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08A02B" w14:textId="624B1030" w:rsidR="00EC1346" w:rsidRPr="00DA67A2" w:rsidRDefault="00EC1346" w:rsidP="001714C3">
      <w:pPr>
        <w:pStyle w:val="a4"/>
        <w:tabs>
          <w:tab w:val="left" w:pos="8330"/>
        </w:tabs>
        <w:spacing w:after="0" w:afterAutospacing="0"/>
        <w:rPr>
          <w:rFonts w:cs="Arial"/>
          <w:iCs/>
          <w:noProof w:val="0"/>
          <w:color w:val="000000" w:themeColor="text1"/>
          <w:sz w:val="28"/>
          <w:szCs w:val="28"/>
          <w:lang w:val="en-US"/>
        </w:rPr>
      </w:pPr>
      <w:bookmarkStart w:id="0" w:name="OLE_LINK3"/>
      <w:r w:rsidRPr="00683FDE">
        <w:rPr>
          <w:rFonts w:eastAsia="ＭＳ ゴシック" w:cs="Arial"/>
          <w:noProof w:val="0"/>
          <w:color w:val="000000" w:themeColor="text1"/>
          <w:sz w:val="28"/>
          <w:szCs w:val="28"/>
          <w:lang w:val="en-US"/>
        </w:rPr>
        <w:t xml:space="preserve">3GPP TSG RAN WG1 </w:t>
      </w:r>
      <w:r w:rsidR="00C92585" w:rsidRPr="00683FDE">
        <w:rPr>
          <w:rFonts w:eastAsia="ＭＳ ゴシック" w:cs="Arial" w:hint="eastAsia"/>
          <w:noProof w:val="0"/>
          <w:color w:val="000000" w:themeColor="text1"/>
          <w:sz w:val="28"/>
          <w:szCs w:val="28"/>
          <w:lang w:val="en-US"/>
        </w:rPr>
        <w:t>#</w:t>
      </w:r>
      <w:r w:rsidR="003C53A5" w:rsidRPr="00110F78">
        <w:rPr>
          <w:rFonts w:eastAsia="ＭＳ ゴシック" w:cs="Arial"/>
          <w:noProof w:val="0"/>
          <w:color w:val="000000" w:themeColor="text1"/>
          <w:sz w:val="28"/>
          <w:szCs w:val="28"/>
          <w:lang w:val="en-US"/>
        </w:rPr>
        <w:t>10</w:t>
      </w:r>
      <w:r w:rsidR="003C53A5">
        <w:rPr>
          <w:rFonts w:eastAsia="ＭＳ ゴシック" w:cs="Arial"/>
          <w:noProof w:val="0"/>
          <w:color w:val="000000" w:themeColor="text1"/>
          <w:sz w:val="28"/>
          <w:szCs w:val="28"/>
          <w:lang w:val="en-US"/>
        </w:rPr>
        <w:t>5</w:t>
      </w:r>
      <w:r w:rsidR="007E1890" w:rsidRPr="00683FDE">
        <w:rPr>
          <w:rFonts w:eastAsia="ＭＳ ゴシック" w:cs="Arial"/>
          <w:noProof w:val="0"/>
          <w:color w:val="000000" w:themeColor="text1"/>
          <w:sz w:val="28"/>
          <w:szCs w:val="28"/>
          <w:lang w:val="en-US"/>
        </w:rPr>
        <w:t>-e</w:t>
      </w:r>
      <w:r w:rsidRPr="00683FDE">
        <w:rPr>
          <w:rFonts w:eastAsia="ＭＳ ゴシック" w:cs="Arial"/>
          <w:noProof w:val="0"/>
          <w:color w:val="000000" w:themeColor="text1"/>
          <w:sz w:val="28"/>
          <w:szCs w:val="28"/>
          <w:lang w:val="en-US"/>
        </w:rPr>
        <w:tab/>
      </w:r>
      <w:r w:rsidRPr="00DA67A2">
        <w:rPr>
          <w:rFonts w:eastAsia="ＭＳ ゴシック" w:cs="Arial"/>
          <w:iCs/>
          <w:noProof w:val="0"/>
          <w:color w:val="000000" w:themeColor="text1"/>
          <w:sz w:val="28"/>
          <w:szCs w:val="28"/>
          <w:lang w:val="en-US"/>
        </w:rPr>
        <w:t>R1-</w:t>
      </w:r>
      <w:r w:rsidR="00DA67A2" w:rsidRPr="00DA67A2">
        <w:rPr>
          <w:rFonts w:eastAsia="ＭＳ ゴシック" w:cs="Arial"/>
          <w:iCs/>
          <w:noProof w:val="0"/>
          <w:color w:val="000000" w:themeColor="text1"/>
          <w:sz w:val="28"/>
          <w:szCs w:val="28"/>
          <w:lang w:val="en-US"/>
        </w:rPr>
        <w:t>2105635</w:t>
      </w:r>
    </w:p>
    <w:p w14:paraId="20F59B91" w14:textId="1F79D166" w:rsidR="00EC1346" w:rsidRPr="00683FDE" w:rsidRDefault="00806DE4" w:rsidP="00EC1346">
      <w:pPr>
        <w:pStyle w:val="a4"/>
        <w:tabs>
          <w:tab w:val="right" w:pos="10206"/>
        </w:tabs>
        <w:spacing w:after="0" w:afterAutospacing="0"/>
        <w:rPr>
          <w:rFonts w:eastAsia="ＭＳ ゴシック" w:cs="Arial"/>
          <w:noProof w:val="0"/>
          <w:color w:val="000000" w:themeColor="text1"/>
          <w:sz w:val="28"/>
          <w:szCs w:val="28"/>
        </w:rPr>
      </w:pPr>
      <w:r w:rsidRPr="00DA67A2">
        <w:rPr>
          <w:rFonts w:eastAsia="ＭＳ ゴシック" w:cs="Arial"/>
          <w:noProof w:val="0"/>
          <w:color w:val="000000" w:themeColor="text1"/>
          <w:sz w:val="28"/>
          <w:szCs w:val="28"/>
        </w:rPr>
        <w:t>e-Meeting</w:t>
      </w:r>
      <w:r w:rsidR="00E51FA4" w:rsidRPr="00DA67A2">
        <w:rPr>
          <w:rFonts w:eastAsia="ＭＳ ゴシック" w:cs="Arial"/>
          <w:noProof w:val="0"/>
          <w:color w:val="000000" w:themeColor="text1"/>
          <w:sz w:val="28"/>
          <w:szCs w:val="28"/>
        </w:rPr>
        <w:t xml:space="preserve">, </w:t>
      </w:r>
      <w:r w:rsidR="003C53A5" w:rsidRPr="00DA67A2">
        <w:rPr>
          <w:rFonts w:eastAsia="ＭＳ ゴシック" w:cs="Arial"/>
          <w:noProof w:val="0"/>
          <w:color w:val="000000" w:themeColor="text1"/>
          <w:sz w:val="28"/>
          <w:szCs w:val="28"/>
        </w:rPr>
        <w:t>May 10th – 27th</w:t>
      </w:r>
      <w:r w:rsidR="00C54AF7" w:rsidRPr="00DA67A2">
        <w:rPr>
          <w:rFonts w:eastAsia="ＭＳ ゴシック" w:cs="Arial"/>
          <w:noProof w:val="0"/>
          <w:color w:val="000000" w:themeColor="text1"/>
          <w:sz w:val="28"/>
          <w:szCs w:val="28"/>
        </w:rPr>
        <w:t>, 2021</w:t>
      </w:r>
    </w:p>
    <w:p w14:paraId="26F1C09E" w14:textId="77777777" w:rsidR="003C53A5" w:rsidRPr="003C53A5" w:rsidRDefault="003C53A5" w:rsidP="0060799C">
      <w:pPr>
        <w:pStyle w:val="a4"/>
        <w:tabs>
          <w:tab w:val="right" w:pos="10206"/>
        </w:tabs>
        <w:spacing w:after="0" w:afterAutospacing="0"/>
        <w:rPr>
          <w:rFonts w:eastAsia="ＭＳ ゴシック" w:cs="Arial"/>
          <w:noProof w:val="0"/>
          <w:color w:val="000000" w:themeColor="text1"/>
          <w:sz w:val="28"/>
          <w:szCs w:val="28"/>
        </w:rPr>
      </w:pPr>
    </w:p>
    <w:p w14:paraId="73AECBC2" w14:textId="77777777" w:rsidR="00AF31FE" w:rsidRPr="00683FDE" w:rsidRDefault="00AF31FE" w:rsidP="00AF31FE">
      <w:pPr>
        <w:tabs>
          <w:tab w:val="left" w:pos="1985"/>
        </w:tabs>
        <w:spacing w:after="0" w:afterAutospacing="0"/>
        <w:ind w:left="1985" w:hangingChars="706" w:hanging="1985"/>
        <w:rPr>
          <w:rFonts w:ascii="Arial" w:eastAsia="ＭＳ 明朝" w:hAnsi="Arial" w:cs="Arial"/>
          <w:b/>
          <w:color w:val="000000" w:themeColor="text1"/>
          <w:sz w:val="28"/>
          <w:szCs w:val="28"/>
          <w:lang w:val="en-US"/>
        </w:rPr>
      </w:pPr>
      <w:bookmarkStart w:id="1" w:name="_Ref133120545"/>
      <w:bookmarkEnd w:id="0"/>
      <w:r w:rsidRPr="00683FDE">
        <w:rPr>
          <w:rFonts w:ascii="Arial" w:hAnsi="Arial" w:cs="Arial"/>
          <w:b/>
          <w:color w:val="000000" w:themeColor="text1"/>
          <w:sz w:val="28"/>
          <w:szCs w:val="28"/>
          <w:lang w:val="en-US"/>
        </w:rPr>
        <w:t>Source:</w:t>
      </w:r>
      <w:r w:rsidRPr="00683FDE">
        <w:rPr>
          <w:rFonts w:ascii="Arial" w:hAnsi="Arial" w:cs="Arial"/>
          <w:b/>
          <w:color w:val="000000" w:themeColor="text1"/>
          <w:sz w:val="28"/>
          <w:szCs w:val="28"/>
          <w:lang w:val="en-US"/>
        </w:rPr>
        <w:tab/>
        <w:t>S</w:t>
      </w:r>
      <w:r w:rsidRPr="00683FDE">
        <w:rPr>
          <w:rFonts w:ascii="Arial" w:eastAsia="ＭＳ 明朝" w:hAnsi="Arial" w:cs="Arial"/>
          <w:b/>
          <w:color w:val="000000" w:themeColor="text1"/>
          <w:sz w:val="28"/>
          <w:szCs w:val="28"/>
          <w:lang w:val="en-US"/>
        </w:rPr>
        <w:t>harp</w:t>
      </w:r>
    </w:p>
    <w:p w14:paraId="2F9D0A21" w14:textId="233EDA9D" w:rsidR="00004B52" w:rsidRPr="00683FDE" w:rsidRDefault="00004B52" w:rsidP="0060799C">
      <w:pPr>
        <w:spacing w:after="0" w:afterAutospacing="0"/>
        <w:ind w:left="1985" w:hangingChars="706" w:hanging="1985"/>
        <w:rPr>
          <w:rFonts w:ascii="Arial" w:eastAsia="ＭＳ 明朝" w:hAnsi="Arial" w:cs="Arial"/>
          <w:b/>
          <w:color w:val="000000" w:themeColor="text1"/>
          <w:sz w:val="28"/>
          <w:szCs w:val="28"/>
          <w:highlight w:val="yellow"/>
          <w:lang w:val="en-US"/>
        </w:rPr>
      </w:pPr>
      <w:r w:rsidRPr="00683FDE">
        <w:rPr>
          <w:rFonts w:ascii="Arial" w:hAnsi="Arial" w:cs="Arial"/>
          <w:b/>
          <w:color w:val="000000" w:themeColor="text1"/>
          <w:sz w:val="28"/>
          <w:szCs w:val="28"/>
          <w:lang w:val="en-US"/>
        </w:rPr>
        <w:t>Title:</w:t>
      </w:r>
      <w:r w:rsidRPr="00683FDE">
        <w:rPr>
          <w:rFonts w:ascii="Arial" w:hAnsi="Arial" w:cs="Arial"/>
          <w:b/>
          <w:color w:val="000000" w:themeColor="text1"/>
          <w:sz w:val="28"/>
          <w:szCs w:val="28"/>
          <w:lang w:val="en-US"/>
        </w:rPr>
        <w:tab/>
      </w:r>
      <w:r w:rsidR="00170AC7" w:rsidRPr="00683FDE">
        <w:rPr>
          <w:rFonts w:ascii="Arial" w:hAnsi="Arial" w:cs="Arial"/>
          <w:b/>
          <w:color w:val="000000" w:themeColor="text1"/>
          <w:sz w:val="28"/>
          <w:szCs w:val="28"/>
          <w:lang w:val="en-US"/>
        </w:rPr>
        <w:t xml:space="preserve">Discussion on </w:t>
      </w:r>
      <w:r w:rsidR="00110F78" w:rsidRPr="00110F78">
        <w:rPr>
          <w:rFonts w:ascii="Arial" w:hAnsi="Arial" w:cs="Arial"/>
          <w:b/>
          <w:color w:val="000000" w:themeColor="text1"/>
          <w:sz w:val="28"/>
          <w:szCs w:val="28"/>
          <w:lang w:val="en-US"/>
        </w:rPr>
        <w:t>reduced maximum UE bandwidth</w:t>
      </w:r>
    </w:p>
    <w:p w14:paraId="369A72EC" w14:textId="535F7D0C" w:rsidR="00004B52" w:rsidRPr="00683FDE" w:rsidRDefault="00004B52" w:rsidP="0060799C">
      <w:pPr>
        <w:spacing w:after="0" w:afterAutospacing="0"/>
        <w:ind w:left="1985" w:hangingChars="706" w:hanging="1985"/>
        <w:rPr>
          <w:rFonts w:ascii="Arial" w:eastAsiaTheme="minorEastAsia" w:hAnsi="Arial" w:cs="Arial"/>
          <w:b/>
          <w:color w:val="000000" w:themeColor="text1"/>
          <w:sz w:val="28"/>
          <w:szCs w:val="28"/>
          <w:lang w:val="en-US" w:eastAsia="zh-CN"/>
        </w:rPr>
      </w:pPr>
      <w:r w:rsidRPr="00683FDE">
        <w:rPr>
          <w:rFonts w:ascii="Arial" w:hAnsi="Arial" w:cs="Arial"/>
          <w:b/>
          <w:color w:val="000000" w:themeColor="text1"/>
          <w:sz w:val="28"/>
          <w:szCs w:val="28"/>
          <w:lang w:val="en-US"/>
        </w:rPr>
        <w:t>Agenda Item:</w:t>
      </w:r>
      <w:r w:rsidRPr="00683FDE">
        <w:rPr>
          <w:rFonts w:ascii="Arial" w:hAnsi="Arial" w:cs="Arial"/>
          <w:b/>
          <w:color w:val="000000" w:themeColor="text1"/>
          <w:sz w:val="28"/>
          <w:szCs w:val="28"/>
          <w:lang w:val="en-US"/>
        </w:rPr>
        <w:tab/>
      </w:r>
      <w:r w:rsidR="00DE56AE" w:rsidRPr="00683FDE">
        <w:rPr>
          <w:rFonts w:ascii="Arial" w:hAnsi="Arial" w:cs="Arial"/>
          <w:b/>
          <w:color w:val="000000" w:themeColor="text1"/>
          <w:sz w:val="28"/>
          <w:szCs w:val="28"/>
          <w:lang w:val="en-US"/>
        </w:rPr>
        <w:t>8</w:t>
      </w:r>
      <w:r w:rsidR="00BE602C" w:rsidRPr="00683FDE">
        <w:rPr>
          <w:rFonts w:ascii="Arial" w:hAnsi="Arial" w:cs="Arial"/>
          <w:b/>
          <w:color w:val="000000" w:themeColor="text1"/>
          <w:sz w:val="28"/>
          <w:szCs w:val="28"/>
          <w:lang w:val="en-US"/>
        </w:rPr>
        <w:t>.</w:t>
      </w:r>
      <w:r w:rsidR="005F78BC" w:rsidRPr="00683FDE">
        <w:rPr>
          <w:rFonts w:ascii="Arial" w:hAnsi="Arial" w:cs="Arial" w:hint="eastAsia"/>
          <w:b/>
          <w:color w:val="000000" w:themeColor="text1"/>
          <w:sz w:val="28"/>
          <w:szCs w:val="28"/>
          <w:lang w:val="en-US"/>
        </w:rPr>
        <w:t>6</w:t>
      </w:r>
      <w:r w:rsidR="00AF31FE" w:rsidRPr="00683FDE">
        <w:rPr>
          <w:rFonts w:ascii="Arial" w:hAnsi="Arial" w:cs="Arial"/>
          <w:b/>
          <w:color w:val="000000" w:themeColor="text1"/>
          <w:sz w:val="28"/>
          <w:szCs w:val="28"/>
          <w:lang w:val="en-US"/>
        </w:rPr>
        <w:t>.</w:t>
      </w:r>
      <w:r w:rsidR="00EA7E9D" w:rsidRPr="00683FDE">
        <w:rPr>
          <w:rFonts w:ascii="Arial" w:hAnsi="Arial" w:cs="Arial"/>
          <w:b/>
          <w:color w:val="000000" w:themeColor="text1"/>
          <w:sz w:val="28"/>
          <w:szCs w:val="28"/>
          <w:lang w:val="en-US"/>
        </w:rPr>
        <w:t>1</w:t>
      </w:r>
      <w:r w:rsidR="00110F78">
        <w:rPr>
          <w:rFonts w:ascii="Arial" w:hAnsi="Arial" w:cs="Arial"/>
          <w:b/>
          <w:color w:val="000000" w:themeColor="text1"/>
          <w:sz w:val="28"/>
          <w:szCs w:val="28"/>
          <w:lang w:val="en-US"/>
        </w:rPr>
        <w:t>.1</w:t>
      </w:r>
    </w:p>
    <w:p w14:paraId="562A79B7" w14:textId="77777777" w:rsidR="00AF31FE" w:rsidRPr="00683FDE" w:rsidRDefault="00AF31FE" w:rsidP="00AF31FE">
      <w:pPr>
        <w:pBdr>
          <w:bottom w:val="single" w:sz="12" w:space="1" w:color="auto"/>
        </w:pBdr>
        <w:ind w:left="1985" w:hangingChars="706" w:hanging="1985"/>
        <w:rPr>
          <w:rFonts w:ascii="Arial" w:hAnsi="Arial" w:cs="Arial"/>
          <w:b/>
          <w:color w:val="000000" w:themeColor="text1"/>
          <w:sz w:val="28"/>
          <w:szCs w:val="28"/>
          <w:lang w:val="en-US"/>
        </w:rPr>
      </w:pPr>
      <w:r w:rsidRPr="00683FDE">
        <w:rPr>
          <w:rFonts w:ascii="Arial" w:hAnsi="Arial" w:cs="Arial"/>
          <w:b/>
          <w:color w:val="000000" w:themeColor="text1"/>
          <w:sz w:val="28"/>
          <w:szCs w:val="28"/>
          <w:lang w:val="en-US"/>
        </w:rPr>
        <w:t>Document for:</w:t>
      </w:r>
      <w:r w:rsidRPr="00683FDE">
        <w:rPr>
          <w:rFonts w:ascii="Arial" w:hAnsi="Arial" w:cs="Arial"/>
          <w:b/>
          <w:color w:val="000000" w:themeColor="text1"/>
          <w:sz w:val="28"/>
          <w:szCs w:val="28"/>
          <w:lang w:val="en-US"/>
        </w:rPr>
        <w:tab/>
        <w:t>Discussion</w:t>
      </w:r>
      <w:bookmarkStart w:id="2" w:name="DocumentFor"/>
      <w:bookmarkEnd w:id="2"/>
      <w:r w:rsidRPr="00683FDE">
        <w:rPr>
          <w:rFonts w:ascii="Arial" w:hAnsi="Arial" w:cs="Arial"/>
          <w:b/>
          <w:color w:val="000000" w:themeColor="text1"/>
          <w:sz w:val="28"/>
          <w:szCs w:val="28"/>
          <w:lang w:val="en-US"/>
        </w:rPr>
        <w:t xml:space="preserve"> and Decision</w:t>
      </w:r>
    </w:p>
    <w:p w14:paraId="180A6CE5" w14:textId="6BCE94D4" w:rsidR="00004B52" w:rsidRPr="00683FDE" w:rsidRDefault="00004B52" w:rsidP="0060799C">
      <w:pPr>
        <w:pStyle w:val="10"/>
        <w:spacing w:after="180"/>
        <w:rPr>
          <w:color w:val="000000" w:themeColor="text1"/>
          <w:lang w:val="en-US"/>
        </w:rPr>
      </w:pPr>
      <w:r w:rsidRPr="00683FDE">
        <w:rPr>
          <w:color w:val="000000" w:themeColor="text1"/>
          <w:lang w:val="en-US"/>
        </w:rPr>
        <w:t>Introduction</w:t>
      </w:r>
      <w:bookmarkEnd w:id="1"/>
    </w:p>
    <w:p w14:paraId="1616F7B8" w14:textId="4E03F140" w:rsidR="004953F0" w:rsidRPr="004953F0" w:rsidRDefault="004953F0" w:rsidP="006A7F8D">
      <w:pPr>
        <w:spacing w:before="240" w:after="240" w:afterAutospacing="0"/>
        <w:rPr>
          <w:rFonts w:eastAsiaTheme="minorEastAsia"/>
          <w:color w:val="000000" w:themeColor="text1"/>
          <w:szCs w:val="24"/>
          <w:lang w:val="en-US"/>
        </w:rPr>
      </w:pPr>
      <w:r>
        <w:rPr>
          <w:rFonts w:eastAsiaTheme="minorEastAsia" w:hint="eastAsia"/>
          <w:color w:val="000000" w:themeColor="text1"/>
          <w:szCs w:val="24"/>
          <w:lang w:val="en-US"/>
        </w:rPr>
        <w:t>I</w:t>
      </w:r>
      <w:r>
        <w:rPr>
          <w:rFonts w:eastAsiaTheme="minorEastAsia"/>
          <w:color w:val="000000" w:themeColor="text1"/>
          <w:szCs w:val="24"/>
          <w:lang w:val="en-US"/>
        </w:rPr>
        <w:t>n RAN1#104</w:t>
      </w:r>
      <w:r w:rsidR="003C53A5">
        <w:rPr>
          <w:rFonts w:eastAsiaTheme="minorEastAsia"/>
          <w:color w:val="000000" w:themeColor="text1"/>
          <w:szCs w:val="24"/>
          <w:lang w:val="en-US"/>
        </w:rPr>
        <w:t>bis</w:t>
      </w:r>
      <w:r>
        <w:rPr>
          <w:rFonts w:eastAsiaTheme="minorEastAsia"/>
          <w:color w:val="000000" w:themeColor="text1"/>
          <w:szCs w:val="24"/>
          <w:lang w:val="en-US"/>
        </w:rPr>
        <w:t>-e, following agreements and conclusion were obtained</w:t>
      </w:r>
      <w:r w:rsidR="006E5C2E">
        <w:rPr>
          <w:rFonts w:eastAsiaTheme="minorEastAsia"/>
          <w:color w:val="000000" w:themeColor="text1"/>
          <w:szCs w:val="24"/>
          <w:lang w:val="en-US"/>
        </w:rPr>
        <w:t xml:space="preserve"> [1]</w:t>
      </w:r>
      <w:r>
        <w:rPr>
          <w:rFonts w:eastAsiaTheme="minorEastAsia"/>
          <w:color w:val="000000" w:themeColor="text1"/>
          <w:szCs w:val="24"/>
          <w:lang w:val="en-US"/>
        </w:rPr>
        <w:t>.</w:t>
      </w:r>
    </w:p>
    <w:tbl>
      <w:tblPr>
        <w:tblStyle w:val="af2"/>
        <w:tblW w:w="0" w:type="auto"/>
        <w:tblLook w:val="04A0" w:firstRow="1" w:lastRow="0" w:firstColumn="1" w:lastColumn="0" w:noHBand="0" w:noVBand="1"/>
      </w:tblPr>
      <w:tblGrid>
        <w:gridCol w:w="9954"/>
      </w:tblGrid>
      <w:tr w:rsidR="00683FDE" w:rsidRPr="00683FDE" w14:paraId="0278C674" w14:textId="77777777" w:rsidTr="006A7F8D">
        <w:tc>
          <w:tcPr>
            <w:tcW w:w="9954" w:type="dxa"/>
          </w:tcPr>
          <w:p w14:paraId="15AEC8C4" w14:textId="77777777" w:rsidR="003C53A5" w:rsidRPr="00E10DCE" w:rsidRDefault="003C53A5" w:rsidP="003C53A5">
            <w:pPr>
              <w:rPr>
                <w:rFonts w:ascii="Calibri" w:hAnsi="Calibri"/>
                <w:sz w:val="22"/>
                <w:szCs w:val="18"/>
                <w:highlight w:val="darkYellow"/>
                <w:lang w:val="en-US"/>
              </w:rPr>
            </w:pPr>
            <w:r w:rsidRPr="00E10DCE">
              <w:rPr>
                <w:rStyle w:val="af7"/>
                <w:b w:val="0"/>
                <w:bCs/>
                <w:sz w:val="22"/>
                <w:szCs w:val="18"/>
                <w:highlight w:val="darkYellow"/>
              </w:rPr>
              <w:t>Working assumption:</w:t>
            </w:r>
          </w:p>
          <w:p w14:paraId="6D58B1FC" w14:textId="77777777" w:rsidR="003C53A5" w:rsidRPr="00E10DCE" w:rsidRDefault="003C53A5" w:rsidP="003C53A5">
            <w:pPr>
              <w:pStyle w:val="aff9"/>
              <w:numPr>
                <w:ilvl w:val="0"/>
                <w:numId w:val="29"/>
              </w:numPr>
              <w:snapToGrid/>
              <w:spacing w:after="0" w:afterAutospacing="0"/>
              <w:ind w:firstLineChars="0"/>
              <w:jc w:val="left"/>
              <w:rPr>
                <w:rFonts w:eastAsia="Times New Roman"/>
                <w:sz w:val="22"/>
                <w:szCs w:val="18"/>
              </w:rPr>
            </w:pPr>
            <w:r w:rsidRPr="00E10DCE">
              <w:rPr>
                <w:rStyle w:val="af7"/>
                <w:rFonts w:eastAsia="Times New Roman"/>
                <w:b w:val="0"/>
                <w:bCs/>
                <w:sz w:val="22"/>
                <w:szCs w:val="18"/>
              </w:rPr>
              <w:t>During initial access, the bandwidth of the initial DL BWP for RedCap UEs is not expected to exceed the maximum RedCap UE bandwidth.</w:t>
            </w:r>
          </w:p>
          <w:p w14:paraId="7EB105E2" w14:textId="77777777" w:rsidR="003C53A5" w:rsidRPr="00E10DCE" w:rsidRDefault="003C53A5" w:rsidP="003C53A5">
            <w:pPr>
              <w:pStyle w:val="aff9"/>
              <w:numPr>
                <w:ilvl w:val="1"/>
                <w:numId w:val="29"/>
              </w:numPr>
              <w:snapToGrid/>
              <w:spacing w:after="0" w:afterAutospacing="0"/>
              <w:ind w:firstLineChars="0"/>
              <w:jc w:val="left"/>
              <w:rPr>
                <w:rFonts w:eastAsia="Times New Roman"/>
                <w:sz w:val="22"/>
                <w:szCs w:val="18"/>
              </w:rPr>
            </w:pPr>
            <w:r w:rsidRPr="00E10DCE">
              <w:rPr>
                <w:rStyle w:val="af7"/>
                <w:rFonts w:eastAsia="Times New Roman"/>
                <w:b w:val="0"/>
                <w:bCs/>
                <w:sz w:val="22"/>
                <w:szCs w:val="18"/>
              </w:rPr>
              <w:t>The bandwidth and location of the initial DL BWP for RedCap UEs can be the same as the bandwidth and location of the MIB-configured initial DL BWP for non-RedCap UEs.</w:t>
            </w:r>
          </w:p>
          <w:p w14:paraId="683B9A52" w14:textId="77777777" w:rsidR="003C53A5" w:rsidRPr="00E10DCE" w:rsidRDefault="003C53A5" w:rsidP="003C53A5">
            <w:pPr>
              <w:pStyle w:val="aff9"/>
              <w:numPr>
                <w:ilvl w:val="1"/>
                <w:numId w:val="29"/>
              </w:numPr>
              <w:snapToGrid/>
              <w:spacing w:after="0" w:afterAutospacing="0"/>
              <w:ind w:firstLineChars="0"/>
              <w:jc w:val="left"/>
              <w:rPr>
                <w:rFonts w:eastAsia="Times New Roman"/>
                <w:sz w:val="22"/>
                <w:szCs w:val="18"/>
              </w:rPr>
            </w:pPr>
            <w:r w:rsidRPr="00E10DCE">
              <w:rPr>
                <w:rStyle w:val="af7"/>
                <w:rFonts w:eastAsia="Times New Roman"/>
                <w:b w:val="0"/>
                <w:bCs/>
                <w:sz w:val="22"/>
                <w:szCs w:val="18"/>
              </w:rPr>
              <w:t>This does not preclude a SIB-configured initial DL BWP for non-RedCap UEs only with a wider bandwidth than the maximum RedCap UE bandwidth.</w:t>
            </w:r>
          </w:p>
          <w:p w14:paraId="519C394B" w14:textId="77777777" w:rsidR="003C53A5" w:rsidRPr="00E10DCE" w:rsidRDefault="003C53A5" w:rsidP="003C53A5">
            <w:pPr>
              <w:pStyle w:val="aff9"/>
              <w:numPr>
                <w:ilvl w:val="1"/>
                <w:numId w:val="29"/>
              </w:numPr>
              <w:snapToGrid/>
              <w:spacing w:after="0" w:afterAutospacing="0"/>
              <w:ind w:firstLineChars="0"/>
              <w:jc w:val="left"/>
              <w:rPr>
                <w:rStyle w:val="af7"/>
                <w:rFonts w:eastAsia="Calibri"/>
                <w:b w:val="0"/>
                <w:bCs/>
                <w:sz w:val="22"/>
                <w:szCs w:val="18"/>
                <w:lang w:val="sv-SE"/>
              </w:rPr>
            </w:pPr>
            <w:r w:rsidRPr="00E10DCE">
              <w:rPr>
                <w:rStyle w:val="af7"/>
                <w:rFonts w:eastAsia="Times New Roman"/>
                <w:b w:val="0"/>
                <w:bCs/>
                <w:sz w:val="22"/>
                <w:szCs w:val="18"/>
              </w:rPr>
              <w:t>This does not preclude separate or additional bandwidth and location for initial DL BWP for RedCap UEs (FFS).</w:t>
            </w:r>
          </w:p>
          <w:p w14:paraId="7865493D" w14:textId="77777777" w:rsidR="003C53A5" w:rsidRPr="00E10DCE" w:rsidRDefault="003C53A5" w:rsidP="003C53A5">
            <w:pPr>
              <w:pStyle w:val="aff9"/>
              <w:ind w:firstLineChars="0" w:firstLine="0"/>
              <w:rPr>
                <w:rFonts w:eastAsia="Times New Roman"/>
                <w:sz w:val="22"/>
                <w:szCs w:val="18"/>
                <w:lang w:val="en-US"/>
              </w:rPr>
            </w:pPr>
            <w:r w:rsidRPr="00E10DCE">
              <w:rPr>
                <w:rFonts w:eastAsia="Times New Roman"/>
                <w:sz w:val="22"/>
                <w:szCs w:val="18"/>
                <w:highlight w:val="darkYellow"/>
              </w:rPr>
              <w:t xml:space="preserve">Working assumption: </w:t>
            </w:r>
            <w:r w:rsidRPr="00E10DCE">
              <w:rPr>
                <w:rFonts w:eastAsia="Times New Roman"/>
                <w:sz w:val="22"/>
                <w:szCs w:val="18"/>
              </w:rPr>
              <w:t>After initial access, at least for BWP#0 configuration option 1 (as in 38.331, Appendix B2), a RedCap UE is not expected to operate with an initial DL BWP wider than the maximum RedCap UE bandwidth.</w:t>
            </w:r>
          </w:p>
          <w:p w14:paraId="60B79056" w14:textId="77777777" w:rsidR="003C53A5" w:rsidRPr="00E10DCE" w:rsidRDefault="003C53A5" w:rsidP="003C53A5">
            <w:pPr>
              <w:pStyle w:val="aff9"/>
              <w:numPr>
                <w:ilvl w:val="1"/>
                <w:numId w:val="29"/>
              </w:numPr>
              <w:snapToGrid/>
              <w:spacing w:after="0" w:afterAutospacing="0"/>
              <w:ind w:firstLineChars="0"/>
              <w:jc w:val="left"/>
              <w:rPr>
                <w:rFonts w:eastAsia="Times New Roman"/>
                <w:sz w:val="22"/>
                <w:szCs w:val="18"/>
                <w:lang w:val="sv-SE"/>
              </w:rPr>
            </w:pPr>
            <w:r w:rsidRPr="00E10DCE">
              <w:rPr>
                <w:rFonts w:eastAsia="Times New Roman"/>
                <w:sz w:val="22"/>
                <w:szCs w:val="18"/>
                <w:lang w:val="sv-SE"/>
              </w:rPr>
              <w:t>FFS: BWP#0 configuration option 2 (as in 38.331</w:t>
            </w:r>
            <w:r w:rsidRPr="00E10DCE">
              <w:rPr>
                <w:rFonts w:eastAsia="Times New Roman"/>
                <w:sz w:val="22"/>
                <w:szCs w:val="18"/>
              </w:rPr>
              <w:t>, Appendix B2</w:t>
            </w:r>
            <w:r w:rsidRPr="00E10DCE">
              <w:rPr>
                <w:rFonts w:eastAsia="Times New Roman"/>
                <w:sz w:val="22"/>
                <w:szCs w:val="18"/>
                <w:lang w:val="sv-SE"/>
              </w:rPr>
              <w:t>)</w:t>
            </w:r>
          </w:p>
          <w:p w14:paraId="2B99E849" w14:textId="77777777" w:rsidR="003C53A5" w:rsidRPr="00E10DCE" w:rsidRDefault="003C53A5" w:rsidP="003C53A5">
            <w:pPr>
              <w:rPr>
                <w:sz w:val="22"/>
                <w:szCs w:val="18"/>
                <w:lang w:val="sv-SE"/>
              </w:rPr>
            </w:pPr>
            <w:r w:rsidRPr="00E10DCE">
              <w:rPr>
                <w:sz w:val="22"/>
                <w:szCs w:val="18"/>
                <w:highlight w:val="green"/>
                <w:lang w:val="sv-SE"/>
              </w:rPr>
              <w:t>Agreement</w:t>
            </w:r>
            <w:r w:rsidRPr="00E10DCE">
              <w:rPr>
                <w:sz w:val="22"/>
                <w:szCs w:val="18"/>
                <w:lang w:val="sv-SE"/>
              </w:rPr>
              <w:t>:</w:t>
            </w:r>
          </w:p>
          <w:p w14:paraId="4A70F895" w14:textId="77777777" w:rsidR="003C53A5" w:rsidRPr="00E10DCE" w:rsidRDefault="003C53A5" w:rsidP="003C53A5">
            <w:pPr>
              <w:pStyle w:val="aff9"/>
              <w:numPr>
                <w:ilvl w:val="0"/>
                <w:numId w:val="29"/>
              </w:numPr>
              <w:snapToGrid/>
              <w:spacing w:after="0" w:afterAutospacing="0"/>
              <w:ind w:firstLineChars="0"/>
              <w:jc w:val="left"/>
              <w:rPr>
                <w:rFonts w:eastAsia="Times New Roman"/>
                <w:sz w:val="22"/>
                <w:szCs w:val="18"/>
                <w:lang w:val="en-US"/>
              </w:rPr>
            </w:pPr>
            <w:r w:rsidRPr="00E10DCE">
              <w:rPr>
                <w:rFonts w:eastAsia="Times New Roman"/>
                <w:sz w:val="22"/>
                <w:szCs w:val="18"/>
              </w:rPr>
              <w:t>During initial access, for the scenario where the initial UL BWP for non-RedCap UEs is configured to be wider than the RedCap UE bandwidth, down select among the following options in RAN1#105-e</w:t>
            </w:r>
          </w:p>
          <w:p w14:paraId="6AFD5194" w14:textId="77777777" w:rsidR="003C53A5" w:rsidRPr="00E10DCE" w:rsidRDefault="003C53A5" w:rsidP="003C53A5">
            <w:pPr>
              <w:pStyle w:val="aff9"/>
              <w:numPr>
                <w:ilvl w:val="1"/>
                <w:numId w:val="29"/>
              </w:numPr>
              <w:snapToGrid/>
              <w:spacing w:after="0" w:afterAutospacing="0"/>
              <w:ind w:firstLineChars="0"/>
              <w:jc w:val="left"/>
              <w:rPr>
                <w:rFonts w:eastAsia="Times New Roman"/>
                <w:sz w:val="22"/>
                <w:szCs w:val="18"/>
              </w:rPr>
            </w:pPr>
            <w:r w:rsidRPr="00E10DCE">
              <w:rPr>
                <w:rFonts w:eastAsia="Times New Roman"/>
                <w:sz w:val="22"/>
                <w:szCs w:val="18"/>
              </w:rPr>
              <w:t>Option 1: The scenario is allowed, and a RedCap UE can use the same UL BWP.</w:t>
            </w:r>
          </w:p>
          <w:p w14:paraId="132F98B9" w14:textId="77777777" w:rsidR="003C53A5" w:rsidRPr="00E10DCE" w:rsidRDefault="003C53A5" w:rsidP="003C53A5">
            <w:pPr>
              <w:pStyle w:val="aff9"/>
              <w:numPr>
                <w:ilvl w:val="1"/>
                <w:numId w:val="29"/>
              </w:numPr>
              <w:snapToGrid/>
              <w:spacing w:after="0" w:afterAutospacing="0"/>
              <w:ind w:firstLineChars="0"/>
              <w:jc w:val="left"/>
              <w:rPr>
                <w:rFonts w:eastAsia="Times New Roman"/>
                <w:sz w:val="22"/>
                <w:szCs w:val="18"/>
              </w:rPr>
            </w:pPr>
            <w:r w:rsidRPr="00E10DCE">
              <w:rPr>
                <w:rFonts w:eastAsia="Times New Roman"/>
                <w:sz w:val="22"/>
                <w:szCs w:val="18"/>
              </w:rPr>
              <w:t>Option 2: The scenario is allowed, but a separate initial UL BWP no wider than the RedCap UE maximum bandwidth is configured/defined for RedCap UEs.</w:t>
            </w:r>
          </w:p>
          <w:p w14:paraId="2402B1B9" w14:textId="77777777" w:rsidR="003C53A5" w:rsidRPr="00E10DCE" w:rsidRDefault="003C53A5" w:rsidP="003C53A5">
            <w:pPr>
              <w:pStyle w:val="aff9"/>
              <w:numPr>
                <w:ilvl w:val="1"/>
                <w:numId w:val="29"/>
              </w:numPr>
              <w:snapToGrid/>
              <w:spacing w:after="0" w:afterAutospacing="0"/>
              <w:ind w:firstLineChars="0"/>
              <w:jc w:val="left"/>
              <w:rPr>
                <w:rFonts w:eastAsia="Times New Roman"/>
                <w:sz w:val="22"/>
                <w:szCs w:val="18"/>
              </w:rPr>
            </w:pPr>
            <w:r w:rsidRPr="00E10DCE">
              <w:rPr>
                <w:rFonts w:eastAsia="Times New Roman"/>
                <w:sz w:val="22"/>
                <w:szCs w:val="18"/>
              </w:rPr>
              <w:t>Option 3: The scenario is not allowed, and a RedCap UE is not expected to operate in an initial UL BWP wider than the RedCap UE maximum bandwidth.</w:t>
            </w:r>
          </w:p>
          <w:p w14:paraId="4CEA0640" w14:textId="77777777" w:rsidR="003C53A5" w:rsidRPr="00E10DCE" w:rsidRDefault="003C53A5" w:rsidP="003C53A5">
            <w:pPr>
              <w:rPr>
                <w:sz w:val="22"/>
                <w:szCs w:val="18"/>
                <w:lang w:val="sv-SE"/>
              </w:rPr>
            </w:pPr>
            <w:r w:rsidRPr="00E10DCE">
              <w:rPr>
                <w:sz w:val="22"/>
                <w:szCs w:val="18"/>
                <w:highlight w:val="green"/>
                <w:lang w:val="sv-SE"/>
              </w:rPr>
              <w:t>Agreement</w:t>
            </w:r>
            <w:r w:rsidRPr="00E10DCE">
              <w:rPr>
                <w:sz w:val="22"/>
                <w:szCs w:val="18"/>
                <w:lang w:val="sv-SE"/>
              </w:rPr>
              <w:t>:</w:t>
            </w:r>
          </w:p>
          <w:p w14:paraId="48FEAE4D" w14:textId="77777777" w:rsidR="003C53A5" w:rsidRPr="00E10DCE" w:rsidRDefault="003C53A5" w:rsidP="003C53A5">
            <w:pPr>
              <w:pStyle w:val="aff9"/>
              <w:numPr>
                <w:ilvl w:val="0"/>
                <w:numId w:val="29"/>
              </w:numPr>
              <w:snapToGrid/>
              <w:spacing w:after="0" w:afterAutospacing="0"/>
              <w:ind w:firstLineChars="0"/>
              <w:jc w:val="left"/>
              <w:rPr>
                <w:rStyle w:val="af7"/>
                <w:rFonts w:eastAsia="Times New Roman"/>
                <w:b w:val="0"/>
                <w:bCs/>
                <w:sz w:val="22"/>
                <w:szCs w:val="18"/>
                <w:lang w:val="en-US"/>
              </w:rPr>
            </w:pPr>
            <w:r w:rsidRPr="00E10DCE">
              <w:rPr>
                <w:rStyle w:val="af7"/>
                <w:rFonts w:eastAsia="Times New Roman"/>
                <w:b w:val="0"/>
                <w:bCs/>
                <w:sz w:val="22"/>
                <w:szCs w:val="18"/>
              </w:rPr>
              <w:t>After initial access, for the scenario where the initial UL BWP for non-RedCap UEs is configured to be wider than the RedCap UE bandwidth, down select among the following options in RAN1#105-e:</w:t>
            </w:r>
          </w:p>
          <w:p w14:paraId="6D718CC6" w14:textId="77777777" w:rsidR="003C53A5" w:rsidRPr="00E10DCE" w:rsidRDefault="003C53A5" w:rsidP="003C53A5">
            <w:pPr>
              <w:pStyle w:val="aff9"/>
              <w:numPr>
                <w:ilvl w:val="1"/>
                <w:numId w:val="29"/>
              </w:numPr>
              <w:snapToGrid/>
              <w:spacing w:after="0" w:afterAutospacing="0"/>
              <w:ind w:firstLineChars="0"/>
              <w:jc w:val="left"/>
              <w:rPr>
                <w:rStyle w:val="af7"/>
                <w:rFonts w:eastAsia="Times New Roman"/>
                <w:b w:val="0"/>
                <w:bCs/>
                <w:sz w:val="22"/>
                <w:szCs w:val="18"/>
              </w:rPr>
            </w:pPr>
            <w:r w:rsidRPr="00E10DCE">
              <w:rPr>
                <w:rStyle w:val="af7"/>
                <w:rFonts w:eastAsia="Times New Roman"/>
                <w:b w:val="0"/>
                <w:bCs/>
                <w:sz w:val="22"/>
                <w:szCs w:val="18"/>
              </w:rPr>
              <w:t>Option 1: The scenario is allowed, and a RedCap UE can use the same UL BWP.</w:t>
            </w:r>
          </w:p>
          <w:p w14:paraId="383268BD" w14:textId="77777777" w:rsidR="003C53A5" w:rsidRPr="00E10DCE" w:rsidRDefault="003C53A5" w:rsidP="003C53A5">
            <w:pPr>
              <w:pStyle w:val="aff9"/>
              <w:numPr>
                <w:ilvl w:val="1"/>
                <w:numId w:val="29"/>
              </w:numPr>
              <w:snapToGrid/>
              <w:spacing w:after="0" w:afterAutospacing="0"/>
              <w:ind w:firstLineChars="0"/>
              <w:jc w:val="left"/>
              <w:rPr>
                <w:rStyle w:val="af7"/>
                <w:rFonts w:eastAsia="Times New Roman"/>
                <w:b w:val="0"/>
                <w:bCs/>
                <w:sz w:val="22"/>
                <w:szCs w:val="18"/>
              </w:rPr>
            </w:pPr>
            <w:r w:rsidRPr="00E10DCE">
              <w:rPr>
                <w:rStyle w:val="af7"/>
                <w:rFonts w:eastAsia="Times New Roman"/>
                <w:b w:val="0"/>
                <w:bCs/>
                <w:sz w:val="22"/>
                <w:szCs w:val="18"/>
              </w:rPr>
              <w:lastRenderedPageBreak/>
              <w:t>Option 2: The scenario is allowed, but a separate initial UL BWP no wider than the RedCap UE maximum bandwidth is configured/defined for RedCap UEs.</w:t>
            </w:r>
          </w:p>
          <w:p w14:paraId="00E8E837" w14:textId="77777777" w:rsidR="003C53A5" w:rsidRPr="00E10DCE" w:rsidRDefault="003C53A5" w:rsidP="003C53A5">
            <w:pPr>
              <w:pStyle w:val="aff9"/>
              <w:numPr>
                <w:ilvl w:val="1"/>
                <w:numId w:val="29"/>
              </w:numPr>
              <w:snapToGrid/>
              <w:spacing w:after="0" w:afterAutospacing="0"/>
              <w:ind w:firstLineChars="0"/>
              <w:jc w:val="left"/>
              <w:rPr>
                <w:rStyle w:val="af7"/>
                <w:rFonts w:eastAsia="Times New Roman"/>
                <w:b w:val="0"/>
                <w:bCs/>
                <w:sz w:val="22"/>
                <w:szCs w:val="18"/>
              </w:rPr>
            </w:pPr>
            <w:r w:rsidRPr="00E10DCE">
              <w:rPr>
                <w:rStyle w:val="af7"/>
                <w:rFonts w:eastAsia="Times New Roman"/>
                <w:b w:val="0"/>
                <w:bCs/>
                <w:sz w:val="22"/>
                <w:szCs w:val="18"/>
              </w:rPr>
              <w:t>Option 3: The scenario is not allowed, and a RedCap UE is not expected to operate in an initial UL BWP wider than the RedCap UE maximum bandwidth.</w:t>
            </w:r>
          </w:p>
          <w:p w14:paraId="425AAC59" w14:textId="77777777" w:rsidR="003C53A5" w:rsidRPr="00E10DCE" w:rsidRDefault="003C53A5" w:rsidP="003C53A5">
            <w:pPr>
              <w:rPr>
                <w:sz w:val="22"/>
                <w:szCs w:val="18"/>
              </w:rPr>
            </w:pPr>
            <w:r w:rsidRPr="00E10DCE">
              <w:rPr>
                <w:sz w:val="22"/>
                <w:szCs w:val="18"/>
                <w:highlight w:val="darkYellow"/>
              </w:rPr>
              <w:t xml:space="preserve">Working assumption: </w:t>
            </w:r>
            <w:r w:rsidRPr="00E10DCE">
              <w:rPr>
                <w:sz w:val="22"/>
                <w:szCs w:val="18"/>
              </w:rPr>
              <w:t>A RedCap UE cannot be configured with a non-initial (DL or UL) BWP (i.e., a BWP with a non-zero index) wider than the maximum bandwidth of the RedCap UE.</w:t>
            </w:r>
          </w:p>
          <w:p w14:paraId="32FF2D47" w14:textId="4DFFC856" w:rsidR="006A7F8D" w:rsidRPr="003C53A5" w:rsidRDefault="003C53A5" w:rsidP="003C53A5">
            <w:pPr>
              <w:numPr>
                <w:ilvl w:val="0"/>
                <w:numId w:val="29"/>
              </w:numPr>
              <w:snapToGrid/>
              <w:spacing w:after="0" w:afterAutospacing="0"/>
              <w:jc w:val="left"/>
            </w:pPr>
            <w:r w:rsidRPr="00E10DCE">
              <w:rPr>
                <w:sz w:val="22"/>
                <w:szCs w:val="18"/>
              </w:rPr>
              <w:t>At least for FR1, FG 6-1 ("Basic BWP operation with restriction" as described in TR 38.822) is used as a starting point for the RedCap UE type capability.</w:t>
            </w:r>
          </w:p>
        </w:tc>
      </w:tr>
    </w:tbl>
    <w:p w14:paraId="65D4C526" w14:textId="6C7ED454" w:rsidR="00D60795" w:rsidRPr="00683FDE" w:rsidRDefault="0006186A" w:rsidP="00046DEF">
      <w:pPr>
        <w:rPr>
          <w:rFonts w:eastAsia="ＭＳ 明朝"/>
          <w:color w:val="000000" w:themeColor="text1"/>
        </w:rPr>
      </w:pPr>
      <w:r w:rsidRPr="00683FDE">
        <w:rPr>
          <w:rFonts w:eastAsia="ＭＳ 明朝"/>
          <w:color w:val="000000" w:themeColor="text1"/>
        </w:rPr>
        <w:lastRenderedPageBreak/>
        <w:t xml:space="preserve">In this </w:t>
      </w:r>
      <w:r w:rsidR="00D80140" w:rsidRPr="00683FDE">
        <w:rPr>
          <w:rFonts w:eastAsia="ＭＳ 明朝"/>
          <w:color w:val="000000" w:themeColor="text1"/>
        </w:rPr>
        <w:t>contribution</w:t>
      </w:r>
      <w:r w:rsidRPr="00683FDE">
        <w:rPr>
          <w:rFonts w:eastAsia="ＭＳ 明朝"/>
          <w:color w:val="000000" w:themeColor="text1"/>
        </w:rPr>
        <w:t>, we</w:t>
      </w:r>
      <w:r w:rsidR="00E02008" w:rsidRPr="00683FDE">
        <w:rPr>
          <w:rFonts w:eastAsia="ＭＳ 明朝"/>
          <w:color w:val="000000" w:themeColor="text1"/>
        </w:rPr>
        <w:t xml:space="preserve"> discuss</w:t>
      </w:r>
      <w:r w:rsidRPr="00683FDE">
        <w:rPr>
          <w:rFonts w:eastAsia="ＭＳ 明朝"/>
          <w:color w:val="000000" w:themeColor="text1"/>
        </w:rPr>
        <w:t xml:space="preserve"> </w:t>
      </w:r>
      <w:r w:rsidR="00E02008" w:rsidRPr="00683FDE">
        <w:rPr>
          <w:rFonts w:eastAsia="ＭＳ 明朝"/>
          <w:color w:val="000000" w:themeColor="text1"/>
        </w:rPr>
        <w:t xml:space="preserve">some </w:t>
      </w:r>
      <w:r w:rsidR="00775E44" w:rsidRPr="00683FDE">
        <w:rPr>
          <w:rFonts w:eastAsia="ＭＳ 明朝"/>
          <w:color w:val="000000" w:themeColor="text1"/>
        </w:rPr>
        <w:t>view</w:t>
      </w:r>
      <w:r w:rsidR="00E02008" w:rsidRPr="00683FDE">
        <w:rPr>
          <w:rFonts w:eastAsia="ＭＳ 明朝"/>
          <w:color w:val="000000" w:themeColor="text1"/>
        </w:rPr>
        <w:t>s</w:t>
      </w:r>
      <w:r w:rsidRPr="00683FDE">
        <w:rPr>
          <w:rFonts w:eastAsia="ＭＳ 明朝"/>
          <w:color w:val="000000" w:themeColor="text1"/>
        </w:rPr>
        <w:t xml:space="preserve"> </w:t>
      </w:r>
      <w:r w:rsidR="00820B8C" w:rsidRPr="00683FDE">
        <w:rPr>
          <w:rFonts w:eastAsia="ＭＳ 明朝"/>
          <w:color w:val="000000" w:themeColor="text1"/>
        </w:rPr>
        <w:t>on</w:t>
      </w:r>
      <w:r w:rsidRPr="00683FDE">
        <w:rPr>
          <w:rFonts w:eastAsia="ＭＳ 明朝"/>
          <w:color w:val="000000" w:themeColor="text1"/>
        </w:rPr>
        <w:t xml:space="preserve"> </w:t>
      </w:r>
      <w:r w:rsidR="00046DEF" w:rsidRPr="00683FDE">
        <w:rPr>
          <w:rFonts w:eastAsia="ＭＳ 明朝"/>
          <w:color w:val="000000" w:themeColor="text1"/>
        </w:rPr>
        <w:t>the</w:t>
      </w:r>
      <w:r w:rsidR="00D31EA9" w:rsidRPr="00683FDE">
        <w:rPr>
          <w:rFonts w:eastAsia="ＭＳ 明朝"/>
          <w:color w:val="000000" w:themeColor="text1"/>
        </w:rPr>
        <w:t xml:space="preserve"> </w:t>
      </w:r>
      <w:r w:rsidR="0085341A">
        <w:t>reduced maximum UE bandwidth</w:t>
      </w:r>
      <w:r w:rsidR="00804228" w:rsidRPr="00683FDE">
        <w:rPr>
          <w:rFonts w:eastAsia="ＭＳ 明朝"/>
          <w:color w:val="000000" w:themeColor="text1"/>
        </w:rPr>
        <w:t xml:space="preserve"> features</w:t>
      </w:r>
      <w:r w:rsidRPr="00683FDE">
        <w:rPr>
          <w:rFonts w:eastAsia="ＭＳ 明朝"/>
          <w:color w:val="000000" w:themeColor="text1"/>
        </w:rPr>
        <w:t>.</w:t>
      </w:r>
    </w:p>
    <w:p w14:paraId="22D5DEC5" w14:textId="3CD64244" w:rsidR="004B3474" w:rsidRPr="00683FDE" w:rsidRDefault="00656E99" w:rsidP="00E02008">
      <w:pPr>
        <w:pStyle w:val="10"/>
        <w:spacing w:after="180"/>
        <w:rPr>
          <w:color w:val="000000" w:themeColor="text1"/>
          <w:lang w:val="en-US"/>
        </w:rPr>
      </w:pPr>
      <w:bookmarkStart w:id="3" w:name="OLE_LINK1"/>
      <w:r w:rsidRPr="00683FDE">
        <w:rPr>
          <w:color w:val="000000" w:themeColor="text1"/>
          <w:lang w:val="en-US"/>
        </w:rPr>
        <w:t>Discussions</w:t>
      </w:r>
    </w:p>
    <w:p w14:paraId="1C683A59" w14:textId="5D647FFE" w:rsidR="00075646" w:rsidRDefault="009F1647" w:rsidP="00C1352F">
      <w:pPr>
        <w:rPr>
          <w:rFonts w:eastAsia="ＭＳ 明朝"/>
          <w:color w:val="000000" w:themeColor="text1"/>
        </w:rPr>
      </w:pPr>
      <w:bookmarkStart w:id="4" w:name="OLE_LINK28"/>
      <w:bookmarkStart w:id="5" w:name="OLE_LINK29"/>
      <w:bookmarkStart w:id="6" w:name="OLE_LINK30"/>
      <w:bookmarkStart w:id="7" w:name="OLE_LINK37"/>
      <w:bookmarkStart w:id="8" w:name="OLE_LINK38"/>
      <w:r>
        <w:rPr>
          <w:rFonts w:eastAsiaTheme="minorEastAsia" w:hint="eastAsia"/>
          <w:color w:val="000000" w:themeColor="text1"/>
          <w:szCs w:val="24"/>
          <w:lang w:val="en-US"/>
        </w:rPr>
        <w:t>I</w:t>
      </w:r>
      <w:r>
        <w:rPr>
          <w:rFonts w:eastAsiaTheme="minorEastAsia"/>
          <w:color w:val="000000" w:themeColor="text1"/>
          <w:szCs w:val="24"/>
          <w:lang w:val="en-US"/>
        </w:rPr>
        <w:t xml:space="preserve">n RAN1#104bis-e, the operation of initial DL BWP, </w:t>
      </w:r>
      <w:r>
        <w:rPr>
          <w:rFonts w:eastAsia="ＭＳ 明朝"/>
          <w:color w:val="000000" w:themeColor="text1"/>
        </w:rPr>
        <w:t>i</w:t>
      </w:r>
      <w:r w:rsidR="00075646">
        <w:rPr>
          <w:rFonts w:eastAsia="ＭＳ 明朝" w:hint="eastAsia"/>
          <w:color w:val="000000" w:themeColor="text1"/>
        </w:rPr>
        <w:t xml:space="preserve">nitial </w:t>
      </w:r>
      <w:r>
        <w:rPr>
          <w:rFonts w:eastAsia="ＭＳ 明朝"/>
          <w:color w:val="000000" w:themeColor="text1"/>
        </w:rPr>
        <w:t>U</w:t>
      </w:r>
      <w:r w:rsidR="00075646">
        <w:rPr>
          <w:rFonts w:eastAsia="ＭＳ 明朝" w:hint="eastAsia"/>
          <w:color w:val="000000" w:themeColor="text1"/>
        </w:rPr>
        <w:t>L BWP</w:t>
      </w:r>
      <w:r>
        <w:rPr>
          <w:rFonts w:eastAsia="ＭＳ 明朝"/>
          <w:color w:val="000000" w:themeColor="text1"/>
        </w:rPr>
        <w:t xml:space="preserve"> and non-initial DL/UL BWP for RedCap UEs and for non-RedCap UEs was mainly discussed,</w:t>
      </w:r>
      <w:r w:rsidR="003E3EE5">
        <w:rPr>
          <w:rFonts w:eastAsia="ＭＳ 明朝"/>
          <w:color w:val="000000" w:themeColor="text1"/>
        </w:rPr>
        <w:t xml:space="preserve"> and</w:t>
      </w:r>
      <w:r>
        <w:rPr>
          <w:rFonts w:eastAsia="ＭＳ 明朝"/>
          <w:color w:val="000000" w:themeColor="text1"/>
        </w:rPr>
        <w:t xml:space="preserve"> current situation seems to be as following table 1.</w:t>
      </w:r>
      <w:r w:rsidR="003E3EE5">
        <w:rPr>
          <w:rFonts w:eastAsia="ＭＳ 明朝"/>
          <w:color w:val="000000" w:themeColor="text1"/>
        </w:rPr>
        <w:t xml:space="preserve"> Therefore, in this meeting, yellow highlight parts should be discussed.</w:t>
      </w:r>
    </w:p>
    <w:p w14:paraId="32133F04" w14:textId="30536203" w:rsidR="009F1647" w:rsidRDefault="009F1647" w:rsidP="003E3EE5">
      <w:pPr>
        <w:jc w:val="center"/>
        <w:rPr>
          <w:rFonts w:eastAsia="ＭＳ 明朝"/>
          <w:color w:val="000000" w:themeColor="text1"/>
        </w:rPr>
      </w:pPr>
      <w:r>
        <w:rPr>
          <w:rFonts w:eastAsia="ＭＳ 明朝" w:hint="eastAsia"/>
          <w:color w:val="000000" w:themeColor="text1"/>
        </w:rPr>
        <w:t>T</w:t>
      </w:r>
      <w:r>
        <w:rPr>
          <w:rFonts w:eastAsia="ＭＳ 明朝"/>
          <w:color w:val="000000" w:themeColor="text1"/>
        </w:rPr>
        <w:t>able 1: current situation of initial DL BWP, initial UL BWP</w:t>
      </w:r>
    </w:p>
    <w:tbl>
      <w:tblPr>
        <w:tblStyle w:val="af2"/>
        <w:tblW w:w="0" w:type="auto"/>
        <w:tblLook w:val="04A0" w:firstRow="1" w:lastRow="0" w:firstColumn="1" w:lastColumn="0" w:noHBand="0" w:noVBand="1"/>
      </w:tblPr>
      <w:tblGrid>
        <w:gridCol w:w="1129"/>
        <w:gridCol w:w="2127"/>
        <w:gridCol w:w="3402"/>
        <w:gridCol w:w="3296"/>
      </w:tblGrid>
      <w:tr w:rsidR="003D4581" w14:paraId="0AA89E49" w14:textId="77777777" w:rsidTr="00E10DCE">
        <w:tc>
          <w:tcPr>
            <w:tcW w:w="1129" w:type="dxa"/>
          </w:tcPr>
          <w:p w14:paraId="6D070D23" w14:textId="77777777" w:rsidR="003D4581" w:rsidRPr="00E10DCE" w:rsidRDefault="003D4581" w:rsidP="00075646">
            <w:pPr>
              <w:rPr>
                <w:rFonts w:eastAsia="ＭＳ 明朝"/>
                <w:color w:val="000000" w:themeColor="text1"/>
                <w:sz w:val="22"/>
                <w:szCs w:val="22"/>
              </w:rPr>
            </w:pPr>
          </w:p>
        </w:tc>
        <w:tc>
          <w:tcPr>
            <w:tcW w:w="2127" w:type="dxa"/>
          </w:tcPr>
          <w:p w14:paraId="2E104BF1" w14:textId="77777777" w:rsidR="003D4581" w:rsidRPr="00E10DCE" w:rsidRDefault="003D4581" w:rsidP="00075646">
            <w:pPr>
              <w:rPr>
                <w:rFonts w:eastAsia="ＭＳ 明朝"/>
                <w:color w:val="000000" w:themeColor="text1"/>
                <w:sz w:val="22"/>
                <w:szCs w:val="22"/>
              </w:rPr>
            </w:pPr>
          </w:p>
        </w:tc>
        <w:tc>
          <w:tcPr>
            <w:tcW w:w="3402" w:type="dxa"/>
          </w:tcPr>
          <w:p w14:paraId="428FD8F9" w14:textId="5A6D4C2D" w:rsidR="003D4581" w:rsidRPr="00E10DCE" w:rsidRDefault="003D4581" w:rsidP="00075646">
            <w:pPr>
              <w:rPr>
                <w:rFonts w:eastAsia="ＭＳ 明朝"/>
                <w:color w:val="000000" w:themeColor="text1"/>
                <w:sz w:val="22"/>
                <w:szCs w:val="22"/>
              </w:rPr>
            </w:pPr>
            <w:r w:rsidRPr="00E10DCE">
              <w:rPr>
                <w:rFonts w:eastAsia="ＭＳ 明朝" w:hint="eastAsia"/>
                <w:color w:val="000000" w:themeColor="text1"/>
                <w:sz w:val="22"/>
                <w:szCs w:val="22"/>
              </w:rPr>
              <w:t>D</w:t>
            </w:r>
            <w:r w:rsidRPr="00E10DCE">
              <w:rPr>
                <w:rFonts w:eastAsia="ＭＳ 明朝"/>
                <w:color w:val="000000" w:themeColor="text1"/>
                <w:sz w:val="22"/>
                <w:szCs w:val="22"/>
              </w:rPr>
              <w:t>uring initial access</w:t>
            </w:r>
          </w:p>
        </w:tc>
        <w:tc>
          <w:tcPr>
            <w:tcW w:w="3296" w:type="dxa"/>
          </w:tcPr>
          <w:p w14:paraId="2383999B" w14:textId="334B61A6" w:rsidR="003D4581" w:rsidRPr="00E10DCE" w:rsidRDefault="003D4581" w:rsidP="00075646">
            <w:pPr>
              <w:rPr>
                <w:rFonts w:eastAsia="ＭＳ 明朝"/>
                <w:color w:val="000000" w:themeColor="text1"/>
                <w:sz w:val="22"/>
                <w:szCs w:val="22"/>
              </w:rPr>
            </w:pPr>
            <w:r w:rsidRPr="00E10DCE">
              <w:rPr>
                <w:rFonts w:eastAsia="ＭＳ 明朝" w:hint="eastAsia"/>
                <w:color w:val="000000" w:themeColor="text1"/>
                <w:sz w:val="22"/>
                <w:szCs w:val="22"/>
              </w:rPr>
              <w:t>A</w:t>
            </w:r>
            <w:r w:rsidRPr="00E10DCE">
              <w:rPr>
                <w:rFonts w:eastAsia="ＭＳ 明朝"/>
                <w:color w:val="000000" w:themeColor="text1"/>
                <w:sz w:val="22"/>
                <w:szCs w:val="22"/>
              </w:rPr>
              <w:t>fter initial access</w:t>
            </w:r>
          </w:p>
        </w:tc>
      </w:tr>
      <w:tr w:rsidR="003D4581" w14:paraId="36BACB39" w14:textId="77777777" w:rsidTr="00E10DCE">
        <w:tc>
          <w:tcPr>
            <w:tcW w:w="1129" w:type="dxa"/>
            <w:vMerge w:val="restart"/>
            <w:vAlign w:val="center"/>
          </w:tcPr>
          <w:p w14:paraId="01CD1B3C" w14:textId="22116DBA" w:rsidR="003D4581" w:rsidRPr="00E10DCE" w:rsidRDefault="003D4581" w:rsidP="00E10DCE">
            <w:pPr>
              <w:jc w:val="center"/>
              <w:rPr>
                <w:rFonts w:eastAsia="ＭＳ 明朝"/>
                <w:color w:val="000000" w:themeColor="text1"/>
                <w:sz w:val="22"/>
                <w:szCs w:val="22"/>
              </w:rPr>
            </w:pPr>
            <w:r w:rsidRPr="00E10DCE">
              <w:rPr>
                <w:rFonts w:eastAsia="ＭＳ 明朝" w:hint="eastAsia"/>
                <w:color w:val="000000" w:themeColor="text1"/>
                <w:sz w:val="22"/>
                <w:szCs w:val="22"/>
              </w:rPr>
              <w:t>I</w:t>
            </w:r>
            <w:r w:rsidRPr="00E10DCE">
              <w:rPr>
                <w:rFonts w:eastAsia="ＭＳ 明朝"/>
                <w:color w:val="000000" w:themeColor="text1"/>
                <w:sz w:val="22"/>
                <w:szCs w:val="22"/>
              </w:rPr>
              <w:t>nitial DL BWP</w:t>
            </w:r>
          </w:p>
        </w:tc>
        <w:tc>
          <w:tcPr>
            <w:tcW w:w="2127" w:type="dxa"/>
            <w:vAlign w:val="center"/>
          </w:tcPr>
          <w:p w14:paraId="641615E6" w14:textId="7833EBA6" w:rsidR="003D4581" w:rsidRPr="00E10DCE" w:rsidRDefault="003D4581" w:rsidP="00E10DCE">
            <w:pPr>
              <w:jc w:val="center"/>
              <w:rPr>
                <w:rStyle w:val="af7"/>
                <w:rFonts w:eastAsia="Times New Roman"/>
                <w:b w:val="0"/>
                <w:bCs/>
                <w:sz w:val="22"/>
                <w:szCs w:val="22"/>
              </w:rPr>
            </w:pPr>
            <w:r w:rsidRPr="00E10DCE">
              <w:rPr>
                <w:rFonts w:eastAsia="ＭＳ 明朝"/>
                <w:color w:val="000000" w:themeColor="text1"/>
                <w:sz w:val="22"/>
                <w:szCs w:val="22"/>
              </w:rPr>
              <w:t>Non-RedCap</w:t>
            </w:r>
          </w:p>
        </w:tc>
        <w:tc>
          <w:tcPr>
            <w:tcW w:w="3402" w:type="dxa"/>
          </w:tcPr>
          <w:p w14:paraId="349A6F91" w14:textId="74A5DFD0" w:rsidR="003D4581" w:rsidRPr="00E10DCE" w:rsidRDefault="00562058" w:rsidP="00075646">
            <w:pPr>
              <w:rPr>
                <w:rFonts w:eastAsia="ＭＳ 明朝"/>
                <w:color w:val="000000" w:themeColor="text1"/>
                <w:sz w:val="22"/>
                <w:szCs w:val="22"/>
              </w:rPr>
            </w:pPr>
            <w:r w:rsidRPr="00E10DCE">
              <w:rPr>
                <w:rStyle w:val="af7"/>
                <w:rFonts w:eastAsia="Times New Roman"/>
                <w:sz w:val="22"/>
                <w:szCs w:val="22"/>
              </w:rPr>
              <w:t>MIB-configured</w:t>
            </w:r>
            <w:r w:rsidRPr="00E10DCE">
              <w:rPr>
                <w:rStyle w:val="af7"/>
                <w:rFonts w:eastAsia="Times New Roman"/>
                <w:b w:val="0"/>
                <w:bCs/>
                <w:sz w:val="22"/>
                <w:szCs w:val="22"/>
              </w:rPr>
              <w:br/>
            </w:r>
            <w:r w:rsidR="003D4581" w:rsidRPr="00E10DCE">
              <w:rPr>
                <w:rStyle w:val="af7"/>
                <w:rFonts w:eastAsia="Times New Roman"/>
                <w:b w:val="0"/>
                <w:bCs/>
                <w:sz w:val="22"/>
                <w:szCs w:val="22"/>
              </w:rPr>
              <w:t>not expected to exceed the maximum RedCap UE bandwidth</w:t>
            </w:r>
          </w:p>
        </w:tc>
        <w:tc>
          <w:tcPr>
            <w:tcW w:w="3296" w:type="dxa"/>
          </w:tcPr>
          <w:p w14:paraId="23B6CBF2" w14:textId="6EC38DB6" w:rsidR="003D4581" w:rsidRPr="00E10DCE" w:rsidRDefault="003D4581" w:rsidP="00075646">
            <w:pPr>
              <w:rPr>
                <w:rFonts w:eastAsia="ＭＳ 明朝"/>
                <w:color w:val="000000" w:themeColor="text1"/>
                <w:sz w:val="22"/>
                <w:szCs w:val="22"/>
              </w:rPr>
            </w:pPr>
            <w:r w:rsidRPr="00E10DCE">
              <w:rPr>
                <w:rFonts w:eastAsia="ＭＳ 明朝" w:hint="eastAsia"/>
                <w:color w:val="000000" w:themeColor="text1"/>
                <w:sz w:val="22"/>
                <w:szCs w:val="22"/>
              </w:rPr>
              <w:t>F</w:t>
            </w:r>
            <w:r w:rsidRPr="00E10DCE">
              <w:rPr>
                <w:rFonts w:eastAsia="ＭＳ 明朝"/>
                <w:color w:val="000000" w:themeColor="text1"/>
                <w:sz w:val="22"/>
                <w:szCs w:val="22"/>
              </w:rPr>
              <w:t xml:space="preserve">FS: can be </w:t>
            </w:r>
            <w:r w:rsidRPr="00E10DCE">
              <w:rPr>
                <w:rStyle w:val="af7"/>
                <w:rFonts w:eastAsia="Times New Roman"/>
                <w:b w:val="0"/>
                <w:bCs/>
                <w:sz w:val="22"/>
                <w:szCs w:val="22"/>
              </w:rPr>
              <w:t>wider bandwidth than the maximum RedCap UE bandwidth</w:t>
            </w:r>
          </w:p>
        </w:tc>
      </w:tr>
      <w:tr w:rsidR="003D4581" w14:paraId="7F4F5311" w14:textId="77777777" w:rsidTr="00E10DCE">
        <w:tc>
          <w:tcPr>
            <w:tcW w:w="1129" w:type="dxa"/>
            <w:vMerge/>
          </w:tcPr>
          <w:p w14:paraId="3713080C" w14:textId="0905B4CD" w:rsidR="003D4581" w:rsidRPr="00E10DCE" w:rsidRDefault="003D4581" w:rsidP="00E10DCE">
            <w:pPr>
              <w:jc w:val="center"/>
              <w:rPr>
                <w:rFonts w:eastAsia="ＭＳ 明朝"/>
                <w:color w:val="000000" w:themeColor="text1"/>
                <w:sz w:val="22"/>
                <w:szCs w:val="22"/>
              </w:rPr>
            </w:pPr>
          </w:p>
        </w:tc>
        <w:tc>
          <w:tcPr>
            <w:tcW w:w="2127" w:type="dxa"/>
            <w:vAlign w:val="center"/>
          </w:tcPr>
          <w:p w14:paraId="13B8E9DC" w14:textId="67AD93A3" w:rsidR="003D4581" w:rsidRPr="00E10DCE" w:rsidRDefault="003D4581" w:rsidP="00E10DCE">
            <w:pPr>
              <w:jc w:val="center"/>
              <w:rPr>
                <w:rStyle w:val="af7"/>
                <w:rFonts w:eastAsia="Times New Roman"/>
                <w:b w:val="0"/>
                <w:bCs/>
                <w:sz w:val="22"/>
                <w:szCs w:val="22"/>
              </w:rPr>
            </w:pPr>
            <w:r w:rsidRPr="00E10DCE">
              <w:rPr>
                <w:rFonts w:eastAsia="ＭＳ 明朝"/>
                <w:color w:val="000000" w:themeColor="text1"/>
                <w:sz w:val="22"/>
                <w:szCs w:val="22"/>
              </w:rPr>
              <w:t>RedCap</w:t>
            </w:r>
          </w:p>
        </w:tc>
        <w:tc>
          <w:tcPr>
            <w:tcW w:w="3402" w:type="dxa"/>
          </w:tcPr>
          <w:p w14:paraId="6BD2466C" w14:textId="16A9CC8E" w:rsidR="003D4581" w:rsidRPr="00E10DCE" w:rsidRDefault="00562058" w:rsidP="00075646">
            <w:pPr>
              <w:rPr>
                <w:rStyle w:val="af7"/>
                <w:rFonts w:eastAsia="Times New Roman"/>
                <w:b w:val="0"/>
                <w:bCs/>
                <w:sz w:val="22"/>
                <w:szCs w:val="22"/>
              </w:rPr>
            </w:pPr>
            <w:r w:rsidRPr="00E10DCE">
              <w:rPr>
                <w:rStyle w:val="af7"/>
                <w:rFonts w:eastAsia="Times New Roman"/>
                <w:bCs/>
                <w:sz w:val="22"/>
                <w:szCs w:val="22"/>
              </w:rPr>
              <w:t>MIB-configured</w:t>
            </w:r>
            <w:r w:rsidRPr="00E10DCE">
              <w:rPr>
                <w:rStyle w:val="af7"/>
                <w:rFonts w:eastAsia="Times New Roman"/>
                <w:bCs/>
                <w:sz w:val="22"/>
                <w:szCs w:val="22"/>
              </w:rPr>
              <w:br/>
            </w:r>
            <w:r w:rsidR="003D4581" w:rsidRPr="00E10DCE">
              <w:rPr>
                <w:rStyle w:val="af7"/>
                <w:rFonts w:eastAsia="Times New Roman"/>
                <w:b w:val="0"/>
                <w:bCs/>
                <w:sz w:val="22"/>
                <w:szCs w:val="22"/>
              </w:rPr>
              <w:t>not expected to exceed the maximum RedCap UE bandwidth</w:t>
            </w:r>
          </w:p>
          <w:p w14:paraId="702892FE" w14:textId="05415466" w:rsidR="00562058" w:rsidRPr="00E10DCE" w:rsidRDefault="00562058" w:rsidP="00562058">
            <w:pPr>
              <w:rPr>
                <w:rFonts w:eastAsia="ＭＳ 明朝"/>
                <w:color w:val="000000" w:themeColor="text1"/>
                <w:sz w:val="22"/>
                <w:szCs w:val="22"/>
              </w:rPr>
            </w:pPr>
            <w:r w:rsidRPr="00E10DCE">
              <w:rPr>
                <w:rFonts w:eastAsia="ＭＳ 明朝" w:hint="eastAsia"/>
                <w:b/>
                <w:bCs/>
                <w:color w:val="000000" w:themeColor="text1"/>
                <w:sz w:val="22"/>
                <w:szCs w:val="22"/>
                <w:highlight w:val="yellow"/>
              </w:rPr>
              <w:t>S</w:t>
            </w:r>
            <w:r w:rsidRPr="00E10DCE">
              <w:rPr>
                <w:rFonts w:eastAsia="ＭＳ 明朝"/>
                <w:b/>
                <w:bCs/>
                <w:color w:val="000000" w:themeColor="text1"/>
                <w:sz w:val="22"/>
                <w:szCs w:val="22"/>
                <w:highlight w:val="yellow"/>
              </w:rPr>
              <w:t>IB-configured</w:t>
            </w:r>
            <w:r w:rsidRPr="00E10DCE">
              <w:rPr>
                <w:rFonts w:eastAsia="ＭＳ 明朝"/>
                <w:b/>
                <w:bCs/>
                <w:color w:val="000000" w:themeColor="text1"/>
                <w:sz w:val="22"/>
                <w:szCs w:val="22"/>
                <w:highlight w:val="yellow"/>
              </w:rPr>
              <w:br/>
            </w:r>
            <w:r w:rsidRPr="00E10DCE">
              <w:rPr>
                <w:rFonts w:eastAsia="ＭＳ 明朝" w:hint="eastAsia"/>
                <w:color w:val="000000" w:themeColor="text1"/>
                <w:sz w:val="22"/>
                <w:szCs w:val="22"/>
                <w:highlight w:val="yellow"/>
              </w:rPr>
              <w:t>F</w:t>
            </w:r>
            <w:r w:rsidRPr="00E10DCE">
              <w:rPr>
                <w:rFonts w:eastAsia="ＭＳ 明朝"/>
                <w:color w:val="000000" w:themeColor="text1"/>
                <w:sz w:val="22"/>
                <w:szCs w:val="22"/>
                <w:highlight w:val="yellow"/>
              </w:rPr>
              <w:t xml:space="preserve">FS: </w:t>
            </w:r>
            <w:r w:rsidRPr="00E10DCE">
              <w:rPr>
                <w:rStyle w:val="af7"/>
                <w:rFonts w:eastAsia="Times New Roman"/>
                <w:b w:val="0"/>
                <w:bCs/>
                <w:sz w:val="22"/>
                <w:szCs w:val="22"/>
                <w:highlight w:val="yellow"/>
              </w:rPr>
              <w:t>separate or additional bandwidth and location</w:t>
            </w:r>
          </w:p>
        </w:tc>
        <w:tc>
          <w:tcPr>
            <w:tcW w:w="3296" w:type="dxa"/>
          </w:tcPr>
          <w:p w14:paraId="4C4BC4CB" w14:textId="6BF71C22" w:rsidR="003D4581" w:rsidRPr="00E10DCE" w:rsidRDefault="003D4581" w:rsidP="003D4581">
            <w:pPr>
              <w:rPr>
                <w:rStyle w:val="af7"/>
                <w:rFonts w:eastAsia="Times New Roman"/>
                <w:b w:val="0"/>
                <w:bCs/>
                <w:sz w:val="22"/>
                <w:szCs w:val="22"/>
              </w:rPr>
            </w:pPr>
            <w:r w:rsidRPr="00E10DCE">
              <w:rPr>
                <w:rStyle w:val="af7"/>
                <w:rFonts w:eastAsia="Times New Roman"/>
                <w:sz w:val="22"/>
                <w:szCs w:val="22"/>
              </w:rPr>
              <w:t>BWP#0 configuration option 1</w:t>
            </w:r>
            <w:r w:rsidR="00612BAE" w:rsidRPr="00E10DCE">
              <w:rPr>
                <w:rStyle w:val="af7"/>
                <w:rFonts w:eastAsia="Times New Roman"/>
                <w:b w:val="0"/>
                <w:bCs/>
                <w:sz w:val="22"/>
                <w:szCs w:val="22"/>
              </w:rPr>
              <w:br/>
            </w:r>
            <w:r w:rsidR="00E10DCE" w:rsidRPr="007363F2">
              <w:rPr>
                <w:rFonts w:eastAsia="ＭＳ 明朝"/>
                <w:b/>
                <w:bCs/>
                <w:color w:val="000000" w:themeColor="text1"/>
                <w:sz w:val="22"/>
                <w:szCs w:val="22"/>
              </w:rPr>
              <w:t>(</w:t>
            </w:r>
            <w:r w:rsidR="00E10DCE" w:rsidRPr="007363F2">
              <w:rPr>
                <w:rFonts w:eastAsia="ＭＳ 明朝" w:hint="eastAsia"/>
                <w:b/>
                <w:bCs/>
                <w:color w:val="000000" w:themeColor="text1"/>
                <w:sz w:val="22"/>
                <w:szCs w:val="22"/>
              </w:rPr>
              <w:t>S</w:t>
            </w:r>
            <w:r w:rsidR="00E10DCE" w:rsidRPr="007363F2">
              <w:rPr>
                <w:rFonts w:eastAsia="ＭＳ 明朝"/>
                <w:b/>
                <w:bCs/>
                <w:color w:val="000000" w:themeColor="text1"/>
                <w:sz w:val="22"/>
                <w:szCs w:val="22"/>
              </w:rPr>
              <w:t>IB-configured</w:t>
            </w:r>
            <w:r w:rsidR="00E10DCE" w:rsidRPr="00E10DCE">
              <w:rPr>
                <w:rFonts w:eastAsia="ＭＳ 明朝"/>
                <w:b/>
                <w:bCs/>
                <w:color w:val="000000" w:themeColor="text1"/>
                <w:sz w:val="22"/>
                <w:szCs w:val="22"/>
              </w:rPr>
              <w:t>)</w:t>
            </w:r>
            <w:r w:rsidR="00E10DCE" w:rsidRPr="00E10DCE">
              <w:rPr>
                <w:rFonts w:eastAsia="ＭＳ 明朝"/>
                <w:b/>
                <w:bCs/>
                <w:color w:val="000000" w:themeColor="text1"/>
                <w:sz w:val="22"/>
                <w:szCs w:val="22"/>
              </w:rPr>
              <w:br/>
            </w:r>
            <w:r w:rsidRPr="00E10DCE">
              <w:rPr>
                <w:rStyle w:val="af7"/>
                <w:rFonts w:eastAsia="Times New Roman"/>
                <w:b w:val="0"/>
                <w:bCs/>
                <w:sz w:val="22"/>
                <w:szCs w:val="22"/>
              </w:rPr>
              <w:t>not expected to exceed the maximum RedCap UE bandwidth</w:t>
            </w:r>
          </w:p>
          <w:p w14:paraId="5F9C03EC" w14:textId="39DEC7CD" w:rsidR="003D4581" w:rsidRPr="00E10DCE" w:rsidRDefault="003D4581" w:rsidP="00612BAE">
            <w:pPr>
              <w:rPr>
                <w:rFonts w:eastAsia="ＭＳ 明朝"/>
                <w:color w:val="000000" w:themeColor="text1"/>
                <w:sz w:val="22"/>
                <w:szCs w:val="22"/>
              </w:rPr>
            </w:pPr>
            <w:r w:rsidRPr="00E10DCE">
              <w:rPr>
                <w:rStyle w:val="af7"/>
                <w:rFonts w:eastAsia="Times New Roman"/>
                <w:sz w:val="22"/>
                <w:szCs w:val="22"/>
                <w:highlight w:val="yellow"/>
              </w:rPr>
              <w:t>BWP#0 configuration option 2</w:t>
            </w:r>
            <w:r w:rsidR="00612BAE" w:rsidRPr="00E10DCE">
              <w:rPr>
                <w:rStyle w:val="af7"/>
                <w:rFonts w:eastAsia="Times New Roman"/>
                <w:b w:val="0"/>
                <w:bCs/>
                <w:sz w:val="22"/>
                <w:szCs w:val="22"/>
                <w:highlight w:val="yellow"/>
              </w:rPr>
              <w:br/>
            </w:r>
            <w:r w:rsidRPr="00E10DCE">
              <w:rPr>
                <w:rFonts w:eastAsia="ＭＳ 明朝" w:hint="eastAsia"/>
                <w:color w:val="000000" w:themeColor="text1"/>
                <w:sz w:val="22"/>
                <w:szCs w:val="22"/>
                <w:highlight w:val="yellow"/>
              </w:rPr>
              <w:t>F</w:t>
            </w:r>
            <w:r w:rsidRPr="00E10DCE">
              <w:rPr>
                <w:rFonts w:eastAsia="ＭＳ 明朝"/>
                <w:color w:val="000000" w:themeColor="text1"/>
                <w:sz w:val="22"/>
                <w:szCs w:val="22"/>
                <w:highlight w:val="yellow"/>
              </w:rPr>
              <w:t>FS</w:t>
            </w:r>
          </w:p>
        </w:tc>
      </w:tr>
      <w:tr w:rsidR="00B548AA" w14:paraId="46CFE7A1" w14:textId="77777777" w:rsidTr="00E10DCE">
        <w:tc>
          <w:tcPr>
            <w:tcW w:w="1129" w:type="dxa"/>
            <w:vMerge w:val="restart"/>
            <w:vAlign w:val="center"/>
          </w:tcPr>
          <w:p w14:paraId="2132A751" w14:textId="55D88F44" w:rsidR="00B548AA" w:rsidRPr="00E10DCE" w:rsidRDefault="00B548AA" w:rsidP="00E10DCE">
            <w:pPr>
              <w:jc w:val="center"/>
              <w:rPr>
                <w:rFonts w:eastAsia="ＭＳ 明朝"/>
                <w:color w:val="000000" w:themeColor="text1"/>
                <w:sz w:val="22"/>
                <w:szCs w:val="22"/>
              </w:rPr>
            </w:pPr>
            <w:r w:rsidRPr="00E10DCE">
              <w:rPr>
                <w:rFonts w:eastAsia="ＭＳ 明朝" w:hint="eastAsia"/>
                <w:color w:val="000000" w:themeColor="text1"/>
                <w:sz w:val="22"/>
                <w:szCs w:val="22"/>
              </w:rPr>
              <w:t>I</w:t>
            </w:r>
            <w:r w:rsidRPr="00E10DCE">
              <w:rPr>
                <w:rFonts w:eastAsia="ＭＳ 明朝"/>
                <w:color w:val="000000" w:themeColor="text1"/>
                <w:sz w:val="22"/>
                <w:szCs w:val="22"/>
              </w:rPr>
              <w:t>nitial UL BWP</w:t>
            </w:r>
          </w:p>
        </w:tc>
        <w:tc>
          <w:tcPr>
            <w:tcW w:w="2127" w:type="dxa"/>
            <w:vAlign w:val="center"/>
          </w:tcPr>
          <w:p w14:paraId="1B7111E6" w14:textId="645E0D2B" w:rsidR="00B548AA" w:rsidRPr="00E10DCE" w:rsidRDefault="00B548AA" w:rsidP="00E10DCE">
            <w:pPr>
              <w:jc w:val="center"/>
              <w:rPr>
                <w:rFonts w:eastAsia="ＭＳ 明朝"/>
                <w:color w:val="000000" w:themeColor="text1"/>
                <w:sz w:val="22"/>
                <w:szCs w:val="22"/>
              </w:rPr>
            </w:pPr>
            <w:r w:rsidRPr="00E10DCE">
              <w:rPr>
                <w:rFonts w:eastAsia="ＭＳ 明朝"/>
                <w:color w:val="000000" w:themeColor="text1"/>
                <w:sz w:val="22"/>
                <w:szCs w:val="22"/>
              </w:rPr>
              <w:t>Non-RedCap</w:t>
            </w:r>
          </w:p>
        </w:tc>
        <w:tc>
          <w:tcPr>
            <w:tcW w:w="3402" w:type="dxa"/>
          </w:tcPr>
          <w:p w14:paraId="2B24CC83" w14:textId="77777777" w:rsidR="00B548AA" w:rsidRPr="00E10DCE" w:rsidRDefault="00B548AA" w:rsidP="00B548AA">
            <w:pPr>
              <w:rPr>
                <w:rStyle w:val="af7"/>
                <w:rFonts w:eastAsia="Times New Roman"/>
                <w:b w:val="0"/>
                <w:bCs/>
                <w:sz w:val="22"/>
                <w:szCs w:val="22"/>
                <w:highlight w:val="yellow"/>
              </w:rPr>
            </w:pPr>
            <w:r w:rsidRPr="00E10DCE">
              <w:rPr>
                <w:rFonts w:eastAsia="ＭＳ 明朝" w:hint="eastAsia"/>
                <w:b/>
                <w:bCs/>
                <w:color w:val="000000" w:themeColor="text1"/>
                <w:sz w:val="22"/>
                <w:szCs w:val="22"/>
                <w:highlight w:val="yellow"/>
                <w:u w:val="single"/>
              </w:rPr>
              <w:t>O</w:t>
            </w:r>
            <w:r w:rsidRPr="00E10DCE">
              <w:rPr>
                <w:rFonts w:eastAsia="ＭＳ 明朝"/>
                <w:b/>
                <w:bCs/>
                <w:color w:val="000000" w:themeColor="text1"/>
                <w:sz w:val="22"/>
                <w:szCs w:val="22"/>
                <w:highlight w:val="yellow"/>
                <w:u w:val="single"/>
              </w:rPr>
              <w:t>ption 1, 2</w:t>
            </w:r>
            <w:r w:rsidRPr="00E10DCE">
              <w:rPr>
                <w:rFonts w:eastAsia="ＭＳ 明朝"/>
                <w:color w:val="000000" w:themeColor="text1"/>
                <w:sz w:val="22"/>
                <w:szCs w:val="22"/>
                <w:highlight w:val="yellow"/>
              </w:rPr>
              <w:br/>
              <w:t xml:space="preserve">can be </w:t>
            </w:r>
            <w:r w:rsidRPr="00E10DCE">
              <w:rPr>
                <w:rStyle w:val="af7"/>
                <w:rFonts w:eastAsia="Times New Roman"/>
                <w:b w:val="0"/>
                <w:bCs/>
                <w:sz w:val="22"/>
                <w:szCs w:val="22"/>
                <w:highlight w:val="yellow"/>
              </w:rPr>
              <w:t>wider bandwidth than the maximum RedCap UE bandwidth</w:t>
            </w:r>
          </w:p>
          <w:p w14:paraId="2F4996E2" w14:textId="62EA6904" w:rsidR="00B548AA" w:rsidRPr="00E10DCE" w:rsidRDefault="00B548AA" w:rsidP="00B548AA">
            <w:pPr>
              <w:rPr>
                <w:rFonts w:eastAsiaTheme="minorEastAsia"/>
                <w:color w:val="000000" w:themeColor="text1"/>
                <w:sz w:val="22"/>
                <w:szCs w:val="22"/>
                <w:highlight w:val="yellow"/>
              </w:rPr>
            </w:pPr>
            <w:r w:rsidRPr="00E10DCE">
              <w:rPr>
                <w:rFonts w:eastAsiaTheme="minorEastAsia" w:hint="eastAsia"/>
                <w:b/>
                <w:bCs/>
                <w:color w:val="000000" w:themeColor="text1"/>
                <w:sz w:val="22"/>
                <w:szCs w:val="22"/>
                <w:highlight w:val="yellow"/>
                <w:u w:val="single"/>
              </w:rPr>
              <w:t>O</w:t>
            </w:r>
            <w:r w:rsidRPr="00E10DCE">
              <w:rPr>
                <w:b/>
                <w:bCs/>
                <w:color w:val="000000" w:themeColor="text1"/>
                <w:sz w:val="22"/>
                <w:szCs w:val="22"/>
                <w:highlight w:val="yellow"/>
                <w:u w:val="single"/>
              </w:rPr>
              <w:t>ption 3</w:t>
            </w:r>
            <w:r w:rsidRPr="00E10DCE">
              <w:rPr>
                <w:color w:val="000000" w:themeColor="text1"/>
                <w:sz w:val="22"/>
                <w:szCs w:val="22"/>
                <w:highlight w:val="yellow"/>
              </w:rPr>
              <w:br/>
            </w:r>
            <w:r w:rsidRPr="00E10DCE">
              <w:rPr>
                <w:rStyle w:val="af7"/>
                <w:rFonts w:eastAsia="Times New Roman"/>
                <w:b w:val="0"/>
                <w:bCs/>
                <w:sz w:val="22"/>
                <w:szCs w:val="22"/>
                <w:highlight w:val="yellow"/>
              </w:rPr>
              <w:t>not expected to exceed the maximum RedCap UE bandwidth</w:t>
            </w:r>
          </w:p>
        </w:tc>
        <w:tc>
          <w:tcPr>
            <w:tcW w:w="3296" w:type="dxa"/>
          </w:tcPr>
          <w:p w14:paraId="167F6F8B" w14:textId="77777777" w:rsidR="00B548AA" w:rsidRPr="00E10DCE" w:rsidRDefault="00B548AA" w:rsidP="00B548AA">
            <w:pPr>
              <w:rPr>
                <w:rStyle w:val="af7"/>
                <w:rFonts w:eastAsia="Times New Roman"/>
                <w:b w:val="0"/>
                <w:bCs/>
                <w:sz w:val="22"/>
                <w:szCs w:val="22"/>
                <w:highlight w:val="yellow"/>
              </w:rPr>
            </w:pPr>
            <w:r w:rsidRPr="00E10DCE">
              <w:rPr>
                <w:rFonts w:eastAsia="ＭＳ 明朝" w:hint="eastAsia"/>
                <w:b/>
                <w:bCs/>
                <w:color w:val="000000" w:themeColor="text1"/>
                <w:sz w:val="22"/>
                <w:szCs w:val="22"/>
                <w:highlight w:val="yellow"/>
                <w:u w:val="single"/>
              </w:rPr>
              <w:t>O</w:t>
            </w:r>
            <w:r w:rsidRPr="00E10DCE">
              <w:rPr>
                <w:rFonts w:eastAsia="ＭＳ 明朝"/>
                <w:b/>
                <w:bCs/>
                <w:color w:val="000000" w:themeColor="text1"/>
                <w:sz w:val="22"/>
                <w:szCs w:val="22"/>
                <w:highlight w:val="yellow"/>
                <w:u w:val="single"/>
              </w:rPr>
              <w:t>ption 1, 2</w:t>
            </w:r>
            <w:r w:rsidRPr="00E10DCE">
              <w:rPr>
                <w:rFonts w:eastAsia="ＭＳ 明朝"/>
                <w:color w:val="000000" w:themeColor="text1"/>
                <w:sz w:val="22"/>
                <w:szCs w:val="22"/>
                <w:highlight w:val="yellow"/>
              </w:rPr>
              <w:br/>
              <w:t xml:space="preserve">can be </w:t>
            </w:r>
            <w:r w:rsidRPr="00E10DCE">
              <w:rPr>
                <w:rStyle w:val="af7"/>
                <w:rFonts w:eastAsia="Times New Roman"/>
                <w:b w:val="0"/>
                <w:bCs/>
                <w:sz w:val="22"/>
                <w:szCs w:val="22"/>
                <w:highlight w:val="yellow"/>
              </w:rPr>
              <w:t>wider bandwidth than the maximum RedCap UE bandwidth</w:t>
            </w:r>
          </w:p>
          <w:p w14:paraId="352E2861" w14:textId="31E6F19A" w:rsidR="00B548AA" w:rsidRPr="00E10DCE" w:rsidRDefault="00B548AA" w:rsidP="00B548AA">
            <w:pPr>
              <w:rPr>
                <w:rFonts w:eastAsia="ＭＳ 明朝"/>
                <w:color w:val="000000" w:themeColor="text1"/>
                <w:sz w:val="22"/>
                <w:szCs w:val="22"/>
                <w:highlight w:val="yellow"/>
              </w:rPr>
            </w:pPr>
            <w:r w:rsidRPr="00E10DCE">
              <w:rPr>
                <w:rFonts w:eastAsiaTheme="minorEastAsia" w:hint="eastAsia"/>
                <w:b/>
                <w:bCs/>
                <w:color w:val="000000" w:themeColor="text1"/>
                <w:sz w:val="22"/>
                <w:szCs w:val="22"/>
                <w:highlight w:val="yellow"/>
                <w:u w:val="single"/>
              </w:rPr>
              <w:t>O</w:t>
            </w:r>
            <w:r w:rsidRPr="00E10DCE">
              <w:rPr>
                <w:b/>
                <w:bCs/>
                <w:color w:val="000000" w:themeColor="text1"/>
                <w:sz w:val="22"/>
                <w:szCs w:val="22"/>
                <w:highlight w:val="yellow"/>
                <w:u w:val="single"/>
              </w:rPr>
              <w:t>ption 3</w:t>
            </w:r>
            <w:r w:rsidRPr="00E10DCE">
              <w:rPr>
                <w:color w:val="000000" w:themeColor="text1"/>
                <w:sz w:val="22"/>
                <w:szCs w:val="22"/>
                <w:highlight w:val="yellow"/>
              </w:rPr>
              <w:br/>
            </w:r>
            <w:r w:rsidRPr="00E10DCE">
              <w:rPr>
                <w:rStyle w:val="af7"/>
                <w:rFonts w:eastAsia="Times New Roman"/>
                <w:b w:val="0"/>
                <w:bCs/>
                <w:sz w:val="22"/>
                <w:szCs w:val="22"/>
                <w:highlight w:val="yellow"/>
              </w:rPr>
              <w:t>not expected to exceed the maximum RedCap UE bandwidth</w:t>
            </w:r>
          </w:p>
        </w:tc>
      </w:tr>
      <w:tr w:rsidR="00B548AA" w14:paraId="3341930E" w14:textId="77777777" w:rsidTr="00E10DCE">
        <w:tc>
          <w:tcPr>
            <w:tcW w:w="1129" w:type="dxa"/>
            <w:vMerge/>
          </w:tcPr>
          <w:p w14:paraId="30F5F5E3" w14:textId="77777777" w:rsidR="00B548AA" w:rsidRPr="00E10DCE" w:rsidRDefault="00B548AA" w:rsidP="00E10DCE">
            <w:pPr>
              <w:jc w:val="center"/>
              <w:rPr>
                <w:rFonts w:eastAsia="ＭＳ 明朝"/>
                <w:color w:val="000000" w:themeColor="text1"/>
                <w:sz w:val="22"/>
                <w:szCs w:val="22"/>
              </w:rPr>
            </w:pPr>
          </w:p>
        </w:tc>
        <w:tc>
          <w:tcPr>
            <w:tcW w:w="2127" w:type="dxa"/>
            <w:vAlign w:val="center"/>
          </w:tcPr>
          <w:p w14:paraId="31FCA486" w14:textId="5CDED425" w:rsidR="00B548AA" w:rsidRPr="00E10DCE" w:rsidRDefault="00B548AA" w:rsidP="00E10DCE">
            <w:pPr>
              <w:jc w:val="center"/>
              <w:rPr>
                <w:rFonts w:eastAsia="ＭＳ 明朝"/>
                <w:color w:val="000000" w:themeColor="text1"/>
                <w:sz w:val="22"/>
                <w:szCs w:val="22"/>
              </w:rPr>
            </w:pPr>
            <w:r w:rsidRPr="00E10DCE">
              <w:rPr>
                <w:rFonts w:eastAsia="ＭＳ 明朝"/>
                <w:color w:val="000000" w:themeColor="text1"/>
                <w:sz w:val="22"/>
                <w:szCs w:val="22"/>
              </w:rPr>
              <w:t>RedCap</w:t>
            </w:r>
          </w:p>
        </w:tc>
        <w:tc>
          <w:tcPr>
            <w:tcW w:w="3402" w:type="dxa"/>
          </w:tcPr>
          <w:p w14:paraId="6F5505E4" w14:textId="6584A5CF" w:rsidR="00B548AA" w:rsidRPr="00E10DCE" w:rsidRDefault="00B548AA" w:rsidP="00B548AA">
            <w:pPr>
              <w:rPr>
                <w:rStyle w:val="af7"/>
                <w:rFonts w:eastAsia="Times New Roman"/>
                <w:b w:val="0"/>
                <w:bCs/>
                <w:sz w:val="22"/>
                <w:szCs w:val="22"/>
                <w:highlight w:val="yellow"/>
              </w:rPr>
            </w:pPr>
            <w:r w:rsidRPr="00E10DCE">
              <w:rPr>
                <w:rFonts w:eastAsia="ＭＳ 明朝" w:hint="eastAsia"/>
                <w:b/>
                <w:bCs/>
                <w:color w:val="000000" w:themeColor="text1"/>
                <w:sz w:val="22"/>
                <w:szCs w:val="22"/>
                <w:highlight w:val="yellow"/>
                <w:u w:val="single"/>
              </w:rPr>
              <w:t>O</w:t>
            </w:r>
            <w:r w:rsidRPr="00E10DCE">
              <w:rPr>
                <w:rFonts w:eastAsia="ＭＳ 明朝"/>
                <w:b/>
                <w:bCs/>
                <w:color w:val="000000" w:themeColor="text1"/>
                <w:sz w:val="22"/>
                <w:szCs w:val="22"/>
                <w:highlight w:val="yellow"/>
                <w:u w:val="single"/>
              </w:rPr>
              <w:t>ption 1</w:t>
            </w:r>
            <w:r w:rsidRPr="00E10DCE">
              <w:rPr>
                <w:rFonts w:eastAsia="ＭＳ 明朝"/>
                <w:color w:val="000000" w:themeColor="text1"/>
                <w:sz w:val="22"/>
                <w:szCs w:val="22"/>
                <w:highlight w:val="yellow"/>
              </w:rPr>
              <w:br/>
              <w:t xml:space="preserve">can be </w:t>
            </w:r>
            <w:r w:rsidRPr="00E10DCE">
              <w:rPr>
                <w:rStyle w:val="af7"/>
                <w:rFonts w:eastAsia="Times New Roman"/>
                <w:b w:val="0"/>
                <w:bCs/>
                <w:sz w:val="22"/>
                <w:szCs w:val="22"/>
                <w:highlight w:val="yellow"/>
              </w:rPr>
              <w:t>wider bandwidth than the maximum RedCap UE bandwidth</w:t>
            </w:r>
          </w:p>
          <w:p w14:paraId="66E6DC9B" w14:textId="3826AE2B" w:rsidR="00B548AA" w:rsidRPr="00E10DCE" w:rsidRDefault="00B548AA" w:rsidP="00B548AA">
            <w:pPr>
              <w:rPr>
                <w:rFonts w:eastAsia="ＭＳ 明朝"/>
                <w:color w:val="000000" w:themeColor="text1"/>
                <w:sz w:val="22"/>
                <w:szCs w:val="22"/>
                <w:highlight w:val="yellow"/>
              </w:rPr>
            </w:pPr>
            <w:r w:rsidRPr="00E10DCE">
              <w:rPr>
                <w:rFonts w:eastAsiaTheme="minorEastAsia" w:hint="eastAsia"/>
                <w:b/>
                <w:bCs/>
                <w:color w:val="000000" w:themeColor="text1"/>
                <w:sz w:val="22"/>
                <w:szCs w:val="22"/>
                <w:highlight w:val="yellow"/>
                <w:u w:val="single"/>
              </w:rPr>
              <w:t>O</w:t>
            </w:r>
            <w:r w:rsidRPr="00E10DCE">
              <w:rPr>
                <w:b/>
                <w:bCs/>
                <w:color w:val="000000" w:themeColor="text1"/>
                <w:sz w:val="22"/>
                <w:szCs w:val="22"/>
                <w:highlight w:val="yellow"/>
                <w:u w:val="single"/>
              </w:rPr>
              <w:t>ption 2, 3</w:t>
            </w:r>
            <w:r w:rsidRPr="00E10DCE">
              <w:rPr>
                <w:color w:val="000000" w:themeColor="text1"/>
                <w:sz w:val="22"/>
                <w:szCs w:val="22"/>
                <w:highlight w:val="yellow"/>
              </w:rPr>
              <w:br/>
            </w:r>
            <w:r w:rsidRPr="00E10DCE">
              <w:rPr>
                <w:rStyle w:val="af7"/>
                <w:rFonts w:eastAsia="Times New Roman"/>
                <w:b w:val="0"/>
                <w:bCs/>
                <w:sz w:val="22"/>
                <w:szCs w:val="22"/>
                <w:highlight w:val="yellow"/>
              </w:rPr>
              <w:t>not expected to exceed the maximum RedCap UE bandwidth</w:t>
            </w:r>
          </w:p>
        </w:tc>
        <w:tc>
          <w:tcPr>
            <w:tcW w:w="3296" w:type="dxa"/>
          </w:tcPr>
          <w:p w14:paraId="47983A5C" w14:textId="77777777" w:rsidR="00B548AA" w:rsidRPr="00E10DCE" w:rsidRDefault="00B548AA" w:rsidP="00B548AA">
            <w:pPr>
              <w:rPr>
                <w:rStyle w:val="af7"/>
                <w:rFonts w:eastAsia="Times New Roman"/>
                <w:b w:val="0"/>
                <w:bCs/>
                <w:sz w:val="22"/>
                <w:szCs w:val="22"/>
                <w:highlight w:val="yellow"/>
              </w:rPr>
            </w:pPr>
            <w:r w:rsidRPr="00E10DCE">
              <w:rPr>
                <w:rFonts w:eastAsia="ＭＳ 明朝" w:hint="eastAsia"/>
                <w:b/>
                <w:bCs/>
                <w:color w:val="000000" w:themeColor="text1"/>
                <w:sz w:val="22"/>
                <w:szCs w:val="22"/>
                <w:highlight w:val="yellow"/>
                <w:u w:val="single"/>
              </w:rPr>
              <w:t>O</w:t>
            </w:r>
            <w:r w:rsidRPr="00E10DCE">
              <w:rPr>
                <w:rFonts w:eastAsia="ＭＳ 明朝"/>
                <w:b/>
                <w:bCs/>
                <w:color w:val="000000" w:themeColor="text1"/>
                <w:sz w:val="22"/>
                <w:szCs w:val="22"/>
                <w:highlight w:val="yellow"/>
                <w:u w:val="single"/>
              </w:rPr>
              <w:t>ption 1</w:t>
            </w:r>
            <w:r w:rsidRPr="00E10DCE">
              <w:rPr>
                <w:rFonts w:eastAsia="ＭＳ 明朝"/>
                <w:color w:val="000000" w:themeColor="text1"/>
                <w:sz w:val="22"/>
                <w:szCs w:val="22"/>
                <w:highlight w:val="yellow"/>
              </w:rPr>
              <w:br/>
              <w:t xml:space="preserve">can be </w:t>
            </w:r>
            <w:r w:rsidRPr="00E10DCE">
              <w:rPr>
                <w:rStyle w:val="af7"/>
                <w:rFonts w:eastAsia="Times New Roman"/>
                <w:b w:val="0"/>
                <w:bCs/>
                <w:sz w:val="22"/>
                <w:szCs w:val="22"/>
                <w:highlight w:val="yellow"/>
              </w:rPr>
              <w:t>wider bandwidth than the maximum RedCap UE bandwidth</w:t>
            </w:r>
          </w:p>
          <w:p w14:paraId="41AA09AA" w14:textId="3603A7B3" w:rsidR="00B548AA" w:rsidRPr="00E10DCE" w:rsidRDefault="00B548AA" w:rsidP="00B548AA">
            <w:pPr>
              <w:rPr>
                <w:rFonts w:eastAsia="ＭＳ 明朝"/>
                <w:color w:val="000000" w:themeColor="text1"/>
                <w:sz w:val="22"/>
                <w:szCs w:val="22"/>
                <w:highlight w:val="yellow"/>
              </w:rPr>
            </w:pPr>
            <w:r w:rsidRPr="00E10DCE">
              <w:rPr>
                <w:rFonts w:eastAsiaTheme="minorEastAsia" w:hint="eastAsia"/>
                <w:b/>
                <w:bCs/>
                <w:color w:val="000000" w:themeColor="text1"/>
                <w:sz w:val="22"/>
                <w:szCs w:val="22"/>
                <w:highlight w:val="yellow"/>
                <w:u w:val="single"/>
              </w:rPr>
              <w:t>O</w:t>
            </w:r>
            <w:r w:rsidRPr="00E10DCE">
              <w:rPr>
                <w:b/>
                <w:bCs/>
                <w:color w:val="000000" w:themeColor="text1"/>
                <w:sz w:val="22"/>
                <w:szCs w:val="22"/>
                <w:highlight w:val="yellow"/>
                <w:u w:val="single"/>
              </w:rPr>
              <w:t>ption 2, 3</w:t>
            </w:r>
            <w:r w:rsidRPr="00E10DCE">
              <w:rPr>
                <w:color w:val="000000" w:themeColor="text1"/>
                <w:sz w:val="22"/>
                <w:szCs w:val="22"/>
                <w:highlight w:val="yellow"/>
              </w:rPr>
              <w:br/>
            </w:r>
            <w:r w:rsidRPr="00E10DCE">
              <w:rPr>
                <w:rStyle w:val="af7"/>
                <w:rFonts w:eastAsia="Times New Roman"/>
                <w:b w:val="0"/>
                <w:bCs/>
                <w:sz w:val="22"/>
                <w:szCs w:val="22"/>
                <w:highlight w:val="yellow"/>
              </w:rPr>
              <w:t>not expected to exceed the maximum RedCap UE bandwidth</w:t>
            </w:r>
          </w:p>
        </w:tc>
      </w:tr>
    </w:tbl>
    <w:p w14:paraId="597050EB" w14:textId="1CC968D3" w:rsidR="00075646" w:rsidRDefault="00075646" w:rsidP="00C1352F">
      <w:pPr>
        <w:rPr>
          <w:rFonts w:eastAsia="ＭＳ 明朝"/>
          <w:color w:val="000000" w:themeColor="text1"/>
          <w:lang w:val="sv-SE"/>
        </w:rPr>
      </w:pPr>
    </w:p>
    <w:p w14:paraId="75C7219E" w14:textId="77777777" w:rsidR="00E10DCE" w:rsidRDefault="00E10DCE" w:rsidP="00C1352F">
      <w:pPr>
        <w:rPr>
          <w:rFonts w:eastAsia="ＭＳ 明朝" w:hint="eastAsia"/>
          <w:color w:val="000000" w:themeColor="text1"/>
          <w:lang w:val="sv-SE"/>
        </w:rPr>
      </w:pPr>
    </w:p>
    <w:p w14:paraId="02AC6C9A" w14:textId="1DBEEF96" w:rsidR="003176AD" w:rsidRPr="003176AD" w:rsidRDefault="003176AD" w:rsidP="003176AD">
      <w:pPr>
        <w:jc w:val="left"/>
        <w:rPr>
          <w:rFonts w:eastAsia="ＭＳ 明朝"/>
          <w:b/>
          <w:bCs/>
          <w:color w:val="000000" w:themeColor="text1"/>
          <w:sz w:val="28"/>
          <w:szCs w:val="21"/>
          <w:u w:val="single"/>
          <w:lang w:val="sv-SE"/>
        </w:rPr>
      </w:pPr>
      <w:r w:rsidRPr="003176AD">
        <w:rPr>
          <w:rFonts w:eastAsia="ＭＳ 明朝" w:hint="eastAsia"/>
          <w:b/>
          <w:bCs/>
          <w:color w:val="000000" w:themeColor="text1"/>
          <w:sz w:val="28"/>
          <w:szCs w:val="21"/>
          <w:u w:val="single"/>
          <w:lang w:val="sv-SE"/>
        </w:rPr>
        <w:lastRenderedPageBreak/>
        <w:t>I</w:t>
      </w:r>
      <w:r w:rsidRPr="003176AD">
        <w:rPr>
          <w:rFonts w:eastAsia="ＭＳ 明朝"/>
          <w:b/>
          <w:bCs/>
          <w:color w:val="000000" w:themeColor="text1"/>
          <w:sz w:val="28"/>
          <w:szCs w:val="21"/>
          <w:u w:val="single"/>
          <w:lang w:val="sv-SE"/>
        </w:rPr>
        <w:t>nitial DL BWP</w:t>
      </w:r>
    </w:p>
    <w:p w14:paraId="4F6C1950" w14:textId="339E2680" w:rsidR="0085514C" w:rsidRDefault="00C21F57" w:rsidP="00C1352F">
      <w:pPr>
        <w:rPr>
          <w:rFonts w:eastAsia="ＭＳ 明朝"/>
          <w:color w:val="000000" w:themeColor="text1"/>
          <w:lang w:val="sv-SE"/>
        </w:rPr>
      </w:pPr>
      <w:r>
        <w:rPr>
          <w:rFonts w:eastAsia="ＭＳ 明朝"/>
          <w:color w:val="000000" w:themeColor="text1"/>
          <w:lang w:val="sv-SE"/>
        </w:rPr>
        <w:t xml:space="preserve">During initial access, the bandwidth and the location of initial DL BWP is defined by MIB-configured CORESET0 and the bandwidth never exceed </w:t>
      </w:r>
      <w:r w:rsidRPr="00C21F57">
        <w:rPr>
          <w:rFonts w:eastAsia="ＭＳ 明朝"/>
          <w:color w:val="000000" w:themeColor="text1"/>
          <w:lang w:val="sv-SE"/>
        </w:rPr>
        <w:t>the maximum RedCap UE bandwidth</w:t>
      </w:r>
      <w:r>
        <w:rPr>
          <w:rFonts w:eastAsia="ＭＳ 明朝"/>
          <w:color w:val="000000" w:themeColor="text1"/>
          <w:lang w:val="sv-SE"/>
        </w:rPr>
        <w:t xml:space="preserve"> (i.e. 20MHz in FR1 and 100MHz in FR2)</w:t>
      </w:r>
      <w:r w:rsidR="009A37BC">
        <w:rPr>
          <w:rFonts w:eastAsia="ＭＳ 明朝"/>
          <w:color w:val="000000" w:themeColor="text1"/>
          <w:lang w:val="sv-SE"/>
        </w:rPr>
        <w:t xml:space="preserve"> even for non-RedCap UEs</w:t>
      </w:r>
      <w:r>
        <w:rPr>
          <w:rFonts w:eastAsia="ＭＳ 明朝"/>
          <w:color w:val="000000" w:themeColor="text1"/>
          <w:lang w:val="sv-SE"/>
        </w:rPr>
        <w:t xml:space="preserve">. </w:t>
      </w:r>
      <w:r w:rsidR="009A37BC">
        <w:rPr>
          <w:rFonts w:eastAsia="ＭＳ 明朝"/>
          <w:color w:val="000000" w:themeColor="text1"/>
          <w:lang w:val="sv-SE"/>
        </w:rPr>
        <w:t>On the other hand, for off-loading and better scheduling flexibility purpose, the introduction of separate SIB-configured initial DL BWP for RedCap UEs has been considered.</w:t>
      </w:r>
      <w:r w:rsidR="00651B98">
        <w:rPr>
          <w:rFonts w:eastAsia="ＭＳ 明朝"/>
          <w:color w:val="000000" w:themeColor="text1"/>
          <w:lang w:val="sv-SE"/>
        </w:rPr>
        <w:t xml:space="preserve"> In our view, separate SIB-configured initial DL BWP for RedCap UEs is useful also for the case of BWP#0 configuration option 2 after initial access and the specification impact is limited. If the SIB overhead should be limited, some BWP parameters other than location and bandwidth can be common with SIB-configured initial DL BWP for non-RedCap UEs.</w:t>
      </w:r>
      <w:r w:rsidR="00554A16">
        <w:rPr>
          <w:rFonts w:eastAsia="ＭＳ 明朝"/>
          <w:color w:val="000000" w:themeColor="text1"/>
          <w:lang w:val="sv-SE"/>
        </w:rPr>
        <w:t xml:space="preserve"> Regarding the location of separate SIB-configured initial DL BWP for RedCap UEs, if it does not require</w:t>
      </w:r>
      <w:r w:rsidR="00EF465C">
        <w:rPr>
          <w:rFonts w:eastAsia="ＭＳ 明朝"/>
          <w:color w:val="000000" w:themeColor="text1"/>
          <w:lang w:val="sv-SE"/>
        </w:rPr>
        <w:t xml:space="preserve"> to contain</w:t>
      </w:r>
      <w:r w:rsidR="00554A16">
        <w:rPr>
          <w:rFonts w:eastAsia="ＭＳ 明朝"/>
          <w:color w:val="000000" w:themeColor="text1"/>
          <w:lang w:val="sv-SE"/>
        </w:rPr>
        <w:t xml:space="preserve"> CORESET0, the location can be out of </w:t>
      </w:r>
      <w:r w:rsidR="00EF465C">
        <w:rPr>
          <w:rFonts w:eastAsia="ＭＳ 明朝"/>
          <w:color w:val="000000" w:themeColor="text1"/>
          <w:lang w:val="sv-SE"/>
        </w:rPr>
        <w:t xml:space="preserve">bandwidth of MIB-configured initial UL BWP </w:t>
      </w:r>
      <w:r w:rsidR="00554A16">
        <w:rPr>
          <w:rFonts w:eastAsia="ＭＳ 明朝"/>
          <w:color w:val="000000" w:themeColor="text1"/>
          <w:lang w:val="sv-SE"/>
        </w:rPr>
        <w:t>and it need to be further discussed.</w:t>
      </w:r>
    </w:p>
    <w:p w14:paraId="1DC78777" w14:textId="72B09901" w:rsidR="0085514C" w:rsidRPr="00442D22" w:rsidRDefault="0085514C" w:rsidP="00442D22">
      <w:pPr>
        <w:rPr>
          <w:rFonts w:eastAsia="ＭＳ 明朝" w:hint="eastAsia"/>
          <w:color w:val="000000" w:themeColor="text1"/>
          <w:lang w:val="sv-SE"/>
        </w:rPr>
      </w:pPr>
      <w:r w:rsidRPr="001D094F">
        <w:rPr>
          <w:rFonts w:eastAsia="ＭＳ 明朝" w:hint="eastAsia"/>
          <w:b/>
          <w:bCs/>
          <w:color w:val="000000" w:themeColor="text1"/>
          <w:u w:val="single"/>
          <w:lang w:val="sv-SE"/>
        </w:rPr>
        <w:t>P</w:t>
      </w:r>
      <w:r w:rsidRPr="001D094F">
        <w:rPr>
          <w:rFonts w:eastAsia="ＭＳ 明朝"/>
          <w:b/>
          <w:bCs/>
          <w:color w:val="000000" w:themeColor="text1"/>
          <w:u w:val="single"/>
          <w:lang w:val="sv-SE"/>
        </w:rPr>
        <w:t>roposal 1</w:t>
      </w:r>
      <w:r>
        <w:rPr>
          <w:rFonts w:eastAsia="ＭＳ 明朝"/>
          <w:color w:val="000000" w:themeColor="text1"/>
          <w:lang w:val="sv-SE"/>
        </w:rPr>
        <w:t xml:space="preserve">: </w:t>
      </w:r>
      <w:r w:rsidR="00145675">
        <w:rPr>
          <w:rFonts w:eastAsia="ＭＳ 明朝"/>
          <w:color w:val="000000" w:themeColor="text1"/>
          <w:lang w:val="sv-SE"/>
        </w:rPr>
        <w:t xml:space="preserve">During initial access, </w:t>
      </w:r>
      <w:r w:rsidR="00145675">
        <w:rPr>
          <w:rFonts w:eastAsia="Times New Roman"/>
        </w:rPr>
        <w:t>se</w:t>
      </w:r>
      <w:r>
        <w:rPr>
          <w:rFonts w:eastAsia="Times New Roman"/>
        </w:rPr>
        <w:t>parate SIB-configured initial DL BWP</w:t>
      </w:r>
      <w:r w:rsidR="00442D22" w:rsidRPr="00442D22">
        <w:rPr>
          <w:rFonts w:eastAsia="ＭＳ 明朝"/>
          <w:color w:val="000000" w:themeColor="text1"/>
          <w:lang w:val="sv-SE"/>
        </w:rPr>
        <w:t xml:space="preserve"> which contain</w:t>
      </w:r>
      <w:r w:rsidR="00ED3DF4">
        <w:rPr>
          <w:rFonts w:eastAsia="ＭＳ 明朝"/>
          <w:color w:val="000000" w:themeColor="text1"/>
          <w:lang w:val="sv-SE"/>
        </w:rPr>
        <w:t>s out of</w:t>
      </w:r>
      <w:r w:rsidR="00442D22" w:rsidRPr="00442D22">
        <w:rPr>
          <w:rFonts w:eastAsia="ＭＳ 明朝"/>
          <w:color w:val="000000" w:themeColor="text1"/>
          <w:lang w:val="sv-SE"/>
        </w:rPr>
        <w:t xml:space="preserve"> bandwidth of MIB configured initial BWP is supported</w:t>
      </w:r>
    </w:p>
    <w:p w14:paraId="718010AE" w14:textId="7BA5741D" w:rsidR="0085514C" w:rsidRPr="0085514C" w:rsidRDefault="007363F2" w:rsidP="0085514C">
      <w:pPr>
        <w:rPr>
          <w:rFonts w:eastAsia="ＭＳ 明朝"/>
          <w:color w:val="000000" w:themeColor="text1"/>
        </w:rPr>
      </w:pPr>
      <w:r>
        <w:rPr>
          <w:rFonts w:eastAsia="ＭＳ 明朝"/>
          <w:color w:val="000000" w:themeColor="text1"/>
        </w:rPr>
        <w:t>For the case after initial access, a</w:t>
      </w:r>
      <w:r w:rsidR="00554A16">
        <w:rPr>
          <w:rFonts w:eastAsia="ＭＳ 明朝"/>
          <w:color w:val="000000" w:themeColor="text1"/>
        </w:rPr>
        <w:t>s mentioned above, if separate initial DL BWP for RedCap UEs is introduced,</w:t>
      </w:r>
      <w:r w:rsidR="003176AD">
        <w:rPr>
          <w:rFonts w:eastAsia="ＭＳ 明朝"/>
          <w:color w:val="000000" w:themeColor="text1"/>
        </w:rPr>
        <w:t xml:space="preserve"> there is no impact on the bandwidth of initial DL BWP for non-RedCap UEs. Therefore, the RedCap UE is not expected to operate with an initial DL BWP wider than the maximum RedCap UE bandwidth.</w:t>
      </w:r>
    </w:p>
    <w:p w14:paraId="5CC62811" w14:textId="6D369EC3" w:rsidR="002C36D9" w:rsidRPr="002C36D9" w:rsidRDefault="00562058" w:rsidP="002C36D9">
      <w:pPr>
        <w:rPr>
          <w:rFonts w:eastAsia="ＭＳ 明朝" w:hint="eastAsia"/>
          <w:color w:val="000000" w:themeColor="text1"/>
        </w:rPr>
      </w:pPr>
      <w:r w:rsidRPr="001D094F">
        <w:rPr>
          <w:rFonts w:eastAsia="ＭＳ 明朝" w:hint="eastAsia"/>
          <w:b/>
          <w:bCs/>
          <w:color w:val="000000" w:themeColor="text1"/>
          <w:u w:val="single"/>
          <w:lang w:val="sv-SE"/>
        </w:rPr>
        <w:t>P</w:t>
      </w:r>
      <w:r w:rsidRPr="001D094F">
        <w:rPr>
          <w:rFonts w:eastAsia="ＭＳ 明朝"/>
          <w:b/>
          <w:bCs/>
          <w:color w:val="000000" w:themeColor="text1"/>
          <w:u w:val="single"/>
          <w:lang w:val="sv-SE"/>
        </w:rPr>
        <w:t xml:space="preserve">roposal </w:t>
      </w:r>
      <w:r w:rsidR="0085514C" w:rsidRPr="001D094F">
        <w:rPr>
          <w:rFonts w:eastAsia="ＭＳ 明朝"/>
          <w:b/>
          <w:bCs/>
          <w:color w:val="000000" w:themeColor="text1"/>
          <w:u w:val="single"/>
          <w:lang w:val="sv-SE"/>
        </w:rPr>
        <w:t>2</w:t>
      </w:r>
      <w:r>
        <w:rPr>
          <w:rFonts w:eastAsia="ＭＳ 明朝"/>
          <w:color w:val="000000" w:themeColor="text1"/>
          <w:lang w:val="sv-SE"/>
        </w:rPr>
        <w:t xml:space="preserve">: </w:t>
      </w:r>
      <w:r w:rsidRPr="003C7F12">
        <w:rPr>
          <w:rFonts w:eastAsia="Times New Roman"/>
        </w:rPr>
        <w:t xml:space="preserve">After initial access, </w:t>
      </w:r>
      <w:r w:rsidR="009C1D33">
        <w:rPr>
          <w:rFonts w:eastAsia="ＭＳ 明朝" w:hint="eastAsia"/>
          <w:color w:val="000000" w:themeColor="text1"/>
        </w:rPr>
        <w:t>s</w:t>
      </w:r>
      <w:r w:rsidR="009C1D33">
        <w:rPr>
          <w:rFonts w:eastAsia="ＭＳ 明朝"/>
          <w:color w:val="000000" w:themeColor="text1"/>
        </w:rPr>
        <w:t>eparate SIB-configured initial DL BWP</w:t>
      </w:r>
      <w:r w:rsidR="009C1D33" w:rsidRPr="00562058">
        <w:rPr>
          <w:rFonts w:eastAsia="ＭＳ 明朝"/>
          <w:color w:val="000000" w:themeColor="text1"/>
        </w:rPr>
        <w:t xml:space="preserve"> is configured/defined for RedCap UEs</w:t>
      </w:r>
      <w:r w:rsidR="002C36D9">
        <w:rPr>
          <w:rFonts w:eastAsia="ＭＳ 明朝"/>
          <w:color w:val="000000" w:themeColor="text1"/>
        </w:rPr>
        <w:t xml:space="preserve"> to allow </w:t>
      </w:r>
      <w:r w:rsidR="002C36D9" w:rsidRPr="002C36D9">
        <w:rPr>
          <w:rFonts w:eastAsia="Times New Roman"/>
        </w:rPr>
        <w:t xml:space="preserve">the scenario where the initial </w:t>
      </w:r>
      <w:r w:rsidR="002C36D9" w:rsidRPr="002C36D9">
        <w:rPr>
          <w:rFonts w:eastAsia="Times New Roman"/>
        </w:rPr>
        <w:t>D</w:t>
      </w:r>
      <w:r w:rsidR="002C36D9" w:rsidRPr="002C36D9">
        <w:rPr>
          <w:rFonts w:eastAsia="Times New Roman"/>
        </w:rPr>
        <w:t>L BWP for non-RedCap UEs is configured to be wider than the RedCap UE bandwidth</w:t>
      </w:r>
    </w:p>
    <w:p w14:paraId="008244FD" w14:textId="54EFCF01" w:rsidR="00562058" w:rsidRPr="002C36D9" w:rsidRDefault="002C36D9" w:rsidP="002C36D9">
      <w:pPr>
        <w:rPr>
          <w:rFonts w:eastAsia="ＭＳ 明朝"/>
          <w:color w:val="000000" w:themeColor="text1"/>
        </w:rPr>
      </w:pPr>
      <w:r w:rsidRPr="002C36D9">
        <w:rPr>
          <w:rFonts w:eastAsia="ＭＳ 明朝" w:hint="eastAsia"/>
          <w:b/>
          <w:bCs/>
          <w:color w:val="000000" w:themeColor="text1"/>
          <w:u w:val="single"/>
          <w:lang w:val="sv-SE"/>
        </w:rPr>
        <w:t>P</w:t>
      </w:r>
      <w:r w:rsidRPr="002C36D9">
        <w:rPr>
          <w:rFonts w:eastAsia="ＭＳ 明朝"/>
          <w:b/>
          <w:bCs/>
          <w:color w:val="000000" w:themeColor="text1"/>
          <w:u w:val="single"/>
          <w:lang w:val="sv-SE"/>
        </w:rPr>
        <w:t xml:space="preserve">roposal </w:t>
      </w:r>
      <w:r>
        <w:rPr>
          <w:rFonts w:eastAsia="ＭＳ 明朝"/>
          <w:b/>
          <w:bCs/>
          <w:color w:val="000000" w:themeColor="text1"/>
          <w:u w:val="single"/>
          <w:lang w:val="sv-SE"/>
        </w:rPr>
        <w:t>3</w:t>
      </w:r>
      <w:r w:rsidRPr="002C36D9">
        <w:rPr>
          <w:rFonts w:eastAsia="ＭＳ 明朝"/>
          <w:color w:val="000000" w:themeColor="text1"/>
          <w:lang w:val="sv-SE"/>
        </w:rPr>
        <w:t xml:space="preserve">: </w:t>
      </w:r>
      <w:r w:rsidRPr="002C36D9">
        <w:rPr>
          <w:rFonts w:eastAsia="Times New Roman"/>
        </w:rPr>
        <w:t xml:space="preserve">After initial access, </w:t>
      </w:r>
      <w:r w:rsidR="009C1D33" w:rsidRPr="002C36D9">
        <w:rPr>
          <w:rFonts w:eastAsia="Times New Roman"/>
        </w:rPr>
        <w:t>for BWP#0 configuration option 2, a RedCap UE is not expected to operate with an initial DL BWP wider than the maximum RedCap UE bandwidth</w:t>
      </w:r>
    </w:p>
    <w:p w14:paraId="47DE51C3" w14:textId="77777777" w:rsidR="007363F2" w:rsidRDefault="007363F2" w:rsidP="003176AD">
      <w:pPr>
        <w:jc w:val="left"/>
        <w:rPr>
          <w:rFonts w:eastAsia="ＭＳ 明朝"/>
          <w:b/>
          <w:bCs/>
          <w:color w:val="000000" w:themeColor="text1"/>
          <w:sz w:val="28"/>
          <w:szCs w:val="21"/>
          <w:u w:val="single"/>
          <w:lang w:val="sv-SE"/>
        </w:rPr>
      </w:pPr>
    </w:p>
    <w:p w14:paraId="5288A47F" w14:textId="05F29F84" w:rsidR="003176AD" w:rsidRPr="003176AD" w:rsidRDefault="003176AD" w:rsidP="003176AD">
      <w:pPr>
        <w:jc w:val="left"/>
        <w:rPr>
          <w:rFonts w:eastAsia="ＭＳ 明朝"/>
          <w:b/>
          <w:bCs/>
          <w:color w:val="000000" w:themeColor="text1"/>
          <w:sz w:val="28"/>
          <w:szCs w:val="21"/>
          <w:u w:val="single"/>
          <w:lang w:val="sv-SE"/>
        </w:rPr>
      </w:pPr>
      <w:r w:rsidRPr="003176AD">
        <w:rPr>
          <w:rFonts w:eastAsia="ＭＳ 明朝" w:hint="eastAsia"/>
          <w:b/>
          <w:bCs/>
          <w:color w:val="000000" w:themeColor="text1"/>
          <w:sz w:val="28"/>
          <w:szCs w:val="21"/>
          <w:u w:val="single"/>
          <w:lang w:val="sv-SE"/>
        </w:rPr>
        <w:t>I</w:t>
      </w:r>
      <w:r w:rsidRPr="003176AD">
        <w:rPr>
          <w:rFonts w:eastAsia="ＭＳ 明朝"/>
          <w:b/>
          <w:bCs/>
          <w:color w:val="000000" w:themeColor="text1"/>
          <w:sz w:val="28"/>
          <w:szCs w:val="21"/>
          <w:u w:val="single"/>
          <w:lang w:val="sv-SE"/>
        </w:rPr>
        <w:t xml:space="preserve">nitial </w:t>
      </w:r>
      <w:r>
        <w:rPr>
          <w:rFonts w:eastAsia="ＭＳ 明朝"/>
          <w:b/>
          <w:bCs/>
          <w:color w:val="000000" w:themeColor="text1"/>
          <w:sz w:val="28"/>
          <w:szCs w:val="21"/>
          <w:u w:val="single"/>
          <w:lang w:val="sv-SE"/>
        </w:rPr>
        <w:t>U</w:t>
      </w:r>
      <w:r w:rsidRPr="003176AD">
        <w:rPr>
          <w:rFonts w:eastAsia="ＭＳ 明朝"/>
          <w:b/>
          <w:bCs/>
          <w:color w:val="000000" w:themeColor="text1"/>
          <w:sz w:val="28"/>
          <w:szCs w:val="21"/>
          <w:u w:val="single"/>
          <w:lang w:val="sv-SE"/>
        </w:rPr>
        <w:t>L BWP</w:t>
      </w:r>
    </w:p>
    <w:p w14:paraId="230D9C6E" w14:textId="508F1465" w:rsidR="009F07DE" w:rsidRPr="009F07DE" w:rsidRDefault="009F07DE" w:rsidP="009F07DE">
      <w:pPr>
        <w:rPr>
          <w:rFonts w:eastAsia="ＭＳ 明朝"/>
          <w:color w:val="000000" w:themeColor="text1"/>
          <w:lang w:val="sv-SE"/>
        </w:rPr>
      </w:pPr>
      <w:r>
        <w:rPr>
          <w:rFonts w:eastAsia="ＭＳ 明朝"/>
          <w:color w:val="000000" w:themeColor="text1"/>
          <w:lang w:val="sv-SE"/>
        </w:rPr>
        <w:t>In last meeting, for both cases during initial access and after initial access, following 3 options for down-selection were caputered as agreement and each Pros/Cons were discussed.</w:t>
      </w:r>
    </w:p>
    <w:tbl>
      <w:tblPr>
        <w:tblStyle w:val="af2"/>
        <w:tblW w:w="0" w:type="auto"/>
        <w:tblLook w:val="04A0" w:firstRow="1" w:lastRow="0" w:firstColumn="1" w:lastColumn="0" w:noHBand="0" w:noVBand="1"/>
      </w:tblPr>
      <w:tblGrid>
        <w:gridCol w:w="9954"/>
      </w:tblGrid>
      <w:tr w:rsidR="009F07DE" w:rsidRPr="00683FDE" w14:paraId="2ABD05B3" w14:textId="77777777" w:rsidTr="006A7F52">
        <w:tc>
          <w:tcPr>
            <w:tcW w:w="9954" w:type="dxa"/>
          </w:tcPr>
          <w:p w14:paraId="74309B7A" w14:textId="77777777" w:rsidR="009F07DE" w:rsidRPr="00A50404" w:rsidRDefault="009F07DE" w:rsidP="009F07DE">
            <w:pPr>
              <w:pStyle w:val="aff9"/>
              <w:numPr>
                <w:ilvl w:val="0"/>
                <w:numId w:val="29"/>
              </w:numPr>
              <w:snapToGrid/>
              <w:spacing w:after="0" w:afterAutospacing="0"/>
              <w:ind w:firstLineChars="0"/>
              <w:jc w:val="left"/>
              <w:rPr>
                <w:rFonts w:eastAsia="Times New Roman"/>
              </w:rPr>
            </w:pPr>
            <w:r w:rsidRPr="00A50404">
              <w:rPr>
                <w:rFonts w:eastAsia="Times New Roman"/>
              </w:rPr>
              <w:t>Option 1: The scenario is allowed, and a RedCap UE can use the same UL BWP.</w:t>
            </w:r>
          </w:p>
          <w:p w14:paraId="07C98B63" w14:textId="77777777" w:rsidR="009F07DE" w:rsidRPr="00A50404" w:rsidRDefault="009F07DE" w:rsidP="009F07DE">
            <w:pPr>
              <w:pStyle w:val="aff9"/>
              <w:numPr>
                <w:ilvl w:val="0"/>
                <w:numId w:val="29"/>
              </w:numPr>
              <w:snapToGrid/>
              <w:spacing w:after="0" w:afterAutospacing="0"/>
              <w:ind w:firstLineChars="0"/>
              <w:jc w:val="left"/>
              <w:rPr>
                <w:rFonts w:eastAsia="Times New Roman"/>
              </w:rPr>
            </w:pPr>
            <w:r w:rsidRPr="00A50404">
              <w:rPr>
                <w:rFonts w:eastAsia="Times New Roman"/>
              </w:rPr>
              <w:t>Option 2: The scenario is allowed, but a separate initial UL BWP no wider than the RedCap UE maximum bandwidth is configured/defined for RedCap UEs.</w:t>
            </w:r>
          </w:p>
          <w:p w14:paraId="48BD8C52" w14:textId="59F51660" w:rsidR="009F07DE" w:rsidRPr="003C53A5" w:rsidRDefault="009F07DE" w:rsidP="009F07DE">
            <w:pPr>
              <w:numPr>
                <w:ilvl w:val="0"/>
                <w:numId w:val="29"/>
              </w:numPr>
              <w:snapToGrid/>
              <w:spacing w:after="0" w:afterAutospacing="0"/>
              <w:jc w:val="left"/>
            </w:pPr>
            <w:r w:rsidRPr="00A50404">
              <w:rPr>
                <w:rFonts w:eastAsia="Times New Roman"/>
              </w:rPr>
              <w:t>Option 3: The scenario is not allowed, and a RedCap UE is not expected to operate in an initial UL BWP wider than the RedCap UE maximum bandwidth.</w:t>
            </w:r>
          </w:p>
        </w:tc>
      </w:tr>
    </w:tbl>
    <w:p w14:paraId="39241F07" w14:textId="156485F5" w:rsidR="00FA0FBB" w:rsidRDefault="00FA0FBB" w:rsidP="001D094F">
      <w:pPr>
        <w:rPr>
          <w:rFonts w:eastAsia="ＭＳ 明朝"/>
          <w:color w:val="000000" w:themeColor="text1"/>
        </w:rPr>
      </w:pPr>
    </w:p>
    <w:p w14:paraId="4C73C093" w14:textId="0FAFA691" w:rsidR="007363F2" w:rsidRDefault="007363F2" w:rsidP="001D094F">
      <w:pPr>
        <w:rPr>
          <w:rFonts w:eastAsia="ＭＳ 明朝"/>
          <w:color w:val="000000" w:themeColor="text1"/>
        </w:rPr>
      </w:pPr>
    </w:p>
    <w:p w14:paraId="6095B003" w14:textId="698E4ACA" w:rsidR="007363F2" w:rsidRDefault="007363F2" w:rsidP="001D094F">
      <w:pPr>
        <w:rPr>
          <w:rFonts w:eastAsia="ＭＳ 明朝"/>
          <w:color w:val="000000" w:themeColor="text1"/>
        </w:rPr>
      </w:pPr>
    </w:p>
    <w:p w14:paraId="4B3F34F0" w14:textId="1FAF54C9" w:rsidR="00FA0FBB" w:rsidRDefault="00FA0FBB" w:rsidP="00FA0FBB">
      <w:pPr>
        <w:jc w:val="center"/>
        <w:rPr>
          <w:rFonts w:eastAsia="ＭＳ 明朝"/>
          <w:color w:val="000000" w:themeColor="text1"/>
        </w:rPr>
      </w:pPr>
      <w:r>
        <w:rPr>
          <w:rFonts w:eastAsia="ＭＳ 明朝" w:hint="eastAsia"/>
          <w:color w:val="000000" w:themeColor="text1"/>
        </w:rPr>
        <w:lastRenderedPageBreak/>
        <w:t xml:space="preserve">Table </w:t>
      </w:r>
      <w:r w:rsidR="007363F2">
        <w:rPr>
          <w:rFonts w:eastAsia="ＭＳ 明朝"/>
          <w:color w:val="000000" w:themeColor="text1"/>
        </w:rPr>
        <w:t>2</w:t>
      </w:r>
      <w:r>
        <w:rPr>
          <w:rFonts w:eastAsia="ＭＳ 明朝" w:hint="eastAsia"/>
          <w:color w:val="000000" w:themeColor="text1"/>
        </w:rPr>
        <w:t xml:space="preserve">: pros/cons of </w:t>
      </w:r>
      <w:r>
        <w:rPr>
          <w:rFonts w:eastAsia="ＭＳ 明朝"/>
          <w:color w:val="000000" w:themeColor="text1"/>
        </w:rPr>
        <w:t>each option</w:t>
      </w:r>
    </w:p>
    <w:tbl>
      <w:tblPr>
        <w:tblStyle w:val="af2"/>
        <w:tblW w:w="0" w:type="auto"/>
        <w:tblLook w:val="04A0" w:firstRow="1" w:lastRow="0" w:firstColumn="1" w:lastColumn="0" w:noHBand="0" w:noVBand="1"/>
      </w:tblPr>
      <w:tblGrid>
        <w:gridCol w:w="3114"/>
        <w:gridCol w:w="3402"/>
        <w:gridCol w:w="3438"/>
      </w:tblGrid>
      <w:tr w:rsidR="00FA0FBB" w14:paraId="3EBB612E" w14:textId="77777777" w:rsidTr="007363F2">
        <w:tc>
          <w:tcPr>
            <w:tcW w:w="3114" w:type="dxa"/>
          </w:tcPr>
          <w:p w14:paraId="52DEB0C1" w14:textId="77777777" w:rsidR="00FA0FBB" w:rsidRPr="00F31D49" w:rsidRDefault="00FA0FBB" w:rsidP="006A7F52">
            <w:pPr>
              <w:jc w:val="center"/>
              <w:rPr>
                <w:rFonts w:eastAsia="ＭＳ 明朝"/>
                <w:color w:val="000000" w:themeColor="text1"/>
              </w:rPr>
            </w:pPr>
          </w:p>
        </w:tc>
        <w:tc>
          <w:tcPr>
            <w:tcW w:w="3402" w:type="dxa"/>
          </w:tcPr>
          <w:p w14:paraId="442FC696" w14:textId="77777777" w:rsidR="00FA0FBB" w:rsidRPr="00F31D49" w:rsidRDefault="00FA0FBB" w:rsidP="006A7F52">
            <w:pPr>
              <w:jc w:val="center"/>
              <w:rPr>
                <w:rFonts w:eastAsia="ＭＳ 明朝"/>
                <w:color w:val="000000" w:themeColor="text1"/>
              </w:rPr>
            </w:pPr>
            <w:r>
              <w:rPr>
                <w:rFonts w:eastAsia="ＭＳ 明朝" w:hint="eastAsia"/>
                <w:color w:val="000000" w:themeColor="text1"/>
              </w:rPr>
              <w:t>P</w:t>
            </w:r>
            <w:r>
              <w:rPr>
                <w:rFonts w:eastAsia="ＭＳ 明朝"/>
                <w:color w:val="000000" w:themeColor="text1"/>
              </w:rPr>
              <w:t>ros</w:t>
            </w:r>
          </w:p>
        </w:tc>
        <w:tc>
          <w:tcPr>
            <w:tcW w:w="3438" w:type="dxa"/>
          </w:tcPr>
          <w:p w14:paraId="77E24699" w14:textId="77777777" w:rsidR="00FA0FBB" w:rsidRPr="00F31D49" w:rsidRDefault="00FA0FBB" w:rsidP="006A7F52">
            <w:pPr>
              <w:jc w:val="center"/>
              <w:rPr>
                <w:rFonts w:eastAsia="ＭＳ 明朝"/>
                <w:color w:val="000000" w:themeColor="text1"/>
              </w:rPr>
            </w:pPr>
            <w:r>
              <w:rPr>
                <w:rFonts w:eastAsia="ＭＳ 明朝" w:hint="eastAsia"/>
                <w:color w:val="000000" w:themeColor="text1"/>
              </w:rPr>
              <w:t>C</w:t>
            </w:r>
            <w:r>
              <w:rPr>
                <w:rFonts w:eastAsia="ＭＳ 明朝"/>
                <w:color w:val="000000" w:themeColor="text1"/>
              </w:rPr>
              <w:t>ons</w:t>
            </w:r>
          </w:p>
        </w:tc>
      </w:tr>
      <w:tr w:rsidR="00FA0FBB" w14:paraId="485B9CE7" w14:textId="77777777" w:rsidTr="007363F2">
        <w:tc>
          <w:tcPr>
            <w:tcW w:w="3114" w:type="dxa"/>
          </w:tcPr>
          <w:p w14:paraId="358BF675" w14:textId="161604EA" w:rsidR="00FA0FBB" w:rsidRPr="00F31D49" w:rsidRDefault="00FA0FBB" w:rsidP="006A7F52">
            <w:pPr>
              <w:jc w:val="center"/>
              <w:rPr>
                <w:rFonts w:eastAsia="ＭＳ 明朝"/>
                <w:color w:val="000000" w:themeColor="text1"/>
              </w:rPr>
            </w:pPr>
            <w:r w:rsidRPr="00902F59">
              <w:rPr>
                <w:rFonts w:eastAsia="ＭＳ 明朝" w:hint="eastAsia"/>
                <w:b/>
                <w:bCs/>
                <w:color w:val="000000" w:themeColor="text1"/>
              </w:rPr>
              <w:t xml:space="preserve">Option </w:t>
            </w:r>
            <w:r>
              <w:rPr>
                <w:rFonts w:eastAsia="ＭＳ 明朝"/>
                <w:b/>
                <w:bCs/>
                <w:color w:val="000000" w:themeColor="text1"/>
              </w:rPr>
              <w:t>1</w:t>
            </w:r>
            <w:r>
              <w:rPr>
                <w:rFonts w:eastAsia="ＭＳ 明朝"/>
                <w:color w:val="000000" w:themeColor="text1"/>
              </w:rPr>
              <w:br/>
            </w:r>
            <w:r w:rsidRPr="00902F59">
              <w:rPr>
                <w:rFonts w:eastAsia="ＭＳ 明朝"/>
                <w:color w:val="000000" w:themeColor="text1"/>
                <w:sz w:val="21"/>
                <w:szCs w:val="16"/>
              </w:rPr>
              <w:t>(</w:t>
            </w:r>
            <w:r w:rsidRPr="00FA0FBB">
              <w:rPr>
                <w:rFonts w:eastAsia="ＭＳ 明朝"/>
                <w:color w:val="000000" w:themeColor="text1"/>
                <w:sz w:val="21"/>
                <w:szCs w:val="16"/>
              </w:rPr>
              <w:t>The scenario is allowed, and a RedCap UE can use the same UL BWP</w:t>
            </w:r>
            <w:r w:rsidRPr="00902F59">
              <w:rPr>
                <w:rFonts w:eastAsia="ＭＳ 明朝"/>
                <w:color w:val="000000" w:themeColor="text1"/>
                <w:sz w:val="21"/>
                <w:szCs w:val="16"/>
              </w:rPr>
              <w:t>)</w:t>
            </w:r>
          </w:p>
        </w:tc>
        <w:tc>
          <w:tcPr>
            <w:tcW w:w="3402" w:type="dxa"/>
          </w:tcPr>
          <w:p w14:paraId="43E13131" w14:textId="77777777" w:rsidR="00FA0FBB" w:rsidRDefault="00FA0FBB" w:rsidP="006A7F52">
            <w:pPr>
              <w:pStyle w:val="aff9"/>
              <w:numPr>
                <w:ilvl w:val="0"/>
                <w:numId w:val="36"/>
              </w:numPr>
              <w:ind w:firstLineChars="0"/>
              <w:jc w:val="left"/>
              <w:rPr>
                <w:rFonts w:eastAsia="ＭＳ 明朝"/>
                <w:color w:val="000000" w:themeColor="text1"/>
              </w:rPr>
            </w:pPr>
            <w:r w:rsidRPr="00F828F1">
              <w:rPr>
                <w:rFonts w:eastAsia="ＭＳ 明朝" w:hint="eastAsia"/>
                <w:color w:val="000000" w:themeColor="text1"/>
              </w:rPr>
              <w:t>N</w:t>
            </w:r>
            <w:r w:rsidRPr="00F828F1">
              <w:rPr>
                <w:rFonts w:eastAsia="ＭＳ 明朝"/>
                <w:color w:val="000000" w:themeColor="text1"/>
              </w:rPr>
              <w:t xml:space="preserve">o impact on </w:t>
            </w:r>
            <w:r>
              <w:rPr>
                <w:rFonts w:eastAsia="ＭＳ 明朝" w:hint="eastAsia"/>
                <w:color w:val="000000" w:themeColor="text1"/>
              </w:rPr>
              <w:t>i</w:t>
            </w:r>
            <w:r>
              <w:rPr>
                <w:rFonts w:eastAsia="ＭＳ 明朝"/>
                <w:color w:val="000000" w:themeColor="text1"/>
              </w:rPr>
              <w:t xml:space="preserve">nitial UL BWP configuration for </w:t>
            </w:r>
            <w:r w:rsidRPr="00F828F1">
              <w:rPr>
                <w:rFonts w:eastAsia="ＭＳ 明朝"/>
                <w:color w:val="000000" w:themeColor="text1"/>
              </w:rPr>
              <w:t>non-RedCap UEs</w:t>
            </w:r>
          </w:p>
          <w:p w14:paraId="5DF30704" w14:textId="4A313EC5" w:rsidR="00006BDF" w:rsidRPr="00006BDF" w:rsidRDefault="00006BDF" w:rsidP="00006BDF">
            <w:pPr>
              <w:pStyle w:val="aff9"/>
              <w:numPr>
                <w:ilvl w:val="0"/>
                <w:numId w:val="36"/>
              </w:numPr>
              <w:ind w:firstLineChars="0"/>
              <w:jc w:val="left"/>
              <w:rPr>
                <w:rFonts w:eastAsia="ＭＳ 明朝"/>
                <w:color w:val="000000" w:themeColor="text1"/>
              </w:rPr>
            </w:pPr>
            <w:r w:rsidRPr="00F828F1">
              <w:rPr>
                <w:rFonts w:eastAsia="ＭＳ 明朝"/>
                <w:color w:val="000000" w:themeColor="text1"/>
              </w:rPr>
              <w:t>No impact on resource utilization</w:t>
            </w:r>
          </w:p>
        </w:tc>
        <w:tc>
          <w:tcPr>
            <w:tcW w:w="3438" w:type="dxa"/>
          </w:tcPr>
          <w:p w14:paraId="4F60FF91" w14:textId="432399C2" w:rsidR="00FA0FBB" w:rsidRDefault="00006BDF" w:rsidP="006A7F52">
            <w:pPr>
              <w:pStyle w:val="aff9"/>
              <w:numPr>
                <w:ilvl w:val="0"/>
                <w:numId w:val="37"/>
              </w:numPr>
              <w:ind w:firstLineChars="0"/>
              <w:jc w:val="left"/>
              <w:rPr>
                <w:rFonts w:eastAsia="ＭＳ 明朝"/>
                <w:color w:val="000000" w:themeColor="text1"/>
              </w:rPr>
            </w:pPr>
            <w:r>
              <w:rPr>
                <w:rFonts w:eastAsia="ＭＳ 明朝"/>
                <w:color w:val="000000" w:themeColor="text1"/>
              </w:rPr>
              <w:t xml:space="preserve">Requiring </w:t>
            </w:r>
            <w:r w:rsidR="00FA0FBB" w:rsidRPr="00F828F1">
              <w:rPr>
                <w:rFonts w:eastAsia="ＭＳ 明朝" w:hint="eastAsia"/>
                <w:color w:val="000000" w:themeColor="text1"/>
              </w:rPr>
              <w:t>R</w:t>
            </w:r>
            <w:r w:rsidR="00FA0FBB" w:rsidRPr="00F828F1">
              <w:rPr>
                <w:rFonts w:eastAsia="ＭＳ 明朝"/>
                <w:color w:val="000000" w:themeColor="text1"/>
              </w:rPr>
              <w:t xml:space="preserve">F re-tuning time </w:t>
            </w:r>
            <w:r>
              <w:rPr>
                <w:rFonts w:eastAsia="ＭＳ 明朝"/>
                <w:color w:val="000000" w:themeColor="text1"/>
              </w:rPr>
              <w:t>in</w:t>
            </w:r>
            <w:r w:rsidR="00FA0FBB" w:rsidRPr="00F828F1">
              <w:rPr>
                <w:rFonts w:eastAsia="ＭＳ 明朝"/>
                <w:color w:val="000000" w:themeColor="text1"/>
              </w:rPr>
              <w:t xml:space="preserve"> symbol level</w:t>
            </w:r>
          </w:p>
          <w:p w14:paraId="51FC004A" w14:textId="77777777" w:rsidR="00FA0FBB" w:rsidRDefault="00FA0FBB" w:rsidP="006A7F52">
            <w:pPr>
              <w:pStyle w:val="aff9"/>
              <w:numPr>
                <w:ilvl w:val="0"/>
                <w:numId w:val="37"/>
              </w:numPr>
              <w:ind w:firstLineChars="0"/>
              <w:jc w:val="left"/>
              <w:rPr>
                <w:rFonts w:eastAsia="ＭＳ 明朝"/>
                <w:color w:val="000000" w:themeColor="text1"/>
              </w:rPr>
            </w:pPr>
            <w:r w:rsidRPr="00F828F1">
              <w:rPr>
                <w:rFonts w:eastAsia="ＭＳ 明朝"/>
                <w:color w:val="000000" w:themeColor="text1"/>
              </w:rPr>
              <w:t>Requiring RAN4 evaluations</w:t>
            </w:r>
          </w:p>
          <w:p w14:paraId="573932B8" w14:textId="47E16838" w:rsidR="00145675" w:rsidRPr="00F828F1" w:rsidRDefault="00145675" w:rsidP="006A7F52">
            <w:pPr>
              <w:pStyle w:val="aff9"/>
              <w:numPr>
                <w:ilvl w:val="0"/>
                <w:numId w:val="37"/>
              </w:numPr>
              <w:ind w:firstLineChars="0"/>
              <w:jc w:val="left"/>
              <w:rPr>
                <w:rFonts w:eastAsia="ＭＳ 明朝"/>
                <w:color w:val="000000" w:themeColor="text1"/>
              </w:rPr>
            </w:pPr>
            <w:r>
              <w:rPr>
                <w:rFonts w:eastAsia="ＭＳ 明朝" w:hint="eastAsia"/>
                <w:color w:val="000000" w:themeColor="text1"/>
              </w:rPr>
              <w:t>M</w:t>
            </w:r>
            <w:r>
              <w:rPr>
                <w:rFonts w:eastAsia="ＭＳ 明朝"/>
                <w:color w:val="000000" w:themeColor="text1"/>
              </w:rPr>
              <w:t>ore power consumption due to RF re-tuning</w:t>
            </w:r>
          </w:p>
        </w:tc>
      </w:tr>
      <w:tr w:rsidR="00FA0FBB" w14:paraId="41889B61" w14:textId="77777777" w:rsidTr="007363F2">
        <w:tc>
          <w:tcPr>
            <w:tcW w:w="3114" w:type="dxa"/>
          </w:tcPr>
          <w:p w14:paraId="7D9F1E82" w14:textId="5DF46C1A" w:rsidR="00FA0FBB" w:rsidRPr="00F31D49" w:rsidRDefault="00FA0FBB" w:rsidP="006A7F52">
            <w:pPr>
              <w:jc w:val="center"/>
              <w:rPr>
                <w:rFonts w:eastAsia="ＭＳ 明朝"/>
                <w:color w:val="000000" w:themeColor="text1"/>
              </w:rPr>
            </w:pPr>
            <w:r w:rsidRPr="00902F59">
              <w:rPr>
                <w:rFonts w:eastAsia="ＭＳ 明朝" w:hint="eastAsia"/>
                <w:b/>
                <w:bCs/>
                <w:color w:val="000000" w:themeColor="text1"/>
              </w:rPr>
              <w:t xml:space="preserve">Option </w:t>
            </w:r>
            <w:r>
              <w:rPr>
                <w:rFonts w:eastAsia="ＭＳ 明朝"/>
                <w:b/>
                <w:bCs/>
                <w:color w:val="000000" w:themeColor="text1"/>
              </w:rPr>
              <w:t>2</w:t>
            </w:r>
            <w:r>
              <w:rPr>
                <w:rFonts w:eastAsia="ＭＳ 明朝"/>
                <w:color w:val="000000" w:themeColor="text1"/>
              </w:rPr>
              <w:br/>
            </w:r>
            <w:r w:rsidRPr="00902F59">
              <w:rPr>
                <w:rFonts w:eastAsia="ＭＳ 明朝"/>
                <w:color w:val="000000" w:themeColor="text1"/>
                <w:sz w:val="21"/>
                <w:szCs w:val="16"/>
              </w:rPr>
              <w:t>(</w:t>
            </w:r>
            <w:r w:rsidRPr="00FA0FBB">
              <w:rPr>
                <w:rFonts w:eastAsia="ＭＳ 明朝"/>
                <w:color w:val="000000" w:themeColor="text1"/>
                <w:sz w:val="21"/>
                <w:szCs w:val="16"/>
              </w:rPr>
              <w:t>The scenario is allowed, but a separate initial UL BWP no wider than the RedCap UE maximum bandwidth is configured/defined for RedCap UEs</w:t>
            </w:r>
            <w:r w:rsidRPr="00902F59">
              <w:rPr>
                <w:rFonts w:eastAsia="ＭＳ 明朝"/>
                <w:color w:val="000000" w:themeColor="text1"/>
                <w:sz w:val="21"/>
                <w:szCs w:val="16"/>
              </w:rPr>
              <w:t>)</w:t>
            </w:r>
          </w:p>
        </w:tc>
        <w:tc>
          <w:tcPr>
            <w:tcW w:w="3402" w:type="dxa"/>
          </w:tcPr>
          <w:p w14:paraId="7AAAA1CC" w14:textId="77777777" w:rsidR="00006BDF" w:rsidRDefault="00006BDF" w:rsidP="006A7F52">
            <w:pPr>
              <w:pStyle w:val="aff9"/>
              <w:numPr>
                <w:ilvl w:val="0"/>
                <w:numId w:val="38"/>
              </w:numPr>
              <w:ind w:firstLineChars="0"/>
              <w:jc w:val="left"/>
              <w:rPr>
                <w:rFonts w:eastAsia="ＭＳ 明朝"/>
                <w:color w:val="000000" w:themeColor="text1"/>
              </w:rPr>
            </w:pPr>
            <w:r w:rsidRPr="00F828F1">
              <w:rPr>
                <w:rFonts w:eastAsia="ＭＳ 明朝" w:hint="eastAsia"/>
                <w:color w:val="000000" w:themeColor="text1"/>
              </w:rPr>
              <w:t>N</w:t>
            </w:r>
            <w:r w:rsidRPr="00F828F1">
              <w:rPr>
                <w:rFonts w:eastAsia="ＭＳ 明朝"/>
                <w:color w:val="000000" w:themeColor="text1"/>
              </w:rPr>
              <w:t xml:space="preserve">o impact on </w:t>
            </w:r>
            <w:r>
              <w:rPr>
                <w:rFonts w:eastAsia="ＭＳ 明朝" w:hint="eastAsia"/>
                <w:color w:val="000000" w:themeColor="text1"/>
              </w:rPr>
              <w:t>i</w:t>
            </w:r>
            <w:r>
              <w:rPr>
                <w:rFonts w:eastAsia="ＭＳ 明朝"/>
                <w:color w:val="000000" w:themeColor="text1"/>
              </w:rPr>
              <w:t xml:space="preserve">nitial UL BWP configuration for </w:t>
            </w:r>
            <w:r w:rsidRPr="00F828F1">
              <w:rPr>
                <w:rFonts w:eastAsia="ＭＳ 明朝"/>
                <w:color w:val="000000" w:themeColor="text1"/>
              </w:rPr>
              <w:t>non-RedCap UEs</w:t>
            </w:r>
            <w:r>
              <w:rPr>
                <w:rFonts w:eastAsia="ＭＳ 明朝"/>
                <w:color w:val="000000" w:themeColor="text1"/>
              </w:rPr>
              <w:t xml:space="preserve"> </w:t>
            </w:r>
          </w:p>
          <w:p w14:paraId="45AAE5D9" w14:textId="4269BE1D" w:rsidR="00FA0FBB" w:rsidRPr="00006BDF" w:rsidRDefault="00FA0FBB" w:rsidP="00006BDF">
            <w:pPr>
              <w:pStyle w:val="aff9"/>
              <w:numPr>
                <w:ilvl w:val="0"/>
                <w:numId w:val="38"/>
              </w:numPr>
              <w:ind w:firstLineChars="0"/>
              <w:jc w:val="left"/>
              <w:rPr>
                <w:rFonts w:eastAsia="ＭＳ 明朝"/>
                <w:color w:val="000000" w:themeColor="text1"/>
              </w:rPr>
            </w:pPr>
            <w:r>
              <w:rPr>
                <w:rFonts w:eastAsia="ＭＳ 明朝"/>
                <w:color w:val="000000" w:themeColor="text1"/>
              </w:rPr>
              <w:t>No</w:t>
            </w:r>
            <w:r w:rsidRPr="00F828F1">
              <w:rPr>
                <w:rFonts w:eastAsia="ＭＳ 明朝"/>
                <w:color w:val="000000" w:themeColor="text1"/>
              </w:rPr>
              <w:t xml:space="preserve"> impact on </w:t>
            </w:r>
            <w:r>
              <w:rPr>
                <w:rFonts w:eastAsia="ＭＳ 明朝"/>
                <w:color w:val="000000" w:themeColor="text1"/>
              </w:rPr>
              <w:t>current BWP definition</w:t>
            </w:r>
          </w:p>
        </w:tc>
        <w:tc>
          <w:tcPr>
            <w:tcW w:w="3438" w:type="dxa"/>
          </w:tcPr>
          <w:p w14:paraId="48409032" w14:textId="0BEDC46F" w:rsidR="00FA0FBB" w:rsidRDefault="00FA0FBB" w:rsidP="006A7F52">
            <w:pPr>
              <w:pStyle w:val="aff9"/>
              <w:numPr>
                <w:ilvl w:val="0"/>
                <w:numId w:val="39"/>
              </w:numPr>
              <w:ind w:firstLineChars="0"/>
              <w:jc w:val="left"/>
              <w:rPr>
                <w:rFonts w:eastAsia="ＭＳ 明朝"/>
                <w:color w:val="000000" w:themeColor="text1"/>
              </w:rPr>
            </w:pPr>
            <w:r w:rsidRPr="00F828F1">
              <w:rPr>
                <w:rFonts w:eastAsia="ＭＳ 明朝" w:hint="eastAsia"/>
                <w:color w:val="000000" w:themeColor="text1"/>
              </w:rPr>
              <w:t>N</w:t>
            </w:r>
            <w:r w:rsidRPr="00F828F1">
              <w:rPr>
                <w:rFonts w:eastAsia="ＭＳ 明朝"/>
                <w:color w:val="000000" w:themeColor="text1"/>
              </w:rPr>
              <w:t xml:space="preserve">ew </w:t>
            </w:r>
            <w:r w:rsidR="00006BDF">
              <w:rPr>
                <w:rFonts w:eastAsia="ＭＳ 明朝"/>
                <w:color w:val="000000" w:themeColor="text1"/>
              </w:rPr>
              <w:t>SIB information</w:t>
            </w:r>
            <w:r w:rsidRPr="00F828F1">
              <w:rPr>
                <w:rFonts w:eastAsia="ＭＳ 明朝"/>
                <w:color w:val="000000" w:themeColor="text1"/>
              </w:rPr>
              <w:t xml:space="preserve"> is needed</w:t>
            </w:r>
          </w:p>
          <w:p w14:paraId="4BD83C28" w14:textId="1E38937B" w:rsidR="00FA0FBB" w:rsidRPr="00F828F1" w:rsidRDefault="00FA0FBB" w:rsidP="006A7F52">
            <w:pPr>
              <w:pStyle w:val="aff9"/>
              <w:numPr>
                <w:ilvl w:val="0"/>
                <w:numId w:val="39"/>
              </w:numPr>
              <w:ind w:firstLineChars="0"/>
              <w:jc w:val="left"/>
              <w:rPr>
                <w:rFonts w:eastAsia="ＭＳ 明朝"/>
                <w:color w:val="000000" w:themeColor="text1"/>
              </w:rPr>
            </w:pPr>
            <w:r>
              <w:rPr>
                <w:rFonts w:eastAsia="ＭＳ 明朝"/>
                <w:color w:val="000000" w:themeColor="text1"/>
              </w:rPr>
              <w:t>R</w:t>
            </w:r>
            <w:r w:rsidRPr="00F828F1">
              <w:rPr>
                <w:rFonts w:eastAsia="ＭＳ 明朝"/>
                <w:color w:val="000000" w:themeColor="text1"/>
              </w:rPr>
              <w:t xml:space="preserve">esource fragmentation </w:t>
            </w:r>
            <w:r w:rsidR="00006BDF">
              <w:rPr>
                <w:rFonts w:eastAsia="ＭＳ 明朝"/>
                <w:color w:val="000000" w:themeColor="text1"/>
              </w:rPr>
              <w:t xml:space="preserve">by PUCCH with frequency hopping </w:t>
            </w:r>
            <w:r w:rsidRPr="00F828F1">
              <w:rPr>
                <w:rFonts w:eastAsia="ＭＳ 明朝"/>
                <w:color w:val="000000" w:themeColor="text1"/>
              </w:rPr>
              <w:t>may be occurred</w:t>
            </w:r>
            <w:r w:rsidR="00006BDF">
              <w:rPr>
                <w:rFonts w:eastAsia="ＭＳ 明朝"/>
                <w:color w:val="000000" w:themeColor="text1"/>
              </w:rPr>
              <w:t xml:space="preserve"> </w:t>
            </w:r>
          </w:p>
        </w:tc>
      </w:tr>
      <w:tr w:rsidR="00FA0FBB" w14:paraId="7F5932FC" w14:textId="77777777" w:rsidTr="007363F2">
        <w:tc>
          <w:tcPr>
            <w:tcW w:w="3114" w:type="dxa"/>
          </w:tcPr>
          <w:p w14:paraId="30BDB1B4" w14:textId="1A570FFF" w:rsidR="00FA0FBB" w:rsidRPr="00F31D49" w:rsidRDefault="00FA0FBB" w:rsidP="006A7F52">
            <w:pPr>
              <w:jc w:val="center"/>
              <w:rPr>
                <w:rFonts w:eastAsia="ＭＳ 明朝"/>
                <w:color w:val="000000" w:themeColor="text1"/>
              </w:rPr>
            </w:pPr>
            <w:r w:rsidRPr="00902F59">
              <w:rPr>
                <w:rFonts w:eastAsia="ＭＳ 明朝" w:hint="eastAsia"/>
                <w:b/>
                <w:bCs/>
                <w:color w:val="000000" w:themeColor="text1"/>
              </w:rPr>
              <w:t>O</w:t>
            </w:r>
            <w:r w:rsidRPr="00902F59">
              <w:rPr>
                <w:rFonts w:eastAsia="ＭＳ 明朝"/>
                <w:b/>
                <w:bCs/>
                <w:color w:val="000000" w:themeColor="text1"/>
              </w:rPr>
              <w:t xml:space="preserve">ption </w:t>
            </w:r>
            <w:r>
              <w:rPr>
                <w:rFonts w:eastAsia="ＭＳ 明朝"/>
                <w:b/>
                <w:bCs/>
                <w:color w:val="000000" w:themeColor="text1"/>
              </w:rPr>
              <w:t>3</w:t>
            </w:r>
            <w:r>
              <w:rPr>
                <w:rFonts w:eastAsia="ＭＳ 明朝"/>
                <w:color w:val="000000" w:themeColor="text1"/>
              </w:rPr>
              <w:br/>
            </w:r>
            <w:r w:rsidRPr="00902F59">
              <w:rPr>
                <w:rFonts w:eastAsia="ＭＳ 明朝"/>
                <w:color w:val="000000" w:themeColor="text1"/>
                <w:sz w:val="21"/>
                <w:szCs w:val="16"/>
              </w:rPr>
              <w:t>(</w:t>
            </w:r>
            <w:r w:rsidRPr="00FA0FBB">
              <w:rPr>
                <w:rFonts w:eastAsia="ＭＳ 明朝"/>
                <w:color w:val="000000" w:themeColor="text1"/>
                <w:sz w:val="21"/>
                <w:szCs w:val="16"/>
              </w:rPr>
              <w:t>The scenario is not allowed, and a RedCap UE is not expected to operate in an initial UL BWP wider than the RedCap UE maximum bandwidth</w:t>
            </w:r>
            <w:r w:rsidRPr="00902F59">
              <w:rPr>
                <w:rFonts w:eastAsia="ＭＳ 明朝"/>
                <w:color w:val="000000" w:themeColor="text1"/>
                <w:sz w:val="21"/>
                <w:szCs w:val="16"/>
              </w:rPr>
              <w:t>)</w:t>
            </w:r>
          </w:p>
        </w:tc>
        <w:tc>
          <w:tcPr>
            <w:tcW w:w="3402" w:type="dxa"/>
          </w:tcPr>
          <w:p w14:paraId="78571B95" w14:textId="5BB8AB9E" w:rsidR="00FA0FBB" w:rsidRPr="00F828F1" w:rsidRDefault="00B25974" w:rsidP="006A7F52">
            <w:pPr>
              <w:pStyle w:val="aff9"/>
              <w:numPr>
                <w:ilvl w:val="0"/>
                <w:numId w:val="40"/>
              </w:numPr>
              <w:ind w:firstLineChars="0"/>
              <w:jc w:val="left"/>
              <w:rPr>
                <w:rFonts w:eastAsia="ＭＳ 明朝"/>
                <w:color w:val="000000" w:themeColor="text1"/>
              </w:rPr>
            </w:pPr>
            <w:r>
              <w:rPr>
                <w:rFonts w:eastAsia="ＭＳ 明朝"/>
                <w:color w:val="000000" w:themeColor="text1"/>
              </w:rPr>
              <w:t>Minimum impact on specification</w:t>
            </w:r>
          </w:p>
          <w:p w14:paraId="40CA1120" w14:textId="6E23347E" w:rsidR="00FA0FBB" w:rsidRPr="00F828F1" w:rsidRDefault="00FA0FBB" w:rsidP="006A7F52">
            <w:pPr>
              <w:pStyle w:val="aff9"/>
              <w:numPr>
                <w:ilvl w:val="0"/>
                <w:numId w:val="40"/>
              </w:numPr>
              <w:ind w:firstLineChars="0"/>
              <w:jc w:val="left"/>
              <w:rPr>
                <w:rFonts w:eastAsia="ＭＳ 明朝"/>
                <w:color w:val="000000" w:themeColor="text1"/>
              </w:rPr>
            </w:pPr>
            <w:r w:rsidRPr="00F828F1">
              <w:rPr>
                <w:rFonts w:eastAsia="ＭＳ 明朝" w:hint="eastAsia"/>
                <w:color w:val="000000" w:themeColor="text1"/>
              </w:rPr>
              <w:t>N</w:t>
            </w:r>
            <w:r w:rsidRPr="00F828F1">
              <w:rPr>
                <w:rFonts w:eastAsia="ＭＳ 明朝"/>
                <w:color w:val="000000" w:themeColor="text1"/>
              </w:rPr>
              <w:t xml:space="preserve">o </w:t>
            </w:r>
            <w:r w:rsidR="00006BDF">
              <w:rPr>
                <w:rFonts w:eastAsia="ＭＳ 明朝"/>
                <w:color w:val="000000" w:themeColor="text1"/>
              </w:rPr>
              <w:t>additional SIB information</w:t>
            </w:r>
          </w:p>
        </w:tc>
        <w:tc>
          <w:tcPr>
            <w:tcW w:w="3438" w:type="dxa"/>
          </w:tcPr>
          <w:p w14:paraId="4934882E" w14:textId="7E9339FB" w:rsidR="00FA0FBB" w:rsidRPr="00F828F1" w:rsidRDefault="00B25974" w:rsidP="006A7F52">
            <w:pPr>
              <w:pStyle w:val="aff9"/>
              <w:numPr>
                <w:ilvl w:val="0"/>
                <w:numId w:val="40"/>
              </w:numPr>
              <w:ind w:firstLineChars="0"/>
              <w:jc w:val="left"/>
              <w:rPr>
                <w:rFonts w:eastAsia="ＭＳ 明朝"/>
                <w:color w:val="000000" w:themeColor="text1"/>
              </w:rPr>
            </w:pPr>
            <w:r>
              <w:rPr>
                <w:rFonts w:eastAsia="ＭＳ 明朝"/>
                <w:color w:val="000000" w:themeColor="text1"/>
              </w:rPr>
              <w:t xml:space="preserve">Bandwidth limitation of initial </w:t>
            </w:r>
            <w:r w:rsidR="008A2CE2">
              <w:rPr>
                <w:rFonts w:eastAsia="ＭＳ 明朝"/>
                <w:color w:val="000000" w:themeColor="text1"/>
              </w:rPr>
              <w:t>U</w:t>
            </w:r>
            <w:r>
              <w:rPr>
                <w:rFonts w:eastAsia="ＭＳ 明朝"/>
                <w:color w:val="000000" w:themeColor="text1"/>
              </w:rPr>
              <w:t>L BWP for non-RedCap UEs</w:t>
            </w:r>
          </w:p>
        </w:tc>
      </w:tr>
    </w:tbl>
    <w:p w14:paraId="29FB55B9" w14:textId="2A1456D3" w:rsidR="00FA0FBB" w:rsidRPr="00FA0FBB" w:rsidRDefault="00FA0FBB" w:rsidP="001D094F">
      <w:pPr>
        <w:rPr>
          <w:rFonts w:eastAsia="ＭＳ 明朝"/>
          <w:color w:val="000000" w:themeColor="text1"/>
        </w:rPr>
      </w:pPr>
    </w:p>
    <w:p w14:paraId="20088A76" w14:textId="196B1270" w:rsidR="009F07DE" w:rsidRPr="003176AD" w:rsidRDefault="00A06A2D" w:rsidP="001D094F">
      <w:pPr>
        <w:rPr>
          <w:rFonts w:eastAsia="ＭＳ 明朝"/>
          <w:color w:val="000000" w:themeColor="text1"/>
          <w:lang w:val="sv-SE"/>
        </w:rPr>
      </w:pPr>
      <w:r>
        <w:rPr>
          <w:rFonts w:eastAsia="ＭＳ 明朝" w:hint="eastAsia"/>
          <w:color w:val="000000" w:themeColor="text1"/>
          <w:lang w:val="sv-SE"/>
        </w:rPr>
        <w:t>A</w:t>
      </w:r>
      <w:r>
        <w:rPr>
          <w:rFonts w:eastAsia="ＭＳ 明朝"/>
          <w:color w:val="000000" w:themeColor="text1"/>
          <w:lang w:val="sv-SE"/>
        </w:rPr>
        <w:t>s mentioned in [</w:t>
      </w:r>
      <w:r w:rsidR="006E5C2E">
        <w:rPr>
          <w:rFonts w:eastAsia="ＭＳ 明朝"/>
          <w:color w:val="000000" w:themeColor="text1"/>
          <w:lang w:val="sv-SE"/>
        </w:rPr>
        <w:t>2</w:t>
      </w:r>
      <w:r>
        <w:rPr>
          <w:rFonts w:eastAsia="ＭＳ 明朝"/>
          <w:color w:val="000000" w:themeColor="text1"/>
          <w:lang w:val="sv-SE"/>
        </w:rPr>
        <w:t xml:space="preserve">], </w:t>
      </w:r>
      <w:r w:rsidR="00E73D9E">
        <w:rPr>
          <w:rFonts w:eastAsia="ＭＳ 明朝"/>
          <w:color w:val="000000" w:themeColor="text1"/>
          <w:lang w:val="sv-SE"/>
        </w:rPr>
        <w:t xml:space="preserve">at least, </w:t>
      </w:r>
      <w:r w:rsidR="00B25974">
        <w:rPr>
          <w:rFonts w:eastAsia="ＭＳ 明朝"/>
          <w:color w:val="000000" w:themeColor="text1"/>
          <w:lang w:val="sv-SE"/>
        </w:rPr>
        <w:t xml:space="preserve">current flexibility of initial </w:t>
      </w:r>
      <w:r w:rsidR="008A2CE2">
        <w:rPr>
          <w:rFonts w:eastAsia="ＭＳ 明朝"/>
          <w:color w:val="000000" w:themeColor="text1"/>
          <w:lang w:val="sv-SE"/>
        </w:rPr>
        <w:t>U</w:t>
      </w:r>
      <w:r w:rsidR="00B25974">
        <w:rPr>
          <w:rFonts w:eastAsia="ＭＳ 明朝"/>
          <w:color w:val="000000" w:themeColor="text1"/>
          <w:lang w:val="sv-SE"/>
        </w:rPr>
        <w:t>L BWP for non-RedCap UE should not be restricted by the introduction of RedCap devices.</w:t>
      </w:r>
      <w:r w:rsidR="00E73D9E">
        <w:rPr>
          <w:rFonts w:eastAsia="ＭＳ 明朝"/>
          <w:color w:val="000000" w:themeColor="text1"/>
          <w:lang w:val="sv-SE"/>
        </w:rPr>
        <w:t xml:space="preserve"> Therefore, </w:t>
      </w:r>
      <w:r w:rsidR="00E73D9E" w:rsidRPr="00A50404">
        <w:rPr>
          <w:rStyle w:val="af7"/>
          <w:rFonts w:eastAsia="Times New Roman"/>
          <w:b w:val="0"/>
          <w:bCs/>
        </w:rPr>
        <w:t>the scenario where the initial UL BWP for non-RedCap UEs is configured to be wider than the RedCap UE bandwidth</w:t>
      </w:r>
      <w:r w:rsidR="00E73D9E">
        <w:rPr>
          <w:rStyle w:val="af7"/>
          <w:rFonts w:eastAsia="Times New Roman"/>
          <w:b w:val="0"/>
          <w:bCs/>
        </w:rPr>
        <w:t xml:space="preserve"> should be allowed. (i.e. option 3 should not be supported).</w:t>
      </w:r>
    </w:p>
    <w:p w14:paraId="76681ECC" w14:textId="59308466" w:rsidR="001D094F" w:rsidRDefault="001D094F" w:rsidP="001D094F">
      <w:pPr>
        <w:rPr>
          <w:rFonts w:eastAsia="Times New Roman"/>
        </w:rPr>
      </w:pPr>
      <w:r w:rsidRPr="001D094F">
        <w:rPr>
          <w:rFonts w:eastAsia="ＭＳ 明朝" w:hint="eastAsia"/>
          <w:b/>
          <w:bCs/>
          <w:color w:val="000000" w:themeColor="text1"/>
          <w:u w:val="single"/>
          <w:lang w:val="sv-SE"/>
        </w:rPr>
        <w:t>P</w:t>
      </w:r>
      <w:r w:rsidRPr="001D094F">
        <w:rPr>
          <w:rFonts w:eastAsia="ＭＳ 明朝"/>
          <w:b/>
          <w:bCs/>
          <w:color w:val="000000" w:themeColor="text1"/>
          <w:u w:val="single"/>
          <w:lang w:val="sv-SE"/>
        </w:rPr>
        <w:t xml:space="preserve">roposal </w:t>
      </w:r>
      <w:r w:rsidR="009F36CF">
        <w:rPr>
          <w:rFonts w:eastAsia="ＭＳ 明朝"/>
          <w:b/>
          <w:bCs/>
          <w:color w:val="000000" w:themeColor="text1"/>
          <w:u w:val="single"/>
          <w:lang w:val="sv-SE"/>
        </w:rPr>
        <w:t>4</w:t>
      </w:r>
      <w:r>
        <w:rPr>
          <w:rFonts w:eastAsia="ＭＳ 明朝"/>
          <w:color w:val="000000" w:themeColor="text1"/>
          <w:lang w:val="sv-SE"/>
        </w:rPr>
        <w:t xml:space="preserve">: </w:t>
      </w:r>
      <w:r w:rsidRPr="00A50404">
        <w:rPr>
          <w:rFonts w:eastAsia="Times New Roman"/>
        </w:rPr>
        <w:t>During</w:t>
      </w:r>
      <w:r>
        <w:rPr>
          <w:rFonts w:eastAsia="Times New Roman"/>
        </w:rPr>
        <w:t xml:space="preserve"> </w:t>
      </w:r>
      <w:r w:rsidRPr="00A50404">
        <w:rPr>
          <w:rFonts w:eastAsia="Times New Roman"/>
        </w:rPr>
        <w:t>initial access</w:t>
      </w:r>
      <w:r>
        <w:rPr>
          <w:rFonts w:eastAsia="Times New Roman"/>
        </w:rPr>
        <w:t xml:space="preserve"> and after initial access</w:t>
      </w:r>
      <w:r w:rsidRPr="00A50404">
        <w:rPr>
          <w:rFonts w:eastAsia="Times New Roman"/>
        </w:rPr>
        <w:t>, the scenario where the initial UL BWP for non-RedCap UEs is configured to be wider than the RedCap UE bandwidth</w:t>
      </w:r>
      <w:r>
        <w:rPr>
          <w:rFonts w:eastAsia="Times New Roman"/>
        </w:rPr>
        <w:t xml:space="preserve"> is allowed</w:t>
      </w:r>
    </w:p>
    <w:p w14:paraId="314AA270" w14:textId="741A42A6" w:rsidR="00E73D9E" w:rsidRPr="00E73D9E" w:rsidRDefault="00E73D9E" w:rsidP="001D094F">
      <w:pPr>
        <w:rPr>
          <w:rFonts w:eastAsiaTheme="minorEastAsia"/>
          <w:color w:val="000000" w:themeColor="text1"/>
          <w:lang w:val="sv-SE"/>
        </w:rPr>
      </w:pPr>
      <w:r>
        <w:rPr>
          <w:rFonts w:eastAsiaTheme="minorEastAsia"/>
        </w:rPr>
        <w:t xml:space="preserve">Between option 1 and option 2, both options may work for the introduction of RedCap devices. However, many companies have concern to use RF-retuning in option 1 due to the RF re-tuning time in symbol levels and power consumption by frequent </w:t>
      </w:r>
      <w:r w:rsidR="002C36D9">
        <w:rPr>
          <w:rFonts w:eastAsiaTheme="minorEastAsia"/>
        </w:rPr>
        <w:t>RF</w:t>
      </w:r>
      <w:r>
        <w:rPr>
          <w:rFonts w:eastAsiaTheme="minorEastAsia"/>
        </w:rPr>
        <w:t xml:space="preserve"> re-tuning. Although it can be evaluated by RAN 4 with corresponding LS, the straightforward is to apply separate initial UL BWP </w:t>
      </w:r>
      <w:r w:rsidR="00910CD3">
        <w:rPr>
          <w:rFonts w:eastAsiaTheme="minorEastAsia"/>
        </w:rPr>
        <w:t xml:space="preserve">no wider than the RedCap UE maximum bandwidth </w:t>
      </w:r>
      <w:r>
        <w:rPr>
          <w:rFonts w:eastAsiaTheme="minorEastAsia"/>
        </w:rPr>
        <w:t>for RedCap</w:t>
      </w:r>
      <w:r w:rsidR="00910CD3">
        <w:rPr>
          <w:rFonts w:eastAsiaTheme="minorEastAsia"/>
        </w:rPr>
        <w:t xml:space="preserve"> UEs for both cases during initial access and after initial access. Regarding the drawback of option 2, increase of signalling overhead for separate initial UL BWP can be minimized by using common parameters between initial UL BWP for non-RedCap UEs and for RedCap UEs. For example, the parameters other than </w:t>
      </w:r>
      <w:r w:rsidR="00910CD3" w:rsidRPr="00910CD3">
        <w:rPr>
          <w:rFonts w:eastAsiaTheme="minorEastAsia"/>
          <w:i/>
          <w:iCs/>
        </w:rPr>
        <w:t>locationAndBandwidth</w:t>
      </w:r>
      <w:r w:rsidR="00910CD3">
        <w:rPr>
          <w:rFonts w:eastAsiaTheme="minorEastAsia"/>
        </w:rPr>
        <w:t xml:space="preserve"> can be same between non-RedCap UEs and RedCap UEs. About fragmentation by PUCCH frequency hopping, disabling hopping for RedCap UEs can be used if the PUCCH performance is guaranteed.</w:t>
      </w:r>
    </w:p>
    <w:p w14:paraId="7B248CAB" w14:textId="7A910C39" w:rsidR="001D094F" w:rsidRDefault="001D094F" w:rsidP="001D094F">
      <w:pPr>
        <w:rPr>
          <w:rFonts w:eastAsia="Times New Roman"/>
        </w:rPr>
      </w:pPr>
      <w:r w:rsidRPr="001D094F">
        <w:rPr>
          <w:rFonts w:eastAsia="ＭＳ 明朝" w:hint="eastAsia"/>
          <w:b/>
          <w:bCs/>
          <w:color w:val="000000" w:themeColor="text1"/>
          <w:u w:val="single"/>
          <w:lang w:val="sv-SE"/>
        </w:rPr>
        <w:t>P</w:t>
      </w:r>
      <w:r w:rsidRPr="001D094F">
        <w:rPr>
          <w:rFonts w:eastAsia="ＭＳ 明朝"/>
          <w:b/>
          <w:bCs/>
          <w:color w:val="000000" w:themeColor="text1"/>
          <w:u w:val="single"/>
          <w:lang w:val="sv-SE"/>
        </w:rPr>
        <w:t xml:space="preserve">roposal </w:t>
      </w:r>
      <w:r w:rsidR="009F36CF">
        <w:rPr>
          <w:rFonts w:eastAsia="ＭＳ 明朝"/>
          <w:b/>
          <w:bCs/>
          <w:color w:val="000000" w:themeColor="text1"/>
          <w:u w:val="single"/>
          <w:lang w:val="sv-SE"/>
        </w:rPr>
        <w:t>5</w:t>
      </w:r>
      <w:r>
        <w:rPr>
          <w:rFonts w:eastAsia="ＭＳ 明朝"/>
          <w:color w:val="000000" w:themeColor="text1"/>
          <w:lang w:val="sv-SE"/>
        </w:rPr>
        <w:t xml:space="preserve">: </w:t>
      </w:r>
      <w:r w:rsidRPr="00A50404">
        <w:rPr>
          <w:rFonts w:eastAsia="Times New Roman"/>
        </w:rPr>
        <w:t>During</w:t>
      </w:r>
      <w:r>
        <w:rPr>
          <w:rFonts w:eastAsia="Times New Roman"/>
        </w:rPr>
        <w:t xml:space="preserve"> </w:t>
      </w:r>
      <w:r w:rsidRPr="00A50404">
        <w:rPr>
          <w:rFonts w:eastAsia="Times New Roman"/>
        </w:rPr>
        <w:t>initial access</w:t>
      </w:r>
      <w:r w:rsidRPr="003C7F12">
        <w:rPr>
          <w:rFonts w:eastAsia="Times New Roman"/>
        </w:rPr>
        <w:t xml:space="preserve">, </w:t>
      </w:r>
      <w:r>
        <w:rPr>
          <w:rFonts w:eastAsia="Times New Roman"/>
        </w:rPr>
        <w:t xml:space="preserve">separate SIB-configured initial UL BWP </w:t>
      </w:r>
      <w:r w:rsidR="00985C22" w:rsidRPr="00A50404">
        <w:rPr>
          <w:rFonts w:eastAsia="Times New Roman"/>
        </w:rPr>
        <w:t>no wider than the RedCap UE maximum bandwidth is configured/defined for RedCap UEs</w:t>
      </w:r>
    </w:p>
    <w:p w14:paraId="5BA951EB" w14:textId="6BC71899" w:rsidR="00562058" w:rsidRPr="001D094F" w:rsidRDefault="001D094F" w:rsidP="00C1352F">
      <w:pPr>
        <w:rPr>
          <w:rFonts w:eastAsia="ＭＳ 明朝"/>
          <w:color w:val="000000" w:themeColor="text1"/>
        </w:rPr>
      </w:pPr>
      <w:r w:rsidRPr="001D094F">
        <w:rPr>
          <w:rFonts w:eastAsia="ＭＳ 明朝" w:hint="eastAsia"/>
          <w:b/>
          <w:bCs/>
          <w:color w:val="000000" w:themeColor="text1"/>
          <w:u w:val="single"/>
          <w:lang w:val="sv-SE"/>
        </w:rPr>
        <w:t>P</w:t>
      </w:r>
      <w:r w:rsidRPr="001D094F">
        <w:rPr>
          <w:rFonts w:eastAsia="ＭＳ 明朝"/>
          <w:b/>
          <w:bCs/>
          <w:color w:val="000000" w:themeColor="text1"/>
          <w:u w:val="single"/>
          <w:lang w:val="sv-SE"/>
        </w:rPr>
        <w:t xml:space="preserve">roposal </w:t>
      </w:r>
      <w:r w:rsidR="009F36CF">
        <w:rPr>
          <w:rFonts w:eastAsia="ＭＳ 明朝"/>
          <w:b/>
          <w:bCs/>
          <w:color w:val="000000" w:themeColor="text1"/>
          <w:u w:val="single"/>
          <w:lang w:val="sv-SE"/>
        </w:rPr>
        <w:t>6</w:t>
      </w:r>
      <w:r>
        <w:rPr>
          <w:rFonts w:eastAsia="ＭＳ 明朝"/>
          <w:color w:val="000000" w:themeColor="text1"/>
          <w:lang w:val="sv-SE"/>
        </w:rPr>
        <w:t xml:space="preserve">: </w:t>
      </w:r>
      <w:r>
        <w:rPr>
          <w:rFonts w:eastAsia="Times New Roman"/>
        </w:rPr>
        <w:t xml:space="preserve">After </w:t>
      </w:r>
      <w:r w:rsidRPr="00A50404">
        <w:rPr>
          <w:rFonts w:eastAsia="Times New Roman"/>
        </w:rPr>
        <w:t>initial access</w:t>
      </w:r>
      <w:r w:rsidRPr="003C7F12">
        <w:rPr>
          <w:rFonts w:eastAsia="Times New Roman"/>
        </w:rPr>
        <w:t>,</w:t>
      </w:r>
      <w:r w:rsidR="00985C22" w:rsidRPr="00985C22">
        <w:rPr>
          <w:rFonts w:eastAsia="Times New Roman"/>
        </w:rPr>
        <w:t xml:space="preserve"> </w:t>
      </w:r>
      <w:r w:rsidR="00985C22">
        <w:rPr>
          <w:rFonts w:eastAsia="Times New Roman"/>
        </w:rPr>
        <w:t xml:space="preserve">separate initial UL BWP </w:t>
      </w:r>
      <w:r w:rsidR="00985C22" w:rsidRPr="00A50404">
        <w:rPr>
          <w:rFonts w:eastAsia="Times New Roman"/>
        </w:rPr>
        <w:t>no wider than the RedCap UE maximum bandwidth is configured/defined for RedCap UEs</w:t>
      </w:r>
    </w:p>
    <w:bookmarkEnd w:id="4"/>
    <w:bookmarkEnd w:id="5"/>
    <w:bookmarkEnd w:id="6"/>
    <w:bookmarkEnd w:id="7"/>
    <w:bookmarkEnd w:id="8"/>
    <w:p w14:paraId="15D476DD" w14:textId="77777777" w:rsidR="00BA5AE1" w:rsidRPr="00683FDE" w:rsidRDefault="00BA5AE1" w:rsidP="00421B9B">
      <w:pPr>
        <w:pStyle w:val="10"/>
        <w:spacing w:after="180"/>
        <w:rPr>
          <w:color w:val="000000" w:themeColor="text1"/>
          <w:lang w:val="en-US"/>
        </w:rPr>
      </w:pPr>
      <w:r w:rsidRPr="00683FDE">
        <w:rPr>
          <w:color w:val="000000" w:themeColor="text1"/>
          <w:lang w:val="en-US"/>
        </w:rPr>
        <w:lastRenderedPageBreak/>
        <w:t>Conclusion</w:t>
      </w:r>
    </w:p>
    <w:p w14:paraId="33C957BF" w14:textId="6109E4A9" w:rsidR="004407D4" w:rsidRDefault="004407D4" w:rsidP="004407D4">
      <w:pPr>
        <w:rPr>
          <w:rFonts w:eastAsiaTheme="minorEastAsia"/>
          <w:color w:val="000000" w:themeColor="text1"/>
        </w:rPr>
      </w:pPr>
      <w:r w:rsidRPr="00683FDE">
        <w:rPr>
          <w:rFonts w:eastAsiaTheme="minorEastAsia" w:hint="eastAsia"/>
          <w:color w:val="000000" w:themeColor="text1"/>
        </w:rPr>
        <w:t>I</w:t>
      </w:r>
      <w:r w:rsidRPr="00683FDE">
        <w:rPr>
          <w:rFonts w:eastAsiaTheme="minorEastAsia"/>
          <w:color w:val="000000" w:themeColor="text1"/>
        </w:rPr>
        <w:t xml:space="preserve">n this contribution, we have the following </w:t>
      </w:r>
      <w:r w:rsidR="00F828F1">
        <w:rPr>
          <w:rFonts w:eastAsiaTheme="minorEastAsia"/>
          <w:color w:val="000000" w:themeColor="text1"/>
        </w:rPr>
        <w:t xml:space="preserve">observations and </w:t>
      </w:r>
      <w:r w:rsidRPr="00683FDE">
        <w:rPr>
          <w:rFonts w:eastAsiaTheme="minorEastAsia"/>
          <w:color w:val="000000" w:themeColor="text1"/>
        </w:rPr>
        <w:t>proposals:</w:t>
      </w:r>
    </w:p>
    <w:p w14:paraId="0D5E8874" w14:textId="77777777" w:rsidR="009F36CF" w:rsidRPr="00442D22" w:rsidRDefault="009F36CF" w:rsidP="009F36CF">
      <w:pPr>
        <w:rPr>
          <w:rFonts w:eastAsia="ＭＳ 明朝" w:hint="eastAsia"/>
          <w:color w:val="000000" w:themeColor="text1"/>
          <w:lang w:val="sv-SE"/>
        </w:rPr>
      </w:pPr>
      <w:r w:rsidRPr="001D094F">
        <w:rPr>
          <w:rFonts w:eastAsia="ＭＳ 明朝" w:hint="eastAsia"/>
          <w:b/>
          <w:bCs/>
          <w:color w:val="000000" w:themeColor="text1"/>
          <w:u w:val="single"/>
          <w:lang w:val="sv-SE"/>
        </w:rPr>
        <w:t>P</w:t>
      </w:r>
      <w:r w:rsidRPr="001D094F">
        <w:rPr>
          <w:rFonts w:eastAsia="ＭＳ 明朝"/>
          <w:b/>
          <w:bCs/>
          <w:color w:val="000000" w:themeColor="text1"/>
          <w:u w:val="single"/>
          <w:lang w:val="sv-SE"/>
        </w:rPr>
        <w:t>roposal 1</w:t>
      </w:r>
      <w:r>
        <w:rPr>
          <w:rFonts w:eastAsia="ＭＳ 明朝"/>
          <w:color w:val="000000" w:themeColor="text1"/>
          <w:lang w:val="sv-SE"/>
        </w:rPr>
        <w:t xml:space="preserve">: During initial access, </w:t>
      </w:r>
      <w:r>
        <w:rPr>
          <w:rFonts w:eastAsia="Times New Roman"/>
        </w:rPr>
        <w:t>separate SIB-configured initial DL BWP</w:t>
      </w:r>
      <w:r w:rsidRPr="00442D22">
        <w:rPr>
          <w:rFonts w:eastAsia="ＭＳ 明朝"/>
          <w:color w:val="000000" w:themeColor="text1"/>
          <w:lang w:val="sv-SE"/>
        </w:rPr>
        <w:t xml:space="preserve"> which contain</w:t>
      </w:r>
      <w:r>
        <w:rPr>
          <w:rFonts w:eastAsia="ＭＳ 明朝"/>
          <w:color w:val="000000" w:themeColor="text1"/>
          <w:lang w:val="sv-SE"/>
        </w:rPr>
        <w:t>s out of</w:t>
      </w:r>
      <w:r w:rsidRPr="00442D22">
        <w:rPr>
          <w:rFonts w:eastAsia="ＭＳ 明朝"/>
          <w:color w:val="000000" w:themeColor="text1"/>
          <w:lang w:val="sv-SE"/>
        </w:rPr>
        <w:t xml:space="preserve"> bandwidth of MIB configured initial BWP is supported</w:t>
      </w:r>
    </w:p>
    <w:p w14:paraId="708935E7" w14:textId="77777777" w:rsidR="009F36CF" w:rsidRPr="002C36D9" w:rsidRDefault="009F36CF" w:rsidP="009F36CF">
      <w:pPr>
        <w:rPr>
          <w:rFonts w:eastAsia="ＭＳ 明朝" w:hint="eastAsia"/>
          <w:color w:val="000000" w:themeColor="text1"/>
        </w:rPr>
      </w:pPr>
      <w:r w:rsidRPr="001D094F">
        <w:rPr>
          <w:rFonts w:eastAsia="ＭＳ 明朝" w:hint="eastAsia"/>
          <w:b/>
          <w:bCs/>
          <w:color w:val="000000" w:themeColor="text1"/>
          <w:u w:val="single"/>
          <w:lang w:val="sv-SE"/>
        </w:rPr>
        <w:t>P</w:t>
      </w:r>
      <w:r w:rsidRPr="001D094F">
        <w:rPr>
          <w:rFonts w:eastAsia="ＭＳ 明朝"/>
          <w:b/>
          <w:bCs/>
          <w:color w:val="000000" w:themeColor="text1"/>
          <w:u w:val="single"/>
          <w:lang w:val="sv-SE"/>
        </w:rPr>
        <w:t>roposal 2</w:t>
      </w:r>
      <w:r>
        <w:rPr>
          <w:rFonts w:eastAsia="ＭＳ 明朝"/>
          <w:color w:val="000000" w:themeColor="text1"/>
          <w:lang w:val="sv-SE"/>
        </w:rPr>
        <w:t xml:space="preserve">: </w:t>
      </w:r>
      <w:r w:rsidRPr="003C7F12">
        <w:rPr>
          <w:rFonts w:eastAsia="Times New Roman"/>
        </w:rPr>
        <w:t xml:space="preserve">After initial access, </w:t>
      </w:r>
      <w:r>
        <w:rPr>
          <w:rFonts w:eastAsia="ＭＳ 明朝" w:hint="eastAsia"/>
          <w:color w:val="000000" w:themeColor="text1"/>
        </w:rPr>
        <w:t>s</w:t>
      </w:r>
      <w:r>
        <w:rPr>
          <w:rFonts w:eastAsia="ＭＳ 明朝"/>
          <w:color w:val="000000" w:themeColor="text1"/>
        </w:rPr>
        <w:t>eparate SIB-configured initial DL BWP</w:t>
      </w:r>
      <w:r w:rsidRPr="00562058">
        <w:rPr>
          <w:rFonts w:eastAsia="ＭＳ 明朝"/>
          <w:color w:val="000000" w:themeColor="text1"/>
        </w:rPr>
        <w:t xml:space="preserve"> is configured/defined for RedCap UEs</w:t>
      </w:r>
      <w:r>
        <w:rPr>
          <w:rFonts w:eastAsia="ＭＳ 明朝"/>
          <w:color w:val="000000" w:themeColor="text1"/>
        </w:rPr>
        <w:t xml:space="preserve"> to allow </w:t>
      </w:r>
      <w:r w:rsidRPr="002C36D9">
        <w:rPr>
          <w:rFonts w:eastAsia="Times New Roman"/>
        </w:rPr>
        <w:t>the scenario where the initial DL BWP for non-RedCap UEs is configured to be wider than the RedCap UE bandwidth</w:t>
      </w:r>
    </w:p>
    <w:p w14:paraId="5AE5CDBC" w14:textId="77777777" w:rsidR="009F36CF" w:rsidRPr="002C36D9" w:rsidRDefault="009F36CF" w:rsidP="009F36CF">
      <w:pPr>
        <w:rPr>
          <w:rFonts w:eastAsia="ＭＳ 明朝"/>
          <w:color w:val="000000" w:themeColor="text1"/>
        </w:rPr>
      </w:pPr>
      <w:r w:rsidRPr="002C36D9">
        <w:rPr>
          <w:rFonts w:eastAsia="ＭＳ 明朝" w:hint="eastAsia"/>
          <w:b/>
          <w:bCs/>
          <w:color w:val="000000" w:themeColor="text1"/>
          <w:u w:val="single"/>
          <w:lang w:val="sv-SE"/>
        </w:rPr>
        <w:t>P</w:t>
      </w:r>
      <w:r w:rsidRPr="002C36D9">
        <w:rPr>
          <w:rFonts w:eastAsia="ＭＳ 明朝"/>
          <w:b/>
          <w:bCs/>
          <w:color w:val="000000" w:themeColor="text1"/>
          <w:u w:val="single"/>
          <w:lang w:val="sv-SE"/>
        </w:rPr>
        <w:t xml:space="preserve">roposal </w:t>
      </w:r>
      <w:r>
        <w:rPr>
          <w:rFonts w:eastAsia="ＭＳ 明朝"/>
          <w:b/>
          <w:bCs/>
          <w:color w:val="000000" w:themeColor="text1"/>
          <w:u w:val="single"/>
          <w:lang w:val="sv-SE"/>
        </w:rPr>
        <w:t>3</w:t>
      </w:r>
      <w:r w:rsidRPr="002C36D9">
        <w:rPr>
          <w:rFonts w:eastAsia="ＭＳ 明朝"/>
          <w:color w:val="000000" w:themeColor="text1"/>
          <w:lang w:val="sv-SE"/>
        </w:rPr>
        <w:t xml:space="preserve">: </w:t>
      </w:r>
      <w:r w:rsidRPr="002C36D9">
        <w:rPr>
          <w:rFonts w:eastAsia="Times New Roman"/>
        </w:rPr>
        <w:t>After initial access, for BWP#0 configuration option 2, a RedCap UE is not expected to operate with an initial DL BWP wider than the maximum RedCap UE bandwidth</w:t>
      </w:r>
    </w:p>
    <w:p w14:paraId="4D90905B" w14:textId="074E9D4C" w:rsidR="00910CD3" w:rsidRDefault="00910CD3" w:rsidP="00910CD3">
      <w:pPr>
        <w:rPr>
          <w:rFonts w:eastAsia="Times New Roman"/>
        </w:rPr>
      </w:pPr>
      <w:r w:rsidRPr="001D094F">
        <w:rPr>
          <w:rFonts w:eastAsia="ＭＳ 明朝" w:hint="eastAsia"/>
          <w:b/>
          <w:bCs/>
          <w:color w:val="000000" w:themeColor="text1"/>
          <w:u w:val="single"/>
          <w:lang w:val="sv-SE"/>
        </w:rPr>
        <w:t>P</w:t>
      </w:r>
      <w:r w:rsidRPr="001D094F">
        <w:rPr>
          <w:rFonts w:eastAsia="ＭＳ 明朝"/>
          <w:b/>
          <w:bCs/>
          <w:color w:val="000000" w:themeColor="text1"/>
          <w:u w:val="single"/>
          <w:lang w:val="sv-SE"/>
        </w:rPr>
        <w:t xml:space="preserve">roposal </w:t>
      </w:r>
      <w:r w:rsidR="009F36CF">
        <w:rPr>
          <w:rFonts w:eastAsia="ＭＳ 明朝"/>
          <w:b/>
          <w:bCs/>
          <w:color w:val="000000" w:themeColor="text1"/>
          <w:u w:val="single"/>
          <w:lang w:val="sv-SE"/>
        </w:rPr>
        <w:t>4</w:t>
      </w:r>
      <w:r>
        <w:rPr>
          <w:rFonts w:eastAsia="ＭＳ 明朝"/>
          <w:color w:val="000000" w:themeColor="text1"/>
          <w:lang w:val="sv-SE"/>
        </w:rPr>
        <w:t xml:space="preserve">: </w:t>
      </w:r>
      <w:r w:rsidRPr="00A50404">
        <w:rPr>
          <w:rFonts w:eastAsia="Times New Roman"/>
        </w:rPr>
        <w:t>During</w:t>
      </w:r>
      <w:r>
        <w:rPr>
          <w:rFonts w:eastAsia="Times New Roman"/>
        </w:rPr>
        <w:t xml:space="preserve"> </w:t>
      </w:r>
      <w:r w:rsidRPr="00A50404">
        <w:rPr>
          <w:rFonts w:eastAsia="Times New Roman"/>
        </w:rPr>
        <w:t>initial access</w:t>
      </w:r>
      <w:r>
        <w:rPr>
          <w:rFonts w:eastAsia="Times New Roman"/>
        </w:rPr>
        <w:t xml:space="preserve"> and after initial access</w:t>
      </w:r>
      <w:r w:rsidRPr="00A50404">
        <w:rPr>
          <w:rFonts w:eastAsia="Times New Roman"/>
        </w:rPr>
        <w:t>, the scenario where the initial UL BWP for non-RedCap UEs is configured to be wider than the RedCap UE bandwidth</w:t>
      </w:r>
      <w:r>
        <w:rPr>
          <w:rFonts w:eastAsia="Times New Roman"/>
        </w:rPr>
        <w:t xml:space="preserve"> is allowed</w:t>
      </w:r>
    </w:p>
    <w:p w14:paraId="4C644142" w14:textId="7EDF78AC" w:rsidR="00910CD3" w:rsidRDefault="00910CD3" w:rsidP="00910CD3">
      <w:pPr>
        <w:rPr>
          <w:rFonts w:eastAsia="Times New Roman"/>
        </w:rPr>
      </w:pPr>
      <w:r w:rsidRPr="001D094F">
        <w:rPr>
          <w:rFonts w:eastAsia="ＭＳ 明朝" w:hint="eastAsia"/>
          <w:b/>
          <w:bCs/>
          <w:color w:val="000000" w:themeColor="text1"/>
          <w:u w:val="single"/>
          <w:lang w:val="sv-SE"/>
        </w:rPr>
        <w:t>P</w:t>
      </w:r>
      <w:r w:rsidRPr="001D094F">
        <w:rPr>
          <w:rFonts w:eastAsia="ＭＳ 明朝"/>
          <w:b/>
          <w:bCs/>
          <w:color w:val="000000" w:themeColor="text1"/>
          <w:u w:val="single"/>
          <w:lang w:val="sv-SE"/>
        </w:rPr>
        <w:t xml:space="preserve">roposal </w:t>
      </w:r>
      <w:r w:rsidR="009F36CF">
        <w:rPr>
          <w:rFonts w:eastAsia="ＭＳ 明朝"/>
          <w:b/>
          <w:bCs/>
          <w:color w:val="000000" w:themeColor="text1"/>
          <w:u w:val="single"/>
          <w:lang w:val="sv-SE"/>
        </w:rPr>
        <w:t>5</w:t>
      </w:r>
      <w:r>
        <w:rPr>
          <w:rFonts w:eastAsia="ＭＳ 明朝"/>
          <w:color w:val="000000" w:themeColor="text1"/>
          <w:lang w:val="sv-SE"/>
        </w:rPr>
        <w:t xml:space="preserve">: </w:t>
      </w:r>
      <w:r w:rsidRPr="00A50404">
        <w:rPr>
          <w:rFonts w:eastAsia="Times New Roman"/>
        </w:rPr>
        <w:t>During</w:t>
      </w:r>
      <w:r>
        <w:rPr>
          <w:rFonts w:eastAsia="Times New Roman"/>
        </w:rPr>
        <w:t xml:space="preserve"> </w:t>
      </w:r>
      <w:r w:rsidRPr="00A50404">
        <w:rPr>
          <w:rFonts w:eastAsia="Times New Roman"/>
        </w:rPr>
        <w:t>initial access</w:t>
      </w:r>
      <w:r w:rsidRPr="003C7F12">
        <w:rPr>
          <w:rFonts w:eastAsia="Times New Roman"/>
        </w:rPr>
        <w:t xml:space="preserve">, </w:t>
      </w:r>
      <w:r>
        <w:rPr>
          <w:rFonts w:eastAsia="Times New Roman"/>
        </w:rPr>
        <w:t xml:space="preserve">separate SIB-configured initial UL BWP </w:t>
      </w:r>
      <w:r w:rsidRPr="00A50404">
        <w:rPr>
          <w:rFonts w:eastAsia="Times New Roman"/>
        </w:rPr>
        <w:t>no wider than the RedCap UE maximum bandwidth is configured/defined for RedCap UEs</w:t>
      </w:r>
    </w:p>
    <w:p w14:paraId="3D286B4D" w14:textId="4C3FB214" w:rsidR="00910CD3" w:rsidRPr="001D094F" w:rsidRDefault="00910CD3" w:rsidP="00910CD3">
      <w:pPr>
        <w:rPr>
          <w:rFonts w:eastAsia="ＭＳ 明朝"/>
          <w:color w:val="000000" w:themeColor="text1"/>
        </w:rPr>
      </w:pPr>
      <w:r w:rsidRPr="001D094F">
        <w:rPr>
          <w:rFonts w:eastAsia="ＭＳ 明朝" w:hint="eastAsia"/>
          <w:b/>
          <w:bCs/>
          <w:color w:val="000000" w:themeColor="text1"/>
          <w:u w:val="single"/>
          <w:lang w:val="sv-SE"/>
        </w:rPr>
        <w:t>P</w:t>
      </w:r>
      <w:r w:rsidRPr="001D094F">
        <w:rPr>
          <w:rFonts w:eastAsia="ＭＳ 明朝"/>
          <w:b/>
          <w:bCs/>
          <w:color w:val="000000" w:themeColor="text1"/>
          <w:u w:val="single"/>
          <w:lang w:val="sv-SE"/>
        </w:rPr>
        <w:t xml:space="preserve">roposal </w:t>
      </w:r>
      <w:r w:rsidR="009F36CF">
        <w:rPr>
          <w:rFonts w:eastAsia="ＭＳ 明朝"/>
          <w:b/>
          <w:bCs/>
          <w:color w:val="000000" w:themeColor="text1"/>
          <w:u w:val="single"/>
          <w:lang w:val="sv-SE"/>
        </w:rPr>
        <w:t>6</w:t>
      </w:r>
      <w:r>
        <w:rPr>
          <w:rFonts w:eastAsia="ＭＳ 明朝"/>
          <w:color w:val="000000" w:themeColor="text1"/>
          <w:lang w:val="sv-SE"/>
        </w:rPr>
        <w:t xml:space="preserve">: </w:t>
      </w:r>
      <w:r>
        <w:rPr>
          <w:rFonts w:eastAsia="Times New Roman"/>
        </w:rPr>
        <w:t xml:space="preserve">After </w:t>
      </w:r>
      <w:r w:rsidRPr="00A50404">
        <w:rPr>
          <w:rFonts w:eastAsia="Times New Roman"/>
        </w:rPr>
        <w:t>initial access</w:t>
      </w:r>
      <w:r w:rsidRPr="003C7F12">
        <w:rPr>
          <w:rFonts w:eastAsia="Times New Roman"/>
        </w:rPr>
        <w:t>,</w:t>
      </w:r>
      <w:r w:rsidRPr="00985C22">
        <w:rPr>
          <w:rFonts w:eastAsia="Times New Roman"/>
        </w:rPr>
        <w:t xml:space="preserve"> </w:t>
      </w:r>
      <w:r>
        <w:rPr>
          <w:rFonts w:eastAsia="Times New Roman"/>
        </w:rPr>
        <w:t xml:space="preserve">separate initial UL BWP </w:t>
      </w:r>
      <w:r w:rsidRPr="00A50404">
        <w:rPr>
          <w:rFonts w:eastAsia="Times New Roman"/>
        </w:rPr>
        <w:t>no wider than the RedCap UE maximum bandwidth is configured/defined for RedCap UEs</w:t>
      </w:r>
    </w:p>
    <w:p w14:paraId="68136B24" w14:textId="77777777" w:rsidR="00910CD3" w:rsidRPr="00910CD3" w:rsidRDefault="00910CD3" w:rsidP="00902F59">
      <w:pPr>
        <w:rPr>
          <w:rFonts w:eastAsia="ＭＳ 明朝"/>
          <w:color w:val="000000" w:themeColor="text1"/>
        </w:rPr>
      </w:pPr>
    </w:p>
    <w:bookmarkEnd w:id="3"/>
    <w:p w14:paraId="17F2A958" w14:textId="4C11763A" w:rsidR="00D521DD" w:rsidRPr="00683FDE" w:rsidRDefault="00D521DD" w:rsidP="00D521DD">
      <w:pPr>
        <w:pStyle w:val="10"/>
        <w:spacing w:after="180"/>
        <w:rPr>
          <w:rStyle w:val="af7"/>
          <w:color w:val="000000" w:themeColor="text1"/>
          <w:lang w:val="en-US"/>
        </w:rPr>
      </w:pPr>
      <w:r w:rsidRPr="00683FDE">
        <w:rPr>
          <w:color w:val="000000" w:themeColor="text1"/>
          <w:lang w:val="en-US"/>
        </w:rPr>
        <w:t>References</w:t>
      </w:r>
    </w:p>
    <w:p w14:paraId="631501E0" w14:textId="5EBED12C" w:rsidR="00127411" w:rsidRDefault="0067347C" w:rsidP="00DA67A2">
      <w:pPr>
        <w:pStyle w:val="textintend2"/>
        <w:rPr>
          <w:color w:val="000000" w:themeColor="text1"/>
          <w:szCs w:val="24"/>
        </w:rPr>
      </w:pPr>
      <w:proofErr w:type="gramStart"/>
      <w:r>
        <w:rPr>
          <w:color w:val="000000" w:themeColor="text1"/>
          <w:szCs w:val="24"/>
          <w:lang w:eastAsia="ja-JP"/>
        </w:rPr>
        <w:t>”</w:t>
      </w:r>
      <w:r w:rsidRPr="0067347C">
        <w:rPr>
          <w:color w:val="000000" w:themeColor="text1"/>
          <w:szCs w:val="24"/>
          <w:lang w:eastAsia="ja-JP"/>
        </w:rPr>
        <w:t>RAN</w:t>
      </w:r>
      <w:proofErr w:type="gramEnd"/>
      <w:r w:rsidRPr="0067347C">
        <w:rPr>
          <w:color w:val="000000" w:themeColor="text1"/>
          <w:szCs w:val="24"/>
          <w:lang w:eastAsia="ja-JP"/>
        </w:rPr>
        <w:t>1 Chairman’s Notes</w:t>
      </w:r>
      <w:r w:rsidR="007A4A27">
        <w:rPr>
          <w:color w:val="000000" w:themeColor="text1"/>
          <w:szCs w:val="24"/>
          <w:lang w:eastAsia="ja-JP"/>
        </w:rPr>
        <w:t>,</w:t>
      </w:r>
      <w:r>
        <w:rPr>
          <w:color w:val="000000" w:themeColor="text1"/>
          <w:szCs w:val="24"/>
          <w:lang w:eastAsia="ja-JP"/>
        </w:rPr>
        <w:t xml:space="preserve">” </w:t>
      </w:r>
      <w:r>
        <w:t>RAN</w:t>
      </w:r>
      <w:r w:rsidRPr="00842068">
        <w:rPr>
          <w:rFonts w:eastAsiaTheme="minorEastAsia" w:hint="eastAsia"/>
          <w:lang w:eastAsia="zh-CN"/>
        </w:rPr>
        <w:t>1</w:t>
      </w:r>
      <w:r>
        <w:t xml:space="preserve"> #10</w:t>
      </w:r>
      <w:r>
        <w:rPr>
          <w:rFonts w:eastAsiaTheme="minorEastAsia"/>
          <w:lang w:eastAsia="zh-CN"/>
        </w:rPr>
        <w:t>4</w:t>
      </w:r>
      <w:r w:rsidR="007A4A27">
        <w:rPr>
          <w:rFonts w:eastAsiaTheme="minorEastAsia"/>
          <w:lang w:eastAsia="zh-CN"/>
        </w:rPr>
        <w:t>bis</w:t>
      </w:r>
      <w:r>
        <w:t>-e</w:t>
      </w:r>
      <w:r w:rsidRPr="00842068">
        <w:rPr>
          <w:rFonts w:eastAsiaTheme="minorEastAsia" w:hint="eastAsia"/>
          <w:lang w:eastAsia="zh-CN"/>
        </w:rPr>
        <w:t xml:space="preserve">, </w:t>
      </w:r>
      <w:r w:rsidR="007A4A27">
        <w:rPr>
          <w:rFonts w:eastAsiaTheme="minorEastAsia"/>
          <w:lang w:eastAsia="zh-CN"/>
        </w:rPr>
        <w:t>April</w:t>
      </w:r>
      <w:r>
        <w:rPr>
          <w:rFonts w:eastAsiaTheme="minorEastAsia"/>
          <w:lang w:eastAsia="zh-CN"/>
        </w:rPr>
        <w:t>,</w:t>
      </w:r>
      <w:r>
        <w:t xml:space="preserve"> 2021</w:t>
      </w:r>
      <w:r w:rsidRPr="00842068">
        <w:rPr>
          <w:rFonts w:eastAsiaTheme="minorEastAsia" w:hint="eastAsia"/>
          <w:lang w:eastAsia="zh-CN"/>
        </w:rPr>
        <w:t>.</w:t>
      </w:r>
    </w:p>
    <w:p w14:paraId="464FF895" w14:textId="1E20D884" w:rsidR="00DA67A2" w:rsidRPr="00DA67A2" w:rsidRDefault="00DA67A2" w:rsidP="00DA67A2">
      <w:pPr>
        <w:pStyle w:val="textintend2"/>
        <w:rPr>
          <w:rFonts w:hint="eastAsia"/>
          <w:color w:val="000000" w:themeColor="text1"/>
          <w:szCs w:val="24"/>
        </w:rPr>
      </w:pPr>
      <w:r w:rsidRPr="00DA67A2">
        <w:rPr>
          <w:color w:val="000000" w:themeColor="text1"/>
          <w:szCs w:val="24"/>
          <w:lang w:eastAsia="ja-JP"/>
        </w:rPr>
        <w:t>R1-2103476</w:t>
      </w:r>
      <w:r>
        <w:rPr>
          <w:color w:val="000000" w:themeColor="text1"/>
          <w:szCs w:val="24"/>
          <w:lang w:eastAsia="ja-JP"/>
        </w:rPr>
        <w:t xml:space="preserve">, </w:t>
      </w:r>
      <w:r w:rsidR="007A4A27">
        <w:rPr>
          <w:color w:val="000000" w:themeColor="text1"/>
          <w:szCs w:val="24"/>
          <w:lang w:eastAsia="ja-JP"/>
        </w:rPr>
        <w:t>“</w:t>
      </w:r>
      <w:r w:rsidR="007A4A27" w:rsidRPr="007A4A27">
        <w:rPr>
          <w:color w:val="000000" w:themeColor="text1"/>
          <w:szCs w:val="24"/>
          <w:lang w:eastAsia="ja-JP"/>
        </w:rPr>
        <w:t>Discussion on reduced maximum UE bandwidth</w:t>
      </w:r>
      <w:r w:rsidR="007A4A27">
        <w:rPr>
          <w:color w:val="000000" w:themeColor="text1"/>
          <w:szCs w:val="24"/>
          <w:lang w:eastAsia="ja-JP"/>
        </w:rPr>
        <w:t xml:space="preserve">,” </w:t>
      </w:r>
      <w:r w:rsidR="007A4A27">
        <w:rPr>
          <w:color w:val="000000" w:themeColor="text1"/>
          <w:szCs w:val="24"/>
          <w:lang w:eastAsia="ja-JP"/>
        </w:rPr>
        <w:t xml:space="preserve">Sharp, </w:t>
      </w:r>
      <w:r>
        <w:t>RAN</w:t>
      </w:r>
      <w:r w:rsidRPr="00842068">
        <w:rPr>
          <w:rFonts w:eastAsiaTheme="minorEastAsia" w:hint="eastAsia"/>
          <w:lang w:eastAsia="zh-CN"/>
        </w:rPr>
        <w:t>1</w:t>
      </w:r>
      <w:r>
        <w:t xml:space="preserve"> #10</w:t>
      </w:r>
      <w:r>
        <w:rPr>
          <w:rFonts w:eastAsiaTheme="minorEastAsia"/>
          <w:lang w:eastAsia="zh-CN"/>
        </w:rPr>
        <w:t>4</w:t>
      </w:r>
      <w:r>
        <w:rPr>
          <w:rFonts w:eastAsiaTheme="minorEastAsia"/>
          <w:lang w:eastAsia="zh-CN"/>
        </w:rPr>
        <w:t>bis</w:t>
      </w:r>
      <w:r>
        <w:t>-e</w:t>
      </w:r>
      <w:r w:rsidRPr="00842068">
        <w:rPr>
          <w:rFonts w:eastAsiaTheme="minorEastAsia" w:hint="eastAsia"/>
          <w:lang w:eastAsia="zh-CN"/>
        </w:rPr>
        <w:t>,</w:t>
      </w:r>
      <w:r>
        <w:t xml:space="preserve"> </w:t>
      </w:r>
      <w:proofErr w:type="gramStart"/>
      <w:r>
        <w:rPr>
          <w:color w:val="000000" w:themeColor="text1"/>
          <w:szCs w:val="24"/>
          <w:lang w:eastAsia="ja-JP"/>
        </w:rPr>
        <w:t>April,</w:t>
      </w:r>
      <w:proofErr w:type="gramEnd"/>
      <w:r>
        <w:rPr>
          <w:color w:val="000000" w:themeColor="text1"/>
          <w:szCs w:val="24"/>
          <w:lang w:eastAsia="ja-JP"/>
        </w:rPr>
        <w:t xml:space="preserve"> 2021</w:t>
      </w:r>
    </w:p>
    <w:sectPr w:rsidR="00DA67A2" w:rsidRPr="00DA67A2" w:rsidSect="00F542A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F053A1" w14:textId="77777777" w:rsidR="005B17CF" w:rsidRDefault="005B17CF">
      <w:r>
        <w:separator/>
      </w:r>
    </w:p>
  </w:endnote>
  <w:endnote w:type="continuationSeparator" w:id="0">
    <w:p w14:paraId="00AAC48C" w14:textId="77777777" w:rsidR="005B17CF" w:rsidRDefault="005B17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881F03" w14:textId="177F2265" w:rsidR="00801AAB" w:rsidRDefault="00801AAB">
    <w:pPr>
      <w:pStyle w:val="af"/>
      <w:jc w:val="center"/>
    </w:pPr>
    <w:r>
      <w:rPr>
        <w:b/>
      </w:rPr>
      <w:fldChar w:fldCharType="begin"/>
    </w:r>
    <w:r>
      <w:rPr>
        <w:b/>
      </w:rPr>
      <w:instrText>PAGE</w:instrText>
    </w:r>
    <w:r>
      <w:rPr>
        <w:b/>
      </w:rPr>
      <w:fldChar w:fldCharType="separate"/>
    </w:r>
    <w:r w:rsidR="007E3571">
      <w:rPr>
        <w:b/>
        <w:noProof/>
      </w:rPr>
      <w:t>1</w:t>
    </w:r>
    <w:r>
      <w:rPr>
        <w:b/>
      </w:rPr>
      <w:fldChar w:fldCharType="end"/>
    </w:r>
  </w:p>
  <w:p w14:paraId="501A83DD" w14:textId="77777777" w:rsidR="00801AAB" w:rsidRDefault="00801AAB">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967AB0" w14:textId="77777777" w:rsidR="005B17CF" w:rsidRDefault="005B17CF">
      <w:r>
        <w:separator/>
      </w:r>
    </w:p>
  </w:footnote>
  <w:footnote w:type="continuationSeparator" w:id="0">
    <w:p w14:paraId="552D471E" w14:textId="77777777" w:rsidR="005B17CF" w:rsidRDefault="005B17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6C207C"/>
    <w:multiLevelType w:val="hybridMultilevel"/>
    <w:tmpl w:val="BC36DEF4"/>
    <w:lvl w:ilvl="0" w:tplc="38D249A4">
      <w:start w:val="8"/>
      <w:numFmt w:val="bullet"/>
      <w:lvlText w:val="-"/>
      <w:lvlJc w:val="left"/>
      <w:pPr>
        <w:ind w:left="540" w:hanging="420"/>
      </w:pPr>
      <w:rPr>
        <w:rFonts w:ascii="Times New Roman" w:eastAsia="ＭＳ 明朝" w:hAnsi="Times New Roman" w:cs="Times New Roman" w:hint="default"/>
      </w:rPr>
    </w:lvl>
    <w:lvl w:ilvl="1" w:tplc="0409000B" w:tentative="1">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1" w15:restartNumberingAfterBreak="0">
    <w:nsid w:val="08A13C0C"/>
    <w:multiLevelType w:val="hybridMultilevel"/>
    <w:tmpl w:val="C14404F6"/>
    <w:lvl w:ilvl="0" w:tplc="38D249A4">
      <w:start w:val="8"/>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3" w15:restartNumberingAfterBreak="0">
    <w:nsid w:val="0C9C73E8"/>
    <w:multiLevelType w:val="hybridMultilevel"/>
    <w:tmpl w:val="F7B807FE"/>
    <w:lvl w:ilvl="0" w:tplc="08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5" w15:restartNumberingAfterBreak="0">
    <w:nsid w:val="107764E6"/>
    <w:multiLevelType w:val="hybridMultilevel"/>
    <w:tmpl w:val="2B361E0E"/>
    <w:lvl w:ilvl="0" w:tplc="38D249A4">
      <w:start w:val="8"/>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0780266"/>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7" w15:restartNumberingAfterBreak="0">
    <w:nsid w:val="1203278F"/>
    <w:multiLevelType w:val="hybridMultilevel"/>
    <w:tmpl w:val="CC0EB77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C12106"/>
    <w:multiLevelType w:val="hybridMultilevel"/>
    <w:tmpl w:val="59FEEAB0"/>
    <w:lvl w:ilvl="0" w:tplc="D69CE100">
      <w:start w:val="8"/>
      <w:numFmt w:val="bullet"/>
      <w:lvlText w:val="-"/>
      <w:lvlJc w:val="left"/>
      <w:pPr>
        <w:ind w:left="840" w:hanging="360"/>
      </w:pPr>
      <w:rPr>
        <w:rFonts w:ascii="Times New Roman" w:eastAsia="ＭＳ 明朝" w:hAnsi="Times New Roman" w:cs="Times New Roman" w:hint="default"/>
        <w:u w:val="single"/>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9" w15:restartNumberingAfterBreak="0">
    <w:nsid w:val="1CA63AD5"/>
    <w:multiLevelType w:val="multilevel"/>
    <w:tmpl w:val="8CD8B23A"/>
    <w:lvl w:ilvl="0">
      <w:start w:val="1"/>
      <w:numFmt w:val="bullet"/>
      <w:lvlText w:val="o"/>
      <w:lvlJc w:val="left"/>
      <w:pPr>
        <w:ind w:left="1200" w:hanging="480"/>
      </w:pPr>
      <w:rPr>
        <w:rFonts w:ascii="Courier New" w:hAnsi="Courier New" w:cs="Courier New"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10"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2" w15:restartNumberingAfterBreak="0">
    <w:nsid w:val="209D4E41"/>
    <w:multiLevelType w:val="hybridMultilevel"/>
    <w:tmpl w:val="A9D61134"/>
    <w:lvl w:ilvl="0" w:tplc="38D249A4">
      <w:start w:val="8"/>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47133CE"/>
    <w:multiLevelType w:val="hybridMultilevel"/>
    <w:tmpl w:val="1422B08E"/>
    <w:lvl w:ilvl="0" w:tplc="38D249A4">
      <w:start w:val="8"/>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7"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9" w15:restartNumberingAfterBreak="0">
    <w:nsid w:val="4291655D"/>
    <w:multiLevelType w:val="multilevel"/>
    <w:tmpl w:val="7AEACA84"/>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0" w15:restartNumberingAfterBreak="0">
    <w:nsid w:val="43654568"/>
    <w:multiLevelType w:val="hybridMultilevel"/>
    <w:tmpl w:val="633E97A2"/>
    <w:lvl w:ilvl="0" w:tplc="C9463796">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1" w15:restartNumberingAfterBreak="0">
    <w:nsid w:val="443E4A90"/>
    <w:multiLevelType w:val="hybridMultilevel"/>
    <w:tmpl w:val="831E9FDA"/>
    <w:lvl w:ilvl="0" w:tplc="964EC148">
      <w:numFmt w:val="bullet"/>
      <w:lvlText w:val=""/>
      <w:lvlJc w:val="left"/>
      <w:pPr>
        <w:ind w:left="760" w:hanging="360"/>
      </w:pPr>
      <w:rPr>
        <w:rFonts w:ascii="Wingdings" w:eastAsia="游明朝" w:hAnsi="Wingdings" w:cs="Times New Roman" w:hint="default"/>
      </w:rPr>
    </w:lvl>
    <w:lvl w:ilvl="1" w:tplc="0409000B">
      <w:start w:val="1"/>
      <w:numFmt w:val="bullet"/>
      <w:lvlText w:val=""/>
      <w:lvlJc w:val="left"/>
      <w:pPr>
        <w:ind w:left="1240" w:hanging="420"/>
      </w:pPr>
      <w:rPr>
        <w:rFonts w:ascii="Wingdings" w:hAnsi="Wingdings" w:hint="default"/>
      </w:rPr>
    </w:lvl>
    <w:lvl w:ilvl="2" w:tplc="0409000D"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B" w:tentative="1">
      <w:start w:val="1"/>
      <w:numFmt w:val="bullet"/>
      <w:lvlText w:val=""/>
      <w:lvlJc w:val="left"/>
      <w:pPr>
        <w:ind w:left="2500" w:hanging="420"/>
      </w:pPr>
      <w:rPr>
        <w:rFonts w:ascii="Wingdings" w:hAnsi="Wingdings" w:hint="default"/>
      </w:rPr>
    </w:lvl>
    <w:lvl w:ilvl="5" w:tplc="0409000D"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B" w:tentative="1">
      <w:start w:val="1"/>
      <w:numFmt w:val="bullet"/>
      <w:lvlText w:val=""/>
      <w:lvlJc w:val="left"/>
      <w:pPr>
        <w:ind w:left="3760" w:hanging="420"/>
      </w:pPr>
      <w:rPr>
        <w:rFonts w:ascii="Wingdings" w:hAnsi="Wingdings" w:hint="default"/>
      </w:rPr>
    </w:lvl>
    <w:lvl w:ilvl="8" w:tplc="0409000D" w:tentative="1">
      <w:start w:val="1"/>
      <w:numFmt w:val="bullet"/>
      <w:lvlText w:val=""/>
      <w:lvlJc w:val="left"/>
      <w:pPr>
        <w:ind w:left="4180" w:hanging="420"/>
      </w:pPr>
      <w:rPr>
        <w:rFonts w:ascii="Wingdings" w:hAnsi="Wingdings" w:hint="default"/>
      </w:rPr>
    </w:lvl>
  </w:abstractNum>
  <w:abstractNum w:abstractNumId="22" w15:restartNumberingAfterBreak="0">
    <w:nsid w:val="44B80D8A"/>
    <w:multiLevelType w:val="hybridMultilevel"/>
    <w:tmpl w:val="4BBAA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48EB326A"/>
    <w:multiLevelType w:val="hybridMultilevel"/>
    <w:tmpl w:val="B300B5DA"/>
    <w:lvl w:ilvl="0" w:tplc="38D249A4">
      <w:start w:val="8"/>
      <w:numFmt w:val="bullet"/>
      <w:lvlText w:val="-"/>
      <w:lvlJc w:val="left"/>
      <w:pPr>
        <w:ind w:left="420" w:hanging="42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9534045"/>
    <w:multiLevelType w:val="hybridMultilevel"/>
    <w:tmpl w:val="7E7247CC"/>
    <w:lvl w:ilvl="0" w:tplc="38D249A4">
      <w:start w:val="8"/>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9" w15:restartNumberingAfterBreak="0">
    <w:nsid w:val="4B6A6442"/>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0" w15:restartNumberingAfterBreak="0">
    <w:nsid w:val="4EAD17EC"/>
    <w:multiLevelType w:val="hybridMultilevel"/>
    <w:tmpl w:val="97D65A6C"/>
    <w:lvl w:ilvl="0" w:tplc="38D249A4">
      <w:start w:val="8"/>
      <w:numFmt w:val="bullet"/>
      <w:lvlText w:val="-"/>
      <w:lvlJc w:val="left"/>
      <w:pPr>
        <w:ind w:left="840" w:hanging="360"/>
      </w:pPr>
      <w:rPr>
        <w:rFonts w:ascii="Times New Roman" w:eastAsia="ＭＳ 明朝" w:hAnsi="Times New Roman" w:cs="Times New Roman" w:hint="default"/>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31" w15:restartNumberingAfterBreak="0">
    <w:nsid w:val="52DD1D5F"/>
    <w:multiLevelType w:val="hybridMultilevel"/>
    <w:tmpl w:val="DA80FE16"/>
    <w:lvl w:ilvl="0" w:tplc="D6840EAA">
      <w:numFmt w:val="bullet"/>
      <w:lvlText w:val=""/>
      <w:lvlJc w:val="left"/>
      <w:pPr>
        <w:ind w:left="760" w:hanging="360"/>
      </w:pPr>
      <w:rPr>
        <w:rFonts w:ascii="Wingdings" w:eastAsia="游明朝" w:hAnsi="Wingdings" w:cs="Times New Roman" w:hint="default"/>
      </w:rPr>
    </w:lvl>
    <w:lvl w:ilvl="1" w:tplc="0409000B">
      <w:start w:val="1"/>
      <w:numFmt w:val="bullet"/>
      <w:lvlText w:val=""/>
      <w:lvlJc w:val="left"/>
      <w:pPr>
        <w:ind w:left="1240" w:hanging="420"/>
      </w:pPr>
      <w:rPr>
        <w:rFonts w:ascii="Wingdings" w:hAnsi="Wingdings" w:hint="default"/>
      </w:rPr>
    </w:lvl>
    <w:lvl w:ilvl="2" w:tplc="0409000D">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B" w:tentative="1">
      <w:start w:val="1"/>
      <w:numFmt w:val="bullet"/>
      <w:lvlText w:val=""/>
      <w:lvlJc w:val="left"/>
      <w:pPr>
        <w:ind w:left="2500" w:hanging="420"/>
      </w:pPr>
      <w:rPr>
        <w:rFonts w:ascii="Wingdings" w:hAnsi="Wingdings" w:hint="default"/>
      </w:rPr>
    </w:lvl>
    <w:lvl w:ilvl="5" w:tplc="0409000D"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B" w:tentative="1">
      <w:start w:val="1"/>
      <w:numFmt w:val="bullet"/>
      <w:lvlText w:val=""/>
      <w:lvlJc w:val="left"/>
      <w:pPr>
        <w:ind w:left="3760" w:hanging="420"/>
      </w:pPr>
      <w:rPr>
        <w:rFonts w:ascii="Wingdings" w:hAnsi="Wingdings" w:hint="default"/>
      </w:rPr>
    </w:lvl>
    <w:lvl w:ilvl="8" w:tplc="0409000D" w:tentative="1">
      <w:start w:val="1"/>
      <w:numFmt w:val="bullet"/>
      <w:lvlText w:val=""/>
      <w:lvlJc w:val="left"/>
      <w:pPr>
        <w:ind w:left="4180" w:hanging="42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6B1158"/>
    <w:multiLevelType w:val="hybridMultilevel"/>
    <w:tmpl w:val="81AC23D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4" w15:restartNumberingAfterBreak="0">
    <w:nsid w:val="62465D85"/>
    <w:multiLevelType w:val="hybridMultilevel"/>
    <w:tmpl w:val="F4561C3C"/>
    <w:lvl w:ilvl="0" w:tplc="38D249A4">
      <w:start w:val="8"/>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31B5944"/>
    <w:multiLevelType w:val="hybridMultilevel"/>
    <w:tmpl w:val="5A2A93BC"/>
    <w:lvl w:ilvl="0" w:tplc="A22A96E6">
      <w:start w:val="8"/>
      <w:numFmt w:val="bullet"/>
      <w:lvlText w:val="-"/>
      <w:lvlJc w:val="left"/>
      <w:pPr>
        <w:ind w:left="1200" w:hanging="360"/>
      </w:pPr>
      <w:rPr>
        <w:rFonts w:ascii="Times New Roman" w:eastAsia="ＭＳ 明朝" w:hAnsi="Times New Roman" w:cs="Times New Roman"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36" w15:restartNumberingAfterBreak="0">
    <w:nsid w:val="63422B02"/>
    <w:multiLevelType w:val="hybridMultilevel"/>
    <w:tmpl w:val="4FB08860"/>
    <w:lvl w:ilvl="0" w:tplc="0409000B">
      <w:start w:val="1"/>
      <w:numFmt w:val="bullet"/>
      <w:lvlText w:val=""/>
      <w:lvlJc w:val="left"/>
      <w:pPr>
        <w:ind w:left="540" w:hanging="420"/>
      </w:pPr>
      <w:rPr>
        <w:rFonts w:ascii="Wingdings" w:hAnsi="Wingdings" w:hint="default"/>
      </w:rPr>
    </w:lvl>
    <w:lvl w:ilvl="1" w:tplc="0409000B" w:tentative="1">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37" w15:restartNumberingAfterBreak="0">
    <w:nsid w:val="641E2E8E"/>
    <w:multiLevelType w:val="hybridMultilevel"/>
    <w:tmpl w:val="9536BBAC"/>
    <w:lvl w:ilvl="0" w:tplc="38D249A4">
      <w:start w:val="8"/>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9" w15:restartNumberingAfterBreak="0">
    <w:nsid w:val="703157D4"/>
    <w:multiLevelType w:val="multilevel"/>
    <w:tmpl w:val="7F78C5EA"/>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6380"/>
        </w:tabs>
        <w:ind w:left="6380"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0"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1"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4" w15:restartNumberingAfterBreak="0">
    <w:nsid w:val="7E3B7D36"/>
    <w:multiLevelType w:val="hybridMultilevel"/>
    <w:tmpl w:val="870E9FD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5" w15:restartNumberingAfterBreak="0">
    <w:nsid w:val="7ECB10B1"/>
    <w:multiLevelType w:val="hybridMultilevel"/>
    <w:tmpl w:val="F5B029AC"/>
    <w:lvl w:ilvl="0" w:tplc="38D249A4">
      <w:start w:val="8"/>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9"/>
  </w:num>
  <w:num w:numId="2">
    <w:abstractNumId w:val="4"/>
  </w:num>
  <w:num w:numId="3">
    <w:abstractNumId w:val="11"/>
  </w:num>
  <w:num w:numId="4">
    <w:abstractNumId w:val="40"/>
  </w:num>
  <w:num w:numId="5">
    <w:abstractNumId w:val="27"/>
  </w:num>
  <w:num w:numId="6">
    <w:abstractNumId w:val="28"/>
  </w:num>
  <w:num w:numId="7">
    <w:abstractNumId w:val="24"/>
  </w:num>
  <w:num w:numId="8">
    <w:abstractNumId w:val="2"/>
  </w:num>
  <w:num w:numId="9">
    <w:abstractNumId w:val="43"/>
  </w:num>
  <w:num w:numId="10">
    <w:abstractNumId w:val="18"/>
  </w:num>
  <w:num w:numId="11">
    <w:abstractNumId w:val="32"/>
  </w:num>
  <w:num w:numId="12">
    <w:abstractNumId w:val="10"/>
  </w:num>
  <w:num w:numId="13">
    <w:abstractNumId w:val="23"/>
  </w:num>
  <w:num w:numId="14">
    <w:abstractNumId w:val="42"/>
  </w:num>
  <w:num w:numId="15">
    <w:abstractNumId w:val="14"/>
  </w:num>
  <w:num w:numId="16">
    <w:abstractNumId w:val="41"/>
  </w:num>
  <w:num w:numId="17">
    <w:abstractNumId w:val="36"/>
  </w:num>
  <w:num w:numId="18">
    <w:abstractNumId w:val="9"/>
  </w:num>
  <w:num w:numId="19">
    <w:abstractNumId w:val="7"/>
  </w:num>
  <w:num w:numId="20">
    <w:abstractNumId w:val="19"/>
  </w:num>
  <w:num w:numId="21">
    <w:abstractNumId w:val="29"/>
  </w:num>
  <w:num w:numId="22">
    <w:abstractNumId w:val="6"/>
  </w:num>
  <w:num w:numId="23">
    <w:abstractNumId w:val="44"/>
  </w:num>
  <w:num w:numId="24">
    <w:abstractNumId w:val="22"/>
  </w:num>
  <w:num w:numId="25">
    <w:abstractNumId w:val="16"/>
  </w:num>
  <w:num w:numId="26">
    <w:abstractNumId w:val="20"/>
  </w:num>
  <w:num w:numId="27">
    <w:abstractNumId w:val="3"/>
  </w:num>
  <w:num w:numId="28">
    <w:abstractNumId w:val="16"/>
  </w:num>
  <w:num w:numId="29">
    <w:abstractNumId w:val="38"/>
  </w:num>
  <w:num w:numId="30">
    <w:abstractNumId w:val="15"/>
  </w:num>
  <w:num w:numId="31">
    <w:abstractNumId w:val="8"/>
  </w:num>
  <w:num w:numId="32">
    <w:abstractNumId w:val="35"/>
  </w:num>
  <w:num w:numId="33">
    <w:abstractNumId w:val="30"/>
  </w:num>
  <w:num w:numId="34">
    <w:abstractNumId w:val="0"/>
  </w:num>
  <w:num w:numId="35">
    <w:abstractNumId w:val="25"/>
  </w:num>
  <w:num w:numId="36">
    <w:abstractNumId w:val="37"/>
  </w:num>
  <w:num w:numId="37">
    <w:abstractNumId w:val="1"/>
  </w:num>
  <w:num w:numId="38">
    <w:abstractNumId w:val="45"/>
  </w:num>
  <w:num w:numId="39">
    <w:abstractNumId w:val="5"/>
  </w:num>
  <w:num w:numId="40">
    <w:abstractNumId w:val="13"/>
  </w:num>
  <w:num w:numId="41">
    <w:abstractNumId w:val="26"/>
  </w:num>
  <w:num w:numId="42">
    <w:abstractNumId w:val="33"/>
  </w:num>
  <w:num w:numId="43">
    <w:abstractNumId w:val="17"/>
  </w:num>
  <w:num w:numId="44">
    <w:abstractNumId w:val="31"/>
  </w:num>
  <w:num w:numId="45">
    <w:abstractNumId w:val="21"/>
  </w:num>
  <w:num w:numId="46">
    <w:abstractNumId w:val="12"/>
  </w:num>
  <w:num w:numId="47">
    <w:abstractNumId w:val="3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17B"/>
    <w:rsid w:val="00000B95"/>
    <w:rsid w:val="00000C8D"/>
    <w:rsid w:val="00000EEF"/>
    <w:rsid w:val="00000F30"/>
    <w:rsid w:val="000011B6"/>
    <w:rsid w:val="00001D5C"/>
    <w:rsid w:val="00001E49"/>
    <w:rsid w:val="00002051"/>
    <w:rsid w:val="00002063"/>
    <w:rsid w:val="0000241D"/>
    <w:rsid w:val="0000272E"/>
    <w:rsid w:val="00002757"/>
    <w:rsid w:val="000028A2"/>
    <w:rsid w:val="00002B7D"/>
    <w:rsid w:val="00003522"/>
    <w:rsid w:val="00003DDB"/>
    <w:rsid w:val="0000485C"/>
    <w:rsid w:val="00004B52"/>
    <w:rsid w:val="00005371"/>
    <w:rsid w:val="000057F1"/>
    <w:rsid w:val="00006BC3"/>
    <w:rsid w:val="00006BDF"/>
    <w:rsid w:val="00006C58"/>
    <w:rsid w:val="0000709F"/>
    <w:rsid w:val="000079B0"/>
    <w:rsid w:val="00007E9E"/>
    <w:rsid w:val="00011490"/>
    <w:rsid w:val="00011549"/>
    <w:rsid w:val="0001155B"/>
    <w:rsid w:val="00011A70"/>
    <w:rsid w:val="00011BEE"/>
    <w:rsid w:val="00012041"/>
    <w:rsid w:val="0001212C"/>
    <w:rsid w:val="0001277E"/>
    <w:rsid w:val="0001290F"/>
    <w:rsid w:val="000130D3"/>
    <w:rsid w:val="000135B8"/>
    <w:rsid w:val="00014468"/>
    <w:rsid w:val="0001517E"/>
    <w:rsid w:val="000154A8"/>
    <w:rsid w:val="000157A7"/>
    <w:rsid w:val="0001680A"/>
    <w:rsid w:val="00016A3C"/>
    <w:rsid w:val="00016AAE"/>
    <w:rsid w:val="00016D09"/>
    <w:rsid w:val="00016E41"/>
    <w:rsid w:val="00017111"/>
    <w:rsid w:val="0001721C"/>
    <w:rsid w:val="00017C1B"/>
    <w:rsid w:val="00020071"/>
    <w:rsid w:val="00020507"/>
    <w:rsid w:val="00021479"/>
    <w:rsid w:val="000216A1"/>
    <w:rsid w:val="00021BF7"/>
    <w:rsid w:val="00021F55"/>
    <w:rsid w:val="00021F65"/>
    <w:rsid w:val="00022F6C"/>
    <w:rsid w:val="00023256"/>
    <w:rsid w:val="00023821"/>
    <w:rsid w:val="00023C3B"/>
    <w:rsid w:val="000240B8"/>
    <w:rsid w:val="00024358"/>
    <w:rsid w:val="00024359"/>
    <w:rsid w:val="0002486B"/>
    <w:rsid w:val="000251AB"/>
    <w:rsid w:val="000257A5"/>
    <w:rsid w:val="000263B4"/>
    <w:rsid w:val="00026D2B"/>
    <w:rsid w:val="0002711C"/>
    <w:rsid w:val="000271FA"/>
    <w:rsid w:val="000273F8"/>
    <w:rsid w:val="0003072F"/>
    <w:rsid w:val="0003088A"/>
    <w:rsid w:val="000308B4"/>
    <w:rsid w:val="00030DC4"/>
    <w:rsid w:val="0003119F"/>
    <w:rsid w:val="00031573"/>
    <w:rsid w:val="00031849"/>
    <w:rsid w:val="00031D64"/>
    <w:rsid w:val="00032022"/>
    <w:rsid w:val="00032421"/>
    <w:rsid w:val="00032F00"/>
    <w:rsid w:val="000334D9"/>
    <w:rsid w:val="00033523"/>
    <w:rsid w:val="000335B3"/>
    <w:rsid w:val="000341CE"/>
    <w:rsid w:val="00034798"/>
    <w:rsid w:val="000347D2"/>
    <w:rsid w:val="00034A31"/>
    <w:rsid w:val="000356EC"/>
    <w:rsid w:val="00035DAE"/>
    <w:rsid w:val="00036830"/>
    <w:rsid w:val="00037050"/>
    <w:rsid w:val="00037D7F"/>
    <w:rsid w:val="0004004C"/>
    <w:rsid w:val="0004055D"/>
    <w:rsid w:val="000411B6"/>
    <w:rsid w:val="00041332"/>
    <w:rsid w:val="00041DB3"/>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5D3"/>
    <w:rsid w:val="00046B59"/>
    <w:rsid w:val="00046D47"/>
    <w:rsid w:val="00046DEF"/>
    <w:rsid w:val="00047550"/>
    <w:rsid w:val="000475AC"/>
    <w:rsid w:val="00047783"/>
    <w:rsid w:val="00047995"/>
    <w:rsid w:val="00047E81"/>
    <w:rsid w:val="00047F01"/>
    <w:rsid w:val="00050B6F"/>
    <w:rsid w:val="000516E8"/>
    <w:rsid w:val="00051C73"/>
    <w:rsid w:val="00052523"/>
    <w:rsid w:val="00052627"/>
    <w:rsid w:val="00052D1B"/>
    <w:rsid w:val="0005309E"/>
    <w:rsid w:val="00053C1D"/>
    <w:rsid w:val="00054183"/>
    <w:rsid w:val="000541A8"/>
    <w:rsid w:val="000549DE"/>
    <w:rsid w:val="00054AAC"/>
    <w:rsid w:val="00054D1F"/>
    <w:rsid w:val="000552C6"/>
    <w:rsid w:val="00055348"/>
    <w:rsid w:val="000558C9"/>
    <w:rsid w:val="00055A54"/>
    <w:rsid w:val="00055A67"/>
    <w:rsid w:val="00055B32"/>
    <w:rsid w:val="000560DE"/>
    <w:rsid w:val="0005625E"/>
    <w:rsid w:val="00056507"/>
    <w:rsid w:val="000566EF"/>
    <w:rsid w:val="00056DA1"/>
    <w:rsid w:val="00057BFE"/>
    <w:rsid w:val="00060296"/>
    <w:rsid w:val="00060523"/>
    <w:rsid w:val="00060B1E"/>
    <w:rsid w:val="0006186A"/>
    <w:rsid w:val="00061A2D"/>
    <w:rsid w:val="00061C0C"/>
    <w:rsid w:val="00062324"/>
    <w:rsid w:val="00062448"/>
    <w:rsid w:val="00062992"/>
    <w:rsid w:val="00062C6B"/>
    <w:rsid w:val="00062EED"/>
    <w:rsid w:val="000630AD"/>
    <w:rsid w:val="0006344D"/>
    <w:rsid w:val="00063986"/>
    <w:rsid w:val="00064010"/>
    <w:rsid w:val="000647D6"/>
    <w:rsid w:val="00064B7C"/>
    <w:rsid w:val="000653C0"/>
    <w:rsid w:val="00065497"/>
    <w:rsid w:val="000658A8"/>
    <w:rsid w:val="000661B7"/>
    <w:rsid w:val="00066812"/>
    <w:rsid w:val="00066871"/>
    <w:rsid w:val="00067712"/>
    <w:rsid w:val="0006793D"/>
    <w:rsid w:val="00067BD9"/>
    <w:rsid w:val="00067E35"/>
    <w:rsid w:val="00067F48"/>
    <w:rsid w:val="000719F3"/>
    <w:rsid w:val="00071B25"/>
    <w:rsid w:val="00071BC8"/>
    <w:rsid w:val="00071CDB"/>
    <w:rsid w:val="000725FD"/>
    <w:rsid w:val="0007270F"/>
    <w:rsid w:val="00072AE4"/>
    <w:rsid w:val="00072E3F"/>
    <w:rsid w:val="00072EC4"/>
    <w:rsid w:val="000737BC"/>
    <w:rsid w:val="000738CB"/>
    <w:rsid w:val="00073D84"/>
    <w:rsid w:val="00074649"/>
    <w:rsid w:val="00074B41"/>
    <w:rsid w:val="00074D21"/>
    <w:rsid w:val="0007539F"/>
    <w:rsid w:val="000754B3"/>
    <w:rsid w:val="00075646"/>
    <w:rsid w:val="00075757"/>
    <w:rsid w:val="000757F2"/>
    <w:rsid w:val="00075DF1"/>
    <w:rsid w:val="00075E7B"/>
    <w:rsid w:val="000761C7"/>
    <w:rsid w:val="0007642F"/>
    <w:rsid w:val="0007649B"/>
    <w:rsid w:val="000769D0"/>
    <w:rsid w:val="00076D0B"/>
    <w:rsid w:val="0007749D"/>
    <w:rsid w:val="0007766F"/>
    <w:rsid w:val="00077748"/>
    <w:rsid w:val="0007795B"/>
    <w:rsid w:val="00077E66"/>
    <w:rsid w:val="000804CA"/>
    <w:rsid w:val="000806C8"/>
    <w:rsid w:val="00080AE1"/>
    <w:rsid w:val="00080EBA"/>
    <w:rsid w:val="0008126D"/>
    <w:rsid w:val="0008131D"/>
    <w:rsid w:val="00081A0E"/>
    <w:rsid w:val="00081A21"/>
    <w:rsid w:val="00081B37"/>
    <w:rsid w:val="00081B72"/>
    <w:rsid w:val="00082083"/>
    <w:rsid w:val="00082FD1"/>
    <w:rsid w:val="00083011"/>
    <w:rsid w:val="000843BE"/>
    <w:rsid w:val="000851FC"/>
    <w:rsid w:val="000852CE"/>
    <w:rsid w:val="00085385"/>
    <w:rsid w:val="000854D2"/>
    <w:rsid w:val="0008593D"/>
    <w:rsid w:val="00085FFE"/>
    <w:rsid w:val="00086310"/>
    <w:rsid w:val="0008647D"/>
    <w:rsid w:val="0008673A"/>
    <w:rsid w:val="000868ED"/>
    <w:rsid w:val="0008795E"/>
    <w:rsid w:val="000879FD"/>
    <w:rsid w:val="00087B60"/>
    <w:rsid w:val="000905C2"/>
    <w:rsid w:val="00090A03"/>
    <w:rsid w:val="0009105B"/>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D6"/>
    <w:rsid w:val="00093D70"/>
    <w:rsid w:val="000944BD"/>
    <w:rsid w:val="00094987"/>
    <w:rsid w:val="00094E68"/>
    <w:rsid w:val="0009503F"/>
    <w:rsid w:val="000966A3"/>
    <w:rsid w:val="00096A39"/>
    <w:rsid w:val="00097063"/>
    <w:rsid w:val="000972B8"/>
    <w:rsid w:val="000976DF"/>
    <w:rsid w:val="0009784C"/>
    <w:rsid w:val="00097969"/>
    <w:rsid w:val="00097F5A"/>
    <w:rsid w:val="000A0275"/>
    <w:rsid w:val="000A0483"/>
    <w:rsid w:val="000A077C"/>
    <w:rsid w:val="000A0D50"/>
    <w:rsid w:val="000A0FBB"/>
    <w:rsid w:val="000A177D"/>
    <w:rsid w:val="000A19D8"/>
    <w:rsid w:val="000A1EE4"/>
    <w:rsid w:val="000A21AD"/>
    <w:rsid w:val="000A24D4"/>
    <w:rsid w:val="000A2985"/>
    <w:rsid w:val="000A2990"/>
    <w:rsid w:val="000A2A93"/>
    <w:rsid w:val="000A3906"/>
    <w:rsid w:val="000A3F92"/>
    <w:rsid w:val="000A45CD"/>
    <w:rsid w:val="000A5E31"/>
    <w:rsid w:val="000A7B40"/>
    <w:rsid w:val="000A7C46"/>
    <w:rsid w:val="000B10E5"/>
    <w:rsid w:val="000B1622"/>
    <w:rsid w:val="000B1B7D"/>
    <w:rsid w:val="000B1C17"/>
    <w:rsid w:val="000B1C38"/>
    <w:rsid w:val="000B2106"/>
    <w:rsid w:val="000B22F4"/>
    <w:rsid w:val="000B2ABE"/>
    <w:rsid w:val="000B2CFA"/>
    <w:rsid w:val="000B2D1F"/>
    <w:rsid w:val="000B32E4"/>
    <w:rsid w:val="000B35E3"/>
    <w:rsid w:val="000B3D0B"/>
    <w:rsid w:val="000B407F"/>
    <w:rsid w:val="000B4578"/>
    <w:rsid w:val="000B5B15"/>
    <w:rsid w:val="000B6E4C"/>
    <w:rsid w:val="000B6E61"/>
    <w:rsid w:val="000B7C4D"/>
    <w:rsid w:val="000C0725"/>
    <w:rsid w:val="000C0EDD"/>
    <w:rsid w:val="000C1B4B"/>
    <w:rsid w:val="000C1C18"/>
    <w:rsid w:val="000C2A4A"/>
    <w:rsid w:val="000C2F83"/>
    <w:rsid w:val="000C3750"/>
    <w:rsid w:val="000C3E9A"/>
    <w:rsid w:val="000C3F22"/>
    <w:rsid w:val="000C46F8"/>
    <w:rsid w:val="000C4E1E"/>
    <w:rsid w:val="000C532C"/>
    <w:rsid w:val="000C6237"/>
    <w:rsid w:val="000C637C"/>
    <w:rsid w:val="000C6425"/>
    <w:rsid w:val="000C6B76"/>
    <w:rsid w:val="000C7A70"/>
    <w:rsid w:val="000C7DA5"/>
    <w:rsid w:val="000C7F82"/>
    <w:rsid w:val="000D00D5"/>
    <w:rsid w:val="000D0119"/>
    <w:rsid w:val="000D0298"/>
    <w:rsid w:val="000D0BF1"/>
    <w:rsid w:val="000D15F7"/>
    <w:rsid w:val="000D1DD5"/>
    <w:rsid w:val="000D1FE8"/>
    <w:rsid w:val="000D20DC"/>
    <w:rsid w:val="000D251B"/>
    <w:rsid w:val="000D282D"/>
    <w:rsid w:val="000D287E"/>
    <w:rsid w:val="000D28E2"/>
    <w:rsid w:val="000D4A01"/>
    <w:rsid w:val="000D4DC5"/>
    <w:rsid w:val="000D4E2B"/>
    <w:rsid w:val="000D4EBE"/>
    <w:rsid w:val="000D52A3"/>
    <w:rsid w:val="000D55D6"/>
    <w:rsid w:val="000D649B"/>
    <w:rsid w:val="000D657D"/>
    <w:rsid w:val="000D7660"/>
    <w:rsid w:val="000D7DB9"/>
    <w:rsid w:val="000E0349"/>
    <w:rsid w:val="000E0581"/>
    <w:rsid w:val="000E167A"/>
    <w:rsid w:val="000E229C"/>
    <w:rsid w:val="000E25A0"/>
    <w:rsid w:val="000E2AC6"/>
    <w:rsid w:val="000E3548"/>
    <w:rsid w:val="000E3591"/>
    <w:rsid w:val="000E3DC5"/>
    <w:rsid w:val="000E4717"/>
    <w:rsid w:val="000E4DD1"/>
    <w:rsid w:val="000E5AD3"/>
    <w:rsid w:val="000E5D1E"/>
    <w:rsid w:val="000E6193"/>
    <w:rsid w:val="000E7D8E"/>
    <w:rsid w:val="000E7FCB"/>
    <w:rsid w:val="000F0244"/>
    <w:rsid w:val="000F02BF"/>
    <w:rsid w:val="000F10D0"/>
    <w:rsid w:val="000F11EF"/>
    <w:rsid w:val="000F1372"/>
    <w:rsid w:val="000F142A"/>
    <w:rsid w:val="000F168A"/>
    <w:rsid w:val="000F2C64"/>
    <w:rsid w:val="000F3312"/>
    <w:rsid w:val="000F34B0"/>
    <w:rsid w:val="000F4283"/>
    <w:rsid w:val="000F455B"/>
    <w:rsid w:val="000F473E"/>
    <w:rsid w:val="000F49BE"/>
    <w:rsid w:val="000F4C20"/>
    <w:rsid w:val="000F53C1"/>
    <w:rsid w:val="000F5593"/>
    <w:rsid w:val="000F5D53"/>
    <w:rsid w:val="000F61A8"/>
    <w:rsid w:val="000F6409"/>
    <w:rsid w:val="000F6A24"/>
    <w:rsid w:val="000F6DF2"/>
    <w:rsid w:val="000F6EC8"/>
    <w:rsid w:val="000F70EE"/>
    <w:rsid w:val="000F75A2"/>
    <w:rsid w:val="00100968"/>
    <w:rsid w:val="00100CB7"/>
    <w:rsid w:val="00100F05"/>
    <w:rsid w:val="00101634"/>
    <w:rsid w:val="00101874"/>
    <w:rsid w:val="00101963"/>
    <w:rsid w:val="0010226A"/>
    <w:rsid w:val="00102945"/>
    <w:rsid w:val="00102CC5"/>
    <w:rsid w:val="00102EF7"/>
    <w:rsid w:val="00103569"/>
    <w:rsid w:val="00103779"/>
    <w:rsid w:val="00103A66"/>
    <w:rsid w:val="00103D0F"/>
    <w:rsid w:val="00104193"/>
    <w:rsid w:val="00104891"/>
    <w:rsid w:val="00104B02"/>
    <w:rsid w:val="00104D54"/>
    <w:rsid w:val="00105058"/>
    <w:rsid w:val="00105186"/>
    <w:rsid w:val="00105217"/>
    <w:rsid w:val="0010615A"/>
    <w:rsid w:val="001065A4"/>
    <w:rsid w:val="00106965"/>
    <w:rsid w:val="00106E12"/>
    <w:rsid w:val="0010705F"/>
    <w:rsid w:val="0010756A"/>
    <w:rsid w:val="001078FE"/>
    <w:rsid w:val="00107FA0"/>
    <w:rsid w:val="001102AB"/>
    <w:rsid w:val="001106E1"/>
    <w:rsid w:val="001107AF"/>
    <w:rsid w:val="00110E14"/>
    <w:rsid w:val="00110E96"/>
    <w:rsid w:val="00110F78"/>
    <w:rsid w:val="00110F7F"/>
    <w:rsid w:val="001110B5"/>
    <w:rsid w:val="00111167"/>
    <w:rsid w:val="001112A5"/>
    <w:rsid w:val="0011156F"/>
    <w:rsid w:val="00111627"/>
    <w:rsid w:val="0011184C"/>
    <w:rsid w:val="00111877"/>
    <w:rsid w:val="00111CE0"/>
    <w:rsid w:val="00112513"/>
    <w:rsid w:val="00112A02"/>
    <w:rsid w:val="00112B68"/>
    <w:rsid w:val="00112CF5"/>
    <w:rsid w:val="00113338"/>
    <w:rsid w:val="0011395E"/>
    <w:rsid w:val="00113C33"/>
    <w:rsid w:val="00113DD1"/>
    <w:rsid w:val="00114412"/>
    <w:rsid w:val="00114539"/>
    <w:rsid w:val="00114C41"/>
    <w:rsid w:val="00114F1F"/>
    <w:rsid w:val="00115554"/>
    <w:rsid w:val="0011585B"/>
    <w:rsid w:val="001158E4"/>
    <w:rsid w:val="001159A3"/>
    <w:rsid w:val="001159E2"/>
    <w:rsid w:val="00115A55"/>
    <w:rsid w:val="00115EFB"/>
    <w:rsid w:val="001160F4"/>
    <w:rsid w:val="001162FB"/>
    <w:rsid w:val="001165B7"/>
    <w:rsid w:val="00116BD1"/>
    <w:rsid w:val="00116D60"/>
    <w:rsid w:val="00117047"/>
    <w:rsid w:val="001171A7"/>
    <w:rsid w:val="0011732D"/>
    <w:rsid w:val="001173AF"/>
    <w:rsid w:val="00117508"/>
    <w:rsid w:val="00117577"/>
    <w:rsid w:val="001200D8"/>
    <w:rsid w:val="0012091F"/>
    <w:rsid w:val="00121A95"/>
    <w:rsid w:val="00121BF6"/>
    <w:rsid w:val="0012251C"/>
    <w:rsid w:val="0012275A"/>
    <w:rsid w:val="001227E2"/>
    <w:rsid w:val="00122B22"/>
    <w:rsid w:val="00123816"/>
    <w:rsid w:val="00123960"/>
    <w:rsid w:val="00123A77"/>
    <w:rsid w:val="00123D4B"/>
    <w:rsid w:val="00123DD2"/>
    <w:rsid w:val="00123E46"/>
    <w:rsid w:val="00123E5C"/>
    <w:rsid w:val="00123F99"/>
    <w:rsid w:val="00123FB9"/>
    <w:rsid w:val="00124987"/>
    <w:rsid w:val="00124AEF"/>
    <w:rsid w:val="00125562"/>
    <w:rsid w:val="00125721"/>
    <w:rsid w:val="0012594D"/>
    <w:rsid w:val="00125B07"/>
    <w:rsid w:val="00125B82"/>
    <w:rsid w:val="0012628C"/>
    <w:rsid w:val="00126397"/>
    <w:rsid w:val="00126A03"/>
    <w:rsid w:val="00127411"/>
    <w:rsid w:val="001279BF"/>
    <w:rsid w:val="00127AD8"/>
    <w:rsid w:val="00127DF2"/>
    <w:rsid w:val="001300AB"/>
    <w:rsid w:val="001304B5"/>
    <w:rsid w:val="00130F4D"/>
    <w:rsid w:val="00130F81"/>
    <w:rsid w:val="0013175C"/>
    <w:rsid w:val="00131799"/>
    <w:rsid w:val="00131A92"/>
    <w:rsid w:val="00131C49"/>
    <w:rsid w:val="001323C4"/>
    <w:rsid w:val="00132703"/>
    <w:rsid w:val="00132752"/>
    <w:rsid w:val="00132BC8"/>
    <w:rsid w:val="0013361F"/>
    <w:rsid w:val="001336E3"/>
    <w:rsid w:val="00133C79"/>
    <w:rsid w:val="00133E92"/>
    <w:rsid w:val="00134170"/>
    <w:rsid w:val="001344E4"/>
    <w:rsid w:val="00134906"/>
    <w:rsid w:val="00134962"/>
    <w:rsid w:val="00135012"/>
    <w:rsid w:val="00135849"/>
    <w:rsid w:val="00135907"/>
    <w:rsid w:val="00135C12"/>
    <w:rsid w:val="00136762"/>
    <w:rsid w:val="00136890"/>
    <w:rsid w:val="00137635"/>
    <w:rsid w:val="0013771D"/>
    <w:rsid w:val="0013785E"/>
    <w:rsid w:val="00137BD7"/>
    <w:rsid w:val="00137C24"/>
    <w:rsid w:val="00140592"/>
    <w:rsid w:val="00140655"/>
    <w:rsid w:val="001406CE"/>
    <w:rsid w:val="0014090F"/>
    <w:rsid w:val="00140D7D"/>
    <w:rsid w:val="00141907"/>
    <w:rsid w:val="00141D89"/>
    <w:rsid w:val="00141E74"/>
    <w:rsid w:val="00142050"/>
    <w:rsid w:val="001421CA"/>
    <w:rsid w:val="0014246B"/>
    <w:rsid w:val="00142611"/>
    <w:rsid w:val="00142CB7"/>
    <w:rsid w:val="0014340C"/>
    <w:rsid w:val="001442B5"/>
    <w:rsid w:val="00144E44"/>
    <w:rsid w:val="0014540E"/>
    <w:rsid w:val="00145675"/>
    <w:rsid w:val="00145C3D"/>
    <w:rsid w:val="001466A9"/>
    <w:rsid w:val="001468FE"/>
    <w:rsid w:val="001469E1"/>
    <w:rsid w:val="00146C27"/>
    <w:rsid w:val="00146FE0"/>
    <w:rsid w:val="00147877"/>
    <w:rsid w:val="00147A95"/>
    <w:rsid w:val="00147BFE"/>
    <w:rsid w:val="0015070F"/>
    <w:rsid w:val="0015087E"/>
    <w:rsid w:val="0015092F"/>
    <w:rsid w:val="0015132E"/>
    <w:rsid w:val="00151652"/>
    <w:rsid w:val="001516E9"/>
    <w:rsid w:val="00151FAA"/>
    <w:rsid w:val="001521B7"/>
    <w:rsid w:val="00152884"/>
    <w:rsid w:val="00152982"/>
    <w:rsid w:val="00152D87"/>
    <w:rsid w:val="00152FC4"/>
    <w:rsid w:val="00153119"/>
    <w:rsid w:val="00153506"/>
    <w:rsid w:val="001535DB"/>
    <w:rsid w:val="001538CC"/>
    <w:rsid w:val="00153C64"/>
    <w:rsid w:val="00154367"/>
    <w:rsid w:val="0015542D"/>
    <w:rsid w:val="0015557C"/>
    <w:rsid w:val="001556D2"/>
    <w:rsid w:val="00155B79"/>
    <w:rsid w:val="00155DFC"/>
    <w:rsid w:val="00156516"/>
    <w:rsid w:val="00156743"/>
    <w:rsid w:val="0015725B"/>
    <w:rsid w:val="001575DC"/>
    <w:rsid w:val="0015765B"/>
    <w:rsid w:val="00157E97"/>
    <w:rsid w:val="00160052"/>
    <w:rsid w:val="001602F7"/>
    <w:rsid w:val="00160974"/>
    <w:rsid w:val="0016099E"/>
    <w:rsid w:val="00161A06"/>
    <w:rsid w:val="00161EAD"/>
    <w:rsid w:val="00161FF4"/>
    <w:rsid w:val="00162810"/>
    <w:rsid w:val="001629A9"/>
    <w:rsid w:val="001629C4"/>
    <w:rsid w:val="001629FA"/>
    <w:rsid w:val="00162B1E"/>
    <w:rsid w:val="00162D1B"/>
    <w:rsid w:val="00162DE9"/>
    <w:rsid w:val="0016317E"/>
    <w:rsid w:val="001638D4"/>
    <w:rsid w:val="0016460B"/>
    <w:rsid w:val="001646C4"/>
    <w:rsid w:val="00164717"/>
    <w:rsid w:val="00165199"/>
    <w:rsid w:val="001654BE"/>
    <w:rsid w:val="001656CF"/>
    <w:rsid w:val="001665ED"/>
    <w:rsid w:val="001666A4"/>
    <w:rsid w:val="001666B7"/>
    <w:rsid w:val="00166BE3"/>
    <w:rsid w:val="00167842"/>
    <w:rsid w:val="00167956"/>
    <w:rsid w:val="001679E0"/>
    <w:rsid w:val="00167B73"/>
    <w:rsid w:val="001701FB"/>
    <w:rsid w:val="00170AC7"/>
    <w:rsid w:val="00170C46"/>
    <w:rsid w:val="001714C3"/>
    <w:rsid w:val="00171884"/>
    <w:rsid w:val="00171CC9"/>
    <w:rsid w:val="0017207F"/>
    <w:rsid w:val="00172224"/>
    <w:rsid w:val="0017252F"/>
    <w:rsid w:val="001727AF"/>
    <w:rsid w:val="00172B4B"/>
    <w:rsid w:val="00172EB4"/>
    <w:rsid w:val="00172FEB"/>
    <w:rsid w:val="0017317A"/>
    <w:rsid w:val="001731AA"/>
    <w:rsid w:val="00173437"/>
    <w:rsid w:val="00173611"/>
    <w:rsid w:val="001739F5"/>
    <w:rsid w:val="00173C2E"/>
    <w:rsid w:val="0017437C"/>
    <w:rsid w:val="001747BD"/>
    <w:rsid w:val="00174F6A"/>
    <w:rsid w:val="0017505A"/>
    <w:rsid w:val="00175133"/>
    <w:rsid w:val="0017514E"/>
    <w:rsid w:val="00175494"/>
    <w:rsid w:val="001765C8"/>
    <w:rsid w:val="00176A6F"/>
    <w:rsid w:val="00176F9A"/>
    <w:rsid w:val="00177182"/>
    <w:rsid w:val="00177971"/>
    <w:rsid w:val="00177C06"/>
    <w:rsid w:val="0018048F"/>
    <w:rsid w:val="00180A51"/>
    <w:rsid w:val="001816B4"/>
    <w:rsid w:val="001818D9"/>
    <w:rsid w:val="0018287A"/>
    <w:rsid w:val="00182A0A"/>
    <w:rsid w:val="001837AA"/>
    <w:rsid w:val="001838B1"/>
    <w:rsid w:val="00183F4C"/>
    <w:rsid w:val="00184593"/>
    <w:rsid w:val="00184681"/>
    <w:rsid w:val="00184AC5"/>
    <w:rsid w:val="00184C43"/>
    <w:rsid w:val="00185A6C"/>
    <w:rsid w:val="00185C13"/>
    <w:rsid w:val="00185E4E"/>
    <w:rsid w:val="00185F77"/>
    <w:rsid w:val="001861F8"/>
    <w:rsid w:val="0018650E"/>
    <w:rsid w:val="0018678E"/>
    <w:rsid w:val="00186E62"/>
    <w:rsid w:val="001871E9"/>
    <w:rsid w:val="00187B9A"/>
    <w:rsid w:val="00190AFB"/>
    <w:rsid w:val="00190CC7"/>
    <w:rsid w:val="00190E42"/>
    <w:rsid w:val="00191027"/>
    <w:rsid w:val="0019158B"/>
    <w:rsid w:val="00191A2E"/>
    <w:rsid w:val="00192468"/>
    <w:rsid w:val="00192A3D"/>
    <w:rsid w:val="00192B13"/>
    <w:rsid w:val="00192F28"/>
    <w:rsid w:val="00193076"/>
    <w:rsid w:val="0019366C"/>
    <w:rsid w:val="00193CAF"/>
    <w:rsid w:val="00193D65"/>
    <w:rsid w:val="00193E7C"/>
    <w:rsid w:val="0019419D"/>
    <w:rsid w:val="001941F4"/>
    <w:rsid w:val="00194866"/>
    <w:rsid w:val="00194FED"/>
    <w:rsid w:val="001958D6"/>
    <w:rsid w:val="0019599E"/>
    <w:rsid w:val="00195C59"/>
    <w:rsid w:val="00195D0F"/>
    <w:rsid w:val="00195D2E"/>
    <w:rsid w:val="001961B9"/>
    <w:rsid w:val="00196BEE"/>
    <w:rsid w:val="001970A7"/>
    <w:rsid w:val="00197960"/>
    <w:rsid w:val="001979B0"/>
    <w:rsid w:val="001A04CD"/>
    <w:rsid w:val="001A0965"/>
    <w:rsid w:val="001A1055"/>
    <w:rsid w:val="001A15EF"/>
    <w:rsid w:val="001A161D"/>
    <w:rsid w:val="001A22D8"/>
    <w:rsid w:val="001A2307"/>
    <w:rsid w:val="001A2A69"/>
    <w:rsid w:val="001A2B05"/>
    <w:rsid w:val="001A2CA9"/>
    <w:rsid w:val="001A3ECC"/>
    <w:rsid w:val="001A43C2"/>
    <w:rsid w:val="001A47A5"/>
    <w:rsid w:val="001A512F"/>
    <w:rsid w:val="001A5210"/>
    <w:rsid w:val="001A539F"/>
    <w:rsid w:val="001A540B"/>
    <w:rsid w:val="001A54F4"/>
    <w:rsid w:val="001A571F"/>
    <w:rsid w:val="001A588D"/>
    <w:rsid w:val="001A5D19"/>
    <w:rsid w:val="001A5FFF"/>
    <w:rsid w:val="001A64A1"/>
    <w:rsid w:val="001A6A1C"/>
    <w:rsid w:val="001A6FB3"/>
    <w:rsid w:val="001A743A"/>
    <w:rsid w:val="001B00D7"/>
    <w:rsid w:val="001B09EF"/>
    <w:rsid w:val="001B0C47"/>
    <w:rsid w:val="001B12B9"/>
    <w:rsid w:val="001B1453"/>
    <w:rsid w:val="001B1687"/>
    <w:rsid w:val="001B19F6"/>
    <w:rsid w:val="001B2EC7"/>
    <w:rsid w:val="001B3809"/>
    <w:rsid w:val="001B3C2B"/>
    <w:rsid w:val="001B4022"/>
    <w:rsid w:val="001B4649"/>
    <w:rsid w:val="001B4CA2"/>
    <w:rsid w:val="001B5F00"/>
    <w:rsid w:val="001B62DA"/>
    <w:rsid w:val="001B6D7D"/>
    <w:rsid w:val="001B7221"/>
    <w:rsid w:val="001B7CBE"/>
    <w:rsid w:val="001C0588"/>
    <w:rsid w:val="001C0677"/>
    <w:rsid w:val="001C0AB6"/>
    <w:rsid w:val="001C0D3C"/>
    <w:rsid w:val="001C0F77"/>
    <w:rsid w:val="001C1134"/>
    <w:rsid w:val="001C21AF"/>
    <w:rsid w:val="001C2406"/>
    <w:rsid w:val="001C3000"/>
    <w:rsid w:val="001C3062"/>
    <w:rsid w:val="001C3516"/>
    <w:rsid w:val="001C441E"/>
    <w:rsid w:val="001C44A9"/>
    <w:rsid w:val="001C49A6"/>
    <w:rsid w:val="001C4C80"/>
    <w:rsid w:val="001C4D84"/>
    <w:rsid w:val="001C6136"/>
    <w:rsid w:val="001C731F"/>
    <w:rsid w:val="001C79DB"/>
    <w:rsid w:val="001C7AC5"/>
    <w:rsid w:val="001C7BD8"/>
    <w:rsid w:val="001C7DC7"/>
    <w:rsid w:val="001D094F"/>
    <w:rsid w:val="001D166A"/>
    <w:rsid w:val="001D1932"/>
    <w:rsid w:val="001D1B8F"/>
    <w:rsid w:val="001D29D1"/>
    <w:rsid w:val="001D2ED6"/>
    <w:rsid w:val="001D3BBE"/>
    <w:rsid w:val="001D421B"/>
    <w:rsid w:val="001D42DB"/>
    <w:rsid w:val="001D47FE"/>
    <w:rsid w:val="001D531B"/>
    <w:rsid w:val="001D560F"/>
    <w:rsid w:val="001D5F3E"/>
    <w:rsid w:val="001D62C4"/>
    <w:rsid w:val="001D673C"/>
    <w:rsid w:val="001D6ADA"/>
    <w:rsid w:val="001D78A3"/>
    <w:rsid w:val="001D7D74"/>
    <w:rsid w:val="001E0B4E"/>
    <w:rsid w:val="001E1047"/>
    <w:rsid w:val="001E133E"/>
    <w:rsid w:val="001E1763"/>
    <w:rsid w:val="001E1BEC"/>
    <w:rsid w:val="001E1D82"/>
    <w:rsid w:val="001E1EF0"/>
    <w:rsid w:val="001E2357"/>
    <w:rsid w:val="001E260E"/>
    <w:rsid w:val="001E2C01"/>
    <w:rsid w:val="001E2E64"/>
    <w:rsid w:val="001E31E4"/>
    <w:rsid w:val="001E33C1"/>
    <w:rsid w:val="001E477A"/>
    <w:rsid w:val="001E4A8C"/>
    <w:rsid w:val="001E50E0"/>
    <w:rsid w:val="001E58C6"/>
    <w:rsid w:val="001E5F84"/>
    <w:rsid w:val="001E634E"/>
    <w:rsid w:val="001E695B"/>
    <w:rsid w:val="001E706E"/>
    <w:rsid w:val="001E7FD6"/>
    <w:rsid w:val="001F0821"/>
    <w:rsid w:val="001F09F9"/>
    <w:rsid w:val="001F0B18"/>
    <w:rsid w:val="001F1821"/>
    <w:rsid w:val="001F1C4F"/>
    <w:rsid w:val="001F20E0"/>
    <w:rsid w:val="001F2C04"/>
    <w:rsid w:val="001F2C90"/>
    <w:rsid w:val="001F3858"/>
    <w:rsid w:val="001F3EB5"/>
    <w:rsid w:val="001F41CD"/>
    <w:rsid w:val="001F4A7E"/>
    <w:rsid w:val="001F55E0"/>
    <w:rsid w:val="001F60F3"/>
    <w:rsid w:val="001F735A"/>
    <w:rsid w:val="002003CC"/>
    <w:rsid w:val="00200C9A"/>
    <w:rsid w:val="00200C9D"/>
    <w:rsid w:val="00201283"/>
    <w:rsid w:val="00201AA7"/>
    <w:rsid w:val="0020246A"/>
    <w:rsid w:val="00203143"/>
    <w:rsid w:val="0020316A"/>
    <w:rsid w:val="00203705"/>
    <w:rsid w:val="00203DC5"/>
    <w:rsid w:val="0020411E"/>
    <w:rsid w:val="00204181"/>
    <w:rsid w:val="00204834"/>
    <w:rsid w:val="002052C8"/>
    <w:rsid w:val="0020541E"/>
    <w:rsid w:val="00205E89"/>
    <w:rsid w:val="00205EB8"/>
    <w:rsid w:val="002060C7"/>
    <w:rsid w:val="0020691B"/>
    <w:rsid w:val="00206C83"/>
    <w:rsid w:val="00207818"/>
    <w:rsid w:val="00207AA1"/>
    <w:rsid w:val="00210169"/>
    <w:rsid w:val="0021037B"/>
    <w:rsid w:val="002105E6"/>
    <w:rsid w:val="00210898"/>
    <w:rsid w:val="0021124B"/>
    <w:rsid w:val="0021132B"/>
    <w:rsid w:val="0021243A"/>
    <w:rsid w:val="00212858"/>
    <w:rsid w:val="002129E5"/>
    <w:rsid w:val="00212D68"/>
    <w:rsid w:val="00212EA4"/>
    <w:rsid w:val="00213488"/>
    <w:rsid w:val="0021362B"/>
    <w:rsid w:val="0021386B"/>
    <w:rsid w:val="00214078"/>
    <w:rsid w:val="002145B7"/>
    <w:rsid w:val="002147C1"/>
    <w:rsid w:val="00214C24"/>
    <w:rsid w:val="002150DB"/>
    <w:rsid w:val="002158F5"/>
    <w:rsid w:val="00215C4D"/>
    <w:rsid w:val="00215D5C"/>
    <w:rsid w:val="0021634A"/>
    <w:rsid w:val="00216682"/>
    <w:rsid w:val="00216C40"/>
    <w:rsid w:val="00217CED"/>
    <w:rsid w:val="002202E6"/>
    <w:rsid w:val="002203E0"/>
    <w:rsid w:val="00220BA3"/>
    <w:rsid w:val="00221035"/>
    <w:rsid w:val="00221171"/>
    <w:rsid w:val="002217A9"/>
    <w:rsid w:val="00221FAE"/>
    <w:rsid w:val="0022246F"/>
    <w:rsid w:val="0022255E"/>
    <w:rsid w:val="00222899"/>
    <w:rsid w:val="002228E1"/>
    <w:rsid w:val="00222B12"/>
    <w:rsid w:val="00222E55"/>
    <w:rsid w:val="00223648"/>
    <w:rsid w:val="002239D9"/>
    <w:rsid w:val="002240F0"/>
    <w:rsid w:val="0022421A"/>
    <w:rsid w:val="002249E8"/>
    <w:rsid w:val="00224CCB"/>
    <w:rsid w:val="00224F11"/>
    <w:rsid w:val="0022508A"/>
    <w:rsid w:val="002253D2"/>
    <w:rsid w:val="0022540B"/>
    <w:rsid w:val="00225506"/>
    <w:rsid w:val="00225DDD"/>
    <w:rsid w:val="002266DD"/>
    <w:rsid w:val="00227045"/>
    <w:rsid w:val="00227C4F"/>
    <w:rsid w:val="00227C8D"/>
    <w:rsid w:val="00230265"/>
    <w:rsid w:val="002311AF"/>
    <w:rsid w:val="002311BB"/>
    <w:rsid w:val="002319BD"/>
    <w:rsid w:val="00231E1A"/>
    <w:rsid w:val="002323D6"/>
    <w:rsid w:val="0023268B"/>
    <w:rsid w:val="002328C5"/>
    <w:rsid w:val="00232A8A"/>
    <w:rsid w:val="00232EDA"/>
    <w:rsid w:val="0023425F"/>
    <w:rsid w:val="002342D0"/>
    <w:rsid w:val="00234466"/>
    <w:rsid w:val="00235970"/>
    <w:rsid w:val="002359FA"/>
    <w:rsid w:val="00235F78"/>
    <w:rsid w:val="00236094"/>
    <w:rsid w:val="00236CD1"/>
    <w:rsid w:val="00237062"/>
    <w:rsid w:val="00237113"/>
    <w:rsid w:val="00237A75"/>
    <w:rsid w:val="00237E17"/>
    <w:rsid w:val="00240437"/>
    <w:rsid w:val="00240DBF"/>
    <w:rsid w:val="00241BE2"/>
    <w:rsid w:val="00241DF0"/>
    <w:rsid w:val="00242BB1"/>
    <w:rsid w:val="00243811"/>
    <w:rsid w:val="0024390D"/>
    <w:rsid w:val="002439E1"/>
    <w:rsid w:val="00243B89"/>
    <w:rsid w:val="00243F3F"/>
    <w:rsid w:val="00243F95"/>
    <w:rsid w:val="002443D4"/>
    <w:rsid w:val="00244BF2"/>
    <w:rsid w:val="002451FF"/>
    <w:rsid w:val="0024529E"/>
    <w:rsid w:val="002452B0"/>
    <w:rsid w:val="002452CB"/>
    <w:rsid w:val="00245353"/>
    <w:rsid w:val="00246481"/>
    <w:rsid w:val="002466FC"/>
    <w:rsid w:val="0024685B"/>
    <w:rsid w:val="00246917"/>
    <w:rsid w:val="00246C75"/>
    <w:rsid w:val="002476B6"/>
    <w:rsid w:val="00247811"/>
    <w:rsid w:val="0025082F"/>
    <w:rsid w:val="002509D2"/>
    <w:rsid w:val="002512A3"/>
    <w:rsid w:val="0025152F"/>
    <w:rsid w:val="0025194F"/>
    <w:rsid w:val="00251AD8"/>
    <w:rsid w:val="00251B51"/>
    <w:rsid w:val="00252133"/>
    <w:rsid w:val="002522C7"/>
    <w:rsid w:val="00252FCC"/>
    <w:rsid w:val="0025364B"/>
    <w:rsid w:val="002539C5"/>
    <w:rsid w:val="00253DD9"/>
    <w:rsid w:val="00254FE2"/>
    <w:rsid w:val="00254FFA"/>
    <w:rsid w:val="00255B35"/>
    <w:rsid w:val="0025679A"/>
    <w:rsid w:val="0025714F"/>
    <w:rsid w:val="002603A0"/>
    <w:rsid w:val="00260555"/>
    <w:rsid w:val="00260AA1"/>
    <w:rsid w:val="00261762"/>
    <w:rsid w:val="00261F4D"/>
    <w:rsid w:val="00262151"/>
    <w:rsid w:val="002621BF"/>
    <w:rsid w:val="002623E9"/>
    <w:rsid w:val="002625FA"/>
    <w:rsid w:val="00262E18"/>
    <w:rsid w:val="002630F9"/>
    <w:rsid w:val="00263108"/>
    <w:rsid w:val="002631AF"/>
    <w:rsid w:val="002638C4"/>
    <w:rsid w:val="00263A00"/>
    <w:rsid w:val="00263D39"/>
    <w:rsid w:val="00263E61"/>
    <w:rsid w:val="00264508"/>
    <w:rsid w:val="00264CEB"/>
    <w:rsid w:val="00265AFE"/>
    <w:rsid w:val="00265BCB"/>
    <w:rsid w:val="002662A5"/>
    <w:rsid w:val="0026696E"/>
    <w:rsid w:val="00266F07"/>
    <w:rsid w:val="00267314"/>
    <w:rsid w:val="00267537"/>
    <w:rsid w:val="0026762C"/>
    <w:rsid w:val="002679B7"/>
    <w:rsid w:val="00267A05"/>
    <w:rsid w:val="00270AED"/>
    <w:rsid w:val="00270FEE"/>
    <w:rsid w:val="002711DF"/>
    <w:rsid w:val="0027184B"/>
    <w:rsid w:val="002728D1"/>
    <w:rsid w:val="00272AA8"/>
    <w:rsid w:val="00272EDB"/>
    <w:rsid w:val="002732A4"/>
    <w:rsid w:val="00274192"/>
    <w:rsid w:val="002742AF"/>
    <w:rsid w:val="00274332"/>
    <w:rsid w:val="00274B61"/>
    <w:rsid w:val="00274E0D"/>
    <w:rsid w:val="00274EAF"/>
    <w:rsid w:val="002753B5"/>
    <w:rsid w:val="00275702"/>
    <w:rsid w:val="002758C1"/>
    <w:rsid w:val="00275E42"/>
    <w:rsid w:val="00275FC0"/>
    <w:rsid w:val="00276113"/>
    <w:rsid w:val="002762BE"/>
    <w:rsid w:val="00276663"/>
    <w:rsid w:val="0027686B"/>
    <w:rsid w:val="00277608"/>
    <w:rsid w:val="00277852"/>
    <w:rsid w:val="00277CE6"/>
    <w:rsid w:val="00277F24"/>
    <w:rsid w:val="0028066B"/>
    <w:rsid w:val="00280B54"/>
    <w:rsid w:val="0028135C"/>
    <w:rsid w:val="00281678"/>
    <w:rsid w:val="002818B7"/>
    <w:rsid w:val="00281E06"/>
    <w:rsid w:val="00282965"/>
    <w:rsid w:val="00282B6B"/>
    <w:rsid w:val="002832F3"/>
    <w:rsid w:val="00283A9A"/>
    <w:rsid w:val="00284D35"/>
    <w:rsid w:val="00284EAE"/>
    <w:rsid w:val="0028509A"/>
    <w:rsid w:val="0028543E"/>
    <w:rsid w:val="00285613"/>
    <w:rsid w:val="00286190"/>
    <w:rsid w:val="002866A6"/>
    <w:rsid w:val="00286D2E"/>
    <w:rsid w:val="00286F94"/>
    <w:rsid w:val="00287229"/>
    <w:rsid w:val="00287489"/>
    <w:rsid w:val="002877C2"/>
    <w:rsid w:val="002878FE"/>
    <w:rsid w:val="00287E5B"/>
    <w:rsid w:val="002900A5"/>
    <w:rsid w:val="00291451"/>
    <w:rsid w:val="00292713"/>
    <w:rsid w:val="00292A44"/>
    <w:rsid w:val="00292E96"/>
    <w:rsid w:val="002933B2"/>
    <w:rsid w:val="002935AD"/>
    <w:rsid w:val="00293699"/>
    <w:rsid w:val="0029440D"/>
    <w:rsid w:val="002949ED"/>
    <w:rsid w:val="00294B23"/>
    <w:rsid w:val="0029577A"/>
    <w:rsid w:val="00295FE7"/>
    <w:rsid w:val="00296485"/>
    <w:rsid w:val="00296E15"/>
    <w:rsid w:val="0029712D"/>
    <w:rsid w:val="0029739B"/>
    <w:rsid w:val="00297D4C"/>
    <w:rsid w:val="002A01B3"/>
    <w:rsid w:val="002A03DC"/>
    <w:rsid w:val="002A0A42"/>
    <w:rsid w:val="002A17FB"/>
    <w:rsid w:val="002A1A1C"/>
    <w:rsid w:val="002A1DE6"/>
    <w:rsid w:val="002A2E99"/>
    <w:rsid w:val="002A308E"/>
    <w:rsid w:val="002A34A1"/>
    <w:rsid w:val="002A36E4"/>
    <w:rsid w:val="002A3956"/>
    <w:rsid w:val="002A441B"/>
    <w:rsid w:val="002A4EA5"/>
    <w:rsid w:val="002A5269"/>
    <w:rsid w:val="002A56CF"/>
    <w:rsid w:val="002A6300"/>
    <w:rsid w:val="002A63B1"/>
    <w:rsid w:val="002A77CA"/>
    <w:rsid w:val="002A795C"/>
    <w:rsid w:val="002A7B61"/>
    <w:rsid w:val="002B044F"/>
    <w:rsid w:val="002B06A6"/>
    <w:rsid w:val="002B0D7F"/>
    <w:rsid w:val="002B1313"/>
    <w:rsid w:val="002B1E42"/>
    <w:rsid w:val="002B2479"/>
    <w:rsid w:val="002B29BC"/>
    <w:rsid w:val="002B2EB9"/>
    <w:rsid w:val="002B3B69"/>
    <w:rsid w:val="002B3E62"/>
    <w:rsid w:val="002B3F10"/>
    <w:rsid w:val="002B400E"/>
    <w:rsid w:val="002B4E38"/>
    <w:rsid w:val="002B51DB"/>
    <w:rsid w:val="002B60A3"/>
    <w:rsid w:val="002B650D"/>
    <w:rsid w:val="002B6D0E"/>
    <w:rsid w:val="002B6E9C"/>
    <w:rsid w:val="002B734E"/>
    <w:rsid w:val="002B7406"/>
    <w:rsid w:val="002B7614"/>
    <w:rsid w:val="002B7A9F"/>
    <w:rsid w:val="002B7DBF"/>
    <w:rsid w:val="002C0138"/>
    <w:rsid w:val="002C04B7"/>
    <w:rsid w:val="002C0877"/>
    <w:rsid w:val="002C0C6D"/>
    <w:rsid w:val="002C0CAA"/>
    <w:rsid w:val="002C0E94"/>
    <w:rsid w:val="002C13D4"/>
    <w:rsid w:val="002C14AF"/>
    <w:rsid w:val="002C1AA4"/>
    <w:rsid w:val="002C1EF4"/>
    <w:rsid w:val="002C2478"/>
    <w:rsid w:val="002C28CE"/>
    <w:rsid w:val="002C2C68"/>
    <w:rsid w:val="002C2DDA"/>
    <w:rsid w:val="002C2DDB"/>
    <w:rsid w:val="002C30B8"/>
    <w:rsid w:val="002C3613"/>
    <w:rsid w:val="002C36D9"/>
    <w:rsid w:val="002C375C"/>
    <w:rsid w:val="002C3F81"/>
    <w:rsid w:val="002C457C"/>
    <w:rsid w:val="002C479D"/>
    <w:rsid w:val="002C4956"/>
    <w:rsid w:val="002C4BFB"/>
    <w:rsid w:val="002C51F9"/>
    <w:rsid w:val="002C561C"/>
    <w:rsid w:val="002C578E"/>
    <w:rsid w:val="002C5AE3"/>
    <w:rsid w:val="002C5B66"/>
    <w:rsid w:val="002C5E8F"/>
    <w:rsid w:val="002C648D"/>
    <w:rsid w:val="002C6D91"/>
    <w:rsid w:val="002C7140"/>
    <w:rsid w:val="002C74EA"/>
    <w:rsid w:val="002C774D"/>
    <w:rsid w:val="002C7ED2"/>
    <w:rsid w:val="002D0666"/>
    <w:rsid w:val="002D1B3E"/>
    <w:rsid w:val="002D1D2A"/>
    <w:rsid w:val="002D273F"/>
    <w:rsid w:val="002D2AC5"/>
    <w:rsid w:val="002D2BB7"/>
    <w:rsid w:val="002D2C66"/>
    <w:rsid w:val="002D3408"/>
    <w:rsid w:val="002D343A"/>
    <w:rsid w:val="002D4374"/>
    <w:rsid w:val="002D43C8"/>
    <w:rsid w:val="002D43CB"/>
    <w:rsid w:val="002D4661"/>
    <w:rsid w:val="002D5238"/>
    <w:rsid w:val="002D54C8"/>
    <w:rsid w:val="002D54F8"/>
    <w:rsid w:val="002D560C"/>
    <w:rsid w:val="002D588E"/>
    <w:rsid w:val="002D5BB3"/>
    <w:rsid w:val="002D5D63"/>
    <w:rsid w:val="002D6137"/>
    <w:rsid w:val="002D6382"/>
    <w:rsid w:val="002D64E2"/>
    <w:rsid w:val="002D68BB"/>
    <w:rsid w:val="002D68F9"/>
    <w:rsid w:val="002D6A04"/>
    <w:rsid w:val="002D6A80"/>
    <w:rsid w:val="002D6CBE"/>
    <w:rsid w:val="002E0220"/>
    <w:rsid w:val="002E0622"/>
    <w:rsid w:val="002E06F5"/>
    <w:rsid w:val="002E0B30"/>
    <w:rsid w:val="002E0B90"/>
    <w:rsid w:val="002E1075"/>
    <w:rsid w:val="002E2E81"/>
    <w:rsid w:val="002E3A64"/>
    <w:rsid w:val="002E43EB"/>
    <w:rsid w:val="002E47CA"/>
    <w:rsid w:val="002E49A9"/>
    <w:rsid w:val="002E51ED"/>
    <w:rsid w:val="002E53A2"/>
    <w:rsid w:val="002E5575"/>
    <w:rsid w:val="002E71AB"/>
    <w:rsid w:val="002E7664"/>
    <w:rsid w:val="002E7724"/>
    <w:rsid w:val="002E7B0A"/>
    <w:rsid w:val="002E7DD4"/>
    <w:rsid w:val="002F06BC"/>
    <w:rsid w:val="002F0958"/>
    <w:rsid w:val="002F0966"/>
    <w:rsid w:val="002F0CAA"/>
    <w:rsid w:val="002F10D3"/>
    <w:rsid w:val="002F18C2"/>
    <w:rsid w:val="002F1AF9"/>
    <w:rsid w:val="002F1E64"/>
    <w:rsid w:val="002F23F6"/>
    <w:rsid w:val="002F28F0"/>
    <w:rsid w:val="002F2A26"/>
    <w:rsid w:val="002F3156"/>
    <w:rsid w:val="002F31B1"/>
    <w:rsid w:val="002F3974"/>
    <w:rsid w:val="002F3D1A"/>
    <w:rsid w:val="002F467B"/>
    <w:rsid w:val="002F4686"/>
    <w:rsid w:val="002F4775"/>
    <w:rsid w:val="002F485D"/>
    <w:rsid w:val="002F4906"/>
    <w:rsid w:val="002F5FB2"/>
    <w:rsid w:val="002F653E"/>
    <w:rsid w:val="002F656C"/>
    <w:rsid w:val="002F6753"/>
    <w:rsid w:val="003009B8"/>
    <w:rsid w:val="00301160"/>
    <w:rsid w:val="003011F5"/>
    <w:rsid w:val="003013C8"/>
    <w:rsid w:val="003013D6"/>
    <w:rsid w:val="00301543"/>
    <w:rsid w:val="0030199F"/>
    <w:rsid w:val="00301D57"/>
    <w:rsid w:val="00301FA4"/>
    <w:rsid w:val="00301FD7"/>
    <w:rsid w:val="00302764"/>
    <w:rsid w:val="0030283F"/>
    <w:rsid w:val="003030FA"/>
    <w:rsid w:val="003031ED"/>
    <w:rsid w:val="0030454B"/>
    <w:rsid w:val="00305EEB"/>
    <w:rsid w:val="003063DE"/>
    <w:rsid w:val="00306945"/>
    <w:rsid w:val="00306FC1"/>
    <w:rsid w:val="00307809"/>
    <w:rsid w:val="00310414"/>
    <w:rsid w:val="0031063A"/>
    <w:rsid w:val="00310C71"/>
    <w:rsid w:val="00310FED"/>
    <w:rsid w:val="0031114E"/>
    <w:rsid w:val="00311470"/>
    <w:rsid w:val="003115AC"/>
    <w:rsid w:val="00311ABB"/>
    <w:rsid w:val="003125BC"/>
    <w:rsid w:val="00312758"/>
    <w:rsid w:val="00312F4F"/>
    <w:rsid w:val="003135A6"/>
    <w:rsid w:val="003143FE"/>
    <w:rsid w:val="00314C60"/>
    <w:rsid w:val="00315087"/>
    <w:rsid w:val="00315346"/>
    <w:rsid w:val="003156F1"/>
    <w:rsid w:val="00315878"/>
    <w:rsid w:val="00315FAA"/>
    <w:rsid w:val="0031613D"/>
    <w:rsid w:val="003161AF"/>
    <w:rsid w:val="00316986"/>
    <w:rsid w:val="00317118"/>
    <w:rsid w:val="003174D2"/>
    <w:rsid w:val="003176AD"/>
    <w:rsid w:val="00317832"/>
    <w:rsid w:val="0031788C"/>
    <w:rsid w:val="003178DD"/>
    <w:rsid w:val="003178ED"/>
    <w:rsid w:val="003179A5"/>
    <w:rsid w:val="00317D3D"/>
    <w:rsid w:val="0032004B"/>
    <w:rsid w:val="00320349"/>
    <w:rsid w:val="00320A41"/>
    <w:rsid w:val="00320C12"/>
    <w:rsid w:val="00320C4B"/>
    <w:rsid w:val="00320F16"/>
    <w:rsid w:val="003215B6"/>
    <w:rsid w:val="00321795"/>
    <w:rsid w:val="00321829"/>
    <w:rsid w:val="003218D1"/>
    <w:rsid w:val="00321FCE"/>
    <w:rsid w:val="00321FF2"/>
    <w:rsid w:val="003229F1"/>
    <w:rsid w:val="00322D1E"/>
    <w:rsid w:val="00323502"/>
    <w:rsid w:val="00323654"/>
    <w:rsid w:val="00324140"/>
    <w:rsid w:val="003242F2"/>
    <w:rsid w:val="003250FF"/>
    <w:rsid w:val="003251A4"/>
    <w:rsid w:val="00326304"/>
    <w:rsid w:val="003264DB"/>
    <w:rsid w:val="00326A30"/>
    <w:rsid w:val="00326C41"/>
    <w:rsid w:val="00326D8C"/>
    <w:rsid w:val="003271AD"/>
    <w:rsid w:val="003274EC"/>
    <w:rsid w:val="003275B2"/>
    <w:rsid w:val="00327897"/>
    <w:rsid w:val="003278C0"/>
    <w:rsid w:val="0032790B"/>
    <w:rsid w:val="00327AD8"/>
    <w:rsid w:val="00327B63"/>
    <w:rsid w:val="0033033F"/>
    <w:rsid w:val="00330FE3"/>
    <w:rsid w:val="00331323"/>
    <w:rsid w:val="00331417"/>
    <w:rsid w:val="003318DB"/>
    <w:rsid w:val="00331932"/>
    <w:rsid w:val="00331DEA"/>
    <w:rsid w:val="00331E96"/>
    <w:rsid w:val="003323AE"/>
    <w:rsid w:val="003328D6"/>
    <w:rsid w:val="00332CF5"/>
    <w:rsid w:val="003335DF"/>
    <w:rsid w:val="003339D7"/>
    <w:rsid w:val="00334EBA"/>
    <w:rsid w:val="00334FFC"/>
    <w:rsid w:val="00335062"/>
    <w:rsid w:val="00335668"/>
    <w:rsid w:val="0033597C"/>
    <w:rsid w:val="00335A38"/>
    <w:rsid w:val="00336348"/>
    <w:rsid w:val="0033670F"/>
    <w:rsid w:val="00336710"/>
    <w:rsid w:val="00336920"/>
    <w:rsid w:val="00336E9C"/>
    <w:rsid w:val="00337153"/>
    <w:rsid w:val="00337859"/>
    <w:rsid w:val="00340184"/>
    <w:rsid w:val="003403BC"/>
    <w:rsid w:val="00340ACE"/>
    <w:rsid w:val="00340AF7"/>
    <w:rsid w:val="00340D63"/>
    <w:rsid w:val="003411E5"/>
    <w:rsid w:val="00341388"/>
    <w:rsid w:val="003413DD"/>
    <w:rsid w:val="003419A5"/>
    <w:rsid w:val="003420D7"/>
    <w:rsid w:val="00342480"/>
    <w:rsid w:val="0034249C"/>
    <w:rsid w:val="00344193"/>
    <w:rsid w:val="0034492A"/>
    <w:rsid w:val="00344FD9"/>
    <w:rsid w:val="00345381"/>
    <w:rsid w:val="00345432"/>
    <w:rsid w:val="003459E9"/>
    <w:rsid w:val="003469D6"/>
    <w:rsid w:val="003471CA"/>
    <w:rsid w:val="003473F2"/>
    <w:rsid w:val="0034753E"/>
    <w:rsid w:val="003476FD"/>
    <w:rsid w:val="00347837"/>
    <w:rsid w:val="00347A6B"/>
    <w:rsid w:val="00347C2C"/>
    <w:rsid w:val="00347D9A"/>
    <w:rsid w:val="0035008B"/>
    <w:rsid w:val="00350D04"/>
    <w:rsid w:val="0035122B"/>
    <w:rsid w:val="00351289"/>
    <w:rsid w:val="00351360"/>
    <w:rsid w:val="003519E7"/>
    <w:rsid w:val="00351A50"/>
    <w:rsid w:val="00351FB4"/>
    <w:rsid w:val="003520E7"/>
    <w:rsid w:val="00352336"/>
    <w:rsid w:val="0035236C"/>
    <w:rsid w:val="003526A9"/>
    <w:rsid w:val="00352733"/>
    <w:rsid w:val="003529AA"/>
    <w:rsid w:val="00352A63"/>
    <w:rsid w:val="00352EB3"/>
    <w:rsid w:val="00352F58"/>
    <w:rsid w:val="00353708"/>
    <w:rsid w:val="00353B9B"/>
    <w:rsid w:val="0035404B"/>
    <w:rsid w:val="00355759"/>
    <w:rsid w:val="00355BF1"/>
    <w:rsid w:val="003563AD"/>
    <w:rsid w:val="003575EE"/>
    <w:rsid w:val="0035795B"/>
    <w:rsid w:val="00357D0A"/>
    <w:rsid w:val="0036043C"/>
    <w:rsid w:val="0036047D"/>
    <w:rsid w:val="0036102C"/>
    <w:rsid w:val="00361542"/>
    <w:rsid w:val="00361ACE"/>
    <w:rsid w:val="00361F35"/>
    <w:rsid w:val="00361F77"/>
    <w:rsid w:val="00362724"/>
    <w:rsid w:val="0036284B"/>
    <w:rsid w:val="00362A00"/>
    <w:rsid w:val="00362AC9"/>
    <w:rsid w:val="003631D8"/>
    <w:rsid w:val="003633A8"/>
    <w:rsid w:val="003633C7"/>
    <w:rsid w:val="0036344B"/>
    <w:rsid w:val="003635DE"/>
    <w:rsid w:val="003640B8"/>
    <w:rsid w:val="003643D9"/>
    <w:rsid w:val="00364B75"/>
    <w:rsid w:val="00365452"/>
    <w:rsid w:val="0036567C"/>
    <w:rsid w:val="00366395"/>
    <w:rsid w:val="0036674B"/>
    <w:rsid w:val="00366810"/>
    <w:rsid w:val="0036713B"/>
    <w:rsid w:val="003674CF"/>
    <w:rsid w:val="00367EA7"/>
    <w:rsid w:val="00367FD9"/>
    <w:rsid w:val="003706E3"/>
    <w:rsid w:val="003708F4"/>
    <w:rsid w:val="00370B2B"/>
    <w:rsid w:val="00370C98"/>
    <w:rsid w:val="00370E48"/>
    <w:rsid w:val="00370F0D"/>
    <w:rsid w:val="003730F2"/>
    <w:rsid w:val="00373839"/>
    <w:rsid w:val="003739A7"/>
    <w:rsid w:val="00373E0B"/>
    <w:rsid w:val="00374078"/>
    <w:rsid w:val="00375112"/>
    <w:rsid w:val="003752B2"/>
    <w:rsid w:val="0037558F"/>
    <w:rsid w:val="00375EDD"/>
    <w:rsid w:val="00376058"/>
    <w:rsid w:val="0037617F"/>
    <w:rsid w:val="00376880"/>
    <w:rsid w:val="00376D76"/>
    <w:rsid w:val="00376EFE"/>
    <w:rsid w:val="003770F5"/>
    <w:rsid w:val="00377582"/>
    <w:rsid w:val="003806A7"/>
    <w:rsid w:val="00380B27"/>
    <w:rsid w:val="00381A21"/>
    <w:rsid w:val="00382084"/>
    <w:rsid w:val="003837CA"/>
    <w:rsid w:val="00383A47"/>
    <w:rsid w:val="00383C24"/>
    <w:rsid w:val="00384394"/>
    <w:rsid w:val="003844C7"/>
    <w:rsid w:val="00384554"/>
    <w:rsid w:val="00384F5D"/>
    <w:rsid w:val="00385190"/>
    <w:rsid w:val="003851BD"/>
    <w:rsid w:val="0038592C"/>
    <w:rsid w:val="00385AD2"/>
    <w:rsid w:val="00386028"/>
    <w:rsid w:val="003862E0"/>
    <w:rsid w:val="0038641E"/>
    <w:rsid w:val="003869C1"/>
    <w:rsid w:val="003869DD"/>
    <w:rsid w:val="00386CC7"/>
    <w:rsid w:val="00386DE3"/>
    <w:rsid w:val="00387052"/>
    <w:rsid w:val="0038754F"/>
    <w:rsid w:val="0038796F"/>
    <w:rsid w:val="003902A3"/>
    <w:rsid w:val="0039072D"/>
    <w:rsid w:val="003907CC"/>
    <w:rsid w:val="00390880"/>
    <w:rsid w:val="00390977"/>
    <w:rsid w:val="00390A11"/>
    <w:rsid w:val="00390D27"/>
    <w:rsid w:val="00391674"/>
    <w:rsid w:val="003918EE"/>
    <w:rsid w:val="0039231E"/>
    <w:rsid w:val="00392465"/>
    <w:rsid w:val="00392676"/>
    <w:rsid w:val="0039281F"/>
    <w:rsid w:val="003935EB"/>
    <w:rsid w:val="00393AE9"/>
    <w:rsid w:val="00393B86"/>
    <w:rsid w:val="00394AD3"/>
    <w:rsid w:val="00394E81"/>
    <w:rsid w:val="00395C5E"/>
    <w:rsid w:val="00396054"/>
    <w:rsid w:val="0039630B"/>
    <w:rsid w:val="003967C7"/>
    <w:rsid w:val="00396F16"/>
    <w:rsid w:val="003971A1"/>
    <w:rsid w:val="0039776C"/>
    <w:rsid w:val="00397A1E"/>
    <w:rsid w:val="00397A2F"/>
    <w:rsid w:val="003A00F5"/>
    <w:rsid w:val="003A019F"/>
    <w:rsid w:val="003A06EB"/>
    <w:rsid w:val="003A18FA"/>
    <w:rsid w:val="003A1AC6"/>
    <w:rsid w:val="003A2212"/>
    <w:rsid w:val="003A31C3"/>
    <w:rsid w:val="003A3577"/>
    <w:rsid w:val="003A3AD6"/>
    <w:rsid w:val="003A4E7E"/>
    <w:rsid w:val="003A5091"/>
    <w:rsid w:val="003A52CE"/>
    <w:rsid w:val="003A5951"/>
    <w:rsid w:val="003A619B"/>
    <w:rsid w:val="003A6B09"/>
    <w:rsid w:val="003A6EE7"/>
    <w:rsid w:val="003A7087"/>
    <w:rsid w:val="003A711E"/>
    <w:rsid w:val="003A7A3A"/>
    <w:rsid w:val="003B0684"/>
    <w:rsid w:val="003B09A3"/>
    <w:rsid w:val="003B09BF"/>
    <w:rsid w:val="003B0F88"/>
    <w:rsid w:val="003B10BC"/>
    <w:rsid w:val="003B115D"/>
    <w:rsid w:val="003B1356"/>
    <w:rsid w:val="003B18E6"/>
    <w:rsid w:val="003B1FC6"/>
    <w:rsid w:val="003B2028"/>
    <w:rsid w:val="003B269D"/>
    <w:rsid w:val="003B2F60"/>
    <w:rsid w:val="003B335B"/>
    <w:rsid w:val="003B33BB"/>
    <w:rsid w:val="003B45F5"/>
    <w:rsid w:val="003B4E69"/>
    <w:rsid w:val="003B612B"/>
    <w:rsid w:val="003B634A"/>
    <w:rsid w:val="003B6442"/>
    <w:rsid w:val="003B76E4"/>
    <w:rsid w:val="003C046D"/>
    <w:rsid w:val="003C05F6"/>
    <w:rsid w:val="003C0C8C"/>
    <w:rsid w:val="003C122B"/>
    <w:rsid w:val="003C2110"/>
    <w:rsid w:val="003C268F"/>
    <w:rsid w:val="003C292E"/>
    <w:rsid w:val="003C2B0F"/>
    <w:rsid w:val="003C2D39"/>
    <w:rsid w:val="003C30C2"/>
    <w:rsid w:val="003C32C5"/>
    <w:rsid w:val="003C4131"/>
    <w:rsid w:val="003C43C7"/>
    <w:rsid w:val="003C46E5"/>
    <w:rsid w:val="003C4DEC"/>
    <w:rsid w:val="003C51DD"/>
    <w:rsid w:val="003C53A5"/>
    <w:rsid w:val="003C5A02"/>
    <w:rsid w:val="003C5F3D"/>
    <w:rsid w:val="003C6050"/>
    <w:rsid w:val="003C6651"/>
    <w:rsid w:val="003C69BF"/>
    <w:rsid w:val="003C6CE3"/>
    <w:rsid w:val="003C6DF2"/>
    <w:rsid w:val="003C6E2D"/>
    <w:rsid w:val="003C7A29"/>
    <w:rsid w:val="003C7CCF"/>
    <w:rsid w:val="003D01A2"/>
    <w:rsid w:val="003D0656"/>
    <w:rsid w:val="003D086D"/>
    <w:rsid w:val="003D0C6D"/>
    <w:rsid w:val="003D0F20"/>
    <w:rsid w:val="003D1551"/>
    <w:rsid w:val="003D1C41"/>
    <w:rsid w:val="003D2430"/>
    <w:rsid w:val="003D24A9"/>
    <w:rsid w:val="003D27EB"/>
    <w:rsid w:val="003D289B"/>
    <w:rsid w:val="003D2BB7"/>
    <w:rsid w:val="003D2EE5"/>
    <w:rsid w:val="003D31E4"/>
    <w:rsid w:val="003D38C1"/>
    <w:rsid w:val="003D4581"/>
    <w:rsid w:val="003D4C28"/>
    <w:rsid w:val="003D4F59"/>
    <w:rsid w:val="003D54DF"/>
    <w:rsid w:val="003D5B4B"/>
    <w:rsid w:val="003D6EA8"/>
    <w:rsid w:val="003E0003"/>
    <w:rsid w:val="003E052E"/>
    <w:rsid w:val="003E065F"/>
    <w:rsid w:val="003E06E9"/>
    <w:rsid w:val="003E07B0"/>
    <w:rsid w:val="003E0B5F"/>
    <w:rsid w:val="003E0E25"/>
    <w:rsid w:val="003E109C"/>
    <w:rsid w:val="003E116B"/>
    <w:rsid w:val="003E1318"/>
    <w:rsid w:val="003E29FD"/>
    <w:rsid w:val="003E2B9D"/>
    <w:rsid w:val="003E2D6C"/>
    <w:rsid w:val="003E3002"/>
    <w:rsid w:val="003E316A"/>
    <w:rsid w:val="003E3A32"/>
    <w:rsid w:val="003E3CB4"/>
    <w:rsid w:val="003E3EE5"/>
    <w:rsid w:val="003E3EED"/>
    <w:rsid w:val="003E412F"/>
    <w:rsid w:val="003E49AA"/>
    <w:rsid w:val="003E5437"/>
    <w:rsid w:val="003E5A2E"/>
    <w:rsid w:val="003E5D66"/>
    <w:rsid w:val="003E67EF"/>
    <w:rsid w:val="003E7F21"/>
    <w:rsid w:val="003F073C"/>
    <w:rsid w:val="003F09C1"/>
    <w:rsid w:val="003F0B1F"/>
    <w:rsid w:val="003F0B92"/>
    <w:rsid w:val="003F0BD3"/>
    <w:rsid w:val="003F0CFA"/>
    <w:rsid w:val="003F11BC"/>
    <w:rsid w:val="003F163E"/>
    <w:rsid w:val="003F1B7B"/>
    <w:rsid w:val="003F289A"/>
    <w:rsid w:val="003F2DDF"/>
    <w:rsid w:val="003F2E06"/>
    <w:rsid w:val="003F347E"/>
    <w:rsid w:val="003F348D"/>
    <w:rsid w:val="003F3C46"/>
    <w:rsid w:val="003F4D28"/>
    <w:rsid w:val="003F4FEC"/>
    <w:rsid w:val="003F50F9"/>
    <w:rsid w:val="003F5567"/>
    <w:rsid w:val="003F57A0"/>
    <w:rsid w:val="003F5AEC"/>
    <w:rsid w:val="003F5AF3"/>
    <w:rsid w:val="003F6134"/>
    <w:rsid w:val="003F69A9"/>
    <w:rsid w:val="003F6A5C"/>
    <w:rsid w:val="003F7316"/>
    <w:rsid w:val="003F7520"/>
    <w:rsid w:val="003F7B00"/>
    <w:rsid w:val="00400019"/>
    <w:rsid w:val="00400428"/>
    <w:rsid w:val="004007AB"/>
    <w:rsid w:val="00400959"/>
    <w:rsid w:val="0040097A"/>
    <w:rsid w:val="004010A1"/>
    <w:rsid w:val="00401200"/>
    <w:rsid w:val="0040142B"/>
    <w:rsid w:val="0040163F"/>
    <w:rsid w:val="00401963"/>
    <w:rsid w:val="00401A81"/>
    <w:rsid w:val="00401F8D"/>
    <w:rsid w:val="004020E2"/>
    <w:rsid w:val="004027E7"/>
    <w:rsid w:val="0040293D"/>
    <w:rsid w:val="00402974"/>
    <w:rsid w:val="00402A1D"/>
    <w:rsid w:val="00403557"/>
    <w:rsid w:val="00403649"/>
    <w:rsid w:val="00403F3D"/>
    <w:rsid w:val="0040442C"/>
    <w:rsid w:val="00404CFE"/>
    <w:rsid w:val="00404FBB"/>
    <w:rsid w:val="004052E7"/>
    <w:rsid w:val="00405774"/>
    <w:rsid w:val="004058A6"/>
    <w:rsid w:val="00405A85"/>
    <w:rsid w:val="00405CFD"/>
    <w:rsid w:val="00405E18"/>
    <w:rsid w:val="00405E44"/>
    <w:rsid w:val="00405EE3"/>
    <w:rsid w:val="00405FD1"/>
    <w:rsid w:val="00406141"/>
    <w:rsid w:val="004062E3"/>
    <w:rsid w:val="004069B0"/>
    <w:rsid w:val="004069B4"/>
    <w:rsid w:val="00406F48"/>
    <w:rsid w:val="0040755A"/>
    <w:rsid w:val="0040796E"/>
    <w:rsid w:val="0041010D"/>
    <w:rsid w:val="004105F7"/>
    <w:rsid w:val="004107B6"/>
    <w:rsid w:val="004107F2"/>
    <w:rsid w:val="00410964"/>
    <w:rsid w:val="0041120D"/>
    <w:rsid w:val="0041121E"/>
    <w:rsid w:val="0041168F"/>
    <w:rsid w:val="00411C57"/>
    <w:rsid w:val="004123BA"/>
    <w:rsid w:val="0041285C"/>
    <w:rsid w:val="00412BB9"/>
    <w:rsid w:val="00412E1B"/>
    <w:rsid w:val="00413387"/>
    <w:rsid w:val="00413B1E"/>
    <w:rsid w:val="00414420"/>
    <w:rsid w:val="0041464E"/>
    <w:rsid w:val="00414724"/>
    <w:rsid w:val="004149A4"/>
    <w:rsid w:val="00414AED"/>
    <w:rsid w:val="00414F3E"/>
    <w:rsid w:val="004151DE"/>
    <w:rsid w:val="00415213"/>
    <w:rsid w:val="004152FA"/>
    <w:rsid w:val="00415DAF"/>
    <w:rsid w:val="00415EF8"/>
    <w:rsid w:val="004160B9"/>
    <w:rsid w:val="00416A24"/>
    <w:rsid w:val="00416AA9"/>
    <w:rsid w:val="00416C84"/>
    <w:rsid w:val="00416E2B"/>
    <w:rsid w:val="0041703E"/>
    <w:rsid w:val="0041710C"/>
    <w:rsid w:val="00417D79"/>
    <w:rsid w:val="00417EE9"/>
    <w:rsid w:val="00417FDA"/>
    <w:rsid w:val="00420283"/>
    <w:rsid w:val="004208A9"/>
    <w:rsid w:val="004209B0"/>
    <w:rsid w:val="00420AAB"/>
    <w:rsid w:val="00420AD7"/>
    <w:rsid w:val="00420AEF"/>
    <w:rsid w:val="00421455"/>
    <w:rsid w:val="00421B9B"/>
    <w:rsid w:val="0042391C"/>
    <w:rsid w:val="00423AFE"/>
    <w:rsid w:val="00424513"/>
    <w:rsid w:val="00424F64"/>
    <w:rsid w:val="00425667"/>
    <w:rsid w:val="00425E3A"/>
    <w:rsid w:val="00426960"/>
    <w:rsid w:val="004308AE"/>
    <w:rsid w:val="00430932"/>
    <w:rsid w:val="00430DFD"/>
    <w:rsid w:val="00431536"/>
    <w:rsid w:val="00431DCE"/>
    <w:rsid w:val="00431FEA"/>
    <w:rsid w:val="00432426"/>
    <w:rsid w:val="004328C1"/>
    <w:rsid w:val="00432B4B"/>
    <w:rsid w:val="00432E5B"/>
    <w:rsid w:val="00432F56"/>
    <w:rsid w:val="00433340"/>
    <w:rsid w:val="00433ACA"/>
    <w:rsid w:val="00433B4C"/>
    <w:rsid w:val="00433C02"/>
    <w:rsid w:val="004346C1"/>
    <w:rsid w:val="004346DB"/>
    <w:rsid w:val="00434E22"/>
    <w:rsid w:val="00434EBD"/>
    <w:rsid w:val="00435F40"/>
    <w:rsid w:val="0043601C"/>
    <w:rsid w:val="0043616F"/>
    <w:rsid w:val="00437D3F"/>
    <w:rsid w:val="00437D4E"/>
    <w:rsid w:val="00437D5F"/>
    <w:rsid w:val="00440148"/>
    <w:rsid w:val="004407D4"/>
    <w:rsid w:val="00440A5E"/>
    <w:rsid w:val="00440BE1"/>
    <w:rsid w:val="00442319"/>
    <w:rsid w:val="004429DB"/>
    <w:rsid w:val="00442A16"/>
    <w:rsid w:val="00442D22"/>
    <w:rsid w:val="00443075"/>
    <w:rsid w:val="004430CC"/>
    <w:rsid w:val="00443AE7"/>
    <w:rsid w:val="00445C54"/>
    <w:rsid w:val="00445D97"/>
    <w:rsid w:val="0044634A"/>
    <w:rsid w:val="00446629"/>
    <w:rsid w:val="004468EC"/>
    <w:rsid w:val="00446971"/>
    <w:rsid w:val="0044701F"/>
    <w:rsid w:val="00450311"/>
    <w:rsid w:val="00450456"/>
    <w:rsid w:val="004509D6"/>
    <w:rsid w:val="004516C1"/>
    <w:rsid w:val="00452012"/>
    <w:rsid w:val="004522F8"/>
    <w:rsid w:val="0045288E"/>
    <w:rsid w:val="00452900"/>
    <w:rsid w:val="00452D4D"/>
    <w:rsid w:val="00453839"/>
    <w:rsid w:val="00453E10"/>
    <w:rsid w:val="0045474A"/>
    <w:rsid w:val="004547D2"/>
    <w:rsid w:val="00454FF8"/>
    <w:rsid w:val="00455083"/>
    <w:rsid w:val="004553BB"/>
    <w:rsid w:val="0045542F"/>
    <w:rsid w:val="00455923"/>
    <w:rsid w:val="00455BD7"/>
    <w:rsid w:val="00455D6F"/>
    <w:rsid w:val="0045605C"/>
    <w:rsid w:val="004560E5"/>
    <w:rsid w:val="0045647C"/>
    <w:rsid w:val="00456674"/>
    <w:rsid w:val="00457E5F"/>
    <w:rsid w:val="00460449"/>
    <w:rsid w:val="004605C8"/>
    <w:rsid w:val="004606B6"/>
    <w:rsid w:val="0046074F"/>
    <w:rsid w:val="0046078E"/>
    <w:rsid w:val="00460D6D"/>
    <w:rsid w:val="00461171"/>
    <w:rsid w:val="00461474"/>
    <w:rsid w:val="00461EAB"/>
    <w:rsid w:val="00462E40"/>
    <w:rsid w:val="00463A2B"/>
    <w:rsid w:val="00463AF6"/>
    <w:rsid w:val="00463EDC"/>
    <w:rsid w:val="0046426A"/>
    <w:rsid w:val="00464657"/>
    <w:rsid w:val="0046497F"/>
    <w:rsid w:val="00465358"/>
    <w:rsid w:val="004653D0"/>
    <w:rsid w:val="00465499"/>
    <w:rsid w:val="0046574D"/>
    <w:rsid w:val="00465BFD"/>
    <w:rsid w:val="00465C29"/>
    <w:rsid w:val="004663EA"/>
    <w:rsid w:val="0046649B"/>
    <w:rsid w:val="00466ACE"/>
    <w:rsid w:val="00466CAD"/>
    <w:rsid w:val="00466CD0"/>
    <w:rsid w:val="00466DE7"/>
    <w:rsid w:val="00466EFB"/>
    <w:rsid w:val="004671C6"/>
    <w:rsid w:val="00467D9A"/>
    <w:rsid w:val="00471317"/>
    <w:rsid w:val="00472062"/>
    <w:rsid w:val="00472076"/>
    <w:rsid w:val="00472303"/>
    <w:rsid w:val="00472840"/>
    <w:rsid w:val="00473B35"/>
    <w:rsid w:val="00474134"/>
    <w:rsid w:val="004749D7"/>
    <w:rsid w:val="00475225"/>
    <w:rsid w:val="00475798"/>
    <w:rsid w:val="00475945"/>
    <w:rsid w:val="0047602F"/>
    <w:rsid w:val="004763AF"/>
    <w:rsid w:val="004766BF"/>
    <w:rsid w:val="004769FC"/>
    <w:rsid w:val="00476D42"/>
    <w:rsid w:val="00476DD0"/>
    <w:rsid w:val="0047715F"/>
    <w:rsid w:val="00477246"/>
    <w:rsid w:val="004778A5"/>
    <w:rsid w:val="00477C8D"/>
    <w:rsid w:val="00477E0A"/>
    <w:rsid w:val="00480592"/>
    <w:rsid w:val="00480852"/>
    <w:rsid w:val="00481959"/>
    <w:rsid w:val="004819A1"/>
    <w:rsid w:val="00481BB9"/>
    <w:rsid w:val="00481F80"/>
    <w:rsid w:val="00482107"/>
    <w:rsid w:val="00482456"/>
    <w:rsid w:val="00482487"/>
    <w:rsid w:val="004826D5"/>
    <w:rsid w:val="0048284A"/>
    <w:rsid w:val="00483B0F"/>
    <w:rsid w:val="00483C3A"/>
    <w:rsid w:val="00483D3F"/>
    <w:rsid w:val="0048401C"/>
    <w:rsid w:val="0048420D"/>
    <w:rsid w:val="00484A9F"/>
    <w:rsid w:val="00485177"/>
    <w:rsid w:val="00485A4F"/>
    <w:rsid w:val="00485EE4"/>
    <w:rsid w:val="00486129"/>
    <w:rsid w:val="0048660C"/>
    <w:rsid w:val="00486916"/>
    <w:rsid w:val="00486A1E"/>
    <w:rsid w:val="00487039"/>
    <w:rsid w:val="004872D6"/>
    <w:rsid w:val="00487FA8"/>
    <w:rsid w:val="00490051"/>
    <w:rsid w:val="00490A63"/>
    <w:rsid w:val="00490C19"/>
    <w:rsid w:val="00492124"/>
    <w:rsid w:val="004922AB"/>
    <w:rsid w:val="00492608"/>
    <w:rsid w:val="0049362E"/>
    <w:rsid w:val="00493636"/>
    <w:rsid w:val="0049392B"/>
    <w:rsid w:val="0049421E"/>
    <w:rsid w:val="00494355"/>
    <w:rsid w:val="004945BD"/>
    <w:rsid w:val="00494E6C"/>
    <w:rsid w:val="00495089"/>
    <w:rsid w:val="004953F0"/>
    <w:rsid w:val="0049549E"/>
    <w:rsid w:val="004954B9"/>
    <w:rsid w:val="00495694"/>
    <w:rsid w:val="00495763"/>
    <w:rsid w:val="00495799"/>
    <w:rsid w:val="00495FAC"/>
    <w:rsid w:val="0049632C"/>
    <w:rsid w:val="00496348"/>
    <w:rsid w:val="004965D9"/>
    <w:rsid w:val="00496688"/>
    <w:rsid w:val="004969F6"/>
    <w:rsid w:val="00496B02"/>
    <w:rsid w:val="00496D14"/>
    <w:rsid w:val="004972C3"/>
    <w:rsid w:val="00497768"/>
    <w:rsid w:val="004978AD"/>
    <w:rsid w:val="00497C5E"/>
    <w:rsid w:val="004A0EE8"/>
    <w:rsid w:val="004A0EFE"/>
    <w:rsid w:val="004A1879"/>
    <w:rsid w:val="004A1EF5"/>
    <w:rsid w:val="004A205A"/>
    <w:rsid w:val="004A24E6"/>
    <w:rsid w:val="004A2A80"/>
    <w:rsid w:val="004A2CA9"/>
    <w:rsid w:val="004A2E08"/>
    <w:rsid w:val="004A2E25"/>
    <w:rsid w:val="004A2E6C"/>
    <w:rsid w:val="004A3DD1"/>
    <w:rsid w:val="004A49A2"/>
    <w:rsid w:val="004A519C"/>
    <w:rsid w:val="004A5293"/>
    <w:rsid w:val="004A62ED"/>
    <w:rsid w:val="004A64AF"/>
    <w:rsid w:val="004A6E59"/>
    <w:rsid w:val="004A73F1"/>
    <w:rsid w:val="004A75C0"/>
    <w:rsid w:val="004A77FD"/>
    <w:rsid w:val="004B021E"/>
    <w:rsid w:val="004B0229"/>
    <w:rsid w:val="004B14C4"/>
    <w:rsid w:val="004B1BA0"/>
    <w:rsid w:val="004B1D53"/>
    <w:rsid w:val="004B1EA6"/>
    <w:rsid w:val="004B22B1"/>
    <w:rsid w:val="004B27B5"/>
    <w:rsid w:val="004B2B96"/>
    <w:rsid w:val="004B304B"/>
    <w:rsid w:val="004B3474"/>
    <w:rsid w:val="004B3960"/>
    <w:rsid w:val="004B421D"/>
    <w:rsid w:val="004B4670"/>
    <w:rsid w:val="004B497E"/>
    <w:rsid w:val="004B4ACD"/>
    <w:rsid w:val="004B4F33"/>
    <w:rsid w:val="004B5083"/>
    <w:rsid w:val="004B551B"/>
    <w:rsid w:val="004B5753"/>
    <w:rsid w:val="004B5B7F"/>
    <w:rsid w:val="004B6D70"/>
    <w:rsid w:val="004B721E"/>
    <w:rsid w:val="004B786D"/>
    <w:rsid w:val="004C034E"/>
    <w:rsid w:val="004C06A8"/>
    <w:rsid w:val="004C0755"/>
    <w:rsid w:val="004C0D5C"/>
    <w:rsid w:val="004C10BE"/>
    <w:rsid w:val="004C125A"/>
    <w:rsid w:val="004C19C9"/>
    <w:rsid w:val="004C1C44"/>
    <w:rsid w:val="004C23B4"/>
    <w:rsid w:val="004C27C8"/>
    <w:rsid w:val="004C2ACB"/>
    <w:rsid w:val="004C3606"/>
    <w:rsid w:val="004C364F"/>
    <w:rsid w:val="004C4374"/>
    <w:rsid w:val="004C4643"/>
    <w:rsid w:val="004C4C7E"/>
    <w:rsid w:val="004C7697"/>
    <w:rsid w:val="004C7877"/>
    <w:rsid w:val="004D0853"/>
    <w:rsid w:val="004D0B71"/>
    <w:rsid w:val="004D149D"/>
    <w:rsid w:val="004D14B4"/>
    <w:rsid w:val="004D14DF"/>
    <w:rsid w:val="004D1552"/>
    <w:rsid w:val="004D1A9D"/>
    <w:rsid w:val="004D1C92"/>
    <w:rsid w:val="004D28E7"/>
    <w:rsid w:val="004D2BFC"/>
    <w:rsid w:val="004D3B15"/>
    <w:rsid w:val="004D3EB8"/>
    <w:rsid w:val="004D4547"/>
    <w:rsid w:val="004D48AE"/>
    <w:rsid w:val="004D4927"/>
    <w:rsid w:val="004D49C1"/>
    <w:rsid w:val="004D50DA"/>
    <w:rsid w:val="004D5876"/>
    <w:rsid w:val="004D5A34"/>
    <w:rsid w:val="004D5E98"/>
    <w:rsid w:val="004D5F62"/>
    <w:rsid w:val="004D6254"/>
    <w:rsid w:val="004D630E"/>
    <w:rsid w:val="004D6805"/>
    <w:rsid w:val="004D686F"/>
    <w:rsid w:val="004D6BE3"/>
    <w:rsid w:val="004D7230"/>
    <w:rsid w:val="004D76E5"/>
    <w:rsid w:val="004D7E61"/>
    <w:rsid w:val="004E0135"/>
    <w:rsid w:val="004E05CD"/>
    <w:rsid w:val="004E1164"/>
    <w:rsid w:val="004E1FCD"/>
    <w:rsid w:val="004E208B"/>
    <w:rsid w:val="004E2576"/>
    <w:rsid w:val="004E29D6"/>
    <w:rsid w:val="004E2DEA"/>
    <w:rsid w:val="004E2F3D"/>
    <w:rsid w:val="004E3394"/>
    <w:rsid w:val="004E39C6"/>
    <w:rsid w:val="004E3EC8"/>
    <w:rsid w:val="004E4E49"/>
    <w:rsid w:val="004E4E58"/>
    <w:rsid w:val="004E515A"/>
    <w:rsid w:val="004E5A3B"/>
    <w:rsid w:val="004E6078"/>
    <w:rsid w:val="004E66FA"/>
    <w:rsid w:val="004E676C"/>
    <w:rsid w:val="004E6926"/>
    <w:rsid w:val="004E77D8"/>
    <w:rsid w:val="004E7835"/>
    <w:rsid w:val="004F0141"/>
    <w:rsid w:val="004F0B1B"/>
    <w:rsid w:val="004F1529"/>
    <w:rsid w:val="004F1580"/>
    <w:rsid w:val="004F1BDF"/>
    <w:rsid w:val="004F202F"/>
    <w:rsid w:val="004F2877"/>
    <w:rsid w:val="004F3430"/>
    <w:rsid w:val="004F373D"/>
    <w:rsid w:val="004F396C"/>
    <w:rsid w:val="004F3FC3"/>
    <w:rsid w:val="004F4049"/>
    <w:rsid w:val="004F404D"/>
    <w:rsid w:val="004F41CC"/>
    <w:rsid w:val="004F46EB"/>
    <w:rsid w:val="004F4DE1"/>
    <w:rsid w:val="004F576C"/>
    <w:rsid w:val="004F585B"/>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20CF"/>
    <w:rsid w:val="005020DC"/>
    <w:rsid w:val="00503546"/>
    <w:rsid w:val="00504721"/>
    <w:rsid w:val="005049B0"/>
    <w:rsid w:val="00506031"/>
    <w:rsid w:val="0050697A"/>
    <w:rsid w:val="00506BE2"/>
    <w:rsid w:val="0050741B"/>
    <w:rsid w:val="005079E3"/>
    <w:rsid w:val="00510296"/>
    <w:rsid w:val="00510397"/>
    <w:rsid w:val="005106A3"/>
    <w:rsid w:val="005109E5"/>
    <w:rsid w:val="00511984"/>
    <w:rsid w:val="005134E0"/>
    <w:rsid w:val="005134EE"/>
    <w:rsid w:val="005136E6"/>
    <w:rsid w:val="00513FEA"/>
    <w:rsid w:val="00514200"/>
    <w:rsid w:val="005143CA"/>
    <w:rsid w:val="0051457C"/>
    <w:rsid w:val="005149CD"/>
    <w:rsid w:val="00516BA6"/>
    <w:rsid w:val="005175C0"/>
    <w:rsid w:val="00517940"/>
    <w:rsid w:val="00517ACE"/>
    <w:rsid w:val="005207C6"/>
    <w:rsid w:val="00520FAC"/>
    <w:rsid w:val="00521A75"/>
    <w:rsid w:val="00521C73"/>
    <w:rsid w:val="005220C5"/>
    <w:rsid w:val="00522491"/>
    <w:rsid w:val="00522CFA"/>
    <w:rsid w:val="005233B3"/>
    <w:rsid w:val="005239C0"/>
    <w:rsid w:val="0052448B"/>
    <w:rsid w:val="005245D6"/>
    <w:rsid w:val="00524909"/>
    <w:rsid w:val="00525489"/>
    <w:rsid w:val="00525614"/>
    <w:rsid w:val="0052568C"/>
    <w:rsid w:val="00525D91"/>
    <w:rsid w:val="0052622C"/>
    <w:rsid w:val="005262B3"/>
    <w:rsid w:val="0052701F"/>
    <w:rsid w:val="0052722F"/>
    <w:rsid w:val="0052724B"/>
    <w:rsid w:val="00527AEC"/>
    <w:rsid w:val="00527CA8"/>
    <w:rsid w:val="00527DA1"/>
    <w:rsid w:val="00527E8C"/>
    <w:rsid w:val="00527F22"/>
    <w:rsid w:val="00530405"/>
    <w:rsid w:val="00530D9F"/>
    <w:rsid w:val="00530EFB"/>
    <w:rsid w:val="00531B7A"/>
    <w:rsid w:val="005323DF"/>
    <w:rsid w:val="00533559"/>
    <w:rsid w:val="00533562"/>
    <w:rsid w:val="0053386B"/>
    <w:rsid w:val="00533D52"/>
    <w:rsid w:val="00533DCC"/>
    <w:rsid w:val="005343E9"/>
    <w:rsid w:val="00534A7C"/>
    <w:rsid w:val="00534B31"/>
    <w:rsid w:val="00534E25"/>
    <w:rsid w:val="00535202"/>
    <w:rsid w:val="00535C17"/>
    <w:rsid w:val="00535E04"/>
    <w:rsid w:val="00536105"/>
    <w:rsid w:val="00536CA4"/>
    <w:rsid w:val="00537265"/>
    <w:rsid w:val="00537F9F"/>
    <w:rsid w:val="0054015C"/>
    <w:rsid w:val="00540168"/>
    <w:rsid w:val="005407C1"/>
    <w:rsid w:val="00540FA1"/>
    <w:rsid w:val="005411CE"/>
    <w:rsid w:val="005417AE"/>
    <w:rsid w:val="00541D34"/>
    <w:rsid w:val="005424D9"/>
    <w:rsid w:val="005436DA"/>
    <w:rsid w:val="0054390E"/>
    <w:rsid w:val="00543958"/>
    <w:rsid w:val="005443F5"/>
    <w:rsid w:val="00544665"/>
    <w:rsid w:val="00544C64"/>
    <w:rsid w:val="00544C95"/>
    <w:rsid w:val="005452C9"/>
    <w:rsid w:val="00545789"/>
    <w:rsid w:val="00545CD9"/>
    <w:rsid w:val="005460CD"/>
    <w:rsid w:val="005461B9"/>
    <w:rsid w:val="00546312"/>
    <w:rsid w:val="005463B0"/>
    <w:rsid w:val="005465BC"/>
    <w:rsid w:val="005466D3"/>
    <w:rsid w:val="00546ECA"/>
    <w:rsid w:val="00547014"/>
    <w:rsid w:val="0054769B"/>
    <w:rsid w:val="00547BBD"/>
    <w:rsid w:val="00547D5C"/>
    <w:rsid w:val="005503C8"/>
    <w:rsid w:val="00550809"/>
    <w:rsid w:val="005509D9"/>
    <w:rsid w:val="00550BDF"/>
    <w:rsid w:val="00551510"/>
    <w:rsid w:val="00551A16"/>
    <w:rsid w:val="00551F1E"/>
    <w:rsid w:val="005523E3"/>
    <w:rsid w:val="00552692"/>
    <w:rsid w:val="00552A2A"/>
    <w:rsid w:val="00552A66"/>
    <w:rsid w:val="00553130"/>
    <w:rsid w:val="00553455"/>
    <w:rsid w:val="005537CE"/>
    <w:rsid w:val="00553851"/>
    <w:rsid w:val="00553863"/>
    <w:rsid w:val="00553C5C"/>
    <w:rsid w:val="00553E63"/>
    <w:rsid w:val="00554214"/>
    <w:rsid w:val="00554287"/>
    <w:rsid w:val="005546C5"/>
    <w:rsid w:val="00554A16"/>
    <w:rsid w:val="00555404"/>
    <w:rsid w:val="00555AF1"/>
    <w:rsid w:val="005562DF"/>
    <w:rsid w:val="0055652F"/>
    <w:rsid w:val="0055689D"/>
    <w:rsid w:val="00556920"/>
    <w:rsid w:val="005571AB"/>
    <w:rsid w:val="0055728C"/>
    <w:rsid w:val="005573AB"/>
    <w:rsid w:val="005577A2"/>
    <w:rsid w:val="00557AD7"/>
    <w:rsid w:val="00557B13"/>
    <w:rsid w:val="00557BD3"/>
    <w:rsid w:val="00557C4E"/>
    <w:rsid w:val="00560430"/>
    <w:rsid w:val="00560E13"/>
    <w:rsid w:val="00561127"/>
    <w:rsid w:val="00561ACE"/>
    <w:rsid w:val="00561C07"/>
    <w:rsid w:val="00562058"/>
    <w:rsid w:val="00562071"/>
    <w:rsid w:val="00562CDE"/>
    <w:rsid w:val="005631FA"/>
    <w:rsid w:val="00563624"/>
    <w:rsid w:val="00563930"/>
    <w:rsid w:val="00563A1D"/>
    <w:rsid w:val="00563C20"/>
    <w:rsid w:val="005647BD"/>
    <w:rsid w:val="00564A8B"/>
    <w:rsid w:val="00564AEC"/>
    <w:rsid w:val="00565436"/>
    <w:rsid w:val="0056571E"/>
    <w:rsid w:val="0056663D"/>
    <w:rsid w:val="00566670"/>
    <w:rsid w:val="005668C9"/>
    <w:rsid w:val="00566BAD"/>
    <w:rsid w:val="00566D4C"/>
    <w:rsid w:val="00566E12"/>
    <w:rsid w:val="005676E2"/>
    <w:rsid w:val="00567715"/>
    <w:rsid w:val="00567BB2"/>
    <w:rsid w:val="00567E77"/>
    <w:rsid w:val="00570233"/>
    <w:rsid w:val="00570343"/>
    <w:rsid w:val="00570581"/>
    <w:rsid w:val="0057078A"/>
    <w:rsid w:val="00570D81"/>
    <w:rsid w:val="00571258"/>
    <w:rsid w:val="005712C3"/>
    <w:rsid w:val="00571934"/>
    <w:rsid w:val="00571B57"/>
    <w:rsid w:val="00571E86"/>
    <w:rsid w:val="00572567"/>
    <w:rsid w:val="00572A6B"/>
    <w:rsid w:val="00572FC4"/>
    <w:rsid w:val="00573752"/>
    <w:rsid w:val="00573A0F"/>
    <w:rsid w:val="00574024"/>
    <w:rsid w:val="0057576A"/>
    <w:rsid w:val="00576873"/>
    <w:rsid w:val="00576A96"/>
    <w:rsid w:val="00577224"/>
    <w:rsid w:val="00577BB3"/>
    <w:rsid w:val="005803C8"/>
    <w:rsid w:val="005807EF"/>
    <w:rsid w:val="00580A79"/>
    <w:rsid w:val="005814BF"/>
    <w:rsid w:val="005814DB"/>
    <w:rsid w:val="005815B2"/>
    <w:rsid w:val="00581847"/>
    <w:rsid w:val="00581C3A"/>
    <w:rsid w:val="00582296"/>
    <w:rsid w:val="00582A15"/>
    <w:rsid w:val="00582A63"/>
    <w:rsid w:val="00582B29"/>
    <w:rsid w:val="00582EC5"/>
    <w:rsid w:val="00583192"/>
    <w:rsid w:val="005835DC"/>
    <w:rsid w:val="00583D21"/>
    <w:rsid w:val="00583E03"/>
    <w:rsid w:val="00585205"/>
    <w:rsid w:val="00585BD8"/>
    <w:rsid w:val="00585FA6"/>
    <w:rsid w:val="00586302"/>
    <w:rsid w:val="0058634D"/>
    <w:rsid w:val="00586A1B"/>
    <w:rsid w:val="00590921"/>
    <w:rsid w:val="005909AF"/>
    <w:rsid w:val="0059174A"/>
    <w:rsid w:val="0059244F"/>
    <w:rsid w:val="00592649"/>
    <w:rsid w:val="00592D0A"/>
    <w:rsid w:val="00592E7C"/>
    <w:rsid w:val="005939A2"/>
    <w:rsid w:val="00593C2D"/>
    <w:rsid w:val="00593DF8"/>
    <w:rsid w:val="00593F55"/>
    <w:rsid w:val="005943C7"/>
    <w:rsid w:val="005949CB"/>
    <w:rsid w:val="00594D72"/>
    <w:rsid w:val="0059517C"/>
    <w:rsid w:val="0059523F"/>
    <w:rsid w:val="00595431"/>
    <w:rsid w:val="00595516"/>
    <w:rsid w:val="00595981"/>
    <w:rsid w:val="00595D75"/>
    <w:rsid w:val="005966F2"/>
    <w:rsid w:val="005967E5"/>
    <w:rsid w:val="005974DA"/>
    <w:rsid w:val="00597687"/>
    <w:rsid w:val="00597716"/>
    <w:rsid w:val="005A0A95"/>
    <w:rsid w:val="005A0F7E"/>
    <w:rsid w:val="005A0FF1"/>
    <w:rsid w:val="005A1031"/>
    <w:rsid w:val="005A1F4B"/>
    <w:rsid w:val="005A211C"/>
    <w:rsid w:val="005A24A7"/>
    <w:rsid w:val="005A2FF8"/>
    <w:rsid w:val="005A32B9"/>
    <w:rsid w:val="005A344A"/>
    <w:rsid w:val="005A3490"/>
    <w:rsid w:val="005A359A"/>
    <w:rsid w:val="005A37A9"/>
    <w:rsid w:val="005A3B7A"/>
    <w:rsid w:val="005A3F25"/>
    <w:rsid w:val="005A4543"/>
    <w:rsid w:val="005A4841"/>
    <w:rsid w:val="005A4B1F"/>
    <w:rsid w:val="005A5004"/>
    <w:rsid w:val="005A50C0"/>
    <w:rsid w:val="005A5B46"/>
    <w:rsid w:val="005A5CF3"/>
    <w:rsid w:val="005A63C9"/>
    <w:rsid w:val="005A68D7"/>
    <w:rsid w:val="005A6998"/>
    <w:rsid w:val="005A6FBC"/>
    <w:rsid w:val="005A70B1"/>
    <w:rsid w:val="005A7245"/>
    <w:rsid w:val="005A7648"/>
    <w:rsid w:val="005A76AD"/>
    <w:rsid w:val="005A7A4B"/>
    <w:rsid w:val="005A7BA0"/>
    <w:rsid w:val="005A7EC3"/>
    <w:rsid w:val="005B103D"/>
    <w:rsid w:val="005B14B1"/>
    <w:rsid w:val="005B17CF"/>
    <w:rsid w:val="005B1A9E"/>
    <w:rsid w:val="005B1BEB"/>
    <w:rsid w:val="005B1D3B"/>
    <w:rsid w:val="005B2012"/>
    <w:rsid w:val="005B21BA"/>
    <w:rsid w:val="005B2B9F"/>
    <w:rsid w:val="005B2E20"/>
    <w:rsid w:val="005B36AA"/>
    <w:rsid w:val="005B3E3B"/>
    <w:rsid w:val="005B422F"/>
    <w:rsid w:val="005B4D2C"/>
    <w:rsid w:val="005B4EA9"/>
    <w:rsid w:val="005B4F49"/>
    <w:rsid w:val="005B52B2"/>
    <w:rsid w:val="005B59D1"/>
    <w:rsid w:val="005B5AE6"/>
    <w:rsid w:val="005B5E32"/>
    <w:rsid w:val="005B5F3B"/>
    <w:rsid w:val="005B636E"/>
    <w:rsid w:val="005B6805"/>
    <w:rsid w:val="005B692E"/>
    <w:rsid w:val="005B709E"/>
    <w:rsid w:val="005B728B"/>
    <w:rsid w:val="005B79B6"/>
    <w:rsid w:val="005B7A4F"/>
    <w:rsid w:val="005B7E6E"/>
    <w:rsid w:val="005C0196"/>
    <w:rsid w:val="005C01A3"/>
    <w:rsid w:val="005C0287"/>
    <w:rsid w:val="005C0C47"/>
    <w:rsid w:val="005C1030"/>
    <w:rsid w:val="005C13F9"/>
    <w:rsid w:val="005C14BC"/>
    <w:rsid w:val="005C1BAA"/>
    <w:rsid w:val="005C291D"/>
    <w:rsid w:val="005C2AE6"/>
    <w:rsid w:val="005C2BF4"/>
    <w:rsid w:val="005C2D6A"/>
    <w:rsid w:val="005C2D97"/>
    <w:rsid w:val="005C31A5"/>
    <w:rsid w:val="005C32B7"/>
    <w:rsid w:val="005C34D5"/>
    <w:rsid w:val="005C34F9"/>
    <w:rsid w:val="005C38D3"/>
    <w:rsid w:val="005C3C58"/>
    <w:rsid w:val="005C3F78"/>
    <w:rsid w:val="005C4E71"/>
    <w:rsid w:val="005C541B"/>
    <w:rsid w:val="005C5736"/>
    <w:rsid w:val="005C5B1C"/>
    <w:rsid w:val="005C5C84"/>
    <w:rsid w:val="005C5CED"/>
    <w:rsid w:val="005C60B9"/>
    <w:rsid w:val="005C63F4"/>
    <w:rsid w:val="005C6C09"/>
    <w:rsid w:val="005C6F2A"/>
    <w:rsid w:val="005D0241"/>
    <w:rsid w:val="005D02FF"/>
    <w:rsid w:val="005D0E70"/>
    <w:rsid w:val="005D128A"/>
    <w:rsid w:val="005D165A"/>
    <w:rsid w:val="005D1DD7"/>
    <w:rsid w:val="005D209C"/>
    <w:rsid w:val="005D2212"/>
    <w:rsid w:val="005D3038"/>
    <w:rsid w:val="005D3961"/>
    <w:rsid w:val="005D3D17"/>
    <w:rsid w:val="005D4C54"/>
    <w:rsid w:val="005D52A9"/>
    <w:rsid w:val="005D5484"/>
    <w:rsid w:val="005D5E4E"/>
    <w:rsid w:val="005D6A99"/>
    <w:rsid w:val="005D7286"/>
    <w:rsid w:val="005E094E"/>
    <w:rsid w:val="005E1604"/>
    <w:rsid w:val="005E1816"/>
    <w:rsid w:val="005E250A"/>
    <w:rsid w:val="005E254D"/>
    <w:rsid w:val="005E28F1"/>
    <w:rsid w:val="005E2928"/>
    <w:rsid w:val="005E307F"/>
    <w:rsid w:val="005E35DA"/>
    <w:rsid w:val="005E35FD"/>
    <w:rsid w:val="005E3C76"/>
    <w:rsid w:val="005E3CC6"/>
    <w:rsid w:val="005E3D46"/>
    <w:rsid w:val="005E3EC0"/>
    <w:rsid w:val="005E448B"/>
    <w:rsid w:val="005E4587"/>
    <w:rsid w:val="005E4816"/>
    <w:rsid w:val="005E48FE"/>
    <w:rsid w:val="005E4CA8"/>
    <w:rsid w:val="005E584E"/>
    <w:rsid w:val="005E67E6"/>
    <w:rsid w:val="005E686E"/>
    <w:rsid w:val="005E6CD9"/>
    <w:rsid w:val="005E705D"/>
    <w:rsid w:val="005E73C4"/>
    <w:rsid w:val="005E7B8E"/>
    <w:rsid w:val="005E7DAD"/>
    <w:rsid w:val="005F01A1"/>
    <w:rsid w:val="005F0B04"/>
    <w:rsid w:val="005F11F4"/>
    <w:rsid w:val="005F12FD"/>
    <w:rsid w:val="005F1514"/>
    <w:rsid w:val="005F156D"/>
    <w:rsid w:val="005F166B"/>
    <w:rsid w:val="005F1D45"/>
    <w:rsid w:val="005F1F06"/>
    <w:rsid w:val="005F2651"/>
    <w:rsid w:val="005F2A18"/>
    <w:rsid w:val="005F2E79"/>
    <w:rsid w:val="005F3097"/>
    <w:rsid w:val="005F35DE"/>
    <w:rsid w:val="005F3B21"/>
    <w:rsid w:val="005F484A"/>
    <w:rsid w:val="005F488B"/>
    <w:rsid w:val="005F4CD3"/>
    <w:rsid w:val="005F510F"/>
    <w:rsid w:val="005F53F6"/>
    <w:rsid w:val="005F6852"/>
    <w:rsid w:val="005F78BC"/>
    <w:rsid w:val="005F796E"/>
    <w:rsid w:val="005F7B61"/>
    <w:rsid w:val="006002C1"/>
    <w:rsid w:val="00600D47"/>
    <w:rsid w:val="0060163B"/>
    <w:rsid w:val="00602426"/>
    <w:rsid w:val="00602956"/>
    <w:rsid w:val="00602B7B"/>
    <w:rsid w:val="00602DD2"/>
    <w:rsid w:val="006032A9"/>
    <w:rsid w:val="00603CAE"/>
    <w:rsid w:val="00603F94"/>
    <w:rsid w:val="0060441A"/>
    <w:rsid w:val="006044D5"/>
    <w:rsid w:val="006057CF"/>
    <w:rsid w:val="00605919"/>
    <w:rsid w:val="00605B90"/>
    <w:rsid w:val="00605F60"/>
    <w:rsid w:val="0060661B"/>
    <w:rsid w:val="00607120"/>
    <w:rsid w:val="0060799C"/>
    <w:rsid w:val="00607D37"/>
    <w:rsid w:val="0061011F"/>
    <w:rsid w:val="0061038A"/>
    <w:rsid w:val="00610553"/>
    <w:rsid w:val="006109F7"/>
    <w:rsid w:val="00610CB8"/>
    <w:rsid w:val="006114EA"/>
    <w:rsid w:val="006119B3"/>
    <w:rsid w:val="00611CC0"/>
    <w:rsid w:val="0061221C"/>
    <w:rsid w:val="006123BE"/>
    <w:rsid w:val="00612820"/>
    <w:rsid w:val="00612BAE"/>
    <w:rsid w:val="0061347A"/>
    <w:rsid w:val="006134F3"/>
    <w:rsid w:val="006139F1"/>
    <w:rsid w:val="0061420F"/>
    <w:rsid w:val="0061427E"/>
    <w:rsid w:val="006146F1"/>
    <w:rsid w:val="00614DAB"/>
    <w:rsid w:val="006154DF"/>
    <w:rsid w:val="0061599B"/>
    <w:rsid w:val="00615B74"/>
    <w:rsid w:val="00615DA4"/>
    <w:rsid w:val="00616450"/>
    <w:rsid w:val="006165D3"/>
    <w:rsid w:val="00616810"/>
    <w:rsid w:val="00616D64"/>
    <w:rsid w:val="00616E0B"/>
    <w:rsid w:val="00617096"/>
    <w:rsid w:val="006200F7"/>
    <w:rsid w:val="00620CFE"/>
    <w:rsid w:val="00620E2A"/>
    <w:rsid w:val="00620F2E"/>
    <w:rsid w:val="0062155F"/>
    <w:rsid w:val="006215CB"/>
    <w:rsid w:val="00621FE5"/>
    <w:rsid w:val="00622479"/>
    <w:rsid w:val="00622568"/>
    <w:rsid w:val="00622703"/>
    <w:rsid w:val="0062292D"/>
    <w:rsid w:val="00624BB9"/>
    <w:rsid w:val="006253A6"/>
    <w:rsid w:val="00625521"/>
    <w:rsid w:val="0062616E"/>
    <w:rsid w:val="00626379"/>
    <w:rsid w:val="0062673B"/>
    <w:rsid w:val="00626AB9"/>
    <w:rsid w:val="00627144"/>
    <w:rsid w:val="00630297"/>
    <w:rsid w:val="0063065F"/>
    <w:rsid w:val="00630750"/>
    <w:rsid w:val="00630B0D"/>
    <w:rsid w:val="00630BA0"/>
    <w:rsid w:val="00630C59"/>
    <w:rsid w:val="00631405"/>
    <w:rsid w:val="00631C65"/>
    <w:rsid w:val="00631FB9"/>
    <w:rsid w:val="006320DB"/>
    <w:rsid w:val="006321EF"/>
    <w:rsid w:val="00632270"/>
    <w:rsid w:val="0063286F"/>
    <w:rsid w:val="00632EE2"/>
    <w:rsid w:val="00632F81"/>
    <w:rsid w:val="006331A9"/>
    <w:rsid w:val="006339DB"/>
    <w:rsid w:val="00633A78"/>
    <w:rsid w:val="00633E04"/>
    <w:rsid w:val="00634B08"/>
    <w:rsid w:val="00634E6F"/>
    <w:rsid w:val="00635448"/>
    <w:rsid w:val="006362DD"/>
    <w:rsid w:val="0063636C"/>
    <w:rsid w:val="0063637D"/>
    <w:rsid w:val="00636673"/>
    <w:rsid w:val="0063761C"/>
    <w:rsid w:val="0063762C"/>
    <w:rsid w:val="00637DD5"/>
    <w:rsid w:val="006400E4"/>
    <w:rsid w:val="00640173"/>
    <w:rsid w:val="00640332"/>
    <w:rsid w:val="0064171D"/>
    <w:rsid w:val="00641DB9"/>
    <w:rsid w:val="00641E5E"/>
    <w:rsid w:val="00642743"/>
    <w:rsid w:val="0064286B"/>
    <w:rsid w:val="00642879"/>
    <w:rsid w:val="00642A8C"/>
    <w:rsid w:val="00643B34"/>
    <w:rsid w:val="00643C32"/>
    <w:rsid w:val="00643E13"/>
    <w:rsid w:val="00644219"/>
    <w:rsid w:val="0064448B"/>
    <w:rsid w:val="006446FA"/>
    <w:rsid w:val="00644C5E"/>
    <w:rsid w:val="006456B1"/>
    <w:rsid w:val="00645BFC"/>
    <w:rsid w:val="00646469"/>
    <w:rsid w:val="00646519"/>
    <w:rsid w:val="006478BC"/>
    <w:rsid w:val="006479CC"/>
    <w:rsid w:val="00647AEE"/>
    <w:rsid w:val="00647B4F"/>
    <w:rsid w:val="00650C60"/>
    <w:rsid w:val="00650DAF"/>
    <w:rsid w:val="00650DC0"/>
    <w:rsid w:val="00651185"/>
    <w:rsid w:val="00651360"/>
    <w:rsid w:val="0065141E"/>
    <w:rsid w:val="00651437"/>
    <w:rsid w:val="006516C1"/>
    <w:rsid w:val="00651B98"/>
    <w:rsid w:val="00651C08"/>
    <w:rsid w:val="006524E5"/>
    <w:rsid w:val="0065292F"/>
    <w:rsid w:val="00652BC1"/>
    <w:rsid w:val="006531D4"/>
    <w:rsid w:val="00654172"/>
    <w:rsid w:val="00654175"/>
    <w:rsid w:val="0065424E"/>
    <w:rsid w:val="00654313"/>
    <w:rsid w:val="00655686"/>
    <w:rsid w:val="00655BEC"/>
    <w:rsid w:val="00655EF7"/>
    <w:rsid w:val="00655F65"/>
    <w:rsid w:val="00656624"/>
    <w:rsid w:val="0065671A"/>
    <w:rsid w:val="00656B63"/>
    <w:rsid w:val="00656B79"/>
    <w:rsid w:val="00656E99"/>
    <w:rsid w:val="00656F6D"/>
    <w:rsid w:val="00657266"/>
    <w:rsid w:val="00657B32"/>
    <w:rsid w:val="00657D3A"/>
    <w:rsid w:val="00660319"/>
    <w:rsid w:val="006606CE"/>
    <w:rsid w:val="0066090C"/>
    <w:rsid w:val="00660944"/>
    <w:rsid w:val="00660F51"/>
    <w:rsid w:val="0066144F"/>
    <w:rsid w:val="006619A4"/>
    <w:rsid w:val="00662038"/>
    <w:rsid w:val="0066224D"/>
    <w:rsid w:val="006632A6"/>
    <w:rsid w:val="00663A2F"/>
    <w:rsid w:val="00664181"/>
    <w:rsid w:val="00664FB9"/>
    <w:rsid w:val="00665E10"/>
    <w:rsid w:val="00665FC6"/>
    <w:rsid w:val="006663E6"/>
    <w:rsid w:val="00666D32"/>
    <w:rsid w:val="006673F3"/>
    <w:rsid w:val="006675AA"/>
    <w:rsid w:val="00667B46"/>
    <w:rsid w:val="00667B49"/>
    <w:rsid w:val="00667BBE"/>
    <w:rsid w:val="00667E2D"/>
    <w:rsid w:val="006701AB"/>
    <w:rsid w:val="00672014"/>
    <w:rsid w:val="006728DA"/>
    <w:rsid w:val="006728EF"/>
    <w:rsid w:val="00672CA5"/>
    <w:rsid w:val="0067347C"/>
    <w:rsid w:val="00673706"/>
    <w:rsid w:val="00673ADF"/>
    <w:rsid w:val="00673D69"/>
    <w:rsid w:val="00673FAA"/>
    <w:rsid w:val="00674421"/>
    <w:rsid w:val="00674926"/>
    <w:rsid w:val="00674BC3"/>
    <w:rsid w:val="00674BE3"/>
    <w:rsid w:val="00674CC7"/>
    <w:rsid w:val="00674FAB"/>
    <w:rsid w:val="00675554"/>
    <w:rsid w:val="00675A4C"/>
    <w:rsid w:val="00675B05"/>
    <w:rsid w:val="00675EDB"/>
    <w:rsid w:val="00676A1C"/>
    <w:rsid w:val="00676F7A"/>
    <w:rsid w:val="0067757B"/>
    <w:rsid w:val="00677A4E"/>
    <w:rsid w:val="00677C8A"/>
    <w:rsid w:val="00677F4F"/>
    <w:rsid w:val="0068093A"/>
    <w:rsid w:val="00680A34"/>
    <w:rsid w:val="00680E3F"/>
    <w:rsid w:val="00680F69"/>
    <w:rsid w:val="00681B8D"/>
    <w:rsid w:val="0068203E"/>
    <w:rsid w:val="006824A6"/>
    <w:rsid w:val="00682775"/>
    <w:rsid w:val="0068357C"/>
    <w:rsid w:val="006837EC"/>
    <w:rsid w:val="006839B1"/>
    <w:rsid w:val="006839DD"/>
    <w:rsid w:val="00683BA3"/>
    <w:rsid w:val="00683FDE"/>
    <w:rsid w:val="0068444E"/>
    <w:rsid w:val="00684616"/>
    <w:rsid w:val="00685B08"/>
    <w:rsid w:val="00686550"/>
    <w:rsid w:val="006865BF"/>
    <w:rsid w:val="006866F3"/>
    <w:rsid w:val="00687395"/>
    <w:rsid w:val="00687441"/>
    <w:rsid w:val="00687529"/>
    <w:rsid w:val="0068755A"/>
    <w:rsid w:val="00687F33"/>
    <w:rsid w:val="00690C25"/>
    <w:rsid w:val="00690E1B"/>
    <w:rsid w:val="00691433"/>
    <w:rsid w:val="00691660"/>
    <w:rsid w:val="00691D19"/>
    <w:rsid w:val="006920D5"/>
    <w:rsid w:val="00692231"/>
    <w:rsid w:val="00694253"/>
    <w:rsid w:val="0069566E"/>
    <w:rsid w:val="006958AA"/>
    <w:rsid w:val="00695E1A"/>
    <w:rsid w:val="00695E83"/>
    <w:rsid w:val="006964EA"/>
    <w:rsid w:val="00696634"/>
    <w:rsid w:val="00697023"/>
    <w:rsid w:val="0069718D"/>
    <w:rsid w:val="006A0627"/>
    <w:rsid w:val="006A11D9"/>
    <w:rsid w:val="006A145C"/>
    <w:rsid w:val="006A260F"/>
    <w:rsid w:val="006A30CC"/>
    <w:rsid w:val="006A3859"/>
    <w:rsid w:val="006A46DF"/>
    <w:rsid w:val="006A4C0E"/>
    <w:rsid w:val="006A4F2D"/>
    <w:rsid w:val="006A514B"/>
    <w:rsid w:val="006A5A3B"/>
    <w:rsid w:val="006A5B5B"/>
    <w:rsid w:val="006A77E3"/>
    <w:rsid w:val="006A7F8D"/>
    <w:rsid w:val="006B0BB8"/>
    <w:rsid w:val="006B0D73"/>
    <w:rsid w:val="006B1201"/>
    <w:rsid w:val="006B171C"/>
    <w:rsid w:val="006B1D93"/>
    <w:rsid w:val="006B25C7"/>
    <w:rsid w:val="006B261C"/>
    <w:rsid w:val="006B2E8B"/>
    <w:rsid w:val="006B310D"/>
    <w:rsid w:val="006B35C0"/>
    <w:rsid w:val="006B3AD7"/>
    <w:rsid w:val="006B3F94"/>
    <w:rsid w:val="006B4043"/>
    <w:rsid w:val="006B4247"/>
    <w:rsid w:val="006B476D"/>
    <w:rsid w:val="006B47AF"/>
    <w:rsid w:val="006B4B50"/>
    <w:rsid w:val="006B4B9A"/>
    <w:rsid w:val="006B4F72"/>
    <w:rsid w:val="006B5C1C"/>
    <w:rsid w:val="006B64AF"/>
    <w:rsid w:val="006B695C"/>
    <w:rsid w:val="006B6E03"/>
    <w:rsid w:val="006B7045"/>
    <w:rsid w:val="006B732A"/>
    <w:rsid w:val="006B7423"/>
    <w:rsid w:val="006C011B"/>
    <w:rsid w:val="006C01C6"/>
    <w:rsid w:val="006C0409"/>
    <w:rsid w:val="006C1CAB"/>
    <w:rsid w:val="006C2285"/>
    <w:rsid w:val="006C2891"/>
    <w:rsid w:val="006C2992"/>
    <w:rsid w:val="006C2D7B"/>
    <w:rsid w:val="006C30F2"/>
    <w:rsid w:val="006C33C9"/>
    <w:rsid w:val="006C3470"/>
    <w:rsid w:val="006C3A52"/>
    <w:rsid w:val="006C3B41"/>
    <w:rsid w:val="006C431F"/>
    <w:rsid w:val="006C465F"/>
    <w:rsid w:val="006C4B8C"/>
    <w:rsid w:val="006C5632"/>
    <w:rsid w:val="006C568F"/>
    <w:rsid w:val="006C5A19"/>
    <w:rsid w:val="006C5BA8"/>
    <w:rsid w:val="006C5C0A"/>
    <w:rsid w:val="006C694D"/>
    <w:rsid w:val="006C6AC7"/>
    <w:rsid w:val="006C6E5D"/>
    <w:rsid w:val="006C72E0"/>
    <w:rsid w:val="006C7691"/>
    <w:rsid w:val="006C7875"/>
    <w:rsid w:val="006C7D83"/>
    <w:rsid w:val="006D037E"/>
    <w:rsid w:val="006D04AD"/>
    <w:rsid w:val="006D08F5"/>
    <w:rsid w:val="006D11C3"/>
    <w:rsid w:val="006D12DA"/>
    <w:rsid w:val="006D1B1C"/>
    <w:rsid w:val="006D1D36"/>
    <w:rsid w:val="006D2024"/>
    <w:rsid w:val="006D228F"/>
    <w:rsid w:val="006D2F35"/>
    <w:rsid w:val="006D3952"/>
    <w:rsid w:val="006D3A37"/>
    <w:rsid w:val="006D42E4"/>
    <w:rsid w:val="006D4360"/>
    <w:rsid w:val="006D4EB6"/>
    <w:rsid w:val="006D5233"/>
    <w:rsid w:val="006D533E"/>
    <w:rsid w:val="006D600D"/>
    <w:rsid w:val="006D6138"/>
    <w:rsid w:val="006D6171"/>
    <w:rsid w:val="006D630C"/>
    <w:rsid w:val="006D6504"/>
    <w:rsid w:val="006D661D"/>
    <w:rsid w:val="006D684E"/>
    <w:rsid w:val="006D7299"/>
    <w:rsid w:val="006D748F"/>
    <w:rsid w:val="006E0275"/>
    <w:rsid w:val="006E0C8B"/>
    <w:rsid w:val="006E0D02"/>
    <w:rsid w:val="006E0D61"/>
    <w:rsid w:val="006E117E"/>
    <w:rsid w:val="006E13D3"/>
    <w:rsid w:val="006E15A3"/>
    <w:rsid w:val="006E19A1"/>
    <w:rsid w:val="006E1CB7"/>
    <w:rsid w:val="006E1DC2"/>
    <w:rsid w:val="006E2055"/>
    <w:rsid w:val="006E26AF"/>
    <w:rsid w:val="006E278C"/>
    <w:rsid w:val="006E3CE7"/>
    <w:rsid w:val="006E3DC5"/>
    <w:rsid w:val="006E3FED"/>
    <w:rsid w:val="006E41CE"/>
    <w:rsid w:val="006E45D1"/>
    <w:rsid w:val="006E4891"/>
    <w:rsid w:val="006E5173"/>
    <w:rsid w:val="006E51FC"/>
    <w:rsid w:val="006E5A3D"/>
    <w:rsid w:val="006E5B73"/>
    <w:rsid w:val="006E5B86"/>
    <w:rsid w:val="006E5C2E"/>
    <w:rsid w:val="006E63AA"/>
    <w:rsid w:val="006E6750"/>
    <w:rsid w:val="006E68CF"/>
    <w:rsid w:val="006E6ED6"/>
    <w:rsid w:val="006E7AF5"/>
    <w:rsid w:val="006E7E92"/>
    <w:rsid w:val="006F0583"/>
    <w:rsid w:val="006F060E"/>
    <w:rsid w:val="006F0627"/>
    <w:rsid w:val="006F0F62"/>
    <w:rsid w:val="006F17D4"/>
    <w:rsid w:val="006F18FE"/>
    <w:rsid w:val="006F1BAB"/>
    <w:rsid w:val="006F1DCE"/>
    <w:rsid w:val="006F2A3E"/>
    <w:rsid w:val="006F2AE2"/>
    <w:rsid w:val="006F310C"/>
    <w:rsid w:val="006F360B"/>
    <w:rsid w:val="006F4253"/>
    <w:rsid w:val="006F479E"/>
    <w:rsid w:val="006F4C5D"/>
    <w:rsid w:val="006F4CED"/>
    <w:rsid w:val="006F4E25"/>
    <w:rsid w:val="006F50E3"/>
    <w:rsid w:val="006F51B8"/>
    <w:rsid w:val="006F5282"/>
    <w:rsid w:val="006F5441"/>
    <w:rsid w:val="006F55E0"/>
    <w:rsid w:val="006F5B91"/>
    <w:rsid w:val="006F5FB3"/>
    <w:rsid w:val="006F661D"/>
    <w:rsid w:val="006F6768"/>
    <w:rsid w:val="006F6D50"/>
    <w:rsid w:val="006F6E4A"/>
    <w:rsid w:val="006F6EF3"/>
    <w:rsid w:val="006F706E"/>
    <w:rsid w:val="006F7F54"/>
    <w:rsid w:val="00700265"/>
    <w:rsid w:val="007007B7"/>
    <w:rsid w:val="00700C1E"/>
    <w:rsid w:val="0070113F"/>
    <w:rsid w:val="00701B75"/>
    <w:rsid w:val="007025E8"/>
    <w:rsid w:val="00702E74"/>
    <w:rsid w:val="00702FC6"/>
    <w:rsid w:val="0070325A"/>
    <w:rsid w:val="00704479"/>
    <w:rsid w:val="0070452B"/>
    <w:rsid w:val="00704807"/>
    <w:rsid w:val="00704DFD"/>
    <w:rsid w:val="00705633"/>
    <w:rsid w:val="0070571D"/>
    <w:rsid w:val="0070615D"/>
    <w:rsid w:val="0070625A"/>
    <w:rsid w:val="00707009"/>
    <w:rsid w:val="007070E9"/>
    <w:rsid w:val="0070711E"/>
    <w:rsid w:val="0070721A"/>
    <w:rsid w:val="007076F7"/>
    <w:rsid w:val="0070798B"/>
    <w:rsid w:val="0071026A"/>
    <w:rsid w:val="00710310"/>
    <w:rsid w:val="00710AD3"/>
    <w:rsid w:val="00710DA5"/>
    <w:rsid w:val="007115D9"/>
    <w:rsid w:val="00711CA1"/>
    <w:rsid w:val="00711F10"/>
    <w:rsid w:val="00711F69"/>
    <w:rsid w:val="007123BB"/>
    <w:rsid w:val="0071245B"/>
    <w:rsid w:val="007125B2"/>
    <w:rsid w:val="0071328E"/>
    <w:rsid w:val="0071366D"/>
    <w:rsid w:val="0071371F"/>
    <w:rsid w:val="00713B3F"/>
    <w:rsid w:val="00714231"/>
    <w:rsid w:val="00714732"/>
    <w:rsid w:val="00714FAF"/>
    <w:rsid w:val="007159D6"/>
    <w:rsid w:val="00715D1D"/>
    <w:rsid w:val="0071671F"/>
    <w:rsid w:val="00716843"/>
    <w:rsid w:val="0071783F"/>
    <w:rsid w:val="00717964"/>
    <w:rsid w:val="00717B07"/>
    <w:rsid w:val="00717E4B"/>
    <w:rsid w:val="007213CB"/>
    <w:rsid w:val="00721DDF"/>
    <w:rsid w:val="00721E1B"/>
    <w:rsid w:val="0072213F"/>
    <w:rsid w:val="007231FF"/>
    <w:rsid w:val="00723783"/>
    <w:rsid w:val="007238F0"/>
    <w:rsid w:val="007239C5"/>
    <w:rsid w:val="00723BA7"/>
    <w:rsid w:val="007249C4"/>
    <w:rsid w:val="00724FC8"/>
    <w:rsid w:val="007250D0"/>
    <w:rsid w:val="00725117"/>
    <w:rsid w:val="00726DA4"/>
    <w:rsid w:val="007275AD"/>
    <w:rsid w:val="007275B8"/>
    <w:rsid w:val="007277CB"/>
    <w:rsid w:val="00727B6B"/>
    <w:rsid w:val="00727DC9"/>
    <w:rsid w:val="00727DF6"/>
    <w:rsid w:val="00727F6C"/>
    <w:rsid w:val="0073010F"/>
    <w:rsid w:val="00730D23"/>
    <w:rsid w:val="00730E37"/>
    <w:rsid w:val="007315D1"/>
    <w:rsid w:val="00731A0D"/>
    <w:rsid w:val="00731E53"/>
    <w:rsid w:val="0073237A"/>
    <w:rsid w:val="0073251E"/>
    <w:rsid w:val="0073384D"/>
    <w:rsid w:val="00733EDC"/>
    <w:rsid w:val="00733FEA"/>
    <w:rsid w:val="007346CC"/>
    <w:rsid w:val="0073481B"/>
    <w:rsid w:val="00734951"/>
    <w:rsid w:val="00734BB9"/>
    <w:rsid w:val="00734D1D"/>
    <w:rsid w:val="007358DB"/>
    <w:rsid w:val="00735B4A"/>
    <w:rsid w:val="00735D83"/>
    <w:rsid w:val="00735E74"/>
    <w:rsid w:val="007363F2"/>
    <w:rsid w:val="00736865"/>
    <w:rsid w:val="00737305"/>
    <w:rsid w:val="007375D0"/>
    <w:rsid w:val="00737E79"/>
    <w:rsid w:val="007401BC"/>
    <w:rsid w:val="00740537"/>
    <w:rsid w:val="007407B2"/>
    <w:rsid w:val="007407ED"/>
    <w:rsid w:val="00740D5E"/>
    <w:rsid w:val="00740F1E"/>
    <w:rsid w:val="007413A5"/>
    <w:rsid w:val="0074159A"/>
    <w:rsid w:val="00741CAC"/>
    <w:rsid w:val="00741F15"/>
    <w:rsid w:val="00741F65"/>
    <w:rsid w:val="00741FC8"/>
    <w:rsid w:val="00742492"/>
    <w:rsid w:val="007425C9"/>
    <w:rsid w:val="00742975"/>
    <w:rsid w:val="00742DF8"/>
    <w:rsid w:val="007432CD"/>
    <w:rsid w:val="007436CE"/>
    <w:rsid w:val="00743F69"/>
    <w:rsid w:val="00744203"/>
    <w:rsid w:val="00744767"/>
    <w:rsid w:val="00744B1B"/>
    <w:rsid w:val="00744DDB"/>
    <w:rsid w:val="00745199"/>
    <w:rsid w:val="007457FA"/>
    <w:rsid w:val="00745F0E"/>
    <w:rsid w:val="00746887"/>
    <w:rsid w:val="00746919"/>
    <w:rsid w:val="00747B98"/>
    <w:rsid w:val="0075048D"/>
    <w:rsid w:val="00750703"/>
    <w:rsid w:val="00750A29"/>
    <w:rsid w:val="00750A5B"/>
    <w:rsid w:val="00750E79"/>
    <w:rsid w:val="00751F1E"/>
    <w:rsid w:val="007524D3"/>
    <w:rsid w:val="00753CF4"/>
    <w:rsid w:val="007540A6"/>
    <w:rsid w:val="00754802"/>
    <w:rsid w:val="007550DC"/>
    <w:rsid w:val="00755160"/>
    <w:rsid w:val="00755545"/>
    <w:rsid w:val="007557C1"/>
    <w:rsid w:val="00755AB8"/>
    <w:rsid w:val="00755B3C"/>
    <w:rsid w:val="00755F60"/>
    <w:rsid w:val="007563AE"/>
    <w:rsid w:val="0075642D"/>
    <w:rsid w:val="007569DB"/>
    <w:rsid w:val="007569E4"/>
    <w:rsid w:val="00756ACF"/>
    <w:rsid w:val="0075782F"/>
    <w:rsid w:val="007579DF"/>
    <w:rsid w:val="00757E67"/>
    <w:rsid w:val="0076039D"/>
    <w:rsid w:val="00760EEE"/>
    <w:rsid w:val="00761399"/>
    <w:rsid w:val="007614D2"/>
    <w:rsid w:val="0076276A"/>
    <w:rsid w:val="00762813"/>
    <w:rsid w:val="00762A2C"/>
    <w:rsid w:val="00763C1F"/>
    <w:rsid w:val="0076409D"/>
    <w:rsid w:val="007645DC"/>
    <w:rsid w:val="0076489F"/>
    <w:rsid w:val="00764DB4"/>
    <w:rsid w:val="00764DFF"/>
    <w:rsid w:val="00764ED1"/>
    <w:rsid w:val="00765056"/>
    <w:rsid w:val="00765724"/>
    <w:rsid w:val="00765813"/>
    <w:rsid w:val="007666FC"/>
    <w:rsid w:val="00766E50"/>
    <w:rsid w:val="00767156"/>
    <w:rsid w:val="00767A14"/>
    <w:rsid w:val="00770389"/>
    <w:rsid w:val="007711FC"/>
    <w:rsid w:val="00772126"/>
    <w:rsid w:val="007721B2"/>
    <w:rsid w:val="007725B0"/>
    <w:rsid w:val="00772F3B"/>
    <w:rsid w:val="00773049"/>
    <w:rsid w:val="00773376"/>
    <w:rsid w:val="007735BD"/>
    <w:rsid w:val="00773B0E"/>
    <w:rsid w:val="0077447E"/>
    <w:rsid w:val="007746B0"/>
    <w:rsid w:val="0077479F"/>
    <w:rsid w:val="00774815"/>
    <w:rsid w:val="00774E75"/>
    <w:rsid w:val="00775E2B"/>
    <w:rsid w:val="00775E44"/>
    <w:rsid w:val="007763FA"/>
    <w:rsid w:val="00776B22"/>
    <w:rsid w:val="0077740F"/>
    <w:rsid w:val="00777609"/>
    <w:rsid w:val="00777614"/>
    <w:rsid w:val="007777C3"/>
    <w:rsid w:val="00777836"/>
    <w:rsid w:val="00780043"/>
    <w:rsid w:val="00780055"/>
    <w:rsid w:val="00781231"/>
    <w:rsid w:val="007813BE"/>
    <w:rsid w:val="00781652"/>
    <w:rsid w:val="00781778"/>
    <w:rsid w:val="007818F6"/>
    <w:rsid w:val="00781B82"/>
    <w:rsid w:val="00782395"/>
    <w:rsid w:val="00782886"/>
    <w:rsid w:val="00782898"/>
    <w:rsid w:val="007829EF"/>
    <w:rsid w:val="00782B63"/>
    <w:rsid w:val="00782EFB"/>
    <w:rsid w:val="00783435"/>
    <w:rsid w:val="00783BAE"/>
    <w:rsid w:val="00783D4F"/>
    <w:rsid w:val="007842BD"/>
    <w:rsid w:val="00784D8C"/>
    <w:rsid w:val="00785389"/>
    <w:rsid w:val="0078560D"/>
    <w:rsid w:val="00785ACF"/>
    <w:rsid w:val="00785DF4"/>
    <w:rsid w:val="00786925"/>
    <w:rsid w:val="00786998"/>
    <w:rsid w:val="00786B2D"/>
    <w:rsid w:val="007878A2"/>
    <w:rsid w:val="00787974"/>
    <w:rsid w:val="00787F65"/>
    <w:rsid w:val="0079100C"/>
    <w:rsid w:val="0079149E"/>
    <w:rsid w:val="007918C6"/>
    <w:rsid w:val="00791AA0"/>
    <w:rsid w:val="00791FEA"/>
    <w:rsid w:val="007922C0"/>
    <w:rsid w:val="00792AF9"/>
    <w:rsid w:val="00792B71"/>
    <w:rsid w:val="0079315C"/>
    <w:rsid w:val="00793530"/>
    <w:rsid w:val="007936AA"/>
    <w:rsid w:val="00793973"/>
    <w:rsid w:val="007940CD"/>
    <w:rsid w:val="00794743"/>
    <w:rsid w:val="00794BE0"/>
    <w:rsid w:val="00795049"/>
    <w:rsid w:val="0079571A"/>
    <w:rsid w:val="00795721"/>
    <w:rsid w:val="007957EC"/>
    <w:rsid w:val="00795CBF"/>
    <w:rsid w:val="007962AA"/>
    <w:rsid w:val="00796701"/>
    <w:rsid w:val="00796C57"/>
    <w:rsid w:val="00796C8D"/>
    <w:rsid w:val="007977B1"/>
    <w:rsid w:val="00797D72"/>
    <w:rsid w:val="007A0664"/>
    <w:rsid w:val="007A06A7"/>
    <w:rsid w:val="007A074C"/>
    <w:rsid w:val="007A0930"/>
    <w:rsid w:val="007A202C"/>
    <w:rsid w:val="007A2DA1"/>
    <w:rsid w:val="007A3373"/>
    <w:rsid w:val="007A33C1"/>
    <w:rsid w:val="007A3DC8"/>
    <w:rsid w:val="007A4A27"/>
    <w:rsid w:val="007A4C89"/>
    <w:rsid w:val="007A537B"/>
    <w:rsid w:val="007A5CB8"/>
    <w:rsid w:val="007A5DAD"/>
    <w:rsid w:val="007A603C"/>
    <w:rsid w:val="007A67F8"/>
    <w:rsid w:val="007A69A5"/>
    <w:rsid w:val="007A6A8E"/>
    <w:rsid w:val="007A6E5F"/>
    <w:rsid w:val="007A70A3"/>
    <w:rsid w:val="007A7127"/>
    <w:rsid w:val="007A71C5"/>
    <w:rsid w:val="007A78B7"/>
    <w:rsid w:val="007A7E2D"/>
    <w:rsid w:val="007B00B2"/>
    <w:rsid w:val="007B0498"/>
    <w:rsid w:val="007B07FF"/>
    <w:rsid w:val="007B1037"/>
    <w:rsid w:val="007B1BCD"/>
    <w:rsid w:val="007B1CA5"/>
    <w:rsid w:val="007B2365"/>
    <w:rsid w:val="007B2587"/>
    <w:rsid w:val="007B25A1"/>
    <w:rsid w:val="007B2997"/>
    <w:rsid w:val="007B2B22"/>
    <w:rsid w:val="007B2D0E"/>
    <w:rsid w:val="007B2E6C"/>
    <w:rsid w:val="007B306C"/>
    <w:rsid w:val="007B4BBC"/>
    <w:rsid w:val="007B4F16"/>
    <w:rsid w:val="007B4F2F"/>
    <w:rsid w:val="007B5403"/>
    <w:rsid w:val="007B55BA"/>
    <w:rsid w:val="007B5A08"/>
    <w:rsid w:val="007B6953"/>
    <w:rsid w:val="007B6C55"/>
    <w:rsid w:val="007B6E1F"/>
    <w:rsid w:val="007B7CE0"/>
    <w:rsid w:val="007C022F"/>
    <w:rsid w:val="007C030E"/>
    <w:rsid w:val="007C03F9"/>
    <w:rsid w:val="007C0445"/>
    <w:rsid w:val="007C163B"/>
    <w:rsid w:val="007C1BFF"/>
    <w:rsid w:val="007C202F"/>
    <w:rsid w:val="007C28A4"/>
    <w:rsid w:val="007C40DC"/>
    <w:rsid w:val="007C47EF"/>
    <w:rsid w:val="007C48B5"/>
    <w:rsid w:val="007C4B72"/>
    <w:rsid w:val="007C4E9C"/>
    <w:rsid w:val="007C562E"/>
    <w:rsid w:val="007C57C7"/>
    <w:rsid w:val="007C5D58"/>
    <w:rsid w:val="007C5E0B"/>
    <w:rsid w:val="007C5E6B"/>
    <w:rsid w:val="007C61FF"/>
    <w:rsid w:val="007C6BB8"/>
    <w:rsid w:val="007C7008"/>
    <w:rsid w:val="007C7B57"/>
    <w:rsid w:val="007C7B67"/>
    <w:rsid w:val="007C7C8C"/>
    <w:rsid w:val="007C7E90"/>
    <w:rsid w:val="007D033D"/>
    <w:rsid w:val="007D116A"/>
    <w:rsid w:val="007D1202"/>
    <w:rsid w:val="007D1295"/>
    <w:rsid w:val="007D16CB"/>
    <w:rsid w:val="007D171E"/>
    <w:rsid w:val="007D17D0"/>
    <w:rsid w:val="007D1818"/>
    <w:rsid w:val="007D1A09"/>
    <w:rsid w:val="007D1C4E"/>
    <w:rsid w:val="007D2712"/>
    <w:rsid w:val="007D2A79"/>
    <w:rsid w:val="007D37A6"/>
    <w:rsid w:val="007D3987"/>
    <w:rsid w:val="007D43DE"/>
    <w:rsid w:val="007D441F"/>
    <w:rsid w:val="007D444F"/>
    <w:rsid w:val="007D5FF2"/>
    <w:rsid w:val="007D6088"/>
    <w:rsid w:val="007D7A99"/>
    <w:rsid w:val="007E02A2"/>
    <w:rsid w:val="007E0489"/>
    <w:rsid w:val="007E177B"/>
    <w:rsid w:val="007E1890"/>
    <w:rsid w:val="007E19F1"/>
    <w:rsid w:val="007E1F2B"/>
    <w:rsid w:val="007E1FE6"/>
    <w:rsid w:val="007E2545"/>
    <w:rsid w:val="007E2A50"/>
    <w:rsid w:val="007E2E51"/>
    <w:rsid w:val="007E3138"/>
    <w:rsid w:val="007E3487"/>
    <w:rsid w:val="007E3571"/>
    <w:rsid w:val="007E35EC"/>
    <w:rsid w:val="007E3777"/>
    <w:rsid w:val="007E3CC5"/>
    <w:rsid w:val="007E3EA4"/>
    <w:rsid w:val="007E4BB8"/>
    <w:rsid w:val="007E5310"/>
    <w:rsid w:val="007E53A4"/>
    <w:rsid w:val="007E5ACC"/>
    <w:rsid w:val="007E5EA7"/>
    <w:rsid w:val="007E5EEC"/>
    <w:rsid w:val="007E5F1A"/>
    <w:rsid w:val="007E60E8"/>
    <w:rsid w:val="007E61A4"/>
    <w:rsid w:val="007E6635"/>
    <w:rsid w:val="007E6B92"/>
    <w:rsid w:val="007E7113"/>
    <w:rsid w:val="007F0268"/>
    <w:rsid w:val="007F05D5"/>
    <w:rsid w:val="007F0A9E"/>
    <w:rsid w:val="007F0EAE"/>
    <w:rsid w:val="007F14C1"/>
    <w:rsid w:val="007F1AC8"/>
    <w:rsid w:val="007F1C23"/>
    <w:rsid w:val="007F1F11"/>
    <w:rsid w:val="007F27E4"/>
    <w:rsid w:val="007F2D74"/>
    <w:rsid w:val="007F3CA0"/>
    <w:rsid w:val="007F44C8"/>
    <w:rsid w:val="007F4593"/>
    <w:rsid w:val="007F4EAC"/>
    <w:rsid w:val="007F58F3"/>
    <w:rsid w:val="007F6C30"/>
    <w:rsid w:val="007F6EC3"/>
    <w:rsid w:val="007F74EE"/>
    <w:rsid w:val="007F7B45"/>
    <w:rsid w:val="007F7FCC"/>
    <w:rsid w:val="008002C9"/>
    <w:rsid w:val="0080152B"/>
    <w:rsid w:val="00801AAB"/>
    <w:rsid w:val="00801C13"/>
    <w:rsid w:val="00802343"/>
    <w:rsid w:val="00802CDD"/>
    <w:rsid w:val="008032A1"/>
    <w:rsid w:val="00803314"/>
    <w:rsid w:val="00803684"/>
    <w:rsid w:val="008038B9"/>
    <w:rsid w:val="00803A74"/>
    <w:rsid w:val="00803AE1"/>
    <w:rsid w:val="00804228"/>
    <w:rsid w:val="00805549"/>
    <w:rsid w:val="00805780"/>
    <w:rsid w:val="0080578F"/>
    <w:rsid w:val="008061EB"/>
    <w:rsid w:val="00806545"/>
    <w:rsid w:val="00806774"/>
    <w:rsid w:val="00806C27"/>
    <w:rsid w:val="00806DE4"/>
    <w:rsid w:val="0080795F"/>
    <w:rsid w:val="00807CA1"/>
    <w:rsid w:val="008100AC"/>
    <w:rsid w:val="008105FA"/>
    <w:rsid w:val="008114DA"/>
    <w:rsid w:val="00811C2A"/>
    <w:rsid w:val="0081204C"/>
    <w:rsid w:val="00812408"/>
    <w:rsid w:val="0081367A"/>
    <w:rsid w:val="00813DC5"/>
    <w:rsid w:val="008142F8"/>
    <w:rsid w:val="00814347"/>
    <w:rsid w:val="00814535"/>
    <w:rsid w:val="00814B10"/>
    <w:rsid w:val="00814D5C"/>
    <w:rsid w:val="00815589"/>
    <w:rsid w:val="00815B43"/>
    <w:rsid w:val="0081625E"/>
    <w:rsid w:val="0081632C"/>
    <w:rsid w:val="00816836"/>
    <w:rsid w:val="008174A8"/>
    <w:rsid w:val="00817AFE"/>
    <w:rsid w:val="00817D22"/>
    <w:rsid w:val="00817DF2"/>
    <w:rsid w:val="00817F7E"/>
    <w:rsid w:val="00820384"/>
    <w:rsid w:val="008203C5"/>
    <w:rsid w:val="00820AC0"/>
    <w:rsid w:val="00820B8C"/>
    <w:rsid w:val="00821726"/>
    <w:rsid w:val="008217BC"/>
    <w:rsid w:val="00821C41"/>
    <w:rsid w:val="00821D12"/>
    <w:rsid w:val="00821E00"/>
    <w:rsid w:val="00821E8D"/>
    <w:rsid w:val="00822B39"/>
    <w:rsid w:val="00822C1B"/>
    <w:rsid w:val="008230A6"/>
    <w:rsid w:val="00823115"/>
    <w:rsid w:val="008234E7"/>
    <w:rsid w:val="008238D6"/>
    <w:rsid w:val="0082420D"/>
    <w:rsid w:val="008244C6"/>
    <w:rsid w:val="008247F8"/>
    <w:rsid w:val="00825324"/>
    <w:rsid w:val="00825978"/>
    <w:rsid w:val="00825DBF"/>
    <w:rsid w:val="0082633E"/>
    <w:rsid w:val="00827EE9"/>
    <w:rsid w:val="00830003"/>
    <w:rsid w:val="008301DA"/>
    <w:rsid w:val="008308EA"/>
    <w:rsid w:val="00830ABE"/>
    <w:rsid w:val="00830E8C"/>
    <w:rsid w:val="008316DC"/>
    <w:rsid w:val="008320B9"/>
    <w:rsid w:val="008322B3"/>
    <w:rsid w:val="00832B6F"/>
    <w:rsid w:val="00832CBD"/>
    <w:rsid w:val="00834781"/>
    <w:rsid w:val="00835188"/>
    <w:rsid w:val="00835D8D"/>
    <w:rsid w:val="00835F16"/>
    <w:rsid w:val="008368EE"/>
    <w:rsid w:val="00837268"/>
    <w:rsid w:val="00837274"/>
    <w:rsid w:val="008373D8"/>
    <w:rsid w:val="00837443"/>
    <w:rsid w:val="0083764E"/>
    <w:rsid w:val="00840274"/>
    <w:rsid w:val="0084027A"/>
    <w:rsid w:val="008406FC"/>
    <w:rsid w:val="00840713"/>
    <w:rsid w:val="00840A3F"/>
    <w:rsid w:val="00840DA5"/>
    <w:rsid w:val="00840E55"/>
    <w:rsid w:val="00841230"/>
    <w:rsid w:val="008412EF"/>
    <w:rsid w:val="0084206A"/>
    <w:rsid w:val="00842AEC"/>
    <w:rsid w:val="00842B23"/>
    <w:rsid w:val="00842BFE"/>
    <w:rsid w:val="00843506"/>
    <w:rsid w:val="008435FA"/>
    <w:rsid w:val="00843BF1"/>
    <w:rsid w:val="00843F26"/>
    <w:rsid w:val="0084433C"/>
    <w:rsid w:val="008443ED"/>
    <w:rsid w:val="00844955"/>
    <w:rsid w:val="00844B7F"/>
    <w:rsid w:val="00844CEC"/>
    <w:rsid w:val="00844DEB"/>
    <w:rsid w:val="00845784"/>
    <w:rsid w:val="00845A0B"/>
    <w:rsid w:val="00845CDD"/>
    <w:rsid w:val="00845EF4"/>
    <w:rsid w:val="00845FA8"/>
    <w:rsid w:val="008467B8"/>
    <w:rsid w:val="0084748B"/>
    <w:rsid w:val="008478E8"/>
    <w:rsid w:val="00850B9B"/>
    <w:rsid w:val="00850CCF"/>
    <w:rsid w:val="00850D28"/>
    <w:rsid w:val="00850FFD"/>
    <w:rsid w:val="0085170F"/>
    <w:rsid w:val="0085171A"/>
    <w:rsid w:val="00851790"/>
    <w:rsid w:val="008517C8"/>
    <w:rsid w:val="00851959"/>
    <w:rsid w:val="00852C31"/>
    <w:rsid w:val="00852D69"/>
    <w:rsid w:val="00853374"/>
    <w:rsid w:val="0085341A"/>
    <w:rsid w:val="008535CD"/>
    <w:rsid w:val="00853643"/>
    <w:rsid w:val="008540BE"/>
    <w:rsid w:val="008544DF"/>
    <w:rsid w:val="008545C5"/>
    <w:rsid w:val="0085462C"/>
    <w:rsid w:val="00854C12"/>
    <w:rsid w:val="0085514C"/>
    <w:rsid w:val="00855BE3"/>
    <w:rsid w:val="0085605A"/>
    <w:rsid w:val="00856C22"/>
    <w:rsid w:val="00856E46"/>
    <w:rsid w:val="008572B8"/>
    <w:rsid w:val="008577FA"/>
    <w:rsid w:val="00860360"/>
    <w:rsid w:val="00860609"/>
    <w:rsid w:val="00860814"/>
    <w:rsid w:val="008609EE"/>
    <w:rsid w:val="00861138"/>
    <w:rsid w:val="008614E8"/>
    <w:rsid w:val="00861AE4"/>
    <w:rsid w:val="00861E86"/>
    <w:rsid w:val="0086251E"/>
    <w:rsid w:val="0086262F"/>
    <w:rsid w:val="00862D6D"/>
    <w:rsid w:val="00863558"/>
    <w:rsid w:val="00863BDE"/>
    <w:rsid w:val="00863D82"/>
    <w:rsid w:val="00863E7E"/>
    <w:rsid w:val="00863FAD"/>
    <w:rsid w:val="008640A3"/>
    <w:rsid w:val="008641FB"/>
    <w:rsid w:val="0086435E"/>
    <w:rsid w:val="00864A4C"/>
    <w:rsid w:val="00864C4C"/>
    <w:rsid w:val="00867B87"/>
    <w:rsid w:val="00870096"/>
    <w:rsid w:val="00871517"/>
    <w:rsid w:val="008720F5"/>
    <w:rsid w:val="00872577"/>
    <w:rsid w:val="00872727"/>
    <w:rsid w:val="00872F34"/>
    <w:rsid w:val="00872FB9"/>
    <w:rsid w:val="00873104"/>
    <w:rsid w:val="00874520"/>
    <w:rsid w:val="008745D4"/>
    <w:rsid w:val="00874895"/>
    <w:rsid w:val="0087493F"/>
    <w:rsid w:val="00874E79"/>
    <w:rsid w:val="00874FE1"/>
    <w:rsid w:val="0087576C"/>
    <w:rsid w:val="0087577D"/>
    <w:rsid w:val="00875F38"/>
    <w:rsid w:val="00876C12"/>
    <w:rsid w:val="00877001"/>
    <w:rsid w:val="00877018"/>
    <w:rsid w:val="008776FA"/>
    <w:rsid w:val="00877EC8"/>
    <w:rsid w:val="00880004"/>
    <w:rsid w:val="00880164"/>
    <w:rsid w:val="008803E5"/>
    <w:rsid w:val="008805B2"/>
    <w:rsid w:val="00880A9F"/>
    <w:rsid w:val="008818C2"/>
    <w:rsid w:val="00881A3B"/>
    <w:rsid w:val="00881DD4"/>
    <w:rsid w:val="00882100"/>
    <w:rsid w:val="00882134"/>
    <w:rsid w:val="008821FB"/>
    <w:rsid w:val="00882241"/>
    <w:rsid w:val="00882EFF"/>
    <w:rsid w:val="00882F81"/>
    <w:rsid w:val="00883476"/>
    <w:rsid w:val="008835D6"/>
    <w:rsid w:val="0088375B"/>
    <w:rsid w:val="00883DD7"/>
    <w:rsid w:val="00883F37"/>
    <w:rsid w:val="0088474D"/>
    <w:rsid w:val="00884B2A"/>
    <w:rsid w:val="00884D25"/>
    <w:rsid w:val="008856AC"/>
    <w:rsid w:val="0088670C"/>
    <w:rsid w:val="0088690E"/>
    <w:rsid w:val="00886DB6"/>
    <w:rsid w:val="008872B9"/>
    <w:rsid w:val="00887713"/>
    <w:rsid w:val="008878AF"/>
    <w:rsid w:val="00887AD5"/>
    <w:rsid w:val="00887D5A"/>
    <w:rsid w:val="00887F6A"/>
    <w:rsid w:val="00890808"/>
    <w:rsid w:val="00890F62"/>
    <w:rsid w:val="0089116E"/>
    <w:rsid w:val="00891248"/>
    <w:rsid w:val="0089184D"/>
    <w:rsid w:val="00891AEB"/>
    <w:rsid w:val="00891CEC"/>
    <w:rsid w:val="0089207D"/>
    <w:rsid w:val="00892466"/>
    <w:rsid w:val="00892518"/>
    <w:rsid w:val="0089255F"/>
    <w:rsid w:val="0089318B"/>
    <w:rsid w:val="0089399F"/>
    <w:rsid w:val="0089402F"/>
    <w:rsid w:val="00894406"/>
    <w:rsid w:val="008952E6"/>
    <w:rsid w:val="008955B8"/>
    <w:rsid w:val="00895707"/>
    <w:rsid w:val="008959F8"/>
    <w:rsid w:val="00895EAC"/>
    <w:rsid w:val="00896920"/>
    <w:rsid w:val="008969C0"/>
    <w:rsid w:val="00896A44"/>
    <w:rsid w:val="00896BBC"/>
    <w:rsid w:val="00896EA8"/>
    <w:rsid w:val="00897322"/>
    <w:rsid w:val="00897B64"/>
    <w:rsid w:val="00897E03"/>
    <w:rsid w:val="008A018E"/>
    <w:rsid w:val="008A02CB"/>
    <w:rsid w:val="008A075B"/>
    <w:rsid w:val="008A0BDB"/>
    <w:rsid w:val="008A1194"/>
    <w:rsid w:val="008A11A1"/>
    <w:rsid w:val="008A1B5F"/>
    <w:rsid w:val="008A1BA4"/>
    <w:rsid w:val="008A1D25"/>
    <w:rsid w:val="008A2493"/>
    <w:rsid w:val="008A2AD1"/>
    <w:rsid w:val="008A2CE2"/>
    <w:rsid w:val="008A2E6F"/>
    <w:rsid w:val="008A305A"/>
    <w:rsid w:val="008A3F2C"/>
    <w:rsid w:val="008A40D1"/>
    <w:rsid w:val="008A41F8"/>
    <w:rsid w:val="008A4916"/>
    <w:rsid w:val="008A4C3E"/>
    <w:rsid w:val="008A5001"/>
    <w:rsid w:val="008A5153"/>
    <w:rsid w:val="008A5240"/>
    <w:rsid w:val="008A569F"/>
    <w:rsid w:val="008A5A36"/>
    <w:rsid w:val="008A5EFF"/>
    <w:rsid w:val="008A6004"/>
    <w:rsid w:val="008A658C"/>
    <w:rsid w:val="008A6A87"/>
    <w:rsid w:val="008A6FA8"/>
    <w:rsid w:val="008A7B27"/>
    <w:rsid w:val="008A7ED1"/>
    <w:rsid w:val="008B03AF"/>
    <w:rsid w:val="008B0541"/>
    <w:rsid w:val="008B056F"/>
    <w:rsid w:val="008B0F63"/>
    <w:rsid w:val="008B13E9"/>
    <w:rsid w:val="008B201F"/>
    <w:rsid w:val="008B22AD"/>
    <w:rsid w:val="008B2379"/>
    <w:rsid w:val="008B26C3"/>
    <w:rsid w:val="008B2BC2"/>
    <w:rsid w:val="008B3265"/>
    <w:rsid w:val="008B38B5"/>
    <w:rsid w:val="008B3CBA"/>
    <w:rsid w:val="008B436E"/>
    <w:rsid w:val="008B4795"/>
    <w:rsid w:val="008B4910"/>
    <w:rsid w:val="008B4FC4"/>
    <w:rsid w:val="008B58DC"/>
    <w:rsid w:val="008B6C83"/>
    <w:rsid w:val="008B7081"/>
    <w:rsid w:val="008B7161"/>
    <w:rsid w:val="008B7240"/>
    <w:rsid w:val="008C0105"/>
    <w:rsid w:val="008C0639"/>
    <w:rsid w:val="008C0AF1"/>
    <w:rsid w:val="008C0CE7"/>
    <w:rsid w:val="008C11CF"/>
    <w:rsid w:val="008C129B"/>
    <w:rsid w:val="008C1537"/>
    <w:rsid w:val="008C15C3"/>
    <w:rsid w:val="008C1C95"/>
    <w:rsid w:val="008C1CE8"/>
    <w:rsid w:val="008C1F92"/>
    <w:rsid w:val="008C27A4"/>
    <w:rsid w:val="008C2800"/>
    <w:rsid w:val="008C2A51"/>
    <w:rsid w:val="008C2E07"/>
    <w:rsid w:val="008C32BC"/>
    <w:rsid w:val="008C3AF3"/>
    <w:rsid w:val="008C3C69"/>
    <w:rsid w:val="008C3CE2"/>
    <w:rsid w:val="008C3D27"/>
    <w:rsid w:val="008C4BC2"/>
    <w:rsid w:val="008C4CBF"/>
    <w:rsid w:val="008C4D8E"/>
    <w:rsid w:val="008C529A"/>
    <w:rsid w:val="008C549B"/>
    <w:rsid w:val="008C6378"/>
    <w:rsid w:val="008C6466"/>
    <w:rsid w:val="008C65E3"/>
    <w:rsid w:val="008C711B"/>
    <w:rsid w:val="008C7147"/>
    <w:rsid w:val="008C71B0"/>
    <w:rsid w:val="008C72A0"/>
    <w:rsid w:val="008C7C30"/>
    <w:rsid w:val="008C7CE0"/>
    <w:rsid w:val="008D03D8"/>
    <w:rsid w:val="008D0F18"/>
    <w:rsid w:val="008D12D6"/>
    <w:rsid w:val="008D20CE"/>
    <w:rsid w:val="008D21D0"/>
    <w:rsid w:val="008D2710"/>
    <w:rsid w:val="008D331E"/>
    <w:rsid w:val="008D39C6"/>
    <w:rsid w:val="008D3FDC"/>
    <w:rsid w:val="008D4110"/>
    <w:rsid w:val="008D42AA"/>
    <w:rsid w:val="008D4685"/>
    <w:rsid w:val="008D49B4"/>
    <w:rsid w:val="008D4FFA"/>
    <w:rsid w:val="008D58F8"/>
    <w:rsid w:val="008D608A"/>
    <w:rsid w:val="008D63A1"/>
    <w:rsid w:val="008D68F4"/>
    <w:rsid w:val="008D6CC9"/>
    <w:rsid w:val="008D75DA"/>
    <w:rsid w:val="008D791A"/>
    <w:rsid w:val="008D7B8A"/>
    <w:rsid w:val="008E093C"/>
    <w:rsid w:val="008E0947"/>
    <w:rsid w:val="008E1563"/>
    <w:rsid w:val="008E1615"/>
    <w:rsid w:val="008E1F17"/>
    <w:rsid w:val="008E21B7"/>
    <w:rsid w:val="008E2717"/>
    <w:rsid w:val="008E2BF4"/>
    <w:rsid w:val="008E2F5E"/>
    <w:rsid w:val="008E32D9"/>
    <w:rsid w:val="008E33A2"/>
    <w:rsid w:val="008E3A52"/>
    <w:rsid w:val="008E3B7D"/>
    <w:rsid w:val="008E3BEE"/>
    <w:rsid w:val="008E45A2"/>
    <w:rsid w:val="008E45CA"/>
    <w:rsid w:val="008E497A"/>
    <w:rsid w:val="008E4EF2"/>
    <w:rsid w:val="008E4F62"/>
    <w:rsid w:val="008E54C5"/>
    <w:rsid w:val="008E54DD"/>
    <w:rsid w:val="008E58D6"/>
    <w:rsid w:val="008E58F4"/>
    <w:rsid w:val="008E5B73"/>
    <w:rsid w:val="008E6559"/>
    <w:rsid w:val="008E6876"/>
    <w:rsid w:val="008E6EDD"/>
    <w:rsid w:val="008E707F"/>
    <w:rsid w:val="008E767B"/>
    <w:rsid w:val="008E7CDC"/>
    <w:rsid w:val="008F0088"/>
    <w:rsid w:val="008F0179"/>
    <w:rsid w:val="008F14C3"/>
    <w:rsid w:val="008F1A16"/>
    <w:rsid w:val="008F2081"/>
    <w:rsid w:val="008F20AE"/>
    <w:rsid w:val="008F2112"/>
    <w:rsid w:val="008F22AC"/>
    <w:rsid w:val="008F232D"/>
    <w:rsid w:val="008F2D2B"/>
    <w:rsid w:val="008F3034"/>
    <w:rsid w:val="008F339E"/>
    <w:rsid w:val="008F3702"/>
    <w:rsid w:val="008F376B"/>
    <w:rsid w:val="008F3E98"/>
    <w:rsid w:val="008F3F8B"/>
    <w:rsid w:val="008F5338"/>
    <w:rsid w:val="008F567F"/>
    <w:rsid w:val="008F5699"/>
    <w:rsid w:val="008F5EDF"/>
    <w:rsid w:val="008F6AD0"/>
    <w:rsid w:val="008F6F50"/>
    <w:rsid w:val="008F6F83"/>
    <w:rsid w:val="008F7128"/>
    <w:rsid w:val="008F72E8"/>
    <w:rsid w:val="008F77E9"/>
    <w:rsid w:val="008F7A70"/>
    <w:rsid w:val="008F7BBF"/>
    <w:rsid w:val="00900059"/>
    <w:rsid w:val="00900AE1"/>
    <w:rsid w:val="00900C9C"/>
    <w:rsid w:val="00900D3B"/>
    <w:rsid w:val="00901906"/>
    <w:rsid w:val="00901AE0"/>
    <w:rsid w:val="009025A7"/>
    <w:rsid w:val="00902714"/>
    <w:rsid w:val="009029BA"/>
    <w:rsid w:val="00902B0A"/>
    <w:rsid w:val="00902C33"/>
    <w:rsid w:val="00902F59"/>
    <w:rsid w:val="00903BCA"/>
    <w:rsid w:val="00903CF1"/>
    <w:rsid w:val="00903D5C"/>
    <w:rsid w:val="00903EC0"/>
    <w:rsid w:val="009045C9"/>
    <w:rsid w:val="00904A65"/>
    <w:rsid w:val="00904C35"/>
    <w:rsid w:val="00905552"/>
    <w:rsid w:val="00905737"/>
    <w:rsid w:val="00905A8D"/>
    <w:rsid w:val="00906524"/>
    <w:rsid w:val="009069F3"/>
    <w:rsid w:val="00906C65"/>
    <w:rsid w:val="00907BAD"/>
    <w:rsid w:val="009102E6"/>
    <w:rsid w:val="00910CD3"/>
    <w:rsid w:val="00911031"/>
    <w:rsid w:val="00911DB8"/>
    <w:rsid w:val="009122B5"/>
    <w:rsid w:val="0091290A"/>
    <w:rsid w:val="00912F48"/>
    <w:rsid w:val="00913099"/>
    <w:rsid w:val="009133E2"/>
    <w:rsid w:val="0091359D"/>
    <w:rsid w:val="009139B9"/>
    <w:rsid w:val="009144ED"/>
    <w:rsid w:val="00914B4F"/>
    <w:rsid w:val="00914D5A"/>
    <w:rsid w:val="00914E15"/>
    <w:rsid w:val="00914F57"/>
    <w:rsid w:val="00915C73"/>
    <w:rsid w:val="00915E07"/>
    <w:rsid w:val="00915F0C"/>
    <w:rsid w:val="00916014"/>
    <w:rsid w:val="009173E1"/>
    <w:rsid w:val="00920066"/>
    <w:rsid w:val="00920208"/>
    <w:rsid w:val="00920668"/>
    <w:rsid w:val="00920669"/>
    <w:rsid w:val="009208F5"/>
    <w:rsid w:val="009209E3"/>
    <w:rsid w:val="00920E97"/>
    <w:rsid w:val="00920EE7"/>
    <w:rsid w:val="0092104C"/>
    <w:rsid w:val="009210F5"/>
    <w:rsid w:val="0092121D"/>
    <w:rsid w:val="00921999"/>
    <w:rsid w:val="00922512"/>
    <w:rsid w:val="00922A4F"/>
    <w:rsid w:val="00922F5B"/>
    <w:rsid w:val="009236D5"/>
    <w:rsid w:val="00923AFE"/>
    <w:rsid w:val="00923E41"/>
    <w:rsid w:val="0092519E"/>
    <w:rsid w:val="009257BF"/>
    <w:rsid w:val="00925C00"/>
    <w:rsid w:val="00925C8D"/>
    <w:rsid w:val="00925F0C"/>
    <w:rsid w:val="009260F4"/>
    <w:rsid w:val="0092655A"/>
    <w:rsid w:val="00927B95"/>
    <w:rsid w:val="00927BB7"/>
    <w:rsid w:val="00927DE3"/>
    <w:rsid w:val="0093033A"/>
    <w:rsid w:val="00930712"/>
    <w:rsid w:val="00930920"/>
    <w:rsid w:val="009314C9"/>
    <w:rsid w:val="00931B33"/>
    <w:rsid w:val="00931EDE"/>
    <w:rsid w:val="00932672"/>
    <w:rsid w:val="009326DA"/>
    <w:rsid w:val="009328CE"/>
    <w:rsid w:val="009331FB"/>
    <w:rsid w:val="00933815"/>
    <w:rsid w:val="009339A5"/>
    <w:rsid w:val="00933A32"/>
    <w:rsid w:val="00933FD0"/>
    <w:rsid w:val="009347FF"/>
    <w:rsid w:val="009349DE"/>
    <w:rsid w:val="00934E37"/>
    <w:rsid w:val="009351AE"/>
    <w:rsid w:val="00935421"/>
    <w:rsid w:val="009356A7"/>
    <w:rsid w:val="00935AA5"/>
    <w:rsid w:val="00935B1D"/>
    <w:rsid w:val="00935FC0"/>
    <w:rsid w:val="009360F0"/>
    <w:rsid w:val="00936A8D"/>
    <w:rsid w:val="00936F54"/>
    <w:rsid w:val="009372F3"/>
    <w:rsid w:val="009373CD"/>
    <w:rsid w:val="00937E9C"/>
    <w:rsid w:val="009402C2"/>
    <w:rsid w:val="00940319"/>
    <w:rsid w:val="0094059E"/>
    <w:rsid w:val="009408C3"/>
    <w:rsid w:val="009411B1"/>
    <w:rsid w:val="009417CA"/>
    <w:rsid w:val="00941981"/>
    <w:rsid w:val="00941A7F"/>
    <w:rsid w:val="009420B0"/>
    <w:rsid w:val="009423D6"/>
    <w:rsid w:val="00942D68"/>
    <w:rsid w:val="00943487"/>
    <w:rsid w:val="009439FB"/>
    <w:rsid w:val="00943AE6"/>
    <w:rsid w:val="00943C52"/>
    <w:rsid w:val="0094400E"/>
    <w:rsid w:val="0094422B"/>
    <w:rsid w:val="009444E0"/>
    <w:rsid w:val="00944CB0"/>
    <w:rsid w:val="00944D15"/>
    <w:rsid w:val="00944E03"/>
    <w:rsid w:val="009451DE"/>
    <w:rsid w:val="0094547C"/>
    <w:rsid w:val="00945565"/>
    <w:rsid w:val="0094584A"/>
    <w:rsid w:val="00945E9F"/>
    <w:rsid w:val="0094792D"/>
    <w:rsid w:val="009479F6"/>
    <w:rsid w:val="00947C7F"/>
    <w:rsid w:val="00947D61"/>
    <w:rsid w:val="009506E1"/>
    <w:rsid w:val="00950FE5"/>
    <w:rsid w:val="009510CF"/>
    <w:rsid w:val="00951403"/>
    <w:rsid w:val="0095150D"/>
    <w:rsid w:val="00951E37"/>
    <w:rsid w:val="009528D1"/>
    <w:rsid w:val="009532CF"/>
    <w:rsid w:val="00953591"/>
    <w:rsid w:val="0095398F"/>
    <w:rsid w:val="009539FC"/>
    <w:rsid w:val="00953F08"/>
    <w:rsid w:val="00954107"/>
    <w:rsid w:val="00954511"/>
    <w:rsid w:val="0095455D"/>
    <w:rsid w:val="009552FB"/>
    <w:rsid w:val="00955617"/>
    <w:rsid w:val="00955946"/>
    <w:rsid w:val="00955D88"/>
    <w:rsid w:val="00956669"/>
    <w:rsid w:val="00956A69"/>
    <w:rsid w:val="00956B83"/>
    <w:rsid w:val="00956D0A"/>
    <w:rsid w:val="009573DA"/>
    <w:rsid w:val="009577B1"/>
    <w:rsid w:val="0095786D"/>
    <w:rsid w:val="009578E5"/>
    <w:rsid w:val="0096025B"/>
    <w:rsid w:val="00960BBE"/>
    <w:rsid w:val="00960E40"/>
    <w:rsid w:val="009610E7"/>
    <w:rsid w:val="00961409"/>
    <w:rsid w:val="009618D0"/>
    <w:rsid w:val="0096197A"/>
    <w:rsid w:val="009627B1"/>
    <w:rsid w:val="00962BB1"/>
    <w:rsid w:val="00962CFA"/>
    <w:rsid w:val="0096349A"/>
    <w:rsid w:val="00963875"/>
    <w:rsid w:val="00963E12"/>
    <w:rsid w:val="0096407B"/>
    <w:rsid w:val="00964232"/>
    <w:rsid w:val="00964667"/>
    <w:rsid w:val="00964DF3"/>
    <w:rsid w:val="00965739"/>
    <w:rsid w:val="009658C9"/>
    <w:rsid w:val="00965CD8"/>
    <w:rsid w:val="009665DC"/>
    <w:rsid w:val="009669AC"/>
    <w:rsid w:val="00966BD9"/>
    <w:rsid w:val="00966C5A"/>
    <w:rsid w:val="00966F3D"/>
    <w:rsid w:val="009672CF"/>
    <w:rsid w:val="00967749"/>
    <w:rsid w:val="0096797C"/>
    <w:rsid w:val="00967B7E"/>
    <w:rsid w:val="009704D9"/>
    <w:rsid w:val="00971436"/>
    <w:rsid w:val="009719CD"/>
    <w:rsid w:val="009722F4"/>
    <w:rsid w:val="0097232C"/>
    <w:rsid w:val="0097295F"/>
    <w:rsid w:val="009734C1"/>
    <w:rsid w:val="00973A70"/>
    <w:rsid w:val="009743E4"/>
    <w:rsid w:val="00974542"/>
    <w:rsid w:val="009749C8"/>
    <w:rsid w:val="00974C53"/>
    <w:rsid w:val="009751F8"/>
    <w:rsid w:val="0097520D"/>
    <w:rsid w:val="009754BC"/>
    <w:rsid w:val="00975642"/>
    <w:rsid w:val="00975665"/>
    <w:rsid w:val="00975CF5"/>
    <w:rsid w:val="00975D36"/>
    <w:rsid w:val="009761A5"/>
    <w:rsid w:val="009763E2"/>
    <w:rsid w:val="009767C4"/>
    <w:rsid w:val="00977D04"/>
    <w:rsid w:val="009804CC"/>
    <w:rsid w:val="00980D93"/>
    <w:rsid w:val="00981155"/>
    <w:rsid w:val="009816D3"/>
    <w:rsid w:val="009817D2"/>
    <w:rsid w:val="00981FB9"/>
    <w:rsid w:val="0098201C"/>
    <w:rsid w:val="00982CB6"/>
    <w:rsid w:val="009835E3"/>
    <w:rsid w:val="009837C8"/>
    <w:rsid w:val="00983A0E"/>
    <w:rsid w:val="00983A17"/>
    <w:rsid w:val="00983BCD"/>
    <w:rsid w:val="00983D79"/>
    <w:rsid w:val="009842A8"/>
    <w:rsid w:val="00984F61"/>
    <w:rsid w:val="0098508B"/>
    <w:rsid w:val="009854ED"/>
    <w:rsid w:val="0098572F"/>
    <w:rsid w:val="00985C22"/>
    <w:rsid w:val="00985FF8"/>
    <w:rsid w:val="00986ECA"/>
    <w:rsid w:val="00987929"/>
    <w:rsid w:val="00990584"/>
    <w:rsid w:val="00990AB3"/>
    <w:rsid w:val="0099127C"/>
    <w:rsid w:val="0099218B"/>
    <w:rsid w:val="00992724"/>
    <w:rsid w:val="00992911"/>
    <w:rsid w:val="00992A09"/>
    <w:rsid w:val="009934D0"/>
    <w:rsid w:val="0099377B"/>
    <w:rsid w:val="009948EC"/>
    <w:rsid w:val="00995001"/>
    <w:rsid w:val="009951D8"/>
    <w:rsid w:val="009957C4"/>
    <w:rsid w:val="00995C8F"/>
    <w:rsid w:val="00995CF6"/>
    <w:rsid w:val="00995CFE"/>
    <w:rsid w:val="0099615C"/>
    <w:rsid w:val="00996F55"/>
    <w:rsid w:val="0099748E"/>
    <w:rsid w:val="00997807"/>
    <w:rsid w:val="00997C59"/>
    <w:rsid w:val="009A0A14"/>
    <w:rsid w:val="009A0A81"/>
    <w:rsid w:val="009A1D5F"/>
    <w:rsid w:val="009A1E7D"/>
    <w:rsid w:val="009A27AF"/>
    <w:rsid w:val="009A29A0"/>
    <w:rsid w:val="009A31C8"/>
    <w:rsid w:val="009A35AA"/>
    <w:rsid w:val="009A363E"/>
    <w:rsid w:val="009A37BC"/>
    <w:rsid w:val="009A3DBB"/>
    <w:rsid w:val="009A4839"/>
    <w:rsid w:val="009A533C"/>
    <w:rsid w:val="009A545D"/>
    <w:rsid w:val="009A5A55"/>
    <w:rsid w:val="009A63CB"/>
    <w:rsid w:val="009A6B3E"/>
    <w:rsid w:val="009A6DE2"/>
    <w:rsid w:val="009A6F1F"/>
    <w:rsid w:val="009A70DA"/>
    <w:rsid w:val="009A732F"/>
    <w:rsid w:val="009A7732"/>
    <w:rsid w:val="009A7965"/>
    <w:rsid w:val="009A7C77"/>
    <w:rsid w:val="009B03A1"/>
    <w:rsid w:val="009B05BE"/>
    <w:rsid w:val="009B1410"/>
    <w:rsid w:val="009B152B"/>
    <w:rsid w:val="009B19AE"/>
    <w:rsid w:val="009B2186"/>
    <w:rsid w:val="009B24F0"/>
    <w:rsid w:val="009B264E"/>
    <w:rsid w:val="009B26F8"/>
    <w:rsid w:val="009B27AA"/>
    <w:rsid w:val="009B2926"/>
    <w:rsid w:val="009B2C0A"/>
    <w:rsid w:val="009B323A"/>
    <w:rsid w:val="009B33A3"/>
    <w:rsid w:val="009B3606"/>
    <w:rsid w:val="009B39D8"/>
    <w:rsid w:val="009B3D00"/>
    <w:rsid w:val="009B433A"/>
    <w:rsid w:val="009B4552"/>
    <w:rsid w:val="009B5C3F"/>
    <w:rsid w:val="009B5D2C"/>
    <w:rsid w:val="009B6018"/>
    <w:rsid w:val="009B619D"/>
    <w:rsid w:val="009B61A6"/>
    <w:rsid w:val="009B646A"/>
    <w:rsid w:val="009B64E4"/>
    <w:rsid w:val="009B66A9"/>
    <w:rsid w:val="009B70E1"/>
    <w:rsid w:val="009B7DEA"/>
    <w:rsid w:val="009B7EA8"/>
    <w:rsid w:val="009B7FEC"/>
    <w:rsid w:val="009C0025"/>
    <w:rsid w:val="009C00A8"/>
    <w:rsid w:val="009C02BD"/>
    <w:rsid w:val="009C0350"/>
    <w:rsid w:val="009C081B"/>
    <w:rsid w:val="009C1D33"/>
    <w:rsid w:val="009C20C7"/>
    <w:rsid w:val="009C22A8"/>
    <w:rsid w:val="009C27E1"/>
    <w:rsid w:val="009C32E0"/>
    <w:rsid w:val="009C32EE"/>
    <w:rsid w:val="009C34BF"/>
    <w:rsid w:val="009C3580"/>
    <w:rsid w:val="009C35FE"/>
    <w:rsid w:val="009C38F5"/>
    <w:rsid w:val="009C4801"/>
    <w:rsid w:val="009C4BDD"/>
    <w:rsid w:val="009C5444"/>
    <w:rsid w:val="009C6487"/>
    <w:rsid w:val="009C66DD"/>
    <w:rsid w:val="009C6756"/>
    <w:rsid w:val="009C67F2"/>
    <w:rsid w:val="009C6858"/>
    <w:rsid w:val="009C78BF"/>
    <w:rsid w:val="009C7E91"/>
    <w:rsid w:val="009C7FD3"/>
    <w:rsid w:val="009D0110"/>
    <w:rsid w:val="009D1D90"/>
    <w:rsid w:val="009D2DEA"/>
    <w:rsid w:val="009D32C6"/>
    <w:rsid w:val="009D35E5"/>
    <w:rsid w:val="009D3BD2"/>
    <w:rsid w:val="009D3EAE"/>
    <w:rsid w:val="009D4436"/>
    <w:rsid w:val="009D4442"/>
    <w:rsid w:val="009D47D6"/>
    <w:rsid w:val="009D54D1"/>
    <w:rsid w:val="009D58C5"/>
    <w:rsid w:val="009D59E0"/>
    <w:rsid w:val="009D5BDF"/>
    <w:rsid w:val="009D5D9E"/>
    <w:rsid w:val="009D5EA5"/>
    <w:rsid w:val="009D6599"/>
    <w:rsid w:val="009D7459"/>
    <w:rsid w:val="009D77A2"/>
    <w:rsid w:val="009D7E76"/>
    <w:rsid w:val="009E0325"/>
    <w:rsid w:val="009E057D"/>
    <w:rsid w:val="009E05AE"/>
    <w:rsid w:val="009E087D"/>
    <w:rsid w:val="009E0F84"/>
    <w:rsid w:val="009E10B7"/>
    <w:rsid w:val="009E13D0"/>
    <w:rsid w:val="009E18BE"/>
    <w:rsid w:val="009E220A"/>
    <w:rsid w:val="009E2970"/>
    <w:rsid w:val="009E2F89"/>
    <w:rsid w:val="009E3B93"/>
    <w:rsid w:val="009E3D97"/>
    <w:rsid w:val="009E40A4"/>
    <w:rsid w:val="009E4D3A"/>
    <w:rsid w:val="009E6AD8"/>
    <w:rsid w:val="009E6B7C"/>
    <w:rsid w:val="009E795E"/>
    <w:rsid w:val="009E7A91"/>
    <w:rsid w:val="009E7C8A"/>
    <w:rsid w:val="009E7CA1"/>
    <w:rsid w:val="009E7ECE"/>
    <w:rsid w:val="009F0619"/>
    <w:rsid w:val="009F07DE"/>
    <w:rsid w:val="009F0C13"/>
    <w:rsid w:val="009F0DE7"/>
    <w:rsid w:val="009F0FB8"/>
    <w:rsid w:val="009F145D"/>
    <w:rsid w:val="009F1647"/>
    <w:rsid w:val="009F169C"/>
    <w:rsid w:val="009F17C8"/>
    <w:rsid w:val="009F1862"/>
    <w:rsid w:val="009F22B9"/>
    <w:rsid w:val="009F2578"/>
    <w:rsid w:val="009F28C9"/>
    <w:rsid w:val="009F29C0"/>
    <w:rsid w:val="009F2C95"/>
    <w:rsid w:val="009F2FB7"/>
    <w:rsid w:val="009F3489"/>
    <w:rsid w:val="009F34B6"/>
    <w:rsid w:val="009F36CF"/>
    <w:rsid w:val="009F40AC"/>
    <w:rsid w:val="009F4485"/>
    <w:rsid w:val="009F4843"/>
    <w:rsid w:val="009F4C8C"/>
    <w:rsid w:val="009F4DD6"/>
    <w:rsid w:val="009F5BB2"/>
    <w:rsid w:val="009F5BE4"/>
    <w:rsid w:val="009F5DAC"/>
    <w:rsid w:val="009F6652"/>
    <w:rsid w:val="009F6BE0"/>
    <w:rsid w:val="009F6EC0"/>
    <w:rsid w:val="009F792D"/>
    <w:rsid w:val="009F7E25"/>
    <w:rsid w:val="00A002D8"/>
    <w:rsid w:val="00A01126"/>
    <w:rsid w:val="00A01C0F"/>
    <w:rsid w:val="00A03735"/>
    <w:rsid w:val="00A055E4"/>
    <w:rsid w:val="00A05DCC"/>
    <w:rsid w:val="00A060DD"/>
    <w:rsid w:val="00A06A2D"/>
    <w:rsid w:val="00A07078"/>
    <w:rsid w:val="00A071EB"/>
    <w:rsid w:val="00A074AA"/>
    <w:rsid w:val="00A07534"/>
    <w:rsid w:val="00A078AA"/>
    <w:rsid w:val="00A07BF6"/>
    <w:rsid w:val="00A10E4B"/>
    <w:rsid w:val="00A11E82"/>
    <w:rsid w:val="00A12271"/>
    <w:rsid w:val="00A12AA4"/>
    <w:rsid w:val="00A12D94"/>
    <w:rsid w:val="00A12DAB"/>
    <w:rsid w:val="00A12E43"/>
    <w:rsid w:val="00A138C6"/>
    <w:rsid w:val="00A13B5D"/>
    <w:rsid w:val="00A13F42"/>
    <w:rsid w:val="00A13F94"/>
    <w:rsid w:val="00A1424F"/>
    <w:rsid w:val="00A14B39"/>
    <w:rsid w:val="00A15705"/>
    <w:rsid w:val="00A165F2"/>
    <w:rsid w:val="00A16CE4"/>
    <w:rsid w:val="00A17123"/>
    <w:rsid w:val="00A17B63"/>
    <w:rsid w:val="00A17E16"/>
    <w:rsid w:val="00A202EC"/>
    <w:rsid w:val="00A2047E"/>
    <w:rsid w:val="00A20C66"/>
    <w:rsid w:val="00A211AC"/>
    <w:rsid w:val="00A2165B"/>
    <w:rsid w:val="00A21E75"/>
    <w:rsid w:val="00A22310"/>
    <w:rsid w:val="00A228B0"/>
    <w:rsid w:val="00A22A0E"/>
    <w:rsid w:val="00A2312B"/>
    <w:rsid w:val="00A23DD4"/>
    <w:rsid w:val="00A23DEF"/>
    <w:rsid w:val="00A244C5"/>
    <w:rsid w:val="00A248EC"/>
    <w:rsid w:val="00A25A47"/>
    <w:rsid w:val="00A26002"/>
    <w:rsid w:val="00A266A5"/>
    <w:rsid w:val="00A2763D"/>
    <w:rsid w:val="00A27946"/>
    <w:rsid w:val="00A27A1A"/>
    <w:rsid w:val="00A307D1"/>
    <w:rsid w:val="00A30830"/>
    <w:rsid w:val="00A30DBB"/>
    <w:rsid w:val="00A30F08"/>
    <w:rsid w:val="00A316DD"/>
    <w:rsid w:val="00A319B2"/>
    <w:rsid w:val="00A31D26"/>
    <w:rsid w:val="00A31DDA"/>
    <w:rsid w:val="00A32042"/>
    <w:rsid w:val="00A32171"/>
    <w:rsid w:val="00A32B45"/>
    <w:rsid w:val="00A334CE"/>
    <w:rsid w:val="00A337B4"/>
    <w:rsid w:val="00A33B69"/>
    <w:rsid w:val="00A33E77"/>
    <w:rsid w:val="00A34208"/>
    <w:rsid w:val="00A34B0F"/>
    <w:rsid w:val="00A34D22"/>
    <w:rsid w:val="00A34FD5"/>
    <w:rsid w:val="00A353DA"/>
    <w:rsid w:val="00A35713"/>
    <w:rsid w:val="00A35747"/>
    <w:rsid w:val="00A35827"/>
    <w:rsid w:val="00A35C26"/>
    <w:rsid w:val="00A360A2"/>
    <w:rsid w:val="00A361CA"/>
    <w:rsid w:val="00A363C5"/>
    <w:rsid w:val="00A3690B"/>
    <w:rsid w:val="00A371B2"/>
    <w:rsid w:val="00A37829"/>
    <w:rsid w:val="00A40FEE"/>
    <w:rsid w:val="00A41745"/>
    <w:rsid w:val="00A41A6A"/>
    <w:rsid w:val="00A41BA8"/>
    <w:rsid w:val="00A41BCF"/>
    <w:rsid w:val="00A4213F"/>
    <w:rsid w:val="00A421A1"/>
    <w:rsid w:val="00A42933"/>
    <w:rsid w:val="00A42CBD"/>
    <w:rsid w:val="00A4306C"/>
    <w:rsid w:val="00A43553"/>
    <w:rsid w:val="00A43C48"/>
    <w:rsid w:val="00A43F34"/>
    <w:rsid w:val="00A44065"/>
    <w:rsid w:val="00A44098"/>
    <w:rsid w:val="00A4425E"/>
    <w:rsid w:val="00A44EB9"/>
    <w:rsid w:val="00A451F9"/>
    <w:rsid w:val="00A452B9"/>
    <w:rsid w:val="00A4535F"/>
    <w:rsid w:val="00A458B4"/>
    <w:rsid w:val="00A45F68"/>
    <w:rsid w:val="00A468FB"/>
    <w:rsid w:val="00A46EC0"/>
    <w:rsid w:val="00A477F4"/>
    <w:rsid w:val="00A509B0"/>
    <w:rsid w:val="00A512FE"/>
    <w:rsid w:val="00A51B0B"/>
    <w:rsid w:val="00A51DFE"/>
    <w:rsid w:val="00A520EE"/>
    <w:rsid w:val="00A52941"/>
    <w:rsid w:val="00A529AB"/>
    <w:rsid w:val="00A52CD7"/>
    <w:rsid w:val="00A52F4B"/>
    <w:rsid w:val="00A53738"/>
    <w:rsid w:val="00A53759"/>
    <w:rsid w:val="00A54D7C"/>
    <w:rsid w:val="00A554B0"/>
    <w:rsid w:val="00A555DB"/>
    <w:rsid w:val="00A55936"/>
    <w:rsid w:val="00A561FD"/>
    <w:rsid w:val="00A5646B"/>
    <w:rsid w:val="00A565A7"/>
    <w:rsid w:val="00A56810"/>
    <w:rsid w:val="00A56E03"/>
    <w:rsid w:val="00A573B2"/>
    <w:rsid w:val="00A576F0"/>
    <w:rsid w:val="00A577A5"/>
    <w:rsid w:val="00A57984"/>
    <w:rsid w:val="00A60062"/>
    <w:rsid w:val="00A600BF"/>
    <w:rsid w:val="00A6037D"/>
    <w:rsid w:val="00A60627"/>
    <w:rsid w:val="00A61100"/>
    <w:rsid w:val="00A615F1"/>
    <w:rsid w:val="00A61E3F"/>
    <w:rsid w:val="00A62318"/>
    <w:rsid w:val="00A62B44"/>
    <w:rsid w:val="00A62C3D"/>
    <w:rsid w:val="00A62E95"/>
    <w:rsid w:val="00A639AF"/>
    <w:rsid w:val="00A644EF"/>
    <w:rsid w:val="00A6545D"/>
    <w:rsid w:val="00A66538"/>
    <w:rsid w:val="00A66768"/>
    <w:rsid w:val="00A678C6"/>
    <w:rsid w:val="00A67A44"/>
    <w:rsid w:val="00A67ED4"/>
    <w:rsid w:val="00A70275"/>
    <w:rsid w:val="00A70935"/>
    <w:rsid w:val="00A71F05"/>
    <w:rsid w:val="00A727E9"/>
    <w:rsid w:val="00A7298F"/>
    <w:rsid w:val="00A72AAD"/>
    <w:rsid w:val="00A734C3"/>
    <w:rsid w:val="00A74C63"/>
    <w:rsid w:val="00A74DA6"/>
    <w:rsid w:val="00A76922"/>
    <w:rsid w:val="00A76980"/>
    <w:rsid w:val="00A777EC"/>
    <w:rsid w:val="00A77FCB"/>
    <w:rsid w:val="00A8091E"/>
    <w:rsid w:val="00A80E8F"/>
    <w:rsid w:val="00A81FE5"/>
    <w:rsid w:val="00A82222"/>
    <w:rsid w:val="00A8284E"/>
    <w:rsid w:val="00A8306C"/>
    <w:rsid w:val="00A83F45"/>
    <w:rsid w:val="00A83FC0"/>
    <w:rsid w:val="00A845A6"/>
    <w:rsid w:val="00A84BA1"/>
    <w:rsid w:val="00A84F30"/>
    <w:rsid w:val="00A8519A"/>
    <w:rsid w:val="00A85B11"/>
    <w:rsid w:val="00A85C5C"/>
    <w:rsid w:val="00A85F38"/>
    <w:rsid w:val="00A862EC"/>
    <w:rsid w:val="00A86302"/>
    <w:rsid w:val="00A863C2"/>
    <w:rsid w:val="00A87902"/>
    <w:rsid w:val="00A87EEC"/>
    <w:rsid w:val="00A90281"/>
    <w:rsid w:val="00A90515"/>
    <w:rsid w:val="00A905BA"/>
    <w:rsid w:val="00A90CA6"/>
    <w:rsid w:val="00A90ECB"/>
    <w:rsid w:val="00A912DD"/>
    <w:rsid w:val="00A91691"/>
    <w:rsid w:val="00A92097"/>
    <w:rsid w:val="00A92578"/>
    <w:rsid w:val="00A92925"/>
    <w:rsid w:val="00A92C43"/>
    <w:rsid w:val="00A92F02"/>
    <w:rsid w:val="00A935D6"/>
    <w:rsid w:val="00A9383B"/>
    <w:rsid w:val="00A939D0"/>
    <w:rsid w:val="00A946C9"/>
    <w:rsid w:val="00A94786"/>
    <w:rsid w:val="00A94E79"/>
    <w:rsid w:val="00A95FEB"/>
    <w:rsid w:val="00A96196"/>
    <w:rsid w:val="00A962D7"/>
    <w:rsid w:val="00A966C9"/>
    <w:rsid w:val="00A96784"/>
    <w:rsid w:val="00A96A7E"/>
    <w:rsid w:val="00A96B66"/>
    <w:rsid w:val="00A9727E"/>
    <w:rsid w:val="00A975DC"/>
    <w:rsid w:val="00A97688"/>
    <w:rsid w:val="00A97AFE"/>
    <w:rsid w:val="00A97C30"/>
    <w:rsid w:val="00A97DFE"/>
    <w:rsid w:val="00A97F4F"/>
    <w:rsid w:val="00AA005D"/>
    <w:rsid w:val="00AA0105"/>
    <w:rsid w:val="00AA07AA"/>
    <w:rsid w:val="00AA0836"/>
    <w:rsid w:val="00AA09C4"/>
    <w:rsid w:val="00AA1498"/>
    <w:rsid w:val="00AA1CF6"/>
    <w:rsid w:val="00AA1E42"/>
    <w:rsid w:val="00AA23B5"/>
    <w:rsid w:val="00AA2979"/>
    <w:rsid w:val="00AA32A8"/>
    <w:rsid w:val="00AA39E5"/>
    <w:rsid w:val="00AA43B5"/>
    <w:rsid w:val="00AA47C4"/>
    <w:rsid w:val="00AA4867"/>
    <w:rsid w:val="00AA4A80"/>
    <w:rsid w:val="00AA51AC"/>
    <w:rsid w:val="00AA5EE4"/>
    <w:rsid w:val="00AA6D4F"/>
    <w:rsid w:val="00AA6FB4"/>
    <w:rsid w:val="00AA7042"/>
    <w:rsid w:val="00AA759C"/>
    <w:rsid w:val="00AA7D66"/>
    <w:rsid w:val="00AA7E13"/>
    <w:rsid w:val="00AB03A3"/>
    <w:rsid w:val="00AB0C5C"/>
    <w:rsid w:val="00AB0C9C"/>
    <w:rsid w:val="00AB0EC7"/>
    <w:rsid w:val="00AB140E"/>
    <w:rsid w:val="00AB159D"/>
    <w:rsid w:val="00AB16CB"/>
    <w:rsid w:val="00AB17D2"/>
    <w:rsid w:val="00AB1FCB"/>
    <w:rsid w:val="00AB2B9E"/>
    <w:rsid w:val="00AB2D72"/>
    <w:rsid w:val="00AB3136"/>
    <w:rsid w:val="00AB4479"/>
    <w:rsid w:val="00AB45F9"/>
    <w:rsid w:val="00AB47D8"/>
    <w:rsid w:val="00AB488E"/>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247B"/>
    <w:rsid w:val="00AC250D"/>
    <w:rsid w:val="00AC29CD"/>
    <w:rsid w:val="00AC31CA"/>
    <w:rsid w:val="00AC3741"/>
    <w:rsid w:val="00AC3B89"/>
    <w:rsid w:val="00AC3C91"/>
    <w:rsid w:val="00AC4640"/>
    <w:rsid w:val="00AC480A"/>
    <w:rsid w:val="00AC4FC0"/>
    <w:rsid w:val="00AC5891"/>
    <w:rsid w:val="00AC5C0C"/>
    <w:rsid w:val="00AC5DCA"/>
    <w:rsid w:val="00AC5EAB"/>
    <w:rsid w:val="00AC6422"/>
    <w:rsid w:val="00AC6992"/>
    <w:rsid w:val="00AC6A1A"/>
    <w:rsid w:val="00AC6ACB"/>
    <w:rsid w:val="00AC6C60"/>
    <w:rsid w:val="00AC6E3A"/>
    <w:rsid w:val="00AC6E95"/>
    <w:rsid w:val="00AD0EAD"/>
    <w:rsid w:val="00AD1361"/>
    <w:rsid w:val="00AD1910"/>
    <w:rsid w:val="00AD195F"/>
    <w:rsid w:val="00AD1A22"/>
    <w:rsid w:val="00AD1AFC"/>
    <w:rsid w:val="00AD1B9A"/>
    <w:rsid w:val="00AD1BDB"/>
    <w:rsid w:val="00AD1E9F"/>
    <w:rsid w:val="00AD1FCB"/>
    <w:rsid w:val="00AD24C2"/>
    <w:rsid w:val="00AD26E4"/>
    <w:rsid w:val="00AD295C"/>
    <w:rsid w:val="00AD2FDC"/>
    <w:rsid w:val="00AD332F"/>
    <w:rsid w:val="00AD3A9A"/>
    <w:rsid w:val="00AD3C97"/>
    <w:rsid w:val="00AD4D00"/>
    <w:rsid w:val="00AD59E1"/>
    <w:rsid w:val="00AD5C89"/>
    <w:rsid w:val="00AD6034"/>
    <w:rsid w:val="00AD6F5D"/>
    <w:rsid w:val="00AD7C1A"/>
    <w:rsid w:val="00AD7DF9"/>
    <w:rsid w:val="00AD7E51"/>
    <w:rsid w:val="00AE06E9"/>
    <w:rsid w:val="00AE0827"/>
    <w:rsid w:val="00AE0898"/>
    <w:rsid w:val="00AE0CCF"/>
    <w:rsid w:val="00AE0F56"/>
    <w:rsid w:val="00AE1510"/>
    <w:rsid w:val="00AE167C"/>
    <w:rsid w:val="00AE1E09"/>
    <w:rsid w:val="00AE2015"/>
    <w:rsid w:val="00AE29F8"/>
    <w:rsid w:val="00AE2AFE"/>
    <w:rsid w:val="00AE2D94"/>
    <w:rsid w:val="00AE3050"/>
    <w:rsid w:val="00AE319B"/>
    <w:rsid w:val="00AE326D"/>
    <w:rsid w:val="00AE337C"/>
    <w:rsid w:val="00AE3439"/>
    <w:rsid w:val="00AE35D7"/>
    <w:rsid w:val="00AE3A5B"/>
    <w:rsid w:val="00AE458B"/>
    <w:rsid w:val="00AE587C"/>
    <w:rsid w:val="00AE624E"/>
    <w:rsid w:val="00AE6C50"/>
    <w:rsid w:val="00AE6CA1"/>
    <w:rsid w:val="00AE6E44"/>
    <w:rsid w:val="00AE731C"/>
    <w:rsid w:val="00AE7DA3"/>
    <w:rsid w:val="00AE7F2D"/>
    <w:rsid w:val="00AF0A2E"/>
    <w:rsid w:val="00AF12E0"/>
    <w:rsid w:val="00AF14EC"/>
    <w:rsid w:val="00AF1773"/>
    <w:rsid w:val="00AF2F72"/>
    <w:rsid w:val="00AF308F"/>
    <w:rsid w:val="00AF31FE"/>
    <w:rsid w:val="00AF3A82"/>
    <w:rsid w:val="00AF4095"/>
    <w:rsid w:val="00AF57F9"/>
    <w:rsid w:val="00AF5DA1"/>
    <w:rsid w:val="00AF65CA"/>
    <w:rsid w:val="00AF696C"/>
    <w:rsid w:val="00AF697E"/>
    <w:rsid w:val="00AF7552"/>
    <w:rsid w:val="00AF7953"/>
    <w:rsid w:val="00B00382"/>
    <w:rsid w:val="00B003D1"/>
    <w:rsid w:val="00B00799"/>
    <w:rsid w:val="00B0119E"/>
    <w:rsid w:val="00B01564"/>
    <w:rsid w:val="00B01E27"/>
    <w:rsid w:val="00B01FC0"/>
    <w:rsid w:val="00B023BB"/>
    <w:rsid w:val="00B02BFD"/>
    <w:rsid w:val="00B031C8"/>
    <w:rsid w:val="00B03C2D"/>
    <w:rsid w:val="00B04797"/>
    <w:rsid w:val="00B04C84"/>
    <w:rsid w:val="00B052C4"/>
    <w:rsid w:val="00B05536"/>
    <w:rsid w:val="00B06185"/>
    <w:rsid w:val="00B066D4"/>
    <w:rsid w:val="00B06A53"/>
    <w:rsid w:val="00B06E0A"/>
    <w:rsid w:val="00B06FFF"/>
    <w:rsid w:val="00B079EE"/>
    <w:rsid w:val="00B101A9"/>
    <w:rsid w:val="00B10C65"/>
    <w:rsid w:val="00B10E5B"/>
    <w:rsid w:val="00B11197"/>
    <w:rsid w:val="00B117B6"/>
    <w:rsid w:val="00B11A2C"/>
    <w:rsid w:val="00B12EB4"/>
    <w:rsid w:val="00B13528"/>
    <w:rsid w:val="00B1355B"/>
    <w:rsid w:val="00B137E8"/>
    <w:rsid w:val="00B138A4"/>
    <w:rsid w:val="00B13B65"/>
    <w:rsid w:val="00B14313"/>
    <w:rsid w:val="00B151FA"/>
    <w:rsid w:val="00B1544F"/>
    <w:rsid w:val="00B16C20"/>
    <w:rsid w:val="00B16D0A"/>
    <w:rsid w:val="00B16D8B"/>
    <w:rsid w:val="00B1740A"/>
    <w:rsid w:val="00B20DE4"/>
    <w:rsid w:val="00B21032"/>
    <w:rsid w:val="00B21035"/>
    <w:rsid w:val="00B21787"/>
    <w:rsid w:val="00B222AE"/>
    <w:rsid w:val="00B2255B"/>
    <w:rsid w:val="00B22A48"/>
    <w:rsid w:val="00B22B61"/>
    <w:rsid w:val="00B22E1C"/>
    <w:rsid w:val="00B22F76"/>
    <w:rsid w:val="00B23321"/>
    <w:rsid w:val="00B23337"/>
    <w:rsid w:val="00B233F0"/>
    <w:rsid w:val="00B23839"/>
    <w:rsid w:val="00B23AF1"/>
    <w:rsid w:val="00B23EB3"/>
    <w:rsid w:val="00B24ABC"/>
    <w:rsid w:val="00B253EC"/>
    <w:rsid w:val="00B255B4"/>
    <w:rsid w:val="00B2590D"/>
    <w:rsid w:val="00B25974"/>
    <w:rsid w:val="00B25F4C"/>
    <w:rsid w:val="00B264D9"/>
    <w:rsid w:val="00B26AE5"/>
    <w:rsid w:val="00B26DCD"/>
    <w:rsid w:val="00B26E4D"/>
    <w:rsid w:val="00B30831"/>
    <w:rsid w:val="00B30935"/>
    <w:rsid w:val="00B30991"/>
    <w:rsid w:val="00B30C8B"/>
    <w:rsid w:val="00B30DC9"/>
    <w:rsid w:val="00B3183B"/>
    <w:rsid w:val="00B31C53"/>
    <w:rsid w:val="00B31F60"/>
    <w:rsid w:val="00B325B6"/>
    <w:rsid w:val="00B33336"/>
    <w:rsid w:val="00B337CA"/>
    <w:rsid w:val="00B33BBA"/>
    <w:rsid w:val="00B347FB"/>
    <w:rsid w:val="00B34D6E"/>
    <w:rsid w:val="00B3508C"/>
    <w:rsid w:val="00B3619B"/>
    <w:rsid w:val="00B3680A"/>
    <w:rsid w:val="00B400B6"/>
    <w:rsid w:val="00B403FA"/>
    <w:rsid w:val="00B4165D"/>
    <w:rsid w:val="00B416C6"/>
    <w:rsid w:val="00B41E54"/>
    <w:rsid w:val="00B42AC4"/>
    <w:rsid w:val="00B42B98"/>
    <w:rsid w:val="00B433D1"/>
    <w:rsid w:val="00B437F0"/>
    <w:rsid w:val="00B43960"/>
    <w:rsid w:val="00B439BF"/>
    <w:rsid w:val="00B43B6E"/>
    <w:rsid w:val="00B44021"/>
    <w:rsid w:val="00B441EA"/>
    <w:rsid w:val="00B454CF"/>
    <w:rsid w:val="00B4585B"/>
    <w:rsid w:val="00B45C0A"/>
    <w:rsid w:val="00B46088"/>
    <w:rsid w:val="00B4673D"/>
    <w:rsid w:val="00B46979"/>
    <w:rsid w:val="00B4754F"/>
    <w:rsid w:val="00B502AC"/>
    <w:rsid w:val="00B50350"/>
    <w:rsid w:val="00B51D7E"/>
    <w:rsid w:val="00B531C0"/>
    <w:rsid w:val="00B5400E"/>
    <w:rsid w:val="00B54254"/>
    <w:rsid w:val="00B54756"/>
    <w:rsid w:val="00B548AA"/>
    <w:rsid w:val="00B5523C"/>
    <w:rsid w:val="00B5545E"/>
    <w:rsid w:val="00B554A5"/>
    <w:rsid w:val="00B55E7B"/>
    <w:rsid w:val="00B56400"/>
    <w:rsid w:val="00B5691A"/>
    <w:rsid w:val="00B577D4"/>
    <w:rsid w:val="00B57837"/>
    <w:rsid w:val="00B579F1"/>
    <w:rsid w:val="00B57E8A"/>
    <w:rsid w:val="00B57FEC"/>
    <w:rsid w:val="00B60056"/>
    <w:rsid w:val="00B609D5"/>
    <w:rsid w:val="00B60BDB"/>
    <w:rsid w:val="00B611EC"/>
    <w:rsid w:val="00B612F6"/>
    <w:rsid w:val="00B61EC2"/>
    <w:rsid w:val="00B626B7"/>
    <w:rsid w:val="00B62942"/>
    <w:rsid w:val="00B62D5D"/>
    <w:rsid w:val="00B62E98"/>
    <w:rsid w:val="00B6366D"/>
    <w:rsid w:val="00B63AA9"/>
    <w:rsid w:val="00B63BFD"/>
    <w:rsid w:val="00B64669"/>
    <w:rsid w:val="00B64C8A"/>
    <w:rsid w:val="00B64E6C"/>
    <w:rsid w:val="00B65120"/>
    <w:rsid w:val="00B6529C"/>
    <w:rsid w:val="00B65332"/>
    <w:rsid w:val="00B6537B"/>
    <w:rsid w:val="00B6546A"/>
    <w:rsid w:val="00B66033"/>
    <w:rsid w:val="00B667EA"/>
    <w:rsid w:val="00B669CF"/>
    <w:rsid w:val="00B6786B"/>
    <w:rsid w:val="00B67F3E"/>
    <w:rsid w:val="00B70EAE"/>
    <w:rsid w:val="00B70F85"/>
    <w:rsid w:val="00B71371"/>
    <w:rsid w:val="00B7155A"/>
    <w:rsid w:val="00B72980"/>
    <w:rsid w:val="00B72A7E"/>
    <w:rsid w:val="00B73135"/>
    <w:rsid w:val="00B73822"/>
    <w:rsid w:val="00B7435C"/>
    <w:rsid w:val="00B748A1"/>
    <w:rsid w:val="00B74A8E"/>
    <w:rsid w:val="00B74FAE"/>
    <w:rsid w:val="00B75096"/>
    <w:rsid w:val="00B75118"/>
    <w:rsid w:val="00B756FD"/>
    <w:rsid w:val="00B75C8E"/>
    <w:rsid w:val="00B75CEE"/>
    <w:rsid w:val="00B76B01"/>
    <w:rsid w:val="00B76CC6"/>
    <w:rsid w:val="00B77098"/>
    <w:rsid w:val="00B770A8"/>
    <w:rsid w:val="00B77273"/>
    <w:rsid w:val="00B77A04"/>
    <w:rsid w:val="00B77ABE"/>
    <w:rsid w:val="00B77B35"/>
    <w:rsid w:val="00B77BE9"/>
    <w:rsid w:val="00B77E5A"/>
    <w:rsid w:val="00B77E9D"/>
    <w:rsid w:val="00B8008C"/>
    <w:rsid w:val="00B80638"/>
    <w:rsid w:val="00B80A10"/>
    <w:rsid w:val="00B80A40"/>
    <w:rsid w:val="00B80A86"/>
    <w:rsid w:val="00B80C38"/>
    <w:rsid w:val="00B80DDE"/>
    <w:rsid w:val="00B812D7"/>
    <w:rsid w:val="00B813D8"/>
    <w:rsid w:val="00B81BF5"/>
    <w:rsid w:val="00B82104"/>
    <w:rsid w:val="00B82209"/>
    <w:rsid w:val="00B827E4"/>
    <w:rsid w:val="00B8295E"/>
    <w:rsid w:val="00B82D87"/>
    <w:rsid w:val="00B834E7"/>
    <w:rsid w:val="00B83678"/>
    <w:rsid w:val="00B83958"/>
    <w:rsid w:val="00B83DFD"/>
    <w:rsid w:val="00B84021"/>
    <w:rsid w:val="00B84313"/>
    <w:rsid w:val="00B84E6C"/>
    <w:rsid w:val="00B8524C"/>
    <w:rsid w:val="00B85486"/>
    <w:rsid w:val="00B8571C"/>
    <w:rsid w:val="00B85B4D"/>
    <w:rsid w:val="00B8613F"/>
    <w:rsid w:val="00B863AC"/>
    <w:rsid w:val="00B86575"/>
    <w:rsid w:val="00B869CB"/>
    <w:rsid w:val="00B86C2A"/>
    <w:rsid w:val="00B86E5A"/>
    <w:rsid w:val="00B87362"/>
    <w:rsid w:val="00B87746"/>
    <w:rsid w:val="00B87BA8"/>
    <w:rsid w:val="00B90E65"/>
    <w:rsid w:val="00B9108D"/>
    <w:rsid w:val="00B913ED"/>
    <w:rsid w:val="00B91437"/>
    <w:rsid w:val="00B91A3F"/>
    <w:rsid w:val="00B92E29"/>
    <w:rsid w:val="00B93012"/>
    <w:rsid w:val="00B930EC"/>
    <w:rsid w:val="00B932A7"/>
    <w:rsid w:val="00B93B04"/>
    <w:rsid w:val="00B93E57"/>
    <w:rsid w:val="00B94397"/>
    <w:rsid w:val="00B945CD"/>
    <w:rsid w:val="00B9529F"/>
    <w:rsid w:val="00B9574B"/>
    <w:rsid w:val="00B95904"/>
    <w:rsid w:val="00B95D87"/>
    <w:rsid w:val="00B95ED3"/>
    <w:rsid w:val="00B96789"/>
    <w:rsid w:val="00B9750B"/>
    <w:rsid w:val="00B97B32"/>
    <w:rsid w:val="00BA1358"/>
    <w:rsid w:val="00BA1AB9"/>
    <w:rsid w:val="00BA21D0"/>
    <w:rsid w:val="00BA2722"/>
    <w:rsid w:val="00BA28A8"/>
    <w:rsid w:val="00BA292B"/>
    <w:rsid w:val="00BA32F7"/>
    <w:rsid w:val="00BA3CC8"/>
    <w:rsid w:val="00BA3CDD"/>
    <w:rsid w:val="00BA40CB"/>
    <w:rsid w:val="00BA44C0"/>
    <w:rsid w:val="00BA4D4A"/>
    <w:rsid w:val="00BA4FE7"/>
    <w:rsid w:val="00BA5271"/>
    <w:rsid w:val="00BA534D"/>
    <w:rsid w:val="00BA58CB"/>
    <w:rsid w:val="00BA5AE1"/>
    <w:rsid w:val="00BA5D0C"/>
    <w:rsid w:val="00BA622D"/>
    <w:rsid w:val="00BA626A"/>
    <w:rsid w:val="00BA6482"/>
    <w:rsid w:val="00BA6AB5"/>
    <w:rsid w:val="00BA7891"/>
    <w:rsid w:val="00BA7CDF"/>
    <w:rsid w:val="00BB15BD"/>
    <w:rsid w:val="00BB19C5"/>
    <w:rsid w:val="00BB221B"/>
    <w:rsid w:val="00BB2509"/>
    <w:rsid w:val="00BB282D"/>
    <w:rsid w:val="00BB2DC7"/>
    <w:rsid w:val="00BB3041"/>
    <w:rsid w:val="00BB30F7"/>
    <w:rsid w:val="00BB3410"/>
    <w:rsid w:val="00BB3A1E"/>
    <w:rsid w:val="00BB3EAE"/>
    <w:rsid w:val="00BB467B"/>
    <w:rsid w:val="00BB5B4D"/>
    <w:rsid w:val="00BB5E4C"/>
    <w:rsid w:val="00BB660D"/>
    <w:rsid w:val="00BB7029"/>
    <w:rsid w:val="00BB702F"/>
    <w:rsid w:val="00BB71F0"/>
    <w:rsid w:val="00BB73F0"/>
    <w:rsid w:val="00BB744D"/>
    <w:rsid w:val="00BB7DDD"/>
    <w:rsid w:val="00BB7E89"/>
    <w:rsid w:val="00BB7EA4"/>
    <w:rsid w:val="00BC0052"/>
    <w:rsid w:val="00BC0497"/>
    <w:rsid w:val="00BC050E"/>
    <w:rsid w:val="00BC0DA1"/>
    <w:rsid w:val="00BC110B"/>
    <w:rsid w:val="00BC1668"/>
    <w:rsid w:val="00BC1908"/>
    <w:rsid w:val="00BC1BA8"/>
    <w:rsid w:val="00BC2132"/>
    <w:rsid w:val="00BC217B"/>
    <w:rsid w:val="00BC21B6"/>
    <w:rsid w:val="00BC26E3"/>
    <w:rsid w:val="00BC3515"/>
    <w:rsid w:val="00BC3637"/>
    <w:rsid w:val="00BC39CD"/>
    <w:rsid w:val="00BC3EE7"/>
    <w:rsid w:val="00BC4399"/>
    <w:rsid w:val="00BC4AFB"/>
    <w:rsid w:val="00BC513E"/>
    <w:rsid w:val="00BC5889"/>
    <w:rsid w:val="00BC6CCE"/>
    <w:rsid w:val="00BC7078"/>
    <w:rsid w:val="00BC7A3C"/>
    <w:rsid w:val="00BC7BC1"/>
    <w:rsid w:val="00BC7E0F"/>
    <w:rsid w:val="00BD02EF"/>
    <w:rsid w:val="00BD0947"/>
    <w:rsid w:val="00BD0C04"/>
    <w:rsid w:val="00BD0E2B"/>
    <w:rsid w:val="00BD17E1"/>
    <w:rsid w:val="00BD1C70"/>
    <w:rsid w:val="00BD1D21"/>
    <w:rsid w:val="00BD1DBB"/>
    <w:rsid w:val="00BD2413"/>
    <w:rsid w:val="00BD37CE"/>
    <w:rsid w:val="00BD4012"/>
    <w:rsid w:val="00BD508A"/>
    <w:rsid w:val="00BD51CE"/>
    <w:rsid w:val="00BD5293"/>
    <w:rsid w:val="00BD5648"/>
    <w:rsid w:val="00BD5BF5"/>
    <w:rsid w:val="00BD5F94"/>
    <w:rsid w:val="00BD6362"/>
    <w:rsid w:val="00BD7157"/>
    <w:rsid w:val="00BD728A"/>
    <w:rsid w:val="00BD747B"/>
    <w:rsid w:val="00BD7788"/>
    <w:rsid w:val="00BD790F"/>
    <w:rsid w:val="00BD7A3F"/>
    <w:rsid w:val="00BD7B7F"/>
    <w:rsid w:val="00BE1527"/>
    <w:rsid w:val="00BE16B9"/>
    <w:rsid w:val="00BE1F04"/>
    <w:rsid w:val="00BE229F"/>
    <w:rsid w:val="00BE2ED3"/>
    <w:rsid w:val="00BE2FCB"/>
    <w:rsid w:val="00BE3629"/>
    <w:rsid w:val="00BE37A7"/>
    <w:rsid w:val="00BE3B55"/>
    <w:rsid w:val="00BE3E90"/>
    <w:rsid w:val="00BE3EDC"/>
    <w:rsid w:val="00BE4023"/>
    <w:rsid w:val="00BE4855"/>
    <w:rsid w:val="00BE574C"/>
    <w:rsid w:val="00BE5E7A"/>
    <w:rsid w:val="00BE602C"/>
    <w:rsid w:val="00BE6EC1"/>
    <w:rsid w:val="00BE75E5"/>
    <w:rsid w:val="00BE7996"/>
    <w:rsid w:val="00BE7E8B"/>
    <w:rsid w:val="00BF0124"/>
    <w:rsid w:val="00BF0388"/>
    <w:rsid w:val="00BF0DD8"/>
    <w:rsid w:val="00BF168C"/>
    <w:rsid w:val="00BF16DE"/>
    <w:rsid w:val="00BF2624"/>
    <w:rsid w:val="00BF2D7E"/>
    <w:rsid w:val="00BF2E60"/>
    <w:rsid w:val="00BF32B4"/>
    <w:rsid w:val="00BF3C37"/>
    <w:rsid w:val="00BF4099"/>
    <w:rsid w:val="00BF46D7"/>
    <w:rsid w:val="00BF5910"/>
    <w:rsid w:val="00BF5B62"/>
    <w:rsid w:val="00BF5C81"/>
    <w:rsid w:val="00BF5EDD"/>
    <w:rsid w:val="00BF6138"/>
    <w:rsid w:val="00BF62FD"/>
    <w:rsid w:val="00BF675A"/>
    <w:rsid w:val="00BF68D9"/>
    <w:rsid w:val="00C0052B"/>
    <w:rsid w:val="00C00781"/>
    <w:rsid w:val="00C00ECA"/>
    <w:rsid w:val="00C012F7"/>
    <w:rsid w:val="00C01CBD"/>
    <w:rsid w:val="00C01DE5"/>
    <w:rsid w:val="00C01EDE"/>
    <w:rsid w:val="00C0261F"/>
    <w:rsid w:val="00C02702"/>
    <w:rsid w:val="00C02A57"/>
    <w:rsid w:val="00C02AE9"/>
    <w:rsid w:val="00C03A77"/>
    <w:rsid w:val="00C03D9F"/>
    <w:rsid w:val="00C03EC2"/>
    <w:rsid w:val="00C03F60"/>
    <w:rsid w:val="00C03FE7"/>
    <w:rsid w:val="00C0430C"/>
    <w:rsid w:val="00C0437E"/>
    <w:rsid w:val="00C0482E"/>
    <w:rsid w:val="00C05BE5"/>
    <w:rsid w:val="00C05CD9"/>
    <w:rsid w:val="00C061AD"/>
    <w:rsid w:val="00C063C6"/>
    <w:rsid w:val="00C06A74"/>
    <w:rsid w:val="00C06AA9"/>
    <w:rsid w:val="00C06AF8"/>
    <w:rsid w:val="00C06F39"/>
    <w:rsid w:val="00C071F9"/>
    <w:rsid w:val="00C07313"/>
    <w:rsid w:val="00C0744F"/>
    <w:rsid w:val="00C07DC0"/>
    <w:rsid w:val="00C07DC6"/>
    <w:rsid w:val="00C07DE9"/>
    <w:rsid w:val="00C07F32"/>
    <w:rsid w:val="00C114A7"/>
    <w:rsid w:val="00C117A0"/>
    <w:rsid w:val="00C11895"/>
    <w:rsid w:val="00C11AF5"/>
    <w:rsid w:val="00C12287"/>
    <w:rsid w:val="00C12918"/>
    <w:rsid w:val="00C12D44"/>
    <w:rsid w:val="00C13081"/>
    <w:rsid w:val="00C13179"/>
    <w:rsid w:val="00C1352F"/>
    <w:rsid w:val="00C13B4B"/>
    <w:rsid w:val="00C142BA"/>
    <w:rsid w:val="00C14AE3"/>
    <w:rsid w:val="00C14D53"/>
    <w:rsid w:val="00C14DB1"/>
    <w:rsid w:val="00C14E3B"/>
    <w:rsid w:val="00C15178"/>
    <w:rsid w:val="00C158E1"/>
    <w:rsid w:val="00C15E58"/>
    <w:rsid w:val="00C1641E"/>
    <w:rsid w:val="00C1690D"/>
    <w:rsid w:val="00C1712B"/>
    <w:rsid w:val="00C1746E"/>
    <w:rsid w:val="00C1774C"/>
    <w:rsid w:val="00C177AB"/>
    <w:rsid w:val="00C179E5"/>
    <w:rsid w:val="00C17D79"/>
    <w:rsid w:val="00C201F9"/>
    <w:rsid w:val="00C20A0C"/>
    <w:rsid w:val="00C20E0A"/>
    <w:rsid w:val="00C214D7"/>
    <w:rsid w:val="00C2160B"/>
    <w:rsid w:val="00C21DAA"/>
    <w:rsid w:val="00C21F57"/>
    <w:rsid w:val="00C2242C"/>
    <w:rsid w:val="00C22E00"/>
    <w:rsid w:val="00C236A0"/>
    <w:rsid w:val="00C237A9"/>
    <w:rsid w:val="00C23B55"/>
    <w:rsid w:val="00C23C7C"/>
    <w:rsid w:val="00C23C81"/>
    <w:rsid w:val="00C23F8E"/>
    <w:rsid w:val="00C246D8"/>
    <w:rsid w:val="00C249B3"/>
    <w:rsid w:val="00C258A6"/>
    <w:rsid w:val="00C25AD4"/>
    <w:rsid w:val="00C26000"/>
    <w:rsid w:val="00C2603E"/>
    <w:rsid w:val="00C261BF"/>
    <w:rsid w:val="00C26225"/>
    <w:rsid w:val="00C26541"/>
    <w:rsid w:val="00C266C8"/>
    <w:rsid w:val="00C26B2C"/>
    <w:rsid w:val="00C26C24"/>
    <w:rsid w:val="00C27835"/>
    <w:rsid w:val="00C30168"/>
    <w:rsid w:val="00C303CE"/>
    <w:rsid w:val="00C3092C"/>
    <w:rsid w:val="00C30A8E"/>
    <w:rsid w:val="00C30C94"/>
    <w:rsid w:val="00C30CC0"/>
    <w:rsid w:val="00C31310"/>
    <w:rsid w:val="00C314B4"/>
    <w:rsid w:val="00C31CED"/>
    <w:rsid w:val="00C31FB1"/>
    <w:rsid w:val="00C32465"/>
    <w:rsid w:val="00C32840"/>
    <w:rsid w:val="00C328D3"/>
    <w:rsid w:val="00C33130"/>
    <w:rsid w:val="00C33BDA"/>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39A"/>
    <w:rsid w:val="00C36660"/>
    <w:rsid w:val="00C36F00"/>
    <w:rsid w:val="00C3771A"/>
    <w:rsid w:val="00C40837"/>
    <w:rsid w:val="00C4103E"/>
    <w:rsid w:val="00C4118D"/>
    <w:rsid w:val="00C413EE"/>
    <w:rsid w:val="00C41705"/>
    <w:rsid w:val="00C43453"/>
    <w:rsid w:val="00C43EFE"/>
    <w:rsid w:val="00C4425A"/>
    <w:rsid w:val="00C443C2"/>
    <w:rsid w:val="00C44865"/>
    <w:rsid w:val="00C459E1"/>
    <w:rsid w:val="00C45F53"/>
    <w:rsid w:val="00C460DE"/>
    <w:rsid w:val="00C4649C"/>
    <w:rsid w:val="00C46DA8"/>
    <w:rsid w:val="00C47699"/>
    <w:rsid w:val="00C479A1"/>
    <w:rsid w:val="00C47A47"/>
    <w:rsid w:val="00C47A79"/>
    <w:rsid w:val="00C47AEB"/>
    <w:rsid w:val="00C5024F"/>
    <w:rsid w:val="00C5050C"/>
    <w:rsid w:val="00C5080B"/>
    <w:rsid w:val="00C50985"/>
    <w:rsid w:val="00C511A3"/>
    <w:rsid w:val="00C51387"/>
    <w:rsid w:val="00C514E2"/>
    <w:rsid w:val="00C5196C"/>
    <w:rsid w:val="00C51DAF"/>
    <w:rsid w:val="00C520BB"/>
    <w:rsid w:val="00C5216F"/>
    <w:rsid w:val="00C5236D"/>
    <w:rsid w:val="00C52618"/>
    <w:rsid w:val="00C52949"/>
    <w:rsid w:val="00C52E9E"/>
    <w:rsid w:val="00C536C4"/>
    <w:rsid w:val="00C53A26"/>
    <w:rsid w:val="00C53C03"/>
    <w:rsid w:val="00C545CA"/>
    <w:rsid w:val="00C547E9"/>
    <w:rsid w:val="00C5480A"/>
    <w:rsid w:val="00C54A42"/>
    <w:rsid w:val="00C54ABE"/>
    <w:rsid w:val="00C54AF7"/>
    <w:rsid w:val="00C54EAF"/>
    <w:rsid w:val="00C55A32"/>
    <w:rsid w:val="00C56724"/>
    <w:rsid w:val="00C60066"/>
    <w:rsid w:val="00C60D67"/>
    <w:rsid w:val="00C60E7A"/>
    <w:rsid w:val="00C611D2"/>
    <w:rsid w:val="00C612E1"/>
    <w:rsid w:val="00C6195F"/>
    <w:rsid w:val="00C61BE6"/>
    <w:rsid w:val="00C61C28"/>
    <w:rsid w:val="00C61FF9"/>
    <w:rsid w:val="00C62754"/>
    <w:rsid w:val="00C63DD1"/>
    <w:rsid w:val="00C63E00"/>
    <w:rsid w:val="00C64BB9"/>
    <w:rsid w:val="00C655BF"/>
    <w:rsid w:val="00C6591B"/>
    <w:rsid w:val="00C65C0F"/>
    <w:rsid w:val="00C65DD9"/>
    <w:rsid w:val="00C665CD"/>
    <w:rsid w:val="00C66B02"/>
    <w:rsid w:val="00C66BD6"/>
    <w:rsid w:val="00C66E36"/>
    <w:rsid w:val="00C66E54"/>
    <w:rsid w:val="00C67175"/>
    <w:rsid w:val="00C6726F"/>
    <w:rsid w:val="00C6731D"/>
    <w:rsid w:val="00C67C6A"/>
    <w:rsid w:val="00C67E3F"/>
    <w:rsid w:val="00C67E98"/>
    <w:rsid w:val="00C7066A"/>
    <w:rsid w:val="00C706A8"/>
    <w:rsid w:val="00C70D31"/>
    <w:rsid w:val="00C71FA4"/>
    <w:rsid w:val="00C72389"/>
    <w:rsid w:val="00C723B4"/>
    <w:rsid w:val="00C726A1"/>
    <w:rsid w:val="00C7326D"/>
    <w:rsid w:val="00C73407"/>
    <w:rsid w:val="00C734D1"/>
    <w:rsid w:val="00C73695"/>
    <w:rsid w:val="00C73839"/>
    <w:rsid w:val="00C73E5A"/>
    <w:rsid w:val="00C749F5"/>
    <w:rsid w:val="00C74FEB"/>
    <w:rsid w:val="00C75712"/>
    <w:rsid w:val="00C75F9F"/>
    <w:rsid w:val="00C76F57"/>
    <w:rsid w:val="00C77093"/>
    <w:rsid w:val="00C774A5"/>
    <w:rsid w:val="00C77D03"/>
    <w:rsid w:val="00C77F81"/>
    <w:rsid w:val="00C80243"/>
    <w:rsid w:val="00C80484"/>
    <w:rsid w:val="00C81299"/>
    <w:rsid w:val="00C8151C"/>
    <w:rsid w:val="00C81928"/>
    <w:rsid w:val="00C81C3D"/>
    <w:rsid w:val="00C81F4F"/>
    <w:rsid w:val="00C82185"/>
    <w:rsid w:val="00C8235A"/>
    <w:rsid w:val="00C83CB0"/>
    <w:rsid w:val="00C83EAC"/>
    <w:rsid w:val="00C8458B"/>
    <w:rsid w:val="00C84B33"/>
    <w:rsid w:val="00C85541"/>
    <w:rsid w:val="00C85C72"/>
    <w:rsid w:val="00C8634D"/>
    <w:rsid w:val="00C86A92"/>
    <w:rsid w:val="00C86E49"/>
    <w:rsid w:val="00C875DD"/>
    <w:rsid w:val="00C87D05"/>
    <w:rsid w:val="00C87E60"/>
    <w:rsid w:val="00C87FAB"/>
    <w:rsid w:val="00C902B5"/>
    <w:rsid w:val="00C9033A"/>
    <w:rsid w:val="00C907CF"/>
    <w:rsid w:val="00C90A44"/>
    <w:rsid w:val="00C90A6D"/>
    <w:rsid w:val="00C90B34"/>
    <w:rsid w:val="00C90DB7"/>
    <w:rsid w:val="00C91519"/>
    <w:rsid w:val="00C91ACC"/>
    <w:rsid w:val="00C91FFC"/>
    <w:rsid w:val="00C92585"/>
    <w:rsid w:val="00C93182"/>
    <w:rsid w:val="00C9333D"/>
    <w:rsid w:val="00C93613"/>
    <w:rsid w:val="00C93A49"/>
    <w:rsid w:val="00C93E47"/>
    <w:rsid w:val="00C942F9"/>
    <w:rsid w:val="00C94BC0"/>
    <w:rsid w:val="00C95AF8"/>
    <w:rsid w:val="00C95FC2"/>
    <w:rsid w:val="00C96054"/>
    <w:rsid w:val="00C9663C"/>
    <w:rsid w:val="00C96E9A"/>
    <w:rsid w:val="00C96F9E"/>
    <w:rsid w:val="00CA0677"/>
    <w:rsid w:val="00CA0AB7"/>
    <w:rsid w:val="00CA1684"/>
    <w:rsid w:val="00CA187C"/>
    <w:rsid w:val="00CA1C0F"/>
    <w:rsid w:val="00CA1E2A"/>
    <w:rsid w:val="00CA1ED4"/>
    <w:rsid w:val="00CA22E0"/>
    <w:rsid w:val="00CA285C"/>
    <w:rsid w:val="00CA2FBE"/>
    <w:rsid w:val="00CA32A3"/>
    <w:rsid w:val="00CA35BA"/>
    <w:rsid w:val="00CA42E4"/>
    <w:rsid w:val="00CA50DA"/>
    <w:rsid w:val="00CA64A0"/>
    <w:rsid w:val="00CA6559"/>
    <w:rsid w:val="00CA6779"/>
    <w:rsid w:val="00CA6A7B"/>
    <w:rsid w:val="00CA6FAC"/>
    <w:rsid w:val="00CA72C4"/>
    <w:rsid w:val="00CB0200"/>
    <w:rsid w:val="00CB0296"/>
    <w:rsid w:val="00CB0616"/>
    <w:rsid w:val="00CB08CA"/>
    <w:rsid w:val="00CB0990"/>
    <w:rsid w:val="00CB1353"/>
    <w:rsid w:val="00CB1A83"/>
    <w:rsid w:val="00CB28C4"/>
    <w:rsid w:val="00CB2A64"/>
    <w:rsid w:val="00CB3D0D"/>
    <w:rsid w:val="00CB45E4"/>
    <w:rsid w:val="00CB4736"/>
    <w:rsid w:val="00CB498E"/>
    <w:rsid w:val="00CB49F5"/>
    <w:rsid w:val="00CB5ABC"/>
    <w:rsid w:val="00CB69D3"/>
    <w:rsid w:val="00CB6F1E"/>
    <w:rsid w:val="00CB6FA4"/>
    <w:rsid w:val="00CB7D1A"/>
    <w:rsid w:val="00CC07E4"/>
    <w:rsid w:val="00CC0A60"/>
    <w:rsid w:val="00CC0EC9"/>
    <w:rsid w:val="00CC1901"/>
    <w:rsid w:val="00CC19ED"/>
    <w:rsid w:val="00CC1F71"/>
    <w:rsid w:val="00CC2558"/>
    <w:rsid w:val="00CC2C3C"/>
    <w:rsid w:val="00CC343D"/>
    <w:rsid w:val="00CC3E3B"/>
    <w:rsid w:val="00CC46D9"/>
    <w:rsid w:val="00CC4778"/>
    <w:rsid w:val="00CC4D0A"/>
    <w:rsid w:val="00CC5649"/>
    <w:rsid w:val="00CC56E5"/>
    <w:rsid w:val="00CC5B66"/>
    <w:rsid w:val="00CC62DB"/>
    <w:rsid w:val="00CC654F"/>
    <w:rsid w:val="00CC67C4"/>
    <w:rsid w:val="00CC6968"/>
    <w:rsid w:val="00CC6C87"/>
    <w:rsid w:val="00CC7946"/>
    <w:rsid w:val="00CD05A5"/>
    <w:rsid w:val="00CD05C4"/>
    <w:rsid w:val="00CD0C2A"/>
    <w:rsid w:val="00CD1126"/>
    <w:rsid w:val="00CD11C3"/>
    <w:rsid w:val="00CD153B"/>
    <w:rsid w:val="00CD1EC5"/>
    <w:rsid w:val="00CD2414"/>
    <w:rsid w:val="00CD2771"/>
    <w:rsid w:val="00CD2C12"/>
    <w:rsid w:val="00CD2DB3"/>
    <w:rsid w:val="00CD2DF2"/>
    <w:rsid w:val="00CD36B3"/>
    <w:rsid w:val="00CD3C53"/>
    <w:rsid w:val="00CD3D41"/>
    <w:rsid w:val="00CD3F67"/>
    <w:rsid w:val="00CD524E"/>
    <w:rsid w:val="00CD555B"/>
    <w:rsid w:val="00CD5D80"/>
    <w:rsid w:val="00CD5FAF"/>
    <w:rsid w:val="00CD678F"/>
    <w:rsid w:val="00CD6F90"/>
    <w:rsid w:val="00CD7375"/>
    <w:rsid w:val="00CD7635"/>
    <w:rsid w:val="00CD799E"/>
    <w:rsid w:val="00CD7A2C"/>
    <w:rsid w:val="00CD7FBF"/>
    <w:rsid w:val="00CE010B"/>
    <w:rsid w:val="00CE0D84"/>
    <w:rsid w:val="00CE1314"/>
    <w:rsid w:val="00CE1AB8"/>
    <w:rsid w:val="00CE1BE3"/>
    <w:rsid w:val="00CE1F14"/>
    <w:rsid w:val="00CE2A27"/>
    <w:rsid w:val="00CE2B36"/>
    <w:rsid w:val="00CE2B74"/>
    <w:rsid w:val="00CE2F15"/>
    <w:rsid w:val="00CE302F"/>
    <w:rsid w:val="00CE3AD9"/>
    <w:rsid w:val="00CE4500"/>
    <w:rsid w:val="00CE48A8"/>
    <w:rsid w:val="00CE4CD2"/>
    <w:rsid w:val="00CE5337"/>
    <w:rsid w:val="00CE5BFC"/>
    <w:rsid w:val="00CE621A"/>
    <w:rsid w:val="00CE73F2"/>
    <w:rsid w:val="00CE74F5"/>
    <w:rsid w:val="00CE7DD2"/>
    <w:rsid w:val="00CF0444"/>
    <w:rsid w:val="00CF0744"/>
    <w:rsid w:val="00CF0C4E"/>
    <w:rsid w:val="00CF0EC0"/>
    <w:rsid w:val="00CF12F8"/>
    <w:rsid w:val="00CF1AC9"/>
    <w:rsid w:val="00CF1C75"/>
    <w:rsid w:val="00CF302F"/>
    <w:rsid w:val="00CF4514"/>
    <w:rsid w:val="00CF4CCA"/>
    <w:rsid w:val="00CF5751"/>
    <w:rsid w:val="00CF5C62"/>
    <w:rsid w:val="00CF600A"/>
    <w:rsid w:val="00CF62B7"/>
    <w:rsid w:val="00CF667D"/>
    <w:rsid w:val="00CF6989"/>
    <w:rsid w:val="00CF6FC1"/>
    <w:rsid w:val="00CF75B4"/>
    <w:rsid w:val="00CF7859"/>
    <w:rsid w:val="00CF7D9B"/>
    <w:rsid w:val="00CF7DA4"/>
    <w:rsid w:val="00CF7F1D"/>
    <w:rsid w:val="00D008FA"/>
    <w:rsid w:val="00D00ABB"/>
    <w:rsid w:val="00D01B23"/>
    <w:rsid w:val="00D01BCA"/>
    <w:rsid w:val="00D022E1"/>
    <w:rsid w:val="00D026C1"/>
    <w:rsid w:val="00D02F75"/>
    <w:rsid w:val="00D03438"/>
    <w:rsid w:val="00D034FD"/>
    <w:rsid w:val="00D0419E"/>
    <w:rsid w:val="00D04AB3"/>
    <w:rsid w:val="00D05861"/>
    <w:rsid w:val="00D0586B"/>
    <w:rsid w:val="00D05930"/>
    <w:rsid w:val="00D05B09"/>
    <w:rsid w:val="00D061B2"/>
    <w:rsid w:val="00D0696C"/>
    <w:rsid w:val="00D06B5A"/>
    <w:rsid w:val="00D06FC3"/>
    <w:rsid w:val="00D0732A"/>
    <w:rsid w:val="00D074CB"/>
    <w:rsid w:val="00D07503"/>
    <w:rsid w:val="00D07B6E"/>
    <w:rsid w:val="00D10597"/>
    <w:rsid w:val="00D109D5"/>
    <w:rsid w:val="00D11219"/>
    <w:rsid w:val="00D11E42"/>
    <w:rsid w:val="00D12102"/>
    <w:rsid w:val="00D123AA"/>
    <w:rsid w:val="00D129A2"/>
    <w:rsid w:val="00D12D9A"/>
    <w:rsid w:val="00D13019"/>
    <w:rsid w:val="00D13353"/>
    <w:rsid w:val="00D1374D"/>
    <w:rsid w:val="00D1455C"/>
    <w:rsid w:val="00D148F6"/>
    <w:rsid w:val="00D14B07"/>
    <w:rsid w:val="00D15541"/>
    <w:rsid w:val="00D155C1"/>
    <w:rsid w:val="00D157F1"/>
    <w:rsid w:val="00D1589A"/>
    <w:rsid w:val="00D16437"/>
    <w:rsid w:val="00D165C2"/>
    <w:rsid w:val="00D16D98"/>
    <w:rsid w:val="00D16F48"/>
    <w:rsid w:val="00D1791D"/>
    <w:rsid w:val="00D179B4"/>
    <w:rsid w:val="00D17E85"/>
    <w:rsid w:val="00D20287"/>
    <w:rsid w:val="00D204EB"/>
    <w:rsid w:val="00D218FA"/>
    <w:rsid w:val="00D234DF"/>
    <w:rsid w:val="00D2350F"/>
    <w:rsid w:val="00D2376A"/>
    <w:rsid w:val="00D23C8D"/>
    <w:rsid w:val="00D23DD1"/>
    <w:rsid w:val="00D23DD4"/>
    <w:rsid w:val="00D23F12"/>
    <w:rsid w:val="00D2449B"/>
    <w:rsid w:val="00D2498D"/>
    <w:rsid w:val="00D26AAF"/>
    <w:rsid w:val="00D26E4B"/>
    <w:rsid w:val="00D275CD"/>
    <w:rsid w:val="00D276B2"/>
    <w:rsid w:val="00D276C2"/>
    <w:rsid w:val="00D27846"/>
    <w:rsid w:val="00D30D18"/>
    <w:rsid w:val="00D31067"/>
    <w:rsid w:val="00D319B2"/>
    <w:rsid w:val="00D31CC7"/>
    <w:rsid w:val="00D31E83"/>
    <w:rsid w:val="00D31EA9"/>
    <w:rsid w:val="00D322A4"/>
    <w:rsid w:val="00D326F7"/>
    <w:rsid w:val="00D32CAB"/>
    <w:rsid w:val="00D334A9"/>
    <w:rsid w:val="00D34016"/>
    <w:rsid w:val="00D340B9"/>
    <w:rsid w:val="00D340EB"/>
    <w:rsid w:val="00D34F21"/>
    <w:rsid w:val="00D362EA"/>
    <w:rsid w:val="00D36592"/>
    <w:rsid w:val="00D365A6"/>
    <w:rsid w:val="00D3668E"/>
    <w:rsid w:val="00D3670F"/>
    <w:rsid w:val="00D368B4"/>
    <w:rsid w:val="00D36985"/>
    <w:rsid w:val="00D36A43"/>
    <w:rsid w:val="00D3717B"/>
    <w:rsid w:val="00D37210"/>
    <w:rsid w:val="00D37328"/>
    <w:rsid w:val="00D37358"/>
    <w:rsid w:val="00D37B14"/>
    <w:rsid w:val="00D402AF"/>
    <w:rsid w:val="00D4051E"/>
    <w:rsid w:val="00D409D3"/>
    <w:rsid w:val="00D41294"/>
    <w:rsid w:val="00D4191C"/>
    <w:rsid w:val="00D41D4A"/>
    <w:rsid w:val="00D422BB"/>
    <w:rsid w:val="00D424FC"/>
    <w:rsid w:val="00D429D9"/>
    <w:rsid w:val="00D42A4B"/>
    <w:rsid w:val="00D43603"/>
    <w:rsid w:val="00D4365A"/>
    <w:rsid w:val="00D437FE"/>
    <w:rsid w:val="00D43ACA"/>
    <w:rsid w:val="00D43E13"/>
    <w:rsid w:val="00D44D4C"/>
    <w:rsid w:val="00D44E50"/>
    <w:rsid w:val="00D45317"/>
    <w:rsid w:val="00D459CA"/>
    <w:rsid w:val="00D45DAE"/>
    <w:rsid w:val="00D460F8"/>
    <w:rsid w:val="00D46233"/>
    <w:rsid w:val="00D46364"/>
    <w:rsid w:val="00D4684B"/>
    <w:rsid w:val="00D46914"/>
    <w:rsid w:val="00D46C2C"/>
    <w:rsid w:val="00D470D7"/>
    <w:rsid w:val="00D4722C"/>
    <w:rsid w:val="00D502A3"/>
    <w:rsid w:val="00D50784"/>
    <w:rsid w:val="00D50BBD"/>
    <w:rsid w:val="00D50D73"/>
    <w:rsid w:val="00D5109C"/>
    <w:rsid w:val="00D51F2B"/>
    <w:rsid w:val="00D520C1"/>
    <w:rsid w:val="00D521DD"/>
    <w:rsid w:val="00D523DA"/>
    <w:rsid w:val="00D530E4"/>
    <w:rsid w:val="00D53222"/>
    <w:rsid w:val="00D53F26"/>
    <w:rsid w:val="00D5458C"/>
    <w:rsid w:val="00D548C8"/>
    <w:rsid w:val="00D549BD"/>
    <w:rsid w:val="00D54E15"/>
    <w:rsid w:val="00D54E80"/>
    <w:rsid w:val="00D54F5C"/>
    <w:rsid w:val="00D55111"/>
    <w:rsid w:val="00D55D7C"/>
    <w:rsid w:val="00D56193"/>
    <w:rsid w:val="00D565A8"/>
    <w:rsid w:val="00D56B98"/>
    <w:rsid w:val="00D5738E"/>
    <w:rsid w:val="00D5751A"/>
    <w:rsid w:val="00D57577"/>
    <w:rsid w:val="00D57946"/>
    <w:rsid w:val="00D57A03"/>
    <w:rsid w:val="00D57DB9"/>
    <w:rsid w:val="00D57E20"/>
    <w:rsid w:val="00D603A7"/>
    <w:rsid w:val="00D60498"/>
    <w:rsid w:val="00D60795"/>
    <w:rsid w:val="00D607E6"/>
    <w:rsid w:val="00D60A97"/>
    <w:rsid w:val="00D610FB"/>
    <w:rsid w:val="00D6210F"/>
    <w:rsid w:val="00D62DB3"/>
    <w:rsid w:val="00D630A6"/>
    <w:rsid w:val="00D63DB3"/>
    <w:rsid w:val="00D64654"/>
    <w:rsid w:val="00D651FD"/>
    <w:rsid w:val="00D65331"/>
    <w:rsid w:val="00D6544E"/>
    <w:rsid w:val="00D655DE"/>
    <w:rsid w:val="00D65A9F"/>
    <w:rsid w:val="00D65D50"/>
    <w:rsid w:val="00D66A46"/>
    <w:rsid w:val="00D66D96"/>
    <w:rsid w:val="00D67402"/>
    <w:rsid w:val="00D675B9"/>
    <w:rsid w:val="00D677FA"/>
    <w:rsid w:val="00D67958"/>
    <w:rsid w:val="00D67D59"/>
    <w:rsid w:val="00D67EB1"/>
    <w:rsid w:val="00D7059A"/>
    <w:rsid w:val="00D7125A"/>
    <w:rsid w:val="00D713ED"/>
    <w:rsid w:val="00D718DB"/>
    <w:rsid w:val="00D72662"/>
    <w:rsid w:val="00D7356C"/>
    <w:rsid w:val="00D73736"/>
    <w:rsid w:val="00D7387A"/>
    <w:rsid w:val="00D739A7"/>
    <w:rsid w:val="00D73FF9"/>
    <w:rsid w:val="00D745D5"/>
    <w:rsid w:val="00D74F45"/>
    <w:rsid w:val="00D750FB"/>
    <w:rsid w:val="00D756A4"/>
    <w:rsid w:val="00D757B7"/>
    <w:rsid w:val="00D75C7C"/>
    <w:rsid w:val="00D75EBD"/>
    <w:rsid w:val="00D75ECB"/>
    <w:rsid w:val="00D765E3"/>
    <w:rsid w:val="00D7669F"/>
    <w:rsid w:val="00D766BC"/>
    <w:rsid w:val="00D76C27"/>
    <w:rsid w:val="00D76D74"/>
    <w:rsid w:val="00D7708E"/>
    <w:rsid w:val="00D7717A"/>
    <w:rsid w:val="00D77FAA"/>
    <w:rsid w:val="00D80140"/>
    <w:rsid w:val="00D80B97"/>
    <w:rsid w:val="00D81C5C"/>
    <w:rsid w:val="00D824A7"/>
    <w:rsid w:val="00D824DA"/>
    <w:rsid w:val="00D8266E"/>
    <w:rsid w:val="00D829A6"/>
    <w:rsid w:val="00D82BD6"/>
    <w:rsid w:val="00D83349"/>
    <w:rsid w:val="00D838C7"/>
    <w:rsid w:val="00D83F71"/>
    <w:rsid w:val="00D84161"/>
    <w:rsid w:val="00D84524"/>
    <w:rsid w:val="00D848E8"/>
    <w:rsid w:val="00D8549D"/>
    <w:rsid w:val="00D85549"/>
    <w:rsid w:val="00D85C7A"/>
    <w:rsid w:val="00D85C84"/>
    <w:rsid w:val="00D85F17"/>
    <w:rsid w:val="00D8690E"/>
    <w:rsid w:val="00D86B85"/>
    <w:rsid w:val="00D87100"/>
    <w:rsid w:val="00D873DC"/>
    <w:rsid w:val="00D87A07"/>
    <w:rsid w:val="00D87F43"/>
    <w:rsid w:val="00D901F1"/>
    <w:rsid w:val="00D912CA"/>
    <w:rsid w:val="00D91664"/>
    <w:rsid w:val="00D91696"/>
    <w:rsid w:val="00D91AEF"/>
    <w:rsid w:val="00D91B4D"/>
    <w:rsid w:val="00D91F94"/>
    <w:rsid w:val="00D922F5"/>
    <w:rsid w:val="00D92ED2"/>
    <w:rsid w:val="00D934E5"/>
    <w:rsid w:val="00D93630"/>
    <w:rsid w:val="00D9372C"/>
    <w:rsid w:val="00D937BC"/>
    <w:rsid w:val="00D93F22"/>
    <w:rsid w:val="00D94F0E"/>
    <w:rsid w:val="00D952F3"/>
    <w:rsid w:val="00D955DF"/>
    <w:rsid w:val="00D95A4B"/>
    <w:rsid w:val="00D95A6D"/>
    <w:rsid w:val="00D95E25"/>
    <w:rsid w:val="00D9664F"/>
    <w:rsid w:val="00D96F4B"/>
    <w:rsid w:val="00D9729C"/>
    <w:rsid w:val="00D97ADF"/>
    <w:rsid w:val="00D97D95"/>
    <w:rsid w:val="00DA0885"/>
    <w:rsid w:val="00DA0984"/>
    <w:rsid w:val="00DA0BED"/>
    <w:rsid w:val="00DA1B01"/>
    <w:rsid w:val="00DA1E42"/>
    <w:rsid w:val="00DA2437"/>
    <w:rsid w:val="00DA263B"/>
    <w:rsid w:val="00DA2D12"/>
    <w:rsid w:val="00DA2D34"/>
    <w:rsid w:val="00DA38C5"/>
    <w:rsid w:val="00DA4249"/>
    <w:rsid w:val="00DA4376"/>
    <w:rsid w:val="00DA443B"/>
    <w:rsid w:val="00DA4B64"/>
    <w:rsid w:val="00DA4F06"/>
    <w:rsid w:val="00DA61C8"/>
    <w:rsid w:val="00DA64D0"/>
    <w:rsid w:val="00DA6502"/>
    <w:rsid w:val="00DA663D"/>
    <w:rsid w:val="00DA66BC"/>
    <w:rsid w:val="00DA67A2"/>
    <w:rsid w:val="00DA6B92"/>
    <w:rsid w:val="00DA6D9E"/>
    <w:rsid w:val="00DA70DE"/>
    <w:rsid w:val="00DA7E40"/>
    <w:rsid w:val="00DB08A0"/>
    <w:rsid w:val="00DB0FD3"/>
    <w:rsid w:val="00DB171F"/>
    <w:rsid w:val="00DB1C1F"/>
    <w:rsid w:val="00DB1C81"/>
    <w:rsid w:val="00DB2237"/>
    <w:rsid w:val="00DB27C5"/>
    <w:rsid w:val="00DB28AA"/>
    <w:rsid w:val="00DB2B94"/>
    <w:rsid w:val="00DB3387"/>
    <w:rsid w:val="00DB38E5"/>
    <w:rsid w:val="00DB42AC"/>
    <w:rsid w:val="00DB45C7"/>
    <w:rsid w:val="00DB47AC"/>
    <w:rsid w:val="00DB4AA5"/>
    <w:rsid w:val="00DB4B90"/>
    <w:rsid w:val="00DB5033"/>
    <w:rsid w:val="00DB550B"/>
    <w:rsid w:val="00DB56CA"/>
    <w:rsid w:val="00DB5B40"/>
    <w:rsid w:val="00DB613A"/>
    <w:rsid w:val="00DB6491"/>
    <w:rsid w:val="00DB69A9"/>
    <w:rsid w:val="00DB6CFC"/>
    <w:rsid w:val="00DB6D50"/>
    <w:rsid w:val="00DB6E74"/>
    <w:rsid w:val="00DB74C1"/>
    <w:rsid w:val="00DB7944"/>
    <w:rsid w:val="00DC0339"/>
    <w:rsid w:val="00DC0A79"/>
    <w:rsid w:val="00DC0E1B"/>
    <w:rsid w:val="00DC0FEC"/>
    <w:rsid w:val="00DC11BF"/>
    <w:rsid w:val="00DC14D6"/>
    <w:rsid w:val="00DC14FA"/>
    <w:rsid w:val="00DC17FB"/>
    <w:rsid w:val="00DC1C0D"/>
    <w:rsid w:val="00DC21D1"/>
    <w:rsid w:val="00DC2565"/>
    <w:rsid w:val="00DC2586"/>
    <w:rsid w:val="00DC2679"/>
    <w:rsid w:val="00DC285F"/>
    <w:rsid w:val="00DC342B"/>
    <w:rsid w:val="00DC3C88"/>
    <w:rsid w:val="00DC423A"/>
    <w:rsid w:val="00DC45E7"/>
    <w:rsid w:val="00DC4999"/>
    <w:rsid w:val="00DC4C1D"/>
    <w:rsid w:val="00DC4D91"/>
    <w:rsid w:val="00DC55B2"/>
    <w:rsid w:val="00DC57C8"/>
    <w:rsid w:val="00DC5EE1"/>
    <w:rsid w:val="00DC61EE"/>
    <w:rsid w:val="00DC68E0"/>
    <w:rsid w:val="00DC70E1"/>
    <w:rsid w:val="00DC748B"/>
    <w:rsid w:val="00DC7BE2"/>
    <w:rsid w:val="00DC7C39"/>
    <w:rsid w:val="00DD09AF"/>
    <w:rsid w:val="00DD0B3E"/>
    <w:rsid w:val="00DD14A6"/>
    <w:rsid w:val="00DD1A04"/>
    <w:rsid w:val="00DD1C0F"/>
    <w:rsid w:val="00DD258F"/>
    <w:rsid w:val="00DD27BC"/>
    <w:rsid w:val="00DD2803"/>
    <w:rsid w:val="00DD28B6"/>
    <w:rsid w:val="00DD2A4A"/>
    <w:rsid w:val="00DD2ABF"/>
    <w:rsid w:val="00DD2BD6"/>
    <w:rsid w:val="00DD4656"/>
    <w:rsid w:val="00DD47C9"/>
    <w:rsid w:val="00DD4AAB"/>
    <w:rsid w:val="00DD4C4A"/>
    <w:rsid w:val="00DD58BF"/>
    <w:rsid w:val="00DD5C00"/>
    <w:rsid w:val="00DD7212"/>
    <w:rsid w:val="00DD7401"/>
    <w:rsid w:val="00DD7410"/>
    <w:rsid w:val="00DD7DD8"/>
    <w:rsid w:val="00DE0141"/>
    <w:rsid w:val="00DE0595"/>
    <w:rsid w:val="00DE0B1A"/>
    <w:rsid w:val="00DE1479"/>
    <w:rsid w:val="00DE1990"/>
    <w:rsid w:val="00DE19B5"/>
    <w:rsid w:val="00DE2210"/>
    <w:rsid w:val="00DE259F"/>
    <w:rsid w:val="00DE2982"/>
    <w:rsid w:val="00DE39DA"/>
    <w:rsid w:val="00DE3C9C"/>
    <w:rsid w:val="00DE3FAB"/>
    <w:rsid w:val="00DE4189"/>
    <w:rsid w:val="00DE4543"/>
    <w:rsid w:val="00DE4C0B"/>
    <w:rsid w:val="00DE4CEC"/>
    <w:rsid w:val="00DE4DB3"/>
    <w:rsid w:val="00DE528B"/>
    <w:rsid w:val="00DE5306"/>
    <w:rsid w:val="00DE56AE"/>
    <w:rsid w:val="00DE6163"/>
    <w:rsid w:val="00DE65C0"/>
    <w:rsid w:val="00DE6928"/>
    <w:rsid w:val="00DE7052"/>
    <w:rsid w:val="00DE7AA8"/>
    <w:rsid w:val="00DE7EC1"/>
    <w:rsid w:val="00DF03FB"/>
    <w:rsid w:val="00DF0B37"/>
    <w:rsid w:val="00DF0E28"/>
    <w:rsid w:val="00DF1582"/>
    <w:rsid w:val="00DF26D7"/>
    <w:rsid w:val="00DF275A"/>
    <w:rsid w:val="00DF2B0D"/>
    <w:rsid w:val="00DF2F57"/>
    <w:rsid w:val="00DF3B17"/>
    <w:rsid w:val="00DF3B92"/>
    <w:rsid w:val="00DF3DF1"/>
    <w:rsid w:val="00DF437E"/>
    <w:rsid w:val="00DF440D"/>
    <w:rsid w:val="00DF4652"/>
    <w:rsid w:val="00DF4911"/>
    <w:rsid w:val="00DF4BB7"/>
    <w:rsid w:val="00DF58DF"/>
    <w:rsid w:val="00DF5B2D"/>
    <w:rsid w:val="00DF5BF7"/>
    <w:rsid w:val="00DF5E2A"/>
    <w:rsid w:val="00DF621F"/>
    <w:rsid w:val="00DF69F4"/>
    <w:rsid w:val="00DF71ED"/>
    <w:rsid w:val="00DF7262"/>
    <w:rsid w:val="00DF7415"/>
    <w:rsid w:val="00DF7448"/>
    <w:rsid w:val="00DF75E6"/>
    <w:rsid w:val="00DF7892"/>
    <w:rsid w:val="00E00752"/>
    <w:rsid w:val="00E00B2E"/>
    <w:rsid w:val="00E011C4"/>
    <w:rsid w:val="00E01378"/>
    <w:rsid w:val="00E015D3"/>
    <w:rsid w:val="00E0176E"/>
    <w:rsid w:val="00E01CD2"/>
    <w:rsid w:val="00E02008"/>
    <w:rsid w:val="00E0208B"/>
    <w:rsid w:val="00E023CF"/>
    <w:rsid w:val="00E02F29"/>
    <w:rsid w:val="00E03262"/>
    <w:rsid w:val="00E03355"/>
    <w:rsid w:val="00E039A4"/>
    <w:rsid w:val="00E03F8B"/>
    <w:rsid w:val="00E04781"/>
    <w:rsid w:val="00E04A77"/>
    <w:rsid w:val="00E051D6"/>
    <w:rsid w:val="00E0580E"/>
    <w:rsid w:val="00E05BC4"/>
    <w:rsid w:val="00E0689F"/>
    <w:rsid w:val="00E07AAE"/>
    <w:rsid w:val="00E07D8B"/>
    <w:rsid w:val="00E10DCE"/>
    <w:rsid w:val="00E10F25"/>
    <w:rsid w:val="00E111AB"/>
    <w:rsid w:val="00E125DC"/>
    <w:rsid w:val="00E1274B"/>
    <w:rsid w:val="00E129D5"/>
    <w:rsid w:val="00E12D43"/>
    <w:rsid w:val="00E13037"/>
    <w:rsid w:val="00E1308B"/>
    <w:rsid w:val="00E13124"/>
    <w:rsid w:val="00E134EC"/>
    <w:rsid w:val="00E13702"/>
    <w:rsid w:val="00E13B15"/>
    <w:rsid w:val="00E13D54"/>
    <w:rsid w:val="00E14007"/>
    <w:rsid w:val="00E1439B"/>
    <w:rsid w:val="00E14B58"/>
    <w:rsid w:val="00E14D17"/>
    <w:rsid w:val="00E15436"/>
    <w:rsid w:val="00E15476"/>
    <w:rsid w:val="00E15BAF"/>
    <w:rsid w:val="00E15F9D"/>
    <w:rsid w:val="00E166B8"/>
    <w:rsid w:val="00E17165"/>
    <w:rsid w:val="00E2088D"/>
    <w:rsid w:val="00E208F8"/>
    <w:rsid w:val="00E209EC"/>
    <w:rsid w:val="00E21173"/>
    <w:rsid w:val="00E21764"/>
    <w:rsid w:val="00E21B4C"/>
    <w:rsid w:val="00E21C81"/>
    <w:rsid w:val="00E22094"/>
    <w:rsid w:val="00E22624"/>
    <w:rsid w:val="00E22A9E"/>
    <w:rsid w:val="00E23498"/>
    <w:rsid w:val="00E2380E"/>
    <w:rsid w:val="00E23E12"/>
    <w:rsid w:val="00E24285"/>
    <w:rsid w:val="00E2429C"/>
    <w:rsid w:val="00E25071"/>
    <w:rsid w:val="00E25D24"/>
    <w:rsid w:val="00E25EBC"/>
    <w:rsid w:val="00E2623B"/>
    <w:rsid w:val="00E263D0"/>
    <w:rsid w:val="00E26A68"/>
    <w:rsid w:val="00E27338"/>
    <w:rsid w:val="00E2751C"/>
    <w:rsid w:val="00E27BD9"/>
    <w:rsid w:val="00E27DBA"/>
    <w:rsid w:val="00E30323"/>
    <w:rsid w:val="00E30EE1"/>
    <w:rsid w:val="00E3220D"/>
    <w:rsid w:val="00E32EF0"/>
    <w:rsid w:val="00E33643"/>
    <w:rsid w:val="00E339B2"/>
    <w:rsid w:val="00E339CB"/>
    <w:rsid w:val="00E33CA8"/>
    <w:rsid w:val="00E3439E"/>
    <w:rsid w:val="00E34BEF"/>
    <w:rsid w:val="00E34F58"/>
    <w:rsid w:val="00E350C6"/>
    <w:rsid w:val="00E353F2"/>
    <w:rsid w:val="00E3578C"/>
    <w:rsid w:val="00E357ED"/>
    <w:rsid w:val="00E358B5"/>
    <w:rsid w:val="00E35F1F"/>
    <w:rsid w:val="00E36102"/>
    <w:rsid w:val="00E36260"/>
    <w:rsid w:val="00E36502"/>
    <w:rsid w:val="00E36C2E"/>
    <w:rsid w:val="00E36CA1"/>
    <w:rsid w:val="00E36E4D"/>
    <w:rsid w:val="00E371C1"/>
    <w:rsid w:val="00E37277"/>
    <w:rsid w:val="00E37399"/>
    <w:rsid w:val="00E3761F"/>
    <w:rsid w:val="00E37888"/>
    <w:rsid w:val="00E378FB"/>
    <w:rsid w:val="00E4010C"/>
    <w:rsid w:val="00E4099C"/>
    <w:rsid w:val="00E40DA9"/>
    <w:rsid w:val="00E40FB0"/>
    <w:rsid w:val="00E40FCF"/>
    <w:rsid w:val="00E41634"/>
    <w:rsid w:val="00E4200F"/>
    <w:rsid w:val="00E424F1"/>
    <w:rsid w:val="00E42BD6"/>
    <w:rsid w:val="00E42EE4"/>
    <w:rsid w:val="00E4331F"/>
    <w:rsid w:val="00E4388C"/>
    <w:rsid w:val="00E43FC0"/>
    <w:rsid w:val="00E45675"/>
    <w:rsid w:val="00E45B55"/>
    <w:rsid w:val="00E461A4"/>
    <w:rsid w:val="00E46686"/>
    <w:rsid w:val="00E46DB5"/>
    <w:rsid w:val="00E47E73"/>
    <w:rsid w:val="00E47F64"/>
    <w:rsid w:val="00E5023B"/>
    <w:rsid w:val="00E50341"/>
    <w:rsid w:val="00E50ACE"/>
    <w:rsid w:val="00E51A91"/>
    <w:rsid w:val="00E51B16"/>
    <w:rsid w:val="00E51E05"/>
    <w:rsid w:val="00E51FA4"/>
    <w:rsid w:val="00E52788"/>
    <w:rsid w:val="00E527D1"/>
    <w:rsid w:val="00E52C81"/>
    <w:rsid w:val="00E52D9A"/>
    <w:rsid w:val="00E53430"/>
    <w:rsid w:val="00E538D9"/>
    <w:rsid w:val="00E53AB7"/>
    <w:rsid w:val="00E53C5D"/>
    <w:rsid w:val="00E5447A"/>
    <w:rsid w:val="00E54953"/>
    <w:rsid w:val="00E54B2B"/>
    <w:rsid w:val="00E554BF"/>
    <w:rsid w:val="00E5561C"/>
    <w:rsid w:val="00E557E9"/>
    <w:rsid w:val="00E5610F"/>
    <w:rsid w:val="00E564DB"/>
    <w:rsid w:val="00E56A3E"/>
    <w:rsid w:val="00E56B62"/>
    <w:rsid w:val="00E57A9D"/>
    <w:rsid w:val="00E57AAD"/>
    <w:rsid w:val="00E57CFF"/>
    <w:rsid w:val="00E60A7D"/>
    <w:rsid w:val="00E60D1E"/>
    <w:rsid w:val="00E61BB3"/>
    <w:rsid w:val="00E62ABC"/>
    <w:rsid w:val="00E62D83"/>
    <w:rsid w:val="00E630F9"/>
    <w:rsid w:val="00E6314A"/>
    <w:rsid w:val="00E63B8D"/>
    <w:rsid w:val="00E63C97"/>
    <w:rsid w:val="00E64E51"/>
    <w:rsid w:val="00E65313"/>
    <w:rsid w:val="00E65883"/>
    <w:rsid w:val="00E65E7D"/>
    <w:rsid w:val="00E66080"/>
    <w:rsid w:val="00E66655"/>
    <w:rsid w:val="00E6778F"/>
    <w:rsid w:val="00E67DC1"/>
    <w:rsid w:val="00E70482"/>
    <w:rsid w:val="00E7088D"/>
    <w:rsid w:val="00E70F0E"/>
    <w:rsid w:val="00E7139E"/>
    <w:rsid w:val="00E71A53"/>
    <w:rsid w:val="00E723AC"/>
    <w:rsid w:val="00E7268D"/>
    <w:rsid w:val="00E7271B"/>
    <w:rsid w:val="00E727C7"/>
    <w:rsid w:val="00E73BA8"/>
    <w:rsid w:val="00E73D9E"/>
    <w:rsid w:val="00E73F46"/>
    <w:rsid w:val="00E74163"/>
    <w:rsid w:val="00E741B9"/>
    <w:rsid w:val="00E747F8"/>
    <w:rsid w:val="00E74984"/>
    <w:rsid w:val="00E765D9"/>
    <w:rsid w:val="00E76921"/>
    <w:rsid w:val="00E77776"/>
    <w:rsid w:val="00E77B88"/>
    <w:rsid w:val="00E77D06"/>
    <w:rsid w:val="00E8003F"/>
    <w:rsid w:val="00E80A60"/>
    <w:rsid w:val="00E811C9"/>
    <w:rsid w:val="00E81831"/>
    <w:rsid w:val="00E8206F"/>
    <w:rsid w:val="00E82962"/>
    <w:rsid w:val="00E82B45"/>
    <w:rsid w:val="00E8301B"/>
    <w:rsid w:val="00E8313B"/>
    <w:rsid w:val="00E84163"/>
    <w:rsid w:val="00E841F9"/>
    <w:rsid w:val="00E84557"/>
    <w:rsid w:val="00E84873"/>
    <w:rsid w:val="00E84A31"/>
    <w:rsid w:val="00E84E8B"/>
    <w:rsid w:val="00E86226"/>
    <w:rsid w:val="00E90062"/>
    <w:rsid w:val="00E9050E"/>
    <w:rsid w:val="00E91212"/>
    <w:rsid w:val="00E92023"/>
    <w:rsid w:val="00E923F6"/>
    <w:rsid w:val="00E92540"/>
    <w:rsid w:val="00E925D2"/>
    <w:rsid w:val="00E92648"/>
    <w:rsid w:val="00E9295C"/>
    <w:rsid w:val="00E92F2F"/>
    <w:rsid w:val="00E93914"/>
    <w:rsid w:val="00E93EA5"/>
    <w:rsid w:val="00E94401"/>
    <w:rsid w:val="00E95CD7"/>
    <w:rsid w:val="00E95F34"/>
    <w:rsid w:val="00E9641E"/>
    <w:rsid w:val="00E968B6"/>
    <w:rsid w:val="00E968D0"/>
    <w:rsid w:val="00E97413"/>
    <w:rsid w:val="00E975CD"/>
    <w:rsid w:val="00E97D66"/>
    <w:rsid w:val="00E97F3E"/>
    <w:rsid w:val="00E97F52"/>
    <w:rsid w:val="00E97F56"/>
    <w:rsid w:val="00EA03A4"/>
    <w:rsid w:val="00EA0612"/>
    <w:rsid w:val="00EA08FF"/>
    <w:rsid w:val="00EA0BB1"/>
    <w:rsid w:val="00EA0FB9"/>
    <w:rsid w:val="00EA16DA"/>
    <w:rsid w:val="00EA1A7E"/>
    <w:rsid w:val="00EA2DF8"/>
    <w:rsid w:val="00EA3249"/>
    <w:rsid w:val="00EA3256"/>
    <w:rsid w:val="00EA33D7"/>
    <w:rsid w:val="00EA345A"/>
    <w:rsid w:val="00EA37F3"/>
    <w:rsid w:val="00EA382E"/>
    <w:rsid w:val="00EA3AB1"/>
    <w:rsid w:val="00EA3D98"/>
    <w:rsid w:val="00EA3E1F"/>
    <w:rsid w:val="00EA4028"/>
    <w:rsid w:val="00EA5367"/>
    <w:rsid w:val="00EA5BD8"/>
    <w:rsid w:val="00EA5FC3"/>
    <w:rsid w:val="00EA6374"/>
    <w:rsid w:val="00EA684B"/>
    <w:rsid w:val="00EA7021"/>
    <w:rsid w:val="00EA715E"/>
    <w:rsid w:val="00EA746C"/>
    <w:rsid w:val="00EA78F9"/>
    <w:rsid w:val="00EA791E"/>
    <w:rsid w:val="00EA7E9D"/>
    <w:rsid w:val="00EA7ED4"/>
    <w:rsid w:val="00EB06B7"/>
    <w:rsid w:val="00EB0D2E"/>
    <w:rsid w:val="00EB2D1D"/>
    <w:rsid w:val="00EB2DBC"/>
    <w:rsid w:val="00EB2FCF"/>
    <w:rsid w:val="00EB3388"/>
    <w:rsid w:val="00EB40A9"/>
    <w:rsid w:val="00EB4520"/>
    <w:rsid w:val="00EB4964"/>
    <w:rsid w:val="00EB4E34"/>
    <w:rsid w:val="00EB5026"/>
    <w:rsid w:val="00EB562C"/>
    <w:rsid w:val="00EB57FA"/>
    <w:rsid w:val="00EB5C03"/>
    <w:rsid w:val="00EB5D9C"/>
    <w:rsid w:val="00EB6322"/>
    <w:rsid w:val="00EB70AB"/>
    <w:rsid w:val="00EB7271"/>
    <w:rsid w:val="00EB7B6A"/>
    <w:rsid w:val="00EB7C58"/>
    <w:rsid w:val="00EB7DFA"/>
    <w:rsid w:val="00EB7F01"/>
    <w:rsid w:val="00EB7FD0"/>
    <w:rsid w:val="00EC0247"/>
    <w:rsid w:val="00EC0F62"/>
    <w:rsid w:val="00EC1346"/>
    <w:rsid w:val="00EC21FF"/>
    <w:rsid w:val="00EC2A19"/>
    <w:rsid w:val="00EC305D"/>
    <w:rsid w:val="00EC30CB"/>
    <w:rsid w:val="00EC31DD"/>
    <w:rsid w:val="00EC37D6"/>
    <w:rsid w:val="00EC3A4A"/>
    <w:rsid w:val="00EC3D36"/>
    <w:rsid w:val="00EC4008"/>
    <w:rsid w:val="00EC46F9"/>
    <w:rsid w:val="00EC471D"/>
    <w:rsid w:val="00EC4883"/>
    <w:rsid w:val="00EC4AC1"/>
    <w:rsid w:val="00EC4CC1"/>
    <w:rsid w:val="00EC4E55"/>
    <w:rsid w:val="00EC504E"/>
    <w:rsid w:val="00EC535E"/>
    <w:rsid w:val="00EC6048"/>
    <w:rsid w:val="00EC654E"/>
    <w:rsid w:val="00EC6A69"/>
    <w:rsid w:val="00EC71AE"/>
    <w:rsid w:val="00EC7278"/>
    <w:rsid w:val="00EC73D5"/>
    <w:rsid w:val="00EC7A6A"/>
    <w:rsid w:val="00EC7BB2"/>
    <w:rsid w:val="00EC7F05"/>
    <w:rsid w:val="00ED0016"/>
    <w:rsid w:val="00ED0039"/>
    <w:rsid w:val="00ED0452"/>
    <w:rsid w:val="00ED14B0"/>
    <w:rsid w:val="00ED16A5"/>
    <w:rsid w:val="00ED1CDB"/>
    <w:rsid w:val="00ED22E9"/>
    <w:rsid w:val="00ED237E"/>
    <w:rsid w:val="00ED2D7B"/>
    <w:rsid w:val="00ED362E"/>
    <w:rsid w:val="00ED369F"/>
    <w:rsid w:val="00ED3772"/>
    <w:rsid w:val="00ED3DF4"/>
    <w:rsid w:val="00ED44F9"/>
    <w:rsid w:val="00ED4E21"/>
    <w:rsid w:val="00ED4FB3"/>
    <w:rsid w:val="00ED5D16"/>
    <w:rsid w:val="00ED5DA8"/>
    <w:rsid w:val="00ED6966"/>
    <w:rsid w:val="00ED6F83"/>
    <w:rsid w:val="00ED769A"/>
    <w:rsid w:val="00ED7A9B"/>
    <w:rsid w:val="00ED7DB7"/>
    <w:rsid w:val="00EE00A0"/>
    <w:rsid w:val="00EE0511"/>
    <w:rsid w:val="00EE0BA4"/>
    <w:rsid w:val="00EE0BFB"/>
    <w:rsid w:val="00EE0FDD"/>
    <w:rsid w:val="00EE2279"/>
    <w:rsid w:val="00EE2A51"/>
    <w:rsid w:val="00EE2DD9"/>
    <w:rsid w:val="00EE4158"/>
    <w:rsid w:val="00EE4685"/>
    <w:rsid w:val="00EE4854"/>
    <w:rsid w:val="00EE4CEC"/>
    <w:rsid w:val="00EE4D3C"/>
    <w:rsid w:val="00EE4D7C"/>
    <w:rsid w:val="00EE4FD0"/>
    <w:rsid w:val="00EE53B9"/>
    <w:rsid w:val="00EE586C"/>
    <w:rsid w:val="00EE5C79"/>
    <w:rsid w:val="00EE6DD6"/>
    <w:rsid w:val="00EE7222"/>
    <w:rsid w:val="00EF0024"/>
    <w:rsid w:val="00EF0438"/>
    <w:rsid w:val="00EF0C33"/>
    <w:rsid w:val="00EF19FE"/>
    <w:rsid w:val="00EF1BBC"/>
    <w:rsid w:val="00EF2631"/>
    <w:rsid w:val="00EF27A6"/>
    <w:rsid w:val="00EF2C47"/>
    <w:rsid w:val="00EF3AF2"/>
    <w:rsid w:val="00EF3D0A"/>
    <w:rsid w:val="00EF465C"/>
    <w:rsid w:val="00EF46AC"/>
    <w:rsid w:val="00EF474D"/>
    <w:rsid w:val="00EF4F61"/>
    <w:rsid w:val="00EF4F9D"/>
    <w:rsid w:val="00EF5623"/>
    <w:rsid w:val="00EF5DF9"/>
    <w:rsid w:val="00EF678A"/>
    <w:rsid w:val="00EF7DAE"/>
    <w:rsid w:val="00F005DA"/>
    <w:rsid w:val="00F00CA2"/>
    <w:rsid w:val="00F01F0C"/>
    <w:rsid w:val="00F02629"/>
    <w:rsid w:val="00F028DF"/>
    <w:rsid w:val="00F02CD7"/>
    <w:rsid w:val="00F030FE"/>
    <w:rsid w:val="00F03160"/>
    <w:rsid w:val="00F0338C"/>
    <w:rsid w:val="00F0359C"/>
    <w:rsid w:val="00F03856"/>
    <w:rsid w:val="00F03C40"/>
    <w:rsid w:val="00F03CC7"/>
    <w:rsid w:val="00F03FA4"/>
    <w:rsid w:val="00F044A4"/>
    <w:rsid w:val="00F04B35"/>
    <w:rsid w:val="00F04DEC"/>
    <w:rsid w:val="00F04F5B"/>
    <w:rsid w:val="00F04FF3"/>
    <w:rsid w:val="00F050F9"/>
    <w:rsid w:val="00F05251"/>
    <w:rsid w:val="00F0543B"/>
    <w:rsid w:val="00F05761"/>
    <w:rsid w:val="00F058D1"/>
    <w:rsid w:val="00F05E2A"/>
    <w:rsid w:val="00F06073"/>
    <w:rsid w:val="00F060A2"/>
    <w:rsid w:val="00F10841"/>
    <w:rsid w:val="00F1088E"/>
    <w:rsid w:val="00F109A4"/>
    <w:rsid w:val="00F1115B"/>
    <w:rsid w:val="00F11295"/>
    <w:rsid w:val="00F11582"/>
    <w:rsid w:val="00F11835"/>
    <w:rsid w:val="00F11906"/>
    <w:rsid w:val="00F119C7"/>
    <w:rsid w:val="00F126AB"/>
    <w:rsid w:val="00F126F7"/>
    <w:rsid w:val="00F1290C"/>
    <w:rsid w:val="00F12C7A"/>
    <w:rsid w:val="00F12EFB"/>
    <w:rsid w:val="00F134DD"/>
    <w:rsid w:val="00F13801"/>
    <w:rsid w:val="00F1446F"/>
    <w:rsid w:val="00F144B6"/>
    <w:rsid w:val="00F158F7"/>
    <w:rsid w:val="00F15A96"/>
    <w:rsid w:val="00F163EE"/>
    <w:rsid w:val="00F16439"/>
    <w:rsid w:val="00F16717"/>
    <w:rsid w:val="00F169ED"/>
    <w:rsid w:val="00F16E67"/>
    <w:rsid w:val="00F176D0"/>
    <w:rsid w:val="00F20693"/>
    <w:rsid w:val="00F20990"/>
    <w:rsid w:val="00F20B11"/>
    <w:rsid w:val="00F20BDF"/>
    <w:rsid w:val="00F20C32"/>
    <w:rsid w:val="00F20D6C"/>
    <w:rsid w:val="00F20FE0"/>
    <w:rsid w:val="00F2105A"/>
    <w:rsid w:val="00F211A1"/>
    <w:rsid w:val="00F216B6"/>
    <w:rsid w:val="00F21F18"/>
    <w:rsid w:val="00F2241E"/>
    <w:rsid w:val="00F226E6"/>
    <w:rsid w:val="00F22C1C"/>
    <w:rsid w:val="00F22D25"/>
    <w:rsid w:val="00F22DB6"/>
    <w:rsid w:val="00F22EE5"/>
    <w:rsid w:val="00F22F0D"/>
    <w:rsid w:val="00F24B63"/>
    <w:rsid w:val="00F24D5F"/>
    <w:rsid w:val="00F25652"/>
    <w:rsid w:val="00F256B0"/>
    <w:rsid w:val="00F25A5E"/>
    <w:rsid w:val="00F25C4F"/>
    <w:rsid w:val="00F2686E"/>
    <w:rsid w:val="00F27D00"/>
    <w:rsid w:val="00F27E06"/>
    <w:rsid w:val="00F30757"/>
    <w:rsid w:val="00F31D49"/>
    <w:rsid w:val="00F31DB4"/>
    <w:rsid w:val="00F31E5E"/>
    <w:rsid w:val="00F3203C"/>
    <w:rsid w:val="00F32392"/>
    <w:rsid w:val="00F32490"/>
    <w:rsid w:val="00F32D71"/>
    <w:rsid w:val="00F33049"/>
    <w:rsid w:val="00F362CD"/>
    <w:rsid w:val="00F36653"/>
    <w:rsid w:val="00F3682C"/>
    <w:rsid w:val="00F376A6"/>
    <w:rsid w:val="00F40571"/>
    <w:rsid w:val="00F4078B"/>
    <w:rsid w:val="00F40E62"/>
    <w:rsid w:val="00F41463"/>
    <w:rsid w:val="00F41EAC"/>
    <w:rsid w:val="00F43504"/>
    <w:rsid w:val="00F43577"/>
    <w:rsid w:val="00F43596"/>
    <w:rsid w:val="00F43F2D"/>
    <w:rsid w:val="00F449BC"/>
    <w:rsid w:val="00F44F18"/>
    <w:rsid w:val="00F454C9"/>
    <w:rsid w:val="00F4586F"/>
    <w:rsid w:val="00F45BCD"/>
    <w:rsid w:val="00F45EA7"/>
    <w:rsid w:val="00F45F17"/>
    <w:rsid w:val="00F4644B"/>
    <w:rsid w:val="00F466DF"/>
    <w:rsid w:val="00F4705C"/>
    <w:rsid w:val="00F50C70"/>
    <w:rsid w:val="00F51F95"/>
    <w:rsid w:val="00F529FF"/>
    <w:rsid w:val="00F52ABB"/>
    <w:rsid w:val="00F52B2F"/>
    <w:rsid w:val="00F538A5"/>
    <w:rsid w:val="00F53940"/>
    <w:rsid w:val="00F542AD"/>
    <w:rsid w:val="00F542CB"/>
    <w:rsid w:val="00F5468B"/>
    <w:rsid w:val="00F54A4E"/>
    <w:rsid w:val="00F54D54"/>
    <w:rsid w:val="00F54FC2"/>
    <w:rsid w:val="00F5523C"/>
    <w:rsid w:val="00F55420"/>
    <w:rsid w:val="00F55704"/>
    <w:rsid w:val="00F5588F"/>
    <w:rsid w:val="00F55CF4"/>
    <w:rsid w:val="00F55DF4"/>
    <w:rsid w:val="00F55DFD"/>
    <w:rsid w:val="00F55F01"/>
    <w:rsid w:val="00F55F27"/>
    <w:rsid w:val="00F5623C"/>
    <w:rsid w:val="00F5777C"/>
    <w:rsid w:val="00F60370"/>
    <w:rsid w:val="00F60D98"/>
    <w:rsid w:val="00F60E21"/>
    <w:rsid w:val="00F61E01"/>
    <w:rsid w:val="00F61E53"/>
    <w:rsid w:val="00F61FBE"/>
    <w:rsid w:val="00F62AAE"/>
    <w:rsid w:val="00F6366B"/>
    <w:rsid w:val="00F63EE8"/>
    <w:rsid w:val="00F63F67"/>
    <w:rsid w:val="00F641C1"/>
    <w:rsid w:val="00F64589"/>
    <w:rsid w:val="00F645BB"/>
    <w:rsid w:val="00F64DAB"/>
    <w:rsid w:val="00F64EE1"/>
    <w:rsid w:val="00F64F09"/>
    <w:rsid w:val="00F6512E"/>
    <w:rsid w:val="00F65425"/>
    <w:rsid w:val="00F655D6"/>
    <w:rsid w:val="00F65750"/>
    <w:rsid w:val="00F65B52"/>
    <w:rsid w:val="00F65D21"/>
    <w:rsid w:val="00F664A0"/>
    <w:rsid w:val="00F66AC8"/>
    <w:rsid w:val="00F66C35"/>
    <w:rsid w:val="00F66D0E"/>
    <w:rsid w:val="00F66FC2"/>
    <w:rsid w:val="00F677A3"/>
    <w:rsid w:val="00F67940"/>
    <w:rsid w:val="00F67B00"/>
    <w:rsid w:val="00F67F72"/>
    <w:rsid w:val="00F700DB"/>
    <w:rsid w:val="00F706D7"/>
    <w:rsid w:val="00F71573"/>
    <w:rsid w:val="00F7192A"/>
    <w:rsid w:val="00F71B92"/>
    <w:rsid w:val="00F71C9A"/>
    <w:rsid w:val="00F71FB6"/>
    <w:rsid w:val="00F7298B"/>
    <w:rsid w:val="00F72ED3"/>
    <w:rsid w:val="00F734C0"/>
    <w:rsid w:val="00F7374B"/>
    <w:rsid w:val="00F73C7C"/>
    <w:rsid w:val="00F74184"/>
    <w:rsid w:val="00F746F8"/>
    <w:rsid w:val="00F74D54"/>
    <w:rsid w:val="00F74DE9"/>
    <w:rsid w:val="00F751EB"/>
    <w:rsid w:val="00F7626F"/>
    <w:rsid w:val="00F7632E"/>
    <w:rsid w:val="00F76762"/>
    <w:rsid w:val="00F767C9"/>
    <w:rsid w:val="00F7746B"/>
    <w:rsid w:val="00F77495"/>
    <w:rsid w:val="00F77EDA"/>
    <w:rsid w:val="00F801C4"/>
    <w:rsid w:val="00F80556"/>
    <w:rsid w:val="00F80580"/>
    <w:rsid w:val="00F80630"/>
    <w:rsid w:val="00F80745"/>
    <w:rsid w:val="00F80971"/>
    <w:rsid w:val="00F81410"/>
    <w:rsid w:val="00F825D3"/>
    <w:rsid w:val="00F826A9"/>
    <w:rsid w:val="00F828F1"/>
    <w:rsid w:val="00F82A75"/>
    <w:rsid w:val="00F82B84"/>
    <w:rsid w:val="00F833C9"/>
    <w:rsid w:val="00F836C2"/>
    <w:rsid w:val="00F8370F"/>
    <w:rsid w:val="00F8396B"/>
    <w:rsid w:val="00F83AC6"/>
    <w:rsid w:val="00F83EA6"/>
    <w:rsid w:val="00F846F0"/>
    <w:rsid w:val="00F848C3"/>
    <w:rsid w:val="00F851DC"/>
    <w:rsid w:val="00F857AE"/>
    <w:rsid w:val="00F859E7"/>
    <w:rsid w:val="00F85C24"/>
    <w:rsid w:val="00F8612B"/>
    <w:rsid w:val="00F871B6"/>
    <w:rsid w:val="00F87408"/>
    <w:rsid w:val="00F906FE"/>
    <w:rsid w:val="00F90CF7"/>
    <w:rsid w:val="00F90FE7"/>
    <w:rsid w:val="00F9255A"/>
    <w:rsid w:val="00F929A2"/>
    <w:rsid w:val="00F92EA7"/>
    <w:rsid w:val="00F9310E"/>
    <w:rsid w:val="00F9367F"/>
    <w:rsid w:val="00F93A98"/>
    <w:rsid w:val="00F93BB3"/>
    <w:rsid w:val="00F93F8D"/>
    <w:rsid w:val="00F93FED"/>
    <w:rsid w:val="00F94670"/>
    <w:rsid w:val="00F94CFD"/>
    <w:rsid w:val="00F9501E"/>
    <w:rsid w:val="00F96628"/>
    <w:rsid w:val="00F96A1D"/>
    <w:rsid w:val="00F9746C"/>
    <w:rsid w:val="00F97904"/>
    <w:rsid w:val="00F97BAD"/>
    <w:rsid w:val="00F97F38"/>
    <w:rsid w:val="00FA020C"/>
    <w:rsid w:val="00FA0290"/>
    <w:rsid w:val="00FA05F5"/>
    <w:rsid w:val="00FA0C43"/>
    <w:rsid w:val="00FA0FBB"/>
    <w:rsid w:val="00FA1161"/>
    <w:rsid w:val="00FA1592"/>
    <w:rsid w:val="00FA1FF1"/>
    <w:rsid w:val="00FA22C3"/>
    <w:rsid w:val="00FA3562"/>
    <w:rsid w:val="00FA3980"/>
    <w:rsid w:val="00FA39BD"/>
    <w:rsid w:val="00FA3D95"/>
    <w:rsid w:val="00FA3E84"/>
    <w:rsid w:val="00FA47E9"/>
    <w:rsid w:val="00FA4A04"/>
    <w:rsid w:val="00FA4DB9"/>
    <w:rsid w:val="00FA5BC8"/>
    <w:rsid w:val="00FA65D3"/>
    <w:rsid w:val="00FA6D72"/>
    <w:rsid w:val="00FA706E"/>
    <w:rsid w:val="00FA76F2"/>
    <w:rsid w:val="00FA7804"/>
    <w:rsid w:val="00FA7836"/>
    <w:rsid w:val="00FB019E"/>
    <w:rsid w:val="00FB0263"/>
    <w:rsid w:val="00FB04AD"/>
    <w:rsid w:val="00FB08B4"/>
    <w:rsid w:val="00FB09AB"/>
    <w:rsid w:val="00FB0A52"/>
    <w:rsid w:val="00FB0F09"/>
    <w:rsid w:val="00FB143D"/>
    <w:rsid w:val="00FB14B0"/>
    <w:rsid w:val="00FB1635"/>
    <w:rsid w:val="00FB18A0"/>
    <w:rsid w:val="00FB1CBC"/>
    <w:rsid w:val="00FB1E45"/>
    <w:rsid w:val="00FB2A56"/>
    <w:rsid w:val="00FB2BF7"/>
    <w:rsid w:val="00FB32A3"/>
    <w:rsid w:val="00FB3555"/>
    <w:rsid w:val="00FB3C2A"/>
    <w:rsid w:val="00FB4109"/>
    <w:rsid w:val="00FB42B2"/>
    <w:rsid w:val="00FB57BE"/>
    <w:rsid w:val="00FB5825"/>
    <w:rsid w:val="00FB6028"/>
    <w:rsid w:val="00FB63D5"/>
    <w:rsid w:val="00FB6604"/>
    <w:rsid w:val="00FB69C7"/>
    <w:rsid w:val="00FB6FB9"/>
    <w:rsid w:val="00FB78DE"/>
    <w:rsid w:val="00FB7B71"/>
    <w:rsid w:val="00FB7CF8"/>
    <w:rsid w:val="00FB7CF9"/>
    <w:rsid w:val="00FC0524"/>
    <w:rsid w:val="00FC150F"/>
    <w:rsid w:val="00FC1BB9"/>
    <w:rsid w:val="00FC1C27"/>
    <w:rsid w:val="00FC2079"/>
    <w:rsid w:val="00FC2A99"/>
    <w:rsid w:val="00FC38F6"/>
    <w:rsid w:val="00FC3B08"/>
    <w:rsid w:val="00FC4345"/>
    <w:rsid w:val="00FC478A"/>
    <w:rsid w:val="00FC4EDA"/>
    <w:rsid w:val="00FC5223"/>
    <w:rsid w:val="00FC52DE"/>
    <w:rsid w:val="00FC539B"/>
    <w:rsid w:val="00FC5ADB"/>
    <w:rsid w:val="00FC6178"/>
    <w:rsid w:val="00FC61FD"/>
    <w:rsid w:val="00FC6F0A"/>
    <w:rsid w:val="00FD0132"/>
    <w:rsid w:val="00FD053F"/>
    <w:rsid w:val="00FD0B02"/>
    <w:rsid w:val="00FD0C0B"/>
    <w:rsid w:val="00FD1255"/>
    <w:rsid w:val="00FD155C"/>
    <w:rsid w:val="00FD1621"/>
    <w:rsid w:val="00FD1B20"/>
    <w:rsid w:val="00FD2853"/>
    <w:rsid w:val="00FD28B9"/>
    <w:rsid w:val="00FD2E75"/>
    <w:rsid w:val="00FD30A0"/>
    <w:rsid w:val="00FD3815"/>
    <w:rsid w:val="00FD3853"/>
    <w:rsid w:val="00FD389E"/>
    <w:rsid w:val="00FD3FE7"/>
    <w:rsid w:val="00FD441E"/>
    <w:rsid w:val="00FD4961"/>
    <w:rsid w:val="00FD5748"/>
    <w:rsid w:val="00FD6092"/>
    <w:rsid w:val="00FD6CD6"/>
    <w:rsid w:val="00FD73A1"/>
    <w:rsid w:val="00FD7C04"/>
    <w:rsid w:val="00FE1169"/>
    <w:rsid w:val="00FE215E"/>
    <w:rsid w:val="00FE243E"/>
    <w:rsid w:val="00FE257C"/>
    <w:rsid w:val="00FE2768"/>
    <w:rsid w:val="00FE2CBD"/>
    <w:rsid w:val="00FE353B"/>
    <w:rsid w:val="00FE382E"/>
    <w:rsid w:val="00FE3F5D"/>
    <w:rsid w:val="00FE4583"/>
    <w:rsid w:val="00FE4FEF"/>
    <w:rsid w:val="00FE5131"/>
    <w:rsid w:val="00FE523C"/>
    <w:rsid w:val="00FE5B1A"/>
    <w:rsid w:val="00FE5CAA"/>
    <w:rsid w:val="00FE5D59"/>
    <w:rsid w:val="00FE631A"/>
    <w:rsid w:val="00FE7232"/>
    <w:rsid w:val="00FE73FC"/>
    <w:rsid w:val="00FE7A41"/>
    <w:rsid w:val="00FF0981"/>
    <w:rsid w:val="00FF0D4F"/>
    <w:rsid w:val="00FF0E4D"/>
    <w:rsid w:val="00FF170C"/>
    <w:rsid w:val="00FF24E1"/>
    <w:rsid w:val="00FF306B"/>
    <w:rsid w:val="00FF314C"/>
    <w:rsid w:val="00FF3745"/>
    <w:rsid w:val="00FF384F"/>
    <w:rsid w:val="00FF3BF4"/>
    <w:rsid w:val="00FF3FB9"/>
    <w:rsid w:val="00FF4236"/>
    <w:rsid w:val="00FF447F"/>
    <w:rsid w:val="00FF4B32"/>
    <w:rsid w:val="00FF5BFC"/>
    <w:rsid w:val="00FF5ED4"/>
    <w:rsid w:val="00FF5FE9"/>
    <w:rsid w:val="00FF666D"/>
    <w:rsid w:val="00FF6D2E"/>
    <w:rsid w:val="00FF70FF"/>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F851F98"/>
  <w15:docId w15:val="{76966C1B-6FAD-4A36-B921-CC7702081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21DAA"/>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heading 1,标题 1,Heading 1 Char,Alt+1,Alt+11"/>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标题 2,Header 2,Header2,22,heading2,2nd level,H21,H22,H23,H24,H25,R2,E2,†berschrift 2,õberschrift 2"/>
    <w:basedOn w:val="a"/>
    <w:next w:val="a"/>
    <w:link w:val="21"/>
    <w:autoRedefine/>
    <w:uiPriority w:val="9"/>
    <w:qFormat/>
    <w:rsid w:val="00BE37A7"/>
    <w:pPr>
      <w:keepNext/>
      <w:numPr>
        <w:ilvl w:val="1"/>
        <w:numId w:val="1"/>
      </w:numPr>
      <w:tabs>
        <w:tab w:val="clear" w:pos="6380"/>
        <w:tab w:val="num" w:pos="567"/>
      </w:tabs>
      <w:spacing w:before="240"/>
      <w:ind w:left="567"/>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标题"/>
    <w:basedOn w:val="a"/>
    <w:next w:val="a"/>
    <w:link w:val="31"/>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标题 4"/>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0"/>
    <w:uiPriority w:val="9"/>
    <w:locked/>
    <w:rsid w:val="00BE37A7"/>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semiHidden/>
    <w:rsid w:val="00A16CE4"/>
    <w:rPr>
      <w:rFonts w:cs="Times New Roman"/>
      <w:sz w:val="18"/>
    </w:rPr>
  </w:style>
  <w:style w:type="paragraph" w:styleId="a9">
    <w:name w:val="annotation text"/>
    <w:basedOn w:val="a"/>
    <w:link w:val="aa"/>
    <w:semiHidden/>
    <w:rsid w:val="00A16CE4"/>
    <w:pPr>
      <w:jc w:val="left"/>
    </w:pPr>
  </w:style>
  <w:style w:type="character" w:customStyle="1" w:styleId="aa">
    <w:name w:val="コメント文字列 (文字)"/>
    <w:link w:val="a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出段落,R4_bullets,列"/>
    <w:basedOn w:val="a"/>
    <w:link w:val="affa"/>
    <w:uiPriority w:val="34"/>
    <w:qFormat/>
    <w:rsid w:val="007C1BFF"/>
    <w:pPr>
      <w:ind w:firstLineChars="200" w:firstLine="420"/>
    </w:pPr>
  </w:style>
  <w:style w:type="character" w:customStyle="1" w:styleId="affa">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 w:type="paragraph" w:customStyle="1" w:styleId="Comments">
    <w:name w:val="Comments"/>
    <w:basedOn w:val="a"/>
    <w:link w:val="CommentsChar"/>
    <w:qFormat/>
    <w:rsid w:val="00903BCA"/>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sid w:val="00903BCA"/>
    <w:rPr>
      <w:rFonts w:ascii="Arial" w:hAnsi="Arial"/>
      <w:i/>
      <w:sz w:val="18"/>
      <w:szCs w:val="24"/>
      <w:lang w:val="en-GB" w:eastAsia="en-GB"/>
    </w:rPr>
  </w:style>
  <w:style w:type="character" w:customStyle="1" w:styleId="PLChar">
    <w:name w:val="PL Char"/>
    <w:link w:val="PL"/>
    <w:qFormat/>
    <w:locked/>
    <w:rsid w:val="002C5E8F"/>
    <w:rPr>
      <w:rFonts w:ascii="Courier New" w:hAnsi="Courier New"/>
      <w:noProof/>
      <w:sz w:val="16"/>
      <w:lang w:val="en-GB" w:eastAsia="en-GB"/>
    </w:rPr>
  </w:style>
  <w:style w:type="character" w:customStyle="1" w:styleId="B11">
    <w:name w:val="B1 (文字)"/>
    <w:rsid w:val="00AE06E9"/>
    <w:rPr>
      <w:lang w:val="en-GB" w:eastAsia="en-US"/>
    </w:rPr>
  </w:style>
  <w:style w:type="table" w:customStyle="1" w:styleId="TableGrid7">
    <w:name w:val="Table Grid7"/>
    <w:basedOn w:val="a1"/>
    <w:next w:val="af2"/>
    <w:uiPriority w:val="39"/>
    <w:qFormat/>
    <w:rsid w:val="00A939D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列出段落 (文字)"/>
    <w:uiPriority w:val="34"/>
    <w:qFormat/>
    <w:rsid w:val="00C54AF7"/>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142743762">
      <w:bodyDiv w:val="1"/>
      <w:marLeft w:val="0"/>
      <w:marRight w:val="0"/>
      <w:marTop w:val="0"/>
      <w:marBottom w:val="0"/>
      <w:divBdr>
        <w:top w:val="none" w:sz="0" w:space="0" w:color="auto"/>
        <w:left w:val="none" w:sz="0" w:space="0" w:color="auto"/>
        <w:bottom w:val="none" w:sz="0" w:space="0" w:color="auto"/>
        <w:right w:val="none" w:sz="0" w:space="0" w:color="auto"/>
      </w:divBdr>
    </w:div>
    <w:div w:id="14490395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70012646">
      <w:bodyDiv w:val="1"/>
      <w:marLeft w:val="0"/>
      <w:marRight w:val="0"/>
      <w:marTop w:val="0"/>
      <w:marBottom w:val="0"/>
      <w:divBdr>
        <w:top w:val="none" w:sz="0" w:space="0" w:color="auto"/>
        <w:left w:val="none" w:sz="0" w:space="0" w:color="auto"/>
        <w:bottom w:val="none" w:sz="0" w:space="0" w:color="auto"/>
        <w:right w:val="none" w:sz="0" w:space="0" w:color="auto"/>
      </w:divBdr>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0866684">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493567987">
      <w:bodyDiv w:val="1"/>
      <w:marLeft w:val="0"/>
      <w:marRight w:val="0"/>
      <w:marTop w:val="0"/>
      <w:marBottom w:val="0"/>
      <w:divBdr>
        <w:top w:val="none" w:sz="0" w:space="0" w:color="auto"/>
        <w:left w:val="none" w:sz="0" w:space="0" w:color="auto"/>
        <w:bottom w:val="none" w:sz="0" w:space="0" w:color="auto"/>
        <w:right w:val="none" w:sz="0" w:space="0" w:color="auto"/>
      </w:divBdr>
    </w:div>
    <w:div w:id="560138897">
      <w:bodyDiv w:val="1"/>
      <w:marLeft w:val="0"/>
      <w:marRight w:val="0"/>
      <w:marTop w:val="0"/>
      <w:marBottom w:val="0"/>
      <w:divBdr>
        <w:top w:val="none" w:sz="0" w:space="0" w:color="auto"/>
        <w:left w:val="none" w:sz="0" w:space="0" w:color="auto"/>
        <w:bottom w:val="none" w:sz="0" w:space="0" w:color="auto"/>
        <w:right w:val="none" w:sz="0" w:space="0" w:color="auto"/>
      </w:divBdr>
    </w:div>
    <w:div w:id="580069882">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85724954">
      <w:bodyDiv w:val="1"/>
      <w:marLeft w:val="0"/>
      <w:marRight w:val="0"/>
      <w:marTop w:val="0"/>
      <w:marBottom w:val="0"/>
      <w:divBdr>
        <w:top w:val="none" w:sz="0" w:space="0" w:color="auto"/>
        <w:left w:val="none" w:sz="0" w:space="0" w:color="auto"/>
        <w:bottom w:val="none" w:sz="0" w:space="0" w:color="auto"/>
        <w:right w:val="none" w:sz="0" w:space="0" w:color="auto"/>
      </w:divBdr>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600842848">
      <w:bodyDiv w:val="1"/>
      <w:marLeft w:val="0"/>
      <w:marRight w:val="0"/>
      <w:marTop w:val="0"/>
      <w:marBottom w:val="0"/>
      <w:divBdr>
        <w:top w:val="none" w:sz="0" w:space="0" w:color="auto"/>
        <w:left w:val="none" w:sz="0" w:space="0" w:color="auto"/>
        <w:bottom w:val="none" w:sz="0" w:space="0" w:color="auto"/>
        <w:right w:val="none" w:sz="0" w:space="0" w:color="auto"/>
      </w:divBdr>
    </w:div>
    <w:div w:id="635918179">
      <w:bodyDiv w:val="1"/>
      <w:marLeft w:val="0"/>
      <w:marRight w:val="0"/>
      <w:marTop w:val="0"/>
      <w:marBottom w:val="0"/>
      <w:divBdr>
        <w:top w:val="none" w:sz="0" w:space="0" w:color="auto"/>
        <w:left w:val="none" w:sz="0" w:space="0" w:color="auto"/>
        <w:bottom w:val="none" w:sz="0" w:space="0" w:color="auto"/>
        <w:right w:val="none" w:sz="0" w:space="0" w:color="auto"/>
      </w:divBdr>
    </w:div>
    <w:div w:id="637029133">
      <w:bodyDiv w:val="1"/>
      <w:marLeft w:val="0"/>
      <w:marRight w:val="0"/>
      <w:marTop w:val="0"/>
      <w:marBottom w:val="0"/>
      <w:divBdr>
        <w:top w:val="none" w:sz="0" w:space="0" w:color="auto"/>
        <w:left w:val="none" w:sz="0" w:space="0" w:color="auto"/>
        <w:bottom w:val="none" w:sz="0" w:space="0" w:color="auto"/>
        <w:right w:val="none" w:sz="0" w:space="0" w:color="auto"/>
      </w:divBdr>
    </w:div>
    <w:div w:id="658658340">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4613365">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69890363">
      <w:bodyDiv w:val="1"/>
      <w:marLeft w:val="0"/>
      <w:marRight w:val="0"/>
      <w:marTop w:val="0"/>
      <w:marBottom w:val="0"/>
      <w:divBdr>
        <w:top w:val="none" w:sz="0" w:space="0" w:color="auto"/>
        <w:left w:val="none" w:sz="0" w:space="0" w:color="auto"/>
        <w:bottom w:val="none" w:sz="0" w:space="0" w:color="auto"/>
        <w:right w:val="none" w:sz="0" w:space="0" w:color="auto"/>
      </w:divBdr>
    </w:div>
    <w:div w:id="108954831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12818797">
      <w:bodyDiv w:val="1"/>
      <w:marLeft w:val="0"/>
      <w:marRight w:val="0"/>
      <w:marTop w:val="0"/>
      <w:marBottom w:val="0"/>
      <w:divBdr>
        <w:top w:val="none" w:sz="0" w:space="0" w:color="auto"/>
        <w:left w:val="none" w:sz="0" w:space="0" w:color="auto"/>
        <w:bottom w:val="none" w:sz="0" w:space="0" w:color="auto"/>
        <w:right w:val="none" w:sz="0" w:space="0" w:color="auto"/>
      </w:divBdr>
    </w:div>
    <w:div w:id="1129326013">
      <w:bodyDiv w:val="1"/>
      <w:marLeft w:val="0"/>
      <w:marRight w:val="0"/>
      <w:marTop w:val="0"/>
      <w:marBottom w:val="0"/>
      <w:divBdr>
        <w:top w:val="none" w:sz="0" w:space="0" w:color="auto"/>
        <w:left w:val="none" w:sz="0" w:space="0" w:color="auto"/>
        <w:bottom w:val="none" w:sz="0" w:space="0" w:color="auto"/>
        <w:right w:val="none" w:sz="0" w:space="0" w:color="auto"/>
      </w:divBdr>
    </w:div>
    <w:div w:id="1134173554">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56384323">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203712534">
      <w:bodyDiv w:val="1"/>
      <w:marLeft w:val="0"/>
      <w:marRight w:val="0"/>
      <w:marTop w:val="0"/>
      <w:marBottom w:val="0"/>
      <w:divBdr>
        <w:top w:val="none" w:sz="0" w:space="0" w:color="auto"/>
        <w:left w:val="none" w:sz="0" w:space="0" w:color="auto"/>
        <w:bottom w:val="none" w:sz="0" w:space="0" w:color="auto"/>
        <w:right w:val="none" w:sz="0" w:space="0" w:color="auto"/>
      </w:divBdr>
    </w:div>
    <w:div w:id="1225919396">
      <w:bodyDiv w:val="1"/>
      <w:marLeft w:val="0"/>
      <w:marRight w:val="0"/>
      <w:marTop w:val="0"/>
      <w:marBottom w:val="0"/>
      <w:divBdr>
        <w:top w:val="none" w:sz="0" w:space="0" w:color="auto"/>
        <w:left w:val="none" w:sz="0" w:space="0" w:color="auto"/>
        <w:bottom w:val="none" w:sz="0" w:space="0" w:color="auto"/>
        <w:right w:val="none" w:sz="0" w:space="0" w:color="auto"/>
      </w:divBdr>
      <w:divsChild>
        <w:div w:id="764809359">
          <w:marLeft w:val="0"/>
          <w:marRight w:val="0"/>
          <w:marTop w:val="0"/>
          <w:marBottom w:val="0"/>
          <w:divBdr>
            <w:top w:val="none" w:sz="0" w:space="0" w:color="auto"/>
            <w:left w:val="none" w:sz="0" w:space="0" w:color="auto"/>
            <w:bottom w:val="none" w:sz="0" w:space="0" w:color="auto"/>
            <w:right w:val="none" w:sz="0" w:space="0" w:color="auto"/>
          </w:divBdr>
          <w:divsChild>
            <w:div w:id="582958289">
              <w:marLeft w:val="0"/>
              <w:marRight w:val="0"/>
              <w:marTop w:val="0"/>
              <w:marBottom w:val="0"/>
              <w:divBdr>
                <w:top w:val="none" w:sz="0" w:space="0" w:color="auto"/>
                <w:left w:val="none" w:sz="0" w:space="0" w:color="auto"/>
                <w:bottom w:val="none" w:sz="0" w:space="0" w:color="auto"/>
                <w:right w:val="none" w:sz="0" w:space="0" w:color="auto"/>
              </w:divBdr>
              <w:divsChild>
                <w:div w:id="1006516189">
                  <w:marLeft w:val="0"/>
                  <w:marRight w:val="0"/>
                  <w:marTop w:val="0"/>
                  <w:marBottom w:val="0"/>
                  <w:divBdr>
                    <w:top w:val="none" w:sz="0" w:space="0" w:color="auto"/>
                    <w:left w:val="none" w:sz="0" w:space="0" w:color="auto"/>
                    <w:bottom w:val="none" w:sz="0" w:space="0" w:color="auto"/>
                    <w:right w:val="none" w:sz="0" w:space="0" w:color="auto"/>
                  </w:divBdr>
                  <w:divsChild>
                    <w:div w:id="2095273982">
                      <w:marLeft w:val="0"/>
                      <w:marRight w:val="0"/>
                      <w:marTop w:val="0"/>
                      <w:marBottom w:val="0"/>
                      <w:divBdr>
                        <w:top w:val="none" w:sz="0" w:space="0" w:color="auto"/>
                        <w:left w:val="none" w:sz="0" w:space="0" w:color="auto"/>
                        <w:bottom w:val="none" w:sz="0" w:space="0" w:color="auto"/>
                        <w:right w:val="none" w:sz="0" w:space="0" w:color="auto"/>
                      </w:divBdr>
                      <w:divsChild>
                        <w:div w:id="422841872">
                          <w:marLeft w:val="0"/>
                          <w:marRight w:val="0"/>
                          <w:marTop w:val="0"/>
                          <w:marBottom w:val="0"/>
                          <w:divBdr>
                            <w:top w:val="none" w:sz="0" w:space="0" w:color="auto"/>
                            <w:left w:val="none" w:sz="0" w:space="0" w:color="auto"/>
                            <w:bottom w:val="none" w:sz="0" w:space="0" w:color="auto"/>
                            <w:right w:val="none" w:sz="0" w:space="0" w:color="auto"/>
                          </w:divBdr>
                          <w:divsChild>
                            <w:div w:id="2005425573">
                              <w:marLeft w:val="0"/>
                              <w:marRight w:val="0"/>
                              <w:marTop w:val="0"/>
                              <w:marBottom w:val="0"/>
                              <w:divBdr>
                                <w:top w:val="none" w:sz="0" w:space="0" w:color="auto"/>
                                <w:left w:val="none" w:sz="0" w:space="0" w:color="auto"/>
                                <w:bottom w:val="none" w:sz="0" w:space="0" w:color="auto"/>
                                <w:right w:val="none" w:sz="0" w:space="0" w:color="auto"/>
                              </w:divBdr>
                              <w:divsChild>
                                <w:div w:id="830563962">
                                  <w:marLeft w:val="0"/>
                                  <w:marRight w:val="0"/>
                                  <w:marTop w:val="0"/>
                                  <w:marBottom w:val="0"/>
                                  <w:divBdr>
                                    <w:top w:val="none" w:sz="0" w:space="0" w:color="auto"/>
                                    <w:left w:val="none" w:sz="0" w:space="0" w:color="auto"/>
                                    <w:bottom w:val="none" w:sz="0" w:space="0" w:color="auto"/>
                                    <w:right w:val="none" w:sz="0" w:space="0" w:color="auto"/>
                                  </w:divBdr>
                                  <w:divsChild>
                                    <w:div w:id="1458528517">
                                      <w:marLeft w:val="0"/>
                                      <w:marRight w:val="0"/>
                                      <w:marTop w:val="0"/>
                                      <w:marBottom w:val="0"/>
                                      <w:divBdr>
                                        <w:top w:val="none" w:sz="0" w:space="0" w:color="auto"/>
                                        <w:left w:val="none" w:sz="0" w:space="0" w:color="auto"/>
                                        <w:bottom w:val="none" w:sz="0" w:space="0" w:color="auto"/>
                                        <w:right w:val="none" w:sz="0" w:space="0" w:color="auto"/>
                                      </w:divBdr>
                                      <w:divsChild>
                                        <w:div w:id="1035928595">
                                          <w:marLeft w:val="0"/>
                                          <w:marRight w:val="0"/>
                                          <w:marTop w:val="0"/>
                                          <w:marBottom w:val="495"/>
                                          <w:divBdr>
                                            <w:top w:val="none" w:sz="0" w:space="0" w:color="auto"/>
                                            <w:left w:val="none" w:sz="0" w:space="0" w:color="auto"/>
                                            <w:bottom w:val="none" w:sz="0" w:space="0" w:color="auto"/>
                                            <w:right w:val="none" w:sz="0" w:space="0" w:color="auto"/>
                                          </w:divBdr>
                                          <w:divsChild>
                                            <w:div w:id="58834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6763243">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546453947">
      <w:bodyDiv w:val="1"/>
      <w:marLeft w:val="0"/>
      <w:marRight w:val="0"/>
      <w:marTop w:val="0"/>
      <w:marBottom w:val="0"/>
      <w:divBdr>
        <w:top w:val="none" w:sz="0" w:space="0" w:color="auto"/>
        <w:left w:val="none" w:sz="0" w:space="0" w:color="auto"/>
        <w:bottom w:val="none" w:sz="0" w:space="0" w:color="auto"/>
        <w:right w:val="none" w:sz="0" w:space="0" w:color="auto"/>
      </w:divBdr>
    </w:div>
    <w:div w:id="1646351143">
      <w:bodyDiv w:val="1"/>
      <w:marLeft w:val="0"/>
      <w:marRight w:val="0"/>
      <w:marTop w:val="0"/>
      <w:marBottom w:val="0"/>
      <w:divBdr>
        <w:top w:val="none" w:sz="0" w:space="0" w:color="auto"/>
        <w:left w:val="none" w:sz="0" w:space="0" w:color="auto"/>
        <w:bottom w:val="none" w:sz="0" w:space="0" w:color="auto"/>
        <w:right w:val="none" w:sz="0" w:space="0" w:color="auto"/>
      </w:divBdr>
    </w:div>
    <w:div w:id="1654987698">
      <w:bodyDiv w:val="1"/>
      <w:marLeft w:val="0"/>
      <w:marRight w:val="0"/>
      <w:marTop w:val="0"/>
      <w:marBottom w:val="0"/>
      <w:divBdr>
        <w:top w:val="none" w:sz="0" w:space="0" w:color="auto"/>
        <w:left w:val="none" w:sz="0" w:space="0" w:color="auto"/>
        <w:bottom w:val="none" w:sz="0" w:space="0" w:color="auto"/>
        <w:right w:val="none" w:sz="0" w:space="0" w:color="auto"/>
      </w:divBdr>
    </w:div>
    <w:div w:id="1659379689">
      <w:bodyDiv w:val="1"/>
      <w:marLeft w:val="0"/>
      <w:marRight w:val="0"/>
      <w:marTop w:val="0"/>
      <w:marBottom w:val="0"/>
      <w:divBdr>
        <w:top w:val="none" w:sz="0" w:space="0" w:color="auto"/>
        <w:left w:val="none" w:sz="0" w:space="0" w:color="auto"/>
        <w:bottom w:val="none" w:sz="0" w:space="0" w:color="auto"/>
        <w:right w:val="none" w:sz="0" w:space="0" w:color="auto"/>
      </w:divBdr>
    </w:div>
    <w:div w:id="1667170833">
      <w:bodyDiv w:val="1"/>
      <w:marLeft w:val="0"/>
      <w:marRight w:val="0"/>
      <w:marTop w:val="0"/>
      <w:marBottom w:val="0"/>
      <w:divBdr>
        <w:top w:val="none" w:sz="0" w:space="0" w:color="auto"/>
        <w:left w:val="none" w:sz="0" w:space="0" w:color="auto"/>
        <w:bottom w:val="none" w:sz="0" w:space="0" w:color="auto"/>
        <w:right w:val="none" w:sz="0" w:space="0" w:color="auto"/>
      </w:divBdr>
    </w:div>
    <w:div w:id="1684672563">
      <w:bodyDiv w:val="1"/>
      <w:marLeft w:val="0"/>
      <w:marRight w:val="0"/>
      <w:marTop w:val="0"/>
      <w:marBottom w:val="0"/>
      <w:divBdr>
        <w:top w:val="none" w:sz="0" w:space="0" w:color="auto"/>
        <w:left w:val="none" w:sz="0" w:space="0" w:color="auto"/>
        <w:bottom w:val="none" w:sz="0" w:space="0" w:color="auto"/>
        <w:right w:val="none" w:sz="0" w:space="0" w:color="auto"/>
      </w:divBdr>
    </w:div>
    <w:div w:id="1726905904">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18692199">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1983730235">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84177894">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5070DA-E71D-45C9-9093-DA07872D9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5</Pages>
  <Words>1574</Words>
  <Characters>8974</Characters>
  <Application>Microsoft Office Word</Application>
  <DocSecurity>0</DocSecurity>
  <Lines>74</Lines>
  <Paragraphs>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10527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高橋宏樹/研究員</cp:lastModifiedBy>
  <cp:revision>3</cp:revision>
  <cp:lastPrinted>2019-02-13T08:31:00Z</cp:lastPrinted>
  <dcterms:created xsi:type="dcterms:W3CDTF">2021-05-11T10:52:00Z</dcterms:created>
  <dcterms:modified xsi:type="dcterms:W3CDTF">2021-05-11T11:03:00Z</dcterms:modified>
</cp:coreProperties>
</file>