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12EE" w:rsidRDefault="00EF285B">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#105</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210</w:t>
      </w:r>
      <w:r w:rsidR="003E2700">
        <w:rPr>
          <w:rFonts w:ascii="Arial" w:hAnsi="Arial" w:cs="Arial" w:hint="eastAsia"/>
          <w:b/>
          <w:bCs/>
          <w:sz w:val="22"/>
          <w:szCs w:val="22"/>
        </w:rPr>
        <w:t>5612</w:t>
      </w:r>
    </w:p>
    <w:p w:rsidR="000912EE" w:rsidRDefault="00EF285B">
      <w:pPr>
        <w:tabs>
          <w:tab w:val="center" w:pos="4536"/>
          <w:tab w:val="right" w:pos="9639"/>
        </w:tabs>
        <w:spacing w:before="120" w:after="120" w:line="240" w:lineRule="auto"/>
        <w:ind w:right="2"/>
        <w:rPr>
          <w:rFonts w:ascii="Arial" w:hAnsi="Arial" w:cs="Arial"/>
          <w:b/>
          <w:bCs/>
          <w:sz w:val="22"/>
          <w:szCs w:val="22"/>
          <w:lang w:eastAsia="ja-JP"/>
        </w:rPr>
      </w:pPr>
      <w:r>
        <w:rPr>
          <w:rFonts w:ascii="Arial" w:eastAsia="MS Mincho" w:hAnsi="Arial" w:cs="Arial"/>
          <w:b/>
          <w:bCs/>
          <w:sz w:val="22"/>
          <w:szCs w:val="22"/>
          <w:lang w:eastAsia="ja-JP"/>
        </w:rPr>
        <w:t>e-Meeting, May 10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27</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w:t>
      </w:r>
      <w:r>
        <w:rPr>
          <w:rFonts w:ascii="Arial" w:hAnsi="Arial" w:cs="Arial" w:hint="eastAsia"/>
          <w:b/>
          <w:bCs/>
          <w:sz w:val="22"/>
          <w:szCs w:val="22"/>
          <w:lang w:eastAsia="ja-JP"/>
        </w:rPr>
        <w:t>1</w:t>
      </w:r>
    </w:p>
    <w:p w:rsidR="000912EE" w:rsidRDefault="00EF285B" w:rsidP="00130888">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issues on mode 2</w:t>
      </w:r>
    </w:p>
    <w:p w:rsidR="000912EE" w:rsidRDefault="00EF285B">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0912EE" w:rsidRDefault="00EF285B">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w:t>
      </w:r>
    </w:p>
    <w:p w:rsidR="000912EE" w:rsidRDefault="00EF285B">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0912EE" w:rsidRDefault="00EF285B">
      <w:pPr>
        <w:pStyle w:val="1"/>
        <w:spacing w:before="120" w:after="120"/>
        <w:ind w:left="0"/>
        <w:rPr>
          <w:rFonts w:eastAsia="宋体"/>
        </w:rPr>
      </w:pPr>
      <w:r>
        <w:rPr>
          <w:rFonts w:eastAsia="宋体" w:hint="eastAsia"/>
        </w:rPr>
        <w:t>Introduction</w:t>
      </w:r>
    </w:p>
    <w:p w:rsidR="000912EE" w:rsidRDefault="00EF285B" w:rsidP="00EF285B">
      <w:pPr>
        <w:spacing w:before="120" w:after="120"/>
      </w:pPr>
      <w:r>
        <w:rPr>
          <w:rFonts w:hint="eastAsia"/>
        </w:rPr>
        <w:t>In RAN1#104bis-e, the following agreement is achieved[1]:</w:t>
      </w:r>
    </w:p>
    <w:p w:rsidR="000912EE" w:rsidRDefault="00EF285B">
      <w:pPr>
        <w:spacing w:before="120" w:after="120"/>
        <w:rPr>
          <w:highlight w:val="green"/>
        </w:rPr>
      </w:pPr>
      <w:r>
        <w:rPr>
          <w:highlight w:val="green"/>
        </w:rPr>
        <w:t>Agreements:</w:t>
      </w:r>
    </w:p>
    <w:p w:rsidR="000912EE" w:rsidRDefault="00EF285B">
      <w:pPr>
        <w:numPr>
          <w:ilvl w:val="0"/>
          <w:numId w:val="7"/>
        </w:numPr>
        <w:spacing w:before="120" w:after="120"/>
      </w:pPr>
      <w:r>
        <w:t xml:space="preserve">Update the specification of identification of candidate resources for Mode-2 resource allocation in section 8.1.4 of TS 38.214 to handle the case when </w:t>
      </w:r>
      <w:proofErr w:type="spellStart"/>
      <w:r>
        <w:t>X·M_total</w:t>
      </w:r>
      <w:proofErr w:type="spellEnd"/>
      <w:r>
        <w:t xml:space="preserve"> number of identified resources could not be reached after any number of loop iterations</w:t>
      </w:r>
    </w:p>
    <w:p w:rsidR="000912EE" w:rsidRDefault="00EF285B">
      <w:pPr>
        <w:numPr>
          <w:ilvl w:val="1"/>
          <w:numId w:val="7"/>
        </w:numPr>
        <w:spacing w:before="120" w:after="120"/>
      </w:pPr>
      <w:r>
        <w:t>If the number of the excluded resources in step 5 is larger than (1-X)·</w:t>
      </w:r>
      <w:proofErr w:type="spellStart"/>
      <w:r>
        <w:t>M_total</w:t>
      </w:r>
      <w:proofErr w:type="spellEnd"/>
      <w:r>
        <w:t>, a UE skips step 5</w:t>
      </w:r>
    </w:p>
    <w:p w:rsidR="000912EE" w:rsidRDefault="00EF285B" w:rsidP="00EF285B">
      <w:pPr>
        <w:spacing w:before="120" w:after="120"/>
      </w:pPr>
      <w:r>
        <w:rPr>
          <w:rFonts w:hint="eastAsia"/>
        </w:rPr>
        <w:t>But how to capture the above agreement didn</w:t>
      </w:r>
      <w:r>
        <w:t>’</w:t>
      </w:r>
      <w:r>
        <w:rPr>
          <w:rFonts w:hint="eastAsia"/>
        </w:rPr>
        <w:t>t reach consensus. I</w:t>
      </w:r>
      <w:r>
        <w:t>n this contribution</w:t>
      </w:r>
      <w:r>
        <w:rPr>
          <w:rFonts w:hint="eastAsia"/>
        </w:rPr>
        <w:t xml:space="preserve">, some proposed TPs and remaining </w:t>
      </w:r>
      <w:r>
        <w:t xml:space="preserve">issues </w:t>
      </w:r>
      <w:r>
        <w:rPr>
          <w:rFonts w:hint="eastAsia"/>
        </w:rPr>
        <w:t xml:space="preserve">of mode 2 are </w:t>
      </w:r>
      <w:r>
        <w:t>discussed.</w:t>
      </w:r>
    </w:p>
    <w:p w:rsidR="000912EE" w:rsidRDefault="00EF285B">
      <w:pPr>
        <w:pStyle w:val="1"/>
        <w:spacing w:before="120" w:after="120"/>
        <w:ind w:left="0"/>
        <w:rPr>
          <w:rFonts w:eastAsia="宋体"/>
          <w:lang w:val="en-GB"/>
        </w:rPr>
      </w:pPr>
      <w:bookmarkStart w:id="0" w:name="_Toc525"/>
      <w:bookmarkStart w:id="1" w:name="_Toc29400"/>
      <w:bookmarkStart w:id="2" w:name="_Toc82"/>
      <w:bookmarkEnd w:id="0"/>
      <w:bookmarkEnd w:id="1"/>
      <w:bookmarkEnd w:id="2"/>
      <w:r>
        <w:t xml:space="preserve">Implementation </w:t>
      </w:r>
      <w:r>
        <w:rPr>
          <w:rFonts w:eastAsia="宋体" w:hint="eastAsia"/>
        </w:rPr>
        <w:t>of the agreement from last meeting</w:t>
      </w:r>
    </w:p>
    <w:p w:rsidR="000912EE" w:rsidRPr="00EF285B" w:rsidRDefault="00EF285B" w:rsidP="00EF285B">
      <w:pPr>
        <w:spacing w:before="120" w:after="120"/>
      </w:pPr>
      <w:r w:rsidRPr="00EF285B">
        <w:rPr>
          <w:rFonts w:hint="eastAsia"/>
        </w:rPr>
        <w:t xml:space="preserve">To implement the agreement achieved in last meeting, some proposed TPs </w:t>
      </w:r>
      <w:r>
        <w:rPr>
          <w:rFonts w:hint="eastAsia"/>
        </w:rPr>
        <w:t xml:space="preserve">were </w:t>
      </w:r>
      <w:r w:rsidRPr="00EF285B">
        <w:rPr>
          <w:rFonts w:hint="eastAsia"/>
        </w:rPr>
        <w:t>raised during email discussion. Based on our understanding, the description similar to the original specification(the highlighted text</w:t>
      </w:r>
      <w:r w:rsidR="00726678">
        <w:t xml:space="preserve"> below) seems more accurate to depict the agreement and seems more harmonious with the current specification. So the following TP with red underline</w:t>
      </w:r>
      <w:r>
        <w:rPr>
          <w:rFonts w:hint="eastAsia"/>
        </w:rPr>
        <w:t>d</w:t>
      </w:r>
      <w:r w:rsidRPr="00EF285B">
        <w:rPr>
          <w:rFonts w:hint="eastAsia"/>
        </w:rPr>
        <w:t xml:space="preserve"> font is proposed:</w:t>
      </w:r>
    </w:p>
    <w:tbl>
      <w:tblPr>
        <w:tblStyle w:val="ad"/>
        <w:tblW w:w="0" w:type="auto"/>
        <w:tblLook w:val="04A0"/>
      </w:tblPr>
      <w:tblGrid>
        <w:gridCol w:w="9631"/>
      </w:tblGrid>
      <w:tr w:rsidR="000912EE">
        <w:tc>
          <w:tcPr>
            <w:tcW w:w="9631" w:type="dxa"/>
          </w:tcPr>
          <w:p w:rsidR="000912EE" w:rsidRDefault="00EF285B" w:rsidP="003E2700">
            <w:pPr>
              <w:pStyle w:val="3"/>
              <w:numPr>
                <w:ilvl w:val="2"/>
                <w:numId w:val="0"/>
              </w:numPr>
              <w:spacing w:after="120"/>
              <w:ind w:right="210"/>
              <w:outlineLvl w:val="2"/>
              <w:rPr>
                <w:color w:val="000000"/>
              </w:rPr>
            </w:pPr>
            <w:bookmarkStart w:id="3" w:name="_Toc45810655"/>
            <w:bookmarkStart w:id="4" w:name="_Toc67304509"/>
            <w:bookmarkStart w:id="5" w:name="_Toc29674376"/>
            <w:bookmarkStart w:id="6" w:name="_Toc36645606"/>
            <w:bookmarkStart w:id="7" w:name="_Toc29673383"/>
            <w:bookmarkStart w:id="8" w:name="_Toc29673242"/>
            <w:r>
              <w:rPr>
                <w:color w:val="000000"/>
              </w:rPr>
              <w:lastRenderedPageBreak/>
              <w:t>8.1.4</w:t>
            </w:r>
            <w:r>
              <w:rPr>
                <w:color w:val="000000"/>
              </w:rPr>
              <w:tab/>
              <w:t xml:space="preserve">UE procedure for determining the subset of resources to be reported to higher layers in PSSCH resource selection in </w:t>
            </w:r>
            <w:proofErr w:type="spellStart"/>
            <w:r>
              <w:rPr>
                <w:color w:val="000000"/>
              </w:rPr>
              <w:t>sidelink</w:t>
            </w:r>
            <w:proofErr w:type="spellEnd"/>
            <w:r>
              <w:rPr>
                <w:color w:val="000000"/>
              </w:rPr>
              <w:t xml:space="preserve"> resource allocation mode 2</w:t>
            </w:r>
            <w:bookmarkEnd w:id="3"/>
            <w:bookmarkEnd w:id="4"/>
            <w:bookmarkEnd w:id="5"/>
            <w:bookmarkEnd w:id="6"/>
            <w:bookmarkEnd w:id="7"/>
            <w:bookmarkEnd w:id="8"/>
          </w:p>
          <w:p w:rsidR="000912EE" w:rsidRDefault="00EF285B">
            <w:pPr>
              <w:spacing w:before="120" w:after="120"/>
              <w:jc w:val="center"/>
              <w:rPr>
                <w:b/>
                <w:color w:val="FF0000"/>
              </w:rPr>
            </w:pPr>
            <w:r>
              <w:rPr>
                <w:b/>
                <w:color w:val="FF0000"/>
              </w:rPr>
              <w:t>&lt;Unchanged parts omitted&gt;</w:t>
            </w:r>
          </w:p>
          <w:p w:rsidR="000912EE" w:rsidRDefault="00EF285B">
            <w:pPr>
              <w:pStyle w:val="B1"/>
              <w:spacing w:before="120" w:after="120"/>
              <w:rPr>
                <w:rFonts w:eastAsia="Malgun Gothic"/>
                <w:lang w:eastAsia="ko-KR"/>
              </w:rPr>
            </w:pPr>
            <w:r>
              <w:rPr>
                <w:rFonts w:eastAsia="Malgun Gothic"/>
                <w:lang w:eastAsia="ko-KR"/>
              </w:rPr>
              <w:t>4)</w:t>
            </w:r>
            <w:r>
              <w:rPr>
                <w:rFonts w:eastAsia="Malgun Gothic"/>
                <w:lang w:eastAsia="ko-KR"/>
              </w:rPr>
              <w:tab/>
            </w:r>
            <w:r>
              <w:rPr>
                <w:rFonts w:eastAsia="Malgun Gothic" w:hint="eastAsia"/>
                <w:highlight w:val="yellow"/>
                <w:lang w:eastAsia="ko-KR"/>
              </w:rPr>
              <w:t xml:space="preserve">The set </w:t>
            </w:r>
            <m:oMath>
              <m:sSub>
                <m:sSubPr>
                  <m:ctrlPr>
                    <w:rPr>
                      <w:rFonts w:ascii="Cambria Math" w:hAnsi="Cambria Math"/>
                      <w:i/>
                      <w:highlight w:val="yellow"/>
                      <w:lang w:eastAsia="en-GB"/>
                    </w:rPr>
                  </m:ctrlPr>
                </m:sSubPr>
                <m:e>
                  <m:r>
                    <w:rPr>
                      <w:rFonts w:ascii="Cambria Math" w:hAnsi="Cambria Math"/>
                      <w:highlight w:val="yellow"/>
                      <w:lang w:eastAsia="en-GB"/>
                    </w:rPr>
                    <m:t>S</m:t>
                  </m:r>
                </m:e>
                <m:sub>
                  <m:r>
                    <w:rPr>
                      <w:rFonts w:ascii="Cambria Math" w:hAnsi="Cambria Math"/>
                      <w:highlight w:val="yellow"/>
                      <w:lang w:eastAsia="en-GB"/>
                    </w:rPr>
                    <m:t>A</m:t>
                  </m:r>
                </m:sub>
              </m:sSub>
            </m:oMath>
            <w:r>
              <w:rPr>
                <w:rFonts w:eastAsia="Malgun Gothic" w:hint="eastAsia"/>
                <w:highlight w:val="yellow"/>
                <w:lang w:eastAsia="ko-KR"/>
              </w:rPr>
              <w:t xml:space="preserve"> is initialized to the </w:t>
            </w:r>
            <w:r>
              <w:rPr>
                <w:rFonts w:eastAsia="Malgun Gothic"/>
                <w:highlight w:val="yellow"/>
                <w:lang w:eastAsia="ko-KR"/>
              </w:rPr>
              <w:t>set</w:t>
            </w:r>
            <w:r>
              <w:rPr>
                <w:rFonts w:eastAsia="Malgun Gothic" w:hint="eastAsia"/>
                <w:highlight w:val="yellow"/>
                <w:lang w:eastAsia="ko-KR"/>
              </w:rPr>
              <w:t xml:space="preserve"> of all the candidate single-slot resources.</w:t>
            </w:r>
            <w:r>
              <w:rPr>
                <w:rFonts w:eastAsia="Malgun Gothic" w:hint="eastAsia"/>
                <w:lang w:eastAsia="ko-KR"/>
              </w:rPr>
              <w:t xml:space="preserve"> </w:t>
            </w:r>
          </w:p>
          <w:p w:rsidR="000912EE" w:rsidRDefault="00EF285B">
            <w:pPr>
              <w:pStyle w:val="B1"/>
              <w:spacing w:before="120" w:after="120"/>
              <w:rPr>
                <w:rFonts w:eastAsia="Malgun Gothic"/>
                <w:lang w:eastAsia="ko-KR"/>
              </w:rPr>
            </w:pPr>
            <w:r>
              <w:rPr>
                <w:rFonts w:eastAsia="Malgun Gothic"/>
                <w:lang w:eastAsia="ko-KR"/>
              </w:rPr>
              <w:t>5)</w:t>
            </w:r>
            <w:r>
              <w:rPr>
                <w:rFonts w:eastAsia="Malgun Gothic"/>
                <w:lang w:eastAsia="ko-KR"/>
              </w:rPr>
              <w:tab/>
            </w:r>
            <w:r>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lang w:eastAsia="ko-KR"/>
              </w:rPr>
              <w:t xml:space="preserve"> if it meets all the following conditions:</w:t>
            </w:r>
          </w:p>
          <w:p w:rsidR="000912EE" w:rsidRDefault="00EF285B">
            <w:pPr>
              <w:pStyle w:val="B2"/>
              <w:spacing w:before="120" w:after="120"/>
              <w:rPr>
                <w:rFonts w:eastAsia="Malgun Gothic"/>
                <w:lang w:val="en-US" w:eastAsia="ko-KR"/>
              </w:rPr>
            </w:pPr>
            <w:r>
              <w:rPr>
                <w:rFonts w:eastAsia="Malgun Gothic"/>
                <w:lang w:val="en-US" w:eastAsia="ko-KR"/>
              </w:rPr>
              <w:t>-</w:t>
            </w:r>
            <w:r>
              <w:rPr>
                <w:rFonts w:eastAsia="Malgun Gothic"/>
                <w:lang w:val="en-US" w:eastAsia="ko-KR"/>
              </w:rPr>
              <w:tab/>
            </w:r>
            <w:r>
              <w:rPr>
                <w:rFonts w:eastAsia="Malgun Gothic" w:hint="eastAsia"/>
                <w:lang w:val="en-US"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oMath>
            <w:r>
              <w:rPr>
                <w:rFonts w:eastAsia="Malgun Gothic" w:hint="eastAsia"/>
                <w:lang w:val="en-US" w:eastAsia="ko-KR"/>
              </w:rPr>
              <w:t xml:space="preserve"> in Step 2.</w:t>
            </w:r>
          </w:p>
          <w:p w:rsidR="000912EE" w:rsidRDefault="00EF285B">
            <w:pPr>
              <w:pStyle w:val="B2"/>
              <w:spacing w:before="120" w:after="120"/>
              <w:rPr>
                <w:rFonts w:eastAsia="Malgun Gothic"/>
                <w:lang w:val="en-US" w:eastAsia="ko-KR"/>
              </w:rPr>
            </w:pPr>
            <w:r>
              <w:rPr>
                <w:rFonts w:eastAsia="Malgun Gothic"/>
                <w:lang w:val="en-US" w:eastAsia="ko-KR"/>
              </w:rPr>
              <w:t>-</w:t>
            </w:r>
            <w:r>
              <w:rPr>
                <w:rFonts w:eastAsia="Malgun Gothic"/>
                <w:lang w:val="en-US" w:eastAsia="ko-KR"/>
              </w:rPr>
              <w:tab/>
              <w:t xml:space="preserve">for </w:t>
            </w:r>
            <w:r>
              <w:rPr>
                <w:rFonts w:eastAsia="Malgun Gothic" w:hint="eastAsia"/>
                <w:lang w:val="en-US" w:eastAsia="ko-KR"/>
              </w:rPr>
              <w:t xml:space="preserve">any </w:t>
            </w:r>
            <w:r>
              <w:rPr>
                <w:rFonts w:eastAsia="Malgun Gothic"/>
                <w:lang w:val="en-US" w:eastAsia="ko-KR"/>
              </w:rPr>
              <w:t xml:space="preserve">periodicity </w:t>
            </w:r>
            <w:r>
              <w:rPr>
                <w:rFonts w:eastAsia="Malgun Gothic" w:hint="eastAsia"/>
                <w:lang w:val="en-US" w:eastAsia="ko-KR"/>
              </w:rPr>
              <w:t xml:space="preserve">value allowed by the higher layer parameter </w:t>
            </w:r>
            <w:proofErr w:type="spellStart"/>
            <w:r>
              <w:rPr>
                <w:rFonts w:eastAsia="Malgun Gothic"/>
                <w:i/>
                <w:lang w:val="en-US" w:eastAsia="ko-KR"/>
              </w:rPr>
              <w:t>sl-ResourceReservePeriodList</w:t>
            </w:r>
            <w:proofErr w:type="spellEnd"/>
            <w:r>
              <w:rPr>
                <w:rFonts w:eastAsia="Malgun Gothic"/>
                <w:i/>
                <w:lang w:val="en-US" w:eastAsia="ko-KR"/>
              </w:rPr>
              <w:t xml:space="preserve"> </w:t>
            </w:r>
            <w:r>
              <w:rPr>
                <w:rFonts w:eastAsia="Malgun Gothic"/>
                <w:lang w:val="en-US" w:eastAsia="ko-KR"/>
              </w:rPr>
              <w:t xml:space="preserve">and a hypothetical SCI format 1-A received in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oMath>
            <w:r>
              <w:rPr>
                <w:rFonts w:eastAsia="Malgun Gothic"/>
                <w:lang w:val="en-US" w:eastAsia="en-GB"/>
              </w:rPr>
              <w:t xml:space="preserve"> with </w:t>
            </w:r>
            <w:r>
              <w:rPr>
                <w:rFonts w:eastAsia="Malgun Gothic"/>
                <w:lang w:val="en-US" w:eastAsia="ko-KR"/>
              </w:rPr>
              <w:t>'</w:t>
            </w:r>
            <w:r>
              <w:rPr>
                <w:rFonts w:eastAsia="Malgun Gothic"/>
                <w:i/>
                <w:iCs/>
                <w:lang w:val="en-US" w:eastAsia="ko-KR"/>
              </w:rPr>
              <w:t>Resource reservation period</w:t>
            </w:r>
            <w:r>
              <w:rPr>
                <w:rFonts w:eastAsia="Malgun Gothic"/>
                <w:lang w:val="en-US" w:eastAsia="ko-KR"/>
              </w:rPr>
              <w:t xml:space="preserve">' field set to that periodicity value and indicating all </w:t>
            </w:r>
            <w:proofErr w:type="spellStart"/>
            <w:r>
              <w:rPr>
                <w:rFonts w:eastAsia="Malgun Gothic"/>
                <w:lang w:val="en-US" w:eastAsia="ko-KR"/>
              </w:rPr>
              <w:t>subchannels</w:t>
            </w:r>
            <w:proofErr w:type="spellEnd"/>
            <w:r>
              <w:rPr>
                <w:rFonts w:eastAsia="Malgun Gothic"/>
                <w:lang w:val="en-US" w:eastAsia="ko-KR"/>
              </w:rPr>
              <w:t xml:space="preserve"> of the resource pool in this slot, condition c in step 6 would be met.</w:t>
            </w:r>
          </w:p>
          <w:p w:rsidR="000912EE" w:rsidRDefault="00EF285B">
            <w:pPr>
              <w:pStyle w:val="B1"/>
              <w:spacing w:before="120" w:after="120"/>
              <w:rPr>
                <w:rFonts w:eastAsia="Malgun Gothic"/>
                <w:color w:val="FF0000"/>
                <w:u w:val="single"/>
                <w:lang w:eastAsia="ko-KR"/>
              </w:rPr>
            </w:pPr>
            <w:r>
              <w:rPr>
                <w:rFonts w:eastAsia="Malgun Gothic"/>
                <w:color w:val="FF0000"/>
                <w:u w:val="single"/>
                <w:lang w:eastAsia="ko-KR"/>
              </w:rPr>
              <w:t xml:space="preserve">5-1) </w:t>
            </w:r>
            <w:r>
              <w:rPr>
                <w:rFonts w:eastAsia="Malgun Gothic"/>
                <w:color w:val="FF0000"/>
                <w:u w:val="single"/>
                <w:lang w:eastAsia="ko-KR"/>
              </w:rPr>
              <w:tab/>
            </w:r>
            <w:r>
              <w:rPr>
                <w:rFonts w:eastAsia="Malgun Gothic" w:hint="eastAsia"/>
                <w:color w:val="FF0000"/>
                <w:u w:val="single"/>
                <w:lang w:eastAsia="ko-KR"/>
              </w:rPr>
              <w:t xml:space="preserve">If the number of candidate single-slot resources remaining in the set </w:t>
            </w:r>
            <m:oMath>
              <m:sSub>
                <m:sSubPr>
                  <m:ctrlPr>
                    <w:rPr>
                      <w:rFonts w:ascii="Cambria Math" w:hAnsi="Cambria Math"/>
                      <w:i/>
                      <w:color w:val="FF0000"/>
                      <w:u w:val="single"/>
                      <w:lang w:eastAsia="en-GB"/>
                    </w:rPr>
                  </m:ctrlPr>
                </m:sSubPr>
                <m:e>
                  <m:r>
                    <w:rPr>
                      <w:rFonts w:ascii="Cambria Math" w:hAnsi="Cambria Math"/>
                      <w:color w:val="FF0000"/>
                      <w:u w:val="single"/>
                      <w:lang w:eastAsia="en-GB"/>
                    </w:rPr>
                    <m:t>S</m:t>
                  </m:r>
                </m:e>
                <m:sub>
                  <m:r>
                    <w:rPr>
                      <w:rFonts w:ascii="Cambria Math" w:hAnsi="Cambria Math"/>
                      <w:color w:val="FF0000"/>
                      <w:u w:val="single"/>
                      <w:lang w:eastAsia="en-GB"/>
                    </w:rPr>
                    <m:t>A</m:t>
                  </m:r>
                </m:sub>
              </m:sSub>
            </m:oMath>
            <w:r>
              <w:rPr>
                <w:rFonts w:eastAsia="Malgun Gothic" w:hint="eastAsia"/>
                <w:color w:val="FF0000"/>
                <w:u w:val="single"/>
                <w:lang w:eastAsia="ko-KR"/>
              </w:rPr>
              <w:t xml:space="preserve"> is smaller than </w:t>
            </w:r>
            <m:oMath>
              <m:r>
                <w:rPr>
                  <w:rFonts w:ascii="Cambria Math" w:hAnsi="Cambria Math"/>
                  <w:color w:val="FF0000"/>
                  <w:u w:val="single"/>
                  <w:lang w:eastAsia="en-GB"/>
                </w:rPr>
                <m:t>X⋅</m:t>
              </m:r>
              <m:sSub>
                <m:sSubPr>
                  <m:ctrlPr>
                    <w:rPr>
                      <w:rFonts w:ascii="Cambria Math" w:hAnsi="Cambria Math"/>
                      <w:i/>
                      <w:color w:val="FF0000"/>
                      <w:u w:val="single"/>
                      <w:lang w:eastAsia="en-GB"/>
                    </w:rPr>
                  </m:ctrlPr>
                </m:sSubPr>
                <m:e>
                  <m:r>
                    <w:rPr>
                      <w:rFonts w:ascii="Cambria Math" w:hAnsi="Cambria Math"/>
                      <w:color w:val="FF0000"/>
                      <w:u w:val="single"/>
                      <w:lang w:eastAsia="en-GB"/>
                    </w:rPr>
                    <m:t>M</m:t>
                  </m:r>
                </m:e>
                <m:sub>
                  <m:r>
                    <m:rPr>
                      <m:nor/>
                    </m:rPr>
                    <w:rPr>
                      <w:rFonts w:ascii="Cambria Math" w:hAnsi="Cambria Math"/>
                      <w:color w:val="FF0000"/>
                      <w:u w:val="single"/>
                      <w:lang w:eastAsia="en-GB"/>
                    </w:rPr>
                    <m:t>total</m:t>
                  </m:r>
                  <m:ctrlPr>
                    <w:rPr>
                      <w:rFonts w:ascii="Cambria Math" w:hAnsi="Cambria Math"/>
                      <w:color w:val="FF0000"/>
                      <w:u w:val="single"/>
                      <w:lang w:eastAsia="en-GB"/>
                    </w:rPr>
                  </m:ctrlPr>
                </m:sub>
              </m:sSub>
            </m:oMath>
            <w:r>
              <w:rPr>
                <w:rFonts w:eastAsia="Malgun Gothic" w:hint="eastAsia"/>
                <w:color w:val="FF0000"/>
                <w:u w:val="single"/>
                <w:lang w:eastAsia="ko-KR"/>
              </w:rPr>
              <w:t xml:space="preserve">, </w:t>
            </w:r>
            <w:r>
              <w:rPr>
                <w:rFonts w:eastAsia="Malgun Gothic"/>
                <w:color w:val="FF0000"/>
                <w:u w:val="single"/>
                <w:lang w:eastAsia="ko-KR"/>
              </w:rPr>
              <w:t xml:space="preserve"> the set </w:t>
            </w:r>
            <m:oMath>
              <m:sSub>
                <m:sSubPr>
                  <m:ctrlPr>
                    <w:rPr>
                      <w:rFonts w:ascii="Cambria Math" w:eastAsia="Malgun Gothic" w:hAnsi="Cambria Math"/>
                      <w:i/>
                      <w:color w:val="FF0000"/>
                      <w:u w:val="single"/>
                      <w:lang w:eastAsia="ko-KR"/>
                    </w:rPr>
                  </m:ctrlPr>
                </m:sSubPr>
                <m:e>
                  <m:r>
                    <w:rPr>
                      <w:rFonts w:ascii="Cambria Math" w:eastAsia="Malgun Gothic" w:hAnsi="Cambria Math"/>
                      <w:color w:val="FF0000"/>
                      <w:u w:val="single"/>
                      <w:lang w:eastAsia="ko-KR"/>
                    </w:rPr>
                    <m:t>S</m:t>
                  </m:r>
                </m:e>
                <m:sub>
                  <m:r>
                    <w:rPr>
                      <w:rFonts w:ascii="Cambria Math" w:eastAsia="Malgun Gothic" w:hAnsi="Cambria Math"/>
                      <w:color w:val="FF0000"/>
                      <w:u w:val="single"/>
                      <w:lang w:eastAsia="ko-KR"/>
                    </w:rPr>
                    <m:t>A</m:t>
                  </m:r>
                </m:sub>
              </m:sSub>
            </m:oMath>
            <w:r>
              <w:rPr>
                <w:rFonts w:eastAsia="Malgun Gothic"/>
                <w:color w:val="FF0000"/>
                <w:u w:val="single"/>
                <w:lang w:eastAsia="ko-KR"/>
              </w:rPr>
              <w:t xml:space="preserve"> is initialized to the set of all the candidate single-slot resources.</w:t>
            </w:r>
          </w:p>
          <w:p w:rsidR="000912EE" w:rsidRDefault="00EF285B">
            <w:pPr>
              <w:pStyle w:val="B1"/>
              <w:spacing w:before="120" w:after="120"/>
              <w:rPr>
                <w:rFonts w:eastAsia="Malgun Gothic"/>
                <w:lang w:eastAsia="ko-KR"/>
              </w:rPr>
            </w:pPr>
            <w:r>
              <w:rPr>
                <w:rFonts w:eastAsia="Malgun Gothic"/>
                <w:lang w:eastAsia="ko-KR"/>
              </w:rPr>
              <w:t>6)</w:t>
            </w:r>
            <w:r>
              <w:rPr>
                <w:rFonts w:eastAsia="Malgun Gothic"/>
                <w:lang w:eastAsia="ko-KR"/>
              </w:rPr>
              <w:tab/>
            </w:r>
            <w:r>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lang w:eastAsia="ko-KR"/>
              </w:rPr>
              <w:t xml:space="preserve"> if it meets all the following conditions:</w:t>
            </w:r>
          </w:p>
          <w:p w:rsidR="000912EE" w:rsidRDefault="00EF285B">
            <w:pPr>
              <w:pStyle w:val="B2"/>
              <w:spacing w:before="120" w:after="120"/>
              <w:rPr>
                <w:rFonts w:eastAsia="Malgun Gothic"/>
                <w:lang w:val="en-US" w:eastAsia="ko-KR"/>
              </w:rPr>
            </w:pPr>
            <w:r>
              <w:rPr>
                <w:rFonts w:eastAsia="Malgun Gothic"/>
                <w:lang w:val="en-US" w:eastAsia="ko-KR"/>
              </w:rPr>
              <w:t>a)</w:t>
            </w:r>
            <w:r>
              <w:rPr>
                <w:rFonts w:eastAsia="Malgun Gothic"/>
                <w:lang w:val="en-US" w:eastAsia="ko-KR"/>
              </w:rPr>
              <w:tab/>
            </w:r>
            <w:r>
              <w:rPr>
                <w:rFonts w:eastAsia="Malgun Gothic" w:hint="eastAsia"/>
                <w:lang w:val="en-US" w:eastAsia="ko-KR"/>
              </w:rPr>
              <w:t xml:space="preserve">the UE receives an SCI format </w:t>
            </w:r>
            <w:r>
              <w:rPr>
                <w:rFonts w:eastAsia="Malgun Gothic"/>
                <w:lang w:val="en-US" w:eastAsia="ko-KR"/>
              </w:rPr>
              <w:t>1-A</w:t>
            </w:r>
            <w:r>
              <w:rPr>
                <w:rFonts w:eastAsia="Malgun Gothic" w:hint="eastAsia"/>
                <w:lang w:val="en-US"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oMath>
            <w:r>
              <w:rPr>
                <w:rFonts w:eastAsia="Malgun Gothic" w:hint="eastAsia"/>
                <w:lang w:val="en-US" w:eastAsia="ko-KR"/>
              </w:rPr>
              <w:t xml:space="preserve">, and </w:t>
            </w:r>
            <w:r>
              <w:rPr>
                <w:rFonts w:eastAsia="Malgun Gothic"/>
                <w:lang w:val="en-US" w:eastAsia="ko-KR"/>
              </w:rPr>
              <w:t>'</w:t>
            </w:r>
            <w:r>
              <w:rPr>
                <w:rFonts w:eastAsia="Malgun Gothic"/>
                <w:i/>
                <w:iCs/>
                <w:lang w:val="en-US" w:eastAsia="ko-KR"/>
              </w:rPr>
              <w:t>Resource reservation period'</w:t>
            </w:r>
            <w:r>
              <w:rPr>
                <w:rFonts w:eastAsia="Malgun Gothic"/>
                <w:lang w:val="en-US" w:eastAsia="ko-KR"/>
              </w:rPr>
              <w:t xml:space="preserve"> field, if present,</w:t>
            </w:r>
            <w:r>
              <w:rPr>
                <w:rFonts w:eastAsia="Malgun Gothic" w:hint="eastAsia"/>
                <w:lang w:val="en-US" w:eastAsia="ko-KR"/>
              </w:rPr>
              <w:t xml:space="preserve"> and </w:t>
            </w:r>
            <w:r>
              <w:rPr>
                <w:rFonts w:eastAsia="Malgun Gothic"/>
                <w:lang w:val="en-US" w:eastAsia="ko-KR"/>
              </w:rPr>
              <w:t>'</w:t>
            </w:r>
            <w:r>
              <w:rPr>
                <w:rFonts w:eastAsia="Malgun Gothic" w:hint="eastAsia"/>
                <w:i/>
                <w:iCs/>
                <w:lang w:val="en-US" w:eastAsia="ko-KR"/>
              </w:rPr>
              <w:t>Priority</w:t>
            </w:r>
            <w:r>
              <w:rPr>
                <w:rFonts w:eastAsia="Malgun Gothic"/>
                <w:lang w:val="en-US" w:eastAsia="ko-KR"/>
              </w:rPr>
              <w:t>'</w:t>
            </w:r>
            <w:r>
              <w:rPr>
                <w:rFonts w:eastAsia="Malgun Gothic" w:hint="eastAsia"/>
                <w:lang w:val="en-US" w:eastAsia="ko-KR"/>
              </w:rPr>
              <w:t xml:space="preserve"> field</w:t>
            </w:r>
            <w:r>
              <w:rPr>
                <w:rFonts w:eastAsia="Malgun Gothic"/>
                <w:lang w:val="en-US" w:eastAsia="ko-KR"/>
              </w:rPr>
              <w:t xml:space="preserve"> in the </w:t>
            </w:r>
            <w:r>
              <w:rPr>
                <w:rFonts w:eastAsia="Malgun Gothic" w:hint="eastAsia"/>
                <w:lang w:val="en-US" w:eastAsia="ko-KR"/>
              </w:rPr>
              <w:t xml:space="preserve">received </w:t>
            </w:r>
            <w:r>
              <w:rPr>
                <w:rFonts w:eastAsia="Malgun Gothic"/>
                <w:lang w:val="en-US" w:eastAsia="ko-KR"/>
              </w:rPr>
              <w:t xml:space="preserve">SCI format 1-A </w:t>
            </w:r>
            <w:r>
              <w:rPr>
                <w:rFonts w:eastAsia="Malgun Gothic" w:hint="eastAsia"/>
                <w:lang w:val="en-US"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val="en-US" w:eastAsia="en-GB"/>
                    </w:rPr>
                    <m:t>rsvp_RX</m:t>
                  </m:r>
                  <m:ctrlPr>
                    <w:rPr>
                      <w:rFonts w:ascii="Cambria Math" w:hAnsi="Cambria Math"/>
                      <w:lang w:eastAsia="en-GB"/>
                    </w:rPr>
                  </m:ctrlPr>
                </m:sub>
              </m:sSub>
            </m:oMath>
            <w:r>
              <w:rPr>
                <w:rFonts w:eastAsia="Malgun Gothic" w:hint="eastAsia"/>
                <w:lang w:val="en-US"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Pr>
                <w:rFonts w:eastAsia="Malgun Gothic" w:hint="eastAsia"/>
                <w:lang w:val="en-US" w:eastAsia="ko-KR"/>
              </w:rPr>
              <w:t xml:space="preserve">, respectively according to Clause </w:t>
            </w:r>
            <w:r>
              <w:rPr>
                <w:rFonts w:eastAsia="Malgun Gothic"/>
                <w:lang w:val="en-US" w:eastAsia="ko-KR"/>
              </w:rPr>
              <w:t>16.4 in [6, TS 38.213];</w:t>
            </w:r>
          </w:p>
          <w:p w:rsidR="000912EE" w:rsidRDefault="00EF285B">
            <w:pPr>
              <w:pStyle w:val="B2"/>
              <w:spacing w:before="120" w:after="120"/>
              <w:rPr>
                <w:rFonts w:eastAsia="Malgun Gothic"/>
                <w:lang w:val="en-US" w:eastAsia="ko-KR"/>
              </w:rPr>
            </w:pPr>
            <w:r>
              <w:rPr>
                <w:rFonts w:eastAsia="Malgun Gothic"/>
                <w:lang w:val="en-US" w:eastAsia="ko-KR"/>
              </w:rPr>
              <w:t>b)</w:t>
            </w:r>
            <w:r>
              <w:rPr>
                <w:rFonts w:eastAsia="Malgun Gothic"/>
                <w:lang w:val="en-US" w:eastAsia="ko-KR"/>
              </w:rPr>
              <w:tab/>
              <w:t xml:space="preserve">the RSRP measurement performed, according to clause 8.4.2.1 for the received SCI format 1-A, </w:t>
            </w:r>
            <w:r>
              <w:rPr>
                <w:rFonts w:eastAsia="Malgun Gothic" w:hint="eastAsia"/>
                <w:lang w:val="en-US" w:eastAsia="ko-KR"/>
              </w:rPr>
              <w:t xml:space="preserve">is higher than </w:t>
            </w:r>
            <m:oMath>
              <m:r>
                <w:rPr>
                  <w:rFonts w:ascii="Cambria Math"/>
                  <w:lang w:eastAsia="en-GB"/>
                </w:rPr>
                <m:t>T</m:t>
              </m:r>
              <m:r>
                <w:rPr>
                  <w:rFonts w:ascii="Cambria Math" w:hAnsi="Cambria Math"/>
                  <w:lang w:val="en-US" w:eastAsia="en-GB"/>
                </w:rPr>
                <m:t>h</m:t>
              </m:r>
              <m:d>
                <m:dPr>
                  <m:ctrlPr>
                    <w:rPr>
                      <w:rFonts w:ascii="Cambria Math" w:hAnsi="Cambria Math"/>
                      <w:lang w:eastAsia="en-GB"/>
                    </w:rPr>
                  </m:ctrlPr>
                </m:dPr>
                <m:e>
                  <m:r>
                    <w:rPr>
                      <w:rFonts w:ascii="Cambria Math"/>
                      <w:lang w:eastAsia="en-GB"/>
                    </w:rPr>
                    <m:t>pr</m:t>
                  </m:r>
                  <m:r>
                    <w:rPr>
                      <w:rFonts w:ascii="Cambria Math"/>
                      <w:lang w:eastAsia="en-GB"/>
                    </w:rPr>
                    <m:t>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val="en-US" w:eastAsia="en-GB"/>
                    </w:rPr>
                    <m:t>,</m:t>
                  </m:r>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val="en-US" w:eastAsia="en-GB"/>
                </w:rPr>
                <m:t>;</m:t>
              </m:r>
            </m:oMath>
          </w:p>
          <w:p w:rsidR="000912EE" w:rsidRDefault="00EF285B">
            <w:pPr>
              <w:pStyle w:val="B2"/>
              <w:spacing w:before="120" w:after="120"/>
              <w:rPr>
                <w:rFonts w:eastAsia="Malgun Gothic"/>
                <w:lang w:val="en-US" w:eastAsia="ko-KR"/>
              </w:rPr>
            </w:pPr>
            <w:r>
              <w:rPr>
                <w:rFonts w:eastAsia="Malgun Gothic"/>
                <w:lang w:val="en-US" w:eastAsia="ko-KR"/>
              </w:rPr>
              <w:t>c)</w:t>
            </w:r>
            <w:r>
              <w:rPr>
                <w:rFonts w:eastAsia="Malgun Gothic"/>
                <w:lang w:val="en-US"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lang w:val="en-US"/>
                </w:rPr>
                <m:t xml:space="preserve"> </m:t>
              </m:r>
            </m:oMath>
            <w:r>
              <w:rPr>
                <w:rFonts w:eastAsia="Malgun Gothic"/>
                <w:lang w:val="en-US" w:eastAsia="ko-KR"/>
              </w:rPr>
              <w:t xml:space="preserve">or </w:t>
            </w:r>
            <w:r>
              <w:rPr>
                <w:rFonts w:eastAsia="Malgun Gothic" w:hint="eastAsia"/>
                <w:lang w:val="en-US" w:eastAsia="ko-KR"/>
              </w:rPr>
              <w:t>the same SCI format which</w:t>
            </w:r>
            <w:r>
              <w:rPr>
                <w:rFonts w:eastAsia="Malgun Gothic"/>
                <w:lang w:val="en-US" w:eastAsia="ko-KR"/>
              </w:rPr>
              <w:t>, if and only if the '</w:t>
            </w:r>
            <w:r>
              <w:rPr>
                <w:rFonts w:eastAsia="Malgun Gothic"/>
                <w:i/>
                <w:iCs/>
                <w:lang w:val="en-US" w:eastAsia="ko-KR"/>
              </w:rPr>
              <w:t>Resource reservation period</w:t>
            </w:r>
            <w:r>
              <w:rPr>
                <w:rFonts w:eastAsia="Malgun Gothic"/>
                <w:lang w:val="en-US" w:eastAsia="ko-KR"/>
              </w:rPr>
              <w:t xml:space="preserve">' field is present in the received SCI format 1-A, </w:t>
            </w:r>
            <w:r>
              <w:rPr>
                <w:rFonts w:eastAsia="Malgun Gothic" w:hint="eastAsia"/>
                <w:lang w:val="en-US" w:eastAsia="ko-KR"/>
              </w:rPr>
              <w:t>is assumed to be received in slot</w:t>
            </w:r>
            <w:r>
              <w:rPr>
                <w:rFonts w:eastAsia="Malgun Gothic"/>
                <w:lang w:val="en-US" w:eastAsia="ko-KR"/>
              </w:rPr>
              <w:t>(s)</w:t>
            </w:r>
            <w:r>
              <w:rPr>
                <w:rFonts w:eastAsia="Malgun Gothic" w:hint="eastAsia"/>
                <w:lang w:val="en-US" w:eastAsia="ko-KR"/>
              </w:rPr>
              <w:t xml:space="preserve">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r>
                    <w:rPr>
                      <w:rFonts w:ascii="Cambria Math" w:hAnsi="Cambria Math"/>
                      <w:lang w:val="en-US" w:eastAsia="en-GB"/>
                    </w:rPr>
                    <m:t>+</m:t>
                  </m:r>
                  <m:r>
                    <w:rPr>
                      <w:rFonts w:ascii="Cambria Math" w:hAnsi="Cambria Math"/>
                      <w:lang w:eastAsia="en-GB"/>
                    </w:rPr>
                    <m:t>q</m:t>
                  </m:r>
                  <m:r>
                    <m:rPr>
                      <m:sty m:val="p"/>
                    </m:rP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up>
                      <m:r>
                        <m:rPr>
                          <m:sty m:val="p"/>
                        </m:rPr>
                        <w:rPr>
                          <w:rFonts w:ascii="Cambria Math" w:hAnsi="Cambria Math"/>
                          <w:lang w:val="en-US" w:eastAsia="en-GB"/>
                        </w:rPr>
                        <m:t>'</m:t>
                      </m:r>
                    </m:sup>
                  </m:sSubSup>
                </m:sub>
                <m:sup>
                  <m:r>
                    <w:rPr>
                      <w:rFonts w:ascii="Cambria Math" w:eastAsia="Malgun Gothic" w:hAnsi="Cambria Math"/>
                    </w:rPr>
                    <m:t>SL</m:t>
                  </m:r>
                </m:sup>
              </m:sSubSup>
            </m:oMath>
            <w:r>
              <w:rPr>
                <w:rFonts w:eastAsia="Malgun Gothic" w:hint="eastAsia"/>
                <w:lang w:val="en-US" w:eastAsia="ko-KR"/>
              </w:rPr>
              <w:t xml:space="preserve"> determine</w:t>
            </w:r>
            <w:r>
              <w:rPr>
                <w:rFonts w:eastAsia="Malgun Gothic"/>
                <w:lang w:val="en-US" w:eastAsia="ko-KR"/>
              </w:rPr>
              <w:t>s</w:t>
            </w:r>
            <w:r>
              <w:rPr>
                <w:rFonts w:eastAsia="Malgun Gothic" w:hint="eastAsia"/>
                <w:lang w:val="en-US" w:eastAsia="ko-KR"/>
              </w:rPr>
              <w:t xml:space="preserve"> according to </w:t>
            </w:r>
            <w:r>
              <w:rPr>
                <w:rFonts w:eastAsia="Malgun Gothic"/>
                <w:lang w:val="en-US" w:eastAsia="ko-KR"/>
              </w:rPr>
              <w:t>clause 8.1.5 the set of resource blocks and slots which</w:t>
            </w:r>
            <w:r>
              <w:rPr>
                <w:rFonts w:eastAsia="Malgun Gothic" w:hint="eastAsia"/>
                <w:lang w:val="en-US"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m:t>
                  </m:r>
                  <m:r>
                    <w:rPr>
                      <w:rFonts w:ascii="Cambria Math" w:hAnsi="Cambria Math"/>
                      <w:lang w:val="en-US" w:eastAsia="en-GB"/>
                    </w:rPr>
                    <m:t>,</m:t>
                  </m:r>
                  <m:r>
                    <w:rPr>
                      <w:rFonts w:ascii="Cambria Math" w:hAnsi="Cambria Math"/>
                      <w:lang w:eastAsia="en-GB"/>
                    </w:rPr>
                    <m:t>y</m:t>
                  </m:r>
                  <m:r>
                    <w:rPr>
                      <w:rFonts w:ascii="Cambria Math" w:hAnsi="Cambria Math"/>
                      <w:lang w:val="en-US" w:eastAsia="en-GB"/>
                    </w:rPr>
                    <m:t>+</m:t>
                  </m:r>
                  <m:r>
                    <w:rPr>
                      <w:rFonts w:ascii="Cambria Math" w:hAnsi="Cambria Math"/>
                      <w:lang w:eastAsia="en-GB"/>
                    </w:rPr>
                    <m:t>j</m:t>
                  </m:r>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m:t>
                      </m:r>
                      <m:r>
                        <w:rPr>
                          <w:rFonts w:ascii="Cambria Math" w:hAnsi="Cambria Math"/>
                          <w:lang w:val="en-US" w:eastAsia="en-GB"/>
                        </w:rPr>
                        <m:t>_</m:t>
                      </m:r>
                      <m:r>
                        <w:rPr>
                          <w:rFonts w:ascii="Cambria Math" w:hAnsi="Cambria Math"/>
                          <w:lang w:eastAsia="en-GB"/>
                        </w:rPr>
                        <m:t>TX</m:t>
                      </m:r>
                    </m:sub>
                    <m:sup>
                      <m:r>
                        <w:rPr>
                          <w:rFonts w:ascii="Cambria Math" w:hAnsi="Cambria Math"/>
                          <w:lang w:val="en-US" w:eastAsia="en-GB"/>
                        </w:rPr>
                        <m:t>'</m:t>
                      </m:r>
                    </m:sup>
                  </m:sSubSup>
                </m:sub>
              </m:sSub>
            </m:oMath>
            <w:r>
              <w:rPr>
                <w:rFonts w:eastAsia="Malgun Gothic" w:hint="eastAsia"/>
                <w:lang w:val="en-US" w:eastAsia="ko-KR"/>
              </w:rPr>
              <w:t xml:space="preserve"> for</w:t>
            </w:r>
            <w:r>
              <w:rPr>
                <w:rFonts w:eastAsia="Malgun Gothic"/>
                <w:lang w:val="en-US" w:eastAsia="ko-KR"/>
              </w:rPr>
              <w:t xml:space="preserve"> </w:t>
            </w:r>
            <w:r>
              <w:rPr>
                <w:rFonts w:eastAsia="Malgun Gothic" w:hint="eastAsia"/>
                <w:i/>
                <w:lang w:val="en-US" w:eastAsia="ko-KR"/>
              </w:rPr>
              <w:t>q</w:t>
            </w:r>
            <w:r>
              <w:rPr>
                <w:rFonts w:eastAsia="Malgun Gothic" w:hint="eastAsia"/>
                <w:lang w:val="en-US" w:eastAsia="ko-KR"/>
              </w:rPr>
              <w:t xml:space="preserve">=1, 2, </w:t>
            </w:r>
            <w:r>
              <w:rPr>
                <w:rFonts w:eastAsia="Malgun Gothic"/>
                <w:lang w:val="en-US" w:eastAsia="ko-KR"/>
              </w:rPr>
              <w:t>…</w:t>
            </w:r>
            <w:r>
              <w:rPr>
                <w:rFonts w:eastAsia="Malgun Gothic" w:hint="eastAsia"/>
                <w:lang w:val="en-US" w:eastAsia="ko-KR"/>
              </w:rPr>
              <w:t xml:space="preserve">, </w:t>
            </w:r>
            <w:r>
              <w:rPr>
                <w:rFonts w:eastAsia="Malgun Gothic" w:hint="eastAsia"/>
                <w:i/>
                <w:lang w:val="en-US" w:eastAsia="ko-KR"/>
              </w:rPr>
              <w:t>Q</w:t>
            </w:r>
            <w:r>
              <w:rPr>
                <w:rFonts w:eastAsia="Malgun Gothic" w:hint="eastAsia"/>
                <w:lang w:val="en-US" w:eastAsia="ko-KR"/>
              </w:rPr>
              <w:t xml:space="preserve"> and </w:t>
            </w:r>
            <w:r>
              <w:rPr>
                <w:rFonts w:eastAsia="Malgun Gothic" w:hint="eastAsia"/>
                <w:i/>
                <w:lang w:val="en-US" w:eastAsia="ko-KR"/>
              </w:rPr>
              <w:t>j=</w:t>
            </w:r>
            <w:r>
              <w:rPr>
                <w:rFonts w:eastAsia="Malgun Gothic" w:hint="eastAsia"/>
                <w:lang w:val="en-US" w:eastAsia="ko-KR"/>
              </w:rPr>
              <w:t xml:space="preserve">0, 1, </w:t>
            </w:r>
            <w:r>
              <w:rPr>
                <w:rFonts w:eastAsia="Malgun Gothic"/>
                <w:lang w:val="en-US" w:eastAsia="ko-KR"/>
              </w:rPr>
              <w:t>…</w:t>
            </w:r>
            <w:r>
              <w:rPr>
                <w:rFonts w:eastAsia="Malgun Gothic" w:hint="eastAsia"/>
                <w:lang w:val="en-US"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val="en-US" w:eastAsia="en-GB"/>
                </w:rPr>
                <m:t>-1</m:t>
              </m:r>
            </m:oMath>
            <w:r>
              <w:rPr>
                <w:rFonts w:eastAsia="Malgun Gothic" w:hint="eastAsia"/>
                <w:lang w:val="en-US" w:eastAsia="ko-KR"/>
              </w:rPr>
              <w:t>. H</w:t>
            </w:r>
            <w:r>
              <w:rPr>
                <w:rFonts w:eastAsia="Malgun Gothic"/>
                <w:lang w:val="en-US" w:eastAsia="ko-KR"/>
              </w:rPr>
              <w:t>e</w:t>
            </w:r>
            <w:r>
              <w:rPr>
                <w:rFonts w:eastAsia="Malgun Gothic" w:hint="eastAsia"/>
                <w:lang w:val="en-US" w:eastAsia="ko-KR"/>
              </w:rPr>
              <w:t>re,</w:t>
            </w:r>
            <w:r>
              <w:rPr>
                <w:rFonts w:eastAsia="Malgun Gothic"/>
                <w:lang w:val="en-US"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up>
                  <m:r>
                    <m:rPr>
                      <m:sty m:val="p"/>
                    </m:rPr>
                    <w:rPr>
                      <w:rFonts w:ascii="Cambria Math" w:hAnsi="Cambria Math"/>
                      <w:lang w:val="en-US" w:eastAsia="en-GB"/>
                    </w:rPr>
                    <m:t>'</m:t>
                  </m:r>
                </m:sup>
              </m:sSubSup>
            </m:oMath>
            <w:r>
              <w:rPr>
                <w:rFonts w:eastAsia="Malgun Gothic"/>
                <w:lang w:val="en-US"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val="en-US" w:eastAsia="en-GB"/>
                    </w:rPr>
                    <m:t>rsvp_RX</m:t>
                  </m:r>
                  <m:ctrlPr>
                    <w:rPr>
                      <w:rFonts w:ascii="Cambria Math" w:hAnsi="Cambria Math"/>
                      <w:lang w:eastAsia="en-GB"/>
                    </w:rPr>
                  </m:ctrlPr>
                </m:sub>
              </m:sSub>
            </m:oMath>
            <w:r>
              <w:rPr>
                <w:rFonts w:eastAsia="Malgun Gothic"/>
                <w:lang w:val="en-US" w:eastAsia="en-GB"/>
              </w:rPr>
              <w:t xml:space="preserve"> converted to units of logical slots according to clause 8.1.7,</w:t>
            </w:r>
            <w:r>
              <w:rPr>
                <w:rFonts w:eastAsia="Malgun Gothic" w:hint="eastAsia"/>
                <w:lang w:val="en-US" w:eastAsia="ko-KR"/>
              </w:rPr>
              <w:t xml:space="preserve"> </w:t>
            </w:r>
            <m:oMath>
              <m:r>
                <w:rPr>
                  <w:rFonts w:ascii="Cambria Math" w:hAnsi="Cambria Math"/>
                  <w:lang w:eastAsia="en-GB"/>
                </w:rPr>
                <m:t>Q</m:t>
              </m:r>
              <m:r>
                <w:rPr>
                  <w:rFonts w:ascii="Cambria Math" w:hAnsi="Cambria Math"/>
                  <w:lang w:val="en-US" w:eastAsia="en-GB"/>
                </w:rPr>
                <m:t>=</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Sub>
                    </m:den>
                  </m:f>
                </m:e>
              </m:d>
              <m:r>
                <w:rPr>
                  <w:rFonts w:ascii="Cambria Math" w:hAnsi="Cambria Math"/>
                  <w:lang w:val="en-US" w:eastAsia="en-GB"/>
                </w:rPr>
                <m:t xml:space="preserve"> </m:t>
              </m:r>
            </m:oMath>
            <w:r>
              <w:rPr>
                <w:rFonts w:eastAsia="Malgun Gothic"/>
                <w:lang w:val="en-US" w:eastAsia="en-GB"/>
              </w:rPr>
              <w:t xml:space="preserve"> </w:t>
            </w:r>
            <w:r>
              <w:rPr>
                <w:rFonts w:eastAsia="Malgun Gothic" w:hint="eastAsia"/>
                <w:lang w:val="en-US"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Sub>
              <m:r>
                <w:rPr>
                  <w:rFonts w:ascii="Cambria Math" w:hAnsi="Cambria Math"/>
                  <w:lang w:val="en-US" w:eastAsia="en-GB"/>
                </w:rPr>
                <m:t>&lt;</m:t>
              </m:r>
              <m:r>
                <w:rPr>
                  <w:rFonts w:ascii="Cambria Math" w:eastAsia="Malgun Gothic" w:hAnsi="Cambria Math"/>
                  <w:lang w:val="en-US"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val="en-US" w:eastAsia="ko-KR"/>
              </w:rPr>
              <w:t xml:space="preserve"> and</w:t>
            </w:r>
            <w:r>
              <w:rPr>
                <w:rFonts w:eastAsia="Malgun Gothic"/>
                <w:lang w:val="en-US" w:eastAsia="ko-KR"/>
              </w:rPr>
              <w:t xml:space="preserve"> </w:t>
            </w:r>
            <m:oMath>
              <m:r>
                <w:rPr>
                  <w:rFonts w:ascii="Cambria Math" w:eastAsia="Malgun Gothic" w:hAnsi="Cambria Math"/>
                  <w:lang w:val="en-US"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val="en-US" w:eastAsia="en-GB"/>
                    </w:rPr>
                    <m:t>'</m:t>
                  </m:r>
                </m:sup>
              </m:sSup>
              <m:r>
                <w:rPr>
                  <w:rFonts w:ascii="Cambria Math" w:hAnsi="Cambria Math"/>
                  <w:lang w:val="en-US" w:eastAsia="en-GB"/>
                </w:rPr>
                <m:t>-</m:t>
              </m:r>
              <m:r>
                <w:rPr>
                  <w:rFonts w:ascii="Cambria Math" w:hAnsi="Cambria Math"/>
                  <w:lang w:eastAsia="en-GB"/>
                </w:rPr>
                <m:t>m</m:t>
              </m:r>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up>
                  <m:r>
                    <m:rPr>
                      <m:sty m:val="p"/>
                    </m:rPr>
                    <w:rPr>
                      <w:rFonts w:ascii="Cambria Math" w:hAnsi="Cambria Math"/>
                      <w:lang w:val="en-US" w:eastAsia="en-GB"/>
                    </w:rPr>
                    <m:t>'</m:t>
                  </m:r>
                </m:sup>
              </m:sSubSup>
            </m:oMath>
            <w:r>
              <w:rPr>
                <w:rFonts w:eastAsia="Malgun Gothic" w:hint="eastAsia"/>
                <w:lang w:val="en-US" w:eastAsia="ko-KR"/>
              </w:rPr>
              <w:t xml:space="preserve">, </w:t>
            </w:r>
            <w:bookmarkStart w:id="9" w:name="OLE_LINK9"/>
            <w:bookmarkStart w:id="10" w:name="OLE_LINK8"/>
            <w:r>
              <w:rPr>
                <w:rFonts w:hint="eastAsia"/>
                <w:lang w:val="en-US"/>
              </w:rPr>
              <w:t xml:space="preserve">where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val="en-US" w:eastAsia="en-GB"/>
                        </w:rPr>
                        <m:t>'</m:t>
                      </m:r>
                    </m:sup>
                  </m:sSup>
                </m:sub>
                <m:sup>
                  <m:r>
                    <w:rPr>
                      <w:rFonts w:ascii="Cambria Math" w:eastAsia="Malgun Gothic" w:hAnsi="Cambria Math"/>
                    </w:rPr>
                    <m:t>SL</m:t>
                  </m:r>
                </m:sup>
              </m:sSubSup>
              <m:r>
                <w:rPr>
                  <w:rFonts w:ascii="Cambria Math" w:hAnsi="Cambria Math"/>
                  <w:lang w:val="en-US" w:eastAsia="en-GB"/>
                </w:rPr>
                <m:t xml:space="preserve"> = </m:t>
              </m:r>
              <m:r>
                <w:rPr>
                  <w:rFonts w:ascii="Cambria Math" w:hAnsi="Cambria Math"/>
                  <w:lang w:eastAsia="en-GB"/>
                </w:rPr>
                <m:t>n</m:t>
              </m:r>
            </m:oMath>
            <w:r>
              <w:rPr>
                <w:rFonts w:hint="eastAsia"/>
                <w:lang w:val="en-US"/>
              </w:rPr>
              <w:t xml:space="preserve"> if slot </w:t>
            </w:r>
            <w:r>
              <w:rPr>
                <w:i/>
                <w:iCs/>
                <w:color w:val="000000"/>
                <w:lang w:val="en-US"/>
              </w:rPr>
              <w:t>n</w:t>
            </w:r>
            <w:r>
              <w:rPr>
                <w:rFonts w:hint="eastAsia"/>
                <w:lang w:val="en-US"/>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sSub>
                        <m:sSubPr>
                          <m:ctrlPr>
                            <w:rPr>
                              <w:rFonts w:ascii="Cambria Math" w:hAnsi="Cambria Math"/>
                              <w:i/>
                              <w:lang w:eastAsia="en-GB"/>
                            </w:rPr>
                          </m:ctrlPr>
                        </m:sSubPr>
                        <m:e>
                          <m:r>
                            <w:rPr>
                              <w:rFonts w:ascii="Cambria Math" w:hAnsi="Cambria Math"/>
                              <w:lang w:eastAsia="en-GB"/>
                            </w:rPr>
                            <m:t>T</m:t>
                          </m:r>
                          <m:r>
                            <w:rPr>
                              <w:rFonts w:ascii="Cambria Math" w:hAnsi="Cambria Math"/>
                              <w:lang w:val="en-US" w:eastAsia="en-GB"/>
                            </w:rPr>
                            <m:t>'</m:t>
                          </m:r>
                        </m:e>
                        <m:sub>
                          <m:r>
                            <w:rPr>
                              <w:rFonts w:ascii="Cambria Math" w:hAnsi="Cambria Math"/>
                              <w:lang w:eastAsia="en-GB"/>
                            </w:rPr>
                            <m:t>max</m:t>
                          </m:r>
                        </m:sub>
                      </m:sSub>
                      <m:r>
                        <w:rPr>
                          <w:rFonts w:ascii="Cambria Math" w:hAnsi="Cambria Math"/>
                          <w:lang w:val="en-US" w:eastAsia="en-GB"/>
                        </w:rPr>
                        <m:t>-1</m:t>
                      </m:r>
                    </m:sub>
                    <m:sup>
                      <m:r>
                        <w:rPr>
                          <w:rFonts w:ascii="Cambria Math" w:eastAsia="Malgun Gothic" w:hAnsi="Cambria Math"/>
                        </w:rPr>
                        <m:t>SL</m:t>
                      </m:r>
                    </m:sup>
                  </m:sSubSup>
                </m:e>
              </m:d>
            </m:oMath>
            <w:r>
              <w:rPr>
                <w:rFonts w:hint="eastAsia"/>
                <w:lang w:val="en-US"/>
              </w:rPr>
              <w:t xml:space="preserve">, otherwise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val="en-US" w:eastAsia="en-GB"/>
                        </w:rPr>
                        <m:t>'</m:t>
                      </m:r>
                    </m:sup>
                  </m:sSup>
                </m:sub>
                <m:sup>
                  <m:r>
                    <w:rPr>
                      <w:rFonts w:ascii="Cambria Math" w:eastAsia="Malgun Gothic" w:hAnsi="Cambria Math"/>
                    </w:rPr>
                    <m:t>SL</m:t>
                  </m:r>
                </m:sup>
              </m:sSubSup>
            </m:oMath>
            <w:r>
              <w:rPr>
                <w:lang w:val="en-US" w:eastAsia="en-GB"/>
              </w:rPr>
              <w:t xml:space="preserve"> </w:t>
            </w:r>
            <w:r>
              <w:rPr>
                <w:rFonts w:hint="eastAsia"/>
                <w:lang w:val="en-US"/>
              </w:rPr>
              <w:t xml:space="preserve">is the first slot after slot </w:t>
            </w:r>
            <w:r>
              <w:rPr>
                <w:i/>
                <w:iCs/>
                <w:color w:val="000000"/>
                <w:lang w:val="en-US"/>
              </w:rPr>
              <w:t>n</w:t>
            </w:r>
            <w:r>
              <w:rPr>
                <w:rFonts w:hint="eastAsia"/>
                <w:lang w:val="en-US"/>
              </w:rPr>
              <w:t xml:space="preserve"> belonging to the set </w:t>
            </w:r>
            <m:oMath>
              <w:bookmarkEnd w:id="9"/>
              <w:bookmarkEnd w:id="10"/>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sSub>
                        <m:sSubPr>
                          <m:ctrlPr>
                            <w:rPr>
                              <w:rFonts w:ascii="Cambria Math" w:hAnsi="Cambria Math"/>
                              <w:i/>
                              <w:lang w:eastAsia="en-GB"/>
                            </w:rPr>
                          </m:ctrlPr>
                        </m:sSubPr>
                        <m:e>
                          <m:r>
                            <w:rPr>
                              <w:rFonts w:ascii="Cambria Math" w:hAnsi="Cambria Math"/>
                              <w:lang w:eastAsia="en-GB"/>
                            </w:rPr>
                            <m:t>T</m:t>
                          </m:r>
                          <m:r>
                            <w:rPr>
                              <w:rFonts w:ascii="Cambria Math" w:hAnsi="Cambria Math"/>
                              <w:lang w:val="en-US" w:eastAsia="en-GB"/>
                            </w:rPr>
                            <m:t>'</m:t>
                          </m:r>
                        </m:e>
                        <m:sub>
                          <m:r>
                            <w:rPr>
                              <w:rFonts w:ascii="Cambria Math" w:hAnsi="Cambria Math"/>
                              <w:lang w:eastAsia="en-GB"/>
                            </w:rPr>
                            <m:t>max</m:t>
                          </m:r>
                        </m:sub>
                      </m:sSub>
                      <m:r>
                        <w:rPr>
                          <w:rFonts w:ascii="Cambria Math" w:hAnsi="Cambria Math"/>
                          <w:lang w:val="en-US" w:eastAsia="en-GB"/>
                        </w:rPr>
                        <m:t>-1</m:t>
                      </m:r>
                    </m:sub>
                    <m:sup>
                      <m:r>
                        <w:rPr>
                          <w:rFonts w:ascii="Cambria Math" w:eastAsia="Malgun Gothic" w:hAnsi="Cambria Math"/>
                        </w:rPr>
                        <m:t>SL</m:t>
                      </m:r>
                    </m:sup>
                  </m:sSubSup>
                </m:e>
              </m:d>
            </m:oMath>
            <w:r>
              <w:rPr>
                <w:rFonts w:hint="eastAsia"/>
                <w:lang w:val="en-US"/>
              </w:rPr>
              <w:t>;</w:t>
            </w:r>
            <w:r>
              <w:rPr>
                <w:rFonts w:eastAsia="Malgun Gothic"/>
                <w:lang w:val="en-US" w:eastAsia="ko-KR"/>
              </w:rPr>
              <w:t xml:space="preserve"> </w:t>
            </w:r>
            <w:r>
              <w:rPr>
                <w:rFonts w:eastAsia="Malgun Gothic" w:hint="eastAsia"/>
                <w:lang w:val="en-US" w:eastAsia="ko-KR"/>
              </w:rPr>
              <w:t>otherwise</w:t>
            </w:r>
            <w:r>
              <w:rPr>
                <w:lang w:val="en-US" w:eastAsia="en-GB"/>
              </w:rPr>
              <w:t xml:space="preserve"> </w:t>
            </w:r>
            <m:oMath>
              <m:r>
                <w:rPr>
                  <w:rFonts w:ascii="Cambria Math"/>
                  <w:lang w:eastAsia="en-GB"/>
                </w:rPr>
                <m:t>Q</m:t>
              </m:r>
              <m:r>
                <w:rPr>
                  <w:rFonts w:ascii="Cambria Math"/>
                  <w:lang w:val="en-US" w:eastAsia="en-GB"/>
                </w:rPr>
                <m:t>=1</m:t>
              </m:r>
            </m:oMath>
            <w:r>
              <w:rPr>
                <w:lang w:val="en-US"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val="en-US" w:eastAsia="en-GB"/>
              </w:rPr>
              <w:t xml:space="preserve"> is set to selection window size </w:t>
            </w:r>
            <w:r>
              <w:rPr>
                <w:i/>
                <w:lang w:val="en-US" w:eastAsia="en-GB"/>
              </w:rPr>
              <w:t>T</w:t>
            </w:r>
            <w:r>
              <w:rPr>
                <w:i/>
                <w:vertAlign w:val="subscript"/>
                <w:lang w:val="en-US" w:eastAsia="en-GB"/>
              </w:rPr>
              <w:t>2</w:t>
            </w:r>
            <w:r>
              <w:rPr>
                <w:lang w:val="en-US" w:eastAsia="en-GB"/>
              </w:rPr>
              <w:t xml:space="preserve"> converted to units of </w:t>
            </w:r>
            <w:r>
              <w:rPr>
                <w:iCs/>
                <w:lang w:val="en-US" w:eastAsia="en-GB"/>
              </w:rPr>
              <w:t>msec</w:t>
            </w:r>
            <w:r>
              <w:rPr>
                <w:lang w:val="en-US" w:eastAsia="en-GB"/>
              </w:rPr>
              <w:t>.</w:t>
            </w:r>
          </w:p>
          <w:p w:rsidR="000912EE" w:rsidRDefault="00EF285B">
            <w:pPr>
              <w:pStyle w:val="B1"/>
              <w:spacing w:before="120" w:after="120"/>
              <w:rPr>
                <w:rFonts w:eastAsia="Malgun Gothic"/>
                <w:lang w:eastAsia="ko-KR"/>
              </w:rPr>
            </w:pPr>
            <w:r>
              <w:rPr>
                <w:rFonts w:eastAsia="Malgun Gothic"/>
                <w:lang w:eastAsia="ko-KR"/>
              </w:rPr>
              <w:t>7)</w:t>
            </w:r>
            <w:r>
              <w:rPr>
                <w:rFonts w:eastAsia="Malgun Gothic"/>
                <w:lang w:eastAsia="ko-KR"/>
              </w:rPr>
              <w:tab/>
            </w:r>
            <w:r>
              <w:rPr>
                <w:rFonts w:eastAsia="Malgun Gothic" w:hint="eastAsia"/>
                <w:highlight w:val="yellow"/>
                <w:lang w:eastAsia="ko-KR"/>
              </w:rPr>
              <w:t xml:space="preserve">If the number of candidate single-slot resources remaining in the set </w:t>
            </w:r>
            <m:oMath>
              <m:sSub>
                <m:sSubPr>
                  <m:ctrlPr>
                    <w:rPr>
                      <w:rFonts w:ascii="Cambria Math" w:hAnsi="Cambria Math"/>
                      <w:i/>
                      <w:highlight w:val="yellow"/>
                      <w:lang w:eastAsia="en-GB"/>
                    </w:rPr>
                  </m:ctrlPr>
                </m:sSubPr>
                <m:e>
                  <m:r>
                    <w:rPr>
                      <w:rFonts w:ascii="Cambria Math" w:hAnsi="Cambria Math"/>
                      <w:highlight w:val="yellow"/>
                      <w:lang w:eastAsia="en-GB"/>
                    </w:rPr>
                    <m:t>S</m:t>
                  </m:r>
                </m:e>
                <m:sub>
                  <m:r>
                    <w:rPr>
                      <w:rFonts w:ascii="Cambria Math" w:hAnsi="Cambria Math"/>
                      <w:highlight w:val="yellow"/>
                      <w:lang w:eastAsia="en-GB"/>
                    </w:rPr>
                    <m:t>A</m:t>
                  </m:r>
                </m:sub>
              </m:sSub>
            </m:oMath>
            <w:r>
              <w:rPr>
                <w:rFonts w:eastAsia="Malgun Gothic" w:hint="eastAsia"/>
                <w:highlight w:val="yellow"/>
                <w:lang w:eastAsia="ko-KR"/>
              </w:rPr>
              <w:t xml:space="preserve"> is smaller than </w:t>
            </w:r>
            <m:oMath>
              <m:r>
                <w:rPr>
                  <w:rFonts w:ascii="Cambria Math" w:hAnsi="Cambria Math"/>
                  <w:highlight w:val="yellow"/>
                  <w:lang w:eastAsia="en-GB"/>
                </w:rPr>
                <m:t>X⋅</m:t>
              </m:r>
              <m:sSub>
                <m:sSubPr>
                  <m:ctrlPr>
                    <w:rPr>
                      <w:rFonts w:ascii="Cambria Math" w:hAnsi="Cambria Math"/>
                      <w:i/>
                      <w:highlight w:val="yellow"/>
                      <w:lang w:eastAsia="en-GB"/>
                    </w:rPr>
                  </m:ctrlPr>
                </m:sSubPr>
                <m:e>
                  <m:r>
                    <w:rPr>
                      <w:rFonts w:ascii="Cambria Math" w:hAnsi="Cambria Math"/>
                      <w:highlight w:val="yellow"/>
                      <w:lang w:eastAsia="en-GB"/>
                    </w:rPr>
                    <m:t>M</m:t>
                  </m:r>
                </m:e>
                <m:sub>
                  <m:r>
                    <m:rPr>
                      <m:nor/>
                    </m:rPr>
                    <w:rPr>
                      <w:rFonts w:ascii="Cambria Math" w:hAnsi="Cambria Math"/>
                      <w:highlight w:val="yellow"/>
                      <w:lang w:eastAsia="en-GB"/>
                    </w:rPr>
                    <m:t>total</m:t>
                  </m:r>
                  <m:ctrlPr>
                    <w:rPr>
                      <w:rFonts w:ascii="Cambria Math" w:hAnsi="Cambria Math"/>
                      <w:highlight w:val="yellow"/>
                      <w:lang w:eastAsia="en-GB"/>
                    </w:rPr>
                  </m:ctrlPr>
                </m:sub>
              </m:sSub>
            </m:oMath>
            <w:r>
              <w:rPr>
                <w:rFonts w:eastAsia="Malgun Gothic" w:hint="eastAsia"/>
                <w:highlight w:val="yellow"/>
                <w:lang w:eastAsia="ko-KR"/>
              </w:rPr>
              <w:t>,</w:t>
            </w:r>
            <w:r>
              <w:rPr>
                <w:rFonts w:eastAsia="Malgun Gothic" w:hint="eastAsia"/>
                <w:lang w:eastAsia="ko-KR"/>
              </w:rPr>
              <w:t xml:space="preserve"> </w:t>
            </w:r>
            <w:r>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Pr>
                <w:rFonts w:eastAsia="Malgun Gothic" w:hint="eastAsia"/>
                <w:lang w:eastAsia="ko-KR"/>
              </w:rPr>
              <w:t xml:space="preserve"> increased by 3 dB</w:t>
            </w:r>
            <w:r>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w:t>
            </w:r>
            <w:r>
              <w:rPr>
                <w:rFonts w:eastAsia="Malgun Gothic"/>
                <w:highlight w:val="yellow"/>
                <w:lang w:eastAsia="ko-KR"/>
              </w:rPr>
              <w:t xml:space="preserve">the procedure continues with </w:t>
            </w:r>
            <w:r>
              <w:rPr>
                <w:rFonts w:eastAsia="Malgun Gothic"/>
                <w:highlight w:val="yellow"/>
                <w:lang w:eastAsia="ko-KR"/>
              </w:rPr>
              <w:lastRenderedPageBreak/>
              <w:t>step 4.</w:t>
            </w:r>
          </w:p>
          <w:p w:rsidR="000912EE" w:rsidRDefault="00EF285B">
            <w:pPr>
              <w:spacing w:before="120" w:after="120"/>
              <w:jc w:val="center"/>
            </w:pPr>
            <w:r>
              <w:rPr>
                <w:b/>
                <w:color w:val="FF0000"/>
              </w:rPr>
              <w:t>&lt;Unchanged parts omitted&gt;</w:t>
            </w:r>
          </w:p>
        </w:tc>
      </w:tr>
    </w:tbl>
    <w:p w:rsidR="000912EE" w:rsidRDefault="00EF285B">
      <w:pPr>
        <w:pStyle w:val="YJ-Proposal"/>
        <w:spacing w:before="120" w:after="120"/>
        <w:rPr>
          <w:lang w:val="en-US" w:eastAsia="zh-CN"/>
        </w:rPr>
      </w:pPr>
      <w:bookmarkStart w:id="11" w:name="_Toc71636749"/>
      <w:r>
        <w:rPr>
          <w:rFonts w:hint="eastAsia"/>
          <w:lang w:val="en-US" w:eastAsia="zh-CN"/>
        </w:rPr>
        <w:lastRenderedPageBreak/>
        <w:t>To implement the agreement achieved in last meeting, the proposed TP is as below:</w:t>
      </w:r>
      <w:bookmarkEnd w:id="11"/>
    </w:p>
    <w:p w:rsidR="000912EE" w:rsidRDefault="00EF285B">
      <w:pPr>
        <w:pStyle w:val="YJ-Proposal"/>
        <w:numPr>
          <w:ilvl w:val="0"/>
          <w:numId w:val="0"/>
        </w:numPr>
        <w:spacing w:before="120" w:after="120"/>
        <w:rPr>
          <w:lang w:val="en-US" w:eastAsia="ko-KR"/>
        </w:rPr>
      </w:pPr>
      <w:r>
        <w:rPr>
          <w:rFonts w:hint="eastAsia"/>
          <w:lang w:val="en-US" w:eastAsia="zh-CN"/>
        </w:rPr>
        <w:tab/>
      </w:r>
      <w:bookmarkStart w:id="12" w:name="_Toc71636750"/>
      <w:r>
        <w:rPr>
          <w:rFonts w:hint="eastAsia"/>
          <w:lang w:val="en-US" w:eastAsia="ko-KR"/>
        </w:rPr>
        <w:t xml:space="preserve">5-1) </w:t>
      </w:r>
      <w:r>
        <w:rPr>
          <w:rFonts w:hint="eastAsia"/>
          <w:lang w:val="en-US" w:eastAsia="ko-KR"/>
        </w:rPr>
        <w:tab/>
        <w:t xml:space="preserve">If the number of candidate single-slot resources remaining in the set </w:t>
      </w:r>
      <m:oMath>
        <m:sSub>
          <m:sSubPr>
            <m:ctrlPr>
              <w:rPr>
                <w:rFonts w:ascii="Cambria Math" w:hAnsi="Cambria Math" w:hint="eastAsia"/>
                <w:lang w:val="en-US" w:eastAsia="en-GB"/>
              </w:rPr>
            </m:ctrlPr>
          </m:sSubPr>
          <m:e>
            <m:r>
              <m:rPr>
                <m:sty m:val="bi"/>
              </m:rPr>
              <w:rPr>
                <w:rFonts w:ascii="Cambria Math" w:hAnsi="Cambria Math" w:hint="eastAsia"/>
                <w:lang w:val="en-US" w:eastAsia="en-GB"/>
              </w:rPr>
              <m:t>S</m:t>
            </m:r>
          </m:e>
          <m:sub>
            <m:r>
              <m:rPr>
                <m:sty m:val="bi"/>
              </m:rPr>
              <w:rPr>
                <w:rFonts w:ascii="Cambria Math" w:hAnsi="Cambria Math" w:hint="eastAsia"/>
                <w:lang w:val="en-US" w:eastAsia="en-GB"/>
              </w:rPr>
              <m:t>A</m:t>
            </m:r>
          </m:sub>
        </m:sSub>
      </m:oMath>
      <w:r>
        <w:rPr>
          <w:rFonts w:hint="eastAsia"/>
          <w:lang w:val="en-US" w:eastAsia="ko-KR"/>
        </w:rPr>
        <w:t xml:space="preserve"> is smaller than </w:t>
      </w:r>
      <m:oMath>
        <m:r>
          <m:rPr>
            <m:sty m:val="bi"/>
          </m:rPr>
          <w:rPr>
            <w:rFonts w:ascii="Cambria Math" w:hAnsi="Cambria Math" w:hint="eastAsia"/>
            <w:lang w:val="en-US" w:eastAsia="en-GB"/>
          </w:rPr>
          <m:t>X</m:t>
        </m:r>
        <m:r>
          <m:rPr>
            <m:sty m:val="bi"/>
          </m:rPr>
          <w:rPr>
            <w:rFonts w:ascii="Cambria Math" w:hAnsi="Cambria Math" w:hint="eastAsia"/>
            <w:lang w:val="en-US" w:eastAsia="en-GB"/>
          </w:rPr>
          <m:t>⋅</m:t>
        </m:r>
        <m:sSub>
          <m:sSubPr>
            <m:ctrlPr>
              <w:rPr>
                <w:rFonts w:ascii="Cambria Math" w:hAnsi="Cambria Math" w:hint="eastAsia"/>
                <w:lang w:val="en-US" w:eastAsia="en-GB"/>
              </w:rPr>
            </m:ctrlPr>
          </m:sSubPr>
          <m:e>
            <m:r>
              <m:rPr>
                <m:sty m:val="bi"/>
              </m:rPr>
              <w:rPr>
                <w:rFonts w:ascii="Cambria Math" w:hAnsi="Cambria Math" w:hint="eastAsia"/>
                <w:lang w:val="en-US" w:eastAsia="en-GB"/>
              </w:rPr>
              <m:t>M</m:t>
            </m:r>
          </m:e>
          <m:sub>
            <m:r>
              <m:rPr>
                <m:nor/>
              </m:rPr>
              <w:rPr>
                <w:rFonts w:ascii="Cambria Math" w:hAnsi="Cambria Math" w:hint="eastAsia"/>
                <w:b w:val="0"/>
                <w:i w:val="0"/>
                <w:lang w:val="en-US" w:eastAsia="en-GB"/>
              </w:rPr>
              <m:t>total</m:t>
            </m:r>
          </m:sub>
        </m:sSub>
      </m:oMath>
      <w:r>
        <w:rPr>
          <w:rFonts w:hint="eastAsia"/>
          <w:lang w:val="en-US" w:eastAsia="ko-KR"/>
        </w:rPr>
        <w:t xml:space="preserve">, the set </w:t>
      </w:r>
      <m:oMath>
        <m:sSub>
          <m:sSubPr>
            <m:ctrlPr>
              <w:rPr>
                <w:rFonts w:ascii="Cambria Math" w:hAnsi="Cambria Math" w:hint="eastAsia"/>
                <w:lang w:val="en-US" w:eastAsia="ko-KR"/>
              </w:rPr>
            </m:ctrlPr>
          </m:sSubPr>
          <m:e>
            <m:r>
              <m:rPr>
                <m:sty m:val="bi"/>
              </m:rPr>
              <w:rPr>
                <w:rFonts w:ascii="Cambria Math" w:hAnsi="Cambria Math" w:hint="eastAsia"/>
                <w:lang w:val="en-US" w:eastAsia="ko-KR"/>
              </w:rPr>
              <m:t>S</m:t>
            </m:r>
          </m:e>
          <m:sub>
            <m:r>
              <m:rPr>
                <m:sty m:val="bi"/>
              </m:rPr>
              <w:rPr>
                <w:rFonts w:ascii="Cambria Math" w:hAnsi="Cambria Math" w:hint="eastAsia"/>
                <w:lang w:val="en-US" w:eastAsia="ko-KR"/>
              </w:rPr>
              <m:t>A</m:t>
            </m:r>
          </m:sub>
        </m:sSub>
      </m:oMath>
      <w:r>
        <w:rPr>
          <w:rFonts w:hint="eastAsia"/>
          <w:lang w:val="en-US" w:eastAsia="ko-KR"/>
        </w:rPr>
        <w:t xml:space="preserve"> is initialized to the set of all the candidate single-slot resources.</w:t>
      </w:r>
      <w:bookmarkEnd w:id="12"/>
    </w:p>
    <w:p w:rsidR="000912EE" w:rsidRDefault="00EF285B">
      <w:pPr>
        <w:pStyle w:val="1"/>
        <w:spacing w:before="120" w:after="120"/>
        <w:ind w:left="0"/>
        <w:rPr>
          <w:rFonts w:eastAsia="宋体"/>
        </w:rPr>
      </w:pPr>
      <w:r>
        <w:rPr>
          <w:rFonts w:eastAsia="宋体" w:hint="eastAsia"/>
        </w:rPr>
        <w:t>Correction on logical slot index in sensing procedure</w:t>
      </w:r>
    </w:p>
    <w:p w:rsidR="000912EE" w:rsidRDefault="00EF285B">
      <w:pPr>
        <w:spacing w:before="120" w:after="120"/>
        <w:rPr>
          <w:rFonts w:ascii="Arial" w:hAnsi="Arial"/>
        </w:rPr>
      </w:pPr>
      <w:r>
        <w:rPr>
          <w:rFonts w:eastAsiaTheme="minorEastAsia" w:hint="eastAsia"/>
        </w:rPr>
        <w:t xml:space="preserve">The logical slots in a resource pool are notated as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Pr>
          <w:rFonts w:eastAsiaTheme="minorEastAsia"/>
        </w:rPr>
        <w:t xml:space="preserve"> </w:t>
      </w:r>
      <w:r>
        <w:rPr>
          <w:rFonts w:eastAsiaTheme="minorEastAsia" w:hint="eastAsia"/>
        </w:rPr>
        <w:t xml:space="preserve">, whose index </w:t>
      </w:r>
      <w:proofErr w:type="spellStart"/>
      <w:r>
        <w:rPr>
          <w:rFonts w:eastAsiaTheme="minorEastAsia" w:hint="eastAsia"/>
        </w:rPr>
        <w:t>i</w:t>
      </w:r>
      <w:proofErr w:type="spellEnd"/>
      <w:r>
        <w:rPr>
          <w:rFonts w:eastAsiaTheme="minorEastAsia" w:hint="eastAsia"/>
        </w:rPr>
        <w:t xml:space="preserve"> is</w:t>
      </w:r>
      <w:r>
        <w:rPr>
          <w:rFonts w:eastAsiaTheme="minorEastAsia"/>
        </w:rPr>
        <w:t xml:space="preserve"> successive </w:t>
      </w:r>
      <w:r>
        <w:rPr>
          <w:rFonts w:eastAsiaTheme="minorEastAsia" w:hint="eastAsia"/>
        </w:rPr>
        <w:t>within</w:t>
      </w:r>
      <w:r>
        <w:rPr>
          <w:rFonts w:eastAsiaTheme="minorEastAsia"/>
        </w:rPr>
        <w:t xml:space="preserve">{0,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Pr>
          <w:rFonts w:eastAsiaTheme="minorEastAsia" w:hint="eastAsia"/>
        </w:rPr>
        <w:t>.</w:t>
      </w:r>
      <w:r>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Pr>
          <w:rFonts w:eastAsiaTheme="minorEastAsia"/>
        </w:rPr>
        <w:t xml:space="preserve"> is the number of the </w:t>
      </w:r>
      <w:r>
        <w:rPr>
          <w:rFonts w:eastAsiaTheme="minorEastAsia" w:hint="eastAsia"/>
        </w:rPr>
        <w:t xml:space="preserve">logical </w:t>
      </w:r>
      <w:r>
        <w:rPr>
          <w:rFonts w:eastAsiaTheme="minorEastAsia"/>
        </w:rPr>
        <w:t>slots</w:t>
      </w:r>
      <w:r>
        <w:rPr>
          <w:rFonts w:eastAsiaTheme="minorEastAsia" w:hint="eastAsia"/>
        </w:rPr>
        <w:t xml:space="preserve"> within 10240ms </w:t>
      </w:r>
      <w:r>
        <w:rPr>
          <w:rFonts w:eastAsia="Malgun Gothic"/>
          <w:lang w:eastAsia="ko-KR"/>
        </w:rPr>
        <w:t xml:space="preserve">which belong to the </w:t>
      </w:r>
      <w:proofErr w:type="spellStart"/>
      <w:r>
        <w:rPr>
          <w:rFonts w:eastAsia="Malgun Gothic"/>
          <w:lang w:eastAsia="ko-KR"/>
        </w:rPr>
        <w:t>sidelink</w:t>
      </w:r>
      <w:proofErr w:type="spellEnd"/>
      <w:r>
        <w:rPr>
          <w:rFonts w:eastAsia="Malgun Gothic"/>
          <w:lang w:eastAsia="ko-KR"/>
        </w:rPr>
        <w:t xml:space="preserve"> resource pool</w:t>
      </w:r>
      <w:r>
        <w:rPr>
          <w:rFonts w:eastAsiaTheme="minorEastAsia" w:hint="eastAsia"/>
        </w:rPr>
        <w:t xml:space="preserve">. That means the index of logical slot cannot be larger than the value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-1</m:t>
        </m:r>
      </m:oMath>
      <w:r>
        <w:rPr>
          <w:rFonts w:ascii="Cambria Math" w:hAnsi="Cambria Math" w:hint="eastAsia"/>
        </w:rPr>
        <w:t>. But in current specification, in some cases, this limit may be broken in section 8.1.4 ,TS 38.214 as below:</w:t>
      </w:r>
    </w:p>
    <w:tbl>
      <w:tblPr>
        <w:tblStyle w:val="ad"/>
        <w:tblW w:w="5000" w:type="pct"/>
        <w:tblLook w:val="04A0"/>
      </w:tblPr>
      <w:tblGrid>
        <w:gridCol w:w="9876"/>
      </w:tblGrid>
      <w:tr w:rsidR="000912EE" w:rsidTr="00EF285B">
        <w:tc>
          <w:tcPr>
            <w:tcW w:w="5000" w:type="pct"/>
          </w:tcPr>
          <w:p w:rsidR="000912EE" w:rsidRDefault="00EF285B">
            <w:pPr>
              <w:pStyle w:val="B2"/>
              <w:spacing w:before="120" w:after="120"/>
              <w:rPr>
                <w:rFonts w:ascii="Arial" w:hAnsi="Arial"/>
                <w:lang w:val="en-US"/>
              </w:rPr>
            </w:pPr>
            <w:r>
              <w:rPr>
                <w:rFonts w:eastAsia="Malgun Gothic"/>
                <w:lang w:val="en-US" w:eastAsia="ko-KR"/>
              </w:rPr>
              <w:t>c)</w:t>
            </w:r>
            <w:r>
              <w:rPr>
                <w:rFonts w:eastAsia="Malgun Gothic"/>
                <w:lang w:val="en-US"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lang w:val="en-US"/>
                </w:rPr>
                <m:t xml:space="preserve"> </m:t>
              </m:r>
            </m:oMath>
            <w:r>
              <w:rPr>
                <w:rFonts w:eastAsia="Malgun Gothic"/>
                <w:lang w:val="en-US" w:eastAsia="ko-KR"/>
              </w:rPr>
              <w:t xml:space="preserve">or </w:t>
            </w:r>
            <w:r>
              <w:rPr>
                <w:rFonts w:eastAsia="Malgun Gothic" w:hint="eastAsia"/>
                <w:lang w:val="en-US" w:eastAsia="ko-KR"/>
              </w:rPr>
              <w:t>the same SCI format which</w:t>
            </w:r>
            <w:r>
              <w:rPr>
                <w:rFonts w:eastAsia="Malgun Gothic"/>
                <w:lang w:val="en-US" w:eastAsia="ko-KR"/>
              </w:rPr>
              <w:t>, if and only if the '</w:t>
            </w:r>
            <w:r>
              <w:rPr>
                <w:rFonts w:eastAsia="Malgun Gothic"/>
                <w:i/>
                <w:iCs/>
                <w:lang w:val="en-US" w:eastAsia="ko-KR"/>
              </w:rPr>
              <w:t>Resource reservation period</w:t>
            </w:r>
            <w:r>
              <w:rPr>
                <w:rFonts w:eastAsia="Malgun Gothic"/>
                <w:lang w:val="en-US" w:eastAsia="ko-KR"/>
              </w:rPr>
              <w:t xml:space="preserve">' field is present in the received SCI format 1-A, </w:t>
            </w:r>
            <w:r>
              <w:rPr>
                <w:rFonts w:eastAsia="Malgun Gothic" w:hint="eastAsia"/>
                <w:lang w:val="en-US" w:eastAsia="ko-KR"/>
              </w:rPr>
              <w:t>is assumed to be received in slot</w:t>
            </w:r>
            <w:r>
              <w:rPr>
                <w:rFonts w:eastAsia="Malgun Gothic"/>
                <w:lang w:val="en-US" w:eastAsia="ko-KR"/>
              </w:rPr>
              <w:t>(s)</w:t>
            </w:r>
            <w:r>
              <w:rPr>
                <w:rFonts w:eastAsia="Malgun Gothic" w:hint="eastAsia"/>
                <w:lang w:val="en-US" w:eastAsia="ko-KR"/>
              </w:rPr>
              <w:t xml:space="preserve"> </w:t>
            </w:r>
            <m:oMath>
              <m:sSubSup>
                <m:sSubSupPr>
                  <m:ctrlPr>
                    <w:rPr>
                      <w:rFonts w:ascii="Cambria Math" w:eastAsia="Malgun Gothic" w:hAnsi="Cambria Math"/>
                      <w:i/>
                      <w:highlight w:val="yellow"/>
                    </w:rPr>
                  </m:ctrlPr>
                </m:sSubSupPr>
                <m:e>
                  <m:r>
                    <w:rPr>
                      <w:rFonts w:ascii="Cambria Math" w:eastAsia="Malgun Gothic" w:hAnsi="Cambria Math"/>
                      <w:highlight w:val="yellow"/>
                    </w:rPr>
                    <m:t>t</m:t>
                  </m:r>
                  <m:r>
                    <w:rPr>
                      <w:rFonts w:ascii="Cambria Math" w:eastAsia="Malgun Gothic" w:hAnsi="Cambria Math"/>
                      <w:highlight w:val="yellow"/>
                      <w:lang w:val="en-US"/>
                    </w:rPr>
                    <m:t>'</m:t>
                  </m:r>
                </m:e>
                <m:sub>
                  <m:r>
                    <w:rPr>
                      <w:rFonts w:ascii="Cambria Math" w:eastAsia="Malgun Gothic" w:hAnsi="Cambria Math"/>
                      <w:highlight w:val="yellow"/>
                    </w:rPr>
                    <m:t>m</m:t>
                  </m:r>
                  <m:r>
                    <w:rPr>
                      <w:rFonts w:ascii="Cambria Math" w:hAnsi="Cambria Math"/>
                      <w:highlight w:val="yellow"/>
                      <w:lang w:val="en-US" w:eastAsia="en-GB"/>
                    </w:rPr>
                    <m:t>+</m:t>
                  </m:r>
                  <m:r>
                    <w:rPr>
                      <w:rFonts w:ascii="Cambria Math" w:hAnsi="Cambria Math"/>
                      <w:highlight w:val="yellow"/>
                      <w:lang w:eastAsia="en-GB"/>
                    </w:rPr>
                    <m:t>q</m:t>
                  </m:r>
                  <m:r>
                    <m:rPr>
                      <m:sty m:val="p"/>
                    </m:rPr>
                    <w:rPr>
                      <w:rFonts w:ascii="Cambria Math" w:hAnsi="Cambria Math"/>
                      <w:highlight w:val="yellow"/>
                      <w:lang w:val="en-US"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P</m:t>
                      </m:r>
                      <m:ctrlPr>
                        <w:rPr>
                          <w:rFonts w:ascii="Cambria Math" w:hAnsi="Cambria Math"/>
                          <w:highlight w:val="yellow"/>
                          <w:lang w:eastAsia="en-GB"/>
                        </w:rPr>
                      </m:ctrlPr>
                    </m:e>
                    <m:sub>
                      <m:r>
                        <w:rPr>
                          <w:rFonts w:ascii="Cambria Math" w:hAnsi="Cambria Math"/>
                          <w:highlight w:val="yellow"/>
                          <w:lang w:eastAsia="en-GB"/>
                        </w:rPr>
                        <m:t>rsvp</m:t>
                      </m:r>
                      <m:r>
                        <w:rPr>
                          <w:rFonts w:ascii="Cambria Math" w:hAnsi="Cambria Math"/>
                          <w:highlight w:val="yellow"/>
                          <w:lang w:val="en-US" w:eastAsia="en-GB"/>
                        </w:rPr>
                        <m:t>_</m:t>
                      </m:r>
                      <m:r>
                        <w:rPr>
                          <w:rFonts w:ascii="Cambria Math" w:hAnsi="Cambria Math"/>
                          <w:highlight w:val="yellow"/>
                          <w:lang w:eastAsia="en-GB"/>
                        </w:rPr>
                        <m:t>RX</m:t>
                      </m:r>
                    </m:sub>
                    <m:sup>
                      <m:r>
                        <m:rPr>
                          <m:sty m:val="p"/>
                        </m:rPr>
                        <w:rPr>
                          <w:rFonts w:ascii="Cambria Math" w:hAnsi="Cambria Math"/>
                          <w:highlight w:val="yellow"/>
                          <w:lang w:val="en-US" w:eastAsia="en-GB"/>
                        </w:rPr>
                        <m:t>'</m:t>
                      </m:r>
                    </m:sup>
                  </m:sSubSup>
                </m:sub>
                <m:sup>
                  <m:r>
                    <w:rPr>
                      <w:rFonts w:ascii="Cambria Math" w:eastAsia="Malgun Gothic" w:hAnsi="Cambria Math"/>
                      <w:highlight w:val="yellow"/>
                    </w:rPr>
                    <m:t>SL</m:t>
                  </m:r>
                </m:sup>
              </m:sSubSup>
            </m:oMath>
            <w:r>
              <w:rPr>
                <w:rFonts w:eastAsia="Malgun Gothic" w:hint="eastAsia"/>
                <w:highlight w:val="yellow"/>
                <w:lang w:val="en-US" w:eastAsia="ko-KR"/>
              </w:rPr>
              <w:t xml:space="preserve"> </w:t>
            </w:r>
            <w:r>
              <w:rPr>
                <w:rFonts w:eastAsia="Malgun Gothic" w:hint="eastAsia"/>
                <w:lang w:val="en-US" w:eastAsia="ko-KR"/>
              </w:rPr>
              <w:t>determine</w:t>
            </w:r>
            <w:r>
              <w:rPr>
                <w:rFonts w:eastAsia="Malgun Gothic"/>
                <w:lang w:val="en-US" w:eastAsia="ko-KR"/>
              </w:rPr>
              <w:t>s</w:t>
            </w:r>
            <w:r>
              <w:rPr>
                <w:rFonts w:eastAsia="Malgun Gothic" w:hint="eastAsia"/>
                <w:lang w:val="en-US" w:eastAsia="ko-KR"/>
              </w:rPr>
              <w:t xml:space="preserve"> according to </w:t>
            </w:r>
            <w:r>
              <w:rPr>
                <w:rFonts w:eastAsia="Malgun Gothic"/>
                <w:lang w:val="en-US" w:eastAsia="ko-KR"/>
              </w:rPr>
              <w:t>clause 8.1.5 the set of resource blocks and slots which</w:t>
            </w:r>
            <w:r>
              <w:rPr>
                <w:rFonts w:eastAsia="Malgun Gothic" w:hint="eastAsia"/>
                <w:lang w:val="en-US" w:eastAsia="ko-KR"/>
              </w:rPr>
              <w:t xml:space="preserve"> overlaps with </w:t>
            </w:r>
            <m:oMath>
              <m:sSub>
                <m:sSubPr>
                  <m:ctrlPr>
                    <w:rPr>
                      <w:rFonts w:ascii="Cambria Math" w:hAnsi="Cambria Math"/>
                      <w:i/>
                      <w:highlight w:val="yellow"/>
                      <w:lang w:eastAsia="en-GB"/>
                    </w:rPr>
                  </m:ctrlPr>
                </m:sSubPr>
                <m:e>
                  <m:r>
                    <w:rPr>
                      <w:rFonts w:ascii="Cambria Math" w:hAnsi="Cambria Math"/>
                      <w:highlight w:val="yellow"/>
                      <w:lang w:eastAsia="en-GB"/>
                    </w:rPr>
                    <m:t>R</m:t>
                  </m:r>
                </m:e>
                <m:sub>
                  <m:r>
                    <w:rPr>
                      <w:rFonts w:ascii="Cambria Math" w:hAnsi="Cambria Math"/>
                      <w:highlight w:val="yellow"/>
                      <w:lang w:eastAsia="en-GB"/>
                    </w:rPr>
                    <m:t>x</m:t>
                  </m:r>
                  <m:r>
                    <w:rPr>
                      <w:rFonts w:ascii="Cambria Math" w:hAnsi="Cambria Math"/>
                      <w:highlight w:val="yellow"/>
                      <w:lang w:val="en-US" w:eastAsia="en-GB"/>
                    </w:rPr>
                    <m:t>,</m:t>
                  </m:r>
                  <m:r>
                    <w:rPr>
                      <w:rFonts w:ascii="Cambria Math" w:hAnsi="Cambria Math"/>
                      <w:highlight w:val="yellow"/>
                      <w:lang w:eastAsia="en-GB"/>
                    </w:rPr>
                    <m:t>y</m:t>
                  </m:r>
                  <m:r>
                    <w:rPr>
                      <w:rFonts w:ascii="Cambria Math" w:hAnsi="Cambria Math"/>
                      <w:highlight w:val="yellow"/>
                      <w:lang w:val="en-US" w:eastAsia="en-GB"/>
                    </w:rPr>
                    <m:t>+</m:t>
                  </m:r>
                  <m:r>
                    <w:rPr>
                      <w:rFonts w:ascii="Cambria Math" w:hAnsi="Cambria Math"/>
                      <w:highlight w:val="yellow"/>
                      <w:lang w:eastAsia="en-GB"/>
                    </w:rPr>
                    <m:t>j</m:t>
                  </m:r>
                  <m:r>
                    <w:rPr>
                      <w:rFonts w:ascii="Cambria Math" w:hAnsi="Cambria Math"/>
                      <w:highlight w:val="yellow"/>
                      <w:lang w:val="en-US"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P</m:t>
                      </m:r>
                    </m:e>
                    <m:sub>
                      <m:r>
                        <w:rPr>
                          <w:rFonts w:ascii="Cambria Math" w:hAnsi="Cambria Math"/>
                          <w:highlight w:val="yellow"/>
                          <w:lang w:eastAsia="en-GB"/>
                        </w:rPr>
                        <m:t>rsvp</m:t>
                      </m:r>
                      <m:r>
                        <w:rPr>
                          <w:rFonts w:ascii="Cambria Math" w:hAnsi="Cambria Math"/>
                          <w:highlight w:val="yellow"/>
                          <w:lang w:val="en-US" w:eastAsia="en-GB"/>
                        </w:rPr>
                        <m:t>_</m:t>
                      </m:r>
                      <m:r>
                        <w:rPr>
                          <w:rFonts w:ascii="Cambria Math" w:hAnsi="Cambria Math"/>
                          <w:highlight w:val="yellow"/>
                          <w:lang w:eastAsia="en-GB"/>
                        </w:rPr>
                        <m:t>TX</m:t>
                      </m:r>
                    </m:sub>
                    <m:sup>
                      <m:r>
                        <w:rPr>
                          <w:rFonts w:ascii="Cambria Math" w:hAnsi="Cambria Math"/>
                          <w:highlight w:val="yellow"/>
                          <w:lang w:val="en-US" w:eastAsia="en-GB"/>
                        </w:rPr>
                        <m:t>'</m:t>
                      </m:r>
                    </m:sup>
                  </m:sSubSup>
                </m:sub>
              </m:sSub>
            </m:oMath>
            <w:r>
              <w:rPr>
                <w:rFonts w:eastAsia="Malgun Gothic" w:hint="eastAsia"/>
                <w:highlight w:val="yellow"/>
                <w:lang w:val="en-US" w:eastAsia="ko-KR"/>
              </w:rPr>
              <w:t xml:space="preserve"> </w:t>
            </w:r>
            <w:r>
              <w:rPr>
                <w:rFonts w:eastAsia="Malgun Gothic" w:hint="eastAsia"/>
                <w:lang w:val="en-US" w:eastAsia="ko-KR"/>
              </w:rPr>
              <w:t>for</w:t>
            </w:r>
            <w:r>
              <w:rPr>
                <w:rFonts w:eastAsia="Malgun Gothic"/>
                <w:lang w:val="en-US" w:eastAsia="ko-KR"/>
              </w:rPr>
              <w:t xml:space="preserve"> </w:t>
            </w:r>
            <w:r>
              <w:rPr>
                <w:rFonts w:eastAsia="Malgun Gothic" w:hint="eastAsia"/>
                <w:i/>
                <w:lang w:val="en-US" w:eastAsia="ko-KR"/>
              </w:rPr>
              <w:t>q</w:t>
            </w:r>
            <w:r>
              <w:rPr>
                <w:rFonts w:eastAsia="Malgun Gothic" w:hint="eastAsia"/>
                <w:lang w:val="en-US" w:eastAsia="ko-KR"/>
              </w:rPr>
              <w:t xml:space="preserve">=1, 2, </w:t>
            </w:r>
            <w:r>
              <w:rPr>
                <w:rFonts w:eastAsia="Malgun Gothic"/>
                <w:lang w:val="en-US" w:eastAsia="ko-KR"/>
              </w:rPr>
              <w:t>…</w:t>
            </w:r>
            <w:r>
              <w:rPr>
                <w:rFonts w:eastAsia="Malgun Gothic" w:hint="eastAsia"/>
                <w:lang w:val="en-US" w:eastAsia="ko-KR"/>
              </w:rPr>
              <w:t xml:space="preserve">, </w:t>
            </w:r>
            <w:r>
              <w:rPr>
                <w:rFonts w:eastAsia="Malgun Gothic" w:hint="eastAsia"/>
                <w:i/>
                <w:lang w:val="en-US" w:eastAsia="ko-KR"/>
              </w:rPr>
              <w:t>Q</w:t>
            </w:r>
            <w:r>
              <w:rPr>
                <w:rFonts w:eastAsia="Malgun Gothic" w:hint="eastAsia"/>
                <w:lang w:val="en-US" w:eastAsia="ko-KR"/>
              </w:rPr>
              <w:t xml:space="preserve"> and </w:t>
            </w:r>
            <w:r>
              <w:rPr>
                <w:rFonts w:eastAsia="Malgun Gothic" w:hint="eastAsia"/>
                <w:i/>
                <w:lang w:val="en-US" w:eastAsia="ko-KR"/>
              </w:rPr>
              <w:t>j=</w:t>
            </w:r>
            <w:r>
              <w:rPr>
                <w:rFonts w:eastAsia="Malgun Gothic" w:hint="eastAsia"/>
                <w:lang w:val="en-US" w:eastAsia="ko-KR"/>
              </w:rPr>
              <w:t xml:space="preserve">0, 1, </w:t>
            </w:r>
            <w:r>
              <w:rPr>
                <w:rFonts w:eastAsia="Malgun Gothic"/>
                <w:lang w:val="en-US" w:eastAsia="ko-KR"/>
              </w:rPr>
              <w:t>…</w:t>
            </w:r>
            <w:r>
              <w:rPr>
                <w:rFonts w:eastAsia="Malgun Gothic" w:hint="eastAsia"/>
                <w:lang w:val="en-US"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val="en-US" w:eastAsia="en-GB"/>
                </w:rPr>
                <m:t>-1</m:t>
              </m:r>
            </m:oMath>
            <w:r>
              <w:rPr>
                <w:rFonts w:eastAsia="Malgun Gothic" w:hint="eastAsia"/>
                <w:lang w:val="en-US" w:eastAsia="ko-KR"/>
              </w:rPr>
              <w:t>. H</w:t>
            </w:r>
            <w:r>
              <w:rPr>
                <w:rFonts w:eastAsia="Malgun Gothic"/>
                <w:lang w:val="en-US" w:eastAsia="ko-KR"/>
              </w:rPr>
              <w:t>e</w:t>
            </w:r>
            <w:r>
              <w:rPr>
                <w:rFonts w:eastAsia="Malgun Gothic" w:hint="eastAsia"/>
                <w:lang w:val="en-US" w:eastAsia="ko-KR"/>
              </w:rPr>
              <w:t>re,</w:t>
            </w:r>
            <w:r>
              <w:rPr>
                <w:rFonts w:eastAsia="Malgun Gothic"/>
                <w:lang w:val="en-US"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up>
                  <m:r>
                    <m:rPr>
                      <m:sty m:val="p"/>
                    </m:rPr>
                    <w:rPr>
                      <w:rFonts w:ascii="Cambria Math" w:hAnsi="Cambria Math"/>
                      <w:lang w:val="en-US" w:eastAsia="en-GB"/>
                    </w:rPr>
                    <m:t>'</m:t>
                  </m:r>
                </m:sup>
              </m:sSubSup>
            </m:oMath>
            <w:r>
              <w:rPr>
                <w:rFonts w:eastAsia="Malgun Gothic"/>
                <w:lang w:val="en-US"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val="en-US" w:eastAsia="en-GB"/>
                    </w:rPr>
                    <m:t>rsvp_RX</m:t>
                  </m:r>
                  <m:ctrlPr>
                    <w:rPr>
                      <w:rFonts w:ascii="Cambria Math" w:hAnsi="Cambria Math"/>
                      <w:lang w:eastAsia="en-GB"/>
                    </w:rPr>
                  </m:ctrlPr>
                </m:sub>
              </m:sSub>
            </m:oMath>
            <w:r>
              <w:rPr>
                <w:rFonts w:eastAsia="Malgun Gothic"/>
                <w:lang w:val="en-US" w:eastAsia="en-GB"/>
              </w:rPr>
              <w:t xml:space="preserve"> converted to units of logical slots according to clause 8.1.7,</w:t>
            </w:r>
            <w:r>
              <w:rPr>
                <w:rFonts w:eastAsia="Malgun Gothic" w:hint="eastAsia"/>
                <w:lang w:val="en-US" w:eastAsia="ko-KR"/>
              </w:rPr>
              <w:t xml:space="preserve"> </w:t>
            </w:r>
            <m:oMath>
              <m:r>
                <w:rPr>
                  <w:rFonts w:ascii="Cambria Math" w:hAnsi="Cambria Math"/>
                  <w:lang w:eastAsia="en-GB"/>
                </w:rPr>
                <m:t>Q</m:t>
              </m:r>
              <m:r>
                <w:rPr>
                  <w:rFonts w:ascii="Cambria Math" w:hAnsi="Cambria Math"/>
                  <w:lang w:val="en-US" w:eastAsia="en-GB"/>
                </w:rPr>
                <m:t>=</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Sub>
                    </m:den>
                  </m:f>
                </m:e>
              </m:d>
              <m:r>
                <w:rPr>
                  <w:rFonts w:ascii="Cambria Math" w:hAnsi="Cambria Math"/>
                  <w:lang w:val="en-US" w:eastAsia="en-GB"/>
                </w:rPr>
                <m:t xml:space="preserve"> </m:t>
              </m:r>
            </m:oMath>
            <w:r>
              <w:rPr>
                <w:rFonts w:eastAsia="Malgun Gothic"/>
                <w:lang w:val="en-US" w:eastAsia="en-GB"/>
              </w:rPr>
              <w:t xml:space="preserve"> </w:t>
            </w:r>
            <w:r>
              <w:rPr>
                <w:rFonts w:eastAsia="Malgun Gothic" w:hint="eastAsia"/>
                <w:lang w:val="en-US"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Sub>
              <m:r>
                <w:rPr>
                  <w:rFonts w:ascii="Cambria Math" w:hAnsi="Cambria Math"/>
                  <w:lang w:val="en-US" w:eastAsia="en-GB"/>
                </w:rPr>
                <m:t>&lt;</m:t>
              </m:r>
              <m:r>
                <w:rPr>
                  <w:rFonts w:ascii="Cambria Math" w:eastAsia="Malgun Gothic" w:hAnsi="Cambria Math"/>
                  <w:lang w:val="en-US"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val="en-US" w:eastAsia="ko-KR"/>
              </w:rPr>
              <w:t xml:space="preserve"> and</w:t>
            </w:r>
            <w:r>
              <w:rPr>
                <w:rFonts w:eastAsia="Malgun Gothic"/>
                <w:lang w:val="en-US" w:eastAsia="ko-KR"/>
              </w:rPr>
              <w:t xml:space="preserve"> </w:t>
            </w:r>
            <m:oMath>
              <m:r>
                <w:rPr>
                  <w:rFonts w:ascii="Cambria Math" w:eastAsia="Malgun Gothic" w:hAnsi="Cambria Math"/>
                  <w:lang w:val="en-US"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val="en-US" w:eastAsia="en-GB"/>
                    </w:rPr>
                    <m:t>'</m:t>
                  </m:r>
                </m:sup>
              </m:sSup>
              <m:r>
                <w:rPr>
                  <w:rFonts w:ascii="Cambria Math" w:hAnsi="Cambria Math"/>
                  <w:lang w:val="en-US" w:eastAsia="en-GB"/>
                </w:rPr>
                <m:t>-</m:t>
              </m:r>
              <m:r>
                <w:rPr>
                  <w:rFonts w:ascii="Cambria Math" w:hAnsi="Cambria Math"/>
                  <w:lang w:eastAsia="en-GB"/>
                </w:rPr>
                <m:t>m</m:t>
              </m:r>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up>
                  <m:r>
                    <m:rPr>
                      <m:sty m:val="p"/>
                    </m:rPr>
                    <w:rPr>
                      <w:rFonts w:ascii="Cambria Math" w:hAnsi="Cambria Math"/>
                      <w:lang w:val="en-US" w:eastAsia="en-GB"/>
                    </w:rPr>
                    <m:t>'</m:t>
                  </m:r>
                </m:sup>
              </m:sSubSup>
            </m:oMath>
            <w:r>
              <w:rPr>
                <w:rFonts w:eastAsia="Malgun Gothic" w:hint="eastAsia"/>
                <w:lang w:val="en-US" w:eastAsia="ko-KR"/>
              </w:rPr>
              <w:t xml:space="preserve">, </w:t>
            </w:r>
            <w:r>
              <w:rPr>
                <w:rFonts w:hint="eastAsia"/>
                <w:lang w:val="en-US"/>
              </w:rPr>
              <w:t xml:space="preserve">where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val="en-US" w:eastAsia="en-GB"/>
                        </w:rPr>
                        <m:t>'</m:t>
                      </m:r>
                    </m:sup>
                  </m:sSup>
                </m:sub>
                <m:sup>
                  <m:r>
                    <w:rPr>
                      <w:rFonts w:ascii="Cambria Math" w:eastAsia="Malgun Gothic" w:hAnsi="Cambria Math"/>
                    </w:rPr>
                    <m:t>SL</m:t>
                  </m:r>
                </m:sup>
              </m:sSubSup>
              <m:r>
                <w:rPr>
                  <w:rFonts w:ascii="Cambria Math" w:hAnsi="Cambria Math"/>
                  <w:lang w:val="en-US" w:eastAsia="en-GB"/>
                </w:rPr>
                <m:t xml:space="preserve"> = </m:t>
              </m:r>
              <m:r>
                <w:rPr>
                  <w:rFonts w:ascii="Cambria Math" w:hAnsi="Cambria Math"/>
                  <w:lang w:eastAsia="en-GB"/>
                </w:rPr>
                <m:t>n</m:t>
              </m:r>
            </m:oMath>
            <w:r>
              <w:rPr>
                <w:rFonts w:hint="eastAsia"/>
                <w:lang w:val="en-US"/>
              </w:rPr>
              <w:t xml:space="preserve"> if slot </w:t>
            </w:r>
            <w:r>
              <w:rPr>
                <w:i/>
                <w:iCs/>
                <w:color w:val="000000"/>
                <w:lang w:val="en-US"/>
              </w:rPr>
              <w:t>n</w:t>
            </w:r>
            <w:r>
              <w:rPr>
                <w:rFonts w:hint="eastAsia"/>
                <w:lang w:val="en-US"/>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sSub>
                        <m:sSubPr>
                          <m:ctrlPr>
                            <w:rPr>
                              <w:rFonts w:ascii="Cambria Math" w:hAnsi="Cambria Math"/>
                              <w:i/>
                              <w:lang w:eastAsia="en-GB"/>
                            </w:rPr>
                          </m:ctrlPr>
                        </m:sSubPr>
                        <m:e>
                          <m:r>
                            <w:rPr>
                              <w:rFonts w:ascii="Cambria Math" w:hAnsi="Cambria Math"/>
                              <w:lang w:eastAsia="en-GB"/>
                            </w:rPr>
                            <m:t>T</m:t>
                          </m:r>
                          <m:r>
                            <w:rPr>
                              <w:rFonts w:ascii="Cambria Math" w:hAnsi="Cambria Math"/>
                              <w:lang w:val="en-US" w:eastAsia="en-GB"/>
                            </w:rPr>
                            <m:t>'</m:t>
                          </m:r>
                        </m:e>
                        <m:sub>
                          <m:r>
                            <w:rPr>
                              <w:rFonts w:ascii="Cambria Math" w:hAnsi="Cambria Math"/>
                              <w:lang w:eastAsia="en-GB"/>
                            </w:rPr>
                            <m:t>max</m:t>
                          </m:r>
                        </m:sub>
                      </m:sSub>
                      <m:r>
                        <w:rPr>
                          <w:rFonts w:ascii="Cambria Math" w:hAnsi="Cambria Math"/>
                          <w:lang w:val="en-US" w:eastAsia="en-GB"/>
                        </w:rPr>
                        <m:t>-1</m:t>
                      </m:r>
                    </m:sub>
                    <m:sup>
                      <m:r>
                        <w:rPr>
                          <w:rFonts w:ascii="Cambria Math" w:eastAsia="Malgun Gothic" w:hAnsi="Cambria Math"/>
                        </w:rPr>
                        <m:t>SL</m:t>
                      </m:r>
                    </m:sup>
                  </m:sSubSup>
                </m:e>
              </m:d>
            </m:oMath>
            <w:r>
              <w:rPr>
                <w:rFonts w:hint="eastAsia"/>
                <w:lang w:val="en-US"/>
              </w:rPr>
              <w:t xml:space="preserve">, otherwise slot </w:t>
            </w:r>
            <m:oMath>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val="en-US" w:eastAsia="en-GB"/>
                        </w:rPr>
                        <m:t>'</m:t>
                      </m:r>
                    </m:sup>
                  </m:sSup>
                </m:sub>
                <m:sup>
                  <m:r>
                    <w:rPr>
                      <w:rFonts w:ascii="Cambria Math" w:eastAsia="Malgun Gothic" w:hAnsi="Cambria Math"/>
                    </w:rPr>
                    <m:t>SL</m:t>
                  </m:r>
                </m:sup>
              </m:sSubSup>
            </m:oMath>
            <w:r>
              <w:rPr>
                <w:lang w:val="en-US" w:eastAsia="en-GB"/>
              </w:rPr>
              <w:t xml:space="preserve"> </w:t>
            </w:r>
            <w:r>
              <w:rPr>
                <w:rFonts w:hint="eastAsia"/>
                <w:lang w:val="en-US"/>
              </w:rPr>
              <w:t xml:space="preserve">is the first slot after slot </w:t>
            </w:r>
            <w:r>
              <w:rPr>
                <w:i/>
                <w:iCs/>
                <w:color w:val="000000"/>
                <w:lang w:val="en-US"/>
              </w:rPr>
              <w:t>n</w:t>
            </w:r>
            <w:r>
              <w:rPr>
                <w:rFonts w:hint="eastAsia"/>
                <w:lang w:val="en-US"/>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lang w:val="en-US"/>
                        </w:rPr>
                        <m:t>'</m:t>
                      </m:r>
                    </m:e>
                    <m:sub>
                      <m:sSub>
                        <m:sSubPr>
                          <m:ctrlPr>
                            <w:rPr>
                              <w:rFonts w:ascii="Cambria Math" w:hAnsi="Cambria Math"/>
                              <w:i/>
                              <w:lang w:eastAsia="en-GB"/>
                            </w:rPr>
                          </m:ctrlPr>
                        </m:sSubPr>
                        <m:e>
                          <m:r>
                            <w:rPr>
                              <w:rFonts w:ascii="Cambria Math" w:hAnsi="Cambria Math"/>
                              <w:lang w:eastAsia="en-GB"/>
                            </w:rPr>
                            <m:t>T</m:t>
                          </m:r>
                          <m:r>
                            <w:rPr>
                              <w:rFonts w:ascii="Cambria Math" w:hAnsi="Cambria Math"/>
                              <w:lang w:val="en-US" w:eastAsia="en-GB"/>
                            </w:rPr>
                            <m:t>'</m:t>
                          </m:r>
                        </m:e>
                        <m:sub>
                          <m:r>
                            <w:rPr>
                              <w:rFonts w:ascii="Cambria Math" w:hAnsi="Cambria Math"/>
                              <w:lang w:eastAsia="en-GB"/>
                            </w:rPr>
                            <m:t>max</m:t>
                          </m:r>
                        </m:sub>
                      </m:sSub>
                      <m:r>
                        <w:rPr>
                          <w:rFonts w:ascii="Cambria Math" w:hAnsi="Cambria Math"/>
                          <w:lang w:val="en-US" w:eastAsia="en-GB"/>
                        </w:rPr>
                        <m:t>-1</m:t>
                      </m:r>
                    </m:sub>
                    <m:sup>
                      <m:r>
                        <w:rPr>
                          <w:rFonts w:ascii="Cambria Math" w:eastAsia="Malgun Gothic" w:hAnsi="Cambria Math"/>
                        </w:rPr>
                        <m:t>SL</m:t>
                      </m:r>
                    </m:sup>
                  </m:sSubSup>
                </m:e>
              </m:d>
            </m:oMath>
            <w:r>
              <w:rPr>
                <w:rFonts w:hint="eastAsia"/>
                <w:lang w:val="en-US"/>
              </w:rPr>
              <w:t>;</w:t>
            </w:r>
            <w:r>
              <w:rPr>
                <w:rFonts w:eastAsia="Malgun Gothic"/>
                <w:lang w:val="en-US" w:eastAsia="ko-KR"/>
              </w:rPr>
              <w:t xml:space="preserve"> </w:t>
            </w:r>
            <w:r>
              <w:rPr>
                <w:rFonts w:eastAsia="Malgun Gothic" w:hint="eastAsia"/>
                <w:lang w:val="en-US" w:eastAsia="ko-KR"/>
              </w:rPr>
              <w:t>otherwise</w:t>
            </w:r>
            <w:r>
              <w:rPr>
                <w:lang w:val="en-US" w:eastAsia="en-GB"/>
              </w:rPr>
              <w:t xml:space="preserve"> </w:t>
            </w:r>
            <m:oMath>
              <m:r>
                <w:rPr>
                  <w:rFonts w:ascii="Cambria Math"/>
                  <w:lang w:eastAsia="en-GB"/>
                </w:rPr>
                <m:t>Q</m:t>
              </m:r>
              <m:r>
                <w:rPr>
                  <w:rFonts w:ascii="Cambria Math"/>
                  <w:lang w:val="en-US" w:eastAsia="en-GB"/>
                </w:rPr>
                <m:t>=1</m:t>
              </m:r>
            </m:oMath>
            <w:r>
              <w:rPr>
                <w:lang w:val="en-US"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val="en-US" w:eastAsia="en-GB"/>
              </w:rPr>
              <w:t xml:space="preserve"> is set to selection window size </w:t>
            </w:r>
            <w:r>
              <w:rPr>
                <w:i/>
                <w:lang w:val="en-US" w:eastAsia="en-GB"/>
              </w:rPr>
              <w:t>T</w:t>
            </w:r>
            <w:r>
              <w:rPr>
                <w:i/>
                <w:vertAlign w:val="subscript"/>
                <w:lang w:val="en-US" w:eastAsia="en-GB"/>
              </w:rPr>
              <w:t>2</w:t>
            </w:r>
            <w:r>
              <w:rPr>
                <w:lang w:val="en-US" w:eastAsia="en-GB"/>
              </w:rPr>
              <w:t xml:space="preserve"> converted to units of </w:t>
            </w:r>
            <w:proofErr w:type="spellStart"/>
            <w:r>
              <w:rPr>
                <w:iCs/>
                <w:lang w:val="en-GB" w:eastAsia="en-GB"/>
              </w:rPr>
              <w:t>msec</w:t>
            </w:r>
            <w:proofErr w:type="spellEnd"/>
            <w:r>
              <w:rPr>
                <w:lang w:val="en-US" w:eastAsia="en-GB"/>
              </w:rPr>
              <w:t>.</w:t>
            </w:r>
          </w:p>
        </w:tc>
      </w:tr>
    </w:tbl>
    <w:p w:rsidR="000912EE" w:rsidRDefault="00EF285B">
      <w:pPr>
        <w:spacing w:before="120" w:after="120"/>
        <w:rPr>
          <w:rFonts w:eastAsiaTheme="minorEastAsia"/>
        </w:rPr>
      </w:pPr>
      <w:r>
        <w:rPr>
          <w:rFonts w:eastAsiaTheme="minorEastAsia" w:hint="eastAsia"/>
        </w:rPr>
        <w:t xml:space="preserve">As shown above, </w:t>
      </w:r>
      <w:r w:rsidR="006C60C1">
        <w:rPr>
          <w:rFonts w:eastAsiaTheme="minorEastAsia" w:hint="eastAsia"/>
        </w:rPr>
        <w:t xml:space="preserve">for </w:t>
      </w:r>
      <w:r>
        <w:rPr>
          <w:rFonts w:eastAsiaTheme="minorEastAsia" w:hint="eastAsia"/>
        </w:rPr>
        <w:t>the subscripts</w:t>
      </w:r>
      <w:r w:rsidR="006C60C1">
        <w:rPr>
          <w:rFonts w:eastAsiaTheme="minorEastAsia" w:hint="eastAsia"/>
        </w:rPr>
        <w:t xml:space="preserve"> of</w:t>
      </w:r>
      <w:r>
        <w:rPr>
          <w:rFonts w:eastAsiaTheme="minorEastAsia" w:hint="eastAsia"/>
        </w:rPr>
        <w:t xml:space="preserve"> </w:t>
      </w:r>
      <m:oMath>
        <m:sSubSup>
          <m:sSubSupPr>
            <m:ctrlPr>
              <w:rPr>
                <w:rFonts w:ascii="Cambria Math" w:eastAsiaTheme="minorEastAsia" w:hAnsi="Cambria Math" w:hint="eastAsia"/>
              </w:rPr>
            </m:ctrlPr>
          </m:sSubSupPr>
          <m:e>
            <m:r>
              <m:rPr>
                <m:sty m:val="p"/>
              </m:rPr>
              <w:rPr>
                <w:rFonts w:ascii="Cambria Math" w:eastAsiaTheme="minorEastAsia" w:hAnsi="Cambria Math" w:hint="eastAsia"/>
              </w:rPr>
              <m:t>t</m:t>
            </m:r>
            <m:r>
              <m:rPr>
                <m:sty m:val="p"/>
              </m:rPr>
              <w:rPr>
                <w:rFonts w:ascii="Cambria Math" w:eastAsiaTheme="minorEastAsia" w:hAnsi="Cambria Math" w:hint="eastAsia"/>
              </w:rPr>
              <m:t>'</m:t>
            </m:r>
          </m:e>
          <m:sub>
            <m:r>
              <m:rPr>
                <m:sty m:val="p"/>
              </m:rPr>
              <w:rPr>
                <w:rFonts w:ascii="Cambria Math" w:eastAsiaTheme="minorEastAsia" w:hAnsi="Cambria Math" w:hint="eastAsia"/>
              </w:rPr>
              <m:t>m</m:t>
            </m:r>
            <m:r>
              <m:rPr>
                <m:sty m:val="p"/>
              </m:rPr>
              <w:rPr>
                <w:rFonts w:ascii="Cambria Math" w:eastAsiaTheme="minorEastAsia" w:hAnsi="Cambria Math" w:hint="eastAsia"/>
                <w:lang w:eastAsia="en-GB"/>
              </w:rPr>
              <m:t>+q</m:t>
            </m:r>
            <m:r>
              <m:rPr>
                <m:sty m:val="p"/>
              </m:rPr>
              <w:rPr>
                <w:rFonts w:ascii="Cambria Math" w:eastAsiaTheme="minorEastAsia" w:hAnsi="Cambria Math" w:hint="eastAsia"/>
                <w:lang w:eastAsia="en-GB"/>
              </w:rPr>
              <m:t>×</m:t>
            </m:r>
            <m:sSubSup>
              <m:sSubSupPr>
                <m:ctrlPr>
                  <w:rPr>
                    <w:rFonts w:ascii="Cambria Math" w:eastAsiaTheme="minorEastAsia" w:hAnsi="Cambria Math" w:hint="eastAsia"/>
                    <w:lang w:eastAsia="en-GB"/>
                  </w:rPr>
                </m:ctrlPr>
              </m:sSubSupPr>
              <m:e>
                <m:r>
                  <m:rPr>
                    <m:sty m:val="p"/>
                  </m:rPr>
                  <w:rPr>
                    <w:rFonts w:ascii="Cambria Math" w:eastAsiaTheme="minorEastAsia" w:hAnsi="Cambria Math" w:hint="eastAsia"/>
                    <w:lang w:eastAsia="en-GB"/>
                  </w:rPr>
                  <m:t>P</m:t>
                </m:r>
              </m:e>
              <m:sub>
                <m:r>
                  <m:rPr>
                    <m:sty m:val="p"/>
                  </m:rPr>
                  <w:rPr>
                    <w:rFonts w:ascii="Cambria Math" w:eastAsiaTheme="minorEastAsia" w:hAnsi="Cambria Math" w:hint="eastAsia"/>
                    <w:lang w:eastAsia="en-GB"/>
                  </w:rPr>
                  <m:t>rsvp_RX</m:t>
                </m:r>
              </m:sub>
              <m:sup>
                <m:r>
                  <m:rPr>
                    <m:sty m:val="p"/>
                  </m:rPr>
                  <w:rPr>
                    <w:rFonts w:ascii="Cambria Math" w:eastAsiaTheme="minorEastAsia" w:hAnsi="Cambria Math" w:hint="eastAsia"/>
                    <w:lang w:eastAsia="en-GB"/>
                  </w:rPr>
                  <m:t>'</m:t>
                </m:r>
              </m:sup>
            </m:sSubSup>
          </m:sub>
          <m:sup>
            <m:r>
              <m:rPr>
                <m:sty m:val="p"/>
              </m:rPr>
              <w:rPr>
                <w:rFonts w:ascii="Cambria Math" w:eastAsiaTheme="minorEastAsia" w:hAnsi="Cambria Math" w:hint="eastAsia"/>
              </w:rPr>
              <m:t>SL</m:t>
            </m:r>
          </m:sup>
        </m:sSubSup>
      </m:oMath>
      <w:r>
        <w:rPr>
          <w:rFonts w:eastAsiaTheme="minorEastAsia" w:hint="eastAsia"/>
        </w:rPr>
        <w:t xml:space="preserve"> and </w:t>
      </w:r>
      <m:oMath>
        <m:sSub>
          <m:sSubPr>
            <m:ctrlPr>
              <w:rPr>
                <w:rFonts w:ascii="Cambria Math" w:eastAsiaTheme="minorEastAsia" w:hAnsi="Cambria Math" w:hint="eastAsia"/>
                <w:lang w:eastAsia="en-GB"/>
              </w:rPr>
            </m:ctrlPr>
          </m:sSubPr>
          <m:e>
            <m:r>
              <m:rPr>
                <m:sty m:val="p"/>
              </m:rPr>
              <w:rPr>
                <w:rFonts w:ascii="Cambria Math" w:eastAsiaTheme="minorEastAsia" w:hAnsi="Cambria Math" w:hint="eastAsia"/>
                <w:lang w:eastAsia="en-GB"/>
              </w:rPr>
              <m:t>R</m:t>
            </m:r>
          </m:e>
          <m:sub>
            <m:r>
              <m:rPr>
                <m:sty m:val="p"/>
              </m:rPr>
              <w:rPr>
                <w:rFonts w:ascii="Cambria Math" w:eastAsiaTheme="minorEastAsia" w:hAnsi="Cambria Math" w:hint="eastAsia"/>
                <w:lang w:eastAsia="en-GB"/>
              </w:rPr>
              <m:t>x,y+j</m:t>
            </m:r>
            <m:r>
              <m:rPr>
                <m:sty m:val="p"/>
              </m:rPr>
              <w:rPr>
                <w:rFonts w:ascii="Cambria Math" w:eastAsiaTheme="minorEastAsia" w:hAnsi="Cambria Math" w:hint="eastAsia"/>
                <w:lang w:eastAsia="en-GB"/>
              </w:rPr>
              <m:t>×</m:t>
            </m:r>
            <m:sSubSup>
              <m:sSubSupPr>
                <m:ctrlPr>
                  <w:rPr>
                    <w:rFonts w:ascii="Cambria Math" w:eastAsiaTheme="minorEastAsia" w:hAnsi="Cambria Math" w:hint="eastAsia"/>
                    <w:lang w:eastAsia="en-GB"/>
                  </w:rPr>
                </m:ctrlPr>
              </m:sSubSupPr>
              <m:e>
                <m:r>
                  <m:rPr>
                    <m:sty m:val="p"/>
                  </m:rPr>
                  <w:rPr>
                    <w:rFonts w:ascii="Cambria Math" w:eastAsiaTheme="minorEastAsia" w:hAnsi="Cambria Math" w:hint="eastAsia"/>
                    <w:lang w:eastAsia="en-GB"/>
                  </w:rPr>
                  <m:t>P</m:t>
                </m:r>
              </m:e>
              <m:sub>
                <m:r>
                  <m:rPr>
                    <m:sty m:val="p"/>
                  </m:rPr>
                  <w:rPr>
                    <w:rFonts w:ascii="Cambria Math" w:eastAsiaTheme="minorEastAsia" w:hAnsi="Cambria Math" w:hint="eastAsia"/>
                    <w:lang w:eastAsia="en-GB"/>
                  </w:rPr>
                  <m:t>rsvp_TX</m:t>
                </m:r>
              </m:sub>
              <m:sup>
                <m:r>
                  <m:rPr>
                    <m:sty m:val="p"/>
                  </m:rPr>
                  <w:rPr>
                    <w:rFonts w:ascii="Cambria Math" w:eastAsiaTheme="minorEastAsia" w:hAnsi="Cambria Math" w:hint="eastAsia"/>
                    <w:lang w:eastAsia="en-GB"/>
                  </w:rPr>
                  <m:t>'</m:t>
                </m:r>
              </m:sup>
            </m:sSubSup>
          </m:sub>
        </m:sSub>
      </m:oMath>
      <w:r>
        <w:rPr>
          <w:rFonts w:eastAsiaTheme="minorEastAsia" w:hint="eastAsia"/>
        </w:rPr>
        <w:t xml:space="preserve"> , if m is close to the maximum </w:t>
      </w:r>
      <w:r>
        <w:rPr>
          <w:rFonts w:eastAsiaTheme="minorEastAsia"/>
        </w:rPr>
        <w:t xml:space="preserve">number of the </w:t>
      </w:r>
      <w:r>
        <w:rPr>
          <w:rFonts w:eastAsiaTheme="minorEastAsia" w:hint="eastAsia"/>
        </w:rPr>
        <w:t xml:space="preserve">logical </w:t>
      </w:r>
      <w:r>
        <w:rPr>
          <w:rFonts w:eastAsiaTheme="minorEastAsia"/>
        </w:rPr>
        <w:t>slots</w:t>
      </w:r>
      <w:r>
        <w:rPr>
          <w:rFonts w:eastAsiaTheme="minorEastAsia" w:hint="eastAsia"/>
        </w:rPr>
        <w:t xml:space="preserve"> within 10240ms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Pr>
          <w:rFonts w:ascii="Cambria Math" w:hAnsi="Cambria Math" w:hint="eastAsia"/>
        </w:rPr>
        <w:t xml:space="preserve">, the result of </w:t>
      </w:r>
      <w:r>
        <w:rPr>
          <w:rFonts w:eastAsiaTheme="minorEastAsia" w:hint="eastAsia"/>
        </w:rPr>
        <w:t xml:space="preserve">the logical slot index after an addition of </w:t>
      </w:r>
      <m:oMath>
        <m:r>
          <m:rPr>
            <m:sty m:val="p"/>
          </m:rPr>
          <w:rPr>
            <w:rFonts w:ascii="Cambria Math" w:eastAsiaTheme="minorEastAsia" w:hAnsi="Cambria Math" w:hint="eastAsia"/>
            <w:lang w:eastAsia="en-GB"/>
          </w:rPr>
          <m:t>q</m:t>
        </m:r>
        <m:r>
          <m:rPr>
            <m:sty m:val="p"/>
          </m:rPr>
          <w:rPr>
            <w:rFonts w:ascii="Cambria Math" w:eastAsiaTheme="minorEastAsia" w:hAnsi="Cambria Math" w:hint="eastAsia"/>
            <w:lang w:eastAsia="en-GB"/>
          </w:rPr>
          <m:t>×</m:t>
        </m:r>
        <m:sSubSup>
          <m:sSubSupPr>
            <m:ctrlPr>
              <w:rPr>
                <w:rFonts w:ascii="Cambria Math" w:eastAsiaTheme="minorEastAsia" w:hAnsi="Cambria Math" w:hint="eastAsia"/>
                <w:lang w:eastAsia="en-GB"/>
              </w:rPr>
            </m:ctrlPr>
          </m:sSubSupPr>
          <m:e>
            <m:r>
              <m:rPr>
                <m:sty m:val="p"/>
              </m:rPr>
              <w:rPr>
                <w:rFonts w:ascii="Cambria Math" w:eastAsiaTheme="minorEastAsia" w:hAnsi="Cambria Math" w:hint="eastAsia"/>
                <w:lang w:eastAsia="en-GB"/>
              </w:rPr>
              <m:t>P</m:t>
            </m:r>
          </m:e>
          <m:sub>
            <m:r>
              <m:rPr>
                <m:sty m:val="p"/>
              </m:rPr>
              <w:rPr>
                <w:rFonts w:ascii="Cambria Math" w:eastAsiaTheme="minorEastAsia" w:hAnsi="Cambria Math" w:hint="eastAsia"/>
                <w:lang w:eastAsia="en-GB"/>
              </w:rPr>
              <m:t>rsvp_RX</m:t>
            </m:r>
          </m:sub>
          <m:sup>
            <m:r>
              <m:rPr>
                <m:sty m:val="p"/>
              </m:rPr>
              <w:rPr>
                <w:rFonts w:ascii="Cambria Math" w:eastAsiaTheme="minorEastAsia" w:hAnsi="Cambria Math" w:hint="eastAsia"/>
                <w:lang w:eastAsia="en-GB"/>
              </w:rPr>
              <m:t>'</m:t>
            </m:r>
          </m:sup>
        </m:sSubSup>
      </m:oMath>
      <w:r>
        <w:rPr>
          <w:rFonts w:eastAsiaTheme="minorEastAsia" w:hint="eastAsia"/>
        </w:rPr>
        <w:t xml:space="preserve"> may be larger than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Pr>
          <w:rFonts w:eastAsiaTheme="minorEastAsia" w:hint="eastAsia"/>
        </w:rPr>
        <w:t xml:space="preserve">. So the </w:t>
      </w:r>
      <w:r w:rsidR="006C60C1">
        <w:rPr>
          <w:rFonts w:eastAsiaTheme="minorEastAsia"/>
        </w:rPr>
        <w:t>corresponding</w:t>
      </w:r>
      <w:r w:rsidR="006C60C1">
        <w:rPr>
          <w:rFonts w:eastAsiaTheme="minorEastAsia" w:hint="eastAsia"/>
        </w:rPr>
        <w:t xml:space="preserve"> </w:t>
      </w:r>
      <w:r>
        <w:rPr>
          <w:rFonts w:eastAsiaTheme="minorEastAsia" w:hint="eastAsia"/>
        </w:rPr>
        <w:t xml:space="preserve">subscripts above are suggested to be changed to </w:t>
      </w:r>
      <m:oMath>
        <m:sSubSup>
          <m:sSubSupPr>
            <m:ctrlPr>
              <w:rPr>
                <w:rFonts w:ascii="Cambria Math" w:hAnsi="Cambria Math" w:hint="eastAsia"/>
              </w:rPr>
            </m:ctrlPr>
          </m:sSubSupPr>
          <m:e>
            <m:r>
              <w:rPr>
                <w:rFonts w:ascii="Cambria Math" w:hAnsi="Cambria Math" w:hint="eastAsia"/>
              </w:rPr>
              <m:t>t</m:t>
            </m:r>
            <m:r>
              <w:rPr>
                <w:rFonts w:ascii="Cambria Math" w:hAnsi="Cambria Math" w:hint="eastAsia"/>
              </w:rPr>
              <m:t>'</m:t>
            </m:r>
          </m:e>
          <m:sub>
            <m:r>
              <w:rPr>
                <w:rFonts w:ascii="Cambria Math" w:hAnsi="Cambria Math"/>
              </w:rPr>
              <m:t>mod(</m:t>
            </m:r>
            <m:r>
              <w:rPr>
                <w:rFonts w:ascii="Cambria Math" w:hAnsi="Cambria Math" w:hint="eastAsia"/>
              </w:rPr>
              <m:t>m</m:t>
            </m:r>
            <m:r>
              <w:rPr>
                <w:rFonts w:ascii="Cambria Math" w:hAnsi="Cambria Math" w:hint="eastAsia"/>
                <w:lang w:eastAsia="en-GB"/>
              </w:rPr>
              <m:t>+q</m:t>
            </m:r>
            <m:r>
              <w:rPr>
                <w:rFonts w:ascii="Cambria Math" w:hAnsi="Cambria Math" w:hint="eastAsia"/>
                <w:lang w:eastAsia="en-GB"/>
              </w:rPr>
              <m:t>×</m:t>
            </m:r>
            <m:sSubSup>
              <m:sSubSupPr>
                <m:ctrlPr>
                  <w:rPr>
                    <w:rFonts w:ascii="Cambria Math" w:hAnsi="Cambria Math" w:hint="eastAsia"/>
                    <w:lang w:eastAsia="en-GB"/>
                  </w:rPr>
                </m:ctrlPr>
              </m:sSubSupPr>
              <m:e>
                <m:r>
                  <w:rPr>
                    <w:rFonts w:ascii="Cambria Math" w:hAnsi="Cambria Math" w:hint="eastAsia"/>
                    <w:lang w:eastAsia="en-GB"/>
                  </w:rPr>
                  <m:t>P</m:t>
                </m:r>
              </m:e>
              <m:sub>
                <m:sSub>
                  <m:sSubPr>
                    <m:ctrlPr>
                      <w:rPr>
                        <w:rFonts w:ascii="Cambria Math" w:hAnsi="Cambria Math"/>
                        <w:lang w:eastAsia="en-GB"/>
                      </w:rPr>
                    </m:ctrlPr>
                  </m:sSubPr>
                  <m:e>
                    <m:r>
                      <w:rPr>
                        <w:rFonts w:ascii="Cambria Math" w:hAnsi="Cambria Math" w:hint="eastAsia"/>
                        <w:lang w:eastAsia="en-GB"/>
                      </w:rPr>
                      <m:t>rsvp</m:t>
                    </m:r>
                    <m:ctrlPr>
                      <w:rPr>
                        <w:rFonts w:ascii="Cambria Math" w:hAnsi="Cambria Math" w:hint="eastAsia"/>
                        <w:lang w:eastAsia="en-GB"/>
                      </w:rPr>
                    </m:ctrlPr>
                  </m:e>
                  <m:sub>
                    <m:r>
                      <w:rPr>
                        <w:rFonts w:ascii="Cambria Math" w:hAnsi="Cambria Math" w:hint="eastAsia"/>
                        <w:lang w:eastAsia="en-GB"/>
                      </w:rPr>
                      <m:t>RX</m:t>
                    </m:r>
                  </m:sub>
                </m:sSub>
              </m:sub>
              <m:sup>
                <m:r>
                  <w:rPr>
                    <w:rFonts w:ascii="Cambria Math" w:hAnsi="Cambria Math" w:hint="eastAsia"/>
                    <w:lang w:eastAsia="en-GB"/>
                  </w:rPr>
                  <m:t>'</m:t>
                </m:r>
              </m:sup>
            </m:sSubSup>
            <m:r>
              <w:rPr>
                <w:rFonts w:ascii="Cambria Math" w:hAnsi="Cambria Math"/>
                <w:lang w:eastAsia="en-GB"/>
              </w:rPr>
              <m:t>,</m:t>
            </m:r>
            <m:sSub>
              <m:sSubPr>
                <m:ctrlPr>
                  <w:rPr>
                    <w:rFonts w:ascii="Cambria Math" w:eastAsia="Malgun Gothic" w:hAnsi="Cambria Math"/>
                  </w:rPr>
                </m:ctrlPr>
              </m:sSubPr>
              <m:e>
                <m:sSup>
                  <m:sSupPr>
                    <m:ctrlPr>
                      <w:rPr>
                        <w:rFonts w:ascii="Cambria Math" w:eastAsia="Malgun Gothic" w:hAnsi="Cambria Math"/>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max</m:t>
                </m:r>
              </m:sub>
            </m:sSub>
            <m:r>
              <w:rPr>
                <w:rFonts w:ascii="Cambria Math" w:hAnsi="Cambria Math"/>
                <w:lang w:eastAsia="en-GB"/>
              </w:rPr>
              <m:t>)</m:t>
            </m:r>
          </m:sub>
          <m:sup>
            <m:r>
              <w:rPr>
                <w:rFonts w:ascii="Cambria Math" w:hAnsi="Cambria Math" w:hint="eastAsia"/>
              </w:rPr>
              <m:t>SL</m:t>
            </m:r>
          </m:sup>
        </m:sSubSup>
      </m:oMath>
      <w:r>
        <w:rPr>
          <w:rFonts w:eastAsiaTheme="minorEastAsia" w:hint="eastAsia"/>
        </w:rPr>
        <w:t xml:space="preserve"> and </w:t>
      </w:r>
      <m:oMath>
        <m:sSub>
          <m:sSubPr>
            <m:ctrlPr>
              <w:rPr>
                <w:rFonts w:ascii="Cambria Math" w:hAnsi="Cambria Math" w:hint="eastAsia"/>
                <w:lang w:eastAsia="en-GB"/>
              </w:rPr>
            </m:ctrlPr>
          </m:sSubPr>
          <m:e>
            <m:r>
              <w:rPr>
                <w:rFonts w:ascii="Cambria Math" w:hAnsi="Cambria Math" w:hint="eastAsia"/>
                <w:lang w:eastAsia="en-GB"/>
              </w:rPr>
              <m:t>R</m:t>
            </m:r>
          </m:e>
          <m:sub>
            <m:r>
              <w:rPr>
                <w:rFonts w:ascii="Cambria Math" w:hAnsi="Cambria Math" w:hint="eastAsia"/>
                <w:lang w:eastAsia="en-GB"/>
              </w:rPr>
              <m:t>x,</m:t>
            </m:r>
            <m:r>
              <w:rPr>
                <w:rFonts w:ascii="Cambria Math" w:hAnsi="Cambria Math"/>
                <w:lang w:eastAsia="en-GB"/>
              </w:rPr>
              <m:t>mod(</m:t>
            </m:r>
            <m:r>
              <w:rPr>
                <w:rFonts w:ascii="Cambria Math" w:hAnsi="Cambria Math" w:hint="eastAsia"/>
                <w:lang w:eastAsia="en-GB"/>
              </w:rPr>
              <m:t>y+j</m:t>
            </m:r>
            <m:r>
              <w:rPr>
                <w:rFonts w:ascii="Cambria Math" w:hAnsi="Cambria Math" w:hint="eastAsia"/>
                <w:lang w:eastAsia="en-GB"/>
              </w:rPr>
              <m:t>×</m:t>
            </m:r>
            <m:sSubSup>
              <m:sSubSupPr>
                <m:ctrlPr>
                  <w:rPr>
                    <w:rFonts w:ascii="Cambria Math" w:hAnsi="Cambria Math" w:hint="eastAsia"/>
                    <w:lang w:eastAsia="en-GB"/>
                  </w:rPr>
                </m:ctrlPr>
              </m:sSubSupPr>
              <m:e>
                <m:r>
                  <w:rPr>
                    <w:rFonts w:ascii="Cambria Math" w:hAnsi="Cambria Math" w:hint="eastAsia"/>
                    <w:lang w:eastAsia="en-GB"/>
                  </w:rPr>
                  <m:t>P</m:t>
                </m:r>
              </m:e>
              <m:sub>
                <m:r>
                  <w:rPr>
                    <w:rFonts w:ascii="Cambria Math" w:hAnsi="Cambria Math" w:hint="eastAsia"/>
                    <w:lang w:eastAsia="en-GB"/>
                  </w:rPr>
                  <m:t>rsvp_TX</m:t>
                </m:r>
              </m:sub>
              <m:sup>
                <m:r>
                  <w:rPr>
                    <w:rFonts w:ascii="Cambria Math" w:hAnsi="Cambria Math" w:hint="eastAsia"/>
                    <w:lang w:eastAsia="en-GB"/>
                  </w:rPr>
                  <m:t>'</m:t>
                </m:r>
              </m:sup>
            </m:sSubSup>
          </m:sub>
        </m:sSub>
        <m:r>
          <w:rPr>
            <w:rFonts w:ascii="Cambria Math" w:hAnsi="Cambria Math"/>
            <w:lang w:eastAsia="en-GB"/>
          </w:rPr>
          <m:t>,</m:t>
        </m:r>
        <m:sSub>
          <m:sSubPr>
            <m:ctrlPr>
              <w:rPr>
                <w:rFonts w:ascii="Cambria Math" w:eastAsia="Malgun Gothic" w:hAnsi="Cambria Math"/>
              </w:rPr>
            </m:ctrlPr>
          </m:sSubPr>
          <m:e>
            <m:sSup>
              <m:sSupPr>
                <m:ctrlPr>
                  <w:rPr>
                    <w:rFonts w:ascii="Cambria Math" w:eastAsia="Malgun Gothic" w:hAnsi="Cambria Math"/>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max</m:t>
            </m:r>
          </m:sub>
        </m:sSub>
        <m:r>
          <w:rPr>
            <w:rFonts w:ascii="Cambria Math" w:hAnsi="Cambria Math"/>
            <w:lang w:eastAsia="en-GB"/>
          </w:rPr>
          <m:t>)</m:t>
        </m:r>
        <m:r>
          <m:rPr>
            <m:sty m:val="p"/>
          </m:rPr>
          <w:rPr>
            <w:rFonts w:ascii="Cambria Math" w:hAnsi="Cambria Math"/>
            <w:lang w:eastAsia="en-GB"/>
          </w:rPr>
          <m:t xml:space="preserve"> </m:t>
        </m:r>
      </m:oMath>
      <w:r>
        <w:rPr>
          <w:rFonts w:eastAsiaTheme="minorEastAsia" w:hint="eastAsia"/>
        </w:rPr>
        <w:t>respectively.</w:t>
      </w:r>
    </w:p>
    <w:p w:rsidR="000912EE" w:rsidRDefault="00EF285B">
      <w:pPr>
        <w:pStyle w:val="YJ-Proposal"/>
        <w:spacing w:before="120" w:after="120"/>
        <w:rPr>
          <w:lang w:val="en-US" w:eastAsia="zh-CN"/>
        </w:rPr>
      </w:pPr>
      <w:bookmarkStart w:id="13" w:name="_Toc71636751"/>
      <w:r>
        <w:rPr>
          <w:rFonts w:hint="eastAsia"/>
          <w:lang w:val="en-US" w:eastAsia="zh-CN"/>
        </w:rPr>
        <w:t xml:space="preserve">In TS 38.214, the </w:t>
      </w:r>
      <w:r w:rsidR="006C60C1">
        <w:rPr>
          <w:rFonts w:hint="eastAsia"/>
          <w:lang w:val="en-US" w:eastAsia="zh-CN"/>
        </w:rPr>
        <w:t xml:space="preserve">subscripts of the notations </w:t>
      </w:r>
      <m:oMath>
        <m:sSubSup>
          <m:sSubSupPr>
            <m:ctrlPr>
              <w:rPr>
                <w:rFonts w:ascii="Cambria Math" w:hAnsi="Cambria Math" w:hint="eastAsia"/>
                <w:lang w:val="en-US" w:eastAsia="zh-CN"/>
              </w:rPr>
            </m:ctrlPr>
          </m:sSubSupPr>
          <m:e>
            <m:r>
              <m:rPr>
                <m:sty m:val="bi"/>
              </m:rPr>
              <w:rPr>
                <w:rFonts w:ascii="Cambria Math" w:hAnsi="Cambria Math" w:hint="eastAsia"/>
                <w:lang w:val="en-US" w:eastAsia="zh-CN"/>
              </w:rPr>
              <m:t>t</m:t>
            </m:r>
            <m:r>
              <m:rPr>
                <m:sty m:val="bi"/>
              </m:rPr>
              <w:rPr>
                <w:rFonts w:ascii="Cambria Math" w:hAnsi="Cambria Math" w:hint="eastAsia"/>
                <w:lang w:val="en-US" w:eastAsia="zh-CN"/>
              </w:rPr>
              <m:t>'</m:t>
            </m:r>
          </m:e>
          <m:sub>
            <m:r>
              <m:rPr>
                <m:sty m:val="bi"/>
              </m:rPr>
              <w:rPr>
                <w:rFonts w:ascii="Cambria Math" w:hAnsi="Cambria Math" w:hint="eastAsia"/>
                <w:lang w:val="en-US" w:eastAsia="zh-CN"/>
              </w:rPr>
              <m:t>m</m:t>
            </m:r>
            <m:r>
              <m:rPr>
                <m:sty m:val="bi"/>
              </m:rPr>
              <w:rPr>
                <w:rFonts w:ascii="Cambria Math" w:hAnsi="Cambria Math" w:hint="eastAsia"/>
                <w:lang w:val="en-US" w:eastAsia="en-GB"/>
              </w:rPr>
              <m:t>+q</m:t>
            </m:r>
            <m:r>
              <m:rPr>
                <m:sty m:val="bi"/>
              </m:rPr>
              <w:rPr>
                <w:rFonts w:ascii="Cambria Math" w:hAnsi="Cambria Math" w:hint="eastAsia"/>
                <w:lang w:val="en-US" w:eastAsia="en-GB"/>
              </w:rPr>
              <m:t>×</m:t>
            </m:r>
            <m:sSubSup>
              <m:sSubSupPr>
                <m:ctrlPr>
                  <w:rPr>
                    <w:rFonts w:ascii="Cambria Math" w:hAnsi="Cambria Math" w:hint="eastAsia"/>
                    <w:lang w:val="en-US" w:eastAsia="en-GB"/>
                  </w:rPr>
                </m:ctrlPr>
              </m:sSubSupPr>
              <m:e>
                <m:r>
                  <m:rPr>
                    <m:sty m:val="bi"/>
                  </m:rPr>
                  <w:rPr>
                    <w:rFonts w:ascii="Cambria Math" w:hAnsi="Cambria Math" w:hint="eastAsia"/>
                    <w:lang w:val="en-US" w:eastAsia="en-GB"/>
                  </w:rPr>
                  <m:t>P</m:t>
                </m:r>
              </m:e>
              <m:sub>
                <m:r>
                  <m:rPr>
                    <m:sty m:val="bi"/>
                  </m:rPr>
                  <w:rPr>
                    <w:rFonts w:ascii="Cambria Math" w:hAnsi="Cambria Math" w:hint="eastAsia"/>
                    <w:lang w:val="en-US" w:eastAsia="en-GB"/>
                  </w:rPr>
                  <m:t>rsvp_RX</m:t>
                </m:r>
              </m:sub>
              <m:sup>
                <m:r>
                  <m:rPr>
                    <m:sty m:val="bi"/>
                  </m:rPr>
                  <w:rPr>
                    <w:rFonts w:ascii="Cambria Math" w:hAnsi="Cambria Math" w:hint="eastAsia"/>
                    <w:lang w:val="en-US" w:eastAsia="en-GB"/>
                  </w:rPr>
                  <m:t>'</m:t>
                </m:r>
              </m:sup>
            </m:sSubSup>
          </m:sub>
          <m:sup>
            <m:r>
              <m:rPr>
                <m:sty m:val="bi"/>
              </m:rPr>
              <w:rPr>
                <w:rFonts w:ascii="Cambria Math" w:hAnsi="Cambria Math" w:hint="eastAsia"/>
                <w:lang w:val="en-US" w:eastAsia="zh-CN"/>
              </w:rPr>
              <m:t>SL</m:t>
            </m:r>
          </m:sup>
        </m:sSubSup>
      </m:oMath>
      <w:r>
        <w:rPr>
          <w:rFonts w:hint="eastAsia"/>
          <w:lang w:val="en-US" w:eastAsia="zh-CN"/>
        </w:rPr>
        <w:t xml:space="preserve"> and </w:t>
      </w:r>
      <m:oMath>
        <m:sSub>
          <m:sSubPr>
            <m:ctrlPr>
              <w:rPr>
                <w:rFonts w:ascii="Cambria Math" w:hAnsi="Cambria Math" w:hint="eastAsia"/>
                <w:lang w:val="en-US" w:eastAsia="en-GB"/>
              </w:rPr>
            </m:ctrlPr>
          </m:sSubPr>
          <m:e>
            <m:r>
              <m:rPr>
                <m:sty m:val="bi"/>
              </m:rPr>
              <w:rPr>
                <w:rFonts w:ascii="Cambria Math" w:hAnsi="Cambria Math" w:hint="eastAsia"/>
                <w:lang w:val="en-US" w:eastAsia="en-GB"/>
              </w:rPr>
              <m:t>R</m:t>
            </m:r>
          </m:e>
          <m:sub>
            <m:r>
              <m:rPr>
                <m:sty m:val="bi"/>
              </m:rPr>
              <w:rPr>
                <w:rFonts w:ascii="Cambria Math" w:hAnsi="Cambria Math" w:hint="eastAsia"/>
                <w:lang w:val="en-US" w:eastAsia="en-GB"/>
              </w:rPr>
              <m:t>x,y+j</m:t>
            </m:r>
            <m:r>
              <m:rPr>
                <m:sty m:val="bi"/>
              </m:rPr>
              <w:rPr>
                <w:rFonts w:ascii="Cambria Math" w:hAnsi="Cambria Math" w:hint="eastAsia"/>
                <w:lang w:val="en-US" w:eastAsia="en-GB"/>
              </w:rPr>
              <m:t>×</m:t>
            </m:r>
            <m:sSubSup>
              <m:sSubSupPr>
                <m:ctrlPr>
                  <w:rPr>
                    <w:rFonts w:ascii="Cambria Math" w:hAnsi="Cambria Math" w:hint="eastAsia"/>
                    <w:lang w:val="en-US" w:eastAsia="en-GB"/>
                  </w:rPr>
                </m:ctrlPr>
              </m:sSubSupPr>
              <m:e>
                <m:r>
                  <m:rPr>
                    <m:sty m:val="bi"/>
                  </m:rPr>
                  <w:rPr>
                    <w:rFonts w:ascii="Cambria Math" w:hAnsi="Cambria Math" w:hint="eastAsia"/>
                    <w:lang w:val="en-US" w:eastAsia="en-GB"/>
                  </w:rPr>
                  <m:t>P</m:t>
                </m:r>
              </m:e>
              <m:sub>
                <m:r>
                  <m:rPr>
                    <m:sty m:val="bi"/>
                  </m:rPr>
                  <w:rPr>
                    <w:rFonts w:ascii="Cambria Math" w:hAnsi="Cambria Math" w:hint="eastAsia"/>
                    <w:lang w:val="en-US" w:eastAsia="en-GB"/>
                  </w:rPr>
                  <m:t>rsvp_TX</m:t>
                </m:r>
              </m:sub>
              <m:sup>
                <m:r>
                  <m:rPr>
                    <m:sty m:val="bi"/>
                  </m:rPr>
                  <w:rPr>
                    <w:rFonts w:ascii="Cambria Math" w:hAnsi="Cambria Math" w:hint="eastAsia"/>
                    <w:lang w:val="en-US" w:eastAsia="en-GB"/>
                  </w:rPr>
                  <m:t>'</m:t>
                </m:r>
              </m:sup>
            </m:sSubSup>
          </m:sub>
        </m:sSub>
      </m:oMath>
      <w:r>
        <w:rPr>
          <w:rFonts w:hint="eastAsia"/>
          <w:lang w:val="en-US" w:eastAsia="zh-CN"/>
        </w:rPr>
        <w:t>should be changed</w:t>
      </w:r>
      <w:r w:rsidR="006C60C1">
        <w:rPr>
          <w:rFonts w:hint="eastAsia"/>
          <w:lang w:val="en-US" w:eastAsia="zh-CN"/>
        </w:rPr>
        <w:t xml:space="preserve"> into</w:t>
      </w:r>
      <w:r>
        <w:rPr>
          <w:rFonts w:hint="eastAsia"/>
          <w:lang w:val="en-US" w:eastAsia="zh-CN"/>
        </w:rPr>
        <w:t xml:space="preserve"> </w:t>
      </w:r>
      <m:oMath>
        <m:sSubSup>
          <m:sSubSupPr>
            <m:ctrlPr>
              <w:rPr>
                <w:rFonts w:ascii="Cambria Math" w:hAnsi="Cambria Math" w:hint="eastAsia"/>
                <w:lang w:val="en-US" w:eastAsia="zh-CN"/>
              </w:rPr>
            </m:ctrlPr>
          </m:sSubSupPr>
          <m:e>
            <m:r>
              <m:rPr>
                <m:sty m:val="bi"/>
              </m:rPr>
              <w:rPr>
                <w:rFonts w:ascii="Cambria Math" w:hAnsi="Cambria Math" w:hint="eastAsia"/>
                <w:lang w:val="en-US" w:eastAsia="zh-CN"/>
              </w:rPr>
              <m:t>t</m:t>
            </m:r>
            <m:r>
              <m:rPr>
                <m:sty m:val="bi"/>
              </m:rPr>
              <w:rPr>
                <w:rFonts w:ascii="Cambria Math" w:hAnsi="Cambria Math" w:hint="eastAsia"/>
                <w:lang w:val="en-US" w:eastAsia="zh-CN"/>
              </w:rPr>
              <m:t>'</m:t>
            </m:r>
          </m:e>
          <m:sub>
            <m:r>
              <m:rPr>
                <m:sty m:val="bi"/>
              </m:rPr>
              <w:rPr>
                <w:rFonts w:ascii="Cambria Math" w:hAnsi="Cambria Math"/>
                <w:lang w:val="en-US" w:eastAsia="zh-CN"/>
              </w:rPr>
              <m:t>mod(</m:t>
            </m:r>
            <m:r>
              <m:rPr>
                <m:sty m:val="bi"/>
              </m:rPr>
              <w:rPr>
                <w:rFonts w:ascii="Cambria Math" w:hAnsi="Cambria Math" w:hint="eastAsia"/>
                <w:lang w:val="en-US" w:eastAsia="zh-CN"/>
              </w:rPr>
              <m:t>m</m:t>
            </m:r>
            <m:r>
              <m:rPr>
                <m:sty m:val="bi"/>
              </m:rPr>
              <w:rPr>
                <w:rFonts w:ascii="Cambria Math" w:hAnsi="Cambria Math" w:hint="eastAsia"/>
                <w:lang w:val="en-US" w:eastAsia="en-GB"/>
              </w:rPr>
              <m:t>+q</m:t>
            </m:r>
            <m:r>
              <m:rPr>
                <m:sty m:val="bi"/>
              </m:rPr>
              <w:rPr>
                <w:rFonts w:ascii="Cambria Math" w:hAnsi="Cambria Math" w:hint="eastAsia"/>
                <w:lang w:val="en-US" w:eastAsia="en-GB"/>
              </w:rPr>
              <m:t>×</m:t>
            </m:r>
            <m:sSubSup>
              <m:sSubSupPr>
                <m:ctrlPr>
                  <w:rPr>
                    <w:rFonts w:ascii="Cambria Math" w:hAnsi="Cambria Math" w:hint="eastAsia"/>
                    <w:lang w:val="en-US" w:eastAsia="en-GB"/>
                  </w:rPr>
                </m:ctrlPr>
              </m:sSubSupPr>
              <m:e>
                <m:r>
                  <m:rPr>
                    <m:sty m:val="bi"/>
                  </m:rPr>
                  <w:rPr>
                    <w:rFonts w:ascii="Cambria Math" w:hAnsi="Cambria Math" w:hint="eastAsia"/>
                    <w:lang w:val="en-US" w:eastAsia="en-GB"/>
                  </w:rPr>
                  <m:t>P</m:t>
                </m:r>
              </m:e>
              <m:sub>
                <m:sSub>
                  <m:sSubPr>
                    <m:ctrlPr>
                      <w:rPr>
                        <w:rFonts w:ascii="Cambria Math" w:hAnsi="Cambria Math"/>
                        <w:lang w:val="en-US" w:eastAsia="en-GB"/>
                      </w:rPr>
                    </m:ctrlPr>
                  </m:sSubPr>
                  <m:e>
                    <m:r>
                      <m:rPr>
                        <m:sty m:val="bi"/>
                      </m:rPr>
                      <w:rPr>
                        <w:rFonts w:ascii="Cambria Math" w:hAnsi="Cambria Math" w:hint="eastAsia"/>
                        <w:lang w:val="en-US" w:eastAsia="en-GB"/>
                      </w:rPr>
                      <m:t>rsvp</m:t>
                    </m:r>
                    <m:ctrlPr>
                      <w:rPr>
                        <w:rFonts w:ascii="Cambria Math" w:hAnsi="Cambria Math" w:hint="eastAsia"/>
                        <w:lang w:val="en-US" w:eastAsia="en-GB"/>
                      </w:rPr>
                    </m:ctrlPr>
                  </m:e>
                  <m:sub>
                    <m:r>
                      <m:rPr>
                        <m:sty m:val="bi"/>
                      </m:rPr>
                      <w:rPr>
                        <w:rFonts w:ascii="Cambria Math" w:hAnsi="Cambria Math" w:hint="eastAsia"/>
                        <w:lang w:val="en-US" w:eastAsia="en-GB"/>
                      </w:rPr>
                      <m:t>RX</m:t>
                    </m:r>
                  </m:sub>
                </m:sSub>
              </m:sub>
              <m:sup>
                <m:r>
                  <m:rPr>
                    <m:sty m:val="bi"/>
                  </m:rPr>
                  <w:rPr>
                    <w:rFonts w:ascii="Cambria Math" w:hAnsi="Cambria Math" w:hint="eastAsia"/>
                    <w:lang w:val="en-US" w:eastAsia="en-GB"/>
                  </w:rPr>
                  <m:t>'</m:t>
                </m:r>
              </m:sup>
            </m:sSubSup>
            <m:r>
              <m:rPr>
                <m:sty m:val="bi"/>
              </m:rPr>
              <w:rPr>
                <w:rFonts w:ascii="Cambria Math" w:hAnsi="Cambria Math"/>
                <w:lang w:val="en-US" w:eastAsia="en-GB"/>
              </w:rPr>
              <m:t>,</m:t>
            </m:r>
            <m:sSub>
              <m:sSubPr>
                <m:ctrlPr>
                  <w:rPr>
                    <w:rFonts w:ascii="Cambria Math" w:eastAsia="Malgun Gothic" w:hAnsi="Cambria Math"/>
                  </w:rPr>
                </m:ctrlPr>
              </m:sSubPr>
              <m:e>
                <m:sSup>
                  <m:sSupPr>
                    <m:ctrlPr>
                      <w:rPr>
                        <w:rFonts w:ascii="Cambria Math" w:eastAsia="Malgun Gothic" w:hAnsi="Cambria Math"/>
                      </w:rPr>
                    </m:ctrlPr>
                  </m:sSupPr>
                  <m:e>
                    <m:r>
                      <m:rPr>
                        <m:sty m:val="bi"/>
                      </m:rPr>
                      <w:rPr>
                        <w:rFonts w:ascii="Cambria Math" w:eastAsia="Malgun Gothic" w:hAnsi="Cambria Math"/>
                      </w:rPr>
                      <m:t>T</m:t>
                    </m:r>
                  </m:e>
                  <m:sup>
                    <m:r>
                      <m:rPr>
                        <m:sty m:val="bi"/>
                      </m:rPr>
                      <w:rPr>
                        <w:rFonts w:ascii="Cambria Math" w:eastAsia="Malgun Gothic" w:hAnsi="Cambria Math"/>
                      </w:rPr>
                      <m:t>'</m:t>
                    </m:r>
                  </m:sup>
                </m:sSup>
              </m:e>
              <m:sub>
                <m:r>
                  <m:rPr>
                    <m:sty m:val="bi"/>
                  </m:rPr>
                  <w:rPr>
                    <w:rFonts w:ascii="Cambria Math" w:eastAsia="Malgun Gothic" w:hAnsi="Cambria Math"/>
                  </w:rPr>
                  <m:t>max</m:t>
                </m:r>
              </m:sub>
            </m:sSub>
            <m:r>
              <m:rPr>
                <m:sty m:val="bi"/>
              </m:rPr>
              <w:rPr>
                <w:rFonts w:ascii="Cambria Math" w:hAnsi="Cambria Math"/>
                <w:lang w:val="en-US" w:eastAsia="en-GB"/>
              </w:rPr>
              <m:t>)</m:t>
            </m:r>
          </m:sub>
          <m:sup>
            <m:r>
              <m:rPr>
                <m:sty m:val="bi"/>
              </m:rPr>
              <w:rPr>
                <w:rFonts w:ascii="Cambria Math" w:hAnsi="Cambria Math" w:hint="eastAsia"/>
                <w:lang w:val="en-US" w:eastAsia="zh-CN"/>
              </w:rPr>
              <m:t>SL</m:t>
            </m:r>
          </m:sup>
        </m:sSubSup>
      </m:oMath>
      <w:r>
        <w:rPr>
          <w:rFonts w:hint="eastAsia"/>
          <w:lang w:val="en-US" w:eastAsia="zh-CN"/>
        </w:rPr>
        <w:t xml:space="preserve"> and </w:t>
      </w:r>
      <m:oMath>
        <m:sSub>
          <m:sSubPr>
            <m:ctrlPr>
              <w:rPr>
                <w:rFonts w:ascii="Cambria Math" w:hAnsi="Cambria Math" w:hint="eastAsia"/>
                <w:lang w:val="en-US" w:eastAsia="en-GB"/>
              </w:rPr>
            </m:ctrlPr>
          </m:sSubPr>
          <m:e>
            <m:r>
              <m:rPr>
                <m:sty m:val="bi"/>
              </m:rPr>
              <w:rPr>
                <w:rFonts w:ascii="Cambria Math" w:hAnsi="Cambria Math" w:hint="eastAsia"/>
                <w:lang w:val="en-US" w:eastAsia="en-GB"/>
              </w:rPr>
              <m:t>R</m:t>
            </m:r>
          </m:e>
          <m:sub>
            <m:r>
              <m:rPr>
                <m:sty m:val="bi"/>
              </m:rPr>
              <w:rPr>
                <w:rFonts w:ascii="Cambria Math" w:hAnsi="Cambria Math" w:hint="eastAsia"/>
                <w:lang w:val="en-US" w:eastAsia="en-GB"/>
              </w:rPr>
              <m:t>x,</m:t>
            </m:r>
            <m:r>
              <m:rPr>
                <m:sty m:val="bi"/>
              </m:rPr>
              <w:rPr>
                <w:rFonts w:ascii="Cambria Math" w:hAnsi="Cambria Math"/>
                <w:lang w:val="en-US" w:eastAsia="en-GB"/>
              </w:rPr>
              <m:t>mod(</m:t>
            </m:r>
            <m:r>
              <m:rPr>
                <m:sty m:val="bi"/>
              </m:rPr>
              <w:rPr>
                <w:rFonts w:ascii="Cambria Math" w:hAnsi="Cambria Math" w:hint="eastAsia"/>
                <w:lang w:val="en-US" w:eastAsia="en-GB"/>
              </w:rPr>
              <m:t>y+j</m:t>
            </m:r>
            <m:r>
              <m:rPr>
                <m:sty m:val="bi"/>
              </m:rPr>
              <w:rPr>
                <w:rFonts w:ascii="Cambria Math" w:hAnsi="Cambria Math" w:hint="eastAsia"/>
                <w:lang w:val="en-US" w:eastAsia="en-GB"/>
              </w:rPr>
              <m:t>×</m:t>
            </m:r>
            <m:sSubSup>
              <m:sSubSupPr>
                <m:ctrlPr>
                  <w:rPr>
                    <w:rFonts w:ascii="Cambria Math" w:hAnsi="Cambria Math" w:hint="eastAsia"/>
                    <w:lang w:val="en-US" w:eastAsia="en-GB"/>
                  </w:rPr>
                </m:ctrlPr>
              </m:sSubSupPr>
              <m:e>
                <m:r>
                  <m:rPr>
                    <m:sty m:val="bi"/>
                  </m:rPr>
                  <w:rPr>
                    <w:rFonts w:ascii="Cambria Math" w:hAnsi="Cambria Math" w:hint="eastAsia"/>
                    <w:lang w:val="en-US" w:eastAsia="en-GB"/>
                  </w:rPr>
                  <m:t>P</m:t>
                </m:r>
              </m:e>
              <m:sub>
                <m:r>
                  <m:rPr>
                    <m:sty m:val="bi"/>
                  </m:rPr>
                  <w:rPr>
                    <w:rFonts w:ascii="Cambria Math" w:hAnsi="Cambria Math" w:hint="eastAsia"/>
                    <w:lang w:val="en-US" w:eastAsia="en-GB"/>
                  </w:rPr>
                  <m:t>rsvp_TX</m:t>
                </m:r>
              </m:sub>
              <m:sup>
                <m:r>
                  <m:rPr>
                    <m:sty m:val="bi"/>
                  </m:rPr>
                  <w:rPr>
                    <w:rFonts w:ascii="Cambria Math" w:hAnsi="Cambria Math" w:hint="eastAsia"/>
                    <w:lang w:val="en-US" w:eastAsia="en-GB"/>
                  </w:rPr>
                  <m:t>'</m:t>
                </m:r>
              </m:sup>
            </m:sSubSup>
          </m:sub>
        </m:sSub>
        <m:r>
          <m:rPr>
            <m:sty m:val="bi"/>
          </m:rPr>
          <w:rPr>
            <w:rFonts w:ascii="Cambria Math" w:hAnsi="Cambria Math"/>
            <w:lang w:val="en-US" w:eastAsia="en-GB"/>
          </w:rPr>
          <m:t>,</m:t>
        </m:r>
        <m:sSub>
          <m:sSubPr>
            <m:ctrlPr>
              <w:rPr>
                <w:rFonts w:ascii="Cambria Math" w:eastAsia="Malgun Gothic" w:hAnsi="Cambria Math"/>
              </w:rPr>
            </m:ctrlPr>
          </m:sSubPr>
          <m:e>
            <m:sSup>
              <m:sSupPr>
                <m:ctrlPr>
                  <w:rPr>
                    <w:rFonts w:ascii="Cambria Math" w:eastAsia="Malgun Gothic" w:hAnsi="Cambria Math"/>
                  </w:rPr>
                </m:ctrlPr>
              </m:sSupPr>
              <m:e>
                <m:r>
                  <m:rPr>
                    <m:sty m:val="bi"/>
                  </m:rPr>
                  <w:rPr>
                    <w:rFonts w:ascii="Cambria Math" w:eastAsia="Malgun Gothic" w:hAnsi="Cambria Math"/>
                  </w:rPr>
                  <m:t>T</m:t>
                </m:r>
              </m:e>
              <m:sup>
                <m:r>
                  <m:rPr>
                    <m:sty m:val="bi"/>
                  </m:rPr>
                  <w:rPr>
                    <w:rFonts w:ascii="Cambria Math" w:eastAsia="Malgun Gothic" w:hAnsi="Cambria Math"/>
                  </w:rPr>
                  <m:t>'</m:t>
                </m:r>
              </m:sup>
            </m:sSup>
          </m:e>
          <m:sub>
            <m:r>
              <m:rPr>
                <m:sty m:val="bi"/>
              </m:rPr>
              <w:rPr>
                <w:rFonts w:ascii="Cambria Math" w:eastAsia="Malgun Gothic" w:hAnsi="Cambria Math"/>
              </w:rPr>
              <m:t>max</m:t>
            </m:r>
          </m:sub>
        </m:sSub>
        <m:r>
          <m:rPr>
            <m:sty m:val="bi"/>
          </m:rPr>
          <w:rPr>
            <w:rFonts w:ascii="Cambria Math" w:hAnsi="Cambria Math"/>
            <w:lang w:val="en-US" w:eastAsia="en-GB"/>
          </w:rPr>
          <m:t xml:space="preserve">) </m:t>
        </m:r>
      </m:oMath>
      <w:r>
        <w:rPr>
          <w:rFonts w:hint="eastAsia"/>
          <w:lang w:val="en-US" w:eastAsia="zh-CN"/>
        </w:rPr>
        <w:t>respectively.</w:t>
      </w:r>
      <w:bookmarkEnd w:id="13"/>
    </w:p>
    <w:p w:rsidR="000912EE" w:rsidRDefault="00EF285B">
      <w:pPr>
        <w:pStyle w:val="1"/>
        <w:spacing w:before="120" w:after="120"/>
        <w:ind w:left="0"/>
      </w:pPr>
      <w:r>
        <w:t>HARQ RTT time gap capturing issue</w:t>
      </w:r>
    </w:p>
    <w:p w:rsidR="000912EE" w:rsidRDefault="00EF285B">
      <w:pPr>
        <w:spacing w:before="120" w:after="120"/>
        <w:rPr>
          <w:sz w:val="20"/>
        </w:rPr>
      </w:pPr>
      <w:r>
        <w:rPr>
          <w:rFonts w:hint="eastAsia"/>
          <w:sz w:val="20"/>
        </w:rPr>
        <w:t xml:space="preserve">In the current MAC specification TS 38.321, it is captured for mode 2 that the minimum time gap between any two selected resources </w:t>
      </w:r>
      <w:r w:rsidR="006C60C1">
        <w:rPr>
          <w:rFonts w:hint="eastAsia"/>
          <w:sz w:val="20"/>
        </w:rPr>
        <w:t xml:space="preserve">indicated by </w:t>
      </w:r>
      <w:r>
        <w:rPr>
          <w:rFonts w:hint="eastAsia"/>
          <w:sz w:val="20"/>
        </w:rPr>
        <w:t xml:space="preserve">the selected </w:t>
      </w:r>
      <w:proofErr w:type="spellStart"/>
      <w:r>
        <w:rPr>
          <w:rFonts w:hint="eastAsia"/>
          <w:sz w:val="20"/>
        </w:rPr>
        <w:t>sidelink</w:t>
      </w:r>
      <w:proofErr w:type="spellEnd"/>
      <w:r>
        <w:rPr>
          <w:rFonts w:hint="eastAsia"/>
          <w:sz w:val="20"/>
        </w:rPr>
        <w:t xml:space="preserve"> grant should be ensured in case that PSFCH is configured for this pool of resources. One section of related MAC specification is as below[2]:</w:t>
      </w:r>
    </w:p>
    <w:tbl>
      <w:tblPr>
        <w:tblStyle w:val="ad"/>
        <w:tblW w:w="0" w:type="auto"/>
        <w:tblLook w:val="04A0"/>
      </w:tblPr>
      <w:tblGrid>
        <w:gridCol w:w="9876"/>
      </w:tblGrid>
      <w:tr w:rsidR="000912EE">
        <w:tc>
          <w:tcPr>
            <w:tcW w:w="9876" w:type="dxa"/>
          </w:tcPr>
          <w:p w:rsidR="000912EE" w:rsidRDefault="00EF285B">
            <w:pPr>
              <w:pStyle w:val="B3"/>
              <w:spacing w:before="120" w:after="120"/>
            </w:pPr>
            <w:r>
              <w:t>3&gt;</w:t>
            </w:r>
            <w:r>
              <w:tab/>
              <w:t>if one or more HARQ retransmissions are selected:</w:t>
            </w:r>
          </w:p>
          <w:p w:rsidR="000912EE" w:rsidRDefault="00EF285B">
            <w:pPr>
              <w:pStyle w:val="B4"/>
              <w:overflowPunct/>
              <w:autoSpaceDE/>
              <w:autoSpaceDN/>
              <w:adjustRightInd/>
              <w:spacing w:before="120" w:after="120"/>
              <w:textAlignment w:val="auto"/>
            </w:pPr>
            <w:r>
              <w:lastRenderedPageBreak/>
              <w:t>4&gt;</w:t>
            </w:r>
            <w:r>
              <w:tab/>
              <w:t>if there are available resources left in the resources indicated by the physical layer according to clause 8.1.4 of TS 38.214 [7] for more transmission opportunities:</w:t>
            </w:r>
          </w:p>
          <w:p w:rsidR="000912EE" w:rsidRDefault="00EF285B">
            <w:pPr>
              <w:pStyle w:val="B5"/>
              <w:overflowPunct/>
              <w:autoSpaceDE/>
              <w:autoSpaceDN/>
              <w:adjustRightInd/>
              <w:spacing w:before="120" w:after="120"/>
              <w:textAlignment w:val="auto"/>
              <w:rPr>
                <w:sz w:val="20"/>
              </w:rPr>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 xml:space="preserve">resources, according to the amount of selected frequency resources, the selected number of HARQ retransmissions and the remaining PDB of SL data available in the logical channel(s) allowed on the carrier by ensuring the minimum time gap between any two selected resources </w:t>
            </w:r>
            <w:r>
              <w:rPr>
                <w:highlight w:val="yellow"/>
              </w:rPr>
              <w:t>in case that PSFCH is configured for this pool of resources</w:t>
            </w:r>
            <w:r>
              <w:t xml:space="preserve"> and that a retransmission resource can be indicated by the time resource assignment of a prior SCI according to clause 8.3.1.1 of TS 38.212 [9];</w:t>
            </w:r>
          </w:p>
        </w:tc>
      </w:tr>
    </w:tbl>
    <w:p w:rsidR="000912EE" w:rsidRDefault="006C60C1">
      <w:pPr>
        <w:spacing w:before="120" w:after="120"/>
        <w:rPr>
          <w:sz w:val="20"/>
        </w:rPr>
      </w:pPr>
      <w:r>
        <w:rPr>
          <w:rFonts w:hint="eastAsia"/>
          <w:sz w:val="20"/>
        </w:rPr>
        <w:lastRenderedPageBreak/>
        <w:t xml:space="preserve">The </w:t>
      </w:r>
      <w:r w:rsidR="00EF285B">
        <w:rPr>
          <w:rFonts w:hint="eastAsia"/>
          <w:sz w:val="20"/>
        </w:rPr>
        <w:t>above text</w:t>
      </w:r>
      <w:r>
        <w:rPr>
          <w:rFonts w:hint="eastAsia"/>
          <w:sz w:val="20"/>
        </w:rPr>
        <w:t xml:space="preserve"> </w:t>
      </w:r>
      <w:r w:rsidR="00EF285B">
        <w:rPr>
          <w:rFonts w:hint="eastAsia"/>
          <w:sz w:val="20"/>
        </w:rPr>
        <w:t>is not aligned with RAN1 agreement made in RAN1 #100-e meeting:</w:t>
      </w:r>
    </w:p>
    <w:tbl>
      <w:tblPr>
        <w:tblStyle w:val="ad"/>
        <w:tblW w:w="0" w:type="auto"/>
        <w:tblLook w:val="04A0"/>
      </w:tblPr>
      <w:tblGrid>
        <w:gridCol w:w="9876"/>
      </w:tblGrid>
      <w:tr w:rsidR="000912EE">
        <w:tc>
          <w:tcPr>
            <w:tcW w:w="9876" w:type="dxa"/>
          </w:tcPr>
          <w:p w:rsidR="000912EE" w:rsidRDefault="00EF285B">
            <w:pPr>
              <w:spacing w:before="120" w:after="120"/>
              <w:rPr>
                <w:highlight w:val="green"/>
              </w:rPr>
            </w:pPr>
            <w:r>
              <w:rPr>
                <w:highlight w:val="green"/>
              </w:rPr>
              <w:t>Agreements:</w:t>
            </w:r>
          </w:p>
          <w:p w:rsidR="000912EE" w:rsidRDefault="00EF285B">
            <w:pPr>
              <w:numPr>
                <w:ilvl w:val="0"/>
                <w:numId w:val="8"/>
              </w:numPr>
              <w:spacing w:before="120" w:after="120"/>
              <w:ind w:hanging="357"/>
              <w:rPr>
                <w:rFonts w:ascii="宋体" w:hAnsi="宋体"/>
              </w:rPr>
            </w:pPr>
            <w:r>
              <w:rPr>
                <w:rFonts w:hint="eastAsia"/>
              </w:rPr>
              <w:t xml:space="preserve">In Step 2, a UE ensures a minimum time gap Z = a + b between any two selected resources of a TB </w:t>
            </w:r>
            <w:r>
              <w:rPr>
                <w:rFonts w:hint="eastAsia"/>
                <w:highlight w:val="yellow"/>
              </w:rPr>
              <w:t>where a HARQ feedback for the first of these resources is expected</w:t>
            </w:r>
            <w:r>
              <w:rPr>
                <w:rFonts w:hint="eastAsia"/>
              </w:rPr>
              <w:t xml:space="preserve"> </w:t>
            </w:r>
          </w:p>
          <w:p w:rsidR="000912EE" w:rsidRDefault="00EF285B">
            <w:pPr>
              <w:numPr>
                <w:ilvl w:val="1"/>
                <w:numId w:val="8"/>
              </w:numPr>
              <w:spacing w:before="120" w:after="120"/>
              <w:ind w:hanging="357"/>
            </w:pPr>
            <w:r>
              <w:rPr>
                <w:rFonts w:hint="eastAsia"/>
              </w:rPr>
              <w:t>‘</w:t>
            </w:r>
            <w:r>
              <w:rPr>
                <w:rFonts w:hint="eastAsia"/>
              </w:rPr>
              <w:t>a</w:t>
            </w:r>
            <w:r>
              <w:rPr>
                <w:rFonts w:hint="eastAsia"/>
              </w:rPr>
              <w:t>’</w:t>
            </w:r>
            <w:r>
              <w:rPr>
                <w:rFonts w:hint="eastAsia"/>
              </w:rPr>
              <w:t xml:space="preserve"> is a time gap between the end of the last symbol of the PSSCH transmission of the first resource and the start of the first symbol of the corresponding PSFCH reception determined by resource pool configuration and higher layer parameters of </w:t>
            </w:r>
            <w:proofErr w:type="spellStart"/>
            <w:r>
              <w:rPr>
                <w:rFonts w:hint="eastAsia"/>
                <w:i/>
                <w:iCs/>
              </w:rPr>
              <w:t>MinTimeGapPSFCH</w:t>
            </w:r>
            <w:proofErr w:type="spellEnd"/>
            <w:r>
              <w:rPr>
                <w:rFonts w:hint="eastAsia"/>
                <w:i/>
                <w:iCs/>
              </w:rPr>
              <w:t xml:space="preserve"> </w:t>
            </w:r>
            <w:r>
              <w:rPr>
                <w:rFonts w:hint="eastAsia"/>
              </w:rPr>
              <w:t xml:space="preserve">and </w:t>
            </w:r>
            <w:proofErr w:type="spellStart"/>
            <w:r>
              <w:rPr>
                <w:rFonts w:hint="eastAsia"/>
                <w:i/>
                <w:iCs/>
              </w:rPr>
              <w:t>periodPSFCHresource</w:t>
            </w:r>
            <w:proofErr w:type="spellEnd"/>
            <w:r>
              <w:rPr>
                <w:rFonts w:hint="eastAsia"/>
              </w:rPr>
              <w:t xml:space="preserve"> </w:t>
            </w:r>
          </w:p>
          <w:p w:rsidR="000912EE" w:rsidRDefault="00EF285B">
            <w:pPr>
              <w:numPr>
                <w:ilvl w:val="1"/>
                <w:numId w:val="8"/>
              </w:numPr>
              <w:spacing w:before="120" w:beforeAutospacing="1" w:after="120" w:afterAutospacing="1"/>
              <w:rPr>
                <w:rFonts w:ascii="Arial" w:hAnsi="Arial" w:cs="Arial"/>
                <w:bCs/>
              </w:rPr>
            </w:pPr>
            <w:r>
              <w:rPr>
                <w:rFonts w:hint="eastAsia"/>
              </w:rPr>
              <w:t>‘</w:t>
            </w:r>
            <w:r>
              <w:rPr>
                <w:rFonts w:hint="eastAsia"/>
              </w:rPr>
              <w:t>b</w:t>
            </w:r>
            <w:r>
              <w:rPr>
                <w:rFonts w:hint="eastAsia"/>
              </w:rPr>
              <w:t>’</w:t>
            </w:r>
            <w:r>
              <w:rPr>
                <w:rFonts w:hint="eastAsia"/>
              </w:rPr>
              <w:t xml:space="preserve"> is a time required for PSFCH reception and processing plus </w:t>
            </w:r>
            <w:proofErr w:type="spellStart"/>
            <w:r>
              <w:rPr>
                <w:rFonts w:hint="eastAsia"/>
              </w:rPr>
              <w:t>sidelink</w:t>
            </w:r>
            <w:proofErr w:type="spellEnd"/>
            <w:r>
              <w:rPr>
                <w:rFonts w:hint="eastAsia"/>
              </w:rPr>
              <w:t xml:space="preserve"> retransmission preparation including multiplexing of necessary physical channels and any TX-RX/RX-TX switching time and is determined by UE implementation</w:t>
            </w:r>
          </w:p>
        </w:tc>
      </w:tr>
    </w:tbl>
    <w:p w:rsidR="000912EE" w:rsidRDefault="00EF285B">
      <w:pPr>
        <w:spacing w:before="120" w:after="120"/>
        <w:rPr>
          <w:sz w:val="20"/>
        </w:rPr>
      </w:pPr>
      <w:r>
        <w:rPr>
          <w:rFonts w:hint="eastAsia"/>
          <w:sz w:val="20"/>
        </w:rPr>
        <w:t xml:space="preserve">This issue was discussed in RAN2#113bis-e, </w:t>
      </w:r>
      <w:r w:rsidR="006C60C1">
        <w:rPr>
          <w:rFonts w:hint="eastAsia"/>
          <w:sz w:val="20"/>
        </w:rPr>
        <w:t>which ended up</w:t>
      </w:r>
      <w:r>
        <w:rPr>
          <w:rFonts w:hint="eastAsia"/>
          <w:sz w:val="20"/>
        </w:rPr>
        <w:t xml:space="preserve"> </w:t>
      </w:r>
      <w:r w:rsidR="006C60C1">
        <w:rPr>
          <w:rFonts w:hint="eastAsia"/>
          <w:sz w:val="20"/>
        </w:rPr>
        <w:t xml:space="preserve">with </w:t>
      </w:r>
      <w:r>
        <w:rPr>
          <w:rFonts w:hint="eastAsia"/>
          <w:sz w:val="20"/>
        </w:rPr>
        <w:t>no consensus to change MAC specification to align with RAN1 agreement, and a LS R1-2104559(</w:t>
      </w:r>
      <w:r>
        <w:rPr>
          <w:sz w:val="20"/>
        </w:rPr>
        <w:t>R2-2104475</w:t>
      </w:r>
      <w:r>
        <w:rPr>
          <w:rFonts w:hint="eastAsia"/>
          <w:sz w:val="20"/>
        </w:rPr>
        <w:t>) was sent to RAN1 by RAN2 to clarify the reason why RAN2 wants to keep the current text in TS 38.321. Con</w:t>
      </w:r>
      <w:bookmarkStart w:id="14" w:name="_GoBack"/>
      <w:bookmarkEnd w:id="14"/>
      <w:r>
        <w:rPr>
          <w:rFonts w:hint="eastAsia"/>
          <w:sz w:val="20"/>
        </w:rPr>
        <w:t xml:space="preserve">sidering the analysis in LS and the current situation, we think there is no big issue to keep the current text in TS 38.321. </w:t>
      </w:r>
      <w:r w:rsidR="00726678">
        <w:rPr>
          <w:sz w:val="20"/>
        </w:rPr>
        <w:t xml:space="preserve">In some cases </w:t>
      </w:r>
      <w:r w:rsidR="00726678" w:rsidRPr="00726678">
        <w:rPr>
          <w:sz w:val="20"/>
        </w:rPr>
        <w:t>when</w:t>
      </w:r>
      <w:r w:rsidR="00726678">
        <w:rPr>
          <w:sz w:val="20"/>
        </w:rPr>
        <w:t xml:space="preserve"> HARQ</w:t>
      </w:r>
      <w:r w:rsidR="00726678" w:rsidRPr="00726678">
        <w:rPr>
          <w:sz w:val="20"/>
        </w:rPr>
        <w:t xml:space="preserve"> feedback is not</w:t>
      </w:r>
      <w:r w:rsidR="00726678">
        <w:rPr>
          <w:sz w:val="20"/>
        </w:rPr>
        <w:t xml:space="preserve"> enable</w:t>
      </w:r>
      <w:r w:rsidR="00726678" w:rsidRPr="00726678">
        <w:rPr>
          <w:sz w:val="20"/>
        </w:rPr>
        <w:t>d</w:t>
      </w:r>
      <w:r w:rsidR="00726678">
        <w:rPr>
          <w:sz w:val="20"/>
        </w:rPr>
        <w:t xml:space="preserve">, the delay of </w:t>
      </w:r>
      <w:proofErr w:type="spellStart"/>
      <w:r w:rsidR="00726678">
        <w:rPr>
          <w:sz w:val="20"/>
        </w:rPr>
        <w:t>sidelink</w:t>
      </w:r>
      <w:proofErr w:type="spellEnd"/>
      <w:r w:rsidR="00726678">
        <w:rPr>
          <w:sz w:val="20"/>
        </w:rPr>
        <w:t xml:space="preserve"> transmission would increase, but the PDB can be still ensured according to the current MAC specification.</w:t>
      </w:r>
    </w:p>
    <w:p w:rsidR="000912EE" w:rsidRDefault="00EF285B">
      <w:pPr>
        <w:pStyle w:val="YJ-Proposal"/>
        <w:spacing w:before="120" w:after="120"/>
        <w:rPr>
          <w:lang w:val="en-US" w:eastAsia="zh-CN"/>
        </w:rPr>
      </w:pPr>
      <w:bookmarkStart w:id="15" w:name="_Toc71636752"/>
      <w:r>
        <w:rPr>
          <w:rFonts w:hint="eastAsia"/>
          <w:lang w:val="en-US" w:eastAsia="zh-CN"/>
        </w:rPr>
        <w:t>(Conclusion)For the HARQ RTT time gap issue, RAN1 has no concern on the current MAC specification.</w:t>
      </w:r>
      <w:bookmarkEnd w:id="15"/>
    </w:p>
    <w:p w:rsidR="000912EE" w:rsidRDefault="00EF285B">
      <w:pPr>
        <w:pStyle w:val="1"/>
        <w:spacing w:before="120" w:after="120"/>
        <w:ind w:left="0"/>
        <w:rPr>
          <w:rFonts w:eastAsia="宋体"/>
        </w:rPr>
      </w:pPr>
      <w:r>
        <w:rPr>
          <w:rFonts w:eastAsia="宋体" w:hint="eastAsia"/>
        </w:rPr>
        <w:t>Conclusion</w:t>
      </w:r>
    </w:p>
    <w:p w:rsidR="000912EE" w:rsidRDefault="00EF285B">
      <w:pPr>
        <w:spacing w:before="120" w:after="120"/>
        <w:rPr>
          <w:sz w:val="20"/>
        </w:rPr>
      </w:pPr>
      <w:r>
        <w:rPr>
          <w:sz w:val="20"/>
        </w:rPr>
        <w:t>T</w:t>
      </w:r>
      <w:r>
        <w:rPr>
          <w:rFonts w:hint="eastAsia"/>
          <w:sz w:val="20"/>
        </w:rPr>
        <w:t>his paper concludes with the following proposals:</w:t>
      </w:r>
    </w:p>
    <w:p w:rsidR="00000000" w:rsidRDefault="00726678">
      <w:pPr>
        <w:pStyle w:val="10"/>
        <w:tabs>
          <w:tab w:val="left" w:pos="1282"/>
          <w:tab w:val="right" w:leader="dot" w:pos="9650"/>
        </w:tabs>
        <w:spacing w:before="120" w:after="120"/>
        <w:rPr>
          <w:rFonts w:asciiTheme="minorHAnsi" w:hAnsiTheme="minorHAnsi" w:cstheme="minorBidi"/>
          <w:b w:val="0"/>
          <w:i w:val="0"/>
          <w:noProof/>
          <w:sz w:val="21"/>
          <w:szCs w:val="22"/>
        </w:rPr>
      </w:pPr>
      <w:r w:rsidRPr="00726678">
        <w:fldChar w:fldCharType="begin"/>
      </w:r>
      <w:r w:rsidR="00EF285B">
        <w:instrText>TOC \n  \t "YJ-Proposal,1,subullet,2,subsub,3"</w:instrText>
      </w:r>
      <w:r w:rsidRPr="00726678">
        <w:fldChar w:fldCharType="separate"/>
      </w:r>
      <w:r w:rsidR="002304DA" w:rsidRPr="00FF145A">
        <w:rPr>
          <w:rFonts w:eastAsia="宋体"/>
          <w:noProof/>
        </w:rPr>
        <w:t>Proposal 1:</w:t>
      </w:r>
      <w:r w:rsidR="002304DA">
        <w:rPr>
          <w:rFonts w:asciiTheme="minorHAnsi" w:hAnsiTheme="minorHAnsi" w:cstheme="minorBidi"/>
          <w:b w:val="0"/>
          <w:i w:val="0"/>
          <w:noProof/>
          <w:sz w:val="21"/>
          <w:szCs w:val="22"/>
        </w:rPr>
        <w:tab/>
      </w:r>
      <w:r w:rsidR="002304DA" w:rsidRPr="00FF145A">
        <w:rPr>
          <w:noProof/>
        </w:rPr>
        <w:t>To implement the agreement achieved in last meeting, the proposed TP is as below:</w:t>
      </w:r>
    </w:p>
    <w:p w:rsidR="00000000" w:rsidRDefault="002304DA">
      <w:pPr>
        <w:pStyle w:val="10"/>
        <w:tabs>
          <w:tab w:val="left" w:pos="1282"/>
          <w:tab w:val="right" w:leader="dot" w:pos="9650"/>
        </w:tabs>
        <w:spacing w:before="120" w:after="120"/>
        <w:rPr>
          <w:rFonts w:asciiTheme="minorHAnsi" w:hAnsiTheme="minorHAnsi" w:cstheme="minorBidi"/>
          <w:b w:val="0"/>
          <w:i w:val="0"/>
          <w:noProof/>
          <w:sz w:val="21"/>
          <w:szCs w:val="22"/>
        </w:rPr>
      </w:pPr>
      <w:r>
        <w:rPr>
          <w:rFonts w:hint="eastAsia"/>
          <w:noProof/>
        </w:rPr>
        <w:tab/>
      </w:r>
      <w:r w:rsidRPr="00FF145A">
        <w:rPr>
          <w:noProof/>
          <w:lang w:eastAsia="ko-KR"/>
        </w:rPr>
        <w:t xml:space="preserve">5-1) </w:t>
      </w:r>
      <w:r>
        <w:rPr>
          <w:rFonts w:asciiTheme="minorHAnsi" w:hAnsiTheme="minorHAnsi" w:cstheme="minorBidi"/>
          <w:b w:val="0"/>
          <w:i w:val="0"/>
          <w:noProof/>
          <w:sz w:val="21"/>
          <w:szCs w:val="22"/>
        </w:rPr>
        <w:tab/>
      </w:r>
      <w:r w:rsidRPr="00FF145A">
        <w:rPr>
          <w:noProof/>
          <w:lang w:eastAsia="ko-KR"/>
        </w:rPr>
        <w:t xml:space="preserve">If the number of candidate single-slot resources remaining in the set </w:t>
      </w:r>
      <m:oMath>
        <m:sSub>
          <m:sSubPr>
            <m:ctrlPr>
              <w:rPr>
                <w:rFonts w:ascii="Cambria Math" w:hAnsi="Cambria Math" w:hint="eastAsia"/>
                <w:lang w:eastAsia="en-GB"/>
              </w:rPr>
            </m:ctrlPr>
          </m:sSubPr>
          <m:e>
            <m:r>
              <m:rPr>
                <m:sty m:val="bi"/>
              </m:rPr>
              <w:rPr>
                <w:rFonts w:ascii="Cambria Math" w:hAnsi="Cambria Math" w:hint="eastAsia"/>
                <w:lang w:eastAsia="en-GB"/>
              </w:rPr>
              <m:t>S</m:t>
            </m:r>
          </m:e>
          <m:sub>
            <m:r>
              <m:rPr>
                <m:sty m:val="bi"/>
              </m:rPr>
              <w:rPr>
                <w:rFonts w:ascii="Cambria Math" w:hAnsi="Cambria Math" w:hint="eastAsia"/>
                <w:lang w:eastAsia="en-GB"/>
              </w:rPr>
              <m:t>A</m:t>
            </m:r>
          </m:sub>
        </m:sSub>
      </m:oMath>
      <w:r w:rsidRPr="00FF145A">
        <w:rPr>
          <w:noProof/>
          <w:lang w:eastAsia="ko-KR"/>
        </w:rPr>
        <w:t xml:space="preserve"> is smaller than </w:t>
      </w:r>
      <m:oMath>
        <m:r>
          <m:rPr>
            <m:sty m:val="bi"/>
          </m:rPr>
          <w:rPr>
            <w:rFonts w:ascii="Cambria Math" w:hAnsi="Cambria Math" w:hint="eastAsia"/>
            <w:lang w:eastAsia="en-GB"/>
          </w:rPr>
          <m:t>X</m:t>
        </m:r>
        <m:r>
          <m:rPr>
            <m:sty m:val="bi"/>
          </m:rPr>
          <w:rPr>
            <w:rFonts w:ascii="Cambria Math" w:hAnsi="Cambria Math" w:hint="eastAsia"/>
            <w:lang w:eastAsia="en-GB"/>
          </w:rPr>
          <m:t>⋅</m:t>
        </m:r>
        <m:sSub>
          <m:sSubPr>
            <m:ctrlPr>
              <w:rPr>
                <w:rFonts w:ascii="Cambria Math" w:hAnsi="Cambria Math" w:hint="eastAsia"/>
                <w:lang w:eastAsia="en-GB"/>
              </w:rPr>
            </m:ctrlPr>
          </m:sSubPr>
          <m:e>
            <m:r>
              <m:rPr>
                <m:sty m:val="bi"/>
              </m:rPr>
              <w:rPr>
                <w:rFonts w:ascii="Cambria Math" w:hAnsi="Cambria Math" w:hint="eastAsia"/>
                <w:lang w:eastAsia="en-GB"/>
              </w:rPr>
              <m:t>M</m:t>
            </m:r>
          </m:e>
          <m:sub>
            <m:r>
              <m:rPr>
                <m:nor/>
              </m:rPr>
              <w:rPr>
                <w:rFonts w:ascii="Cambria Math" w:hAnsi="Cambria Math" w:hint="eastAsia"/>
                <w:b w:val="0"/>
                <w:i w:val="0"/>
                <w:lang w:eastAsia="en-GB"/>
              </w:rPr>
              <m:t>total</m:t>
            </m:r>
          </m:sub>
        </m:sSub>
      </m:oMath>
      <w:r w:rsidRPr="00FF145A">
        <w:rPr>
          <w:noProof/>
          <w:lang w:eastAsia="ko-KR"/>
        </w:rPr>
        <w:t xml:space="preserve">, the set </w:t>
      </w:r>
      <m:oMath>
        <m:sSub>
          <m:sSubPr>
            <m:ctrlPr>
              <w:rPr>
                <w:rFonts w:ascii="Cambria Math" w:hAnsi="Cambria Math" w:hint="eastAsia"/>
                <w:lang w:eastAsia="en-GB"/>
              </w:rPr>
            </m:ctrlPr>
          </m:sSubPr>
          <m:e>
            <m:r>
              <m:rPr>
                <m:sty m:val="bi"/>
              </m:rPr>
              <w:rPr>
                <w:rFonts w:ascii="Cambria Math" w:hAnsi="Cambria Math" w:hint="eastAsia"/>
                <w:lang w:eastAsia="en-GB"/>
              </w:rPr>
              <m:t>S</m:t>
            </m:r>
          </m:e>
          <m:sub>
            <m:r>
              <m:rPr>
                <m:sty m:val="bi"/>
              </m:rPr>
              <w:rPr>
                <w:rFonts w:ascii="Cambria Math" w:hAnsi="Cambria Math" w:hint="eastAsia"/>
                <w:lang w:eastAsia="en-GB"/>
              </w:rPr>
              <m:t>A</m:t>
            </m:r>
          </m:sub>
        </m:sSub>
      </m:oMath>
      <w:r w:rsidRPr="00FF145A">
        <w:rPr>
          <w:noProof/>
          <w:lang w:eastAsia="ko-KR"/>
        </w:rPr>
        <w:t xml:space="preserve"> is initialized to the set of all the candidate single-slot resources.</w:t>
      </w:r>
    </w:p>
    <w:p w:rsidR="00000000" w:rsidRDefault="002304DA">
      <w:pPr>
        <w:pStyle w:val="YJ-Proposal"/>
        <w:numPr>
          <w:ilvl w:val="0"/>
          <w:numId w:val="0"/>
        </w:numPr>
        <w:spacing w:before="120" w:after="120"/>
      </w:pPr>
      <w:r w:rsidRPr="00FF145A">
        <w:rPr>
          <w:rFonts w:eastAsia="宋体"/>
          <w:noProof/>
          <w:lang w:val="en-US" w:eastAsia="zh-CN"/>
        </w:rPr>
        <w:t>Proposal 2:</w:t>
      </w:r>
      <w:r>
        <w:rPr>
          <w:rFonts w:asciiTheme="minorHAnsi" w:hAnsiTheme="minorHAnsi" w:cstheme="minorBidi"/>
          <w:b w:val="0"/>
          <w:i w:val="0"/>
          <w:noProof/>
          <w:sz w:val="21"/>
          <w:szCs w:val="22"/>
        </w:rPr>
        <w:tab/>
      </w:r>
      <w:r>
        <w:rPr>
          <w:rFonts w:hint="eastAsia"/>
          <w:lang w:val="en-US" w:eastAsia="zh-CN"/>
        </w:rPr>
        <w:t xml:space="preserve">In TS 38.214, the subscripts of the notations </w:t>
      </w:r>
      <m:oMath>
        <m:sSubSup>
          <m:sSubSupPr>
            <m:ctrlPr>
              <w:rPr>
                <w:rFonts w:ascii="Cambria Math" w:hAnsi="Cambria Math" w:hint="eastAsia"/>
                <w:lang w:val="en-US" w:eastAsia="zh-CN"/>
              </w:rPr>
            </m:ctrlPr>
          </m:sSubSupPr>
          <m:e>
            <m:r>
              <m:rPr>
                <m:sty m:val="bi"/>
              </m:rPr>
              <w:rPr>
                <w:rFonts w:ascii="Cambria Math" w:hAnsi="Cambria Math" w:hint="eastAsia"/>
                <w:lang w:val="en-US" w:eastAsia="zh-CN"/>
              </w:rPr>
              <m:t>t</m:t>
            </m:r>
            <m:r>
              <m:rPr>
                <m:sty m:val="bi"/>
              </m:rPr>
              <w:rPr>
                <w:rFonts w:ascii="Cambria Math" w:hAnsi="Cambria Math" w:hint="eastAsia"/>
                <w:lang w:val="en-US" w:eastAsia="zh-CN"/>
              </w:rPr>
              <m:t>'</m:t>
            </m:r>
          </m:e>
          <m:sub>
            <m:r>
              <m:rPr>
                <m:sty m:val="bi"/>
              </m:rPr>
              <w:rPr>
                <w:rFonts w:ascii="Cambria Math" w:hAnsi="Cambria Math" w:hint="eastAsia"/>
                <w:lang w:val="en-US" w:eastAsia="zh-CN"/>
              </w:rPr>
              <m:t>m</m:t>
            </m:r>
            <m:r>
              <m:rPr>
                <m:sty m:val="bi"/>
              </m:rPr>
              <w:rPr>
                <w:rFonts w:ascii="Cambria Math" w:hAnsi="Cambria Math" w:hint="eastAsia"/>
                <w:lang w:val="en-US" w:eastAsia="en-GB"/>
              </w:rPr>
              <m:t>+q</m:t>
            </m:r>
            <m:r>
              <m:rPr>
                <m:sty m:val="bi"/>
              </m:rPr>
              <w:rPr>
                <w:rFonts w:ascii="Cambria Math" w:hAnsi="Cambria Math" w:hint="eastAsia"/>
                <w:lang w:val="en-US" w:eastAsia="en-GB"/>
              </w:rPr>
              <m:t>×</m:t>
            </m:r>
            <m:sSubSup>
              <m:sSubSupPr>
                <m:ctrlPr>
                  <w:rPr>
                    <w:rFonts w:ascii="Cambria Math" w:hAnsi="Cambria Math" w:hint="eastAsia"/>
                    <w:lang w:val="en-US" w:eastAsia="en-GB"/>
                  </w:rPr>
                </m:ctrlPr>
              </m:sSubSupPr>
              <m:e>
                <m:r>
                  <m:rPr>
                    <m:sty m:val="bi"/>
                  </m:rPr>
                  <w:rPr>
                    <w:rFonts w:ascii="Cambria Math" w:hAnsi="Cambria Math" w:hint="eastAsia"/>
                    <w:lang w:val="en-US" w:eastAsia="en-GB"/>
                  </w:rPr>
                  <m:t>P</m:t>
                </m:r>
              </m:e>
              <m:sub>
                <m:r>
                  <m:rPr>
                    <m:sty m:val="bi"/>
                  </m:rPr>
                  <w:rPr>
                    <w:rFonts w:ascii="Cambria Math" w:hAnsi="Cambria Math" w:hint="eastAsia"/>
                    <w:lang w:val="en-US" w:eastAsia="en-GB"/>
                  </w:rPr>
                  <m:t>rsvp_RX</m:t>
                </m:r>
              </m:sub>
              <m:sup>
                <m:r>
                  <m:rPr>
                    <m:sty m:val="bi"/>
                  </m:rPr>
                  <w:rPr>
                    <w:rFonts w:ascii="Cambria Math" w:hAnsi="Cambria Math" w:hint="eastAsia"/>
                    <w:lang w:val="en-US" w:eastAsia="en-GB"/>
                  </w:rPr>
                  <m:t>'</m:t>
                </m:r>
              </m:sup>
            </m:sSubSup>
          </m:sub>
          <m:sup>
            <m:r>
              <m:rPr>
                <m:sty m:val="bi"/>
              </m:rPr>
              <w:rPr>
                <w:rFonts w:ascii="Cambria Math" w:hAnsi="Cambria Math" w:hint="eastAsia"/>
                <w:lang w:val="en-US" w:eastAsia="zh-CN"/>
              </w:rPr>
              <m:t>SL</m:t>
            </m:r>
          </m:sup>
        </m:sSubSup>
      </m:oMath>
      <w:r>
        <w:rPr>
          <w:rFonts w:hint="eastAsia"/>
          <w:lang w:val="en-US" w:eastAsia="zh-CN"/>
        </w:rPr>
        <w:t xml:space="preserve"> and </w:t>
      </w:r>
      <m:oMath>
        <m:sSub>
          <m:sSubPr>
            <m:ctrlPr>
              <w:rPr>
                <w:rFonts w:ascii="Cambria Math" w:hAnsi="Cambria Math" w:hint="eastAsia"/>
                <w:lang w:val="en-US" w:eastAsia="en-GB"/>
              </w:rPr>
            </m:ctrlPr>
          </m:sSubPr>
          <m:e>
            <m:r>
              <m:rPr>
                <m:sty m:val="bi"/>
              </m:rPr>
              <w:rPr>
                <w:rFonts w:ascii="Cambria Math" w:hAnsi="Cambria Math" w:hint="eastAsia"/>
                <w:lang w:val="en-US" w:eastAsia="en-GB"/>
              </w:rPr>
              <m:t>R</m:t>
            </m:r>
          </m:e>
          <m:sub>
            <m:r>
              <m:rPr>
                <m:sty m:val="bi"/>
              </m:rPr>
              <w:rPr>
                <w:rFonts w:ascii="Cambria Math" w:hAnsi="Cambria Math" w:hint="eastAsia"/>
                <w:lang w:val="en-US" w:eastAsia="en-GB"/>
              </w:rPr>
              <m:t>x,y+j</m:t>
            </m:r>
            <m:r>
              <m:rPr>
                <m:sty m:val="bi"/>
              </m:rPr>
              <w:rPr>
                <w:rFonts w:ascii="Cambria Math" w:hAnsi="Cambria Math" w:hint="eastAsia"/>
                <w:lang w:val="en-US" w:eastAsia="en-GB"/>
              </w:rPr>
              <m:t>×</m:t>
            </m:r>
            <m:sSubSup>
              <m:sSubSupPr>
                <m:ctrlPr>
                  <w:rPr>
                    <w:rFonts w:ascii="Cambria Math" w:hAnsi="Cambria Math" w:hint="eastAsia"/>
                    <w:lang w:val="en-US" w:eastAsia="en-GB"/>
                  </w:rPr>
                </m:ctrlPr>
              </m:sSubSupPr>
              <m:e>
                <m:r>
                  <m:rPr>
                    <m:sty m:val="bi"/>
                  </m:rPr>
                  <w:rPr>
                    <w:rFonts w:ascii="Cambria Math" w:hAnsi="Cambria Math" w:hint="eastAsia"/>
                    <w:lang w:val="en-US" w:eastAsia="en-GB"/>
                  </w:rPr>
                  <m:t>P</m:t>
                </m:r>
              </m:e>
              <m:sub>
                <m:r>
                  <m:rPr>
                    <m:sty m:val="bi"/>
                  </m:rPr>
                  <w:rPr>
                    <w:rFonts w:ascii="Cambria Math" w:hAnsi="Cambria Math" w:hint="eastAsia"/>
                    <w:lang w:val="en-US" w:eastAsia="en-GB"/>
                  </w:rPr>
                  <m:t>rsvp_TX</m:t>
                </m:r>
              </m:sub>
              <m:sup>
                <m:r>
                  <m:rPr>
                    <m:sty m:val="bi"/>
                  </m:rPr>
                  <w:rPr>
                    <w:rFonts w:ascii="Cambria Math" w:hAnsi="Cambria Math" w:hint="eastAsia"/>
                    <w:lang w:val="en-US" w:eastAsia="en-GB"/>
                  </w:rPr>
                  <m:t>'</m:t>
                </m:r>
              </m:sup>
            </m:sSubSup>
          </m:sub>
        </m:sSub>
      </m:oMath>
      <w:r>
        <w:rPr>
          <w:rFonts w:hint="eastAsia"/>
          <w:lang w:val="en-US" w:eastAsia="zh-CN"/>
        </w:rPr>
        <w:t xml:space="preserve">should be changed into </w:t>
      </w:r>
      <m:oMath>
        <m:sSubSup>
          <m:sSubSupPr>
            <m:ctrlPr>
              <w:rPr>
                <w:rFonts w:ascii="Cambria Math" w:hAnsi="Cambria Math" w:hint="eastAsia"/>
                <w:lang w:val="en-US" w:eastAsia="zh-CN"/>
              </w:rPr>
            </m:ctrlPr>
          </m:sSubSupPr>
          <m:e>
            <m:r>
              <m:rPr>
                <m:sty m:val="bi"/>
              </m:rPr>
              <w:rPr>
                <w:rFonts w:ascii="Cambria Math" w:hAnsi="Cambria Math" w:hint="eastAsia"/>
                <w:lang w:val="en-US" w:eastAsia="zh-CN"/>
              </w:rPr>
              <m:t>t</m:t>
            </m:r>
            <m:r>
              <m:rPr>
                <m:sty m:val="bi"/>
              </m:rPr>
              <w:rPr>
                <w:rFonts w:ascii="Cambria Math" w:hAnsi="Cambria Math" w:hint="eastAsia"/>
                <w:lang w:val="en-US" w:eastAsia="zh-CN"/>
              </w:rPr>
              <m:t>'</m:t>
            </m:r>
          </m:e>
          <m:sub>
            <m:r>
              <m:rPr>
                <m:sty m:val="bi"/>
              </m:rPr>
              <w:rPr>
                <w:rFonts w:ascii="Cambria Math" w:hAnsi="Cambria Math"/>
                <w:lang w:val="en-US" w:eastAsia="zh-CN"/>
              </w:rPr>
              <m:t>mod(</m:t>
            </m:r>
            <m:r>
              <m:rPr>
                <m:sty m:val="bi"/>
              </m:rPr>
              <w:rPr>
                <w:rFonts w:ascii="Cambria Math" w:hAnsi="Cambria Math" w:hint="eastAsia"/>
                <w:lang w:val="en-US" w:eastAsia="zh-CN"/>
              </w:rPr>
              <m:t>m</m:t>
            </m:r>
            <m:r>
              <m:rPr>
                <m:sty m:val="bi"/>
              </m:rPr>
              <w:rPr>
                <w:rFonts w:ascii="Cambria Math" w:hAnsi="Cambria Math" w:hint="eastAsia"/>
                <w:lang w:val="en-US" w:eastAsia="en-GB"/>
              </w:rPr>
              <m:t>+q</m:t>
            </m:r>
            <m:r>
              <m:rPr>
                <m:sty m:val="bi"/>
              </m:rPr>
              <w:rPr>
                <w:rFonts w:ascii="Cambria Math" w:hAnsi="Cambria Math" w:hint="eastAsia"/>
                <w:lang w:val="en-US" w:eastAsia="en-GB"/>
              </w:rPr>
              <m:t>×</m:t>
            </m:r>
            <m:sSubSup>
              <m:sSubSupPr>
                <m:ctrlPr>
                  <w:rPr>
                    <w:rFonts w:ascii="Cambria Math" w:hAnsi="Cambria Math" w:hint="eastAsia"/>
                    <w:lang w:val="en-US" w:eastAsia="en-GB"/>
                  </w:rPr>
                </m:ctrlPr>
              </m:sSubSupPr>
              <m:e>
                <m:r>
                  <m:rPr>
                    <m:sty m:val="bi"/>
                  </m:rPr>
                  <w:rPr>
                    <w:rFonts w:ascii="Cambria Math" w:hAnsi="Cambria Math" w:hint="eastAsia"/>
                    <w:lang w:val="en-US" w:eastAsia="en-GB"/>
                  </w:rPr>
                  <m:t>P</m:t>
                </m:r>
              </m:e>
              <m:sub>
                <m:sSub>
                  <m:sSubPr>
                    <m:ctrlPr>
                      <w:rPr>
                        <w:rFonts w:ascii="Cambria Math" w:hAnsi="Cambria Math"/>
                        <w:lang w:val="en-US" w:eastAsia="en-GB"/>
                      </w:rPr>
                    </m:ctrlPr>
                  </m:sSubPr>
                  <m:e>
                    <m:r>
                      <m:rPr>
                        <m:sty m:val="bi"/>
                      </m:rPr>
                      <w:rPr>
                        <w:rFonts w:ascii="Cambria Math" w:hAnsi="Cambria Math" w:hint="eastAsia"/>
                        <w:lang w:val="en-US" w:eastAsia="en-GB"/>
                      </w:rPr>
                      <m:t>rsvp</m:t>
                    </m:r>
                    <m:ctrlPr>
                      <w:rPr>
                        <w:rFonts w:ascii="Cambria Math" w:hAnsi="Cambria Math" w:hint="eastAsia"/>
                        <w:lang w:val="en-US" w:eastAsia="en-GB"/>
                      </w:rPr>
                    </m:ctrlPr>
                  </m:e>
                  <m:sub>
                    <m:r>
                      <m:rPr>
                        <m:sty m:val="bi"/>
                      </m:rPr>
                      <w:rPr>
                        <w:rFonts w:ascii="Cambria Math" w:hAnsi="Cambria Math" w:hint="eastAsia"/>
                        <w:lang w:val="en-US" w:eastAsia="en-GB"/>
                      </w:rPr>
                      <m:t>RX</m:t>
                    </m:r>
                  </m:sub>
                </m:sSub>
              </m:sub>
              <m:sup>
                <m:r>
                  <m:rPr>
                    <m:sty m:val="bi"/>
                  </m:rPr>
                  <w:rPr>
                    <w:rFonts w:ascii="Cambria Math" w:hAnsi="Cambria Math" w:hint="eastAsia"/>
                    <w:lang w:val="en-US" w:eastAsia="en-GB"/>
                  </w:rPr>
                  <m:t>'</m:t>
                </m:r>
              </m:sup>
            </m:sSubSup>
            <m:r>
              <m:rPr>
                <m:sty m:val="bi"/>
              </m:rPr>
              <w:rPr>
                <w:rFonts w:ascii="Cambria Math" w:hAnsi="Cambria Math"/>
                <w:lang w:val="en-US" w:eastAsia="en-GB"/>
              </w:rPr>
              <m:t>,</m:t>
            </m:r>
            <m:sSub>
              <m:sSubPr>
                <m:ctrlPr>
                  <w:rPr>
                    <w:rFonts w:ascii="Cambria Math" w:eastAsia="Malgun Gothic" w:hAnsi="Cambria Math"/>
                  </w:rPr>
                </m:ctrlPr>
              </m:sSubPr>
              <m:e>
                <m:sSup>
                  <m:sSupPr>
                    <m:ctrlPr>
                      <w:rPr>
                        <w:rFonts w:ascii="Cambria Math" w:eastAsia="Malgun Gothic" w:hAnsi="Cambria Math"/>
                      </w:rPr>
                    </m:ctrlPr>
                  </m:sSupPr>
                  <m:e>
                    <m:r>
                      <m:rPr>
                        <m:sty m:val="bi"/>
                      </m:rPr>
                      <w:rPr>
                        <w:rFonts w:ascii="Cambria Math" w:eastAsia="Malgun Gothic" w:hAnsi="Cambria Math"/>
                      </w:rPr>
                      <m:t>T</m:t>
                    </m:r>
                  </m:e>
                  <m:sup>
                    <m:r>
                      <m:rPr>
                        <m:sty m:val="bi"/>
                      </m:rPr>
                      <w:rPr>
                        <w:rFonts w:ascii="Cambria Math" w:eastAsia="Malgun Gothic" w:hAnsi="Cambria Math"/>
                      </w:rPr>
                      <m:t>'</m:t>
                    </m:r>
                  </m:sup>
                </m:sSup>
              </m:e>
              <m:sub>
                <m:r>
                  <m:rPr>
                    <m:sty m:val="bi"/>
                  </m:rPr>
                  <w:rPr>
                    <w:rFonts w:ascii="Cambria Math" w:eastAsia="Malgun Gothic" w:hAnsi="Cambria Math"/>
                  </w:rPr>
                  <m:t>max</m:t>
                </m:r>
              </m:sub>
            </m:sSub>
            <m:r>
              <m:rPr>
                <m:sty m:val="bi"/>
              </m:rPr>
              <w:rPr>
                <w:rFonts w:ascii="Cambria Math" w:hAnsi="Cambria Math"/>
                <w:lang w:val="en-US" w:eastAsia="en-GB"/>
              </w:rPr>
              <m:t>)</m:t>
            </m:r>
          </m:sub>
          <m:sup>
            <m:r>
              <m:rPr>
                <m:sty m:val="bi"/>
              </m:rPr>
              <w:rPr>
                <w:rFonts w:ascii="Cambria Math" w:hAnsi="Cambria Math" w:hint="eastAsia"/>
                <w:lang w:val="en-US" w:eastAsia="zh-CN"/>
              </w:rPr>
              <m:t>SL</m:t>
            </m:r>
          </m:sup>
        </m:sSubSup>
      </m:oMath>
      <w:r>
        <w:rPr>
          <w:rFonts w:hint="eastAsia"/>
          <w:lang w:val="en-US" w:eastAsia="zh-CN"/>
        </w:rPr>
        <w:t xml:space="preserve"> and </w:t>
      </w:r>
      <m:oMath>
        <m:sSub>
          <m:sSubPr>
            <m:ctrlPr>
              <w:rPr>
                <w:rFonts w:ascii="Cambria Math" w:hAnsi="Cambria Math" w:hint="eastAsia"/>
                <w:lang w:val="en-US" w:eastAsia="en-GB"/>
              </w:rPr>
            </m:ctrlPr>
          </m:sSubPr>
          <m:e>
            <m:r>
              <m:rPr>
                <m:sty m:val="bi"/>
              </m:rPr>
              <w:rPr>
                <w:rFonts w:ascii="Cambria Math" w:hAnsi="Cambria Math" w:hint="eastAsia"/>
                <w:lang w:val="en-US" w:eastAsia="en-GB"/>
              </w:rPr>
              <m:t>R</m:t>
            </m:r>
          </m:e>
          <m:sub>
            <m:r>
              <m:rPr>
                <m:sty m:val="bi"/>
              </m:rPr>
              <w:rPr>
                <w:rFonts w:ascii="Cambria Math" w:hAnsi="Cambria Math" w:hint="eastAsia"/>
                <w:lang w:val="en-US" w:eastAsia="en-GB"/>
              </w:rPr>
              <m:t>x,</m:t>
            </m:r>
            <m:r>
              <m:rPr>
                <m:sty m:val="bi"/>
              </m:rPr>
              <w:rPr>
                <w:rFonts w:ascii="Cambria Math" w:hAnsi="Cambria Math"/>
                <w:lang w:val="en-US" w:eastAsia="en-GB"/>
              </w:rPr>
              <m:t>mod(</m:t>
            </m:r>
            <m:r>
              <m:rPr>
                <m:sty m:val="bi"/>
              </m:rPr>
              <w:rPr>
                <w:rFonts w:ascii="Cambria Math" w:hAnsi="Cambria Math" w:hint="eastAsia"/>
                <w:lang w:val="en-US" w:eastAsia="en-GB"/>
              </w:rPr>
              <m:t>y+j</m:t>
            </m:r>
            <m:r>
              <m:rPr>
                <m:sty m:val="bi"/>
              </m:rPr>
              <w:rPr>
                <w:rFonts w:ascii="Cambria Math" w:hAnsi="Cambria Math" w:hint="eastAsia"/>
                <w:lang w:val="en-US" w:eastAsia="en-GB"/>
              </w:rPr>
              <m:t>×</m:t>
            </m:r>
            <m:sSubSup>
              <m:sSubSupPr>
                <m:ctrlPr>
                  <w:rPr>
                    <w:rFonts w:ascii="Cambria Math" w:hAnsi="Cambria Math" w:hint="eastAsia"/>
                    <w:lang w:val="en-US" w:eastAsia="en-GB"/>
                  </w:rPr>
                </m:ctrlPr>
              </m:sSubSupPr>
              <m:e>
                <m:r>
                  <m:rPr>
                    <m:sty m:val="bi"/>
                  </m:rPr>
                  <w:rPr>
                    <w:rFonts w:ascii="Cambria Math" w:hAnsi="Cambria Math" w:hint="eastAsia"/>
                    <w:lang w:val="en-US" w:eastAsia="en-GB"/>
                  </w:rPr>
                  <m:t>P</m:t>
                </m:r>
              </m:e>
              <m:sub>
                <m:r>
                  <m:rPr>
                    <m:sty m:val="bi"/>
                  </m:rPr>
                  <w:rPr>
                    <w:rFonts w:ascii="Cambria Math" w:hAnsi="Cambria Math" w:hint="eastAsia"/>
                    <w:lang w:val="en-US" w:eastAsia="en-GB"/>
                  </w:rPr>
                  <m:t>rsvp_TX</m:t>
                </m:r>
              </m:sub>
              <m:sup>
                <m:r>
                  <m:rPr>
                    <m:sty m:val="bi"/>
                  </m:rPr>
                  <w:rPr>
                    <w:rFonts w:ascii="Cambria Math" w:hAnsi="Cambria Math" w:hint="eastAsia"/>
                    <w:lang w:val="en-US" w:eastAsia="en-GB"/>
                  </w:rPr>
                  <m:t>'</m:t>
                </m:r>
              </m:sup>
            </m:sSubSup>
          </m:sub>
        </m:sSub>
        <m:r>
          <m:rPr>
            <m:sty m:val="bi"/>
          </m:rPr>
          <w:rPr>
            <w:rFonts w:ascii="Cambria Math" w:hAnsi="Cambria Math"/>
            <w:lang w:val="en-US" w:eastAsia="en-GB"/>
          </w:rPr>
          <m:t>,</m:t>
        </m:r>
        <m:sSub>
          <m:sSubPr>
            <m:ctrlPr>
              <w:rPr>
                <w:rFonts w:ascii="Cambria Math" w:eastAsia="Malgun Gothic" w:hAnsi="Cambria Math"/>
              </w:rPr>
            </m:ctrlPr>
          </m:sSubPr>
          <m:e>
            <m:sSup>
              <m:sSupPr>
                <m:ctrlPr>
                  <w:rPr>
                    <w:rFonts w:ascii="Cambria Math" w:eastAsia="Malgun Gothic" w:hAnsi="Cambria Math"/>
                  </w:rPr>
                </m:ctrlPr>
              </m:sSupPr>
              <m:e>
                <m:r>
                  <m:rPr>
                    <m:sty m:val="bi"/>
                  </m:rPr>
                  <w:rPr>
                    <w:rFonts w:ascii="Cambria Math" w:eastAsia="Malgun Gothic" w:hAnsi="Cambria Math"/>
                  </w:rPr>
                  <m:t>T</m:t>
                </m:r>
              </m:e>
              <m:sup>
                <m:r>
                  <m:rPr>
                    <m:sty m:val="bi"/>
                  </m:rPr>
                  <w:rPr>
                    <w:rFonts w:ascii="Cambria Math" w:eastAsia="Malgun Gothic" w:hAnsi="Cambria Math"/>
                  </w:rPr>
                  <m:t>'</m:t>
                </m:r>
              </m:sup>
            </m:sSup>
          </m:e>
          <m:sub>
            <m:r>
              <m:rPr>
                <m:sty m:val="bi"/>
              </m:rPr>
              <w:rPr>
                <w:rFonts w:ascii="Cambria Math" w:eastAsia="Malgun Gothic" w:hAnsi="Cambria Math"/>
              </w:rPr>
              <m:t>max</m:t>
            </m:r>
          </m:sub>
        </m:sSub>
        <m:r>
          <m:rPr>
            <m:sty m:val="bi"/>
          </m:rPr>
          <w:rPr>
            <w:rFonts w:ascii="Cambria Math" w:hAnsi="Cambria Math"/>
            <w:lang w:val="en-US" w:eastAsia="en-GB"/>
          </w:rPr>
          <m:t xml:space="preserve">) </m:t>
        </m:r>
      </m:oMath>
      <w:r>
        <w:rPr>
          <w:rFonts w:hint="eastAsia"/>
          <w:lang w:val="en-US" w:eastAsia="zh-CN"/>
        </w:rPr>
        <w:t>respectively.</w:t>
      </w:r>
    </w:p>
    <w:p w:rsidR="00000000" w:rsidRDefault="002304DA">
      <w:pPr>
        <w:pStyle w:val="10"/>
        <w:tabs>
          <w:tab w:val="left" w:pos="1282"/>
          <w:tab w:val="right" w:leader="dot" w:pos="9650"/>
        </w:tabs>
        <w:spacing w:before="120" w:after="120"/>
        <w:rPr>
          <w:rFonts w:asciiTheme="minorHAnsi" w:hAnsiTheme="minorHAnsi" w:cstheme="minorBidi"/>
          <w:b w:val="0"/>
          <w:i w:val="0"/>
          <w:noProof/>
          <w:sz w:val="21"/>
          <w:szCs w:val="22"/>
        </w:rPr>
      </w:pPr>
      <w:r w:rsidRPr="00FF145A">
        <w:rPr>
          <w:rFonts w:eastAsia="宋体"/>
          <w:noProof/>
        </w:rPr>
        <w:t>Proposal 3:</w:t>
      </w:r>
      <w:r>
        <w:rPr>
          <w:rFonts w:asciiTheme="minorHAnsi" w:hAnsiTheme="minorHAnsi" w:cstheme="minorBidi"/>
          <w:b w:val="0"/>
          <w:i w:val="0"/>
          <w:noProof/>
          <w:sz w:val="21"/>
          <w:szCs w:val="22"/>
        </w:rPr>
        <w:tab/>
      </w:r>
      <w:r w:rsidRPr="00FF145A">
        <w:rPr>
          <w:noProof/>
        </w:rPr>
        <w:t>(Conclusion)For the HARQ RTT time gap issue, RAN1 has no concern on the current MAC specification.</w:t>
      </w:r>
    </w:p>
    <w:p w:rsidR="000912EE" w:rsidRDefault="00726678">
      <w:pPr>
        <w:spacing w:before="120" w:after="120"/>
        <w:rPr>
          <w:szCs w:val="22"/>
        </w:rPr>
      </w:pPr>
      <w:r>
        <w:fldChar w:fldCharType="end"/>
      </w:r>
    </w:p>
    <w:p w:rsidR="000912EE" w:rsidRDefault="00EF285B">
      <w:pPr>
        <w:pStyle w:val="1"/>
        <w:spacing w:before="120" w:after="120"/>
        <w:ind w:left="0"/>
        <w:rPr>
          <w:rFonts w:eastAsia="宋体"/>
        </w:rPr>
      </w:pPr>
      <w:r>
        <w:rPr>
          <w:rFonts w:eastAsia="宋体" w:hint="eastAsia"/>
        </w:rPr>
        <w:lastRenderedPageBreak/>
        <w:t>Reference</w:t>
      </w:r>
      <w:r>
        <w:rPr>
          <w:rFonts w:eastAsia="宋体"/>
        </w:rPr>
        <w:t>s</w:t>
      </w:r>
    </w:p>
    <w:p w:rsidR="000912EE" w:rsidRDefault="00EF285B">
      <w:pPr>
        <w:widowControl w:val="0"/>
        <w:numPr>
          <w:ilvl w:val="0"/>
          <w:numId w:val="9"/>
        </w:numPr>
        <w:snapToGrid w:val="0"/>
        <w:spacing w:before="120" w:after="120"/>
        <w:rPr>
          <w:sz w:val="20"/>
        </w:rPr>
      </w:pPr>
      <w:r>
        <w:rPr>
          <w:rFonts w:hint="eastAsia"/>
          <w:sz w:val="20"/>
        </w:rPr>
        <w:t>Chairman</w:t>
      </w:r>
      <w:r>
        <w:rPr>
          <w:sz w:val="20"/>
        </w:rPr>
        <w:t>’</w:t>
      </w:r>
      <w:r>
        <w:rPr>
          <w:rFonts w:hint="eastAsia"/>
          <w:sz w:val="20"/>
        </w:rPr>
        <w:t>s note RAN1#104bis-e</w:t>
      </w:r>
    </w:p>
    <w:p w:rsidR="000912EE" w:rsidRDefault="00EF285B">
      <w:pPr>
        <w:widowControl w:val="0"/>
        <w:numPr>
          <w:ilvl w:val="0"/>
          <w:numId w:val="9"/>
        </w:numPr>
        <w:snapToGrid w:val="0"/>
        <w:spacing w:before="120" w:after="120"/>
        <w:rPr>
          <w:sz w:val="20"/>
          <w:szCs w:val="22"/>
        </w:rPr>
      </w:pPr>
      <w:r>
        <w:rPr>
          <w:rFonts w:hint="eastAsia"/>
          <w:sz w:val="20"/>
          <w:szCs w:val="22"/>
        </w:rPr>
        <w:t>TS 38.321 g50</w:t>
      </w:r>
    </w:p>
    <w:sectPr w:rsidR="000912EE" w:rsidSect="000912EE">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30F" w:rsidRDefault="00F4030F" w:rsidP="003E2700">
      <w:pPr>
        <w:spacing w:before="120" w:after="120" w:line="240" w:lineRule="auto"/>
      </w:pPr>
      <w:r>
        <w:separator/>
      </w:r>
    </w:p>
  </w:endnote>
  <w:endnote w:type="continuationSeparator" w:id="0">
    <w:p w:rsidR="00F4030F" w:rsidRDefault="00F4030F" w:rsidP="003E2700">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85B" w:rsidRDefault="00EF285B">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5056"/>
    </w:sdtPr>
    <w:sdtContent>
      <w:p w:rsidR="00EF285B" w:rsidRDefault="00726678">
        <w:pPr>
          <w:pStyle w:val="a8"/>
          <w:spacing w:before="120" w:after="120"/>
          <w:jc w:val="center"/>
        </w:pPr>
        <w:fldSimple w:instr=" PAGE   \* MERGEFORMAT ">
          <w:r w:rsidR="00130888">
            <w:rPr>
              <w:noProof/>
            </w:rPr>
            <w:t>2</w:t>
          </w:r>
        </w:fldSimple>
      </w:p>
    </w:sdtContent>
  </w:sdt>
  <w:p w:rsidR="00EF285B" w:rsidRDefault="00EF285B">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85B" w:rsidRDefault="00EF285B">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30F" w:rsidRDefault="00F4030F" w:rsidP="003E2700">
      <w:pPr>
        <w:spacing w:before="120" w:after="120" w:line="240" w:lineRule="auto"/>
      </w:pPr>
      <w:r>
        <w:separator/>
      </w:r>
    </w:p>
  </w:footnote>
  <w:footnote w:type="continuationSeparator" w:id="0">
    <w:p w:rsidR="00F4030F" w:rsidRDefault="00F4030F" w:rsidP="003E2700">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85B" w:rsidRDefault="00EF285B">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85B" w:rsidRDefault="00EF285B">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85B" w:rsidRDefault="00EF285B">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5AE1DD4"/>
    <w:multiLevelType w:val="multilevel"/>
    <w:tmpl w:val="05AE1DD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nsid w:val="788005D5"/>
    <w:multiLevelType w:val="multilevel"/>
    <w:tmpl w:val="788005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6"/>
  </w:num>
  <w:num w:numId="5">
    <w:abstractNumId w:val="1"/>
  </w:num>
  <w:num w:numId="6">
    <w:abstractNumId w:val="0"/>
  </w:num>
  <w:num w:numId="7">
    <w:abstractNumId w:val="8"/>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0A1"/>
    <w:rsid w:val="000145B0"/>
    <w:rsid w:val="00021417"/>
    <w:rsid w:val="00023F70"/>
    <w:rsid w:val="00024917"/>
    <w:rsid w:val="0002708F"/>
    <w:rsid w:val="000402B5"/>
    <w:rsid w:val="00055E90"/>
    <w:rsid w:val="0006398D"/>
    <w:rsid w:val="0008331E"/>
    <w:rsid w:val="000912EE"/>
    <w:rsid w:val="000A4133"/>
    <w:rsid w:val="000A4385"/>
    <w:rsid w:val="000A5F2D"/>
    <w:rsid w:val="000B72CE"/>
    <w:rsid w:val="000C6FD0"/>
    <w:rsid w:val="000D2BFF"/>
    <w:rsid w:val="000D57E0"/>
    <w:rsid w:val="000F331A"/>
    <w:rsid w:val="000F734B"/>
    <w:rsid w:val="00103A61"/>
    <w:rsid w:val="00104103"/>
    <w:rsid w:val="00124481"/>
    <w:rsid w:val="00126AB9"/>
    <w:rsid w:val="00130888"/>
    <w:rsid w:val="00136DE0"/>
    <w:rsid w:val="0014297B"/>
    <w:rsid w:val="00153D6E"/>
    <w:rsid w:val="00154928"/>
    <w:rsid w:val="001668F7"/>
    <w:rsid w:val="00172A27"/>
    <w:rsid w:val="00181331"/>
    <w:rsid w:val="001A02CC"/>
    <w:rsid w:val="001A0763"/>
    <w:rsid w:val="001B4491"/>
    <w:rsid w:val="001B4A61"/>
    <w:rsid w:val="001C7EE8"/>
    <w:rsid w:val="001E3484"/>
    <w:rsid w:val="001E43E0"/>
    <w:rsid w:val="001E4FF2"/>
    <w:rsid w:val="001E6706"/>
    <w:rsid w:val="001F442D"/>
    <w:rsid w:val="001F53DF"/>
    <w:rsid w:val="00205DE5"/>
    <w:rsid w:val="00210590"/>
    <w:rsid w:val="0021619D"/>
    <w:rsid w:val="002169F5"/>
    <w:rsid w:val="00224306"/>
    <w:rsid w:val="002304DA"/>
    <w:rsid w:val="00251D82"/>
    <w:rsid w:val="00256654"/>
    <w:rsid w:val="00263BFE"/>
    <w:rsid w:val="002721B8"/>
    <w:rsid w:val="00284819"/>
    <w:rsid w:val="00294A42"/>
    <w:rsid w:val="002A5285"/>
    <w:rsid w:val="002B7F9A"/>
    <w:rsid w:val="002D17CE"/>
    <w:rsid w:val="002D2488"/>
    <w:rsid w:val="002D535F"/>
    <w:rsid w:val="002E5075"/>
    <w:rsid w:val="002F60C6"/>
    <w:rsid w:val="00307D72"/>
    <w:rsid w:val="00326FCE"/>
    <w:rsid w:val="00365C81"/>
    <w:rsid w:val="00371A27"/>
    <w:rsid w:val="003750E9"/>
    <w:rsid w:val="0038701B"/>
    <w:rsid w:val="003875B1"/>
    <w:rsid w:val="003A449D"/>
    <w:rsid w:val="003A69A9"/>
    <w:rsid w:val="003B45A9"/>
    <w:rsid w:val="003D6404"/>
    <w:rsid w:val="003E2700"/>
    <w:rsid w:val="004127DE"/>
    <w:rsid w:val="004136C5"/>
    <w:rsid w:val="00415A01"/>
    <w:rsid w:val="0043126B"/>
    <w:rsid w:val="00432CFA"/>
    <w:rsid w:val="00447360"/>
    <w:rsid w:val="004473B1"/>
    <w:rsid w:val="00450ED2"/>
    <w:rsid w:val="00456CF0"/>
    <w:rsid w:val="00464D3A"/>
    <w:rsid w:val="00474D46"/>
    <w:rsid w:val="00475442"/>
    <w:rsid w:val="00486D5B"/>
    <w:rsid w:val="00491DB1"/>
    <w:rsid w:val="00491F56"/>
    <w:rsid w:val="004A0A7D"/>
    <w:rsid w:val="004A219E"/>
    <w:rsid w:val="004B7C15"/>
    <w:rsid w:val="004C68C4"/>
    <w:rsid w:val="004C7188"/>
    <w:rsid w:val="004C7366"/>
    <w:rsid w:val="004D00C7"/>
    <w:rsid w:val="004D7D6B"/>
    <w:rsid w:val="004E2C18"/>
    <w:rsid w:val="004E7D56"/>
    <w:rsid w:val="004F40F6"/>
    <w:rsid w:val="004F4D5F"/>
    <w:rsid w:val="004F5309"/>
    <w:rsid w:val="005060AB"/>
    <w:rsid w:val="005117D3"/>
    <w:rsid w:val="005317AF"/>
    <w:rsid w:val="00534F2A"/>
    <w:rsid w:val="00540778"/>
    <w:rsid w:val="0055200D"/>
    <w:rsid w:val="005558F3"/>
    <w:rsid w:val="005600DF"/>
    <w:rsid w:val="00564DDE"/>
    <w:rsid w:val="00571C54"/>
    <w:rsid w:val="00571EA0"/>
    <w:rsid w:val="0057307C"/>
    <w:rsid w:val="0059380D"/>
    <w:rsid w:val="005A634E"/>
    <w:rsid w:val="005B04FD"/>
    <w:rsid w:val="005B5EA3"/>
    <w:rsid w:val="005C460A"/>
    <w:rsid w:val="005D070D"/>
    <w:rsid w:val="005E40FB"/>
    <w:rsid w:val="0060166B"/>
    <w:rsid w:val="00610E84"/>
    <w:rsid w:val="00623BAF"/>
    <w:rsid w:val="00624225"/>
    <w:rsid w:val="00627358"/>
    <w:rsid w:val="00645440"/>
    <w:rsid w:val="006519B5"/>
    <w:rsid w:val="00652629"/>
    <w:rsid w:val="00653D1A"/>
    <w:rsid w:val="00682C34"/>
    <w:rsid w:val="00692759"/>
    <w:rsid w:val="00693693"/>
    <w:rsid w:val="006C4128"/>
    <w:rsid w:val="006C4FC1"/>
    <w:rsid w:val="006C60C1"/>
    <w:rsid w:val="006D0BE3"/>
    <w:rsid w:val="006E07F5"/>
    <w:rsid w:val="006E2948"/>
    <w:rsid w:val="00713289"/>
    <w:rsid w:val="00726678"/>
    <w:rsid w:val="007274EB"/>
    <w:rsid w:val="00735D0D"/>
    <w:rsid w:val="00756220"/>
    <w:rsid w:val="00776540"/>
    <w:rsid w:val="00785CCD"/>
    <w:rsid w:val="007A111A"/>
    <w:rsid w:val="007B4AEC"/>
    <w:rsid w:val="007B78BA"/>
    <w:rsid w:val="007B7C40"/>
    <w:rsid w:val="007C212D"/>
    <w:rsid w:val="007C2AEA"/>
    <w:rsid w:val="007C35BD"/>
    <w:rsid w:val="007C56BF"/>
    <w:rsid w:val="007E083E"/>
    <w:rsid w:val="007F0C82"/>
    <w:rsid w:val="007F397A"/>
    <w:rsid w:val="00804AC9"/>
    <w:rsid w:val="00815BA3"/>
    <w:rsid w:val="008308A0"/>
    <w:rsid w:val="00832E40"/>
    <w:rsid w:val="00841F02"/>
    <w:rsid w:val="00847D16"/>
    <w:rsid w:val="008616A3"/>
    <w:rsid w:val="00866C06"/>
    <w:rsid w:val="00887B64"/>
    <w:rsid w:val="00887C4C"/>
    <w:rsid w:val="00892BB4"/>
    <w:rsid w:val="008C42E9"/>
    <w:rsid w:val="008C71FA"/>
    <w:rsid w:val="008D0FE9"/>
    <w:rsid w:val="0090159D"/>
    <w:rsid w:val="009211BF"/>
    <w:rsid w:val="00923381"/>
    <w:rsid w:val="0092386E"/>
    <w:rsid w:val="009334F2"/>
    <w:rsid w:val="00944A9F"/>
    <w:rsid w:val="00954CEE"/>
    <w:rsid w:val="00957C85"/>
    <w:rsid w:val="00960230"/>
    <w:rsid w:val="00962FE8"/>
    <w:rsid w:val="0096312C"/>
    <w:rsid w:val="0096379A"/>
    <w:rsid w:val="009727FD"/>
    <w:rsid w:val="00985071"/>
    <w:rsid w:val="00993F32"/>
    <w:rsid w:val="00A1419A"/>
    <w:rsid w:val="00A2192E"/>
    <w:rsid w:val="00A307A0"/>
    <w:rsid w:val="00A36F0A"/>
    <w:rsid w:val="00A45420"/>
    <w:rsid w:val="00A55ACD"/>
    <w:rsid w:val="00A56951"/>
    <w:rsid w:val="00A56B38"/>
    <w:rsid w:val="00A71700"/>
    <w:rsid w:val="00A73727"/>
    <w:rsid w:val="00A827D7"/>
    <w:rsid w:val="00A8652B"/>
    <w:rsid w:val="00A96342"/>
    <w:rsid w:val="00A9687A"/>
    <w:rsid w:val="00AB1D66"/>
    <w:rsid w:val="00AB7E4D"/>
    <w:rsid w:val="00AC3E7C"/>
    <w:rsid w:val="00AC4B90"/>
    <w:rsid w:val="00AD02C9"/>
    <w:rsid w:val="00AE71B6"/>
    <w:rsid w:val="00B012CB"/>
    <w:rsid w:val="00B0288C"/>
    <w:rsid w:val="00B2645C"/>
    <w:rsid w:val="00B3240D"/>
    <w:rsid w:val="00B36DB0"/>
    <w:rsid w:val="00B45AF8"/>
    <w:rsid w:val="00B5514D"/>
    <w:rsid w:val="00B551F6"/>
    <w:rsid w:val="00B56064"/>
    <w:rsid w:val="00B5652E"/>
    <w:rsid w:val="00B6797B"/>
    <w:rsid w:val="00B83A60"/>
    <w:rsid w:val="00B92BB4"/>
    <w:rsid w:val="00BB0FB5"/>
    <w:rsid w:val="00BC2AB7"/>
    <w:rsid w:val="00BF62E8"/>
    <w:rsid w:val="00C107DB"/>
    <w:rsid w:val="00C137EA"/>
    <w:rsid w:val="00C27661"/>
    <w:rsid w:val="00C322B2"/>
    <w:rsid w:val="00C33951"/>
    <w:rsid w:val="00C3448B"/>
    <w:rsid w:val="00C43BD4"/>
    <w:rsid w:val="00C50EDF"/>
    <w:rsid w:val="00C5398B"/>
    <w:rsid w:val="00C83A72"/>
    <w:rsid w:val="00C928AB"/>
    <w:rsid w:val="00C94E28"/>
    <w:rsid w:val="00C95F42"/>
    <w:rsid w:val="00CA08F3"/>
    <w:rsid w:val="00CA283F"/>
    <w:rsid w:val="00CA568B"/>
    <w:rsid w:val="00CB1EDD"/>
    <w:rsid w:val="00CB5814"/>
    <w:rsid w:val="00CC0827"/>
    <w:rsid w:val="00CC33D5"/>
    <w:rsid w:val="00CC3433"/>
    <w:rsid w:val="00CC516E"/>
    <w:rsid w:val="00CC51D5"/>
    <w:rsid w:val="00CC6EF3"/>
    <w:rsid w:val="00CD3F9F"/>
    <w:rsid w:val="00CE50F2"/>
    <w:rsid w:val="00CE5EAF"/>
    <w:rsid w:val="00D0372D"/>
    <w:rsid w:val="00D05CCB"/>
    <w:rsid w:val="00D0717D"/>
    <w:rsid w:val="00D12096"/>
    <w:rsid w:val="00D15E57"/>
    <w:rsid w:val="00D2097F"/>
    <w:rsid w:val="00D21EF8"/>
    <w:rsid w:val="00D234CB"/>
    <w:rsid w:val="00D35BC4"/>
    <w:rsid w:val="00D67AC0"/>
    <w:rsid w:val="00D67B5A"/>
    <w:rsid w:val="00D70142"/>
    <w:rsid w:val="00D7345C"/>
    <w:rsid w:val="00DA28CF"/>
    <w:rsid w:val="00DB5D94"/>
    <w:rsid w:val="00E006DF"/>
    <w:rsid w:val="00E01390"/>
    <w:rsid w:val="00E16B1D"/>
    <w:rsid w:val="00E34DFB"/>
    <w:rsid w:val="00E362EA"/>
    <w:rsid w:val="00E408E0"/>
    <w:rsid w:val="00E427D9"/>
    <w:rsid w:val="00E46CAB"/>
    <w:rsid w:val="00E53AB3"/>
    <w:rsid w:val="00E56021"/>
    <w:rsid w:val="00E62914"/>
    <w:rsid w:val="00E65216"/>
    <w:rsid w:val="00E87B4A"/>
    <w:rsid w:val="00E917BF"/>
    <w:rsid w:val="00E94196"/>
    <w:rsid w:val="00EC2F99"/>
    <w:rsid w:val="00EC56AB"/>
    <w:rsid w:val="00EC62DB"/>
    <w:rsid w:val="00EF285B"/>
    <w:rsid w:val="00F10452"/>
    <w:rsid w:val="00F11DBE"/>
    <w:rsid w:val="00F128B1"/>
    <w:rsid w:val="00F15C6E"/>
    <w:rsid w:val="00F21B78"/>
    <w:rsid w:val="00F21B9C"/>
    <w:rsid w:val="00F21C0C"/>
    <w:rsid w:val="00F23D40"/>
    <w:rsid w:val="00F35371"/>
    <w:rsid w:val="00F4030F"/>
    <w:rsid w:val="00F506E5"/>
    <w:rsid w:val="00F535F8"/>
    <w:rsid w:val="00F655C0"/>
    <w:rsid w:val="00F7259C"/>
    <w:rsid w:val="00F850E4"/>
    <w:rsid w:val="00F858CA"/>
    <w:rsid w:val="00F91B54"/>
    <w:rsid w:val="00FA3682"/>
    <w:rsid w:val="00FA3D99"/>
    <w:rsid w:val="00FB3C9D"/>
    <w:rsid w:val="00FB6239"/>
    <w:rsid w:val="00FB7CA4"/>
    <w:rsid w:val="00FC3509"/>
    <w:rsid w:val="00FD5FC4"/>
    <w:rsid w:val="00FF10BD"/>
    <w:rsid w:val="011C4B10"/>
    <w:rsid w:val="01764F01"/>
    <w:rsid w:val="01854FE9"/>
    <w:rsid w:val="018E207B"/>
    <w:rsid w:val="0190283E"/>
    <w:rsid w:val="019D155B"/>
    <w:rsid w:val="01A428BB"/>
    <w:rsid w:val="01AE307F"/>
    <w:rsid w:val="01C00B7B"/>
    <w:rsid w:val="01D46B8D"/>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B3677"/>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C0212C"/>
    <w:rsid w:val="0AF13898"/>
    <w:rsid w:val="0AFB3228"/>
    <w:rsid w:val="0B3E7DD7"/>
    <w:rsid w:val="0B561995"/>
    <w:rsid w:val="0B5C2C2A"/>
    <w:rsid w:val="0B847B39"/>
    <w:rsid w:val="0B97617E"/>
    <w:rsid w:val="0B9E71DF"/>
    <w:rsid w:val="0BCC4B6A"/>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721AA"/>
    <w:rsid w:val="0DF202E1"/>
    <w:rsid w:val="0E0961C5"/>
    <w:rsid w:val="0E81568A"/>
    <w:rsid w:val="0E963344"/>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92962"/>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5669AE"/>
    <w:rsid w:val="18812331"/>
    <w:rsid w:val="18816F1C"/>
    <w:rsid w:val="18B50543"/>
    <w:rsid w:val="18FF143F"/>
    <w:rsid w:val="19001FFC"/>
    <w:rsid w:val="190E2B4A"/>
    <w:rsid w:val="19256D7A"/>
    <w:rsid w:val="195C6B49"/>
    <w:rsid w:val="197A129B"/>
    <w:rsid w:val="19A25E76"/>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BB6710"/>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C96C75"/>
    <w:rsid w:val="1DF227E7"/>
    <w:rsid w:val="1E2F243E"/>
    <w:rsid w:val="1E595CAF"/>
    <w:rsid w:val="1E856D91"/>
    <w:rsid w:val="1E884F62"/>
    <w:rsid w:val="1E9D6342"/>
    <w:rsid w:val="1EA713ED"/>
    <w:rsid w:val="1EE25FDD"/>
    <w:rsid w:val="1F2D7DB6"/>
    <w:rsid w:val="1F432F79"/>
    <w:rsid w:val="1F4F2219"/>
    <w:rsid w:val="1F6A71D1"/>
    <w:rsid w:val="1FA6556D"/>
    <w:rsid w:val="1FAF2571"/>
    <w:rsid w:val="20086064"/>
    <w:rsid w:val="20184FAE"/>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7A4E56"/>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7D500F"/>
    <w:rsid w:val="34872D27"/>
    <w:rsid w:val="34893A5D"/>
    <w:rsid w:val="34DA26A8"/>
    <w:rsid w:val="350B42D5"/>
    <w:rsid w:val="351A603C"/>
    <w:rsid w:val="3539550B"/>
    <w:rsid w:val="3573649F"/>
    <w:rsid w:val="358F6BDF"/>
    <w:rsid w:val="3594685D"/>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403517"/>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83A00"/>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C90CD5"/>
    <w:rsid w:val="41D75714"/>
    <w:rsid w:val="41DD3BC3"/>
    <w:rsid w:val="41EE2F03"/>
    <w:rsid w:val="41F466FD"/>
    <w:rsid w:val="420D197F"/>
    <w:rsid w:val="424B5824"/>
    <w:rsid w:val="427A4729"/>
    <w:rsid w:val="427E0B36"/>
    <w:rsid w:val="42C30254"/>
    <w:rsid w:val="42C42A08"/>
    <w:rsid w:val="42D064B1"/>
    <w:rsid w:val="42DE48A3"/>
    <w:rsid w:val="42F87EC9"/>
    <w:rsid w:val="42FA45BF"/>
    <w:rsid w:val="430E7E66"/>
    <w:rsid w:val="4332317A"/>
    <w:rsid w:val="435B1259"/>
    <w:rsid w:val="43874CD4"/>
    <w:rsid w:val="43CF0206"/>
    <w:rsid w:val="43D85D6D"/>
    <w:rsid w:val="43FE44BA"/>
    <w:rsid w:val="440D5045"/>
    <w:rsid w:val="44220F1C"/>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617DB2"/>
    <w:rsid w:val="46894B18"/>
    <w:rsid w:val="469448C6"/>
    <w:rsid w:val="46A1647D"/>
    <w:rsid w:val="46B80AF8"/>
    <w:rsid w:val="46D71533"/>
    <w:rsid w:val="47227E0F"/>
    <w:rsid w:val="473069AF"/>
    <w:rsid w:val="474E50BE"/>
    <w:rsid w:val="479128A9"/>
    <w:rsid w:val="47975EDC"/>
    <w:rsid w:val="47C01792"/>
    <w:rsid w:val="4808150F"/>
    <w:rsid w:val="480F51A8"/>
    <w:rsid w:val="484759CD"/>
    <w:rsid w:val="48713351"/>
    <w:rsid w:val="48802846"/>
    <w:rsid w:val="48971E63"/>
    <w:rsid w:val="48B116EA"/>
    <w:rsid w:val="48B93033"/>
    <w:rsid w:val="48D429DD"/>
    <w:rsid w:val="48E50D90"/>
    <w:rsid w:val="48FA15CC"/>
    <w:rsid w:val="491B63DF"/>
    <w:rsid w:val="49341BB3"/>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7C4100"/>
    <w:rsid w:val="4B830F9B"/>
    <w:rsid w:val="4B9D4011"/>
    <w:rsid w:val="4BD0339A"/>
    <w:rsid w:val="4BF32495"/>
    <w:rsid w:val="4C2B4DDD"/>
    <w:rsid w:val="4C603F16"/>
    <w:rsid w:val="4C6430B4"/>
    <w:rsid w:val="4C923A72"/>
    <w:rsid w:val="4CF52D94"/>
    <w:rsid w:val="4D2D2AB6"/>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BB3ADF"/>
    <w:rsid w:val="4FE70BB4"/>
    <w:rsid w:val="4FE73C01"/>
    <w:rsid w:val="500815B6"/>
    <w:rsid w:val="500B39BC"/>
    <w:rsid w:val="50322331"/>
    <w:rsid w:val="503F32CF"/>
    <w:rsid w:val="5052669F"/>
    <w:rsid w:val="507E1B25"/>
    <w:rsid w:val="508E3B94"/>
    <w:rsid w:val="5090223F"/>
    <w:rsid w:val="50BB6306"/>
    <w:rsid w:val="50F33D77"/>
    <w:rsid w:val="50FC4E36"/>
    <w:rsid w:val="5105169B"/>
    <w:rsid w:val="51062881"/>
    <w:rsid w:val="510956BD"/>
    <w:rsid w:val="5115037B"/>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940417"/>
    <w:rsid w:val="54B215BB"/>
    <w:rsid w:val="54B56DF4"/>
    <w:rsid w:val="54B93943"/>
    <w:rsid w:val="54BF52B5"/>
    <w:rsid w:val="54D82DA6"/>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940149"/>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DC54C8"/>
    <w:rsid w:val="621542CB"/>
    <w:rsid w:val="624263A2"/>
    <w:rsid w:val="625272C3"/>
    <w:rsid w:val="62715337"/>
    <w:rsid w:val="6290769B"/>
    <w:rsid w:val="62C376AC"/>
    <w:rsid w:val="62D2197B"/>
    <w:rsid w:val="62F6011A"/>
    <w:rsid w:val="63400E21"/>
    <w:rsid w:val="6359778B"/>
    <w:rsid w:val="635B63E3"/>
    <w:rsid w:val="638C3395"/>
    <w:rsid w:val="63CA2E8B"/>
    <w:rsid w:val="63E442AC"/>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7A266A"/>
    <w:rsid w:val="677C1A81"/>
    <w:rsid w:val="67B163D1"/>
    <w:rsid w:val="67F45538"/>
    <w:rsid w:val="680239EB"/>
    <w:rsid w:val="680722DA"/>
    <w:rsid w:val="68404F39"/>
    <w:rsid w:val="684308D9"/>
    <w:rsid w:val="68561192"/>
    <w:rsid w:val="686318DD"/>
    <w:rsid w:val="687F607E"/>
    <w:rsid w:val="68A34C5C"/>
    <w:rsid w:val="691C3525"/>
    <w:rsid w:val="69280874"/>
    <w:rsid w:val="694B6C1E"/>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22C21"/>
    <w:rsid w:val="6D952A64"/>
    <w:rsid w:val="6D9E0566"/>
    <w:rsid w:val="6E20424D"/>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E52294"/>
    <w:rsid w:val="73E740B6"/>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6121EC"/>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851D5D"/>
    <w:rsid w:val="7AB53126"/>
    <w:rsid w:val="7AB76FE8"/>
    <w:rsid w:val="7AEA174E"/>
    <w:rsid w:val="7B274176"/>
    <w:rsid w:val="7B401C79"/>
    <w:rsid w:val="7B4678D7"/>
    <w:rsid w:val="7B4B2A93"/>
    <w:rsid w:val="7B540703"/>
    <w:rsid w:val="7BAA485C"/>
    <w:rsid w:val="7BB71C69"/>
    <w:rsid w:val="7BD3716B"/>
    <w:rsid w:val="7BDD5F90"/>
    <w:rsid w:val="7BFA18D1"/>
    <w:rsid w:val="7C26369C"/>
    <w:rsid w:val="7C2A465C"/>
    <w:rsid w:val="7C7167E9"/>
    <w:rsid w:val="7C77043F"/>
    <w:rsid w:val="7C9E5A24"/>
    <w:rsid w:val="7CB4006B"/>
    <w:rsid w:val="7CB93ABB"/>
    <w:rsid w:val="7CED34FF"/>
    <w:rsid w:val="7CF26588"/>
    <w:rsid w:val="7CF565D7"/>
    <w:rsid w:val="7D0F5720"/>
    <w:rsid w:val="7D2E198F"/>
    <w:rsid w:val="7D3D73AF"/>
    <w:rsid w:val="7D62117D"/>
    <w:rsid w:val="7D7F6090"/>
    <w:rsid w:val="7D834A16"/>
    <w:rsid w:val="7DA514D2"/>
    <w:rsid w:val="7DE04DEC"/>
    <w:rsid w:val="7E3E1EF2"/>
    <w:rsid w:val="7E622778"/>
    <w:rsid w:val="7E85174A"/>
    <w:rsid w:val="7EAF1FAA"/>
    <w:rsid w:val="7ECA4601"/>
    <w:rsid w:val="7EE55F89"/>
    <w:rsid w:val="7EE8464B"/>
    <w:rsid w:val="7EEB5719"/>
    <w:rsid w:val="7EF525E1"/>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semiHidden="0"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qFormat="1"/>
    <w:lsdException w:name="List" w:semiHidden="0" w:uiPriority="0" w:unhideWhenUsed="0" w:qFormat="1"/>
    <w:lsdException w:name="List 2" w:semiHidden="0" w:uiPriority="0" w:unhideWhenUsed="0" w:qFormat="1"/>
    <w:lsdException w:name="List 3" w:semiHidden="0" w:uiPriority="0" w:unhideWhenUsed="0" w:qFormat="1"/>
    <w:lsdException w:name="List 4" w:semiHidden="0" w:uiPriority="0" w:unhideWhenUsed="0" w:qFormat="1"/>
    <w:lsdException w:name="List 5" w:semiHidden="0" w:uiPriority="0" w:unhideWhenUsed="0" w:qFormat="1"/>
    <w:lsdException w:name="Title" w:semiHidden="0" w:unhideWhenUsed="0"/>
    <w:lsdException w:name="Default Paragraph Font" w:uiPriority="1" w:qFormat="1"/>
    <w:lsdException w:name="Subtitle" w:semiHidden="0" w:unhideWhenUsed="0"/>
    <w:lsdException w:name="Hyperlink" w:semiHidden="0" w:unhideWhenUsed="0" w:qFormat="1"/>
    <w:lsdException w:name="Strong" w:semiHidden="0" w:uiPriority="22" w:unhideWhenUsed="0" w:qFormat="1"/>
    <w:lsdException w:name="Emphasis" w:semiHidden="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2EE"/>
    <w:pPr>
      <w:spacing w:beforeLines="50" w:afterLines="50" w:line="259" w:lineRule="auto"/>
      <w:jc w:val="both"/>
    </w:pPr>
    <w:rPr>
      <w:kern w:val="2"/>
      <w:sz w:val="21"/>
    </w:rPr>
  </w:style>
  <w:style w:type="paragraph" w:styleId="1">
    <w:name w:val="heading 1"/>
    <w:basedOn w:val="a"/>
    <w:next w:val="a"/>
    <w:qFormat/>
    <w:rsid w:val="000912EE"/>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0912EE"/>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0912EE"/>
    <w:pPr>
      <w:numPr>
        <w:ilvl w:val="2"/>
      </w:numPr>
      <w:spacing w:before="120"/>
      <w:ind w:left="0"/>
      <w:outlineLvl w:val="2"/>
    </w:pPr>
    <w:rPr>
      <w:sz w:val="24"/>
    </w:rPr>
  </w:style>
  <w:style w:type="paragraph" w:styleId="4">
    <w:name w:val="heading 4"/>
    <w:basedOn w:val="3"/>
    <w:next w:val="a"/>
    <w:link w:val="4Char"/>
    <w:qFormat/>
    <w:rsid w:val="000912EE"/>
    <w:pPr>
      <w:ind w:left="1418" w:hanging="1418"/>
      <w:outlineLvl w:val="3"/>
    </w:pPr>
  </w:style>
  <w:style w:type="paragraph" w:styleId="5">
    <w:name w:val="heading 5"/>
    <w:basedOn w:val="4"/>
    <w:next w:val="a"/>
    <w:qFormat/>
    <w:rsid w:val="000912EE"/>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0912EE"/>
    <w:pPr>
      <w:ind w:left="1135"/>
    </w:pPr>
  </w:style>
  <w:style w:type="paragraph" w:styleId="20">
    <w:name w:val="List 2"/>
    <w:basedOn w:val="a3"/>
    <w:qFormat/>
    <w:rsid w:val="000912EE"/>
    <w:pPr>
      <w:ind w:left="566" w:hanging="283"/>
    </w:pPr>
  </w:style>
  <w:style w:type="paragraph" w:styleId="a3">
    <w:name w:val="List"/>
    <w:basedOn w:val="a"/>
    <w:qFormat/>
    <w:rsid w:val="000912EE"/>
    <w:pPr>
      <w:ind w:left="568" w:hanging="284"/>
    </w:pPr>
  </w:style>
  <w:style w:type="paragraph" w:styleId="a4">
    <w:name w:val="caption"/>
    <w:basedOn w:val="a"/>
    <w:next w:val="a"/>
    <w:qFormat/>
    <w:rsid w:val="000912EE"/>
    <w:pPr>
      <w:overflowPunct w:val="0"/>
      <w:autoSpaceDE w:val="0"/>
      <w:autoSpaceDN w:val="0"/>
      <w:adjustRightInd w:val="0"/>
      <w:spacing w:before="120" w:after="120"/>
      <w:textAlignment w:val="baseline"/>
    </w:pPr>
    <w:rPr>
      <w:b/>
    </w:rPr>
  </w:style>
  <w:style w:type="paragraph" w:styleId="a5">
    <w:name w:val="Document Map"/>
    <w:basedOn w:val="a"/>
    <w:link w:val="Char"/>
    <w:uiPriority w:val="99"/>
    <w:semiHidden/>
    <w:unhideWhenUsed/>
    <w:qFormat/>
    <w:rsid w:val="000912EE"/>
    <w:rPr>
      <w:rFonts w:ascii="宋体"/>
      <w:sz w:val="18"/>
      <w:szCs w:val="18"/>
    </w:rPr>
  </w:style>
  <w:style w:type="paragraph" w:styleId="a6">
    <w:name w:val="annotation text"/>
    <w:basedOn w:val="a"/>
    <w:link w:val="Char0"/>
    <w:uiPriority w:val="99"/>
    <w:unhideWhenUsed/>
    <w:qFormat/>
    <w:rsid w:val="000912EE"/>
    <w:pPr>
      <w:spacing w:before="120" w:after="120"/>
      <w:jc w:val="left"/>
    </w:pPr>
  </w:style>
  <w:style w:type="paragraph" w:styleId="31">
    <w:name w:val="toc 3"/>
    <w:basedOn w:val="a"/>
    <w:next w:val="a"/>
    <w:uiPriority w:val="39"/>
    <w:unhideWhenUsed/>
    <w:qFormat/>
    <w:rsid w:val="000912EE"/>
    <w:pPr>
      <w:adjustRightInd w:val="0"/>
      <w:ind w:leftChars="400" w:left="1282" w:hangingChars="200" w:hanging="442"/>
    </w:pPr>
    <w:rPr>
      <w:b/>
      <w:i/>
      <w:sz w:val="20"/>
    </w:rPr>
  </w:style>
  <w:style w:type="paragraph" w:styleId="a7">
    <w:name w:val="Balloon Text"/>
    <w:basedOn w:val="a"/>
    <w:link w:val="Char1"/>
    <w:uiPriority w:val="99"/>
    <w:semiHidden/>
    <w:unhideWhenUsed/>
    <w:qFormat/>
    <w:rsid w:val="000912EE"/>
    <w:pPr>
      <w:spacing w:line="240" w:lineRule="auto"/>
    </w:pPr>
    <w:rPr>
      <w:sz w:val="18"/>
      <w:szCs w:val="18"/>
    </w:rPr>
  </w:style>
  <w:style w:type="paragraph" w:styleId="a8">
    <w:name w:val="footer"/>
    <w:basedOn w:val="a"/>
    <w:link w:val="Char2"/>
    <w:uiPriority w:val="99"/>
    <w:unhideWhenUsed/>
    <w:qFormat/>
    <w:rsid w:val="000912EE"/>
    <w:pPr>
      <w:tabs>
        <w:tab w:val="center" w:pos="4153"/>
        <w:tab w:val="right" w:pos="8306"/>
      </w:tabs>
      <w:snapToGrid w:val="0"/>
      <w:jc w:val="left"/>
    </w:pPr>
    <w:rPr>
      <w:sz w:val="18"/>
      <w:szCs w:val="18"/>
    </w:rPr>
  </w:style>
  <w:style w:type="paragraph" w:styleId="a9">
    <w:name w:val="header"/>
    <w:basedOn w:val="a"/>
    <w:link w:val="Char3"/>
    <w:semiHidden/>
    <w:qFormat/>
    <w:rsid w:val="000912EE"/>
    <w:pPr>
      <w:tabs>
        <w:tab w:val="center" w:pos="4680"/>
        <w:tab w:val="right" w:pos="9360"/>
      </w:tabs>
      <w:spacing w:line="240" w:lineRule="auto"/>
    </w:pPr>
  </w:style>
  <w:style w:type="paragraph" w:styleId="10">
    <w:name w:val="toc 1"/>
    <w:basedOn w:val="a"/>
    <w:next w:val="a"/>
    <w:uiPriority w:val="39"/>
    <w:unhideWhenUsed/>
    <w:qFormat/>
    <w:rsid w:val="000912EE"/>
    <w:rPr>
      <w:rFonts w:eastAsiaTheme="minorEastAsia"/>
      <w:b/>
      <w:i/>
      <w:sz w:val="20"/>
    </w:rPr>
  </w:style>
  <w:style w:type="paragraph" w:styleId="50">
    <w:name w:val="List 5"/>
    <w:basedOn w:val="40"/>
    <w:qFormat/>
    <w:rsid w:val="000912EE"/>
    <w:pPr>
      <w:ind w:left="1702"/>
    </w:pPr>
  </w:style>
  <w:style w:type="paragraph" w:styleId="40">
    <w:name w:val="List 4"/>
    <w:basedOn w:val="30"/>
    <w:qFormat/>
    <w:rsid w:val="000912EE"/>
    <w:pPr>
      <w:ind w:left="1418"/>
    </w:pPr>
  </w:style>
  <w:style w:type="paragraph" w:styleId="aa">
    <w:name w:val="table of figures"/>
    <w:basedOn w:val="a"/>
    <w:next w:val="a"/>
    <w:uiPriority w:val="99"/>
    <w:semiHidden/>
    <w:unhideWhenUsed/>
    <w:qFormat/>
    <w:rsid w:val="000912EE"/>
    <w:pPr>
      <w:ind w:leftChars="200" w:left="200" w:hangingChars="200" w:hanging="200"/>
    </w:pPr>
  </w:style>
  <w:style w:type="paragraph" w:styleId="21">
    <w:name w:val="toc 2"/>
    <w:basedOn w:val="a"/>
    <w:next w:val="a"/>
    <w:uiPriority w:val="39"/>
    <w:unhideWhenUsed/>
    <w:qFormat/>
    <w:rsid w:val="000912EE"/>
    <w:pPr>
      <w:ind w:leftChars="200" w:left="420"/>
    </w:pPr>
    <w:rPr>
      <w:b/>
      <w:i/>
      <w:sz w:val="20"/>
    </w:rPr>
  </w:style>
  <w:style w:type="paragraph" w:styleId="ab">
    <w:name w:val="Normal (Web)"/>
    <w:basedOn w:val="a"/>
    <w:uiPriority w:val="99"/>
    <w:semiHidden/>
    <w:unhideWhenUsed/>
    <w:qFormat/>
    <w:rsid w:val="000912EE"/>
    <w:pPr>
      <w:spacing w:beforeAutospacing="1" w:afterAutospacing="1"/>
      <w:jc w:val="left"/>
    </w:pPr>
    <w:rPr>
      <w:kern w:val="0"/>
      <w:sz w:val="24"/>
    </w:rPr>
  </w:style>
  <w:style w:type="paragraph" w:styleId="ac">
    <w:name w:val="annotation subject"/>
    <w:basedOn w:val="a6"/>
    <w:next w:val="a6"/>
    <w:link w:val="Char4"/>
    <w:uiPriority w:val="99"/>
    <w:semiHidden/>
    <w:unhideWhenUsed/>
    <w:qFormat/>
    <w:rsid w:val="000912EE"/>
    <w:rPr>
      <w:b/>
      <w:bCs/>
    </w:rPr>
  </w:style>
  <w:style w:type="table" w:styleId="ad">
    <w:name w:val="Table Grid"/>
    <w:basedOn w:val="a1"/>
    <w:qFormat/>
    <w:rsid w:val="000912E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0912EE"/>
    <w:rPr>
      <w:b/>
      <w:bCs/>
    </w:rPr>
  </w:style>
  <w:style w:type="character" w:styleId="af">
    <w:name w:val="Emphasis"/>
    <w:basedOn w:val="a0"/>
    <w:uiPriority w:val="99"/>
    <w:qFormat/>
    <w:rsid w:val="000912EE"/>
    <w:rPr>
      <w:i/>
    </w:rPr>
  </w:style>
  <w:style w:type="character" w:styleId="af0">
    <w:name w:val="Hyperlink"/>
    <w:uiPriority w:val="99"/>
    <w:qFormat/>
    <w:rsid w:val="000912EE"/>
    <w:rPr>
      <w:color w:val="0000FF"/>
      <w:u w:val="single"/>
    </w:rPr>
  </w:style>
  <w:style w:type="character" w:styleId="af1">
    <w:name w:val="annotation reference"/>
    <w:basedOn w:val="a0"/>
    <w:uiPriority w:val="99"/>
    <w:unhideWhenUsed/>
    <w:qFormat/>
    <w:rsid w:val="000912EE"/>
    <w:rPr>
      <w:sz w:val="16"/>
      <w:szCs w:val="16"/>
    </w:rPr>
  </w:style>
  <w:style w:type="paragraph" w:customStyle="1" w:styleId="YJ-Proposal">
    <w:name w:val="YJ-Proposal"/>
    <w:basedOn w:val="a"/>
    <w:qFormat/>
    <w:rsid w:val="000912EE"/>
    <w:pPr>
      <w:numPr>
        <w:numId w:val="2"/>
      </w:numPr>
    </w:pPr>
    <w:rPr>
      <w:rFonts w:eastAsiaTheme="minorEastAsia"/>
      <w:b/>
      <w:bCs/>
      <w:i/>
      <w:iCs/>
      <w:sz w:val="20"/>
      <w:lang w:val="en-GB" w:eastAsia="en-US"/>
    </w:rPr>
  </w:style>
  <w:style w:type="paragraph" w:customStyle="1" w:styleId="YJ-Observation">
    <w:name w:val="YJ-Observation"/>
    <w:basedOn w:val="YJ-Proposal"/>
    <w:qFormat/>
    <w:rsid w:val="000912EE"/>
    <w:pPr>
      <w:numPr>
        <w:numId w:val="3"/>
      </w:numPr>
      <w:tabs>
        <w:tab w:val="left" w:pos="420"/>
      </w:tabs>
    </w:pPr>
  </w:style>
  <w:style w:type="paragraph" w:customStyle="1" w:styleId="References">
    <w:name w:val="References"/>
    <w:basedOn w:val="a"/>
    <w:qFormat/>
    <w:rsid w:val="000912EE"/>
    <w:pPr>
      <w:numPr>
        <w:numId w:val="4"/>
      </w:numPr>
      <w:spacing w:after="60"/>
    </w:pPr>
    <w:rPr>
      <w:szCs w:val="16"/>
    </w:rPr>
  </w:style>
  <w:style w:type="paragraph" w:styleId="af2">
    <w:name w:val="List Paragraph"/>
    <w:basedOn w:val="a"/>
    <w:uiPriority w:val="34"/>
    <w:qFormat/>
    <w:rsid w:val="000912EE"/>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0912EE"/>
    <w:pPr>
      <w:numPr>
        <w:numId w:val="5"/>
      </w:numPr>
    </w:pPr>
  </w:style>
  <w:style w:type="paragraph" w:customStyle="1" w:styleId="11">
    <w:name w:val="样式1"/>
    <w:basedOn w:val="a"/>
    <w:qFormat/>
    <w:rsid w:val="000912EE"/>
  </w:style>
  <w:style w:type="paragraph" w:customStyle="1" w:styleId="LGTdoc">
    <w:name w:val="LGTdoc_본문"/>
    <w:basedOn w:val="a"/>
    <w:qFormat/>
    <w:rsid w:val="000912EE"/>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9"/>
    <w:semiHidden/>
    <w:qFormat/>
    <w:rsid w:val="000912EE"/>
    <w:rPr>
      <w:rFonts w:eastAsia="宋体"/>
      <w:kern w:val="2"/>
      <w:sz w:val="21"/>
    </w:rPr>
  </w:style>
  <w:style w:type="character" w:customStyle="1" w:styleId="Char2">
    <w:name w:val="页脚 Char"/>
    <w:basedOn w:val="a0"/>
    <w:link w:val="a8"/>
    <w:uiPriority w:val="99"/>
    <w:qFormat/>
    <w:rsid w:val="000912EE"/>
    <w:rPr>
      <w:rFonts w:eastAsia="宋体"/>
      <w:kern w:val="2"/>
      <w:sz w:val="18"/>
      <w:szCs w:val="18"/>
    </w:rPr>
  </w:style>
  <w:style w:type="paragraph" w:customStyle="1" w:styleId="YJ--">
    <w:name w:val="YJ--正文"/>
    <w:basedOn w:val="a"/>
    <w:qFormat/>
    <w:rsid w:val="000912EE"/>
    <w:pPr>
      <w:spacing w:line="240" w:lineRule="auto"/>
      <w:ind w:firstLineChars="200" w:firstLine="1440"/>
    </w:pPr>
    <w:rPr>
      <w:rFonts w:eastAsia="Times New Roman" w:cs="宋体"/>
    </w:rPr>
  </w:style>
  <w:style w:type="character" w:customStyle="1" w:styleId="Char1">
    <w:name w:val="批注框文本 Char"/>
    <w:basedOn w:val="a0"/>
    <w:link w:val="a7"/>
    <w:uiPriority w:val="99"/>
    <w:semiHidden/>
    <w:qFormat/>
    <w:rsid w:val="000912EE"/>
    <w:rPr>
      <w:kern w:val="2"/>
      <w:sz w:val="18"/>
      <w:szCs w:val="18"/>
    </w:rPr>
  </w:style>
  <w:style w:type="character" w:customStyle="1" w:styleId="Char">
    <w:name w:val="文档结构图 Char"/>
    <w:basedOn w:val="a0"/>
    <w:link w:val="a5"/>
    <w:uiPriority w:val="99"/>
    <w:semiHidden/>
    <w:qFormat/>
    <w:rsid w:val="000912EE"/>
    <w:rPr>
      <w:rFonts w:ascii="宋体"/>
      <w:kern w:val="2"/>
      <w:sz w:val="18"/>
      <w:szCs w:val="18"/>
    </w:rPr>
  </w:style>
  <w:style w:type="character" w:customStyle="1" w:styleId="Char0">
    <w:name w:val="批注文字 Char"/>
    <w:basedOn w:val="a0"/>
    <w:link w:val="a6"/>
    <w:uiPriority w:val="99"/>
    <w:qFormat/>
    <w:rsid w:val="000912EE"/>
    <w:rPr>
      <w:rFonts w:eastAsia="宋体"/>
      <w:kern w:val="2"/>
      <w:sz w:val="21"/>
    </w:rPr>
  </w:style>
  <w:style w:type="character" w:customStyle="1" w:styleId="Char4">
    <w:name w:val="批注主题 Char"/>
    <w:basedOn w:val="Char0"/>
    <w:link w:val="ac"/>
    <w:qFormat/>
    <w:rsid w:val="000912EE"/>
    <w:rPr>
      <w:rFonts w:eastAsia="宋体"/>
      <w:kern w:val="2"/>
      <w:sz w:val="21"/>
    </w:rPr>
  </w:style>
  <w:style w:type="paragraph" w:customStyle="1" w:styleId="subullet">
    <w:name w:val="subullet"/>
    <w:basedOn w:val="a"/>
    <w:qFormat/>
    <w:rsid w:val="000912EE"/>
    <w:pPr>
      <w:numPr>
        <w:ilvl w:val="1"/>
        <w:numId w:val="2"/>
      </w:numPr>
      <w:spacing w:before="50" w:after="50"/>
    </w:pPr>
    <w:rPr>
      <w:rFonts w:eastAsiaTheme="minorEastAsia" w:hint="eastAsia"/>
      <w:b/>
      <w:bCs/>
      <w:i/>
      <w:iCs/>
      <w:sz w:val="20"/>
    </w:rPr>
  </w:style>
  <w:style w:type="paragraph" w:customStyle="1" w:styleId="subsub">
    <w:name w:val="subsub"/>
    <w:basedOn w:val="a"/>
    <w:qFormat/>
    <w:rsid w:val="000912EE"/>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rsid w:val="000912EE"/>
    <w:pPr>
      <w:numPr>
        <w:numId w:val="6"/>
      </w:numPr>
      <w:ind w:leftChars="400" w:left="1282" w:hangingChars="200" w:hanging="442"/>
      <w:jc w:val="left"/>
    </w:pPr>
  </w:style>
  <w:style w:type="paragraph" w:customStyle="1" w:styleId="B1">
    <w:name w:val="B1"/>
    <w:basedOn w:val="a3"/>
    <w:qFormat/>
    <w:rsid w:val="000912EE"/>
  </w:style>
  <w:style w:type="paragraph" w:customStyle="1" w:styleId="B3">
    <w:name w:val="B3"/>
    <w:basedOn w:val="30"/>
    <w:qFormat/>
    <w:rsid w:val="000912EE"/>
    <w:pPr>
      <w:ind w:hanging="284"/>
    </w:pPr>
  </w:style>
  <w:style w:type="character" w:styleId="af3">
    <w:name w:val="Placeholder Text"/>
    <w:basedOn w:val="a0"/>
    <w:uiPriority w:val="99"/>
    <w:semiHidden/>
    <w:qFormat/>
    <w:rsid w:val="000912EE"/>
    <w:rPr>
      <w:color w:val="808080"/>
    </w:rPr>
  </w:style>
  <w:style w:type="paragraph" w:customStyle="1" w:styleId="EQ">
    <w:name w:val="EQ"/>
    <w:basedOn w:val="a"/>
    <w:next w:val="a"/>
    <w:qFormat/>
    <w:rsid w:val="000912EE"/>
    <w:pPr>
      <w:keepLines/>
      <w:tabs>
        <w:tab w:val="center" w:pos="4536"/>
        <w:tab w:val="right" w:pos="9072"/>
      </w:tabs>
    </w:pPr>
  </w:style>
  <w:style w:type="paragraph" w:customStyle="1" w:styleId="B2">
    <w:name w:val="B2"/>
    <w:basedOn w:val="20"/>
    <w:qFormat/>
    <w:rsid w:val="000912EE"/>
    <w:pPr>
      <w:ind w:left="851" w:hanging="284"/>
    </w:pPr>
    <w:rPr>
      <w:lang w:val="zh-CN"/>
    </w:rPr>
  </w:style>
  <w:style w:type="paragraph" w:customStyle="1" w:styleId="B4">
    <w:name w:val="B4"/>
    <w:basedOn w:val="40"/>
    <w:qFormat/>
    <w:rsid w:val="000912EE"/>
    <w:pPr>
      <w:ind w:hanging="284"/>
    </w:pPr>
  </w:style>
  <w:style w:type="character" w:customStyle="1" w:styleId="4Char">
    <w:name w:val="标题 4 Char"/>
    <w:basedOn w:val="a0"/>
    <w:link w:val="4"/>
    <w:qFormat/>
    <w:rsid w:val="000912EE"/>
    <w:rPr>
      <w:rFonts w:ascii="Arial" w:eastAsia="MS Mincho" w:hAnsi="Arial"/>
      <w:kern w:val="2"/>
      <w:sz w:val="24"/>
    </w:rPr>
  </w:style>
  <w:style w:type="character" w:customStyle="1" w:styleId="3Char">
    <w:name w:val="标题 3 Char"/>
    <w:basedOn w:val="a0"/>
    <w:link w:val="3"/>
    <w:qFormat/>
    <w:rsid w:val="000912EE"/>
    <w:rPr>
      <w:rFonts w:ascii="Arial" w:eastAsia="MS Mincho" w:hAnsi="Arial"/>
      <w:kern w:val="2"/>
      <w:sz w:val="24"/>
    </w:rPr>
  </w:style>
  <w:style w:type="character" w:customStyle="1" w:styleId="2Char">
    <w:name w:val="标题 2 Char"/>
    <w:basedOn w:val="a0"/>
    <w:link w:val="2"/>
    <w:qFormat/>
    <w:rsid w:val="000912EE"/>
    <w:rPr>
      <w:rFonts w:ascii="Arial" w:eastAsia="MS Mincho" w:hAnsi="Arial"/>
      <w:kern w:val="2"/>
      <w:sz w:val="28"/>
    </w:rPr>
  </w:style>
  <w:style w:type="paragraph" w:customStyle="1" w:styleId="TH">
    <w:name w:val="TH"/>
    <w:basedOn w:val="a"/>
    <w:qFormat/>
    <w:rsid w:val="000912EE"/>
    <w:pPr>
      <w:keepNext/>
      <w:keepLines/>
      <w:spacing w:before="60"/>
      <w:jc w:val="center"/>
    </w:pPr>
    <w:rPr>
      <w:rFonts w:ascii="Arial" w:hAnsi="Arial"/>
      <w:b/>
    </w:rPr>
  </w:style>
  <w:style w:type="paragraph" w:customStyle="1" w:styleId="TAC">
    <w:name w:val="TAC"/>
    <w:basedOn w:val="TAL"/>
    <w:qFormat/>
    <w:rsid w:val="000912EE"/>
    <w:pPr>
      <w:jc w:val="center"/>
    </w:pPr>
  </w:style>
  <w:style w:type="paragraph" w:customStyle="1" w:styleId="TAL">
    <w:name w:val="TAL"/>
    <w:basedOn w:val="a"/>
    <w:qFormat/>
    <w:rsid w:val="000912EE"/>
    <w:pPr>
      <w:keepNext/>
      <w:keepLines/>
    </w:pPr>
    <w:rPr>
      <w:rFonts w:ascii="Arial" w:hAnsi="Arial"/>
      <w:sz w:val="18"/>
    </w:rPr>
  </w:style>
  <w:style w:type="paragraph" w:customStyle="1" w:styleId="B5">
    <w:name w:val="B5"/>
    <w:basedOn w:val="50"/>
    <w:qFormat/>
    <w:rsid w:val="000912EE"/>
    <w:pPr>
      <w:ind w:hanging="284"/>
    </w:pPr>
  </w:style>
  <w:style w:type="paragraph" w:customStyle="1" w:styleId="NO">
    <w:name w:val="NO"/>
    <w:basedOn w:val="a"/>
    <w:qFormat/>
    <w:rsid w:val="000912EE"/>
    <w:pPr>
      <w:keepLines/>
      <w:ind w:left="1135" w:hanging="851"/>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FE5089-6A07-4AFA-ACDC-41064E779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1500</Words>
  <Characters>8551</Characters>
  <Application>Microsoft Office Word</Application>
  <DocSecurity>0</DocSecurity>
  <Lines>71</Lines>
  <Paragraphs>20</Paragraphs>
  <ScaleCrop>false</ScaleCrop>
  <Company>ZTE</Company>
  <LinksUpToDate>false</LinksUpToDate>
  <CharactersWithSpaces>10031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5</cp:revision>
  <dcterms:created xsi:type="dcterms:W3CDTF">2021-05-11T06:23:00Z</dcterms:created>
  <dcterms:modified xsi:type="dcterms:W3CDTF">2021-05-12T02:15:00Z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