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D02C1" w14:textId="48C89DAB" w:rsidR="00E1648A" w:rsidRPr="00F366D5" w:rsidRDefault="00E1648A" w:rsidP="00E1648A">
      <w:pPr>
        <w:tabs>
          <w:tab w:val="center" w:pos="4536"/>
          <w:tab w:val="right" w:pos="8280"/>
          <w:tab w:val="right" w:pos="9639"/>
        </w:tabs>
        <w:ind w:right="2"/>
        <w:rPr>
          <w:rFonts w:ascii="Arial" w:hAnsi="Arial" w:cs="Arial"/>
          <w:b/>
          <w:bCs/>
          <w:sz w:val="24"/>
          <w:szCs w:val="18"/>
        </w:rPr>
      </w:pPr>
      <w:r w:rsidRPr="00F366D5">
        <w:rPr>
          <w:rFonts w:ascii="Arial" w:hAnsi="Arial" w:cs="Arial"/>
          <w:b/>
          <w:bCs/>
          <w:sz w:val="24"/>
          <w:szCs w:val="18"/>
        </w:rPr>
        <w:t>3GPP TSG RAN WG1 #105-e</w:t>
      </w:r>
      <w:r w:rsidRPr="00F366D5">
        <w:rPr>
          <w:rFonts w:ascii="Arial" w:hAnsi="Arial" w:cs="Arial"/>
          <w:b/>
          <w:bCs/>
          <w:sz w:val="24"/>
          <w:szCs w:val="18"/>
        </w:rPr>
        <w:tab/>
      </w:r>
      <w:r w:rsidRPr="00F366D5">
        <w:rPr>
          <w:rFonts w:ascii="Arial" w:hAnsi="Arial" w:cs="Arial"/>
          <w:b/>
          <w:bCs/>
          <w:sz w:val="24"/>
          <w:szCs w:val="18"/>
        </w:rPr>
        <w:tab/>
      </w:r>
      <w:r w:rsidRPr="00F366D5">
        <w:rPr>
          <w:rFonts w:ascii="Arial" w:hAnsi="Arial" w:cs="Arial"/>
          <w:b/>
          <w:bCs/>
          <w:sz w:val="24"/>
          <w:szCs w:val="18"/>
        </w:rPr>
        <w:tab/>
        <w:t>R1-21</w:t>
      </w:r>
      <w:r w:rsidR="00297A42">
        <w:rPr>
          <w:rFonts w:ascii="Arial" w:hAnsi="Arial" w:cs="Arial"/>
          <w:b/>
          <w:bCs/>
          <w:sz w:val="24"/>
          <w:szCs w:val="18"/>
        </w:rPr>
        <w:t>05600</w:t>
      </w:r>
    </w:p>
    <w:p w14:paraId="020F72D8" w14:textId="77777777" w:rsidR="00E1648A" w:rsidRPr="00F366D5" w:rsidRDefault="00E1648A" w:rsidP="00E1648A">
      <w:pPr>
        <w:tabs>
          <w:tab w:val="center" w:pos="4536"/>
          <w:tab w:val="right" w:pos="9072"/>
        </w:tabs>
        <w:rPr>
          <w:rFonts w:ascii="Arial" w:eastAsia="MS Mincho" w:hAnsi="Arial" w:cs="Arial"/>
          <w:b/>
          <w:bCs/>
          <w:sz w:val="24"/>
          <w:szCs w:val="18"/>
          <w:lang w:eastAsia="ja-JP"/>
        </w:rPr>
      </w:pPr>
      <w:r w:rsidRPr="00F366D5">
        <w:rPr>
          <w:rFonts w:ascii="Arial" w:eastAsia="MS Mincho" w:hAnsi="Arial" w:cs="Arial"/>
          <w:b/>
          <w:bCs/>
          <w:sz w:val="24"/>
          <w:szCs w:val="18"/>
          <w:lang w:eastAsia="ja-JP"/>
        </w:rPr>
        <w:t>e-Meeting, May 10</w:t>
      </w:r>
      <w:r w:rsidRPr="00F366D5">
        <w:rPr>
          <w:rFonts w:ascii="Arial" w:eastAsia="MS Mincho" w:hAnsi="Arial" w:cs="Arial"/>
          <w:b/>
          <w:bCs/>
          <w:sz w:val="24"/>
          <w:szCs w:val="18"/>
          <w:vertAlign w:val="superscript"/>
          <w:lang w:eastAsia="ja-JP"/>
        </w:rPr>
        <w:t>th</w:t>
      </w:r>
      <w:r w:rsidRPr="00F366D5">
        <w:rPr>
          <w:rFonts w:ascii="Arial" w:eastAsia="MS Mincho" w:hAnsi="Arial" w:cs="Arial"/>
          <w:b/>
          <w:bCs/>
          <w:sz w:val="24"/>
          <w:szCs w:val="18"/>
          <w:lang w:eastAsia="ja-JP"/>
        </w:rPr>
        <w:t xml:space="preserve"> – 27</w:t>
      </w:r>
      <w:r w:rsidRPr="00F366D5">
        <w:rPr>
          <w:rFonts w:ascii="Arial" w:eastAsia="MS Mincho" w:hAnsi="Arial" w:cs="Arial"/>
          <w:b/>
          <w:bCs/>
          <w:sz w:val="24"/>
          <w:szCs w:val="18"/>
          <w:vertAlign w:val="superscript"/>
          <w:lang w:eastAsia="ja-JP"/>
        </w:rPr>
        <w:t>th</w:t>
      </w:r>
      <w:r w:rsidRPr="00F366D5">
        <w:rPr>
          <w:rFonts w:ascii="Arial" w:eastAsia="MS Mincho" w:hAnsi="Arial" w:cs="Arial"/>
          <w:b/>
          <w:bCs/>
          <w:sz w:val="24"/>
          <w:szCs w:val="18"/>
          <w:lang w:eastAsia="ja-JP"/>
        </w:rPr>
        <w:t>, 2021</w:t>
      </w:r>
    </w:p>
    <w:p w14:paraId="0B78BA6E" w14:textId="77777777" w:rsidR="005004DB" w:rsidRPr="00A2299C" w:rsidRDefault="005004DB" w:rsidP="005004DB">
      <w:pPr>
        <w:rPr>
          <w:rFonts w:ascii="Arial" w:hAnsi="Arial" w:cs="Arial"/>
          <w:sz w:val="22"/>
        </w:rPr>
      </w:pPr>
    </w:p>
    <w:p w14:paraId="2FABF9AA" w14:textId="23104F63"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6668A8">
        <w:rPr>
          <w:rFonts w:ascii="Arial" w:hAnsi="Arial" w:cs="Arial"/>
          <w:b/>
          <w:sz w:val="22"/>
        </w:rPr>
        <w:t>1</w:t>
      </w:r>
      <w:r w:rsidR="00F0032C">
        <w:rPr>
          <w:rFonts w:ascii="Arial" w:hAnsi="Arial" w:cs="Arial"/>
          <w:b/>
          <w:sz w:val="22"/>
        </w:rPr>
        <w:t xml:space="preserve"> </w:t>
      </w:r>
      <w:r w:rsidR="006668A8" w:rsidRPr="006668A8">
        <w:rPr>
          <w:rFonts w:ascii="Arial" w:hAnsi="Arial" w:cs="Arial"/>
          <w:b/>
          <w:sz w:val="22"/>
        </w:rPr>
        <w:t xml:space="preserve">Mechanisms to support group scheduling </w:t>
      </w:r>
      <w:r w:rsidR="005004DB" w:rsidRPr="005004DB">
        <w:rPr>
          <w:rFonts w:ascii="Arial" w:hAnsi="Arial" w:cs="Arial"/>
          <w:b/>
          <w:sz w:val="22"/>
        </w:rPr>
        <w:t>for RRC_CONNECTED UEs</w:t>
      </w:r>
    </w:p>
    <w:p w14:paraId="7395AB72" w14:textId="79288AAA"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84ACE" w:rsidRPr="00D84ACE">
        <w:rPr>
          <w:rFonts w:ascii="Arial" w:hAnsi="Arial" w:cs="Arial"/>
          <w:b/>
          <w:sz w:val="22"/>
        </w:rPr>
        <w:t>Discussion on group scheduling mechanism for RRC_CONNECTED UEs</w:t>
      </w:r>
    </w:p>
    <w:p w14:paraId="4FDF3990" w14:textId="2ED4E9DF"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0EB30EEF"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606BEAF5"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2DF4AD4D" w14:textId="321237FF" w:rsidR="004929C9" w:rsidRDefault="00D2506A" w:rsidP="004929C9">
      <w:pPr>
        <w:spacing w:before="0" w:after="0"/>
        <w:jc w:val="left"/>
        <w:rPr>
          <w:rFonts w:eastAsia="Batang"/>
          <w:sz w:val="24"/>
          <w:szCs w:val="24"/>
          <w:lang w:val="en-US"/>
        </w:rPr>
      </w:pPr>
      <w:r>
        <w:rPr>
          <w:noProof/>
        </w:rPr>
        <mc:AlternateContent>
          <mc:Choice Requires="wps">
            <w:drawing>
              <wp:anchor distT="0" distB="0" distL="114300" distR="114300" simplePos="0" relativeHeight="251663360" behindDoc="0" locked="0" layoutInCell="1" allowOverlap="1" wp14:anchorId="7FB24D27" wp14:editId="4EF80BDB">
                <wp:simplePos x="0" y="0"/>
                <wp:positionH relativeFrom="column">
                  <wp:posOffset>1905</wp:posOffset>
                </wp:positionH>
                <wp:positionV relativeFrom="paragraph">
                  <wp:posOffset>465455</wp:posOffset>
                </wp:positionV>
                <wp:extent cx="1828800" cy="5773420"/>
                <wp:effectExtent l="0" t="0" r="15875" b="1778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5773420"/>
                        </a:xfrm>
                        <a:prstGeom prst="rect">
                          <a:avLst/>
                        </a:prstGeom>
                        <a:noFill/>
                        <a:ln w="6350">
                          <a:solidFill>
                            <a:prstClr val="black"/>
                          </a:solidFill>
                        </a:ln>
                      </wps:spPr>
                      <wps:txbx>
                        <w:txbxContent>
                          <w:p w14:paraId="70C3051D" w14:textId="77777777" w:rsidR="00146B3D" w:rsidRDefault="00146B3D" w:rsidP="00146B3D">
                            <w:pPr>
                              <w:rPr>
                                <w:lang w:eastAsia="x-none"/>
                              </w:rPr>
                            </w:pPr>
                            <w:r w:rsidRPr="00664461">
                              <w:rPr>
                                <w:highlight w:val="green"/>
                                <w:lang w:eastAsia="x-none"/>
                              </w:rPr>
                              <w:t>Agreement:</w:t>
                            </w:r>
                          </w:p>
                          <w:p w14:paraId="04A814E9" w14:textId="64E9BE0B" w:rsidR="00146B3D" w:rsidRDefault="00146B3D" w:rsidP="00146B3D">
                            <w:pPr>
                              <w:rPr>
                                <w:lang w:eastAsia="x-none"/>
                              </w:rPr>
                            </w:pPr>
                            <w:r w:rsidRPr="00A611DF">
                              <w:rPr>
                                <w:lang w:eastAsia="x-none"/>
                              </w:rPr>
                              <w:t>The same HARQ process ID and NDI are used for PTM scheme 1 (re)transmissions and PTP retransmissions of the same TB.</w:t>
                            </w:r>
                          </w:p>
                          <w:p w14:paraId="762C8EE6" w14:textId="77777777" w:rsidR="00146B3D" w:rsidRDefault="00146B3D" w:rsidP="00146B3D">
                            <w:pPr>
                              <w:rPr>
                                <w:lang w:eastAsia="x-none"/>
                              </w:rPr>
                            </w:pPr>
                          </w:p>
                          <w:p w14:paraId="4E62240D" w14:textId="77777777" w:rsidR="00146B3D" w:rsidRDefault="00146B3D" w:rsidP="00146B3D">
                            <w:pPr>
                              <w:rPr>
                                <w:lang w:eastAsia="x-none"/>
                              </w:rPr>
                            </w:pPr>
                            <w:r w:rsidRPr="00230D73">
                              <w:rPr>
                                <w:highlight w:val="green"/>
                                <w:lang w:eastAsia="x-none"/>
                              </w:rPr>
                              <w:t>Agreement:</w:t>
                            </w:r>
                          </w:p>
                          <w:p w14:paraId="260DD39A" w14:textId="77777777" w:rsidR="00146B3D" w:rsidRDefault="00146B3D" w:rsidP="00146B3D">
                            <w:pPr>
                              <w:rPr>
                                <w:rFonts w:ascii="Gulim" w:eastAsia="Gulim" w:hAnsi="Gulim"/>
                                <w:lang w:val="en-US"/>
                              </w:rPr>
                            </w:pPr>
                            <w:r>
                              <w:t>If a CFR is configured for multicast in RRC-CONNECTED state and confined within a dedicated unicast BWP, further study the following options.</w:t>
                            </w:r>
                          </w:p>
                          <w:p w14:paraId="7B7B7C5B" w14:textId="77777777" w:rsidR="00146B3D" w:rsidRPr="00146B3D" w:rsidRDefault="00146B3D" w:rsidP="00146B3D">
                            <w:pPr>
                              <w:numPr>
                                <w:ilvl w:val="0"/>
                                <w:numId w:val="41"/>
                              </w:numPr>
                              <w:spacing w:before="0" w:after="0"/>
                              <w:jc w:val="left"/>
                              <w:rPr>
                                <w:lang w:val="en-US" w:eastAsia="x-none"/>
                              </w:rPr>
                            </w:pPr>
                            <w:r w:rsidRPr="00230D73">
                              <w:rPr>
                                <w:lang w:val="en-US" w:eastAsia="x-none"/>
                              </w:rPr>
                              <w:t xml:space="preserve">Option 1: the CORESET configured in PDCCH-config for unicast in the </w:t>
                            </w:r>
                            <w:r w:rsidRPr="00146B3D">
                              <w:rPr>
                                <w:lang w:val="en-US" w:eastAsia="x-none"/>
                              </w:rPr>
                              <w:t>dedicated unicast BWP can be used for multicast transmission if the CORESET is fully contained in the CFR in frequency domain, and the CORESET configured in PDCCH-config for MBS in the CFR can be used for unicast transmission.</w:t>
                            </w:r>
                          </w:p>
                          <w:p w14:paraId="4B5E9EDA" w14:textId="77777777" w:rsidR="00146B3D" w:rsidRPr="00146B3D" w:rsidRDefault="00146B3D" w:rsidP="00146B3D">
                            <w:pPr>
                              <w:numPr>
                                <w:ilvl w:val="0"/>
                                <w:numId w:val="41"/>
                              </w:numPr>
                              <w:spacing w:before="0" w:after="0"/>
                              <w:jc w:val="left"/>
                              <w:rPr>
                                <w:lang w:val="en-US" w:eastAsia="x-none"/>
                              </w:rPr>
                            </w:pPr>
                            <w:r w:rsidRPr="00146B3D">
                              <w:rPr>
                                <w:lang w:val="en-US"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800EB56" w14:textId="77777777" w:rsidR="00146B3D" w:rsidRPr="00146B3D" w:rsidRDefault="00146B3D" w:rsidP="00146B3D">
                            <w:pPr>
                              <w:numPr>
                                <w:ilvl w:val="0"/>
                                <w:numId w:val="41"/>
                              </w:numPr>
                              <w:spacing w:before="0" w:after="0"/>
                              <w:jc w:val="left"/>
                              <w:rPr>
                                <w:lang w:val="en-US" w:eastAsia="x-none"/>
                              </w:rPr>
                            </w:pPr>
                            <w:r w:rsidRPr="00146B3D">
                              <w:rPr>
                                <w:lang w:val="en-US"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2651096D" w14:textId="77777777" w:rsidR="00146B3D" w:rsidRPr="00230D73" w:rsidRDefault="00146B3D" w:rsidP="00146B3D">
                            <w:pPr>
                              <w:numPr>
                                <w:ilvl w:val="0"/>
                                <w:numId w:val="41"/>
                              </w:numPr>
                              <w:spacing w:before="0" w:after="0"/>
                              <w:jc w:val="left"/>
                              <w:rPr>
                                <w:lang w:val="en-US" w:eastAsia="x-none"/>
                              </w:rPr>
                            </w:pPr>
                            <w:r w:rsidRPr="00146B3D">
                              <w:rPr>
                                <w:lang w:val="en-US" w:eastAsia="x-none"/>
                              </w:rPr>
                              <w:t>l  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r w:rsidRPr="00230D73">
                              <w:rPr>
                                <w:lang w:val="en-US" w:eastAsia="x-none"/>
                              </w:rPr>
                              <w:t>.</w:t>
                            </w:r>
                          </w:p>
                          <w:p w14:paraId="0DE36382" w14:textId="77777777" w:rsidR="00146B3D" w:rsidRDefault="00146B3D" w:rsidP="00146B3D">
                            <w:pPr>
                              <w:rPr>
                                <w:rFonts w:ascii="Gulim" w:eastAsia="Gulim" w:hAnsi="Gulim" w:cs="Calibri"/>
                                <w:sz w:val="24"/>
                              </w:rPr>
                            </w:pPr>
                            <w:r>
                              <w:t> </w:t>
                            </w:r>
                          </w:p>
                          <w:p w14:paraId="267DC284" w14:textId="77777777" w:rsidR="00146B3D" w:rsidRDefault="00146B3D" w:rsidP="00146B3D">
                            <w:pPr>
                              <w:rPr>
                                <w:lang w:eastAsia="x-none"/>
                              </w:rPr>
                            </w:pPr>
                            <w:r w:rsidRPr="00A12870">
                              <w:rPr>
                                <w:highlight w:val="green"/>
                                <w:lang w:eastAsia="x-none"/>
                              </w:rPr>
                              <w:t>Agreement:</w:t>
                            </w:r>
                          </w:p>
                          <w:p w14:paraId="419C1B6B" w14:textId="610A64CC" w:rsidR="00146B3D" w:rsidRDefault="00146B3D" w:rsidP="00146B3D">
                            <w:pPr>
                              <w:rPr>
                                <w:lang w:eastAsia="x-none"/>
                              </w:rPr>
                            </w:pPr>
                            <w:r w:rsidRPr="00146B3D">
                              <w:rPr>
                                <w:lang w:eastAsia="x-none"/>
                              </w:rPr>
                              <w:t>The down-selection of Option 2A and Option 2B for CFR for multicast of RRC-CONNECTED UEs will be made before the end of RAN1#105-e.</w:t>
                            </w:r>
                          </w:p>
                          <w:p w14:paraId="66C9C079" w14:textId="77777777" w:rsidR="00146B3D" w:rsidRDefault="00146B3D" w:rsidP="00146B3D">
                            <w:pPr>
                              <w:rPr>
                                <w:lang w:eastAsia="x-none"/>
                              </w:rPr>
                            </w:pPr>
                          </w:p>
                          <w:p w14:paraId="2A59E291" w14:textId="77777777" w:rsidR="00146B3D" w:rsidRPr="00B21D03" w:rsidRDefault="00146B3D" w:rsidP="00146B3D">
                            <w:pPr>
                              <w:rPr>
                                <w:highlight w:val="green"/>
                                <w:lang w:eastAsia="x-none"/>
                              </w:rPr>
                            </w:pPr>
                            <w:r w:rsidRPr="00B21D03">
                              <w:rPr>
                                <w:highlight w:val="green"/>
                                <w:lang w:eastAsia="x-none"/>
                              </w:rPr>
                              <w:t>Agreement</w:t>
                            </w:r>
                            <w:r w:rsidRPr="00A12870">
                              <w:rPr>
                                <w:highlight w:val="green"/>
                                <w:lang w:eastAsia="x-none"/>
                              </w:rPr>
                              <w:t>:</w:t>
                            </w:r>
                          </w:p>
                          <w:p w14:paraId="55558C92" w14:textId="77777777" w:rsidR="00146B3D" w:rsidRDefault="00146B3D" w:rsidP="00146B3D">
                            <w:pPr>
                              <w:rPr>
                                <w:lang w:eastAsia="zh-CN"/>
                              </w:rPr>
                            </w:pPr>
                            <w:r w:rsidRPr="00B21D03">
                              <w:rPr>
                                <w:lang w:eastAsia="x-none"/>
                              </w:rPr>
                              <w:t>Confirm the working assumption</w:t>
                            </w:r>
                            <w:r w:rsidRPr="00B21D03">
                              <w:rPr>
                                <w:lang w:eastAsia="zh-CN"/>
                              </w:rPr>
                              <w:t>:</w:t>
                            </w:r>
                            <w:r>
                              <w:rPr>
                                <w:lang w:eastAsia="zh-CN"/>
                              </w:rPr>
                              <w:t xml:space="preserve"> </w:t>
                            </w:r>
                          </w:p>
                          <w:p w14:paraId="4DFEAA36" w14:textId="77777777" w:rsidR="00146B3D" w:rsidRPr="00AA012B" w:rsidRDefault="00146B3D" w:rsidP="00146B3D">
                            <w:pPr>
                              <w:widowControl w:val="0"/>
                              <w:rPr>
                                <w:lang w:eastAsia="zh-CN"/>
                              </w:rPr>
                            </w:pPr>
                            <w:r w:rsidRPr="00AA012B">
                              <w:rPr>
                                <w:lang w:eastAsia="zh-CN"/>
                              </w:rPr>
                              <w:t>For activation/deactivation of SPS group-common PDSCH for MBS in RRC_CONNECTED state,</w:t>
                            </w:r>
                          </w:p>
                          <w:p w14:paraId="3DD4A60B" w14:textId="77777777" w:rsidR="00146B3D" w:rsidRPr="00AA012B" w:rsidRDefault="00146B3D" w:rsidP="00146B3D">
                            <w:pPr>
                              <w:widowControl w:val="0"/>
                              <w:numPr>
                                <w:ilvl w:val="0"/>
                                <w:numId w:val="39"/>
                              </w:numPr>
                              <w:spacing w:before="0" w:after="0"/>
                              <w:rPr>
                                <w:lang w:eastAsia="zh-CN"/>
                              </w:rPr>
                            </w:pPr>
                            <w:r w:rsidRPr="00AA012B">
                              <w:rPr>
                                <w:lang w:eastAsia="zh-CN"/>
                              </w:rPr>
                              <w:t>At least group-common PDCCH is supported</w:t>
                            </w:r>
                          </w:p>
                          <w:p w14:paraId="21F2D854" w14:textId="77777777" w:rsidR="00146B3D" w:rsidRPr="00AA012B" w:rsidRDefault="00146B3D" w:rsidP="00146B3D">
                            <w:pPr>
                              <w:widowControl w:val="0"/>
                              <w:numPr>
                                <w:ilvl w:val="1"/>
                                <w:numId w:val="39"/>
                              </w:numPr>
                              <w:spacing w:before="0" w:after="0"/>
                              <w:rPr>
                                <w:lang w:eastAsia="zh-CN"/>
                              </w:rPr>
                            </w:pPr>
                            <w:r w:rsidRPr="00AA012B">
                              <w:rPr>
                                <w:lang w:eastAsia="zh-CN"/>
                              </w:rPr>
                              <w:t>FFS: Whether and how to address the missed activation and deactivation</w:t>
                            </w:r>
                          </w:p>
                          <w:p w14:paraId="7C61CA4E" w14:textId="77777777" w:rsidR="00146B3D" w:rsidRPr="00AA012B" w:rsidRDefault="00146B3D" w:rsidP="00146B3D">
                            <w:pPr>
                              <w:widowControl w:val="0"/>
                              <w:numPr>
                                <w:ilvl w:val="0"/>
                                <w:numId w:val="39"/>
                              </w:numPr>
                              <w:spacing w:before="0" w:after="0"/>
                              <w:rPr>
                                <w:lang w:eastAsia="zh-CN"/>
                              </w:rPr>
                            </w:pPr>
                            <w:r w:rsidRPr="00AA012B">
                              <w:rPr>
                                <w:lang w:eastAsia="zh-CN"/>
                              </w:rPr>
                              <w:t>FFS: Whether UE-specific PDCCH is supported for activation/deactivation</w:t>
                            </w:r>
                          </w:p>
                          <w:p w14:paraId="5398F4D0" w14:textId="6DE6D3C1" w:rsidR="004929C9" w:rsidRPr="00146B3D" w:rsidRDefault="004929C9" w:rsidP="002058B4">
                            <w:pPr>
                              <w:spacing w:before="0" w:after="0"/>
                              <w:jc w:val="left"/>
                              <w:rPr>
                                <w:color w:val="000000"/>
                                <w:sz w:val="24"/>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B24D27" id="_x0000_t202" coordsize="21600,21600" o:spt="202" path="m,l,21600r21600,l21600,xe">
                <v:stroke joinstyle="miter"/>
                <v:path gradientshapeok="t" o:connecttype="rect"/>
              </v:shapetype>
              <v:shape id="Text Box 2" o:spid="_x0000_s1026" type="#_x0000_t202" style="position:absolute;margin-left:.15pt;margin-top:36.65pt;width:2in;height:454.6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" filled="f" strokeweight=".5pt">
                <v:textbox>
                  <w:txbxContent>
                    <w:p w14:paraId="70C3051D" w14:textId="77777777" w:rsidR="00146B3D" w:rsidRDefault="00146B3D" w:rsidP="00146B3D">
                      <w:pPr>
                        <w:rPr>
                          <w:lang w:eastAsia="x-none"/>
                        </w:rPr>
                      </w:pPr>
                      <w:r w:rsidRPr="00664461">
                        <w:rPr>
                          <w:highlight w:val="green"/>
                          <w:lang w:eastAsia="x-none"/>
                        </w:rPr>
                        <w:t>Agreement:</w:t>
                      </w:r>
                    </w:p>
                    <w:p w14:paraId="04A814E9" w14:textId="64E9BE0B" w:rsidR="00146B3D" w:rsidRDefault="00146B3D" w:rsidP="00146B3D">
                      <w:pPr>
                        <w:rPr>
                          <w:lang w:eastAsia="x-none"/>
                        </w:rPr>
                      </w:pPr>
                      <w:r w:rsidRPr="00A611DF">
                        <w:rPr>
                          <w:lang w:eastAsia="x-none"/>
                        </w:rPr>
                        <w:t>The same HARQ process ID and NDI are used for PTM scheme 1 (re)transmissions and PTP retransmissions of the same TB.</w:t>
                      </w:r>
                    </w:p>
                    <w:p w14:paraId="762C8EE6" w14:textId="77777777" w:rsidR="00146B3D" w:rsidRDefault="00146B3D" w:rsidP="00146B3D">
                      <w:pPr>
                        <w:rPr>
                          <w:lang w:eastAsia="x-none"/>
                        </w:rPr>
                      </w:pPr>
                    </w:p>
                    <w:p w14:paraId="4E62240D" w14:textId="77777777" w:rsidR="00146B3D" w:rsidRDefault="00146B3D" w:rsidP="00146B3D">
                      <w:pPr>
                        <w:rPr>
                          <w:lang w:eastAsia="x-none"/>
                        </w:rPr>
                      </w:pPr>
                      <w:r w:rsidRPr="00230D73">
                        <w:rPr>
                          <w:highlight w:val="green"/>
                          <w:lang w:eastAsia="x-none"/>
                        </w:rPr>
                        <w:t>Agreement:</w:t>
                      </w:r>
                    </w:p>
                    <w:p w14:paraId="260DD39A" w14:textId="77777777" w:rsidR="00146B3D" w:rsidRDefault="00146B3D" w:rsidP="00146B3D">
                      <w:pPr>
                        <w:rPr>
                          <w:rFonts w:ascii="Gulim" w:eastAsia="Gulim" w:hAnsi="Gulim"/>
                          <w:lang w:val="en-US"/>
                        </w:rPr>
                      </w:pPr>
                      <w:r>
                        <w:t>If a CFR is configured for multicast in RRC-CONNECTED state and confined within a dedicated unicast BWP, further study the following options.</w:t>
                      </w:r>
                    </w:p>
                    <w:p w14:paraId="7B7B7C5B" w14:textId="77777777" w:rsidR="00146B3D" w:rsidRPr="00146B3D" w:rsidRDefault="00146B3D" w:rsidP="00146B3D">
                      <w:pPr>
                        <w:numPr>
                          <w:ilvl w:val="0"/>
                          <w:numId w:val="41"/>
                        </w:numPr>
                        <w:spacing w:before="0" w:after="0"/>
                        <w:jc w:val="left"/>
                        <w:rPr>
                          <w:lang w:val="en-US" w:eastAsia="x-none"/>
                        </w:rPr>
                      </w:pPr>
                      <w:r w:rsidRPr="00230D73">
                        <w:rPr>
                          <w:lang w:val="en-US" w:eastAsia="x-none"/>
                        </w:rPr>
                        <w:t xml:space="preserve">Option 1: the CORESET configured in PDCCH-config for unicast in the </w:t>
                      </w:r>
                      <w:r w:rsidRPr="00146B3D">
                        <w:rPr>
                          <w:lang w:val="en-US" w:eastAsia="x-none"/>
                        </w:rPr>
                        <w:t>dedicated unicast BWP can be used for multicast transmission if the CORESET is fully contained in the CFR in frequency domain, and the CORESET configured in PDCCH-config for MBS in the CFR can be used for unicast transmission.</w:t>
                      </w:r>
                    </w:p>
                    <w:p w14:paraId="4B5E9EDA" w14:textId="77777777" w:rsidR="00146B3D" w:rsidRPr="00146B3D" w:rsidRDefault="00146B3D" w:rsidP="00146B3D">
                      <w:pPr>
                        <w:numPr>
                          <w:ilvl w:val="0"/>
                          <w:numId w:val="41"/>
                        </w:numPr>
                        <w:spacing w:before="0" w:after="0"/>
                        <w:jc w:val="left"/>
                        <w:rPr>
                          <w:lang w:val="en-US" w:eastAsia="x-none"/>
                        </w:rPr>
                      </w:pPr>
                      <w:r w:rsidRPr="00146B3D">
                        <w:rPr>
                          <w:lang w:val="en-US"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800EB56" w14:textId="77777777" w:rsidR="00146B3D" w:rsidRPr="00146B3D" w:rsidRDefault="00146B3D" w:rsidP="00146B3D">
                      <w:pPr>
                        <w:numPr>
                          <w:ilvl w:val="0"/>
                          <w:numId w:val="41"/>
                        </w:numPr>
                        <w:spacing w:before="0" w:after="0"/>
                        <w:jc w:val="left"/>
                        <w:rPr>
                          <w:lang w:val="en-US" w:eastAsia="x-none"/>
                        </w:rPr>
                      </w:pPr>
                      <w:r w:rsidRPr="00146B3D">
                        <w:rPr>
                          <w:lang w:val="en-US"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2651096D" w14:textId="77777777" w:rsidR="00146B3D" w:rsidRPr="00230D73" w:rsidRDefault="00146B3D" w:rsidP="00146B3D">
                      <w:pPr>
                        <w:numPr>
                          <w:ilvl w:val="0"/>
                          <w:numId w:val="41"/>
                        </w:numPr>
                        <w:spacing w:before="0" w:after="0"/>
                        <w:jc w:val="left"/>
                        <w:rPr>
                          <w:lang w:val="en-US" w:eastAsia="x-none"/>
                        </w:rPr>
                      </w:pPr>
                      <w:r w:rsidRPr="00146B3D">
                        <w:rPr>
                          <w:lang w:val="en-US" w:eastAsia="x-none"/>
                        </w:rPr>
                        <w:t>l  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r w:rsidRPr="00230D73">
                        <w:rPr>
                          <w:lang w:val="en-US" w:eastAsia="x-none"/>
                        </w:rPr>
                        <w:t>.</w:t>
                      </w:r>
                    </w:p>
                    <w:p w14:paraId="0DE36382" w14:textId="77777777" w:rsidR="00146B3D" w:rsidRDefault="00146B3D" w:rsidP="00146B3D">
                      <w:pPr>
                        <w:rPr>
                          <w:rFonts w:ascii="Gulim" w:eastAsia="Gulim" w:hAnsi="Gulim" w:cs="Calibri"/>
                          <w:sz w:val="24"/>
                        </w:rPr>
                      </w:pPr>
                      <w:r>
                        <w:t> </w:t>
                      </w:r>
                    </w:p>
                    <w:p w14:paraId="267DC284" w14:textId="77777777" w:rsidR="00146B3D" w:rsidRDefault="00146B3D" w:rsidP="00146B3D">
                      <w:pPr>
                        <w:rPr>
                          <w:lang w:eastAsia="x-none"/>
                        </w:rPr>
                      </w:pPr>
                      <w:r w:rsidRPr="00A12870">
                        <w:rPr>
                          <w:highlight w:val="green"/>
                          <w:lang w:eastAsia="x-none"/>
                        </w:rPr>
                        <w:t>Agreement:</w:t>
                      </w:r>
                    </w:p>
                    <w:p w14:paraId="419C1B6B" w14:textId="610A64CC" w:rsidR="00146B3D" w:rsidRDefault="00146B3D" w:rsidP="00146B3D">
                      <w:pPr>
                        <w:rPr>
                          <w:lang w:eastAsia="x-none"/>
                        </w:rPr>
                      </w:pPr>
                      <w:r w:rsidRPr="00146B3D">
                        <w:rPr>
                          <w:lang w:eastAsia="x-none"/>
                        </w:rPr>
                        <w:t>The down-selection of Option 2A and Option 2B for CFR for multicast of RRC-CONNECTED UEs will be made before the end of RAN1#105-e.</w:t>
                      </w:r>
                    </w:p>
                    <w:p w14:paraId="66C9C079" w14:textId="77777777" w:rsidR="00146B3D" w:rsidRDefault="00146B3D" w:rsidP="00146B3D">
                      <w:pPr>
                        <w:rPr>
                          <w:lang w:eastAsia="x-none"/>
                        </w:rPr>
                      </w:pPr>
                    </w:p>
                    <w:p w14:paraId="2A59E291" w14:textId="77777777" w:rsidR="00146B3D" w:rsidRPr="00B21D03" w:rsidRDefault="00146B3D" w:rsidP="00146B3D">
                      <w:pPr>
                        <w:rPr>
                          <w:highlight w:val="green"/>
                          <w:lang w:eastAsia="x-none"/>
                        </w:rPr>
                      </w:pPr>
                      <w:r w:rsidRPr="00B21D03">
                        <w:rPr>
                          <w:highlight w:val="green"/>
                          <w:lang w:eastAsia="x-none"/>
                        </w:rPr>
                        <w:t>Agreement</w:t>
                      </w:r>
                      <w:r w:rsidRPr="00A12870">
                        <w:rPr>
                          <w:highlight w:val="green"/>
                          <w:lang w:eastAsia="x-none"/>
                        </w:rPr>
                        <w:t>:</w:t>
                      </w:r>
                    </w:p>
                    <w:p w14:paraId="55558C92" w14:textId="77777777" w:rsidR="00146B3D" w:rsidRDefault="00146B3D" w:rsidP="00146B3D">
                      <w:pPr>
                        <w:rPr>
                          <w:lang w:eastAsia="zh-CN"/>
                        </w:rPr>
                      </w:pPr>
                      <w:r w:rsidRPr="00B21D03">
                        <w:rPr>
                          <w:lang w:eastAsia="x-none"/>
                        </w:rPr>
                        <w:t>Confirm the working assumption</w:t>
                      </w:r>
                      <w:r w:rsidRPr="00B21D03">
                        <w:rPr>
                          <w:lang w:eastAsia="zh-CN"/>
                        </w:rPr>
                        <w:t>:</w:t>
                      </w:r>
                      <w:r>
                        <w:rPr>
                          <w:lang w:eastAsia="zh-CN"/>
                        </w:rPr>
                        <w:t xml:space="preserve"> </w:t>
                      </w:r>
                    </w:p>
                    <w:p w14:paraId="4DFEAA36" w14:textId="77777777" w:rsidR="00146B3D" w:rsidRPr="00AA012B" w:rsidRDefault="00146B3D" w:rsidP="00146B3D">
                      <w:pPr>
                        <w:widowControl w:val="0"/>
                        <w:rPr>
                          <w:lang w:eastAsia="zh-CN"/>
                        </w:rPr>
                      </w:pPr>
                      <w:r w:rsidRPr="00AA012B">
                        <w:rPr>
                          <w:lang w:eastAsia="zh-CN"/>
                        </w:rPr>
                        <w:t>For activation/deactivation of SPS group-common PDSCH for MBS in RRC_CONNECTED state,</w:t>
                      </w:r>
                    </w:p>
                    <w:p w14:paraId="3DD4A60B" w14:textId="77777777" w:rsidR="00146B3D" w:rsidRPr="00AA012B" w:rsidRDefault="00146B3D" w:rsidP="00146B3D">
                      <w:pPr>
                        <w:widowControl w:val="0"/>
                        <w:numPr>
                          <w:ilvl w:val="0"/>
                          <w:numId w:val="39"/>
                        </w:numPr>
                        <w:spacing w:before="0" w:after="0"/>
                        <w:rPr>
                          <w:lang w:eastAsia="zh-CN"/>
                        </w:rPr>
                      </w:pPr>
                      <w:r w:rsidRPr="00AA012B">
                        <w:rPr>
                          <w:lang w:eastAsia="zh-CN"/>
                        </w:rPr>
                        <w:t>At least group-common PDCCH is supported</w:t>
                      </w:r>
                    </w:p>
                    <w:p w14:paraId="21F2D854" w14:textId="77777777" w:rsidR="00146B3D" w:rsidRPr="00AA012B" w:rsidRDefault="00146B3D" w:rsidP="00146B3D">
                      <w:pPr>
                        <w:widowControl w:val="0"/>
                        <w:numPr>
                          <w:ilvl w:val="1"/>
                          <w:numId w:val="39"/>
                        </w:numPr>
                        <w:spacing w:before="0" w:after="0"/>
                        <w:rPr>
                          <w:lang w:eastAsia="zh-CN"/>
                        </w:rPr>
                      </w:pPr>
                      <w:r w:rsidRPr="00AA012B">
                        <w:rPr>
                          <w:lang w:eastAsia="zh-CN"/>
                        </w:rPr>
                        <w:t>FFS: Whether and how to address the missed activation and deactivation</w:t>
                      </w:r>
                    </w:p>
                    <w:p w14:paraId="7C61CA4E" w14:textId="77777777" w:rsidR="00146B3D" w:rsidRPr="00AA012B" w:rsidRDefault="00146B3D" w:rsidP="00146B3D">
                      <w:pPr>
                        <w:widowControl w:val="0"/>
                        <w:numPr>
                          <w:ilvl w:val="0"/>
                          <w:numId w:val="39"/>
                        </w:numPr>
                        <w:spacing w:before="0" w:after="0"/>
                        <w:rPr>
                          <w:lang w:eastAsia="zh-CN"/>
                        </w:rPr>
                      </w:pPr>
                      <w:r w:rsidRPr="00AA012B">
                        <w:rPr>
                          <w:lang w:eastAsia="zh-CN"/>
                        </w:rPr>
                        <w:t>FFS: Whether UE-specific PDCCH is supported for activation/deactivation</w:t>
                      </w:r>
                    </w:p>
                    <w:p w14:paraId="5398F4D0" w14:textId="6DE6D3C1" w:rsidR="004929C9" w:rsidRPr="00146B3D" w:rsidRDefault="004929C9" w:rsidP="002058B4">
                      <w:pPr>
                        <w:spacing w:before="0" w:after="0"/>
                        <w:jc w:val="left"/>
                        <w:rPr>
                          <w:color w:val="000000"/>
                          <w:sz w:val="24"/>
                          <w:szCs w:val="24"/>
                        </w:rPr>
                      </w:pPr>
                    </w:p>
                  </w:txbxContent>
                </v:textbox>
                <w10:wrap type="square"/>
              </v:shape>
            </w:pict>
          </mc:Fallback>
        </mc:AlternateContent>
      </w:r>
      <w:r w:rsidR="004929C9">
        <w:rPr>
          <w:rFonts w:eastAsia="Batang"/>
          <w:sz w:val="24"/>
          <w:szCs w:val="24"/>
          <w:lang w:val="en-US"/>
        </w:rPr>
        <w:t>In the RAN1 #10</w:t>
      </w:r>
      <w:r w:rsidR="00110C11">
        <w:rPr>
          <w:rFonts w:eastAsia="Batang"/>
          <w:sz w:val="24"/>
          <w:szCs w:val="24"/>
          <w:lang w:val="en-US"/>
        </w:rPr>
        <w:t>4</w:t>
      </w:r>
      <w:r w:rsidR="00E55521">
        <w:rPr>
          <w:rFonts w:eastAsia="Batang"/>
          <w:sz w:val="24"/>
          <w:szCs w:val="24"/>
          <w:lang w:val="en-US"/>
        </w:rPr>
        <w:t>b</w:t>
      </w:r>
      <w:r w:rsidR="004929C9">
        <w:rPr>
          <w:rFonts w:eastAsia="Batang"/>
          <w:sz w:val="24"/>
          <w:szCs w:val="24"/>
          <w:lang w:val="en-US"/>
        </w:rPr>
        <w:t>-e meeting, the following agreements</w:t>
      </w:r>
      <w:r w:rsidR="002058B4">
        <w:rPr>
          <w:rFonts w:eastAsia="Batang"/>
          <w:sz w:val="24"/>
          <w:szCs w:val="24"/>
          <w:lang w:val="en-US"/>
        </w:rPr>
        <w:t xml:space="preserve"> </w:t>
      </w:r>
      <w:r w:rsidR="004929C9">
        <w:rPr>
          <w:rFonts w:eastAsia="Batang"/>
          <w:sz w:val="24"/>
          <w:szCs w:val="24"/>
          <w:lang w:val="en-US"/>
        </w:rPr>
        <w:t>were reached on</w:t>
      </w:r>
      <w:r w:rsidR="008816E4">
        <w:rPr>
          <w:rFonts w:eastAsia="Batang"/>
          <w:sz w:val="24"/>
          <w:szCs w:val="24"/>
          <w:lang w:val="en-US"/>
        </w:rPr>
        <w:t xml:space="preserve"> MBS</w:t>
      </w:r>
      <w:r w:rsidR="004929C9">
        <w:rPr>
          <w:rFonts w:eastAsia="Batang"/>
          <w:sz w:val="24"/>
          <w:szCs w:val="24"/>
          <w:lang w:val="en-US"/>
        </w:rPr>
        <w:t xml:space="preserve"> </w:t>
      </w:r>
      <w:r w:rsidR="004E13B1" w:rsidRPr="008235BF">
        <w:rPr>
          <w:rFonts w:eastAsia="Batang"/>
          <w:sz w:val="24"/>
          <w:szCs w:val="24"/>
        </w:rPr>
        <w:t>group scheduling</w:t>
      </w:r>
      <w:r w:rsidR="008816E4" w:rsidRPr="008816E4">
        <w:rPr>
          <w:rFonts w:eastAsia="Batang"/>
          <w:sz w:val="24"/>
          <w:szCs w:val="24"/>
        </w:rPr>
        <w:t xml:space="preserve"> </w:t>
      </w:r>
      <w:r w:rsidR="008816E4" w:rsidRPr="008235BF">
        <w:rPr>
          <w:rFonts w:eastAsia="Batang"/>
          <w:sz w:val="24"/>
          <w:szCs w:val="24"/>
        </w:rPr>
        <w:t>mechanism</w:t>
      </w:r>
      <w:r w:rsidR="004E13B1" w:rsidRPr="008235BF">
        <w:rPr>
          <w:rFonts w:eastAsia="Batang"/>
          <w:sz w:val="24"/>
          <w:szCs w:val="24"/>
        </w:rPr>
        <w:t xml:space="preserve"> </w:t>
      </w:r>
      <w:r w:rsidR="004929C9">
        <w:rPr>
          <w:rFonts w:eastAsia="Batang"/>
          <w:sz w:val="24"/>
          <w:szCs w:val="24"/>
          <w:lang w:val="en-US"/>
        </w:rPr>
        <w:t>[</w:t>
      </w:r>
      <w:r w:rsidR="008816E4">
        <w:rPr>
          <w:rFonts w:eastAsia="Batang"/>
          <w:sz w:val="24"/>
          <w:szCs w:val="24"/>
          <w:lang w:val="en-US"/>
        </w:rPr>
        <w:t>1</w:t>
      </w:r>
      <w:r w:rsidR="004929C9">
        <w:rPr>
          <w:rFonts w:eastAsia="Batang"/>
          <w:sz w:val="24"/>
          <w:szCs w:val="24"/>
          <w:lang w:val="en-US"/>
        </w:rPr>
        <w:t>]:</w:t>
      </w:r>
    </w:p>
    <w:p w14:paraId="5A2B3910" w14:textId="77777777" w:rsidR="00E55521" w:rsidRDefault="00E55521" w:rsidP="00BC2D59">
      <w:pPr>
        <w:spacing w:before="0" w:after="0" w:line="276" w:lineRule="auto"/>
        <w:jc w:val="left"/>
        <w:rPr>
          <w:rFonts w:eastAsia="Batang"/>
          <w:sz w:val="24"/>
          <w:szCs w:val="24"/>
          <w:lang w:val="en-US"/>
        </w:rPr>
      </w:pPr>
    </w:p>
    <w:p w14:paraId="15C0CECC" w14:textId="47390CEE" w:rsidR="00006C6F" w:rsidRDefault="00B049FC" w:rsidP="00BC2D59">
      <w:pPr>
        <w:spacing w:before="0" w:after="0" w:line="276" w:lineRule="auto"/>
        <w:jc w:val="left"/>
        <w:rPr>
          <w:rFonts w:eastAsia="Batang"/>
          <w:sz w:val="24"/>
          <w:szCs w:val="24"/>
        </w:rPr>
      </w:pPr>
      <w:r w:rsidRPr="00B049FC">
        <w:rPr>
          <w:rFonts w:eastAsia="Batang"/>
          <w:sz w:val="24"/>
          <w:szCs w:val="24"/>
        </w:rPr>
        <w:lastRenderedPageBreak/>
        <w:t>In this contribution</w:t>
      </w:r>
      <w:r w:rsidR="00F712AB">
        <w:rPr>
          <w:rFonts w:eastAsia="Batang"/>
          <w:sz w:val="24"/>
          <w:szCs w:val="24"/>
        </w:rPr>
        <w:t>,</w:t>
      </w:r>
      <w:r w:rsidRPr="00B049FC">
        <w:rPr>
          <w:rFonts w:eastAsia="Batang"/>
          <w:sz w:val="24"/>
          <w:szCs w:val="24"/>
        </w:rPr>
        <w:t xml:space="preserve"> we provide our views on the </w:t>
      </w:r>
      <w:r>
        <w:rPr>
          <w:rFonts w:eastAsia="Batang"/>
          <w:sz w:val="24"/>
          <w:szCs w:val="24"/>
        </w:rPr>
        <w:t xml:space="preserve">potential </w:t>
      </w:r>
      <w:r w:rsidR="008235BF" w:rsidRPr="008235BF">
        <w:rPr>
          <w:rFonts w:eastAsia="Batang"/>
          <w:sz w:val="24"/>
          <w:szCs w:val="24"/>
        </w:rPr>
        <w:t xml:space="preserve">group scheduling mechanism </w:t>
      </w:r>
      <w:r w:rsidRPr="00B049FC">
        <w:rPr>
          <w:rFonts w:eastAsia="Batang"/>
          <w:sz w:val="24"/>
          <w:szCs w:val="24"/>
        </w:rPr>
        <w:t xml:space="preserve">to support </w:t>
      </w:r>
      <w:r>
        <w:rPr>
          <w:rFonts w:eastAsia="Batang"/>
          <w:sz w:val="24"/>
          <w:szCs w:val="24"/>
        </w:rPr>
        <w:t xml:space="preserve">the </w:t>
      </w:r>
      <w:r w:rsidR="00EB7358" w:rsidRPr="00EB7358">
        <w:rPr>
          <w:rFonts w:eastAsia="Batang"/>
          <w:sz w:val="24"/>
          <w:szCs w:val="24"/>
        </w:rPr>
        <w:t>NR multicast and broadcast</w:t>
      </w:r>
      <w:r w:rsidRPr="00B049FC">
        <w:rPr>
          <w:rFonts w:eastAsia="Batang"/>
          <w:sz w:val="24"/>
          <w:szCs w:val="24"/>
        </w:rPr>
        <w:t>.</w:t>
      </w:r>
    </w:p>
    <w:p w14:paraId="72B1D26F" w14:textId="77777777" w:rsidR="00E55521" w:rsidRDefault="00E55521" w:rsidP="00BC2D59">
      <w:pPr>
        <w:spacing w:before="0" w:after="0" w:line="276" w:lineRule="auto"/>
        <w:jc w:val="left"/>
        <w:rPr>
          <w:rFonts w:eastAsia="Batang"/>
          <w:sz w:val="24"/>
          <w:szCs w:val="24"/>
        </w:rPr>
      </w:pPr>
    </w:p>
    <w:p w14:paraId="0F32F3F5" w14:textId="6080687C" w:rsidR="00A819C5" w:rsidRDefault="001E533C" w:rsidP="00A819C5">
      <w:pPr>
        <w:pStyle w:val="Heading1"/>
        <w:numPr>
          <w:ilvl w:val="0"/>
          <w:numId w:val="24"/>
        </w:numPr>
        <w:rPr>
          <w:rFonts w:eastAsia="Batang"/>
          <w:szCs w:val="28"/>
        </w:rPr>
      </w:pPr>
      <w:r>
        <w:rPr>
          <w:rFonts w:eastAsia="Batang"/>
          <w:szCs w:val="28"/>
        </w:rPr>
        <w:t>Discussion</w:t>
      </w:r>
    </w:p>
    <w:p w14:paraId="393533F7" w14:textId="753351DF" w:rsidR="00A819C5" w:rsidRPr="00A819C5" w:rsidRDefault="00A819C5" w:rsidP="00A819C5">
      <w:pPr>
        <w:pStyle w:val="Heading2"/>
        <w:rPr>
          <w:rFonts w:eastAsia="Batang"/>
        </w:rPr>
      </w:pPr>
      <w:r>
        <w:rPr>
          <w:rFonts w:eastAsia="Batang"/>
        </w:rPr>
        <w:t>2.1 Dynamic scheduling for MBS</w:t>
      </w:r>
    </w:p>
    <w:p w14:paraId="1673BE27" w14:textId="04CB3920" w:rsidR="00250439" w:rsidRDefault="00BD576A" w:rsidP="00A74889">
      <w:pPr>
        <w:spacing w:before="0" w:after="0" w:line="276" w:lineRule="auto"/>
        <w:jc w:val="left"/>
        <w:rPr>
          <w:rFonts w:eastAsia="Batang"/>
          <w:sz w:val="24"/>
          <w:szCs w:val="24"/>
        </w:rPr>
      </w:pPr>
      <w:r>
        <w:rPr>
          <w:rFonts w:eastAsia="Batang"/>
          <w:sz w:val="24"/>
          <w:szCs w:val="24"/>
        </w:rPr>
        <w:t xml:space="preserve">In </w:t>
      </w:r>
      <w:r w:rsidR="00250439">
        <w:rPr>
          <w:rFonts w:eastAsia="Batang"/>
          <w:sz w:val="24"/>
          <w:szCs w:val="24"/>
        </w:rPr>
        <w:t>the past RAN1 meeting</w:t>
      </w:r>
      <w:r w:rsidR="00B60A6A">
        <w:rPr>
          <w:rFonts w:eastAsia="Batang"/>
          <w:sz w:val="24"/>
          <w:szCs w:val="24"/>
        </w:rPr>
        <w:t>s</w:t>
      </w:r>
      <w:r w:rsidR="00250439">
        <w:rPr>
          <w:rFonts w:eastAsia="Batang"/>
          <w:sz w:val="24"/>
          <w:szCs w:val="24"/>
        </w:rPr>
        <w:t xml:space="preserve">, it has been agreed that </w:t>
      </w:r>
      <w:r w:rsidR="00B60A6A" w:rsidRPr="00B60A6A">
        <w:rPr>
          <w:color w:val="000000"/>
          <w:sz w:val="24"/>
          <w:szCs w:val="24"/>
        </w:rPr>
        <w:t xml:space="preserve">PTM transmission scheme </w:t>
      </w:r>
      <w:r w:rsidR="00B60A6A">
        <w:rPr>
          <w:color w:val="000000"/>
          <w:sz w:val="24"/>
          <w:szCs w:val="24"/>
        </w:rPr>
        <w:t>1</w:t>
      </w:r>
      <w:r w:rsidR="00974931">
        <w:rPr>
          <w:color w:val="000000"/>
          <w:sz w:val="24"/>
          <w:szCs w:val="24"/>
        </w:rPr>
        <w:t xml:space="preserve"> is</w:t>
      </w:r>
      <w:r w:rsidR="00250439">
        <w:rPr>
          <w:color w:val="000000"/>
          <w:sz w:val="24"/>
          <w:szCs w:val="24"/>
        </w:rPr>
        <w:t xml:space="preserve"> supported</w:t>
      </w:r>
      <w:r w:rsidR="00974931">
        <w:rPr>
          <w:color w:val="000000"/>
          <w:sz w:val="24"/>
          <w:szCs w:val="24"/>
        </w:rPr>
        <w:t xml:space="preserve"> for the initial transmission</w:t>
      </w:r>
      <w:r w:rsidR="00250439">
        <w:rPr>
          <w:color w:val="000000"/>
          <w:sz w:val="24"/>
          <w:szCs w:val="24"/>
        </w:rPr>
        <w:t xml:space="preserve">. </w:t>
      </w:r>
      <w:r w:rsidR="00974931">
        <w:rPr>
          <w:color w:val="000000"/>
          <w:sz w:val="24"/>
          <w:szCs w:val="24"/>
        </w:rPr>
        <w:t xml:space="preserve">When </w:t>
      </w:r>
      <w:r w:rsidR="00974931" w:rsidRPr="00B60A6A">
        <w:rPr>
          <w:color w:val="000000"/>
          <w:sz w:val="24"/>
          <w:szCs w:val="24"/>
        </w:rPr>
        <w:t xml:space="preserve">PTM transmission scheme </w:t>
      </w:r>
      <w:r w:rsidR="00974931">
        <w:rPr>
          <w:color w:val="000000"/>
          <w:sz w:val="24"/>
          <w:szCs w:val="24"/>
        </w:rPr>
        <w:t xml:space="preserve">1 is used for initial transmission, both </w:t>
      </w:r>
      <w:r w:rsidR="00974931" w:rsidRPr="00B60A6A">
        <w:rPr>
          <w:color w:val="000000"/>
          <w:sz w:val="24"/>
          <w:szCs w:val="24"/>
        </w:rPr>
        <w:t xml:space="preserve">PTM transmission scheme </w:t>
      </w:r>
      <w:r w:rsidR="00974931">
        <w:rPr>
          <w:color w:val="000000"/>
          <w:sz w:val="24"/>
          <w:szCs w:val="24"/>
        </w:rPr>
        <w:t xml:space="preserve">1 and </w:t>
      </w:r>
      <w:r w:rsidR="00974931" w:rsidRPr="00B60A6A">
        <w:rPr>
          <w:color w:val="000000"/>
          <w:sz w:val="24"/>
          <w:szCs w:val="24"/>
        </w:rPr>
        <w:t>PT</w:t>
      </w:r>
      <w:r w:rsidR="00974931">
        <w:rPr>
          <w:color w:val="000000"/>
          <w:sz w:val="24"/>
          <w:szCs w:val="24"/>
        </w:rPr>
        <w:t>P</w:t>
      </w:r>
      <w:r w:rsidR="00974931" w:rsidRPr="00B60A6A">
        <w:rPr>
          <w:color w:val="000000"/>
          <w:sz w:val="24"/>
          <w:szCs w:val="24"/>
        </w:rPr>
        <w:t xml:space="preserve"> transmission</w:t>
      </w:r>
      <w:r w:rsidR="00974931">
        <w:rPr>
          <w:color w:val="000000"/>
          <w:sz w:val="24"/>
          <w:szCs w:val="24"/>
        </w:rPr>
        <w:t xml:space="preserve"> are supported for retransmission. </w:t>
      </w:r>
      <w:r w:rsidR="00250439">
        <w:rPr>
          <w:color w:val="000000"/>
          <w:sz w:val="24"/>
          <w:szCs w:val="24"/>
        </w:rPr>
        <w:t xml:space="preserve">Using </w:t>
      </w:r>
      <w:r w:rsidR="00250439" w:rsidRPr="008E7B1A">
        <w:rPr>
          <w:color w:val="000000"/>
          <w:sz w:val="24"/>
          <w:szCs w:val="24"/>
        </w:rPr>
        <w:t>group-common PDCCH</w:t>
      </w:r>
      <w:r w:rsidR="00974931">
        <w:rPr>
          <w:color w:val="000000"/>
          <w:sz w:val="24"/>
          <w:szCs w:val="24"/>
        </w:rPr>
        <w:t>,</w:t>
      </w:r>
      <w:r w:rsidR="00974931" w:rsidRPr="00974931">
        <w:rPr>
          <w:color w:val="000000"/>
          <w:sz w:val="24"/>
          <w:szCs w:val="24"/>
        </w:rPr>
        <w:t xml:space="preserve"> </w:t>
      </w:r>
      <w:r w:rsidR="00974931">
        <w:rPr>
          <w:color w:val="000000"/>
          <w:sz w:val="24"/>
          <w:szCs w:val="24"/>
        </w:rPr>
        <w:t xml:space="preserve">i.e., </w:t>
      </w:r>
      <w:r w:rsidR="00974931" w:rsidRPr="00B60A6A">
        <w:rPr>
          <w:color w:val="000000"/>
          <w:sz w:val="24"/>
          <w:szCs w:val="24"/>
        </w:rPr>
        <w:t xml:space="preserve">PTM transmission scheme </w:t>
      </w:r>
      <w:r w:rsidR="00974931">
        <w:rPr>
          <w:color w:val="000000"/>
          <w:sz w:val="24"/>
          <w:szCs w:val="24"/>
        </w:rPr>
        <w:t>1,</w:t>
      </w:r>
      <w:r w:rsidR="00250439">
        <w:rPr>
          <w:color w:val="000000"/>
          <w:sz w:val="24"/>
          <w:szCs w:val="24"/>
        </w:rPr>
        <w:t xml:space="preserve"> has the advantage of low signaling overhead when the number of the UEs to be scheduled is large. However, as another option, using </w:t>
      </w:r>
      <w:r w:rsidR="00250439" w:rsidRPr="008E7B1A">
        <w:rPr>
          <w:sz w:val="24"/>
          <w:szCs w:val="24"/>
        </w:rPr>
        <w:t>UE-specific PDCCH</w:t>
      </w:r>
      <w:r w:rsidR="00250439">
        <w:rPr>
          <w:sz w:val="24"/>
          <w:szCs w:val="24"/>
        </w:rPr>
        <w:t xml:space="preserve"> to schedule the </w:t>
      </w:r>
      <w:r w:rsidR="00250439" w:rsidRPr="008E7B1A">
        <w:rPr>
          <w:sz w:val="24"/>
          <w:szCs w:val="24"/>
        </w:rPr>
        <w:t>PDSCH for</w:t>
      </w:r>
      <w:r w:rsidR="00250439">
        <w:rPr>
          <w:sz w:val="24"/>
          <w:szCs w:val="24"/>
        </w:rPr>
        <w:t xml:space="preserve"> MBS</w:t>
      </w:r>
      <w:r w:rsidR="00974931">
        <w:rPr>
          <w:sz w:val="24"/>
          <w:szCs w:val="24"/>
        </w:rPr>
        <w:t>,</w:t>
      </w:r>
      <w:r w:rsidR="00250439">
        <w:rPr>
          <w:sz w:val="24"/>
          <w:szCs w:val="24"/>
        </w:rPr>
        <w:t xml:space="preserve"> </w:t>
      </w:r>
      <w:r w:rsidR="00B60A6A">
        <w:rPr>
          <w:sz w:val="24"/>
          <w:szCs w:val="24"/>
        </w:rPr>
        <w:t xml:space="preserve">e.g., </w:t>
      </w:r>
      <w:r w:rsidR="00AB1F65">
        <w:rPr>
          <w:sz w:val="24"/>
          <w:szCs w:val="24"/>
        </w:rPr>
        <w:t xml:space="preserve">using </w:t>
      </w:r>
      <w:r w:rsidR="00B60A6A" w:rsidRPr="00B60A6A">
        <w:rPr>
          <w:color w:val="000000"/>
          <w:sz w:val="24"/>
          <w:szCs w:val="24"/>
        </w:rPr>
        <w:t>PT</w:t>
      </w:r>
      <w:r w:rsidR="00B60A6A">
        <w:rPr>
          <w:color w:val="000000"/>
          <w:sz w:val="24"/>
          <w:szCs w:val="24"/>
        </w:rPr>
        <w:t>P</w:t>
      </w:r>
      <w:r w:rsidR="00B60A6A" w:rsidRPr="00B60A6A">
        <w:rPr>
          <w:color w:val="000000"/>
          <w:sz w:val="24"/>
          <w:szCs w:val="24"/>
        </w:rPr>
        <w:t xml:space="preserve"> transmission</w:t>
      </w:r>
      <w:r w:rsidR="000F62A5">
        <w:rPr>
          <w:color w:val="000000"/>
          <w:sz w:val="24"/>
          <w:szCs w:val="24"/>
        </w:rPr>
        <w:t xml:space="preserve"> or</w:t>
      </w:r>
      <w:r w:rsidR="00B60A6A">
        <w:rPr>
          <w:color w:val="000000"/>
          <w:sz w:val="24"/>
          <w:szCs w:val="24"/>
        </w:rPr>
        <w:t xml:space="preserve"> </w:t>
      </w:r>
      <w:r w:rsidR="00B60A6A" w:rsidRPr="00B60A6A">
        <w:rPr>
          <w:color w:val="000000"/>
          <w:sz w:val="24"/>
          <w:szCs w:val="24"/>
        </w:rPr>
        <w:t xml:space="preserve">PTM transmission scheme </w:t>
      </w:r>
      <w:r w:rsidR="00B60A6A">
        <w:rPr>
          <w:color w:val="000000"/>
          <w:sz w:val="24"/>
          <w:szCs w:val="24"/>
        </w:rPr>
        <w:t>2</w:t>
      </w:r>
      <w:r w:rsidR="00974931">
        <w:rPr>
          <w:sz w:val="24"/>
          <w:szCs w:val="24"/>
        </w:rPr>
        <w:t xml:space="preserve">, </w:t>
      </w:r>
      <w:r w:rsidR="00250439">
        <w:rPr>
          <w:sz w:val="24"/>
          <w:szCs w:val="24"/>
        </w:rPr>
        <w:t xml:space="preserve">may be </w:t>
      </w:r>
      <w:r w:rsidR="004B7CAF">
        <w:rPr>
          <w:sz w:val="24"/>
          <w:szCs w:val="24"/>
        </w:rPr>
        <w:t>beneficial</w:t>
      </w:r>
      <w:r w:rsidR="00250439">
        <w:rPr>
          <w:sz w:val="24"/>
          <w:szCs w:val="24"/>
        </w:rPr>
        <w:t xml:space="preserve"> in some cases, e.g., when the number of the UEs to be </w:t>
      </w:r>
      <w:r w:rsidR="00250439">
        <w:rPr>
          <w:color w:val="000000"/>
          <w:sz w:val="24"/>
          <w:szCs w:val="24"/>
        </w:rPr>
        <w:t>scheduled is small</w:t>
      </w:r>
      <w:r w:rsidR="00B60A6A">
        <w:rPr>
          <w:color w:val="000000"/>
          <w:sz w:val="24"/>
          <w:szCs w:val="24"/>
        </w:rPr>
        <w:t>,</w:t>
      </w:r>
      <w:r w:rsidR="00AB1F65">
        <w:rPr>
          <w:color w:val="000000"/>
          <w:sz w:val="24"/>
          <w:szCs w:val="24"/>
        </w:rPr>
        <w:t xml:space="preserve"> for the purpose of</w:t>
      </w:r>
      <w:r w:rsidR="00B60A6A">
        <w:rPr>
          <w:color w:val="000000"/>
          <w:sz w:val="24"/>
          <w:szCs w:val="24"/>
        </w:rPr>
        <w:t xml:space="preserve"> improv</w:t>
      </w:r>
      <w:r w:rsidR="001F779F">
        <w:rPr>
          <w:color w:val="000000"/>
          <w:sz w:val="24"/>
          <w:szCs w:val="24"/>
        </w:rPr>
        <w:t>ing</w:t>
      </w:r>
      <w:r w:rsidR="00B60A6A">
        <w:rPr>
          <w:color w:val="000000"/>
          <w:sz w:val="24"/>
          <w:szCs w:val="24"/>
        </w:rPr>
        <w:t xml:space="preserve"> the robustness of the DCI transmission</w:t>
      </w:r>
      <w:r w:rsidR="00250439">
        <w:rPr>
          <w:color w:val="000000"/>
          <w:sz w:val="24"/>
          <w:szCs w:val="24"/>
        </w:rPr>
        <w:t>. Therefore, we propose</w:t>
      </w:r>
      <w:r w:rsidR="00B24528" w:rsidRPr="00B24528">
        <w:rPr>
          <w:color w:val="000000"/>
          <w:sz w:val="24"/>
          <w:szCs w:val="24"/>
        </w:rPr>
        <w:t xml:space="preserve"> </w:t>
      </w:r>
      <w:r w:rsidR="00B24528" w:rsidRPr="00B60A6A">
        <w:rPr>
          <w:color w:val="000000"/>
          <w:sz w:val="24"/>
          <w:szCs w:val="24"/>
        </w:rPr>
        <w:t>PT</w:t>
      </w:r>
      <w:r w:rsidR="00B24528">
        <w:rPr>
          <w:color w:val="000000"/>
          <w:sz w:val="24"/>
          <w:szCs w:val="24"/>
        </w:rPr>
        <w:t>P</w:t>
      </w:r>
      <w:r w:rsidR="00B24528" w:rsidRPr="00B60A6A">
        <w:rPr>
          <w:color w:val="000000"/>
          <w:sz w:val="24"/>
          <w:szCs w:val="24"/>
        </w:rPr>
        <w:t xml:space="preserve"> transmission</w:t>
      </w:r>
      <w:r w:rsidR="00B24528">
        <w:rPr>
          <w:color w:val="000000"/>
          <w:sz w:val="24"/>
          <w:szCs w:val="24"/>
        </w:rPr>
        <w:t xml:space="preserve"> and </w:t>
      </w:r>
      <w:r w:rsidR="00B24528" w:rsidRPr="00B60A6A">
        <w:rPr>
          <w:color w:val="000000"/>
          <w:sz w:val="24"/>
          <w:szCs w:val="24"/>
        </w:rPr>
        <w:t xml:space="preserve">PTM transmission scheme </w:t>
      </w:r>
      <w:r w:rsidR="00B24528">
        <w:rPr>
          <w:color w:val="000000"/>
          <w:sz w:val="24"/>
          <w:szCs w:val="24"/>
        </w:rPr>
        <w:t>2 should be supported</w:t>
      </w:r>
      <w:r w:rsidR="00250439">
        <w:rPr>
          <w:color w:val="000000"/>
          <w:sz w:val="24"/>
          <w:szCs w:val="24"/>
        </w:rPr>
        <w:t xml:space="preserve"> </w:t>
      </w:r>
      <w:r w:rsidR="00974931">
        <w:rPr>
          <w:color w:val="000000"/>
          <w:sz w:val="24"/>
          <w:szCs w:val="24"/>
        </w:rPr>
        <w:t>for initial transmission</w:t>
      </w:r>
      <w:r w:rsidR="00B24528">
        <w:rPr>
          <w:color w:val="000000"/>
          <w:sz w:val="24"/>
          <w:szCs w:val="24"/>
        </w:rPr>
        <w:t xml:space="preserve"> for MBS</w:t>
      </w:r>
      <w:r w:rsidR="00250439">
        <w:rPr>
          <w:color w:val="000000"/>
          <w:sz w:val="24"/>
          <w:szCs w:val="24"/>
        </w:rPr>
        <w:t xml:space="preserve">. </w:t>
      </w:r>
      <w:r w:rsidR="00B24528">
        <w:rPr>
          <w:color w:val="000000"/>
          <w:sz w:val="24"/>
          <w:szCs w:val="24"/>
        </w:rPr>
        <w:t xml:space="preserve">Also, </w:t>
      </w:r>
      <w:r w:rsidR="00B24528" w:rsidRPr="00B60A6A">
        <w:rPr>
          <w:color w:val="000000"/>
          <w:sz w:val="24"/>
          <w:szCs w:val="24"/>
        </w:rPr>
        <w:t xml:space="preserve">PTM transmission scheme </w:t>
      </w:r>
      <w:r w:rsidR="00B24528">
        <w:rPr>
          <w:color w:val="000000"/>
          <w:sz w:val="24"/>
          <w:szCs w:val="24"/>
        </w:rPr>
        <w:t>2 should be supported for retransmission for MBS.</w:t>
      </w:r>
    </w:p>
    <w:p w14:paraId="0ACF1468" w14:textId="220D7E94" w:rsidR="00250439" w:rsidRDefault="00250439" w:rsidP="00A74889">
      <w:pPr>
        <w:spacing w:before="0" w:after="0" w:line="276" w:lineRule="auto"/>
        <w:jc w:val="left"/>
        <w:rPr>
          <w:rFonts w:eastAsia="Batang"/>
          <w:sz w:val="24"/>
          <w:szCs w:val="24"/>
        </w:rPr>
      </w:pPr>
    </w:p>
    <w:p w14:paraId="5A487FC3" w14:textId="47FE7A3E" w:rsidR="00F405CA" w:rsidRDefault="00F405CA" w:rsidP="00F405CA">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sidR="006C4867">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sidR="00B24528" w:rsidRPr="00B24528">
        <w:rPr>
          <w:rFonts w:cs="Calibri"/>
          <w:b/>
          <w:bCs/>
          <w:i/>
          <w:iCs/>
          <w:color w:val="000000"/>
          <w:sz w:val="24"/>
          <w:szCs w:val="16"/>
          <w:lang w:eastAsia="zh-CN"/>
        </w:rPr>
        <w:t>PTP transmission and PTM transmission scheme 2 should be supported for initial transmission for MBS</w:t>
      </w:r>
      <w:r w:rsidRPr="00F405CA">
        <w:rPr>
          <w:rFonts w:cs="Calibri"/>
          <w:b/>
          <w:bCs/>
          <w:i/>
          <w:iCs/>
          <w:color w:val="000000"/>
          <w:sz w:val="24"/>
          <w:szCs w:val="16"/>
          <w:lang w:eastAsia="zh-CN"/>
        </w:rPr>
        <w:t>.</w:t>
      </w:r>
    </w:p>
    <w:p w14:paraId="08A46AD4" w14:textId="52BDB5E9" w:rsidR="00B24528" w:rsidRDefault="00B24528" w:rsidP="00F405CA">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sidRPr="00B24528">
        <w:rPr>
          <w:rFonts w:cs="Calibri"/>
          <w:b/>
          <w:bCs/>
          <w:i/>
          <w:iCs/>
          <w:color w:val="000000"/>
          <w:sz w:val="24"/>
          <w:szCs w:val="16"/>
          <w:lang w:eastAsia="zh-CN"/>
        </w:rPr>
        <w:t>PTM transmission scheme 2 should be supported for retransmission for MBS</w:t>
      </w:r>
      <w:r w:rsidRPr="00F405CA">
        <w:rPr>
          <w:rFonts w:cs="Calibri"/>
          <w:b/>
          <w:bCs/>
          <w:i/>
          <w:iCs/>
          <w:color w:val="000000"/>
          <w:sz w:val="24"/>
          <w:szCs w:val="16"/>
          <w:lang w:eastAsia="zh-CN"/>
        </w:rPr>
        <w:t>.</w:t>
      </w:r>
    </w:p>
    <w:p w14:paraId="51F39AA9" w14:textId="7B58C9F4" w:rsidR="00F751CF" w:rsidRDefault="00F751CF" w:rsidP="00F405CA">
      <w:pPr>
        <w:spacing w:before="0" w:after="0"/>
        <w:jc w:val="left"/>
        <w:rPr>
          <w:rFonts w:eastAsia="Batang"/>
          <w:b/>
          <w:bCs/>
          <w:sz w:val="24"/>
          <w:szCs w:val="24"/>
        </w:rPr>
      </w:pPr>
    </w:p>
    <w:p w14:paraId="18487D92" w14:textId="5EB6CB9F" w:rsidR="00450B4E" w:rsidRDefault="00450B4E" w:rsidP="00F405CA">
      <w:pPr>
        <w:spacing w:before="0" w:after="0"/>
        <w:jc w:val="left"/>
        <w:rPr>
          <w:rFonts w:eastAsia="Batang"/>
          <w:sz w:val="24"/>
          <w:szCs w:val="24"/>
        </w:rPr>
      </w:pPr>
      <w:r w:rsidRPr="00450B4E">
        <w:rPr>
          <w:rFonts w:eastAsia="Batang"/>
          <w:sz w:val="24"/>
          <w:szCs w:val="24"/>
        </w:rPr>
        <w:t>As UE-specific PDCCH with CRC scrambled by C-RNTI</w:t>
      </w:r>
      <w:r>
        <w:rPr>
          <w:rFonts w:eastAsia="Batang"/>
          <w:sz w:val="24"/>
          <w:szCs w:val="24"/>
        </w:rPr>
        <w:t xml:space="preserve"> is also used for scheduling the PDSCH for unicast service, when a UE receives a </w:t>
      </w:r>
      <w:r w:rsidRPr="00450B4E">
        <w:rPr>
          <w:rFonts w:eastAsia="Batang"/>
          <w:sz w:val="24"/>
          <w:szCs w:val="24"/>
        </w:rPr>
        <w:t>UE-specific PDCCH</w:t>
      </w:r>
      <w:r>
        <w:rPr>
          <w:rFonts w:eastAsia="Batang"/>
          <w:sz w:val="24"/>
          <w:szCs w:val="24"/>
        </w:rPr>
        <w:t>,</w:t>
      </w:r>
      <w:r w:rsidRPr="00450B4E">
        <w:rPr>
          <w:rFonts w:eastAsia="Batang"/>
          <w:sz w:val="24"/>
          <w:szCs w:val="24"/>
        </w:rPr>
        <w:t xml:space="preserve"> </w:t>
      </w:r>
      <w:r>
        <w:rPr>
          <w:rFonts w:eastAsia="Batang"/>
          <w:sz w:val="24"/>
          <w:szCs w:val="24"/>
        </w:rPr>
        <w:t>the UE need</w:t>
      </w:r>
      <w:r w:rsidR="00303168">
        <w:rPr>
          <w:rFonts w:eastAsia="Batang"/>
          <w:sz w:val="24"/>
          <w:szCs w:val="24"/>
        </w:rPr>
        <w:t>s</w:t>
      </w:r>
      <w:r>
        <w:rPr>
          <w:rFonts w:eastAsia="Batang"/>
          <w:sz w:val="24"/>
          <w:szCs w:val="24"/>
        </w:rPr>
        <w:t xml:space="preserve"> to distinguish which type of PDSCH, </w:t>
      </w:r>
      <w:r w:rsidR="000D3035">
        <w:rPr>
          <w:rFonts w:eastAsia="Batang"/>
          <w:sz w:val="24"/>
          <w:szCs w:val="24"/>
        </w:rPr>
        <w:t xml:space="preserve">i.e., </w:t>
      </w:r>
      <w:r>
        <w:rPr>
          <w:rFonts w:eastAsia="Batang"/>
          <w:sz w:val="24"/>
          <w:szCs w:val="24"/>
        </w:rPr>
        <w:t xml:space="preserve">MBS </w:t>
      </w:r>
      <w:r w:rsidR="008C11BC">
        <w:rPr>
          <w:rFonts w:eastAsia="Batang"/>
          <w:sz w:val="24"/>
          <w:szCs w:val="24"/>
        </w:rPr>
        <w:t xml:space="preserve">PDSCH </w:t>
      </w:r>
      <w:r>
        <w:rPr>
          <w:rFonts w:eastAsia="Batang"/>
          <w:sz w:val="24"/>
          <w:szCs w:val="24"/>
        </w:rPr>
        <w:t>or unicast</w:t>
      </w:r>
      <w:r w:rsidR="000D3035">
        <w:rPr>
          <w:rFonts w:eastAsia="Batang"/>
          <w:sz w:val="24"/>
          <w:szCs w:val="24"/>
        </w:rPr>
        <w:t xml:space="preserve"> </w:t>
      </w:r>
      <w:r w:rsidR="008C11BC">
        <w:rPr>
          <w:rFonts w:eastAsia="Batang"/>
          <w:sz w:val="24"/>
          <w:szCs w:val="24"/>
        </w:rPr>
        <w:t>PDSCH</w:t>
      </w:r>
      <w:r>
        <w:rPr>
          <w:rFonts w:eastAsia="Batang"/>
          <w:sz w:val="24"/>
          <w:szCs w:val="24"/>
        </w:rPr>
        <w:t xml:space="preserve">, </w:t>
      </w:r>
      <w:r w:rsidR="000D3035">
        <w:rPr>
          <w:rFonts w:eastAsia="Batang"/>
          <w:sz w:val="24"/>
          <w:szCs w:val="24"/>
        </w:rPr>
        <w:t xml:space="preserve">that </w:t>
      </w:r>
      <w:r>
        <w:rPr>
          <w:rFonts w:eastAsia="Batang"/>
          <w:sz w:val="24"/>
          <w:szCs w:val="24"/>
        </w:rPr>
        <w:t xml:space="preserve">the DCI is scheduling. Therefore, </w:t>
      </w:r>
      <w:r w:rsidR="00A93B1A">
        <w:rPr>
          <w:rFonts w:eastAsia="Batang"/>
          <w:sz w:val="24"/>
          <w:szCs w:val="24"/>
        </w:rPr>
        <w:t>1-bit</w:t>
      </w:r>
      <w:r w:rsidR="00E14822">
        <w:rPr>
          <w:rFonts w:eastAsia="Batang"/>
          <w:sz w:val="24"/>
          <w:szCs w:val="24"/>
        </w:rPr>
        <w:t xml:space="preserve"> field</w:t>
      </w:r>
      <w:r>
        <w:rPr>
          <w:rFonts w:eastAsia="Batang"/>
          <w:sz w:val="24"/>
          <w:szCs w:val="24"/>
        </w:rPr>
        <w:t xml:space="preserve"> needs to be introduced</w:t>
      </w:r>
      <w:r w:rsidR="00E14822">
        <w:rPr>
          <w:rFonts w:eastAsia="Batang"/>
          <w:sz w:val="24"/>
          <w:szCs w:val="24"/>
        </w:rPr>
        <w:t xml:space="preserve"> in the DCI</w:t>
      </w:r>
      <w:r>
        <w:rPr>
          <w:rFonts w:eastAsia="Batang"/>
          <w:sz w:val="24"/>
          <w:szCs w:val="24"/>
        </w:rPr>
        <w:t xml:space="preserve"> for the UE to distinguish </w:t>
      </w:r>
      <w:r w:rsidR="000D3035">
        <w:rPr>
          <w:rFonts w:eastAsia="Batang"/>
          <w:sz w:val="24"/>
          <w:szCs w:val="24"/>
        </w:rPr>
        <w:t xml:space="preserve">between </w:t>
      </w:r>
      <w:r w:rsidR="00303168">
        <w:rPr>
          <w:rFonts w:eastAsia="Batang"/>
          <w:sz w:val="24"/>
          <w:szCs w:val="24"/>
        </w:rPr>
        <w:t xml:space="preserve">these </w:t>
      </w:r>
      <w:r w:rsidR="000D3035">
        <w:rPr>
          <w:rFonts w:eastAsia="Batang"/>
          <w:sz w:val="24"/>
          <w:szCs w:val="24"/>
        </w:rPr>
        <w:t xml:space="preserve">two types, namely </w:t>
      </w:r>
      <w:r>
        <w:rPr>
          <w:rFonts w:eastAsia="Batang"/>
          <w:sz w:val="24"/>
          <w:szCs w:val="24"/>
        </w:rPr>
        <w:t xml:space="preserve">the </w:t>
      </w:r>
      <w:r w:rsidRPr="00450B4E">
        <w:rPr>
          <w:rFonts w:eastAsia="Batang"/>
          <w:sz w:val="24"/>
          <w:szCs w:val="24"/>
        </w:rPr>
        <w:t>UE-specific PDCCH</w:t>
      </w:r>
      <w:r>
        <w:rPr>
          <w:rFonts w:eastAsia="Batang"/>
          <w:sz w:val="24"/>
          <w:szCs w:val="24"/>
        </w:rPr>
        <w:t xml:space="preserve"> scheduling the </w:t>
      </w:r>
      <w:r w:rsidRPr="00450B4E">
        <w:rPr>
          <w:rFonts w:eastAsia="Batang"/>
          <w:sz w:val="24"/>
          <w:szCs w:val="24"/>
        </w:rPr>
        <w:t>MBS</w:t>
      </w:r>
      <w:r>
        <w:rPr>
          <w:rFonts w:eastAsia="Batang"/>
          <w:sz w:val="24"/>
          <w:szCs w:val="24"/>
        </w:rPr>
        <w:t xml:space="preserve"> PDSCH and</w:t>
      </w:r>
      <w:r w:rsidR="00C20DD2" w:rsidRPr="00C20DD2">
        <w:rPr>
          <w:rFonts w:eastAsia="Batang"/>
          <w:sz w:val="24"/>
          <w:szCs w:val="24"/>
        </w:rPr>
        <w:t xml:space="preserve"> </w:t>
      </w:r>
      <w:r w:rsidR="00303168" w:rsidRPr="00450B4E">
        <w:rPr>
          <w:rFonts w:eastAsia="Batang"/>
          <w:sz w:val="24"/>
          <w:szCs w:val="24"/>
        </w:rPr>
        <w:t>UE-specific PDCCH</w:t>
      </w:r>
      <w:r w:rsidR="00303168">
        <w:rPr>
          <w:rFonts w:eastAsia="Batang"/>
          <w:sz w:val="24"/>
          <w:szCs w:val="24"/>
        </w:rPr>
        <w:t xml:space="preserve"> </w:t>
      </w:r>
      <w:r w:rsidR="00C20DD2">
        <w:rPr>
          <w:rFonts w:eastAsia="Batang"/>
          <w:sz w:val="24"/>
          <w:szCs w:val="24"/>
        </w:rPr>
        <w:t>scheduling</w:t>
      </w:r>
      <w:r>
        <w:rPr>
          <w:rFonts w:eastAsia="Batang"/>
          <w:sz w:val="24"/>
          <w:szCs w:val="24"/>
        </w:rPr>
        <w:t xml:space="preserve"> the </w:t>
      </w:r>
      <w:r w:rsidR="001F62B6">
        <w:rPr>
          <w:rFonts w:eastAsia="Batang"/>
          <w:sz w:val="24"/>
          <w:szCs w:val="24"/>
        </w:rPr>
        <w:t xml:space="preserve">unicast </w:t>
      </w:r>
      <w:r>
        <w:rPr>
          <w:rFonts w:eastAsia="Batang"/>
          <w:sz w:val="24"/>
          <w:szCs w:val="24"/>
        </w:rPr>
        <w:t xml:space="preserve">PDSCH. </w:t>
      </w:r>
    </w:p>
    <w:p w14:paraId="71B77419" w14:textId="77777777" w:rsidR="00450B4E" w:rsidRDefault="00450B4E" w:rsidP="009D09D8">
      <w:pPr>
        <w:spacing w:before="0" w:after="0"/>
        <w:ind w:firstLine="720"/>
        <w:jc w:val="left"/>
        <w:rPr>
          <w:rFonts w:eastAsia="Batang"/>
          <w:sz w:val="24"/>
          <w:szCs w:val="24"/>
        </w:rPr>
      </w:pPr>
    </w:p>
    <w:p w14:paraId="42B08E30" w14:textId="15BA6163" w:rsidR="00450B4E" w:rsidRDefault="00450B4E" w:rsidP="00450B4E">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DC4464">
        <w:rPr>
          <w:rFonts w:cs="Calibri"/>
          <w:b/>
          <w:bCs/>
          <w:i/>
          <w:iCs/>
          <w:color w:val="000000"/>
          <w:sz w:val="24"/>
          <w:szCs w:val="16"/>
          <w:lang w:eastAsia="zh-CN"/>
        </w:rPr>
        <w:t>3</w:t>
      </w:r>
      <w:r w:rsidRPr="00F405CA">
        <w:rPr>
          <w:rFonts w:cs="Calibri"/>
          <w:b/>
          <w:bCs/>
          <w:i/>
          <w:iCs/>
          <w:color w:val="000000"/>
          <w:sz w:val="24"/>
          <w:szCs w:val="16"/>
          <w:lang w:eastAsia="zh-CN"/>
        </w:rPr>
        <w:t xml:space="preserve">: </w:t>
      </w:r>
      <w:r w:rsidR="00A93B1A" w:rsidRPr="00E14822">
        <w:rPr>
          <w:rFonts w:cs="Calibri"/>
          <w:b/>
          <w:bCs/>
          <w:i/>
          <w:iCs/>
          <w:color w:val="000000"/>
          <w:sz w:val="24"/>
          <w:szCs w:val="16"/>
          <w:lang w:eastAsia="zh-CN"/>
        </w:rPr>
        <w:t>1-bit</w:t>
      </w:r>
      <w:r w:rsidR="00E14822" w:rsidRPr="00E14822">
        <w:rPr>
          <w:rFonts w:cs="Calibri"/>
          <w:b/>
          <w:bCs/>
          <w:i/>
          <w:iCs/>
          <w:color w:val="000000"/>
          <w:sz w:val="24"/>
          <w:szCs w:val="16"/>
          <w:lang w:eastAsia="zh-CN"/>
        </w:rPr>
        <w:t xml:space="preserve"> field </w:t>
      </w:r>
      <w:r w:rsidR="00303168">
        <w:rPr>
          <w:rFonts w:cs="Calibri"/>
          <w:b/>
          <w:bCs/>
          <w:i/>
          <w:iCs/>
          <w:color w:val="000000"/>
          <w:sz w:val="24"/>
          <w:szCs w:val="16"/>
          <w:lang w:eastAsia="zh-CN"/>
        </w:rPr>
        <w:t>is</w:t>
      </w:r>
      <w:r w:rsidR="00E14822" w:rsidRPr="00E14822">
        <w:rPr>
          <w:rFonts w:cs="Calibri"/>
          <w:b/>
          <w:bCs/>
          <w:i/>
          <w:iCs/>
          <w:color w:val="000000"/>
          <w:sz w:val="24"/>
          <w:szCs w:val="16"/>
          <w:lang w:eastAsia="zh-CN"/>
        </w:rPr>
        <w:t xml:space="preserve"> introduced in the DCI</w:t>
      </w:r>
      <w:r w:rsidR="00E14822">
        <w:rPr>
          <w:rFonts w:cs="Calibri"/>
          <w:b/>
          <w:bCs/>
          <w:i/>
          <w:iCs/>
          <w:color w:val="000000"/>
          <w:sz w:val="24"/>
          <w:szCs w:val="16"/>
          <w:lang w:eastAsia="zh-CN"/>
        </w:rPr>
        <w:t xml:space="preserve"> </w:t>
      </w:r>
      <w:r w:rsidR="00303168">
        <w:rPr>
          <w:rFonts w:cs="Calibri"/>
          <w:b/>
          <w:bCs/>
          <w:i/>
          <w:iCs/>
          <w:color w:val="000000"/>
          <w:sz w:val="24"/>
          <w:szCs w:val="16"/>
          <w:lang w:eastAsia="zh-CN"/>
        </w:rPr>
        <w:t xml:space="preserve">format </w:t>
      </w:r>
      <w:r w:rsidR="00E14822">
        <w:rPr>
          <w:rFonts w:cs="Calibri"/>
          <w:b/>
          <w:bCs/>
          <w:i/>
          <w:iCs/>
          <w:color w:val="000000"/>
          <w:sz w:val="24"/>
          <w:szCs w:val="16"/>
          <w:lang w:eastAsia="zh-CN"/>
        </w:rPr>
        <w:t>for</w:t>
      </w:r>
      <w:r w:rsidRPr="00450B4E">
        <w:rPr>
          <w:rFonts w:cs="Calibri"/>
          <w:b/>
          <w:bCs/>
          <w:i/>
          <w:iCs/>
          <w:color w:val="000000"/>
          <w:sz w:val="24"/>
          <w:szCs w:val="16"/>
          <w:lang w:eastAsia="zh-CN"/>
        </w:rPr>
        <w:t xml:space="preserve"> the UE to distinguish </w:t>
      </w:r>
      <w:r w:rsidR="000D3035">
        <w:rPr>
          <w:rFonts w:cs="Calibri"/>
          <w:b/>
          <w:bCs/>
          <w:i/>
          <w:iCs/>
          <w:color w:val="000000"/>
          <w:sz w:val="24"/>
          <w:szCs w:val="16"/>
          <w:lang w:eastAsia="zh-CN"/>
        </w:rPr>
        <w:t xml:space="preserve">between </w:t>
      </w:r>
      <w:r w:rsidRPr="00450B4E">
        <w:rPr>
          <w:rFonts w:cs="Calibri"/>
          <w:b/>
          <w:bCs/>
          <w:i/>
          <w:iCs/>
          <w:color w:val="000000"/>
          <w:sz w:val="24"/>
          <w:szCs w:val="16"/>
          <w:lang w:eastAsia="zh-CN"/>
        </w:rPr>
        <w:t>the UE-specific PDCCH scheduling the MBS PDSCH and</w:t>
      </w:r>
      <w:r w:rsidR="00C20DD2" w:rsidRPr="00C20DD2">
        <w:rPr>
          <w:rFonts w:eastAsia="Batang"/>
          <w:sz w:val="24"/>
          <w:szCs w:val="24"/>
        </w:rPr>
        <w:t xml:space="preserve"> </w:t>
      </w:r>
      <w:r w:rsidR="00C20DD2" w:rsidRPr="0066760E">
        <w:rPr>
          <w:rFonts w:eastAsia="Batang"/>
          <w:b/>
          <w:bCs/>
          <w:i/>
          <w:iCs/>
          <w:sz w:val="24"/>
          <w:szCs w:val="24"/>
        </w:rPr>
        <w:t>scheduling</w:t>
      </w:r>
      <w:r w:rsidRPr="00450B4E">
        <w:rPr>
          <w:rFonts w:cs="Calibri"/>
          <w:b/>
          <w:bCs/>
          <w:i/>
          <w:iCs/>
          <w:color w:val="000000"/>
          <w:sz w:val="24"/>
          <w:szCs w:val="16"/>
          <w:lang w:eastAsia="zh-CN"/>
        </w:rPr>
        <w:t xml:space="preserve"> the </w:t>
      </w:r>
      <w:r w:rsidR="001F62B6">
        <w:rPr>
          <w:rFonts w:cs="Calibri"/>
          <w:b/>
          <w:bCs/>
          <w:i/>
          <w:iCs/>
          <w:color w:val="000000"/>
          <w:sz w:val="24"/>
          <w:szCs w:val="16"/>
          <w:lang w:eastAsia="zh-CN"/>
        </w:rPr>
        <w:t xml:space="preserve">unicast </w:t>
      </w:r>
      <w:r w:rsidRPr="00450B4E">
        <w:rPr>
          <w:rFonts w:cs="Calibri"/>
          <w:b/>
          <w:bCs/>
          <w:i/>
          <w:iCs/>
          <w:color w:val="000000"/>
          <w:sz w:val="24"/>
          <w:szCs w:val="16"/>
          <w:lang w:eastAsia="zh-CN"/>
        </w:rPr>
        <w:t>PDSCH</w:t>
      </w:r>
      <w:r w:rsidRPr="00F405CA">
        <w:rPr>
          <w:rFonts w:cs="Calibri"/>
          <w:b/>
          <w:bCs/>
          <w:i/>
          <w:iCs/>
          <w:color w:val="000000"/>
          <w:sz w:val="24"/>
          <w:szCs w:val="16"/>
          <w:lang w:eastAsia="zh-CN"/>
        </w:rPr>
        <w:t>.</w:t>
      </w:r>
    </w:p>
    <w:p w14:paraId="3BF81486" w14:textId="77777777" w:rsidR="00450B4E" w:rsidRPr="00450B4E" w:rsidRDefault="00450B4E" w:rsidP="00F405CA">
      <w:pPr>
        <w:spacing w:before="0" w:after="0"/>
        <w:jc w:val="left"/>
        <w:rPr>
          <w:rFonts w:eastAsia="Batang"/>
          <w:sz w:val="24"/>
          <w:szCs w:val="24"/>
        </w:rPr>
      </w:pPr>
    </w:p>
    <w:p w14:paraId="7B8A5B49" w14:textId="77777777" w:rsidR="00412557" w:rsidRDefault="00412557" w:rsidP="00412557">
      <w:pPr>
        <w:spacing w:after="0" w:line="276" w:lineRule="auto"/>
        <w:jc w:val="left"/>
        <w:rPr>
          <w:rFonts w:eastAsia="Batang"/>
          <w:sz w:val="24"/>
          <w:szCs w:val="24"/>
        </w:rPr>
      </w:pPr>
      <w:bookmarkStart w:id="0" w:name="_Hlk71453953"/>
      <w:r>
        <w:rPr>
          <w:rFonts w:eastAsia="Batang"/>
          <w:sz w:val="24"/>
          <w:szCs w:val="24"/>
        </w:rPr>
        <w:t>In the MBS WID [2], one of the scopes is that “</w:t>
      </w:r>
      <w:r w:rsidRPr="003240B7">
        <w:rPr>
          <w:rFonts w:eastAsia="Batang"/>
          <w:sz w:val="24"/>
          <w:szCs w:val="24"/>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Pr>
          <w:rFonts w:eastAsia="Batang"/>
          <w:sz w:val="24"/>
          <w:szCs w:val="24"/>
        </w:rPr>
        <w:t xml:space="preserve">” </w:t>
      </w:r>
    </w:p>
    <w:p w14:paraId="0731B723" w14:textId="73871FDC" w:rsidR="009D09D8" w:rsidRPr="00412557" w:rsidRDefault="00412557" w:rsidP="00A74889">
      <w:pPr>
        <w:spacing w:after="0" w:line="276" w:lineRule="auto"/>
        <w:jc w:val="left"/>
        <w:rPr>
          <w:rFonts w:eastAsia="Batang"/>
          <w:sz w:val="24"/>
          <w:szCs w:val="24"/>
        </w:rPr>
      </w:pPr>
      <w:r>
        <w:rPr>
          <w:rFonts w:eastAsia="Batang"/>
          <w:sz w:val="24"/>
          <w:szCs w:val="24"/>
        </w:rPr>
        <w:t xml:space="preserve">In current RAN1 discussion, common frequency resource (CFR) is define for both the UEs </w:t>
      </w:r>
      <w:r w:rsidRPr="003240B7">
        <w:rPr>
          <w:rFonts w:eastAsia="Batang"/>
          <w:sz w:val="24"/>
          <w:szCs w:val="24"/>
        </w:rPr>
        <w:t>in RRC_IDLE/ RRC_INACTIVE states</w:t>
      </w:r>
      <w:r>
        <w:rPr>
          <w:rFonts w:eastAsia="Batang"/>
          <w:sz w:val="24"/>
          <w:szCs w:val="24"/>
        </w:rPr>
        <w:t xml:space="preserve"> and the UE in </w:t>
      </w:r>
      <w:r w:rsidRPr="003240B7">
        <w:rPr>
          <w:rFonts w:eastAsia="Batang"/>
          <w:sz w:val="24"/>
          <w:szCs w:val="24"/>
        </w:rPr>
        <w:t xml:space="preserve">RRC_CONNECTED </w:t>
      </w:r>
      <w:r>
        <w:rPr>
          <w:rFonts w:eastAsia="Batang"/>
          <w:sz w:val="24"/>
          <w:szCs w:val="24"/>
        </w:rPr>
        <w:t xml:space="preserve">state. </w:t>
      </w:r>
      <w:bookmarkEnd w:id="0"/>
      <w:r>
        <w:rPr>
          <w:rFonts w:eastAsia="Batang"/>
          <w:sz w:val="24"/>
          <w:szCs w:val="24"/>
        </w:rPr>
        <w:t xml:space="preserve">With the guidance of the WID and </w:t>
      </w:r>
      <w:r>
        <w:rPr>
          <w:color w:val="000000"/>
          <w:sz w:val="24"/>
          <w:szCs w:val="24"/>
        </w:rPr>
        <w:t>t</w:t>
      </w:r>
      <w:r w:rsidR="00DC4464">
        <w:rPr>
          <w:color w:val="000000"/>
          <w:sz w:val="24"/>
          <w:szCs w:val="24"/>
        </w:rPr>
        <w:t>o reduce the standardization</w:t>
      </w:r>
      <w:r w:rsidR="009D09D8">
        <w:rPr>
          <w:color w:val="000000"/>
          <w:sz w:val="24"/>
          <w:szCs w:val="24"/>
        </w:rPr>
        <w:t xml:space="preserve"> </w:t>
      </w:r>
      <w:r w:rsidR="00DC4464">
        <w:rPr>
          <w:color w:val="000000"/>
          <w:sz w:val="24"/>
          <w:szCs w:val="24"/>
        </w:rPr>
        <w:t>efforts</w:t>
      </w:r>
      <w:r w:rsidR="009D09D8">
        <w:rPr>
          <w:color w:val="000000"/>
          <w:sz w:val="24"/>
          <w:szCs w:val="24"/>
        </w:rPr>
        <w:t xml:space="preserve">, we </w:t>
      </w:r>
      <w:r w:rsidR="001F62B6">
        <w:rPr>
          <w:color w:val="000000"/>
          <w:sz w:val="24"/>
          <w:szCs w:val="24"/>
        </w:rPr>
        <w:t xml:space="preserve">prefer to avoid the </w:t>
      </w:r>
      <w:r w:rsidR="009D09D8">
        <w:rPr>
          <w:color w:val="000000"/>
          <w:sz w:val="24"/>
          <w:szCs w:val="24"/>
        </w:rPr>
        <w:t xml:space="preserve">solutions </w:t>
      </w:r>
      <w:r w:rsidR="00C955C3">
        <w:rPr>
          <w:color w:val="000000"/>
          <w:sz w:val="24"/>
          <w:szCs w:val="24"/>
        </w:rPr>
        <w:t xml:space="preserve">that </w:t>
      </w:r>
      <w:r w:rsidR="001F62B6">
        <w:rPr>
          <w:color w:val="000000"/>
          <w:sz w:val="24"/>
          <w:szCs w:val="24"/>
        </w:rPr>
        <w:t xml:space="preserve">could </w:t>
      </w:r>
      <w:r w:rsidR="00C955C3">
        <w:rPr>
          <w:color w:val="000000"/>
          <w:sz w:val="24"/>
          <w:szCs w:val="24"/>
        </w:rPr>
        <w:t>cause</w:t>
      </w:r>
      <w:r w:rsidR="009D09D8">
        <w:rPr>
          <w:color w:val="000000"/>
          <w:sz w:val="24"/>
          <w:szCs w:val="24"/>
        </w:rPr>
        <w:t xml:space="preserve"> separate designs for </w:t>
      </w:r>
      <w:r w:rsidR="009D09D8" w:rsidRPr="009D09D8">
        <w:rPr>
          <w:color w:val="000000"/>
          <w:sz w:val="24"/>
          <w:szCs w:val="24"/>
        </w:rPr>
        <w:t>RRC_CONNECTED</w:t>
      </w:r>
      <w:r w:rsidR="009D09D8">
        <w:rPr>
          <w:color w:val="000000"/>
          <w:sz w:val="24"/>
          <w:szCs w:val="24"/>
        </w:rPr>
        <w:t xml:space="preserve"> and </w:t>
      </w:r>
      <w:r w:rsidR="009D09D8" w:rsidRPr="009D09D8">
        <w:rPr>
          <w:color w:val="000000"/>
          <w:sz w:val="24"/>
          <w:szCs w:val="24"/>
        </w:rPr>
        <w:t>RRC_IDLE/INACTIVE</w:t>
      </w:r>
      <w:r w:rsidR="001F62B6">
        <w:rPr>
          <w:color w:val="000000"/>
          <w:sz w:val="24"/>
          <w:szCs w:val="24"/>
        </w:rPr>
        <w:t xml:space="preserve"> UEs</w:t>
      </w:r>
      <w:r w:rsidR="00EC7793">
        <w:rPr>
          <w:color w:val="000000"/>
          <w:sz w:val="24"/>
          <w:szCs w:val="24"/>
        </w:rPr>
        <w:t>.</w:t>
      </w:r>
      <w:r w:rsidR="008C189D">
        <w:rPr>
          <w:color w:val="000000"/>
          <w:sz w:val="24"/>
          <w:szCs w:val="24"/>
        </w:rPr>
        <w:t xml:space="preserve"> </w:t>
      </w:r>
      <w:r w:rsidR="00EC7793">
        <w:rPr>
          <w:color w:val="000000"/>
          <w:sz w:val="24"/>
          <w:szCs w:val="24"/>
        </w:rPr>
        <w:t>For example</w:t>
      </w:r>
      <w:r w:rsidR="008C189D">
        <w:rPr>
          <w:color w:val="000000"/>
          <w:sz w:val="24"/>
          <w:szCs w:val="24"/>
        </w:rPr>
        <w:t>, adopting option 2A for</w:t>
      </w:r>
      <w:r w:rsidR="008C189D" w:rsidRPr="008C189D">
        <w:rPr>
          <w:color w:val="000000"/>
          <w:sz w:val="24"/>
          <w:szCs w:val="24"/>
        </w:rPr>
        <w:t xml:space="preserve"> </w:t>
      </w:r>
      <w:r w:rsidR="008C189D" w:rsidRPr="009D09D8">
        <w:rPr>
          <w:color w:val="000000"/>
          <w:sz w:val="24"/>
          <w:szCs w:val="24"/>
        </w:rPr>
        <w:t>RRC_CONNECTED</w:t>
      </w:r>
      <w:r w:rsidR="008C189D">
        <w:rPr>
          <w:color w:val="000000"/>
          <w:sz w:val="24"/>
          <w:szCs w:val="24"/>
        </w:rPr>
        <w:t xml:space="preserve"> UEs </w:t>
      </w:r>
      <w:r w:rsidR="00EC7793">
        <w:rPr>
          <w:color w:val="000000"/>
          <w:sz w:val="24"/>
          <w:szCs w:val="24"/>
        </w:rPr>
        <w:t>while</w:t>
      </w:r>
      <w:r w:rsidR="008C189D">
        <w:rPr>
          <w:color w:val="000000"/>
          <w:sz w:val="24"/>
          <w:szCs w:val="24"/>
        </w:rPr>
        <w:t xml:space="preserve"> adopting option 2B for</w:t>
      </w:r>
      <w:r w:rsidR="008C189D" w:rsidRPr="008C189D">
        <w:rPr>
          <w:color w:val="000000"/>
          <w:sz w:val="24"/>
          <w:szCs w:val="24"/>
        </w:rPr>
        <w:t xml:space="preserve"> </w:t>
      </w:r>
      <w:r w:rsidR="008C189D" w:rsidRPr="009D09D8">
        <w:rPr>
          <w:color w:val="000000"/>
          <w:sz w:val="24"/>
          <w:szCs w:val="24"/>
        </w:rPr>
        <w:t>RRC_IDLE/INACTIVE</w:t>
      </w:r>
      <w:r w:rsidR="008C189D">
        <w:rPr>
          <w:color w:val="000000"/>
          <w:sz w:val="24"/>
          <w:szCs w:val="24"/>
        </w:rPr>
        <w:t xml:space="preserve"> UEs</w:t>
      </w:r>
      <w:r w:rsidR="00EC7793">
        <w:rPr>
          <w:color w:val="000000"/>
          <w:sz w:val="24"/>
          <w:szCs w:val="24"/>
        </w:rPr>
        <w:t xml:space="preserve"> is not desirable</w:t>
      </w:r>
      <w:r w:rsidR="009D09D8">
        <w:rPr>
          <w:color w:val="000000"/>
          <w:sz w:val="24"/>
          <w:szCs w:val="24"/>
        </w:rPr>
        <w:t>. U</w:t>
      </w:r>
      <w:r w:rsidR="009D09D8" w:rsidRPr="009D09D8">
        <w:rPr>
          <w:color w:val="000000"/>
          <w:sz w:val="24"/>
          <w:szCs w:val="24"/>
        </w:rPr>
        <w:t xml:space="preserve">nified CFR design </w:t>
      </w:r>
      <w:r w:rsidR="009D09D8">
        <w:rPr>
          <w:color w:val="000000"/>
          <w:sz w:val="24"/>
          <w:szCs w:val="24"/>
        </w:rPr>
        <w:t>should be</w:t>
      </w:r>
      <w:r w:rsidR="009D09D8" w:rsidRPr="009D09D8">
        <w:rPr>
          <w:color w:val="000000"/>
          <w:sz w:val="24"/>
          <w:szCs w:val="24"/>
        </w:rPr>
        <w:t xml:space="preserve"> used for </w:t>
      </w:r>
      <w:r w:rsidR="009D09D8">
        <w:rPr>
          <w:color w:val="000000"/>
          <w:sz w:val="24"/>
          <w:szCs w:val="24"/>
        </w:rPr>
        <w:t>MBS</w:t>
      </w:r>
      <w:r w:rsidR="009D09D8" w:rsidRPr="009D09D8">
        <w:rPr>
          <w:color w:val="000000"/>
          <w:sz w:val="24"/>
          <w:szCs w:val="24"/>
        </w:rPr>
        <w:t xml:space="preserve"> for RRC_IDLE/INACTIVE and RRC_CONNECTED</w:t>
      </w:r>
      <w:r w:rsidR="009D09D8">
        <w:rPr>
          <w:color w:val="000000"/>
          <w:sz w:val="24"/>
          <w:szCs w:val="24"/>
        </w:rPr>
        <w:t xml:space="preserve"> UEs. </w:t>
      </w:r>
    </w:p>
    <w:p w14:paraId="60CEE659" w14:textId="77777777" w:rsidR="00A819C5" w:rsidRPr="009D09D8" w:rsidRDefault="00A819C5" w:rsidP="00A74889">
      <w:pPr>
        <w:spacing w:after="0" w:line="276" w:lineRule="auto"/>
        <w:jc w:val="left"/>
        <w:rPr>
          <w:color w:val="000000"/>
          <w:sz w:val="24"/>
          <w:szCs w:val="24"/>
        </w:rPr>
      </w:pPr>
    </w:p>
    <w:p w14:paraId="15B56D53" w14:textId="3FB7D993" w:rsidR="009D09D8" w:rsidRDefault="009D09D8" w:rsidP="00A819C5">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4</w:t>
      </w:r>
      <w:r w:rsidRPr="00F405CA">
        <w:rPr>
          <w:rFonts w:cs="Calibri"/>
          <w:b/>
          <w:bCs/>
          <w:i/>
          <w:iCs/>
          <w:color w:val="000000"/>
          <w:sz w:val="24"/>
          <w:szCs w:val="16"/>
          <w:lang w:eastAsia="zh-CN"/>
        </w:rPr>
        <w:t xml:space="preserve">: </w:t>
      </w:r>
      <w:r w:rsidRPr="009D09D8">
        <w:rPr>
          <w:rFonts w:cs="Calibri"/>
          <w:b/>
          <w:bCs/>
          <w:i/>
          <w:iCs/>
          <w:color w:val="000000"/>
          <w:sz w:val="24"/>
          <w:szCs w:val="16"/>
          <w:lang w:eastAsia="zh-CN"/>
        </w:rPr>
        <w:t>Unified CFR design should be used for MBS for RRC_IDLE/INACTIVE and RRC_CONNECTED UEs</w:t>
      </w:r>
      <w:r w:rsidRPr="00F405CA">
        <w:rPr>
          <w:rFonts w:cs="Calibri"/>
          <w:b/>
          <w:bCs/>
          <w:i/>
          <w:iCs/>
          <w:color w:val="000000"/>
          <w:sz w:val="24"/>
          <w:szCs w:val="16"/>
          <w:lang w:eastAsia="zh-CN"/>
        </w:rPr>
        <w:t>.</w:t>
      </w:r>
    </w:p>
    <w:p w14:paraId="7E4E3C73" w14:textId="6ED6C105" w:rsidR="00DC4464" w:rsidRDefault="00412557" w:rsidP="00A74889">
      <w:pPr>
        <w:spacing w:after="0" w:line="276" w:lineRule="auto"/>
        <w:jc w:val="left"/>
        <w:rPr>
          <w:color w:val="000000"/>
          <w:sz w:val="24"/>
          <w:szCs w:val="24"/>
        </w:rPr>
      </w:pPr>
      <w:r>
        <w:rPr>
          <w:rFonts w:eastAsia="Batang"/>
          <w:sz w:val="24"/>
          <w:szCs w:val="24"/>
        </w:rPr>
        <w:lastRenderedPageBreak/>
        <w:t xml:space="preserve">Another issue that was heavily discussed in past RAN1 meetings is whether the dedicated MBS BWP (option 2A) or the </w:t>
      </w:r>
      <w:r w:rsidRPr="008E7B1A">
        <w:rPr>
          <w:color w:val="000000"/>
          <w:sz w:val="24"/>
          <w:szCs w:val="24"/>
        </w:rPr>
        <w:t>common frequency resource</w:t>
      </w:r>
      <w:r w:rsidRPr="00AE534F">
        <w:t xml:space="preserve"> </w:t>
      </w:r>
      <w:r w:rsidRPr="00AE534F">
        <w:rPr>
          <w:color w:val="000000"/>
          <w:sz w:val="24"/>
          <w:szCs w:val="24"/>
        </w:rPr>
        <w:t>confined within UEs</w:t>
      </w:r>
      <w:r>
        <w:rPr>
          <w:color w:val="000000"/>
          <w:sz w:val="24"/>
          <w:szCs w:val="24"/>
        </w:rPr>
        <w:t>’</w:t>
      </w:r>
      <w:r w:rsidRPr="00AE534F">
        <w:rPr>
          <w:color w:val="000000"/>
          <w:sz w:val="24"/>
          <w:szCs w:val="24"/>
        </w:rPr>
        <w:t xml:space="preserve"> active BWP</w:t>
      </w:r>
      <w:r>
        <w:rPr>
          <w:color w:val="000000"/>
          <w:sz w:val="24"/>
          <w:szCs w:val="24"/>
        </w:rPr>
        <w:t xml:space="preserve">s </w:t>
      </w:r>
      <w:r>
        <w:rPr>
          <w:rFonts w:eastAsia="Batang"/>
          <w:sz w:val="24"/>
          <w:szCs w:val="24"/>
        </w:rPr>
        <w:t xml:space="preserve">(option 2B) </w:t>
      </w:r>
      <w:r>
        <w:rPr>
          <w:color w:val="000000"/>
          <w:sz w:val="24"/>
          <w:szCs w:val="24"/>
        </w:rPr>
        <w:t xml:space="preserve">should be used as the common frequency resource (CFR) for the MBS operation for the </w:t>
      </w:r>
      <w:r w:rsidRPr="009D09D8">
        <w:rPr>
          <w:color w:val="000000"/>
          <w:sz w:val="24"/>
          <w:szCs w:val="24"/>
        </w:rPr>
        <w:t>RRC_CONNECTED</w:t>
      </w:r>
      <w:r>
        <w:rPr>
          <w:color w:val="000000"/>
          <w:sz w:val="24"/>
          <w:szCs w:val="24"/>
        </w:rPr>
        <w:t xml:space="preserve"> UEs. Similar problem is also under discussion for the MBS operation for the </w:t>
      </w:r>
      <w:r w:rsidRPr="009D09D8">
        <w:rPr>
          <w:color w:val="000000"/>
          <w:sz w:val="24"/>
          <w:szCs w:val="24"/>
        </w:rPr>
        <w:t>RRC_IDLE/INACTIVE</w:t>
      </w:r>
      <w:r>
        <w:rPr>
          <w:color w:val="000000"/>
          <w:sz w:val="24"/>
          <w:szCs w:val="24"/>
        </w:rPr>
        <w:t xml:space="preserve"> UEs.</w:t>
      </w:r>
    </w:p>
    <w:p w14:paraId="0ACBE7B8" w14:textId="1AB93051" w:rsidR="00B87FF0" w:rsidRPr="001D1A67" w:rsidRDefault="00AE534F" w:rsidP="00A74889">
      <w:pPr>
        <w:spacing w:after="0" w:line="276" w:lineRule="auto"/>
        <w:jc w:val="left"/>
        <w:rPr>
          <w:color w:val="000000"/>
          <w:sz w:val="24"/>
          <w:szCs w:val="24"/>
        </w:rPr>
      </w:pPr>
      <w:r>
        <w:rPr>
          <w:color w:val="000000"/>
          <w:sz w:val="24"/>
          <w:szCs w:val="24"/>
        </w:rPr>
        <w:t xml:space="preserve">For the </w:t>
      </w:r>
      <w:r w:rsidR="006C1A71">
        <w:rPr>
          <w:color w:val="000000"/>
          <w:sz w:val="24"/>
          <w:szCs w:val="24"/>
        </w:rPr>
        <w:t xml:space="preserve">option </w:t>
      </w:r>
      <w:r w:rsidR="00CE3947">
        <w:rPr>
          <w:color w:val="000000"/>
          <w:sz w:val="24"/>
          <w:szCs w:val="24"/>
        </w:rPr>
        <w:t>2B</w:t>
      </w:r>
      <w:r>
        <w:rPr>
          <w:color w:val="000000"/>
          <w:sz w:val="24"/>
          <w:szCs w:val="24"/>
        </w:rPr>
        <w:t xml:space="preserve">, </w:t>
      </w:r>
      <w:r w:rsidR="003170D5">
        <w:rPr>
          <w:rFonts w:eastAsia="Batang"/>
          <w:sz w:val="24"/>
          <w:szCs w:val="24"/>
        </w:rPr>
        <w:t xml:space="preserve">the </w:t>
      </w:r>
      <w:r w:rsidR="00BA657D" w:rsidRPr="008E7B1A">
        <w:rPr>
          <w:color w:val="000000"/>
          <w:sz w:val="24"/>
          <w:szCs w:val="24"/>
        </w:rPr>
        <w:t>common frequency resource</w:t>
      </w:r>
      <w:r w:rsidR="00BA657D">
        <w:rPr>
          <w:color w:val="000000"/>
          <w:sz w:val="24"/>
          <w:szCs w:val="24"/>
        </w:rPr>
        <w:t xml:space="preserve"> </w:t>
      </w:r>
      <w:r w:rsidR="003170D5">
        <w:rPr>
          <w:color w:val="000000"/>
          <w:sz w:val="24"/>
          <w:szCs w:val="24"/>
        </w:rPr>
        <w:t>is</w:t>
      </w:r>
      <w:r w:rsidR="003170D5" w:rsidRPr="00AE534F">
        <w:t xml:space="preserve"> </w:t>
      </w:r>
      <w:r w:rsidR="003170D5" w:rsidRPr="00AE534F">
        <w:rPr>
          <w:color w:val="000000"/>
          <w:sz w:val="24"/>
          <w:szCs w:val="24"/>
        </w:rPr>
        <w:t>confined within UEs</w:t>
      </w:r>
      <w:r w:rsidR="004D29B7">
        <w:rPr>
          <w:color w:val="000000"/>
          <w:sz w:val="24"/>
          <w:szCs w:val="24"/>
        </w:rPr>
        <w:t>’</w:t>
      </w:r>
      <w:r w:rsidR="003170D5" w:rsidRPr="00AE534F">
        <w:rPr>
          <w:color w:val="000000"/>
          <w:sz w:val="24"/>
          <w:szCs w:val="24"/>
        </w:rPr>
        <w:t xml:space="preserve"> active BWP</w:t>
      </w:r>
      <w:r w:rsidR="003170D5">
        <w:rPr>
          <w:color w:val="000000"/>
          <w:sz w:val="24"/>
          <w:szCs w:val="24"/>
        </w:rPr>
        <w:t>s and</w:t>
      </w:r>
      <w:r w:rsidR="00971976">
        <w:rPr>
          <w:color w:val="000000"/>
          <w:sz w:val="24"/>
          <w:szCs w:val="24"/>
        </w:rPr>
        <w:t xml:space="preserve"> the</w:t>
      </w:r>
      <w:r w:rsidR="003170D5">
        <w:rPr>
          <w:color w:val="000000"/>
          <w:sz w:val="24"/>
          <w:szCs w:val="24"/>
        </w:rPr>
        <w:t xml:space="preserve"> intersection of the </w:t>
      </w:r>
      <w:r w:rsidR="003170D5" w:rsidRPr="00AE534F">
        <w:rPr>
          <w:color w:val="000000"/>
          <w:sz w:val="24"/>
          <w:szCs w:val="24"/>
        </w:rPr>
        <w:t>UEs</w:t>
      </w:r>
      <w:r w:rsidR="00E85881">
        <w:rPr>
          <w:color w:val="000000"/>
          <w:sz w:val="24"/>
          <w:szCs w:val="24"/>
        </w:rPr>
        <w:t>’</w:t>
      </w:r>
      <w:r w:rsidR="003170D5" w:rsidRPr="00AE534F">
        <w:rPr>
          <w:color w:val="000000"/>
          <w:sz w:val="24"/>
          <w:szCs w:val="24"/>
        </w:rPr>
        <w:t xml:space="preserve"> active BWP</w:t>
      </w:r>
      <w:r w:rsidR="003170D5">
        <w:rPr>
          <w:color w:val="000000"/>
          <w:sz w:val="24"/>
          <w:szCs w:val="24"/>
        </w:rPr>
        <w:t xml:space="preserve">s will be used for NR MBS. It is </w:t>
      </w:r>
      <w:r w:rsidR="004B7CAF">
        <w:rPr>
          <w:color w:val="000000"/>
          <w:sz w:val="24"/>
          <w:szCs w:val="24"/>
        </w:rPr>
        <w:t>obvious</w:t>
      </w:r>
      <w:r w:rsidR="003170D5">
        <w:rPr>
          <w:color w:val="000000"/>
          <w:sz w:val="24"/>
          <w:szCs w:val="24"/>
        </w:rPr>
        <w:t xml:space="preserve"> that this approach works only when such </w:t>
      </w:r>
      <w:r w:rsidR="00971976" w:rsidRPr="008E7B1A">
        <w:rPr>
          <w:color w:val="000000"/>
          <w:sz w:val="24"/>
          <w:szCs w:val="24"/>
        </w:rPr>
        <w:t>common frequency resource</w:t>
      </w:r>
      <w:r w:rsidR="00971976">
        <w:rPr>
          <w:color w:val="000000"/>
          <w:sz w:val="24"/>
          <w:szCs w:val="24"/>
        </w:rPr>
        <w:t xml:space="preserve"> </w:t>
      </w:r>
      <w:r w:rsidR="004B7CAF">
        <w:rPr>
          <w:color w:val="000000"/>
          <w:sz w:val="24"/>
          <w:szCs w:val="24"/>
        </w:rPr>
        <w:t>exists</w:t>
      </w:r>
      <w:r w:rsidR="00971976">
        <w:rPr>
          <w:color w:val="000000"/>
          <w:sz w:val="24"/>
          <w:szCs w:val="24"/>
        </w:rPr>
        <w:t xml:space="preserve">. However, in NR, different UEs can be configured and activated with different BWPs. Also, different numerologies may be used </w:t>
      </w:r>
      <w:r w:rsidR="004B7CAF">
        <w:rPr>
          <w:color w:val="000000"/>
          <w:sz w:val="24"/>
          <w:szCs w:val="24"/>
        </w:rPr>
        <w:t>for</w:t>
      </w:r>
      <w:r w:rsidR="00971976">
        <w:rPr>
          <w:color w:val="000000"/>
          <w:sz w:val="24"/>
          <w:szCs w:val="24"/>
        </w:rPr>
        <w:t xml:space="preserve"> different BWPs. </w:t>
      </w:r>
      <w:r w:rsidR="007C578E">
        <w:rPr>
          <w:color w:val="000000"/>
          <w:sz w:val="24"/>
          <w:szCs w:val="24"/>
        </w:rPr>
        <w:t xml:space="preserve">In a practical system, such </w:t>
      </w:r>
      <w:r w:rsidR="007C578E" w:rsidRPr="008E7B1A">
        <w:rPr>
          <w:color w:val="000000"/>
          <w:sz w:val="24"/>
          <w:szCs w:val="24"/>
        </w:rPr>
        <w:t>common frequency resource</w:t>
      </w:r>
      <w:r w:rsidR="007C578E">
        <w:rPr>
          <w:color w:val="000000"/>
          <w:sz w:val="24"/>
          <w:szCs w:val="24"/>
        </w:rPr>
        <w:t xml:space="preserve"> may not always </w:t>
      </w:r>
      <w:r w:rsidR="004B7CAF">
        <w:rPr>
          <w:color w:val="000000"/>
          <w:sz w:val="24"/>
          <w:szCs w:val="24"/>
        </w:rPr>
        <w:t>exist</w:t>
      </w:r>
      <w:r w:rsidR="007C578E">
        <w:rPr>
          <w:color w:val="000000"/>
          <w:sz w:val="24"/>
          <w:szCs w:val="24"/>
        </w:rPr>
        <w:t xml:space="preserve"> unless the network force</w:t>
      </w:r>
      <w:r w:rsidR="00FF7A87">
        <w:rPr>
          <w:color w:val="000000"/>
          <w:sz w:val="24"/>
          <w:szCs w:val="24"/>
        </w:rPr>
        <w:t>s</w:t>
      </w:r>
      <w:r w:rsidR="007C578E">
        <w:rPr>
          <w:color w:val="000000"/>
          <w:sz w:val="24"/>
          <w:szCs w:val="24"/>
        </w:rPr>
        <w:t xml:space="preserve"> </w:t>
      </w:r>
      <w:r w:rsidR="001D1A67">
        <w:rPr>
          <w:color w:val="000000"/>
          <w:sz w:val="24"/>
          <w:szCs w:val="24"/>
        </w:rPr>
        <w:t xml:space="preserve">it </w:t>
      </w:r>
      <w:r w:rsidR="00FF7A87">
        <w:rPr>
          <w:color w:val="000000"/>
          <w:sz w:val="24"/>
          <w:szCs w:val="24"/>
        </w:rPr>
        <w:t xml:space="preserve">to </w:t>
      </w:r>
      <w:r w:rsidR="001D1A67">
        <w:rPr>
          <w:color w:val="000000"/>
          <w:sz w:val="24"/>
          <w:szCs w:val="24"/>
        </w:rPr>
        <w:t xml:space="preserve">happen which </w:t>
      </w:r>
      <w:r w:rsidR="001F30E8">
        <w:rPr>
          <w:color w:val="000000"/>
          <w:sz w:val="24"/>
          <w:szCs w:val="24"/>
        </w:rPr>
        <w:t xml:space="preserve">could </w:t>
      </w:r>
      <w:r w:rsidR="00FF7A87">
        <w:rPr>
          <w:color w:val="000000"/>
          <w:sz w:val="24"/>
          <w:szCs w:val="24"/>
        </w:rPr>
        <w:t xml:space="preserve">result in </w:t>
      </w:r>
      <w:r w:rsidR="001D1A67">
        <w:rPr>
          <w:color w:val="000000"/>
          <w:sz w:val="24"/>
          <w:szCs w:val="24"/>
        </w:rPr>
        <w:t xml:space="preserve">restriction to the system. Therefore, it is not </w:t>
      </w:r>
      <w:r w:rsidR="001F30E8">
        <w:rPr>
          <w:color w:val="000000"/>
          <w:sz w:val="24"/>
          <w:szCs w:val="24"/>
        </w:rPr>
        <w:t xml:space="preserve">desirable </w:t>
      </w:r>
      <w:r w:rsidR="001D1A67">
        <w:rPr>
          <w:color w:val="000000"/>
          <w:sz w:val="24"/>
          <w:szCs w:val="24"/>
        </w:rPr>
        <w:t xml:space="preserve">to select an approach that </w:t>
      </w:r>
      <w:r w:rsidR="00C955C3">
        <w:rPr>
          <w:color w:val="000000"/>
          <w:sz w:val="24"/>
          <w:szCs w:val="24"/>
        </w:rPr>
        <w:t>cannot</w:t>
      </w:r>
      <w:r w:rsidR="00B21BE5">
        <w:rPr>
          <w:color w:val="000000"/>
          <w:sz w:val="24"/>
          <w:szCs w:val="24"/>
        </w:rPr>
        <w:t xml:space="preserve"> be</w:t>
      </w:r>
      <w:r w:rsidR="00D744D4">
        <w:rPr>
          <w:color w:val="000000"/>
          <w:sz w:val="24"/>
          <w:szCs w:val="24"/>
        </w:rPr>
        <w:t xml:space="preserve"> fulfilled in</w:t>
      </w:r>
      <w:r w:rsidR="001D1A67">
        <w:rPr>
          <w:color w:val="000000"/>
          <w:sz w:val="24"/>
          <w:szCs w:val="24"/>
        </w:rPr>
        <w:t xml:space="preserve"> all the MBS scenarios, </w:t>
      </w:r>
      <w:r w:rsidR="004B7CAF">
        <w:rPr>
          <w:color w:val="000000"/>
          <w:sz w:val="24"/>
          <w:szCs w:val="24"/>
        </w:rPr>
        <w:t>especially</w:t>
      </w:r>
      <w:r w:rsidR="001D1A67">
        <w:rPr>
          <w:color w:val="000000"/>
          <w:sz w:val="24"/>
          <w:szCs w:val="24"/>
        </w:rPr>
        <w:t xml:space="preserve"> when we are designing the very basic and fundamental function of the MBS. </w:t>
      </w:r>
      <w:r w:rsidR="00481D3C">
        <w:rPr>
          <w:color w:val="000000"/>
          <w:sz w:val="24"/>
          <w:szCs w:val="24"/>
        </w:rPr>
        <w:t xml:space="preserve">Also, option 2B doesn’t work for the </w:t>
      </w:r>
      <w:r w:rsidR="00481D3C" w:rsidRPr="009D09D8">
        <w:rPr>
          <w:color w:val="000000"/>
          <w:sz w:val="24"/>
          <w:szCs w:val="24"/>
        </w:rPr>
        <w:t>RRC_IDLE/INACTIVE</w:t>
      </w:r>
      <w:r w:rsidR="00481D3C">
        <w:rPr>
          <w:color w:val="000000"/>
          <w:sz w:val="24"/>
          <w:szCs w:val="24"/>
        </w:rPr>
        <w:t xml:space="preserve"> UEs when a CFR wider than the initial BPW is needed as it can be only equal to or narrower than the associated unicast BWP.</w:t>
      </w:r>
    </w:p>
    <w:p w14:paraId="6431C88E" w14:textId="59879633" w:rsidR="00CE3947" w:rsidRDefault="00CE3947" w:rsidP="00A74889">
      <w:pPr>
        <w:spacing w:after="0" w:line="276" w:lineRule="auto"/>
        <w:jc w:val="left"/>
        <w:rPr>
          <w:rFonts w:eastAsia="Batang"/>
          <w:sz w:val="24"/>
          <w:szCs w:val="24"/>
        </w:rPr>
      </w:pPr>
      <w:r>
        <w:rPr>
          <w:color w:val="000000"/>
          <w:sz w:val="24"/>
          <w:szCs w:val="24"/>
        </w:rPr>
        <w:t>Option 2A uses</w:t>
      </w:r>
      <w:r w:rsidR="001D1A67">
        <w:rPr>
          <w:rFonts w:eastAsia="Batang"/>
          <w:sz w:val="24"/>
          <w:szCs w:val="24"/>
        </w:rPr>
        <w:t xml:space="preserve"> the dedicated</w:t>
      </w:r>
      <w:r w:rsidR="00BA657D">
        <w:rPr>
          <w:rFonts w:eastAsia="Batang"/>
          <w:sz w:val="24"/>
          <w:szCs w:val="24"/>
        </w:rPr>
        <w:t xml:space="preserve"> MBS</w:t>
      </w:r>
      <w:r w:rsidR="001D1A67">
        <w:rPr>
          <w:rFonts w:eastAsia="Batang"/>
          <w:sz w:val="24"/>
          <w:szCs w:val="24"/>
        </w:rPr>
        <w:t xml:space="preserve"> BWP</w:t>
      </w:r>
      <w:r>
        <w:rPr>
          <w:rFonts w:eastAsia="Batang"/>
          <w:sz w:val="24"/>
          <w:szCs w:val="24"/>
        </w:rPr>
        <w:t xml:space="preserve"> for the MBS operation</w:t>
      </w:r>
      <w:r w:rsidR="00034079">
        <w:rPr>
          <w:rFonts w:eastAsia="Batang"/>
          <w:sz w:val="24"/>
          <w:szCs w:val="24"/>
        </w:rPr>
        <w:t>.</w:t>
      </w:r>
      <w:r w:rsidR="00BA657D">
        <w:rPr>
          <w:rFonts w:eastAsia="Batang"/>
          <w:sz w:val="24"/>
          <w:szCs w:val="24"/>
        </w:rPr>
        <w:t xml:space="preserve"> In this approach, the network has the full flexibility to configure and activate the MBS BWP used by the UEs to receive the MBS. For example, when the </w:t>
      </w:r>
      <w:r w:rsidR="00BA657D" w:rsidRPr="008E7B1A">
        <w:rPr>
          <w:color w:val="000000"/>
          <w:sz w:val="24"/>
          <w:szCs w:val="24"/>
        </w:rPr>
        <w:t>common frequency resource</w:t>
      </w:r>
      <w:r w:rsidR="00BA657D">
        <w:rPr>
          <w:rFonts w:eastAsia="Batang"/>
          <w:sz w:val="24"/>
          <w:szCs w:val="24"/>
        </w:rPr>
        <w:t xml:space="preserve"> </w:t>
      </w:r>
      <w:r w:rsidR="00BA657D" w:rsidRPr="00AE534F">
        <w:rPr>
          <w:color w:val="000000"/>
          <w:sz w:val="24"/>
          <w:szCs w:val="24"/>
        </w:rPr>
        <w:t>confined within UEs</w:t>
      </w:r>
      <w:r w:rsidR="00E85881">
        <w:rPr>
          <w:color w:val="000000"/>
          <w:sz w:val="24"/>
          <w:szCs w:val="24"/>
        </w:rPr>
        <w:t>’</w:t>
      </w:r>
      <w:r w:rsidR="00BA657D" w:rsidRPr="00AE534F">
        <w:rPr>
          <w:color w:val="000000"/>
          <w:sz w:val="24"/>
          <w:szCs w:val="24"/>
        </w:rPr>
        <w:t xml:space="preserve"> active BWP</w:t>
      </w:r>
      <w:r w:rsidR="00BA657D">
        <w:rPr>
          <w:color w:val="000000"/>
          <w:sz w:val="24"/>
          <w:szCs w:val="24"/>
        </w:rPr>
        <w:t xml:space="preserve">s exists, the network may configure it as the MBS BWP and </w:t>
      </w:r>
      <w:r w:rsidR="004B7CAF">
        <w:rPr>
          <w:color w:val="000000"/>
          <w:sz w:val="24"/>
          <w:szCs w:val="24"/>
        </w:rPr>
        <w:t>utilize</w:t>
      </w:r>
      <w:r w:rsidR="00BA657D">
        <w:rPr>
          <w:color w:val="000000"/>
          <w:sz w:val="24"/>
          <w:szCs w:val="24"/>
        </w:rPr>
        <w:t xml:space="preserve"> the advantages it </w:t>
      </w:r>
      <w:r w:rsidR="00FF7A87">
        <w:rPr>
          <w:color w:val="000000"/>
          <w:sz w:val="24"/>
          <w:szCs w:val="24"/>
        </w:rPr>
        <w:t>offers</w:t>
      </w:r>
      <w:r w:rsidR="00BA657D">
        <w:rPr>
          <w:color w:val="000000"/>
          <w:sz w:val="24"/>
          <w:szCs w:val="24"/>
        </w:rPr>
        <w:t xml:space="preserve">. When such </w:t>
      </w:r>
      <w:r w:rsidR="00BA657D" w:rsidRPr="008E7B1A">
        <w:rPr>
          <w:color w:val="000000"/>
          <w:sz w:val="24"/>
          <w:szCs w:val="24"/>
        </w:rPr>
        <w:t>common frequency resource</w:t>
      </w:r>
      <w:r w:rsidR="00BA657D">
        <w:rPr>
          <w:color w:val="000000"/>
          <w:sz w:val="24"/>
          <w:szCs w:val="24"/>
        </w:rPr>
        <w:t xml:space="preserve"> does</w:t>
      </w:r>
      <w:r w:rsidR="006C02B2">
        <w:rPr>
          <w:color w:val="000000"/>
          <w:sz w:val="24"/>
          <w:szCs w:val="24"/>
        </w:rPr>
        <w:t xml:space="preserve"> not</w:t>
      </w:r>
      <w:r w:rsidR="00BA657D">
        <w:rPr>
          <w:color w:val="000000"/>
          <w:sz w:val="24"/>
          <w:szCs w:val="24"/>
        </w:rPr>
        <w:t xml:space="preserve"> exist, the network can still configure and </w:t>
      </w:r>
      <w:r w:rsidR="00BA657D">
        <w:rPr>
          <w:rFonts w:eastAsia="Batang"/>
          <w:sz w:val="24"/>
          <w:szCs w:val="24"/>
        </w:rPr>
        <w:t xml:space="preserve">activate some other frequency band as the MBS BWP to make the system work. From our view, the previous approach is a subset of </w:t>
      </w:r>
      <w:r w:rsidR="00FF7E68">
        <w:rPr>
          <w:rFonts w:eastAsia="Batang"/>
          <w:sz w:val="24"/>
          <w:szCs w:val="24"/>
        </w:rPr>
        <w:t>the dedicated MBS BWP</w:t>
      </w:r>
      <w:r w:rsidR="00BA657D">
        <w:rPr>
          <w:rFonts w:eastAsia="Batang"/>
          <w:sz w:val="24"/>
          <w:szCs w:val="24"/>
        </w:rPr>
        <w:t xml:space="preserve"> approach</w:t>
      </w:r>
      <w:r w:rsidR="00FF7E68">
        <w:rPr>
          <w:rFonts w:eastAsia="Batang"/>
          <w:sz w:val="24"/>
          <w:szCs w:val="24"/>
        </w:rPr>
        <w:t>, where the dedicated MBS BWP approach</w:t>
      </w:r>
      <w:r w:rsidR="00BA657D">
        <w:rPr>
          <w:rFonts w:eastAsia="Batang"/>
          <w:sz w:val="24"/>
          <w:szCs w:val="24"/>
        </w:rPr>
        <w:t xml:space="preserve"> can address </w:t>
      </w:r>
      <w:r w:rsidR="00FF7E68">
        <w:rPr>
          <w:rFonts w:eastAsia="Batang"/>
          <w:sz w:val="24"/>
          <w:szCs w:val="24"/>
        </w:rPr>
        <w:t>all the different use cases</w:t>
      </w:r>
      <w:r w:rsidR="00BA657D">
        <w:rPr>
          <w:rFonts w:eastAsia="Batang"/>
          <w:sz w:val="24"/>
          <w:szCs w:val="24"/>
        </w:rPr>
        <w:t xml:space="preserve">. </w:t>
      </w:r>
    </w:p>
    <w:p w14:paraId="5062E138" w14:textId="3A6AF66C" w:rsidR="00B87FF0" w:rsidRDefault="00CE3947" w:rsidP="00A74889">
      <w:pPr>
        <w:spacing w:after="0" w:line="276" w:lineRule="auto"/>
        <w:jc w:val="left"/>
        <w:rPr>
          <w:rFonts w:eastAsia="Batang"/>
          <w:sz w:val="24"/>
          <w:szCs w:val="24"/>
        </w:rPr>
      </w:pPr>
      <w:r>
        <w:rPr>
          <w:rFonts w:eastAsia="Batang"/>
          <w:sz w:val="24"/>
          <w:szCs w:val="24"/>
        </w:rPr>
        <w:t>During the</w:t>
      </w:r>
      <w:r w:rsidR="00BB5559">
        <w:rPr>
          <w:rFonts w:eastAsia="Batang"/>
          <w:sz w:val="24"/>
          <w:szCs w:val="24"/>
        </w:rPr>
        <w:t xml:space="preserve"> past </w:t>
      </w:r>
      <w:r>
        <w:rPr>
          <w:rFonts w:eastAsia="Batang"/>
          <w:sz w:val="24"/>
          <w:szCs w:val="24"/>
        </w:rPr>
        <w:t>meeting</w:t>
      </w:r>
      <w:r w:rsidR="00BB5559">
        <w:rPr>
          <w:rFonts w:eastAsia="Batang"/>
          <w:sz w:val="24"/>
          <w:szCs w:val="24"/>
        </w:rPr>
        <w:t>s</w:t>
      </w:r>
      <w:r>
        <w:rPr>
          <w:rFonts w:eastAsia="Batang"/>
          <w:sz w:val="24"/>
          <w:szCs w:val="24"/>
        </w:rPr>
        <w:t xml:space="preserve">, some companies raised that </w:t>
      </w:r>
      <w:r w:rsidRPr="00CE3947">
        <w:rPr>
          <w:rFonts w:eastAsia="Batang"/>
          <w:sz w:val="24"/>
          <w:szCs w:val="24"/>
        </w:rPr>
        <w:t>BWP switching is needed</w:t>
      </w:r>
      <w:r>
        <w:rPr>
          <w:rFonts w:eastAsia="Batang"/>
          <w:sz w:val="24"/>
          <w:szCs w:val="24"/>
        </w:rPr>
        <w:t xml:space="preserve"> </w:t>
      </w:r>
      <w:r w:rsidR="00923472">
        <w:rPr>
          <w:rFonts w:eastAsia="Batang"/>
          <w:sz w:val="24"/>
          <w:szCs w:val="24"/>
        </w:rPr>
        <w:t>between</w:t>
      </w:r>
      <w:r>
        <w:rPr>
          <w:rFonts w:eastAsia="Batang"/>
          <w:sz w:val="24"/>
          <w:szCs w:val="24"/>
        </w:rPr>
        <w:t xml:space="preserve"> the </w:t>
      </w:r>
      <w:r w:rsidRPr="00CE3947">
        <w:rPr>
          <w:rFonts w:eastAsia="Batang"/>
          <w:sz w:val="24"/>
          <w:szCs w:val="24"/>
        </w:rPr>
        <w:t>MBS specific</w:t>
      </w:r>
      <w:r>
        <w:rPr>
          <w:rFonts w:eastAsia="Batang"/>
          <w:sz w:val="24"/>
          <w:szCs w:val="24"/>
        </w:rPr>
        <w:t xml:space="preserve"> BWP and the </w:t>
      </w:r>
      <w:r w:rsidRPr="00CE3947">
        <w:rPr>
          <w:rFonts w:eastAsia="Batang"/>
          <w:sz w:val="24"/>
          <w:szCs w:val="24"/>
        </w:rPr>
        <w:t>dedicated unicast BWP</w:t>
      </w:r>
      <w:r>
        <w:rPr>
          <w:rFonts w:eastAsia="Batang"/>
          <w:sz w:val="24"/>
          <w:szCs w:val="24"/>
        </w:rPr>
        <w:t xml:space="preserve"> even when the </w:t>
      </w:r>
      <w:r w:rsidRPr="00CE3947">
        <w:rPr>
          <w:rFonts w:eastAsia="Batang"/>
          <w:sz w:val="24"/>
          <w:szCs w:val="24"/>
        </w:rPr>
        <w:t>MBS specific</w:t>
      </w:r>
      <w:r>
        <w:rPr>
          <w:rFonts w:eastAsia="Batang"/>
          <w:sz w:val="24"/>
          <w:szCs w:val="24"/>
        </w:rPr>
        <w:t xml:space="preserve"> BWP is confined within the</w:t>
      </w:r>
      <w:r w:rsidR="006C02B2" w:rsidRPr="006C02B2">
        <w:rPr>
          <w:rFonts w:eastAsia="Batang"/>
          <w:sz w:val="24"/>
          <w:szCs w:val="24"/>
        </w:rPr>
        <w:t xml:space="preserve"> </w:t>
      </w:r>
      <w:r w:rsidR="006C02B2" w:rsidRPr="00CE3947">
        <w:rPr>
          <w:rFonts w:eastAsia="Batang"/>
          <w:sz w:val="24"/>
          <w:szCs w:val="24"/>
        </w:rPr>
        <w:t>dedicated unicast BWP</w:t>
      </w:r>
      <w:r w:rsidR="006012CC">
        <w:rPr>
          <w:rFonts w:eastAsia="Batang"/>
          <w:sz w:val="24"/>
          <w:szCs w:val="24"/>
        </w:rPr>
        <w:t>, which will introduce delay to the system</w:t>
      </w:r>
      <w:r w:rsidR="006C02B2">
        <w:rPr>
          <w:rFonts w:eastAsia="Batang"/>
          <w:sz w:val="24"/>
          <w:szCs w:val="24"/>
        </w:rPr>
        <w:t xml:space="preserve">. In our view, BWP </w:t>
      </w:r>
      <w:r w:rsidR="006C02B2" w:rsidRPr="00CE3947">
        <w:rPr>
          <w:rFonts w:eastAsia="Batang"/>
          <w:sz w:val="24"/>
          <w:szCs w:val="24"/>
        </w:rPr>
        <w:t>switching</w:t>
      </w:r>
      <w:r w:rsidR="006C02B2">
        <w:rPr>
          <w:rFonts w:eastAsia="Batang"/>
          <w:sz w:val="24"/>
          <w:szCs w:val="24"/>
        </w:rPr>
        <w:t xml:space="preserve"> is not needed as the UE does not need to </w:t>
      </w:r>
      <w:r w:rsidR="000F619F">
        <w:rPr>
          <w:rFonts w:eastAsia="Batang"/>
          <w:sz w:val="24"/>
          <w:szCs w:val="24"/>
        </w:rPr>
        <w:t>re</w:t>
      </w:r>
      <w:r w:rsidR="006C02B2">
        <w:rPr>
          <w:rFonts w:eastAsia="Batang"/>
          <w:sz w:val="24"/>
          <w:szCs w:val="24"/>
        </w:rPr>
        <w:t>tune its RF chain to receive the MBS and such argument does not hold.</w:t>
      </w:r>
      <w:r>
        <w:rPr>
          <w:rFonts w:eastAsia="Batang"/>
          <w:sz w:val="24"/>
          <w:szCs w:val="24"/>
        </w:rPr>
        <w:t xml:space="preserve"> </w:t>
      </w:r>
      <w:r w:rsidR="00FF7E68">
        <w:rPr>
          <w:rFonts w:eastAsia="Batang"/>
          <w:sz w:val="24"/>
          <w:szCs w:val="24"/>
        </w:rPr>
        <w:t xml:space="preserve">Therefore, we propose </w:t>
      </w:r>
      <w:bookmarkStart w:id="1" w:name="_Hlk53736116"/>
      <w:r w:rsidR="00FF7A87">
        <w:rPr>
          <w:rFonts w:eastAsia="Batang"/>
          <w:sz w:val="24"/>
          <w:szCs w:val="24"/>
        </w:rPr>
        <w:t xml:space="preserve">that </w:t>
      </w:r>
      <w:r w:rsidR="00FF7E68">
        <w:rPr>
          <w:rFonts w:eastAsia="Batang"/>
          <w:sz w:val="24"/>
          <w:szCs w:val="24"/>
        </w:rPr>
        <w:t>dedicated MBS BWP</w:t>
      </w:r>
      <w:r w:rsidR="006C02B2">
        <w:rPr>
          <w:rFonts w:eastAsia="Batang"/>
          <w:sz w:val="24"/>
          <w:szCs w:val="24"/>
        </w:rPr>
        <w:t xml:space="preserve"> (option 2A)</w:t>
      </w:r>
      <w:r w:rsidR="00FF7E68">
        <w:rPr>
          <w:rFonts w:eastAsia="Batang"/>
          <w:sz w:val="24"/>
          <w:szCs w:val="24"/>
        </w:rPr>
        <w:t xml:space="preserve"> should be supported for </w:t>
      </w:r>
      <w:r w:rsidR="00FF7E68" w:rsidRPr="00FF7E68">
        <w:rPr>
          <w:rFonts w:eastAsia="Batang"/>
          <w:sz w:val="24"/>
          <w:szCs w:val="24"/>
        </w:rPr>
        <w:t>RRC_CONNECTED UEs in NR MBS</w:t>
      </w:r>
      <w:r w:rsidR="00FF7E68">
        <w:rPr>
          <w:rFonts w:eastAsia="Batang"/>
          <w:sz w:val="24"/>
          <w:szCs w:val="24"/>
        </w:rPr>
        <w:t>.</w:t>
      </w:r>
      <w:bookmarkEnd w:id="1"/>
    </w:p>
    <w:p w14:paraId="38B42E0B" w14:textId="77777777" w:rsidR="00A819C5" w:rsidRDefault="00A819C5" w:rsidP="00A74889">
      <w:pPr>
        <w:spacing w:after="0" w:line="276" w:lineRule="auto"/>
        <w:jc w:val="left"/>
        <w:rPr>
          <w:rFonts w:eastAsia="Batang"/>
          <w:sz w:val="24"/>
          <w:szCs w:val="24"/>
        </w:rPr>
      </w:pPr>
    </w:p>
    <w:p w14:paraId="56A7A2B9" w14:textId="623702D2" w:rsidR="00034079" w:rsidRDefault="00034079" w:rsidP="00A819C5">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481D3C">
        <w:rPr>
          <w:rFonts w:cs="Calibri"/>
          <w:b/>
          <w:bCs/>
          <w:i/>
          <w:iCs/>
          <w:color w:val="000000"/>
          <w:sz w:val="24"/>
          <w:szCs w:val="16"/>
          <w:lang w:eastAsia="zh-CN"/>
        </w:rPr>
        <w:t>5</w:t>
      </w:r>
      <w:r w:rsidRPr="00F405CA">
        <w:rPr>
          <w:rFonts w:cs="Calibri"/>
          <w:b/>
          <w:bCs/>
          <w:i/>
          <w:iCs/>
          <w:color w:val="000000"/>
          <w:sz w:val="24"/>
          <w:szCs w:val="16"/>
          <w:lang w:eastAsia="zh-CN"/>
        </w:rPr>
        <w:t xml:space="preserve">: </w:t>
      </w:r>
      <w:r w:rsidR="00FF7E68">
        <w:rPr>
          <w:rFonts w:cs="Calibri"/>
          <w:b/>
          <w:bCs/>
          <w:i/>
          <w:iCs/>
          <w:color w:val="000000"/>
          <w:sz w:val="24"/>
          <w:szCs w:val="16"/>
          <w:lang w:eastAsia="zh-CN"/>
        </w:rPr>
        <w:t>D</w:t>
      </w:r>
      <w:r w:rsidR="00FF7E68" w:rsidRPr="00FF7E68">
        <w:rPr>
          <w:rFonts w:cs="Calibri"/>
          <w:b/>
          <w:bCs/>
          <w:i/>
          <w:iCs/>
          <w:color w:val="000000"/>
          <w:sz w:val="24"/>
          <w:szCs w:val="16"/>
          <w:lang w:eastAsia="zh-CN"/>
        </w:rPr>
        <w:t>edicated MBS BWP</w:t>
      </w:r>
      <w:r w:rsidR="00450B4E">
        <w:rPr>
          <w:rFonts w:cs="Calibri"/>
          <w:b/>
          <w:bCs/>
          <w:i/>
          <w:iCs/>
          <w:color w:val="000000"/>
          <w:sz w:val="24"/>
          <w:szCs w:val="16"/>
          <w:lang w:eastAsia="zh-CN"/>
        </w:rPr>
        <w:t xml:space="preserve"> (option 2A)</w:t>
      </w:r>
      <w:r w:rsidR="00FF7E68" w:rsidRPr="00FF7E68">
        <w:rPr>
          <w:rFonts w:cs="Calibri"/>
          <w:b/>
          <w:bCs/>
          <w:i/>
          <w:iCs/>
          <w:color w:val="000000"/>
          <w:sz w:val="24"/>
          <w:szCs w:val="16"/>
          <w:lang w:eastAsia="zh-CN"/>
        </w:rPr>
        <w:t xml:space="preserve"> should be supported for RRC_CONNECTED UEs </w:t>
      </w:r>
      <w:r w:rsidR="00481D3C">
        <w:rPr>
          <w:rFonts w:cs="Calibri"/>
          <w:b/>
          <w:bCs/>
          <w:i/>
          <w:iCs/>
          <w:color w:val="000000"/>
          <w:sz w:val="24"/>
          <w:szCs w:val="16"/>
          <w:lang w:eastAsia="zh-CN"/>
        </w:rPr>
        <w:t xml:space="preserve">and </w:t>
      </w:r>
      <w:r w:rsidR="00481D3C" w:rsidRPr="00481D3C">
        <w:rPr>
          <w:rFonts w:cs="Calibri"/>
          <w:b/>
          <w:bCs/>
          <w:i/>
          <w:iCs/>
          <w:color w:val="000000"/>
          <w:sz w:val="24"/>
          <w:szCs w:val="16"/>
          <w:lang w:eastAsia="zh-CN"/>
        </w:rPr>
        <w:t xml:space="preserve">RRC_IDLE/INACTIVE UEs </w:t>
      </w:r>
      <w:r w:rsidR="00FF7E68" w:rsidRPr="00FF7E68">
        <w:rPr>
          <w:rFonts w:cs="Calibri"/>
          <w:b/>
          <w:bCs/>
          <w:i/>
          <w:iCs/>
          <w:color w:val="000000"/>
          <w:sz w:val="24"/>
          <w:szCs w:val="16"/>
          <w:lang w:eastAsia="zh-CN"/>
        </w:rPr>
        <w:t>in NR MBS.</w:t>
      </w:r>
    </w:p>
    <w:p w14:paraId="43FA8D0C" w14:textId="0BF97853" w:rsidR="00034079" w:rsidRDefault="00034079" w:rsidP="00A74889">
      <w:pPr>
        <w:spacing w:after="0" w:line="276" w:lineRule="auto"/>
        <w:jc w:val="left"/>
        <w:rPr>
          <w:rFonts w:eastAsia="Batang"/>
          <w:sz w:val="24"/>
          <w:szCs w:val="24"/>
        </w:rPr>
      </w:pPr>
    </w:p>
    <w:p w14:paraId="7C89C3DE" w14:textId="224E1AD5" w:rsidR="00BB5559" w:rsidRDefault="00BB5559" w:rsidP="00A74889">
      <w:pPr>
        <w:spacing w:after="0" w:line="276" w:lineRule="auto"/>
        <w:jc w:val="left"/>
        <w:rPr>
          <w:rFonts w:eastAsia="Batang"/>
          <w:sz w:val="24"/>
          <w:szCs w:val="24"/>
        </w:rPr>
      </w:pPr>
      <w:r>
        <w:rPr>
          <w:rFonts w:eastAsia="Batang"/>
          <w:sz w:val="24"/>
          <w:szCs w:val="24"/>
        </w:rPr>
        <w:t xml:space="preserve">In NR, CORESET is introduced to reduce the UE’s blind decoding efforts. For NR MBS, CORESET also needs to be defined. </w:t>
      </w:r>
      <w:r w:rsidR="00DA0498">
        <w:rPr>
          <w:rFonts w:eastAsia="Batang"/>
          <w:sz w:val="24"/>
          <w:szCs w:val="24"/>
        </w:rPr>
        <w:t xml:space="preserve">As the BWP for unicast and the CFR for MBS are likely to occupy different </w:t>
      </w:r>
      <w:r w:rsidR="00C955C3">
        <w:rPr>
          <w:rFonts w:eastAsia="Batang"/>
          <w:sz w:val="24"/>
          <w:szCs w:val="24"/>
        </w:rPr>
        <w:t>frequency</w:t>
      </w:r>
      <w:r w:rsidR="00DA0498">
        <w:rPr>
          <w:rFonts w:eastAsia="Batang"/>
          <w:sz w:val="24"/>
          <w:szCs w:val="24"/>
        </w:rPr>
        <w:t xml:space="preserve"> range, the CORESET configured for unicast BWP may not be valid for MBS. Therefore, dedicate</w:t>
      </w:r>
      <w:r w:rsidR="004B0EEB">
        <w:rPr>
          <w:rFonts w:eastAsia="Batang"/>
          <w:sz w:val="24"/>
          <w:szCs w:val="24"/>
        </w:rPr>
        <w:t>d</w:t>
      </w:r>
      <w:r w:rsidR="00DA0498">
        <w:rPr>
          <w:rFonts w:eastAsia="Batang"/>
          <w:sz w:val="24"/>
          <w:szCs w:val="24"/>
        </w:rPr>
        <w:t xml:space="preserve"> CORESET(s) should be configured for NR MBS</w:t>
      </w:r>
      <w:r w:rsidR="00DA0498" w:rsidRPr="00DA0498">
        <w:t xml:space="preserve"> </w:t>
      </w:r>
      <w:r w:rsidR="00DA0498" w:rsidRPr="00DA0498">
        <w:rPr>
          <w:rFonts w:eastAsia="Batang"/>
          <w:sz w:val="24"/>
          <w:szCs w:val="24"/>
        </w:rPr>
        <w:t xml:space="preserve">in addition to </w:t>
      </w:r>
      <w:r w:rsidR="00DA0498">
        <w:rPr>
          <w:rFonts w:eastAsia="Batang"/>
          <w:sz w:val="24"/>
          <w:szCs w:val="24"/>
        </w:rPr>
        <w:t xml:space="preserve">the </w:t>
      </w:r>
      <w:r w:rsidR="00DA0498" w:rsidRPr="00DA0498">
        <w:rPr>
          <w:rFonts w:eastAsia="Batang"/>
          <w:sz w:val="24"/>
          <w:szCs w:val="24"/>
        </w:rPr>
        <w:t xml:space="preserve">existing </w:t>
      </w:r>
      <w:r w:rsidR="00DA0498">
        <w:rPr>
          <w:rFonts w:eastAsia="Batang"/>
          <w:sz w:val="24"/>
          <w:szCs w:val="24"/>
        </w:rPr>
        <w:t>CORESETs</w:t>
      </w:r>
      <w:r w:rsidR="00DA0498" w:rsidRPr="00DA0498">
        <w:rPr>
          <w:rFonts w:eastAsia="Batang"/>
          <w:sz w:val="24"/>
          <w:szCs w:val="24"/>
        </w:rPr>
        <w:t xml:space="preserve"> in UE dedicated BWP</w:t>
      </w:r>
      <w:r w:rsidR="00DA0498">
        <w:rPr>
          <w:rFonts w:eastAsia="Batang"/>
          <w:sz w:val="24"/>
          <w:szCs w:val="24"/>
        </w:rPr>
        <w:t xml:space="preserve">. </w:t>
      </w:r>
    </w:p>
    <w:p w14:paraId="1FD986CD" w14:textId="5C93A1D9" w:rsidR="00BB5559" w:rsidRDefault="00BB5559" w:rsidP="00A74889">
      <w:pPr>
        <w:spacing w:after="0" w:line="276" w:lineRule="auto"/>
        <w:jc w:val="left"/>
        <w:rPr>
          <w:rFonts w:eastAsia="Batang"/>
          <w:sz w:val="24"/>
          <w:szCs w:val="24"/>
        </w:rPr>
      </w:pPr>
    </w:p>
    <w:p w14:paraId="061F4759" w14:textId="29681E91" w:rsidR="00DA0498" w:rsidRDefault="00DA0498" w:rsidP="00DA0498">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Pr>
          <w:rFonts w:cs="Calibri"/>
          <w:b/>
          <w:bCs/>
          <w:i/>
          <w:iCs/>
          <w:color w:val="000000"/>
          <w:sz w:val="24"/>
          <w:szCs w:val="16"/>
          <w:lang w:eastAsia="zh-CN"/>
        </w:rPr>
        <w:t>D</w:t>
      </w:r>
      <w:r w:rsidRPr="00DA0498">
        <w:rPr>
          <w:rFonts w:cs="Calibri"/>
          <w:b/>
          <w:bCs/>
          <w:i/>
          <w:iCs/>
          <w:color w:val="000000"/>
          <w:sz w:val="24"/>
          <w:szCs w:val="16"/>
          <w:lang w:eastAsia="zh-CN"/>
        </w:rPr>
        <w:t>edicate</w:t>
      </w:r>
      <w:r w:rsidR="004B0EEB">
        <w:rPr>
          <w:rFonts w:cs="Calibri"/>
          <w:b/>
          <w:bCs/>
          <w:i/>
          <w:iCs/>
          <w:color w:val="000000"/>
          <w:sz w:val="24"/>
          <w:szCs w:val="16"/>
          <w:lang w:eastAsia="zh-CN"/>
        </w:rPr>
        <w:t>d</w:t>
      </w:r>
      <w:r w:rsidRPr="00DA0498">
        <w:rPr>
          <w:rFonts w:cs="Calibri"/>
          <w:b/>
          <w:bCs/>
          <w:i/>
          <w:iCs/>
          <w:color w:val="000000"/>
          <w:sz w:val="24"/>
          <w:szCs w:val="16"/>
          <w:lang w:eastAsia="zh-CN"/>
        </w:rPr>
        <w:t xml:space="preserve"> CORESET(s) should be configured for NR MBS in addition to the existing CORESETs in UE dedicated BWP</w:t>
      </w:r>
      <w:r w:rsidRPr="00FF7E68">
        <w:rPr>
          <w:rFonts w:cs="Calibri"/>
          <w:b/>
          <w:bCs/>
          <w:i/>
          <w:iCs/>
          <w:color w:val="000000"/>
          <w:sz w:val="24"/>
          <w:szCs w:val="16"/>
          <w:lang w:eastAsia="zh-CN"/>
        </w:rPr>
        <w:t>.</w:t>
      </w:r>
    </w:p>
    <w:p w14:paraId="61EC2ED9" w14:textId="77777777" w:rsidR="009F26DB" w:rsidRDefault="009F26DB" w:rsidP="00A74889">
      <w:pPr>
        <w:spacing w:after="0" w:line="276" w:lineRule="auto"/>
        <w:jc w:val="left"/>
        <w:rPr>
          <w:rFonts w:eastAsia="Batang"/>
          <w:sz w:val="24"/>
          <w:szCs w:val="24"/>
        </w:rPr>
      </w:pPr>
    </w:p>
    <w:p w14:paraId="32C98BBC" w14:textId="7A9A8C19" w:rsidR="00A819C5" w:rsidRPr="00A819C5" w:rsidRDefault="00A819C5" w:rsidP="00A819C5">
      <w:pPr>
        <w:pStyle w:val="Heading2"/>
        <w:rPr>
          <w:rFonts w:eastAsia="Batang"/>
        </w:rPr>
      </w:pPr>
      <w:r>
        <w:rPr>
          <w:rFonts w:eastAsia="Batang"/>
        </w:rPr>
        <w:lastRenderedPageBreak/>
        <w:t>2.2 Semi-persistent scheduling for MBS</w:t>
      </w:r>
    </w:p>
    <w:p w14:paraId="59AB2A35" w14:textId="3F32C8DA" w:rsidR="00481D3C" w:rsidRDefault="004F5069" w:rsidP="00A74889">
      <w:pPr>
        <w:spacing w:after="0" w:line="276" w:lineRule="auto"/>
        <w:jc w:val="left"/>
        <w:rPr>
          <w:rFonts w:eastAsia="Batang"/>
          <w:sz w:val="24"/>
          <w:szCs w:val="24"/>
        </w:rPr>
      </w:pPr>
      <w:r>
        <w:rPr>
          <w:rFonts w:eastAsia="Batang"/>
          <w:sz w:val="24"/>
          <w:szCs w:val="24"/>
        </w:rPr>
        <w:t>SPS scheduling has been agreed to be supported for NR MBS</w:t>
      </w:r>
      <w:r w:rsidR="00E14822">
        <w:rPr>
          <w:rFonts w:eastAsia="Batang"/>
          <w:sz w:val="24"/>
          <w:szCs w:val="24"/>
        </w:rPr>
        <w:t xml:space="preserve"> and </w:t>
      </w:r>
      <w:r w:rsidR="00E14822" w:rsidRPr="004F5069">
        <w:rPr>
          <w:rFonts w:eastAsia="Batang"/>
          <w:sz w:val="24"/>
          <w:szCs w:val="24"/>
        </w:rPr>
        <w:t>group-common PDCCH</w:t>
      </w:r>
      <w:r w:rsidR="00E14822">
        <w:rPr>
          <w:rFonts w:eastAsia="Batang"/>
          <w:sz w:val="24"/>
          <w:szCs w:val="24"/>
        </w:rPr>
        <w:t xml:space="preserve"> has been supported</w:t>
      </w:r>
      <w:r>
        <w:rPr>
          <w:rFonts w:eastAsia="Batang"/>
          <w:sz w:val="24"/>
          <w:szCs w:val="24"/>
        </w:rPr>
        <w:t xml:space="preserve"> </w:t>
      </w:r>
      <w:r w:rsidR="00E14822">
        <w:rPr>
          <w:rFonts w:eastAsia="Batang"/>
          <w:sz w:val="24"/>
          <w:szCs w:val="24"/>
        </w:rPr>
        <w:t>f</w:t>
      </w:r>
      <w:r>
        <w:rPr>
          <w:rFonts w:eastAsia="Batang"/>
          <w:sz w:val="24"/>
          <w:szCs w:val="24"/>
        </w:rPr>
        <w:t>or the activation and deactivation DCI,</w:t>
      </w:r>
      <w:r w:rsidRPr="004F5069">
        <w:t xml:space="preserve"> </w:t>
      </w:r>
      <w:r w:rsidR="00E14822">
        <w:rPr>
          <w:rFonts w:eastAsia="Batang"/>
          <w:sz w:val="24"/>
          <w:szCs w:val="24"/>
        </w:rPr>
        <w:t>while</w:t>
      </w:r>
      <w:r>
        <w:rPr>
          <w:rFonts w:eastAsia="Batang"/>
          <w:sz w:val="24"/>
          <w:szCs w:val="24"/>
        </w:rPr>
        <w:t xml:space="preserve"> </w:t>
      </w:r>
      <w:r w:rsidRPr="004F5069">
        <w:rPr>
          <w:rFonts w:eastAsia="Batang"/>
          <w:sz w:val="24"/>
          <w:szCs w:val="24"/>
        </w:rPr>
        <w:t>UE-specific PDCCH</w:t>
      </w:r>
      <w:r>
        <w:rPr>
          <w:rFonts w:eastAsia="Batang"/>
          <w:sz w:val="24"/>
          <w:szCs w:val="24"/>
        </w:rPr>
        <w:t xml:space="preserve"> </w:t>
      </w:r>
      <w:r w:rsidR="00E14822">
        <w:rPr>
          <w:rFonts w:eastAsia="Batang"/>
          <w:sz w:val="24"/>
          <w:szCs w:val="24"/>
        </w:rPr>
        <w:t xml:space="preserve">is still under </w:t>
      </w:r>
      <w:r w:rsidR="00A93B1A">
        <w:rPr>
          <w:rFonts w:eastAsia="Batang"/>
          <w:sz w:val="24"/>
          <w:szCs w:val="24"/>
        </w:rPr>
        <w:t>discussion</w:t>
      </w:r>
      <w:r w:rsidR="0069479C">
        <w:rPr>
          <w:rFonts w:eastAsia="Batang"/>
          <w:sz w:val="24"/>
          <w:szCs w:val="24"/>
        </w:rPr>
        <w:t xml:space="preserve">. Similar to the dynamic scheduling, in our view, we think both options </w:t>
      </w:r>
      <w:r w:rsidR="00C955C3">
        <w:rPr>
          <w:rFonts w:eastAsia="Batang"/>
          <w:sz w:val="24"/>
          <w:szCs w:val="24"/>
        </w:rPr>
        <w:t>have</w:t>
      </w:r>
      <w:r w:rsidR="0069479C">
        <w:rPr>
          <w:rFonts w:eastAsia="Batang"/>
          <w:sz w:val="24"/>
          <w:szCs w:val="24"/>
        </w:rPr>
        <w:t xml:space="preserve"> its own pros and cons and can be beneficial for some certain scenarios. Therefore, </w:t>
      </w:r>
      <w:r w:rsidR="0069479C" w:rsidRPr="004F5069">
        <w:rPr>
          <w:rFonts w:eastAsia="Batang"/>
          <w:sz w:val="24"/>
          <w:szCs w:val="24"/>
        </w:rPr>
        <w:t>UE-specific PDCCH</w:t>
      </w:r>
      <w:r w:rsidR="0069479C">
        <w:rPr>
          <w:rFonts w:eastAsia="Batang"/>
          <w:sz w:val="24"/>
          <w:szCs w:val="24"/>
        </w:rPr>
        <w:t xml:space="preserve"> should be</w:t>
      </w:r>
      <w:r w:rsidR="00E14822" w:rsidRPr="00E14822">
        <w:rPr>
          <w:rFonts w:eastAsia="Batang"/>
          <w:sz w:val="24"/>
          <w:szCs w:val="24"/>
        </w:rPr>
        <w:t xml:space="preserve"> </w:t>
      </w:r>
      <w:r w:rsidR="00E14822">
        <w:rPr>
          <w:rFonts w:eastAsia="Batang"/>
          <w:sz w:val="24"/>
          <w:szCs w:val="24"/>
        </w:rPr>
        <w:t>also</w:t>
      </w:r>
      <w:r w:rsidR="0069479C">
        <w:rPr>
          <w:rFonts w:eastAsia="Batang"/>
          <w:sz w:val="24"/>
          <w:szCs w:val="24"/>
        </w:rPr>
        <w:t xml:space="preserve"> supported for </w:t>
      </w:r>
      <w:r w:rsidR="0069479C" w:rsidRPr="0069479C">
        <w:rPr>
          <w:rFonts w:eastAsia="Batang"/>
          <w:sz w:val="24"/>
          <w:szCs w:val="24"/>
        </w:rPr>
        <w:t>activation/deactivation</w:t>
      </w:r>
      <w:r w:rsidR="0069479C">
        <w:rPr>
          <w:rFonts w:eastAsia="Batang"/>
          <w:sz w:val="24"/>
          <w:szCs w:val="24"/>
        </w:rPr>
        <w:t xml:space="preserve"> DCI for MBS SPS.</w:t>
      </w:r>
    </w:p>
    <w:p w14:paraId="07781C9D" w14:textId="77777777" w:rsidR="0069479C" w:rsidRDefault="0069479C" w:rsidP="0069479C">
      <w:pPr>
        <w:spacing w:before="0" w:after="0"/>
        <w:jc w:val="left"/>
        <w:rPr>
          <w:rFonts w:cs="Calibri"/>
          <w:b/>
          <w:bCs/>
          <w:i/>
          <w:iCs/>
          <w:color w:val="000000"/>
          <w:sz w:val="24"/>
          <w:szCs w:val="16"/>
          <w:lang w:eastAsia="zh-CN"/>
        </w:rPr>
      </w:pPr>
    </w:p>
    <w:p w14:paraId="1AC02D2F" w14:textId="63E738F9" w:rsidR="0069479C" w:rsidRDefault="0069479C" w:rsidP="0069479C">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7</w:t>
      </w:r>
      <w:r w:rsidRPr="00F405CA">
        <w:rPr>
          <w:rFonts w:cs="Calibri"/>
          <w:b/>
          <w:bCs/>
          <w:i/>
          <w:iCs/>
          <w:color w:val="000000"/>
          <w:sz w:val="24"/>
          <w:szCs w:val="16"/>
          <w:lang w:eastAsia="zh-CN"/>
        </w:rPr>
        <w:t xml:space="preserve">: </w:t>
      </w:r>
      <w:r w:rsidRPr="0069479C">
        <w:rPr>
          <w:rFonts w:cs="Calibri"/>
          <w:b/>
          <w:bCs/>
          <w:i/>
          <w:iCs/>
          <w:color w:val="000000"/>
          <w:sz w:val="24"/>
          <w:szCs w:val="16"/>
          <w:lang w:eastAsia="zh-CN"/>
        </w:rPr>
        <w:t>UE-specific PDCCH should be supported for activation/deactivation DCI for MBS SPS</w:t>
      </w:r>
      <w:r w:rsidRPr="00FF7E68">
        <w:rPr>
          <w:rFonts w:cs="Calibri"/>
          <w:b/>
          <w:bCs/>
          <w:i/>
          <w:iCs/>
          <w:color w:val="000000"/>
          <w:sz w:val="24"/>
          <w:szCs w:val="16"/>
          <w:lang w:eastAsia="zh-CN"/>
        </w:rPr>
        <w:t>.</w:t>
      </w:r>
    </w:p>
    <w:p w14:paraId="74FB8F5B" w14:textId="77777777" w:rsidR="00E57DF9" w:rsidRDefault="00E57DF9" w:rsidP="0069479C">
      <w:pPr>
        <w:spacing w:before="0" w:after="0"/>
        <w:jc w:val="left"/>
        <w:rPr>
          <w:rFonts w:cs="Calibri"/>
          <w:b/>
          <w:bCs/>
          <w:i/>
          <w:iCs/>
          <w:color w:val="000000"/>
          <w:sz w:val="24"/>
          <w:szCs w:val="16"/>
          <w:lang w:eastAsia="zh-CN"/>
        </w:rPr>
      </w:pPr>
    </w:p>
    <w:p w14:paraId="5633696E" w14:textId="77777777" w:rsidR="00F662FE" w:rsidRDefault="00F662FE" w:rsidP="006F0768">
      <w:pPr>
        <w:spacing w:before="0" w:after="0"/>
        <w:jc w:val="left"/>
        <w:rPr>
          <w:rFonts w:cs="Calibri"/>
          <w:b/>
          <w:bCs/>
          <w:i/>
          <w:iCs/>
          <w:color w:val="000000"/>
          <w:sz w:val="24"/>
          <w:szCs w:val="16"/>
          <w:lang w:eastAsia="zh-CN"/>
        </w:rPr>
      </w:pPr>
    </w:p>
    <w:p w14:paraId="7234A400" w14:textId="02CFD0B9" w:rsidR="006F0768" w:rsidRDefault="00C955C3" w:rsidP="0069479C">
      <w:pPr>
        <w:spacing w:after="0" w:line="276" w:lineRule="auto"/>
        <w:jc w:val="left"/>
        <w:rPr>
          <w:color w:val="000000"/>
          <w:sz w:val="24"/>
          <w:szCs w:val="24"/>
        </w:rPr>
      </w:pPr>
      <w:r>
        <w:rPr>
          <w:rFonts w:eastAsia="Batang"/>
          <w:sz w:val="24"/>
          <w:szCs w:val="24"/>
        </w:rPr>
        <w:t xml:space="preserve">For </w:t>
      </w:r>
      <w:r w:rsidR="009F26DB">
        <w:rPr>
          <w:rFonts w:eastAsia="Batang"/>
          <w:sz w:val="24"/>
          <w:szCs w:val="24"/>
        </w:rPr>
        <w:t>retransmission of an MBS SPS PDSCH transmission</w:t>
      </w:r>
      <w:r>
        <w:rPr>
          <w:rFonts w:eastAsia="Batang"/>
          <w:sz w:val="24"/>
          <w:szCs w:val="24"/>
        </w:rPr>
        <w:t xml:space="preserve">, </w:t>
      </w:r>
      <w:r w:rsidRPr="00B60A6A">
        <w:rPr>
          <w:color w:val="000000"/>
          <w:sz w:val="24"/>
          <w:szCs w:val="24"/>
        </w:rPr>
        <w:t xml:space="preserve">PTM transmission scheme </w:t>
      </w:r>
      <w:r>
        <w:rPr>
          <w:color w:val="000000"/>
          <w:sz w:val="24"/>
          <w:szCs w:val="24"/>
        </w:rPr>
        <w:t xml:space="preserve">1, and </w:t>
      </w:r>
      <w:r w:rsidRPr="00B60A6A">
        <w:rPr>
          <w:color w:val="000000"/>
          <w:sz w:val="24"/>
          <w:szCs w:val="24"/>
        </w:rPr>
        <w:t>PT</w:t>
      </w:r>
      <w:r>
        <w:rPr>
          <w:color w:val="000000"/>
          <w:sz w:val="24"/>
          <w:szCs w:val="24"/>
        </w:rPr>
        <w:t>P</w:t>
      </w:r>
      <w:r w:rsidRPr="00B60A6A">
        <w:rPr>
          <w:color w:val="000000"/>
          <w:sz w:val="24"/>
          <w:szCs w:val="24"/>
        </w:rPr>
        <w:t xml:space="preserve"> transmission</w:t>
      </w:r>
      <w:r>
        <w:rPr>
          <w:color w:val="000000"/>
          <w:sz w:val="24"/>
          <w:szCs w:val="24"/>
        </w:rPr>
        <w:t xml:space="preserve"> </w:t>
      </w:r>
      <w:r w:rsidR="009F26DB">
        <w:rPr>
          <w:color w:val="000000"/>
          <w:sz w:val="24"/>
          <w:szCs w:val="24"/>
        </w:rPr>
        <w:t>have</w:t>
      </w:r>
      <w:r>
        <w:rPr>
          <w:color w:val="000000"/>
          <w:sz w:val="24"/>
          <w:szCs w:val="24"/>
        </w:rPr>
        <w:t xml:space="preserve"> be</w:t>
      </w:r>
      <w:r w:rsidR="009F26DB">
        <w:rPr>
          <w:color w:val="000000"/>
          <w:sz w:val="24"/>
          <w:szCs w:val="24"/>
        </w:rPr>
        <w:t>en agreed to be</w:t>
      </w:r>
      <w:r>
        <w:rPr>
          <w:color w:val="000000"/>
          <w:sz w:val="24"/>
          <w:szCs w:val="24"/>
        </w:rPr>
        <w:t xml:space="preserve"> supported. </w:t>
      </w:r>
      <w:r w:rsidR="009F26DB">
        <w:rPr>
          <w:color w:val="000000"/>
          <w:sz w:val="24"/>
          <w:szCs w:val="24"/>
        </w:rPr>
        <w:t xml:space="preserve">Similar to </w:t>
      </w:r>
      <w:r w:rsidR="009F26DB">
        <w:rPr>
          <w:rFonts w:eastAsia="Batang"/>
          <w:sz w:val="24"/>
          <w:szCs w:val="24"/>
        </w:rPr>
        <w:t xml:space="preserve">dynamic scheduling, in some use cases, </w:t>
      </w:r>
      <w:r w:rsidR="009F26DB" w:rsidRPr="00B60A6A">
        <w:rPr>
          <w:color w:val="000000"/>
          <w:sz w:val="24"/>
          <w:szCs w:val="24"/>
        </w:rPr>
        <w:t xml:space="preserve">PTM transmission scheme </w:t>
      </w:r>
      <w:r w:rsidR="009F26DB">
        <w:rPr>
          <w:color w:val="000000"/>
          <w:sz w:val="24"/>
          <w:szCs w:val="24"/>
        </w:rPr>
        <w:t xml:space="preserve">2 may be beneficial. Therefore, </w:t>
      </w:r>
      <w:r w:rsidR="009F26DB" w:rsidRPr="009F26DB">
        <w:rPr>
          <w:color w:val="000000"/>
          <w:sz w:val="24"/>
          <w:szCs w:val="24"/>
        </w:rPr>
        <w:t xml:space="preserve">PTM transmission scheme 2 should be </w:t>
      </w:r>
      <w:r w:rsidR="009F26DB">
        <w:rPr>
          <w:color w:val="000000"/>
          <w:sz w:val="24"/>
          <w:szCs w:val="24"/>
        </w:rPr>
        <w:t>considered</w:t>
      </w:r>
      <w:r w:rsidR="009F26DB" w:rsidRPr="009F26DB">
        <w:rPr>
          <w:color w:val="000000"/>
          <w:sz w:val="24"/>
          <w:szCs w:val="24"/>
        </w:rPr>
        <w:t xml:space="preserve"> for the MBS SPS PDSCH retransmission.</w:t>
      </w:r>
    </w:p>
    <w:p w14:paraId="5AF66B42" w14:textId="77777777" w:rsidR="00C955C3" w:rsidRDefault="00C955C3" w:rsidP="0069479C">
      <w:pPr>
        <w:spacing w:after="0" w:line="276" w:lineRule="auto"/>
        <w:jc w:val="left"/>
        <w:rPr>
          <w:rFonts w:eastAsia="Batang"/>
          <w:sz w:val="24"/>
          <w:szCs w:val="24"/>
        </w:rPr>
      </w:pPr>
    </w:p>
    <w:p w14:paraId="188538A2" w14:textId="4FF3C01F" w:rsidR="00C955C3" w:rsidRDefault="00C955C3" w:rsidP="00C955C3">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9F26DB">
        <w:rPr>
          <w:rFonts w:cs="Calibri"/>
          <w:b/>
          <w:bCs/>
          <w:i/>
          <w:iCs/>
          <w:color w:val="000000"/>
          <w:sz w:val="24"/>
          <w:szCs w:val="16"/>
          <w:lang w:eastAsia="zh-CN"/>
        </w:rPr>
        <w:t>8</w:t>
      </w:r>
      <w:r w:rsidRPr="00F405CA">
        <w:rPr>
          <w:rFonts w:cs="Calibri"/>
          <w:b/>
          <w:bCs/>
          <w:i/>
          <w:iCs/>
          <w:color w:val="000000"/>
          <w:sz w:val="24"/>
          <w:szCs w:val="16"/>
          <w:lang w:eastAsia="zh-CN"/>
        </w:rPr>
        <w:t>:</w:t>
      </w:r>
      <w:r w:rsidRPr="00C955C3">
        <w:rPr>
          <w:rFonts w:cs="Calibri"/>
          <w:b/>
          <w:bCs/>
          <w:i/>
          <w:iCs/>
          <w:color w:val="000000"/>
          <w:sz w:val="24"/>
          <w:szCs w:val="16"/>
          <w:lang w:eastAsia="zh-CN"/>
        </w:rPr>
        <w:t xml:space="preserve"> PTM transmission scheme 2</w:t>
      </w:r>
      <w:r>
        <w:rPr>
          <w:rFonts w:cs="Calibri"/>
          <w:b/>
          <w:bCs/>
          <w:i/>
          <w:iCs/>
          <w:color w:val="000000"/>
          <w:sz w:val="24"/>
          <w:szCs w:val="16"/>
          <w:lang w:eastAsia="zh-CN"/>
        </w:rPr>
        <w:t xml:space="preserve"> should be </w:t>
      </w:r>
      <w:r w:rsidR="009F26DB" w:rsidRPr="009F26DB">
        <w:rPr>
          <w:rFonts w:cs="Calibri"/>
          <w:b/>
          <w:bCs/>
          <w:i/>
          <w:iCs/>
          <w:color w:val="000000"/>
          <w:sz w:val="24"/>
          <w:szCs w:val="16"/>
          <w:lang w:eastAsia="zh-CN"/>
        </w:rPr>
        <w:t xml:space="preserve">considered </w:t>
      </w:r>
      <w:r>
        <w:rPr>
          <w:rFonts w:cs="Calibri"/>
          <w:b/>
          <w:bCs/>
          <w:i/>
          <w:iCs/>
          <w:color w:val="000000"/>
          <w:sz w:val="24"/>
          <w:szCs w:val="16"/>
          <w:lang w:eastAsia="zh-CN"/>
        </w:rPr>
        <w:t xml:space="preserve">for </w:t>
      </w:r>
      <w:r w:rsidRPr="00C955C3">
        <w:rPr>
          <w:rFonts w:cs="Calibri"/>
          <w:b/>
          <w:bCs/>
          <w:i/>
          <w:iCs/>
          <w:color w:val="000000"/>
          <w:sz w:val="24"/>
          <w:szCs w:val="16"/>
          <w:lang w:eastAsia="zh-CN"/>
        </w:rPr>
        <w:t xml:space="preserve">the MBS SPS </w:t>
      </w:r>
      <w:r w:rsidR="009F26DB">
        <w:rPr>
          <w:rFonts w:cs="Calibri"/>
          <w:b/>
          <w:bCs/>
          <w:i/>
          <w:iCs/>
          <w:color w:val="000000"/>
          <w:sz w:val="24"/>
          <w:szCs w:val="16"/>
          <w:lang w:eastAsia="zh-CN"/>
        </w:rPr>
        <w:t xml:space="preserve">PDSCH </w:t>
      </w:r>
      <w:r w:rsidRPr="00C955C3">
        <w:rPr>
          <w:rFonts w:cs="Calibri"/>
          <w:b/>
          <w:bCs/>
          <w:i/>
          <w:iCs/>
          <w:color w:val="000000"/>
          <w:sz w:val="24"/>
          <w:szCs w:val="16"/>
          <w:lang w:eastAsia="zh-CN"/>
        </w:rPr>
        <w:t>retransmission</w:t>
      </w:r>
      <w:r w:rsidRPr="00FF7E68">
        <w:rPr>
          <w:rFonts w:cs="Calibri"/>
          <w:b/>
          <w:bCs/>
          <w:i/>
          <w:iCs/>
          <w:color w:val="000000"/>
          <w:sz w:val="24"/>
          <w:szCs w:val="16"/>
          <w:lang w:eastAsia="zh-CN"/>
        </w:rPr>
        <w:t>.</w:t>
      </w:r>
    </w:p>
    <w:p w14:paraId="215A2813" w14:textId="143FB96E" w:rsidR="0069479C" w:rsidRDefault="0069479C" w:rsidP="00A74889">
      <w:pPr>
        <w:spacing w:after="0" w:line="276" w:lineRule="auto"/>
        <w:jc w:val="left"/>
        <w:rPr>
          <w:rFonts w:eastAsia="Batang"/>
          <w:sz w:val="24"/>
          <w:szCs w:val="24"/>
        </w:rPr>
      </w:pPr>
    </w:p>
    <w:p w14:paraId="6BB95F44" w14:textId="77777777" w:rsidR="00C955C3" w:rsidRDefault="00C955C3" w:rsidP="00A74889">
      <w:pPr>
        <w:spacing w:after="0" w:line="276" w:lineRule="auto"/>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5DE0213B"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r w:rsidR="00A77CD9">
        <w:rPr>
          <w:rFonts w:eastAsia="Batang"/>
          <w:sz w:val="24"/>
          <w:szCs w:val="24"/>
          <w:lang w:val="en-US" w:eastAsia="ko-KR"/>
        </w:rPr>
        <w:t>:</w:t>
      </w:r>
    </w:p>
    <w:p w14:paraId="7BA6A2E0" w14:textId="77777777" w:rsidR="00A12938" w:rsidRDefault="00A12938" w:rsidP="00A12938">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sidRPr="00B24528">
        <w:rPr>
          <w:rFonts w:cs="Calibri"/>
          <w:b/>
          <w:bCs/>
          <w:i/>
          <w:iCs/>
          <w:color w:val="000000"/>
          <w:sz w:val="24"/>
          <w:szCs w:val="16"/>
          <w:lang w:eastAsia="zh-CN"/>
        </w:rPr>
        <w:t>PTP transmission and PTM transmission scheme 2 should be supported for initial transmission for MBS</w:t>
      </w:r>
      <w:r w:rsidRPr="00F405CA">
        <w:rPr>
          <w:rFonts w:cs="Calibri"/>
          <w:b/>
          <w:bCs/>
          <w:i/>
          <w:iCs/>
          <w:color w:val="000000"/>
          <w:sz w:val="24"/>
          <w:szCs w:val="16"/>
          <w:lang w:eastAsia="zh-CN"/>
        </w:rPr>
        <w:t>.</w:t>
      </w:r>
    </w:p>
    <w:p w14:paraId="42C35852" w14:textId="77777777" w:rsidR="00A12938" w:rsidRDefault="00A12938" w:rsidP="00A12938">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sidRPr="00B24528">
        <w:rPr>
          <w:rFonts w:cs="Calibri"/>
          <w:b/>
          <w:bCs/>
          <w:i/>
          <w:iCs/>
          <w:color w:val="000000"/>
          <w:sz w:val="24"/>
          <w:szCs w:val="16"/>
          <w:lang w:eastAsia="zh-CN"/>
        </w:rPr>
        <w:t>PTM transmission scheme 2 should be supported for retransmission for MBS</w:t>
      </w:r>
      <w:r w:rsidRPr="00F405CA">
        <w:rPr>
          <w:rFonts w:cs="Calibri"/>
          <w:b/>
          <w:bCs/>
          <w:i/>
          <w:iCs/>
          <w:color w:val="000000"/>
          <w:sz w:val="24"/>
          <w:szCs w:val="16"/>
          <w:lang w:eastAsia="zh-CN"/>
        </w:rPr>
        <w:t>.</w:t>
      </w:r>
    </w:p>
    <w:p w14:paraId="01E30993" w14:textId="77777777" w:rsidR="00682125" w:rsidRDefault="00682125" w:rsidP="00682125">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sidRPr="00E14822">
        <w:rPr>
          <w:rFonts w:cs="Calibri"/>
          <w:b/>
          <w:bCs/>
          <w:i/>
          <w:iCs/>
          <w:color w:val="000000"/>
          <w:sz w:val="24"/>
          <w:szCs w:val="16"/>
          <w:lang w:eastAsia="zh-CN"/>
        </w:rPr>
        <w:t xml:space="preserve">1-bit field </w:t>
      </w:r>
      <w:r>
        <w:rPr>
          <w:rFonts w:cs="Calibri"/>
          <w:b/>
          <w:bCs/>
          <w:i/>
          <w:iCs/>
          <w:color w:val="000000"/>
          <w:sz w:val="24"/>
          <w:szCs w:val="16"/>
          <w:lang w:eastAsia="zh-CN"/>
        </w:rPr>
        <w:t>is</w:t>
      </w:r>
      <w:r w:rsidRPr="00E14822">
        <w:rPr>
          <w:rFonts w:cs="Calibri"/>
          <w:b/>
          <w:bCs/>
          <w:i/>
          <w:iCs/>
          <w:color w:val="000000"/>
          <w:sz w:val="24"/>
          <w:szCs w:val="16"/>
          <w:lang w:eastAsia="zh-CN"/>
        </w:rPr>
        <w:t xml:space="preserve"> introduced in the DCI</w:t>
      </w:r>
      <w:r>
        <w:rPr>
          <w:rFonts w:cs="Calibri"/>
          <w:b/>
          <w:bCs/>
          <w:i/>
          <w:iCs/>
          <w:color w:val="000000"/>
          <w:sz w:val="24"/>
          <w:szCs w:val="16"/>
          <w:lang w:eastAsia="zh-CN"/>
        </w:rPr>
        <w:t xml:space="preserve"> format for</w:t>
      </w:r>
      <w:r w:rsidRPr="00450B4E">
        <w:rPr>
          <w:rFonts w:cs="Calibri"/>
          <w:b/>
          <w:bCs/>
          <w:i/>
          <w:iCs/>
          <w:color w:val="000000"/>
          <w:sz w:val="24"/>
          <w:szCs w:val="16"/>
          <w:lang w:eastAsia="zh-CN"/>
        </w:rPr>
        <w:t xml:space="preserve"> the UE to distinguish </w:t>
      </w:r>
      <w:r>
        <w:rPr>
          <w:rFonts w:cs="Calibri"/>
          <w:b/>
          <w:bCs/>
          <w:i/>
          <w:iCs/>
          <w:color w:val="000000"/>
          <w:sz w:val="24"/>
          <w:szCs w:val="16"/>
          <w:lang w:eastAsia="zh-CN"/>
        </w:rPr>
        <w:t xml:space="preserve">between </w:t>
      </w:r>
      <w:r w:rsidRPr="00450B4E">
        <w:rPr>
          <w:rFonts w:cs="Calibri"/>
          <w:b/>
          <w:bCs/>
          <w:i/>
          <w:iCs/>
          <w:color w:val="000000"/>
          <w:sz w:val="24"/>
          <w:szCs w:val="16"/>
          <w:lang w:eastAsia="zh-CN"/>
        </w:rPr>
        <w:t>the UE-specific PDCCH scheduling the MBS PDSCH and</w:t>
      </w:r>
      <w:r w:rsidRPr="00C20DD2">
        <w:rPr>
          <w:rFonts w:eastAsia="Batang"/>
          <w:sz w:val="24"/>
          <w:szCs w:val="24"/>
        </w:rPr>
        <w:t xml:space="preserve"> </w:t>
      </w:r>
      <w:r w:rsidRPr="0066760E">
        <w:rPr>
          <w:rFonts w:eastAsia="Batang"/>
          <w:b/>
          <w:bCs/>
          <w:i/>
          <w:iCs/>
          <w:sz w:val="24"/>
          <w:szCs w:val="24"/>
        </w:rPr>
        <w:t>scheduling</w:t>
      </w:r>
      <w:r w:rsidRPr="00450B4E">
        <w:rPr>
          <w:rFonts w:cs="Calibri"/>
          <w:b/>
          <w:bCs/>
          <w:i/>
          <w:iCs/>
          <w:color w:val="000000"/>
          <w:sz w:val="24"/>
          <w:szCs w:val="16"/>
          <w:lang w:eastAsia="zh-CN"/>
        </w:rPr>
        <w:t xml:space="preserve"> the </w:t>
      </w:r>
      <w:r>
        <w:rPr>
          <w:rFonts w:cs="Calibri"/>
          <w:b/>
          <w:bCs/>
          <w:i/>
          <w:iCs/>
          <w:color w:val="000000"/>
          <w:sz w:val="24"/>
          <w:szCs w:val="16"/>
          <w:lang w:eastAsia="zh-CN"/>
        </w:rPr>
        <w:t xml:space="preserve">unicast </w:t>
      </w:r>
      <w:r w:rsidRPr="00450B4E">
        <w:rPr>
          <w:rFonts w:cs="Calibri"/>
          <w:b/>
          <w:bCs/>
          <w:i/>
          <w:iCs/>
          <w:color w:val="000000"/>
          <w:sz w:val="24"/>
          <w:szCs w:val="16"/>
          <w:lang w:eastAsia="zh-CN"/>
        </w:rPr>
        <w:t>PDSCH</w:t>
      </w:r>
      <w:r w:rsidRPr="00F405CA">
        <w:rPr>
          <w:rFonts w:cs="Calibri"/>
          <w:b/>
          <w:bCs/>
          <w:i/>
          <w:iCs/>
          <w:color w:val="000000"/>
          <w:sz w:val="24"/>
          <w:szCs w:val="16"/>
          <w:lang w:eastAsia="zh-CN"/>
        </w:rPr>
        <w:t>.</w:t>
      </w:r>
    </w:p>
    <w:p w14:paraId="157B5143" w14:textId="77777777" w:rsidR="001B4BCF" w:rsidRDefault="001B4BCF" w:rsidP="004F5069">
      <w:pPr>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4</w:t>
      </w:r>
      <w:r w:rsidRPr="00F405CA">
        <w:rPr>
          <w:rFonts w:cs="Calibri"/>
          <w:b/>
          <w:bCs/>
          <w:i/>
          <w:iCs/>
          <w:color w:val="000000"/>
          <w:sz w:val="24"/>
          <w:szCs w:val="16"/>
          <w:lang w:eastAsia="zh-CN"/>
        </w:rPr>
        <w:t xml:space="preserve">: </w:t>
      </w:r>
      <w:r w:rsidRPr="009D09D8">
        <w:rPr>
          <w:rFonts w:cs="Calibri"/>
          <w:b/>
          <w:bCs/>
          <w:i/>
          <w:iCs/>
          <w:color w:val="000000"/>
          <w:sz w:val="24"/>
          <w:szCs w:val="16"/>
          <w:lang w:eastAsia="zh-CN"/>
        </w:rPr>
        <w:t>Unified CFR design should be used for MBS for RRC_IDLE/INACTIVE and RRC_CONNECTED UEs</w:t>
      </w:r>
      <w:r w:rsidRPr="00F405CA">
        <w:rPr>
          <w:rFonts w:cs="Calibri"/>
          <w:b/>
          <w:bCs/>
          <w:i/>
          <w:iCs/>
          <w:color w:val="000000"/>
          <w:sz w:val="24"/>
          <w:szCs w:val="16"/>
          <w:lang w:eastAsia="zh-CN"/>
        </w:rPr>
        <w:t>.</w:t>
      </w:r>
    </w:p>
    <w:p w14:paraId="61ECEC63" w14:textId="77777777" w:rsidR="001B4BCF" w:rsidRDefault="001B4BCF" w:rsidP="004F5069">
      <w:pPr>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5</w:t>
      </w:r>
      <w:r w:rsidRPr="00F405CA">
        <w:rPr>
          <w:rFonts w:cs="Calibri"/>
          <w:b/>
          <w:bCs/>
          <w:i/>
          <w:iCs/>
          <w:color w:val="000000"/>
          <w:sz w:val="24"/>
          <w:szCs w:val="16"/>
          <w:lang w:eastAsia="zh-CN"/>
        </w:rPr>
        <w:t xml:space="preserve">: </w:t>
      </w:r>
      <w:r>
        <w:rPr>
          <w:rFonts w:cs="Calibri"/>
          <w:b/>
          <w:bCs/>
          <w:i/>
          <w:iCs/>
          <w:color w:val="000000"/>
          <w:sz w:val="24"/>
          <w:szCs w:val="16"/>
          <w:lang w:eastAsia="zh-CN"/>
        </w:rPr>
        <w:t>D</w:t>
      </w:r>
      <w:r w:rsidRPr="00FF7E68">
        <w:rPr>
          <w:rFonts w:cs="Calibri"/>
          <w:b/>
          <w:bCs/>
          <w:i/>
          <w:iCs/>
          <w:color w:val="000000"/>
          <w:sz w:val="24"/>
          <w:szCs w:val="16"/>
          <w:lang w:eastAsia="zh-CN"/>
        </w:rPr>
        <w:t>edicated MBS BWP</w:t>
      </w:r>
      <w:r>
        <w:rPr>
          <w:rFonts w:cs="Calibri"/>
          <w:b/>
          <w:bCs/>
          <w:i/>
          <w:iCs/>
          <w:color w:val="000000"/>
          <w:sz w:val="24"/>
          <w:szCs w:val="16"/>
          <w:lang w:eastAsia="zh-CN"/>
        </w:rPr>
        <w:t xml:space="preserve"> (option 2A)</w:t>
      </w:r>
      <w:r w:rsidRPr="00FF7E68">
        <w:rPr>
          <w:rFonts w:cs="Calibri"/>
          <w:b/>
          <w:bCs/>
          <w:i/>
          <w:iCs/>
          <w:color w:val="000000"/>
          <w:sz w:val="24"/>
          <w:szCs w:val="16"/>
          <w:lang w:eastAsia="zh-CN"/>
        </w:rPr>
        <w:t xml:space="preserve"> should be supported for RRC_CONNECTED UEs </w:t>
      </w:r>
      <w:r>
        <w:rPr>
          <w:rFonts w:cs="Calibri"/>
          <w:b/>
          <w:bCs/>
          <w:i/>
          <w:iCs/>
          <w:color w:val="000000"/>
          <w:sz w:val="24"/>
          <w:szCs w:val="16"/>
          <w:lang w:eastAsia="zh-CN"/>
        </w:rPr>
        <w:t xml:space="preserve">and </w:t>
      </w:r>
      <w:r w:rsidRPr="00481D3C">
        <w:rPr>
          <w:rFonts w:cs="Calibri"/>
          <w:b/>
          <w:bCs/>
          <w:i/>
          <w:iCs/>
          <w:color w:val="000000"/>
          <w:sz w:val="24"/>
          <w:szCs w:val="16"/>
          <w:lang w:eastAsia="zh-CN"/>
        </w:rPr>
        <w:t xml:space="preserve">RRC_IDLE/INACTIVE UEs </w:t>
      </w:r>
      <w:r w:rsidRPr="00FF7E68">
        <w:rPr>
          <w:rFonts w:cs="Calibri"/>
          <w:b/>
          <w:bCs/>
          <w:i/>
          <w:iCs/>
          <w:color w:val="000000"/>
          <w:sz w:val="24"/>
          <w:szCs w:val="16"/>
          <w:lang w:eastAsia="zh-CN"/>
        </w:rPr>
        <w:t>in NR MBS.</w:t>
      </w:r>
    </w:p>
    <w:p w14:paraId="54229249" w14:textId="77777777" w:rsidR="008F1119" w:rsidRDefault="008F1119" w:rsidP="00C955C3">
      <w:pPr>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Pr>
          <w:rFonts w:cs="Calibri"/>
          <w:b/>
          <w:bCs/>
          <w:i/>
          <w:iCs/>
          <w:color w:val="000000"/>
          <w:sz w:val="24"/>
          <w:szCs w:val="16"/>
          <w:lang w:eastAsia="zh-CN"/>
        </w:rPr>
        <w:t>D</w:t>
      </w:r>
      <w:r w:rsidRPr="00DA0498">
        <w:rPr>
          <w:rFonts w:cs="Calibri"/>
          <w:b/>
          <w:bCs/>
          <w:i/>
          <w:iCs/>
          <w:color w:val="000000"/>
          <w:sz w:val="24"/>
          <w:szCs w:val="16"/>
          <w:lang w:eastAsia="zh-CN"/>
        </w:rPr>
        <w:t>edicate CORESET(s) should be configured for NR MBS in addition to the existing CORESETs in UE dedicated BWP</w:t>
      </w:r>
      <w:r w:rsidRPr="00FF7E68">
        <w:rPr>
          <w:rFonts w:cs="Calibri"/>
          <w:b/>
          <w:bCs/>
          <w:i/>
          <w:iCs/>
          <w:color w:val="000000"/>
          <w:sz w:val="24"/>
          <w:szCs w:val="16"/>
          <w:lang w:eastAsia="zh-CN"/>
        </w:rPr>
        <w:t>.</w:t>
      </w:r>
    </w:p>
    <w:p w14:paraId="3B75B194" w14:textId="77777777" w:rsidR="00A12938" w:rsidRDefault="00A12938" w:rsidP="00A12938">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7</w:t>
      </w:r>
      <w:r w:rsidRPr="00F405CA">
        <w:rPr>
          <w:rFonts w:cs="Calibri"/>
          <w:b/>
          <w:bCs/>
          <w:i/>
          <w:iCs/>
          <w:color w:val="000000"/>
          <w:sz w:val="24"/>
          <w:szCs w:val="16"/>
          <w:lang w:eastAsia="zh-CN"/>
        </w:rPr>
        <w:t xml:space="preserve">: </w:t>
      </w:r>
      <w:r w:rsidRPr="0069479C">
        <w:rPr>
          <w:rFonts w:cs="Calibri"/>
          <w:b/>
          <w:bCs/>
          <w:i/>
          <w:iCs/>
          <w:color w:val="000000"/>
          <w:sz w:val="24"/>
          <w:szCs w:val="16"/>
          <w:lang w:eastAsia="zh-CN"/>
        </w:rPr>
        <w:t>UE-specific PDCCH should be supported for activation/deactivation DCI for MBS SPS</w:t>
      </w:r>
      <w:r w:rsidRPr="00FF7E68">
        <w:rPr>
          <w:rFonts w:cs="Calibri"/>
          <w:b/>
          <w:bCs/>
          <w:i/>
          <w:iCs/>
          <w:color w:val="000000"/>
          <w:sz w:val="24"/>
          <w:szCs w:val="16"/>
          <w:lang w:eastAsia="zh-CN"/>
        </w:rPr>
        <w:t>.</w:t>
      </w:r>
    </w:p>
    <w:p w14:paraId="4AF41BE1" w14:textId="77777777" w:rsidR="00A12938" w:rsidRDefault="00A12938" w:rsidP="00A12938">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8</w:t>
      </w:r>
      <w:r w:rsidRPr="00F405CA">
        <w:rPr>
          <w:rFonts w:cs="Calibri"/>
          <w:b/>
          <w:bCs/>
          <w:i/>
          <w:iCs/>
          <w:color w:val="000000"/>
          <w:sz w:val="24"/>
          <w:szCs w:val="16"/>
          <w:lang w:eastAsia="zh-CN"/>
        </w:rPr>
        <w:t>:</w:t>
      </w:r>
      <w:r w:rsidRPr="00C955C3">
        <w:rPr>
          <w:rFonts w:cs="Calibri"/>
          <w:b/>
          <w:bCs/>
          <w:i/>
          <w:iCs/>
          <w:color w:val="000000"/>
          <w:sz w:val="24"/>
          <w:szCs w:val="16"/>
          <w:lang w:eastAsia="zh-CN"/>
        </w:rPr>
        <w:t xml:space="preserve"> PTM transmission scheme 2</w:t>
      </w:r>
      <w:r>
        <w:rPr>
          <w:rFonts w:cs="Calibri"/>
          <w:b/>
          <w:bCs/>
          <w:i/>
          <w:iCs/>
          <w:color w:val="000000"/>
          <w:sz w:val="24"/>
          <w:szCs w:val="16"/>
          <w:lang w:eastAsia="zh-CN"/>
        </w:rPr>
        <w:t xml:space="preserve"> should be </w:t>
      </w:r>
      <w:r w:rsidRPr="009F26DB">
        <w:rPr>
          <w:rFonts w:cs="Calibri"/>
          <w:b/>
          <w:bCs/>
          <w:i/>
          <w:iCs/>
          <w:color w:val="000000"/>
          <w:sz w:val="24"/>
          <w:szCs w:val="16"/>
          <w:lang w:eastAsia="zh-CN"/>
        </w:rPr>
        <w:t xml:space="preserve">considered </w:t>
      </w:r>
      <w:r>
        <w:rPr>
          <w:rFonts w:cs="Calibri"/>
          <w:b/>
          <w:bCs/>
          <w:i/>
          <w:iCs/>
          <w:color w:val="000000"/>
          <w:sz w:val="24"/>
          <w:szCs w:val="16"/>
          <w:lang w:eastAsia="zh-CN"/>
        </w:rPr>
        <w:t xml:space="preserve">for </w:t>
      </w:r>
      <w:r w:rsidRPr="00C955C3">
        <w:rPr>
          <w:rFonts w:cs="Calibri"/>
          <w:b/>
          <w:bCs/>
          <w:i/>
          <w:iCs/>
          <w:color w:val="000000"/>
          <w:sz w:val="24"/>
          <w:szCs w:val="16"/>
          <w:lang w:eastAsia="zh-CN"/>
        </w:rPr>
        <w:t xml:space="preserve">the MBS SPS </w:t>
      </w:r>
      <w:r>
        <w:rPr>
          <w:rFonts w:cs="Calibri"/>
          <w:b/>
          <w:bCs/>
          <w:i/>
          <w:iCs/>
          <w:color w:val="000000"/>
          <w:sz w:val="24"/>
          <w:szCs w:val="16"/>
          <w:lang w:eastAsia="zh-CN"/>
        </w:rPr>
        <w:t xml:space="preserve">PDSCH </w:t>
      </w:r>
      <w:r w:rsidRPr="00C955C3">
        <w:rPr>
          <w:rFonts w:cs="Calibri"/>
          <w:b/>
          <w:bCs/>
          <w:i/>
          <w:iCs/>
          <w:color w:val="000000"/>
          <w:sz w:val="24"/>
          <w:szCs w:val="16"/>
          <w:lang w:eastAsia="zh-CN"/>
        </w:rPr>
        <w:t>retransmission</w:t>
      </w:r>
      <w:r w:rsidRPr="00FF7E68">
        <w:rPr>
          <w:rFonts w:cs="Calibri"/>
          <w:b/>
          <w:bCs/>
          <w:i/>
          <w:iCs/>
          <w:color w:val="000000"/>
          <w:sz w:val="24"/>
          <w:szCs w:val="16"/>
          <w:lang w:eastAsia="zh-CN"/>
        </w:rPr>
        <w:t>.</w:t>
      </w:r>
    </w:p>
    <w:p w14:paraId="3BDEC2A1" w14:textId="6ED0A005" w:rsidR="009F4B00" w:rsidRPr="00C955C3" w:rsidRDefault="009F4B00" w:rsidP="00C955C3">
      <w:pPr>
        <w:jc w:val="left"/>
        <w:rPr>
          <w:rFonts w:cs="Calibri"/>
          <w:b/>
          <w:bCs/>
          <w:i/>
          <w:iCs/>
          <w:color w:val="000000"/>
          <w:sz w:val="24"/>
          <w:szCs w:val="16"/>
          <w:lang w:eastAsia="zh-CN"/>
        </w:rPr>
      </w:pPr>
    </w:p>
    <w:p w14:paraId="5497E304" w14:textId="77777777" w:rsidR="001B4BCF" w:rsidRDefault="001B4BCF"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3C76903D" w14:textId="0E81634C" w:rsidR="004929C9" w:rsidRPr="00AD541F" w:rsidRDefault="004929C9" w:rsidP="004929C9">
      <w:pPr>
        <w:pStyle w:val="iReference"/>
        <w:numPr>
          <w:ilvl w:val="0"/>
          <w:numId w:val="5"/>
        </w:numPr>
        <w:spacing w:after="120"/>
        <w:rPr>
          <w:rFonts w:ascii="Times New Roman" w:eastAsia="PMingLiU" w:hAnsi="Times New Roman" w:cs="Times New Roman"/>
          <w:color w:val="000000" w:themeColor="text1"/>
          <w:sz w:val="22"/>
        </w:rPr>
      </w:pPr>
      <w:bookmarkStart w:id="2" w:name="_Ref47528408"/>
      <w:r w:rsidRPr="00734421">
        <w:rPr>
          <w:rFonts w:ascii="Times New Roman" w:eastAsia="PMingLiU" w:hAnsi="Times New Roman" w:cs="Times New Roman"/>
          <w:color w:val="000000" w:themeColor="text1"/>
          <w:sz w:val="22"/>
        </w:rPr>
        <w:t>Chairman Notes, RAN1 #10</w:t>
      </w:r>
      <w:r w:rsidR="00110C11">
        <w:rPr>
          <w:rFonts w:ascii="Times New Roman" w:eastAsia="PMingLiU" w:hAnsi="Times New Roman" w:cs="Times New Roman"/>
          <w:color w:val="000000" w:themeColor="text1"/>
          <w:sz w:val="22"/>
        </w:rPr>
        <w:t>4</w:t>
      </w:r>
      <w:r w:rsidR="00E55521">
        <w:rPr>
          <w:rFonts w:ascii="Times New Roman" w:eastAsia="PMingLiU" w:hAnsi="Times New Roman" w:cs="Times New Roman"/>
          <w:color w:val="000000" w:themeColor="text1"/>
          <w:sz w:val="22"/>
        </w:rPr>
        <w:t>b</w:t>
      </w:r>
      <w:r w:rsidRPr="00734421">
        <w:rPr>
          <w:rFonts w:ascii="Times New Roman" w:eastAsia="PMingLiU" w:hAnsi="Times New Roman" w:cs="Times New Roman"/>
          <w:color w:val="000000" w:themeColor="text1"/>
          <w:sz w:val="22"/>
        </w:rPr>
        <w:t xml:space="preserve">-e, </w:t>
      </w:r>
      <w:bookmarkEnd w:id="2"/>
      <w:r w:rsidR="00E55521" w:rsidRPr="00E55521">
        <w:rPr>
          <w:rFonts w:ascii="Times New Roman" w:eastAsia="MS Mincho" w:hAnsi="Times New Roman" w:cs="Times New Roman"/>
          <w:bCs/>
          <w:sz w:val="22"/>
          <w:szCs w:val="22"/>
          <w:lang w:val="en-GB" w:eastAsia="ja-JP"/>
        </w:rPr>
        <w:t>April 12</w:t>
      </w:r>
      <w:r w:rsidR="00E55521" w:rsidRPr="00E55521">
        <w:rPr>
          <w:rFonts w:ascii="Times New Roman" w:eastAsia="MS Mincho" w:hAnsi="Times New Roman" w:cs="Times New Roman"/>
          <w:bCs/>
          <w:sz w:val="22"/>
          <w:szCs w:val="22"/>
          <w:vertAlign w:val="superscript"/>
          <w:lang w:val="en-GB" w:eastAsia="ja-JP"/>
        </w:rPr>
        <w:t>th</w:t>
      </w:r>
      <w:r w:rsidR="00E55521" w:rsidRPr="00E55521">
        <w:rPr>
          <w:rFonts w:ascii="Times New Roman" w:eastAsia="MS Mincho" w:hAnsi="Times New Roman" w:cs="Times New Roman"/>
          <w:bCs/>
          <w:sz w:val="22"/>
          <w:szCs w:val="22"/>
          <w:lang w:val="en-GB" w:eastAsia="ja-JP"/>
        </w:rPr>
        <w:t xml:space="preserve"> – 20</w:t>
      </w:r>
      <w:r w:rsidR="00E55521" w:rsidRPr="00E55521">
        <w:rPr>
          <w:rFonts w:ascii="Times New Roman" w:eastAsia="MS Mincho" w:hAnsi="Times New Roman" w:cs="Times New Roman"/>
          <w:bCs/>
          <w:sz w:val="22"/>
          <w:szCs w:val="22"/>
          <w:vertAlign w:val="superscript"/>
          <w:lang w:val="en-GB" w:eastAsia="ja-JP"/>
        </w:rPr>
        <w:t>th</w:t>
      </w:r>
      <w:r w:rsidR="00110C11" w:rsidRPr="00110C11">
        <w:rPr>
          <w:rFonts w:ascii="Times New Roman" w:eastAsia="MS Mincho" w:hAnsi="Times New Roman" w:cs="Times New Roman"/>
          <w:bCs/>
          <w:sz w:val="22"/>
          <w:szCs w:val="22"/>
          <w:lang w:val="en-GB" w:eastAsia="ja-JP"/>
        </w:rPr>
        <w:t>, 2021</w:t>
      </w:r>
    </w:p>
    <w:p w14:paraId="51DEA039" w14:textId="77777777" w:rsidR="00412557" w:rsidRPr="000E60EA" w:rsidRDefault="00412557" w:rsidP="00412557">
      <w:pPr>
        <w:pStyle w:val="iReference"/>
        <w:numPr>
          <w:ilvl w:val="0"/>
          <w:numId w:val="5"/>
        </w:numPr>
        <w:spacing w:after="120"/>
        <w:rPr>
          <w:rFonts w:ascii="Times New Roman" w:eastAsia="PMingLiU" w:hAnsi="Times New Roman" w:cs="Times New Roman"/>
          <w:color w:val="000000" w:themeColor="text1"/>
          <w:sz w:val="22"/>
        </w:rPr>
      </w:pPr>
      <w:r w:rsidRPr="003240B7">
        <w:rPr>
          <w:rFonts w:ascii="Times New Roman" w:eastAsia="PMingLiU" w:hAnsi="Times New Roman" w:cs="Times New Roman"/>
          <w:color w:val="000000" w:themeColor="text1"/>
          <w:sz w:val="22"/>
        </w:rPr>
        <w:t>RP-201038</w:t>
      </w:r>
      <w:r>
        <w:rPr>
          <w:rFonts w:ascii="Times New Roman" w:eastAsia="PMingLiU" w:hAnsi="Times New Roman" w:cs="Times New Roman"/>
          <w:color w:val="000000" w:themeColor="text1"/>
          <w:sz w:val="22"/>
        </w:rPr>
        <w:t xml:space="preserve">, </w:t>
      </w:r>
      <w:r w:rsidRPr="003240B7">
        <w:rPr>
          <w:rFonts w:ascii="Times New Roman" w:eastAsia="PMingLiU" w:hAnsi="Times New Roman" w:cs="Times New Roman"/>
          <w:color w:val="000000" w:themeColor="text1"/>
          <w:sz w:val="22"/>
        </w:rPr>
        <w:t>Revised New Work Item on NR Multicast and Broadcast Services</w:t>
      </w:r>
    </w:p>
    <w:p w14:paraId="6283EB2A" w14:textId="5DDA3329" w:rsidR="002E6AD0" w:rsidRPr="004655C2" w:rsidRDefault="002E6AD0" w:rsidP="00B049FC">
      <w:pPr>
        <w:pStyle w:val="iReference"/>
        <w:spacing w:after="120"/>
        <w:ind w:left="360"/>
        <w:rPr>
          <w:rFonts w:ascii="Times New Roman" w:eastAsia="PMingLiU" w:hAnsi="Times New Roman" w:cs="Times New Roman"/>
          <w:color w:val="000000" w:themeColor="text1"/>
          <w:sz w:val="22"/>
        </w:rPr>
      </w:pPr>
    </w:p>
    <w:sectPr w:rsidR="002E6AD0" w:rsidRPr="004655C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39F9D" w14:textId="77777777" w:rsidR="0058306F" w:rsidRDefault="0058306F">
      <w:r>
        <w:separator/>
      </w:r>
    </w:p>
  </w:endnote>
  <w:endnote w:type="continuationSeparator" w:id="0">
    <w:p w14:paraId="6A2485C2" w14:textId="77777777" w:rsidR="0058306F" w:rsidRDefault="00583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0906" w14:textId="77777777" w:rsidR="0058306F" w:rsidRDefault="0058306F">
      <w:r>
        <w:separator/>
      </w:r>
    </w:p>
  </w:footnote>
  <w:footnote w:type="continuationSeparator" w:id="0">
    <w:p w14:paraId="0B9DF7D0" w14:textId="77777777" w:rsidR="0058306F" w:rsidRDefault="005830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F04865"/>
    <w:multiLevelType w:val="hybridMultilevel"/>
    <w:tmpl w:val="534CD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33"/>
  </w:num>
  <w:num w:numId="2">
    <w:abstractNumId w:val="27"/>
  </w:num>
  <w:num w:numId="3">
    <w:abstractNumId w:val="21"/>
  </w:num>
  <w:num w:numId="4">
    <w:abstractNumId w:val="7"/>
  </w:num>
  <w:num w:numId="5">
    <w:abstractNumId w:val="0"/>
  </w:num>
  <w:num w:numId="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4"/>
  </w:num>
  <w:num w:numId="9">
    <w:abstractNumId w:val="15"/>
  </w:num>
  <w:num w:numId="10">
    <w:abstractNumId w:val="11"/>
  </w:num>
  <w:num w:numId="11">
    <w:abstractNumId w:val="39"/>
  </w:num>
  <w:num w:numId="12">
    <w:abstractNumId w:val="22"/>
  </w:num>
  <w:num w:numId="13">
    <w:abstractNumId w:val="19"/>
  </w:num>
  <w:num w:numId="14">
    <w:abstractNumId w:val="18"/>
  </w:num>
  <w:num w:numId="15">
    <w:abstractNumId w:val="14"/>
  </w:num>
  <w:num w:numId="16">
    <w:abstractNumId w:val="16"/>
  </w:num>
  <w:num w:numId="17">
    <w:abstractNumId w:val="4"/>
  </w:num>
  <w:num w:numId="18">
    <w:abstractNumId w:val="32"/>
  </w:num>
  <w:num w:numId="19">
    <w:abstractNumId w:val="1"/>
  </w:num>
  <w:num w:numId="20">
    <w:abstractNumId w:val="38"/>
  </w:num>
  <w:num w:numId="21">
    <w:abstractNumId w:val="3"/>
  </w:num>
  <w:num w:numId="22">
    <w:abstractNumId w:val="9"/>
  </w:num>
  <w:num w:numId="23">
    <w:abstractNumId w:val="10"/>
  </w:num>
  <w:num w:numId="24">
    <w:abstractNumId w:val="40"/>
  </w:num>
  <w:num w:numId="25">
    <w:abstractNumId w:val="37"/>
  </w:num>
  <w:num w:numId="26">
    <w:abstractNumId w:val="12"/>
  </w:num>
  <w:num w:numId="27">
    <w:abstractNumId w:val="13"/>
  </w:num>
  <w:num w:numId="28">
    <w:abstractNumId w:val="6"/>
  </w:num>
  <w:num w:numId="29">
    <w:abstractNumId w:val="35"/>
  </w:num>
  <w:num w:numId="30">
    <w:abstractNumId w:val="28"/>
  </w:num>
  <w:num w:numId="31">
    <w:abstractNumId w:val="23"/>
  </w:num>
  <w:num w:numId="32">
    <w:abstractNumId w:val="24"/>
  </w:num>
  <w:num w:numId="33">
    <w:abstractNumId w:val="26"/>
  </w:num>
  <w:num w:numId="34">
    <w:abstractNumId w:val="17"/>
  </w:num>
  <w:num w:numId="35">
    <w:abstractNumId w:val="29"/>
  </w:num>
  <w:num w:numId="36">
    <w:abstractNumId w:val="36"/>
  </w:num>
  <w:num w:numId="37">
    <w:abstractNumId w:val="2"/>
  </w:num>
  <w:num w:numId="38">
    <w:abstractNumId w:val="8"/>
  </w:num>
  <w:num w:numId="39">
    <w:abstractNumId w:val="31"/>
  </w:num>
  <w:num w:numId="40">
    <w:abstractNumId w:val="30"/>
  </w:num>
  <w:num w:numId="41">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2E5D"/>
    <w:rsid w:val="00024B1D"/>
    <w:rsid w:val="00025F13"/>
    <w:rsid w:val="00026407"/>
    <w:rsid w:val="000319FD"/>
    <w:rsid w:val="00032BAB"/>
    <w:rsid w:val="00034079"/>
    <w:rsid w:val="00035021"/>
    <w:rsid w:val="0003533D"/>
    <w:rsid w:val="000355D7"/>
    <w:rsid w:val="00037201"/>
    <w:rsid w:val="0004009F"/>
    <w:rsid w:val="0004013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A7639"/>
    <w:rsid w:val="000B5D47"/>
    <w:rsid w:val="000B7FB2"/>
    <w:rsid w:val="000C377B"/>
    <w:rsid w:val="000C40EF"/>
    <w:rsid w:val="000C5B22"/>
    <w:rsid w:val="000D00F4"/>
    <w:rsid w:val="000D27A6"/>
    <w:rsid w:val="000D3035"/>
    <w:rsid w:val="000D37D3"/>
    <w:rsid w:val="000D6FAC"/>
    <w:rsid w:val="000E070A"/>
    <w:rsid w:val="000E2378"/>
    <w:rsid w:val="000E783A"/>
    <w:rsid w:val="000F1176"/>
    <w:rsid w:val="000F2AFF"/>
    <w:rsid w:val="000F421F"/>
    <w:rsid w:val="000F5EB5"/>
    <w:rsid w:val="000F619F"/>
    <w:rsid w:val="000F62A5"/>
    <w:rsid w:val="000F7CA1"/>
    <w:rsid w:val="001052F3"/>
    <w:rsid w:val="00110C11"/>
    <w:rsid w:val="00111482"/>
    <w:rsid w:val="00116796"/>
    <w:rsid w:val="00124270"/>
    <w:rsid w:val="00130FC3"/>
    <w:rsid w:val="00131B39"/>
    <w:rsid w:val="00132628"/>
    <w:rsid w:val="00136D13"/>
    <w:rsid w:val="00137C4C"/>
    <w:rsid w:val="00140681"/>
    <w:rsid w:val="001447A7"/>
    <w:rsid w:val="00146B3D"/>
    <w:rsid w:val="00153720"/>
    <w:rsid w:val="00153B57"/>
    <w:rsid w:val="0015653D"/>
    <w:rsid w:val="00160048"/>
    <w:rsid w:val="0016442F"/>
    <w:rsid w:val="001669AF"/>
    <w:rsid w:val="00167063"/>
    <w:rsid w:val="00167CD5"/>
    <w:rsid w:val="00172677"/>
    <w:rsid w:val="00177616"/>
    <w:rsid w:val="00185133"/>
    <w:rsid w:val="00186EBA"/>
    <w:rsid w:val="00187149"/>
    <w:rsid w:val="00187541"/>
    <w:rsid w:val="001A2C84"/>
    <w:rsid w:val="001A33D3"/>
    <w:rsid w:val="001A36E9"/>
    <w:rsid w:val="001A3AD4"/>
    <w:rsid w:val="001A41A1"/>
    <w:rsid w:val="001A4370"/>
    <w:rsid w:val="001A5BE4"/>
    <w:rsid w:val="001B03EA"/>
    <w:rsid w:val="001B1175"/>
    <w:rsid w:val="001B2C52"/>
    <w:rsid w:val="001B2F23"/>
    <w:rsid w:val="001B3AF1"/>
    <w:rsid w:val="001B4BCF"/>
    <w:rsid w:val="001C225C"/>
    <w:rsid w:val="001C4DB9"/>
    <w:rsid w:val="001C6945"/>
    <w:rsid w:val="001D1A67"/>
    <w:rsid w:val="001D4EA1"/>
    <w:rsid w:val="001E18D6"/>
    <w:rsid w:val="001E3155"/>
    <w:rsid w:val="001E3B88"/>
    <w:rsid w:val="001E533C"/>
    <w:rsid w:val="001E5393"/>
    <w:rsid w:val="001F0B78"/>
    <w:rsid w:val="001F30E8"/>
    <w:rsid w:val="001F3CA0"/>
    <w:rsid w:val="001F4117"/>
    <w:rsid w:val="001F62B6"/>
    <w:rsid w:val="001F76F0"/>
    <w:rsid w:val="001F779F"/>
    <w:rsid w:val="00200E11"/>
    <w:rsid w:val="0020313E"/>
    <w:rsid w:val="002058B4"/>
    <w:rsid w:val="002076D0"/>
    <w:rsid w:val="002119E3"/>
    <w:rsid w:val="00214FB9"/>
    <w:rsid w:val="00215377"/>
    <w:rsid w:val="00215E4F"/>
    <w:rsid w:val="00217347"/>
    <w:rsid w:val="002263AA"/>
    <w:rsid w:val="00231627"/>
    <w:rsid w:val="00231AEA"/>
    <w:rsid w:val="00231E42"/>
    <w:rsid w:val="00232C5E"/>
    <w:rsid w:val="00233C1E"/>
    <w:rsid w:val="002372D7"/>
    <w:rsid w:val="00237D50"/>
    <w:rsid w:val="0024020C"/>
    <w:rsid w:val="002409F4"/>
    <w:rsid w:val="00242995"/>
    <w:rsid w:val="00250439"/>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871DB"/>
    <w:rsid w:val="00294A99"/>
    <w:rsid w:val="00297A42"/>
    <w:rsid w:val="002A0913"/>
    <w:rsid w:val="002A161A"/>
    <w:rsid w:val="002A4DB3"/>
    <w:rsid w:val="002A56D3"/>
    <w:rsid w:val="002A62EA"/>
    <w:rsid w:val="002A7310"/>
    <w:rsid w:val="002B1D6E"/>
    <w:rsid w:val="002B22E3"/>
    <w:rsid w:val="002B318E"/>
    <w:rsid w:val="002B3C03"/>
    <w:rsid w:val="002B4F54"/>
    <w:rsid w:val="002B52A6"/>
    <w:rsid w:val="002B5C4F"/>
    <w:rsid w:val="002B728D"/>
    <w:rsid w:val="002C7317"/>
    <w:rsid w:val="002D0FA4"/>
    <w:rsid w:val="002D1794"/>
    <w:rsid w:val="002D2246"/>
    <w:rsid w:val="002D32BE"/>
    <w:rsid w:val="002D40BC"/>
    <w:rsid w:val="002D49E1"/>
    <w:rsid w:val="002E166E"/>
    <w:rsid w:val="002E6AD0"/>
    <w:rsid w:val="002F2971"/>
    <w:rsid w:val="002F4A9B"/>
    <w:rsid w:val="002F71FE"/>
    <w:rsid w:val="00300E4B"/>
    <w:rsid w:val="00303168"/>
    <w:rsid w:val="00305D68"/>
    <w:rsid w:val="00306C5F"/>
    <w:rsid w:val="00311110"/>
    <w:rsid w:val="00311369"/>
    <w:rsid w:val="003118DA"/>
    <w:rsid w:val="00315276"/>
    <w:rsid w:val="0031577A"/>
    <w:rsid w:val="003170D5"/>
    <w:rsid w:val="00317EC9"/>
    <w:rsid w:val="003201E7"/>
    <w:rsid w:val="00322338"/>
    <w:rsid w:val="0032366B"/>
    <w:rsid w:val="003252F1"/>
    <w:rsid w:val="00327B5B"/>
    <w:rsid w:val="00335638"/>
    <w:rsid w:val="00342A22"/>
    <w:rsid w:val="00343812"/>
    <w:rsid w:val="0034698C"/>
    <w:rsid w:val="00350B4E"/>
    <w:rsid w:val="00352982"/>
    <w:rsid w:val="00355806"/>
    <w:rsid w:val="003558A2"/>
    <w:rsid w:val="003567E2"/>
    <w:rsid w:val="003673C1"/>
    <w:rsid w:val="00372E07"/>
    <w:rsid w:val="00374A5B"/>
    <w:rsid w:val="0037504A"/>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3F79AC"/>
    <w:rsid w:val="00404F25"/>
    <w:rsid w:val="00406E30"/>
    <w:rsid w:val="00410F6A"/>
    <w:rsid w:val="00411664"/>
    <w:rsid w:val="00412557"/>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0B4E"/>
    <w:rsid w:val="0045388F"/>
    <w:rsid w:val="00457DCB"/>
    <w:rsid w:val="004607C3"/>
    <w:rsid w:val="00461C38"/>
    <w:rsid w:val="00463A51"/>
    <w:rsid w:val="00464434"/>
    <w:rsid w:val="00464453"/>
    <w:rsid w:val="004655C2"/>
    <w:rsid w:val="00466DEE"/>
    <w:rsid w:val="00466E9F"/>
    <w:rsid w:val="00467491"/>
    <w:rsid w:val="00470E2A"/>
    <w:rsid w:val="004778AF"/>
    <w:rsid w:val="00481D3C"/>
    <w:rsid w:val="00483A74"/>
    <w:rsid w:val="00485C27"/>
    <w:rsid w:val="00491E32"/>
    <w:rsid w:val="004929C9"/>
    <w:rsid w:val="004A3FAE"/>
    <w:rsid w:val="004A40C9"/>
    <w:rsid w:val="004A4C8C"/>
    <w:rsid w:val="004A6090"/>
    <w:rsid w:val="004A6BBB"/>
    <w:rsid w:val="004A71E2"/>
    <w:rsid w:val="004A7BB0"/>
    <w:rsid w:val="004B0EEB"/>
    <w:rsid w:val="004B547B"/>
    <w:rsid w:val="004B5C52"/>
    <w:rsid w:val="004B7CAF"/>
    <w:rsid w:val="004C0855"/>
    <w:rsid w:val="004C14CA"/>
    <w:rsid w:val="004C301F"/>
    <w:rsid w:val="004C38CC"/>
    <w:rsid w:val="004C52B0"/>
    <w:rsid w:val="004D12A4"/>
    <w:rsid w:val="004D29B6"/>
    <w:rsid w:val="004D29B7"/>
    <w:rsid w:val="004D2C6E"/>
    <w:rsid w:val="004D7818"/>
    <w:rsid w:val="004E13B1"/>
    <w:rsid w:val="004E257E"/>
    <w:rsid w:val="004E2EEE"/>
    <w:rsid w:val="004E5D0A"/>
    <w:rsid w:val="004F1B6F"/>
    <w:rsid w:val="004F2EEF"/>
    <w:rsid w:val="004F4C93"/>
    <w:rsid w:val="004F5069"/>
    <w:rsid w:val="005004DB"/>
    <w:rsid w:val="00500B8F"/>
    <w:rsid w:val="00502C90"/>
    <w:rsid w:val="00506FCC"/>
    <w:rsid w:val="005072FC"/>
    <w:rsid w:val="005079EB"/>
    <w:rsid w:val="0051679B"/>
    <w:rsid w:val="00521D95"/>
    <w:rsid w:val="0053076A"/>
    <w:rsid w:val="00531ECF"/>
    <w:rsid w:val="00532CCA"/>
    <w:rsid w:val="00532F9A"/>
    <w:rsid w:val="00533170"/>
    <w:rsid w:val="0053719A"/>
    <w:rsid w:val="00546B64"/>
    <w:rsid w:val="005506CE"/>
    <w:rsid w:val="00550A71"/>
    <w:rsid w:val="00550FF9"/>
    <w:rsid w:val="00554E84"/>
    <w:rsid w:val="00557B02"/>
    <w:rsid w:val="005658B2"/>
    <w:rsid w:val="00566B53"/>
    <w:rsid w:val="005764E8"/>
    <w:rsid w:val="00580381"/>
    <w:rsid w:val="005820DF"/>
    <w:rsid w:val="0058306F"/>
    <w:rsid w:val="00584A9C"/>
    <w:rsid w:val="00591A33"/>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0A7F"/>
    <w:rsid w:val="005D1467"/>
    <w:rsid w:val="005D20F1"/>
    <w:rsid w:val="005D2338"/>
    <w:rsid w:val="005D2D51"/>
    <w:rsid w:val="005D3981"/>
    <w:rsid w:val="005D4BE2"/>
    <w:rsid w:val="005E1727"/>
    <w:rsid w:val="005E1ABD"/>
    <w:rsid w:val="005E363C"/>
    <w:rsid w:val="005E7958"/>
    <w:rsid w:val="005F2539"/>
    <w:rsid w:val="005F318B"/>
    <w:rsid w:val="00600072"/>
    <w:rsid w:val="00600805"/>
    <w:rsid w:val="006012CC"/>
    <w:rsid w:val="00602F21"/>
    <w:rsid w:val="00607022"/>
    <w:rsid w:val="006136C8"/>
    <w:rsid w:val="0061417F"/>
    <w:rsid w:val="00614D21"/>
    <w:rsid w:val="00615CBE"/>
    <w:rsid w:val="00616D0B"/>
    <w:rsid w:val="00617C99"/>
    <w:rsid w:val="006204C2"/>
    <w:rsid w:val="00620E89"/>
    <w:rsid w:val="0062449A"/>
    <w:rsid w:val="00626600"/>
    <w:rsid w:val="00627366"/>
    <w:rsid w:val="006277A0"/>
    <w:rsid w:val="00630F3A"/>
    <w:rsid w:val="00634154"/>
    <w:rsid w:val="00637283"/>
    <w:rsid w:val="00640C43"/>
    <w:rsid w:val="00641A9E"/>
    <w:rsid w:val="0064318F"/>
    <w:rsid w:val="00645A3D"/>
    <w:rsid w:val="0064615E"/>
    <w:rsid w:val="0065077B"/>
    <w:rsid w:val="00652082"/>
    <w:rsid w:val="006535EC"/>
    <w:rsid w:val="00654A39"/>
    <w:rsid w:val="006558A4"/>
    <w:rsid w:val="00655C2A"/>
    <w:rsid w:val="00657BE5"/>
    <w:rsid w:val="006616F6"/>
    <w:rsid w:val="00662DBC"/>
    <w:rsid w:val="00664455"/>
    <w:rsid w:val="00665941"/>
    <w:rsid w:val="006668A8"/>
    <w:rsid w:val="0066760E"/>
    <w:rsid w:val="0066763A"/>
    <w:rsid w:val="00671969"/>
    <w:rsid w:val="006733DB"/>
    <w:rsid w:val="00675062"/>
    <w:rsid w:val="006758DE"/>
    <w:rsid w:val="006762AC"/>
    <w:rsid w:val="006770B7"/>
    <w:rsid w:val="0067796F"/>
    <w:rsid w:val="00677A39"/>
    <w:rsid w:val="00682125"/>
    <w:rsid w:val="00682F72"/>
    <w:rsid w:val="0068736A"/>
    <w:rsid w:val="00687F23"/>
    <w:rsid w:val="0069390B"/>
    <w:rsid w:val="0069479C"/>
    <w:rsid w:val="00694BBB"/>
    <w:rsid w:val="00695505"/>
    <w:rsid w:val="006A192B"/>
    <w:rsid w:val="006A7DD0"/>
    <w:rsid w:val="006B1113"/>
    <w:rsid w:val="006B1946"/>
    <w:rsid w:val="006B2C44"/>
    <w:rsid w:val="006B6069"/>
    <w:rsid w:val="006B6D77"/>
    <w:rsid w:val="006C02B2"/>
    <w:rsid w:val="006C09A6"/>
    <w:rsid w:val="006C1A71"/>
    <w:rsid w:val="006C4867"/>
    <w:rsid w:val="006C60AC"/>
    <w:rsid w:val="006C70F4"/>
    <w:rsid w:val="006D02B6"/>
    <w:rsid w:val="006D1D99"/>
    <w:rsid w:val="006D313A"/>
    <w:rsid w:val="006E01B4"/>
    <w:rsid w:val="006E2CDD"/>
    <w:rsid w:val="006E4459"/>
    <w:rsid w:val="006E5968"/>
    <w:rsid w:val="006E5DD2"/>
    <w:rsid w:val="006F0768"/>
    <w:rsid w:val="006F55A6"/>
    <w:rsid w:val="006F6D95"/>
    <w:rsid w:val="006F73F9"/>
    <w:rsid w:val="00700FCA"/>
    <w:rsid w:val="00705C2B"/>
    <w:rsid w:val="00706291"/>
    <w:rsid w:val="00707AF2"/>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1EAB"/>
    <w:rsid w:val="0075483A"/>
    <w:rsid w:val="00757856"/>
    <w:rsid w:val="007607AE"/>
    <w:rsid w:val="00760B23"/>
    <w:rsid w:val="00760BC6"/>
    <w:rsid w:val="00763F30"/>
    <w:rsid w:val="00770BA8"/>
    <w:rsid w:val="00773155"/>
    <w:rsid w:val="007816A0"/>
    <w:rsid w:val="007822D8"/>
    <w:rsid w:val="00787E91"/>
    <w:rsid w:val="00790C82"/>
    <w:rsid w:val="0079200B"/>
    <w:rsid w:val="00792F79"/>
    <w:rsid w:val="00793ABA"/>
    <w:rsid w:val="00793E15"/>
    <w:rsid w:val="00794234"/>
    <w:rsid w:val="00795985"/>
    <w:rsid w:val="0079648D"/>
    <w:rsid w:val="007A11D7"/>
    <w:rsid w:val="007A3330"/>
    <w:rsid w:val="007A5CC9"/>
    <w:rsid w:val="007A71C0"/>
    <w:rsid w:val="007B02DD"/>
    <w:rsid w:val="007B06D3"/>
    <w:rsid w:val="007B2090"/>
    <w:rsid w:val="007B5072"/>
    <w:rsid w:val="007C578E"/>
    <w:rsid w:val="007C67AF"/>
    <w:rsid w:val="007C6943"/>
    <w:rsid w:val="007D7A47"/>
    <w:rsid w:val="007E2303"/>
    <w:rsid w:val="007E3CA1"/>
    <w:rsid w:val="007E42CC"/>
    <w:rsid w:val="007F43D9"/>
    <w:rsid w:val="007F5921"/>
    <w:rsid w:val="00801B7D"/>
    <w:rsid w:val="0080303A"/>
    <w:rsid w:val="00803C6A"/>
    <w:rsid w:val="00804AC2"/>
    <w:rsid w:val="00804D19"/>
    <w:rsid w:val="00806879"/>
    <w:rsid w:val="00807AFB"/>
    <w:rsid w:val="0081071B"/>
    <w:rsid w:val="008114B2"/>
    <w:rsid w:val="008127C1"/>
    <w:rsid w:val="00820F09"/>
    <w:rsid w:val="00821C45"/>
    <w:rsid w:val="008235BF"/>
    <w:rsid w:val="0082419C"/>
    <w:rsid w:val="00824394"/>
    <w:rsid w:val="008243D3"/>
    <w:rsid w:val="008254B6"/>
    <w:rsid w:val="00832094"/>
    <w:rsid w:val="008325D3"/>
    <w:rsid w:val="00832C39"/>
    <w:rsid w:val="00833404"/>
    <w:rsid w:val="00834051"/>
    <w:rsid w:val="00837728"/>
    <w:rsid w:val="0083798C"/>
    <w:rsid w:val="008418C8"/>
    <w:rsid w:val="00842B97"/>
    <w:rsid w:val="00844138"/>
    <w:rsid w:val="00847425"/>
    <w:rsid w:val="00850E99"/>
    <w:rsid w:val="00851F53"/>
    <w:rsid w:val="00855868"/>
    <w:rsid w:val="00855CBF"/>
    <w:rsid w:val="00861449"/>
    <w:rsid w:val="00861C54"/>
    <w:rsid w:val="0086209D"/>
    <w:rsid w:val="00871771"/>
    <w:rsid w:val="00871C72"/>
    <w:rsid w:val="008720A5"/>
    <w:rsid w:val="00875276"/>
    <w:rsid w:val="00876F4B"/>
    <w:rsid w:val="008816E4"/>
    <w:rsid w:val="008818BC"/>
    <w:rsid w:val="0089044B"/>
    <w:rsid w:val="00890C52"/>
    <w:rsid w:val="008911D1"/>
    <w:rsid w:val="008917F5"/>
    <w:rsid w:val="0089215D"/>
    <w:rsid w:val="00893E68"/>
    <w:rsid w:val="008A19A6"/>
    <w:rsid w:val="008A2272"/>
    <w:rsid w:val="008A7500"/>
    <w:rsid w:val="008A7A18"/>
    <w:rsid w:val="008B2885"/>
    <w:rsid w:val="008B2E3C"/>
    <w:rsid w:val="008B629D"/>
    <w:rsid w:val="008C11BC"/>
    <w:rsid w:val="008C189D"/>
    <w:rsid w:val="008C27D4"/>
    <w:rsid w:val="008D07FE"/>
    <w:rsid w:val="008D0FB0"/>
    <w:rsid w:val="008D363A"/>
    <w:rsid w:val="008E3BE5"/>
    <w:rsid w:val="008E4BDE"/>
    <w:rsid w:val="008E7B1A"/>
    <w:rsid w:val="008F10AD"/>
    <w:rsid w:val="008F1119"/>
    <w:rsid w:val="00904CBF"/>
    <w:rsid w:val="00905F64"/>
    <w:rsid w:val="009072FB"/>
    <w:rsid w:val="00914FD3"/>
    <w:rsid w:val="00923472"/>
    <w:rsid w:val="00924347"/>
    <w:rsid w:val="009276FA"/>
    <w:rsid w:val="00930AA8"/>
    <w:rsid w:val="00932371"/>
    <w:rsid w:val="00935683"/>
    <w:rsid w:val="00937EB5"/>
    <w:rsid w:val="00940000"/>
    <w:rsid w:val="009404A5"/>
    <w:rsid w:val="0094059C"/>
    <w:rsid w:val="00940ED3"/>
    <w:rsid w:val="00946429"/>
    <w:rsid w:val="00952D2C"/>
    <w:rsid w:val="00953495"/>
    <w:rsid w:val="0095582D"/>
    <w:rsid w:val="00957A0C"/>
    <w:rsid w:val="009655A6"/>
    <w:rsid w:val="009671DC"/>
    <w:rsid w:val="00970ADB"/>
    <w:rsid w:val="00971976"/>
    <w:rsid w:val="00974931"/>
    <w:rsid w:val="00980D88"/>
    <w:rsid w:val="00981AF1"/>
    <w:rsid w:val="00983D3B"/>
    <w:rsid w:val="00983D81"/>
    <w:rsid w:val="00985421"/>
    <w:rsid w:val="0098562A"/>
    <w:rsid w:val="009867B5"/>
    <w:rsid w:val="00991660"/>
    <w:rsid w:val="00991831"/>
    <w:rsid w:val="00992080"/>
    <w:rsid w:val="00993170"/>
    <w:rsid w:val="00995AA0"/>
    <w:rsid w:val="009962C7"/>
    <w:rsid w:val="009A2629"/>
    <w:rsid w:val="009A4F65"/>
    <w:rsid w:val="009B2E97"/>
    <w:rsid w:val="009B75D2"/>
    <w:rsid w:val="009C17CE"/>
    <w:rsid w:val="009C3031"/>
    <w:rsid w:val="009C5C20"/>
    <w:rsid w:val="009C5D61"/>
    <w:rsid w:val="009C5EE1"/>
    <w:rsid w:val="009C6E6E"/>
    <w:rsid w:val="009D09D8"/>
    <w:rsid w:val="009D5348"/>
    <w:rsid w:val="009D7B86"/>
    <w:rsid w:val="009E1249"/>
    <w:rsid w:val="009F26DB"/>
    <w:rsid w:val="009F4B00"/>
    <w:rsid w:val="00A00857"/>
    <w:rsid w:val="00A01D4B"/>
    <w:rsid w:val="00A064C2"/>
    <w:rsid w:val="00A07508"/>
    <w:rsid w:val="00A1110C"/>
    <w:rsid w:val="00A11B4D"/>
    <w:rsid w:val="00A12938"/>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3392"/>
    <w:rsid w:val="00A44733"/>
    <w:rsid w:val="00A45A88"/>
    <w:rsid w:val="00A55592"/>
    <w:rsid w:val="00A574EC"/>
    <w:rsid w:val="00A57ACE"/>
    <w:rsid w:val="00A60B3C"/>
    <w:rsid w:val="00A650EE"/>
    <w:rsid w:val="00A67031"/>
    <w:rsid w:val="00A67FE3"/>
    <w:rsid w:val="00A744E2"/>
    <w:rsid w:val="00A74889"/>
    <w:rsid w:val="00A77147"/>
    <w:rsid w:val="00A77CD9"/>
    <w:rsid w:val="00A8042E"/>
    <w:rsid w:val="00A819C5"/>
    <w:rsid w:val="00A83382"/>
    <w:rsid w:val="00A85A4A"/>
    <w:rsid w:val="00A864D4"/>
    <w:rsid w:val="00A91310"/>
    <w:rsid w:val="00A921DF"/>
    <w:rsid w:val="00A92725"/>
    <w:rsid w:val="00A93B1A"/>
    <w:rsid w:val="00A96440"/>
    <w:rsid w:val="00A97DE8"/>
    <w:rsid w:val="00AA05F6"/>
    <w:rsid w:val="00AA1EA1"/>
    <w:rsid w:val="00AA27DF"/>
    <w:rsid w:val="00AA293A"/>
    <w:rsid w:val="00AA39C3"/>
    <w:rsid w:val="00AB1F65"/>
    <w:rsid w:val="00AB2DD3"/>
    <w:rsid w:val="00AB36E6"/>
    <w:rsid w:val="00AB4813"/>
    <w:rsid w:val="00AB6B86"/>
    <w:rsid w:val="00AC45F7"/>
    <w:rsid w:val="00AD0C58"/>
    <w:rsid w:val="00AD3083"/>
    <w:rsid w:val="00AD3DC3"/>
    <w:rsid w:val="00AD3DE8"/>
    <w:rsid w:val="00AD3F33"/>
    <w:rsid w:val="00AE0C3F"/>
    <w:rsid w:val="00AE1547"/>
    <w:rsid w:val="00AE4A3B"/>
    <w:rsid w:val="00AE534F"/>
    <w:rsid w:val="00AF101D"/>
    <w:rsid w:val="00AF263D"/>
    <w:rsid w:val="00B02EDE"/>
    <w:rsid w:val="00B02FC9"/>
    <w:rsid w:val="00B0429F"/>
    <w:rsid w:val="00B049FC"/>
    <w:rsid w:val="00B05456"/>
    <w:rsid w:val="00B05B02"/>
    <w:rsid w:val="00B13A6B"/>
    <w:rsid w:val="00B151B1"/>
    <w:rsid w:val="00B15573"/>
    <w:rsid w:val="00B2125D"/>
    <w:rsid w:val="00B21BE5"/>
    <w:rsid w:val="00B243A9"/>
    <w:rsid w:val="00B24528"/>
    <w:rsid w:val="00B2490B"/>
    <w:rsid w:val="00B25943"/>
    <w:rsid w:val="00B25D14"/>
    <w:rsid w:val="00B329B4"/>
    <w:rsid w:val="00B40553"/>
    <w:rsid w:val="00B41368"/>
    <w:rsid w:val="00B50BE6"/>
    <w:rsid w:val="00B51139"/>
    <w:rsid w:val="00B51159"/>
    <w:rsid w:val="00B56608"/>
    <w:rsid w:val="00B5790C"/>
    <w:rsid w:val="00B60A6A"/>
    <w:rsid w:val="00B61B07"/>
    <w:rsid w:val="00B65AE1"/>
    <w:rsid w:val="00B65E0E"/>
    <w:rsid w:val="00B67BB0"/>
    <w:rsid w:val="00B704F3"/>
    <w:rsid w:val="00B7530F"/>
    <w:rsid w:val="00B7736F"/>
    <w:rsid w:val="00B77F6C"/>
    <w:rsid w:val="00B81A88"/>
    <w:rsid w:val="00B85779"/>
    <w:rsid w:val="00B8746F"/>
    <w:rsid w:val="00B87ADF"/>
    <w:rsid w:val="00B87FF0"/>
    <w:rsid w:val="00B91EAF"/>
    <w:rsid w:val="00B937E4"/>
    <w:rsid w:val="00B93884"/>
    <w:rsid w:val="00B93FD0"/>
    <w:rsid w:val="00B94E45"/>
    <w:rsid w:val="00B95FAD"/>
    <w:rsid w:val="00B96790"/>
    <w:rsid w:val="00BA0E31"/>
    <w:rsid w:val="00BA2E58"/>
    <w:rsid w:val="00BA4C37"/>
    <w:rsid w:val="00BA657D"/>
    <w:rsid w:val="00BA784D"/>
    <w:rsid w:val="00BB2590"/>
    <w:rsid w:val="00BB370B"/>
    <w:rsid w:val="00BB5559"/>
    <w:rsid w:val="00BB5C0C"/>
    <w:rsid w:val="00BB5E8F"/>
    <w:rsid w:val="00BC05B2"/>
    <w:rsid w:val="00BC1306"/>
    <w:rsid w:val="00BC2D59"/>
    <w:rsid w:val="00BD24F0"/>
    <w:rsid w:val="00BD3E21"/>
    <w:rsid w:val="00BD576A"/>
    <w:rsid w:val="00BD5E42"/>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0DD2"/>
    <w:rsid w:val="00C23138"/>
    <w:rsid w:val="00C26CFB"/>
    <w:rsid w:val="00C26EA8"/>
    <w:rsid w:val="00C33430"/>
    <w:rsid w:val="00C33A64"/>
    <w:rsid w:val="00C37233"/>
    <w:rsid w:val="00C43C21"/>
    <w:rsid w:val="00C47595"/>
    <w:rsid w:val="00C507CE"/>
    <w:rsid w:val="00C5571A"/>
    <w:rsid w:val="00C5734F"/>
    <w:rsid w:val="00C6005C"/>
    <w:rsid w:val="00C60E87"/>
    <w:rsid w:val="00C63754"/>
    <w:rsid w:val="00C7022E"/>
    <w:rsid w:val="00C70E00"/>
    <w:rsid w:val="00C71F3C"/>
    <w:rsid w:val="00C75457"/>
    <w:rsid w:val="00C90821"/>
    <w:rsid w:val="00C91703"/>
    <w:rsid w:val="00C91A22"/>
    <w:rsid w:val="00C94273"/>
    <w:rsid w:val="00C955C3"/>
    <w:rsid w:val="00CA2985"/>
    <w:rsid w:val="00CA320E"/>
    <w:rsid w:val="00CA3CF6"/>
    <w:rsid w:val="00CA7D84"/>
    <w:rsid w:val="00CB0DAD"/>
    <w:rsid w:val="00CB1B6A"/>
    <w:rsid w:val="00CB32AF"/>
    <w:rsid w:val="00CC048C"/>
    <w:rsid w:val="00CC26B7"/>
    <w:rsid w:val="00CD2ADC"/>
    <w:rsid w:val="00CD3705"/>
    <w:rsid w:val="00CD6381"/>
    <w:rsid w:val="00CD7558"/>
    <w:rsid w:val="00CD77C0"/>
    <w:rsid w:val="00CE2146"/>
    <w:rsid w:val="00CE3947"/>
    <w:rsid w:val="00CE58D7"/>
    <w:rsid w:val="00CE6089"/>
    <w:rsid w:val="00CF04EA"/>
    <w:rsid w:val="00D001A9"/>
    <w:rsid w:val="00D0127D"/>
    <w:rsid w:val="00D03252"/>
    <w:rsid w:val="00D04C7A"/>
    <w:rsid w:val="00D06481"/>
    <w:rsid w:val="00D067A6"/>
    <w:rsid w:val="00D111C4"/>
    <w:rsid w:val="00D168E8"/>
    <w:rsid w:val="00D16F81"/>
    <w:rsid w:val="00D20405"/>
    <w:rsid w:val="00D224B7"/>
    <w:rsid w:val="00D23AAE"/>
    <w:rsid w:val="00D23D86"/>
    <w:rsid w:val="00D2506A"/>
    <w:rsid w:val="00D255C5"/>
    <w:rsid w:val="00D26F3E"/>
    <w:rsid w:val="00D271E6"/>
    <w:rsid w:val="00D303B9"/>
    <w:rsid w:val="00D30BD6"/>
    <w:rsid w:val="00D412E5"/>
    <w:rsid w:val="00D42774"/>
    <w:rsid w:val="00D448BD"/>
    <w:rsid w:val="00D44E97"/>
    <w:rsid w:val="00D50C5F"/>
    <w:rsid w:val="00D54E7D"/>
    <w:rsid w:val="00D618D4"/>
    <w:rsid w:val="00D649A6"/>
    <w:rsid w:val="00D64C83"/>
    <w:rsid w:val="00D6552D"/>
    <w:rsid w:val="00D66202"/>
    <w:rsid w:val="00D677EE"/>
    <w:rsid w:val="00D71808"/>
    <w:rsid w:val="00D71A24"/>
    <w:rsid w:val="00D72EEC"/>
    <w:rsid w:val="00D744D4"/>
    <w:rsid w:val="00D83ED2"/>
    <w:rsid w:val="00D849E4"/>
    <w:rsid w:val="00D84ACE"/>
    <w:rsid w:val="00D84FF1"/>
    <w:rsid w:val="00D86BCC"/>
    <w:rsid w:val="00D90ABB"/>
    <w:rsid w:val="00D91E14"/>
    <w:rsid w:val="00D92C9C"/>
    <w:rsid w:val="00D92DCB"/>
    <w:rsid w:val="00D93BDE"/>
    <w:rsid w:val="00D94330"/>
    <w:rsid w:val="00D975CC"/>
    <w:rsid w:val="00DA0498"/>
    <w:rsid w:val="00DA1039"/>
    <w:rsid w:val="00DA1794"/>
    <w:rsid w:val="00DA21AE"/>
    <w:rsid w:val="00DA3170"/>
    <w:rsid w:val="00DA75A3"/>
    <w:rsid w:val="00DB3467"/>
    <w:rsid w:val="00DB5D0E"/>
    <w:rsid w:val="00DC00B5"/>
    <w:rsid w:val="00DC274E"/>
    <w:rsid w:val="00DC2A92"/>
    <w:rsid w:val="00DC4464"/>
    <w:rsid w:val="00DC4922"/>
    <w:rsid w:val="00DC6AAB"/>
    <w:rsid w:val="00DC77CA"/>
    <w:rsid w:val="00DD63B9"/>
    <w:rsid w:val="00DE1688"/>
    <w:rsid w:val="00DE1E71"/>
    <w:rsid w:val="00DE2795"/>
    <w:rsid w:val="00DF0255"/>
    <w:rsid w:val="00DF24F6"/>
    <w:rsid w:val="00E01442"/>
    <w:rsid w:val="00E027E3"/>
    <w:rsid w:val="00E02D00"/>
    <w:rsid w:val="00E02F45"/>
    <w:rsid w:val="00E03511"/>
    <w:rsid w:val="00E03839"/>
    <w:rsid w:val="00E0498C"/>
    <w:rsid w:val="00E06E33"/>
    <w:rsid w:val="00E109B4"/>
    <w:rsid w:val="00E124A6"/>
    <w:rsid w:val="00E144CB"/>
    <w:rsid w:val="00E14822"/>
    <w:rsid w:val="00E148CB"/>
    <w:rsid w:val="00E1648A"/>
    <w:rsid w:val="00E200E0"/>
    <w:rsid w:val="00E2039C"/>
    <w:rsid w:val="00E2199A"/>
    <w:rsid w:val="00E24AD0"/>
    <w:rsid w:val="00E273CE"/>
    <w:rsid w:val="00E31EB1"/>
    <w:rsid w:val="00E34FE4"/>
    <w:rsid w:val="00E36916"/>
    <w:rsid w:val="00E3788C"/>
    <w:rsid w:val="00E37F3A"/>
    <w:rsid w:val="00E44CC6"/>
    <w:rsid w:val="00E45B93"/>
    <w:rsid w:val="00E507E0"/>
    <w:rsid w:val="00E51C4B"/>
    <w:rsid w:val="00E525DF"/>
    <w:rsid w:val="00E52F47"/>
    <w:rsid w:val="00E55521"/>
    <w:rsid w:val="00E57DF9"/>
    <w:rsid w:val="00E57E27"/>
    <w:rsid w:val="00E627E6"/>
    <w:rsid w:val="00E6471F"/>
    <w:rsid w:val="00E654BD"/>
    <w:rsid w:val="00E67CBE"/>
    <w:rsid w:val="00E7005C"/>
    <w:rsid w:val="00E70930"/>
    <w:rsid w:val="00E71F7E"/>
    <w:rsid w:val="00E734E3"/>
    <w:rsid w:val="00E74E37"/>
    <w:rsid w:val="00E80548"/>
    <w:rsid w:val="00E80AD3"/>
    <w:rsid w:val="00E8262A"/>
    <w:rsid w:val="00E8348E"/>
    <w:rsid w:val="00E856D7"/>
    <w:rsid w:val="00E85881"/>
    <w:rsid w:val="00E87480"/>
    <w:rsid w:val="00E87A0C"/>
    <w:rsid w:val="00E905DC"/>
    <w:rsid w:val="00E90C25"/>
    <w:rsid w:val="00E9379A"/>
    <w:rsid w:val="00E95F7C"/>
    <w:rsid w:val="00E96998"/>
    <w:rsid w:val="00E971C0"/>
    <w:rsid w:val="00EA4532"/>
    <w:rsid w:val="00EA4CA8"/>
    <w:rsid w:val="00EA50F2"/>
    <w:rsid w:val="00EA5108"/>
    <w:rsid w:val="00EB16FB"/>
    <w:rsid w:val="00EB18E4"/>
    <w:rsid w:val="00EB1E5F"/>
    <w:rsid w:val="00EB7358"/>
    <w:rsid w:val="00EB7CDB"/>
    <w:rsid w:val="00EC5E9C"/>
    <w:rsid w:val="00EC733C"/>
    <w:rsid w:val="00EC7793"/>
    <w:rsid w:val="00ED1B26"/>
    <w:rsid w:val="00ED218B"/>
    <w:rsid w:val="00ED2F30"/>
    <w:rsid w:val="00ED34FA"/>
    <w:rsid w:val="00ED448D"/>
    <w:rsid w:val="00ED4E56"/>
    <w:rsid w:val="00ED65C1"/>
    <w:rsid w:val="00EE08FB"/>
    <w:rsid w:val="00EE348F"/>
    <w:rsid w:val="00EE3859"/>
    <w:rsid w:val="00EE40D8"/>
    <w:rsid w:val="00EE4538"/>
    <w:rsid w:val="00EE73B5"/>
    <w:rsid w:val="00EF036E"/>
    <w:rsid w:val="00EF1127"/>
    <w:rsid w:val="00EF142E"/>
    <w:rsid w:val="00EF4360"/>
    <w:rsid w:val="00EF449C"/>
    <w:rsid w:val="00F0032C"/>
    <w:rsid w:val="00F02052"/>
    <w:rsid w:val="00F02081"/>
    <w:rsid w:val="00F05F56"/>
    <w:rsid w:val="00F1100F"/>
    <w:rsid w:val="00F12037"/>
    <w:rsid w:val="00F12CD8"/>
    <w:rsid w:val="00F1463A"/>
    <w:rsid w:val="00F14CFA"/>
    <w:rsid w:val="00F162BE"/>
    <w:rsid w:val="00F237D5"/>
    <w:rsid w:val="00F260A7"/>
    <w:rsid w:val="00F32F70"/>
    <w:rsid w:val="00F33AB2"/>
    <w:rsid w:val="00F34A34"/>
    <w:rsid w:val="00F35F53"/>
    <w:rsid w:val="00F35FDC"/>
    <w:rsid w:val="00F405CA"/>
    <w:rsid w:val="00F40CB9"/>
    <w:rsid w:val="00F41C53"/>
    <w:rsid w:val="00F44FBF"/>
    <w:rsid w:val="00F45429"/>
    <w:rsid w:val="00F50EE4"/>
    <w:rsid w:val="00F51DFE"/>
    <w:rsid w:val="00F523C3"/>
    <w:rsid w:val="00F53017"/>
    <w:rsid w:val="00F552B4"/>
    <w:rsid w:val="00F55EB0"/>
    <w:rsid w:val="00F6026A"/>
    <w:rsid w:val="00F61E44"/>
    <w:rsid w:val="00F61EA4"/>
    <w:rsid w:val="00F63219"/>
    <w:rsid w:val="00F63B75"/>
    <w:rsid w:val="00F63CC7"/>
    <w:rsid w:val="00F662FE"/>
    <w:rsid w:val="00F7115E"/>
    <w:rsid w:val="00F712AB"/>
    <w:rsid w:val="00F72B40"/>
    <w:rsid w:val="00F751CF"/>
    <w:rsid w:val="00F76D95"/>
    <w:rsid w:val="00F80282"/>
    <w:rsid w:val="00F81A1C"/>
    <w:rsid w:val="00F81DEF"/>
    <w:rsid w:val="00F86B60"/>
    <w:rsid w:val="00F87D63"/>
    <w:rsid w:val="00F91A6F"/>
    <w:rsid w:val="00FA17CF"/>
    <w:rsid w:val="00FA5527"/>
    <w:rsid w:val="00FA592D"/>
    <w:rsid w:val="00FA701D"/>
    <w:rsid w:val="00FA7F3B"/>
    <w:rsid w:val="00FB71E8"/>
    <w:rsid w:val="00FB7B0C"/>
    <w:rsid w:val="00FC08AB"/>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 w:val="00FF7A87"/>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018A4-D1FD-4177-A9C9-50A7C9C5CE48}">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d78def48-27c6-4979-bba9-c862a2df76a0"/>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F5836B39-9654-46D2-B901-BAD6C2616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1278</Words>
  <Characters>7289</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2021-05-12T00:51:00Z</dcterms:created>
  <dcterms:modified xsi:type="dcterms:W3CDTF">2021-05-12T00:51:00Z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