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1F51BBFA"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2B7540">
        <w:rPr>
          <w:rFonts w:ascii="Arial" w:hAnsi="Arial" w:cs="Arial"/>
          <w:b/>
          <w:bCs/>
          <w:sz w:val="24"/>
        </w:rPr>
        <w:t>5</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0C13A5" w:rsidRPr="000C13A5">
        <w:rPr>
          <w:rFonts w:ascii="Arial" w:hAnsi="Arial" w:cs="Arial"/>
          <w:b/>
          <w:bCs/>
          <w:sz w:val="24"/>
        </w:rPr>
        <w:t>210</w:t>
      </w:r>
      <w:r w:rsidR="00BB6811" w:rsidRPr="00BB6811">
        <w:rPr>
          <w:rFonts w:ascii="Arial" w:hAnsi="Arial" w:cs="Arial"/>
          <w:b/>
          <w:bCs/>
          <w:sz w:val="24"/>
        </w:rPr>
        <w:t>5589</w:t>
      </w:r>
    </w:p>
    <w:p w14:paraId="56A15566" w14:textId="75CF74B3"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2B7540" w:rsidRPr="009C3022">
        <w:rPr>
          <w:rFonts w:ascii="Arial" w:hAnsi="Arial" w:cs="Arial"/>
          <w:b/>
          <w:bCs/>
          <w:sz w:val="24"/>
        </w:rPr>
        <w:t>May 10</w:t>
      </w:r>
      <w:r w:rsidR="002B7540" w:rsidRPr="00E10CE6">
        <w:rPr>
          <w:rFonts w:ascii="Arial" w:hAnsi="Arial" w:cs="Arial"/>
          <w:b/>
          <w:bCs/>
          <w:sz w:val="24"/>
          <w:vertAlign w:val="superscript"/>
        </w:rPr>
        <w:t>th</w:t>
      </w:r>
      <w:r w:rsidR="002B7540" w:rsidRPr="009C3022">
        <w:rPr>
          <w:rFonts w:ascii="Arial" w:hAnsi="Arial" w:cs="Arial"/>
          <w:b/>
          <w:bCs/>
          <w:sz w:val="24"/>
        </w:rPr>
        <w:t xml:space="preserve"> – 27</w:t>
      </w:r>
      <w:r w:rsidR="002B7540" w:rsidRPr="00E10CE6">
        <w:rPr>
          <w:rFonts w:ascii="Arial" w:hAnsi="Arial" w:cs="Arial"/>
          <w:b/>
          <w:bCs/>
          <w:sz w:val="24"/>
          <w:vertAlign w:val="superscript"/>
        </w:rPr>
        <w:t>th</w:t>
      </w:r>
      <w:r w:rsidR="002D577A" w:rsidRPr="00C00997">
        <w:rPr>
          <w:rFonts w:ascii="Arial" w:hAnsi="Arial" w:cs="Arial"/>
          <w:b/>
          <w:bCs/>
          <w:sz w:val="24"/>
        </w:rPr>
        <w:t>, 20</w:t>
      </w:r>
      <w:r w:rsidR="002D577A">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57988A65"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2B41E7">
        <w:rPr>
          <w:rFonts w:ascii="Arial" w:hAnsi="Arial" w:cs="Arial"/>
          <w:b/>
          <w:sz w:val="22"/>
        </w:rPr>
        <w:t>1</w:t>
      </w:r>
    </w:p>
    <w:p w14:paraId="7395AB72" w14:textId="32BCF415"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165BCE">
        <w:rPr>
          <w:rFonts w:ascii="Arial" w:hAnsi="Arial" w:cs="Arial"/>
          <w:b/>
          <w:sz w:val="22"/>
        </w:rPr>
        <w:t xml:space="preserve">Enhancements </w:t>
      </w:r>
      <w:r w:rsidR="00A97AD4">
        <w:rPr>
          <w:rFonts w:ascii="Arial" w:hAnsi="Arial" w:cs="Arial"/>
          <w:b/>
          <w:sz w:val="22"/>
        </w:rPr>
        <w:t xml:space="preserve">on Multi-TRP </w:t>
      </w:r>
      <w:r w:rsidR="00165BCE">
        <w:rPr>
          <w:rFonts w:ascii="Arial" w:hAnsi="Arial" w:cs="Arial"/>
          <w:b/>
          <w:sz w:val="22"/>
        </w:rPr>
        <w:t>for PUCCH and PUSCH</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3B59574" w:rsidR="00777A6A" w:rsidRDefault="00777A6A" w:rsidP="00777A6A">
      <w:pPr>
        <w:rPr>
          <w:rFonts w:eastAsia="Batang"/>
          <w:lang w:eastAsia="ko-KR"/>
        </w:rPr>
      </w:pPr>
      <w:r>
        <w:rPr>
          <w:rFonts w:eastAsia="Batang"/>
          <w:lang w:eastAsia="ko-KR"/>
        </w:rPr>
        <w:t xml:space="preserve">Rel-16 eMIMO introduced enhancements for multi-TRP transmission of PDSCH. Rel-17 FeMIMO WI will extend the multi-TRP support to PDCCH, PUCCH and PUSCH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BC5F29">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BC5F29">
            <w:pPr>
              <w:pStyle w:val="ListParagraph"/>
              <w:numPr>
                <w:ilvl w:val="0"/>
                <w:numId w:val="10"/>
              </w:numPr>
              <w:spacing w:before="0" w:line="240" w:lineRule="auto"/>
            </w:pPr>
            <w:r w:rsidRPr="0051690F">
              <w:t>Enhancement on the support for multi-TRP deployment, targeting both FR1 and FR2:</w:t>
            </w:r>
          </w:p>
          <w:p w14:paraId="07A5549D" w14:textId="77777777" w:rsidR="00777A6A" w:rsidRPr="00712B4E" w:rsidRDefault="00777A6A" w:rsidP="00BC5F29">
            <w:pPr>
              <w:pStyle w:val="ListParagraph"/>
              <w:numPr>
                <w:ilvl w:val="1"/>
                <w:numId w:val="10"/>
              </w:numPr>
              <w:spacing w:before="0" w:line="240" w:lineRule="auto"/>
              <w:ind w:left="144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76C70D2E" w14:textId="67CC1B8D" w:rsidR="00C70E00" w:rsidRDefault="00B65E0E" w:rsidP="00C70E00">
      <w:pPr>
        <w:pStyle w:val="Heading1"/>
      </w:pPr>
      <w:r>
        <w:t>Discussion</w:t>
      </w:r>
    </w:p>
    <w:p w14:paraId="60D255E5" w14:textId="15ECA99D" w:rsidR="00313AC7" w:rsidRDefault="002D3345" w:rsidP="00313AC7">
      <w:pPr>
        <w:pStyle w:val="Heading2"/>
        <w:spacing w:before="0"/>
      </w:pPr>
      <w:r>
        <w:t>2.</w:t>
      </w:r>
      <w:r w:rsidR="003B0525">
        <w:t>1</w:t>
      </w:r>
      <w:r>
        <w:t xml:space="preserve"> </w:t>
      </w:r>
      <w:r w:rsidR="002B1F9E">
        <w:t>P</w:t>
      </w:r>
      <w:r w:rsidR="00A23631">
        <w:t>U</w:t>
      </w:r>
      <w:r w:rsidR="002B1F9E">
        <w:t>CCH</w:t>
      </w:r>
    </w:p>
    <w:p w14:paraId="25F70FE3" w14:textId="7DA4CDAE" w:rsidR="00476CC8" w:rsidRDefault="00476CC8" w:rsidP="00A23631">
      <w:pPr>
        <w:rPr>
          <w:rFonts w:eastAsia="Batang"/>
          <w:lang w:val="en-US" w:eastAsia="ko-KR"/>
        </w:rPr>
      </w:pPr>
      <w:r>
        <w:rPr>
          <w:rFonts w:eastAsia="Batang"/>
          <w:lang w:val="en-US" w:eastAsia="ko-KR"/>
        </w:rPr>
        <w:t>In RAN1#104b-e, the following was agreed.</w:t>
      </w:r>
    </w:p>
    <w:tbl>
      <w:tblPr>
        <w:tblStyle w:val="TableGrid"/>
        <w:tblW w:w="0" w:type="auto"/>
        <w:tblLook w:val="04A0" w:firstRow="1" w:lastRow="0" w:firstColumn="1" w:lastColumn="0" w:noHBand="0" w:noVBand="1"/>
      </w:tblPr>
      <w:tblGrid>
        <w:gridCol w:w="9855"/>
      </w:tblGrid>
      <w:tr w:rsidR="00476CC8" w14:paraId="68C9071B" w14:textId="77777777" w:rsidTr="00476CC8">
        <w:tc>
          <w:tcPr>
            <w:tcW w:w="9855" w:type="dxa"/>
          </w:tcPr>
          <w:p w14:paraId="40047DE6" w14:textId="77777777" w:rsidR="00211AC6" w:rsidRPr="002A4A8D" w:rsidRDefault="00211AC6" w:rsidP="00211AC6">
            <w:pPr>
              <w:rPr>
                <w:rFonts w:cs="Times"/>
                <w:b/>
                <w:bCs/>
                <w:highlight w:val="green"/>
                <w:lang w:eastAsia="x-none"/>
              </w:rPr>
            </w:pPr>
            <w:r w:rsidRPr="002A4A8D">
              <w:rPr>
                <w:rFonts w:cs="Times"/>
                <w:b/>
                <w:bCs/>
                <w:highlight w:val="green"/>
                <w:lang w:eastAsia="x-none"/>
              </w:rPr>
              <w:t>Agreement</w:t>
            </w:r>
          </w:p>
          <w:p w14:paraId="075EAB56" w14:textId="77777777" w:rsidR="00211AC6" w:rsidRPr="005827E2" w:rsidRDefault="00211AC6" w:rsidP="00211AC6">
            <w:pPr>
              <w:rPr>
                <w:rFonts w:cs="Times"/>
              </w:rPr>
            </w:pPr>
            <w:r w:rsidRPr="005827E2">
              <w:rPr>
                <w:rFonts w:cs="Times"/>
              </w:rPr>
              <w:t xml:space="preserve">For the case of multi-TRP, to support per-TRP power control in FR1, the linking of PUCCH resource </w:t>
            </w:r>
            <w:r w:rsidRPr="00996A7A">
              <w:rPr>
                <w:rFonts w:cs="Times"/>
              </w:rPr>
              <w:t>with [one or] two power control parameter sets, the following is supported</w:t>
            </w:r>
          </w:p>
          <w:p w14:paraId="55DFC05B" w14:textId="77777777" w:rsidR="00211AC6" w:rsidRDefault="00211AC6" w:rsidP="00211AC6">
            <w:pPr>
              <w:numPr>
                <w:ilvl w:val="0"/>
                <w:numId w:val="53"/>
              </w:numPr>
              <w:jc w:val="left"/>
              <w:rPr>
                <w:rFonts w:eastAsia="DengXian" w:cs="Times"/>
                <w:bCs/>
                <w:iCs/>
                <w:kern w:val="32"/>
                <w:szCs w:val="22"/>
                <w:lang w:eastAsia="zh-CN"/>
              </w:rPr>
            </w:pPr>
            <w:r w:rsidRPr="002E39B4">
              <w:rPr>
                <w:rFonts w:eastAsia="DengXian" w:cs="Times"/>
                <w:bCs/>
                <w:iCs/>
                <w:kern w:val="32"/>
                <w:szCs w:val="22"/>
                <w:lang w:eastAsia="zh-CN"/>
              </w:rPr>
              <w:t>MAC-CE indicates RRC IE that configures power control parameter sets (p0, pathloss RS ID, and a closed-loop index).</w:t>
            </w:r>
          </w:p>
          <w:p w14:paraId="03E35328" w14:textId="77777777" w:rsidR="00211AC6" w:rsidRPr="002E39B4" w:rsidRDefault="00211AC6" w:rsidP="00211AC6">
            <w:pPr>
              <w:numPr>
                <w:ilvl w:val="1"/>
                <w:numId w:val="53"/>
              </w:numPr>
              <w:jc w:val="left"/>
              <w:rPr>
                <w:rFonts w:eastAsia="DengXian" w:cs="Times"/>
                <w:bCs/>
                <w:iCs/>
                <w:kern w:val="32"/>
                <w:szCs w:val="22"/>
                <w:lang w:eastAsia="zh-CN"/>
              </w:rPr>
            </w:pPr>
            <w:r w:rsidRPr="002E39B4">
              <w:rPr>
                <w:rFonts w:cs="Times"/>
                <w:iCs/>
              </w:rPr>
              <w:t xml:space="preserve">The exact design of RRC IE is up to RAN2 but from RAN1 point of view, one possible example is to reuse </w:t>
            </w:r>
            <w:r w:rsidRPr="002E39B4">
              <w:rPr>
                <w:rFonts w:cs="Times"/>
                <w:i/>
              </w:rPr>
              <w:t>PUCCH-SpatialRelationInfo</w:t>
            </w:r>
            <w:r w:rsidRPr="002E39B4">
              <w:rPr>
                <w:rFonts w:cs="Times"/>
                <w:iCs/>
              </w:rPr>
              <w:t xml:space="preserve"> except for the </w:t>
            </w:r>
            <w:r w:rsidRPr="002E39B4">
              <w:rPr>
                <w:rFonts w:cs="Times"/>
                <w:i/>
              </w:rPr>
              <w:t>referenceSignal</w:t>
            </w:r>
            <w:r w:rsidRPr="002E39B4">
              <w:rPr>
                <w:rFonts w:cs="Times"/>
                <w:iCs/>
              </w:rPr>
              <w:t xml:space="preserve"> </w:t>
            </w:r>
          </w:p>
          <w:p w14:paraId="42F9CED1" w14:textId="77777777" w:rsidR="00211AC6" w:rsidRPr="005827E2" w:rsidRDefault="00211AC6" w:rsidP="00211AC6">
            <w:pPr>
              <w:rPr>
                <w:rFonts w:cs="Times"/>
                <w:lang w:eastAsia="x-none"/>
              </w:rPr>
            </w:pPr>
            <w:r w:rsidRPr="005827E2">
              <w:rPr>
                <w:rFonts w:cs="Times"/>
                <w:lang w:eastAsia="x-none"/>
              </w:rPr>
              <w:t>Note: It is common understanding in RAN1 that one PUCCH resource can be linked to one power control parameter set.</w:t>
            </w:r>
          </w:p>
          <w:p w14:paraId="6AF09529" w14:textId="77777777" w:rsidR="00211AC6" w:rsidRDefault="00211AC6" w:rsidP="00211AC6">
            <w:pPr>
              <w:rPr>
                <w:b/>
                <w:bCs/>
                <w:lang w:eastAsia="x-none"/>
              </w:rPr>
            </w:pPr>
          </w:p>
          <w:p w14:paraId="74D1037D" w14:textId="49700EB2" w:rsidR="00211AC6" w:rsidRPr="00BD0A26" w:rsidRDefault="00211AC6" w:rsidP="00211AC6">
            <w:pPr>
              <w:rPr>
                <w:b/>
                <w:bCs/>
                <w:lang w:eastAsia="x-none"/>
              </w:rPr>
            </w:pPr>
            <w:r w:rsidRPr="00BD0A26">
              <w:rPr>
                <w:b/>
                <w:bCs/>
                <w:lang w:eastAsia="x-none"/>
              </w:rPr>
              <w:t>Conclusion</w:t>
            </w:r>
          </w:p>
          <w:p w14:paraId="117FC953" w14:textId="77777777" w:rsidR="00211AC6" w:rsidRPr="00BD0A26" w:rsidRDefault="00211AC6" w:rsidP="00211AC6">
            <w:pPr>
              <w:rPr>
                <w:rFonts w:cs="Times"/>
              </w:rPr>
            </w:pPr>
            <w:r w:rsidRPr="00BD0A26">
              <w:rPr>
                <w:rFonts w:cs="Times"/>
              </w:rPr>
              <w:t>With reference to the normative work on NR-feMIMO:</w:t>
            </w:r>
          </w:p>
          <w:p w14:paraId="6E5B32D1" w14:textId="77777777" w:rsidR="00211AC6" w:rsidRPr="00BD0A26" w:rsidRDefault="00211AC6" w:rsidP="00211AC6">
            <w:pPr>
              <w:rPr>
                <w:sz w:val="16"/>
                <w:lang w:eastAsia="x-none"/>
              </w:rPr>
            </w:pPr>
            <w:r w:rsidRPr="00BD0A26">
              <w:rPr>
                <w:rFonts w:cs="Times"/>
              </w:rPr>
              <w:t xml:space="preserve">Related to </w:t>
            </w:r>
            <w:r>
              <w:rPr>
                <w:rFonts w:cs="Times"/>
              </w:rPr>
              <w:t xml:space="preserve">the support of </w:t>
            </w:r>
            <w:r w:rsidRPr="00BD0A26">
              <w:rPr>
                <w:rFonts w:cs="Times"/>
              </w:rPr>
              <w:t>switching gap between UL transmissions towards two TRPs</w:t>
            </w:r>
            <w:r>
              <w:rPr>
                <w:rFonts w:cs="Times"/>
              </w:rPr>
              <w:t xml:space="preserve"> in RAN1 specifications</w:t>
            </w:r>
            <w:r w:rsidRPr="00BD0A26">
              <w:rPr>
                <w:rFonts w:cs="Times"/>
              </w:rPr>
              <w:t>, there is no consensus in RAN1 to specify symbol gap(s) for the following cases</w:t>
            </w:r>
          </w:p>
          <w:p w14:paraId="3BB96893" w14:textId="77777777" w:rsidR="00211AC6" w:rsidRPr="002E39B4" w:rsidRDefault="00211AC6" w:rsidP="00211AC6">
            <w:pPr>
              <w:numPr>
                <w:ilvl w:val="0"/>
                <w:numId w:val="53"/>
              </w:numPr>
              <w:jc w:val="left"/>
              <w:rPr>
                <w:rFonts w:eastAsia="DengXian" w:cs="Times"/>
                <w:bCs/>
                <w:iCs/>
                <w:kern w:val="32"/>
                <w:szCs w:val="22"/>
                <w:lang w:eastAsia="zh-CN"/>
              </w:rPr>
            </w:pPr>
            <w:r w:rsidRPr="002E39B4">
              <w:rPr>
                <w:rFonts w:eastAsia="DengXian" w:cs="Times"/>
                <w:bCs/>
                <w:iCs/>
                <w:kern w:val="32"/>
                <w:szCs w:val="22"/>
                <w:lang w:eastAsia="zh-CN"/>
              </w:rPr>
              <w:t xml:space="preserve">PUSCH Type A </w:t>
            </w:r>
          </w:p>
          <w:p w14:paraId="52ED9190" w14:textId="77777777" w:rsidR="00211AC6" w:rsidRPr="002E39B4" w:rsidRDefault="00211AC6" w:rsidP="00211AC6">
            <w:pPr>
              <w:numPr>
                <w:ilvl w:val="0"/>
                <w:numId w:val="53"/>
              </w:numPr>
              <w:jc w:val="left"/>
              <w:rPr>
                <w:rFonts w:eastAsia="DengXian" w:cs="Times"/>
                <w:bCs/>
                <w:iCs/>
                <w:kern w:val="32"/>
                <w:szCs w:val="22"/>
                <w:lang w:eastAsia="zh-CN"/>
              </w:rPr>
            </w:pPr>
            <w:r w:rsidRPr="002E39B4">
              <w:rPr>
                <w:rFonts w:eastAsia="DengXian" w:cs="Times"/>
                <w:bCs/>
                <w:iCs/>
                <w:kern w:val="32"/>
                <w:szCs w:val="22"/>
                <w:lang w:eastAsia="zh-CN"/>
              </w:rPr>
              <w:t>PUCCH scheme 1</w:t>
            </w:r>
          </w:p>
          <w:p w14:paraId="7EF62A0F" w14:textId="77777777" w:rsidR="00211AC6" w:rsidRPr="002E39B4" w:rsidRDefault="00211AC6" w:rsidP="00211AC6">
            <w:pPr>
              <w:numPr>
                <w:ilvl w:val="0"/>
                <w:numId w:val="53"/>
              </w:numPr>
              <w:jc w:val="left"/>
              <w:rPr>
                <w:rFonts w:eastAsia="DengXian" w:cs="Times"/>
                <w:bCs/>
                <w:iCs/>
                <w:kern w:val="32"/>
                <w:szCs w:val="22"/>
                <w:lang w:eastAsia="zh-CN"/>
              </w:rPr>
            </w:pPr>
            <w:r w:rsidRPr="002E39B4">
              <w:rPr>
                <w:rFonts w:eastAsia="DengXian" w:cs="Times"/>
                <w:bCs/>
                <w:iCs/>
                <w:kern w:val="32"/>
                <w:szCs w:val="22"/>
                <w:lang w:eastAsia="zh-CN"/>
              </w:rPr>
              <w:t>PUSCH Type B</w:t>
            </w:r>
          </w:p>
          <w:p w14:paraId="44B87F1B" w14:textId="77777777" w:rsidR="00211AC6" w:rsidRPr="002E39B4" w:rsidRDefault="00211AC6" w:rsidP="00211AC6">
            <w:pPr>
              <w:numPr>
                <w:ilvl w:val="0"/>
                <w:numId w:val="53"/>
              </w:numPr>
              <w:jc w:val="left"/>
              <w:rPr>
                <w:rFonts w:eastAsia="DengXian" w:cs="Times"/>
                <w:bCs/>
                <w:iCs/>
                <w:kern w:val="32"/>
                <w:szCs w:val="22"/>
                <w:lang w:eastAsia="zh-CN"/>
              </w:rPr>
            </w:pPr>
            <w:r w:rsidRPr="002E39B4">
              <w:rPr>
                <w:rFonts w:eastAsia="DengXian" w:cs="Times"/>
                <w:bCs/>
                <w:iCs/>
                <w:kern w:val="32"/>
                <w:szCs w:val="22"/>
                <w:lang w:eastAsia="zh-CN"/>
              </w:rPr>
              <w:t>PUCCH scheme 3</w:t>
            </w:r>
          </w:p>
          <w:p w14:paraId="74F0F9CF" w14:textId="77777777" w:rsidR="00211AC6" w:rsidRDefault="00211AC6" w:rsidP="00211AC6">
            <w:pPr>
              <w:rPr>
                <w:lang w:eastAsia="x-none"/>
              </w:rPr>
            </w:pPr>
            <w:r>
              <w:rPr>
                <w:lang w:eastAsia="x-none"/>
              </w:rPr>
              <w:t>The above applies for the case included in the LS from RAN4 in R1-2102297.</w:t>
            </w:r>
          </w:p>
          <w:p w14:paraId="5550BF4A" w14:textId="77777777" w:rsidR="00476CC8" w:rsidRDefault="00476CC8" w:rsidP="00A23631">
            <w:pPr>
              <w:rPr>
                <w:rFonts w:eastAsia="Batang"/>
                <w:lang w:val="en-US" w:eastAsia="ko-KR"/>
              </w:rPr>
            </w:pPr>
          </w:p>
          <w:p w14:paraId="15C75E11" w14:textId="77777777" w:rsidR="00211AC6" w:rsidRPr="00F2496C" w:rsidRDefault="00211AC6" w:rsidP="00211AC6">
            <w:pPr>
              <w:rPr>
                <w:rFonts w:cs="Times"/>
                <w:b/>
                <w:bCs/>
                <w:lang w:val="en-US" w:eastAsia="ko-KR"/>
              </w:rPr>
            </w:pPr>
            <w:r w:rsidRPr="00F2496C">
              <w:rPr>
                <w:rFonts w:cs="Times"/>
                <w:b/>
                <w:bCs/>
                <w:highlight w:val="green"/>
              </w:rPr>
              <w:t>Agreement</w:t>
            </w:r>
          </w:p>
          <w:p w14:paraId="1C706009" w14:textId="77777777" w:rsidR="00211AC6" w:rsidRPr="00F2496C" w:rsidRDefault="00211AC6" w:rsidP="00211AC6">
            <w:pPr>
              <w:rPr>
                <w:rFonts w:cs="Times"/>
              </w:rPr>
            </w:pPr>
            <w:r w:rsidRPr="00F2496C">
              <w:rPr>
                <w:rFonts w:cs="Times"/>
              </w:rPr>
              <w:t>When inter-slot frequency hopping is configured with Scheme 1, decide one from the below o</w:t>
            </w:r>
            <w:r>
              <w:rPr>
                <w:rFonts w:cs="Times"/>
              </w:rPr>
              <w:t>ptions in RAN1</w:t>
            </w:r>
            <w:r w:rsidRPr="00F2496C">
              <w:rPr>
                <w:rFonts w:cs="Times"/>
              </w:rPr>
              <w:t xml:space="preserve">#105-e meeting,  </w:t>
            </w:r>
          </w:p>
          <w:p w14:paraId="1E20F30B" w14:textId="77777777" w:rsidR="00211AC6" w:rsidRPr="00F2496C" w:rsidRDefault="00211AC6" w:rsidP="00211AC6">
            <w:pPr>
              <w:numPr>
                <w:ilvl w:val="0"/>
                <w:numId w:val="53"/>
              </w:numPr>
              <w:jc w:val="left"/>
              <w:rPr>
                <w:rFonts w:eastAsia="DengXian" w:cs="Times"/>
                <w:bCs/>
                <w:iCs/>
                <w:kern w:val="32"/>
                <w:szCs w:val="22"/>
                <w:lang w:eastAsia="zh-CN"/>
              </w:rPr>
            </w:pPr>
            <w:r w:rsidRPr="00F2496C">
              <w:rPr>
                <w:rFonts w:eastAsia="DengXian" w:cs="Times"/>
                <w:bCs/>
                <w:iCs/>
                <w:kern w:val="32"/>
                <w:szCs w:val="22"/>
                <w:lang w:eastAsia="zh-CN"/>
              </w:rPr>
              <w:t>Option 1</w:t>
            </w:r>
          </w:p>
          <w:p w14:paraId="7118A231" w14:textId="77777777" w:rsidR="00211AC6" w:rsidRPr="00F2496C" w:rsidRDefault="00211AC6" w:rsidP="00211AC6">
            <w:pPr>
              <w:numPr>
                <w:ilvl w:val="1"/>
                <w:numId w:val="53"/>
              </w:numPr>
              <w:jc w:val="left"/>
              <w:rPr>
                <w:rFonts w:eastAsia="DengXian" w:cs="Times"/>
                <w:bCs/>
                <w:iCs/>
                <w:kern w:val="32"/>
                <w:szCs w:val="22"/>
                <w:lang w:eastAsia="zh-CN"/>
              </w:rPr>
            </w:pPr>
            <w:r w:rsidRPr="00F2496C">
              <w:rPr>
                <w:rFonts w:eastAsia="DengXian" w:cs="Times"/>
                <w:bCs/>
                <w:iCs/>
                <w:kern w:val="32"/>
                <w:szCs w:val="22"/>
                <w:lang w:eastAsia="zh-CN"/>
              </w:rPr>
              <w:t>If sequential mapping pattern is configured, frequency hopping is performed on slot level (as in Rel-15).</w:t>
            </w:r>
          </w:p>
          <w:p w14:paraId="591330A7" w14:textId="77777777" w:rsidR="00211AC6" w:rsidRPr="00F2496C" w:rsidRDefault="00211AC6" w:rsidP="00211AC6">
            <w:pPr>
              <w:numPr>
                <w:ilvl w:val="1"/>
                <w:numId w:val="53"/>
              </w:numPr>
              <w:jc w:val="left"/>
              <w:rPr>
                <w:rFonts w:eastAsia="DengXian" w:cs="Times"/>
                <w:bCs/>
                <w:iCs/>
                <w:kern w:val="32"/>
                <w:szCs w:val="22"/>
                <w:lang w:eastAsia="zh-CN"/>
              </w:rPr>
            </w:pPr>
            <w:r w:rsidRPr="00F2496C">
              <w:rPr>
                <w:rFonts w:eastAsia="DengXian" w:cs="Times"/>
                <w:bCs/>
                <w:iCs/>
                <w:kern w:val="32"/>
                <w:szCs w:val="22"/>
                <w:lang w:eastAsia="zh-CN"/>
              </w:rPr>
              <w:t xml:space="preserve">If cyclical mapping pattern is configured, frequency hopping is performed among the repetitions with the same beam. </w:t>
            </w:r>
          </w:p>
          <w:p w14:paraId="503E6470" w14:textId="77777777" w:rsidR="00211AC6" w:rsidRPr="00F2496C" w:rsidRDefault="00211AC6" w:rsidP="00211AC6">
            <w:pPr>
              <w:numPr>
                <w:ilvl w:val="0"/>
                <w:numId w:val="53"/>
              </w:numPr>
              <w:jc w:val="left"/>
              <w:rPr>
                <w:rFonts w:eastAsia="DengXian" w:cs="Times"/>
                <w:bCs/>
                <w:iCs/>
                <w:kern w:val="32"/>
                <w:szCs w:val="22"/>
                <w:lang w:eastAsia="zh-CN"/>
              </w:rPr>
            </w:pPr>
            <w:r w:rsidRPr="00F2496C">
              <w:rPr>
                <w:rFonts w:eastAsia="DengXian" w:cs="Times"/>
                <w:bCs/>
                <w:iCs/>
                <w:kern w:val="32"/>
                <w:szCs w:val="22"/>
                <w:lang w:eastAsia="zh-CN"/>
              </w:rPr>
              <w:t xml:space="preserve">Option 2: </w:t>
            </w:r>
          </w:p>
          <w:p w14:paraId="049FFA80" w14:textId="77777777" w:rsidR="00211AC6" w:rsidRPr="00F2496C" w:rsidRDefault="00211AC6" w:rsidP="00211AC6">
            <w:pPr>
              <w:numPr>
                <w:ilvl w:val="1"/>
                <w:numId w:val="53"/>
              </w:numPr>
              <w:jc w:val="left"/>
              <w:rPr>
                <w:rFonts w:eastAsia="DengXian" w:cs="Times"/>
                <w:bCs/>
                <w:iCs/>
                <w:kern w:val="32"/>
                <w:szCs w:val="22"/>
                <w:lang w:eastAsia="zh-CN"/>
              </w:rPr>
            </w:pPr>
            <w:r w:rsidRPr="00F2496C">
              <w:rPr>
                <w:rFonts w:eastAsia="DengXian" w:cs="Times"/>
                <w:bCs/>
                <w:iCs/>
                <w:kern w:val="32"/>
                <w:szCs w:val="22"/>
                <w:lang w:eastAsia="zh-CN"/>
              </w:rPr>
              <w:t>gNB always configures sequential mapping pattern and frequency hopping is performed on slot level. (no spec impact)</w:t>
            </w:r>
          </w:p>
          <w:p w14:paraId="0859C3DD" w14:textId="77777777" w:rsidR="00211AC6" w:rsidRPr="00F2496C" w:rsidRDefault="00211AC6" w:rsidP="00211AC6">
            <w:pPr>
              <w:numPr>
                <w:ilvl w:val="0"/>
                <w:numId w:val="53"/>
              </w:numPr>
              <w:jc w:val="left"/>
              <w:rPr>
                <w:rFonts w:eastAsia="DengXian" w:cs="Times"/>
                <w:bCs/>
                <w:iCs/>
                <w:kern w:val="32"/>
                <w:szCs w:val="22"/>
                <w:lang w:eastAsia="zh-CN"/>
              </w:rPr>
            </w:pPr>
            <w:r w:rsidRPr="00F2496C">
              <w:rPr>
                <w:rFonts w:eastAsia="DengXian" w:cs="Times"/>
                <w:bCs/>
                <w:iCs/>
                <w:kern w:val="32"/>
                <w:szCs w:val="22"/>
                <w:lang w:eastAsia="zh-CN"/>
              </w:rPr>
              <w:t>Option 3:</w:t>
            </w:r>
          </w:p>
          <w:p w14:paraId="76BBB412" w14:textId="77777777" w:rsidR="00211AC6" w:rsidRPr="00F2496C" w:rsidRDefault="00211AC6" w:rsidP="00211AC6">
            <w:pPr>
              <w:numPr>
                <w:ilvl w:val="1"/>
                <w:numId w:val="53"/>
              </w:numPr>
              <w:jc w:val="left"/>
              <w:rPr>
                <w:rFonts w:eastAsia="DengXian" w:cs="Times"/>
                <w:bCs/>
                <w:iCs/>
                <w:kern w:val="32"/>
                <w:szCs w:val="22"/>
                <w:lang w:eastAsia="zh-CN"/>
              </w:rPr>
            </w:pPr>
            <w:r w:rsidRPr="00F2496C">
              <w:rPr>
                <w:rFonts w:eastAsia="DengXian" w:cs="Times"/>
                <w:bCs/>
                <w:iCs/>
                <w:kern w:val="32"/>
                <w:szCs w:val="22"/>
                <w:lang w:eastAsia="zh-CN"/>
              </w:rPr>
              <w:lastRenderedPageBreak/>
              <w:t xml:space="preserve">Frequency hopping is performed on slot level as in Rel-15 (no spec impact). </w:t>
            </w:r>
          </w:p>
          <w:p w14:paraId="0CCEA503" w14:textId="77777777" w:rsidR="00211AC6" w:rsidRDefault="00211AC6" w:rsidP="00A23631">
            <w:pPr>
              <w:rPr>
                <w:rFonts w:eastAsia="Batang"/>
                <w:lang w:val="en-US" w:eastAsia="ko-KR"/>
              </w:rPr>
            </w:pPr>
          </w:p>
          <w:p w14:paraId="6E9D26EC" w14:textId="77777777" w:rsidR="00211AC6" w:rsidRPr="001D43DD" w:rsidRDefault="00211AC6" w:rsidP="00211AC6">
            <w:pPr>
              <w:rPr>
                <w:rFonts w:cs="Times"/>
                <w:b/>
                <w:bCs/>
                <w:lang w:eastAsia="fr-FR"/>
              </w:rPr>
            </w:pPr>
            <w:r w:rsidRPr="001D43DD">
              <w:rPr>
                <w:rFonts w:cs="Times"/>
                <w:b/>
                <w:bCs/>
                <w:highlight w:val="green"/>
              </w:rPr>
              <w:t>Agreement</w:t>
            </w:r>
            <w:r w:rsidRPr="001D43DD">
              <w:rPr>
                <w:rFonts w:cs="Times"/>
                <w:b/>
                <w:bCs/>
                <w:lang w:eastAsia="fr-FR"/>
              </w:rPr>
              <w:t xml:space="preserve"> </w:t>
            </w:r>
          </w:p>
          <w:p w14:paraId="1DEB2CD7" w14:textId="77777777" w:rsidR="00211AC6" w:rsidRPr="001D43DD" w:rsidRDefault="00211AC6" w:rsidP="00211AC6">
            <w:pPr>
              <w:rPr>
                <w:rFonts w:cs="Times"/>
                <w:lang w:eastAsia="fr-FR"/>
              </w:rPr>
            </w:pPr>
            <w:r w:rsidRPr="001D43DD">
              <w:rPr>
                <w:rFonts w:cs="Times"/>
                <w:b/>
                <w:bCs/>
                <w:lang w:eastAsia="fr-FR"/>
              </w:rPr>
              <w:t>Confirm the following Working Assumption</w:t>
            </w:r>
            <w:r w:rsidRPr="001D43DD">
              <w:rPr>
                <w:rFonts w:cs="Times"/>
                <w:lang w:eastAsia="fr-FR"/>
              </w:rPr>
              <w:t>:</w:t>
            </w:r>
          </w:p>
          <w:p w14:paraId="6223E661" w14:textId="77777777" w:rsidR="00211AC6" w:rsidRPr="001D43DD" w:rsidRDefault="00211AC6" w:rsidP="00211AC6">
            <w:pPr>
              <w:rPr>
                <w:rFonts w:cs="Times"/>
                <w:lang w:eastAsia="zh-CN"/>
              </w:rPr>
            </w:pPr>
            <w:r w:rsidRPr="001D43DD">
              <w:rPr>
                <w:rFonts w:cs="Times"/>
              </w:rPr>
              <w:t xml:space="preserve">For PUCCH multi-TRP enhancements in Scheme 1, it is possible to configure either cyclic mapping or sequential mapping of spatial relation info’s over PUCCH repetitions. </w:t>
            </w:r>
          </w:p>
          <w:p w14:paraId="164A12DF" w14:textId="77777777" w:rsidR="00211AC6" w:rsidRPr="001D43DD" w:rsidRDefault="00211AC6" w:rsidP="00211AC6">
            <w:pPr>
              <w:numPr>
                <w:ilvl w:val="0"/>
                <w:numId w:val="39"/>
              </w:numPr>
              <w:jc w:val="left"/>
              <w:rPr>
                <w:rFonts w:cs="Times"/>
                <w:lang w:eastAsia="ko-KR"/>
              </w:rPr>
            </w:pPr>
            <w:r w:rsidRPr="001D43DD">
              <w:rPr>
                <w:rFonts w:cs="Times"/>
              </w:rPr>
              <w:t>FFS: Applicability of mapping patterns for different beam switching gaps</w:t>
            </w:r>
          </w:p>
          <w:p w14:paraId="32C2C39D" w14:textId="77777777" w:rsidR="00211AC6" w:rsidRPr="001D43DD" w:rsidRDefault="00211AC6" w:rsidP="00211AC6">
            <w:pPr>
              <w:numPr>
                <w:ilvl w:val="0"/>
                <w:numId w:val="39"/>
              </w:numPr>
              <w:jc w:val="left"/>
              <w:rPr>
                <w:rFonts w:cs="Times"/>
              </w:rPr>
            </w:pPr>
            <w:r w:rsidRPr="001D43DD">
              <w:rPr>
                <w:rFonts w:cs="Times"/>
              </w:rPr>
              <w:t xml:space="preserve">The support of cyclic mapping can be optional UE feature for the cases when the number of repetitions is larger than 2. </w:t>
            </w:r>
          </w:p>
          <w:p w14:paraId="74D72643" w14:textId="77777777" w:rsidR="00211AC6" w:rsidRPr="001D43DD" w:rsidRDefault="00211AC6" w:rsidP="00211AC6">
            <w:pPr>
              <w:numPr>
                <w:ilvl w:val="0"/>
                <w:numId w:val="39"/>
              </w:numPr>
              <w:jc w:val="left"/>
              <w:rPr>
                <w:rFonts w:cs="Times"/>
              </w:rPr>
            </w:pPr>
            <w:r w:rsidRPr="001D43DD">
              <w:rPr>
                <w:rFonts w:cs="Times"/>
              </w:rPr>
              <w:t xml:space="preserve">Note: For Scheme 1, cyclical mapping pattern and sequential mapping pattern are as follows, </w:t>
            </w:r>
          </w:p>
          <w:p w14:paraId="7CE3DC6F" w14:textId="77777777" w:rsidR="00211AC6" w:rsidRPr="001D43DD" w:rsidRDefault="00211AC6" w:rsidP="00211AC6">
            <w:pPr>
              <w:numPr>
                <w:ilvl w:val="1"/>
                <w:numId w:val="39"/>
              </w:numPr>
              <w:jc w:val="left"/>
              <w:rPr>
                <w:rFonts w:cs="Times"/>
              </w:rPr>
            </w:pPr>
            <w:r w:rsidRPr="001D43DD">
              <w:rPr>
                <w:rFonts w:cs="Times"/>
              </w:rPr>
              <w:t xml:space="preserve">Cyclical mapping pattern: the first and second beam are applied to the first and second PUCCH repetition, respectively, and the same beam mapping pattern continues to the remaining PUCCH repetitions. </w:t>
            </w:r>
          </w:p>
          <w:p w14:paraId="4C8C9784" w14:textId="77777777" w:rsidR="00211AC6" w:rsidRPr="001D43DD" w:rsidRDefault="00211AC6" w:rsidP="00211AC6">
            <w:pPr>
              <w:numPr>
                <w:ilvl w:val="1"/>
                <w:numId w:val="39"/>
              </w:numPr>
              <w:snapToGrid w:val="0"/>
              <w:contextualSpacing/>
              <w:jc w:val="left"/>
              <w:rPr>
                <w:rFonts w:cs="Times"/>
              </w:rPr>
            </w:pPr>
            <w:r w:rsidRPr="001D43DD">
              <w:rPr>
                <w:rFonts w:cs="Times"/>
              </w:rPr>
              <w:t>Sequential mapping pattern: the first beam is applied to the first and second PUCCH repetitions, and the second beam is applied to the third and fourth PUCCH repetitions, and the same beam mapping pattern continues to the remaining PUCCH repetitions.</w:t>
            </w:r>
          </w:p>
          <w:p w14:paraId="5824401C" w14:textId="77777777" w:rsidR="00211AC6" w:rsidRDefault="00211AC6" w:rsidP="00A23631">
            <w:pPr>
              <w:rPr>
                <w:rFonts w:eastAsia="Batang"/>
                <w:lang w:val="en-US" w:eastAsia="ko-KR"/>
              </w:rPr>
            </w:pPr>
          </w:p>
          <w:p w14:paraId="01BC590D" w14:textId="77777777" w:rsidR="00211AC6" w:rsidRPr="001D43DD" w:rsidRDefault="00211AC6" w:rsidP="00211AC6">
            <w:pPr>
              <w:rPr>
                <w:rFonts w:cs="Times"/>
                <w:b/>
                <w:bCs/>
                <w:lang w:eastAsia="fr-FR"/>
              </w:rPr>
            </w:pPr>
            <w:r w:rsidRPr="001D43DD">
              <w:rPr>
                <w:rFonts w:cs="Times"/>
                <w:b/>
                <w:bCs/>
                <w:highlight w:val="green"/>
              </w:rPr>
              <w:t>Agreement</w:t>
            </w:r>
            <w:r w:rsidRPr="001D43DD">
              <w:rPr>
                <w:rFonts w:cs="Times"/>
                <w:b/>
                <w:bCs/>
                <w:lang w:eastAsia="fr-FR"/>
              </w:rPr>
              <w:t xml:space="preserve"> </w:t>
            </w:r>
          </w:p>
          <w:p w14:paraId="31B10A43" w14:textId="77777777" w:rsidR="00211AC6" w:rsidRPr="001D43DD" w:rsidRDefault="00211AC6" w:rsidP="00211AC6">
            <w:pPr>
              <w:rPr>
                <w:rFonts w:cs="Times"/>
                <w:lang w:eastAsia="fr-FR"/>
              </w:rPr>
            </w:pPr>
            <w:r w:rsidRPr="001D43DD">
              <w:rPr>
                <w:rFonts w:cs="Times"/>
                <w:b/>
                <w:bCs/>
                <w:lang w:eastAsia="fr-FR"/>
              </w:rPr>
              <w:t>Confirm the following Working Assumption</w:t>
            </w:r>
            <w:r w:rsidRPr="001D43DD">
              <w:rPr>
                <w:rFonts w:cs="Times"/>
                <w:lang w:eastAsia="fr-FR"/>
              </w:rPr>
              <w:t xml:space="preserve"> (with small correction of typo and clarification on UE capability in </w:t>
            </w:r>
            <w:r w:rsidRPr="001D43DD">
              <w:rPr>
                <w:rFonts w:cs="Times"/>
                <w:color w:val="FF0000"/>
                <w:lang w:eastAsia="fr-FR"/>
              </w:rPr>
              <w:t>RED</w:t>
            </w:r>
            <w:r w:rsidRPr="001D43DD">
              <w:rPr>
                <w:rFonts w:cs="Times"/>
                <w:lang w:eastAsia="fr-FR"/>
              </w:rPr>
              <w:t>):</w:t>
            </w:r>
          </w:p>
          <w:p w14:paraId="6FE36B34" w14:textId="77777777" w:rsidR="00211AC6" w:rsidRPr="001D43DD" w:rsidRDefault="00211AC6" w:rsidP="00211AC6">
            <w:pPr>
              <w:numPr>
                <w:ilvl w:val="0"/>
                <w:numId w:val="39"/>
              </w:numPr>
              <w:jc w:val="left"/>
              <w:rPr>
                <w:rFonts w:cs="Times"/>
              </w:rPr>
            </w:pPr>
            <w:r w:rsidRPr="001D43DD">
              <w:rPr>
                <w:rFonts w:cs="Times"/>
              </w:rPr>
              <w:t>For beam mapping /power control parameter set mapping for PUCCH repetitions,</w:t>
            </w:r>
          </w:p>
          <w:p w14:paraId="0294A9F2" w14:textId="77777777" w:rsidR="00211AC6" w:rsidRPr="001D43DD" w:rsidRDefault="00211AC6" w:rsidP="00211AC6">
            <w:pPr>
              <w:numPr>
                <w:ilvl w:val="1"/>
                <w:numId w:val="54"/>
              </w:numPr>
              <w:contextualSpacing/>
              <w:jc w:val="left"/>
              <w:rPr>
                <w:rFonts w:cs="Times"/>
                <w:lang w:eastAsia="fr-FR"/>
              </w:rPr>
            </w:pPr>
            <w:r w:rsidRPr="001D43DD">
              <w:rPr>
                <w:rFonts w:cs="Times"/>
                <w:lang w:eastAsia="fr-FR"/>
              </w:rPr>
              <w:t>For M-TRP PUCCH Scheme 1 in FR1, it is possible to configure either cyclic mapping or sequential mapping of power control parameter sets over PUCCH repetitions (similar to spatial relation info’s over PUCCH repetitions).</w:t>
            </w:r>
          </w:p>
          <w:p w14:paraId="1C486CBA" w14:textId="77777777" w:rsidR="00211AC6" w:rsidRPr="001D43DD" w:rsidRDefault="00211AC6" w:rsidP="00211AC6">
            <w:pPr>
              <w:numPr>
                <w:ilvl w:val="1"/>
                <w:numId w:val="54"/>
              </w:numPr>
              <w:contextualSpacing/>
              <w:jc w:val="left"/>
              <w:rPr>
                <w:rFonts w:cs="Times"/>
                <w:lang w:eastAsia="fr-FR"/>
              </w:rPr>
            </w:pPr>
            <w:r w:rsidRPr="001D43DD">
              <w:rPr>
                <w:rFonts w:cs="Times"/>
                <w:lang w:eastAsia="fr-FR"/>
              </w:rPr>
              <w:t xml:space="preserve">For M-TRP PUCCH Scheme 3, reuse the same methods as Scheme 1 (by replacing slots with sub-slots) for beam mapping or power control </w:t>
            </w:r>
            <w:r w:rsidRPr="001D43DD">
              <w:rPr>
                <w:rFonts w:cs="Times"/>
                <w:strike/>
                <w:color w:val="FF0000"/>
                <w:lang w:eastAsia="fr-FR"/>
              </w:rPr>
              <w:t>resource</w:t>
            </w:r>
            <w:r w:rsidRPr="001D43DD">
              <w:rPr>
                <w:rFonts w:cs="Times"/>
                <w:color w:val="FF0000"/>
                <w:lang w:eastAsia="fr-FR"/>
              </w:rPr>
              <w:t xml:space="preserve"> parameter </w:t>
            </w:r>
            <w:r w:rsidRPr="001D43DD">
              <w:rPr>
                <w:rFonts w:cs="Times"/>
                <w:lang w:eastAsia="fr-FR"/>
              </w:rPr>
              <w:t>set mapping</w:t>
            </w:r>
            <w:r w:rsidRPr="001D43DD">
              <w:rPr>
                <w:rFonts w:cs="Times"/>
                <w:strike/>
                <w:lang w:eastAsia="fr-FR"/>
              </w:rPr>
              <w:t xml:space="preserve"> </w:t>
            </w:r>
            <w:r w:rsidRPr="001D43DD">
              <w:rPr>
                <w:rFonts w:cs="Times"/>
                <w:strike/>
                <w:color w:val="FF0000"/>
                <w:lang w:eastAsia="fr-FR"/>
              </w:rPr>
              <w:t>to sub-slots</w:t>
            </w:r>
            <w:r w:rsidRPr="001D43DD">
              <w:rPr>
                <w:rFonts w:cs="Times"/>
                <w:color w:val="FF0000"/>
                <w:lang w:eastAsia="fr-FR"/>
              </w:rPr>
              <w:t>.</w:t>
            </w:r>
          </w:p>
          <w:p w14:paraId="217FDDD0" w14:textId="77777777" w:rsidR="00211AC6" w:rsidRPr="001D43DD" w:rsidRDefault="00211AC6" w:rsidP="00211AC6">
            <w:pPr>
              <w:numPr>
                <w:ilvl w:val="1"/>
                <w:numId w:val="54"/>
              </w:numPr>
              <w:contextualSpacing/>
              <w:jc w:val="left"/>
              <w:rPr>
                <w:rFonts w:cs="Times"/>
                <w:color w:val="FF0000"/>
                <w:lang w:eastAsia="fr-FR"/>
              </w:rPr>
            </w:pPr>
            <w:r w:rsidRPr="001D43DD">
              <w:rPr>
                <w:rFonts w:cs="Times"/>
                <w:color w:val="FF0000"/>
              </w:rPr>
              <w:t xml:space="preserve">The </w:t>
            </w:r>
            <w:r w:rsidRPr="001D43DD">
              <w:rPr>
                <w:rFonts w:cs="Times"/>
                <w:color w:val="FF0000"/>
                <w:lang w:eastAsia="fr-FR"/>
              </w:rPr>
              <w:t>support</w:t>
            </w:r>
            <w:r w:rsidRPr="001D43DD">
              <w:rPr>
                <w:rFonts w:cs="Times"/>
                <w:color w:val="FF0000"/>
              </w:rPr>
              <w:t xml:space="preserve"> of cyclic mapping can be optional UE feature for the cases when the number of repetitions is larger than 2. </w:t>
            </w:r>
          </w:p>
          <w:p w14:paraId="56B13EF4" w14:textId="4BB0C938" w:rsidR="00211AC6" w:rsidRDefault="00211AC6" w:rsidP="00A23631">
            <w:pPr>
              <w:rPr>
                <w:rFonts w:eastAsia="Batang"/>
                <w:lang w:val="en-US" w:eastAsia="ko-KR"/>
              </w:rPr>
            </w:pPr>
          </w:p>
        </w:tc>
      </w:tr>
    </w:tbl>
    <w:p w14:paraId="18D7FBA9" w14:textId="08FB2640" w:rsidR="00A23631" w:rsidRDefault="00A23631" w:rsidP="00A23631">
      <w:pPr>
        <w:rPr>
          <w:rFonts w:eastAsia="Batang"/>
          <w:lang w:val="en-US" w:eastAsia="ko-KR"/>
        </w:rPr>
      </w:pPr>
      <w:r>
        <w:rPr>
          <w:rFonts w:eastAsia="Batang"/>
          <w:lang w:val="en-US" w:eastAsia="ko-KR"/>
        </w:rPr>
        <w:lastRenderedPageBreak/>
        <w:t xml:space="preserve">Power control is important for PUCCH performance. If the dynamics of per-TRP closed loop power control is worse than for single-TRP, some of the multi-TRP gains may be lost. Therefore, we support a duplication of the Rel-15/16 closed loop power control for the second TRP, i.e. a second </w:t>
      </w:r>
      <w:r w:rsidRPr="000C7349">
        <w:rPr>
          <w:rFonts w:eastAsia="Batang"/>
          <w:lang w:val="en-US" w:eastAsia="ko-KR"/>
        </w:rPr>
        <w:t>TPC field is added in DCI formats 1_1 / 1_2.</w:t>
      </w:r>
    </w:p>
    <w:p w14:paraId="30DE4B73" w14:textId="27E36A0F" w:rsidR="00A23631" w:rsidRDefault="00A23631" w:rsidP="00A23631">
      <w:pPr>
        <w:rPr>
          <w:rFonts w:eastAsia="Batang"/>
          <w:lang w:val="en-US" w:eastAsia="ko-KR"/>
        </w:rPr>
      </w:pPr>
      <w:r w:rsidRPr="00C826B7">
        <w:rPr>
          <w:rFonts w:eastAsia="Batang"/>
          <w:b/>
          <w:i/>
          <w:szCs w:val="22"/>
          <w:lang w:val="en-US" w:eastAsia="ko-KR"/>
        </w:rPr>
        <w:t xml:space="preserve">Proposal </w:t>
      </w:r>
      <w:r w:rsidR="00B07588">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Support </w:t>
      </w:r>
      <w:r w:rsidRPr="000C7349">
        <w:rPr>
          <w:rFonts w:eastAsia="Batang"/>
          <w:b/>
          <w:szCs w:val="22"/>
          <w:lang w:val="en-US" w:eastAsia="ko-KR"/>
        </w:rPr>
        <w:t>Option 3: A second TPC field is added in DCI formats 1_1 / 1_2.</w:t>
      </w:r>
    </w:p>
    <w:p w14:paraId="550DDEE1" w14:textId="59337890" w:rsidR="00D57F8F" w:rsidRDefault="00EE4F97" w:rsidP="00A23631">
      <w:pPr>
        <w:rPr>
          <w:rFonts w:eastAsia="DengXian" w:cs="Times"/>
          <w:bCs/>
          <w:iCs/>
          <w:kern w:val="32"/>
          <w:szCs w:val="22"/>
          <w:lang w:eastAsia="zh-CN"/>
        </w:rPr>
      </w:pPr>
      <w:r>
        <w:rPr>
          <w:rFonts w:eastAsia="Batang"/>
          <w:lang w:val="en-US" w:eastAsia="ko-KR"/>
        </w:rPr>
        <w:t>Regarding frequency hopping for scheme 1, the question seems to be if “TRP</w:t>
      </w:r>
      <w:r w:rsidR="00B07588">
        <w:rPr>
          <w:rFonts w:eastAsia="Batang"/>
          <w:lang w:val="en-US" w:eastAsia="ko-KR"/>
        </w:rPr>
        <w:t>/beam</w:t>
      </w:r>
      <w:r>
        <w:rPr>
          <w:rFonts w:eastAsia="Batang"/>
          <w:lang w:val="en-US" w:eastAsia="ko-KR"/>
        </w:rPr>
        <w:t xml:space="preserve"> hopping” prior to frequency hopping should be supported, i.e. </w:t>
      </w:r>
      <w:r w:rsidRPr="00F2496C">
        <w:rPr>
          <w:rFonts w:eastAsia="DengXian" w:cs="Times"/>
          <w:bCs/>
          <w:iCs/>
          <w:kern w:val="32"/>
          <w:szCs w:val="22"/>
          <w:lang w:eastAsia="zh-CN"/>
        </w:rPr>
        <w:t>frequency hopping is performed among the repetitions with the same beam</w:t>
      </w:r>
      <w:r>
        <w:rPr>
          <w:rFonts w:eastAsia="DengXian" w:cs="Times"/>
          <w:bCs/>
          <w:iCs/>
          <w:kern w:val="32"/>
          <w:szCs w:val="22"/>
          <w:lang w:eastAsia="zh-CN"/>
        </w:rPr>
        <w:t xml:space="preserve"> for </w:t>
      </w:r>
      <w:r w:rsidRPr="00F2496C">
        <w:rPr>
          <w:rFonts w:eastAsia="DengXian" w:cs="Times"/>
          <w:bCs/>
          <w:iCs/>
          <w:kern w:val="32"/>
          <w:szCs w:val="22"/>
          <w:lang w:eastAsia="zh-CN"/>
        </w:rPr>
        <w:t>cyclical mapping pattern</w:t>
      </w:r>
      <w:r>
        <w:rPr>
          <w:rFonts w:eastAsia="DengXian" w:cs="Times"/>
          <w:bCs/>
          <w:iCs/>
          <w:kern w:val="32"/>
          <w:szCs w:val="22"/>
          <w:lang w:eastAsia="zh-CN"/>
        </w:rPr>
        <w:t xml:space="preserve">. In the case of blockage of one TRP, </w:t>
      </w:r>
      <w:r w:rsidR="00B07588">
        <w:rPr>
          <w:rFonts w:eastAsia="DengXian" w:cs="Times"/>
          <w:bCs/>
          <w:iCs/>
          <w:kern w:val="32"/>
          <w:szCs w:val="22"/>
          <w:lang w:eastAsia="zh-CN"/>
        </w:rPr>
        <w:t>frequency hopping may be of little help, since the blockage affects a wide band. In this case, lower PUCCH detection latency could be achieved by first performing TRP/beam switching (i.e. cyclical mapping) and secondly frequency hopping.</w:t>
      </w:r>
    </w:p>
    <w:p w14:paraId="3D51D62A" w14:textId="35604DB2" w:rsidR="00B07588" w:rsidRDefault="00B07588" w:rsidP="00B07588">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Support </w:t>
      </w:r>
      <w:r w:rsidRPr="000C7349">
        <w:rPr>
          <w:rFonts w:eastAsia="Batang"/>
          <w:b/>
          <w:szCs w:val="22"/>
          <w:lang w:val="en-US" w:eastAsia="ko-KR"/>
        </w:rPr>
        <w:t xml:space="preserve">Option </w:t>
      </w:r>
      <w:r>
        <w:rPr>
          <w:rFonts w:eastAsia="Batang"/>
          <w:b/>
          <w:szCs w:val="22"/>
          <w:lang w:val="en-US" w:eastAsia="ko-KR"/>
        </w:rPr>
        <w:t>1</w:t>
      </w:r>
      <w:r w:rsidRPr="000C7349">
        <w:rPr>
          <w:rFonts w:eastAsia="Batang"/>
          <w:b/>
          <w:szCs w:val="22"/>
          <w:lang w:val="en-US" w:eastAsia="ko-KR"/>
        </w:rPr>
        <w:t xml:space="preserve">: </w:t>
      </w:r>
      <w:r w:rsidRPr="00B07588">
        <w:rPr>
          <w:rFonts w:eastAsia="Batang"/>
          <w:b/>
          <w:szCs w:val="22"/>
          <w:lang w:val="en-US" w:eastAsia="ko-KR"/>
        </w:rPr>
        <w:t>frequency hopping is performed among the repetitions with the same beam.</w:t>
      </w:r>
    </w:p>
    <w:p w14:paraId="5B015870" w14:textId="69C8BD2A" w:rsidR="00A23631" w:rsidRDefault="00A23631" w:rsidP="00A23631">
      <w:pPr>
        <w:rPr>
          <w:rFonts w:eastAsia="Batang"/>
          <w:lang w:val="en-US" w:eastAsia="ko-KR"/>
        </w:rPr>
      </w:pPr>
      <w:r>
        <w:rPr>
          <w:rFonts w:eastAsia="Batang"/>
          <w:lang w:val="en-US" w:eastAsia="ko-KR"/>
        </w:rPr>
        <w:t>PUCCH repetition scheme 1 has been agreed. Given that scheme 3 is a working assumption, there seems to be no need to also support scheme 2, which is quite similar.</w:t>
      </w:r>
    </w:p>
    <w:p w14:paraId="1083ED16" w14:textId="13F32445" w:rsidR="00A23631" w:rsidRPr="00996A7A" w:rsidRDefault="00A23631" w:rsidP="00996A7A">
      <w:pPr>
        <w:rPr>
          <w:rFonts w:eastAsia="Batang"/>
          <w:lang w:val="en-US" w:eastAsia="ko-KR"/>
        </w:rPr>
      </w:pPr>
      <w:r w:rsidRPr="00C826B7">
        <w:rPr>
          <w:rFonts w:eastAsia="Batang"/>
          <w:b/>
          <w:i/>
          <w:szCs w:val="22"/>
          <w:lang w:val="en-US" w:eastAsia="ko-KR"/>
        </w:rPr>
        <w:t xml:space="preserve">Proposal </w:t>
      </w:r>
      <w:r w:rsidR="004C1B02">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Do not support PUCCH repetition scheme 2 in Rel-17</w:t>
      </w:r>
      <w:r w:rsidRPr="000C7349">
        <w:rPr>
          <w:rFonts w:eastAsia="Batang"/>
          <w:b/>
          <w:szCs w:val="22"/>
          <w:lang w:val="en-US" w:eastAsia="ko-KR"/>
        </w:rPr>
        <w:t>.</w:t>
      </w:r>
    </w:p>
    <w:p w14:paraId="077E7056" w14:textId="2A9FD7C7" w:rsidR="003B0525" w:rsidRDefault="003B0525" w:rsidP="003B0525">
      <w:pPr>
        <w:pStyle w:val="Heading2"/>
        <w:spacing w:before="0"/>
      </w:pPr>
      <w:r>
        <w:t xml:space="preserve">2.2 </w:t>
      </w:r>
      <w:r w:rsidR="002B1F9E">
        <w:t>PU</w:t>
      </w:r>
      <w:r w:rsidR="00A23631">
        <w:t>S</w:t>
      </w:r>
      <w:r w:rsidR="002B1F9E">
        <w:t>CH</w:t>
      </w:r>
    </w:p>
    <w:p w14:paraId="78270C76" w14:textId="1237DFB5" w:rsidR="00686C57" w:rsidRDefault="00686C57" w:rsidP="008832BB">
      <w:pPr>
        <w:rPr>
          <w:rFonts w:eastAsia="Batang"/>
          <w:lang w:val="en-US" w:eastAsia="ko-KR"/>
        </w:rPr>
      </w:pPr>
      <w:r>
        <w:rPr>
          <w:rFonts w:eastAsia="Batang"/>
          <w:lang w:val="en-US" w:eastAsia="ko-KR"/>
        </w:rPr>
        <w:t>In RAN1#104b-e, the following was agreed:</w:t>
      </w:r>
    </w:p>
    <w:tbl>
      <w:tblPr>
        <w:tblStyle w:val="TableGrid"/>
        <w:tblW w:w="0" w:type="auto"/>
        <w:tblLook w:val="04A0" w:firstRow="1" w:lastRow="0" w:firstColumn="1" w:lastColumn="0" w:noHBand="0" w:noVBand="1"/>
      </w:tblPr>
      <w:tblGrid>
        <w:gridCol w:w="9855"/>
      </w:tblGrid>
      <w:tr w:rsidR="00686C57" w14:paraId="25C4BABD" w14:textId="77777777" w:rsidTr="00686C57">
        <w:tc>
          <w:tcPr>
            <w:tcW w:w="9855" w:type="dxa"/>
          </w:tcPr>
          <w:p w14:paraId="10AB26CA" w14:textId="77777777" w:rsidR="004A6C1F" w:rsidRPr="00F2496C" w:rsidRDefault="004A6C1F" w:rsidP="004A6C1F">
            <w:pPr>
              <w:rPr>
                <w:rFonts w:cs="Times"/>
                <w:b/>
                <w:bCs/>
              </w:rPr>
            </w:pPr>
            <w:r w:rsidRPr="00F2496C">
              <w:rPr>
                <w:rFonts w:cs="Times"/>
                <w:b/>
                <w:bCs/>
                <w:highlight w:val="green"/>
              </w:rPr>
              <w:t>Agreement</w:t>
            </w:r>
          </w:p>
          <w:p w14:paraId="10FBC7FC" w14:textId="77777777" w:rsidR="004A6C1F" w:rsidRPr="00F2496C" w:rsidRDefault="004A6C1F" w:rsidP="004A6C1F">
            <w:pPr>
              <w:shd w:val="clear" w:color="auto" w:fill="FFFFFF"/>
              <w:rPr>
                <w:rFonts w:cs="Times"/>
              </w:rPr>
            </w:pPr>
            <w:r w:rsidRPr="00F2496C">
              <w:rPr>
                <w:rFonts w:cs="Times"/>
              </w:rPr>
              <w:t xml:space="preserve">For PHR reporting related to M-TRP PUSCH repetition, select one from the following options in RAN1 #105-e meeting. </w:t>
            </w:r>
          </w:p>
          <w:p w14:paraId="2633D5A8" w14:textId="77777777" w:rsidR="004A6C1F" w:rsidRPr="00F2496C" w:rsidRDefault="004A6C1F" w:rsidP="004A6C1F">
            <w:pPr>
              <w:numPr>
                <w:ilvl w:val="0"/>
                <w:numId w:val="53"/>
              </w:numPr>
              <w:jc w:val="left"/>
              <w:rPr>
                <w:rFonts w:eastAsia="DengXian" w:cs="Times"/>
                <w:bCs/>
                <w:iCs/>
                <w:kern w:val="32"/>
                <w:szCs w:val="22"/>
                <w:lang w:eastAsia="zh-CN"/>
              </w:rPr>
            </w:pPr>
            <w:r w:rsidRPr="00F2496C">
              <w:rPr>
                <w:rFonts w:eastAsia="DengXian"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2D984FF8" w14:textId="77777777" w:rsidR="004A6C1F" w:rsidRPr="00F2496C" w:rsidRDefault="004A6C1F" w:rsidP="004A6C1F">
            <w:pPr>
              <w:numPr>
                <w:ilvl w:val="0"/>
                <w:numId w:val="53"/>
              </w:numPr>
              <w:jc w:val="left"/>
              <w:rPr>
                <w:rFonts w:eastAsia="DengXian" w:cs="Times"/>
                <w:bCs/>
                <w:iCs/>
                <w:kern w:val="32"/>
                <w:szCs w:val="22"/>
                <w:lang w:eastAsia="zh-CN"/>
              </w:rPr>
            </w:pPr>
            <w:r w:rsidRPr="00F2496C">
              <w:rPr>
                <w:rFonts w:eastAsia="DengXian" w:cs="Times"/>
                <w:bCs/>
                <w:iCs/>
                <w:kern w:val="32"/>
                <w:szCs w:val="22"/>
                <w:lang w:eastAsia="zh-CN"/>
              </w:rPr>
              <w:t xml:space="preserve">Option 2: Calculate two PHRs, each associated with a first PUSCH occasion to each TRP, but report one of them </w:t>
            </w:r>
          </w:p>
          <w:p w14:paraId="4740B0F0" w14:textId="77777777" w:rsidR="004A6C1F" w:rsidRPr="00F2496C" w:rsidRDefault="004A6C1F" w:rsidP="004A6C1F">
            <w:pPr>
              <w:numPr>
                <w:ilvl w:val="1"/>
                <w:numId w:val="53"/>
              </w:numPr>
              <w:jc w:val="left"/>
              <w:rPr>
                <w:rFonts w:eastAsia="DengXian" w:cs="Times"/>
                <w:bCs/>
                <w:iCs/>
                <w:kern w:val="32"/>
                <w:szCs w:val="22"/>
                <w:lang w:eastAsia="zh-CN"/>
              </w:rPr>
            </w:pPr>
            <w:r w:rsidRPr="00F2496C">
              <w:rPr>
                <w:rFonts w:eastAsia="DengXian" w:cs="Times"/>
                <w:bCs/>
                <w:iCs/>
                <w:kern w:val="32"/>
                <w:szCs w:val="22"/>
                <w:lang w:eastAsia="zh-CN"/>
              </w:rPr>
              <w:t xml:space="preserve">FFS: How to select the PHR for reporting. </w:t>
            </w:r>
          </w:p>
          <w:p w14:paraId="17D0CAD8" w14:textId="77777777" w:rsidR="004A6C1F" w:rsidRPr="00F2496C" w:rsidRDefault="004A6C1F" w:rsidP="004A6C1F">
            <w:pPr>
              <w:numPr>
                <w:ilvl w:val="0"/>
                <w:numId w:val="53"/>
              </w:numPr>
              <w:jc w:val="left"/>
              <w:rPr>
                <w:rFonts w:eastAsia="DengXian" w:cs="Times"/>
                <w:bCs/>
                <w:iCs/>
                <w:kern w:val="32"/>
                <w:szCs w:val="22"/>
                <w:lang w:eastAsia="zh-CN"/>
              </w:rPr>
            </w:pPr>
            <w:r w:rsidRPr="00F2496C">
              <w:rPr>
                <w:rFonts w:eastAsia="DengXian" w:cs="Times"/>
                <w:bCs/>
                <w:iCs/>
                <w:kern w:val="32"/>
                <w:szCs w:val="22"/>
                <w:lang w:eastAsia="zh-CN"/>
              </w:rPr>
              <w:t xml:space="preserve">Option 4: Calculate two PHRs, each associated with a first PUSCH occasion to each TRP, and report two PHRs </w:t>
            </w:r>
          </w:p>
          <w:p w14:paraId="40028A46" w14:textId="77777777" w:rsidR="004A6C1F" w:rsidRPr="00F2496C" w:rsidRDefault="004A6C1F" w:rsidP="004A6C1F">
            <w:pPr>
              <w:numPr>
                <w:ilvl w:val="0"/>
                <w:numId w:val="53"/>
              </w:numPr>
              <w:jc w:val="left"/>
              <w:rPr>
                <w:rFonts w:eastAsia="DengXian" w:cs="Times"/>
                <w:bCs/>
                <w:iCs/>
                <w:kern w:val="32"/>
                <w:szCs w:val="22"/>
                <w:lang w:eastAsia="zh-CN"/>
              </w:rPr>
            </w:pPr>
            <w:r w:rsidRPr="00F2496C">
              <w:rPr>
                <w:rFonts w:eastAsia="DengXian" w:cs="Times"/>
                <w:bCs/>
                <w:iCs/>
                <w:kern w:val="32"/>
                <w:szCs w:val="22"/>
                <w:lang w:eastAsia="zh-CN"/>
              </w:rPr>
              <w:t xml:space="preserve">Option 5: No changes to legacy PHR reporting </w:t>
            </w:r>
          </w:p>
          <w:p w14:paraId="477C008D" w14:textId="0BAF81E4" w:rsidR="004A6C1F" w:rsidRPr="00996A7A" w:rsidRDefault="004A6C1F" w:rsidP="008832BB">
            <w:pPr>
              <w:rPr>
                <w:rFonts w:cs="Times"/>
              </w:rPr>
            </w:pPr>
            <w:r w:rsidRPr="00F2496C">
              <w:rPr>
                <w:rFonts w:cs="Times"/>
              </w:rPr>
              <w:t>  </w:t>
            </w:r>
          </w:p>
          <w:p w14:paraId="7B2E0E17" w14:textId="77777777" w:rsidR="004A6C1F" w:rsidRPr="000909BE" w:rsidRDefault="004A6C1F" w:rsidP="004A6C1F">
            <w:pPr>
              <w:rPr>
                <w:rFonts w:cs="Times"/>
                <w:b/>
                <w:bCs/>
                <w:highlight w:val="darkYellow"/>
                <w:lang w:eastAsia="x-none"/>
              </w:rPr>
            </w:pPr>
            <w:r w:rsidRPr="000909BE">
              <w:rPr>
                <w:rFonts w:cs="Times"/>
                <w:b/>
                <w:bCs/>
                <w:highlight w:val="darkYellow"/>
                <w:lang w:eastAsia="x-none"/>
              </w:rPr>
              <w:t>Working Assumption</w:t>
            </w:r>
          </w:p>
          <w:p w14:paraId="30DF85A3" w14:textId="77777777" w:rsidR="004A6C1F" w:rsidRPr="000909BE" w:rsidRDefault="004A6C1F" w:rsidP="004A6C1F">
            <w:pPr>
              <w:snapToGrid w:val="0"/>
              <w:rPr>
                <w:rFonts w:cs="Times"/>
              </w:rPr>
            </w:pPr>
            <w:r w:rsidRPr="000909BE">
              <w:rPr>
                <w:rFonts w:cs="Times"/>
              </w:rPr>
              <w:t>For indicating STRP/MTRP dynamic switching for non-CB/CB based MTRP PUSCH repetition,</w:t>
            </w:r>
          </w:p>
          <w:p w14:paraId="0A168CAB" w14:textId="77777777" w:rsidR="004A6C1F" w:rsidRPr="00CA04A0" w:rsidRDefault="004A6C1F" w:rsidP="004A6C1F">
            <w:pPr>
              <w:pStyle w:val="bullet1"/>
              <w:numPr>
                <w:ilvl w:val="0"/>
                <w:numId w:val="56"/>
              </w:numPr>
              <w:spacing w:line="240" w:lineRule="auto"/>
              <w:rPr>
                <w:rStyle w:val="Emphasis"/>
                <w:rFonts w:ascii="Times" w:hAnsi="Times" w:cs="Times"/>
                <w:b/>
                <w:i w:val="0"/>
                <w:iCs w:val="0"/>
                <w:sz w:val="20"/>
                <w:szCs w:val="20"/>
              </w:rPr>
            </w:pPr>
            <w:r w:rsidRPr="00CA04A0">
              <w:rPr>
                <w:rStyle w:val="Emphasis"/>
                <w:rFonts w:ascii="Times" w:hAnsi="Times" w:cs="Times"/>
                <w:bCs/>
                <w:sz w:val="20"/>
                <w:szCs w:val="20"/>
              </w:rPr>
              <w:t>Introduce a new field in DCI to indicate at least the S-TRP or M-TRP operation</w:t>
            </w:r>
          </w:p>
          <w:p w14:paraId="09052763" w14:textId="21E8B275" w:rsidR="004A6C1F" w:rsidRPr="00996A7A" w:rsidRDefault="004A6C1F" w:rsidP="00996A7A">
            <w:pPr>
              <w:pStyle w:val="bullet1"/>
              <w:numPr>
                <w:ilvl w:val="1"/>
                <w:numId w:val="56"/>
              </w:numPr>
              <w:spacing w:line="240" w:lineRule="auto"/>
              <w:rPr>
                <w:rFonts w:ascii="Times" w:hAnsi="Times" w:cs="Times"/>
                <w:b/>
              </w:rPr>
            </w:pPr>
            <w:r w:rsidRPr="000909BE">
              <w:rPr>
                <w:rStyle w:val="Emphasis"/>
                <w:rFonts w:ascii="Times" w:hAnsi="Times" w:cs="Times"/>
                <w:bCs/>
                <w:sz w:val="20"/>
                <w:szCs w:val="20"/>
              </w:rPr>
              <w:lastRenderedPageBreak/>
              <w:t>FFS: Whether the new field is 1 bit or 2 bits</w:t>
            </w:r>
          </w:p>
        </w:tc>
      </w:tr>
    </w:tbl>
    <w:p w14:paraId="048DF0D5" w14:textId="61D6B80D" w:rsidR="00686C57" w:rsidRDefault="00557EE4" w:rsidP="008832BB">
      <w:pPr>
        <w:rPr>
          <w:rFonts w:eastAsia="Batang"/>
          <w:lang w:val="en-US" w:eastAsia="ko-KR"/>
        </w:rPr>
      </w:pPr>
      <w:r>
        <w:rPr>
          <w:rFonts w:eastAsia="Batang"/>
          <w:lang w:val="en-US" w:eastAsia="ko-KR"/>
        </w:rPr>
        <w:lastRenderedPageBreak/>
        <w:t>The PUSCH transmissions to different TRPs may operate with separate power control. They may also be transmitted from different panels with potentially different power constraints. Hence, it’s meaningful to calculate two PHRs, each corresponding to a TRP, and to report those values to the gNB, in order to facilitate the UL power control and scheduling.</w:t>
      </w:r>
    </w:p>
    <w:p w14:paraId="7114EDDB" w14:textId="0DFE6FA6" w:rsidR="00557EE4" w:rsidRPr="00E10CE6" w:rsidRDefault="00557EE4" w:rsidP="00557EE4">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Support </w:t>
      </w:r>
      <w:r w:rsidRPr="00557EE4">
        <w:rPr>
          <w:rFonts w:eastAsia="Batang"/>
          <w:b/>
          <w:szCs w:val="22"/>
          <w:lang w:val="en-US" w:eastAsia="ko-KR"/>
        </w:rPr>
        <w:t>Option 4: Calculate two PHRs, each associated with a first PUSCH occasion to each TRP, and report two PHRs</w:t>
      </w:r>
      <w:r w:rsidRPr="000C7349">
        <w:rPr>
          <w:rFonts w:eastAsia="Batang"/>
          <w:b/>
          <w:szCs w:val="22"/>
          <w:lang w:val="en-US" w:eastAsia="ko-KR"/>
        </w:rPr>
        <w:t>.</w:t>
      </w:r>
    </w:p>
    <w:p w14:paraId="7A5C1EE5" w14:textId="77777777" w:rsidR="001A3E60" w:rsidRDefault="001A3E60" w:rsidP="008832BB">
      <w:pPr>
        <w:rPr>
          <w:rFonts w:eastAsia="Batang"/>
          <w:lang w:val="en-US" w:eastAsia="ko-KR"/>
        </w:rPr>
      </w:pPr>
      <w:r>
        <w:rPr>
          <w:rFonts w:eastAsia="Batang"/>
          <w:lang w:val="en-US" w:eastAsia="ko-KR"/>
        </w:rPr>
        <w:t>A new DCI field will be introduced to dynamically indicate at least S-TRP or M-TRP operation (working assumption). If S-TRP operation is indicated, some of the other fields may be unused, e.g. the second SRI field, and may be used for TRP indication. Hence, it’s sufficient with 1 bit.</w:t>
      </w:r>
    </w:p>
    <w:p w14:paraId="055FA5FD" w14:textId="453644CB" w:rsidR="00557EE4" w:rsidRDefault="001A3E60" w:rsidP="008832BB">
      <w:pPr>
        <w:rPr>
          <w:rFonts w:eastAsia="Batang"/>
          <w:lang w:val="en-US" w:eastAsia="ko-KR"/>
        </w:rPr>
      </w:pPr>
      <w:r>
        <w:rPr>
          <w:rFonts w:eastAsia="Batang"/>
          <w:lang w:val="en-US" w:eastAsia="ko-KR"/>
        </w:rPr>
        <w:t xml:space="preserve"> </w:t>
      </w: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 xml:space="preserve">The </w:t>
      </w:r>
      <w:r w:rsidRPr="001A3E60">
        <w:rPr>
          <w:rFonts w:eastAsia="Batang"/>
          <w:b/>
          <w:szCs w:val="22"/>
          <w:lang w:val="en-US" w:eastAsia="ko-KR"/>
        </w:rPr>
        <w:t xml:space="preserve">new field in DCI to indicate at least the S-TRP or M-TRP operation </w:t>
      </w:r>
      <w:r>
        <w:rPr>
          <w:rFonts w:eastAsia="Batang"/>
          <w:b/>
          <w:szCs w:val="22"/>
          <w:lang w:val="en-US" w:eastAsia="ko-KR"/>
        </w:rPr>
        <w:t>is 1 bit.</w:t>
      </w:r>
    </w:p>
    <w:p w14:paraId="5C10EE21" w14:textId="469BC2C7" w:rsidR="00065F7D" w:rsidRDefault="005D20F1" w:rsidP="00C62BEE">
      <w:pPr>
        <w:pStyle w:val="Heading1"/>
        <w:spacing w:after="120"/>
      </w:pPr>
      <w:r w:rsidRPr="000D37D3">
        <w:t>Conclusion</w:t>
      </w:r>
    </w:p>
    <w:p w14:paraId="314C2368" w14:textId="1DA5F3F9"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060555">
        <w:t>PUCCH/PUSCH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3F7F7AB1" w14:textId="77777777" w:rsidR="00D77600" w:rsidRDefault="00D77600" w:rsidP="00D77600">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Support </w:t>
      </w:r>
      <w:r w:rsidRPr="000C7349">
        <w:rPr>
          <w:rFonts w:eastAsia="Batang"/>
          <w:b/>
          <w:szCs w:val="22"/>
          <w:lang w:val="en-US" w:eastAsia="ko-KR"/>
        </w:rPr>
        <w:t>Option 3: A second TPC field is added in DCI formats 1_1 / 1_2.</w:t>
      </w:r>
    </w:p>
    <w:p w14:paraId="4D1F73E4" w14:textId="77777777" w:rsidR="00D77600" w:rsidRDefault="00D77600" w:rsidP="00D77600">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Support </w:t>
      </w:r>
      <w:r w:rsidRPr="000C7349">
        <w:rPr>
          <w:rFonts w:eastAsia="Batang"/>
          <w:b/>
          <w:szCs w:val="22"/>
          <w:lang w:val="en-US" w:eastAsia="ko-KR"/>
        </w:rPr>
        <w:t xml:space="preserve">Option </w:t>
      </w:r>
      <w:r>
        <w:rPr>
          <w:rFonts w:eastAsia="Batang"/>
          <w:b/>
          <w:szCs w:val="22"/>
          <w:lang w:val="en-US" w:eastAsia="ko-KR"/>
        </w:rPr>
        <w:t>1</w:t>
      </w:r>
      <w:r w:rsidRPr="000C7349">
        <w:rPr>
          <w:rFonts w:eastAsia="Batang"/>
          <w:b/>
          <w:szCs w:val="22"/>
          <w:lang w:val="en-US" w:eastAsia="ko-KR"/>
        </w:rPr>
        <w:t xml:space="preserve">: </w:t>
      </w:r>
      <w:r w:rsidRPr="00B07588">
        <w:rPr>
          <w:rFonts w:eastAsia="Batang"/>
          <w:b/>
          <w:szCs w:val="22"/>
          <w:lang w:val="en-US" w:eastAsia="ko-KR"/>
        </w:rPr>
        <w:t>frequency hopping is performed among the repetitions with the same beam.</w:t>
      </w:r>
    </w:p>
    <w:p w14:paraId="07C4784C" w14:textId="77777777" w:rsidR="00D77600" w:rsidRPr="00E10CE6" w:rsidRDefault="00D77600" w:rsidP="00D77600">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Do not support PUCCH repetition scheme 2 in Rel-17</w:t>
      </w:r>
      <w:r w:rsidRPr="000C7349">
        <w:rPr>
          <w:rFonts w:eastAsia="Batang"/>
          <w:b/>
          <w:szCs w:val="22"/>
          <w:lang w:val="en-US" w:eastAsia="ko-KR"/>
        </w:rPr>
        <w:t>.</w:t>
      </w:r>
    </w:p>
    <w:p w14:paraId="3556A22E" w14:textId="77777777" w:rsidR="00D77600" w:rsidRPr="00E10CE6" w:rsidRDefault="00D77600" w:rsidP="00D77600">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Support </w:t>
      </w:r>
      <w:r w:rsidRPr="00557EE4">
        <w:rPr>
          <w:rFonts w:eastAsia="Batang"/>
          <w:b/>
          <w:szCs w:val="22"/>
          <w:lang w:val="en-US" w:eastAsia="ko-KR"/>
        </w:rPr>
        <w:t>Option 4: Calculate two PHRs, each associated with a first PUSCH occasion to each TRP, and report two PHRs</w:t>
      </w:r>
      <w:r w:rsidRPr="000C7349">
        <w:rPr>
          <w:rFonts w:eastAsia="Batang"/>
          <w:b/>
          <w:szCs w:val="22"/>
          <w:lang w:val="en-US" w:eastAsia="ko-KR"/>
        </w:rPr>
        <w:t>.</w:t>
      </w:r>
    </w:p>
    <w:p w14:paraId="50BB86FC" w14:textId="5D6A52FC" w:rsidR="00D77600" w:rsidRPr="001F5A46" w:rsidRDefault="00D77600" w:rsidP="002020DF">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 xml:space="preserve">The </w:t>
      </w:r>
      <w:r w:rsidRPr="001A3E60">
        <w:rPr>
          <w:rFonts w:eastAsia="Batang"/>
          <w:b/>
          <w:szCs w:val="22"/>
          <w:lang w:val="en-US" w:eastAsia="ko-KR"/>
        </w:rPr>
        <w:t xml:space="preserve">new field in DCI to indicate at least the S-TRP or M-TRP operation </w:t>
      </w:r>
      <w:r>
        <w:rPr>
          <w:rFonts w:eastAsia="Batang"/>
          <w:b/>
          <w:szCs w:val="22"/>
          <w:lang w:val="en-US" w:eastAsia="ko-KR"/>
        </w:rPr>
        <w:t>is 1 bit.</w:t>
      </w:r>
    </w:p>
    <w:p w14:paraId="2DA0C3AF" w14:textId="18544A81" w:rsidR="00A650EE" w:rsidRPr="00A650EE" w:rsidRDefault="00A650EE" w:rsidP="000D6FAC">
      <w:pPr>
        <w:pStyle w:val="Heading1"/>
        <w:spacing w:before="0" w:after="120"/>
      </w:pPr>
      <w:r w:rsidRPr="00A650EE">
        <w:t>Reference</w:t>
      </w:r>
      <w:r w:rsidR="004D29B6">
        <w:t>s</w:t>
      </w:r>
    </w:p>
    <w:p w14:paraId="3370F24E" w14:textId="06CD7579"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bookmarkStart w:id="2"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bookmarkEnd w:id="2"/>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FDBB2" w14:textId="77777777" w:rsidR="00551D06" w:rsidRDefault="00551D06">
      <w:r>
        <w:separator/>
      </w:r>
    </w:p>
  </w:endnote>
  <w:endnote w:type="continuationSeparator" w:id="0">
    <w:p w14:paraId="520424F3" w14:textId="77777777" w:rsidR="00551D06" w:rsidRDefault="0055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E35EB3" w:rsidRDefault="00E35EB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BAAE4CC" w14:textId="77777777" w:rsidR="00E35EB3" w:rsidRDefault="00E3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E35EB3" w:rsidRDefault="00E35EB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35EB3" w:rsidRDefault="00E3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417D4" w14:textId="77777777" w:rsidR="00551D06" w:rsidRDefault="00551D06">
      <w:r>
        <w:separator/>
      </w:r>
    </w:p>
  </w:footnote>
  <w:footnote w:type="continuationSeparator" w:id="0">
    <w:p w14:paraId="483D7CB3" w14:textId="77777777" w:rsidR="00551D06" w:rsidRDefault="00551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4"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6BC3A43"/>
    <w:multiLevelType w:val="hybridMultilevel"/>
    <w:tmpl w:val="CAB2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6"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602B21"/>
    <w:multiLevelType w:val="hybridMultilevel"/>
    <w:tmpl w:val="AC44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0"/>
  </w:num>
  <w:num w:numId="2">
    <w:abstractNumId w:val="38"/>
  </w:num>
  <w:num w:numId="3">
    <w:abstractNumId w:val="29"/>
  </w:num>
  <w:num w:numId="4">
    <w:abstractNumId w:val="7"/>
  </w:num>
  <w:num w:numId="5">
    <w:abstractNumId w:val="1"/>
  </w:num>
  <w:num w:numId="6">
    <w:abstractNumId w:val="26"/>
  </w:num>
  <w:num w:numId="7">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30"/>
  </w:num>
  <w:num w:numId="11">
    <w:abstractNumId w:val="37"/>
  </w:num>
  <w:num w:numId="12">
    <w:abstractNumId w:val="2"/>
  </w:num>
  <w:num w:numId="13">
    <w:abstractNumId w:val="24"/>
    <w:lvlOverride w:ilvl="0"/>
    <w:lvlOverride w:ilvl="1">
      <w:startOverride w:val="1"/>
    </w:lvlOverride>
    <w:lvlOverride w:ilvl="2"/>
    <w:lvlOverride w:ilvl="3"/>
    <w:lvlOverride w:ilvl="4"/>
    <w:lvlOverride w:ilvl="5"/>
    <w:lvlOverride w:ilvl="6"/>
    <w:lvlOverride w:ilvl="7"/>
    <w:lvlOverride w:ilvl="8"/>
  </w:num>
  <w:num w:numId="14">
    <w:abstractNumId w:val="24"/>
  </w:num>
  <w:num w:numId="15">
    <w:abstractNumId w:val="42"/>
  </w:num>
  <w:num w:numId="16">
    <w:abstractNumId w:val="43"/>
  </w:num>
  <w:num w:numId="17">
    <w:abstractNumId w:val="28"/>
  </w:num>
  <w:num w:numId="18">
    <w:abstractNumId w:val="12"/>
  </w:num>
  <w:num w:numId="19">
    <w:abstractNumId w:val="35"/>
  </w:num>
  <w:num w:numId="20">
    <w:abstractNumId w:val="11"/>
  </w:num>
  <w:num w:numId="21">
    <w:abstractNumId w:val="31"/>
  </w:num>
  <w:num w:numId="22">
    <w:abstractNumId w:val="48"/>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num>
  <w:num w:numId="26">
    <w:abstractNumId w:val="16"/>
  </w:num>
  <w:num w:numId="27">
    <w:abstractNumId w:val="40"/>
  </w:num>
  <w:num w:numId="28">
    <w:abstractNumId w:val="6"/>
  </w:num>
  <w:num w:numId="29">
    <w:abstractNumId w:val="53"/>
  </w:num>
  <w:num w:numId="30">
    <w:abstractNumId w:val="4"/>
  </w:num>
  <w:num w:numId="31">
    <w:abstractNumId w:val="46"/>
  </w:num>
  <w:num w:numId="32">
    <w:abstractNumId w:val="10"/>
  </w:num>
  <w:num w:numId="33">
    <w:abstractNumId w:val="39"/>
  </w:num>
  <w:num w:numId="34">
    <w:abstractNumId w:val="49"/>
  </w:num>
  <w:num w:numId="35">
    <w:abstractNumId w:val="46"/>
  </w:num>
  <w:num w:numId="36">
    <w:abstractNumId w:val="36"/>
  </w:num>
  <w:num w:numId="37">
    <w:abstractNumId w:val="20"/>
  </w:num>
  <w:num w:numId="38">
    <w:abstractNumId w:val="18"/>
  </w:num>
  <w:num w:numId="39">
    <w:abstractNumId w:val="14"/>
  </w:num>
  <w:num w:numId="40">
    <w:abstractNumId w:val="25"/>
  </w:num>
  <w:num w:numId="41">
    <w:abstractNumId w:val="45"/>
  </w:num>
  <w:num w:numId="42">
    <w:abstractNumId w:val="9"/>
  </w:num>
  <w:num w:numId="43">
    <w:abstractNumId w:val="19"/>
  </w:num>
  <w:num w:numId="44">
    <w:abstractNumId w:val="55"/>
  </w:num>
  <w:num w:numId="45">
    <w:abstractNumId w:val="52"/>
  </w:num>
  <w:num w:numId="46">
    <w:abstractNumId w:val="17"/>
  </w:num>
  <w:num w:numId="47">
    <w:abstractNumId w:val="56"/>
  </w:num>
  <w:num w:numId="48">
    <w:abstractNumId w:val="33"/>
  </w:num>
  <w:num w:numId="49">
    <w:abstractNumId w:val="41"/>
  </w:num>
  <w:num w:numId="50">
    <w:abstractNumId w:val="8"/>
  </w:num>
  <w:num w:numId="51">
    <w:abstractNumId w:val="3"/>
  </w:num>
  <w:num w:numId="52">
    <w:abstractNumId w:val="21"/>
  </w:num>
  <w:num w:numId="53">
    <w:abstractNumId w:val="51"/>
  </w:num>
  <w:num w:numId="54">
    <w:abstractNumId w:val="32"/>
  </w:num>
  <w:num w:numId="55">
    <w:abstractNumId w:val="22"/>
  </w:num>
  <w:num w:numId="56">
    <w:abstractNumId w:val="47"/>
  </w:num>
  <w:num w:numId="57">
    <w:abstractNumId w:val="34"/>
  </w:num>
  <w:num w:numId="58">
    <w:abstractNumId w:val="23"/>
  </w:num>
  <w:num w:numId="59">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1505"/>
    <w:rsid w:val="00022641"/>
    <w:rsid w:val="00022E5D"/>
    <w:rsid w:val="00024B1D"/>
    <w:rsid w:val="00025F13"/>
    <w:rsid w:val="00026407"/>
    <w:rsid w:val="00027AF5"/>
    <w:rsid w:val="000319FD"/>
    <w:rsid w:val="00032BAB"/>
    <w:rsid w:val="0004009F"/>
    <w:rsid w:val="00040139"/>
    <w:rsid w:val="00041008"/>
    <w:rsid w:val="0004388B"/>
    <w:rsid w:val="00044018"/>
    <w:rsid w:val="00045FD6"/>
    <w:rsid w:val="000469F4"/>
    <w:rsid w:val="00046EB2"/>
    <w:rsid w:val="00051F4B"/>
    <w:rsid w:val="00053E0E"/>
    <w:rsid w:val="000550E1"/>
    <w:rsid w:val="000564E3"/>
    <w:rsid w:val="00060555"/>
    <w:rsid w:val="0006095E"/>
    <w:rsid w:val="00060EA9"/>
    <w:rsid w:val="00061116"/>
    <w:rsid w:val="00061670"/>
    <w:rsid w:val="000626F5"/>
    <w:rsid w:val="00062DF5"/>
    <w:rsid w:val="0006398C"/>
    <w:rsid w:val="000656E1"/>
    <w:rsid w:val="00065F7D"/>
    <w:rsid w:val="00066683"/>
    <w:rsid w:val="000674FE"/>
    <w:rsid w:val="0007151D"/>
    <w:rsid w:val="000716B0"/>
    <w:rsid w:val="00073D47"/>
    <w:rsid w:val="00073F85"/>
    <w:rsid w:val="00074357"/>
    <w:rsid w:val="00074D8A"/>
    <w:rsid w:val="00077788"/>
    <w:rsid w:val="00077A26"/>
    <w:rsid w:val="000812C6"/>
    <w:rsid w:val="00081884"/>
    <w:rsid w:val="0008211B"/>
    <w:rsid w:val="0008236D"/>
    <w:rsid w:val="00083978"/>
    <w:rsid w:val="000855C5"/>
    <w:rsid w:val="00085D8C"/>
    <w:rsid w:val="0008754B"/>
    <w:rsid w:val="000914B8"/>
    <w:rsid w:val="000950C5"/>
    <w:rsid w:val="00095157"/>
    <w:rsid w:val="00095298"/>
    <w:rsid w:val="000955F8"/>
    <w:rsid w:val="000964E6"/>
    <w:rsid w:val="000A26C4"/>
    <w:rsid w:val="000A32F7"/>
    <w:rsid w:val="000A4A9E"/>
    <w:rsid w:val="000A6177"/>
    <w:rsid w:val="000B13AF"/>
    <w:rsid w:val="000B5D47"/>
    <w:rsid w:val="000B7FB2"/>
    <w:rsid w:val="000C13A5"/>
    <w:rsid w:val="000C40EF"/>
    <w:rsid w:val="000C4548"/>
    <w:rsid w:val="000C4A21"/>
    <w:rsid w:val="000C5A3E"/>
    <w:rsid w:val="000C5B22"/>
    <w:rsid w:val="000C6E01"/>
    <w:rsid w:val="000C7349"/>
    <w:rsid w:val="000C73DE"/>
    <w:rsid w:val="000D00F4"/>
    <w:rsid w:val="000D27A6"/>
    <w:rsid w:val="000D37D3"/>
    <w:rsid w:val="000D496B"/>
    <w:rsid w:val="000D5BC8"/>
    <w:rsid w:val="000D6FAC"/>
    <w:rsid w:val="000E0AD8"/>
    <w:rsid w:val="000E251D"/>
    <w:rsid w:val="000E49FF"/>
    <w:rsid w:val="000E4F61"/>
    <w:rsid w:val="000E52F2"/>
    <w:rsid w:val="000F1176"/>
    <w:rsid w:val="000F1BFC"/>
    <w:rsid w:val="000F1D8D"/>
    <w:rsid w:val="000F2AFF"/>
    <w:rsid w:val="000F354D"/>
    <w:rsid w:val="000F421F"/>
    <w:rsid w:val="000F507D"/>
    <w:rsid w:val="0010131F"/>
    <w:rsid w:val="0010140B"/>
    <w:rsid w:val="001030B7"/>
    <w:rsid w:val="001052F3"/>
    <w:rsid w:val="00106373"/>
    <w:rsid w:val="001064FA"/>
    <w:rsid w:val="00111482"/>
    <w:rsid w:val="0011533B"/>
    <w:rsid w:val="001171DF"/>
    <w:rsid w:val="0012018B"/>
    <w:rsid w:val="001205DA"/>
    <w:rsid w:val="001219FC"/>
    <w:rsid w:val="00131B39"/>
    <w:rsid w:val="0013382B"/>
    <w:rsid w:val="0013405D"/>
    <w:rsid w:val="00135F20"/>
    <w:rsid w:val="00140681"/>
    <w:rsid w:val="00141A9E"/>
    <w:rsid w:val="001447A7"/>
    <w:rsid w:val="00145D40"/>
    <w:rsid w:val="00146D58"/>
    <w:rsid w:val="00147878"/>
    <w:rsid w:val="00147FB4"/>
    <w:rsid w:val="00153720"/>
    <w:rsid w:val="00153B57"/>
    <w:rsid w:val="0015426C"/>
    <w:rsid w:val="0015653D"/>
    <w:rsid w:val="00156BD3"/>
    <w:rsid w:val="00160DCF"/>
    <w:rsid w:val="0016320C"/>
    <w:rsid w:val="0016380F"/>
    <w:rsid w:val="00165BCE"/>
    <w:rsid w:val="001669AF"/>
    <w:rsid w:val="00167063"/>
    <w:rsid w:val="00167220"/>
    <w:rsid w:val="00167285"/>
    <w:rsid w:val="001676E1"/>
    <w:rsid w:val="00167F51"/>
    <w:rsid w:val="00171758"/>
    <w:rsid w:val="00171F92"/>
    <w:rsid w:val="00172677"/>
    <w:rsid w:val="001760E5"/>
    <w:rsid w:val="00180D5B"/>
    <w:rsid w:val="001835C4"/>
    <w:rsid w:val="00185133"/>
    <w:rsid w:val="00186EBA"/>
    <w:rsid w:val="00187149"/>
    <w:rsid w:val="00187541"/>
    <w:rsid w:val="00187738"/>
    <w:rsid w:val="00191A01"/>
    <w:rsid w:val="00194C19"/>
    <w:rsid w:val="001965A3"/>
    <w:rsid w:val="00196925"/>
    <w:rsid w:val="0019755F"/>
    <w:rsid w:val="001A2C84"/>
    <w:rsid w:val="001A33D3"/>
    <w:rsid w:val="001A36E9"/>
    <w:rsid w:val="001A3AD4"/>
    <w:rsid w:val="001A3E60"/>
    <w:rsid w:val="001A41A1"/>
    <w:rsid w:val="001A5BE4"/>
    <w:rsid w:val="001A7F3B"/>
    <w:rsid w:val="001B03EA"/>
    <w:rsid w:val="001B1AC3"/>
    <w:rsid w:val="001B2C52"/>
    <w:rsid w:val="001B304A"/>
    <w:rsid w:val="001B3AF1"/>
    <w:rsid w:val="001B453F"/>
    <w:rsid w:val="001C225C"/>
    <w:rsid w:val="001C2409"/>
    <w:rsid w:val="001C2568"/>
    <w:rsid w:val="001C27D9"/>
    <w:rsid w:val="001C2FE6"/>
    <w:rsid w:val="001C329F"/>
    <w:rsid w:val="001C3D01"/>
    <w:rsid w:val="001D0B5E"/>
    <w:rsid w:val="001D4151"/>
    <w:rsid w:val="001E18D6"/>
    <w:rsid w:val="001E3155"/>
    <w:rsid w:val="001E3B88"/>
    <w:rsid w:val="001E5393"/>
    <w:rsid w:val="001E7BE7"/>
    <w:rsid w:val="001F3AF9"/>
    <w:rsid w:val="001F3E2D"/>
    <w:rsid w:val="001F4117"/>
    <w:rsid w:val="001F5A46"/>
    <w:rsid w:val="001F76F0"/>
    <w:rsid w:val="002002DA"/>
    <w:rsid w:val="00200E11"/>
    <w:rsid w:val="00202075"/>
    <w:rsid w:val="002020DF"/>
    <w:rsid w:val="00203BC3"/>
    <w:rsid w:val="00205625"/>
    <w:rsid w:val="00206DAF"/>
    <w:rsid w:val="00207871"/>
    <w:rsid w:val="002119E3"/>
    <w:rsid w:val="00211AC6"/>
    <w:rsid w:val="00213E51"/>
    <w:rsid w:val="0021469E"/>
    <w:rsid w:val="00214FB9"/>
    <w:rsid w:val="00215377"/>
    <w:rsid w:val="00215E4F"/>
    <w:rsid w:val="0021798C"/>
    <w:rsid w:val="002209C8"/>
    <w:rsid w:val="002238F8"/>
    <w:rsid w:val="00231627"/>
    <w:rsid w:val="00231AEA"/>
    <w:rsid w:val="00231E42"/>
    <w:rsid w:val="00232C5E"/>
    <w:rsid w:val="00233C1E"/>
    <w:rsid w:val="002372D7"/>
    <w:rsid w:val="00237D50"/>
    <w:rsid w:val="002409F4"/>
    <w:rsid w:val="00242995"/>
    <w:rsid w:val="002441DB"/>
    <w:rsid w:val="00251415"/>
    <w:rsid w:val="00252218"/>
    <w:rsid w:val="002522C6"/>
    <w:rsid w:val="0025363F"/>
    <w:rsid w:val="0025464A"/>
    <w:rsid w:val="002551AE"/>
    <w:rsid w:val="002609A6"/>
    <w:rsid w:val="002628AB"/>
    <w:rsid w:val="00263E95"/>
    <w:rsid w:val="00264F06"/>
    <w:rsid w:val="002657E1"/>
    <w:rsid w:val="00266C98"/>
    <w:rsid w:val="00267AC3"/>
    <w:rsid w:val="00267C3C"/>
    <w:rsid w:val="00273ABF"/>
    <w:rsid w:val="002748B2"/>
    <w:rsid w:val="0027762E"/>
    <w:rsid w:val="00282603"/>
    <w:rsid w:val="002833A6"/>
    <w:rsid w:val="0029241C"/>
    <w:rsid w:val="0029577D"/>
    <w:rsid w:val="00296489"/>
    <w:rsid w:val="00296818"/>
    <w:rsid w:val="002A244E"/>
    <w:rsid w:val="002A4DB3"/>
    <w:rsid w:val="002A56D3"/>
    <w:rsid w:val="002A62EA"/>
    <w:rsid w:val="002A7310"/>
    <w:rsid w:val="002A7871"/>
    <w:rsid w:val="002B1F9E"/>
    <w:rsid w:val="002B21C8"/>
    <w:rsid w:val="002B22E3"/>
    <w:rsid w:val="002B26A1"/>
    <w:rsid w:val="002B3C03"/>
    <w:rsid w:val="002B41E7"/>
    <w:rsid w:val="002B4F54"/>
    <w:rsid w:val="002B5C4F"/>
    <w:rsid w:val="002B5EBB"/>
    <w:rsid w:val="002B728D"/>
    <w:rsid w:val="002B7540"/>
    <w:rsid w:val="002D0FA4"/>
    <w:rsid w:val="002D0FF9"/>
    <w:rsid w:val="002D2246"/>
    <w:rsid w:val="002D32BE"/>
    <w:rsid w:val="002D3345"/>
    <w:rsid w:val="002D40BC"/>
    <w:rsid w:val="002D49E1"/>
    <w:rsid w:val="002D577A"/>
    <w:rsid w:val="002E0321"/>
    <w:rsid w:val="002E166E"/>
    <w:rsid w:val="002E2D87"/>
    <w:rsid w:val="002E68AC"/>
    <w:rsid w:val="002F2971"/>
    <w:rsid w:val="002F4A9B"/>
    <w:rsid w:val="002F5AC4"/>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D89"/>
    <w:rsid w:val="00323FE3"/>
    <w:rsid w:val="003252F1"/>
    <w:rsid w:val="00327B5B"/>
    <w:rsid w:val="003318CF"/>
    <w:rsid w:val="00331FCD"/>
    <w:rsid w:val="00333875"/>
    <w:rsid w:val="00335638"/>
    <w:rsid w:val="0034187F"/>
    <w:rsid w:val="0034220C"/>
    <w:rsid w:val="00342A22"/>
    <w:rsid w:val="00342F9F"/>
    <w:rsid w:val="0034578E"/>
    <w:rsid w:val="0034698C"/>
    <w:rsid w:val="00350B4E"/>
    <w:rsid w:val="0035131A"/>
    <w:rsid w:val="00352982"/>
    <w:rsid w:val="003540FE"/>
    <w:rsid w:val="00354940"/>
    <w:rsid w:val="00356541"/>
    <w:rsid w:val="0035657A"/>
    <w:rsid w:val="003567E2"/>
    <w:rsid w:val="00361A94"/>
    <w:rsid w:val="00363305"/>
    <w:rsid w:val="003673C1"/>
    <w:rsid w:val="00367BD7"/>
    <w:rsid w:val="00372E07"/>
    <w:rsid w:val="0037449C"/>
    <w:rsid w:val="00374EF2"/>
    <w:rsid w:val="0037504A"/>
    <w:rsid w:val="003752FD"/>
    <w:rsid w:val="00377439"/>
    <w:rsid w:val="00381ACB"/>
    <w:rsid w:val="00383AFB"/>
    <w:rsid w:val="003840BD"/>
    <w:rsid w:val="003856BC"/>
    <w:rsid w:val="00386636"/>
    <w:rsid w:val="003924C5"/>
    <w:rsid w:val="00395832"/>
    <w:rsid w:val="003A05C1"/>
    <w:rsid w:val="003A0958"/>
    <w:rsid w:val="003A3D06"/>
    <w:rsid w:val="003A4AC7"/>
    <w:rsid w:val="003A675E"/>
    <w:rsid w:val="003B0525"/>
    <w:rsid w:val="003B0B45"/>
    <w:rsid w:val="003B1408"/>
    <w:rsid w:val="003B29FB"/>
    <w:rsid w:val="003B45F3"/>
    <w:rsid w:val="003B4D90"/>
    <w:rsid w:val="003B58AC"/>
    <w:rsid w:val="003B73E9"/>
    <w:rsid w:val="003B79CB"/>
    <w:rsid w:val="003B7FEE"/>
    <w:rsid w:val="003C09C2"/>
    <w:rsid w:val="003C2E9F"/>
    <w:rsid w:val="003C337C"/>
    <w:rsid w:val="003C53E5"/>
    <w:rsid w:val="003C6CD9"/>
    <w:rsid w:val="003D00D8"/>
    <w:rsid w:val="003D1C3A"/>
    <w:rsid w:val="003D4ADD"/>
    <w:rsid w:val="003D5B78"/>
    <w:rsid w:val="003D5F1F"/>
    <w:rsid w:val="003D77C4"/>
    <w:rsid w:val="003E1C7C"/>
    <w:rsid w:val="003E2C75"/>
    <w:rsid w:val="003E2ECE"/>
    <w:rsid w:val="003E2F0B"/>
    <w:rsid w:val="003E3C09"/>
    <w:rsid w:val="003E4D15"/>
    <w:rsid w:val="003E4EE2"/>
    <w:rsid w:val="003E5963"/>
    <w:rsid w:val="003E6639"/>
    <w:rsid w:val="003F1277"/>
    <w:rsid w:val="003F1A6C"/>
    <w:rsid w:val="003F20B7"/>
    <w:rsid w:val="003F2578"/>
    <w:rsid w:val="003F4847"/>
    <w:rsid w:val="003F7D47"/>
    <w:rsid w:val="00403FC2"/>
    <w:rsid w:val="00410F6A"/>
    <w:rsid w:val="00411664"/>
    <w:rsid w:val="00413152"/>
    <w:rsid w:val="00414BC3"/>
    <w:rsid w:val="00414C99"/>
    <w:rsid w:val="00417CBD"/>
    <w:rsid w:val="004214CF"/>
    <w:rsid w:val="00421EB3"/>
    <w:rsid w:val="004224C0"/>
    <w:rsid w:val="00424E3F"/>
    <w:rsid w:val="00424F5E"/>
    <w:rsid w:val="00425CB4"/>
    <w:rsid w:val="0042624C"/>
    <w:rsid w:val="00427F95"/>
    <w:rsid w:val="00431779"/>
    <w:rsid w:val="0043276F"/>
    <w:rsid w:val="004417C6"/>
    <w:rsid w:val="00444C54"/>
    <w:rsid w:val="004453C1"/>
    <w:rsid w:val="00446ACE"/>
    <w:rsid w:val="00446C35"/>
    <w:rsid w:val="00447234"/>
    <w:rsid w:val="0044790C"/>
    <w:rsid w:val="00447DE7"/>
    <w:rsid w:val="00450F5F"/>
    <w:rsid w:val="004523AC"/>
    <w:rsid w:val="004554F3"/>
    <w:rsid w:val="00457076"/>
    <w:rsid w:val="00457A80"/>
    <w:rsid w:val="004607C3"/>
    <w:rsid w:val="00461C38"/>
    <w:rsid w:val="004631FB"/>
    <w:rsid w:val="004636A7"/>
    <w:rsid w:val="00463A51"/>
    <w:rsid w:val="00464453"/>
    <w:rsid w:val="0046467D"/>
    <w:rsid w:val="00466D99"/>
    <w:rsid w:val="00466DEE"/>
    <w:rsid w:val="00467491"/>
    <w:rsid w:val="00470178"/>
    <w:rsid w:val="0047478A"/>
    <w:rsid w:val="0047653B"/>
    <w:rsid w:val="00476CC8"/>
    <w:rsid w:val="004778AF"/>
    <w:rsid w:val="004832F3"/>
    <w:rsid w:val="00483A74"/>
    <w:rsid w:val="00483AF2"/>
    <w:rsid w:val="0048512B"/>
    <w:rsid w:val="00485702"/>
    <w:rsid w:val="00485C27"/>
    <w:rsid w:val="00487B66"/>
    <w:rsid w:val="00491E32"/>
    <w:rsid w:val="00493281"/>
    <w:rsid w:val="004A10B4"/>
    <w:rsid w:val="004A3FAE"/>
    <w:rsid w:val="004A4D23"/>
    <w:rsid w:val="004A5A4F"/>
    <w:rsid w:val="004A6090"/>
    <w:rsid w:val="004A6BBB"/>
    <w:rsid w:val="004A6C1F"/>
    <w:rsid w:val="004A6DD8"/>
    <w:rsid w:val="004A71E2"/>
    <w:rsid w:val="004A7BB0"/>
    <w:rsid w:val="004B12D7"/>
    <w:rsid w:val="004B2D48"/>
    <w:rsid w:val="004B547B"/>
    <w:rsid w:val="004B5C52"/>
    <w:rsid w:val="004B5D0C"/>
    <w:rsid w:val="004B5F26"/>
    <w:rsid w:val="004C1B02"/>
    <w:rsid w:val="004C1E00"/>
    <w:rsid w:val="004C301F"/>
    <w:rsid w:val="004C38CC"/>
    <w:rsid w:val="004C3F7D"/>
    <w:rsid w:val="004C52B0"/>
    <w:rsid w:val="004C6229"/>
    <w:rsid w:val="004D0136"/>
    <w:rsid w:val="004D1205"/>
    <w:rsid w:val="004D21A4"/>
    <w:rsid w:val="004D29B6"/>
    <w:rsid w:val="004D30A1"/>
    <w:rsid w:val="004D67EC"/>
    <w:rsid w:val="004D7319"/>
    <w:rsid w:val="004D7818"/>
    <w:rsid w:val="004E257E"/>
    <w:rsid w:val="004E2EEE"/>
    <w:rsid w:val="004E39AF"/>
    <w:rsid w:val="004E5D0A"/>
    <w:rsid w:val="004F438B"/>
    <w:rsid w:val="004F6086"/>
    <w:rsid w:val="004F657E"/>
    <w:rsid w:val="004F7473"/>
    <w:rsid w:val="0050403F"/>
    <w:rsid w:val="005072FC"/>
    <w:rsid w:val="005079EB"/>
    <w:rsid w:val="0051216D"/>
    <w:rsid w:val="00512E3B"/>
    <w:rsid w:val="00517545"/>
    <w:rsid w:val="00517852"/>
    <w:rsid w:val="00521D95"/>
    <w:rsid w:val="005225C5"/>
    <w:rsid w:val="00525DAB"/>
    <w:rsid w:val="0053076A"/>
    <w:rsid w:val="00532F9A"/>
    <w:rsid w:val="0053548C"/>
    <w:rsid w:val="0053623F"/>
    <w:rsid w:val="005362C5"/>
    <w:rsid w:val="0053719A"/>
    <w:rsid w:val="005412EA"/>
    <w:rsid w:val="005420B3"/>
    <w:rsid w:val="005428A4"/>
    <w:rsid w:val="005430DC"/>
    <w:rsid w:val="00543B6D"/>
    <w:rsid w:val="0054451F"/>
    <w:rsid w:val="00546B64"/>
    <w:rsid w:val="005506CE"/>
    <w:rsid w:val="00550A71"/>
    <w:rsid w:val="00550FF9"/>
    <w:rsid w:val="00551D06"/>
    <w:rsid w:val="00552448"/>
    <w:rsid w:val="00554E84"/>
    <w:rsid w:val="00554EFC"/>
    <w:rsid w:val="00556315"/>
    <w:rsid w:val="00557B02"/>
    <w:rsid w:val="00557EE4"/>
    <w:rsid w:val="00562E21"/>
    <w:rsid w:val="00563274"/>
    <w:rsid w:val="005658B2"/>
    <w:rsid w:val="00566B53"/>
    <w:rsid w:val="005675C8"/>
    <w:rsid w:val="0056771B"/>
    <w:rsid w:val="0057035B"/>
    <w:rsid w:val="005729BA"/>
    <w:rsid w:val="00575257"/>
    <w:rsid w:val="00576525"/>
    <w:rsid w:val="00577770"/>
    <w:rsid w:val="0058027D"/>
    <w:rsid w:val="0058238B"/>
    <w:rsid w:val="00585A69"/>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40F5"/>
    <w:rsid w:val="0061417F"/>
    <w:rsid w:val="00614D21"/>
    <w:rsid w:val="00615492"/>
    <w:rsid w:val="006204C2"/>
    <w:rsid w:val="006207AF"/>
    <w:rsid w:val="00620E89"/>
    <w:rsid w:val="00621C05"/>
    <w:rsid w:val="0062449A"/>
    <w:rsid w:val="00630F3A"/>
    <w:rsid w:val="00634154"/>
    <w:rsid w:val="0063639A"/>
    <w:rsid w:val="00636A94"/>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15E6"/>
    <w:rsid w:val="00672584"/>
    <w:rsid w:val="006733DB"/>
    <w:rsid w:val="00673C22"/>
    <w:rsid w:val="00675062"/>
    <w:rsid w:val="006758DE"/>
    <w:rsid w:val="00677A39"/>
    <w:rsid w:val="00677DC3"/>
    <w:rsid w:val="00681CF4"/>
    <w:rsid w:val="00681D02"/>
    <w:rsid w:val="00682F72"/>
    <w:rsid w:val="006861F8"/>
    <w:rsid w:val="006866CD"/>
    <w:rsid w:val="00686C57"/>
    <w:rsid w:val="00687F23"/>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565F"/>
    <w:rsid w:val="006B6D77"/>
    <w:rsid w:val="006C36C1"/>
    <w:rsid w:val="006C3FEE"/>
    <w:rsid w:val="006C528D"/>
    <w:rsid w:val="006C649A"/>
    <w:rsid w:val="006C70ED"/>
    <w:rsid w:val="006D0BF7"/>
    <w:rsid w:val="006E01B4"/>
    <w:rsid w:val="006E4459"/>
    <w:rsid w:val="006E4518"/>
    <w:rsid w:val="006E5968"/>
    <w:rsid w:val="006E5DD2"/>
    <w:rsid w:val="006F1E5A"/>
    <w:rsid w:val="006F458B"/>
    <w:rsid w:val="006F4D73"/>
    <w:rsid w:val="006F55A6"/>
    <w:rsid w:val="006F73F9"/>
    <w:rsid w:val="00700FCA"/>
    <w:rsid w:val="00703627"/>
    <w:rsid w:val="00705C2B"/>
    <w:rsid w:val="00706291"/>
    <w:rsid w:val="0070678F"/>
    <w:rsid w:val="00710440"/>
    <w:rsid w:val="00712B4E"/>
    <w:rsid w:val="00713B04"/>
    <w:rsid w:val="00713B1C"/>
    <w:rsid w:val="007140D2"/>
    <w:rsid w:val="00714AF3"/>
    <w:rsid w:val="007150A9"/>
    <w:rsid w:val="00715BF3"/>
    <w:rsid w:val="0071741D"/>
    <w:rsid w:val="00720387"/>
    <w:rsid w:val="0072141F"/>
    <w:rsid w:val="00721DA7"/>
    <w:rsid w:val="00722B22"/>
    <w:rsid w:val="00724391"/>
    <w:rsid w:val="00724995"/>
    <w:rsid w:val="007264C3"/>
    <w:rsid w:val="00727C17"/>
    <w:rsid w:val="007324F6"/>
    <w:rsid w:val="007371AC"/>
    <w:rsid w:val="00743C7E"/>
    <w:rsid w:val="00743D03"/>
    <w:rsid w:val="0075483A"/>
    <w:rsid w:val="00754DAD"/>
    <w:rsid w:val="00755E66"/>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5985"/>
    <w:rsid w:val="0079648D"/>
    <w:rsid w:val="0079724C"/>
    <w:rsid w:val="007A11D7"/>
    <w:rsid w:val="007A3330"/>
    <w:rsid w:val="007A71C0"/>
    <w:rsid w:val="007B06D3"/>
    <w:rsid w:val="007B1D71"/>
    <w:rsid w:val="007B2090"/>
    <w:rsid w:val="007B36FF"/>
    <w:rsid w:val="007B5072"/>
    <w:rsid w:val="007B5BAA"/>
    <w:rsid w:val="007B6D05"/>
    <w:rsid w:val="007C144B"/>
    <w:rsid w:val="007C558D"/>
    <w:rsid w:val="007C5C1A"/>
    <w:rsid w:val="007C6943"/>
    <w:rsid w:val="007C78C8"/>
    <w:rsid w:val="007C796A"/>
    <w:rsid w:val="007D69B1"/>
    <w:rsid w:val="007D7131"/>
    <w:rsid w:val="007D7A47"/>
    <w:rsid w:val="007E1F09"/>
    <w:rsid w:val="007E1FB7"/>
    <w:rsid w:val="007E3CA1"/>
    <w:rsid w:val="007E42CC"/>
    <w:rsid w:val="007E69FE"/>
    <w:rsid w:val="007F03BB"/>
    <w:rsid w:val="007F3E89"/>
    <w:rsid w:val="007F5921"/>
    <w:rsid w:val="007F6CBE"/>
    <w:rsid w:val="007F6D3F"/>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2236"/>
    <w:rsid w:val="008232FC"/>
    <w:rsid w:val="00824394"/>
    <w:rsid w:val="008243D3"/>
    <w:rsid w:val="008254B6"/>
    <w:rsid w:val="008265BA"/>
    <w:rsid w:val="008269E9"/>
    <w:rsid w:val="008275F7"/>
    <w:rsid w:val="00832094"/>
    <w:rsid w:val="008325D3"/>
    <w:rsid w:val="008333D0"/>
    <w:rsid w:val="00833404"/>
    <w:rsid w:val="00834051"/>
    <w:rsid w:val="00837728"/>
    <w:rsid w:val="008416A1"/>
    <w:rsid w:val="00842B97"/>
    <w:rsid w:val="00844138"/>
    <w:rsid w:val="00846A90"/>
    <w:rsid w:val="00846A9B"/>
    <w:rsid w:val="00847425"/>
    <w:rsid w:val="00850F01"/>
    <w:rsid w:val="00852084"/>
    <w:rsid w:val="00855868"/>
    <w:rsid w:val="00861449"/>
    <w:rsid w:val="00861C54"/>
    <w:rsid w:val="00861CE7"/>
    <w:rsid w:val="00866F74"/>
    <w:rsid w:val="00871771"/>
    <w:rsid w:val="00871C72"/>
    <w:rsid w:val="008720A5"/>
    <w:rsid w:val="00872874"/>
    <w:rsid w:val="00875276"/>
    <w:rsid w:val="0087679A"/>
    <w:rsid w:val="00876A64"/>
    <w:rsid w:val="00876F4B"/>
    <w:rsid w:val="008818BC"/>
    <w:rsid w:val="008832BB"/>
    <w:rsid w:val="0089044B"/>
    <w:rsid w:val="008911D1"/>
    <w:rsid w:val="00891200"/>
    <w:rsid w:val="008917F5"/>
    <w:rsid w:val="0089215D"/>
    <w:rsid w:val="00893E68"/>
    <w:rsid w:val="0089588C"/>
    <w:rsid w:val="00896881"/>
    <w:rsid w:val="00896AE8"/>
    <w:rsid w:val="00896F73"/>
    <w:rsid w:val="008A35D5"/>
    <w:rsid w:val="008A4A48"/>
    <w:rsid w:val="008A6B14"/>
    <w:rsid w:val="008A7500"/>
    <w:rsid w:val="008A76EA"/>
    <w:rsid w:val="008A7A18"/>
    <w:rsid w:val="008B2885"/>
    <w:rsid w:val="008B5DD4"/>
    <w:rsid w:val="008C27D4"/>
    <w:rsid w:val="008C5907"/>
    <w:rsid w:val="008D4447"/>
    <w:rsid w:val="008E4BDE"/>
    <w:rsid w:val="008E4BED"/>
    <w:rsid w:val="008E5423"/>
    <w:rsid w:val="008F5451"/>
    <w:rsid w:val="00901A38"/>
    <w:rsid w:val="00903880"/>
    <w:rsid w:val="00904CBF"/>
    <w:rsid w:val="009072FB"/>
    <w:rsid w:val="009149C6"/>
    <w:rsid w:val="00914FD3"/>
    <w:rsid w:val="009155A8"/>
    <w:rsid w:val="0092466A"/>
    <w:rsid w:val="00931755"/>
    <w:rsid w:val="00932113"/>
    <w:rsid w:val="00932371"/>
    <w:rsid w:val="0093245F"/>
    <w:rsid w:val="00933BFF"/>
    <w:rsid w:val="009404A5"/>
    <w:rsid w:val="00940ED3"/>
    <w:rsid w:val="0094595C"/>
    <w:rsid w:val="00945D2B"/>
    <w:rsid w:val="0094621A"/>
    <w:rsid w:val="00946429"/>
    <w:rsid w:val="00947740"/>
    <w:rsid w:val="00953495"/>
    <w:rsid w:val="009548B8"/>
    <w:rsid w:val="0095582D"/>
    <w:rsid w:val="0095662E"/>
    <w:rsid w:val="009577A4"/>
    <w:rsid w:val="0096105B"/>
    <w:rsid w:val="009622CE"/>
    <w:rsid w:val="009623EE"/>
    <w:rsid w:val="00963C8F"/>
    <w:rsid w:val="0096456E"/>
    <w:rsid w:val="009671DC"/>
    <w:rsid w:val="00970ADB"/>
    <w:rsid w:val="00971151"/>
    <w:rsid w:val="00973CE5"/>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7A"/>
    <w:rsid w:val="00996AFB"/>
    <w:rsid w:val="00997936"/>
    <w:rsid w:val="00997F6A"/>
    <w:rsid w:val="009A153D"/>
    <w:rsid w:val="009A2629"/>
    <w:rsid w:val="009A4F65"/>
    <w:rsid w:val="009B21C3"/>
    <w:rsid w:val="009B2E97"/>
    <w:rsid w:val="009B75D2"/>
    <w:rsid w:val="009C0FCE"/>
    <w:rsid w:val="009C3031"/>
    <w:rsid w:val="009C5D61"/>
    <w:rsid w:val="009C6E6E"/>
    <w:rsid w:val="009D15E0"/>
    <w:rsid w:val="009D5348"/>
    <w:rsid w:val="009D5B19"/>
    <w:rsid w:val="009D7759"/>
    <w:rsid w:val="009D7B86"/>
    <w:rsid w:val="009E0CF4"/>
    <w:rsid w:val="009E1249"/>
    <w:rsid w:val="009E3D47"/>
    <w:rsid w:val="009E43C5"/>
    <w:rsid w:val="009E703D"/>
    <w:rsid w:val="009F0DC4"/>
    <w:rsid w:val="009F19D8"/>
    <w:rsid w:val="009F44B1"/>
    <w:rsid w:val="009F6ABD"/>
    <w:rsid w:val="00A000A1"/>
    <w:rsid w:val="00A02943"/>
    <w:rsid w:val="00A02E18"/>
    <w:rsid w:val="00A0741E"/>
    <w:rsid w:val="00A07508"/>
    <w:rsid w:val="00A07B65"/>
    <w:rsid w:val="00A102CA"/>
    <w:rsid w:val="00A10CD0"/>
    <w:rsid w:val="00A1110C"/>
    <w:rsid w:val="00A2299C"/>
    <w:rsid w:val="00A23578"/>
    <w:rsid w:val="00A235B7"/>
    <w:rsid w:val="00A23631"/>
    <w:rsid w:val="00A23793"/>
    <w:rsid w:val="00A2457E"/>
    <w:rsid w:val="00A31B85"/>
    <w:rsid w:val="00A3212F"/>
    <w:rsid w:val="00A33D88"/>
    <w:rsid w:val="00A3558F"/>
    <w:rsid w:val="00A361F7"/>
    <w:rsid w:val="00A3704A"/>
    <w:rsid w:val="00A40EFB"/>
    <w:rsid w:val="00A4122B"/>
    <w:rsid w:val="00A43392"/>
    <w:rsid w:val="00A4374B"/>
    <w:rsid w:val="00A43F36"/>
    <w:rsid w:val="00A44733"/>
    <w:rsid w:val="00A45A88"/>
    <w:rsid w:val="00A464C9"/>
    <w:rsid w:val="00A53BF9"/>
    <w:rsid w:val="00A55592"/>
    <w:rsid w:val="00A574EC"/>
    <w:rsid w:val="00A57ACE"/>
    <w:rsid w:val="00A60019"/>
    <w:rsid w:val="00A60D0F"/>
    <w:rsid w:val="00A61D28"/>
    <w:rsid w:val="00A650EE"/>
    <w:rsid w:val="00A67031"/>
    <w:rsid w:val="00A71472"/>
    <w:rsid w:val="00A77147"/>
    <w:rsid w:val="00A81CA6"/>
    <w:rsid w:val="00A83382"/>
    <w:rsid w:val="00A840FA"/>
    <w:rsid w:val="00A853EB"/>
    <w:rsid w:val="00A85A4A"/>
    <w:rsid w:val="00A91310"/>
    <w:rsid w:val="00A921DF"/>
    <w:rsid w:val="00A92725"/>
    <w:rsid w:val="00A93C94"/>
    <w:rsid w:val="00A95DC8"/>
    <w:rsid w:val="00A96440"/>
    <w:rsid w:val="00A96B4B"/>
    <w:rsid w:val="00A97AD4"/>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577C"/>
    <w:rsid w:val="00AD7100"/>
    <w:rsid w:val="00AE09FF"/>
    <w:rsid w:val="00AE0C3F"/>
    <w:rsid w:val="00AE1547"/>
    <w:rsid w:val="00AE4A3B"/>
    <w:rsid w:val="00AE5752"/>
    <w:rsid w:val="00AE5B9D"/>
    <w:rsid w:val="00AF101D"/>
    <w:rsid w:val="00AF1A9E"/>
    <w:rsid w:val="00AF49C2"/>
    <w:rsid w:val="00B00782"/>
    <w:rsid w:val="00B01D6E"/>
    <w:rsid w:val="00B02FC9"/>
    <w:rsid w:val="00B0429F"/>
    <w:rsid w:val="00B05349"/>
    <w:rsid w:val="00B05456"/>
    <w:rsid w:val="00B0577E"/>
    <w:rsid w:val="00B05A81"/>
    <w:rsid w:val="00B05B02"/>
    <w:rsid w:val="00B07588"/>
    <w:rsid w:val="00B105A1"/>
    <w:rsid w:val="00B13E61"/>
    <w:rsid w:val="00B151B1"/>
    <w:rsid w:val="00B15573"/>
    <w:rsid w:val="00B17430"/>
    <w:rsid w:val="00B174AD"/>
    <w:rsid w:val="00B2125D"/>
    <w:rsid w:val="00B243A9"/>
    <w:rsid w:val="00B25943"/>
    <w:rsid w:val="00B25D14"/>
    <w:rsid w:val="00B26372"/>
    <w:rsid w:val="00B30E79"/>
    <w:rsid w:val="00B329B4"/>
    <w:rsid w:val="00B33471"/>
    <w:rsid w:val="00B41368"/>
    <w:rsid w:val="00B422FF"/>
    <w:rsid w:val="00B46F66"/>
    <w:rsid w:val="00B47ABA"/>
    <w:rsid w:val="00B50D27"/>
    <w:rsid w:val="00B51075"/>
    <w:rsid w:val="00B54EFF"/>
    <w:rsid w:val="00B552E3"/>
    <w:rsid w:val="00B56608"/>
    <w:rsid w:val="00B5790C"/>
    <w:rsid w:val="00B61F5A"/>
    <w:rsid w:val="00B62BE9"/>
    <w:rsid w:val="00B6320E"/>
    <w:rsid w:val="00B6380F"/>
    <w:rsid w:val="00B6490D"/>
    <w:rsid w:val="00B6494D"/>
    <w:rsid w:val="00B65E0E"/>
    <w:rsid w:val="00B660DA"/>
    <w:rsid w:val="00B66C86"/>
    <w:rsid w:val="00B67519"/>
    <w:rsid w:val="00B67BB0"/>
    <w:rsid w:val="00B703E5"/>
    <w:rsid w:val="00B704F3"/>
    <w:rsid w:val="00B70D8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2C28"/>
    <w:rsid w:val="00BB4249"/>
    <w:rsid w:val="00BB47D8"/>
    <w:rsid w:val="00BB5865"/>
    <w:rsid w:val="00BB5A66"/>
    <w:rsid w:val="00BB5C0C"/>
    <w:rsid w:val="00BB5E8F"/>
    <w:rsid w:val="00BB6811"/>
    <w:rsid w:val="00BC1306"/>
    <w:rsid w:val="00BC3119"/>
    <w:rsid w:val="00BC43B9"/>
    <w:rsid w:val="00BC5F29"/>
    <w:rsid w:val="00BC6C49"/>
    <w:rsid w:val="00BD07B8"/>
    <w:rsid w:val="00BD0937"/>
    <w:rsid w:val="00BD302C"/>
    <w:rsid w:val="00BD4A64"/>
    <w:rsid w:val="00BD516B"/>
    <w:rsid w:val="00BD5E42"/>
    <w:rsid w:val="00BD625E"/>
    <w:rsid w:val="00BE169E"/>
    <w:rsid w:val="00BE27C3"/>
    <w:rsid w:val="00BE29C7"/>
    <w:rsid w:val="00BE628F"/>
    <w:rsid w:val="00BE67A0"/>
    <w:rsid w:val="00BE6ABC"/>
    <w:rsid w:val="00BE6C6A"/>
    <w:rsid w:val="00BF00F3"/>
    <w:rsid w:val="00BF0E08"/>
    <w:rsid w:val="00BF1C6E"/>
    <w:rsid w:val="00BF37A6"/>
    <w:rsid w:val="00BF391D"/>
    <w:rsid w:val="00BF5A8B"/>
    <w:rsid w:val="00C00954"/>
    <w:rsid w:val="00C00997"/>
    <w:rsid w:val="00C01753"/>
    <w:rsid w:val="00C01BD3"/>
    <w:rsid w:val="00C01F46"/>
    <w:rsid w:val="00C23138"/>
    <w:rsid w:val="00C23E8D"/>
    <w:rsid w:val="00C260CD"/>
    <w:rsid w:val="00C26EA8"/>
    <w:rsid w:val="00C27918"/>
    <w:rsid w:val="00C30A98"/>
    <w:rsid w:val="00C31DA7"/>
    <w:rsid w:val="00C31FCB"/>
    <w:rsid w:val="00C32EA5"/>
    <w:rsid w:val="00C33066"/>
    <w:rsid w:val="00C33A64"/>
    <w:rsid w:val="00C3596C"/>
    <w:rsid w:val="00C37233"/>
    <w:rsid w:val="00C40BDC"/>
    <w:rsid w:val="00C40DB0"/>
    <w:rsid w:val="00C43C21"/>
    <w:rsid w:val="00C46FFD"/>
    <w:rsid w:val="00C47595"/>
    <w:rsid w:val="00C507CE"/>
    <w:rsid w:val="00C52784"/>
    <w:rsid w:val="00C531E4"/>
    <w:rsid w:val="00C53B5E"/>
    <w:rsid w:val="00C5571A"/>
    <w:rsid w:val="00C57433"/>
    <w:rsid w:val="00C6005C"/>
    <w:rsid w:val="00C607CA"/>
    <w:rsid w:val="00C61C1D"/>
    <w:rsid w:val="00C623FF"/>
    <w:rsid w:val="00C62BEE"/>
    <w:rsid w:val="00C62FFA"/>
    <w:rsid w:val="00C630B5"/>
    <w:rsid w:val="00C6462E"/>
    <w:rsid w:val="00C64B61"/>
    <w:rsid w:val="00C662A7"/>
    <w:rsid w:val="00C66CA7"/>
    <w:rsid w:val="00C67031"/>
    <w:rsid w:val="00C7022E"/>
    <w:rsid w:val="00C7082A"/>
    <w:rsid w:val="00C70B8B"/>
    <w:rsid w:val="00C70E00"/>
    <w:rsid w:val="00C71CC1"/>
    <w:rsid w:val="00C71F3C"/>
    <w:rsid w:val="00C71F7F"/>
    <w:rsid w:val="00C73DDF"/>
    <w:rsid w:val="00C7417D"/>
    <w:rsid w:val="00C747FB"/>
    <w:rsid w:val="00C80C75"/>
    <w:rsid w:val="00C82663"/>
    <w:rsid w:val="00C83260"/>
    <w:rsid w:val="00C9164B"/>
    <w:rsid w:val="00C93F92"/>
    <w:rsid w:val="00C94273"/>
    <w:rsid w:val="00C962D4"/>
    <w:rsid w:val="00CA2985"/>
    <w:rsid w:val="00CA320E"/>
    <w:rsid w:val="00CA47FD"/>
    <w:rsid w:val="00CA4AD1"/>
    <w:rsid w:val="00CA74DA"/>
    <w:rsid w:val="00CA7687"/>
    <w:rsid w:val="00CA7D84"/>
    <w:rsid w:val="00CB1B6A"/>
    <w:rsid w:val="00CB1C8A"/>
    <w:rsid w:val="00CB32AF"/>
    <w:rsid w:val="00CB5B92"/>
    <w:rsid w:val="00CC26B7"/>
    <w:rsid w:val="00CC279F"/>
    <w:rsid w:val="00CC4D45"/>
    <w:rsid w:val="00CC6447"/>
    <w:rsid w:val="00CC657E"/>
    <w:rsid w:val="00CC6E1F"/>
    <w:rsid w:val="00CD1E4D"/>
    <w:rsid w:val="00CD2ADC"/>
    <w:rsid w:val="00CD3705"/>
    <w:rsid w:val="00CD3811"/>
    <w:rsid w:val="00CD4C12"/>
    <w:rsid w:val="00CD672F"/>
    <w:rsid w:val="00CD7558"/>
    <w:rsid w:val="00CD77C0"/>
    <w:rsid w:val="00CE58D7"/>
    <w:rsid w:val="00CE5F34"/>
    <w:rsid w:val="00CE73F6"/>
    <w:rsid w:val="00CF2ABA"/>
    <w:rsid w:val="00CF3D40"/>
    <w:rsid w:val="00CF5B94"/>
    <w:rsid w:val="00CF666E"/>
    <w:rsid w:val="00D009A7"/>
    <w:rsid w:val="00D00ED0"/>
    <w:rsid w:val="00D0127D"/>
    <w:rsid w:val="00D03252"/>
    <w:rsid w:val="00D04C7A"/>
    <w:rsid w:val="00D06481"/>
    <w:rsid w:val="00D067A0"/>
    <w:rsid w:val="00D067A6"/>
    <w:rsid w:val="00D06A4B"/>
    <w:rsid w:val="00D111C4"/>
    <w:rsid w:val="00D11289"/>
    <w:rsid w:val="00D136CF"/>
    <w:rsid w:val="00D13AA2"/>
    <w:rsid w:val="00D142A0"/>
    <w:rsid w:val="00D14411"/>
    <w:rsid w:val="00D15FCF"/>
    <w:rsid w:val="00D162CF"/>
    <w:rsid w:val="00D16604"/>
    <w:rsid w:val="00D16EF3"/>
    <w:rsid w:val="00D16F81"/>
    <w:rsid w:val="00D1792D"/>
    <w:rsid w:val="00D20405"/>
    <w:rsid w:val="00D209D5"/>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57F8F"/>
    <w:rsid w:val="00D60C04"/>
    <w:rsid w:val="00D62BFE"/>
    <w:rsid w:val="00D63CF7"/>
    <w:rsid w:val="00D649A6"/>
    <w:rsid w:val="00D64C83"/>
    <w:rsid w:val="00D6552D"/>
    <w:rsid w:val="00D6618A"/>
    <w:rsid w:val="00D677EE"/>
    <w:rsid w:val="00D71808"/>
    <w:rsid w:val="00D71A24"/>
    <w:rsid w:val="00D72D7B"/>
    <w:rsid w:val="00D72EEC"/>
    <w:rsid w:val="00D736EC"/>
    <w:rsid w:val="00D75CBF"/>
    <w:rsid w:val="00D7655F"/>
    <w:rsid w:val="00D77600"/>
    <w:rsid w:val="00D80C95"/>
    <w:rsid w:val="00D81682"/>
    <w:rsid w:val="00D83ED2"/>
    <w:rsid w:val="00D83F5E"/>
    <w:rsid w:val="00D843B8"/>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583D"/>
    <w:rsid w:val="00E06E33"/>
    <w:rsid w:val="00E109B4"/>
    <w:rsid w:val="00E124A6"/>
    <w:rsid w:val="00E144CB"/>
    <w:rsid w:val="00E148CB"/>
    <w:rsid w:val="00E16C44"/>
    <w:rsid w:val="00E200E0"/>
    <w:rsid w:val="00E202A4"/>
    <w:rsid w:val="00E2039C"/>
    <w:rsid w:val="00E2199A"/>
    <w:rsid w:val="00E23CA5"/>
    <w:rsid w:val="00E23FAD"/>
    <w:rsid w:val="00E24AD0"/>
    <w:rsid w:val="00E24F55"/>
    <w:rsid w:val="00E27376"/>
    <w:rsid w:val="00E31EB1"/>
    <w:rsid w:val="00E33AF8"/>
    <w:rsid w:val="00E34777"/>
    <w:rsid w:val="00E34FE4"/>
    <w:rsid w:val="00E35011"/>
    <w:rsid w:val="00E35EB3"/>
    <w:rsid w:val="00E36916"/>
    <w:rsid w:val="00E415C0"/>
    <w:rsid w:val="00E43412"/>
    <w:rsid w:val="00E43E4F"/>
    <w:rsid w:val="00E444E5"/>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249A"/>
    <w:rsid w:val="00EA4532"/>
    <w:rsid w:val="00EA4CA8"/>
    <w:rsid w:val="00EA50F2"/>
    <w:rsid w:val="00EA5108"/>
    <w:rsid w:val="00EA52A2"/>
    <w:rsid w:val="00EA712B"/>
    <w:rsid w:val="00EB16FB"/>
    <w:rsid w:val="00EB18E4"/>
    <w:rsid w:val="00EB2671"/>
    <w:rsid w:val="00EB7CDB"/>
    <w:rsid w:val="00EC105A"/>
    <w:rsid w:val="00EC5E9C"/>
    <w:rsid w:val="00EC733C"/>
    <w:rsid w:val="00ED0062"/>
    <w:rsid w:val="00ED1C01"/>
    <w:rsid w:val="00ED218B"/>
    <w:rsid w:val="00ED24CC"/>
    <w:rsid w:val="00ED2F30"/>
    <w:rsid w:val="00ED34FA"/>
    <w:rsid w:val="00ED4E56"/>
    <w:rsid w:val="00ED65C1"/>
    <w:rsid w:val="00EE08FB"/>
    <w:rsid w:val="00EE1FB7"/>
    <w:rsid w:val="00EE288D"/>
    <w:rsid w:val="00EE2A38"/>
    <w:rsid w:val="00EE348F"/>
    <w:rsid w:val="00EE3859"/>
    <w:rsid w:val="00EE4538"/>
    <w:rsid w:val="00EE4F97"/>
    <w:rsid w:val="00EF036E"/>
    <w:rsid w:val="00EF056E"/>
    <w:rsid w:val="00EF0759"/>
    <w:rsid w:val="00EF1127"/>
    <w:rsid w:val="00EF142E"/>
    <w:rsid w:val="00EF22BD"/>
    <w:rsid w:val="00EF4360"/>
    <w:rsid w:val="00EF449C"/>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0417"/>
    <w:rsid w:val="00F21C8C"/>
    <w:rsid w:val="00F303C9"/>
    <w:rsid w:val="00F31D6C"/>
    <w:rsid w:val="00F32F70"/>
    <w:rsid w:val="00F33AB2"/>
    <w:rsid w:val="00F34084"/>
    <w:rsid w:val="00F34A34"/>
    <w:rsid w:val="00F358DB"/>
    <w:rsid w:val="00F35F53"/>
    <w:rsid w:val="00F35FDC"/>
    <w:rsid w:val="00F40CB9"/>
    <w:rsid w:val="00F41C53"/>
    <w:rsid w:val="00F435BD"/>
    <w:rsid w:val="00F43B1A"/>
    <w:rsid w:val="00F44FBF"/>
    <w:rsid w:val="00F45429"/>
    <w:rsid w:val="00F5031B"/>
    <w:rsid w:val="00F51CA2"/>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5651"/>
    <w:rsid w:val="00F76D95"/>
    <w:rsid w:val="00F80282"/>
    <w:rsid w:val="00F81DEF"/>
    <w:rsid w:val="00F8561A"/>
    <w:rsid w:val="00F87750"/>
    <w:rsid w:val="00F87D63"/>
    <w:rsid w:val="00F90856"/>
    <w:rsid w:val="00F9440D"/>
    <w:rsid w:val="00F964C5"/>
    <w:rsid w:val="00FA02A6"/>
    <w:rsid w:val="00FA0C10"/>
    <w:rsid w:val="00FA0C14"/>
    <w:rsid w:val="00FA0E05"/>
    <w:rsid w:val="00FA2F1A"/>
    <w:rsid w:val="00FA343C"/>
    <w:rsid w:val="00FA592D"/>
    <w:rsid w:val="00FA593B"/>
    <w:rsid w:val="00FA701D"/>
    <w:rsid w:val="00FA7F3B"/>
    <w:rsid w:val="00FB1107"/>
    <w:rsid w:val="00FB25D3"/>
    <w:rsid w:val="00FB4787"/>
    <w:rsid w:val="00FB71E8"/>
    <w:rsid w:val="00FC0AF0"/>
    <w:rsid w:val="00FC1337"/>
    <w:rsid w:val="00FC6FE4"/>
    <w:rsid w:val="00FC73F7"/>
    <w:rsid w:val="00FD104C"/>
    <w:rsid w:val="00FD27DE"/>
    <w:rsid w:val="00FD3503"/>
    <w:rsid w:val="00FD4BFE"/>
    <w:rsid w:val="00FD520A"/>
    <w:rsid w:val="00FD58A3"/>
    <w:rsid w:val="00FD5B97"/>
    <w:rsid w:val="00FE31F6"/>
    <w:rsid w:val="00FE33C7"/>
    <w:rsid w:val="00FE3AD9"/>
    <w:rsid w:val="00FE4A55"/>
    <w:rsid w:val="00FE5696"/>
    <w:rsid w:val="00FE6F70"/>
    <w:rsid w:val="00FE6FA2"/>
    <w:rsid w:val="00FF04D0"/>
    <w:rsid w:val="00FF0536"/>
    <w:rsid w:val="00FF1174"/>
    <w:rsid w:val="00FF22C3"/>
    <w:rsid w:val="00FF2AD6"/>
    <w:rsid w:val="00FF2F89"/>
    <w:rsid w:val="00FF6C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uiPriority w:val="99"/>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 w:type="character" w:customStyle="1" w:styleId="apple-converted-space">
    <w:name w:val="apple-converted-space"/>
    <w:basedOn w:val="DefaultParagraphFont"/>
    <w:qFormat/>
    <w:rsid w:val="00C67031"/>
  </w:style>
  <w:style w:type="paragraph" w:styleId="NormalWeb">
    <w:name w:val="Normal (Web)"/>
    <w:basedOn w:val="Normal"/>
    <w:uiPriority w:val="99"/>
    <w:qFormat/>
    <w:rsid w:val="00C46FFD"/>
    <w:pPr>
      <w:spacing w:before="100" w:beforeAutospacing="1" w:after="100" w:afterAutospacing="1"/>
      <w:jc w:val="left"/>
    </w:pPr>
    <w:rPr>
      <w:rFonts w:ascii="Arial" w:eastAsia="SimSun" w:hAnsi="Arial" w:cs="Arial"/>
      <w:color w:val="493118"/>
      <w:sz w:val="18"/>
      <w:szCs w:val="18"/>
      <w:lang w:val="en-US" w:eastAsia="zh-CN"/>
    </w:rPr>
  </w:style>
  <w:style w:type="paragraph" w:customStyle="1" w:styleId="bullet1">
    <w:name w:val="bullet1"/>
    <w:basedOn w:val="Normal"/>
    <w:link w:val="bullet10"/>
    <w:qFormat/>
    <w:rsid w:val="004A6C1F"/>
    <w:pPr>
      <w:numPr>
        <w:numId w:val="55"/>
      </w:numPr>
      <w:spacing w:before="0" w:line="259" w:lineRule="auto"/>
      <w:jc w:val="left"/>
    </w:pPr>
    <w:rPr>
      <w:rFonts w:ascii="Calibri" w:eastAsia="Malgun Gothic" w:hAnsi="Calibri"/>
      <w:sz w:val="22"/>
      <w:szCs w:val="22"/>
      <w:lang w:val="en-US" w:eastAsia="ko-KR"/>
    </w:rPr>
  </w:style>
  <w:style w:type="character" w:customStyle="1" w:styleId="bullet10">
    <w:name w:val="bullet1 字符"/>
    <w:link w:val="bullet1"/>
    <w:qFormat/>
    <w:rsid w:val="004A6C1F"/>
    <w:rPr>
      <w:rFonts w:ascii="Calibri" w:eastAsia="Malgun Gothic" w:hAnsi="Calibri"/>
      <w:sz w:val="22"/>
      <w:szCs w:val="22"/>
      <w:lang w:val="en-US" w:eastAsia="ko-KR"/>
    </w:rPr>
  </w:style>
  <w:style w:type="paragraph" w:customStyle="1" w:styleId="bullet2">
    <w:name w:val="bullet2"/>
    <w:basedOn w:val="bullet1"/>
    <w:qFormat/>
    <w:rsid w:val="004A6C1F"/>
    <w:pPr>
      <w:numPr>
        <w:ilvl w:val="1"/>
      </w:numPr>
      <w:tabs>
        <w:tab w:val="num" w:pos="360"/>
      </w:tabs>
      <w:ind w:left="1080" w:hanging="360"/>
    </w:pPr>
  </w:style>
  <w:style w:type="paragraph" w:customStyle="1" w:styleId="bullet3">
    <w:name w:val="bullet3"/>
    <w:basedOn w:val="bullet1"/>
    <w:qFormat/>
    <w:rsid w:val="004A6C1F"/>
    <w:pPr>
      <w:numPr>
        <w:ilvl w:val="2"/>
      </w:numPr>
      <w:tabs>
        <w:tab w:val="num" w:pos="360"/>
      </w:tabs>
      <w:ind w:left="180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10523BB6-D5A6-43BC-A59D-28F77328DEFB}">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6614</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2021-05-12T00:49:00Z</dcterms:created>
  <dcterms:modified xsi:type="dcterms:W3CDTF">2021-05-12T00:49:00Z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