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DEA484" w14:textId="455F9EDC" w:rsidR="0083641A" w:rsidRPr="0083641A" w:rsidRDefault="0083641A" w:rsidP="0083641A">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83641A">
        <w:rPr>
          <w:rFonts w:ascii="Arial" w:eastAsia="바탕" w:hAnsi="Arial" w:cs="Arial"/>
          <w:b/>
          <w:bCs/>
          <w:sz w:val="28"/>
          <w:szCs w:val="24"/>
        </w:rPr>
        <w:t>3GPP TSG RAN WG1 #105-e</w:t>
      </w:r>
      <w:r w:rsidRPr="0083641A">
        <w:rPr>
          <w:rFonts w:ascii="Arial" w:eastAsia="바탕" w:hAnsi="Arial" w:cs="Arial"/>
          <w:b/>
          <w:bCs/>
          <w:sz w:val="28"/>
          <w:szCs w:val="24"/>
        </w:rPr>
        <w:tab/>
      </w:r>
      <w:r w:rsidRPr="0083641A">
        <w:rPr>
          <w:rFonts w:ascii="Arial" w:eastAsia="바탕" w:hAnsi="Arial" w:cs="Arial"/>
          <w:b/>
          <w:bCs/>
          <w:sz w:val="28"/>
          <w:szCs w:val="24"/>
        </w:rPr>
        <w:tab/>
      </w:r>
      <w:r>
        <w:rPr>
          <w:rFonts w:ascii="Arial" w:eastAsia="바탕" w:hAnsi="Arial" w:cs="Arial"/>
          <w:b/>
          <w:bCs/>
          <w:sz w:val="28"/>
          <w:szCs w:val="24"/>
        </w:rPr>
        <w:t xml:space="preserve">                         </w:t>
      </w:r>
      <w:r w:rsidRPr="00AB60A6">
        <w:rPr>
          <w:rFonts w:ascii="Arial" w:eastAsia="바탕" w:hAnsi="Arial" w:cs="Arial"/>
          <w:b/>
          <w:bCs/>
          <w:sz w:val="28"/>
          <w:szCs w:val="24"/>
        </w:rPr>
        <w:t>R1-</w:t>
      </w:r>
      <w:r w:rsidR="00FA4978" w:rsidRPr="00AB60A6">
        <w:rPr>
          <w:rFonts w:ascii="Arial" w:eastAsia="바탕" w:hAnsi="Arial" w:cs="Arial"/>
          <w:b/>
          <w:bCs/>
          <w:sz w:val="28"/>
          <w:szCs w:val="24"/>
        </w:rPr>
        <w:t>21</w:t>
      </w:r>
      <w:r w:rsidR="00FA4978" w:rsidRPr="002A5AFE">
        <w:rPr>
          <w:rFonts w:ascii="Arial" w:eastAsia="바탕" w:hAnsi="Arial" w:cs="Arial"/>
          <w:b/>
          <w:bCs/>
          <w:sz w:val="28"/>
          <w:szCs w:val="24"/>
        </w:rPr>
        <w:t>05419</w:t>
      </w:r>
    </w:p>
    <w:p w14:paraId="4959FEB8" w14:textId="71856995" w:rsidR="0083641A" w:rsidRPr="0083641A" w:rsidRDefault="0083641A" w:rsidP="0083641A">
      <w:pPr>
        <w:tabs>
          <w:tab w:val="center" w:pos="4536"/>
          <w:tab w:val="right" w:pos="9072"/>
        </w:tabs>
        <w:spacing w:before="0" w:after="0" w:line="240" w:lineRule="auto"/>
        <w:ind w:left="0" w:firstLine="0"/>
        <w:jc w:val="left"/>
        <w:rPr>
          <w:rFonts w:ascii="Arial" w:hAnsi="Arial" w:cs="Arial"/>
          <w:b/>
          <w:bCs/>
          <w:sz w:val="28"/>
          <w:szCs w:val="24"/>
          <w:lang w:eastAsia="ja-JP"/>
        </w:rPr>
      </w:pPr>
      <w:r w:rsidRPr="0083641A">
        <w:rPr>
          <w:rFonts w:ascii="Arial" w:hAnsi="Arial" w:cs="Arial"/>
          <w:b/>
          <w:bCs/>
          <w:sz w:val="28"/>
          <w:szCs w:val="24"/>
          <w:lang w:eastAsia="ja-JP"/>
        </w:rPr>
        <w:t>e-Meeting, May 10</w:t>
      </w:r>
      <w:r w:rsidRPr="0083641A">
        <w:rPr>
          <w:rFonts w:ascii="Arial" w:hAnsi="Arial" w:cs="Arial"/>
          <w:b/>
          <w:bCs/>
          <w:sz w:val="28"/>
          <w:szCs w:val="24"/>
          <w:vertAlign w:val="superscript"/>
          <w:lang w:eastAsia="ja-JP"/>
        </w:rPr>
        <w:t>th</w:t>
      </w:r>
      <w:r w:rsidRPr="0083641A">
        <w:rPr>
          <w:rFonts w:ascii="Arial" w:hAnsi="Arial" w:cs="Arial"/>
          <w:b/>
          <w:bCs/>
          <w:sz w:val="28"/>
          <w:szCs w:val="24"/>
          <w:lang w:eastAsia="ja-JP"/>
        </w:rPr>
        <w:t xml:space="preserve"> – 27</w:t>
      </w:r>
      <w:r w:rsidRPr="0083641A">
        <w:rPr>
          <w:rFonts w:ascii="Arial" w:hAnsi="Arial" w:cs="Arial"/>
          <w:b/>
          <w:bCs/>
          <w:sz w:val="28"/>
          <w:szCs w:val="24"/>
          <w:vertAlign w:val="superscript"/>
          <w:lang w:eastAsia="ja-JP"/>
        </w:rPr>
        <w:t>th</w:t>
      </w:r>
      <w:r w:rsidRPr="0083641A">
        <w:rPr>
          <w:rFonts w:ascii="Arial" w:hAnsi="Arial" w:cs="Arial"/>
          <w:b/>
          <w:bCs/>
          <w:sz w:val="28"/>
          <w:szCs w:val="24"/>
          <w:lang w:eastAsia="ja-JP"/>
        </w:rPr>
        <w:t>, 2021</w:t>
      </w:r>
    </w:p>
    <w:p w14:paraId="47200AEB" w14:textId="77777777" w:rsidR="000D41C4" w:rsidRPr="0083641A" w:rsidRDefault="000D41C4" w:rsidP="00634235">
      <w:pPr>
        <w:tabs>
          <w:tab w:val="left" w:pos="1985"/>
        </w:tabs>
        <w:spacing w:after="0"/>
        <w:ind w:left="0" w:firstLine="0"/>
        <w:rPr>
          <w:rFonts w:eastAsia="맑은 고딕"/>
          <w:b/>
          <w:sz w:val="24"/>
          <w:lang w:eastAsia="ko-KR"/>
        </w:rPr>
      </w:pPr>
    </w:p>
    <w:p w14:paraId="334FB070" w14:textId="77777777" w:rsidR="00C238EE" w:rsidRPr="002A2A47" w:rsidRDefault="003C5E2A" w:rsidP="00634235">
      <w:pPr>
        <w:tabs>
          <w:tab w:val="left" w:pos="1985"/>
        </w:tabs>
        <w:spacing w:after="0"/>
        <w:ind w:left="0" w:firstLine="0"/>
        <w:rPr>
          <w:rFonts w:eastAsia="바탕"/>
          <w:sz w:val="24"/>
          <w:lang w:val="en-US" w:eastAsia="ko-KR"/>
        </w:rPr>
      </w:pPr>
      <w:r w:rsidRPr="002A2A47">
        <w:rPr>
          <w:b/>
          <w:sz w:val="24"/>
          <w:lang w:val="en-US"/>
        </w:rPr>
        <w:t>Agenda Item:</w:t>
      </w:r>
      <w:r w:rsidRPr="002A2A47">
        <w:rPr>
          <w:sz w:val="24"/>
          <w:lang w:val="en-US"/>
        </w:rPr>
        <w:tab/>
      </w:r>
      <w:r w:rsidR="009E12C3" w:rsidRPr="002A2A47">
        <w:rPr>
          <w:rFonts w:eastAsia="맑은 고딕"/>
          <w:sz w:val="24"/>
          <w:lang w:val="en-US" w:eastAsia="ko-KR"/>
        </w:rPr>
        <w:t>8</w:t>
      </w:r>
      <w:r w:rsidR="00E747F9" w:rsidRPr="002A2A47">
        <w:rPr>
          <w:rFonts w:eastAsia="맑은 고딕"/>
          <w:sz w:val="24"/>
          <w:lang w:val="en-US" w:eastAsia="ko-KR"/>
        </w:rPr>
        <w:t>.</w:t>
      </w:r>
      <w:r w:rsidR="009969DA" w:rsidRPr="002A2A47">
        <w:rPr>
          <w:rFonts w:eastAsia="맑은 고딕"/>
          <w:sz w:val="24"/>
          <w:lang w:val="en-US" w:eastAsia="ko-KR"/>
        </w:rPr>
        <w:t>2</w:t>
      </w:r>
      <w:r w:rsidR="00E747F9" w:rsidRPr="002A2A47">
        <w:rPr>
          <w:rFonts w:eastAsia="맑은 고딕"/>
          <w:sz w:val="24"/>
          <w:lang w:val="en-US" w:eastAsia="ko-KR"/>
        </w:rPr>
        <w:t>.</w:t>
      </w:r>
      <w:r w:rsidR="009E12C3" w:rsidRPr="002A2A47">
        <w:rPr>
          <w:rFonts w:eastAsia="맑은 고딕"/>
          <w:sz w:val="24"/>
          <w:lang w:val="en-US" w:eastAsia="ko-KR"/>
        </w:rPr>
        <w:t>1</w:t>
      </w:r>
    </w:p>
    <w:p w14:paraId="13309514" w14:textId="77777777" w:rsidR="003C5E2A" w:rsidRPr="002A2A47" w:rsidRDefault="003C5E2A" w:rsidP="00634235">
      <w:pPr>
        <w:tabs>
          <w:tab w:val="left" w:pos="1985"/>
        </w:tabs>
        <w:spacing w:after="0"/>
        <w:ind w:left="0" w:firstLine="0"/>
        <w:rPr>
          <w:rFonts w:eastAsia="바탕"/>
          <w:sz w:val="24"/>
          <w:lang w:eastAsia="ko-KR"/>
        </w:rPr>
      </w:pPr>
      <w:r w:rsidRPr="002A2A47">
        <w:rPr>
          <w:b/>
          <w:sz w:val="24"/>
        </w:rPr>
        <w:t xml:space="preserve">Source: </w:t>
      </w:r>
      <w:r w:rsidRPr="002A2A47">
        <w:rPr>
          <w:b/>
          <w:sz w:val="24"/>
        </w:rPr>
        <w:tab/>
      </w:r>
      <w:r w:rsidRPr="002A2A47">
        <w:rPr>
          <w:rFonts w:eastAsia="바탕"/>
          <w:sz w:val="24"/>
          <w:lang w:eastAsia="ko-KR"/>
        </w:rPr>
        <w:t>LG Electronics</w:t>
      </w:r>
    </w:p>
    <w:p w14:paraId="5E385427" w14:textId="223614EC" w:rsidR="003C5E2A" w:rsidRPr="002A2A47" w:rsidRDefault="003C5E2A" w:rsidP="00F0470E">
      <w:pPr>
        <w:tabs>
          <w:tab w:val="left" w:pos="1985"/>
        </w:tabs>
        <w:spacing w:after="0"/>
        <w:ind w:left="482" w:hangingChars="200" w:hanging="482"/>
        <w:rPr>
          <w:rFonts w:eastAsia="바탕"/>
          <w:sz w:val="24"/>
          <w:szCs w:val="24"/>
          <w:lang w:val="en-US" w:eastAsia="ko-KR"/>
        </w:rPr>
      </w:pPr>
      <w:r w:rsidRPr="002A2A47">
        <w:rPr>
          <w:b/>
          <w:sz w:val="24"/>
        </w:rPr>
        <w:t>Title:</w:t>
      </w:r>
      <w:r w:rsidRPr="002A2A47">
        <w:rPr>
          <w:sz w:val="24"/>
        </w:rPr>
        <w:t xml:space="preserve"> </w:t>
      </w:r>
      <w:r w:rsidRPr="002A2A47">
        <w:rPr>
          <w:sz w:val="24"/>
        </w:rPr>
        <w:tab/>
      </w:r>
      <w:r w:rsidR="00F0470E" w:rsidRPr="002A2A47">
        <w:rPr>
          <w:rFonts w:eastAsia="바탕"/>
          <w:sz w:val="24"/>
          <w:szCs w:val="24"/>
          <w:lang w:val="en-US" w:eastAsia="ko-KR"/>
        </w:rPr>
        <w:t>Initial access aspects to support NR above 52.6 GHz</w:t>
      </w:r>
    </w:p>
    <w:p w14:paraId="32013722" w14:textId="77777777" w:rsidR="00152C02" w:rsidRPr="002A2A47" w:rsidRDefault="003C5E2A" w:rsidP="00634235">
      <w:pPr>
        <w:pBdr>
          <w:bottom w:val="single" w:sz="12" w:space="1" w:color="auto"/>
        </w:pBdr>
        <w:tabs>
          <w:tab w:val="left" w:pos="1985"/>
        </w:tabs>
        <w:ind w:left="0" w:firstLine="0"/>
        <w:rPr>
          <w:rFonts w:eastAsia="바탕"/>
          <w:sz w:val="24"/>
          <w:lang w:eastAsia="ko-KR"/>
        </w:rPr>
      </w:pPr>
      <w:r w:rsidRPr="002A2A47">
        <w:rPr>
          <w:b/>
          <w:sz w:val="24"/>
        </w:rPr>
        <w:t>Document for:</w:t>
      </w:r>
      <w:r w:rsidRPr="002A2A47">
        <w:rPr>
          <w:sz w:val="24"/>
        </w:rPr>
        <w:tab/>
      </w:r>
      <w:r w:rsidRPr="002A2A47">
        <w:rPr>
          <w:rFonts w:eastAsia="바탕"/>
          <w:sz w:val="24"/>
          <w:lang w:eastAsia="ko-KR"/>
        </w:rPr>
        <w:t>Discussion</w:t>
      </w:r>
      <w:bookmarkStart w:id="0" w:name="Source"/>
      <w:bookmarkStart w:id="1" w:name="Title"/>
      <w:bookmarkStart w:id="2" w:name="DocumentFor"/>
      <w:bookmarkEnd w:id="0"/>
      <w:bookmarkEnd w:id="1"/>
      <w:bookmarkEnd w:id="2"/>
      <w:r w:rsidR="00963DEA" w:rsidRPr="002A2A47">
        <w:rPr>
          <w:rFonts w:eastAsia="바탕"/>
          <w:sz w:val="24"/>
          <w:lang w:eastAsia="ko-KR"/>
        </w:rPr>
        <w:t xml:space="preserve"> </w:t>
      </w:r>
      <w:r w:rsidR="00384FAF" w:rsidRPr="002A2A47">
        <w:rPr>
          <w:rFonts w:eastAsia="바탕"/>
          <w:sz w:val="24"/>
          <w:lang w:eastAsia="ko-KR"/>
        </w:rPr>
        <w:t>and</w:t>
      </w:r>
      <w:r w:rsidR="00963DEA" w:rsidRPr="002A2A47">
        <w:rPr>
          <w:rFonts w:eastAsia="바탕"/>
          <w:sz w:val="24"/>
          <w:lang w:eastAsia="ko-KR"/>
        </w:rPr>
        <w:t xml:space="preserve"> </w:t>
      </w:r>
      <w:r w:rsidR="003B4252" w:rsidRPr="002A2A47">
        <w:rPr>
          <w:rFonts w:eastAsia="바탕"/>
          <w:sz w:val="24"/>
          <w:lang w:eastAsia="ko-KR"/>
        </w:rPr>
        <w:t>d</w:t>
      </w:r>
      <w:r w:rsidR="00963DEA" w:rsidRPr="002A2A47">
        <w:rPr>
          <w:rFonts w:eastAsia="바탕"/>
          <w:sz w:val="24"/>
          <w:lang w:eastAsia="ko-KR"/>
        </w:rPr>
        <w:t>ecision</w:t>
      </w:r>
    </w:p>
    <w:p w14:paraId="73ACDA75" w14:textId="77777777" w:rsidR="00095BF5" w:rsidRPr="002A2A47" w:rsidRDefault="00095BF5" w:rsidP="00946E9D">
      <w:pPr>
        <w:pStyle w:val="1"/>
        <w:numPr>
          <w:ilvl w:val="0"/>
          <w:numId w:val="1"/>
        </w:numPr>
        <w:rPr>
          <w:rFonts w:ascii="Times New Roman" w:eastAsia="바탕" w:hAnsi="Times New Roman"/>
          <w:b/>
          <w:lang w:eastAsia="ko-KR"/>
        </w:rPr>
      </w:pPr>
      <w:r w:rsidRPr="002A2A47">
        <w:rPr>
          <w:rFonts w:ascii="Times New Roman" w:eastAsia="바탕" w:hAnsi="Times New Roman"/>
          <w:b/>
          <w:lang w:eastAsia="ko-KR"/>
        </w:rPr>
        <w:t>Introduction</w:t>
      </w:r>
    </w:p>
    <w:p w14:paraId="4BBB9505" w14:textId="27B2916B" w:rsidR="0010574E" w:rsidRDefault="0010574E" w:rsidP="0010574E">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we discuss and provide views on</w:t>
      </w:r>
      <w:r w:rsidRPr="005A5C15">
        <w:t xml:space="preserve"> </w:t>
      </w:r>
      <w:r w:rsidRPr="005A5C15">
        <w:rPr>
          <w:rFonts w:eastAsia="바탕"/>
          <w:bCs/>
          <w:sz w:val="22"/>
          <w:szCs w:val="22"/>
          <w:lang w:val="en-US" w:eastAsia="ko-KR"/>
        </w:rPr>
        <w:t>SS</w:t>
      </w:r>
      <w:r>
        <w:rPr>
          <w:rFonts w:eastAsia="바탕"/>
          <w:bCs/>
          <w:sz w:val="22"/>
          <w:szCs w:val="22"/>
          <w:lang w:val="en-US" w:eastAsia="ko-KR"/>
        </w:rPr>
        <w:t>/P</w:t>
      </w:r>
      <w:r w:rsidRPr="005A5C15">
        <w:rPr>
          <w:rFonts w:eastAsia="바탕"/>
          <w:bCs/>
          <w:sz w:val="22"/>
          <w:szCs w:val="22"/>
          <w:lang w:val="en-US" w:eastAsia="ko-KR"/>
        </w:rPr>
        <w:t>B</w:t>
      </w:r>
      <w:r>
        <w:rPr>
          <w:rFonts w:eastAsia="바탕"/>
          <w:bCs/>
          <w:sz w:val="22"/>
          <w:szCs w:val="22"/>
          <w:lang w:val="en-US" w:eastAsia="ko-KR"/>
        </w:rPr>
        <w:t>CH block</w:t>
      </w:r>
      <w:r w:rsidRPr="005A5C15">
        <w:rPr>
          <w:rFonts w:eastAsia="바탕"/>
          <w:bCs/>
          <w:sz w:val="22"/>
          <w:szCs w:val="22"/>
          <w:lang w:val="en-US" w:eastAsia="ko-KR"/>
        </w:rPr>
        <w:t xml:space="preserve">, initial BWP, </w:t>
      </w:r>
      <w:r>
        <w:rPr>
          <w:rFonts w:eastAsia="바탕"/>
          <w:bCs/>
          <w:sz w:val="22"/>
          <w:szCs w:val="22"/>
          <w:lang w:val="en-US" w:eastAsia="ko-KR"/>
        </w:rPr>
        <w:t xml:space="preserve">and </w:t>
      </w:r>
      <w:r w:rsidRPr="005A5C15">
        <w:rPr>
          <w:rFonts w:eastAsia="바탕"/>
          <w:bCs/>
          <w:sz w:val="22"/>
          <w:szCs w:val="22"/>
          <w:lang w:val="en-US" w:eastAsia="ko-KR"/>
        </w:rPr>
        <w:t>PRACH</w:t>
      </w:r>
      <w:r>
        <w:rPr>
          <w:rFonts w:eastAsia="바탕"/>
          <w:bCs/>
          <w:sz w:val="22"/>
          <w:szCs w:val="22"/>
          <w:lang w:val="en-US" w:eastAsia="ko-KR"/>
        </w:rPr>
        <w:t>,</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GHz (simply denoted as “FR-X” hereafter).</w:t>
      </w:r>
    </w:p>
    <w:p w14:paraId="4EEB2294" w14:textId="77777777" w:rsidR="00A14D66" w:rsidRDefault="00A14D66" w:rsidP="00671D1E">
      <w:pPr>
        <w:spacing w:before="120" w:after="120" w:line="240" w:lineRule="auto"/>
        <w:ind w:left="284" w:hangingChars="129"/>
        <w:rPr>
          <w:rFonts w:eastAsia="바탕"/>
          <w:sz w:val="22"/>
          <w:szCs w:val="22"/>
          <w:lang w:eastAsia="ko-KR"/>
        </w:rPr>
      </w:pPr>
    </w:p>
    <w:p w14:paraId="4CEFFAAE" w14:textId="77777777" w:rsidR="00005534" w:rsidRPr="002A2A47" w:rsidRDefault="00005534" w:rsidP="0000553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SS/PBCH block</w:t>
      </w:r>
    </w:p>
    <w:tbl>
      <w:tblPr>
        <w:tblStyle w:val="a6"/>
        <w:tblW w:w="0" w:type="auto"/>
        <w:tblLook w:val="04A0" w:firstRow="1" w:lastRow="0" w:firstColumn="1" w:lastColumn="0" w:noHBand="0" w:noVBand="1"/>
      </w:tblPr>
      <w:tblGrid>
        <w:gridCol w:w="9628"/>
      </w:tblGrid>
      <w:tr w:rsidR="00005534" w14:paraId="30A942ED" w14:textId="77777777" w:rsidTr="007159B7">
        <w:tc>
          <w:tcPr>
            <w:tcW w:w="9628" w:type="dxa"/>
          </w:tcPr>
          <w:p w14:paraId="2D70BA42" w14:textId="77777777" w:rsidR="00005534" w:rsidRPr="000521AA" w:rsidRDefault="00005534" w:rsidP="007159B7">
            <w:pPr>
              <w:spacing w:before="0" w:after="0" w:line="240" w:lineRule="auto"/>
              <w:ind w:left="0" w:firstLine="0"/>
              <w:jc w:val="left"/>
              <w:rPr>
                <w:rFonts w:ascii="Times" w:eastAsia="바탕" w:hAnsi="Times"/>
                <w:szCs w:val="24"/>
                <w:highlight w:val="green"/>
                <w:lang w:eastAsia="x-none"/>
              </w:rPr>
            </w:pPr>
            <w:r w:rsidRPr="000521AA">
              <w:rPr>
                <w:rFonts w:ascii="Times" w:eastAsia="바탕" w:hAnsi="Times"/>
                <w:szCs w:val="24"/>
                <w:highlight w:val="green"/>
                <w:lang w:eastAsia="x-none"/>
              </w:rPr>
              <w:t>Agreement:</w:t>
            </w:r>
          </w:p>
          <w:p w14:paraId="58A62FAC" w14:textId="77777777" w:rsidR="00005534" w:rsidRPr="007618A0" w:rsidRDefault="00005534" w:rsidP="007159B7">
            <w:pPr>
              <w:numPr>
                <w:ilvl w:val="0"/>
                <w:numId w:val="23"/>
              </w:numPr>
              <w:overflowPunct w:val="0"/>
              <w:adjustRightInd w:val="0"/>
              <w:spacing w:before="0" w:after="0" w:line="280" w:lineRule="atLeast"/>
              <w:jc w:val="left"/>
              <w:textAlignment w:val="baseline"/>
              <w:rPr>
                <w:rFonts w:eastAsia="바탕"/>
                <w:lang w:eastAsia="zh-CN"/>
              </w:rPr>
            </w:pPr>
            <w:r w:rsidRPr="007618A0">
              <w:rPr>
                <w:rFonts w:ascii="Times" w:eastAsia="바탕" w:hAnsi="Times"/>
                <w:szCs w:val="24"/>
              </w:rPr>
              <w:t>For operation with shared spectrum channel access of NR 52.6 – 71 GHz, support discovery burst (DB) and define the DB same as in Rel-16 37.213 Section 4.0</w:t>
            </w:r>
          </w:p>
          <w:p w14:paraId="7A7FAE13" w14:textId="77777777" w:rsidR="00005534" w:rsidRPr="007618A0" w:rsidRDefault="00005534" w:rsidP="007159B7">
            <w:pPr>
              <w:numPr>
                <w:ilvl w:val="0"/>
                <w:numId w:val="23"/>
              </w:numPr>
              <w:overflowPunct w:val="0"/>
              <w:adjustRightInd w:val="0"/>
              <w:spacing w:before="0" w:after="0" w:line="280" w:lineRule="atLeast"/>
              <w:jc w:val="left"/>
              <w:textAlignment w:val="baseline"/>
              <w:rPr>
                <w:rFonts w:eastAsia="바탕"/>
                <w:lang w:eastAsia="zh-CN"/>
              </w:rPr>
            </w:pPr>
            <w:r w:rsidRPr="007618A0">
              <w:rPr>
                <w:rFonts w:ascii="Times" w:eastAsia="바탕" w:hAnsi="Times"/>
                <w:szCs w:val="24"/>
              </w:rPr>
              <w:t>FFS: Support discovery burst transmission window (DBTW) at least for SSB with 120 kHz SCS with the following requirements</w:t>
            </w:r>
          </w:p>
          <w:p w14:paraId="0F4611E1" w14:textId="77777777" w:rsidR="00005534" w:rsidRPr="007618A0" w:rsidRDefault="00005534" w:rsidP="007159B7">
            <w:pPr>
              <w:numPr>
                <w:ilvl w:val="1"/>
                <w:numId w:val="23"/>
              </w:numPr>
              <w:tabs>
                <w:tab w:val="clear" w:pos="1080"/>
                <w:tab w:val="left" w:pos="1800"/>
              </w:tabs>
              <w:spacing w:before="0" w:after="0" w:line="240" w:lineRule="auto"/>
              <w:jc w:val="left"/>
              <w:rPr>
                <w:rFonts w:eastAsia="바탕"/>
                <w:lang w:eastAsia="zh-CN"/>
              </w:rPr>
            </w:pPr>
            <w:r w:rsidRPr="007618A0">
              <w:rPr>
                <w:rFonts w:ascii="Times" w:eastAsia="바탕" w:hAnsi="Times"/>
                <w:szCs w:val="24"/>
              </w:rPr>
              <w:t>PBCH payload size is no greater than that for FR2</w:t>
            </w:r>
          </w:p>
          <w:p w14:paraId="0E28ABB3" w14:textId="77777777" w:rsidR="00005534" w:rsidRPr="007618A0" w:rsidRDefault="00005534" w:rsidP="007159B7">
            <w:pPr>
              <w:numPr>
                <w:ilvl w:val="1"/>
                <w:numId w:val="23"/>
              </w:numPr>
              <w:tabs>
                <w:tab w:val="clear" w:pos="1080"/>
                <w:tab w:val="left" w:pos="1800"/>
              </w:tabs>
              <w:spacing w:before="0" w:after="0" w:line="240" w:lineRule="auto"/>
              <w:jc w:val="left"/>
              <w:rPr>
                <w:rFonts w:eastAsia="바탕"/>
                <w:lang w:eastAsia="zh-CN"/>
              </w:rPr>
            </w:pPr>
            <w:r w:rsidRPr="007618A0">
              <w:rPr>
                <w:rFonts w:eastAsia="바탕"/>
                <w:lang w:eastAsia="zh-CN"/>
              </w:rPr>
              <w:t>Duration of DBTW is no greater than 5 ms</w:t>
            </w:r>
          </w:p>
          <w:p w14:paraId="494FA607" w14:textId="77777777" w:rsidR="00005534" w:rsidRPr="007618A0" w:rsidRDefault="00005534" w:rsidP="007159B7">
            <w:pPr>
              <w:numPr>
                <w:ilvl w:val="1"/>
                <w:numId w:val="23"/>
              </w:numPr>
              <w:tabs>
                <w:tab w:val="clear" w:pos="1080"/>
                <w:tab w:val="left" w:pos="1800"/>
              </w:tabs>
              <w:spacing w:before="0" w:after="0" w:line="240" w:lineRule="auto"/>
              <w:jc w:val="left"/>
              <w:rPr>
                <w:rFonts w:eastAsia="바탕"/>
                <w:lang w:eastAsia="zh-CN"/>
              </w:rPr>
            </w:pPr>
            <w:r w:rsidRPr="007618A0">
              <w:rPr>
                <w:rFonts w:eastAsia="바탕"/>
                <w:lang w:eastAsia="zh-CN"/>
              </w:rPr>
              <w:t>Number of PBCH DMRS sequences is the same as for FR2</w:t>
            </w:r>
          </w:p>
          <w:p w14:paraId="0FA136A2" w14:textId="77777777" w:rsidR="00005534" w:rsidRPr="007618A0" w:rsidRDefault="00005534" w:rsidP="007159B7">
            <w:pPr>
              <w:numPr>
                <w:ilvl w:val="1"/>
                <w:numId w:val="23"/>
              </w:numPr>
              <w:tabs>
                <w:tab w:val="clear" w:pos="1080"/>
              </w:tabs>
              <w:overflowPunct w:val="0"/>
              <w:adjustRightInd w:val="0"/>
              <w:spacing w:before="0" w:after="0" w:line="280" w:lineRule="atLeast"/>
              <w:jc w:val="left"/>
              <w:textAlignment w:val="baseline"/>
              <w:rPr>
                <w:rFonts w:eastAsia="바탕"/>
                <w:lang w:eastAsia="zh-CN"/>
              </w:rPr>
            </w:pPr>
            <w:r w:rsidRPr="007618A0">
              <w:rPr>
                <w:rFonts w:eastAsia="바탕"/>
                <w:lang w:eastAsia="zh-CN"/>
              </w:rPr>
              <w:t>FFS: applicability of DBTW design for 120kHz to SSB with 480kHz and 960kHz SCS</w:t>
            </w:r>
          </w:p>
          <w:p w14:paraId="36B9A165" w14:textId="77777777" w:rsidR="00005534" w:rsidRPr="007618A0" w:rsidRDefault="00005534" w:rsidP="007159B7">
            <w:pPr>
              <w:numPr>
                <w:ilvl w:val="1"/>
                <w:numId w:val="23"/>
              </w:numPr>
              <w:tabs>
                <w:tab w:val="clear" w:pos="1080"/>
                <w:tab w:val="left" w:pos="1800"/>
              </w:tabs>
              <w:spacing w:before="0" w:after="0" w:line="240" w:lineRule="auto"/>
              <w:jc w:val="left"/>
              <w:rPr>
                <w:rFonts w:eastAsia="바탕"/>
                <w:lang w:eastAsia="zh-CN"/>
              </w:rPr>
            </w:pPr>
            <w:r w:rsidRPr="007618A0">
              <w:rPr>
                <w:rFonts w:eastAsia="바탕"/>
                <w:lang w:eastAsia="zh-CN"/>
              </w:rPr>
              <w:t>Support mechanism to indicate or inform that DBTW is enabled/disabled for both IDLE and CONNECTED mode UEs</w:t>
            </w:r>
          </w:p>
          <w:p w14:paraId="0A71708B" w14:textId="77777777" w:rsidR="00005534" w:rsidRPr="007618A0" w:rsidRDefault="00005534" w:rsidP="007159B7">
            <w:pPr>
              <w:numPr>
                <w:ilvl w:val="2"/>
                <w:numId w:val="23"/>
              </w:numPr>
              <w:tabs>
                <w:tab w:val="clear" w:pos="1800"/>
                <w:tab w:val="left" w:pos="720"/>
                <w:tab w:val="left" w:pos="1440"/>
              </w:tabs>
              <w:spacing w:before="0" w:after="0" w:line="240" w:lineRule="auto"/>
              <w:jc w:val="left"/>
              <w:textAlignment w:val="center"/>
              <w:rPr>
                <w:rFonts w:ascii="Times" w:eastAsia="Times New Roman" w:hAnsi="Times"/>
              </w:rPr>
            </w:pPr>
            <w:r w:rsidRPr="007618A0">
              <w:rPr>
                <w:rFonts w:ascii="Times" w:eastAsia="Times New Roman" w:hAnsi="Times"/>
              </w:rPr>
              <w:t>FFS: how to support UEs performing initial access that do not have any prior information on DBTW.</w:t>
            </w:r>
          </w:p>
          <w:p w14:paraId="3CF73799" w14:textId="77777777" w:rsidR="00005534" w:rsidRPr="007618A0" w:rsidRDefault="00005534" w:rsidP="007159B7">
            <w:pPr>
              <w:numPr>
                <w:ilvl w:val="2"/>
                <w:numId w:val="23"/>
              </w:numPr>
              <w:tabs>
                <w:tab w:val="clear" w:pos="1800"/>
                <w:tab w:val="left" w:pos="720"/>
                <w:tab w:val="left" w:pos="1440"/>
              </w:tabs>
              <w:spacing w:before="0" w:after="0" w:line="240" w:lineRule="auto"/>
              <w:jc w:val="left"/>
              <w:textAlignment w:val="center"/>
              <w:rPr>
                <w:rFonts w:ascii="Times" w:eastAsia="Times New Roman" w:hAnsi="Times"/>
              </w:rPr>
            </w:pPr>
            <w:r w:rsidRPr="007618A0">
              <w:rPr>
                <w:rFonts w:ascii="Times" w:eastAsia="Times New Roman" w:hAnsi="Times"/>
              </w:rPr>
              <w:t>FFS: details of the mechanism for enabling/disabling DBTW considering LBT exempt operation and overlapping licensed/unlicensed bands</w:t>
            </w:r>
          </w:p>
          <w:p w14:paraId="731CBDC6" w14:textId="77777777" w:rsidR="00005534" w:rsidRPr="000521AA" w:rsidRDefault="00005534" w:rsidP="007159B7">
            <w:pPr>
              <w:numPr>
                <w:ilvl w:val="2"/>
                <w:numId w:val="23"/>
              </w:numPr>
              <w:tabs>
                <w:tab w:val="clear" w:pos="1800"/>
              </w:tabs>
              <w:overflowPunct w:val="0"/>
              <w:adjustRightInd w:val="0"/>
              <w:spacing w:before="0" w:after="0" w:line="240" w:lineRule="auto"/>
              <w:jc w:val="left"/>
              <w:textAlignment w:val="baseline"/>
              <w:rPr>
                <w:rFonts w:eastAsia="바탕"/>
                <w:lang w:eastAsia="zh-CN"/>
              </w:rPr>
            </w:pPr>
            <w:r w:rsidRPr="007618A0">
              <w:rPr>
                <w:rFonts w:eastAsia="바탕"/>
                <w:lang w:eastAsia="zh-CN"/>
              </w:rPr>
              <w:t>FFS: details of how to inform UEs of the configuration of DBTW</w:t>
            </w:r>
          </w:p>
        </w:tc>
      </w:tr>
    </w:tbl>
    <w:p w14:paraId="68794A73" w14:textId="77777777" w:rsidR="00005534" w:rsidRDefault="00005534" w:rsidP="000055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RAN1#104</w:t>
      </w:r>
      <w:r>
        <w:rPr>
          <w:rFonts w:eastAsia="바탕"/>
          <w:sz w:val="22"/>
          <w:szCs w:val="22"/>
          <w:lang w:eastAsia="ko-KR"/>
        </w:rPr>
        <w:t>bis</w:t>
      </w:r>
      <w:r>
        <w:rPr>
          <w:rFonts w:eastAsia="바탕" w:hint="eastAsia"/>
          <w:sz w:val="22"/>
          <w:szCs w:val="22"/>
          <w:lang w:eastAsia="ko-KR"/>
        </w:rPr>
        <w:t>-e meeting, the above agreement</w:t>
      </w:r>
      <w:r>
        <w:rPr>
          <w:rFonts w:eastAsia="바탕"/>
          <w:sz w:val="22"/>
          <w:szCs w:val="22"/>
          <w:lang w:eastAsia="ko-KR"/>
        </w:rPr>
        <w:t>s</w:t>
      </w:r>
      <w:r>
        <w:rPr>
          <w:rFonts w:eastAsia="바탕" w:hint="eastAsia"/>
          <w:sz w:val="22"/>
          <w:szCs w:val="22"/>
          <w:lang w:eastAsia="ko-KR"/>
        </w:rPr>
        <w:t xml:space="preserve"> w</w:t>
      </w:r>
      <w:r>
        <w:rPr>
          <w:rFonts w:eastAsia="바탕"/>
          <w:sz w:val="22"/>
          <w:szCs w:val="22"/>
          <w:lang w:eastAsia="ko-KR"/>
        </w:rPr>
        <w:t>ere</w:t>
      </w:r>
      <w:r>
        <w:rPr>
          <w:rFonts w:eastAsia="바탕" w:hint="eastAsia"/>
          <w:sz w:val="22"/>
          <w:szCs w:val="22"/>
          <w:lang w:eastAsia="ko-KR"/>
        </w:rPr>
        <w:t xml:space="preserve"> made for </w:t>
      </w:r>
      <w:r>
        <w:rPr>
          <w:rFonts w:eastAsia="바탕"/>
          <w:sz w:val="22"/>
          <w:szCs w:val="22"/>
          <w:lang w:eastAsia="ko-KR"/>
        </w:rPr>
        <w:t xml:space="preserve">support of DB and </w:t>
      </w:r>
      <w:r>
        <w:rPr>
          <w:rFonts w:eastAsia="바탕" w:hint="eastAsia"/>
          <w:sz w:val="22"/>
          <w:szCs w:val="22"/>
          <w:lang w:eastAsia="ko-KR"/>
        </w:rPr>
        <w:t>DBTW</w:t>
      </w:r>
      <w:r>
        <w:rPr>
          <w:rFonts w:eastAsia="바탕"/>
          <w:sz w:val="22"/>
          <w:szCs w:val="22"/>
          <w:lang w:eastAsia="ko-KR"/>
        </w:rPr>
        <w:t xml:space="preserve">. First, one or more of following methods can be considered to </w:t>
      </w:r>
      <w:r w:rsidRPr="00BE36D9">
        <w:rPr>
          <w:rFonts w:eastAsia="바탕"/>
          <w:sz w:val="22"/>
          <w:szCs w:val="22"/>
          <w:lang w:eastAsia="ko-KR"/>
        </w:rPr>
        <w:t>indicat</w:t>
      </w:r>
      <w:r>
        <w:rPr>
          <w:rFonts w:eastAsia="바탕"/>
          <w:sz w:val="22"/>
          <w:szCs w:val="22"/>
          <w:lang w:eastAsia="ko-KR"/>
        </w:rPr>
        <w:t>e</w:t>
      </w:r>
      <w:r w:rsidRPr="00BE36D9">
        <w:rPr>
          <w:rFonts w:eastAsia="바탕"/>
          <w:sz w:val="22"/>
          <w:szCs w:val="22"/>
          <w:lang w:eastAsia="ko-KR"/>
        </w:rPr>
        <w:t xml:space="preserve"> enabled/disabled DBTW for both IDLE and CONNECTED mode UEs</w:t>
      </w:r>
      <w:r>
        <w:rPr>
          <w:rFonts w:eastAsia="바탕"/>
          <w:sz w:val="22"/>
          <w:szCs w:val="22"/>
          <w:lang w:eastAsia="ko-KR"/>
        </w:rPr>
        <w:t>.</w:t>
      </w:r>
    </w:p>
    <w:p w14:paraId="1029FB24" w14:textId="77777777" w:rsidR="00005534" w:rsidRPr="00BE36D9" w:rsidRDefault="00005534" w:rsidP="00005534">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t xml:space="preserve">Method 1: </w:t>
      </w:r>
      <w:r w:rsidRPr="00BE36D9">
        <w:rPr>
          <w:rFonts w:ascii="Times New Roman" w:hAnsi="Times New Roman"/>
          <w:sz w:val="22"/>
          <w:szCs w:val="22"/>
          <w:lang w:val="en-GB" w:eastAsia="ko-KR"/>
        </w:rPr>
        <w:t>Different sync</w:t>
      </w:r>
      <w:r>
        <w:rPr>
          <w:rFonts w:ascii="Times New Roman" w:hAnsi="Times New Roman"/>
          <w:sz w:val="22"/>
          <w:szCs w:val="22"/>
          <w:lang w:val="en-GB" w:eastAsia="ko-KR"/>
        </w:rPr>
        <w:t>hronization</w:t>
      </w:r>
      <w:r w:rsidRPr="00BE36D9">
        <w:rPr>
          <w:rFonts w:ascii="Times New Roman" w:hAnsi="Times New Roman"/>
          <w:sz w:val="22"/>
          <w:szCs w:val="22"/>
          <w:lang w:val="en-GB" w:eastAsia="ko-KR"/>
        </w:rPr>
        <w:t xml:space="preserve"> raster</w:t>
      </w:r>
      <w:r>
        <w:rPr>
          <w:rFonts w:ascii="Times New Roman" w:hAnsi="Times New Roman"/>
          <w:sz w:val="22"/>
          <w:szCs w:val="22"/>
          <w:lang w:val="en-GB" w:eastAsia="ko-KR"/>
        </w:rPr>
        <w:t>s</w:t>
      </w:r>
      <w:r w:rsidRPr="00BE36D9">
        <w:rPr>
          <w:rFonts w:ascii="Times New Roman" w:hAnsi="Times New Roman"/>
          <w:sz w:val="22"/>
          <w:szCs w:val="22"/>
          <w:lang w:val="en-GB" w:eastAsia="ko-KR"/>
        </w:rPr>
        <w:t xml:space="preserve"> depending on whether DBTW is enable or disabled</w:t>
      </w:r>
    </w:p>
    <w:p w14:paraId="359453FE" w14:textId="77777777" w:rsidR="00005534" w:rsidRPr="00BE36D9" w:rsidRDefault="00005534" w:rsidP="00005534">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t xml:space="preserve">Method </w:t>
      </w:r>
      <w:r>
        <w:rPr>
          <w:rFonts w:ascii="Times New Roman" w:hAnsi="Times New Roman"/>
          <w:sz w:val="22"/>
          <w:szCs w:val="22"/>
          <w:lang w:val="en-GB" w:eastAsia="ko-KR"/>
        </w:rPr>
        <w:t>2</w:t>
      </w:r>
      <w:r w:rsidRPr="00BE36D9">
        <w:rPr>
          <w:rFonts w:ascii="Times New Roman" w:hAnsi="Times New Roman" w:hint="eastAsia"/>
          <w:sz w:val="22"/>
          <w:szCs w:val="22"/>
          <w:lang w:val="en-GB" w:eastAsia="ko-KR"/>
        </w:rPr>
        <w:t xml:space="preserve">: </w:t>
      </w:r>
      <w:r>
        <w:rPr>
          <w:rFonts w:ascii="Times New Roman" w:hAnsi="Times New Roman"/>
          <w:sz w:val="22"/>
          <w:szCs w:val="22"/>
          <w:lang w:val="en-GB" w:eastAsia="ko-KR"/>
        </w:rPr>
        <w:t>PBCH indication</w:t>
      </w:r>
    </w:p>
    <w:p w14:paraId="16670ECB" w14:textId="77777777" w:rsidR="00005534" w:rsidRPr="00BE36D9" w:rsidRDefault="00005534" w:rsidP="00005534">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t xml:space="preserve">Method </w:t>
      </w:r>
      <w:r>
        <w:rPr>
          <w:rFonts w:ascii="Times New Roman" w:hAnsi="Times New Roman"/>
          <w:sz w:val="22"/>
          <w:szCs w:val="22"/>
          <w:lang w:val="en-GB" w:eastAsia="ko-KR"/>
        </w:rPr>
        <w:t>3</w:t>
      </w:r>
      <w:r w:rsidRPr="00BE36D9">
        <w:rPr>
          <w:rFonts w:ascii="Times New Roman" w:hAnsi="Times New Roman" w:hint="eastAsia"/>
          <w:sz w:val="22"/>
          <w:szCs w:val="22"/>
          <w:lang w:val="en-GB" w:eastAsia="ko-KR"/>
        </w:rPr>
        <w:t xml:space="preserve">: </w:t>
      </w:r>
      <w:r>
        <w:rPr>
          <w:rFonts w:ascii="Times New Roman" w:hAnsi="Times New Roman"/>
          <w:sz w:val="22"/>
          <w:szCs w:val="22"/>
          <w:lang w:val="en-GB" w:eastAsia="ko-KR"/>
        </w:rPr>
        <w:t>SIBx indication</w:t>
      </w:r>
    </w:p>
    <w:p w14:paraId="0AAF3B38" w14:textId="77777777" w:rsidR="00005534" w:rsidRPr="00BE36D9" w:rsidRDefault="00005534" w:rsidP="00005534">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lastRenderedPageBreak/>
        <w:t xml:space="preserve">Method </w:t>
      </w:r>
      <w:r>
        <w:rPr>
          <w:rFonts w:ascii="Times New Roman" w:hAnsi="Times New Roman"/>
          <w:sz w:val="22"/>
          <w:szCs w:val="22"/>
          <w:lang w:val="en-GB" w:eastAsia="ko-KR"/>
        </w:rPr>
        <w:t>4</w:t>
      </w:r>
      <w:r w:rsidRPr="00BE36D9">
        <w:rPr>
          <w:rFonts w:ascii="Times New Roman" w:hAnsi="Times New Roman" w:hint="eastAsia"/>
          <w:sz w:val="22"/>
          <w:szCs w:val="22"/>
          <w:lang w:val="en-GB" w:eastAsia="ko-KR"/>
        </w:rPr>
        <w:t xml:space="preserve">: </w:t>
      </w:r>
      <w:r>
        <w:rPr>
          <w:rFonts w:ascii="Times New Roman" w:hAnsi="Times New Roman"/>
          <w:sz w:val="22"/>
          <w:szCs w:val="22"/>
          <w:lang w:val="en-GB" w:eastAsia="ko-KR"/>
        </w:rPr>
        <w:t>Configuration via UE-specific RRC signaling</w:t>
      </w:r>
    </w:p>
    <w:p w14:paraId="7F7F9307" w14:textId="77777777" w:rsidR="00005534" w:rsidRPr="00CC75DC" w:rsidRDefault="00005534" w:rsidP="00005534">
      <w:pPr>
        <w:spacing w:before="120" w:after="120" w:line="240" w:lineRule="auto"/>
        <w:ind w:left="0" w:firstLine="0"/>
        <w:rPr>
          <w:rFonts w:eastAsiaTheme="minorEastAsia"/>
          <w:b/>
          <w:sz w:val="22"/>
          <w:szCs w:val="22"/>
          <w:lang w:eastAsia="ko-KR"/>
        </w:rPr>
      </w:pPr>
    </w:p>
    <w:p w14:paraId="5C3882E1" w14:textId="77777777" w:rsidR="00005534" w:rsidRDefault="00005534" w:rsidP="000055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method 1, RAN4 need to be involved to define </w:t>
      </w:r>
      <w:r>
        <w:rPr>
          <w:rFonts w:eastAsia="바탕"/>
          <w:sz w:val="22"/>
          <w:szCs w:val="22"/>
          <w:lang w:eastAsia="ko-KR"/>
        </w:rPr>
        <w:t>separate two sets of GSCN values where one set corresponds to the case of disabled DBTW while the other set corresponds to the case of enabled DBTW, but UE can be informed whether DBTW is enabled or disabled prior to initial access procedure.</w:t>
      </w:r>
    </w:p>
    <w:p w14:paraId="7F01DE02" w14:textId="77777777" w:rsidR="00005534" w:rsidRDefault="00005534" w:rsidP="0000553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method 2, spare 1 bit in MIB or one bit allocated for </w:t>
      </w:r>
      <w:r w:rsidRPr="00BE36D9">
        <w:rPr>
          <w:rFonts w:eastAsia="바탕"/>
          <w:sz w:val="22"/>
          <w:szCs w:val="22"/>
          <w:lang w:eastAsia="ko-KR"/>
        </w:rPr>
        <w:t>BCCH-BCH-Message</w:t>
      </w:r>
      <w:r>
        <w:rPr>
          <w:rFonts w:eastAsia="바탕"/>
          <w:sz w:val="22"/>
          <w:szCs w:val="22"/>
          <w:lang w:eastAsia="ko-KR"/>
        </w:rPr>
        <w:t xml:space="preserve"> can be used to indicate whether DBTW is enabled or disable, but use of spare bit in MIB needs to be carefully discussed.</w:t>
      </w:r>
    </w:p>
    <w:p w14:paraId="05AEDEA1" w14:textId="77777777" w:rsidR="00005534" w:rsidRDefault="00005534" w:rsidP="0000553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method 3, at least for the purpose of neighbour cell measurement, system information needs to signal to inform that </w:t>
      </w:r>
      <w:r w:rsidRPr="007C3D69">
        <w:rPr>
          <w:rFonts w:eastAsia="바탕"/>
          <w:sz w:val="22"/>
          <w:szCs w:val="22"/>
          <w:lang w:eastAsia="ko-KR"/>
        </w:rPr>
        <w:t>DBTW is enabled/disabled</w:t>
      </w:r>
      <w:r>
        <w:rPr>
          <w:rFonts w:eastAsia="바탕"/>
          <w:sz w:val="22"/>
          <w:szCs w:val="22"/>
          <w:lang w:eastAsia="ko-KR"/>
        </w:rPr>
        <w:t>.</w:t>
      </w:r>
    </w:p>
    <w:p w14:paraId="209F692F" w14:textId="77777777" w:rsidR="00005534" w:rsidRDefault="00005534" w:rsidP="0000553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method 4, at least for the purpose of SCell addition for connected UE, UE-specific RRC signaling in addition to cell-specific RRC signaling needs to inform that </w:t>
      </w:r>
      <w:r w:rsidRPr="007C3D69">
        <w:rPr>
          <w:rFonts w:eastAsia="바탕"/>
          <w:sz w:val="22"/>
          <w:szCs w:val="22"/>
          <w:lang w:eastAsia="ko-KR"/>
        </w:rPr>
        <w:t>DBTW is enabled/disabled</w:t>
      </w:r>
      <w:r>
        <w:rPr>
          <w:rFonts w:eastAsia="바탕"/>
          <w:sz w:val="22"/>
          <w:szCs w:val="22"/>
          <w:lang w:eastAsia="ko-KR"/>
        </w:rPr>
        <w:t>.</w:t>
      </w:r>
    </w:p>
    <w:p w14:paraId="1E92E760" w14:textId="77777777" w:rsidR="00005534" w:rsidRDefault="00005534" w:rsidP="00005534">
      <w:pPr>
        <w:spacing w:before="120" w:after="120" w:line="240" w:lineRule="auto"/>
        <w:ind w:left="0" w:firstLineChars="100" w:firstLine="220"/>
        <w:rPr>
          <w:rFonts w:eastAsia="바탕"/>
          <w:sz w:val="22"/>
          <w:szCs w:val="22"/>
          <w:lang w:eastAsia="ko-KR"/>
        </w:rPr>
      </w:pPr>
      <w:r>
        <w:rPr>
          <w:rFonts w:eastAsia="바탕"/>
          <w:sz w:val="22"/>
          <w:szCs w:val="22"/>
          <w:lang w:eastAsia="ko-KR"/>
        </w:rPr>
        <w:t>Therefore, methods 1, 3, and 4 can be introduced to inform that DBTW is enabled/disable for the purpose of informing it prior to initial access, neighbour cell measurement, and SCell addition, respectively.</w:t>
      </w:r>
    </w:p>
    <w:p w14:paraId="04C3034E" w14:textId="77777777" w:rsidR="00005534" w:rsidRDefault="00005534" w:rsidP="00005534">
      <w:pPr>
        <w:spacing w:before="120" w:after="120" w:line="240" w:lineRule="auto"/>
        <w:ind w:left="0" w:firstLineChars="100" w:firstLine="220"/>
        <w:rPr>
          <w:rFonts w:eastAsia="바탕"/>
          <w:sz w:val="22"/>
          <w:szCs w:val="22"/>
          <w:lang w:eastAsia="ko-KR"/>
        </w:rPr>
      </w:pPr>
    </w:p>
    <w:p w14:paraId="48626801" w14:textId="77777777" w:rsidR="00005534" w:rsidRDefault="00005534" w:rsidP="0000553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C</w:t>
      </w:r>
      <w:r w:rsidRPr="00667386">
        <w:rPr>
          <w:rFonts w:eastAsia="바탕"/>
          <w:b/>
          <w:sz w:val="22"/>
          <w:szCs w:val="22"/>
          <w:lang w:eastAsia="ko-KR"/>
        </w:rPr>
        <w:t>onsider</w:t>
      </w:r>
      <w:r>
        <w:rPr>
          <w:rFonts w:eastAsia="바탕"/>
          <w:b/>
          <w:sz w:val="22"/>
          <w:szCs w:val="22"/>
          <w:lang w:eastAsia="ko-KR"/>
        </w:rPr>
        <w:t xml:space="preserve"> the following methods</w:t>
      </w:r>
      <w:r w:rsidRPr="00667386">
        <w:rPr>
          <w:rFonts w:eastAsia="바탕"/>
          <w:b/>
          <w:sz w:val="22"/>
          <w:szCs w:val="22"/>
          <w:lang w:eastAsia="ko-KR"/>
        </w:rPr>
        <w:t xml:space="preserve"> to indicate enabled/disabled DBTW for </w:t>
      </w:r>
      <w:r>
        <w:rPr>
          <w:rFonts w:eastAsia="바탕"/>
          <w:b/>
          <w:sz w:val="22"/>
          <w:szCs w:val="22"/>
          <w:lang w:eastAsia="ko-KR"/>
        </w:rPr>
        <w:t>idle</w:t>
      </w:r>
      <w:r w:rsidRPr="00667386">
        <w:rPr>
          <w:rFonts w:eastAsia="바탕"/>
          <w:b/>
          <w:sz w:val="22"/>
          <w:szCs w:val="22"/>
          <w:lang w:eastAsia="ko-KR"/>
        </w:rPr>
        <w:t xml:space="preserve"> </w:t>
      </w:r>
      <w:r>
        <w:rPr>
          <w:rFonts w:eastAsia="바탕"/>
          <w:b/>
          <w:sz w:val="22"/>
          <w:szCs w:val="22"/>
          <w:lang w:eastAsia="ko-KR"/>
        </w:rPr>
        <w:t>and/or</w:t>
      </w:r>
      <w:r w:rsidRPr="00667386">
        <w:rPr>
          <w:rFonts w:eastAsia="바탕"/>
          <w:b/>
          <w:sz w:val="22"/>
          <w:szCs w:val="22"/>
          <w:lang w:eastAsia="ko-KR"/>
        </w:rPr>
        <w:t xml:space="preserve"> </w:t>
      </w:r>
      <w:r>
        <w:rPr>
          <w:rFonts w:eastAsia="바탕"/>
          <w:b/>
          <w:sz w:val="22"/>
          <w:szCs w:val="22"/>
          <w:lang w:eastAsia="ko-KR"/>
        </w:rPr>
        <w:t>connected</w:t>
      </w:r>
      <w:r w:rsidRPr="00667386">
        <w:rPr>
          <w:rFonts w:eastAsia="바탕"/>
          <w:b/>
          <w:sz w:val="22"/>
          <w:szCs w:val="22"/>
          <w:lang w:eastAsia="ko-KR"/>
        </w:rPr>
        <w:t xml:space="preserve"> mode UEs.</w:t>
      </w:r>
    </w:p>
    <w:p w14:paraId="023CCFB3" w14:textId="77777777" w:rsidR="00005534" w:rsidRDefault="00005534" w:rsidP="00005534">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S</w:t>
      </w:r>
      <w:r w:rsidRPr="00667386">
        <w:rPr>
          <w:rFonts w:ascii="Times New Roman" w:hAnsi="Times New Roman"/>
          <w:b/>
          <w:sz w:val="22"/>
          <w:szCs w:val="22"/>
          <w:lang w:val="en-GB" w:eastAsia="ko-KR"/>
        </w:rPr>
        <w:t>eparate two sets of GSCN values where one set corresponds to the case of disabled DBTW while the other set corresponds to the case of enabled DBTW</w:t>
      </w:r>
    </w:p>
    <w:p w14:paraId="71F8B7A1" w14:textId="77777777" w:rsidR="00005534" w:rsidRDefault="00005534" w:rsidP="00005534">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Signalling via system information (e.g., </w:t>
      </w:r>
      <w:r w:rsidRPr="00667386">
        <w:rPr>
          <w:rFonts w:ascii="Times New Roman" w:hAnsi="Times New Roman"/>
          <w:b/>
          <w:i/>
          <w:sz w:val="22"/>
          <w:szCs w:val="22"/>
          <w:lang w:val="en-GB" w:eastAsia="ko-KR"/>
        </w:rPr>
        <w:t>measObject</w:t>
      </w:r>
      <w:r>
        <w:rPr>
          <w:rFonts w:ascii="Times New Roman" w:hAnsi="Times New Roman"/>
          <w:b/>
          <w:sz w:val="22"/>
          <w:szCs w:val="22"/>
          <w:lang w:val="en-GB" w:eastAsia="ko-KR"/>
        </w:rPr>
        <w:t>)</w:t>
      </w:r>
    </w:p>
    <w:p w14:paraId="6DA97EC5" w14:textId="77777777" w:rsidR="00005534" w:rsidRPr="00667386" w:rsidRDefault="00005534" w:rsidP="00005534">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UE-specific RRC signaling (e.g., for SCell addition)</w:t>
      </w:r>
    </w:p>
    <w:p w14:paraId="1A712FE6" w14:textId="77777777" w:rsidR="00005534" w:rsidRPr="00667386" w:rsidRDefault="00005534" w:rsidP="00005534">
      <w:pPr>
        <w:spacing w:before="120" w:after="120" w:line="240" w:lineRule="auto"/>
        <w:ind w:left="0" w:firstLineChars="100" w:firstLine="220"/>
        <w:rPr>
          <w:rFonts w:eastAsia="바탕"/>
          <w:sz w:val="22"/>
          <w:szCs w:val="22"/>
          <w:lang w:eastAsia="ko-KR"/>
        </w:rPr>
      </w:pPr>
    </w:p>
    <w:p w14:paraId="0347466D" w14:textId="77777777" w:rsidR="00005534" w:rsidRDefault="00005534" w:rsidP="00005534">
      <w:pPr>
        <w:spacing w:before="120" w:after="120" w:line="240" w:lineRule="auto"/>
        <w:ind w:left="0" w:firstLineChars="100" w:firstLine="220"/>
        <w:rPr>
          <w:rFonts w:eastAsia="바탕"/>
          <w:sz w:val="22"/>
          <w:szCs w:val="22"/>
          <w:lang w:eastAsia="ko-KR"/>
        </w:rPr>
      </w:pPr>
      <w:r>
        <w:rPr>
          <w:rFonts w:eastAsia="바탕"/>
          <w:sz w:val="22"/>
          <w:szCs w:val="22"/>
          <w:lang w:eastAsia="ko-KR"/>
        </w:rPr>
        <w:t>Secondly, h</w:t>
      </w:r>
      <w:r w:rsidRPr="00667386">
        <w:rPr>
          <w:rFonts w:eastAsia="바탕"/>
          <w:sz w:val="22"/>
          <w:szCs w:val="22"/>
          <w:lang w:eastAsia="ko-KR"/>
        </w:rPr>
        <w:t xml:space="preserve">ow to indicate candidate QCL relation </w:t>
      </w:r>
      <w:r>
        <w:rPr>
          <w:rFonts w:eastAsia="바탕"/>
          <w:sz w:val="22"/>
          <w:szCs w:val="22"/>
          <w:lang w:eastAsia="ko-KR"/>
        </w:rPr>
        <w:t xml:space="preserve">can be discussed </w:t>
      </w:r>
      <w:r w:rsidRPr="00667386">
        <w:rPr>
          <w:rFonts w:eastAsia="바탕"/>
          <w:sz w:val="22"/>
          <w:szCs w:val="22"/>
          <w:lang w:eastAsia="ko-KR"/>
        </w:rPr>
        <w:t>without exceeding limit on PBCH payload size</w:t>
      </w:r>
      <w:r>
        <w:rPr>
          <w:rFonts w:eastAsia="바탕"/>
          <w:sz w:val="22"/>
          <w:szCs w:val="22"/>
          <w:lang w:eastAsia="ko-KR"/>
        </w:rPr>
        <w:t xml:space="preserve">. In Rel-16 NR-U, 2 bits (i.e., </w:t>
      </w:r>
      <w:r w:rsidRPr="00171369">
        <w:rPr>
          <w:rFonts w:eastAsia="바탕"/>
          <w:i/>
          <w:sz w:val="22"/>
          <w:szCs w:val="22"/>
          <w:lang w:val="en-US" w:eastAsia="ko-KR"/>
        </w:rPr>
        <w:t xml:space="preserve">subCarrierSpacingCommon </w:t>
      </w:r>
      <w:r w:rsidRPr="00171369">
        <w:rPr>
          <w:rFonts w:eastAsia="바탕"/>
          <w:sz w:val="22"/>
          <w:szCs w:val="22"/>
          <w:lang w:val="en-US" w:eastAsia="ko-KR"/>
        </w:rPr>
        <w:t xml:space="preserve">and </w:t>
      </w:r>
      <w:r w:rsidRPr="00171369">
        <w:rPr>
          <w:rFonts w:eastAsia="바탕"/>
          <w:sz w:val="22"/>
          <w:szCs w:val="22"/>
          <w:lang w:eastAsia="ko-KR"/>
        </w:rPr>
        <w:t>LSB of</w:t>
      </w:r>
      <w:r w:rsidRPr="00171369">
        <w:rPr>
          <w:rFonts w:eastAsia="바탕"/>
          <w:i/>
          <w:iCs/>
          <w:sz w:val="22"/>
          <w:szCs w:val="22"/>
          <w:lang w:eastAsia="ko-KR"/>
        </w:rPr>
        <w:t xml:space="preserve"> ssb-SubcarrierOffset</w:t>
      </w:r>
      <w:r w:rsidRPr="00171369">
        <w:rPr>
          <w:rFonts w:eastAsia="바탕"/>
          <w:sz w:val="22"/>
          <w:szCs w:val="22"/>
          <w:lang w:eastAsia="ko-KR"/>
        </w:rPr>
        <w:t xml:space="preserve">) in MIB were re-purposed to indicate one out of 4 candidate </w:t>
      </w:r>
      <m:oMath>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N</m:t>
            </m:r>
          </m:e>
          <m:sub>
            <m:r>
              <w:rPr>
                <w:rFonts w:ascii="Cambria Math" w:eastAsia="바탕" w:hAnsi="Cambria Math"/>
                <w:sz w:val="22"/>
                <w:szCs w:val="22"/>
                <w:lang w:eastAsia="ko-KR"/>
              </w:rPr>
              <m:t>SSB</m:t>
            </m:r>
          </m:sub>
          <m:sup>
            <m:r>
              <w:rPr>
                <w:rFonts w:ascii="Cambria Math" w:eastAsia="바탕" w:hAnsi="Cambria Math"/>
                <w:sz w:val="22"/>
                <w:szCs w:val="22"/>
                <w:lang w:eastAsia="ko-KR"/>
              </w:rPr>
              <m:t>QCL</m:t>
            </m:r>
          </m:sup>
        </m:sSubSup>
      </m:oMath>
      <w:r w:rsidRPr="00171369">
        <w:rPr>
          <w:rFonts w:eastAsia="바탕" w:hint="eastAsia"/>
          <w:sz w:val="22"/>
          <w:szCs w:val="22"/>
          <w:lang w:eastAsia="ko-KR"/>
        </w:rPr>
        <w:t>(=</w:t>
      </w:r>
      <w:r w:rsidRPr="00171369">
        <w:rPr>
          <w:rFonts w:eastAsia="바탕"/>
          <w:sz w:val="22"/>
          <w:szCs w:val="22"/>
          <w:lang w:eastAsia="ko-KR"/>
        </w:rPr>
        <w:t>Q</w:t>
      </w:r>
      <w:r>
        <w:rPr>
          <w:rFonts w:eastAsia="바탕"/>
          <w:sz w:val="22"/>
          <w:szCs w:val="22"/>
          <w:lang w:eastAsia="ko-KR"/>
        </w:rPr>
        <w:t>) values (i.e., {1, 2, 4, 8}). Similarly, all or some of the following candidate bits can be used for candidate Q values (e.g., {8, 16, 32, 64}</w:t>
      </w:r>
      <w:bookmarkStart w:id="3" w:name="_GoBack"/>
      <w:bookmarkEnd w:id="3"/>
      <w:r>
        <w:rPr>
          <w:rFonts w:eastAsia="바탕"/>
          <w:sz w:val="22"/>
          <w:szCs w:val="22"/>
          <w:lang w:eastAsia="ko-KR"/>
        </w:rPr>
        <w:t xml:space="preserve"> for 2 bits).</w:t>
      </w:r>
    </w:p>
    <w:p w14:paraId="60657C18" w14:textId="77777777" w:rsidR="00005534" w:rsidRDefault="00005534" w:rsidP="00005534">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i/>
          <w:sz w:val="22"/>
          <w:szCs w:val="22"/>
          <w:lang w:val="en-GB" w:eastAsia="ko-KR"/>
        </w:rPr>
        <w:t>subCarrierSpacingCommon</w:t>
      </w:r>
      <w:r>
        <w:rPr>
          <w:rFonts w:ascii="Times New Roman" w:hAnsi="Times New Roman"/>
          <w:sz w:val="22"/>
          <w:szCs w:val="22"/>
          <w:lang w:val="en-GB" w:eastAsia="ko-KR"/>
        </w:rPr>
        <w:t>: If this bit is used, only one CORESET#0 SCS corresponding to a SCS of SSB should be allowed.</w:t>
      </w:r>
    </w:p>
    <w:p w14:paraId="30567CEA" w14:textId="77777777" w:rsidR="00005534" w:rsidRPr="00166691" w:rsidRDefault="00005534" w:rsidP="00005534">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sz w:val="22"/>
          <w:szCs w:val="22"/>
          <w:lang w:val="en-GB" w:eastAsia="ko-KR"/>
        </w:rPr>
        <w:t>LSB</w:t>
      </w:r>
      <w:r>
        <w:rPr>
          <w:rFonts w:ascii="Times New Roman" w:hAnsi="Times New Roman"/>
          <w:sz w:val="22"/>
          <w:szCs w:val="22"/>
          <w:lang w:val="en-GB" w:eastAsia="ko-KR"/>
        </w:rPr>
        <w:t>(s)</w:t>
      </w:r>
      <w:r w:rsidRPr="00166691">
        <w:rPr>
          <w:rFonts w:ascii="Times New Roman" w:hAnsi="Times New Roman"/>
          <w:sz w:val="22"/>
          <w:szCs w:val="22"/>
          <w:lang w:val="en-GB" w:eastAsia="ko-KR"/>
        </w:rPr>
        <w:t xml:space="preserve"> of</w:t>
      </w:r>
      <w:r w:rsidRPr="00166691">
        <w:rPr>
          <w:rFonts w:ascii="Times New Roman" w:hAnsi="Times New Roman"/>
          <w:i/>
          <w:iCs/>
          <w:sz w:val="22"/>
          <w:szCs w:val="22"/>
          <w:lang w:val="en-GB" w:eastAsia="ko-KR"/>
        </w:rPr>
        <w:t xml:space="preserve"> ssb-SubcarrierOffset</w:t>
      </w:r>
      <w:r w:rsidRPr="00166691">
        <w:rPr>
          <w:rFonts w:ascii="Times New Roman" w:hAnsi="Times New Roman"/>
          <w:iCs/>
          <w:sz w:val="22"/>
          <w:szCs w:val="22"/>
          <w:lang w:val="en-GB" w:eastAsia="ko-KR"/>
        </w:rPr>
        <w:t xml:space="preserve">: </w:t>
      </w:r>
      <w:r>
        <w:rPr>
          <w:rFonts w:ascii="Times New Roman" w:hAnsi="Times New Roman"/>
          <w:iCs/>
          <w:sz w:val="22"/>
          <w:szCs w:val="22"/>
          <w:lang w:val="en-GB" w:eastAsia="ko-KR"/>
        </w:rPr>
        <w:t>Usability of this bit can be determined based on design for synchronization and channel rasters in RAN4.</w:t>
      </w:r>
    </w:p>
    <w:p w14:paraId="0102DF79" w14:textId="77777777" w:rsidR="00005534" w:rsidRPr="00166691" w:rsidRDefault="00005534" w:rsidP="00005534">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i/>
          <w:sz w:val="22"/>
          <w:szCs w:val="22"/>
          <w:lang w:val="en-GB" w:eastAsia="ko-KR"/>
        </w:rPr>
        <w:t>dmrs-TypeA-Position</w:t>
      </w:r>
      <w:r>
        <w:rPr>
          <w:rFonts w:ascii="Times New Roman" w:hAnsi="Times New Roman"/>
          <w:sz w:val="22"/>
          <w:szCs w:val="22"/>
          <w:lang w:val="en-GB" w:eastAsia="ko-KR"/>
        </w:rPr>
        <w:t>: If this bit is used, one of pos2 or pos3 can be defined as defaults value.</w:t>
      </w:r>
    </w:p>
    <w:p w14:paraId="6643DCDA" w14:textId="77777777" w:rsidR="00005534" w:rsidRDefault="00005534" w:rsidP="00005534">
      <w:pPr>
        <w:spacing w:before="120" w:after="120" w:line="240" w:lineRule="auto"/>
        <w:ind w:left="0" w:firstLineChars="100" w:firstLine="220"/>
        <w:rPr>
          <w:rFonts w:eastAsia="바탕"/>
          <w:sz w:val="22"/>
          <w:szCs w:val="22"/>
          <w:lang w:eastAsia="ko-KR"/>
        </w:rPr>
      </w:pPr>
    </w:p>
    <w:p w14:paraId="547C845E" w14:textId="77777777" w:rsidR="00005534" w:rsidRDefault="00005534" w:rsidP="0000553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C</w:t>
      </w:r>
      <w:r w:rsidRPr="00667386">
        <w:rPr>
          <w:rFonts w:eastAsia="바탕"/>
          <w:b/>
          <w:sz w:val="22"/>
          <w:szCs w:val="22"/>
          <w:lang w:eastAsia="ko-KR"/>
        </w:rPr>
        <w:t>onsider</w:t>
      </w:r>
      <w:r>
        <w:rPr>
          <w:rFonts w:eastAsia="바탕"/>
          <w:b/>
          <w:sz w:val="22"/>
          <w:szCs w:val="22"/>
          <w:lang w:eastAsia="ko-KR"/>
        </w:rPr>
        <w:t xml:space="preserve"> all or some of the following </w:t>
      </w:r>
      <w:r w:rsidRPr="00171369">
        <w:rPr>
          <w:rFonts w:eastAsia="바탕"/>
          <w:b/>
          <w:sz w:val="22"/>
          <w:szCs w:val="22"/>
          <w:lang w:eastAsia="ko-KR"/>
        </w:rPr>
        <w:t>bits</w:t>
      </w:r>
      <w:r>
        <w:rPr>
          <w:rFonts w:eastAsia="바탕"/>
          <w:b/>
          <w:sz w:val="22"/>
          <w:szCs w:val="22"/>
          <w:lang w:eastAsia="ko-KR"/>
        </w:rPr>
        <w:t xml:space="preserve"> </w:t>
      </w:r>
      <w:r w:rsidRPr="00171369">
        <w:rPr>
          <w:rFonts w:eastAsia="바탕"/>
          <w:b/>
          <w:sz w:val="22"/>
          <w:szCs w:val="22"/>
          <w:lang w:eastAsia="ko-KR"/>
        </w:rPr>
        <w:t>to indicate candidate</w:t>
      </w:r>
      <w:r>
        <w:rPr>
          <w:rFonts w:eastAsia="바탕"/>
          <w:b/>
          <w:sz w:val="22"/>
          <w:szCs w:val="22"/>
          <w:lang w:eastAsia="ko-KR"/>
        </w:rPr>
        <w:t xml:space="preserve">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values</w:t>
      </w:r>
      <w:r w:rsidRPr="00667386">
        <w:rPr>
          <w:rFonts w:eastAsia="바탕"/>
          <w:b/>
          <w:sz w:val="22"/>
          <w:szCs w:val="22"/>
          <w:lang w:eastAsia="ko-KR"/>
        </w:rPr>
        <w:t>.</w:t>
      </w:r>
    </w:p>
    <w:p w14:paraId="47EEE20A" w14:textId="77777777" w:rsidR="00005534" w:rsidRPr="00171369" w:rsidRDefault="00005534" w:rsidP="00005534">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subCarrierSpacingCommon</w:t>
      </w:r>
    </w:p>
    <w:p w14:paraId="326275F2" w14:textId="77777777" w:rsidR="00005534" w:rsidRPr="00171369" w:rsidRDefault="00005534" w:rsidP="00005534">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sz w:val="22"/>
          <w:szCs w:val="22"/>
          <w:lang w:val="en-GB" w:eastAsia="ko-KR"/>
        </w:rPr>
        <w:lastRenderedPageBreak/>
        <w:t>LSB</w:t>
      </w:r>
      <w:r>
        <w:rPr>
          <w:rFonts w:ascii="Times New Roman" w:hAnsi="Times New Roman"/>
          <w:b/>
          <w:sz w:val="22"/>
          <w:szCs w:val="22"/>
          <w:lang w:val="en-GB" w:eastAsia="ko-KR"/>
        </w:rPr>
        <w:t>(s)</w:t>
      </w:r>
      <w:r w:rsidRPr="00171369">
        <w:rPr>
          <w:rFonts w:ascii="Times New Roman" w:hAnsi="Times New Roman"/>
          <w:b/>
          <w:sz w:val="22"/>
          <w:szCs w:val="22"/>
          <w:lang w:val="en-GB" w:eastAsia="ko-KR"/>
        </w:rPr>
        <w:t xml:space="preserve"> of</w:t>
      </w:r>
      <w:r w:rsidRPr="00171369">
        <w:rPr>
          <w:rFonts w:ascii="Times New Roman" w:hAnsi="Times New Roman"/>
          <w:b/>
          <w:i/>
          <w:iCs/>
          <w:sz w:val="22"/>
          <w:szCs w:val="22"/>
          <w:lang w:val="en-GB" w:eastAsia="ko-KR"/>
        </w:rPr>
        <w:t xml:space="preserve"> ssb-SubcarrierOffset</w:t>
      </w:r>
    </w:p>
    <w:p w14:paraId="0653965D" w14:textId="77777777" w:rsidR="00005534" w:rsidRDefault="00005534" w:rsidP="00005534">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dmrs-TypeA-Position</w:t>
      </w:r>
    </w:p>
    <w:p w14:paraId="4FBC3245" w14:textId="77777777" w:rsidR="00005534" w:rsidRPr="00171369" w:rsidRDefault="00005534" w:rsidP="00005534">
      <w:pPr>
        <w:spacing w:before="120" w:after="120" w:line="240" w:lineRule="auto"/>
        <w:ind w:left="0" w:firstLineChars="100" w:firstLine="220"/>
        <w:rPr>
          <w:rFonts w:eastAsia="바탕"/>
          <w:sz w:val="22"/>
          <w:szCs w:val="22"/>
          <w:lang w:eastAsia="ko-KR"/>
        </w:rPr>
      </w:pPr>
    </w:p>
    <w:p w14:paraId="01E15BA9" w14:textId="6C79EEAF" w:rsidR="00005534" w:rsidRDefault="00005534" w:rsidP="000055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Thirdly, </w:t>
      </w:r>
      <w:r>
        <w:rPr>
          <w:rFonts w:eastAsia="바탕"/>
          <w:sz w:val="22"/>
          <w:szCs w:val="22"/>
          <w:lang w:eastAsia="ko-KR"/>
        </w:rPr>
        <w:t xml:space="preserve">if Q value less than 64 can be indicated, how to indicate actually transmitted SSBs via </w:t>
      </w:r>
      <w:r w:rsidRPr="00AE28BF">
        <w:rPr>
          <w:rFonts w:eastAsia="바탕"/>
          <w:i/>
          <w:sz w:val="22"/>
          <w:szCs w:val="22"/>
          <w:lang w:eastAsia="ko-KR"/>
        </w:rPr>
        <w:t>ssb-PositionsInBurst</w:t>
      </w:r>
      <w:r>
        <w:rPr>
          <w:rFonts w:eastAsia="바탕"/>
          <w:sz w:val="22"/>
          <w:szCs w:val="22"/>
          <w:lang w:eastAsia="ko-KR"/>
        </w:rPr>
        <w:t xml:space="preserve"> in SIB1 (or also in dedicated RRC signaling) needs to be discussed. In Rel-15 NR, </w:t>
      </w:r>
      <w:r w:rsidRPr="00AE28BF">
        <w:rPr>
          <w:rFonts w:eastAsia="바탕"/>
          <w:i/>
          <w:sz w:val="22"/>
          <w:szCs w:val="22"/>
          <w:lang w:eastAsia="ko-KR"/>
        </w:rPr>
        <w:t>ssb-PositionsInBurst</w:t>
      </w:r>
      <w:r>
        <w:rPr>
          <w:rFonts w:eastAsia="바탕"/>
          <w:sz w:val="22"/>
          <w:szCs w:val="22"/>
          <w:lang w:eastAsia="ko-KR"/>
        </w:rPr>
        <w:t xml:space="preserve"> is composed of two bitmaps where one bitmap (i.e., </w:t>
      </w:r>
      <w:r w:rsidRPr="00AE28BF">
        <w:rPr>
          <w:rFonts w:eastAsia="바탕"/>
          <w:i/>
          <w:sz w:val="22"/>
          <w:szCs w:val="22"/>
          <w:lang w:eastAsia="ko-KR"/>
        </w:rPr>
        <w:t>groupPresence</w:t>
      </w:r>
      <w:r>
        <w:rPr>
          <w:rFonts w:eastAsia="바탕"/>
          <w:sz w:val="22"/>
          <w:szCs w:val="22"/>
          <w:lang w:eastAsia="ko-KR"/>
        </w:rPr>
        <w:t xml:space="preserve">) indicates the presence of each 8-SSB group and the other bitmap (i.e., </w:t>
      </w:r>
      <w:r w:rsidRPr="00AE28BF">
        <w:rPr>
          <w:rFonts w:eastAsia="바탕"/>
          <w:i/>
          <w:sz w:val="22"/>
          <w:szCs w:val="22"/>
          <w:lang w:eastAsia="ko-KR"/>
        </w:rPr>
        <w:t>inOneGroup</w:t>
      </w:r>
      <w:r>
        <w:rPr>
          <w:rFonts w:eastAsia="바탕"/>
          <w:sz w:val="22"/>
          <w:szCs w:val="22"/>
          <w:lang w:eastAsia="ko-KR"/>
        </w:rPr>
        <w:t>) indicates the presence of each SSB in a group. For instance, in case Q is signalled to be less than 64 in MIB, the number of SSBs in a group can be different.</w:t>
      </w:r>
    </w:p>
    <w:p w14:paraId="3D8606A9" w14:textId="77777777" w:rsidR="00005534" w:rsidRDefault="00005534" w:rsidP="00005534">
      <w:pPr>
        <w:spacing w:before="120" w:after="120" w:line="240" w:lineRule="auto"/>
        <w:ind w:left="0" w:firstLineChars="100" w:firstLine="220"/>
        <w:rPr>
          <w:rFonts w:eastAsia="바탕"/>
          <w:sz w:val="22"/>
          <w:szCs w:val="22"/>
          <w:lang w:eastAsia="ko-KR"/>
        </w:rPr>
      </w:pPr>
    </w:p>
    <w:p w14:paraId="59BA57F0" w14:textId="1CC6A750" w:rsidR="00005534" w:rsidRDefault="00005534" w:rsidP="0000553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 xml:space="preserve">Discuss how to signal </w:t>
      </w:r>
      <w:r w:rsidRPr="00AE28BF">
        <w:rPr>
          <w:rFonts w:eastAsia="바탕"/>
          <w:b/>
          <w:sz w:val="22"/>
          <w:szCs w:val="22"/>
          <w:lang w:eastAsia="ko-KR"/>
        </w:rPr>
        <w:t xml:space="preserve">actually transmitted SSBs via </w:t>
      </w:r>
      <w:r w:rsidRPr="00AE28BF">
        <w:rPr>
          <w:rFonts w:eastAsia="바탕"/>
          <w:b/>
          <w:i/>
          <w:sz w:val="22"/>
          <w:szCs w:val="22"/>
          <w:lang w:eastAsia="ko-KR"/>
        </w:rPr>
        <w:t>ssb-PositionsInBurst</w:t>
      </w:r>
      <w:r w:rsidRPr="00AE28BF">
        <w:rPr>
          <w:rFonts w:eastAsia="바탕"/>
          <w:b/>
          <w:sz w:val="22"/>
          <w:szCs w:val="22"/>
          <w:lang w:eastAsia="ko-KR"/>
        </w:rPr>
        <w:t xml:space="preserve"> </w:t>
      </w:r>
      <w:r>
        <w:rPr>
          <w:rFonts w:eastAsia="바탕"/>
          <w:b/>
          <w:sz w:val="22"/>
          <w:szCs w:val="22"/>
          <w:lang w:eastAsia="ko-KR"/>
        </w:rPr>
        <w:t xml:space="preserve">when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w:t>
      </w:r>
      <w:r>
        <w:rPr>
          <w:rFonts w:eastAsia="바탕"/>
          <w:b/>
          <w:sz w:val="22"/>
          <w:szCs w:val="22"/>
          <w:lang w:eastAsia="ko-KR"/>
        </w:rPr>
        <w:t>can be indicated to be less than 64 in MIB</w:t>
      </w:r>
      <w:r w:rsidRPr="00667386">
        <w:rPr>
          <w:rFonts w:eastAsia="바탕"/>
          <w:b/>
          <w:sz w:val="22"/>
          <w:szCs w:val="22"/>
          <w:lang w:eastAsia="ko-KR"/>
        </w:rPr>
        <w:t>.</w:t>
      </w:r>
    </w:p>
    <w:p w14:paraId="5CCC7B29" w14:textId="77777777" w:rsidR="00005534" w:rsidRPr="00A81784" w:rsidRDefault="00005534" w:rsidP="00005534">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005534" w14:paraId="68E9A572" w14:textId="77777777" w:rsidTr="007159B7">
        <w:tc>
          <w:tcPr>
            <w:tcW w:w="9628" w:type="dxa"/>
          </w:tcPr>
          <w:p w14:paraId="2B9DC018" w14:textId="77777777" w:rsidR="00005534" w:rsidRPr="00BE36D9" w:rsidRDefault="00005534" w:rsidP="007159B7">
            <w:pPr>
              <w:spacing w:before="0" w:after="0" w:line="240" w:lineRule="auto"/>
              <w:ind w:left="0" w:firstLine="0"/>
              <w:jc w:val="left"/>
              <w:rPr>
                <w:rFonts w:ascii="Times" w:eastAsia="바탕" w:hAnsi="Times"/>
                <w:szCs w:val="24"/>
                <w:lang w:eastAsia="x-none"/>
              </w:rPr>
            </w:pPr>
            <w:r w:rsidRPr="00BE36D9">
              <w:rPr>
                <w:rFonts w:ascii="Times" w:eastAsia="바탕" w:hAnsi="Times"/>
                <w:szCs w:val="24"/>
                <w:highlight w:val="green"/>
                <w:lang w:eastAsia="x-none"/>
              </w:rPr>
              <w:t>Agreement:</w:t>
            </w:r>
            <w:r>
              <w:rPr>
                <w:rFonts w:ascii="Times" w:eastAsia="바탕" w:hAnsi="Times"/>
                <w:szCs w:val="24"/>
                <w:lang w:eastAsia="x-none"/>
              </w:rPr>
              <w:t xml:space="preserve"> (RAN1#104-e)</w:t>
            </w:r>
          </w:p>
          <w:p w14:paraId="5DDF1748" w14:textId="77777777" w:rsidR="00005534" w:rsidRDefault="00005534" w:rsidP="007159B7">
            <w:pPr>
              <w:spacing w:before="0" w:after="0" w:line="240" w:lineRule="auto"/>
              <w:ind w:left="0" w:firstLine="0"/>
              <w:jc w:val="left"/>
              <w:rPr>
                <w:rFonts w:ascii="Times" w:eastAsia="바탕" w:hAnsi="Times" w:cs="Times"/>
                <w:lang w:eastAsia="zh-CN"/>
              </w:rPr>
            </w:pPr>
            <w:r w:rsidRPr="00BE36D9">
              <w:rPr>
                <w:rFonts w:ascii="Times" w:eastAsia="바탕" w:hAnsi="Times" w:cs="Times"/>
                <w:lang w:eastAsia="zh-CN"/>
              </w:rPr>
              <w:t>Whether or not to support 240 kHz, 480kHz and 960kHz SCS for SSB and the conditions under which SSB for 240 kHz, 480 kHz and 960 kHz may be supported will be decided no later than RAN1#104bis-e.</w:t>
            </w:r>
          </w:p>
          <w:p w14:paraId="528D18B2" w14:textId="77777777" w:rsidR="00005534" w:rsidRDefault="00005534" w:rsidP="007159B7">
            <w:pPr>
              <w:spacing w:before="0" w:after="0" w:line="240" w:lineRule="auto"/>
              <w:ind w:left="0" w:firstLine="0"/>
              <w:jc w:val="left"/>
              <w:rPr>
                <w:rFonts w:ascii="Times" w:eastAsia="바탕" w:hAnsi="Times" w:cs="Times"/>
                <w:lang w:eastAsia="zh-CN"/>
              </w:rPr>
            </w:pPr>
          </w:p>
          <w:p w14:paraId="09F941F4" w14:textId="77777777" w:rsidR="00005534" w:rsidRPr="000521AA" w:rsidRDefault="00005534" w:rsidP="007159B7">
            <w:pPr>
              <w:spacing w:before="0" w:after="0" w:line="240" w:lineRule="auto"/>
              <w:ind w:left="0" w:firstLine="0"/>
              <w:jc w:val="left"/>
              <w:rPr>
                <w:rFonts w:ascii="Times" w:eastAsia="바탕" w:hAnsi="Times"/>
                <w:szCs w:val="24"/>
                <w:highlight w:val="green"/>
                <w:lang w:eastAsia="x-none"/>
              </w:rPr>
            </w:pPr>
            <w:r w:rsidRPr="000521AA">
              <w:rPr>
                <w:rFonts w:ascii="Times" w:eastAsia="바탕" w:hAnsi="Times"/>
                <w:szCs w:val="24"/>
                <w:highlight w:val="green"/>
                <w:lang w:eastAsia="x-none"/>
              </w:rPr>
              <w:t>Agreement:</w:t>
            </w:r>
            <w:r w:rsidRPr="000521AA">
              <w:rPr>
                <w:rFonts w:ascii="Times" w:eastAsia="바탕" w:hAnsi="Times"/>
                <w:szCs w:val="24"/>
                <w:lang w:eastAsia="x-none"/>
              </w:rPr>
              <w:t xml:space="preserve"> </w:t>
            </w:r>
            <w:r>
              <w:rPr>
                <w:rFonts w:ascii="Times" w:eastAsia="바탕" w:hAnsi="Times"/>
                <w:szCs w:val="24"/>
                <w:lang w:eastAsia="x-none"/>
              </w:rPr>
              <w:t>(RAN1#104bis-e)</w:t>
            </w:r>
          </w:p>
          <w:p w14:paraId="3A63E696" w14:textId="77777777" w:rsidR="00005534" w:rsidRPr="000521AA" w:rsidRDefault="00005534" w:rsidP="007159B7">
            <w:pPr>
              <w:spacing w:before="0" w:after="0" w:line="240" w:lineRule="auto"/>
              <w:ind w:left="0" w:firstLine="0"/>
              <w:jc w:val="left"/>
              <w:rPr>
                <w:rFonts w:ascii="Times" w:eastAsia="바탕" w:hAnsi="Times" w:cs="Times"/>
                <w:lang w:eastAsia="x-none"/>
              </w:rPr>
            </w:pPr>
            <w:r w:rsidRPr="000521AA">
              <w:rPr>
                <w:rFonts w:ascii="Times" w:eastAsia="바탕" w:hAnsi="Times" w:cs="Times"/>
                <w:lang w:eastAsia="x-none"/>
              </w:rPr>
              <w:t>For the case where SSB location and SCS are explicitly provided to the UE (non-initial access) and SSB does not configure Type-0 PDCCH, support 480 kHz and 960 kHz numerologies for the SSB</w:t>
            </w:r>
          </w:p>
          <w:p w14:paraId="2591E422" w14:textId="77777777" w:rsidR="00005534" w:rsidRPr="000521AA" w:rsidRDefault="00005534" w:rsidP="007159B7">
            <w:pPr>
              <w:numPr>
                <w:ilvl w:val="0"/>
                <w:numId w:val="29"/>
              </w:numPr>
              <w:spacing w:before="0" w:after="0" w:line="240" w:lineRule="auto"/>
              <w:jc w:val="left"/>
              <w:rPr>
                <w:rFonts w:ascii="Times" w:eastAsia="바탕" w:hAnsi="Times" w:cs="Times"/>
                <w:lang w:eastAsia="x-none"/>
              </w:rPr>
            </w:pPr>
            <w:r w:rsidRPr="000521AA">
              <w:rPr>
                <w:rFonts w:ascii="Times" w:eastAsia="바탕" w:hAnsi="Times" w:cs="Times"/>
                <w:lang w:eastAsia="x-none"/>
              </w:rPr>
              <w:t>Note: Strive to minimize specification impact due to the new SCS for SSB</w:t>
            </w:r>
          </w:p>
        </w:tc>
      </w:tr>
    </w:tbl>
    <w:p w14:paraId="667CEFFC" w14:textId="77777777" w:rsidR="00005534" w:rsidRDefault="00005534" w:rsidP="000055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RAN1#104-e </w:t>
      </w:r>
      <w:r>
        <w:rPr>
          <w:rFonts w:eastAsia="바탕"/>
          <w:sz w:val="22"/>
          <w:szCs w:val="22"/>
          <w:lang w:eastAsia="ko-KR"/>
        </w:rPr>
        <w:t xml:space="preserve">and RAN1#104bis-e </w:t>
      </w:r>
      <w:r>
        <w:rPr>
          <w:rFonts w:eastAsia="바탕" w:hint="eastAsia"/>
          <w:sz w:val="22"/>
          <w:szCs w:val="22"/>
          <w:lang w:eastAsia="ko-KR"/>
        </w:rPr>
        <w:t>meeting</w:t>
      </w:r>
      <w:r>
        <w:rPr>
          <w:rFonts w:eastAsia="바탕"/>
          <w:sz w:val="22"/>
          <w:szCs w:val="22"/>
          <w:lang w:eastAsia="ko-KR"/>
        </w:rPr>
        <w:t>s</w:t>
      </w:r>
      <w:r>
        <w:rPr>
          <w:rFonts w:eastAsia="바탕" w:hint="eastAsia"/>
          <w:sz w:val="22"/>
          <w:szCs w:val="22"/>
          <w:lang w:eastAsia="ko-KR"/>
        </w:rPr>
        <w:t>, the above agreement</w:t>
      </w:r>
      <w:r>
        <w:rPr>
          <w:rFonts w:eastAsia="바탕"/>
          <w:sz w:val="22"/>
          <w:szCs w:val="22"/>
          <w:lang w:eastAsia="ko-KR"/>
        </w:rPr>
        <w:t>s</w:t>
      </w:r>
      <w:r>
        <w:rPr>
          <w:rFonts w:eastAsia="바탕" w:hint="eastAsia"/>
          <w:sz w:val="22"/>
          <w:szCs w:val="22"/>
          <w:lang w:eastAsia="ko-KR"/>
        </w:rPr>
        <w:t xml:space="preserve"> w</w:t>
      </w:r>
      <w:r>
        <w:rPr>
          <w:rFonts w:eastAsia="바탕"/>
          <w:sz w:val="22"/>
          <w:szCs w:val="22"/>
          <w:lang w:eastAsia="ko-KR"/>
        </w:rPr>
        <w:t>ere</w:t>
      </w:r>
      <w:r>
        <w:rPr>
          <w:rFonts w:eastAsia="바탕" w:hint="eastAsia"/>
          <w:sz w:val="22"/>
          <w:szCs w:val="22"/>
          <w:lang w:eastAsia="ko-KR"/>
        </w:rPr>
        <w:t xml:space="preserve"> made for </w:t>
      </w:r>
      <w:r>
        <w:rPr>
          <w:rFonts w:eastAsia="바탕"/>
          <w:sz w:val="22"/>
          <w:szCs w:val="22"/>
          <w:lang w:eastAsia="ko-KR"/>
        </w:rPr>
        <w:t>SCS of SS/PBCH block. Considering that FR2 already supports both of 120 kHz and 240 kHz as SCS for SS/PBCH block, extending applicability of 240 kHz SCS SS/PBCH block to FR-X must be the natural choice. One of advantages of allowing 240 kHz SCS for SS/PBCH block in FR-X is that UE’s complexity for integer CFO compensation can be reduced, compared to 120 kHz SCS based SS/PBCH block.</w:t>
      </w:r>
    </w:p>
    <w:p w14:paraId="620F9420" w14:textId="77777777" w:rsidR="00005534" w:rsidRDefault="00005534" w:rsidP="00005534">
      <w:pPr>
        <w:spacing w:before="120" w:after="120" w:line="240" w:lineRule="auto"/>
        <w:ind w:left="0" w:firstLineChars="100" w:firstLine="220"/>
        <w:rPr>
          <w:rFonts w:eastAsia="바탕"/>
          <w:sz w:val="22"/>
          <w:szCs w:val="22"/>
          <w:lang w:eastAsia="ko-KR"/>
        </w:rPr>
      </w:pPr>
    </w:p>
    <w:p w14:paraId="0AB279F4" w14:textId="77777777" w:rsidR="00005534" w:rsidRDefault="00005534" w:rsidP="0000553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Support 240 kHz SCS for SS/PBCH block in frequency range from 52.6 GHz to 71 GHz.</w:t>
      </w:r>
    </w:p>
    <w:p w14:paraId="7BFD2F73" w14:textId="77777777" w:rsidR="00005534" w:rsidRDefault="00005534" w:rsidP="00005534">
      <w:pPr>
        <w:spacing w:before="120" w:after="120" w:line="240" w:lineRule="auto"/>
        <w:ind w:left="0" w:firstLineChars="100" w:firstLine="220"/>
        <w:rPr>
          <w:rFonts w:eastAsia="바탕"/>
          <w:sz w:val="22"/>
          <w:szCs w:val="22"/>
          <w:lang w:eastAsia="ko-KR"/>
        </w:rPr>
      </w:pPr>
    </w:p>
    <w:p w14:paraId="3B123641" w14:textId="0C0D65BB" w:rsidR="00005534" w:rsidRDefault="00005534" w:rsidP="0000553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time domain pattern of SS/PBCH block with 480/960 kHz SCS, based on the NOTE in the previous agreement, it would be reasonable to apply existing SS/PBCH Case D (which is applied for 120 kHz SCS), considering the description in TR 38.808 [1] that </w:t>
      </w:r>
      <w:r w:rsidRPr="00397B12">
        <w:rPr>
          <w:rFonts w:eastAsia="바탕"/>
          <w:sz w:val="22"/>
          <w:szCs w:val="22"/>
          <w:lang w:eastAsia="ko-KR"/>
        </w:rPr>
        <w:t>no explicit switching gap is needed between successive SS</w:t>
      </w:r>
      <w:r>
        <w:rPr>
          <w:rFonts w:eastAsia="바탕"/>
          <w:sz w:val="22"/>
          <w:szCs w:val="22"/>
          <w:lang w:eastAsia="ko-KR"/>
        </w:rPr>
        <w:t>/P</w:t>
      </w:r>
      <w:r w:rsidRPr="00397B12">
        <w:rPr>
          <w:rFonts w:eastAsia="바탕"/>
          <w:sz w:val="22"/>
          <w:szCs w:val="22"/>
          <w:lang w:eastAsia="ko-KR"/>
        </w:rPr>
        <w:t>B</w:t>
      </w:r>
      <w:r>
        <w:rPr>
          <w:rFonts w:eastAsia="바탕"/>
          <w:sz w:val="22"/>
          <w:szCs w:val="22"/>
          <w:lang w:eastAsia="ko-KR"/>
        </w:rPr>
        <w:t>CH</w:t>
      </w:r>
      <w:r w:rsidRPr="00397B12">
        <w:rPr>
          <w:rFonts w:eastAsia="바탕"/>
          <w:sz w:val="22"/>
          <w:szCs w:val="22"/>
          <w:lang w:eastAsia="ko-KR"/>
        </w:rPr>
        <w:t xml:space="preserve"> blocks</w:t>
      </w:r>
      <w:r>
        <w:rPr>
          <w:rFonts w:eastAsia="바탕"/>
          <w:sz w:val="22"/>
          <w:szCs w:val="22"/>
          <w:lang w:eastAsia="ko-KR"/>
        </w:rPr>
        <w:t>. However, in case RAN4 will conclude that one (or two) symbol is necessary between consecutive SS/PBCH blocks, Case A or C can be considered.</w:t>
      </w:r>
    </w:p>
    <w:p w14:paraId="44B82F9C" w14:textId="77777777" w:rsidR="00005534" w:rsidRDefault="00005534" w:rsidP="00005534">
      <w:pPr>
        <w:spacing w:before="120" w:after="120" w:line="240" w:lineRule="auto"/>
        <w:ind w:left="0" w:firstLineChars="100" w:firstLine="220"/>
        <w:rPr>
          <w:rFonts w:eastAsia="바탕"/>
          <w:sz w:val="22"/>
          <w:szCs w:val="22"/>
          <w:lang w:eastAsia="ko-KR"/>
        </w:rPr>
      </w:pPr>
    </w:p>
    <w:p w14:paraId="69073EE6" w14:textId="77777777" w:rsidR="00005534" w:rsidRDefault="00005534" w:rsidP="00005534">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#5</w:t>
      </w:r>
      <w:r w:rsidRPr="002B431A">
        <w:rPr>
          <w:rFonts w:eastAsia="바탕"/>
          <w:b/>
          <w:sz w:val="22"/>
          <w:szCs w:val="22"/>
          <w:lang w:eastAsia="ko-KR"/>
        </w:rPr>
        <w:t xml:space="preserve">: </w:t>
      </w:r>
      <w:r>
        <w:rPr>
          <w:rFonts w:eastAsia="바탕"/>
          <w:b/>
          <w:sz w:val="22"/>
          <w:szCs w:val="22"/>
          <w:lang w:eastAsia="ko-KR"/>
        </w:rPr>
        <w:t xml:space="preserve">Reuse existing SS/PBCH Case D (which is applied for 120 kHz SCS) for SS/PBCH block with 480/960 kHz SCS, if RAN4 confirms </w:t>
      </w:r>
      <w:r w:rsidRPr="008121FA">
        <w:rPr>
          <w:rFonts w:eastAsia="바탕"/>
          <w:b/>
          <w:sz w:val="22"/>
          <w:szCs w:val="22"/>
          <w:lang w:eastAsia="ko-KR"/>
        </w:rPr>
        <w:t>that no explicit switching gap is needed between successive SS/PBCH blocks.</w:t>
      </w:r>
    </w:p>
    <w:p w14:paraId="5604E57B" w14:textId="77777777" w:rsidR="00005534" w:rsidRPr="008121FA" w:rsidRDefault="00005534" w:rsidP="00005534">
      <w:pPr>
        <w:spacing w:before="120" w:after="120" w:line="240" w:lineRule="auto"/>
        <w:ind w:left="0" w:firstLineChars="100" w:firstLine="220"/>
        <w:rPr>
          <w:rFonts w:eastAsia="바탕"/>
          <w:sz w:val="22"/>
          <w:szCs w:val="22"/>
          <w:lang w:eastAsia="ko-KR"/>
        </w:rPr>
      </w:pPr>
    </w:p>
    <w:p w14:paraId="14E4770E" w14:textId="77777777" w:rsidR="00005534" w:rsidRDefault="00005534" w:rsidP="00005534">
      <w:pPr>
        <w:spacing w:before="120" w:after="120" w:line="240" w:lineRule="auto"/>
        <w:ind w:left="0" w:firstLineChars="100" w:firstLine="220"/>
        <w:rPr>
          <w:rFonts w:eastAsia="바탕"/>
          <w:sz w:val="22"/>
          <w:szCs w:val="22"/>
          <w:lang w:eastAsia="ko-KR"/>
        </w:rPr>
      </w:pPr>
      <w:r>
        <w:rPr>
          <w:rFonts w:eastAsia="바탕"/>
          <w:sz w:val="22"/>
          <w:szCs w:val="22"/>
          <w:lang w:eastAsia="ko-KR"/>
        </w:rPr>
        <w:t>On whether SS/PBCH block with 480/960 kHz SCS is supported for initial access or not, it would be undesirable that all of 480 and 960 kHz SCSs are used for initial access in addition to 120 (and 240 if agreed) kHz SCS, in terms of UE’s increasing complexity with the number of candidate GSCNs and higher sampling rate. Therefore, at most one of 480 and 960 kHz SCSs can be additionally supported for SS/PBCH block with initial access, considering UE implementation complexity and single numerology operation.</w:t>
      </w:r>
    </w:p>
    <w:p w14:paraId="1BB7FF9F" w14:textId="77777777" w:rsidR="00005534" w:rsidRDefault="00005534" w:rsidP="00005534">
      <w:pPr>
        <w:spacing w:before="120" w:after="120" w:line="240" w:lineRule="auto"/>
        <w:ind w:left="0" w:firstLineChars="100" w:firstLine="220"/>
        <w:rPr>
          <w:rFonts w:eastAsia="바탕"/>
          <w:sz w:val="22"/>
          <w:szCs w:val="22"/>
          <w:lang w:eastAsia="ko-KR"/>
        </w:rPr>
      </w:pPr>
    </w:p>
    <w:p w14:paraId="7CD63EB1" w14:textId="77777777" w:rsidR="00005534" w:rsidRDefault="00005534" w:rsidP="0000553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 xml:space="preserve">At most one of </w:t>
      </w:r>
      <w:r w:rsidRPr="008121FA">
        <w:rPr>
          <w:rFonts w:eastAsia="바탕"/>
          <w:b/>
          <w:sz w:val="22"/>
          <w:szCs w:val="22"/>
          <w:lang w:eastAsia="ko-KR"/>
        </w:rPr>
        <w:t xml:space="preserve">480 and 960 kHz SCSs can be additionally supported for SS/PBCH block </w:t>
      </w:r>
      <w:r>
        <w:rPr>
          <w:rFonts w:eastAsia="바탕"/>
          <w:b/>
          <w:sz w:val="22"/>
          <w:szCs w:val="22"/>
          <w:lang w:eastAsia="ko-KR"/>
        </w:rPr>
        <w:t>with</w:t>
      </w:r>
      <w:r w:rsidRPr="008121FA">
        <w:rPr>
          <w:rFonts w:eastAsia="바탕"/>
          <w:b/>
          <w:sz w:val="22"/>
          <w:szCs w:val="22"/>
          <w:lang w:eastAsia="ko-KR"/>
        </w:rPr>
        <w:t xml:space="preserve"> initial access.</w:t>
      </w:r>
    </w:p>
    <w:p w14:paraId="422FF487" w14:textId="77777777" w:rsidR="00005534" w:rsidRDefault="00005534" w:rsidP="00005534">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005534" w14:paraId="66282252" w14:textId="77777777" w:rsidTr="007159B7">
        <w:tc>
          <w:tcPr>
            <w:tcW w:w="9628" w:type="dxa"/>
          </w:tcPr>
          <w:p w14:paraId="44C4ABFF" w14:textId="77777777" w:rsidR="00005534" w:rsidRPr="008121FA" w:rsidRDefault="00005534" w:rsidP="007159B7">
            <w:pPr>
              <w:spacing w:before="120" w:after="120" w:line="240" w:lineRule="auto"/>
              <w:ind w:left="0" w:firstLine="0"/>
              <w:rPr>
                <w:rFonts w:eastAsia="바탕"/>
                <w:szCs w:val="22"/>
                <w:lang w:eastAsia="ko-KR"/>
              </w:rPr>
            </w:pPr>
            <w:r w:rsidRPr="008121FA">
              <w:rPr>
                <w:rFonts w:eastAsia="바탕" w:hint="eastAsia"/>
                <w:szCs w:val="22"/>
                <w:highlight w:val="yellow"/>
                <w:lang w:eastAsia="ko-KR"/>
              </w:rPr>
              <w:t>Proposal</w:t>
            </w:r>
            <w:r w:rsidRPr="008121FA">
              <w:rPr>
                <w:rFonts w:eastAsia="바탕" w:hint="eastAsia"/>
                <w:szCs w:val="22"/>
                <w:lang w:eastAsia="ko-KR"/>
              </w:rPr>
              <w:t xml:space="preserve"> #1 for ANR</w:t>
            </w:r>
          </w:p>
          <w:p w14:paraId="48071E04" w14:textId="77777777" w:rsidR="00005534" w:rsidRPr="008121FA" w:rsidRDefault="00005534" w:rsidP="007159B7">
            <w:pPr>
              <w:numPr>
                <w:ilvl w:val="0"/>
                <w:numId w:val="29"/>
              </w:numPr>
              <w:spacing w:before="120" w:after="120" w:line="240" w:lineRule="auto"/>
              <w:rPr>
                <w:rFonts w:eastAsia="바탕"/>
                <w:szCs w:val="22"/>
                <w:lang w:eastAsia="ko-KR"/>
              </w:rPr>
            </w:pPr>
            <w:r w:rsidRPr="008121FA">
              <w:rPr>
                <w:rFonts w:eastAsia="바탕"/>
                <w:szCs w:val="22"/>
                <w:lang w:eastAsia="ko-KR"/>
              </w:rPr>
              <w:t>RAN1 agrees to support ANR and inter-operator PCI collision for 120 kHz SSB.</w:t>
            </w:r>
          </w:p>
          <w:p w14:paraId="54176B20" w14:textId="77777777" w:rsidR="00005534" w:rsidRPr="008121FA" w:rsidRDefault="00005534" w:rsidP="007159B7">
            <w:pPr>
              <w:numPr>
                <w:ilvl w:val="0"/>
                <w:numId w:val="29"/>
              </w:numPr>
              <w:spacing w:before="120" w:after="120" w:line="240" w:lineRule="auto"/>
              <w:rPr>
                <w:rFonts w:eastAsia="바탕"/>
                <w:szCs w:val="22"/>
                <w:lang w:eastAsia="ko-KR"/>
              </w:rPr>
            </w:pPr>
            <w:r w:rsidRPr="008121FA">
              <w:rPr>
                <w:rFonts w:eastAsia="바탕"/>
                <w:szCs w:val="22"/>
                <w:lang w:eastAsia="ko-KR"/>
              </w:rPr>
              <w:t>RAN1 further discuss whether and how to support ANR and/or inter-operator PCI collision for 480/960 kHz SSBs whose SSB location and SCS are explicitly provided to the UE (non-initial access) and SSB does not configure Type-0 PDCCH.</w:t>
            </w:r>
          </w:p>
          <w:p w14:paraId="21758524" w14:textId="77777777" w:rsidR="00005534" w:rsidRPr="008121FA" w:rsidRDefault="00005534" w:rsidP="007159B7">
            <w:pPr>
              <w:spacing w:before="120" w:after="120" w:line="240" w:lineRule="auto"/>
              <w:ind w:left="0" w:firstLine="0"/>
              <w:rPr>
                <w:rFonts w:eastAsia="바탕"/>
                <w:szCs w:val="22"/>
                <w:lang w:eastAsia="ko-KR"/>
              </w:rPr>
            </w:pPr>
            <w:r w:rsidRPr="008121FA">
              <w:rPr>
                <w:rFonts w:eastAsia="바탕" w:hint="eastAsia"/>
                <w:szCs w:val="22"/>
                <w:highlight w:val="yellow"/>
                <w:lang w:eastAsia="ko-KR"/>
              </w:rPr>
              <w:t>Proposal</w:t>
            </w:r>
            <w:r w:rsidRPr="008121FA">
              <w:rPr>
                <w:rFonts w:eastAsia="바탕" w:hint="eastAsia"/>
                <w:szCs w:val="22"/>
                <w:lang w:eastAsia="ko-KR"/>
              </w:rPr>
              <w:t xml:space="preserve"> #2 for ANR</w:t>
            </w:r>
          </w:p>
          <w:p w14:paraId="348179BD" w14:textId="77777777" w:rsidR="00005534" w:rsidRDefault="00005534" w:rsidP="007159B7">
            <w:pPr>
              <w:spacing w:before="120" w:after="120" w:line="240" w:lineRule="auto"/>
              <w:ind w:left="0" w:firstLine="0"/>
              <w:rPr>
                <w:rFonts w:eastAsia="바탕"/>
                <w:sz w:val="22"/>
                <w:szCs w:val="22"/>
                <w:lang w:eastAsia="ko-KR"/>
              </w:rPr>
            </w:pPr>
            <w:r w:rsidRPr="008121FA">
              <w:rPr>
                <w:rFonts w:eastAsia="바탕"/>
                <w:szCs w:val="22"/>
                <w:lang w:eastAsia="ko-KR"/>
              </w:rPr>
              <w:t>RAN1 agree to provide solutions to support ANR and inter-operator PCI confusion resolution for all supported SSB subcarrier spacing</w:t>
            </w:r>
          </w:p>
        </w:tc>
      </w:tr>
    </w:tbl>
    <w:p w14:paraId="2CB99BC0" w14:textId="77777777" w:rsidR="00005534" w:rsidRDefault="00005534" w:rsidP="00005534">
      <w:pPr>
        <w:spacing w:before="120" w:after="120" w:line="240" w:lineRule="auto"/>
        <w:ind w:left="0" w:firstLineChars="100" w:firstLine="220"/>
        <w:rPr>
          <w:sz w:val="22"/>
          <w:szCs w:val="22"/>
          <w:lang w:eastAsia="ko-KR"/>
        </w:rPr>
      </w:pPr>
      <w:r>
        <w:rPr>
          <w:rFonts w:eastAsia="바탕" w:hint="eastAsia"/>
          <w:sz w:val="22"/>
          <w:szCs w:val="22"/>
          <w:lang w:eastAsia="ko-KR"/>
        </w:rPr>
        <w:t xml:space="preserve">In RAN1#104bis-e meeting, above proposals were discussed to support ANR feature. </w:t>
      </w:r>
      <w:r>
        <w:rPr>
          <w:rFonts w:eastAsia="바탕"/>
          <w:sz w:val="22"/>
          <w:szCs w:val="22"/>
          <w:lang w:eastAsia="ko-KR"/>
        </w:rPr>
        <w:t xml:space="preserve">In our opinion, for SS/PBCH block with a SCS not introduced for initial access, supporting ANR functionality from SS/PBCH block with the SCS does not necessarily require that SS/PBCH block to configure CORESET#0 and type0-PDCCH CSS set. However, if ANR should be supported from SS/PBCH block with the SCS, we may consider that </w:t>
      </w:r>
      <w:r>
        <w:rPr>
          <w:sz w:val="22"/>
          <w:szCs w:val="22"/>
          <w:lang w:eastAsia="ko-KR"/>
        </w:rPr>
        <w:t xml:space="preserve">MIB (e.g., with 960 kHz SCS) indicates frequency domain location of SS/PBCH (e.g., with 120 kHz SCS) being able to configure </w:t>
      </w:r>
      <w:r w:rsidRPr="000F6ACD">
        <w:rPr>
          <w:sz w:val="22"/>
          <w:szCs w:val="22"/>
          <w:lang w:eastAsia="ko-KR"/>
        </w:rPr>
        <w:t>CORESET#0 and type0-PDCCH CSS set</w:t>
      </w:r>
      <w:r>
        <w:rPr>
          <w:sz w:val="22"/>
          <w:szCs w:val="22"/>
          <w:lang w:eastAsia="ko-KR"/>
        </w:rPr>
        <w:t>, and also indicates corresponding cell ID signalled by PSS/SSS.</w:t>
      </w:r>
    </w:p>
    <w:p w14:paraId="6798E72B" w14:textId="77777777" w:rsidR="00005534" w:rsidRDefault="00005534" w:rsidP="00005534">
      <w:pPr>
        <w:spacing w:before="120" w:after="120" w:line="240" w:lineRule="auto"/>
        <w:ind w:left="0" w:firstLineChars="100" w:firstLine="220"/>
        <w:rPr>
          <w:sz w:val="22"/>
          <w:szCs w:val="22"/>
          <w:lang w:eastAsia="ko-KR"/>
        </w:rPr>
      </w:pPr>
    </w:p>
    <w:p w14:paraId="6FE95554" w14:textId="77777777" w:rsidR="00005534" w:rsidRDefault="00005534" w:rsidP="0000553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Pr>
          <w:rFonts w:eastAsia="바탕"/>
          <w:b/>
          <w:sz w:val="22"/>
          <w:szCs w:val="22"/>
          <w:lang w:eastAsia="ko-KR"/>
        </w:rPr>
        <w:t>Further discuss whether/how to support ANR functionality for SS/PBCH block with a SCS when SS/PBCH block with the SCS does not configure CORESET#0 and type0-PDCCH CSS set</w:t>
      </w:r>
      <w:r w:rsidRPr="008121FA">
        <w:rPr>
          <w:rFonts w:eastAsia="바탕"/>
          <w:b/>
          <w:sz w:val="22"/>
          <w:szCs w:val="22"/>
          <w:lang w:eastAsia="ko-KR"/>
        </w:rPr>
        <w:t>.</w:t>
      </w:r>
    </w:p>
    <w:p w14:paraId="657B6941" w14:textId="77777777" w:rsidR="00005534" w:rsidRDefault="00005534" w:rsidP="00005534">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005534" w14:paraId="6D302AFA" w14:textId="77777777" w:rsidTr="007159B7">
        <w:tc>
          <w:tcPr>
            <w:tcW w:w="9628" w:type="dxa"/>
          </w:tcPr>
          <w:p w14:paraId="4A81D8A0" w14:textId="77777777" w:rsidR="00005534" w:rsidRPr="00567268" w:rsidRDefault="00005534" w:rsidP="007159B7">
            <w:pPr>
              <w:spacing w:before="0" w:after="0" w:line="259" w:lineRule="auto"/>
              <w:ind w:left="0" w:firstLine="0"/>
              <w:jc w:val="left"/>
              <w:rPr>
                <w:rFonts w:ascii="Times" w:eastAsia="바탕" w:hAnsi="Times"/>
                <w:szCs w:val="24"/>
                <w:lang w:eastAsia="x-none"/>
              </w:rPr>
            </w:pPr>
            <w:r w:rsidRPr="00567268">
              <w:rPr>
                <w:rFonts w:ascii="Times" w:eastAsia="바탕" w:hAnsi="Times"/>
                <w:szCs w:val="24"/>
                <w:highlight w:val="green"/>
                <w:lang w:eastAsia="x-none"/>
              </w:rPr>
              <w:t>Agreement:</w:t>
            </w:r>
          </w:p>
          <w:p w14:paraId="72604F2F" w14:textId="77777777" w:rsidR="00005534" w:rsidRPr="00567268" w:rsidRDefault="00005534" w:rsidP="007159B7">
            <w:pPr>
              <w:spacing w:before="0" w:after="0" w:line="240" w:lineRule="auto"/>
              <w:ind w:left="0" w:firstLine="0"/>
              <w:jc w:val="left"/>
              <w:rPr>
                <w:rFonts w:ascii="Times" w:eastAsia="바탕" w:hAnsi="Times" w:cs="Times"/>
                <w:lang w:eastAsia="x-none"/>
              </w:rPr>
            </w:pPr>
            <w:r w:rsidRPr="00567268">
              <w:rPr>
                <w:rFonts w:ascii="Times" w:eastAsia="바탕" w:hAnsi="Times" w:cs="Times"/>
                <w:lang w:eastAsia="x-none"/>
              </w:rPr>
              <w:lastRenderedPageBreak/>
              <w:t>For SSB with 120kHz SCS for NR 52.6 GHz to 71 GHz,</w:t>
            </w:r>
          </w:p>
          <w:p w14:paraId="73CAAED7" w14:textId="77777777" w:rsidR="00005534" w:rsidRPr="00567268" w:rsidRDefault="00005534" w:rsidP="007159B7">
            <w:pPr>
              <w:numPr>
                <w:ilvl w:val="0"/>
                <w:numId w:val="29"/>
              </w:numPr>
              <w:spacing w:before="0" w:after="0" w:line="240" w:lineRule="auto"/>
              <w:jc w:val="left"/>
              <w:rPr>
                <w:rFonts w:ascii="Times" w:eastAsia="바탕" w:hAnsi="Times" w:cs="Times"/>
                <w:lang w:eastAsia="x-none"/>
              </w:rPr>
            </w:pPr>
            <w:r w:rsidRPr="00567268">
              <w:rPr>
                <w:rFonts w:ascii="Times" w:eastAsia="바탕" w:hAnsi="Times" w:cs="Times"/>
                <w:lang w:eastAsia="x-none"/>
              </w:rPr>
              <w:t>120 kHz SCS: the first symbols of the candidate SS/PBCH blocks have indexes {4, 8,16, 20} + 28×</w:t>
            </w:r>
            <w:r w:rsidRPr="00FC2435">
              <w:rPr>
                <w:rFonts w:ascii="Times" w:eastAsia="바탕" w:hAnsi="Times" w:cs="Times"/>
                <w:i/>
                <w:lang w:eastAsia="x-none"/>
              </w:rPr>
              <w:t>n</w:t>
            </w:r>
            <w:r w:rsidRPr="00567268">
              <w:rPr>
                <w:rFonts w:ascii="Times" w:eastAsia="바탕" w:hAnsi="Times" w:cs="Times"/>
                <w:lang w:eastAsia="x-none"/>
              </w:rPr>
              <w:t>, where index 0 corresponds to the first symbol of the first slot in a half-frame.</w:t>
            </w:r>
          </w:p>
          <w:p w14:paraId="41A2562E" w14:textId="77777777" w:rsidR="00005534" w:rsidRPr="00567268" w:rsidRDefault="00005534" w:rsidP="007159B7">
            <w:pPr>
              <w:numPr>
                <w:ilvl w:val="0"/>
                <w:numId w:val="29"/>
              </w:numPr>
              <w:spacing w:before="0" w:after="0" w:line="240" w:lineRule="auto"/>
              <w:jc w:val="left"/>
              <w:rPr>
                <w:rFonts w:ascii="Times" w:eastAsia="바탕" w:hAnsi="Times" w:cs="Times"/>
                <w:lang w:eastAsia="x-none"/>
              </w:rPr>
            </w:pPr>
            <w:r w:rsidRPr="00567268">
              <w:rPr>
                <w:rFonts w:ascii="Times" w:eastAsia="바탕" w:hAnsi="Times" w:cs="Times"/>
                <w:lang w:eastAsia="x-none"/>
              </w:rPr>
              <w:t xml:space="preserve">For carrier frequencies within 52.6 GHz to 71GHz, support at least </w:t>
            </w:r>
            <w:r w:rsidRPr="00567268">
              <w:rPr>
                <w:rFonts w:ascii="Cambria Math" w:eastAsia="바탕" w:hAnsi="Cambria Math" w:cs="Cambria Math"/>
                <w:lang w:eastAsia="x-none"/>
              </w:rPr>
              <w:t>𝑛</w:t>
            </w:r>
            <w:r w:rsidRPr="00567268">
              <w:rPr>
                <w:rFonts w:ascii="Times" w:eastAsia="바탕" w:hAnsi="Times" w:cs="Times"/>
                <w:lang w:eastAsia="x-none"/>
              </w:rPr>
              <w:t xml:space="preserve"> = 0, 1, 2, 3, 5, 6, 7, 8, 10, 11, 12, 13, 15, 16, 17, 18.</w:t>
            </w:r>
          </w:p>
          <w:p w14:paraId="0BD10818" w14:textId="77777777" w:rsidR="00005534" w:rsidRPr="00567268" w:rsidRDefault="00005534" w:rsidP="007159B7">
            <w:pPr>
              <w:numPr>
                <w:ilvl w:val="1"/>
                <w:numId w:val="29"/>
              </w:numPr>
              <w:spacing w:before="0" w:after="0" w:line="240" w:lineRule="auto"/>
              <w:jc w:val="left"/>
              <w:rPr>
                <w:rFonts w:ascii="Times" w:eastAsia="바탕" w:hAnsi="Times" w:cs="Times"/>
                <w:lang w:eastAsia="x-none"/>
              </w:rPr>
            </w:pPr>
            <w:r w:rsidRPr="00567268">
              <w:rPr>
                <w:rFonts w:ascii="Times" w:eastAsia="바탕" w:hAnsi="Times" w:cs="Times"/>
                <w:lang w:eastAsia="x-none"/>
              </w:rPr>
              <w:t xml:space="preserve">Other values of </w:t>
            </w:r>
            <w:r w:rsidRPr="00FC2435">
              <w:rPr>
                <w:rFonts w:ascii="Times" w:eastAsia="바탕" w:hAnsi="Times" w:cs="Times"/>
                <w:i/>
                <w:lang w:eastAsia="x-none"/>
              </w:rPr>
              <w:t>n</w:t>
            </w:r>
            <w:r w:rsidRPr="00567268">
              <w:rPr>
                <w:rFonts w:ascii="Times" w:eastAsia="바탕" w:hAnsi="Times" w:cs="Times"/>
                <w:lang w:eastAsia="x-none"/>
              </w:rPr>
              <w:t xml:space="preserve"> (if any) are FFS, and support of additional </w:t>
            </w:r>
            <w:r w:rsidRPr="00FC2435">
              <w:rPr>
                <w:rFonts w:ascii="Times" w:eastAsia="바탕" w:hAnsi="Times" w:cs="Times"/>
                <w:i/>
                <w:lang w:eastAsia="x-none"/>
              </w:rPr>
              <w:t>n</w:t>
            </w:r>
            <w:r w:rsidRPr="00567268">
              <w:rPr>
                <w:rFonts w:ascii="Times" w:eastAsia="바탕" w:hAnsi="Times" w:cs="Times"/>
                <w:lang w:eastAsia="x-none"/>
              </w:rPr>
              <w:t xml:space="preserve"> values are subject to support of DBTW for 120kHz SSB</w:t>
            </w:r>
          </w:p>
        </w:tc>
      </w:tr>
    </w:tbl>
    <w:p w14:paraId="6BEDA3BE" w14:textId="77777777" w:rsidR="00005534" w:rsidRPr="00567268" w:rsidRDefault="00005534" w:rsidP="000055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Regarding additional value of </w:t>
      </w:r>
      <w:r w:rsidRPr="00E9691E">
        <w:rPr>
          <w:rFonts w:eastAsia="바탕" w:hint="eastAsia"/>
          <w:i/>
          <w:sz w:val="22"/>
          <w:szCs w:val="22"/>
          <w:lang w:eastAsia="ko-KR"/>
        </w:rPr>
        <w:t>n</w:t>
      </w:r>
      <w:r>
        <w:rPr>
          <w:rFonts w:eastAsia="바탕" w:hint="eastAsia"/>
          <w:sz w:val="22"/>
          <w:szCs w:val="22"/>
          <w:lang w:eastAsia="ko-KR"/>
        </w:rPr>
        <w:t xml:space="preserve"> such as 4</w:t>
      </w:r>
      <w:r>
        <w:rPr>
          <w:rFonts w:eastAsia="바탕"/>
          <w:sz w:val="22"/>
          <w:szCs w:val="22"/>
          <w:lang w:eastAsia="ko-KR"/>
        </w:rPr>
        <w:t xml:space="preserve"> for SS/PBCH block with 120 kHz SCS, it would be beneficial to support values of </w:t>
      </w:r>
      <w:r w:rsidRPr="00E9691E">
        <w:rPr>
          <w:rFonts w:eastAsia="바탕"/>
          <w:i/>
          <w:sz w:val="22"/>
          <w:szCs w:val="22"/>
          <w:lang w:eastAsia="ko-KR"/>
        </w:rPr>
        <w:t>n</w:t>
      </w:r>
      <w:r>
        <w:rPr>
          <w:rFonts w:eastAsia="바탕"/>
          <w:sz w:val="22"/>
          <w:szCs w:val="22"/>
          <w:lang w:eastAsia="ko-KR"/>
        </w:rPr>
        <w:t xml:space="preserve"> other than the ones already defined for SS/PBCH block transmission in Rel-15 since more opportunities for a SS/PBCH beam can be provided within a DBTW. However, allowing additional value of </w:t>
      </w:r>
      <w:r w:rsidRPr="00E9691E">
        <w:rPr>
          <w:rFonts w:eastAsia="바탕"/>
          <w:i/>
          <w:sz w:val="22"/>
          <w:szCs w:val="22"/>
          <w:lang w:eastAsia="ko-KR"/>
        </w:rPr>
        <w:t>n</w:t>
      </w:r>
      <w:r>
        <w:rPr>
          <w:rFonts w:eastAsia="바탕"/>
          <w:sz w:val="22"/>
          <w:szCs w:val="22"/>
          <w:lang w:eastAsia="ko-KR"/>
        </w:rPr>
        <w:t xml:space="preserve"> may require to repurpose bit(s) in PBCH payload to indicate the increased number of candidate SS/PBCH block indexes. Therefore, whether to allow additional value of </w:t>
      </w:r>
      <w:r w:rsidRPr="00E9691E">
        <w:rPr>
          <w:rFonts w:eastAsia="바탕"/>
          <w:i/>
          <w:sz w:val="22"/>
          <w:szCs w:val="22"/>
          <w:lang w:eastAsia="ko-KR"/>
        </w:rPr>
        <w:t>n</w:t>
      </w:r>
      <w:r>
        <w:rPr>
          <w:rFonts w:eastAsia="바탕"/>
          <w:sz w:val="22"/>
          <w:szCs w:val="22"/>
          <w:lang w:eastAsia="ko-KR"/>
        </w:rPr>
        <w:t xml:space="preserve"> or not needs to be discussed together with the availability of PBCH payload.</w:t>
      </w:r>
    </w:p>
    <w:p w14:paraId="16AF91A8" w14:textId="77777777" w:rsidR="00005534" w:rsidRDefault="00005534" w:rsidP="00005534">
      <w:pPr>
        <w:spacing w:before="120" w:after="120" w:line="240" w:lineRule="auto"/>
        <w:ind w:left="0" w:firstLineChars="100" w:firstLine="220"/>
        <w:rPr>
          <w:rFonts w:eastAsia="바탕"/>
          <w:sz w:val="22"/>
          <w:szCs w:val="22"/>
          <w:lang w:eastAsia="ko-KR"/>
        </w:rPr>
      </w:pPr>
    </w:p>
    <w:p w14:paraId="6873A794" w14:textId="77777777" w:rsidR="00005534" w:rsidRDefault="00005534" w:rsidP="0000553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sidRPr="00E9691E">
        <w:rPr>
          <w:rFonts w:eastAsia="바탕"/>
          <w:b/>
          <w:sz w:val="22"/>
          <w:szCs w:val="22"/>
          <w:lang w:eastAsia="ko-KR"/>
        </w:rPr>
        <w:t xml:space="preserve">Support of additional </w:t>
      </w:r>
      <w:r w:rsidRPr="00E9691E">
        <w:rPr>
          <w:rFonts w:eastAsia="바탕"/>
          <w:b/>
          <w:i/>
          <w:sz w:val="22"/>
          <w:szCs w:val="22"/>
          <w:lang w:eastAsia="ko-KR"/>
        </w:rPr>
        <w:t>n</w:t>
      </w:r>
      <w:r w:rsidRPr="00E9691E">
        <w:rPr>
          <w:rFonts w:eastAsia="바탕"/>
          <w:b/>
          <w:sz w:val="22"/>
          <w:szCs w:val="22"/>
          <w:lang w:eastAsia="ko-KR"/>
        </w:rPr>
        <w:t xml:space="preserve"> values </w:t>
      </w:r>
      <w:r>
        <w:rPr>
          <w:rFonts w:eastAsia="바탕"/>
          <w:b/>
          <w:sz w:val="22"/>
          <w:szCs w:val="22"/>
          <w:lang w:eastAsia="ko-KR"/>
        </w:rPr>
        <w:t xml:space="preserve">for the time domain pattern of SS/PBCH block with 120 kHz SCS </w:t>
      </w:r>
      <w:r w:rsidRPr="00E9691E">
        <w:rPr>
          <w:rFonts w:eastAsia="바탕"/>
          <w:b/>
          <w:sz w:val="22"/>
          <w:szCs w:val="22"/>
          <w:lang w:eastAsia="ko-KR"/>
        </w:rPr>
        <w:t>can be considered to increase SS</w:t>
      </w:r>
      <w:r>
        <w:rPr>
          <w:rFonts w:eastAsia="바탕"/>
          <w:b/>
          <w:sz w:val="22"/>
          <w:szCs w:val="22"/>
          <w:lang w:eastAsia="ko-KR"/>
        </w:rPr>
        <w:t>/PBCH block’s</w:t>
      </w:r>
      <w:r w:rsidRPr="00E9691E">
        <w:rPr>
          <w:rFonts w:eastAsia="바탕"/>
          <w:b/>
          <w:sz w:val="22"/>
          <w:szCs w:val="22"/>
          <w:lang w:eastAsia="ko-KR"/>
        </w:rPr>
        <w:t xml:space="preserve"> transmission opportunities, only if PBCH payload is sufficient to indicate </w:t>
      </w:r>
      <w:r>
        <w:rPr>
          <w:rFonts w:eastAsia="바탕"/>
          <w:b/>
          <w:sz w:val="22"/>
          <w:szCs w:val="22"/>
          <w:lang w:eastAsia="ko-KR"/>
        </w:rPr>
        <w:t xml:space="preserve">the </w:t>
      </w:r>
      <w:r w:rsidRPr="00E9691E">
        <w:rPr>
          <w:rFonts w:eastAsia="바탕"/>
          <w:b/>
          <w:sz w:val="22"/>
          <w:szCs w:val="22"/>
          <w:lang w:eastAsia="ko-KR"/>
        </w:rPr>
        <w:t>increased number of candidate SS</w:t>
      </w:r>
      <w:r>
        <w:rPr>
          <w:rFonts w:eastAsia="바탕"/>
          <w:b/>
          <w:sz w:val="22"/>
          <w:szCs w:val="22"/>
          <w:lang w:eastAsia="ko-KR"/>
        </w:rPr>
        <w:t>/P</w:t>
      </w:r>
      <w:r w:rsidRPr="00E9691E">
        <w:rPr>
          <w:rFonts w:eastAsia="바탕"/>
          <w:b/>
          <w:sz w:val="22"/>
          <w:szCs w:val="22"/>
          <w:lang w:eastAsia="ko-KR"/>
        </w:rPr>
        <w:t>B</w:t>
      </w:r>
      <w:r>
        <w:rPr>
          <w:rFonts w:eastAsia="바탕"/>
          <w:b/>
          <w:sz w:val="22"/>
          <w:szCs w:val="22"/>
          <w:lang w:eastAsia="ko-KR"/>
        </w:rPr>
        <w:t>CH</w:t>
      </w:r>
      <w:r w:rsidRPr="00E9691E">
        <w:rPr>
          <w:rFonts w:eastAsia="바탕"/>
          <w:b/>
          <w:sz w:val="22"/>
          <w:szCs w:val="22"/>
          <w:lang w:eastAsia="ko-KR"/>
        </w:rPr>
        <w:t xml:space="preserve"> </w:t>
      </w:r>
      <w:r>
        <w:rPr>
          <w:rFonts w:eastAsia="바탕"/>
          <w:b/>
          <w:sz w:val="22"/>
          <w:szCs w:val="22"/>
          <w:lang w:eastAsia="ko-KR"/>
        </w:rPr>
        <w:t xml:space="preserve">block </w:t>
      </w:r>
      <w:r w:rsidRPr="00E9691E">
        <w:rPr>
          <w:rFonts w:eastAsia="바탕"/>
          <w:b/>
          <w:sz w:val="22"/>
          <w:szCs w:val="22"/>
          <w:lang w:eastAsia="ko-KR"/>
        </w:rPr>
        <w:t>indexes</w:t>
      </w:r>
      <w:r w:rsidRPr="008121FA">
        <w:rPr>
          <w:rFonts w:eastAsia="바탕"/>
          <w:b/>
          <w:sz w:val="22"/>
          <w:szCs w:val="22"/>
          <w:lang w:eastAsia="ko-KR"/>
        </w:rPr>
        <w:t>.</w:t>
      </w:r>
    </w:p>
    <w:p w14:paraId="76905D76" w14:textId="4C37C575" w:rsidR="00710F75" w:rsidRPr="00005534" w:rsidRDefault="00710F75" w:rsidP="00BA3F52">
      <w:pPr>
        <w:spacing w:before="120" w:after="120" w:line="240" w:lineRule="auto"/>
        <w:ind w:left="0" w:firstLineChars="100" w:firstLine="220"/>
        <w:rPr>
          <w:rFonts w:eastAsia="바탕"/>
          <w:sz w:val="22"/>
          <w:szCs w:val="22"/>
          <w:lang w:eastAsia="ko-KR"/>
        </w:rPr>
      </w:pPr>
    </w:p>
    <w:p w14:paraId="40036FE3" w14:textId="77777777" w:rsidR="00E01A74" w:rsidRPr="002A2A47" w:rsidRDefault="00E01A74" w:rsidP="00E01A7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PRACH</w:t>
      </w:r>
    </w:p>
    <w:tbl>
      <w:tblPr>
        <w:tblStyle w:val="a6"/>
        <w:tblW w:w="0" w:type="auto"/>
        <w:tblLook w:val="04A0" w:firstRow="1" w:lastRow="0" w:firstColumn="1" w:lastColumn="0" w:noHBand="0" w:noVBand="1"/>
      </w:tblPr>
      <w:tblGrid>
        <w:gridCol w:w="9628"/>
      </w:tblGrid>
      <w:tr w:rsidR="00E01A74" w:rsidRPr="00A1624F" w14:paraId="59C97ED5" w14:textId="77777777" w:rsidTr="00621E2A">
        <w:tc>
          <w:tcPr>
            <w:tcW w:w="9628" w:type="dxa"/>
          </w:tcPr>
          <w:p w14:paraId="5EE83952" w14:textId="77777777" w:rsidR="00E01A74" w:rsidRPr="00CA4C20" w:rsidRDefault="00E01A74" w:rsidP="00621E2A">
            <w:pPr>
              <w:spacing w:before="0" w:after="0" w:line="240" w:lineRule="auto"/>
              <w:ind w:left="0" w:firstLine="0"/>
              <w:jc w:val="left"/>
              <w:rPr>
                <w:rFonts w:eastAsia="바탕"/>
                <w:szCs w:val="24"/>
                <w:lang w:eastAsia="x-none"/>
              </w:rPr>
            </w:pPr>
            <w:r w:rsidRPr="00CA4C20">
              <w:rPr>
                <w:rFonts w:eastAsia="바탕"/>
                <w:szCs w:val="24"/>
                <w:highlight w:val="green"/>
                <w:lang w:eastAsia="x-none"/>
              </w:rPr>
              <w:t>Agreement:</w:t>
            </w:r>
          </w:p>
          <w:p w14:paraId="0DEBE12C" w14:textId="77777777" w:rsidR="00E01A74" w:rsidRPr="00CA4C20" w:rsidRDefault="00E01A74" w:rsidP="00621E2A">
            <w:pPr>
              <w:numPr>
                <w:ilvl w:val="0"/>
                <w:numId w:val="23"/>
              </w:numPr>
              <w:spacing w:before="0" w:after="0" w:line="259" w:lineRule="auto"/>
              <w:jc w:val="left"/>
              <w:rPr>
                <w:rFonts w:eastAsia="바탕"/>
                <w:lang w:eastAsia="zh-CN"/>
              </w:rPr>
            </w:pPr>
            <w:r w:rsidRPr="00CA4C20">
              <w:rPr>
                <w:rFonts w:eastAsia="바탕"/>
                <w:lang w:eastAsia="zh-CN"/>
              </w:rPr>
              <w:t>For initial access and non-initial access use cases, support 120kHz PRACH SCS with sequence length L=571, 1151 (in addition to L=139) for PRACH Formats A1~A3, B1~B4, C0, and C2.</w:t>
            </w:r>
          </w:p>
          <w:p w14:paraId="2D2A1B6B" w14:textId="77777777" w:rsidR="00E01A74" w:rsidRPr="00CA4C20" w:rsidRDefault="00E01A74" w:rsidP="00621E2A">
            <w:pPr>
              <w:numPr>
                <w:ilvl w:val="0"/>
                <w:numId w:val="23"/>
              </w:numPr>
              <w:spacing w:before="0" w:after="0" w:line="259" w:lineRule="auto"/>
              <w:jc w:val="left"/>
              <w:rPr>
                <w:rFonts w:eastAsia="바탕"/>
                <w:lang w:eastAsia="zh-CN"/>
              </w:rPr>
            </w:pPr>
            <w:r w:rsidRPr="00CA4C20">
              <w:rPr>
                <w:rFonts w:eastAsia="바탕"/>
                <w:lang w:eastAsia="zh-CN"/>
              </w:rPr>
              <w:t>For</w:t>
            </w:r>
            <w:r w:rsidRPr="00CA4C20">
              <w:rPr>
                <w:rFonts w:eastAsia="바탕"/>
                <w:color w:val="C00000"/>
                <w:lang w:eastAsia="zh-CN"/>
              </w:rPr>
              <w:t xml:space="preserve"> </w:t>
            </w:r>
            <w:r w:rsidRPr="00CA4C20">
              <w:rPr>
                <w:rFonts w:eastAsia="바탕"/>
                <w:lang w:eastAsia="zh-CN"/>
              </w:rPr>
              <w:t xml:space="preserve">non-initial access use cases, </w:t>
            </w:r>
          </w:p>
          <w:p w14:paraId="436AA7D2" w14:textId="77777777" w:rsidR="00E01A74" w:rsidRPr="00CA4C20" w:rsidRDefault="00E01A74" w:rsidP="00621E2A">
            <w:pPr>
              <w:numPr>
                <w:ilvl w:val="1"/>
                <w:numId w:val="23"/>
              </w:numPr>
              <w:spacing w:before="0" w:after="0" w:line="259" w:lineRule="auto"/>
              <w:jc w:val="left"/>
              <w:rPr>
                <w:rFonts w:eastAsia="바탕"/>
                <w:lang w:eastAsia="zh-CN"/>
              </w:rPr>
            </w:pPr>
            <w:r w:rsidRPr="00CA4C20">
              <w:rPr>
                <w:rFonts w:eastAsia="바탕"/>
                <w:lang w:eastAsia="zh-CN"/>
              </w:rPr>
              <w:t>if 480kHz and/or 960 kHz SSB SCS is agreed to be supported, support 480 and/or 960 kHz PRACH SCS with sequence length L=139 for PRACH Formats A1~A3, B1~B4, C0, and C2, respectively.</w:t>
            </w:r>
          </w:p>
          <w:p w14:paraId="6DB4F5DC" w14:textId="77777777" w:rsidR="00E01A74" w:rsidRPr="00CA4C20" w:rsidRDefault="00E01A74" w:rsidP="00621E2A">
            <w:pPr>
              <w:numPr>
                <w:ilvl w:val="2"/>
                <w:numId w:val="23"/>
              </w:numPr>
              <w:tabs>
                <w:tab w:val="left" w:pos="1080"/>
              </w:tabs>
              <w:spacing w:before="0" w:after="0" w:line="259" w:lineRule="auto"/>
              <w:jc w:val="left"/>
              <w:rPr>
                <w:rFonts w:eastAsia="바탕"/>
                <w:lang w:eastAsia="zh-CN"/>
              </w:rPr>
            </w:pPr>
            <w:r w:rsidRPr="00CA4C20">
              <w:rPr>
                <w:rFonts w:eastAsia="바탕"/>
                <w:lang w:eastAsia="zh-CN"/>
              </w:rPr>
              <w:t>FFS: support of sequence length L = 571, 1151</w:t>
            </w:r>
          </w:p>
          <w:p w14:paraId="5248D934" w14:textId="77777777" w:rsidR="00E01A74" w:rsidRPr="00CA4C20" w:rsidRDefault="00E01A74" w:rsidP="00621E2A">
            <w:pPr>
              <w:numPr>
                <w:ilvl w:val="0"/>
                <w:numId w:val="23"/>
              </w:numPr>
              <w:spacing w:before="0" w:after="0" w:line="259" w:lineRule="auto"/>
              <w:jc w:val="left"/>
              <w:rPr>
                <w:rFonts w:eastAsia="바탕"/>
                <w:lang w:eastAsia="zh-CN"/>
              </w:rPr>
            </w:pPr>
            <w:r w:rsidRPr="00CA4C20">
              <w:rPr>
                <w:rFonts w:eastAsia="바탕"/>
                <w:lang w:eastAsia="zh-CN"/>
              </w:rPr>
              <w:t>FFS: Support of 480 and/or 960 kHz PRACH SCS for initial access use cases, if 480 and/or 960 kHz SSB SCS is agreed to be supported for initial access</w:t>
            </w:r>
          </w:p>
          <w:p w14:paraId="4FC18977" w14:textId="77777777" w:rsidR="00E01A74" w:rsidRPr="00CA4C20" w:rsidRDefault="00E01A74" w:rsidP="00621E2A">
            <w:pPr>
              <w:spacing w:before="0" w:after="0" w:line="240" w:lineRule="auto"/>
              <w:ind w:left="0" w:firstLine="0"/>
              <w:jc w:val="left"/>
              <w:rPr>
                <w:rFonts w:eastAsia="바탕"/>
                <w:szCs w:val="24"/>
                <w:lang w:eastAsia="x-none"/>
              </w:rPr>
            </w:pPr>
          </w:p>
          <w:p w14:paraId="4EC37172" w14:textId="77777777" w:rsidR="00E01A74" w:rsidRPr="00CA4C20" w:rsidRDefault="00E01A74" w:rsidP="00621E2A">
            <w:pPr>
              <w:spacing w:before="0" w:after="0" w:line="240" w:lineRule="auto"/>
              <w:ind w:left="0" w:firstLine="0"/>
              <w:jc w:val="left"/>
              <w:rPr>
                <w:rFonts w:eastAsia="바탕"/>
                <w:szCs w:val="24"/>
                <w:lang w:eastAsia="x-none"/>
              </w:rPr>
            </w:pPr>
            <w:r w:rsidRPr="00CA4C20">
              <w:rPr>
                <w:rFonts w:eastAsia="바탕"/>
                <w:szCs w:val="24"/>
                <w:highlight w:val="green"/>
                <w:lang w:eastAsia="x-none"/>
              </w:rPr>
              <w:t>Agreement:</w:t>
            </w:r>
          </w:p>
          <w:p w14:paraId="3AE40CBD" w14:textId="77777777" w:rsidR="00E01A74" w:rsidRPr="00B76499" w:rsidRDefault="00E01A74" w:rsidP="00621E2A">
            <w:pPr>
              <w:spacing w:before="0" w:after="0" w:line="240" w:lineRule="auto"/>
              <w:ind w:left="0" w:firstLine="0"/>
              <w:jc w:val="left"/>
              <w:rPr>
                <w:rFonts w:eastAsia="바탕"/>
                <w:sz w:val="22"/>
                <w:szCs w:val="24"/>
                <w:lang w:eastAsia="x-none"/>
              </w:rPr>
            </w:pPr>
            <w:r w:rsidRPr="00CA4C20">
              <w:rPr>
                <w:rFonts w:eastAsia="바탕"/>
                <w:szCs w:val="24"/>
                <w:lang w:eastAsia="x-none"/>
              </w:rPr>
              <w:t>If 480 and/or 960 kHz PRACH SCS is supported, RAN1 should study whether or not the current RA-RNTI calculation and PRACH identification in RAR correctly provides unique identification of PRACH.</w:t>
            </w:r>
          </w:p>
        </w:tc>
      </w:tr>
    </w:tbl>
    <w:p w14:paraId="221398DB" w14:textId="005E3E95" w:rsidR="00E01A74" w:rsidRDefault="00E01A74" w:rsidP="00E01A74">
      <w:pPr>
        <w:spacing w:before="120" w:after="120" w:line="240" w:lineRule="auto"/>
        <w:ind w:left="0" w:firstLineChars="100" w:firstLine="220"/>
        <w:rPr>
          <w:rFonts w:eastAsia="바탕"/>
          <w:sz w:val="22"/>
          <w:szCs w:val="22"/>
          <w:lang w:eastAsia="ko-KR"/>
        </w:rPr>
      </w:pPr>
      <w:r w:rsidRPr="00A1624F">
        <w:rPr>
          <w:rFonts w:eastAsia="바탕"/>
          <w:sz w:val="22"/>
          <w:szCs w:val="22"/>
          <w:lang w:eastAsia="ko-KR"/>
        </w:rPr>
        <w:t>In RAN1#104-e meeting</w:t>
      </w:r>
      <w:r>
        <w:rPr>
          <w:rFonts w:eastAsia="바탕"/>
          <w:sz w:val="22"/>
          <w:szCs w:val="22"/>
          <w:lang w:eastAsia="ko-KR"/>
        </w:rPr>
        <w:t xml:space="preserve"> [</w:t>
      </w:r>
      <w:r w:rsidR="00B75649">
        <w:rPr>
          <w:rFonts w:eastAsia="바탕"/>
          <w:sz w:val="22"/>
          <w:szCs w:val="22"/>
          <w:lang w:eastAsia="ko-KR"/>
        </w:rPr>
        <w:t>2</w:t>
      </w:r>
      <w:r>
        <w:rPr>
          <w:rFonts w:eastAsia="바탕"/>
          <w:sz w:val="22"/>
          <w:szCs w:val="22"/>
          <w:lang w:eastAsia="ko-KR"/>
        </w:rPr>
        <w:t>]</w:t>
      </w:r>
      <w:r w:rsidRPr="00A1624F">
        <w:rPr>
          <w:rFonts w:eastAsia="바탕"/>
          <w:sz w:val="22"/>
          <w:szCs w:val="22"/>
          <w:lang w:eastAsia="ko-KR"/>
        </w:rPr>
        <w:t xml:space="preserve">, it was agreed that </w:t>
      </w:r>
      <w:r>
        <w:rPr>
          <w:rFonts w:eastAsia="바탕"/>
          <w:sz w:val="22"/>
          <w:szCs w:val="22"/>
          <w:lang w:eastAsia="ko-KR"/>
        </w:rPr>
        <w:t>120 kHz PRACH SCS with sequence lengths L=571, 1151, and 139 is supported for initial access and non-initial access use cases. However,</w:t>
      </w:r>
      <w:r w:rsidRPr="00A1624F">
        <w:rPr>
          <w:rFonts w:eastAsia="바탕"/>
          <w:sz w:val="22"/>
          <w:szCs w:val="22"/>
          <w:lang w:eastAsia="ko-KR"/>
        </w:rPr>
        <w:t xml:space="preserve"> it needs to clarify whether </w:t>
      </w:r>
      <w:r w:rsidRPr="00A1624F">
        <w:rPr>
          <w:rFonts w:eastAsia="바탕"/>
          <w:sz w:val="22"/>
          <w:szCs w:val="22"/>
          <w:lang w:eastAsia="ko-KR"/>
        </w:rPr>
        <w:lastRenderedPageBreak/>
        <w:t>all of these lengths (i.e., L=139, 571, and 1151) of PRACH sequence are required in the licensed band where regulatory requirements are not defined on PSD limit.</w:t>
      </w:r>
      <w:r>
        <w:rPr>
          <w:rFonts w:eastAsia="바탕"/>
          <w:sz w:val="22"/>
          <w:szCs w:val="22"/>
          <w:lang w:eastAsia="ko-KR"/>
        </w:rPr>
        <w:t xml:space="preserve"> </w:t>
      </w:r>
    </w:p>
    <w:p w14:paraId="64DBDD7A" w14:textId="77777777" w:rsidR="00E01A74" w:rsidRDefault="00E01A74" w:rsidP="00E01A7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Rel-16 NR-U, the sequence length L=571 for 30 kHz SCS and L=1151 for 15 kHz SCS are only required to handle the power spectral density requirements in the shared spectrum. Similarly, </w:t>
      </w:r>
      <w:r w:rsidRPr="007B2690">
        <w:rPr>
          <w:rFonts w:eastAsia="바탕"/>
          <w:sz w:val="22"/>
          <w:szCs w:val="22"/>
          <w:lang w:eastAsia="ko-KR"/>
        </w:rPr>
        <w:t>it is sufficient to sup</w:t>
      </w:r>
      <w:r>
        <w:rPr>
          <w:rFonts w:eastAsia="바탕"/>
          <w:sz w:val="22"/>
          <w:szCs w:val="22"/>
          <w:lang w:eastAsia="ko-KR"/>
        </w:rPr>
        <w:t>port only sequence length L=139 i</w:t>
      </w:r>
      <w:r w:rsidRPr="007B2690">
        <w:rPr>
          <w:rFonts w:eastAsia="바탕"/>
          <w:sz w:val="22"/>
          <w:szCs w:val="22"/>
          <w:lang w:eastAsia="ko-KR"/>
        </w:rPr>
        <w:t>n licensed spectrum</w:t>
      </w:r>
      <w:r>
        <w:rPr>
          <w:rFonts w:eastAsia="바탕"/>
          <w:sz w:val="22"/>
          <w:szCs w:val="22"/>
          <w:lang w:eastAsia="ko-KR"/>
        </w:rPr>
        <w:t xml:space="preserve"> to support NR from 52.6 GHz to 71 GHz where there is no PSD limit. </w:t>
      </w:r>
    </w:p>
    <w:p w14:paraId="61CC7BF1" w14:textId="77777777" w:rsidR="00E01A74" w:rsidRDefault="00E01A74" w:rsidP="00E01A74">
      <w:pPr>
        <w:spacing w:before="120" w:after="120" w:line="240" w:lineRule="auto"/>
        <w:ind w:left="0" w:firstLineChars="100" w:firstLine="220"/>
        <w:rPr>
          <w:rFonts w:eastAsia="바탕"/>
          <w:sz w:val="22"/>
          <w:szCs w:val="22"/>
          <w:lang w:eastAsia="ko-KR"/>
        </w:rPr>
      </w:pPr>
    </w:p>
    <w:p w14:paraId="7CBBB898" w14:textId="79A752EF" w:rsidR="00E01A74" w:rsidRPr="002A2A47" w:rsidRDefault="00E01A74" w:rsidP="00E01A74">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sidR="00320E6C">
        <w:rPr>
          <w:rFonts w:eastAsia="바탕"/>
          <w:b/>
          <w:sz w:val="22"/>
          <w:szCs w:val="22"/>
          <w:lang w:eastAsia="ko-KR"/>
        </w:rPr>
        <w:t>9</w:t>
      </w:r>
      <w:r w:rsidRPr="002A2A47">
        <w:rPr>
          <w:rFonts w:eastAsia="바탕"/>
          <w:b/>
          <w:sz w:val="22"/>
          <w:szCs w:val="22"/>
          <w:lang w:eastAsia="ko-KR"/>
        </w:rPr>
        <w:t>: The 120 kHz PRACH SCS with sequence lengths L=571 and L=1151 are not required for the licensed spectrum where the regulatory requirements are not defined on PSD limit.</w:t>
      </w:r>
    </w:p>
    <w:p w14:paraId="48A59C93" w14:textId="77777777" w:rsidR="00E01A74" w:rsidRDefault="00E01A74" w:rsidP="00E01A74">
      <w:pPr>
        <w:spacing w:before="120" w:after="120" w:line="240" w:lineRule="auto"/>
        <w:ind w:left="0" w:firstLineChars="100" w:firstLine="220"/>
        <w:rPr>
          <w:rFonts w:eastAsia="바탕"/>
          <w:sz w:val="22"/>
          <w:szCs w:val="22"/>
          <w:lang w:eastAsia="ko-KR"/>
        </w:rPr>
      </w:pPr>
    </w:p>
    <w:p w14:paraId="147488E6" w14:textId="77777777" w:rsidR="00E01A74" w:rsidRDefault="00E01A74" w:rsidP="00E01A7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There were discussions on the additional SCSs (i.e., 480 and/or 960 kHz) for PRACH for the initial access and/or non-initial access uses cases. As agreed in RAN1#104-e, s</w:t>
      </w:r>
      <w:r w:rsidRPr="00631F99">
        <w:rPr>
          <w:rFonts w:eastAsia="바탕"/>
          <w:sz w:val="22"/>
          <w:szCs w:val="22"/>
          <w:lang w:val="x-none" w:eastAsia="ko-KR"/>
        </w:rPr>
        <w:t>upport for 480</w:t>
      </w:r>
      <w:r>
        <w:rPr>
          <w:rFonts w:eastAsia="바탕"/>
          <w:sz w:val="22"/>
          <w:szCs w:val="22"/>
          <w:lang w:val="x-none" w:eastAsia="ko-KR"/>
        </w:rPr>
        <w:t xml:space="preserve"> and/or 960 kHz </w:t>
      </w:r>
      <w:r w:rsidRPr="00631F99">
        <w:rPr>
          <w:rFonts w:eastAsia="바탕"/>
          <w:sz w:val="22"/>
          <w:szCs w:val="22"/>
          <w:lang w:val="x-none" w:eastAsia="ko-KR"/>
        </w:rPr>
        <w:t xml:space="preserve">PRACH SCS should be determined according to whether or not 480 </w:t>
      </w:r>
      <w:r>
        <w:rPr>
          <w:rFonts w:eastAsia="바탕"/>
          <w:sz w:val="22"/>
          <w:szCs w:val="22"/>
          <w:lang w:val="x-none" w:eastAsia="ko-KR"/>
        </w:rPr>
        <w:t xml:space="preserve">and/or 960kHz </w:t>
      </w:r>
      <w:r w:rsidRPr="00631F99">
        <w:rPr>
          <w:rFonts w:eastAsia="바탕"/>
          <w:sz w:val="22"/>
          <w:szCs w:val="22"/>
          <w:lang w:val="x-none" w:eastAsia="ko-KR"/>
        </w:rPr>
        <w:t xml:space="preserve">SCS SSB is </w:t>
      </w:r>
      <w:r>
        <w:rPr>
          <w:rFonts w:eastAsia="바탕"/>
          <w:sz w:val="22"/>
          <w:szCs w:val="22"/>
          <w:lang w:val="x-none" w:eastAsia="ko-KR"/>
        </w:rPr>
        <w:t>agreed to be supported. Meanwhile, c</w:t>
      </w:r>
      <w:r w:rsidRPr="00631F99">
        <w:rPr>
          <w:rFonts w:eastAsia="바탕"/>
          <w:sz w:val="22"/>
          <w:szCs w:val="22"/>
          <w:lang w:val="x-none" w:eastAsia="ko-KR"/>
        </w:rPr>
        <w:t>onsidering the regulatory requirement</w:t>
      </w:r>
      <w:r>
        <w:rPr>
          <w:rFonts w:eastAsia="바탕"/>
          <w:sz w:val="22"/>
          <w:szCs w:val="22"/>
          <w:lang w:val="x-none" w:eastAsia="ko-KR"/>
        </w:rPr>
        <w:t>s (e.g., PSD)</w:t>
      </w:r>
      <w:r w:rsidRPr="00631F99">
        <w:rPr>
          <w:rFonts w:eastAsia="바탕"/>
          <w:sz w:val="22"/>
          <w:szCs w:val="22"/>
          <w:lang w:val="x-none" w:eastAsia="ko-KR"/>
        </w:rPr>
        <w:t xml:space="preserve"> and </w:t>
      </w:r>
      <w:r>
        <w:rPr>
          <w:rFonts w:eastAsia="바탕"/>
          <w:sz w:val="22"/>
          <w:szCs w:val="22"/>
          <w:lang w:val="x-none" w:eastAsia="ko-KR"/>
        </w:rPr>
        <w:t xml:space="preserve">the </w:t>
      </w:r>
      <w:r w:rsidRPr="00631F99">
        <w:rPr>
          <w:rFonts w:eastAsia="바탕"/>
          <w:sz w:val="22"/>
          <w:szCs w:val="22"/>
          <w:lang w:val="x-none" w:eastAsia="ko-KR"/>
        </w:rPr>
        <w:t>bandwidth occupied by the PRACH</w:t>
      </w:r>
      <w:r>
        <w:rPr>
          <w:rFonts w:eastAsia="바탕"/>
          <w:sz w:val="22"/>
          <w:szCs w:val="22"/>
          <w:lang w:val="x-none" w:eastAsia="ko-KR"/>
        </w:rPr>
        <w:t xml:space="preserve">, it is desirable to support the </w:t>
      </w:r>
      <w:r w:rsidRPr="00631F99">
        <w:rPr>
          <w:rFonts w:eastAsia="바탕"/>
          <w:sz w:val="22"/>
          <w:szCs w:val="22"/>
          <w:lang w:val="x-none" w:eastAsia="ko-KR"/>
        </w:rPr>
        <w:t xml:space="preserve">only </w:t>
      </w:r>
      <w:r>
        <w:rPr>
          <w:rFonts w:eastAsia="바탕"/>
          <w:sz w:val="22"/>
          <w:szCs w:val="22"/>
          <w:lang w:val="x-none" w:eastAsia="ko-KR"/>
        </w:rPr>
        <w:t>L=139 for 480 and/or 960 kHz SCS PRACH if supported.</w:t>
      </w:r>
    </w:p>
    <w:p w14:paraId="55B49CB2" w14:textId="77777777" w:rsidR="00E01A74" w:rsidRDefault="00E01A74" w:rsidP="00E01A74">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F</w:t>
      </w:r>
      <w:r>
        <w:rPr>
          <w:rFonts w:eastAsia="바탕"/>
          <w:sz w:val="22"/>
          <w:szCs w:val="22"/>
          <w:lang w:val="x-none" w:eastAsia="ko-KR"/>
        </w:rPr>
        <w:t>or use cases of 480 and/or 960 kHz SCS PRACH, the PRACH sequence with L=139 for 480 and/or 960 kHz SCS may not provide enough coverage for the initial access use case because the OFDM symbol duration becomes shorter with larger SCS. In addition, i</w:t>
      </w:r>
      <w:r w:rsidRPr="003026D1">
        <w:rPr>
          <w:rFonts w:eastAsia="바탕"/>
          <w:sz w:val="22"/>
          <w:szCs w:val="22"/>
          <w:lang w:val="x-none" w:eastAsia="ko-KR"/>
        </w:rPr>
        <w:t xml:space="preserve">n order to support the RACH procedure of the active bandwidth part after initial access, </w:t>
      </w:r>
      <w:r>
        <w:rPr>
          <w:rFonts w:eastAsia="바탕"/>
          <w:sz w:val="22"/>
          <w:szCs w:val="22"/>
          <w:lang w:val="x-none" w:eastAsia="ko-KR"/>
        </w:rPr>
        <w:t>P</w:t>
      </w:r>
      <w:r w:rsidRPr="003026D1">
        <w:rPr>
          <w:rFonts w:eastAsia="바탕"/>
          <w:sz w:val="22"/>
          <w:szCs w:val="22"/>
          <w:lang w:val="x-none" w:eastAsia="ko-KR"/>
        </w:rPr>
        <w:t xml:space="preserve">RACH </w:t>
      </w:r>
      <w:r>
        <w:rPr>
          <w:rFonts w:eastAsia="바탕"/>
          <w:sz w:val="22"/>
          <w:szCs w:val="22"/>
          <w:lang w:val="x-none" w:eastAsia="ko-KR"/>
        </w:rPr>
        <w:t>SCS</w:t>
      </w:r>
      <w:r w:rsidRPr="003026D1">
        <w:rPr>
          <w:rFonts w:eastAsia="바탕"/>
          <w:sz w:val="22"/>
          <w:szCs w:val="22"/>
          <w:lang w:val="x-none" w:eastAsia="ko-KR"/>
        </w:rPr>
        <w:t xml:space="preserve"> aligned with data </w:t>
      </w:r>
      <w:r>
        <w:rPr>
          <w:rFonts w:eastAsia="바탕"/>
          <w:sz w:val="22"/>
          <w:szCs w:val="22"/>
          <w:lang w:val="x-none" w:eastAsia="ko-KR"/>
        </w:rPr>
        <w:t>SCS</w:t>
      </w:r>
      <w:r w:rsidRPr="003026D1">
        <w:rPr>
          <w:rFonts w:eastAsia="바탕"/>
          <w:sz w:val="22"/>
          <w:szCs w:val="22"/>
          <w:lang w:val="x-none" w:eastAsia="ko-KR"/>
        </w:rPr>
        <w:t xml:space="preserve"> may be beneficial.</w:t>
      </w:r>
      <w:r>
        <w:rPr>
          <w:rFonts w:eastAsia="바탕"/>
          <w:sz w:val="22"/>
          <w:szCs w:val="22"/>
          <w:lang w:val="x-none" w:eastAsia="ko-KR"/>
        </w:rPr>
        <w:t xml:space="preserve"> Therefore, if 480 and/or 960 kHz SCS PRACH is supported, it can be used for the cases other than initial access (e.g., for SCell) where the coverage is not a concern.</w:t>
      </w:r>
    </w:p>
    <w:p w14:paraId="0CEC3AE6" w14:textId="77777777" w:rsidR="00E01A74" w:rsidRPr="002A2A47" w:rsidRDefault="00E01A74" w:rsidP="00E01A74">
      <w:pPr>
        <w:spacing w:before="120" w:after="120" w:line="240" w:lineRule="auto"/>
        <w:ind w:left="0" w:firstLineChars="100" w:firstLine="220"/>
        <w:rPr>
          <w:rFonts w:eastAsia="바탕"/>
          <w:sz w:val="22"/>
          <w:szCs w:val="22"/>
          <w:lang w:val="x-none" w:eastAsia="ko-KR"/>
        </w:rPr>
      </w:pPr>
    </w:p>
    <w:p w14:paraId="5D9C420D" w14:textId="3A9399BE" w:rsidR="00E01A74" w:rsidRDefault="00E01A74" w:rsidP="00E01A74">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sidR="00320E6C">
        <w:rPr>
          <w:rFonts w:eastAsia="바탕"/>
          <w:b/>
          <w:sz w:val="22"/>
          <w:szCs w:val="22"/>
          <w:lang w:eastAsia="ko-KR"/>
        </w:rPr>
        <w:t>10</w:t>
      </w:r>
      <w:r w:rsidRPr="002A2A47">
        <w:rPr>
          <w:rFonts w:eastAsia="바탕"/>
          <w:b/>
          <w:sz w:val="22"/>
          <w:szCs w:val="22"/>
          <w:lang w:eastAsia="ko-KR"/>
        </w:rPr>
        <w:t xml:space="preserve">: If 480 and/or 960 kHz </w:t>
      </w:r>
      <w:r>
        <w:rPr>
          <w:rFonts w:eastAsia="바탕"/>
          <w:b/>
          <w:sz w:val="22"/>
          <w:szCs w:val="22"/>
          <w:lang w:eastAsia="ko-KR"/>
        </w:rPr>
        <w:t xml:space="preserve">SCS SSB </w:t>
      </w:r>
      <w:r w:rsidRPr="002A2A47">
        <w:rPr>
          <w:rFonts w:eastAsia="바탕"/>
          <w:b/>
          <w:sz w:val="22"/>
          <w:szCs w:val="22"/>
          <w:lang w:eastAsia="ko-KR"/>
        </w:rPr>
        <w:t xml:space="preserve">is </w:t>
      </w:r>
      <w:r>
        <w:rPr>
          <w:rFonts w:eastAsia="바탕"/>
          <w:b/>
          <w:sz w:val="22"/>
          <w:szCs w:val="22"/>
          <w:lang w:eastAsia="ko-KR"/>
        </w:rPr>
        <w:t xml:space="preserve">not </w:t>
      </w:r>
      <w:r w:rsidRPr="002A2A47">
        <w:rPr>
          <w:rFonts w:eastAsia="바탕"/>
          <w:b/>
          <w:sz w:val="22"/>
          <w:szCs w:val="22"/>
          <w:lang w:eastAsia="ko-KR"/>
        </w:rPr>
        <w:t>supported</w:t>
      </w:r>
      <w:r>
        <w:rPr>
          <w:rFonts w:eastAsia="바탕"/>
          <w:b/>
          <w:sz w:val="22"/>
          <w:szCs w:val="22"/>
          <w:lang w:eastAsia="ko-KR"/>
        </w:rPr>
        <w:t xml:space="preserve"> for the initial access use case</w:t>
      </w:r>
      <w:r w:rsidRPr="002A2A47">
        <w:rPr>
          <w:rFonts w:eastAsia="바탕"/>
          <w:b/>
          <w:sz w:val="22"/>
          <w:szCs w:val="22"/>
          <w:lang w:eastAsia="ko-KR"/>
        </w:rPr>
        <w:t xml:space="preserve">, support </w:t>
      </w:r>
      <w:r>
        <w:rPr>
          <w:rFonts w:eastAsia="바탕"/>
          <w:b/>
          <w:sz w:val="22"/>
          <w:szCs w:val="22"/>
          <w:lang w:eastAsia="ko-KR"/>
        </w:rPr>
        <w:t>only the 480 and/or 960 kHz SCS PRACH with</w:t>
      </w:r>
      <w:r w:rsidRPr="002A2A47">
        <w:rPr>
          <w:rFonts w:eastAsia="바탕"/>
          <w:b/>
          <w:sz w:val="22"/>
          <w:szCs w:val="22"/>
          <w:lang w:eastAsia="ko-KR"/>
        </w:rPr>
        <w:t xml:space="preserve"> the sequence length L=139 for the cases other than initial access (e.g., for SCell).</w:t>
      </w:r>
    </w:p>
    <w:p w14:paraId="4E9EC4EA" w14:textId="77777777" w:rsidR="00E01A74" w:rsidRDefault="00E01A74" w:rsidP="00E01A74">
      <w:pPr>
        <w:spacing w:before="120" w:after="120" w:line="240" w:lineRule="auto"/>
        <w:ind w:left="0" w:firstLineChars="100" w:firstLine="216"/>
        <w:rPr>
          <w:rFonts w:eastAsia="바탕"/>
          <w:b/>
          <w:sz w:val="22"/>
          <w:szCs w:val="22"/>
          <w:lang w:eastAsia="ko-KR"/>
        </w:rPr>
      </w:pPr>
    </w:p>
    <w:tbl>
      <w:tblPr>
        <w:tblStyle w:val="a6"/>
        <w:tblW w:w="0" w:type="auto"/>
        <w:tblLook w:val="04A0" w:firstRow="1" w:lastRow="0" w:firstColumn="1" w:lastColumn="0" w:noHBand="0" w:noVBand="1"/>
      </w:tblPr>
      <w:tblGrid>
        <w:gridCol w:w="9628"/>
      </w:tblGrid>
      <w:tr w:rsidR="00E01A74" w14:paraId="46D73687" w14:textId="77777777" w:rsidTr="00621E2A">
        <w:tc>
          <w:tcPr>
            <w:tcW w:w="9628" w:type="dxa"/>
          </w:tcPr>
          <w:p w14:paraId="3BF516D5" w14:textId="77777777" w:rsidR="00E01A74" w:rsidRPr="00CA4C20" w:rsidRDefault="00E01A74" w:rsidP="00621E2A">
            <w:pPr>
              <w:spacing w:before="0" w:after="0" w:line="240" w:lineRule="auto"/>
              <w:ind w:left="0" w:firstLine="0"/>
              <w:jc w:val="left"/>
              <w:rPr>
                <w:rFonts w:eastAsia="바탕"/>
                <w:szCs w:val="24"/>
                <w:lang w:eastAsia="x-none"/>
              </w:rPr>
            </w:pPr>
            <w:r w:rsidRPr="00CA4C20">
              <w:rPr>
                <w:rFonts w:eastAsia="바탕"/>
                <w:szCs w:val="24"/>
                <w:highlight w:val="green"/>
                <w:lang w:eastAsia="x-none"/>
              </w:rPr>
              <w:t>Agreement:</w:t>
            </w:r>
          </w:p>
          <w:p w14:paraId="4479AA57" w14:textId="77777777" w:rsidR="00E01A74" w:rsidRPr="00CA4C20" w:rsidRDefault="00E01A74" w:rsidP="00621E2A">
            <w:pPr>
              <w:numPr>
                <w:ilvl w:val="0"/>
                <w:numId w:val="23"/>
              </w:numPr>
              <w:spacing w:before="0" w:after="0" w:line="240" w:lineRule="auto"/>
              <w:jc w:val="left"/>
              <w:rPr>
                <w:rFonts w:eastAsia="바탕"/>
                <w:szCs w:val="24"/>
                <w:lang w:val="en-US" w:eastAsia="x-none"/>
              </w:rPr>
            </w:pPr>
            <w:r w:rsidRPr="00CA4C20">
              <w:rPr>
                <w:rFonts w:eastAsia="바탕"/>
                <w:szCs w:val="24"/>
                <w:lang w:val="en-US" w:eastAsia="x-none"/>
              </w:rPr>
              <w:t>PRACH configuration for 480/960 kHz SCS (if agreed)</w:t>
            </w:r>
          </w:p>
          <w:p w14:paraId="0A88B7F5" w14:textId="77777777" w:rsidR="00E01A74" w:rsidRPr="00CA4C20" w:rsidRDefault="00E01A74" w:rsidP="00621E2A">
            <w:pPr>
              <w:numPr>
                <w:ilvl w:val="1"/>
                <w:numId w:val="23"/>
              </w:numPr>
              <w:tabs>
                <w:tab w:val="clear" w:pos="1080"/>
              </w:tabs>
              <w:spacing w:before="0" w:after="0" w:line="240" w:lineRule="auto"/>
              <w:jc w:val="left"/>
              <w:rPr>
                <w:rFonts w:eastAsia="바탕"/>
                <w:szCs w:val="24"/>
                <w:lang w:val="en-US" w:eastAsia="x-none"/>
              </w:rPr>
            </w:pPr>
            <w:r w:rsidRPr="00CA4C20">
              <w:rPr>
                <w:rFonts w:eastAsia="바탕"/>
                <w:szCs w:val="24"/>
                <w:lang w:val="en-US" w:eastAsia="x-none"/>
              </w:rPr>
              <w:t>The minimum PRACH configuration period is 10 ms (as in FR2)</w:t>
            </w:r>
          </w:p>
          <w:p w14:paraId="3A05D825" w14:textId="77777777" w:rsidR="00E01A74" w:rsidRPr="00CA4C20" w:rsidRDefault="00E01A74" w:rsidP="00621E2A">
            <w:pPr>
              <w:numPr>
                <w:ilvl w:val="1"/>
                <w:numId w:val="23"/>
              </w:numPr>
              <w:tabs>
                <w:tab w:val="clear" w:pos="1080"/>
              </w:tabs>
              <w:spacing w:before="0" w:after="0" w:line="240" w:lineRule="auto"/>
              <w:jc w:val="left"/>
              <w:rPr>
                <w:rFonts w:eastAsia="바탕"/>
                <w:szCs w:val="24"/>
                <w:lang w:val="en-US" w:eastAsia="x-none"/>
              </w:rPr>
            </w:pPr>
            <w:r w:rsidRPr="00CA4C20">
              <w:rPr>
                <w:rFonts w:eastAsia="바탕"/>
                <w:szCs w:val="24"/>
                <w:lang w:val="en-US" w:eastAsia="x-none"/>
              </w:rPr>
              <w:t>For RO configuration for PRACH with 480/960kHz SCS,</w:t>
            </w:r>
          </w:p>
          <w:p w14:paraId="0D41C861" w14:textId="77777777" w:rsidR="00E01A74" w:rsidRPr="00CA4C20" w:rsidRDefault="00E01A74" w:rsidP="00621E2A">
            <w:pPr>
              <w:numPr>
                <w:ilvl w:val="2"/>
                <w:numId w:val="23"/>
              </w:numPr>
              <w:tabs>
                <w:tab w:val="clear" w:pos="1800"/>
              </w:tabs>
              <w:spacing w:before="0" w:after="0" w:line="240" w:lineRule="auto"/>
              <w:jc w:val="left"/>
              <w:rPr>
                <w:rFonts w:eastAsia="바탕"/>
                <w:szCs w:val="24"/>
                <w:lang w:val="en-US" w:eastAsia="x-none"/>
              </w:rPr>
            </w:pPr>
            <w:r w:rsidRPr="00CA4C20">
              <w:rPr>
                <w:rFonts w:eastAsia="바탕"/>
                <w:szCs w:val="24"/>
                <w:lang w:val="en-US" w:eastAsia="x-none"/>
              </w:rPr>
              <w:t xml:space="preserve">FFS: details of how to configure the 480/960 kHz PRACH ROs using [60 or 120 kHz] reference slot considering at least: </w:t>
            </w:r>
          </w:p>
          <w:p w14:paraId="2FB0E8E9" w14:textId="77777777" w:rsidR="00E01A74" w:rsidRPr="00CA4C20" w:rsidRDefault="00E01A74" w:rsidP="00621E2A">
            <w:pPr>
              <w:numPr>
                <w:ilvl w:val="3"/>
                <w:numId w:val="23"/>
              </w:numPr>
              <w:tabs>
                <w:tab w:val="clear" w:pos="2520"/>
              </w:tabs>
              <w:spacing w:before="0" w:after="0" w:line="240" w:lineRule="auto"/>
              <w:jc w:val="left"/>
              <w:rPr>
                <w:rFonts w:eastAsia="바탕"/>
                <w:szCs w:val="24"/>
                <w:lang w:val="en-US" w:eastAsia="x-none"/>
              </w:rPr>
            </w:pPr>
            <w:r w:rsidRPr="00CA4C20">
              <w:rPr>
                <w:rFonts w:eastAsia="바탕"/>
                <w:szCs w:val="24"/>
                <w:lang w:val="en-US" w:eastAsia="x-none"/>
              </w:rPr>
              <w:t>location of 480/960 kHz PRACH slot per reference slot</w:t>
            </w:r>
          </w:p>
          <w:p w14:paraId="30E40AE9" w14:textId="77777777" w:rsidR="00E01A74" w:rsidRPr="00CA4C20" w:rsidRDefault="00E01A74" w:rsidP="00621E2A">
            <w:pPr>
              <w:numPr>
                <w:ilvl w:val="3"/>
                <w:numId w:val="23"/>
              </w:numPr>
              <w:tabs>
                <w:tab w:val="clear" w:pos="2520"/>
              </w:tabs>
              <w:spacing w:before="0" w:after="0" w:line="240" w:lineRule="auto"/>
              <w:jc w:val="left"/>
              <w:rPr>
                <w:rFonts w:eastAsia="바탕"/>
                <w:szCs w:val="24"/>
                <w:lang w:val="en-US" w:eastAsia="x-none"/>
              </w:rPr>
            </w:pPr>
            <w:r w:rsidRPr="00CA4C20">
              <w:rPr>
                <w:rFonts w:eastAsia="바탕"/>
                <w:szCs w:val="24"/>
                <w:lang w:val="en-US" w:eastAsia="x-none"/>
              </w:rPr>
              <w:t>location of duration containing 480/960khz PRACH slot pattern within 10ms</w:t>
            </w:r>
          </w:p>
          <w:p w14:paraId="3783656F" w14:textId="77777777" w:rsidR="00E01A74" w:rsidRDefault="00E01A74" w:rsidP="00621E2A">
            <w:pPr>
              <w:numPr>
                <w:ilvl w:val="3"/>
                <w:numId w:val="23"/>
              </w:numPr>
              <w:tabs>
                <w:tab w:val="clear" w:pos="2520"/>
              </w:tabs>
              <w:spacing w:before="0" w:after="0" w:line="240" w:lineRule="auto"/>
              <w:jc w:val="left"/>
              <w:rPr>
                <w:rFonts w:eastAsia="바탕"/>
                <w:b/>
                <w:sz w:val="22"/>
                <w:szCs w:val="22"/>
                <w:lang w:eastAsia="ko-KR"/>
              </w:rPr>
            </w:pPr>
            <w:r w:rsidRPr="00CA4C20">
              <w:rPr>
                <w:rFonts w:eastAsia="바탕"/>
                <w:szCs w:val="24"/>
                <w:lang w:val="en-US" w:eastAsia="x-none"/>
              </w:rPr>
              <w:t>potential impact to RA-RNTI calculation</w:t>
            </w:r>
          </w:p>
        </w:tc>
      </w:tr>
    </w:tbl>
    <w:p w14:paraId="4953C5C4" w14:textId="4B7DF008" w:rsidR="00E01A74" w:rsidRPr="006E57CA" w:rsidRDefault="00E01A74" w:rsidP="00E01A74">
      <w:pPr>
        <w:spacing w:before="120" w:after="120" w:line="240" w:lineRule="auto"/>
        <w:ind w:left="0" w:firstLineChars="150" w:firstLine="330"/>
        <w:rPr>
          <w:rFonts w:eastAsia="바탕"/>
          <w:sz w:val="22"/>
          <w:szCs w:val="22"/>
          <w:lang w:eastAsia="ko-KR"/>
        </w:rPr>
      </w:pPr>
      <w:r>
        <w:rPr>
          <w:rFonts w:eastAsia="바탕" w:hint="eastAsia"/>
          <w:sz w:val="22"/>
          <w:szCs w:val="22"/>
          <w:lang w:eastAsia="ko-KR"/>
        </w:rPr>
        <w:lastRenderedPageBreak/>
        <w:t>In</w:t>
      </w:r>
      <w:r>
        <w:rPr>
          <w:rFonts w:eastAsia="바탕"/>
          <w:sz w:val="22"/>
          <w:szCs w:val="22"/>
          <w:lang w:eastAsia="ko-KR"/>
        </w:rPr>
        <w:t xml:space="preserve"> RAN1#104b-e meeting [</w:t>
      </w:r>
      <w:r w:rsidR="00D6685E">
        <w:rPr>
          <w:rFonts w:eastAsia="바탕"/>
          <w:sz w:val="22"/>
          <w:szCs w:val="22"/>
          <w:lang w:eastAsia="ko-KR"/>
        </w:rPr>
        <w:t>3</w:t>
      </w:r>
      <w:r>
        <w:rPr>
          <w:rFonts w:eastAsia="바탕"/>
          <w:sz w:val="22"/>
          <w:szCs w:val="22"/>
          <w:lang w:eastAsia="ko-KR"/>
        </w:rPr>
        <w:t xml:space="preserve">], there was discussion on the PRACH configuration for 480/960 kHz SCS including the minimum PRACH configuration period and the RO configuration. </w:t>
      </w:r>
      <w:r>
        <w:rPr>
          <w:rFonts w:eastAsia="바탕"/>
          <w:sz w:val="22"/>
          <w:szCs w:val="22"/>
          <w:lang w:val="x-none" w:eastAsia="ko-KR"/>
        </w:rPr>
        <w:t xml:space="preserve">If the reference slot SCS is remained as 60 kHz and the density of PRACH occasion is the same as in 120 kHz in the time-domain </w:t>
      </w:r>
      <w:r w:rsidRPr="000750BB">
        <w:rPr>
          <w:rFonts w:eastAsia="바탕"/>
          <w:sz w:val="22"/>
          <w:szCs w:val="22"/>
          <w:lang w:val="x-none" w:eastAsia="ko-KR"/>
        </w:rPr>
        <w:t>(e.g., 2 slots out of 8 slots for 480 kHz</w:t>
      </w:r>
      <w:r>
        <w:rPr>
          <w:rFonts w:eastAsia="바탕"/>
          <w:sz w:val="22"/>
          <w:szCs w:val="22"/>
          <w:lang w:val="x-none" w:eastAsia="ko-KR"/>
        </w:rPr>
        <w:t xml:space="preserve">), a maximum number of PRACH slots within a 60 kHz reference slot is still 2 for 480 and 960 kHz SCS. For the 1 or 2 slots within a 60 kHz reference slot to use for PRACH is derived from the configured PRACH SCS and “Number of PRACH slots within a 60 kHz slot” in the FR2 PRACH configuration table. According to TS 38.211 5.3.2, the PRACH </w:t>
      </w:r>
      <w:r w:rsidRPr="00482C96">
        <w:rPr>
          <w:rFonts w:eastAsia="바탕"/>
          <w:sz w:val="22"/>
          <w:szCs w:val="22"/>
          <w:lang w:val="x-none" w:eastAsia="ko-KR"/>
        </w:rPr>
        <w:t xml:space="preserve">slot </w:t>
      </w:r>
      <w:r w:rsidRPr="006E57CA">
        <w:rPr>
          <w:rFonts w:eastAsia="바탕"/>
          <w:sz w:val="22"/>
          <w:szCs w:val="22"/>
          <w:lang w:val="x-none" w:eastAsia="ko-KR"/>
        </w:rPr>
        <w:t xml:space="preserve">index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sz w:val="22"/>
          <w:szCs w:val="22"/>
          <w:lang w:eastAsia="ko-KR"/>
        </w:rPr>
        <w:t xml:space="preserve"> within a 60 kHz slot is given by </w:t>
      </w:r>
    </w:p>
    <w:p w14:paraId="2DD6B92F" w14:textId="77777777" w:rsidR="00E01A74" w:rsidRPr="006E57CA" w:rsidRDefault="00E01A74" w:rsidP="00E01A74">
      <w:pPr>
        <w:pStyle w:val="B2"/>
        <w:rPr>
          <w:sz w:val="22"/>
          <w:szCs w:val="22"/>
        </w:rPr>
      </w:pPr>
      <w:r w:rsidRPr="006E57CA">
        <w:rPr>
          <w:sz w:val="22"/>
          <w:szCs w:val="22"/>
        </w:rPr>
        <w:t>-</w:t>
      </w:r>
      <w:r w:rsidRPr="006E57CA">
        <w:rPr>
          <w:sz w:val="22"/>
          <w:szCs w:val="22"/>
        </w:rPr>
        <w:tab/>
        <w:t xml:space="preserve">if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m:rPr>
                <m:nor/>
              </m:rPr>
              <w:rPr>
                <w:sz w:val="22"/>
                <w:szCs w:val="22"/>
              </w:rPr>
              <m:t>RA</m:t>
            </m:r>
          </m:sub>
        </m:sSub>
        <m:r>
          <w:rPr>
            <w:rFonts w:ascii="Cambria Math" w:hAnsi="Cambria Math" w:hint="eastAsia"/>
            <w:sz w:val="22"/>
            <w:szCs w:val="22"/>
          </w:rPr>
          <m:t>∈</m:t>
        </m:r>
        <m:d>
          <m:dPr>
            <m:begChr m:val="{"/>
            <m:endChr m:val="}"/>
            <m:ctrlPr>
              <w:rPr>
                <w:rFonts w:ascii="Cambria Math" w:hAnsi="Cambria Math"/>
                <w:i/>
                <w:sz w:val="22"/>
                <w:szCs w:val="22"/>
              </w:rPr>
            </m:ctrlPr>
          </m:dPr>
          <m:e>
            <m:r>
              <w:rPr>
                <w:rFonts w:ascii="Cambria Math" w:hAnsi="Cambria Math"/>
                <w:sz w:val="22"/>
                <w:szCs w:val="22"/>
              </w:rPr>
              <m:t>1.25, 5, 15, 60</m:t>
            </m:r>
          </m:e>
        </m:d>
      </m:oMath>
      <w:r w:rsidRPr="006E57CA">
        <w:rPr>
          <w:sz w:val="22"/>
          <w:szCs w:val="22"/>
        </w:rPr>
        <w:t xml:space="preserve"> kHz, then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eastAsia="Cambria Math" w:hAnsi="Cambria Math"/>
            <w:sz w:val="22"/>
            <w:szCs w:val="22"/>
          </w:rPr>
          <m:t>=0</m:t>
        </m:r>
      </m:oMath>
    </w:p>
    <w:p w14:paraId="218B16C5" w14:textId="77777777" w:rsidR="00E01A74" w:rsidRPr="006E57CA" w:rsidRDefault="00E01A74" w:rsidP="00E01A74">
      <w:pPr>
        <w:pStyle w:val="B2"/>
        <w:rPr>
          <w:sz w:val="22"/>
          <w:szCs w:val="22"/>
        </w:rPr>
      </w:pPr>
      <w:r w:rsidRPr="006E57CA">
        <w:rPr>
          <w:sz w:val="22"/>
          <w:szCs w:val="22"/>
        </w:rPr>
        <w:t>-</w:t>
      </w:r>
      <w:r w:rsidRPr="006E57CA">
        <w:rPr>
          <w:sz w:val="22"/>
          <w:szCs w:val="22"/>
        </w:rPr>
        <w:tab/>
        <w:t xml:space="preserve">if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m:rPr>
                <m:nor/>
              </m:rPr>
              <w:rPr>
                <w:sz w:val="22"/>
                <w:szCs w:val="22"/>
              </w:rPr>
              <m:t>RA</m:t>
            </m:r>
          </m:sub>
        </m:sSub>
        <m:r>
          <w:rPr>
            <w:rFonts w:ascii="Cambria Math" w:hAnsi="Cambria Math" w:hint="eastAsia"/>
            <w:sz w:val="22"/>
            <w:szCs w:val="22"/>
          </w:rPr>
          <m:t>∈</m:t>
        </m:r>
        <m:d>
          <m:dPr>
            <m:begChr m:val="{"/>
            <m:endChr m:val="}"/>
            <m:ctrlPr>
              <w:rPr>
                <w:rFonts w:ascii="Cambria Math" w:hAnsi="Cambria Math"/>
                <w:i/>
                <w:sz w:val="22"/>
                <w:szCs w:val="22"/>
              </w:rPr>
            </m:ctrlPr>
          </m:dPr>
          <m:e>
            <m:r>
              <w:rPr>
                <w:rFonts w:ascii="Cambria Math" w:hAnsi="Cambria Math"/>
                <w:sz w:val="22"/>
                <w:szCs w:val="22"/>
              </w:rPr>
              <m:t>30, 120</m:t>
            </m:r>
          </m:e>
        </m:d>
      </m:oMath>
      <w:r w:rsidRPr="006E57CA">
        <w:rPr>
          <w:sz w:val="22"/>
          <w:szCs w:val="22"/>
        </w:rPr>
        <w:t xml:space="preserve"> kHz and either of "Number of PRACH slots within a subframe" in Tables 6.3.3.2-2 to 6.3.3.2-3 or "Number of PRACH slots within a 60 kHz slot" in Table 6.3.3.2-4 is equal to 1, then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eastAsia="Cambria Math" w:hAnsi="Cambria Math"/>
            <w:sz w:val="22"/>
            <w:szCs w:val="22"/>
          </w:rPr>
          <m:t>=1</m:t>
        </m:r>
      </m:oMath>
    </w:p>
    <w:p w14:paraId="6FF53D1C" w14:textId="77777777" w:rsidR="00E01A74" w:rsidRPr="006E57CA" w:rsidRDefault="00E01A74" w:rsidP="00E01A74">
      <w:pPr>
        <w:pStyle w:val="B2"/>
        <w:rPr>
          <w:sz w:val="22"/>
          <w:szCs w:val="22"/>
        </w:rPr>
      </w:pPr>
      <w:r w:rsidRPr="006E57CA">
        <w:rPr>
          <w:sz w:val="22"/>
          <w:szCs w:val="22"/>
        </w:rPr>
        <w:t>-</w:t>
      </w:r>
      <w:r w:rsidRPr="006E57CA">
        <w:rPr>
          <w:sz w:val="22"/>
          <w:szCs w:val="22"/>
        </w:rPr>
        <w:tab/>
        <w:t xml:space="preserve">otherwise,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hint="eastAsia"/>
            <w:sz w:val="22"/>
            <w:szCs w:val="22"/>
          </w:rPr>
          <m:t>∈</m:t>
        </m:r>
        <m:d>
          <m:dPr>
            <m:begChr m:val="{"/>
            <m:endChr m:val="}"/>
            <m:ctrlPr>
              <w:rPr>
                <w:rFonts w:ascii="Cambria Math" w:hAnsi="Cambria Math"/>
                <w:i/>
                <w:sz w:val="22"/>
                <w:szCs w:val="22"/>
              </w:rPr>
            </m:ctrlPr>
          </m:dPr>
          <m:e>
            <m:r>
              <w:rPr>
                <w:rFonts w:ascii="Cambria Math" w:hAnsi="Cambria Math"/>
                <w:sz w:val="22"/>
                <w:szCs w:val="22"/>
              </w:rPr>
              <m:t>0, 1</m:t>
            </m:r>
          </m:e>
        </m:d>
      </m:oMath>
    </w:p>
    <w:p w14:paraId="2E364832" w14:textId="77777777" w:rsidR="00E01A74" w:rsidRPr="006E57CA" w:rsidRDefault="00E01A74" w:rsidP="00E01A74">
      <w:pPr>
        <w:spacing w:before="120" w:after="120" w:line="240" w:lineRule="auto"/>
        <w:ind w:left="0" w:firstLineChars="150" w:firstLine="330"/>
        <w:rPr>
          <w:rFonts w:eastAsia="바탕"/>
          <w:sz w:val="22"/>
          <w:szCs w:val="22"/>
          <w:lang w:eastAsia="ko-KR"/>
        </w:rPr>
      </w:pPr>
      <w:r w:rsidRPr="006E57CA">
        <w:rPr>
          <w:rFonts w:eastAsia="바탕"/>
          <w:sz w:val="22"/>
          <w:szCs w:val="22"/>
          <w:lang w:val="x-none" w:eastAsia="ko-KR"/>
        </w:rPr>
        <w:t xml:space="preserve">Therefore, the possible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sz w:val="22"/>
          <w:szCs w:val="22"/>
          <w:lang w:eastAsia="ko-KR"/>
        </w:rPr>
        <w:t xml:space="preserve"> for new subcarrier spacing are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 1, …, N</m:t>
            </m:r>
          </m:e>
        </m:d>
      </m:oMath>
      <w:r w:rsidRPr="006E57CA">
        <w:rPr>
          <w:rFonts w:eastAsia="바탕" w:hint="eastAsia"/>
          <w:sz w:val="22"/>
          <w:szCs w:val="22"/>
          <w:lang w:eastAsia="ko-KR"/>
        </w:rPr>
        <w:t xml:space="preserve"> where </w:t>
      </w:r>
      <m:oMath>
        <m:r>
          <w:rPr>
            <w:rFonts w:ascii="Cambria Math" w:hAnsi="Cambria Math"/>
            <w:sz w:val="22"/>
            <w:szCs w:val="22"/>
          </w:rPr>
          <m:t>N</m:t>
        </m:r>
      </m:oMath>
      <w:r w:rsidRPr="006E57CA">
        <w:rPr>
          <w:rFonts w:eastAsia="바탕" w:hint="eastAsia"/>
          <w:sz w:val="22"/>
          <w:szCs w:val="22"/>
          <w:lang w:eastAsia="ko-KR"/>
        </w:rPr>
        <w:t xml:space="preserve"> is </w:t>
      </w:r>
      <w:r w:rsidRPr="006E57CA">
        <w:rPr>
          <w:rFonts w:eastAsia="바탕"/>
          <w:sz w:val="22"/>
          <w:szCs w:val="22"/>
          <w:lang w:eastAsia="ko-KR"/>
        </w:rPr>
        <w:t xml:space="preserve">the value obtained by dividing the PRACH SCS by 60 (i.e.,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 1, …, 7</m:t>
            </m:r>
          </m:e>
        </m:d>
      </m:oMath>
      <w:r w:rsidRPr="006E57CA">
        <w:rPr>
          <w:rFonts w:eastAsia="바탕"/>
          <w:sz w:val="22"/>
          <w:szCs w:val="22"/>
          <w:lang w:eastAsia="ko-KR"/>
        </w:rPr>
        <w:t xml:space="preserve"> for 480 kHz SCS 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 1, …, 15</m:t>
            </m:r>
          </m:e>
        </m:d>
      </m:oMath>
      <w:r w:rsidRPr="006E57CA">
        <w:rPr>
          <w:rFonts w:eastAsia="바탕"/>
          <w:sz w:val="22"/>
          <w:szCs w:val="22"/>
          <w:lang w:eastAsia="ko-KR"/>
        </w:rPr>
        <w:t xml:space="preserve"> for 960 kHz SCS). Then, the PRACH slot index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hint="eastAsia"/>
          <w:sz w:val="22"/>
          <w:szCs w:val="22"/>
          <w:lang w:eastAsia="ko-KR"/>
        </w:rPr>
        <w:t xml:space="preserve"> with </w:t>
      </w:r>
      <w:r w:rsidRPr="006E57CA">
        <w:rPr>
          <w:rFonts w:eastAsia="바탕"/>
          <w:sz w:val="22"/>
          <w:szCs w:val="22"/>
          <w:lang w:eastAsia="ko-KR"/>
        </w:rPr>
        <w:t xml:space="preserve">the pre-configured rule or based on the </w:t>
      </w:r>
      <w:r>
        <w:rPr>
          <w:rFonts w:eastAsia="바탕"/>
          <w:sz w:val="22"/>
          <w:szCs w:val="22"/>
          <w:lang w:eastAsia="ko-KR"/>
        </w:rPr>
        <w:t>configured/</w:t>
      </w:r>
      <w:r w:rsidRPr="006E57CA">
        <w:rPr>
          <w:rFonts w:eastAsia="바탕"/>
          <w:sz w:val="22"/>
          <w:szCs w:val="22"/>
          <w:lang w:eastAsia="ko-KR"/>
        </w:rPr>
        <w:t xml:space="preserve">indicated value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hint="eastAsia"/>
          <w:sz w:val="22"/>
          <w:szCs w:val="22"/>
          <w:lang w:eastAsia="ko-KR"/>
        </w:rPr>
        <w:t xml:space="preserve"> </w:t>
      </w:r>
      <w:r w:rsidRPr="006E57CA">
        <w:rPr>
          <w:rFonts w:eastAsia="바탕"/>
          <w:sz w:val="22"/>
          <w:szCs w:val="22"/>
          <w:lang w:eastAsia="ko-KR"/>
        </w:rPr>
        <w:t xml:space="preserve">by the gNB. </w:t>
      </w:r>
    </w:p>
    <w:p w14:paraId="737C64BA" w14:textId="77777777" w:rsidR="00E01A74" w:rsidRDefault="00E01A74" w:rsidP="00E01A74">
      <w:pPr>
        <w:spacing w:before="120" w:after="120" w:line="240" w:lineRule="auto"/>
        <w:ind w:left="0" w:firstLineChars="150" w:firstLine="330"/>
        <w:rPr>
          <w:rFonts w:eastAsia="바탕"/>
          <w:sz w:val="22"/>
          <w:szCs w:val="22"/>
          <w:lang w:eastAsia="ko-KR"/>
        </w:rPr>
      </w:pPr>
      <w:r w:rsidRPr="006E57CA">
        <w:rPr>
          <w:rFonts w:eastAsia="바탕"/>
          <w:sz w:val="22"/>
          <w:szCs w:val="22"/>
          <w:lang w:eastAsia="ko-KR"/>
        </w:rPr>
        <w:t xml:space="preserve">For example, assuming that the pre-configured rule is to select the largest number and the median value (i.e., N-1, N/2-1) among values that can be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hint="eastAsia"/>
          <w:sz w:val="22"/>
          <w:szCs w:val="22"/>
          <w:lang w:eastAsia="ko-KR"/>
        </w:rPr>
        <w:t xml:space="preserve"> an</w:t>
      </w:r>
      <w:r w:rsidRPr="006E57CA">
        <w:rPr>
          <w:rFonts w:eastAsia="바탕"/>
          <w:sz w:val="22"/>
          <w:szCs w:val="22"/>
          <w:lang w:eastAsia="ko-KR"/>
        </w:rPr>
        <w:t xml:space="preserve">d the smaller value is applied to the slot located at the front based on 120kHz, the PRACH slot index can be determined by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m:t>
        </m:r>
      </m:oMath>
      <w:r w:rsidRPr="006E57CA">
        <w:rPr>
          <w:rFonts w:eastAsia="바탕" w:hint="eastAsia"/>
          <w:sz w:val="22"/>
          <w:szCs w:val="22"/>
          <w:lang w:eastAsia="ko-KR"/>
        </w:rPr>
        <w:t xml:space="preserve"> 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={3, 7}</m:t>
        </m:r>
      </m:oMath>
      <w:r w:rsidRPr="006E57CA">
        <w:rPr>
          <w:rFonts w:eastAsia="바탕" w:hint="eastAsia"/>
          <w:sz w:val="22"/>
          <w:szCs w:val="22"/>
          <w:lang w:eastAsia="ko-KR"/>
        </w:rPr>
        <w:t xml:space="preserve"> </w:t>
      </w:r>
      <w:r>
        <w:rPr>
          <w:rFonts w:eastAsia="바탕"/>
          <w:sz w:val="22"/>
          <w:szCs w:val="22"/>
          <w:lang w:eastAsia="ko-KR"/>
        </w:rPr>
        <w:t>when</w:t>
      </w:r>
      <w:r w:rsidRPr="006E57CA">
        <w:rPr>
          <w:rFonts w:eastAsia="바탕"/>
          <w:sz w:val="22"/>
          <w:szCs w:val="22"/>
          <w:lang w:eastAsia="ko-KR"/>
        </w:rPr>
        <w:t xml:space="preserve"> the number of PRACH slot within a subframe is equal to 1 and 2, respectively for 480 kHz SCS.</w:t>
      </w:r>
      <w:r>
        <w:rPr>
          <w:rFonts w:eastAsia="바탕"/>
          <w:sz w:val="22"/>
          <w:szCs w:val="22"/>
          <w:lang w:eastAsia="ko-KR"/>
        </w:rPr>
        <w:t xml:space="preserve"> Also, the PRACH slot index for 960 kHz can be determined as </w:t>
      </w:r>
      <w:r w:rsidRPr="006E57CA">
        <w:rPr>
          <w:rFonts w:eastAsia="바탕"/>
          <w:sz w:val="22"/>
          <w:szCs w:val="22"/>
          <w:lang w:eastAsia="ko-KR"/>
        </w:rPr>
        <w:t xml:space="preserve">by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=15</m:t>
        </m:r>
      </m:oMath>
      <w:r w:rsidRPr="006E57CA">
        <w:rPr>
          <w:rFonts w:eastAsia="바탕" w:hint="eastAsia"/>
          <w:sz w:val="22"/>
          <w:szCs w:val="22"/>
          <w:lang w:eastAsia="ko-KR"/>
        </w:rPr>
        <w:t xml:space="preserve"> 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 15}</m:t>
        </m:r>
      </m:oMath>
      <w:r w:rsidRPr="006E57CA">
        <w:rPr>
          <w:rFonts w:eastAsia="바탕" w:hint="eastAsia"/>
          <w:sz w:val="22"/>
          <w:szCs w:val="22"/>
          <w:lang w:eastAsia="ko-KR"/>
        </w:rPr>
        <w:t xml:space="preserve"> </w:t>
      </w:r>
      <w:r>
        <w:rPr>
          <w:rFonts w:eastAsia="바탕"/>
          <w:sz w:val="22"/>
          <w:szCs w:val="22"/>
          <w:lang w:eastAsia="ko-KR"/>
        </w:rPr>
        <w:t>when</w:t>
      </w:r>
      <w:r w:rsidRPr="006E57CA">
        <w:rPr>
          <w:rFonts w:eastAsia="바탕"/>
          <w:sz w:val="22"/>
          <w:szCs w:val="22"/>
          <w:lang w:eastAsia="ko-KR"/>
        </w:rPr>
        <w:t xml:space="preserve"> the number of PRACH slot within a subframe is equal to 1 and 2, respectively</w:t>
      </w:r>
      <w:r>
        <w:rPr>
          <w:rFonts w:eastAsia="바탕"/>
          <w:sz w:val="22"/>
          <w:szCs w:val="22"/>
          <w:lang w:eastAsia="ko-KR"/>
        </w:rPr>
        <w:t>.</w:t>
      </w:r>
      <w:r w:rsidRPr="006E57CA">
        <w:rPr>
          <w:rFonts w:eastAsia="바탕"/>
          <w:sz w:val="22"/>
          <w:szCs w:val="22"/>
          <w:lang w:eastAsia="ko-KR"/>
        </w:rPr>
        <w:t xml:space="preserve"> </w:t>
      </w:r>
      <w:r>
        <w:rPr>
          <w:rFonts w:eastAsia="바탕"/>
          <w:sz w:val="22"/>
          <w:szCs w:val="22"/>
          <w:lang w:eastAsia="ko-KR"/>
        </w:rPr>
        <w:t xml:space="preserve">The figure 1 shows the example of the PRACH slot allocation for 480 kHz and 960 kHz SCS. </w:t>
      </w:r>
      <w:r w:rsidRPr="006E57CA">
        <w:rPr>
          <w:rFonts w:eastAsia="바탕"/>
          <w:sz w:val="22"/>
          <w:szCs w:val="22"/>
          <w:lang w:eastAsia="ko-KR"/>
        </w:rPr>
        <w:t xml:space="preserve">As another example,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=0</m:t>
        </m:r>
      </m:oMath>
      <w:r w:rsidRPr="006E57CA">
        <w:rPr>
          <w:rFonts w:eastAsia="바탕" w:hint="eastAsia"/>
          <w:sz w:val="22"/>
          <w:szCs w:val="22"/>
          <w:lang w:eastAsia="ko-KR"/>
        </w:rPr>
        <w:t xml:space="preserve"> 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={0, 4}</m:t>
        </m:r>
      </m:oMath>
      <w:r w:rsidRPr="006E57CA">
        <w:rPr>
          <w:rFonts w:eastAsia="바탕" w:hint="eastAsia"/>
          <w:sz w:val="22"/>
          <w:szCs w:val="22"/>
          <w:lang w:eastAsia="ko-KR"/>
        </w:rPr>
        <w:t xml:space="preserve"> </w:t>
      </w:r>
      <w:r w:rsidRPr="006E57CA">
        <w:rPr>
          <w:rFonts w:eastAsia="바탕"/>
          <w:sz w:val="22"/>
          <w:szCs w:val="22"/>
          <w:lang w:eastAsia="ko-KR"/>
        </w:rPr>
        <w:t xml:space="preserve">can be </w:t>
      </w:r>
      <w:r>
        <w:rPr>
          <w:rFonts w:eastAsia="바탕"/>
          <w:sz w:val="22"/>
          <w:szCs w:val="22"/>
          <w:lang w:eastAsia="ko-KR"/>
        </w:rPr>
        <w:t>configured/</w:t>
      </w:r>
      <w:r w:rsidRPr="006E57CA">
        <w:rPr>
          <w:rFonts w:eastAsia="바탕"/>
          <w:sz w:val="22"/>
          <w:szCs w:val="22"/>
          <w:lang w:eastAsia="ko-KR"/>
        </w:rPr>
        <w:t xml:space="preserve">indicated by gNB for the number of PRACH slot within a subframe is equal to 1 and 2, respectively for 480 kHz SCS. </w:t>
      </w:r>
    </w:p>
    <w:p w14:paraId="0631271D" w14:textId="77777777" w:rsidR="00E01A74" w:rsidRPr="006E57CA" w:rsidRDefault="00E01A74" w:rsidP="00E01A74">
      <w:pPr>
        <w:spacing w:before="120" w:after="120" w:line="240" w:lineRule="auto"/>
        <w:ind w:left="258" w:hangingChars="129" w:hanging="258"/>
        <w:jc w:val="center"/>
        <w:rPr>
          <w:rFonts w:eastAsia="바탕"/>
          <w:sz w:val="22"/>
          <w:szCs w:val="22"/>
          <w:lang w:eastAsia="ko-KR"/>
        </w:rPr>
      </w:pPr>
      <w:r w:rsidRPr="000165F0">
        <w:object w:dxaOrig="27081" w:dyaOrig="8011" w14:anchorId="2F753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37.9pt" o:ole="">
            <v:imagedata r:id="rId8" o:title=""/>
          </v:shape>
          <o:OLEObject Type="Embed" ProgID="Visio.Drawing.11" ShapeID="_x0000_i1025" DrawAspect="Content" ObjectID="_1682264361" r:id="rId9"/>
        </w:object>
      </w:r>
    </w:p>
    <w:p w14:paraId="26B63A9C" w14:textId="77777777" w:rsidR="00E01A74" w:rsidRDefault="00E01A74" w:rsidP="00E01A74">
      <w:pPr>
        <w:spacing w:before="120" w:after="120" w:line="240" w:lineRule="auto"/>
        <w:ind w:left="0" w:firstLineChars="150" w:firstLine="330"/>
        <w:jc w:val="center"/>
        <w:rPr>
          <w:rFonts w:eastAsia="바탕"/>
          <w:sz w:val="22"/>
          <w:szCs w:val="22"/>
          <w:lang w:eastAsia="ko-KR"/>
        </w:rPr>
      </w:pPr>
      <w:r>
        <w:rPr>
          <w:rFonts w:eastAsia="바탕" w:hint="eastAsia"/>
          <w:sz w:val="22"/>
          <w:szCs w:val="22"/>
          <w:lang w:eastAsia="ko-KR"/>
        </w:rPr>
        <w:t xml:space="preserve">Figure 1. The example of </w:t>
      </w:r>
      <w:r>
        <w:rPr>
          <w:rFonts w:eastAsia="바탕"/>
          <w:sz w:val="22"/>
          <w:szCs w:val="22"/>
          <w:lang w:eastAsia="ko-KR"/>
        </w:rPr>
        <w:t>PRACH slot allocation for 480 kHz and 960 kHz SCS</w:t>
      </w:r>
    </w:p>
    <w:p w14:paraId="37F3398E" w14:textId="77777777" w:rsidR="00E01A74" w:rsidRDefault="00E01A74" w:rsidP="00E01A74">
      <w:pPr>
        <w:spacing w:before="120" w:after="120" w:line="240" w:lineRule="auto"/>
        <w:ind w:left="0" w:firstLineChars="100" w:firstLine="216"/>
        <w:rPr>
          <w:rFonts w:eastAsia="바탕"/>
          <w:b/>
          <w:sz w:val="22"/>
          <w:szCs w:val="22"/>
          <w:lang w:eastAsia="ko-KR"/>
        </w:rPr>
      </w:pPr>
    </w:p>
    <w:p w14:paraId="08F3CFFC" w14:textId="396E3B3F" w:rsidR="00E01A74" w:rsidRPr="0028623D" w:rsidRDefault="00E01A74" w:rsidP="00E01A74">
      <w:pPr>
        <w:spacing w:before="120" w:after="120" w:line="240" w:lineRule="auto"/>
        <w:ind w:left="0" w:firstLineChars="100" w:firstLine="216"/>
        <w:rPr>
          <w:b/>
          <w:sz w:val="22"/>
          <w:szCs w:val="22"/>
          <w:lang w:eastAsia="ko-KR"/>
        </w:rPr>
      </w:pPr>
      <w:r w:rsidRPr="0028623D">
        <w:rPr>
          <w:rFonts w:eastAsia="바탕"/>
          <w:b/>
          <w:sz w:val="22"/>
          <w:szCs w:val="22"/>
          <w:lang w:eastAsia="ko-KR"/>
        </w:rPr>
        <w:lastRenderedPageBreak/>
        <w:t>Proposal #</w:t>
      </w:r>
      <w:r w:rsidR="00320E6C">
        <w:rPr>
          <w:rFonts w:eastAsia="바탕"/>
          <w:b/>
          <w:sz w:val="22"/>
          <w:szCs w:val="22"/>
          <w:lang w:eastAsia="ko-KR"/>
        </w:rPr>
        <w:t>11</w:t>
      </w:r>
      <w:r w:rsidRPr="00D4098F">
        <w:rPr>
          <w:rFonts w:eastAsia="바탕"/>
          <w:b/>
          <w:sz w:val="22"/>
          <w:szCs w:val="22"/>
          <w:lang w:eastAsia="ko-KR"/>
        </w:rPr>
        <w:t xml:space="preserve">: If the reference slot SCS is kept as 60 kHz </w:t>
      </w:r>
      <w:r w:rsidRPr="003B7525">
        <w:rPr>
          <w:rFonts w:eastAsia="바탕"/>
          <w:b/>
          <w:sz w:val="22"/>
          <w:szCs w:val="22"/>
          <w:lang w:val="x-none" w:eastAsia="ko-KR"/>
        </w:rPr>
        <w:t xml:space="preserve">and the density of PRACH occasion </w:t>
      </w:r>
      <w:r>
        <w:rPr>
          <w:rFonts w:eastAsia="바탕"/>
          <w:b/>
          <w:sz w:val="22"/>
          <w:szCs w:val="22"/>
          <w:lang w:val="x-none" w:eastAsia="ko-KR"/>
        </w:rPr>
        <w:t xml:space="preserve">is the </w:t>
      </w:r>
      <w:r w:rsidRPr="003B7525">
        <w:rPr>
          <w:rFonts w:eastAsia="바탕"/>
          <w:b/>
          <w:sz w:val="22"/>
          <w:szCs w:val="22"/>
          <w:lang w:val="x-none" w:eastAsia="ko-KR"/>
        </w:rPr>
        <w:t>same as in 120 kHz in the time-domain (e.g., 2 slots out of 8 slots for 480 kHz)</w:t>
      </w:r>
      <w:r w:rsidRPr="0028623D">
        <w:rPr>
          <w:rFonts w:eastAsia="바탕"/>
          <w:b/>
          <w:sz w:val="22"/>
          <w:szCs w:val="22"/>
          <w:lang w:eastAsia="ko-KR"/>
        </w:rPr>
        <w:t xml:space="preserve">, the PRACH slot index for 480 and 960 kHz SCS can be determined based on the selected two values of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oMath>
      <w:r w:rsidRPr="0028623D">
        <w:rPr>
          <w:rFonts w:eastAsia="바탕"/>
          <w:b/>
          <w:sz w:val="22"/>
          <w:szCs w:val="22"/>
          <w:lang w:eastAsia="ko-KR"/>
        </w:rPr>
        <w:t xml:space="preserve"> with the pre-configured rule or based on the configured/</w:t>
      </w:r>
      <w:r w:rsidRPr="00D4098F">
        <w:rPr>
          <w:rFonts w:eastAsia="바탕"/>
          <w:b/>
          <w:sz w:val="22"/>
          <w:szCs w:val="22"/>
          <w:lang w:eastAsia="ko-KR"/>
        </w:rPr>
        <w:t xml:space="preserve">indicated value(s) of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oMath>
      <w:r w:rsidRPr="003B7525">
        <w:rPr>
          <w:rFonts w:eastAsia="바탕"/>
          <w:b/>
          <w:sz w:val="22"/>
          <w:szCs w:val="22"/>
          <w:lang w:eastAsia="ko-KR"/>
        </w:rPr>
        <w:t xml:space="preserve"> </w:t>
      </w:r>
      <w:r w:rsidRPr="0028623D">
        <w:rPr>
          <w:rFonts w:eastAsia="바탕"/>
          <w:b/>
          <w:sz w:val="22"/>
          <w:szCs w:val="22"/>
          <w:lang w:eastAsia="ko-KR"/>
        </w:rPr>
        <w:t>by the gNB.</w:t>
      </w:r>
    </w:p>
    <w:p w14:paraId="0C7EB065" w14:textId="77777777" w:rsidR="00E01A74" w:rsidRDefault="00E01A74" w:rsidP="00E01A74">
      <w:pPr>
        <w:spacing w:before="120" w:after="120" w:line="240" w:lineRule="auto"/>
        <w:ind w:left="0" w:firstLineChars="150" w:firstLine="330"/>
        <w:rPr>
          <w:rFonts w:eastAsia="바탕"/>
          <w:sz w:val="22"/>
          <w:szCs w:val="22"/>
          <w:lang w:eastAsia="ko-KR"/>
        </w:rPr>
      </w:pPr>
    </w:p>
    <w:p w14:paraId="7341CEDB" w14:textId="77777777" w:rsidR="00E01A74" w:rsidRDefault="00E01A74" w:rsidP="00E01A74">
      <w:pPr>
        <w:spacing w:before="120" w:after="120" w:line="240" w:lineRule="auto"/>
        <w:ind w:left="0" w:firstLineChars="150" w:firstLine="330"/>
        <w:rPr>
          <w:rFonts w:eastAsia="바탕"/>
          <w:sz w:val="22"/>
          <w:szCs w:val="22"/>
          <w:lang w:val="x-none" w:eastAsia="ko-KR"/>
        </w:rPr>
      </w:pPr>
      <w:r>
        <w:rPr>
          <w:rFonts w:eastAsia="바탕" w:hint="eastAsia"/>
          <w:sz w:val="22"/>
          <w:szCs w:val="22"/>
          <w:lang w:eastAsia="ko-KR"/>
        </w:rPr>
        <w:t>Considering the number of slot</w:t>
      </w:r>
      <w:r>
        <w:rPr>
          <w:rFonts w:eastAsia="바탕"/>
          <w:sz w:val="22"/>
          <w:szCs w:val="22"/>
          <w:lang w:eastAsia="ko-KR"/>
        </w:rPr>
        <w:t>s</w:t>
      </w:r>
      <w:r>
        <w:rPr>
          <w:rFonts w:eastAsia="바탕" w:hint="eastAsia"/>
          <w:sz w:val="22"/>
          <w:szCs w:val="22"/>
          <w:lang w:eastAsia="ko-KR"/>
        </w:rPr>
        <w:t xml:space="preserve"> is increased </w:t>
      </w:r>
      <w:r>
        <w:rPr>
          <w:rFonts w:eastAsia="바탕"/>
          <w:sz w:val="22"/>
          <w:szCs w:val="22"/>
          <w:lang w:eastAsia="ko-KR"/>
        </w:rPr>
        <w:t xml:space="preserve">in 480 kHz and 960 kHz SCS compared to 120 kHz SCS, it may be necessary to increase the </w:t>
      </w:r>
      <w:r>
        <w:rPr>
          <w:rFonts w:eastAsia="바탕"/>
          <w:sz w:val="22"/>
          <w:szCs w:val="22"/>
          <w:lang w:val="x-none" w:eastAsia="ko-KR"/>
        </w:rPr>
        <w:t xml:space="preserve">density of PRACH occasion than in 120 kHz in the time-domain </w:t>
      </w:r>
      <w:r w:rsidRPr="000750BB">
        <w:rPr>
          <w:rFonts w:eastAsia="바탕"/>
          <w:sz w:val="22"/>
          <w:szCs w:val="22"/>
          <w:lang w:val="x-none" w:eastAsia="ko-KR"/>
        </w:rPr>
        <w:t xml:space="preserve">(e.g., </w:t>
      </w:r>
      <w:r>
        <w:rPr>
          <w:rFonts w:eastAsia="바탕"/>
          <w:sz w:val="22"/>
          <w:szCs w:val="22"/>
          <w:lang w:val="x-none" w:eastAsia="ko-KR"/>
        </w:rPr>
        <w:t>4</w:t>
      </w:r>
      <w:r w:rsidRPr="000750BB">
        <w:rPr>
          <w:rFonts w:eastAsia="바탕"/>
          <w:sz w:val="22"/>
          <w:szCs w:val="22"/>
          <w:lang w:val="x-none" w:eastAsia="ko-KR"/>
        </w:rPr>
        <w:t xml:space="preserve"> slots out of 8 slots for 480 kHz</w:t>
      </w:r>
      <w:r>
        <w:rPr>
          <w:rFonts w:eastAsia="바탕"/>
          <w:sz w:val="22"/>
          <w:szCs w:val="22"/>
          <w:lang w:val="x-none" w:eastAsia="ko-KR"/>
        </w:rPr>
        <w:t xml:space="preserve">). If the density of PRACH occasion for 480 kHz and 960 kHz SCS is increased, the additional PRACH slot should be indicated/configured to UE and the existing RA-RNTI equation </w:t>
      </w:r>
      <w:r w:rsidRPr="00A57852">
        <w:rPr>
          <w:rFonts w:eastAsia="바탕"/>
          <w:sz w:val="22"/>
          <w:szCs w:val="22"/>
          <w:lang w:val="x-none" w:eastAsia="ko-KR"/>
        </w:rPr>
        <w:t xml:space="preserve">associated with the PRACH occasion </w:t>
      </w:r>
      <w:r>
        <w:rPr>
          <w:rFonts w:eastAsia="바탕"/>
          <w:sz w:val="22"/>
          <w:szCs w:val="22"/>
          <w:lang w:val="x-none" w:eastAsia="ko-KR"/>
        </w:rPr>
        <w:t>is also needed to be modified.</w:t>
      </w:r>
    </w:p>
    <w:p w14:paraId="3EA9A24B" w14:textId="77777777" w:rsidR="00E01A74" w:rsidRDefault="00E01A74" w:rsidP="00E01A74">
      <w:pPr>
        <w:spacing w:before="120" w:after="120" w:line="240" w:lineRule="auto"/>
        <w:ind w:left="0" w:firstLineChars="150" w:firstLine="330"/>
        <w:rPr>
          <w:rFonts w:eastAsia="바탕"/>
          <w:sz w:val="22"/>
          <w:szCs w:val="22"/>
          <w:lang w:eastAsia="ko-KR"/>
        </w:rPr>
      </w:pPr>
      <w:r>
        <w:rPr>
          <w:rFonts w:eastAsia="바탕" w:hint="eastAsia"/>
          <w:sz w:val="22"/>
          <w:szCs w:val="22"/>
          <w:lang w:eastAsia="ko-KR"/>
        </w:rPr>
        <w:t>The additional PRACH slot</w:t>
      </w:r>
      <w:r>
        <w:rPr>
          <w:rFonts w:eastAsia="바탕"/>
          <w:sz w:val="22"/>
          <w:szCs w:val="22"/>
          <w:lang w:eastAsia="ko-KR"/>
        </w:rPr>
        <w:t>s</w:t>
      </w:r>
      <w:r>
        <w:rPr>
          <w:rFonts w:eastAsia="바탕" w:hint="eastAsia"/>
          <w:sz w:val="22"/>
          <w:szCs w:val="22"/>
          <w:lang w:eastAsia="ko-KR"/>
        </w:rPr>
        <w:t xml:space="preserve"> </w:t>
      </w:r>
      <w:r>
        <w:rPr>
          <w:rFonts w:eastAsia="바탕"/>
          <w:sz w:val="22"/>
          <w:szCs w:val="22"/>
          <w:lang w:eastAsia="ko-KR"/>
        </w:rPr>
        <w:t xml:space="preserve">for 480 kHz and 960 kHz SCS can be indicated/configured by the parameter X. For example, if </w:t>
      </w:r>
      <w:r w:rsidRPr="006E57CA">
        <w:rPr>
          <w:rFonts w:eastAsia="바탕"/>
          <w:sz w:val="22"/>
          <w:szCs w:val="22"/>
          <w:lang w:eastAsia="ko-KR"/>
        </w:rPr>
        <w:t xml:space="preserve">the PRACH slot index </w:t>
      </w:r>
      <w:r>
        <w:rPr>
          <w:rFonts w:eastAsia="바탕"/>
          <w:sz w:val="22"/>
          <w:szCs w:val="22"/>
          <w:lang w:eastAsia="ko-KR"/>
        </w:rPr>
        <w:t>given</w:t>
      </w:r>
      <w:r w:rsidRPr="006E57CA">
        <w:rPr>
          <w:rFonts w:eastAsia="바탕"/>
          <w:sz w:val="22"/>
          <w:szCs w:val="22"/>
          <w:lang w:eastAsia="ko-KR"/>
        </w:rPr>
        <w:t xml:space="preserve"> by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m:t>
        </m:r>
      </m:oMath>
      <w:r>
        <w:rPr>
          <w:rFonts w:eastAsia="바탕" w:hint="eastAsia"/>
          <w:sz w:val="22"/>
          <w:szCs w:val="22"/>
          <w:lang w:eastAsia="ko-KR"/>
        </w:rPr>
        <w:t xml:space="preserve"> and X=4</w:t>
      </w:r>
      <w:r>
        <w:rPr>
          <w:rFonts w:eastAsia="바탕"/>
          <w:sz w:val="22"/>
          <w:szCs w:val="22"/>
          <w:lang w:eastAsia="ko-KR"/>
        </w:rPr>
        <w:t xml:space="preserve"> for 480 kHz SCS</w:t>
      </w:r>
      <w:r>
        <w:rPr>
          <w:rFonts w:eastAsia="바탕" w:hint="eastAsia"/>
          <w:sz w:val="22"/>
          <w:szCs w:val="22"/>
          <w:lang w:eastAsia="ko-KR"/>
        </w:rPr>
        <w:t xml:space="preserve">, </w:t>
      </w:r>
      <w:r>
        <w:rPr>
          <w:rFonts w:eastAsia="바탕"/>
          <w:sz w:val="22"/>
          <w:szCs w:val="22"/>
          <w:lang w:eastAsia="ko-KR"/>
        </w:rPr>
        <w:t>4</w:t>
      </w:r>
      <w:r w:rsidRPr="00761C52">
        <w:rPr>
          <w:rFonts w:eastAsia="바탕"/>
          <w:sz w:val="22"/>
          <w:szCs w:val="22"/>
          <w:lang w:eastAsia="ko-KR"/>
        </w:rPr>
        <w:t xml:space="preserve"> </w:t>
      </w:r>
      <w:r>
        <w:rPr>
          <w:rFonts w:eastAsia="바탕"/>
          <w:sz w:val="22"/>
          <w:szCs w:val="22"/>
          <w:lang w:eastAsia="ko-KR"/>
        </w:rPr>
        <w:t xml:space="preserve">consecutive </w:t>
      </w:r>
      <w:r w:rsidRPr="00761C52">
        <w:rPr>
          <w:rFonts w:eastAsia="바탕"/>
          <w:sz w:val="22"/>
          <w:szCs w:val="22"/>
          <w:lang w:eastAsia="ko-KR"/>
        </w:rPr>
        <w:t xml:space="preserve">slots </w:t>
      </w:r>
      <w:r>
        <w:rPr>
          <w:rFonts w:eastAsia="바탕" w:hint="eastAsia"/>
          <w:sz w:val="22"/>
          <w:szCs w:val="22"/>
          <w:lang w:eastAsia="ko-KR"/>
        </w:rPr>
        <w:t>b</w:t>
      </w:r>
      <w:r>
        <w:rPr>
          <w:rFonts w:eastAsia="바탕"/>
          <w:sz w:val="22"/>
          <w:szCs w:val="22"/>
          <w:lang w:eastAsia="ko-KR"/>
        </w:rPr>
        <w:t>efore</w:t>
      </w:r>
      <w:r w:rsidRPr="00761C52">
        <w:rPr>
          <w:rFonts w:eastAsia="바탕"/>
          <w:sz w:val="22"/>
          <w:szCs w:val="22"/>
          <w:lang w:eastAsia="ko-KR"/>
        </w:rPr>
        <w:t xml:space="preserve"> the last slot</w:t>
      </w:r>
      <w:r>
        <w:rPr>
          <w:rFonts w:eastAsia="바탕"/>
          <w:sz w:val="22"/>
          <w:szCs w:val="22"/>
          <w:lang w:eastAsia="ko-KR"/>
        </w:rPr>
        <w:t xml:space="preserv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m:t>
        </m:r>
      </m:oMath>
      <w:r>
        <w:rPr>
          <w:rFonts w:eastAsia="바탕" w:hint="eastAsia"/>
          <w:sz w:val="22"/>
          <w:szCs w:val="22"/>
          <w:lang w:eastAsia="ko-KR"/>
        </w:rPr>
        <w:t>)</w:t>
      </w:r>
      <w:r>
        <w:rPr>
          <w:rFonts w:eastAsia="바탕"/>
          <w:sz w:val="22"/>
          <w:szCs w:val="22"/>
          <w:lang w:eastAsia="ko-KR"/>
        </w:rPr>
        <w:t xml:space="preserve"> can</w:t>
      </w:r>
      <w:r w:rsidRPr="00761C52">
        <w:rPr>
          <w:rFonts w:eastAsia="바탕"/>
          <w:sz w:val="22"/>
          <w:szCs w:val="22"/>
          <w:lang w:eastAsia="ko-KR"/>
        </w:rPr>
        <w:t xml:space="preserve"> be allocated as </w:t>
      </w:r>
      <w:r>
        <w:rPr>
          <w:rFonts w:eastAsia="바탕"/>
          <w:sz w:val="22"/>
          <w:szCs w:val="22"/>
          <w:lang w:eastAsia="ko-KR"/>
        </w:rPr>
        <w:t>the additional</w:t>
      </w:r>
      <w:r w:rsidRPr="00761C52">
        <w:rPr>
          <w:rFonts w:eastAsia="바탕"/>
          <w:sz w:val="22"/>
          <w:szCs w:val="22"/>
          <w:lang w:eastAsia="ko-KR"/>
        </w:rPr>
        <w:t xml:space="preserve"> PRACH slot</w:t>
      </w:r>
      <w:r>
        <w:rPr>
          <w:rFonts w:eastAsia="바탕"/>
          <w:sz w:val="22"/>
          <w:szCs w:val="22"/>
          <w:lang w:eastAsia="ko-KR"/>
        </w:rPr>
        <w:t>s</w:t>
      </w:r>
      <w:r w:rsidRPr="00761C52">
        <w:rPr>
          <w:rFonts w:eastAsia="바탕"/>
          <w:sz w:val="22"/>
          <w:szCs w:val="22"/>
          <w:lang w:eastAsia="ko-KR"/>
        </w:rPr>
        <w:t>.</w:t>
      </w:r>
      <w:r>
        <w:rPr>
          <w:rFonts w:eastAsia="바탕"/>
          <w:sz w:val="22"/>
          <w:szCs w:val="22"/>
          <w:lang w:eastAsia="ko-KR"/>
        </w:rPr>
        <w:t xml:space="preserve"> Moreover, the gNB can configure the two candidate of parameters X and one of candidate value for X can be dynamically indicated to UE. For example, the values 2 and 4 can be configured as the candidate value of X for 960 kHz SCS, and the 2 or 4 consecutive slots before the last slot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=15</m:t>
        </m:r>
      </m:oMath>
      <w:r>
        <w:rPr>
          <w:rFonts w:eastAsia="바탕" w:hint="eastAsia"/>
          <w:sz w:val="22"/>
          <w:szCs w:val="22"/>
          <w:lang w:eastAsia="ko-KR"/>
        </w:rPr>
        <w:t>)</w:t>
      </w:r>
      <w:r>
        <w:rPr>
          <w:rFonts w:eastAsia="바탕"/>
          <w:sz w:val="22"/>
          <w:szCs w:val="22"/>
          <w:lang w:eastAsia="ko-KR"/>
        </w:rPr>
        <w:t xml:space="preserve"> can be allocated as the PRACH slots according to the indicated value.</w:t>
      </w:r>
    </w:p>
    <w:p w14:paraId="0CC3DF1B" w14:textId="77777777" w:rsidR="00E01A74" w:rsidRPr="006E57CA" w:rsidRDefault="00E01A74" w:rsidP="00E01A74">
      <w:pPr>
        <w:spacing w:before="120" w:after="120" w:line="240" w:lineRule="auto"/>
        <w:ind w:left="0" w:firstLineChars="150" w:firstLine="330"/>
        <w:rPr>
          <w:rFonts w:eastAsia="바탕"/>
          <w:sz w:val="22"/>
          <w:szCs w:val="22"/>
          <w:lang w:eastAsia="ko-KR"/>
        </w:rPr>
      </w:pPr>
    </w:p>
    <w:p w14:paraId="5152C9B4" w14:textId="54E3BFA5" w:rsidR="00E01A74" w:rsidRPr="00EC33D4" w:rsidRDefault="00E01A74" w:rsidP="00E01A74">
      <w:pPr>
        <w:spacing w:before="120" w:after="120" w:line="240" w:lineRule="auto"/>
        <w:ind w:left="0" w:firstLineChars="100" w:firstLine="216"/>
        <w:rPr>
          <w:rFonts w:eastAsia="바탕"/>
          <w:sz w:val="22"/>
          <w:szCs w:val="22"/>
          <w:lang w:eastAsia="ko-KR"/>
        </w:rPr>
      </w:pPr>
      <w:r w:rsidRPr="0028623D">
        <w:rPr>
          <w:rFonts w:eastAsia="바탕"/>
          <w:b/>
          <w:sz w:val="22"/>
          <w:szCs w:val="22"/>
          <w:lang w:eastAsia="ko-KR"/>
        </w:rPr>
        <w:t>Proposal #1</w:t>
      </w:r>
      <w:r w:rsidR="00320E6C">
        <w:rPr>
          <w:rFonts w:eastAsia="바탕"/>
          <w:b/>
          <w:sz w:val="22"/>
          <w:szCs w:val="22"/>
          <w:lang w:eastAsia="ko-KR"/>
        </w:rPr>
        <w:t>2</w:t>
      </w:r>
      <w:r w:rsidRPr="00E90F29">
        <w:rPr>
          <w:rFonts w:eastAsia="바탕"/>
          <w:b/>
          <w:sz w:val="22"/>
          <w:szCs w:val="22"/>
          <w:lang w:eastAsia="ko-KR"/>
        </w:rPr>
        <w:t xml:space="preserve">: If the reference slot SCS is kept as 60 kHz </w:t>
      </w:r>
      <w:r w:rsidRPr="003B7525">
        <w:rPr>
          <w:rFonts w:eastAsia="바탕"/>
          <w:b/>
          <w:sz w:val="22"/>
          <w:szCs w:val="22"/>
          <w:lang w:val="x-none" w:eastAsia="ko-KR"/>
        </w:rPr>
        <w:t xml:space="preserve">and the density of PRACH occasion </w:t>
      </w:r>
      <w:r>
        <w:rPr>
          <w:rFonts w:eastAsia="바탕"/>
          <w:b/>
          <w:sz w:val="22"/>
          <w:szCs w:val="22"/>
          <w:lang w:val="x-none" w:eastAsia="ko-KR"/>
        </w:rPr>
        <w:t xml:space="preserve">is increased compared to </w:t>
      </w:r>
      <w:r w:rsidRPr="003B7525">
        <w:rPr>
          <w:rFonts w:eastAsia="바탕"/>
          <w:b/>
          <w:sz w:val="22"/>
          <w:szCs w:val="22"/>
          <w:lang w:val="x-none" w:eastAsia="ko-KR"/>
        </w:rPr>
        <w:t>120 kHz in the time-domain</w:t>
      </w:r>
      <w:r w:rsidRPr="0028623D">
        <w:rPr>
          <w:rFonts w:eastAsia="바탕"/>
          <w:b/>
          <w:sz w:val="22"/>
          <w:szCs w:val="22"/>
          <w:lang w:eastAsia="ko-KR"/>
        </w:rPr>
        <w:t xml:space="preserve">, the </w:t>
      </w:r>
      <w:r>
        <w:rPr>
          <w:rFonts w:eastAsia="바탕"/>
          <w:b/>
          <w:sz w:val="22"/>
          <w:szCs w:val="22"/>
          <w:lang w:eastAsia="ko-KR"/>
        </w:rPr>
        <w:t xml:space="preserve">additional </w:t>
      </w:r>
      <w:r w:rsidRPr="0028623D">
        <w:rPr>
          <w:rFonts w:eastAsia="바탕"/>
          <w:b/>
          <w:sz w:val="22"/>
          <w:szCs w:val="22"/>
          <w:lang w:eastAsia="ko-KR"/>
        </w:rPr>
        <w:t>PRACH slot</w:t>
      </w:r>
      <w:r>
        <w:rPr>
          <w:rFonts w:eastAsia="바탕"/>
          <w:b/>
          <w:sz w:val="22"/>
          <w:szCs w:val="22"/>
          <w:lang w:eastAsia="ko-KR"/>
        </w:rPr>
        <w:t>s</w:t>
      </w:r>
      <w:r w:rsidRPr="0028623D">
        <w:rPr>
          <w:rFonts w:eastAsia="바탕"/>
          <w:b/>
          <w:sz w:val="22"/>
          <w:szCs w:val="22"/>
          <w:lang w:eastAsia="ko-KR"/>
        </w:rPr>
        <w:t xml:space="preserve"> for 480 and 960 kHz SC</w:t>
      </w:r>
      <w:r w:rsidRPr="00E90F29">
        <w:rPr>
          <w:rFonts w:eastAsia="바탕"/>
          <w:b/>
          <w:sz w:val="22"/>
          <w:szCs w:val="22"/>
          <w:lang w:eastAsia="ko-KR"/>
        </w:rPr>
        <w:t xml:space="preserve">S </w:t>
      </w:r>
      <w:r w:rsidRPr="003B7525">
        <w:rPr>
          <w:rFonts w:eastAsia="바탕"/>
          <w:b/>
          <w:sz w:val="22"/>
          <w:szCs w:val="22"/>
          <w:lang w:eastAsia="ko-KR"/>
        </w:rPr>
        <w:t>can be indicated/configured by the parameter X</w:t>
      </w:r>
      <w:r w:rsidRPr="00EC33D4">
        <w:rPr>
          <w:rFonts w:eastAsia="바탕"/>
          <w:b/>
          <w:sz w:val="22"/>
          <w:szCs w:val="22"/>
          <w:lang w:eastAsia="ko-KR"/>
        </w:rPr>
        <w:t xml:space="preserve"> to allocate the consecutive </w:t>
      </w:r>
      <w:r>
        <w:rPr>
          <w:rFonts w:eastAsia="바탕" w:hint="eastAsia"/>
          <w:b/>
          <w:sz w:val="22"/>
          <w:szCs w:val="22"/>
          <w:lang w:eastAsia="ko-KR"/>
        </w:rPr>
        <w:t xml:space="preserve">X </w:t>
      </w:r>
      <w:r w:rsidRPr="00EC33D4">
        <w:rPr>
          <w:rFonts w:eastAsia="바탕"/>
          <w:b/>
          <w:sz w:val="22"/>
          <w:szCs w:val="22"/>
          <w:lang w:eastAsia="ko-KR"/>
        </w:rPr>
        <w:t>slots</w:t>
      </w:r>
      <w:r>
        <w:rPr>
          <w:rFonts w:eastAsia="바탕"/>
          <w:b/>
          <w:sz w:val="22"/>
          <w:szCs w:val="22"/>
          <w:lang w:eastAsia="ko-KR"/>
        </w:rPr>
        <w:t xml:space="preserve"> before</w:t>
      </w:r>
      <w:r w:rsidRPr="00EC33D4">
        <w:rPr>
          <w:rFonts w:eastAsia="바탕"/>
          <w:b/>
          <w:sz w:val="22"/>
          <w:szCs w:val="22"/>
          <w:lang w:eastAsia="ko-KR"/>
        </w:rPr>
        <w:t xml:space="preserve"> the last slot </w:t>
      </w:r>
      <w:r w:rsidRPr="00EC33D4">
        <w:rPr>
          <w:rFonts w:eastAsia="바탕" w:hint="eastAsia"/>
          <w:b/>
          <w:sz w:val="22"/>
          <w:szCs w:val="22"/>
          <w:lang w:eastAsia="ko-KR"/>
        </w:rPr>
        <w:t>(</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r>
          <m:rPr>
            <m:sty m:val="b"/>
          </m:rPr>
          <w:rPr>
            <w:rFonts w:ascii="Cambria Math" w:eastAsia="바탕" w:hAnsi="Cambria Math"/>
            <w:sz w:val="22"/>
            <w:szCs w:val="22"/>
          </w:rPr>
          <m:t>=7 and 15</m:t>
        </m:r>
      </m:oMath>
      <w:r w:rsidRPr="003B7525">
        <w:rPr>
          <w:rFonts w:eastAsia="바탕"/>
          <w:b/>
          <w:sz w:val="22"/>
          <w:szCs w:val="22"/>
          <w:lang w:eastAsia="ko-KR"/>
        </w:rPr>
        <w:t xml:space="preserve"> for 480 and 960 kHz SCS, respectively).</w:t>
      </w:r>
    </w:p>
    <w:p w14:paraId="7010CF63" w14:textId="77777777" w:rsidR="00E01A74" w:rsidRDefault="00E01A74" w:rsidP="00E01A74">
      <w:pPr>
        <w:spacing w:before="120" w:after="120" w:line="240" w:lineRule="auto"/>
        <w:ind w:left="0" w:firstLineChars="100" w:firstLine="220"/>
        <w:rPr>
          <w:rFonts w:eastAsia="바탕"/>
          <w:sz w:val="22"/>
          <w:szCs w:val="22"/>
          <w:lang w:eastAsia="ko-KR"/>
        </w:rPr>
      </w:pPr>
    </w:p>
    <w:p w14:paraId="4FF0F05E" w14:textId="77777777" w:rsidR="00E01A74" w:rsidRDefault="00E01A74" w:rsidP="00E01A7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The RA-RNTI associated with the PRACH occasion in which the random access preamble is transmitted, is computed as:</w:t>
      </w:r>
    </w:p>
    <w:p w14:paraId="69421319" w14:textId="77777777" w:rsidR="00E01A74" w:rsidRPr="00DD6102" w:rsidRDefault="00E01A74" w:rsidP="00E01A74">
      <w:pPr>
        <w:spacing w:before="120" w:after="120" w:line="240" w:lineRule="auto"/>
        <w:ind w:left="0" w:firstLineChars="100" w:firstLine="220"/>
        <w:jc w:val="center"/>
        <w:rPr>
          <w:rFonts w:eastAsia="바탕"/>
          <w:sz w:val="22"/>
          <w:szCs w:val="22"/>
          <w:lang w:val="en-US" w:eastAsia="ko-KR"/>
        </w:rPr>
      </w:pPr>
      <w:r w:rsidRPr="00DD6102">
        <w:rPr>
          <w:rFonts w:eastAsia="바탕"/>
          <w:sz w:val="22"/>
          <w:szCs w:val="22"/>
          <w:lang w:val="en-US" w:eastAsia="ko-KR"/>
        </w:rPr>
        <w:t>RA-RNTI = 1 + s_id + 14 × t_id + 14 × 80 × f_id + 14 × 80 × 8 × ul_carrier_id</w:t>
      </w:r>
    </w:p>
    <w:p w14:paraId="26E394D4" w14:textId="77777777" w:rsidR="00E01A74" w:rsidRPr="00DD6102" w:rsidRDefault="00E01A74" w:rsidP="00E01A7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s_id is the index of the first OFDM symbol of the PRACH occasion (0 ≤ s_id &lt; 14)</w:t>
      </w:r>
    </w:p>
    <w:p w14:paraId="03D14E54" w14:textId="77777777" w:rsidR="00E01A74" w:rsidRPr="00DD6102" w:rsidRDefault="00E01A74" w:rsidP="00E01A7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t_id is the index of the first slot of the PRACH occasion in a system frame (0 ≤ t_id &lt; 80)</w:t>
      </w:r>
    </w:p>
    <w:p w14:paraId="0FB6A0AB" w14:textId="77777777" w:rsidR="00E01A74" w:rsidRPr="00DD6102" w:rsidRDefault="00E01A74" w:rsidP="00E01A7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f_id is the index of the PRACH occasion in the frequency domain (0 ≤ f_id &lt; 8)</w:t>
      </w:r>
    </w:p>
    <w:p w14:paraId="6C3E83C7" w14:textId="77777777" w:rsidR="00E01A74" w:rsidRPr="00DD6102" w:rsidRDefault="00E01A74" w:rsidP="00E01A7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ul_carrier_id is the UL carrier used for preamble transmission (0 for NUL carrier, and 1 for SUL carrier)</w:t>
      </w:r>
    </w:p>
    <w:p w14:paraId="35526A52" w14:textId="2D3C70F3" w:rsidR="00E01A74" w:rsidRDefault="00E01A74" w:rsidP="00E01A74">
      <w:pPr>
        <w:spacing w:before="120" w:after="120" w:line="240" w:lineRule="auto"/>
        <w:ind w:left="0" w:firstLineChars="100" w:firstLine="220"/>
        <w:rPr>
          <w:rFonts w:eastAsia="바탕"/>
          <w:sz w:val="22"/>
          <w:szCs w:val="22"/>
          <w:lang w:val="x-none" w:eastAsia="ko-KR"/>
        </w:rPr>
      </w:pPr>
      <w:r w:rsidRPr="00A1624F">
        <w:rPr>
          <w:rFonts w:eastAsia="바탕"/>
          <w:sz w:val="22"/>
          <w:szCs w:val="22"/>
          <w:lang w:eastAsia="ko-KR"/>
        </w:rPr>
        <w:t xml:space="preserve">Since the existing RA-RNTI was designed for a 10ms window, it should be noted that the number of slots in the </w:t>
      </w:r>
      <w:r>
        <w:rPr>
          <w:rFonts w:eastAsia="바탕"/>
          <w:sz w:val="22"/>
          <w:szCs w:val="22"/>
          <w:lang w:eastAsia="ko-KR"/>
        </w:rPr>
        <w:t xml:space="preserve">480 kHz and </w:t>
      </w:r>
      <w:r w:rsidRPr="00A1624F">
        <w:rPr>
          <w:rFonts w:eastAsia="바탕"/>
          <w:sz w:val="22"/>
          <w:szCs w:val="22"/>
          <w:lang w:eastAsia="ko-KR"/>
        </w:rPr>
        <w:t xml:space="preserve">960 kHz subcarrier spacing is too large to cover all slots with the existing RNTI (i.e., it exceeds the range that can be expressed by 16-bits). </w:t>
      </w:r>
      <w:r>
        <w:rPr>
          <w:rFonts w:eastAsia="바탕"/>
          <w:sz w:val="22"/>
          <w:szCs w:val="22"/>
          <w:lang w:eastAsia="ko-KR"/>
        </w:rPr>
        <w:t xml:space="preserve">However, if </w:t>
      </w:r>
      <w:r>
        <w:rPr>
          <w:rFonts w:eastAsia="바탕"/>
          <w:sz w:val="22"/>
          <w:szCs w:val="22"/>
          <w:lang w:val="x-none" w:eastAsia="ko-KR"/>
        </w:rPr>
        <w:t xml:space="preserve">the reference slot SCS is remained as 60 kHz and the density of PRACH occasion is the same as in 120 kHz in the time-domain </w:t>
      </w:r>
      <w:r w:rsidRPr="000750BB">
        <w:rPr>
          <w:rFonts w:eastAsia="바탕"/>
          <w:sz w:val="22"/>
          <w:szCs w:val="22"/>
          <w:lang w:val="x-none" w:eastAsia="ko-KR"/>
        </w:rPr>
        <w:t xml:space="preserve">(e.g., 2 slots out of 8 slots </w:t>
      </w:r>
      <w:r w:rsidRPr="000750BB">
        <w:rPr>
          <w:rFonts w:eastAsia="바탕"/>
          <w:sz w:val="22"/>
          <w:szCs w:val="22"/>
          <w:lang w:val="x-none" w:eastAsia="ko-KR"/>
        </w:rPr>
        <w:lastRenderedPageBreak/>
        <w:t>for 480 kHz</w:t>
      </w:r>
      <w:r>
        <w:rPr>
          <w:rFonts w:eastAsia="바탕"/>
          <w:sz w:val="22"/>
          <w:szCs w:val="22"/>
          <w:lang w:val="x-none" w:eastAsia="ko-KR"/>
        </w:rPr>
        <w:t>), a maximum number of PRACH slots within a 60 kHz reference slot is still 2 for 480 and 960 kHz SCS. Therefore, the</w:t>
      </w:r>
      <w:r w:rsidRPr="00D4098F">
        <w:rPr>
          <w:rFonts w:eastAsia="바탕"/>
          <w:sz w:val="22"/>
          <w:szCs w:val="22"/>
          <w:lang w:val="x-none" w:eastAsia="ko-KR"/>
        </w:rPr>
        <w:t xml:space="preserve"> existing RA-RNTI </w:t>
      </w:r>
      <w:r>
        <w:rPr>
          <w:rFonts w:eastAsia="바탕"/>
          <w:sz w:val="22"/>
          <w:szCs w:val="22"/>
          <w:lang w:val="x-none" w:eastAsia="ko-KR"/>
        </w:rPr>
        <w:t xml:space="preserve">equation </w:t>
      </w:r>
      <w:r w:rsidRPr="00D4098F">
        <w:rPr>
          <w:rFonts w:eastAsia="바탕"/>
          <w:sz w:val="22"/>
          <w:szCs w:val="22"/>
          <w:lang w:val="x-none" w:eastAsia="ko-KR"/>
        </w:rPr>
        <w:t>could be reused for 480 and 960 kHz SCS PRACH</w:t>
      </w:r>
      <w:r w:rsidR="00F545B4">
        <w:rPr>
          <w:rFonts w:eastAsia="바탕"/>
          <w:sz w:val="22"/>
          <w:szCs w:val="22"/>
          <w:lang w:val="x-none" w:eastAsia="ko-KR"/>
        </w:rPr>
        <w:t xml:space="preserve"> by </w:t>
      </w:r>
      <w:r w:rsidR="00613234">
        <w:rPr>
          <w:rFonts w:eastAsia="바탕"/>
          <w:sz w:val="22"/>
          <w:szCs w:val="22"/>
          <w:lang w:val="x-none" w:eastAsia="ko-KR"/>
        </w:rPr>
        <w:t>reinterpreting</w:t>
      </w:r>
      <w:r w:rsidR="00F545B4">
        <w:rPr>
          <w:rFonts w:eastAsia="바탕"/>
          <w:sz w:val="22"/>
          <w:szCs w:val="22"/>
          <w:lang w:val="x-none" w:eastAsia="ko-KR"/>
        </w:rPr>
        <w:t xml:space="preserve"> the slot indexes t_id based on a new specific subcarrier spacing</w:t>
      </w:r>
      <w:r w:rsidR="00613234">
        <w:rPr>
          <w:rFonts w:eastAsia="바탕"/>
          <w:sz w:val="22"/>
          <w:szCs w:val="22"/>
          <w:lang w:val="x-none" w:eastAsia="ko-KR"/>
        </w:rPr>
        <w:t xml:space="preserve"> as the slot indexes of 120 kHz SCS</w:t>
      </w:r>
      <w:r w:rsidR="00AB60A6">
        <w:rPr>
          <w:rFonts w:eastAsia="바탕"/>
          <w:sz w:val="22"/>
          <w:szCs w:val="22"/>
          <w:lang w:val="x-none" w:eastAsia="ko-KR"/>
        </w:rPr>
        <w:t xml:space="preserve"> </w:t>
      </w:r>
      <w:r w:rsidR="00AB60A6" w:rsidRPr="00AB60A6">
        <w:rPr>
          <w:rFonts w:eastAsia="바탕"/>
          <w:sz w:val="22"/>
          <w:szCs w:val="22"/>
          <w:lang w:val="x-none" w:eastAsia="ko-KR"/>
        </w:rPr>
        <w:t>(e.g., floor(t_id/n) where n=4 for 480 kHz SCS and n=8 for 960 kHz).</w:t>
      </w:r>
    </w:p>
    <w:p w14:paraId="35C59D89" w14:textId="77777777" w:rsidR="00E01A74" w:rsidRPr="00F545B4" w:rsidRDefault="00E01A74" w:rsidP="00E01A74">
      <w:pPr>
        <w:spacing w:before="120" w:after="120" w:line="240" w:lineRule="auto"/>
        <w:ind w:left="0" w:firstLineChars="100" w:firstLine="220"/>
        <w:rPr>
          <w:rFonts w:eastAsia="바탕"/>
          <w:sz w:val="22"/>
          <w:szCs w:val="22"/>
          <w:lang w:val="x-none" w:eastAsia="ko-KR"/>
        </w:rPr>
      </w:pPr>
    </w:p>
    <w:p w14:paraId="79397120" w14:textId="72E1F27F" w:rsidR="00E01A74" w:rsidRPr="003B7525" w:rsidRDefault="00E01A74" w:rsidP="00E01A74">
      <w:pPr>
        <w:spacing w:before="120" w:after="120" w:line="240" w:lineRule="auto"/>
        <w:ind w:left="0" w:firstLineChars="100" w:firstLine="216"/>
        <w:rPr>
          <w:rFonts w:eastAsia="바탕"/>
          <w:b/>
          <w:sz w:val="22"/>
          <w:szCs w:val="22"/>
          <w:lang w:val="x-none" w:eastAsia="ko-KR"/>
        </w:rPr>
      </w:pPr>
      <w:r w:rsidRPr="003B7525">
        <w:rPr>
          <w:rFonts w:eastAsia="바탕"/>
          <w:b/>
          <w:sz w:val="22"/>
          <w:szCs w:val="22"/>
          <w:lang w:val="x-none" w:eastAsia="ko-KR"/>
        </w:rPr>
        <w:t>Proposal #1</w:t>
      </w:r>
      <w:r w:rsidR="00320E6C">
        <w:rPr>
          <w:rFonts w:eastAsia="바탕"/>
          <w:b/>
          <w:sz w:val="22"/>
          <w:szCs w:val="22"/>
          <w:lang w:val="x-none" w:eastAsia="ko-KR"/>
        </w:rPr>
        <w:t>3</w:t>
      </w:r>
      <w:r w:rsidRPr="003B7525">
        <w:rPr>
          <w:rFonts w:eastAsia="바탕"/>
          <w:b/>
          <w:sz w:val="22"/>
          <w:szCs w:val="22"/>
          <w:lang w:val="x-none" w:eastAsia="ko-KR"/>
        </w:rPr>
        <w:t xml:space="preserve">: </w:t>
      </w:r>
      <w:r>
        <w:rPr>
          <w:rFonts w:eastAsia="바탕"/>
          <w:b/>
          <w:sz w:val="22"/>
          <w:szCs w:val="22"/>
          <w:lang w:val="x-none" w:eastAsia="ko-KR"/>
        </w:rPr>
        <w:t>I</w:t>
      </w:r>
      <w:r w:rsidRPr="00AF400B">
        <w:rPr>
          <w:rFonts w:eastAsia="바탕"/>
          <w:b/>
          <w:sz w:val="22"/>
          <w:szCs w:val="22"/>
          <w:lang w:val="x-none" w:eastAsia="ko-KR"/>
        </w:rPr>
        <w:t xml:space="preserve">f the reference slot SCS </w:t>
      </w:r>
      <w:r>
        <w:rPr>
          <w:rFonts w:eastAsia="바탕"/>
          <w:b/>
          <w:sz w:val="22"/>
          <w:szCs w:val="22"/>
          <w:lang w:val="x-none" w:eastAsia="ko-KR"/>
        </w:rPr>
        <w:t>remains</w:t>
      </w:r>
      <w:r w:rsidRPr="00AF400B">
        <w:rPr>
          <w:rFonts w:eastAsia="바탕"/>
          <w:b/>
          <w:sz w:val="22"/>
          <w:szCs w:val="22"/>
          <w:lang w:val="x-none" w:eastAsia="ko-KR"/>
        </w:rPr>
        <w:t xml:space="preserve"> as 60 kHz and the density of PRACH occasion </w:t>
      </w:r>
      <w:r>
        <w:rPr>
          <w:rFonts w:eastAsia="바탕" w:hint="eastAsia"/>
          <w:b/>
          <w:sz w:val="22"/>
          <w:szCs w:val="22"/>
          <w:lang w:val="x-none" w:eastAsia="ko-KR"/>
        </w:rPr>
        <w:t xml:space="preserve">is </w:t>
      </w:r>
      <w:r>
        <w:rPr>
          <w:rFonts w:eastAsia="바탕"/>
          <w:b/>
          <w:sz w:val="22"/>
          <w:szCs w:val="22"/>
          <w:lang w:val="x-none" w:eastAsia="ko-KR"/>
        </w:rPr>
        <w:t xml:space="preserve">the </w:t>
      </w:r>
      <w:r w:rsidRPr="00AF400B">
        <w:rPr>
          <w:rFonts w:eastAsia="바탕"/>
          <w:b/>
          <w:sz w:val="22"/>
          <w:szCs w:val="22"/>
          <w:lang w:val="x-none" w:eastAsia="ko-KR"/>
        </w:rPr>
        <w:t>same as in 120 kHz in the time-domain</w:t>
      </w:r>
      <w:r>
        <w:rPr>
          <w:rFonts w:eastAsia="바탕"/>
          <w:b/>
          <w:sz w:val="22"/>
          <w:szCs w:val="22"/>
          <w:lang w:val="x-none" w:eastAsia="ko-KR"/>
        </w:rPr>
        <w:t xml:space="preserve"> </w:t>
      </w:r>
      <w:r w:rsidRPr="003B7525">
        <w:rPr>
          <w:b/>
          <w:sz w:val="22"/>
          <w:szCs w:val="22"/>
          <w:lang w:val="en-US" w:eastAsia="ko-KR"/>
        </w:rPr>
        <w:t>(e.g., 2 slots out of 8 slots for 480 kHz)</w:t>
      </w:r>
      <w:r w:rsidRPr="00AF400B">
        <w:rPr>
          <w:b/>
          <w:sz w:val="22"/>
          <w:szCs w:val="22"/>
          <w:lang w:val="en-US" w:eastAsia="ko-KR"/>
        </w:rPr>
        <w:t>,</w:t>
      </w:r>
      <w:r w:rsidRPr="00EC33D4">
        <w:rPr>
          <w:rFonts w:eastAsia="바탕"/>
          <w:b/>
          <w:sz w:val="22"/>
          <w:szCs w:val="22"/>
          <w:lang w:val="en-US" w:eastAsia="ko-KR"/>
        </w:rPr>
        <w:t xml:space="preserve"> </w:t>
      </w:r>
      <w:r>
        <w:rPr>
          <w:rFonts w:eastAsia="바탕"/>
          <w:b/>
          <w:sz w:val="22"/>
          <w:szCs w:val="22"/>
          <w:lang w:val="en-US" w:eastAsia="ko-KR"/>
        </w:rPr>
        <w:t xml:space="preserve">the existing RA-RNTI/MSGB-RNTI equation can be reused for 480 and 960 kHz SCS </w:t>
      </w:r>
      <w:r w:rsidR="00C242C0" w:rsidRPr="00C242C0">
        <w:rPr>
          <w:rFonts w:eastAsia="바탕"/>
          <w:b/>
          <w:sz w:val="22"/>
          <w:szCs w:val="22"/>
          <w:lang w:val="en-US" w:eastAsia="ko-KR"/>
        </w:rPr>
        <w:t xml:space="preserve">by reinterpreting the slot indexes t_id based on a new specific subcarrier spacing as </w:t>
      </w:r>
      <w:r w:rsidR="00AB60A6">
        <w:rPr>
          <w:rFonts w:eastAsia="바탕"/>
          <w:b/>
          <w:sz w:val="22"/>
          <w:szCs w:val="22"/>
          <w:lang w:val="en-US" w:eastAsia="ko-KR"/>
        </w:rPr>
        <w:t xml:space="preserve">the slot indexes of 120 kHz SCS </w:t>
      </w:r>
      <w:r w:rsidR="00AB60A6" w:rsidRPr="00AB60A6">
        <w:rPr>
          <w:rFonts w:eastAsia="바탕"/>
          <w:b/>
          <w:sz w:val="22"/>
          <w:szCs w:val="22"/>
          <w:lang w:val="en-US" w:eastAsia="ko-KR"/>
        </w:rPr>
        <w:t>(e.g., floor(t_id/n) where n=4 for 480 kHz SCS and n=8 for 960 kHz).</w:t>
      </w:r>
    </w:p>
    <w:p w14:paraId="2BB5C918" w14:textId="77777777" w:rsidR="00E01A74" w:rsidRPr="00320E6C" w:rsidRDefault="00E01A74" w:rsidP="00E01A74">
      <w:pPr>
        <w:spacing w:before="120" w:after="120" w:line="240" w:lineRule="auto"/>
        <w:ind w:left="0" w:firstLineChars="100" w:firstLine="220"/>
        <w:rPr>
          <w:rFonts w:eastAsia="바탕"/>
          <w:sz w:val="22"/>
          <w:szCs w:val="22"/>
          <w:lang w:val="x-none" w:eastAsia="ko-KR"/>
        </w:rPr>
      </w:pPr>
    </w:p>
    <w:p w14:paraId="77F069EB" w14:textId="77777777" w:rsidR="00E01A74" w:rsidRDefault="00E01A74" w:rsidP="00E01A74">
      <w:pPr>
        <w:spacing w:before="120" w:after="120" w:line="240" w:lineRule="auto"/>
        <w:ind w:left="0" w:firstLineChars="100" w:firstLine="220"/>
        <w:rPr>
          <w:rFonts w:eastAsia="바탕"/>
          <w:sz w:val="22"/>
          <w:szCs w:val="22"/>
          <w:lang w:val="en-US" w:eastAsia="ko-KR"/>
        </w:rPr>
      </w:pPr>
      <w:r>
        <w:rPr>
          <w:rFonts w:eastAsia="바탕"/>
          <w:sz w:val="22"/>
          <w:szCs w:val="22"/>
          <w:lang w:val="x-none" w:eastAsia="ko-KR"/>
        </w:rPr>
        <w:t>I</w:t>
      </w:r>
      <w:r w:rsidRPr="007254F1">
        <w:rPr>
          <w:rFonts w:eastAsia="바탕"/>
          <w:sz w:val="22"/>
          <w:szCs w:val="22"/>
          <w:lang w:val="x-none" w:eastAsia="ko-KR"/>
        </w:rPr>
        <w:t>f the density of PRACH occasion is increased compared to 120 kHz in the time-domain</w:t>
      </w:r>
      <w:r w:rsidRPr="00A1624F" w:rsidDel="00F80D66">
        <w:rPr>
          <w:rFonts w:eastAsia="바탕"/>
          <w:sz w:val="22"/>
          <w:szCs w:val="22"/>
          <w:lang w:val="x-none" w:eastAsia="ko-KR"/>
        </w:rPr>
        <w:t>,</w:t>
      </w:r>
      <w:r>
        <w:rPr>
          <w:rFonts w:eastAsia="바탕"/>
          <w:sz w:val="22"/>
          <w:szCs w:val="22"/>
          <w:lang w:val="x-none" w:eastAsia="ko-KR"/>
        </w:rPr>
        <w:t xml:space="preserve"> the existing RA-RNTI equation </w:t>
      </w:r>
      <w:r w:rsidRPr="00A57852">
        <w:rPr>
          <w:rFonts w:eastAsia="바탕"/>
          <w:sz w:val="22"/>
          <w:szCs w:val="22"/>
          <w:lang w:val="x-none" w:eastAsia="ko-KR"/>
        </w:rPr>
        <w:t xml:space="preserve">associated with the PRACH occasion </w:t>
      </w:r>
      <w:r>
        <w:rPr>
          <w:rFonts w:eastAsia="바탕"/>
          <w:sz w:val="22"/>
          <w:szCs w:val="22"/>
          <w:lang w:val="x-none" w:eastAsia="ko-KR"/>
        </w:rPr>
        <w:t xml:space="preserve">is needed to be modified. </w:t>
      </w:r>
      <w:r>
        <w:rPr>
          <w:rFonts w:eastAsia="바탕"/>
          <w:sz w:val="22"/>
          <w:szCs w:val="22"/>
          <w:lang w:val="en-US" w:eastAsia="ko-KR"/>
        </w:rPr>
        <w:t>The value range of t_id in the above calculation is assumed that a 10ms RAR window and the maximum SCS of 120 kHz (i.e., 80 slots in a frame). However, the number of slots in a frame is 320 slots and 640 slots for 480 kHz and 960 kHz, respectively. Hence, in order to reuse the above equation, the following options can be considered:</w:t>
      </w:r>
    </w:p>
    <w:p w14:paraId="5D1C5228" w14:textId="77777777" w:rsidR="00E01A74" w:rsidRPr="002A2A47" w:rsidRDefault="00E01A74" w:rsidP="00E01A74">
      <w:pPr>
        <w:pStyle w:val="ac"/>
        <w:numPr>
          <w:ilvl w:val="0"/>
          <w:numId w:val="26"/>
        </w:numPr>
        <w:spacing w:before="120" w:after="120" w:line="240" w:lineRule="auto"/>
        <w:ind w:leftChars="0"/>
        <w:rPr>
          <w:sz w:val="22"/>
          <w:szCs w:val="22"/>
          <w:lang w:val="en-US" w:eastAsia="ko-KR"/>
        </w:rPr>
      </w:pPr>
      <w:r w:rsidRPr="002A2A47">
        <w:rPr>
          <w:rFonts w:ascii="Times New Roman" w:hAnsi="Times New Roman"/>
          <w:sz w:val="22"/>
          <w:szCs w:val="22"/>
          <w:lang w:val="en-US" w:eastAsia="ko-KR"/>
        </w:rPr>
        <w:t>Option 1: Divide the RAR window into N sub-periods (where each sub-period is 80 slots using the used SCS) + signal the sub-period index using the DCI that schedules the MSG2</w:t>
      </w:r>
      <w:r>
        <w:rPr>
          <w:rFonts w:ascii="Times New Roman" w:hAnsi="Times New Roman"/>
          <w:sz w:val="22"/>
          <w:szCs w:val="22"/>
          <w:lang w:val="en-US" w:eastAsia="ko-KR"/>
        </w:rPr>
        <w:t>.</w:t>
      </w:r>
    </w:p>
    <w:p w14:paraId="2288B70D" w14:textId="77777777" w:rsidR="00E01A74" w:rsidRPr="002A2A47" w:rsidRDefault="00E01A74" w:rsidP="00E01A74">
      <w:pPr>
        <w:pStyle w:val="ac"/>
        <w:numPr>
          <w:ilvl w:val="0"/>
          <w:numId w:val="26"/>
        </w:numPr>
        <w:spacing w:before="120" w:after="120" w:line="240" w:lineRule="auto"/>
        <w:ind w:leftChars="0"/>
        <w:rPr>
          <w:sz w:val="22"/>
          <w:szCs w:val="22"/>
          <w:lang w:val="en-US" w:eastAsia="ko-KR"/>
        </w:rPr>
      </w:pPr>
      <w:r w:rsidRPr="002A2A47">
        <w:rPr>
          <w:rFonts w:ascii="Times New Roman" w:hAnsi="Times New Roman"/>
          <w:sz w:val="22"/>
          <w:szCs w:val="22"/>
          <w:lang w:val="en-US" w:eastAsia="ko-KR"/>
        </w:rPr>
        <w:t>Option 2: Divide the frequency index or the symbol index into M subset (if M=4, the subset index 0/1/2/</w:t>
      </w:r>
      <w:r>
        <w:rPr>
          <w:rFonts w:ascii="Times New Roman" w:hAnsi="Times New Roman"/>
          <w:sz w:val="22"/>
          <w:szCs w:val="22"/>
          <w:lang w:val="en-US" w:eastAsia="ko-KR"/>
        </w:rPr>
        <w:t>3</w:t>
      </w:r>
      <w:r w:rsidRPr="002A2A47">
        <w:rPr>
          <w:rFonts w:ascii="Times New Roman" w:hAnsi="Times New Roman"/>
          <w:sz w:val="22"/>
          <w:szCs w:val="22"/>
          <w:lang w:val="en-US" w:eastAsia="ko-KR"/>
        </w:rPr>
        <w:t xml:space="preserve"> can be configured to frequency index {0, 1}, {2, 3}, {4, 5}, {6, 7}, respectively) + signal the subset index using the DCI that schedules the MSG2.</w:t>
      </w:r>
    </w:p>
    <w:p w14:paraId="71E3447D" w14:textId="77777777" w:rsidR="00E01A74" w:rsidRDefault="00E01A74" w:rsidP="00E01A74">
      <w:pPr>
        <w:spacing w:before="120" w:after="120" w:line="240" w:lineRule="auto"/>
        <w:ind w:left="0" w:firstLineChars="100" w:firstLine="220"/>
        <w:rPr>
          <w:rFonts w:eastAsia="바탕"/>
          <w:sz w:val="22"/>
          <w:szCs w:val="22"/>
          <w:lang w:val="en-US" w:eastAsia="ko-KR"/>
        </w:rPr>
      </w:pPr>
      <w:r w:rsidRPr="00B1545C">
        <w:rPr>
          <w:rFonts w:eastAsia="바탕"/>
          <w:sz w:val="22"/>
          <w:szCs w:val="22"/>
          <w:lang w:val="en-US" w:eastAsia="ko-KR"/>
        </w:rPr>
        <w:t xml:space="preserve">Note that the above options can be </w:t>
      </w:r>
      <w:r>
        <w:rPr>
          <w:rFonts w:eastAsia="바탕"/>
          <w:sz w:val="22"/>
          <w:szCs w:val="22"/>
          <w:lang w:val="en-US" w:eastAsia="ko-KR"/>
        </w:rPr>
        <w:t xml:space="preserve">also </w:t>
      </w:r>
      <w:r w:rsidRPr="00B1545C">
        <w:rPr>
          <w:rFonts w:eastAsia="바탕"/>
          <w:sz w:val="22"/>
          <w:szCs w:val="22"/>
          <w:lang w:val="en-US" w:eastAsia="ko-KR"/>
        </w:rPr>
        <w:t>applied to MsgB-RNTI.</w:t>
      </w:r>
    </w:p>
    <w:p w14:paraId="36C7564A" w14:textId="77777777" w:rsidR="00E01A74" w:rsidRDefault="00E01A74" w:rsidP="00E01A74">
      <w:pPr>
        <w:spacing w:before="120" w:after="120" w:line="240" w:lineRule="auto"/>
        <w:ind w:left="0" w:firstLineChars="100" w:firstLine="220"/>
        <w:rPr>
          <w:rFonts w:eastAsia="바탕"/>
          <w:sz w:val="22"/>
          <w:szCs w:val="22"/>
          <w:lang w:val="en-US" w:eastAsia="ko-KR"/>
        </w:rPr>
      </w:pPr>
    </w:p>
    <w:p w14:paraId="1846177F" w14:textId="58405F46" w:rsidR="00E01A74" w:rsidRDefault="00E01A74" w:rsidP="00E01A74">
      <w:pPr>
        <w:spacing w:before="120" w:after="120" w:line="240" w:lineRule="auto"/>
        <w:ind w:left="0" w:firstLineChars="100" w:firstLine="216"/>
        <w:rPr>
          <w:rFonts w:eastAsia="바탕"/>
          <w:b/>
          <w:sz w:val="22"/>
          <w:szCs w:val="22"/>
          <w:lang w:val="en-US" w:eastAsia="ko-KR"/>
        </w:rPr>
      </w:pPr>
      <w:r w:rsidRPr="002A2A47">
        <w:rPr>
          <w:rFonts w:eastAsia="바탕"/>
          <w:b/>
          <w:sz w:val="22"/>
          <w:szCs w:val="22"/>
          <w:lang w:val="en-US" w:eastAsia="ko-KR"/>
        </w:rPr>
        <w:t>Proposal #</w:t>
      </w:r>
      <w:r>
        <w:rPr>
          <w:rFonts w:eastAsia="바탕"/>
          <w:b/>
          <w:sz w:val="22"/>
          <w:szCs w:val="22"/>
          <w:lang w:val="en-US" w:eastAsia="ko-KR"/>
        </w:rPr>
        <w:t>1</w:t>
      </w:r>
      <w:r w:rsidR="00320E6C">
        <w:rPr>
          <w:rFonts w:eastAsia="바탕"/>
          <w:b/>
          <w:sz w:val="22"/>
          <w:szCs w:val="22"/>
          <w:lang w:val="en-US" w:eastAsia="ko-KR"/>
        </w:rPr>
        <w:t>4</w:t>
      </w:r>
      <w:r w:rsidRPr="002A2A47">
        <w:rPr>
          <w:rFonts w:eastAsia="바탕"/>
          <w:b/>
          <w:sz w:val="22"/>
          <w:szCs w:val="22"/>
          <w:lang w:val="en-US" w:eastAsia="ko-KR"/>
        </w:rPr>
        <w:t xml:space="preserve">: </w:t>
      </w:r>
      <w:r>
        <w:rPr>
          <w:rFonts w:eastAsia="바탕"/>
          <w:b/>
          <w:sz w:val="22"/>
          <w:szCs w:val="22"/>
          <w:lang w:val="x-none" w:eastAsia="ko-KR"/>
        </w:rPr>
        <w:t>I</w:t>
      </w:r>
      <w:r w:rsidRPr="00AF400B">
        <w:rPr>
          <w:rFonts w:eastAsia="바탕"/>
          <w:b/>
          <w:sz w:val="22"/>
          <w:szCs w:val="22"/>
          <w:lang w:val="x-none" w:eastAsia="ko-KR"/>
        </w:rPr>
        <w:t xml:space="preserve">f the reference slot SCS </w:t>
      </w:r>
      <w:r>
        <w:rPr>
          <w:rFonts w:eastAsia="바탕"/>
          <w:b/>
          <w:sz w:val="22"/>
          <w:szCs w:val="22"/>
          <w:lang w:val="x-none" w:eastAsia="ko-KR"/>
        </w:rPr>
        <w:t>remains</w:t>
      </w:r>
      <w:r w:rsidRPr="00AF400B">
        <w:rPr>
          <w:rFonts w:eastAsia="바탕"/>
          <w:b/>
          <w:sz w:val="22"/>
          <w:szCs w:val="22"/>
          <w:lang w:val="x-none" w:eastAsia="ko-KR"/>
        </w:rPr>
        <w:t xml:space="preserve"> as 60 kHz and the density of PRACH occasion </w:t>
      </w:r>
      <w:r>
        <w:rPr>
          <w:rFonts w:eastAsia="바탕"/>
          <w:b/>
          <w:sz w:val="22"/>
          <w:szCs w:val="22"/>
          <w:lang w:val="x-none" w:eastAsia="ko-KR"/>
        </w:rPr>
        <w:t>is increased compared to</w:t>
      </w:r>
      <w:r w:rsidRPr="00AF400B">
        <w:rPr>
          <w:rFonts w:eastAsia="바탕"/>
          <w:b/>
          <w:sz w:val="22"/>
          <w:szCs w:val="22"/>
          <w:lang w:val="x-none" w:eastAsia="ko-KR"/>
        </w:rPr>
        <w:t xml:space="preserve"> 120 kHz in the time-domain</w:t>
      </w:r>
      <w:r>
        <w:rPr>
          <w:rFonts w:eastAsia="바탕"/>
          <w:b/>
          <w:sz w:val="22"/>
          <w:szCs w:val="22"/>
          <w:lang w:val="en-US" w:eastAsia="ko-KR"/>
        </w:rPr>
        <w:t>, to calculate RA-RNTI/MSGB-RNTI associated with the PRACH occasion for 480 and 960 kHz SCS using the existing RA-RNTI equation, the following options can be considered:</w:t>
      </w:r>
    </w:p>
    <w:p w14:paraId="540028F8" w14:textId="77777777" w:rsidR="00E01A74" w:rsidRPr="002A2A47" w:rsidRDefault="00E01A74" w:rsidP="00E01A74">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t>Option 1: Divide the RAR window into N sub-periods (where each sub-period is 80 slots using the used SCS) + signal the sub-period index using the DCI that schedules the MSG2/MSGB.</w:t>
      </w:r>
    </w:p>
    <w:p w14:paraId="25309706" w14:textId="77777777" w:rsidR="00E01A74" w:rsidRPr="002A2A47" w:rsidRDefault="00E01A74" w:rsidP="00E01A74">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t>Option 2: Divide the frequency index or the symbol index into M subset (if M=4, the subset index 0/1/2/</w:t>
      </w:r>
      <w:r>
        <w:rPr>
          <w:rFonts w:ascii="Times New Roman" w:hAnsi="Times New Roman"/>
          <w:b/>
          <w:sz w:val="22"/>
          <w:szCs w:val="22"/>
          <w:lang w:val="en-US" w:eastAsia="ko-KR"/>
        </w:rPr>
        <w:t>3</w:t>
      </w:r>
      <w:r w:rsidRPr="002A2A47">
        <w:rPr>
          <w:rFonts w:ascii="Times New Roman" w:hAnsi="Times New Roman"/>
          <w:b/>
          <w:sz w:val="22"/>
          <w:szCs w:val="22"/>
          <w:lang w:val="en-US" w:eastAsia="ko-KR"/>
        </w:rPr>
        <w:t xml:space="preserve"> can be configured to </w:t>
      </w:r>
      <w:r>
        <w:rPr>
          <w:rFonts w:ascii="Times New Roman" w:hAnsi="Times New Roman"/>
          <w:b/>
          <w:sz w:val="22"/>
          <w:szCs w:val="22"/>
          <w:lang w:val="en-US" w:eastAsia="ko-KR"/>
        </w:rPr>
        <w:t xml:space="preserve">the </w:t>
      </w:r>
      <w:r w:rsidRPr="002A2A47">
        <w:rPr>
          <w:rFonts w:ascii="Times New Roman" w:hAnsi="Times New Roman"/>
          <w:b/>
          <w:sz w:val="22"/>
          <w:szCs w:val="22"/>
          <w:lang w:val="en-US" w:eastAsia="ko-KR"/>
        </w:rPr>
        <w:t>frequency index {0, 1}, {2, 3}, {4, 5}, {6, 7}, respectively) + signal the subset index using the DCI that schedules the MSG2/MSGB.</w:t>
      </w:r>
    </w:p>
    <w:p w14:paraId="541E8E5B" w14:textId="77777777" w:rsidR="00E01A74" w:rsidRPr="002A2A47" w:rsidRDefault="00E01A74" w:rsidP="00E01A74">
      <w:pPr>
        <w:spacing w:before="120" w:after="120" w:line="240" w:lineRule="auto"/>
        <w:ind w:left="0" w:firstLineChars="100" w:firstLine="220"/>
        <w:rPr>
          <w:rFonts w:eastAsia="바탕"/>
          <w:sz w:val="22"/>
          <w:szCs w:val="22"/>
          <w:lang w:val="en-US" w:eastAsia="ko-KR"/>
        </w:rPr>
      </w:pPr>
    </w:p>
    <w:p w14:paraId="33481658" w14:textId="77777777" w:rsidR="00E01A74" w:rsidRPr="00A1624F" w:rsidRDefault="00E01A74" w:rsidP="00E01A74">
      <w:pPr>
        <w:spacing w:before="120" w:after="120" w:line="240" w:lineRule="auto"/>
        <w:ind w:left="0" w:firstLineChars="100" w:firstLine="220"/>
        <w:rPr>
          <w:rFonts w:eastAsia="바탕"/>
          <w:sz w:val="22"/>
          <w:szCs w:val="22"/>
          <w:lang w:val="x-none" w:eastAsia="ko-KR"/>
        </w:rPr>
      </w:pPr>
      <w:r w:rsidRPr="00A1624F">
        <w:rPr>
          <w:rFonts w:eastAsia="바탕"/>
          <w:sz w:val="22"/>
          <w:szCs w:val="22"/>
          <w:lang w:eastAsia="ko-KR"/>
        </w:rPr>
        <w:t xml:space="preserve">There were many discussions on the support for RO configuration for non-consecutive RACH occasions (ROs) in time domain for operation in shared spectrum. The motivation of non-consecutive ROs is to provide </w:t>
      </w:r>
      <w:r w:rsidRPr="00A1624F">
        <w:rPr>
          <w:rFonts w:eastAsia="바탕"/>
          <w:sz w:val="22"/>
          <w:szCs w:val="22"/>
          <w:lang w:eastAsia="ko-KR"/>
        </w:rPr>
        <w:lastRenderedPageBreak/>
        <w:t xml:space="preserve">the LBT gap between ROs. In Rel-16 NR-U, the solutions were proposed to create a gap between ROs using only the even or odd the RO or by inserting the symbol-level gap. However, the solution using only the even or odd RO may create larger gap than necessary considering the time units required for LBT in FR-X. Since smaller gap is better in terms of RO capacity, </w:t>
      </w:r>
      <w:r w:rsidRPr="00A1624F">
        <w:rPr>
          <w:rFonts w:eastAsia="바탕"/>
          <w:sz w:val="22"/>
          <w:szCs w:val="22"/>
          <w:lang w:val="x-none" w:eastAsia="ko-KR"/>
        </w:rPr>
        <w:t>inserting CCA gap between adjacent ROs in time domain by X usec or Y symbol(s) is preferred.</w:t>
      </w:r>
    </w:p>
    <w:p w14:paraId="6F8E0D46" w14:textId="77777777" w:rsidR="00E01A74" w:rsidRPr="00A1624F" w:rsidRDefault="00E01A74" w:rsidP="00E01A74">
      <w:pPr>
        <w:spacing w:before="120" w:after="120" w:line="240" w:lineRule="auto"/>
        <w:ind w:left="0" w:firstLineChars="100" w:firstLine="220"/>
        <w:rPr>
          <w:rFonts w:eastAsia="바탕"/>
          <w:sz w:val="22"/>
          <w:szCs w:val="22"/>
          <w:lang w:val="x-none" w:eastAsia="ko-KR"/>
        </w:rPr>
      </w:pPr>
    </w:p>
    <w:p w14:paraId="37A0386E" w14:textId="3893EC41" w:rsidR="00E01A74" w:rsidRPr="00A1624F" w:rsidRDefault="00E01A74" w:rsidP="00E01A74">
      <w:pPr>
        <w:spacing w:before="120" w:after="120" w:line="240" w:lineRule="auto"/>
        <w:ind w:left="0" w:firstLineChars="100" w:firstLine="216"/>
        <w:rPr>
          <w:rFonts w:eastAsia="바탕"/>
          <w:b/>
          <w:sz w:val="22"/>
          <w:szCs w:val="22"/>
          <w:lang w:val="x-none" w:eastAsia="ko-KR"/>
        </w:rPr>
      </w:pPr>
      <w:r w:rsidRPr="00A1624F">
        <w:rPr>
          <w:rFonts w:eastAsia="바탕"/>
          <w:b/>
          <w:sz w:val="22"/>
          <w:szCs w:val="22"/>
          <w:lang w:val="x-none" w:eastAsia="ko-KR"/>
        </w:rPr>
        <w:t>Proposal #</w:t>
      </w:r>
      <w:r>
        <w:rPr>
          <w:rFonts w:eastAsia="바탕"/>
          <w:b/>
          <w:sz w:val="22"/>
          <w:szCs w:val="22"/>
          <w:lang w:val="x-none" w:eastAsia="ko-KR"/>
        </w:rPr>
        <w:t>1</w:t>
      </w:r>
      <w:r w:rsidR="00320E6C">
        <w:rPr>
          <w:rFonts w:eastAsia="바탕"/>
          <w:b/>
          <w:sz w:val="22"/>
          <w:szCs w:val="22"/>
          <w:lang w:val="x-none" w:eastAsia="ko-KR"/>
        </w:rPr>
        <w:t>5</w:t>
      </w:r>
      <w:r w:rsidRPr="00A1624F">
        <w:rPr>
          <w:rFonts w:eastAsia="바탕"/>
          <w:b/>
          <w:sz w:val="22"/>
          <w:szCs w:val="22"/>
          <w:lang w:val="x-none" w:eastAsia="ko-KR"/>
        </w:rPr>
        <w:t>: When LBT is used to transmit the PRACH preamble, consider to insert CCA gap between adjacent RACH occasions in time domain (e.g. X usec or Y symbol) to avoid inter-UE LBT blocking due to the propagation delay of PRACH transmitted in an earlier RO.</w:t>
      </w:r>
    </w:p>
    <w:p w14:paraId="0CECE441" w14:textId="77777777" w:rsidR="00F834B0" w:rsidRPr="00E01A74" w:rsidRDefault="00F834B0" w:rsidP="00BA3F52">
      <w:pPr>
        <w:spacing w:before="120" w:after="120" w:line="240" w:lineRule="auto"/>
        <w:ind w:left="0" w:firstLineChars="100" w:firstLine="220"/>
        <w:rPr>
          <w:rFonts w:eastAsia="바탕"/>
          <w:sz w:val="22"/>
          <w:szCs w:val="22"/>
          <w:lang w:val="x-none" w:eastAsia="ko-KR"/>
        </w:rPr>
      </w:pPr>
    </w:p>
    <w:p w14:paraId="4C5C7411" w14:textId="77777777" w:rsidR="00270818" w:rsidRPr="002A2A47" w:rsidRDefault="00270818" w:rsidP="00270818">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Conclusions</w:t>
      </w:r>
    </w:p>
    <w:p w14:paraId="11DD9E19" w14:textId="054FE128" w:rsidR="00E747F9" w:rsidRPr="00A1624F" w:rsidRDefault="0052000E" w:rsidP="00270818">
      <w:pPr>
        <w:spacing w:before="120" w:after="120" w:line="240" w:lineRule="auto"/>
        <w:ind w:left="0" w:firstLineChars="100" w:firstLine="220"/>
        <w:rPr>
          <w:rFonts w:eastAsia="바탕"/>
          <w:sz w:val="22"/>
          <w:szCs w:val="22"/>
          <w:lang w:eastAsia="ko-KR"/>
        </w:rPr>
      </w:pPr>
      <w:r w:rsidRPr="00A1624F">
        <w:rPr>
          <w:rFonts w:eastAsia="바탕"/>
          <w:sz w:val="22"/>
          <w:szCs w:val="22"/>
          <w:lang w:eastAsia="ko-KR"/>
        </w:rPr>
        <w:t>I</w:t>
      </w:r>
      <w:r w:rsidRPr="00A1624F">
        <w:rPr>
          <w:rFonts w:eastAsia="바탕"/>
          <w:bCs/>
          <w:sz w:val="22"/>
          <w:szCs w:val="22"/>
          <w:lang w:val="en-US" w:eastAsia="ko-KR"/>
        </w:rPr>
        <w:t xml:space="preserve">n this contribution, </w:t>
      </w:r>
      <w:r w:rsidR="00093B73" w:rsidRPr="00A1624F">
        <w:rPr>
          <w:rFonts w:eastAsia="바탕"/>
          <w:bCs/>
          <w:sz w:val="22"/>
          <w:szCs w:val="22"/>
          <w:lang w:val="en-US" w:eastAsia="ko-KR"/>
        </w:rPr>
        <w:t>we discussed SS/PBCH block, initial BWP, and PRACH</w:t>
      </w:r>
      <w:r w:rsidR="00093B73" w:rsidRPr="00A1624F" w:rsidDel="00093B73">
        <w:rPr>
          <w:rFonts w:eastAsia="바탕"/>
          <w:bCs/>
          <w:sz w:val="22"/>
          <w:szCs w:val="22"/>
          <w:lang w:val="en-US" w:eastAsia="ko-KR"/>
        </w:rPr>
        <w:t xml:space="preserve"> </w:t>
      </w:r>
      <w:r w:rsidRPr="00A1624F">
        <w:rPr>
          <w:rFonts w:eastAsia="바탕"/>
          <w:bCs/>
          <w:sz w:val="22"/>
          <w:szCs w:val="22"/>
          <w:lang w:val="en-US" w:eastAsia="ko-KR"/>
        </w:rPr>
        <w:t xml:space="preserve">to support NR in high frequency range (FR-X) from </w:t>
      </w:r>
      <w:r w:rsidRPr="00A1624F">
        <w:rPr>
          <w:rFonts w:eastAsia="바탕"/>
          <w:sz w:val="22"/>
          <w:szCs w:val="22"/>
          <w:lang w:eastAsia="ko-KR"/>
        </w:rPr>
        <w:t>52.6 GHz to 71 GHz</w:t>
      </w:r>
      <w:r w:rsidR="0091245C" w:rsidRPr="00A1624F">
        <w:rPr>
          <w:rFonts w:eastAsia="바탕"/>
          <w:sz w:val="22"/>
          <w:szCs w:val="22"/>
          <w:lang w:eastAsia="ko-KR"/>
        </w:rPr>
        <w:t xml:space="preserve">, </w:t>
      </w:r>
      <w:r w:rsidR="00BC0709" w:rsidRPr="00A1624F">
        <w:rPr>
          <w:rFonts w:eastAsia="바탕"/>
          <w:bCs/>
          <w:sz w:val="22"/>
          <w:szCs w:val="22"/>
          <w:lang w:val="en-US" w:eastAsia="ko-KR"/>
        </w:rPr>
        <w:t xml:space="preserve">and the followings </w:t>
      </w:r>
      <w:r w:rsidR="000E3140" w:rsidRPr="00A1624F">
        <w:rPr>
          <w:rFonts w:eastAsia="바탕"/>
          <w:bCs/>
          <w:sz w:val="22"/>
          <w:szCs w:val="22"/>
          <w:lang w:val="en-US" w:eastAsia="ko-KR"/>
        </w:rPr>
        <w:t xml:space="preserve">were </w:t>
      </w:r>
      <w:r w:rsidR="00BC0709" w:rsidRPr="00A1624F">
        <w:rPr>
          <w:rFonts w:eastAsia="바탕"/>
          <w:bCs/>
          <w:sz w:val="22"/>
          <w:szCs w:val="22"/>
          <w:lang w:val="en-US" w:eastAsia="ko-KR"/>
        </w:rPr>
        <w:t>proposed.</w:t>
      </w:r>
    </w:p>
    <w:p w14:paraId="193A24D7" w14:textId="77777777" w:rsidR="00320E6C" w:rsidRDefault="00320E6C" w:rsidP="00320E6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C</w:t>
      </w:r>
      <w:r w:rsidRPr="00667386">
        <w:rPr>
          <w:rFonts w:eastAsia="바탕"/>
          <w:b/>
          <w:sz w:val="22"/>
          <w:szCs w:val="22"/>
          <w:lang w:eastAsia="ko-KR"/>
        </w:rPr>
        <w:t>onsider</w:t>
      </w:r>
      <w:r>
        <w:rPr>
          <w:rFonts w:eastAsia="바탕"/>
          <w:b/>
          <w:sz w:val="22"/>
          <w:szCs w:val="22"/>
          <w:lang w:eastAsia="ko-KR"/>
        </w:rPr>
        <w:t xml:space="preserve"> the following methods</w:t>
      </w:r>
      <w:r w:rsidRPr="00667386">
        <w:rPr>
          <w:rFonts w:eastAsia="바탕"/>
          <w:b/>
          <w:sz w:val="22"/>
          <w:szCs w:val="22"/>
          <w:lang w:eastAsia="ko-KR"/>
        </w:rPr>
        <w:t xml:space="preserve"> to indicate enabled/disabled DBTW for </w:t>
      </w:r>
      <w:r>
        <w:rPr>
          <w:rFonts w:eastAsia="바탕"/>
          <w:b/>
          <w:sz w:val="22"/>
          <w:szCs w:val="22"/>
          <w:lang w:eastAsia="ko-KR"/>
        </w:rPr>
        <w:t>idle</w:t>
      </w:r>
      <w:r w:rsidRPr="00667386">
        <w:rPr>
          <w:rFonts w:eastAsia="바탕"/>
          <w:b/>
          <w:sz w:val="22"/>
          <w:szCs w:val="22"/>
          <w:lang w:eastAsia="ko-KR"/>
        </w:rPr>
        <w:t xml:space="preserve"> </w:t>
      </w:r>
      <w:r>
        <w:rPr>
          <w:rFonts w:eastAsia="바탕"/>
          <w:b/>
          <w:sz w:val="22"/>
          <w:szCs w:val="22"/>
          <w:lang w:eastAsia="ko-KR"/>
        </w:rPr>
        <w:t>and/or</w:t>
      </w:r>
      <w:r w:rsidRPr="00667386">
        <w:rPr>
          <w:rFonts w:eastAsia="바탕"/>
          <w:b/>
          <w:sz w:val="22"/>
          <w:szCs w:val="22"/>
          <w:lang w:eastAsia="ko-KR"/>
        </w:rPr>
        <w:t xml:space="preserve"> </w:t>
      </w:r>
      <w:r>
        <w:rPr>
          <w:rFonts w:eastAsia="바탕"/>
          <w:b/>
          <w:sz w:val="22"/>
          <w:szCs w:val="22"/>
          <w:lang w:eastAsia="ko-KR"/>
        </w:rPr>
        <w:t>connected</w:t>
      </w:r>
      <w:r w:rsidRPr="00667386">
        <w:rPr>
          <w:rFonts w:eastAsia="바탕"/>
          <w:b/>
          <w:sz w:val="22"/>
          <w:szCs w:val="22"/>
          <w:lang w:eastAsia="ko-KR"/>
        </w:rPr>
        <w:t xml:space="preserve"> mode UEs.</w:t>
      </w:r>
    </w:p>
    <w:p w14:paraId="66A411C9" w14:textId="77777777" w:rsidR="00320E6C" w:rsidRDefault="00320E6C" w:rsidP="00320E6C">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S</w:t>
      </w:r>
      <w:r w:rsidRPr="00667386">
        <w:rPr>
          <w:rFonts w:ascii="Times New Roman" w:hAnsi="Times New Roman"/>
          <w:b/>
          <w:sz w:val="22"/>
          <w:szCs w:val="22"/>
          <w:lang w:val="en-GB" w:eastAsia="ko-KR"/>
        </w:rPr>
        <w:t>eparate two sets of GSCN values where one set corresponds to the case of disabled DBTW while the other set corresponds to the case of enabled DBTW</w:t>
      </w:r>
    </w:p>
    <w:p w14:paraId="3F4B4960" w14:textId="77777777" w:rsidR="00320E6C" w:rsidRDefault="00320E6C" w:rsidP="00320E6C">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Signalling via system information (e.g., </w:t>
      </w:r>
      <w:r w:rsidRPr="00667386">
        <w:rPr>
          <w:rFonts w:ascii="Times New Roman" w:hAnsi="Times New Roman"/>
          <w:b/>
          <w:i/>
          <w:sz w:val="22"/>
          <w:szCs w:val="22"/>
          <w:lang w:val="en-GB" w:eastAsia="ko-KR"/>
        </w:rPr>
        <w:t>measObject</w:t>
      </w:r>
      <w:r>
        <w:rPr>
          <w:rFonts w:ascii="Times New Roman" w:hAnsi="Times New Roman"/>
          <w:b/>
          <w:sz w:val="22"/>
          <w:szCs w:val="22"/>
          <w:lang w:val="en-GB" w:eastAsia="ko-KR"/>
        </w:rPr>
        <w:t>)</w:t>
      </w:r>
    </w:p>
    <w:p w14:paraId="464ABD4B" w14:textId="77777777" w:rsidR="00320E6C" w:rsidRPr="00667386" w:rsidRDefault="00320E6C" w:rsidP="00320E6C">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UE-specific RRC signaling (e.g., for SCell addition)</w:t>
      </w:r>
    </w:p>
    <w:p w14:paraId="492FDE57" w14:textId="77777777" w:rsidR="00320E6C" w:rsidRDefault="00320E6C" w:rsidP="00320E6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C</w:t>
      </w:r>
      <w:r w:rsidRPr="00667386">
        <w:rPr>
          <w:rFonts w:eastAsia="바탕"/>
          <w:b/>
          <w:sz w:val="22"/>
          <w:szCs w:val="22"/>
          <w:lang w:eastAsia="ko-KR"/>
        </w:rPr>
        <w:t>onsider</w:t>
      </w:r>
      <w:r>
        <w:rPr>
          <w:rFonts w:eastAsia="바탕"/>
          <w:b/>
          <w:sz w:val="22"/>
          <w:szCs w:val="22"/>
          <w:lang w:eastAsia="ko-KR"/>
        </w:rPr>
        <w:t xml:space="preserve"> all or some of the following </w:t>
      </w:r>
      <w:r w:rsidRPr="00171369">
        <w:rPr>
          <w:rFonts w:eastAsia="바탕"/>
          <w:b/>
          <w:sz w:val="22"/>
          <w:szCs w:val="22"/>
          <w:lang w:eastAsia="ko-KR"/>
        </w:rPr>
        <w:t>bits</w:t>
      </w:r>
      <w:r>
        <w:rPr>
          <w:rFonts w:eastAsia="바탕"/>
          <w:b/>
          <w:sz w:val="22"/>
          <w:szCs w:val="22"/>
          <w:lang w:eastAsia="ko-KR"/>
        </w:rPr>
        <w:t xml:space="preserve"> </w:t>
      </w:r>
      <w:r w:rsidRPr="00171369">
        <w:rPr>
          <w:rFonts w:eastAsia="바탕"/>
          <w:b/>
          <w:sz w:val="22"/>
          <w:szCs w:val="22"/>
          <w:lang w:eastAsia="ko-KR"/>
        </w:rPr>
        <w:t>to indicate candidate</w:t>
      </w:r>
      <w:r>
        <w:rPr>
          <w:rFonts w:eastAsia="바탕"/>
          <w:b/>
          <w:sz w:val="22"/>
          <w:szCs w:val="22"/>
          <w:lang w:eastAsia="ko-KR"/>
        </w:rPr>
        <w:t xml:space="preserve">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values</w:t>
      </w:r>
      <w:r w:rsidRPr="00667386">
        <w:rPr>
          <w:rFonts w:eastAsia="바탕"/>
          <w:b/>
          <w:sz w:val="22"/>
          <w:szCs w:val="22"/>
          <w:lang w:eastAsia="ko-KR"/>
        </w:rPr>
        <w:t>.</w:t>
      </w:r>
    </w:p>
    <w:p w14:paraId="4C719E6D" w14:textId="77777777" w:rsidR="00320E6C" w:rsidRPr="00171369" w:rsidRDefault="00320E6C" w:rsidP="00320E6C">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subCarrierSpacingCommon</w:t>
      </w:r>
    </w:p>
    <w:p w14:paraId="3DD787E0" w14:textId="77777777" w:rsidR="00320E6C" w:rsidRPr="00171369" w:rsidRDefault="00320E6C" w:rsidP="00320E6C">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sz w:val="22"/>
          <w:szCs w:val="22"/>
          <w:lang w:val="en-GB" w:eastAsia="ko-KR"/>
        </w:rPr>
        <w:t>LSB</w:t>
      </w:r>
      <w:r>
        <w:rPr>
          <w:rFonts w:ascii="Times New Roman" w:hAnsi="Times New Roman"/>
          <w:b/>
          <w:sz w:val="22"/>
          <w:szCs w:val="22"/>
          <w:lang w:val="en-GB" w:eastAsia="ko-KR"/>
        </w:rPr>
        <w:t>(s)</w:t>
      </w:r>
      <w:r w:rsidRPr="00171369">
        <w:rPr>
          <w:rFonts w:ascii="Times New Roman" w:hAnsi="Times New Roman"/>
          <w:b/>
          <w:sz w:val="22"/>
          <w:szCs w:val="22"/>
          <w:lang w:val="en-GB" w:eastAsia="ko-KR"/>
        </w:rPr>
        <w:t xml:space="preserve"> of</w:t>
      </w:r>
      <w:r w:rsidRPr="00171369">
        <w:rPr>
          <w:rFonts w:ascii="Times New Roman" w:hAnsi="Times New Roman"/>
          <w:b/>
          <w:i/>
          <w:iCs/>
          <w:sz w:val="22"/>
          <w:szCs w:val="22"/>
          <w:lang w:val="en-GB" w:eastAsia="ko-KR"/>
        </w:rPr>
        <w:t xml:space="preserve"> ssb-SubcarrierOffset</w:t>
      </w:r>
    </w:p>
    <w:p w14:paraId="108472C5" w14:textId="77777777" w:rsidR="00320E6C" w:rsidRDefault="00320E6C" w:rsidP="00320E6C">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dmrs-TypeA-Position</w:t>
      </w:r>
    </w:p>
    <w:p w14:paraId="5C7A77F9" w14:textId="4BB63B98" w:rsidR="00AA50DA" w:rsidRDefault="00AA50DA" w:rsidP="00AA50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 xml:space="preserve">Discuss how to signal </w:t>
      </w:r>
      <w:r w:rsidRPr="00AE28BF">
        <w:rPr>
          <w:rFonts w:eastAsia="바탕"/>
          <w:b/>
          <w:sz w:val="22"/>
          <w:szCs w:val="22"/>
          <w:lang w:eastAsia="ko-KR"/>
        </w:rPr>
        <w:t xml:space="preserve">actually transmitted SSBs via </w:t>
      </w:r>
      <w:r w:rsidRPr="00AE28BF">
        <w:rPr>
          <w:rFonts w:eastAsia="바탕"/>
          <w:b/>
          <w:i/>
          <w:sz w:val="22"/>
          <w:szCs w:val="22"/>
          <w:lang w:eastAsia="ko-KR"/>
        </w:rPr>
        <w:t>ssb-PositionsInBurst</w:t>
      </w:r>
      <w:r w:rsidRPr="00AE28BF">
        <w:rPr>
          <w:rFonts w:eastAsia="바탕"/>
          <w:b/>
          <w:sz w:val="22"/>
          <w:szCs w:val="22"/>
          <w:lang w:eastAsia="ko-KR"/>
        </w:rPr>
        <w:t xml:space="preserve"> </w:t>
      </w:r>
      <w:r>
        <w:rPr>
          <w:rFonts w:eastAsia="바탕"/>
          <w:b/>
          <w:sz w:val="22"/>
          <w:szCs w:val="22"/>
          <w:lang w:eastAsia="ko-KR"/>
        </w:rPr>
        <w:t xml:space="preserve">when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w:t>
      </w:r>
      <w:r>
        <w:rPr>
          <w:rFonts w:eastAsia="바탕"/>
          <w:b/>
          <w:sz w:val="22"/>
          <w:szCs w:val="22"/>
          <w:lang w:eastAsia="ko-KR"/>
        </w:rPr>
        <w:t>can be indicated to be less than 64 in MIB</w:t>
      </w:r>
      <w:r w:rsidRPr="00667386">
        <w:rPr>
          <w:rFonts w:eastAsia="바탕"/>
          <w:b/>
          <w:sz w:val="22"/>
          <w:szCs w:val="22"/>
          <w:lang w:eastAsia="ko-KR"/>
        </w:rPr>
        <w:t>.</w:t>
      </w:r>
    </w:p>
    <w:p w14:paraId="58CB6116" w14:textId="77777777" w:rsidR="00320E6C" w:rsidRDefault="00320E6C" w:rsidP="00320E6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Support 240 kHz SCS for SS/PBCH block in frequency range from 52.6 GHz to 71 GHz.</w:t>
      </w:r>
    </w:p>
    <w:p w14:paraId="087728AE" w14:textId="77777777" w:rsidR="00320E6C" w:rsidRDefault="00320E6C" w:rsidP="00320E6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 xml:space="preserve">Reuse existing SS/PBCH Case D (which is applied for 120 kHz SCS) for SS/PBCH block with 480/960 kHz SCS, if RAN4 confirms </w:t>
      </w:r>
      <w:r w:rsidRPr="008121FA">
        <w:rPr>
          <w:rFonts w:eastAsia="바탕"/>
          <w:b/>
          <w:sz w:val="22"/>
          <w:szCs w:val="22"/>
          <w:lang w:eastAsia="ko-KR"/>
        </w:rPr>
        <w:t>that no explicit switching gap is needed between successive SS/PBCH blocks.</w:t>
      </w:r>
    </w:p>
    <w:p w14:paraId="0FF5981E" w14:textId="77777777" w:rsidR="00320E6C" w:rsidRDefault="00320E6C" w:rsidP="00320E6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 xml:space="preserve">At most one of </w:t>
      </w:r>
      <w:r w:rsidRPr="008121FA">
        <w:rPr>
          <w:rFonts w:eastAsia="바탕"/>
          <w:b/>
          <w:sz w:val="22"/>
          <w:szCs w:val="22"/>
          <w:lang w:eastAsia="ko-KR"/>
        </w:rPr>
        <w:t xml:space="preserve">480 and 960 kHz SCSs can be additionally supported for SS/PBCH block </w:t>
      </w:r>
      <w:r>
        <w:rPr>
          <w:rFonts w:eastAsia="바탕"/>
          <w:b/>
          <w:sz w:val="22"/>
          <w:szCs w:val="22"/>
          <w:lang w:eastAsia="ko-KR"/>
        </w:rPr>
        <w:t>with</w:t>
      </w:r>
      <w:r w:rsidRPr="008121FA">
        <w:rPr>
          <w:rFonts w:eastAsia="바탕"/>
          <w:b/>
          <w:sz w:val="22"/>
          <w:szCs w:val="22"/>
          <w:lang w:eastAsia="ko-KR"/>
        </w:rPr>
        <w:t xml:space="preserve"> initial access.</w:t>
      </w:r>
    </w:p>
    <w:p w14:paraId="2B278257" w14:textId="77777777" w:rsidR="00320E6C" w:rsidRDefault="00320E6C" w:rsidP="00320E6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Pr>
          <w:rFonts w:eastAsia="바탕"/>
          <w:b/>
          <w:sz w:val="22"/>
          <w:szCs w:val="22"/>
          <w:lang w:eastAsia="ko-KR"/>
        </w:rPr>
        <w:t>Further discuss whether/how to support ANR functionality for SS/PBCH block with a SCS when SS/PBCH block with the SCS does not configure CORESET#0 and type0-PDCCH CSS set</w:t>
      </w:r>
      <w:r w:rsidRPr="008121FA">
        <w:rPr>
          <w:rFonts w:eastAsia="바탕"/>
          <w:b/>
          <w:sz w:val="22"/>
          <w:szCs w:val="22"/>
          <w:lang w:eastAsia="ko-KR"/>
        </w:rPr>
        <w:t>.</w:t>
      </w:r>
    </w:p>
    <w:p w14:paraId="32203172" w14:textId="77777777" w:rsidR="00AA50DA" w:rsidRDefault="00AA50DA" w:rsidP="00AA50DA">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#8</w:t>
      </w:r>
      <w:r w:rsidRPr="002B431A">
        <w:rPr>
          <w:rFonts w:eastAsia="바탕"/>
          <w:b/>
          <w:sz w:val="22"/>
          <w:szCs w:val="22"/>
          <w:lang w:eastAsia="ko-KR"/>
        </w:rPr>
        <w:t xml:space="preserve">: </w:t>
      </w:r>
      <w:r w:rsidRPr="00E9691E">
        <w:rPr>
          <w:rFonts w:eastAsia="바탕"/>
          <w:b/>
          <w:sz w:val="22"/>
          <w:szCs w:val="22"/>
          <w:lang w:eastAsia="ko-KR"/>
        </w:rPr>
        <w:t xml:space="preserve">Support of additional </w:t>
      </w:r>
      <w:r w:rsidRPr="00E9691E">
        <w:rPr>
          <w:rFonts w:eastAsia="바탕"/>
          <w:b/>
          <w:i/>
          <w:sz w:val="22"/>
          <w:szCs w:val="22"/>
          <w:lang w:eastAsia="ko-KR"/>
        </w:rPr>
        <w:t>n</w:t>
      </w:r>
      <w:r w:rsidRPr="00E9691E">
        <w:rPr>
          <w:rFonts w:eastAsia="바탕"/>
          <w:b/>
          <w:sz w:val="22"/>
          <w:szCs w:val="22"/>
          <w:lang w:eastAsia="ko-KR"/>
        </w:rPr>
        <w:t xml:space="preserve"> values </w:t>
      </w:r>
      <w:r>
        <w:rPr>
          <w:rFonts w:eastAsia="바탕"/>
          <w:b/>
          <w:sz w:val="22"/>
          <w:szCs w:val="22"/>
          <w:lang w:eastAsia="ko-KR"/>
        </w:rPr>
        <w:t xml:space="preserve">for the time domain pattern of SS/PBCH block with 120 kHz SCS </w:t>
      </w:r>
      <w:r w:rsidRPr="00E9691E">
        <w:rPr>
          <w:rFonts w:eastAsia="바탕"/>
          <w:b/>
          <w:sz w:val="22"/>
          <w:szCs w:val="22"/>
          <w:lang w:eastAsia="ko-KR"/>
        </w:rPr>
        <w:t>can be considered to increase SS</w:t>
      </w:r>
      <w:r>
        <w:rPr>
          <w:rFonts w:eastAsia="바탕"/>
          <w:b/>
          <w:sz w:val="22"/>
          <w:szCs w:val="22"/>
          <w:lang w:eastAsia="ko-KR"/>
        </w:rPr>
        <w:t>/PBCH block’s</w:t>
      </w:r>
      <w:r w:rsidRPr="00E9691E">
        <w:rPr>
          <w:rFonts w:eastAsia="바탕"/>
          <w:b/>
          <w:sz w:val="22"/>
          <w:szCs w:val="22"/>
          <w:lang w:eastAsia="ko-KR"/>
        </w:rPr>
        <w:t xml:space="preserve"> transmission opportunities, only if PBCH payload is sufficient to indicate </w:t>
      </w:r>
      <w:r>
        <w:rPr>
          <w:rFonts w:eastAsia="바탕"/>
          <w:b/>
          <w:sz w:val="22"/>
          <w:szCs w:val="22"/>
          <w:lang w:eastAsia="ko-KR"/>
        </w:rPr>
        <w:t xml:space="preserve">the </w:t>
      </w:r>
      <w:r w:rsidRPr="00E9691E">
        <w:rPr>
          <w:rFonts w:eastAsia="바탕"/>
          <w:b/>
          <w:sz w:val="22"/>
          <w:szCs w:val="22"/>
          <w:lang w:eastAsia="ko-KR"/>
        </w:rPr>
        <w:t>increased number of candidate SS</w:t>
      </w:r>
      <w:r>
        <w:rPr>
          <w:rFonts w:eastAsia="바탕"/>
          <w:b/>
          <w:sz w:val="22"/>
          <w:szCs w:val="22"/>
          <w:lang w:eastAsia="ko-KR"/>
        </w:rPr>
        <w:t>/P</w:t>
      </w:r>
      <w:r w:rsidRPr="00E9691E">
        <w:rPr>
          <w:rFonts w:eastAsia="바탕"/>
          <w:b/>
          <w:sz w:val="22"/>
          <w:szCs w:val="22"/>
          <w:lang w:eastAsia="ko-KR"/>
        </w:rPr>
        <w:t>B</w:t>
      </w:r>
      <w:r>
        <w:rPr>
          <w:rFonts w:eastAsia="바탕"/>
          <w:b/>
          <w:sz w:val="22"/>
          <w:szCs w:val="22"/>
          <w:lang w:eastAsia="ko-KR"/>
        </w:rPr>
        <w:t>CH</w:t>
      </w:r>
      <w:r w:rsidRPr="00E9691E">
        <w:rPr>
          <w:rFonts w:eastAsia="바탕"/>
          <w:b/>
          <w:sz w:val="22"/>
          <w:szCs w:val="22"/>
          <w:lang w:eastAsia="ko-KR"/>
        </w:rPr>
        <w:t xml:space="preserve"> </w:t>
      </w:r>
      <w:r>
        <w:rPr>
          <w:rFonts w:eastAsia="바탕"/>
          <w:b/>
          <w:sz w:val="22"/>
          <w:szCs w:val="22"/>
          <w:lang w:eastAsia="ko-KR"/>
        </w:rPr>
        <w:t xml:space="preserve">block </w:t>
      </w:r>
      <w:r w:rsidRPr="00E9691E">
        <w:rPr>
          <w:rFonts w:eastAsia="바탕"/>
          <w:b/>
          <w:sz w:val="22"/>
          <w:szCs w:val="22"/>
          <w:lang w:eastAsia="ko-KR"/>
        </w:rPr>
        <w:t>indexes</w:t>
      </w:r>
      <w:r w:rsidRPr="008121FA">
        <w:rPr>
          <w:rFonts w:eastAsia="바탕"/>
          <w:b/>
          <w:sz w:val="22"/>
          <w:szCs w:val="22"/>
          <w:lang w:eastAsia="ko-KR"/>
        </w:rPr>
        <w:t>.</w:t>
      </w:r>
    </w:p>
    <w:p w14:paraId="2D0FE3E7" w14:textId="77777777" w:rsidR="00320E6C" w:rsidRPr="002A2A47" w:rsidRDefault="00320E6C" w:rsidP="00320E6C">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Pr>
          <w:rFonts w:eastAsia="바탕"/>
          <w:b/>
          <w:sz w:val="22"/>
          <w:szCs w:val="22"/>
          <w:lang w:eastAsia="ko-KR"/>
        </w:rPr>
        <w:t>9</w:t>
      </w:r>
      <w:r w:rsidRPr="002A2A47">
        <w:rPr>
          <w:rFonts w:eastAsia="바탕"/>
          <w:b/>
          <w:sz w:val="22"/>
          <w:szCs w:val="22"/>
          <w:lang w:eastAsia="ko-KR"/>
        </w:rPr>
        <w:t>: The 120 kHz PRACH SCS with sequence lengths L=571 and L=1151 are not required for the licensed spectrum where the regulatory requirements are not defined on PSD limit.</w:t>
      </w:r>
    </w:p>
    <w:p w14:paraId="7FEC0408" w14:textId="77777777" w:rsidR="00320E6C" w:rsidRDefault="00320E6C" w:rsidP="00320E6C">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Pr>
          <w:rFonts w:eastAsia="바탕"/>
          <w:b/>
          <w:sz w:val="22"/>
          <w:szCs w:val="22"/>
          <w:lang w:eastAsia="ko-KR"/>
        </w:rPr>
        <w:t>10</w:t>
      </w:r>
      <w:r w:rsidRPr="002A2A47">
        <w:rPr>
          <w:rFonts w:eastAsia="바탕"/>
          <w:b/>
          <w:sz w:val="22"/>
          <w:szCs w:val="22"/>
          <w:lang w:eastAsia="ko-KR"/>
        </w:rPr>
        <w:t xml:space="preserve">: If 480 and/or 960 kHz </w:t>
      </w:r>
      <w:r>
        <w:rPr>
          <w:rFonts w:eastAsia="바탕"/>
          <w:b/>
          <w:sz w:val="22"/>
          <w:szCs w:val="22"/>
          <w:lang w:eastAsia="ko-KR"/>
        </w:rPr>
        <w:t xml:space="preserve">SCS SSB </w:t>
      </w:r>
      <w:r w:rsidRPr="002A2A47">
        <w:rPr>
          <w:rFonts w:eastAsia="바탕"/>
          <w:b/>
          <w:sz w:val="22"/>
          <w:szCs w:val="22"/>
          <w:lang w:eastAsia="ko-KR"/>
        </w:rPr>
        <w:t xml:space="preserve">is </w:t>
      </w:r>
      <w:r>
        <w:rPr>
          <w:rFonts w:eastAsia="바탕"/>
          <w:b/>
          <w:sz w:val="22"/>
          <w:szCs w:val="22"/>
          <w:lang w:eastAsia="ko-KR"/>
        </w:rPr>
        <w:t xml:space="preserve">not </w:t>
      </w:r>
      <w:r w:rsidRPr="002A2A47">
        <w:rPr>
          <w:rFonts w:eastAsia="바탕"/>
          <w:b/>
          <w:sz w:val="22"/>
          <w:szCs w:val="22"/>
          <w:lang w:eastAsia="ko-KR"/>
        </w:rPr>
        <w:t>supported</w:t>
      </w:r>
      <w:r>
        <w:rPr>
          <w:rFonts w:eastAsia="바탕"/>
          <w:b/>
          <w:sz w:val="22"/>
          <w:szCs w:val="22"/>
          <w:lang w:eastAsia="ko-KR"/>
        </w:rPr>
        <w:t xml:space="preserve"> for the initial access use case</w:t>
      </w:r>
      <w:r w:rsidRPr="002A2A47">
        <w:rPr>
          <w:rFonts w:eastAsia="바탕"/>
          <w:b/>
          <w:sz w:val="22"/>
          <w:szCs w:val="22"/>
          <w:lang w:eastAsia="ko-KR"/>
        </w:rPr>
        <w:t xml:space="preserve">, support </w:t>
      </w:r>
      <w:r>
        <w:rPr>
          <w:rFonts w:eastAsia="바탕"/>
          <w:b/>
          <w:sz w:val="22"/>
          <w:szCs w:val="22"/>
          <w:lang w:eastAsia="ko-KR"/>
        </w:rPr>
        <w:t>only the 480 and/or 960 kHz SCS PRACH with</w:t>
      </w:r>
      <w:r w:rsidRPr="002A2A47">
        <w:rPr>
          <w:rFonts w:eastAsia="바탕"/>
          <w:b/>
          <w:sz w:val="22"/>
          <w:szCs w:val="22"/>
          <w:lang w:eastAsia="ko-KR"/>
        </w:rPr>
        <w:t xml:space="preserve"> the sequence length L=139 for the cases other than initial access (e.g., for SCell).</w:t>
      </w:r>
    </w:p>
    <w:p w14:paraId="082DED66" w14:textId="77777777" w:rsidR="00320E6C" w:rsidRPr="0028623D" w:rsidRDefault="00320E6C" w:rsidP="00320E6C">
      <w:pPr>
        <w:spacing w:before="120" w:after="120" w:line="240" w:lineRule="auto"/>
        <w:ind w:left="0" w:firstLineChars="100" w:firstLine="216"/>
        <w:rPr>
          <w:b/>
          <w:sz w:val="22"/>
          <w:szCs w:val="22"/>
          <w:lang w:eastAsia="ko-KR"/>
        </w:rPr>
      </w:pPr>
      <w:r w:rsidRPr="0028623D">
        <w:rPr>
          <w:rFonts w:eastAsia="바탕"/>
          <w:b/>
          <w:sz w:val="22"/>
          <w:szCs w:val="22"/>
          <w:lang w:eastAsia="ko-KR"/>
        </w:rPr>
        <w:t>Proposal #</w:t>
      </w:r>
      <w:r>
        <w:rPr>
          <w:rFonts w:eastAsia="바탕"/>
          <w:b/>
          <w:sz w:val="22"/>
          <w:szCs w:val="22"/>
          <w:lang w:eastAsia="ko-KR"/>
        </w:rPr>
        <w:t>11</w:t>
      </w:r>
      <w:r w:rsidRPr="00D4098F">
        <w:rPr>
          <w:rFonts w:eastAsia="바탕"/>
          <w:b/>
          <w:sz w:val="22"/>
          <w:szCs w:val="22"/>
          <w:lang w:eastAsia="ko-KR"/>
        </w:rPr>
        <w:t xml:space="preserve">: If the reference slot SCS is kept as 60 kHz </w:t>
      </w:r>
      <w:r w:rsidRPr="003B7525">
        <w:rPr>
          <w:rFonts w:eastAsia="바탕"/>
          <w:b/>
          <w:sz w:val="22"/>
          <w:szCs w:val="22"/>
          <w:lang w:val="x-none" w:eastAsia="ko-KR"/>
        </w:rPr>
        <w:t xml:space="preserve">and the density of PRACH occasion </w:t>
      </w:r>
      <w:r>
        <w:rPr>
          <w:rFonts w:eastAsia="바탕"/>
          <w:b/>
          <w:sz w:val="22"/>
          <w:szCs w:val="22"/>
          <w:lang w:val="x-none" w:eastAsia="ko-KR"/>
        </w:rPr>
        <w:t xml:space="preserve">is the </w:t>
      </w:r>
      <w:r w:rsidRPr="003B7525">
        <w:rPr>
          <w:rFonts w:eastAsia="바탕"/>
          <w:b/>
          <w:sz w:val="22"/>
          <w:szCs w:val="22"/>
          <w:lang w:val="x-none" w:eastAsia="ko-KR"/>
        </w:rPr>
        <w:t>same as in 120 kHz in the time-domain (e.g., 2 slots out of 8 slots for 480 kHz)</w:t>
      </w:r>
      <w:r w:rsidRPr="0028623D">
        <w:rPr>
          <w:rFonts w:eastAsia="바탕"/>
          <w:b/>
          <w:sz w:val="22"/>
          <w:szCs w:val="22"/>
          <w:lang w:eastAsia="ko-KR"/>
        </w:rPr>
        <w:t xml:space="preserve">, the PRACH slot index for 480 and 960 kHz SCS can be determined based on the selected two values of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oMath>
      <w:r w:rsidRPr="0028623D">
        <w:rPr>
          <w:rFonts w:eastAsia="바탕"/>
          <w:b/>
          <w:sz w:val="22"/>
          <w:szCs w:val="22"/>
          <w:lang w:eastAsia="ko-KR"/>
        </w:rPr>
        <w:t xml:space="preserve"> with the pre-configured rule or based on the configured/</w:t>
      </w:r>
      <w:r w:rsidRPr="00D4098F">
        <w:rPr>
          <w:rFonts w:eastAsia="바탕"/>
          <w:b/>
          <w:sz w:val="22"/>
          <w:szCs w:val="22"/>
          <w:lang w:eastAsia="ko-KR"/>
        </w:rPr>
        <w:t xml:space="preserve">indicated value(s) of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oMath>
      <w:r w:rsidRPr="003B7525">
        <w:rPr>
          <w:rFonts w:eastAsia="바탕"/>
          <w:b/>
          <w:sz w:val="22"/>
          <w:szCs w:val="22"/>
          <w:lang w:eastAsia="ko-KR"/>
        </w:rPr>
        <w:t xml:space="preserve"> </w:t>
      </w:r>
      <w:r w:rsidRPr="0028623D">
        <w:rPr>
          <w:rFonts w:eastAsia="바탕"/>
          <w:b/>
          <w:sz w:val="22"/>
          <w:szCs w:val="22"/>
          <w:lang w:eastAsia="ko-KR"/>
        </w:rPr>
        <w:t>by the gNB.</w:t>
      </w:r>
    </w:p>
    <w:p w14:paraId="506E522B" w14:textId="77777777" w:rsidR="00320E6C" w:rsidRPr="00EC33D4" w:rsidRDefault="00320E6C" w:rsidP="00320E6C">
      <w:pPr>
        <w:spacing w:before="120" w:after="120" w:line="240" w:lineRule="auto"/>
        <w:ind w:left="0" w:firstLineChars="100" w:firstLine="216"/>
        <w:rPr>
          <w:rFonts w:eastAsia="바탕"/>
          <w:sz w:val="22"/>
          <w:szCs w:val="22"/>
          <w:lang w:eastAsia="ko-KR"/>
        </w:rPr>
      </w:pPr>
      <w:r w:rsidRPr="0028623D">
        <w:rPr>
          <w:rFonts w:eastAsia="바탕"/>
          <w:b/>
          <w:sz w:val="22"/>
          <w:szCs w:val="22"/>
          <w:lang w:eastAsia="ko-KR"/>
        </w:rPr>
        <w:t>Proposal #1</w:t>
      </w:r>
      <w:r>
        <w:rPr>
          <w:rFonts w:eastAsia="바탕"/>
          <w:b/>
          <w:sz w:val="22"/>
          <w:szCs w:val="22"/>
          <w:lang w:eastAsia="ko-KR"/>
        </w:rPr>
        <w:t>2</w:t>
      </w:r>
      <w:r w:rsidRPr="00E90F29">
        <w:rPr>
          <w:rFonts w:eastAsia="바탕"/>
          <w:b/>
          <w:sz w:val="22"/>
          <w:szCs w:val="22"/>
          <w:lang w:eastAsia="ko-KR"/>
        </w:rPr>
        <w:t xml:space="preserve">: If the reference slot SCS is kept as 60 kHz </w:t>
      </w:r>
      <w:r w:rsidRPr="003B7525">
        <w:rPr>
          <w:rFonts w:eastAsia="바탕"/>
          <w:b/>
          <w:sz w:val="22"/>
          <w:szCs w:val="22"/>
          <w:lang w:val="x-none" w:eastAsia="ko-KR"/>
        </w:rPr>
        <w:t xml:space="preserve">and the density of PRACH occasion </w:t>
      </w:r>
      <w:r>
        <w:rPr>
          <w:rFonts w:eastAsia="바탕"/>
          <w:b/>
          <w:sz w:val="22"/>
          <w:szCs w:val="22"/>
          <w:lang w:val="x-none" w:eastAsia="ko-KR"/>
        </w:rPr>
        <w:t xml:space="preserve">is increased compared to </w:t>
      </w:r>
      <w:r w:rsidRPr="003B7525">
        <w:rPr>
          <w:rFonts w:eastAsia="바탕"/>
          <w:b/>
          <w:sz w:val="22"/>
          <w:szCs w:val="22"/>
          <w:lang w:val="x-none" w:eastAsia="ko-KR"/>
        </w:rPr>
        <w:t>120 kHz in the time-domain</w:t>
      </w:r>
      <w:r w:rsidRPr="0028623D">
        <w:rPr>
          <w:rFonts w:eastAsia="바탕"/>
          <w:b/>
          <w:sz w:val="22"/>
          <w:szCs w:val="22"/>
          <w:lang w:eastAsia="ko-KR"/>
        </w:rPr>
        <w:t xml:space="preserve">, the </w:t>
      </w:r>
      <w:r>
        <w:rPr>
          <w:rFonts w:eastAsia="바탕"/>
          <w:b/>
          <w:sz w:val="22"/>
          <w:szCs w:val="22"/>
          <w:lang w:eastAsia="ko-KR"/>
        </w:rPr>
        <w:t xml:space="preserve">additional </w:t>
      </w:r>
      <w:r w:rsidRPr="0028623D">
        <w:rPr>
          <w:rFonts w:eastAsia="바탕"/>
          <w:b/>
          <w:sz w:val="22"/>
          <w:szCs w:val="22"/>
          <w:lang w:eastAsia="ko-KR"/>
        </w:rPr>
        <w:t>PRACH slot</w:t>
      </w:r>
      <w:r>
        <w:rPr>
          <w:rFonts w:eastAsia="바탕"/>
          <w:b/>
          <w:sz w:val="22"/>
          <w:szCs w:val="22"/>
          <w:lang w:eastAsia="ko-KR"/>
        </w:rPr>
        <w:t>s</w:t>
      </w:r>
      <w:r w:rsidRPr="0028623D">
        <w:rPr>
          <w:rFonts w:eastAsia="바탕"/>
          <w:b/>
          <w:sz w:val="22"/>
          <w:szCs w:val="22"/>
          <w:lang w:eastAsia="ko-KR"/>
        </w:rPr>
        <w:t xml:space="preserve"> for 480 and 960 kHz SC</w:t>
      </w:r>
      <w:r w:rsidRPr="00E90F29">
        <w:rPr>
          <w:rFonts w:eastAsia="바탕"/>
          <w:b/>
          <w:sz w:val="22"/>
          <w:szCs w:val="22"/>
          <w:lang w:eastAsia="ko-KR"/>
        </w:rPr>
        <w:t xml:space="preserve">S </w:t>
      </w:r>
      <w:r w:rsidRPr="003B7525">
        <w:rPr>
          <w:rFonts w:eastAsia="바탕"/>
          <w:b/>
          <w:sz w:val="22"/>
          <w:szCs w:val="22"/>
          <w:lang w:eastAsia="ko-KR"/>
        </w:rPr>
        <w:t>can be indicated/configured by the parameter X</w:t>
      </w:r>
      <w:r w:rsidRPr="00EC33D4">
        <w:rPr>
          <w:rFonts w:eastAsia="바탕"/>
          <w:b/>
          <w:sz w:val="22"/>
          <w:szCs w:val="22"/>
          <w:lang w:eastAsia="ko-KR"/>
        </w:rPr>
        <w:t xml:space="preserve"> to allocate the consecutive </w:t>
      </w:r>
      <w:r>
        <w:rPr>
          <w:rFonts w:eastAsia="바탕" w:hint="eastAsia"/>
          <w:b/>
          <w:sz w:val="22"/>
          <w:szCs w:val="22"/>
          <w:lang w:eastAsia="ko-KR"/>
        </w:rPr>
        <w:t xml:space="preserve">X </w:t>
      </w:r>
      <w:r w:rsidRPr="00EC33D4">
        <w:rPr>
          <w:rFonts w:eastAsia="바탕"/>
          <w:b/>
          <w:sz w:val="22"/>
          <w:szCs w:val="22"/>
          <w:lang w:eastAsia="ko-KR"/>
        </w:rPr>
        <w:t>slots</w:t>
      </w:r>
      <w:r>
        <w:rPr>
          <w:rFonts w:eastAsia="바탕"/>
          <w:b/>
          <w:sz w:val="22"/>
          <w:szCs w:val="22"/>
          <w:lang w:eastAsia="ko-KR"/>
        </w:rPr>
        <w:t xml:space="preserve"> before</w:t>
      </w:r>
      <w:r w:rsidRPr="00EC33D4">
        <w:rPr>
          <w:rFonts w:eastAsia="바탕"/>
          <w:b/>
          <w:sz w:val="22"/>
          <w:szCs w:val="22"/>
          <w:lang w:eastAsia="ko-KR"/>
        </w:rPr>
        <w:t xml:space="preserve"> the last slot </w:t>
      </w:r>
      <w:r w:rsidRPr="00EC33D4">
        <w:rPr>
          <w:rFonts w:eastAsia="바탕" w:hint="eastAsia"/>
          <w:b/>
          <w:sz w:val="22"/>
          <w:szCs w:val="22"/>
          <w:lang w:eastAsia="ko-KR"/>
        </w:rPr>
        <w:t>(</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r>
          <m:rPr>
            <m:sty m:val="b"/>
          </m:rPr>
          <w:rPr>
            <w:rFonts w:ascii="Cambria Math" w:eastAsia="바탕" w:hAnsi="Cambria Math"/>
            <w:sz w:val="22"/>
            <w:szCs w:val="22"/>
          </w:rPr>
          <m:t>=7 and 15</m:t>
        </m:r>
      </m:oMath>
      <w:r w:rsidRPr="003B7525">
        <w:rPr>
          <w:rFonts w:eastAsia="바탕"/>
          <w:b/>
          <w:sz w:val="22"/>
          <w:szCs w:val="22"/>
          <w:lang w:eastAsia="ko-KR"/>
        </w:rPr>
        <w:t xml:space="preserve"> for 480 and 960 kHz SCS, respectively).</w:t>
      </w:r>
    </w:p>
    <w:p w14:paraId="24F9D7ED" w14:textId="5BCC0A53" w:rsidR="00320E6C" w:rsidRPr="003B7525" w:rsidRDefault="00320E6C" w:rsidP="00320E6C">
      <w:pPr>
        <w:spacing w:before="120" w:after="120" w:line="240" w:lineRule="auto"/>
        <w:ind w:left="0" w:firstLineChars="100" w:firstLine="216"/>
        <w:rPr>
          <w:rFonts w:eastAsia="바탕"/>
          <w:b/>
          <w:sz w:val="22"/>
          <w:szCs w:val="22"/>
          <w:lang w:val="x-none" w:eastAsia="ko-KR"/>
        </w:rPr>
      </w:pPr>
      <w:r w:rsidRPr="003B7525">
        <w:rPr>
          <w:rFonts w:eastAsia="바탕"/>
          <w:b/>
          <w:sz w:val="22"/>
          <w:szCs w:val="22"/>
          <w:lang w:val="x-none" w:eastAsia="ko-KR"/>
        </w:rPr>
        <w:t>Proposal #1</w:t>
      </w:r>
      <w:r>
        <w:rPr>
          <w:rFonts w:eastAsia="바탕"/>
          <w:b/>
          <w:sz w:val="22"/>
          <w:szCs w:val="22"/>
          <w:lang w:val="x-none" w:eastAsia="ko-KR"/>
        </w:rPr>
        <w:t>3</w:t>
      </w:r>
      <w:r w:rsidRPr="003B7525">
        <w:rPr>
          <w:rFonts w:eastAsia="바탕"/>
          <w:b/>
          <w:sz w:val="22"/>
          <w:szCs w:val="22"/>
          <w:lang w:val="x-none" w:eastAsia="ko-KR"/>
        </w:rPr>
        <w:t xml:space="preserve">: </w:t>
      </w:r>
      <w:r>
        <w:rPr>
          <w:rFonts w:eastAsia="바탕"/>
          <w:b/>
          <w:sz w:val="22"/>
          <w:szCs w:val="22"/>
          <w:lang w:val="x-none" w:eastAsia="ko-KR"/>
        </w:rPr>
        <w:t>I</w:t>
      </w:r>
      <w:r w:rsidRPr="00AF400B">
        <w:rPr>
          <w:rFonts w:eastAsia="바탕"/>
          <w:b/>
          <w:sz w:val="22"/>
          <w:szCs w:val="22"/>
          <w:lang w:val="x-none" w:eastAsia="ko-KR"/>
        </w:rPr>
        <w:t xml:space="preserve">f the reference slot SCS </w:t>
      </w:r>
      <w:r>
        <w:rPr>
          <w:rFonts w:eastAsia="바탕"/>
          <w:b/>
          <w:sz w:val="22"/>
          <w:szCs w:val="22"/>
          <w:lang w:val="x-none" w:eastAsia="ko-KR"/>
        </w:rPr>
        <w:t>remains</w:t>
      </w:r>
      <w:r w:rsidRPr="00AF400B">
        <w:rPr>
          <w:rFonts w:eastAsia="바탕"/>
          <w:b/>
          <w:sz w:val="22"/>
          <w:szCs w:val="22"/>
          <w:lang w:val="x-none" w:eastAsia="ko-KR"/>
        </w:rPr>
        <w:t xml:space="preserve"> as 60 kHz and the density of PRACH occasion </w:t>
      </w:r>
      <w:r>
        <w:rPr>
          <w:rFonts w:eastAsia="바탕" w:hint="eastAsia"/>
          <w:b/>
          <w:sz w:val="22"/>
          <w:szCs w:val="22"/>
          <w:lang w:val="x-none" w:eastAsia="ko-KR"/>
        </w:rPr>
        <w:t xml:space="preserve">is </w:t>
      </w:r>
      <w:r>
        <w:rPr>
          <w:rFonts w:eastAsia="바탕"/>
          <w:b/>
          <w:sz w:val="22"/>
          <w:szCs w:val="22"/>
          <w:lang w:val="x-none" w:eastAsia="ko-KR"/>
        </w:rPr>
        <w:t xml:space="preserve">the </w:t>
      </w:r>
      <w:r w:rsidRPr="00AF400B">
        <w:rPr>
          <w:rFonts w:eastAsia="바탕"/>
          <w:b/>
          <w:sz w:val="22"/>
          <w:szCs w:val="22"/>
          <w:lang w:val="x-none" w:eastAsia="ko-KR"/>
        </w:rPr>
        <w:t>same as in 120 kHz in the time-domain</w:t>
      </w:r>
      <w:r>
        <w:rPr>
          <w:rFonts w:eastAsia="바탕"/>
          <w:b/>
          <w:sz w:val="22"/>
          <w:szCs w:val="22"/>
          <w:lang w:val="x-none" w:eastAsia="ko-KR"/>
        </w:rPr>
        <w:t xml:space="preserve"> </w:t>
      </w:r>
      <w:r w:rsidRPr="003B7525">
        <w:rPr>
          <w:b/>
          <w:sz w:val="22"/>
          <w:szCs w:val="22"/>
          <w:lang w:val="en-US" w:eastAsia="ko-KR"/>
        </w:rPr>
        <w:t>(e.g., 2 slots out of 8 slots for 480 kHz)</w:t>
      </w:r>
      <w:r w:rsidRPr="00AF400B">
        <w:rPr>
          <w:b/>
          <w:sz w:val="22"/>
          <w:szCs w:val="22"/>
          <w:lang w:val="en-US" w:eastAsia="ko-KR"/>
        </w:rPr>
        <w:t>,</w:t>
      </w:r>
      <w:r w:rsidRPr="00EC33D4">
        <w:rPr>
          <w:rFonts w:eastAsia="바탕"/>
          <w:b/>
          <w:sz w:val="22"/>
          <w:szCs w:val="22"/>
          <w:lang w:val="en-US" w:eastAsia="ko-KR"/>
        </w:rPr>
        <w:t xml:space="preserve"> </w:t>
      </w:r>
      <w:r>
        <w:rPr>
          <w:rFonts w:eastAsia="바탕"/>
          <w:b/>
          <w:sz w:val="22"/>
          <w:szCs w:val="22"/>
          <w:lang w:val="en-US" w:eastAsia="ko-KR"/>
        </w:rPr>
        <w:t xml:space="preserve">the existing RA-RNTI/MSGB-RNTI equation can be reused for 480 and 960 kHz SCS </w:t>
      </w:r>
      <w:r w:rsidR="00C242C0" w:rsidRPr="00C242C0">
        <w:rPr>
          <w:rFonts w:eastAsia="바탕"/>
          <w:b/>
          <w:sz w:val="22"/>
          <w:szCs w:val="22"/>
          <w:lang w:val="en-US" w:eastAsia="ko-KR"/>
        </w:rPr>
        <w:t>by reinterpreting the slot indexes t_id based on a new specific subcarrier spacing as the slot indexes of 120 kHz SCS</w:t>
      </w:r>
      <w:r w:rsidR="00AB60A6">
        <w:rPr>
          <w:rFonts w:eastAsia="바탕"/>
          <w:b/>
          <w:sz w:val="22"/>
          <w:szCs w:val="22"/>
          <w:lang w:val="en-US" w:eastAsia="ko-KR"/>
        </w:rPr>
        <w:t xml:space="preserve"> </w:t>
      </w:r>
      <w:r w:rsidR="00AB60A6" w:rsidRPr="00AB60A6">
        <w:rPr>
          <w:rFonts w:eastAsia="바탕"/>
          <w:b/>
          <w:sz w:val="22"/>
          <w:szCs w:val="22"/>
          <w:lang w:val="en-US" w:eastAsia="ko-KR"/>
        </w:rPr>
        <w:t>(e.g., floor(t_id/n) where n=4 for 480 kHz SCS and n=8 for 960 kHz).</w:t>
      </w:r>
    </w:p>
    <w:p w14:paraId="6F49D0E6" w14:textId="77777777" w:rsidR="00320E6C" w:rsidRDefault="00320E6C" w:rsidP="00320E6C">
      <w:pPr>
        <w:spacing w:before="120" w:after="120" w:line="240" w:lineRule="auto"/>
        <w:ind w:left="0" w:firstLineChars="100" w:firstLine="216"/>
        <w:rPr>
          <w:rFonts w:eastAsia="바탕"/>
          <w:b/>
          <w:sz w:val="22"/>
          <w:szCs w:val="22"/>
          <w:lang w:val="en-US" w:eastAsia="ko-KR"/>
        </w:rPr>
      </w:pPr>
      <w:r w:rsidRPr="002A2A47">
        <w:rPr>
          <w:rFonts w:eastAsia="바탕"/>
          <w:b/>
          <w:sz w:val="22"/>
          <w:szCs w:val="22"/>
          <w:lang w:val="en-US" w:eastAsia="ko-KR"/>
        </w:rPr>
        <w:t>Proposal #</w:t>
      </w:r>
      <w:r>
        <w:rPr>
          <w:rFonts w:eastAsia="바탕"/>
          <w:b/>
          <w:sz w:val="22"/>
          <w:szCs w:val="22"/>
          <w:lang w:val="en-US" w:eastAsia="ko-KR"/>
        </w:rPr>
        <w:t>14</w:t>
      </w:r>
      <w:r w:rsidRPr="002A2A47">
        <w:rPr>
          <w:rFonts w:eastAsia="바탕"/>
          <w:b/>
          <w:sz w:val="22"/>
          <w:szCs w:val="22"/>
          <w:lang w:val="en-US" w:eastAsia="ko-KR"/>
        </w:rPr>
        <w:t xml:space="preserve">: </w:t>
      </w:r>
      <w:r>
        <w:rPr>
          <w:rFonts w:eastAsia="바탕"/>
          <w:b/>
          <w:sz w:val="22"/>
          <w:szCs w:val="22"/>
          <w:lang w:val="x-none" w:eastAsia="ko-KR"/>
        </w:rPr>
        <w:t>I</w:t>
      </w:r>
      <w:r w:rsidRPr="00AF400B">
        <w:rPr>
          <w:rFonts w:eastAsia="바탕"/>
          <w:b/>
          <w:sz w:val="22"/>
          <w:szCs w:val="22"/>
          <w:lang w:val="x-none" w:eastAsia="ko-KR"/>
        </w:rPr>
        <w:t xml:space="preserve">f the reference slot SCS </w:t>
      </w:r>
      <w:r>
        <w:rPr>
          <w:rFonts w:eastAsia="바탕"/>
          <w:b/>
          <w:sz w:val="22"/>
          <w:szCs w:val="22"/>
          <w:lang w:val="x-none" w:eastAsia="ko-KR"/>
        </w:rPr>
        <w:t>remains</w:t>
      </w:r>
      <w:r w:rsidRPr="00AF400B">
        <w:rPr>
          <w:rFonts w:eastAsia="바탕"/>
          <w:b/>
          <w:sz w:val="22"/>
          <w:szCs w:val="22"/>
          <w:lang w:val="x-none" w:eastAsia="ko-KR"/>
        </w:rPr>
        <w:t xml:space="preserve"> as 60 kHz and the density of PRACH occasion </w:t>
      </w:r>
      <w:r>
        <w:rPr>
          <w:rFonts w:eastAsia="바탕"/>
          <w:b/>
          <w:sz w:val="22"/>
          <w:szCs w:val="22"/>
          <w:lang w:val="x-none" w:eastAsia="ko-KR"/>
        </w:rPr>
        <w:t>is increased compared to</w:t>
      </w:r>
      <w:r w:rsidRPr="00AF400B">
        <w:rPr>
          <w:rFonts w:eastAsia="바탕"/>
          <w:b/>
          <w:sz w:val="22"/>
          <w:szCs w:val="22"/>
          <w:lang w:val="x-none" w:eastAsia="ko-KR"/>
        </w:rPr>
        <w:t xml:space="preserve"> 120 kHz in the time-domain</w:t>
      </w:r>
      <w:r>
        <w:rPr>
          <w:rFonts w:eastAsia="바탕"/>
          <w:b/>
          <w:sz w:val="22"/>
          <w:szCs w:val="22"/>
          <w:lang w:val="en-US" w:eastAsia="ko-KR"/>
        </w:rPr>
        <w:t>, to calculate RA-RNTI/MSGB-RNTI associated with the PRACH occasion for 480 and 960 kHz SCS using the existing RA-RNTI equation, the following options can be considered:</w:t>
      </w:r>
    </w:p>
    <w:p w14:paraId="7DE0080E" w14:textId="77777777" w:rsidR="00320E6C" w:rsidRPr="002A2A47" w:rsidRDefault="00320E6C" w:rsidP="00320E6C">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t>Option 1: Divide the RAR window into N sub-periods (where each sub-period is 80 slots using the used SCS) + signal the sub-period index using the DCI that schedules the MSG2/MSGB.</w:t>
      </w:r>
    </w:p>
    <w:p w14:paraId="16A1EEB5" w14:textId="77777777" w:rsidR="00320E6C" w:rsidRPr="002A2A47" w:rsidRDefault="00320E6C" w:rsidP="00320E6C">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t>Option 2: Divide the frequency index or the symbol index into M subset (if M=4, the subset index 0/1/2/</w:t>
      </w:r>
      <w:r>
        <w:rPr>
          <w:rFonts w:ascii="Times New Roman" w:hAnsi="Times New Roman"/>
          <w:b/>
          <w:sz w:val="22"/>
          <w:szCs w:val="22"/>
          <w:lang w:val="en-US" w:eastAsia="ko-KR"/>
        </w:rPr>
        <w:t>3</w:t>
      </w:r>
      <w:r w:rsidRPr="002A2A47">
        <w:rPr>
          <w:rFonts w:ascii="Times New Roman" w:hAnsi="Times New Roman"/>
          <w:b/>
          <w:sz w:val="22"/>
          <w:szCs w:val="22"/>
          <w:lang w:val="en-US" w:eastAsia="ko-KR"/>
        </w:rPr>
        <w:t xml:space="preserve"> can be configured to </w:t>
      </w:r>
      <w:r>
        <w:rPr>
          <w:rFonts w:ascii="Times New Roman" w:hAnsi="Times New Roman"/>
          <w:b/>
          <w:sz w:val="22"/>
          <w:szCs w:val="22"/>
          <w:lang w:val="en-US" w:eastAsia="ko-KR"/>
        </w:rPr>
        <w:t xml:space="preserve">the </w:t>
      </w:r>
      <w:r w:rsidRPr="002A2A47">
        <w:rPr>
          <w:rFonts w:ascii="Times New Roman" w:hAnsi="Times New Roman"/>
          <w:b/>
          <w:sz w:val="22"/>
          <w:szCs w:val="22"/>
          <w:lang w:val="en-US" w:eastAsia="ko-KR"/>
        </w:rPr>
        <w:t>frequency index {0, 1}, {2, 3}, {4, 5}, {6, 7}, respectively) + signal the subset index using the DCI that schedules the MSG2/MSGB.</w:t>
      </w:r>
    </w:p>
    <w:p w14:paraId="2D772249" w14:textId="3CE26B91" w:rsidR="00320E6C" w:rsidRPr="00A1624F" w:rsidRDefault="00320E6C" w:rsidP="00320E6C">
      <w:pPr>
        <w:spacing w:before="120" w:after="120" w:line="240" w:lineRule="auto"/>
        <w:ind w:left="0" w:firstLineChars="100" w:firstLine="216"/>
        <w:rPr>
          <w:rFonts w:eastAsia="바탕"/>
          <w:b/>
          <w:sz w:val="22"/>
          <w:szCs w:val="22"/>
          <w:lang w:val="x-none" w:eastAsia="ko-KR"/>
        </w:rPr>
      </w:pPr>
      <w:r w:rsidRPr="00A1624F">
        <w:rPr>
          <w:rFonts w:eastAsia="바탕"/>
          <w:b/>
          <w:sz w:val="22"/>
          <w:szCs w:val="22"/>
          <w:lang w:val="x-none" w:eastAsia="ko-KR"/>
        </w:rPr>
        <w:t>Proposal #</w:t>
      </w:r>
      <w:r>
        <w:rPr>
          <w:rFonts w:eastAsia="바탕"/>
          <w:b/>
          <w:sz w:val="22"/>
          <w:szCs w:val="22"/>
          <w:lang w:val="x-none" w:eastAsia="ko-KR"/>
        </w:rPr>
        <w:t>15</w:t>
      </w:r>
      <w:r w:rsidRPr="00A1624F">
        <w:rPr>
          <w:rFonts w:eastAsia="바탕"/>
          <w:b/>
          <w:sz w:val="22"/>
          <w:szCs w:val="22"/>
          <w:lang w:val="x-none" w:eastAsia="ko-KR"/>
        </w:rPr>
        <w:t>: When LBT is used to transmit the PRACH preamble, consider to insert CCA gap between adjacent RACH occasions in time domain (e.g. X usec or Y symbol) to avoid inter-UE LBT blocking due to the propagation delay of PRACH transmitted in an earlier RO.</w:t>
      </w:r>
    </w:p>
    <w:p w14:paraId="0C5BF8C9" w14:textId="77777777" w:rsidR="001552DE" w:rsidRPr="001552DE" w:rsidRDefault="001552DE" w:rsidP="00E3636D">
      <w:pPr>
        <w:spacing w:before="120" w:after="120" w:line="240" w:lineRule="auto"/>
        <w:ind w:left="284" w:hangingChars="129"/>
        <w:rPr>
          <w:rFonts w:eastAsia="바탕"/>
          <w:sz w:val="22"/>
          <w:szCs w:val="22"/>
          <w:lang w:val="x-none" w:eastAsia="ko-KR"/>
        </w:rPr>
      </w:pPr>
    </w:p>
    <w:p w14:paraId="193ABE8F" w14:textId="77777777" w:rsidR="009E12C3" w:rsidRPr="002A2A47" w:rsidRDefault="009E12C3" w:rsidP="009E12C3">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lastRenderedPageBreak/>
        <w:t>References</w:t>
      </w:r>
    </w:p>
    <w:p w14:paraId="2D526A59" w14:textId="6FF0CA08" w:rsidR="00B75649" w:rsidRPr="00CA4C20" w:rsidRDefault="00B75649" w:rsidP="00B75649">
      <w:pPr>
        <w:pStyle w:val="References"/>
        <w:rPr>
          <w:lang w:eastAsia="ko-KR"/>
        </w:rPr>
      </w:pPr>
      <w:r>
        <w:rPr>
          <w:rFonts w:eastAsiaTheme="minorEastAsia"/>
          <w:lang w:eastAsia="ko-KR"/>
        </w:rPr>
        <w:t xml:space="preserve">3GPP </w:t>
      </w:r>
      <w:r>
        <w:rPr>
          <w:rFonts w:eastAsiaTheme="minorEastAsia" w:hint="eastAsia"/>
          <w:lang w:eastAsia="ko-KR"/>
        </w:rPr>
        <w:t>TR 38.808</w:t>
      </w:r>
      <w:r w:rsidR="00A90E47">
        <w:rPr>
          <w:rFonts w:eastAsiaTheme="minorEastAsia" w:hint="eastAsia"/>
          <w:lang w:eastAsia="ko-KR"/>
        </w:rPr>
        <w:t xml:space="preserve">, </w:t>
      </w:r>
      <w:r>
        <w:rPr>
          <w:rFonts w:eastAsiaTheme="minorEastAsia"/>
          <w:lang w:eastAsia="ko-KR"/>
        </w:rPr>
        <w:t>“</w:t>
      </w:r>
      <w:r w:rsidRPr="00B75649">
        <w:rPr>
          <w:rFonts w:eastAsiaTheme="minorEastAsia"/>
          <w:lang w:eastAsia="ko-KR"/>
        </w:rPr>
        <w:t>Study on supporting NR from 52.6 GHz to 71 GHz</w:t>
      </w:r>
      <w:r>
        <w:rPr>
          <w:rFonts w:eastAsiaTheme="minorEastAsia"/>
          <w:lang w:eastAsia="ko-KR"/>
        </w:rPr>
        <w:t>”</w:t>
      </w:r>
    </w:p>
    <w:p w14:paraId="61533C30" w14:textId="5C27DBC8" w:rsidR="005A5C15" w:rsidRPr="002A2A47" w:rsidRDefault="00DE3543" w:rsidP="005A5C15">
      <w:pPr>
        <w:pStyle w:val="References"/>
        <w:rPr>
          <w:lang w:eastAsia="ko-KR"/>
        </w:rPr>
      </w:pPr>
      <w:r>
        <w:rPr>
          <w:rFonts w:eastAsiaTheme="minorEastAsia"/>
          <w:szCs w:val="22"/>
          <w:lang w:eastAsia="ko-KR"/>
        </w:rPr>
        <w:t>RAN1#104-e Chairman’s note</w:t>
      </w:r>
    </w:p>
    <w:p w14:paraId="30C5F63B" w14:textId="77777777" w:rsidR="00D6685E" w:rsidRPr="002A2A47" w:rsidRDefault="00D6685E" w:rsidP="00D6685E">
      <w:pPr>
        <w:pStyle w:val="References"/>
        <w:rPr>
          <w:lang w:eastAsia="ko-KR"/>
        </w:rPr>
      </w:pPr>
      <w:r>
        <w:rPr>
          <w:rFonts w:eastAsiaTheme="minorEastAsia"/>
          <w:szCs w:val="22"/>
          <w:lang w:eastAsia="ko-KR"/>
        </w:rPr>
        <w:t>RAN1#104b-e Chairman’s note</w:t>
      </w:r>
    </w:p>
    <w:p w14:paraId="3CC72516" w14:textId="77777777" w:rsidR="00164BFC" w:rsidRPr="00A1624F" w:rsidRDefault="00164BFC" w:rsidP="00E3636D">
      <w:pPr>
        <w:spacing w:before="120" w:after="120" w:line="240" w:lineRule="auto"/>
        <w:ind w:left="284" w:hangingChars="129"/>
        <w:rPr>
          <w:rFonts w:eastAsia="바탕"/>
          <w:sz w:val="22"/>
          <w:szCs w:val="22"/>
          <w:lang w:eastAsia="ko-KR"/>
        </w:rPr>
      </w:pPr>
    </w:p>
    <w:sectPr w:rsidR="00164BFC" w:rsidRPr="00A1624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52EED" w14:textId="77777777" w:rsidR="00AD0A0D" w:rsidRDefault="00AD0A0D" w:rsidP="00CB15B0">
      <w:pPr>
        <w:spacing w:before="0" w:after="0" w:line="240" w:lineRule="auto"/>
      </w:pPr>
      <w:r>
        <w:separator/>
      </w:r>
    </w:p>
  </w:endnote>
  <w:endnote w:type="continuationSeparator" w:id="0">
    <w:p w14:paraId="7EFBF00F" w14:textId="77777777" w:rsidR="00AD0A0D" w:rsidRDefault="00AD0A0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ADAF3" w14:textId="77777777" w:rsidR="00AD0A0D" w:rsidRDefault="00AD0A0D" w:rsidP="00CB15B0">
      <w:pPr>
        <w:spacing w:before="0" w:after="0" w:line="240" w:lineRule="auto"/>
      </w:pPr>
      <w:r>
        <w:separator/>
      </w:r>
    </w:p>
  </w:footnote>
  <w:footnote w:type="continuationSeparator" w:id="0">
    <w:p w14:paraId="1A54A2BB" w14:textId="77777777" w:rsidR="00AD0A0D" w:rsidRDefault="00AD0A0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9F0FAD"/>
    <w:multiLevelType w:val="hybridMultilevel"/>
    <w:tmpl w:val="F292649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FE61B1"/>
    <w:multiLevelType w:val="hybridMultilevel"/>
    <w:tmpl w:val="399C794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1E206526"/>
    <w:multiLevelType w:val="hybridMultilevel"/>
    <w:tmpl w:val="7F008CC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0" w15:restartNumberingAfterBreak="0">
    <w:nsid w:val="21AA2CCE"/>
    <w:multiLevelType w:val="hybridMultilevel"/>
    <w:tmpl w:val="147E89C2"/>
    <w:lvl w:ilvl="0" w:tplc="163AFC28">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2F6BE5"/>
    <w:multiLevelType w:val="hybridMultilevel"/>
    <w:tmpl w:val="D03AB696"/>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C7EB8"/>
    <w:multiLevelType w:val="hybridMultilevel"/>
    <w:tmpl w:val="7520A7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9"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4634E76"/>
    <w:multiLevelType w:val="hybridMultilevel"/>
    <w:tmpl w:val="A064B2BC"/>
    <w:lvl w:ilvl="0" w:tplc="1D0480A8">
      <w:numFmt w:val="bullet"/>
      <w:lvlText w:val="-"/>
      <w:lvlJc w:val="left"/>
      <w:pPr>
        <w:ind w:left="1020" w:hanging="400"/>
      </w:pPr>
      <w:rPr>
        <w:rFonts w:ascii="맑은 고딕" w:eastAsia="맑은 고딕" w:hAnsi="맑은 고딕" w:cstheme="minorBidi" w:hint="eastAsia"/>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0"/>
  </w:num>
  <w:num w:numId="3">
    <w:abstractNumId w:val="18"/>
  </w:num>
  <w:num w:numId="4">
    <w:abstractNumId w:val="12"/>
  </w:num>
  <w:num w:numId="5">
    <w:abstractNumId w:val="6"/>
  </w:num>
  <w:num w:numId="6">
    <w:abstractNumId w:val="15"/>
  </w:num>
  <w:num w:numId="7">
    <w:abstractNumId w:val="16"/>
  </w:num>
  <w:num w:numId="8">
    <w:abstractNumId w:val="1"/>
  </w:num>
  <w:num w:numId="9">
    <w:abstractNumId w:val="5"/>
  </w:num>
  <w:num w:numId="10">
    <w:abstractNumId w:val="2"/>
  </w:num>
  <w:num w:numId="11">
    <w:abstractNumId w:val="1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2"/>
  </w:num>
  <w:num w:numId="19">
    <w:abstractNumId w:val="13"/>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9"/>
  </w:num>
  <w:num w:numId="23">
    <w:abstractNumId w:val="3"/>
  </w:num>
  <w:num w:numId="24">
    <w:abstractNumId w:val="4"/>
  </w:num>
  <w:num w:numId="25">
    <w:abstractNumId w:val="17"/>
  </w:num>
  <w:num w:numId="26">
    <w:abstractNumId w:val="20"/>
  </w:num>
  <w:num w:numId="27">
    <w:abstractNumId w:val="21"/>
  </w:num>
  <w:num w:numId="28">
    <w:abstractNumId w:val="10"/>
  </w:num>
  <w:num w:numId="29">
    <w:abstractNumId w:val="11"/>
  </w:num>
  <w:num w:numId="30">
    <w:abstractNumId w:val="14"/>
  </w:num>
  <w:num w:numId="3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127"/>
    <w:rsid w:val="0000127E"/>
    <w:rsid w:val="00002148"/>
    <w:rsid w:val="000029D5"/>
    <w:rsid w:val="00002E3E"/>
    <w:rsid w:val="0000318A"/>
    <w:rsid w:val="00003BCB"/>
    <w:rsid w:val="000044CF"/>
    <w:rsid w:val="00004AC2"/>
    <w:rsid w:val="00005297"/>
    <w:rsid w:val="0000553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1A0"/>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3E2C"/>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037"/>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A95"/>
    <w:rsid w:val="00050CC8"/>
    <w:rsid w:val="00051990"/>
    <w:rsid w:val="00051A8C"/>
    <w:rsid w:val="000521AA"/>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21C"/>
    <w:rsid w:val="0007332D"/>
    <w:rsid w:val="00073DBA"/>
    <w:rsid w:val="00073E3B"/>
    <w:rsid w:val="000745A2"/>
    <w:rsid w:val="000747B6"/>
    <w:rsid w:val="00074AB8"/>
    <w:rsid w:val="00074B3A"/>
    <w:rsid w:val="00074B5E"/>
    <w:rsid w:val="00074E79"/>
    <w:rsid w:val="000750BB"/>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3B73"/>
    <w:rsid w:val="000941F4"/>
    <w:rsid w:val="00094CCA"/>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2C41"/>
    <w:rsid w:val="000A39C9"/>
    <w:rsid w:val="000A3B78"/>
    <w:rsid w:val="000A3CB8"/>
    <w:rsid w:val="000A3E19"/>
    <w:rsid w:val="000A4550"/>
    <w:rsid w:val="000A48E2"/>
    <w:rsid w:val="000A495F"/>
    <w:rsid w:val="000A4C5A"/>
    <w:rsid w:val="000A4C94"/>
    <w:rsid w:val="000A4F85"/>
    <w:rsid w:val="000A5390"/>
    <w:rsid w:val="000A6022"/>
    <w:rsid w:val="000A613D"/>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8B0"/>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AC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ADE"/>
    <w:rsid w:val="00103E67"/>
    <w:rsid w:val="00103EC3"/>
    <w:rsid w:val="001045BD"/>
    <w:rsid w:val="00104786"/>
    <w:rsid w:val="00104A1C"/>
    <w:rsid w:val="00104DB2"/>
    <w:rsid w:val="001053E1"/>
    <w:rsid w:val="001055BE"/>
    <w:rsid w:val="0010574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655"/>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1C5E"/>
    <w:rsid w:val="00132202"/>
    <w:rsid w:val="001332DD"/>
    <w:rsid w:val="00133BFE"/>
    <w:rsid w:val="00133D6C"/>
    <w:rsid w:val="00133EA2"/>
    <w:rsid w:val="00134048"/>
    <w:rsid w:val="00134B72"/>
    <w:rsid w:val="00135870"/>
    <w:rsid w:val="00135B14"/>
    <w:rsid w:val="00136712"/>
    <w:rsid w:val="001367E6"/>
    <w:rsid w:val="0013694D"/>
    <w:rsid w:val="001372DE"/>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67FE"/>
    <w:rsid w:val="001471C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2DE"/>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67EC2"/>
    <w:rsid w:val="0017069F"/>
    <w:rsid w:val="001707CF"/>
    <w:rsid w:val="0017093A"/>
    <w:rsid w:val="00170B34"/>
    <w:rsid w:val="001712D9"/>
    <w:rsid w:val="001717C0"/>
    <w:rsid w:val="00171875"/>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848"/>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51E"/>
    <w:rsid w:val="0019472C"/>
    <w:rsid w:val="00194F8B"/>
    <w:rsid w:val="00195147"/>
    <w:rsid w:val="00195514"/>
    <w:rsid w:val="00195895"/>
    <w:rsid w:val="0019599B"/>
    <w:rsid w:val="00195A04"/>
    <w:rsid w:val="00196AB7"/>
    <w:rsid w:val="00196B8B"/>
    <w:rsid w:val="001973C7"/>
    <w:rsid w:val="001A0077"/>
    <w:rsid w:val="001A0309"/>
    <w:rsid w:val="001A0331"/>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54F"/>
    <w:rsid w:val="001B096C"/>
    <w:rsid w:val="001B0E41"/>
    <w:rsid w:val="001B1641"/>
    <w:rsid w:val="001B19E1"/>
    <w:rsid w:val="001B2C76"/>
    <w:rsid w:val="001B2D7B"/>
    <w:rsid w:val="001B2E6A"/>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B02"/>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C9"/>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A80"/>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2BC"/>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C31"/>
    <w:rsid w:val="00244DBF"/>
    <w:rsid w:val="002458CF"/>
    <w:rsid w:val="00245980"/>
    <w:rsid w:val="00245B68"/>
    <w:rsid w:val="00245BC3"/>
    <w:rsid w:val="00245E05"/>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7F0"/>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1D1"/>
    <w:rsid w:val="00272632"/>
    <w:rsid w:val="00273088"/>
    <w:rsid w:val="002737F3"/>
    <w:rsid w:val="0027491D"/>
    <w:rsid w:val="002749B8"/>
    <w:rsid w:val="002774E4"/>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87C6D"/>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2A3"/>
    <w:rsid w:val="002955E1"/>
    <w:rsid w:val="00295624"/>
    <w:rsid w:val="002966CC"/>
    <w:rsid w:val="00296D4B"/>
    <w:rsid w:val="002971E5"/>
    <w:rsid w:val="00297A3B"/>
    <w:rsid w:val="002A0CDD"/>
    <w:rsid w:val="002A0D3F"/>
    <w:rsid w:val="002A2018"/>
    <w:rsid w:val="002A2038"/>
    <w:rsid w:val="002A2A47"/>
    <w:rsid w:val="002A2D36"/>
    <w:rsid w:val="002A3F1F"/>
    <w:rsid w:val="002A42F5"/>
    <w:rsid w:val="002A4EDC"/>
    <w:rsid w:val="002A5179"/>
    <w:rsid w:val="002A5452"/>
    <w:rsid w:val="002A5931"/>
    <w:rsid w:val="002A5AFE"/>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CB0"/>
    <w:rsid w:val="002C0E3A"/>
    <w:rsid w:val="002C12E5"/>
    <w:rsid w:val="002C1633"/>
    <w:rsid w:val="002C1667"/>
    <w:rsid w:val="002C1734"/>
    <w:rsid w:val="002C19DA"/>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C7F87"/>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7AC"/>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66"/>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6D1"/>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7D"/>
    <w:rsid w:val="00310ADD"/>
    <w:rsid w:val="00310C43"/>
    <w:rsid w:val="00310CB7"/>
    <w:rsid w:val="00311562"/>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6C"/>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5D9"/>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468"/>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5BD6"/>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3F6"/>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AC"/>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515"/>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44B"/>
    <w:rsid w:val="003E3F71"/>
    <w:rsid w:val="003E413B"/>
    <w:rsid w:val="003E41D5"/>
    <w:rsid w:val="003E4567"/>
    <w:rsid w:val="003E4867"/>
    <w:rsid w:val="003E4ACF"/>
    <w:rsid w:val="003E50E6"/>
    <w:rsid w:val="003E6221"/>
    <w:rsid w:val="003E66B9"/>
    <w:rsid w:val="003E66FB"/>
    <w:rsid w:val="003E6D74"/>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1E5"/>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961"/>
    <w:rsid w:val="00474D98"/>
    <w:rsid w:val="00474E8D"/>
    <w:rsid w:val="00475034"/>
    <w:rsid w:val="00475228"/>
    <w:rsid w:val="004756F9"/>
    <w:rsid w:val="00475EE1"/>
    <w:rsid w:val="00475F81"/>
    <w:rsid w:val="004773A6"/>
    <w:rsid w:val="00480B92"/>
    <w:rsid w:val="00480C89"/>
    <w:rsid w:val="00480CCF"/>
    <w:rsid w:val="00480E68"/>
    <w:rsid w:val="00480E6A"/>
    <w:rsid w:val="0048111F"/>
    <w:rsid w:val="004813F9"/>
    <w:rsid w:val="00481476"/>
    <w:rsid w:val="004816AF"/>
    <w:rsid w:val="00481B87"/>
    <w:rsid w:val="00481E46"/>
    <w:rsid w:val="004823CE"/>
    <w:rsid w:val="00482685"/>
    <w:rsid w:val="00482C96"/>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D7"/>
    <w:rsid w:val="00491D36"/>
    <w:rsid w:val="0049207A"/>
    <w:rsid w:val="0049259C"/>
    <w:rsid w:val="0049274E"/>
    <w:rsid w:val="00492D5B"/>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2A24"/>
    <w:rsid w:val="004A323C"/>
    <w:rsid w:val="004A35FA"/>
    <w:rsid w:val="004A36BE"/>
    <w:rsid w:val="004A39EF"/>
    <w:rsid w:val="004A3AE1"/>
    <w:rsid w:val="004A3B3D"/>
    <w:rsid w:val="004A43B7"/>
    <w:rsid w:val="004A45AD"/>
    <w:rsid w:val="004A52CD"/>
    <w:rsid w:val="004A554C"/>
    <w:rsid w:val="004A582A"/>
    <w:rsid w:val="004A5A39"/>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8F4"/>
    <w:rsid w:val="004B5ADD"/>
    <w:rsid w:val="004B5F29"/>
    <w:rsid w:val="004B64D4"/>
    <w:rsid w:val="004B6913"/>
    <w:rsid w:val="004B71F9"/>
    <w:rsid w:val="004B7E01"/>
    <w:rsid w:val="004C0520"/>
    <w:rsid w:val="004C0CC9"/>
    <w:rsid w:val="004C17E0"/>
    <w:rsid w:val="004C192F"/>
    <w:rsid w:val="004C1F0F"/>
    <w:rsid w:val="004C2636"/>
    <w:rsid w:val="004C2918"/>
    <w:rsid w:val="004C3C31"/>
    <w:rsid w:val="004C4243"/>
    <w:rsid w:val="004C44F7"/>
    <w:rsid w:val="004C4F39"/>
    <w:rsid w:val="004C50D3"/>
    <w:rsid w:val="004C5230"/>
    <w:rsid w:val="004C5449"/>
    <w:rsid w:val="004C576A"/>
    <w:rsid w:val="004C65B8"/>
    <w:rsid w:val="004C708D"/>
    <w:rsid w:val="004C73C1"/>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728"/>
    <w:rsid w:val="004D4CF7"/>
    <w:rsid w:val="004D4D25"/>
    <w:rsid w:val="004D5746"/>
    <w:rsid w:val="004D5D1E"/>
    <w:rsid w:val="004D5DEE"/>
    <w:rsid w:val="004D6349"/>
    <w:rsid w:val="004D656A"/>
    <w:rsid w:val="004D657F"/>
    <w:rsid w:val="004D6EAA"/>
    <w:rsid w:val="004D7398"/>
    <w:rsid w:val="004D75C2"/>
    <w:rsid w:val="004D77CF"/>
    <w:rsid w:val="004E05DD"/>
    <w:rsid w:val="004E0639"/>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0DA2"/>
    <w:rsid w:val="004F13D8"/>
    <w:rsid w:val="004F1471"/>
    <w:rsid w:val="004F1520"/>
    <w:rsid w:val="004F1861"/>
    <w:rsid w:val="004F27D1"/>
    <w:rsid w:val="004F357D"/>
    <w:rsid w:val="004F3641"/>
    <w:rsid w:val="004F36D3"/>
    <w:rsid w:val="004F3CBC"/>
    <w:rsid w:val="004F3F60"/>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48"/>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40A"/>
    <w:rsid w:val="00517A79"/>
    <w:rsid w:val="00517DDC"/>
    <w:rsid w:val="0052000E"/>
    <w:rsid w:val="0052040A"/>
    <w:rsid w:val="00520898"/>
    <w:rsid w:val="00520A56"/>
    <w:rsid w:val="0052106D"/>
    <w:rsid w:val="005211B5"/>
    <w:rsid w:val="00521399"/>
    <w:rsid w:val="00521580"/>
    <w:rsid w:val="005215BD"/>
    <w:rsid w:val="00521632"/>
    <w:rsid w:val="00521E20"/>
    <w:rsid w:val="0052213B"/>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E"/>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8"/>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6AE"/>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3C"/>
    <w:rsid w:val="005943EA"/>
    <w:rsid w:val="005944BB"/>
    <w:rsid w:val="00594CF0"/>
    <w:rsid w:val="00594F33"/>
    <w:rsid w:val="00595540"/>
    <w:rsid w:val="00595AF3"/>
    <w:rsid w:val="00595B4B"/>
    <w:rsid w:val="00596944"/>
    <w:rsid w:val="00596BF6"/>
    <w:rsid w:val="00596E1F"/>
    <w:rsid w:val="005979CD"/>
    <w:rsid w:val="00597BF5"/>
    <w:rsid w:val="00597DE8"/>
    <w:rsid w:val="005A0483"/>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A6A"/>
    <w:rsid w:val="005A4D82"/>
    <w:rsid w:val="005A5477"/>
    <w:rsid w:val="005A58A5"/>
    <w:rsid w:val="005A5C1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2E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BF1"/>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4F9"/>
    <w:rsid w:val="005E5675"/>
    <w:rsid w:val="005E60D4"/>
    <w:rsid w:val="005E628E"/>
    <w:rsid w:val="005E64E3"/>
    <w:rsid w:val="005E66D9"/>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36A"/>
    <w:rsid w:val="005F38AD"/>
    <w:rsid w:val="005F39CD"/>
    <w:rsid w:val="005F4162"/>
    <w:rsid w:val="005F5317"/>
    <w:rsid w:val="005F5744"/>
    <w:rsid w:val="005F5A05"/>
    <w:rsid w:val="005F62BD"/>
    <w:rsid w:val="005F6529"/>
    <w:rsid w:val="005F6F4D"/>
    <w:rsid w:val="005F701A"/>
    <w:rsid w:val="005F773C"/>
    <w:rsid w:val="005F7EBB"/>
    <w:rsid w:val="006001A9"/>
    <w:rsid w:val="0060035E"/>
    <w:rsid w:val="006006EB"/>
    <w:rsid w:val="00601E15"/>
    <w:rsid w:val="00602060"/>
    <w:rsid w:val="006031DA"/>
    <w:rsid w:val="00603575"/>
    <w:rsid w:val="006035FF"/>
    <w:rsid w:val="00603C52"/>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0FA2"/>
    <w:rsid w:val="006110EE"/>
    <w:rsid w:val="00611273"/>
    <w:rsid w:val="006116C3"/>
    <w:rsid w:val="00611925"/>
    <w:rsid w:val="00611BA7"/>
    <w:rsid w:val="00612A78"/>
    <w:rsid w:val="00612F7E"/>
    <w:rsid w:val="00613234"/>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E8"/>
    <w:rsid w:val="006179C6"/>
    <w:rsid w:val="00617DD7"/>
    <w:rsid w:val="00617DFA"/>
    <w:rsid w:val="00617E22"/>
    <w:rsid w:val="0062062B"/>
    <w:rsid w:val="00620C5B"/>
    <w:rsid w:val="00621719"/>
    <w:rsid w:val="00621A84"/>
    <w:rsid w:val="00623965"/>
    <w:rsid w:val="006241DF"/>
    <w:rsid w:val="0062455D"/>
    <w:rsid w:val="006259EF"/>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1F99"/>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30"/>
    <w:rsid w:val="00656BE7"/>
    <w:rsid w:val="006577A6"/>
    <w:rsid w:val="006578E0"/>
    <w:rsid w:val="00657BE4"/>
    <w:rsid w:val="00657DCF"/>
    <w:rsid w:val="00657F1A"/>
    <w:rsid w:val="00660597"/>
    <w:rsid w:val="0066077F"/>
    <w:rsid w:val="006614A2"/>
    <w:rsid w:val="0066168E"/>
    <w:rsid w:val="006622D2"/>
    <w:rsid w:val="00662DB5"/>
    <w:rsid w:val="006630E0"/>
    <w:rsid w:val="0066328B"/>
    <w:rsid w:val="006633E3"/>
    <w:rsid w:val="006636CA"/>
    <w:rsid w:val="00664B4E"/>
    <w:rsid w:val="00664B53"/>
    <w:rsid w:val="006653C0"/>
    <w:rsid w:val="0066568E"/>
    <w:rsid w:val="00665E4E"/>
    <w:rsid w:val="00665E61"/>
    <w:rsid w:val="00666074"/>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44F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1EFF"/>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4743"/>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D7E"/>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7CA"/>
    <w:rsid w:val="006E5DED"/>
    <w:rsid w:val="006E601E"/>
    <w:rsid w:val="006E615F"/>
    <w:rsid w:val="006E6492"/>
    <w:rsid w:val="006E7D87"/>
    <w:rsid w:val="006F0C0E"/>
    <w:rsid w:val="006F1490"/>
    <w:rsid w:val="006F1503"/>
    <w:rsid w:val="006F218F"/>
    <w:rsid w:val="006F356F"/>
    <w:rsid w:val="006F4B6D"/>
    <w:rsid w:val="006F4B9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5EB"/>
    <w:rsid w:val="007016CF"/>
    <w:rsid w:val="00701A09"/>
    <w:rsid w:val="00701AB2"/>
    <w:rsid w:val="00701ABE"/>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4E0"/>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6E2D"/>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AD7"/>
    <w:rsid w:val="00755ECA"/>
    <w:rsid w:val="00757500"/>
    <w:rsid w:val="00757586"/>
    <w:rsid w:val="0075789F"/>
    <w:rsid w:val="00757945"/>
    <w:rsid w:val="00757BCE"/>
    <w:rsid w:val="0076015F"/>
    <w:rsid w:val="00760CEC"/>
    <w:rsid w:val="00761C52"/>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49B"/>
    <w:rsid w:val="007716C7"/>
    <w:rsid w:val="00772210"/>
    <w:rsid w:val="0077239B"/>
    <w:rsid w:val="0077257E"/>
    <w:rsid w:val="007741AC"/>
    <w:rsid w:val="007745A4"/>
    <w:rsid w:val="00774740"/>
    <w:rsid w:val="007748A3"/>
    <w:rsid w:val="00774F6D"/>
    <w:rsid w:val="00775406"/>
    <w:rsid w:val="0077593C"/>
    <w:rsid w:val="00775992"/>
    <w:rsid w:val="0077647A"/>
    <w:rsid w:val="007768BD"/>
    <w:rsid w:val="00776A68"/>
    <w:rsid w:val="00776C8E"/>
    <w:rsid w:val="007777B7"/>
    <w:rsid w:val="00777A65"/>
    <w:rsid w:val="00777B35"/>
    <w:rsid w:val="00777BE1"/>
    <w:rsid w:val="00777FB7"/>
    <w:rsid w:val="00782746"/>
    <w:rsid w:val="0078284A"/>
    <w:rsid w:val="00782937"/>
    <w:rsid w:val="00782CCC"/>
    <w:rsid w:val="00782EA0"/>
    <w:rsid w:val="00783E1D"/>
    <w:rsid w:val="00784152"/>
    <w:rsid w:val="0078468D"/>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16E"/>
    <w:rsid w:val="00796816"/>
    <w:rsid w:val="00796E03"/>
    <w:rsid w:val="00796F17"/>
    <w:rsid w:val="00797006"/>
    <w:rsid w:val="00797A8A"/>
    <w:rsid w:val="007A0209"/>
    <w:rsid w:val="007A04E7"/>
    <w:rsid w:val="007A0BD8"/>
    <w:rsid w:val="007A11B2"/>
    <w:rsid w:val="007A13DB"/>
    <w:rsid w:val="007A15EA"/>
    <w:rsid w:val="007A16EC"/>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4E80"/>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2690"/>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BDA"/>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281"/>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1FA"/>
    <w:rsid w:val="00812996"/>
    <w:rsid w:val="00812FD5"/>
    <w:rsid w:val="00813096"/>
    <w:rsid w:val="00813AD1"/>
    <w:rsid w:val="00813D26"/>
    <w:rsid w:val="00813D35"/>
    <w:rsid w:val="00813DD4"/>
    <w:rsid w:val="00813FB0"/>
    <w:rsid w:val="00814177"/>
    <w:rsid w:val="0081461D"/>
    <w:rsid w:val="00814B9F"/>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41A"/>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2FA"/>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4C7E"/>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EE7"/>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EC8"/>
    <w:rsid w:val="008B1399"/>
    <w:rsid w:val="008B147A"/>
    <w:rsid w:val="008B2871"/>
    <w:rsid w:val="008B2DDF"/>
    <w:rsid w:val="008B335F"/>
    <w:rsid w:val="008B36DD"/>
    <w:rsid w:val="008B4002"/>
    <w:rsid w:val="008B46FD"/>
    <w:rsid w:val="008B48B7"/>
    <w:rsid w:val="008B4E9E"/>
    <w:rsid w:val="008B50FB"/>
    <w:rsid w:val="008B513A"/>
    <w:rsid w:val="008B52BD"/>
    <w:rsid w:val="008B600B"/>
    <w:rsid w:val="008B634B"/>
    <w:rsid w:val="008B64A9"/>
    <w:rsid w:val="008B665B"/>
    <w:rsid w:val="008B69A3"/>
    <w:rsid w:val="008B6ADD"/>
    <w:rsid w:val="008B6AFF"/>
    <w:rsid w:val="008B6B45"/>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22"/>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4CE"/>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08"/>
    <w:rsid w:val="00926067"/>
    <w:rsid w:val="009261D1"/>
    <w:rsid w:val="009268FA"/>
    <w:rsid w:val="00926DC7"/>
    <w:rsid w:val="00927A8C"/>
    <w:rsid w:val="00927B28"/>
    <w:rsid w:val="00927C52"/>
    <w:rsid w:val="009300E4"/>
    <w:rsid w:val="009303D1"/>
    <w:rsid w:val="0093040E"/>
    <w:rsid w:val="009305FC"/>
    <w:rsid w:val="009306E3"/>
    <w:rsid w:val="00930A16"/>
    <w:rsid w:val="00930CEE"/>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5CB5"/>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48A"/>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0E9"/>
    <w:rsid w:val="00983DE2"/>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29"/>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786"/>
    <w:rsid w:val="009D08E1"/>
    <w:rsid w:val="009D093F"/>
    <w:rsid w:val="009D0A22"/>
    <w:rsid w:val="009D1231"/>
    <w:rsid w:val="009D136B"/>
    <w:rsid w:val="009D1692"/>
    <w:rsid w:val="009D16E5"/>
    <w:rsid w:val="009D20E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8DC"/>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24F"/>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031"/>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3E08"/>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109A"/>
    <w:rsid w:val="00A52093"/>
    <w:rsid w:val="00A52628"/>
    <w:rsid w:val="00A52AEB"/>
    <w:rsid w:val="00A52EDF"/>
    <w:rsid w:val="00A531C6"/>
    <w:rsid w:val="00A53264"/>
    <w:rsid w:val="00A534AE"/>
    <w:rsid w:val="00A53ABE"/>
    <w:rsid w:val="00A53B64"/>
    <w:rsid w:val="00A53E99"/>
    <w:rsid w:val="00A53EA9"/>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057"/>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66F"/>
    <w:rsid w:val="00A909DD"/>
    <w:rsid w:val="00A90E47"/>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1A8A"/>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0DA"/>
    <w:rsid w:val="00AA5D4E"/>
    <w:rsid w:val="00AA6A8D"/>
    <w:rsid w:val="00AA70FE"/>
    <w:rsid w:val="00AA72BE"/>
    <w:rsid w:val="00AA77F3"/>
    <w:rsid w:val="00AA781C"/>
    <w:rsid w:val="00AB0158"/>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0A6"/>
    <w:rsid w:val="00AB61AA"/>
    <w:rsid w:val="00AB626B"/>
    <w:rsid w:val="00AB6538"/>
    <w:rsid w:val="00AB6FC1"/>
    <w:rsid w:val="00AB713D"/>
    <w:rsid w:val="00AB7697"/>
    <w:rsid w:val="00AC0172"/>
    <w:rsid w:val="00AC0784"/>
    <w:rsid w:val="00AC0835"/>
    <w:rsid w:val="00AC1974"/>
    <w:rsid w:val="00AC1A21"/>
    <w:rsid w:val="00AC21CE"/>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46A"/>
    <w:rsid w:val="00AD085C"/>
    <w:rsid w:val="00AD0A0D"/>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085"/>
    <w:rsid w:val="00AF41E5"/>
    <w:rsid w:val="00AF4617"/>
    <w:rsid w:val="00AF589A"/>
    <w:rsid w:val="00AF5A9F"/>
    <w:rsid w:val="00AF6249"/>
    <w:rsid w:val="00AF624B"/>
    <w:rsid w:val="00AF631F"/>
    <w:rsid w:val="00AF6906"/>
    <w:rsid w:val="00AF6F0A"/>
    <w:rsid w:val="00AF7C65"/>
    <w:rsid w:val="00B0049A"/>
    <w:rsid w:val="00B00662"/>
    <w:rsid w:val="00B00979"/>
    <w:rsid w:val="00B00B3F"/>
    <w:rsid w:val="00B00D1F"/>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B72"/>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545C"/>
    <w:rsid w:val="00B16B08"/>
    <w:rsid w:val="00B16E92"/>
    <w:rsid w:val="00B171CA"/>
    <w:rsid w:val="00B17D98"/>
    <w:rsid w:val="00B2069C"/>
    <w:rsid w:val="00B206C6"/>
    <w:rsid w:val="00B209C4"/>
    <w:rsid w:val="00B21C22"/>
    <w:rsid w:val="00B21F98"/>
    <w:rsid w:val="00B2222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42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24E"/>
    <w:rsid w:val="00B543E0"/>
    <w:rsid w:val="00B548A0"/>
    <w:rsid w:val="00B54CCF"/>
    <w:rsid w:val="00B558A1"/>
    <w:rsid w:val="00B55AD5"/>
    <w:rsid w:val="00B55BA1"/>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11"/>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6D1C"/>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649"/>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3F52"/>
    <w:rsid w:val="00BA405D"/>
    <w:rsid w:val="00BA41F4"/>
    <w:rsid w:val="00BA4311"/>
    <w:rsid w:val="00BA437B"/>
    <w:rsid w:val="00BA4390"/>
    <w:rsid w:val="00BA449D"/>
    <w:rsid w:val="00BA4FEE"/>
    <w:rsid w:val="00BA51C6"/>
    <w:rsid w:val="00BA528D"/>
    <w:rsid w:val="00BA55B6"/>
    <w:rsid w:val="00BA5701"/>
    <w:rsid w:val="00BA578A"/>
    <w:rsid w:val="00BA5B97"/>
    <w:rsid w:val="00BA6468"/>
    <w:rsid w:val="00BA65C7"/>
    <w:rsid w:val="00BA690C"/>
    <w:rsid w:val="00BA6A36"/>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3A35"/>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4EA1"/>
    <w:rsid w:val="00BC509A"/>
    <w:rsid w:val="00BC53DC"/>
    <w:rsid w:val="00BC60E7"/>
    <w:rsid w:val="00BC615F"/>
    <w:rsid w:val="00BC6245"/>
    <w:rsid w:val="00BC651C"/>
    <w:rsid w:val="00BC6B4C"/>
    <w:rsid w:val="00BC6D0D"/>
    <w:rsid w:val="00BC73CC"/>
    <w:rsid w:val="00BD02D2"/>
    <w:rsid w:val="00BD0917"/>
    <w:rsid w:val="00BD1156"/>
    <w:rsid w:val="00BD26D8"/>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4E4"/>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29C"/>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9C"/>
    <w:rsid w:val="00C00FB1"/>
    <w:rsid w:val="00C014F5"/>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2C0"/>
    <w:rsid w:val="00C2432D"/>
    <w:rsid w:val="00C243B6"/>
    <w:rsid w:val="00C276F6"/>
    <w:rsid w:val="00C302ED"/>
    <w:rsid w:val="00C303B6"/>
    <w:rsid w:val="00C3074A"/>
    <w:rsid w:val="00C30FA4"/>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68F"/>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57CC"/>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529"/>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A0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D70"/>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2E0"/>
    <w:rsid w:val="00C974D7"/>
    <w:rsid w:val="00C97A36"/>
    <w:rsid w:val="00CA0385"/>
    <w:rsid w:val="00CA055B"/>
    <w:rsid w:val="00CA0A43"/>
    <w:rsid w:val="00CA0C6C"/>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20"/>
    <w:rsid w:val="00CA4C3D"/>
    <w:rsid w:val="00CA4DB8"/>
    <w:rsid w:val="00CA558D"/>
    <w:rsid w:val="00CA5A59"/>
    <w:rsid w:val="00CA61FD"/>
    <w:rsid w:val="00CA66BF"/>
    <w:rsid w:val="00CA6883"/>
    <w:rsid w:val="00CA6A49"/>
    <w:rsid w:val="00CA7BB0"/>
    <w:rsid w:val="00CA7CEF"/>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B89"/>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5DC"/>
    <w:rsid w:val="00CC7B9A"/>
    <w:rsid w:val="00CD0040"/>
    <w:rsid w:val="00CD006F"/>
    <w:rsid w:val="00CD1435"/>
    <w:rsid w:val="00CD1EA5"/>
    <w:rsid w:val="00CD2360"/>
    <w:rsid w:val="00CD2974"/>
    <w:rsid w:val="00CD299D"/>
    <w:rsid w:val="00CD30B3"/>
    <w:rsid w:val="00CD3282"/>
    <w:rsid w:val="00CD32C3"/>
    <w:rsid w:val="00CD3414"/>
    <w:rsid w:val="00CD37C7"/>
    <w:rsid w:val="00CD4641"/>
    <w:rsid w:val="00CD4651"/>
    <w:rsid w:val="00CD4A18"/>
    <w:rsid w:val="00CD51FB"/>
    <w:rsid w:val="00CD5830"/>
    <w:rsid w:val="00CD5D65"/>
    <w:rsid w:val="00CD5F2F"/>
    <w:rsid w:val="00CD640A"/>
    <w:rsid w:val="00CD6493"/>
    <w:rsid w:val="00CD75C5"/>
    <w:rsid w:val="00CD78E2"/>
    <w:rsid w:val="00CD7E6E"/>
    <w:rsid w:val="00CE06DA"/>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5AD"/>
    <w:rsid w:val="00CF06AD"/>
    <w:rsid w:val="00CF1789"/>
    <w:rsid w:val="00CF1CB8"/>
    <w:rsid w:val="00CF1D5C"/>
    <w:rsid w:val="00CF1D87"/>
    <w:rsid w:val="00CF241A"/>
    <w:rsid w:val="00CF2CA5"/>
    <w:rsid w:val="00CF2E93"/>
    <w:rsid w:val="00CF32DB"/>
    <w:rsid w:val="00CF3431"/>
    <w:rsid w:val="00CF34F3"/>
    <w:rsid w:val="00CF3B0C"/>
    <w:rsid w:val="00CF3EA6"/>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941"/>
    <w:rsid w:val="00D03E2C"/>
    <w:rsid w:val="00D04134"/>
    <w:rsid w:val="00D0437D"/>
    <w:rsid w:val="00D056D0"/>
    <w:rsid w:val="00D05F03"/>
    <w:rsid w:val="00D06431"/>
    <w:rsid w:val="00D0645C"/>
    <w:rsid w:val="00D065D6"/>
    <w:rsid w:val="00D06AC9"/>
    <w:rsid w:val="00D06BAC"/>
    <w:rsid w:val="00D070C4"/>
    <w:rsid w:val="00D070F6"/>
    <w:rsid w:val="00D07BC6"/>
    <w:rsid w:val="00D1015E"/>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1A59"/>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56"/>
    <w:rsid w:val="00D55964"/>
    <w:rsid w:val="00D55C5D"/>
    <w:rsid w:val="00D55C67"/>
    <w:rsid w:val="00D56755"/>
    <w:rsid w:val="00D56C4F"/>
    <w:rsid w:val="00D57334"/>
    <w:rsid w:val="00D5781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685E"/>
    <w:rsid w:val="00D67336"/>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8EE"/>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56C"/>
    <w:rsid w:val="00DD3676"/>
    <w:rsid w:val="00DD3C40"/>
    <w:rsid w:val="00DD447A"/>
    <w:rsid w:val="00DD4668"/>
    <w:rsid w:val="00DD494E"/>
    <w:rsid w:val="00DD4A83"/>
    <w:rsid w:val="00DD4C56"/>
    <w:rsid w:val="00DD5232"/>
    <w:rsid w:val="00DD52AE"/>
    <w:rsid w:val="00DD55A2"/>
    <w:rsid w:val="00DD5BDE"/>
    <w:rsid w:val="00DD6102"/>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543"/>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755"/>
    <w:rsid w:val="00DF7B9D"/>
    <w:rsid w:val="00E00BF3"/>
    <w:rsid w:val="00E01337"/>
    <w:rsid w:val="00E0134A"/>
    <w:rsid w:val="00E01584"/>
    <w:rsid w:val="00E0184F"/>
    <w:rsid w:val="00E01A74"/>
    <w:rsid w:val="00E01C0F"/>
    <w:rsid w:val="00E01E40"/>
    <w:rsid w:val="00E01F88"/>
    <w:rsid w:val="00E02350"/>
    <w:rsid w:val="00E02935"/>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8E7"/>
    <w:rsid w:val="00E16719"/>
    <w:rsid w:val="00E16D56"/>
    <w:rsid w:val="00E16E4C"/>
    <w:rsid w:val="00E174E7"/>
    <w:rsid w:val="00E175BD"/>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A98"/>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3F"/>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2D"/>
    <w:rsid w:val="00E92A50"/>
    <w:rsid w:val="00E92E62"/>
    <w:rsid w:val="00E93253"/>
    <w:rsid w:val="00E9350D"/>
    <w:rsid w:val="00E940D6"/>
    <w:rsid w:val="00E944AF"/>
    <w:rsid w:val="00E9494A"/>
    <w:rsid w:val="00E94C3D"/>
    <w:rsid w:val="00E954AF"/>
    <w:rsid w:val="00E9585A"/>
    <w:rsid w:val="00E9647D"/>
    <w:rsid w:val="00E9685C"/>
    <w:rsid w:val="00E9691E"/>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82B"/>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5B37"/>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4C7"/>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7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16C7C"/>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62B"/>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68A"/>
    <w:rsid w:val="00F43B27"/>
    <w:rsid w:val="00F444BD"/>
    <w:rsid w:val="00F448DA"/>
    <w:rsid w:val="00F45A70"/>
    <w:rsid w:val="00F45AAC"/>
    <w:rsid w:val="00F46385"/>
    <w:rsid w:val="00F47111"/>
    <w:rsid w:val="00F475E3"/>
    <w:rsid w:val="00F47821"/>
    <w:rsid w:val="00F50EC2"/>
    <w:rsid w:val="00F50F45"/>
    <w:rsid w:val="00F5176D"/>
    <w:rsid w:val="00F51C52"/>
    <w:rsid w:val="00F52266"/>
    <w:rsid w:val="00F522D9"/>
    <w:rsid w:val="00F52809"/>
    <w:rsid w:val="00F52811"/>
    <w:rsid w:val="00F529A9"/>
    <w:rsid w:val="00F52C4A"/>
    <w:rsid w:val="00F530EB"/>
    <w:rsid w:val="00F53AE2"/>
    <w:rsid w:val="00F545B4"/>
    <w:rsid w:val="00F548D7"/>
    <w:rsid w:val="00F55949"/>
    <w:rsid w:val="00F55A1B"/>
    <w:rsid w:val="00F56EDE"/>
    <w:rsid w:val="00F57D19"/>
    <w:rsid w:val="00F60223"/>
    <w:rsid w:val="00F60771"/>
    <w:rsid w:val="00F60813"/>
    <w:rsid w:val="00F6119D"/>
    <w:rsid w:val="00F61399"/>
    <w:rsid w:val="00F61520"/>
    <w:rsid w:val="00F61C6C"/>
    <w:rsid w:val="00F61CB6"/>
    <w:rsid w:val="00F61D6B"/>
    <w:rsid w:val="00F6208B"/>
    <w:rsid w:val="00F620D5"/>
    <w:rsid w:val="00F6226F"/>
    <w:rsid w:val="00F62A6F"/>
    <w:rsid w:val="00F62BDC"/>
    <w:rsid w:val="00F64312"/>
    <w:rsid w:val="00F64574"/>
    <w:rsid w:val="00F64E77"/>
    <w:rsid w:val="00F65BAB"/>
    <w:rsid w:val="00F660EC"/>
    <w:rsid w:val="00F6619F"/>
    <w:rsid w:val="00F66239"/>
    <w:rsid w:val="00F66A04"/>
    <w:rsid w:val="00F66B41"/>
    <w:rsid w:val="00F70234"/>
    <w:rsid w:val="00F70C60"/>
    <w:rsid w:val="00F7113D"/>
    <w:rsid w:val="00F716E2"/>
    <w:rsid w:val="00F728F8"/>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0D66"/>
    <w:rsid w:val="00F81208"/>
    <w:rsid w:val="00F81551"/>
    <w:rsid w:val="00F8180F"/>
    <w:rsid w:val="00F82233"/>
    <w:rsid w:val="00F8250D"/>
    <w:rsid w:val="00F825B7"/>
    <w:rsid w:val="00F834B0"/>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50"/>
    <w:rsid w:val="00F97560"/>
    <w:rsid w:val="00F97C11"/>
    <w:rsid w:val="00FA01CC"/>
    <w:rsid w:val="00FA0411"/>
    <w:rsid w:val="00FA0536"/>
    <w:rsid w:val="00FA0D46"/>
    <w:rsid w:val="00FA0E56"/>
    <w:rsid w:val="00FA1127"/>
    <w:rsid w:val="00FA1249"/>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978"/>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2435"/>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5C70"/>
    <w:rsid w:val="00FD69DC"/>
    <w:rsid w:val="00FD6A28"/>
    <w:rsid w:val="00FD6D9E"/>
    <w:rsid w:val="00FD72F4"/>
    <w:rsid w:val="00FD77A4"/>
    <w:rsid w:val="00FD7AC4"/>
    <w:rsid w:val="00FD7B55"/>
    <w:rsid w:val="00FE04A9"/>
    <w:rsid w:val="00FE0A1D"/>
    <w:rsid w:val="00FE16E6"/>
    <w:rsid w:val="00FE1914"/>
    <w:rsid w:val="00FE1FD3"/>
    <w:rsid w:val="00FE220D"/>
    <w:rsid w:val="00FE25DA"/>
    <w:rsid w:val="00FE2B0D"/>
    <w:rsid w:val="00FE2E27"/>
    <w:rsid w:val="00FE2E66"/>
    <w:rsid w:val="00FE3056"/>
    <w:rsid w:val="00FE367F"/>
    <w:rsid w:val="00FE36E5"/>
    <w:rsid w:val="00FE3ADA"/>
    <w:rsid w:val="00FE3E10"/>
    <w:rsid w:val="00FE5E80"/>
    <w:rsid w:val="00FE6236"/>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00C"/>
    <w:rsid w:val="00FF1218"/>
    <w:rsid w:val="00FF1301"/>
    <w:rsid w:val="00FF15BF"/>
    <w:rsid w:val="00FF3C9C"/>
    <w:rsid w:val="00FF3E6A"/>
    <w:rsid w:val="00FF3EFB"/>
    <w:rsid w:val="00FF44AE"/>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uiPriority w:val="99"/>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F834B0"/>
    <w:rPr>
      <w:rFonts w:eastAsia="MS Mincho"/>
      <w:lang w:val="en-GB" w:eastAsia="en-US"/>
    </w:rPr>
  </w:style>
  <w:style w:type="table" w:customStyle="1" w:styleId="40">
    <w:name w:val="표 구분선4"/>
    <w:basedOn w:val="a2"/>
    <w:uiPriority w:val="39"/>
    <w:qFormat/>
    <w:rsid w:val="00F834B0"/>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1">
    <w:name w:val="B1"/>
    <w:basedOn w:val="a0"/>
    <w:link w:val="B10"/>
    <w:qFormat/>
    <w:rsid w:val="00813096"/>
    <w:pPr>
      <w:spacing w:before="0" w:line="240" w:lineRule="auto"/>
      <w:ind w:left="568"/>
      <w:jc w:val="left"/>
    </w:pPr>
    <w:rPr>
      <w:rFonts w:eastAsiaTheme="minorEastAsia"/>
    </w:rPr>
  </w:style>
  <w:style w:type="character" w:customStyle="1" w:styleId="B10">
    <w:name w:val="B1 (文字)"/>
    <w:link w:val="B1"/>
    <w:qFormat/>
    <w:locked/>
    <w:rsid w:val="00813096"/>
    <w:rPr>
      <w:rFonts w:eastAsiaTheme="minorEastAsia"/>
      <w:lang w:val="en-GB" w:eastAsia="en-US"/>
    </w:rPr>
  </w:style>
  <w:style w:type="character" w:customStyle="1" w:styleId="B2Char">
    <w:name w:val="B2 Char"/>
    <w:link w:val="B2"/>
    <w:uiPriority w:val="99"/>
    <w:qFormat/>
    <w:rsid w:val="00813096"/>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0978">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454502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5639751">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47F14-3551-45BB-ABD0-FE3FB7EA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4002</Words>
  <Characters>22812</Characters>
  <Application>Microsoft Office Word</Application>
  <DocSecurity>0</DocSecurity>
  <Lines>190</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2</cp:revision>
  <cp:lastPrinted>2018-02-12T06:55:00Z</cp:lastPrinted>
  <dcterms:created xsi:type="dcterms:W3CDTF">2021-05-11T09:53:00Z</dcterms:created>
  <dcterms:modified xsi:type="dcterms:W3CDTF">2021-05-11T09:53:00Z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RAN1#104\기고\R1-2100xxx_SSB_v2.docx</vt:lpwstr>
  </property>
</Properties>
</file>