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364B62FD"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C62D44">
        <w:rPr>
          <w:rFonts w:ascii="Arial" w:hAnsi="Arial" w:cs="Arial"/>
          <w:b/>
          <w:bCs/>
          <w:sz w:val="24"/>
        </w:rPr>
        <w:t>5</w:t>
      </w:r>
      <w:r w:rsidR="00105694">
        <w:rPr>
          <w:rFonts w:ascii="Arial" w:hAnsi="Arial" w:cs="Arial"/>
          <w:b/>
          <w:bCs/>
          <w:sz w:val="24"/>
        </w:rPr>
        <w:t>-e</w:t>
      </w:r>
      <w:r w:rsidR="00B514B3">
        <w:rPr>
          <w:rFonts w:ascii="Arial" w:hAnsi="Arial" w:cs="Arial"/>
          <w:b/>
          <w:bCs/>
          <w:sz w:val="24"/>
        </w:rPr>
        <w:tab/>
      </w:r>
      <w:r w:rsidR="00B514B3">
        <w:rPr>
          <w:rFonts w:ascii="Arial" w:hAnsi="Arial" w:cs="Arial"/>
          <w:b/>
          <w:bCs/>
          <w:sz w:val="24"/>
        </w:rPr>
        <w:tab/>
      </w:r>
      <w:r w:rsidR="00B514B3">
        <w:rPr>
          <w:rFonts w:ascii="Arial" w:hAnsi="Arial" w:cs="Arial"/>
          <w:b/>
          <w:bCs/>
          <w:sz w:val="24"/>
        </w:rPr>
        <w:tab/>
        <w:t>R1-21</w:t>
      </w:r>
      <w:r w:rsidR="00A55393">
        <w:rPr>
          <w:rFonts w:ascii="Arial" w:hAnsi="Arial" w:cs="Arial"/>
          <w:b/>
          <w:bCs/>
          <w:sz w:val="24"/>
        </w:rPr>
        <w:t>05293</w:t>
      </w:r>
    </w:p>
    <w:p w14:paraId="1F1E32DE" w14:textId="046BFCB3" w:rsidR="00671FB5" w:rsidRDefault="00B514B3"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C62D44">
        <w:rPr>
          <w:rFonts w:ascii="Arial" w:eastAsia="MS Mincho" w:hAnsi="Arial" w:cs="Arial"/>
          <w:b/>
          <w:bCs/>
          <w:sz w:val="24"/>
          <w:lang w:eastAsia="ja-JP"/>
        </w:rPr>
        <w:t>May</w:t>
      </w:r>
      <w:r w:rsidRPr="008D31A3">
        <w:rPr>
          <w:rFonts w:ascii="Arial" w:eastAsia="MS Mincho" w:hAnsi="Arial" w:cs="Arial"/>
          <w:b/>
          <w:bCs/>
          <w:sz w:val="24"/>
          <w:lang w:eastAsia="ja-JP"/>
        </w:rPr>
        <w:t xml:space="preserve"> </w:t>
      </w:r>
      <w:r>
        <w:rPr>
          <w:rFonts w:ascii="Arial" w:eastAsia="MS Mincho" w:hAnsi="Arial" w:cs="Arial"/>
          <w:b/>
          <w:bCs/>
          <w:sz w:val="24"/>
          <w:lang w:eastAsia="ja-JP"/>
        </w:rPr>
        <w:t>1</w:t>
      </w:r>
      <w:r w:rsidR="00C62D44">
        <w:rPr>
          <w:rFonts w:ascii="Arial" w:eastAsia="MS Mincho" w:hAnsi="Arial" w:cs="Arial"/>
          <w:b/>
          <w:bCs/>
          <w:sz w:val="24"/>
          <w:lang w:eastAsia="ja-JP"/>
        </w:rPr>
        <w:t>0</w:t>
      </w:r>
      <w:r w:rsidRPr="008D31A3">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C62D44">
        <w:rPr>
          <w:rFonts w:ascii="Arial" w:eastAsia="MS Mincho" w:hAnsi="Arial" w:cs="Arial"/>
          <w:b/>
          <w:bCs/>
          <w:sz w:val="24"/>
          <w:lang w:eastAsia="ja-JP"/>
        </w:rPr>
        <w:t>May</w:t>
      </w:r>
      <w:r>
        <w:rPr>
          <w:rFonts w:ascii="Arial" w:eastAsia="MS Mincho" w:hAnsi="Arial" w:cs="Arial"/>
          <w:b/>
          <w:bCs/>
          <w:sz w:val="24"/>
          <w:lang w:eastAsia="ja-JP"/>
        </w:rPr>
        <w:t xml:space="preserve"> 2</w:t>
      </w:r>
      <w:r w:rsidR="00C62D44">
        <w:rPr>
          <w:rFonts w:ascii="Arial" w:eastAsia="MS Mincho" w:hAnsi="Arial" w:cs="Arial"/>
          <w:b/>
          <w:bCs/>
          <w:sz w:val="24"/>
          <w:lang w:eastAsia="ja-JP"/>
        </w:rPr>
        <w:t>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Pr>
          <w:rFonts w:ascii="Arial" w:eastAsia="MS Mincho" w:hAnsi="Arial" w:cs="Arial"/>
          <w:b/>
          <w:bCs/>
          <w:sz w:val="24"/>
          <w:lang w:eastAsia="ja-JP"/>
        </w:rPr>
        <w:t>1</w:t>
      </w:r>
    </w:p>
    <w:p w14:paraId="28472152" w14:textId="77777777" w:rsidR="00B514B3" w:rsidRPr="00697CD6" w:rsidRDefault="00B514B3"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1465D8">
        <w:tc>
          <w:tcPr>
            <w:tcW w:w="9810" w:type="dxa"/>
          </w:tcPr>
          <w:p w14:paraId="29181C6F" w14:textId="71F5ADCE" w:rsidR="00CF64E3" w:rsidRDefault="0015495B" w:rsidP="00CF64E3">
            <w:pPr>
              <w:spacing w:after="0"/>
              <w:jc w:val="both"/>
              <w:rPr>
                <w:b/>
                <w:sz w:val="18"/>
                <w:szCs w:val="18"/>
              </w:rPr>
            </w:pPr>
            <w:r w:rsidRPr="0015495B">
              <w:rPr>
                <w:b/>
                <w:sz w:val="18"/>
                <w:szCs w:val="18"/>
              </w:rPr>
              <w:t>Agreements from</w:t>
            </w:r>
            <w:r w:rsidR="00530802">
              <w:rPr>
                <w:b/>
                <w:sz w:val="18"/>
                <w:szCs w:val="18"/>
              </w:rPr>
              <w:t xml:space="preserve"> RAN1 #104bis</w:t>
            </w:r>
            <w:r w:rsidR="00CF64E3" w:rsidRPr="008D3ABD">
              <w:rPr>
                <w:b/>
                <w:sz w:val="18"/>
                <w:szCs w:val="18"/>
              </w:rPr>
              <w:t xml:space="preserve">-e </w:t>
            </w:r>
            <w:r w:rsidR="00176218">
              <w:rPr>
                <w:b/>
                <w:sz w:val="18"/>
                <w:szCs w:val="18"/>
              </w:rPr>
              <w:t>[</w:t>
            </w:r>
            <w:r w:rsidR="00697CD6">
              <w:rPr>
                <w:b/>
                <w:sz w:val="18"/>
                <w:szCs w:val="18"/>
              </w:rPr>
              <w:t>1</w:t>
            </w:r>
            <w:r w:rsidR="00176218">
              <w:rPr>
                <w:b/>
                <w:sz w:val="18"/>
                <w:szCs w:val="18"/>
              </w:rPr>
              <w:t>]</w:t>
            </w:r>
          </w:p>
          <w:p w14:paraId="79C606E3" w14:textId="38194800" w:rsidR="008D3ABD" w:rsidRDefault="008D3ABD" w:rsidP="00CF64E3">
            <w:pPr>
              <w:spacing w:after="0"/>
              <w:jc w:val="both"/>
              <w:rPr>
                <w:b/>
                <w:sz w:val="18"/>
                <w:szCs w:val="18"/>
              </w:rPr>
            </w:pPr>
          </w:p>
          <w:p w14:paraId="66FBD450" w14:textId="77777777" w:rsidR="00530802" w:rsidRPr="00530802" w:rsidRDefault="00530802" w:rsidP="00530802">
            <w:pPr>
              <w:rPr>
                <w:b/>
                <w:bCs/>
                <w:sz w:val="20"/>
                <w:highlight w:val="green"/>
              </w:rPr>
            </w:pPr>
            <w:r w:rsidRPr="00530802">
              <w:rPr>
                <w:b/>
                <w:bCs/>
                <w:sz w:val="20"/>
                <w:highlight w:val="green"/>
              </w:rPr>
              <w:t>Agreement</w:t>
            </w:r>
          </w:p>
          <w:p w14:paraId="660CFAF8" w14:textId="77777777" w:rsidR="00530802" w:rsidRPr="00530802" w:rsidRDefault="00530802" w:rsidP="00530802">
            <w:pPr>
              <w:rPr>
                <w:sz w:val="20"/>
              </w:rPr>
            </w:pPr>
            <w:r w:rsidRPr="00530802">
              <w:rPr>
                <w:sz w:val="20"/>
              </w:rPr>
              <w:t>For beam reporting option 2</w:t>
            </w:r>
          </w:p>
          <w:p w14:paraId="1B04EA3E"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On the maximum number of beam pairs/groups (N) that can be reported in a single CSI-report, discuss and down-select from the following two alternatives in RAN1#105-e: </w:t>
            </w:r>
          </w:p>
          <w:p w14:paraId="269B0073"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Alt1: Support maximum value N = {1, 2} </w:t>
            </w:r>
          </w:p>
          <w:p w14:paraId="236D10E6"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Alt2: Support maximum value N = {1, 2, 3, 4} </w:t>
            </w:r>
          </w:p>
          <w:p w14:paraId="2A2E0838"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FFS: Introduce a UE capability </w:t>
            </w:r>
            <w:proofErr w:type="spellStart"/>
            <w:r w:rsidRPr="00530802">
              <w:rPr>
                <w:rFonts w:eastAsia="DengXian"/>
                <w:bCs/>
                <w:iCs/>
                <w:kern w:val="32"/>
                <w:sz w:val="20"/>
                <w:lang w:eastAsia="zh-CN"/>
              </w:rPr>
              <w:t>Ncap</w:t>
            </w:r>
            <w:proofErr w:type="spellEnd"/>
            <w:r w:rsidRPr="00530802">
              <w:rPr>
                <w:rFonts w:eastAsia="DengXian"/>
                <w:bCs/>
                <w:iCs/>
                <w:kern w:val="32"/>
                <w:sz w:val="20"/>
                <w:lang w:eastAsia="zh-CN"/>
              </w:rPr>
              <w:t xml:space="preserve"> on the maximum value of N in Rel.17</w:t>
            </w:r>
          </w:p>
          <w:p w14:paraId="42FE1CD1"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On the number of beam pairs/groups (N) reported in a single CSI-report, discuss and down select between the following two alternatives in RAN1#105-e</w:t>
            </w:r>
          </w:p>
          <w:p w14:paraId="29A45AEA"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Alt1: The value of N is fixed by RRC configuration</w:t>
            </w:r>
          </w:p>
          <w:p w14:paraId="4372892C" w14:textId="20BEBC5E" w:rsid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Alt2: The value of N is upper bounded by a maximum value </w:t>
            </w:r>
            <w:proofErr w:type="spellStart"/>
            <w:r w:rsidRPr="00530802">
              <w:rPr>
                <w:rFonts w:eastAsia="DengXian"/>
                <w:bCs/>
                <w:iCs/>
                <w:kern w:val="32"/>
                <w:sz w:val="20"/>
                <w:lang w:eastAsia="zh-CN"/>
              </w:rPr>
              <w:t>Nmax</w:t>
            </w:r>
            <w:proofErr w:type="spellEnd"/>
            <w:r w:rsidRPr="00530802">
              <w:rPr>
                <w:rFonts w:eastAsia="DengXian"/>
                <w:bCs/>
                <w:iCs/>
                <w:kern w:val="32"/>
                <w:sz w:val="20"/>
                <w:lang w:eastAsia="zh-CN"/>
              </w:rPr>
              <w:t xml:space="preserve"> configured by RRC, and dynamically selected/indicated by UE </w:t>
            </w:r>
          </w:p>
          <w:p w14:paraId="504D2090" w14:textId="77777777" w:rsidR="00530802" w:rsidRPr="00530802" w:rsidRDefault="00530802" w:rsidP="00530802">
            <w:pPr>
              <w:spacing w:after="0"/>
              <w:ind w:left="1440"/>
              <w:rPr>
                <w:rFonts w:eastAsia="DengXian"/>
                <w:bCs/>
                <w:iCs/>
                <w:kern w:val="32"/>
                <w:sz w:val="20"/>
                <w:lang w:eastAsia="zh-CN"/>
              </w:rPr>
            </w:pPr>
          </w:p>
          <w:p w14:paraId="1C053AF2" w14:textId="77777777" w:rsidR="00530802" w:rsidRPr="00530802" w:rsidRDefault="00530802" w:rsidP="00530802">
            <w:pPr>
              <w:rPr>
                <w:b/>
                <w:bCs/>
                <w:sz w:val="20"/>
                <w:highlight w:val="green"/>
              </w:rPr>
            </w:pPr>
            <w:r w:rsidRPr="00530802">
              <w:rPr>
                <w:b/>
                <w:bCs/>
                <w:sz w:val="20"/>
                <w:highlight w:val="green"/>
              </w:rPr>
              <w:t>Agreement</w:t>
            </w:r>
          </w:p>
          <w:p w14:paraId="0FB32737" w14:textId="77777777" w:rsidR="00530802" w:rsidRPr="00530802" w:rsidRDefault="00530802" w:rsidP="00530802">
            <w:pPr>
              <w:rPr>
                <w:sz w:val="20"/>
              </w:rPr>
            </w:pPr>
            <w:r w:rsidRPr="00530802">
              <w:rPr>
                <w:sz w:val="20"/>
              </w:rPr>
              <w:t xml:space="preserve">On CMR resource configuration for beam reporting option 2, adopt the following alternative: </w:t>
            </w:r>
          </w:p>
          <w:p w14:paraId="66F41F87"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Two CMR resource sets or subsets, per periodic/semi-persistent CMR resource setting</w:t>
            </w:r>
          </w:p>
          <w:p w14:paraId="3E6A60E0"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FFS: extension to aperiodic CMR resource setting </w:t>
            </w:r>
          </w:p>
          <w:p w14:paraId="12133B42"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Each reported beam pair in a single CSI-report consists of M = 2 SSB-RI / CRI values, where each SSB-RI / CRI points to a CMR resource in a different CMR resource set or subset.</w:t>
            </w:r>
          </w:p>
          <w:p w14:paraId="06D50A34"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Decide in RAN1#104b-e whether to adopt “set” or “subset” in the above. </w:t>
            </w:r>
          </w:p>
          <w:p w14:paraId="35F51B59" w14:textId="77777777" w:rsidR="00530802" w:rsidRPr="00530802" w:rsidRDefault="00530802" w:rsidP="00530802">
            <w:pPr>
              <w:rPr>
                <w:sz w:val="20"/>
                <w:lang w:val="en-US" w:eastAsia="x-none"/>
              </w:rPr>
            </w:pPr>
          </w:p>
          <w:p w14:paraId="1726F07D" w14:textId="77777777" w:rsidR="00530802" w:rsidRPr="00530802" w:rsidRDefault="00530802" w:rsidP="00530802">
            <w:pPr>
              <w:rPr>
                <w:b/>
                <w:bCs/>
                <w:sz w:val="20"/>
                <w:highlight w:val="green"/>
              </w:rPr>
            </w:pPr>
            <w:r w:rsidRPr="00530802">
              <w:rPr>
                <w:b/>
                <w:bCs/>
                <w:sz w:val="20"/>
                <w:highlight w:val="green"/>
              </w:rPr>
              <w:t>Agreement</w:t>
            </w:r>
          </w:p>
          <w:p w14:paraId="4BE4A601"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Support simultaneous configuration of cell-specific BFR and TRP-specific BFR in different CCs.</w:t>
            </w:r>
          </w:p>
          <w:p w14:paraId="1DC14FDA" w14:textId="77777777" w:rsidR="00530802" w:rsidRPr="00530802" w:rsidRDefault="00530802" w:rsidP="00530802">
            <w:pPr>
              <w:numPr>
                <w:ilvl w:val="0"/>
                <w:numId w:val="33"/>
              </w:numPr>
              <w:spacing w:after="0"/>
              <w:rPr>
                <w:sz w:val="20"/>
              </w:rPr>
            </w:pPr>
            <w:r w:rsidRPr="00530802">
              <w:rPr>
                <w:rFonts w:eastAsia="DengXian"/>
                <w:bCs/>
                <w:iCs/>
                <w:kern w:val="32"/>
                <w:sz w:val="20"/>
                <w:lang w:eastAsia="zh-CN"/>
              </w:rPr>
              <w:t xml:space="preserve">FFS: whether cell-specific and TRP-specific BFR can be configured in the same CC. </w:t>
            </w:r>
          </w:p>
          <w:p w14:paraId="1C212FB8" w14:textId="77777777" w:rsidR="00530802" w:rsidRPr="00530802" w:rsidRDefault="00530802" w:rsidP="00530802">
            <w:pPr>
              <w:rPr>
                <w:sz w:val="20"/>
                <w:lang w:eastAsia="x-none"/>
              </w:rPr>
            </w:pPr>
          </w:p>
          <w:p w14:paraId="4030714C" w14:textId="77777777" w:rsidR="00530802" w:rsidRPr="00530802" w:rsidRDefault="00530802" w:rsidP="00530802">
            <w:pPr>
              <w:rPr>
                <w:b/>
                <w:bCs/>
                <w:sz w:val="20"/>
                <w:highlight w:val="green"/>
              </w:rPr>
            </w:pPr>
            <w:r w:rsidRPr="00530802">
              <w:rPr>
                <w:b/>
                <w:bCs/>
                <w:sz w:val="20"/>
                <w:highlight w:val="green"/>
              </w:rPr>
              <w:t>Agreement</w:t>
            </w:r>
          </w:p>
          <w:p w14:paraId="1D774714"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Support S-DCI and M-DCI in TRP-specific BFR in Rel.17</w:t>
            </w:r>
          </w:p>
          <w:p w14:paraId="03EE9546"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S-DCI is low priority, M-DCI is high priority</w:t>
            </w:r>
          </w:p>
          <w:p w14:paraId="52AB728D" w14:textId="2C30CF00" w:rsid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Unified design for S-DCI and M-DCI should not be precluded due to the prioritization</w:t>
            </w:r>
          </w:p>
          <w:p w14:paraId="6781F143" w14:textId="77777777" w:rsidR="00530802" w:rsidRPr="00530802" w:rsidRDefault="00530802" w:rsidP="00530802">
            <w:pPr>
              <w:spacing w:after="0"/>
              <w:ind w:left="1440"/>
              <w:rPr>
                <w:rFonts w:eastAsia="DengXian"/>
                <w:bCs/>
                <w:iCs/>
                <w:kern w:val="32"/>
                <w:sz w:val="20"/>
                <w:lang w:eastAsia="zh-CN"/>
              </w:rPr>
            </w:pPr>
          </w:p>
          <w:p w14:paraId="1656606B" w14:textId="77777777" w:rsidR="00530802" w:rsidRPr="00530802" w:rsidRDefault="00530802" w:rsidP="00530802">
            <w:pPr>
              <w:spacing w:line="264" w:lineRule="auto"/>
              <w:rPr>
                <w:b/>
                <w:bCs/>
                <w:sz w:val="20"/>
                <w:highlight w:val="green"/>
              </w:rPr>
            </w:pPr>
            <w:r w:rsidRPr="00530802">
              <w:rPr>
                <w:b/>
                <w:bCs/>
                <w:sz w:val="20"/>
                <w:highlight w:val="green"/>
              </w:rPr>
              <w:t>Agreement</w:t>
            </w:r>
          </w:p>
          <w:p w14:paraId="0ABDB082" w14:textId="77777777" w:rsidR="00530802" w:rsidRPr="00530802" w:rsidRDefault="00530802" w:rsidP="00530802">
            <w:pPr>
              <w:spacing w:line="264" w:lineRule="auto"/>
              <w:rPr>
                <w:sz w:val="20"/>
              </w:rPr>
            </w:pPr>
            <w:r w:rsidRPr="00530802">
              <w:rPr>
                <w:sz w:val="20"/>
              </w:rPr>
              <w:t>On BFD-RS of TRP-specific BFR</w:t>
            </w:r>
          </w:p>
          <w:p w14:paraId="2A291138"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BFD-RS resource number: </w:t>
            </w:r>
          </w:p>
          <w:p w14:paraId="04864858"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The total number of RSs in two BFR-RS sets per DL BWP is a UE capability</w:t>
            </w:r>
          </w:p>
          <w:p w14:paraId="2E9217E2"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On the maximum number of RS per BFD-RS set, down-select from the following two alternatives in RAN1#105-e</w:t>
            </w:r>
          </w:p>
          <w:p w14:paraId="35AB109E" w14:textId="77777777" w:rsidR="00530802" w:rsidRPr="00530802" w:rsidRDefault="00530802" w:rsidP="00530802">
            <w:pPr>
              <w:numPr>
                <w:ilvl w:val="2"/>
                <w:numId w:val="33"/>
              </w:numPr>
              <w:spacing w:after="0"/>
              <w:rPr>
                <w:rFonts w:eastAsia="DengXian"/>
                <w:bCs/>
                <w:iCs/>
                <w:kern w:val="32"/>
                <w:sz w:val="20"/>
                <w:lang w:eastAsia="zh-CN"/>
              </w:rPr>
            </w:pPr>
            <w:r w:rsidRPr="00530802">
              <w:rPr>
                <w:rFonts w:eastAsia="DengXian"/>
                <w:bCs/>
                <w:iCs/>
                <w:kern w:val="32"/>
                <w:sz w:val="20"/>
                <w:lang w:eastAsia="zh-CN"/>
              </w:rPr>
              <w:lastRenderedPageBreak/>
              <w:t>Alt1: max value is 2</w:t>
            </w:r>
          </w:p>
          <w:p w14:paraId="7EA95D3A" w14:textId="77777777" w:rsidR="00530802" w:rsidRPr="00530802" w:rsidRDefault="00530802" w:rsidP="00530802">
            <w:pPr>
              <w:numPr>
                <w:ilvl w:val="2"/>
                <w:numId w:val="33"/>
              </w:numPr>
              <w:spacing w:after="0"/>
              <w:rPr>
                <w:rFonts w:eastAsia="DengXian"/>
                <w:bCs/>
                <w:iCs/>
                <w:kern w:val="32"/>
                <w:sz w:val="20"/>
                <w:lang w:eastAsia="zh-CN"/>
              </w:rPr>
            </w:pPr>
            <w:r w:rsidRPr="00530802">
              <w:rPr>
                <w:rFonts w:eastAsia="DengXian"/>
                <w:bCs/>
                <w:iCs/>
                <w:kern w:val="32"/>
                <w:sz w:val="20"/>
                <w:lang w:eastAsia="zh-CN"/>
              </w:rPr>
              <w:t>Alt2: max value is a UE capability, including possible candidate value of 1</w:t>
            </w:r>
          </w:p>
          <w:p w14:paraId="426A867C" w14:textId="77777777" w:rsidR="00530802" w:rsidRPr="00530802" w:rsidRDefault="00530802" w:rsidP="00530802">
            <w:pPr>
              <w:rPr>
                <w:sz w:val="20"/>
                <w:lang w:eastAsia="x-none"/>
              </w:rPr>
            </w:pPr>
          </w:p>
          <w:p w14:paraId="0BB62C2D" w14:textId="77777777" w:rsidR="00530802" w:rsidRPr="00530802" w:rsidRDefault="00530802" w:rsidP="00530802">
            <w:pPr>
              <w:spacing w:line="264" w:lineRule="auto"/>
              <w:rPr>
                <w:b/>
                <w:bCs/>
                <w:sz w:val="20"/>
                <w:highlight w:val="green"/>
              </w:rPr>
            </w:pPr>
            <w:r w:rsidRPr="00530802">
              <w:rPr>
                <w:b/>
                <w:bCs/>
                <w:sz w:val="20"/>
                <w:highlight w:val="green"/>
              </w:rPr>
              <w:t>Agreement</w:t>
            </w:r>
          </w:p>
          <w:p w14:paraId="66C967C1" w14:textId="77777777" w:rsidR="00530802" w:rsidRPr="00530802" w:rsidRDefault="00530802" w:rsidP="00530802">
            <w:pPr>
              <w:spacing w:line="264" w:lineRule="auto"/>
              <w:rPr>
                <w:sz w:val="20"/>
                <w:lang w:eastAsia="ko-KR"/>
              </w:rPr>
            </w:pPr>
            <w:r w:rsidRPr="00530802">
              <w:rPr>
                <w:rFonts w:eastAsia="Calibri"/>
                <w:sz w:val="20"/>
              </w:rPr>
              <w:t>Adopt the following beam failure detection criteria for each BFD-RS set</w:t>
            </w:r>
          </w:p>
          <w:p w14:paraId="579E33CC"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 xml:space="preserve">The physical layer in the UE assesses the radio link quality per BFD-RS set and indicates the BFD-RS set index to higher layers every X </w:t>
            </w:r>
            <w:proofErr w:type="spellStart"/>
            <w:r w:rsidRPr="00530802">
              <w:rPr>
                <w:rFonts w:eastAsia="DengXian"/>
                <w:bCs/>
                <w:iCs/>
                <w:kern w:val="32"/>
                <w:sz w:val="20"/>
                <w:lang w:eastAsia="zh-CN"/>
              </w:rPr>
              <w:t>ms</w:t>
            </w:r>
            <w:proofErr w:type="spellEnd"/>
            <w:r w:rsidRPr="00530802">
              <w:rPr>
                <w:rFonts w:eastAsia="DengXian"/>
                <w:bCs/>
                <w:iCs/>
                <w:kern w:val="32"/>
                <w:sz w:val="20"/>
                <w:lang w:eastAsia="zh-CN"/>
              </w:rPr>
              <w:t>, if the hypothetical PDCCH BLER of all BFD-RS in the corresponding set of BFD-RS is higher than a threshold</w:t>
            </w:r>
          </w:p>
          <w:p w14:paraId="6B360D65"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 xml:space="preserve">X is </w:t>
            </w:r>
            <w:proofErr w:type="gramStart"/>
            <w:r w:rsidRPr="00530802">
              <w:rPr>
                <w:rFonts w:eastAsia="DengXian"/>
                <w:bCs/>
                <w:iCs/>
                <w:kern w:val="32"/>
                <w:sz w:val="20"/>
                <w:lang w:eastAsia="zh-CN"/>
              </w:rPr>
              <w:t>max{</w:t>
            </w:r>
            <w:proofErr w:type="gramEnd"/>
            <w:r w:rsidRPr="00530802">
              <w:rPr>
                <w:rFonts w:eastAsia="DengXian"/>
                <w:bCs/>
                <w:iCs/>
                <w:kern w:val="32"/>
                <w:sz w:val="20"/>
                <w:lang w:eastAsia="zh-CN"/>
              </w:rPr>
              <w:t>minimal periodicity of BFD RS in the set, 2ms}</w:t>
            </w:r>
          </w:p>
          <w:p w14:paraId="13ACD84D" w14:textId="77777777" w:rsidR="00530802" w:rsidRPr="00530802" w:rsidRDefault="00530802" w:rsidP="00530802">
            <w:pPr>
              <w:rPr>
                <w:sz w:val="20"/>
                <w:lang w:eastAsia="x-none"/>
              </w:rPr>
            </w:pPr>
          </w:p>
          <w:p w14:paraId="68F2B825" w14:textId="77777777" w:rsidR="00530802" w:rsidRPr="00530802" w:rsidRDefault="00530802" w:rsidP="00530802">
            <w:pPr>
              <w:rPr>
                <w:b/>
                <w:bCs/>
                <w:sz w:val="20"/>
                <w:highlight w:val="green"/>
                <w:lang w:eastAsia="x-none"/>
              </w:rPr>
            </w:pPr>
            <w:r w:rsidRPr="00530802">
              <w:rPr>
                <w:b/>
                <w:bCs/>
                <w:sz w:val="20"/>
                <w:highlight w:val="green"/>
                <w:lang w:eastAsia="x-none"/>
              </w:rPr>
              <w:t xml:space="preserve">Agreement </w:t>
            </w:r>
          </w:p>
          <w:p w14:paraId="428F49CB" w14:textId="77777777" w:rsidR="00530802" w:rsidRPr="00530802" w:rsidRDefault="00530802" w:rsidP="00530802">
            <w:pPr>
              <w:pStyle w:val="ListParagraph"/>
              <w:spacing w:line="264" w:lineRule="auto"/>
              <w:ind w:leftChars="0" w:left="0"/>
              <w:contextualSpacing/>
              <w:rPr>
                <w:sz w:val="20"/>
              </w:rPr>
            </w:pPr>
            <w:r w:rsidRPr="00530802">
              <w:rPr>
                <w:sz w:val="20"/>
                <w:lang w:val="en-US"/>
              </w:rPr>
              <w:t>A UE configured with TRP-specific BFR can be configured with 1 PUCCH-SR resource in a cell group</w:t>
            </w:r>
          </w:p>
          <w:p w14:paraId="78D9CD19" w14:textId="04452CF3" w:rsid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NOTE: it has been agreed in RAN1#104-e that a UE can be configured with up to 2 PUCCH-SR resources in a cell group</w:t>
            </w:r>
          </w:p>
          <w:p w14:paraId="6CDA12DB" w14:textId="77777777" w:rsidR="00530802" w:rsidRPr="00530802" w:rsidRDefault="00530802" w:rsidP="00530802">
            <w:pPr>
              <w:spacing w:after="0"/>
              <w:ind w:left="720"/>
              <w:rPr>
                <w:rFonts w:eastAsia="DengXian"/>
                <w:bCs/>
                <w:iCs/>
                <w:kern w:val="32"/>
                <w:sz w:val="20"/>
                <w:lang w:eastAsia="zh-CN"/>
              </w:rPr>
            </w:pPr>
          </w:p>
          <w:p w14:paraId="569E3609" w14:textId="77777777" w:rsidR="00530802" w:rsidRPr="00530802" w:rsidRDefault="00530802" w:rsidP="00530802">
            <w:pPr>
              <w:spacing w:line="264" w:lineRule="auto"/>
              <w:rPr>
                <w:b/>
                <w:sz w:val="20"/>
                <w:highlight w:val="green"/>
              </w:rPr>
            </w:pPr>
            <w:r w:rsidRPr="00530802">
              <w:rPr>
                <w:b/>
                <w:sz w:val="20"/>
                <w:highlight w:val="green"/>
              </w:rPr>
              <w:t>Agreement</w:t>
            </w:r>
          </w:p>
          <w:p w14:paraId="0E8BDE26" w14:textId="77777777" w:rsidR="00530802" w:rsidRPr="00530802" w:rsidRDefault="00530802" w:rsidP="00530802">
            <w:pPr>
              <w:spacing w:line="264" w:lineRule="auto"/>
              <w:rPr>
                <w:sz w:val="20"/>
              </w:rPr>
            </w:pPr>
            <w:r w:rsidRPr="00530802">
              <w:rPr>
                <w:sz w:val="20"/>
              </w:rPr>
              <w:t>For the TRP specific BFR, for a UE configured with two PUCCH-SR resources in a cell group when beam failure is detected in a one or more CCs in one or more of BFD-RS sets configured in one or more of CCs,</w:t>
            </w:r>
          </w:p>
          <w:p w14:paraId="26D61A58" w14:textId="77777777" w:rsidR="00530802" w:rsidRPr="00530802" w:rsidRDefault="00530802" w:rsidP="00530802">
            <w:pPr>
              <w:numPr>
                <w:ilvl w:val="0"/>
                <w:numId w:val="34"/>
              </w:numPr>
              <w:spacing w:after="0"/>
              <w:rPr>
                <w:sz w:val="20"/>
              </w:rPr>
            </w:pPr>
            <w:r w:rsidRPr="00530802">
              <w:rPr>
                <w:sz w:val="20"/>
              </w:rPr>
              <w:t>Down select one of the following PUCCH-SR resource selection rules when SR is triggered (or their combinations) for the study, without precluding other alternatives, in RAN1#105-e</w:t>
            </w:r>
          </w:p>
          <w:p w14:paraId="7EBD60D5"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Alt-1: PUCCH-SR resource associated with other/non-failed BFD-RS set, association details FFS</w:t>
            </w:r>
          </w:p>
          <w:p w14:paraId="4238B46E"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Alt-2: PUCCH-SR resource associated with failed BFD-RS set, association details FFS</w:t>
            </w:r>
          </w:p>
          <w:p w14:paraId="146EACEA"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Alt-3: Leave it up to UE implementation</w:t>
            </w:r>
          </w:p>
          <w:p w14:paraId="74EC5563" w14:textId="77777777" w:rsidR="00530802" w:rsidRPr="00530802" w:rsidRDefault="00530802" w:rsidP="00530802">
            <w:pPr>
              <w:numPr>
                <w:ilvl w:val="0"/>
                <w:numId w:val="34"/>
              </w:numPr>
              <w:spacing w:after="0"/>
              <w:rPr>
                <w:sz w:val="20"/>
              </w:rPr>
            </w:pPr>
            <w:r w:rsidRPr="00530802">
              <w:rPr>
                <w:sz w:val="20"/>
                <w:lang w:val="en-US"/>
              </w:rPr>
              <w:t xml:space="preserve">Note: </w:t>
            </w:r>
            <w:r w:rsidRPr="00530802">
              <w:rPr>
                <w:sz w:val="20"/>
              </w:rPr>
              <w:t>PUCCH-SR resource is PUCCH resource carrying SR</w:t>
            </w:r>
          </w:p>
          <w:p w14:paraId="2994A2A3" w14:textId="77777777" w:rsidR="00530802" w:rsidRPr="00530802" w:rsidRDefault="00530802" w:rsidP="00530802">
            <w:pPr>
              <w:numPr>
                <w:ilvl w:val="0"/>
                <w:numId w:val="34"/>
              </w:numPr>
              <w:spacing w:after="0"/>
              <w:rPr>
                <w:sz w:val="20"/>
              </w:rPr>
            </w:pPr>
            <w:r w:rsidRPr="00530802">
              <w:rPr>
                <w:sz w:val="20"/>
              </w:rPr>
              <w:t>FFS: Whether two PUCCH-SR resources are under the same or different SR resource configuration or SR configuration (eventual decision may or may not happen in RAN1)</w:t>
            </w:r>
          </w:p>
          <w:p w14:paraId="463021CE" w14:textId="77777777" w:rsidR="00530802" w:rsidRPr="00530802" w:rsidRDefault="00530802" w:rsidP="00530802">
            <w:pPr>
              <w:rPr>
                <w:sz w:val="20"/>
                <w:lang w:eastAsia="x-none"/>
              </w:rPr>
            </w:pPr>
          </w:p>
          <w:p w14:paraId="3F8DA677" w14:textId="77777777" w:rsidR="00530802" w:rsidRPr="00530802" w:rsidRDefault="00530802" w:rsidP="00530802">
            <w:pPr>
              <w:spacing w:line="264" w:lineRule="atLeast"/>
              <w:rPr>
                <w:rStyle w:val="apple-converted-space"/>
                <w:color w:val="000000"/>
                <w:sz w:val="20"/>
                <w:highlight w:val="green"/>
                <w:lang w:eastAsia="zh-TW"/>
              </w:rPr>
            </w:pPr>
            <w:r w:rsidRPr="00530802">
              <w:rPr>
                <w:b/>
                <w:bCs/>
                <w:color w:val="000000"/>
                <w:sz w:val="20"/>
                <w:highlight w:val="green"/>
                <w:shd w:val="clear" w:color="auto" w:fill="FFFF00"/>
                <w:lang w:eastAsia="zh-TW"/>
              </w:rPr>
              <w:t>Agreement</w:t>
            </w:r>
          </w:p>
          <w:p w14:paraId="3837F9C6" w14:textId="77777777" w:rsidR="00530802" w:rsidRPr="00530802" w:rsidRDefault="00530802" w:rsidP="00530802">
            <w:pPr>
              <w:spacing w:line="264" w:lineRule="atLeast"/>
              <w:rPr>
                <w:color w:val="000000"/>
                <w:sz w:val="20"/>
                <w:lang w:eastAsia="zh-TW"/>
              </w:rPr>
            </w:pPr>
            <w:r w:rsidRPr="00530802">
              <w:rPr>
                <w:color w:val="000000"/>
                <w:sz w:val="20"/>
                <w:lang w:eastAsia="zh-TW"/>
              </w:rPr>
              <w:t>On CMR resource configuration for beam reporting option 2, decide in RAN1#105-e whether to adopt “set” or “subset”:</w:t>
            </w:r>
          </w:p>
          <w:p w14:paraId="5675F2E6" w14:textId="77777777" w:rsidR="00530802" w:rsidRPr="00530802" w:rsidRDefault="00530802" w:rsidP="00530802">
            <w:pPr>
              <w:numPr>
                <w:ilvl w:val="0"/>
                <w:numId w:val="33"/>
              </w:numPr>
              <w:spacing w:after="0"/>
              <w:rPr>
                <w:rFonts w:eastAsia="DengXian"/>
                <w:bCs/>
                <w:iCs/>
                <w:kern w:val="32"/>
                <w:sz w:val="20"/>
                <w:lang w:eastAsia="zh-CN"/>
              </w:rPr>
            </w:pPr>
            <w:r w:rsidRPr="00530802">
              <w:rPr>
                <w:rFonts w:eastAsia="DengXian"/>
                <w:bCs/>
                <w:iCs/>
                <w:kern w:val="32"/>
                <w:sz w:val="20"/>
                <w:lang w:eastAsia="zh-CN"/>
              </w:rPr>
              <w:t>NOTE: the following has been agreed</w:t>
            </w:r>
          </w:p>
          <w:p w14:paraId="05F456D2"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Two CMR resource sets or subsets, per periodic/semi-persistent CMR resource setting</w:t>
            </w:r>
          </w:p>
          <w:p w14:paraId="09B37409" w14:textId="77777777" w:rsidR="00530802" w:rsidRPr="00530802" w:rsidRDefault="00530802" w:rsidP="00530802">
            <w:pPr>
              <w:numPr>
                <w:ilvl w:val="2"/>
                <w:numId w:val="33"/>
              </w:numPr>
              <w:spacing w:after="0"/>
              <w:rPr>
                <w:rFonts w:eastAsia="DengXian"/>
                <w:bCs/>
                <w:iCs/>
                <w:kern w:val="32"/>
                <w:sz w:val="20"/>
                <w:lang w:eastAsia="zh-CN"/>
              </w:rPr>
            </w:pPr>
            <w:proofErr w:type="gramStart"/>
            <w:r w:rsidRPr="00530802">
              <w:rPr>
                <w:rFonts w:eastAsia="DengXian"/>
                <w:bCs/>
                <w:iCs/>
                <w:kern w:val="32"/>
                <w:sz w:val="20"/>
                <w:lang w:eastAsia="zh-CN"/>
              </w:rPr>
              <w:t>FFS :</w:t>
            </w:r>
            <w:proofErr w:type="gramEnd"/>
            <w:r w:rsidRPr="00530802">
              <w:rPr>
                <w:rFonts w:eastAsia="DengXian"/>
                <w:bCs/>
                <w:iCs/>
                <w:kern w:val="32"/>
                <w:sz w:val="20"/>
                <w:lang w:eastAsia="zh-CN"/>
              </w:rPr>
              <w:t xml:space="preserve"> extension to aperiodic CMR resource setting if two CMR resource sets are supported</w:t>
            </w:r>
          </w:p>
          <w:p w14:paraId="44772428" w14:textId="77777777" w:rsidR="00530802" w:rsidRPr="00530802" w:rsidRDefault="00530802" w:rsidP="00530802">
            <w:pPr>
              <w:numPr>
                <w:ilvl w:val="1"/>
                <w:numId w:val="33"/>
              </w:numPr>
              <w:spacing w:after="0"/>
              <w:rPr>
                <w:rFonts w:eastAsia="DengXian"/>
                <w:bCs/>
                <w:iCs/>
                <w:kern w:val="32"/>
                <w:sz w:val="20"/>
                <w:lang w:eastAsia="zh-CN"/>
              </w:rPr>
            </w:pPr>
            <w:r w:rsidRPr="00530802">
              <w:rPr>
                <w:rFonts w:eastAsia="DengXian"/>
                <w:bCs/>
                <w:iCs/>
                <w:kern w:val="32"/>
                <w:sz w:val="20"/>
                <w:lang w:eastAsia="zh-CN"/>
              </w:rPr>
              <w:t>Each reported beam pair in a single CSI -report consists of M = 2 SSBRI/CRI values, where each SSBRI /CRI points to a CMR resource in a different CMR resource set or subset.</w:t>
            </w:r>
          </w:p>
          <w:p w14:paraId="29B2F6C9" w14:textId="77777777" w:rsidR="00530802" w:rsidRPr="00530802" w:rsidRDefault="00530802" w:rsidP="00530802">
            <w:pPr>
              <w:numPr>
                <w:ilvl w:val="0"/>
                <w:numId w:val="33"/>
              </w:numPr>
              <w:spacing w:after="0"/>
              <w:rPr>
                <w:rFonts w:eastAsia="DengXian"/>
                <w:bCs/>
                <w:iCs/>
                <w:kern w:val="32"/>
                <w:sz w:val="20"/>
                <w:lang w:eastAsia="zh-CN"/>
              </w:rPr>
            </w:pPr>
            <w:proofErr w:type="gramStart"/>
            <w:r w:rsidRPr="00530802">
              <w:rPr>
                <w:rFonts w:eastAsia="DengXian"/>
                <w:bCs/>
                <w:iCs/>
                <w:kern w:val="32"/>
                <w:sz w:val="20"/>
                <w:lang w:eastAsia="zh-CN"/>
              </w:rPr>
              <w:t>FFS :</w:t>
            </w:r>
            <w:proofErr w:type="gramEnd"/>
            <w:r w:rsidRPr="00530802">
              <w:rPr>
                <w:rFonts w:eastAsia="DengXian"/>
                <w:bCs/>
                <w:iCs/>
                <w:kern w:val="32"/>
                <w:sz w:val="20"/>
                <w:lang w:eastAsia="zh-CN"/>
              </w:rPr>
              <w:t xml:space="preserve"> </w:t>
            </w:r>
            <w:proofErr w:type="spellStart"/>
            <w:r w:rsidRPr="00530802">
              <w:rPr>
                <w:rFonts w:eastAsia="DengXian"/>
                <w:bCs/>
                <w:iCs/>
                <w:kern w:val="32"/>
                <w:sz w:val="20"/>
                <w:lang w:eastAsia="zh-CN"/>
              </w:rPr>
              <w:t>bitwidth</w:t>
            </w:r>
            <w:proofErr w:type="spellEnd"/>
            <w:r w:rsidRPr="00530802">
              <w:rPr>
                <w:rFonts w:eastAsia="DengXian"/>
                <w:bCs/>
                <w:iCs/>
                <w:kern w:val="32"/>
                <w:sz w:val="20"/>
                <w:lang w:eastAsia="zh-CN"/>
              </w:rPr>
              <w:t xml:space="preserve"> of each SSBRI/CRI determined based on the number of SSB/CSI-RS resources from the associated set/subset, or across two sets/subsets</w:t>
            </w:r>
          </w:p>
          <w:p w14:paraId="50CDC82F" w14:textId="79199F29" w:rsidR="00B8425A" w:rsidRPr="00530802" w:rsidRDefault="00B8425A" w:rsidP="00A90934">
            <w:pPr>
              <w:spacing w:after="0"/>
              <w:jc w:val="both"/>
              <w:rPr>
                <w:sz w:val="18"/>
                <w:szCs w:val="18"/>
              </w:rPr>
            </w:pPr>
          </w:p>
        </w:tc>
      </w:tr>
    </w:tbl>
    <w:p w14:paraId="79AFDED5" w14:textId="77777777" w:rsidR="004D0FE7" w:rsidRDefault="004D0FE7" w:rsidP="004D0FE7">
      <w:pPr>
        <w:pStyle w:val="0Maintext"/>
        <w:spacing w:after="60" w:afterAutospacing="0"/>
        <w:ind w:firstLine="0"/>
        <w:rPr>
          <w:lang w:val="en-US"/>
        </w:rPr>
      </w:pPr>
    </w:p>
    <w:p w14:paraId="6B04904E" w14:textId="52361DC4" w:rsidR="004D0FE7" w:rsidRDefault="009A670A" w:rsidP="00974EB4">
      <w:pPr>
        <w:pStyle w:val="0Maintext"/>
        <w:spacing w:after="60" w:afterAutospacing="0"/>
        <w:ind w:firstLine="0"/>
        <w:rPr>
          <w:lang w:val="en-US"/>
        </w:rPr>
      </w:pPr>
      <w:r>
        <w:rPr>
          <w:lang w:val="en-US"/>
        </w:rPr>
        <w:t>In t</w:t>
      </w:r>
      <w:r w:rsidR="004D0FE7">
        <w:rPr>
          <w:lang w:val="en-US"/>
        </w:rPr>
        <w:t>his contribution</w:t>
      </w:r>
      <w:r>
        <w:rPr>
          <w:lang w:val="en-US"/>
        </w:rPr>
        <w:t>, we provide our</w:t>
      </w:r>
      <w:r w:rsidR="00697CD6">
        <w:rPr>
          <w:lang w:val="en-US"/>
        </w:rPr>
        <w:t xml:space="preserve"> views on several items related to the</w:t>
      </w:r>
      <w:r w:rsidR="000E30ED">
        <w:rPr>
          <w:lang w:val="en-US"/>
        </w:rPr>
        <w:t xml:space="preserve"> </w:t>
      </w:r>
      <w:r w:rsidR="00523712">
        <w:rPr>
          <w:lang w:val="en-US"/>
        </w:rPr>
        <w:t xml:space="preserve">beam management enhancements for multi-TRP </w:t>
      </w:r>
      <w:r w:rsidR="00697CD6">
        <w:rPr>
          <w:lang w:val="en-US"/>
        </w:rPr>
        <w:t>based on the set</w:t>
      </w:r>
      <w:r w:rsidR="0008719A">
        <w:rPr>
          <w:lang w:val="en-US"/>
        </w:rPr>
        <w:t>s</w:t>
      </w:r>
      <w:r w:rsidR="00697CD6">
        <w:rPr>
          <w:lang w:val="en-US"/>
        </w:rPr>
        <w:t xml:space="preserve"> of agreements </w:t>
      </w:r>
      <w:r w:rsidR="000E30ED">
        <w:rPr>
          <w:lang w:val="en-US"/>
        </w:rPr>
        <w:t>from RAN1 #</w:t>
      </w:r>
      <w:r w:rsidR="003F36A1">
        <w:rPr>
          <w:lang w:val="en-US"/>
        </w:rPr>
        <w:t>104b</w:t>
      </w:r>
      <w:r w:rsidR="00530802">
        <w:rPr>
          <w:lang w:val="en-US"/>
        </w:rPr>
        <w:t>is-e [1</w:t>
      </w:r>
      <w:r w:rsidR="00A90934">
        <w:rPr>
          <w:lang w:val="en-US"/>
        </w:rPr>
        <w:t>]</w:t>
      </w:r>
      <w:r w:rsidR="004D0FE7">
        <w:rPr>
          <w:lang w:val="en-US"/>
        </w:rPr>
        <w:t>.</w:t>
      </w:r>
    </w:p>
    <w:p w14:paraId="204F3709" w14:textId="74683134" w:rsidR="00DA4751" w:rsidRPr="0097197C" w:rsidRDefault="00A90934" w:rsidP="0097197C">
      <w:pPr>
        <w:pStyle w:val="Heading1"/>
        <w:spacing w:before="0" w:after="60"/>
        <w:jc w:val="both"/>
        <w:rPr>
          <w:sz w:val="28"/>
          <w:szCs w:val="28"/>
          <w:lang w:val="en-US"/>
        </w:rPr>
      </w:pPr>
      <w:r>
        <w:rPr>
          <w:sz w:val="28"/>
          <w:lang w:val="en-US"/>
        </w:rPr>
        <w:t>Beam measurement and reporting enhancements</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DBC7E26" w14:textId="772FD06F" w:rsidR="00A15BED" w:rsidRDefault="003C34A2" w:rsidP="00974EB4">
      <w:pPr>
        <w:pStyle w:val="0Maintext"/>
        <w:spacing w:after="60" w:afterAutospacing="0"/>
        <w:ind w:firstLine="0"/>
        <w:rPr>
          <w:lang w:val="en-US" w:eastAsia="ko-KR"/>
        </w:rPr>
      </w:pPr>
      <w:r>
        <w:rPr>
          <w:lang w:val="en-US" w:eastAsia="ko-KR"/>
        </w:rPr>
        <w:t>In RAN1 #103-e</w:t>
      </w:r>
      <w:r w:rsidR="009A71FC">
        <w:rPr>
          <w:lang w:val="en-US" w:eastAsia="ko-KR"/>
        </w:rPr>
        <w:t xml:space="preserve"> [2]</w:t>
      </w:r>
      <w:r>
        <w:rPr>
          <w:lang w:val="en-US" w:eastAsia="ko-KR"/>
        </w:rPr>
        <w:t>, three options</w:t>
      </w:r>
      <w:r w:rsidR="00246183">
        <w:rPr>
          <w:lang w:val="en-US" w:eastAsia="ko-KR"/>
        </w:rPr>
        <w:t xml:space="preserve"> (Option-1, Option-2 and Option-3)</w:t>
      </w:r>
      <w:r>
        <w:rPr>
          <w:lang w:val="en-US" w:eastAsia="ko-KR"/>
        </w:rPr>
        <w:t xml:space="preserve"> for beam reporting enhancements were </w:t>
      </w:r>
      <w:r w:rsidR="00246183">
        <w:rPr>
          <w:lang w:val="en-US" w:eastAsia="ko-KR"/>
        </w:rPr>
        <w:t>proposed for multi-TRP operation</w:t>
      </w:r>
      <w:r>
        <w:rPr>
          <w:lang w:val="en-US" w:eastAsia="ko-KR"/>
        </w:rPr>
        <w:t>.</w:t>
      </w:r>
      <w:r w:rsidR="00246183">
        <w:rPr>
          <w:lang w:val="en-US" w:eastAsia="ko-KR"/>
        </w:rPr>
        <w:t xml:space="preserve"> In RAN1 #104-e</w:t>
      </w:r>
      <w:r w:rsidR="009A71FC">
        <w:rPr>
          <w:lang w:val="en-US" w:eastAsia="ko-KR"/>
        </w:rPr>
        <w:t xml:space="preserve"> [3]</w:t>
      </w:r>
      <w:r w:rsidR="00246183">
        <w:rPr>
          <w:lang w:val="en-US" w:eastAsia="ko-KR"/>
        </w:rPr>
        <w:t>, Option-2 was agreed and Option-1 and Option-3 are for further study.</w:t>
      </w:r>
      <w:r>
        <w:rPr>
          <w:lang w:val="en-US" w:eastAsia="ko-KR"/>
        </w:rPr>
        <w:t xml:space="preserve"> </w:t>
      </w:r>
      <w:r w:rsidR="000929AC">
        <w:rPr>
          <w:lang w:val="en-US" w:eastAsia="ko-KR"/>
        </w:rPr>
        <w:t xml:space="preserve">For Option-2, </w:t>
      </w:r>
      <w:r w:rsidR="00246183">
        <w:rPr>
          <w:lang w:val="en-US" w:eastAsia="ko-KR"/>
        </w:rPr>
        <w:t>e</w:t>
      </w:r>
      <w:r w:rsidR="000929AC">
        <w:rPr>
          <w:lang w:val="en-US" w:eastAsia="ko-KR"/>
        </w:rPr>
        <w:t xml:space="preserve">ach pair/group of resource indicators could correspond to a different receiving hypothesis at the UE side. For instance, the receiving hypothesis could </w:t>
      </w:r>
      <w:r w:rsidR="00EC4E49">
        <w:rPr>
          <w:lang w:val="en-US" w:eastAsia="ko-KR"/>
        </w:rPr>
        <w:t>depend on how the UE would activate their panels</w:t>
      </w:r>
      <w:r w:rsidR="00246183">
        <w:rPr>
          <w:lang w:val="en-US" w:eastAsia="ko-KR"/>
        </w:rPr>
        <w:t>/antenna sets</w:t>
      </w:r>
      <w:r w:rsidR="00EC4E49">
        <w:rPr>
          <w:lang w:val="en-US" w:eastAsia="ko-KR"/>
        </w:rPr>
        <w:t xml:space="preserve"> to receive from the coordinating TRPs (e.g., simultaneously activating two panels, activating one of the two panels, and etc.). In this sense, a reasonable maximum number of groups/pairs per CSI-report is four, which would characterize all possible receiving </w:t>
      </w:r>
      <w:r w:rsidR="00EC4E49">
        <w:rPr>
          <w:lang w:val="en-US" w:eastAsia="ko-KR"/>
        </w:rPr>
        <w:lastRenderedPageBreak/>
        <w:t xml:space="preserve">hypothesizes for a two-panel UE. The </w:t>
      </w:r>
      <w:r w:rsidR="00246183">
        <w:rPr>
          <w:lang w:val="en-US" w:eastAsia="ko-KR"/>
        </w:rPr>
        <w:t xml:space="preserve">maximum </w:t>
      </w:r>
      <w:r w:rsidR="00EC4E49">
        <w:rPr>
          <w:lang w:val="en-US" w:eastAsia="ko-KR"/>
        </w:rPr>
        <w:t>number</w:t>
      </w:r>
      <w:r w:rsidR="009A71FC">
        <w:rPr>
          <w:lang w:val="en-US" w:eastAsia="ko-KR"/>
        </w:rPr>
        <w:t xml:space="preserve"> of</w:t>
      </w:r>
      <w:r w:rsidR="00EC4E49">
        <w:rPr>
          <w:lang w:val="en-US" w:eastAsia="ko-KR"/>
        </w:rPr>
        <w:t xml:space="preserve"> N</w:t>
      </w:r>
      <w:r w:rsidR="009A71FC">
        <w:rPr>
          <w:lang w:val="en-US" w:eastAsia="ko-KR"/>
        </w:rPr>
        <w:t xml:space="preserve"> (denoted by </w:t>
      </w:r>
      <w:proofErr w:type="spellStart"/>
      <w:r w:rsidR="009A71FC">
        <w:rPr>
          <w:lang w:val="en-US" w:eastAsia="ko-KR"/>
        </w:rPr>
        <w:t>Nmax</w:t>
      </w:r>
      <w:proofErr w:type="spellEnd"/>
      <w:r w:rsidR="009A71FC">
        <w:rPr>
          <w:lang w:val="en-US" w:eastAsia="ko-KR"/>
        </w:rPr>
        <w:t>)</w:t>
      </w:r>
      <w:r w:rsidR="00EC4E49">
        <w:rPr>
          <w:lang w:val="en-US" w:eastAsia="ko-KR"/>
        </w:rPr>
        <w:t xml:space="preserve"> could be </w:t>
      </w:r>
      <w:r w:rsidR="009A71FC">
        <w:rPr>
          <w:lang w:val="en-US" w:eastAsia="ko-KR"/>
        </w:rPr>
        <w:t xml:space="preserve">higher layer </w:t>
      </w:r>
      <w:r w:rsidR="00EC4E49">
        <w:rPr>
          <w:lang w:val="en-US" w:eastAsia="ko-KR"/>
        </w:rPr>
        <w:t>configured by the network, and indicated to the UE.</w:t>
      </w:r>
      <w:r w:rsidR="00530802">
        <w:rPr>
          <w:lang w:val="en-US" w:eastAsia="ko-KR"/>
        </w:rPr>
        <w:t xml:space="preserve"> Hence, we prefer Alt2, i.e., </w:t>
      </w:r>
      <w:r w:rsidR="00530802">
        <w:rPr>
          <w:rFonts w:eastAsia="DengXian" w:cs="Times New Roman"/>
          <w:bCs/>
          <w:iCs/>
          <w:kern w:val="32"/>
          <w:lang w:eastAsia="zh-CN"/>
        </w:rPr>
        <w:t>s</w:t>
      </w:r>
      <w:r w:rsidR="00530802" w:rsidRPr="00530802">
        <w:rPr>
          <w:rFonts w:eastAsia="DengXian" w:cs="Times New Roman"/>
          <w:bCs/>
          <w:iCs/>
          <w:kern w:val="32"/>
          <w:lang w:eastAsia="zh-CN"/>
        </w:rPr>
        <w:t>upport</w:t>
      </w:r>
      <w:r w:rsidR="00530802">
        <w:rPr>
          <w:rFonts w:eastAsia="DengXian" w:cs="Times New Roman"/>
          <w:bCs/>
          <w:iCs/>
          <w:kern w:val="32"/>
          <w:lang w:eastAsia="zh-CN"/>
        </w:rPr>
        <w:t xml:space="preserve">ing </w:t>
      </w:r>
      <w:proofErr w:type="spellStart"/>
      <w:r w:rsidR="00530802">
        <w:rPr>
          <w:rFonts w:eastAsia="DengXian" w:cs="Times New Roman"/>
          <w:bCs/>
          <w:iCs/>
          <w:kern w:val="32"/>
          <w:lang w:eastAsia="zh-CN"/>
        </w:rPr>
        <w:t>Nmax</w:t>
      </w:r>
      <w:proofErr w:type="spellEnd"/>
      <w:r w:rsidR="00530802">
        <w:rPr>
          <w:rFonts w:eastAsia="DengXian" w:cs="Times New Roman"/>
          <w:bCs/>
          <w:iCs/>
          <w:kern w:val="32"/>
          <w:lang w:eastAsia="zh-CN"/>
        </w:rPr>
        <w:t xml:space="preserve"> = 4, and therefore, the corresponding candidate values of N as {1, 2, 3, 4}. </w:t>
      </w:r>
      <w:r w:rsidR="00530802">
        <w:rPr>
          <w:lang w:val="en-US" w:eastAsia="ko-KR"/>
        </w:rPr>
        <w:t xml:space="preserve">The UE shall be able to autonomously determine the actual value of N bounded by </w:t>
      </w:r>
      <w:proofErr w:type="spellStart"/>
      <w:r w:rsidR="00530802">
        <w:rPr>
          <w:lang w:val="en-US" w:eastAsia="ko-KR"/>
        </w:rPr>
        <w:t>Nmax</w:t>
      </w:r>
      <w:proofErr w:type="spellEnd"/>
      <w:r w:rsidR="00530802">
        <w:rPr>
          <w:lang w:val="en-US" w:eastAsia="ko-KR"/>
        </w:rPr>
        <w:t>. This is because as the receiving end, the UE determines the receiving configurations/settings such as how/which antenna panels are activated</w:t>
      </w:r>
      <w:r w:rsidR="009A71FC">
        <w:rPr>
          <w:lang w:val="en-US" w:eastAsia="ko-KR"/>
        </w:rPr>
        <w:t>/deactivated</w:t>
      </w:r>
      <w:r w:rsidR="00530802">
        <w:rPr>
          <w:lang w:val="en-US" w:eastAsia="ko-KR"/>
        </w:rPr>
        <w:t xml:space="preserve"> and knows the receiving hypothesis such as the orientation condition</w:t>
      </w:r>
      <w:r w:rsidR="003B468E">
        <w:rPr>
          <w:lang w:val="en-US" w:eastAsia="ko-KR"/>
        </w:rPr>
        <w:t xml:space="preserve"> and etc</w:t>
      </w:r>
      <w:r w:rsidR="00530802">
        <w:rPr>
          <w:lang w:val="en-US" w:eastAsia="ko-KR"/>
        </w:rPr>
        <w:t xml:space="preserve">. Allowing dynamic selection of N by the UE can </w:t>
      </w:r>
      <w:r w:rsidR="003B468E">
        <w:rPr>
          <w:lang w:val="en-US" w:eastAsia="ko-KR"/>
        </w:rPr>
        <w:t xml:space="preserve">improve </w:t>
      </w:r>
      <w:r w:rsidR="00530802">
        <w:rPr>
          <w:lang w:val="en-US" w:eastAsia="ko-KR"/>
        </w:rPr>
        <w:t>the scheduling flexibility especially at FR2. Furthermore, the UE should also dynamically indicate to the network their selected number N (e.g., in part of the CSI report) to minimize potential blind decoding efforts at the network side</w:t>
      </w:r>
      <w:r w:rsidR="001F04A2">
        <w:rPr>
          <w:lang w:val="en-US" w:eastAsia="ko-KR"/>
        </w:rPr>
        <w:t>.</w:t>
      </w:r>
      <w:r w:rsidR="00AC6D0D">
        <w:rPr>
          <w:lang w:val="en-US" w:eastAsia="ko-KR"/>
        </w:rPr>
        <w:t xml:space="preserve"> </w:t>
      </w:r>
      <w:r w:rsidR="00A02AB9">
        <w:rPr>
          <w:lang w:val="en-US" w:eastAsia="ko-KR"/>
        </w:rPr>
        <w:t xml:space="preserve"> </w:t>
      </w:r>
    </w:p>
    <w:p w14:paraId="59A37DE1" w14:textId="5767BFDC" w:rsidR="001F04A2" w:rsidRDefault="001F04A2" w:rsidP="00974EB4">
      <w:pPr>
        <w:pStyle w:val="0Maintext"/>
        <w:spacing w:after="60" w:afterAutospacing="0"/>
        <w:ind w:firstLine="0"/>
        <w:rPr>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8A375F">
        <w:rPr>
          <w:i/>
          <w:lang w:val="en-US" w:eastAsia="ko-KR"/>
        </w:rPr>
        <w:t>For Option-2 group based beam reporting,</w:t>
      </w:r>
      <w:r w:rsidR="00A02AB9">
        <w:rPr>
          <w:lang w:val="en-US" w:eastAsia="ko-KR"/>
        </w:rPr>
        <w:t xml:space="preserve"> </w:t>
      </w:r>
    </w:p>
    <w:p w14:paraId="49E5AE3E" w14:textId="1FB050FA" w:rsidR="007E0505" w:rsidRPr="007E0505" w:rsidRDefault="003B3666" w:rsidP="00974EB4">
      <w:pPr>
        <w:pStyle w:val="0Maintext"/>
        <w:numPr>
          <w:ilvl w:val="0"/>
          <w:numId w:val="39"/>
        </w:numPr>
        <w:spacing w:after="60" w:afterAutospacing="0"/>
        <w:rPr>
          <w:lang w:val="en-US" w:eastAsia="ko-KR"/>
        </w:rPr>
      </w:pPr>
      <w:r>
        <w:rPr>
          <w:i/>
          <w:lang w:val="en-US" w:eastAsia="ko-KR"/>
        </w:rPr>
        <w:t xml:space="preserve">Support </w:t>
      </w:r>
      <w:proofErr w:type="spellStart"/>
      <w:r>
        <w:rPr>
          <w:i/>
          <w:lang w:val="en-US" w:eastAsia="ko-KR"/>
        </w:rPr>
        <w:t>Nmax</w:t>
      </w:r>
      <w:proofErr w:type="spellEnd"/>
      <w:r>
        <w:rPr>
          <w:i/>
          <w:lang w:val="en-US" w:eastAsia="ko-KR"/>
        </w:rPr>
        <w:t xml:space="preserve"> = 4, and candidate values of N = {1, 2, 3, 4}</w:t>
      </w:r>
    </w:p>
    <w:p w14:paraId="1D775753" w14:textId="65A1AD28" w:rsidR="008E0BFA" w:rsidRPr="008E0BFA" w:rsidRDefault="003B3666" w:rsidP="00974EB4">
      <w:pPr>
        <w:pStyle w:val="0Maintext"/>
        <w:numPr>
          <w:ilvl w:val="0"/>
          <w:numId w:val="39"/>
        </w:numPr>
        <w:spacing w:after="60" w:afterAutospacing="0"/>
        <w:rPr>
          <w:i/>
          <w:lang w:val="en-US" w:eastAsia="ko-KR"/>
        </w:rPr>
      </w:pPr>
      <w:r>
        <w:rPr>
          <w:i/>
          <w:lang w:val="en-US" w:eastAsia="ko-KR"/>
        </w:rPr>
        <w:t>Support dynamic selection and indication of N by the UE</w:t>
      </w:r>
    </w:p>
    <w:p w14:paraId="18815738" w14:textId="77777777" w:rsidR="00974EB4" w:rsidRDefault="00974EB4" w:rsidP="00974EB4">
      <w:pPr>
        <w:pStyle w:val="0Maintext"/>
        <w:spacing w:after="60" w:afterAutospacing="0"/>
        <w:ind w:firstLine="0"/>
        <w:rPr>
          <w:lang w:val="en-US" w:eastAsia="ko-KR"/>
        </w:rPr>
      </w:pPr>
    </w:p>
    <w:p w14:paraId="6A1C6EB8" w14:textId="005C3A19" w:rsidR="00E544B7" w:rsidRDefault="00E544B7" w:rsidP="00974EB4">
      <w:pPr>
        <w:pStyle w:val="0Maintext"/>
        <w:spacing w:after="60" w:afterAutospacing="0"/>
        <w:ind w:firstLine="0"/>
        <w:rPr>
          <w:lang w:val="en-US" w:eastAsia="ko-KR"/>
        </w:rPr>
      </w:pPr>
      <w:r>
        <w:rPr>
          <w:lang w:val="en-US" w:eastAsia="ko-KR"/>
        </w:rPr>
        <w:t>Regarding CMR configuration for Option-2 group based beam reporting for multi-TRP operation, it has been agreed in RAN1#104bis-e</w:t>
      </w:r>
      <w:r w:rsidR="00364A11">
        <w:rPr>
          <w:lang w:val="en-US" w:eastAsia="ko-KR"/>
        </w:rPr>
        <w:t xml:space="preserve"> to down-select between two approaches in RAN1#105-e</w:t>
      </w:r>
      <w:r w:rsidR="003B468E">
        <w:rPr>
          <w:lang w:val="en-US" w:eastAsia="ko-KR"/>
        </w:rPr>
        <w:t>.</w:t>
      </w:r>
    </w:p>
    <w:p w14:paraId="1B9942D4" w14:textId="609AB2C0" w:rsidR="00364A11" w:rsidRDefault="002D1D5F" w:rsidP="00EE12D8">
      <w:pPr>
        <w:pStyle w:val="0Maintext"/>
        <w:numPr>
          <w:ilvl w:val="0"/>
          <w:numId w:val="36"/>
        </w:numPr>
        <w:spacing w:after="60" w:afterAutospacing="0"/>
        <w:rPr>
          <w:lang w:val="en-US" w:eastAsia="ko-KR"/>
        </w:rPr>
      </w:pPr>
      <w:r>
        <w:rPr>
          <w:lang w:val="en-US" w:eastAsia="ko-KR"/>
        </w:rPr>
        <w:t xml:space="preserve"> </w:t>
      </w:r>
      <w:r w:rsidR="00364A11">
        <w:rPr>
          <w:lang w:val="en-US" w:eastAsia="ko-KR"/>
        </w:rPr>
        <w:t>“Subset”</w:t>
      </w:r>
      <w:r w:rsidR="008E0BFA">
        <w:rPr>
          <w:lang w:val="en-US" w:eastAsia="ko-KR"/>
        </w:rPr>
        <w:t>: two separate CSI-RS resource subsets are configured in a CSI-RS resource set (and therefore, a CSI resource setting). The UE is expected to report</w:t>
      </w:r>
      <w:r w:rsidR="009A71FC">
        <w:rPr>
          <w:lang w:val="en-US" w:eastAsia="ko-KR"/>
        </w:rPr>
        <w:t xml:space="preserve"> in a single reporting instance</w:t>
      </w:r>
      <w:r w:rsidR="008E0BFA">
        <w:rPr>
          <w:lang w:val="en-US" w:eastAsia="ko-KR"/>
        </w:rPr>
        <w:t xml:space="preserve"> two resource indicators such as SSBRIs/CRIs, and each reported resource indicator points to a CMR in a different CSI-RS resource subset.</w:t>
      </w:r>
    </w:p>
    <w:p w14:paraId="10AFBA71" w14:textId="6AD5B2DB" w:rsidR="002D1D5F" w:rsidRPr="002D1D5F" w:rsidRDefault="002D1D5F" w:rsidP="002D1D5F">
      <w:pPr>
        <w:pStyle w:val="0Maintext"/>
        <w:numPr>
          <w:ilvl w:val="0"/>
          <w:numId w:val="36"/>
        </w:numPr>
        <w:spacing w:after="60" w:afterAutospacing="0"/>
        <w:rPr>
          <w:lang w:val="en-US" w:eastAsia="ko-KR"/>
        </w:rPr>
      </w:pPr>
      <w:r>
        <w:rPr>
          <w:lang w:val="en-US" w:eastAsia="ko-KR"/>
        </w:rPr>
        <w:t>“Set”: two separate CSI-RS resource sets are configured in a CSI resource setting. The UE is expected to report</w:t>
      </w:r>
      <w:r w:rsidR="009A71FC">
        <w:rPr>
          <w:lang w:val="en-US" w:eastAsia="ko-KR"/>
        </w:rPr>
        <w:t xml:space="preserve"> in a single reporting instance</w:t>
      </w:r>
      <w:r>
        <w:rPr>
          <w:lang w:val="en-US" w:eastAsia="ko-KR"/>
        </w:rPr>
        <w:t xml:space="preserve"> two resource indicators such as SSBRIs/CRIs, and each reported resource indicator points to a CMR in a different CSI-RS resource set.</w:t>
      </w:r>
    </w:p>
    <w:p w14:paraId="35718C87" w14:textId="7EC3EBFC" w:rsidR="00A90407" w:rsidRDefault="008E0BFA" w:rsidP="008E0BFA">
      <w:pPr>
        <w:pStyle w:val="0Maintext"/>
        <w:spacing w:after="60" w:afterAutospacing="0"/>
        <w:ind w:firstLine="0"/>
        <w:rPr>
          <w:lang w:val="en-US" w:eastAsia="ko-KR"/>
        </w:rPr>
      </w:pPr>
      <w:r>
        <w:rPr>
          <w:lang w:val="en-US" w:eastAsia="ko-KR"/>
        </w:rPr>
        <w:t xml:space="preserve">The “subset” based approach has been agreed </w:t>
      </w:r>
      <w:r w:rsidR="003A32EB">
        <w:rPr>
          <w:lang w:val="en-US" w:eastAsia="ko-KR"/>
        </w:rPr>
        <w:t xml:space="preserve">in the agenda item of CSI enhancements (8.1.4). </w:t>
      </w:r>
      <w:r w:rsidR="009A71FC">
        <w:rPr>
          <w:lang w:val="en-US" w:eastAsia="ko-KR"/>
        </w:rPr>
        <w:t>T</w:t>
      </w:r>
      <w:r w:rsidR="003A32EB">
        <w:rPr>
          <w:lang w:val="en-US" w:eastAsia="ko-KR"/>
        </w:rPr>
        <w:t>he total CMRs Ks are divided into two subsets containing K1 and K2 CMRs</w:t>
      </w:r>
      <w:r w:rsidR="001F4882">
        <w:rPr>
          <w:lang w:val="en-US" w:eastAsia="ko-KR"/>
        </w:rPr>
        <w:t>, respectively, i.e.,</w:t>
      </w:r>
      <w:r w:rsidR="003A32EB">
        <w:rPr>
          <w:lang w:val="en-US" w:eastAsia="ko-KR"/>
        </w:rPr>
        <w:t xml:space="preserve"> Ks = K1 + K2.</w:t>
      </w:r>
      <w:r w:rsidR="001F4882">
        <w:rPr>
          <w:lang w:val="en-US" w:eastAsia="ko-KR"/>
        </w:rPr>
        <w:t xml:space="preserve"> It is preferable to use the same CSI framework between the two agenda items</w:t>
      </w:r>
      <w:r w:rsidR="009A71FC">
        <w:rPr>
          <w:lang w:val="en-US" w:eastAsia="ko-KR"/>
        </w:rPr>
        <w:t xml:space="preserve"> for multi-TRP operation</w:t>
      </w:r>
      <w:r w:rsidR="003C6299">
        <w:rPr>
          <w:lang w:val="en-US" w:eastAsia="ko-KR"/>
        </w:rPr>
        <w:t xml:space="preserve">, and the CMRs across the two separate CSI-RS resource subsets </w:t>
      </w:r>
      <w:r w:rsidR="009A71FC">
        <w:rPr>
          <w:lang w:val="en-US" w:eastAsia="ko-KR"/>
        </w:rPr>
        <w:t>could be</w:t>
      </w:r>
      <w:r w:rsidR="003C6299">
        <w:rPr>
          <w:lang w:val="en-US" w:eastAsia="ko-KR"/>
        </w:rPr>
        <w:t xml:space="preserve"> simply indexed within the corresponding resource set</w:t>
      </w:r>
      <w:r w:rsidR="001F4882">
        <w:rPr>
          <w:lang w:val="en-US" w:eastAsia="ko-KR"/>
        </w:rPr>
        <w:t>. T</w:t>
      </w:r>
      <w:r w:rsidR="00A90407">
        <w:rPr>
          <w:lang w:val="en-US" w:eastAsia="ko-KR"/>
        </w:rPr>
        <w:t>o minimize the spec. impact, t</w:t>
      </w:r>
      <w:r w:rsidR="001F4882">
        <w:rPr>
          <w:lang w:val="en-US" w:eastAsia="ko-KR"/>
        </w:rPr>
        <w:t xml:space="preserve">he CSI-RS resource set specific parameters/configurations such as repetition ‘on’/’off’ can be configured on the basis of CSI-RS resource set only. For the “set” based approach, the CMRs need to </w:t>
      </w:r>
      <w:r w:rsidR="00A90407">
        <w:rPr>
          <w:lang w:val="en-US" w:eastAsia="ko-KR"/>
        </w:rPr>
        <w:t xml:space="preserve">be </w:t>
      </w:r>
      <w:r w:rsidR="001F4882">
        <w:rPr>
          <w:lang w:val="en-US" w:eastAsia="ko-KR"/>
        </w:rPr>
        <w:t xml:space="preserve">re-indexed across two CSI-RS resource sets or </w:t>
      </w:r>
      <w:r w:rsidR="002D1D5F">
        <w:rPr>
          <w:lang w:val="en-US" w:eastAsia="ko-KR"/>
        </w:rPr>
        <w:t xml:space="preserve">otherwise </w:t>
      </w:r>
      <w:r w:rsidR="001F4882">
        <w:rPr>
          <w:lang w:val="en-US" w:eastAsia="ko-KR"/>
        </w:rPr>
        <w:t>one additional bit is needed to indicate which CSI-RS resource set the reported resource indicators is from</w:t>
      </w:r>
      <w:r w:rsidR="002D1D5F">
        <w:rPr>
          <w:lang w:val="en-US" w:eastAsia="ko-KR"/>
        </w:rPr>
        <w:t xml:space="preserve">, and both would require </w:t>
      </w:r>
      <w:r w:rsidR="009A71FC">
        <w:rPr>
          <w:lang w:val="en-US" w:eastAsia="ko-KR"/>
        </w:rPr>
        <w:t>relatively large</w:t>
      </w:r>
      <w:r w:rsidR="002D1D5F">
        <w:rPr>
          <w:lang w:val="en-US" w:eastAsia="ko-KR"/>
        </w:rPr>
        <w:t xml:space="preserve"> spec. impact</w:t>
      </w:r>
      <w:r w:rsidR="001F4882">
        <w:rPr>
          <w:lang w:val="en-US" w:eastAsia="ko-KR"/>
        </w:rPr>
        <w:t>.</w:t>
      </w:r>
      <w:r w:rsidR="00A90407">
        <w:rPr>
          <w:lang w:val="en-US" w:eastAsia="ko-KR"/>
        </w:rPr>
        <w:t xml:space="preserve"> Hence,</w:t>
      </w:r>
    </w:p>
    <w:p w14:paraId="1E316E5A" w14:textId="644BA5C2" w:rsidR="00A90407" w:rsidRDefault="00A90407" w:rsidP="00974EB4">
      <w:pPr>
        <w:pStyle w:val="0Maintext"/>
        <w:spacing w:after="60" w:afterAutospacing="0"/>
        <w:ind w:firstLine="0"/>
        <w:rPr>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For Option-2 group based beam reporting,</w:t>
      </w:r>
      <w:r w:rsidR="002D1D5F">
        <w:rPr>
          <w:i/>
          <w:lang w:val="en-US" w:eastAsia="ko-KR"/>
        </w:rPr>
        <w:t xml:space="preserve"> support two CMR subsets per resource setting</w:t>
      </w:r>
      <w:r>
        <w:rPr>
          <w:lang w:val="en-US" w:eastAsia="ko-KR"/>
        </w:rPr>
        <w:t xml:space="preserve"> </w:t>
      </w:r>
    </w:p>
    <w:p w14:paraId="69632784" w14:textId="6FFC9F34" w:rsidR="00A90407" w:rsidRPr="007E0505" w:rsidRDefault="002D1D5F" w:rsidP="00974EB4">
      <w:pPr>
        <w:pStyle w:val="0Maintext"/>
        <w:numPr>
          <w:ilvl w:val="0"/>
          <w:numId w:val="38"/>
        </w:numPr>
        <w:spacing w:after="60" w:afterAutospacing="0"/>
        <w:rPr>
          <w:lang w:val="en-US" w:eastAsia="ko-KR"/>
        </w:rPr>
      </w:pPr>
      <w:r>
        <w:rPr>
          <w:i/>
          <w:lang w:val="en-US" w:eastAsia="ko-KR"/>
        </w:rPr>
        <w:t>CMR set specific parameters are configured for all CMRs in the set, i.e., across the two subsets</w:t>
      </w:r>
    </w:p>
    <w:p w14:paraId="7E1B0FD7" w14:textId="5B8D4667" w:rsidR="00364A11" w:rsidRPr="008822E2" w:rsidRDefault="002D1D5F" w:rsidP="00974EB4">
      <w:pPr>
        <w:pStyle w:val="0Maintext"/>
        <w:numPr>
          <w:ilvl w:val="0"/>
          <w:numId w:val="38"/>
        </w:numPr>
        <w:spacing w:after="60" w:afterAutospacing="0"/>
        <w:rPr>
          <w:i/>
          <w:lang w:val="en-US" w:eastAsia="ko-KR"/>
        </w:rPr>
      </w:pPr>
      <w:r>
        <w:rPr>
          <w:i/>
          <w:lang w:val="en-US" w:eastAsia="ko-KR"/>
        </w:rPr>
        <w:t>CMRs are indexed within the set, i.e., across the two subsets</w:t>
      </w:r>
    </w:p>
    <w:p w14:paraId="3B26E480" w14:textId="77777777" w:rsidR="00974EB4" w:rsidRDefault="00974EB4" w:rsidP="00974EB4">
      <w:pPr>
        <w:pStyle w:val="0Maintext"/>
        <w:spacing w:after="60" w:afterAutospacing="0"/>
        <w:ind w:firstLine="0"/>
        <w:rPr>
          <w:lang w:val="en-US" w:eastAsia="ko-KR"/>
        </w:rPr>
      </w:pPr>
    </w:p>
    <w:p w14:paraId="209F53FD" w14:textId="6B0EA6C0" w:rsidR="00140461" w:rsidRDefault="005A6E74" w:rsidP="00974EB4">
      <w:pPr>
        <w:pStyle w:val="0Maintext"/>
        <w:spacing w:after="60" w:afterAutospacing="0"/>
        <w:ind w:firstLine="0"/>
        <w:rPr>
          <w:lang w:val="en-US" w:eastAsia="ko-KR"/>
        </w:rPr>
      </w:pPr>
      <w:r>
        <w:rPr>
          <w:lang w:val="en-US" w:eastAsia="ko-KR"/>
        </w:rPr>
        <w:t>As discussed above</w:t>
      </w:r>
      <w:r w:rsidR="001F04A2">
        <w:rPr>
          <w:lang w:val="en-US" w:eastAsia="ko-KR"/>
        </w:rPr>
        <w:t>, for the group based beam reporting for multi-TRP, the UE could report more than one pairs/groups of beams with each pair/group associated with a receiving hypothesis at the UE, e.g., whether the UE would activate all of their RX panels or only one of the RX panels, not to mention that the UE may activate/deactivate</w:t>
      </w:r>
      <w:r w:rsidR="00140461" w:rsidRPr="00140461">
        <w:rPr>
          <w:lang w:val="en-US" w:eastAsia="ko-KR"/>
        </w:rPr>
        <w:t xml:space="preserve"> </w:t>
      </w:r>
      <w:r w:rsidR="001F04A2">
        <w:rPr>
          <w:lang w:val="en-US" w:eastAsia="ko-KR"/>
        </w:rPr>
        <w:t>their</w:t>
      </w:r>
      <w:r w:rsidR="00140461" w:rsidRPr="00140461">
        <w:rPr>
          <w:lang w:val="en-US" w:eastAsia="ko-KR"/>
        </w:rPr>
        <w:t xml:space="preserve"> RX panels due to various</w:t>
      </w:r>
      <w:r w:rsidR="001F04A2">
        <w:rPr>
          <w:lang w:val="en-US" w:eastAsia="ko-KR"/>
        </w:rPr>
        <w:t xml:space="preserve"> other</w:t>
      </w:r>
      <w:r w:rsidR="00140461" w:rsidRPr="00140461">
        <w:rPr>
          <w:lang w:val="en-US" w:eastAsia="ko-KR"/>
        </w:rPr>
        <w:t xml:space="preserve"> reasons such as power </w:t>
      </w:r>
      <w:r w:rsidR="001F04A2">
        <w:rPr>
          <w:lang w:val="en-US" w:eastAsia="ko-KR"/>
        </w:rPr>
        <w:t>saving, MPE mitigation and etc</w:t>
      </w:r>
      <w:r w:rsidR="00140461" w:rsidRPr="00140461">
        <w:rPr>
          <w:lang w:val="en-US" w:eastAsia="ko-KR"/>
        </w:rPr>
        <w:t xml:space="preserve">. In addition, a TRP-RX panel correspondence can be established such that the UE </w:t>
      </w:r>
      <w:r w:rsidR="00F37480">
        <w:rPr>
          <w:lang w:val="en-US" w:eastAsia="ko-KR"/>
        </w:rPr>
        <w:t>could use</w:t>
      </w:r>
      <w:r w:rsidR="00140461" w:rsidRPr="00140461">
        <w:rPr>
          <w:lang w:val="en-US" w:eastAsia="ko-KR"/>
        </w:rPr>
        <w:t xml:space="preserve"> different panels to correspondingly </w:t>
      </w:r>
      <w:r w:rsidR="001F04A2">
        <w:rPr>
          <w:lang w:val="en-US" w:eastAsia="ko-KR"/>
        </w:rPr>
        <w:t>receive</w:t>
      </w:r>
      <w:r w:rsidR="00140461" w:rsidRPr="00140461">
        <w:rPr>
          <w:lang w:val="en-US" w:eastAsia="ko-KR"/>
        </w:rPr>
        <w:t xml:space="preserve"> from different TRPs.</w:t>
      </w:r>
      <w:r w:rsidR="001F04A2">
        <w:rPr>
          <w:lang w:val="en-US" w:eastAsia="ko-KR"/>
        </w:rPr>
        <w:t xml:space="preserve"> S</w:t>
      </w:r>
      <w:r w:rsidR="00140461" w:rsidRPr="00140461">
        <w:rPr>
          <w:lang w:val="en-US" w:eastAsia="ko-KR"/>
        </w:rPr>
        <w:t>uch a RX panel-specific operation cannot be transparent to the network</w:t>
      </w:r>
      <w:r w:rsidR="009A5E37">
        <w:rPr>
          <w:lang w:val="en-US" w:eastAsia="ko-KR"/>
        </w:rPr>
        <w:t xml:space="preserve">, implying that certain RX panel specific information need to be </w:t>
      </w:r>
      <w:r w:rsidR="00F37480">
        <w:rPr>
          <w:lang w:val="en-US" w:eastAsia="ko-KR"/>
        </w:rPr>
        <w:t>sent</w:t>
      </w:r>
      <w:r w:rsidR="009A5E37">
        <w:rPr>
          <w:lang w:val="en-US" w:eastAsia="ko-KR"/>
        </w:rPr>
        <w:t xml:space="preserve"> to the network</w:t>
      </w:r>
      <w:r w:rsidR="00140461" w:rsidRPr="00140461">
        <w:rPr>
          <w:lang w:val="en-US" w:eastAsia="ko-KR"/>
        </w:rPr>
        <w:t>.</w:t>
      </w:r>
      <w:r w:rsidR="009A5E37">
        <w:rPr>
          <w:lang w:val="en-US" w:eastAsia="ko-KR"/>
        </w:rPr>
        <w:t xml:space="preserve"> </w:t>
      </w:r>
      <w:r w:rsidR="00577EAA">
        <w:rPr>
          <w:lang w:val="en-US" w:eastAsia="ko-KR"/>
        </w:rPr>
        <w:t>For instance</w:t>
      </w:r>
      <w:r w:rsidR="00140461" w:rsidRPr="00140461">
        <w:rPr>
          <w:lang w:val="en-US" w:eastAsia="ko-KR"/>
        </w:rPr>
        <w:t xml:space="preserve">, reporting the RX panel </w:t>
      </w:r>
      <w:r w:rsidR="002D1D5F">
        <w:rPr>
          <w:lang w:val="en-US" w:eastAsia="ko-KR"/>
        </w:rPr>
        <w:t>activation/deactivation information</w:t>
      </w:r>
      <w:r w:rsidR="00577EAA">
        <w:rPr>
          <w:lang w:val="en-US" w:eastAsia="ko-KR"/>
        </w:rPr>
        <w:t>/status</w:t>
      </w:r>
      <w:r w:rsidR="002D1D5F">
        <w:rPr>
          <w:lang w:val="en-US" w:eastAsia="ko-KR"/>
        </w:rPr>
        <w:t xml:space="preserve"> along</w:t>
      </w:r>
      <w:r w:rsidR="00140461" w:rsidRPr="00140461">
        <w:rPr>
          <w:lang w:val="en-US" w:eastAsia="ko-KR"/>
        </w:rPr>
        <w:t xml:space="preserve"> with </w:t>
      </w:r>
      <w:r w:rsidR="00577EAA">
        <w:rPr>
          <w:lang w:val="en-US" w:eastAsia="ko-KR"/>
        </w:rPr>
        <w:t>the beam report(s)</w:t>
      </w:r>
      <w:r w:rsidR="00140461" w:rsidRPr="00140461">
        <w:rPr>
          <w:lang w:val="en-US" w:eastAsia="ko-KR"/>
        </w:rPr>
        <w:t xml:space="preserve"> to the network </w:t>
      </w:r>
      <w:r w:rsidR="00D504E4">
        <w:rPr>
          <w:lang w:val="en-US" w:eastAsia="ko-KR"/>
        </w:rPr>
        <w:t>should be considered for the group based</w:t>
      </w:r>
      <w:r w:rsidR="00140461" w:rsidRPr="00140461">
        <w:rPr>
          <w:lang w:val="en-US" w:eastAsia="ko-KR"/>
        </w:rPr>
        <w:t xml:space="preserve"> beam reporting enhancements</w:t>
      </w:r>
      <w:r w:rsidR="009A5E37">
        <w:rPr>
          <w:lang w:val="en-US" w:eastAsia="ko-KR"/>
        </w:rPr>
        <w:t xml:space="preserve"> in Rel. 17</w:t>
      </w:r>
      <w:r w:rsidR="00140461" w:rsidRPr="00140461">
        <w:rPr>
          <w:lang w:val="en-US" w:eastAsia="ko-KR"/>
        </w:rPr>
        <w:t xml:space="preserve">. </w:t>
      </w:r>
    </w:p>
    <w:p w14:paraId="0EAFF84A" w14:textId="36F24E7D" w:rsidR="000F421D" w:rsidRDefault="00B375A0" w:rsidP="00974EB4">
      <w:pPr>
        <w:pStyle w:val="0Maintext"/>
        <w:spacing w:after="60" w:afterAutospacing="0"/>
        <w:ind w:firstLine="0"/>
        <w:rPr>
          <w:i/>
          <w:lang w:val="en-US" w:eastAsia="ko-KR"/>
        </w:rPr>
      </w:pPr>
      <w:r w:rsidRPr="00140461">
        <w:rPr>
          <w:b/>
          <w:lang w:val="en-US" w:eastAsia="ko-KR"/>
        </w:rPr>
        <w:t xml:space="preserve">Proposal </w:t>
      </w:r>
      <w:r w:rsidR="008822E2">
        <w:rPr>
          <w:b/>
          <w:lang w:val="en-US" w:eastAsia="ko-KR"/>
        </w:rPr>
        <w:t>3</w:t>
      </w:r>
      <w:r w:rsidRPr="00140461">
        <w:rPr>
          <w:b/>
          <w:lang w:val="en-US" w:eastAsia="ko-KR"/>
        </w:rPr>
        <w:t xml:space="preserve">: </w:t>
      </w:r>
      <w:r w:rsidR="00070871">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sidR="002D1D5F">
        <w:rPr>
          <w:i/>
          <w:lang w:val="en-US" w:eastAsia="ko-KR"/>
        </w:rPr>
        <w:t xml:space="preserve">information/status </w:t>
      </w:r>
      <w:r w:rsidR="00577EAA">
        <w:rPr>
          <w:i/>
          <w:lang w:val="en-US" w:eastAsia="ko-KR"/>
        </w:rPr>
        <w:t>including at least how the reported resource indictors/beam metrics are associated with different RX filters/panels</w:t>
      </w:r>
      <w:r w:rsidR="00070871">
        <w:rPr>
          <w:i/>
          <w:lang w:val="en-US" w:eastAsia="ko-KR"/>
        </w:rPr>
        <w:t xml:space="preserve"> to the network along with the beam </w:t>
      </w:r>
      <w:r w:rsidR="000F421D">
        <w:rPr>
          <w:i/>
          <w:lang w:val="en-US" w:eastAsia="ko-KR"/>
        </w:rPr>
        <w:t>report(s)</w:t>
      </w:r>
    </w:p>
    <w:p w14:paraId="26B7E9ED" w14:textId="68A430C2" w:rsidR="00867ABE" w:rsidRPr="002A4618" w:rsidRDefault="00D32B1E" w:rsidP="002A4618">
      <w:pPr>
        <w:pStyle w:val="Heading1"/>
        <w:rPr>
          <w:sz w:val="28"/>
          <w:szCs w:val="28"/>
          <w:lang w:val="en-US"/>
        </w:rPr>
      </w:pPr>
      <w:r w:rsidRPr="000F421D">
        <w:rPr>
          <w:sz w:val="28"/>
          <w:szCs w:val="28"/>
          <w:lang w:val="en-US"/>
        </w:rPr>
        <w:t>BFR enhancements</w:t>
      </w:r>
      <w:r w:rsidR="00140461" w:rsidRPr="000F421D">
        <w:rPr>
          <w:sz w:val="28"/>
          <w:szCs w:val="28"/>
          <w:lang w:val="en-US"/>
        </w:rPr>
        <w:t xml:space="preserve"> </w:t>
      </w:r>
    </w:p>
    <w:p w14:paraId="106CCF83" w14:textId="5AD400A2" w:rsidR="007B4126" w:rsidRDefault="002A4618" w:rsidP="00974EB4">
      <w:pPr>
        <w:pStyle w:val="0Maintext"/>
        <w:spacing w:after="60" w:afterAutospacing="0"/>
        <w:ind w:firstLine="0"/>
        <w:rPr>
          <w:lang w:val="en-US" w:eastAsia="ko-KR"/>
        </w:rPr>
      </w:pPr>
      <w:r>
        <w:rPr>
          <w:lang w:val="en-US" w:eastAsia="ko-KR"/>
        </w:rPr>
        <w:t>During previous meetings</w:t>
      </w:r>
      <w:r w:rsidR="002131E8">
        <w:rPr>
          <w:lang w:val="en-US" w:eastAsia="ko-KR"/>
        </w:rPr>
        <w:t xml:space="preserve">, companies had different views on how to configure the BFD RSs (explicit, implicit, or both) for Rel. 17 multi-TRP BFR enhancements. </w:t>
      </w:r>
      <w:r w:rsidR="001F6A70">
        <w:rPr>
          <w:lang w:val="en-US" w:eastAsia="ko-KR"/>
        </w:rPr>
        <w:t>In</w:t>
      </w:r>
      <w:r w:rsidR="00732C1A">
        <w:rPr>
          <w:lang w:val="en-US" w:eastAsia="ko-KR"/>
        </w:rPr>
        <w:t xml:space="preserve"> the</w:t>
      </w:r>
      <w:r w:rsidR="001F6A70">
        <w:rPr>
          <w:lang w:val="en-US" w:eastAsia="ko-KR"/>
        </w:rPr>
        <w:t xml:space="preserve"> Rel. 15/16 BFR, the BFD RSs can be explicitly configured</w:t>
      </w:r>
      <w:r w:rsidR="009808AC">
        <w:rPr>
          <w:lang w:val="en-US" w:eastAsia="ko-KR"/>
        </w:rPr>
        <w:t xml:space="preserve"> (via RRC)</w:t>
      </w:r>
      <w:r w:rsidR="001F6A70">
        <w:rPr>
          <w:lang w:val="en-US" w:eastAsia="ko-KR"/>
        </w:rPr>
        <w:t xml:space="preserve"> as periodic SSBs or single-port CSI-</w:t>
      </w:r>
      <w:r w:rsidR="009808AC">
        <w:rPr>
          <w:lang w:val="en-US" w:eastAsia="ko-KR"/>
        </w:rPr>
        <w:t>RSs</w:t>
      </w:r>
      <w:r w:rsidR="00A1270B">
        <w:rPr>
          <w:lang w:val="en-US" w:eastAsia="ko-KR"/>
        </w:rPr>
        <w:t xml:space="preserve">, or implicitly configured as the QCL reference RSs for the corresponding </w:t>
      </w:r>
      <w:r w:rsidR="00A1270B">
        <w:rPr>
          <w:lang w:val="en-US" w:eastAsia="ko-KR"/>
        </w:rPr>
        <w:lastRenderedPageBreak/>
        <w:t xml:space="preserve">CORESETs. </w:t>
      </w:r>
      <w:r w:rsidR="002131E8">
        <w:rPr>
          <w:lang w:val="en-US" w:eastAsia="ko-KR"/>
        </w:rPr>
        <w:t>From our view, f</w:t>
      </w:r>
      <w:r w:rsidR="00A1270B">
        <w:rPr>
          <w:lang w:val="en-US" w:eastAsia="ko-KR"/>
        </w:rPr>
        <w:t>or the Rel. 17 BFR enhancements for multi-TRP, both the explicit and implicit configurations of the BFD RSs should</w:t>
      </w:r>
      <w:r w:rsidR="002131E8">
        <w:rPr>
          <w:lang w:val="en-US" w:eastAsia="ko-KR"/>
        </w:rPr>
        <w:t xml:space="preserve"> therefore</w:t>
      </w:r>
      <w:r w:rsidR="00A1270B">
        <w:rPr>
          <w:lang w:val="en-US" w:eastAsia="ko-KR"/>
        </w:rPr>
        <w:t xml:space="preserve"> still be supported, and </w:t>
      </w:r>
      <w:r w:rsidR="009808AC">
        <w:rPr>
          <w:lang w:val="en-US" w:eastAsia="ko-KR"/>
        </w:rPr>
        <w:t xml:space="preserve">the corresponding association/mapping rules between the explicitly/implicitly configured BFD RSs and the coordinating TRPs need to be specified. For </w:t>
      </w:r>
      <w:r w:rsidR="00695313">
        <w:rPr>
          <w:lang w:val="en-US" w:eastAsia="ko-KR"/>
        </w:rPr>
        <w:t>instance</w:t>
      </w:r>
      <w:r w:rsidR="000659C5">
        <w:rPr>
          <w:lang w:val="en-US" w:eastAsia="ko-KR"/>
        </w:rPr>
        <w:t>, consider two TRPs, e.g., TRP-1 and TRP-2, in the multi-TRP system. A single RS list</w:t>
      </w:r>
      <w:r w:rsidR="003B468E">
        <w:rPr>
          <w:lang w:val="en-US" w:eastAsia="ko-KR"/>
        </w:rPr>
        <w:t>/BFD RS beam set</w:t>
      </w:r>
      <w:r w:rsidR="000659C5">
        <w:rPr>
          <w:lang w:val="en-US" w:eastAsia="ko-KR"/>
        </w:rPr>
        <w:t xml:space="preserve"> containing two BFD RSs can be explicitly configured to the UE via RRC. The first </w:t>
      </w:r>
      <w:r w:rsidR="00695313">
        <w:rPr>
          <w:lang w:val="en-US" w:eastAsia="ko-KR"/>
        </w:rPr>
        <w:t xml:space="preserve">BFD </w:t>
      </w:r>
      <w:r w:rsidR="003B468E">
        <w:rPr>
          <w:lang w:val="en-US" w:eastAsia="ko-KR"/>
        </w:rPr>
        <w:t>RS in the BFD RS beam set</w:t>
      </w:r>
      <w:r w:rsidR="000659C5">
        <w:rPr>
          <w:lang w:val="en-US" w:eastAsia="ko-KR"/>
        </w:rPr>
        <w:t xml:space="preserve"> could be associated with </w:t>
      </w:r>
      <w:r w:rsidR="00695313">
        <w:rPr>
          <w:lang w:val="en-US" w:eastAsia="ko-KR"/>
        </w:rPr>
        <w:t xml:space="preserve">TRP-1, while the second BFD </w:t>
      </w:r>
      <w:r w:rsidR="000659C5">
        <w:rPr>
          <w:lang w:val="en-US" w:eastAsia="ko-KR"/>
        </w:rPr>
        <w:t xml:space="preserve">RS in the </w:t>
      </w:r>
      <w:r w:rsidR="003B468E">
        <w:rPr>
          <w:lang w:val="en-US" w:eastAsia="ko-KR"/>
        </w:rPr>
        <w:t>BFD RS beam set</w:t>
      </w:r>
      <w:r w:rsidR="000659C5">
        <w:rPr>
          <w:lang w:val="en-US" w:eastAsia="ko-KR"/>
        </w:rPr>
        <w:t xml:space="preserve"> could be associated with TRP-2.</w:t>
      </w:r>
      <w:r w:rsidR="00695313">
        <w:rPr>
          <w:lang w:val="en-US" w:eastAsia="ko-KR"/>
        </w:rPr>
        <w:t xml:space="preserve"> Alternatively, two RS lists</w:t>
      </w:r>
      <w:r w:rsidR="003B468E">
        <w:rPr>
          <w:lang w:val="en-US" w:eastAsia="ko-KR"/>
        </w:rPr>
        <w:t>/BFD RS beam sets</w:t>
      </w:r>
      <w:r w:rsidR="00695313">
        <w:rPr>
          <w:lang w:val="en-US" w:eastAsia="ko-KR"/>
        </w:rPr>
        <w:t xml:space="preserve"> each containing one or more BFD RSs can be explicitly configured to the UE via RRC. The BFD RSs across the two lists</w:t>
      </w:r>
      <w:r w:rsidR="003B468E">
        <w:rPr>
          <w:lang w:val="en-US" w:eastAsia="ko-KR"/>
        </w:rPr>
        <w:t>/BFD RS beam sets</w:t>
      </w:r>
      <w:r w:rsidR="00695313">
        <w:rPr>
          <w:lang w:val="en-US" w:eastAsia="ko-KR"/>
        </w:rPr>
        <w:t xml:space="preserve"> could be time and/or frequency multiplexed, and the BFD RSs in the first RS list</w:t>
      </w:r>
      <w:r w:rsidR="003B468E">
        <w:rPr>
          <w:lang w:val="en-US" w:eastAsia="ko-KR"/>
        </w:rPr>
        <w:t>/BFD RS beam set</w:t>
      </w:r>
      <w:r w:rsidR="00695313">
        <w:rPr>
          <w:lang w:val="en-US" w:eastAsia="ko-KR"/>
        </w:rPr>
        <w:t xml:space="preserve"> could be mapped to TRP-</w:t>
      </w:r>
      <w:r w:rsidR="008F44BA">
        <w:rPr>
          <w:lang w:val="en-US" w:eastAsia="ko-KR"/>
        </w:rPr>
        <w:t>1</w:t>
      </w:r>
      <w:r w:rsidR="00695313">
        <w:rPr>
          <w:lang w:val="en-US" w:eastAsia="ko-KR"/>
        </w:rPr>
        <w:t>, while the BFD RSs in the second RS list</w:t>
      </w:r>
      <w:r w:rsidR="003B468E">
        <w:rPr>
          <w:lang w:val="en-US" w:eastAsia="ko-KR"/>
        </w:rPr>
        <w:t>/BFD RS beam set</w:t>
      </w:r>
      <w:r w:rsidR="00695313">
        <w:rPr>
          <w:lang w:val="en-US" w:eastAsia="ko-KR"/>
        </w:rPr>
        <w:t xml:space="preserve"> could be mapped to TRP-2. </w:t>
      </w:r>
      <w:r w:rsidR="0061129E">
        <w:rPr>
          <w:lang w:val="en-US" w:eastAsia="ko-KR"/>
        </w:rPr>
        <w:t xml:space="preserve">If the BFD RSs are implicitly configured, the QCL </w:t>
      </w:r>
      <w:r w:rsidR="00146E77">
        <w:rPr>
          <w:lang w:val="en-US" w:eastAsia="ko-KR"/>
        </w:rPr>
        <w:t>source</w:t>
      </w:r>
      <w:r w:rsidR="0061129E">
        <w:rPr>
          <w:lang w:val="en-US" w:eastAsia="ko-KR"/>
        </w:rPr>
        <w:t xml:space="preserve"> RSs for the CORESETs with CORESETPoolIndex=0 could be associated with TRP-1 as the TRP-1 specific BFD RSs, while the QCL </w:t>
      </w:r>
      <w:r w:rsidR="00146E77">
        <w:rPr>
          <w:lang w:val="en-US" w:eastAsia="ko-KR"/>
        </w:rPr>
        <w:t>source</w:t>
      </w:r>
      <w:r w:rsidR="0061129E">
        <w:rPr>
          <w:lang w:val="en-US" w:eastAsia="ko-KR"/>
        </w:rPr>
        <w:t xml:space="preserve"> RSs for the CORESETs with CORESETPoolIndex=1 could be mapped to TRP-2 as the TRP-2 specific BFD RSs</w:t>
      </w:r>
      <w:r w:rsidR="002131E8">
        <w:rPr>
          <w:lang w:val="en-US" w:eastAsia="ko-KR"/>
        </w:rPr>
        <w:t>, in a multi-DCI based multi-TRP system</w:t>
      </w:r>
      <w:r w:rsidR="0061129E">
        <w:rPr>
          <w:lang w:val="en-US" w:eastAsia="ko-KR"/>
        </w:rPr>
        <w:t>.</w:t>
      </w:r>
      <w:r w:rsidR="009439CA">
        <w:rPr>
          <w:lang w:val="en-US" w:eastAsia="ko-KR"/>
        </w:rPr>
        <w:t xml:space="preserve"> For a single-DCI based multi-TRP system, the implicitly configured BFD RSs in a BFD RS </w:t>
      </w:r>
      <w:r w:rsidR="00146E77">
        <w:rPr>
          <w:lang w:val="en-US" w:eastAsia="ko-KR"/>
        </w:rPr>
        <w:t xml:space="preserve">beam </w:t>
      </w:r>
      <w:r w:rsidR="009439CA">
        <w:rPr>
          <w:lang w:val="en-US" w:eastAsia="ko-KR"/>
        </w:rPr>
        <w:t>set could be associated with a CORESET</w:t>
      </w:r>
      <w:r w:rsidR="000660DE">
        <w:rPr>
          <w:lang w:val="en-US" w:eastAsia="ko-KR"/>
        </w:rPr>
        <w:t>s</w:t>
      </w:r>
      <w:r>
        <w:rPr>
          <w:lang w:val="en-US" w:eastAsia="ko-KR"/>
        </w:rPr>
        <w:t xml:space="preserve"> subset</w:t>
      </w:r>
      <w:r w:rsidR="009B1C4D">
        <w:rPr>
          <w:lang w:val="en-US" w:eastAsia="ko-KR"/>
        </w:rPr>
        <w:t xml:space="preserve">.    </w:t>
      </w:r>
      <w:r w:rsidR="007B4126">
        <w:rPr>
          <w:lang w:val="en-US" w:eastAsia="ko-KR"/>
        </w:rPr>
        <w:t xml:space="preserve"> </w:t>
      </w:r>
    </w:p>
    <w:p w14:paraId="5A7743DD" w14:textId="26DBEF7B" w:rsidR="00354418" w:rsidRDefault="007B4126" w:rsidP="00974EB4">
      <w:pPr>
        <w:pStyle w:val="0Maintext"/>
        <w:spacing w:after="60" w:afterAutospacing="0"/>
        <w:ind w:firstLine="0"/>
        <w:rPr>
          <w:i/>
          <w:lang w:val="en-US" w:eastAsia="ko-KR"/>
        </w:rPr>
      </w:pPr>
      <w:r w:rsidRPr="00140461">
        <w:rPr>
          <w:b/>
          <w:lang w:val="en-US" w:eastAsia="ko-KR"/>
        </w:rPr>
        <w:t>Proposal</w:t>
      </w:r>
      <w:r w:rsidR="00350F19">
        <w:rPr>
          <w:b/>
          <w:lang w:val="en-US" w:eastAsia="ko-KR"/>
        </w:rPr>
        <w:t xml:space="preserve"> </w:t>
      </w:r>
      <w:r w:rsidR="0008719A">
        <w:rPr>
          <w:b/>
          <w:lang w:val="en-US" w:eastAsia="ko-KR"/>
        </w:rPr>
        <w:t>4</w:t>
      </w:r>
      <w:r w:rsidRPr="00140461">
        <w:rPr>
          <w:b/>
          <w:lang w:val="en-US" w:eastAsia="ko-KR"/>
        </w:rPr>
        <w:t xml:space="preserve">: </w:t>
      </w:r>
      <w:r w:rsidR="00867ABE">
        <w:rPr>
          <w:i/>
          <w:lang w:val="en-US" w:eastAsia="ko-KR"/>
        </w:rPr>
        <w:t xml:space="preserve">Support both explicitly and implicitly configured BFD RSs </w:t>
      </w:r>
      <w:r w:rsidR="002A4618">
        <w:rPr>
          <w:i/>
          <w:lang w:val="en-US" w:eastAsia="ko-KR"/>
        </w:rPr>
        <w:t>for multi-TRP BFR enhancement</w:t>
      </w:r>
      <w:r w:rsidR="00867ABE">
        <w:rPr>
          <w:i/>
          <w:lang w:val="en-US" w:eastAsia="ko-KR"/>
        </w:rPr>
        <w:t>s</w:t>
      </w:r>
    </w:p>
    <w:p w14:paraId="5582D210" w14:textId="16B3499E" w:rsidR="00066132" w:rsidRPr="00446064" w:rsidRDefault="000660DE" w:rsidP="00974EB4">
      <w:pPr>
        <w:pStyle w:val="0Maintext"/>
        <w:numPr>
          <w:ilvl w:val="0"/>
          <w:numId w:val="23"/>
        </w:numPr>
        <w:spacing w:after="60" w:afterAutospacing="0"/>
        <w:ind w:left="735"/>
        <w:rPr>
          <w:i/>
          <w:lang w:val="en-US" w:eastAsia="ko-KR"/>
        </w:rPr>
      </w:pPr>
      <w:r w:rsidRPr="002A4618">
        <w:rPr>
          <w:i/>
          <w:lang w:val="en-US" w:eastAsia="ko-KR"/>
        </w:rPr>
        <w:t>For implicit BFD RSs configuration,</w:t>
      </w:r>
      <w:r w:rsidR="00446064">
        <w:rPr>
          <w:i/>
          <w:lang w:val="en-US" w:eastAsia="ko-KR"/>
        </w:rPr>
        <w:t xml:space="preserve"> strive for a unified solution for both single-DCI and multi-DCI based frameworks;</w:t>
      </w:r>
      <w:r w:rsidRPr="002A4618">
        <w:rPr>
          <w:i/>
          <w:lang w:val="en-US" w:eastAsia="ko-KR"/>
        </w:rPr>
        <w:t xml:space="preserve"> s</w:t>
      </w:r>
      <w:r w:rsidR="00867ABE" w:rsidRPr="002A4618">
        <w:rPr>
          <w:i/>
          <w:lang w:val="en-US" w:eastAsia="ko-KR"/>
        </w:rPr>
        <w:t>upport BFD RS set k (k = 0, 1) associating</w:t>
      </w:r>
      <w:r w:rsidR="00446064">
        <w:rPr>
          <w:i/>
          <w:lang w:val="en-US" w:eastAsia="ko-KR"/>
        </w:rPr>
        <w:t xml:space="preserve"> </w:t>
      </w:r>
      <w:r w:rsidR="00146E77">
        <w:rPr>
          <w:i/>
          <w:lang w:val="en-US" w:eastAsia="ko-KR"/>
        </w:rPr>
        <w:t xml:space="preserve">with </w:t>
      </w:r>
      <w:r w:rsidR="00446064">
        <w:rPr>
          <w:i/>
          <w:lang w:val="en-US" w:eastAsia="ko-KR"/>
        </w:rPr>
        <w:t>CORESETs subset k (k = 0, 1)</w:t>
      </w:r>
      <w:r w:rsidR="00867ABE" w:rsidRPr="002A4618">
        <w:rPr>
          <w:i/>
          <w:lang w:val="en-US" w:eastAsia="ko-KR"/>
        </w:rPr>
        <w:t xml:space="preserve"> </w:t>
      </w:r>
      <w:r w:rsidR="00472B0C" w:rsidRPr="002A4618">
        <w:rPr>
          <w:i/>
          <w:lang w:val="en-US" w:eastAsia="ko-KR"/>
        </w:rPr>
        <w:t xml:space="preserve"> </w:t>
      </w:r>
    </w:p>
    <w:p w14:paraId="7848C41D" w14:textId="77777777" w:rsidR="00974EB4" w:rsidRDefault="00974EB4" w:rsidP="00974EB4">
      <w:pPr>
        <w:pStyle w:val="0Maintext"/>
        <w:spacing w:after="60" w:afterAutospacing="0"/>
        <w:ind w:firstLine="0"/>
        <w:rPr>
          <w:lang w:val="en-US" w:eastAsia="ko-KR"/>
        </w:rPr>
      </w:pPr>
    </w:p>
    <w:p w14:paraId="06D6D5A3" w14:textId="5E18CBA1" w:rsidR="006F55FA" w:rsidRDefault="00ED6CDE" w:rsidP="00974EB4">
      <w:pPr>
        <w:pStyle w:val="0Maintext"/>
        <w:spacing w:after="60" w:afterAutospacing="0"/>
        <w:ind w:firstLine="0"/>
        <w:rPr>
          <w:lang w:val="en-US" w:eastAsia="ko-KR"/>
        </w:rPr>
      </w:pPr>
      <w:r>
        <w:rPr>
          <w:lang w:val="en-US" w:eastAsia="ko-KR"/>
        </w:rPr>
        <w:t>In a multi-TRP system</w:t>
      </w:r>
      <w:r w:rsidR="00CF4440">
        <w:rPr>
          <w:lang w:val="en-US" w:eastAsia="ko-KR"/>
        </w:rPr>
        <w:t>,</w:t>
      </w:r>
      <w:r>
        <w:rPr>
          <w:lang w:val="en-US" w:eastAsia="ko-KR"/>
        </w:rPr>
        <w:t xml:space="preserve"> i</w:t>
      </w:r>
      <w:r w:rsidR="006B77C0">
        <w:rPr>
          <w:lang w:val="en-US" w:eastAsia="ko-KR"/>
        </w:rPr>
        <w:t xml:space="preserve">n addition to the per TRP BFR, </w:t>
      </w:r>
      <w:r w:rsidR="00446064">
        <w:rPr>
          <w:lang w:val="en-US" w:eastAsia="ko-KR"/>
        </w:rPr>
        <w:t>the cell-specific full BFR can also be triggered</w:t>
      </w:r>
      <w:r w:rsidR="006B77C0">
        <w:rPr>
          <w:lang w:val="en-US" w:eastAsia="ko-KR"/>
        </w:rPr>
        <w:t>.</w:t>
      </w:r>
      <w:r w:rsidR="00446064">
        <w:rPr>
          <w:lang w:val="en-US" w:eastAsia="ko-KR"/>
        </w:rPr>
        <w:t xml:space="preserve"> Hence, i</w:t>
      </w:r>
      <w:r w:rsidR="00446064">
        <w:rPr>
          <w:lang w:val="en-US" w:eastAsia="ko-KR"/>
        </w:rPr>
        <w:t>n the same CC, both cell-specific and TRP-specific BFR need to be supported. For instance, if two TRP-specific BFRs are initiated/triggered within a configured time window, the cell-specific BFR is triggered instead of the two separate TRP-specific BFRs. This does not necessarily mean that an additional BFD RS beam set for the cell-specific BFR is needed in addition to the two BFD RS beam sets</w:t>
      </w:r>
      <w:r w:rsidR="00446064">
        <w:rPr>
          <w:lang w:val="en-US" w:eastAsia="ko-KR"/>
        </w:rPr>
        <w:t xml:space="preserve"> for the per TRP BFR.</w:t>
      </w:r>
      <w:r w:rsidR="006B77C0">
        <w:rPr>
          <w:lang w:val="en-US" w:eastAsia="ko-KR"/>
        </w:rPr>
        <w:t xml:space="preserve"> </w:t>
      </w:r>
      <w:r w:rsidR="00A55393">
        <w:rPr>
          <w:lang w:val="en-US" w:eastAsia="ko-KR"/>
        </w:rPr>
        <w:t>Hence, t</w:t>
      </w:r>
      <w:r w:rsidR="00CF4440">
        <w:rPr>
          <w:lang w:val="en-US" w:eastAsia="ko-KR"/>
        </w:rPr>
        <w:t xml:space="preserve">he relationship between </w:t>
      </w:r>
      <w:r w:rsidR="006B77C0">
        <w:rPr>
          <w:lang w:val="en-US" w:eastAsia="ko-KR"/>
        </w:rPr>
        <w:t>various BFR strategies for multi-TRP needs to be clarified</w:t>
      </w:r>
      <w:r w:rsidR="00CE1AD6">
        <w:rPr>
          <w:lang w:val="en-US" w:eastAsia="ko-KR"/>
        </w:rPr>
        <w:t>, and the corresponding UE behaviors need to be specified</w:t>
      </w:r>
      <w:r w:rsidR="002B4027">
        <w:rPr>
          <w:lang w:val="en-US" w:eastAsia="ko-KR"/>
        </w:rPr>
        <w:t xml:space="preserve">.   </w:t>
      </w:r>
      <w:r w:rsidR="00663973">
        <w:rPr>
          <w:lang w:val="en-US" w:eastAsia="ko-KR"/>
        </w:rPr>
        <w:t xml:space="preserve">  </w:t>
      </w:r>
      <w:r w:rsidR="00F37664">
        <w:rPr>
          <w:lang w:val="en-US" w:eastAsia="ko-KR"/>
        </w:rPr>
        <w:t xml:space="preserve">   </w:t>
      </w:r>
      <w:r w:rsidR="006B77C0">
        <w:rPr>
          <w:lang w:val="en-US" w:eastAsia="ko-KR"/>
        </w:rPr>
        <w:t xml:space="preserve">  </w:t>
      </w:r>
      <w:r w:rsidR="00CF4440">
        <w:rPr>
          <w:lang w:val="en-US" w:eastAsia="ko-KR"/>
        </w:rPr>
        <w:t xml:space="preserve"> </w:t>
      </w:r>
    </w:p>
    <w:p w14:paraId="77D703AE" w14:textId="2BFF7AB4" w:rsidR="00974EB4" w:rsidRDefault="006F55FA" w:rsidP="00974EB4">
      <w:pPr>
        <w:pStyle w:val="0Maintext"/>
        <w:spacing w:after="60" w:afterAutospacing="0"/>
        <w:ind w:firstLine="0"/>
        <w:rPr>
          <w:b/>
          <w:lang w:val="en-US" w:eastAsia="ko-KR"/>
        </w:rPr>
      </w:pPr>
      <w:r w:rsidRPr="00140461">
        <w:rPr>
          <w:b/>
          <w:lang w:val="en-US" w:eastAsia="ko-KR"/>
        </w:rPr>
        <w:t xml:space="preserve">Proposal </w:t>
      </w:r>
      <w:r w:rsidR="00446064">
        <w:rPr>
          <w:b/>
          <w:lang w:val="en-US" w:eastAsia="ko-KR"/>
        </w:rPr>
        <w:t>5</w:t>
      </w:r>
      <w:r w:rsidRPr="00140461">
        <w:rPr>
          <w:b/>
          <w:lang w:val="en-US" w:eastAsia="ko-KR"/>
        </w:rPr>
        <w:t xml:space="preserve">: </w:t>
      </w:r>
      <w:r w:rsidR="00446064">
        <w:rPr>
          <w:i/>
          <w:lang w:val="en-US" w:eastAsia="ko-KR"/>
        </w:rPr>
        <w:t>In the same CC, if two separate TRP-specific BFRs are detected within a time window configured by the network, a cell-specific BFR is triggered</w:t>
      </w:r>
      <w:r w:rsidRPr="0016382C">
        <w:rPr>
          <w:i/>
          <w:lang w:val="en-US" w:eastAsia="ko-KR"/>
        </w:rPr>
        <w:t>.</w:t>
      </w:r>
      <w:r w:rsidRPr="00140461">
        <w:rPr>
          <w:b/>
          <w:lang w:val="en-US" w:eastAsia="ko-KR"/>
        </w:rPr>
        <w:t xml:space="preserve">   </w:t>
      </w:r>
      <w:r w:rsidR="00512CD5" w:rsidRPr="0016382C">
        <w:rPr>
          <w:b/>
          <w:lang w:val="en-US" w:eastAsia="ko-KR"/>
        </w:rPr>
        <w:t xml:space="preserve">  </w:t>
      </w:r>
    </w:p>
    <w:p w14:paraId="6908A43B" w14:textId="77777777" w:rsidR="00974EB4" w:rsidRDefault="00974EB4" w:rsidP="00974EB4">
      <w:pPr>
        <w:pStyle w:val="0Maintext"/>
        <w:spacing w:after="60" w:afterAutospacing="0"/>
        <w:ind w:firstLine="0"/>
        <w:rPr>
          <w:lang w:val="en-US" w:eastAsia="ko-KR"/>
        </w:rPr>
      </w:pPr>
    </w:p>
    <w:p w14:paraId="1782689C" w14:textId="13C47C28" w:rsidR="00AC3A3D" w:rsidRDefault="00121281" w:rsidP="00AC3A3D">
      <w:pPr>
        <w:pStyle w:val="0Maintext"/>
        <w:spacing w:after="60" w:afterAutospacing="0"/>
        <w:ind w:firstLine="0"/>
        <w:rPr>
          <w:lang w:val="en-US" w:eastAsia="ko-KR"/>
        </w:rPr>
      </w:pPr>
      <w:r>
        <w:rPr>
          <w:lang w:val="en-US" w:eastAsia="ko-KR"/>
        </w:rPr>
        <w:t>Regarding</w:t>
      </w:r>
      <w:r w:rsidR="00974EB4">
        <w:rPr>
          <w:lang w:val="en-US" w:eastAsia="ko-KR"/>
        </w:rPr>
        <w:t xml:space="preserve"> PUCCH-SR resource configuration </w:t>
      </w:r>
      <w:r>
        <w:rPr>
          <w:lang w:val="en-US" w:eastAsia="ko-KR"/>
        </w:rPr>
        <w:t>for per-TRP BFR, it has been agreed in RAN1 #104-e that up to two PUCCH-SR resources can be configured in a cell group</w:t>
      </w:r>
      <w:r w:rsidR="00044F70">
        <w:rPr>
          <w:lang w:val="en-US" w:eastAsia="ko-KR"/>
        </w:rPr>
        <w:t>. W</w:t>
      </w:r>
      <w:r>
        <w:rPr>
          <w:lang w:val="en-US" w:eastAsia="ko-KR"/>
        </w:rPr>
        <w:t xml:space="preserve">hether a single uplink spatial domain transmission filter or two separate uplink spatial domain transmission filters can be associated with a PUCCH-SR resource </w:t>
      </w:r>
      <w:r w:rsidR="00425C83">
        <w:rPr>
          <w:lang w:val="en-US" w:eastAsia="ko-KR"/>
        </w:rPr>
        <w:t>still needs further discussions</w:t>
      </w:r>
      <w:r>
        <w:rPr>
          <w:lang w:val="en-US" w:eastAsia="ko-KR"/>
        </w:rPr>
        <w:t>. For a UE configured with two PUCCH-SR resources, how to select the PUCCH-SR resource to indicate the beam failure(s) depends on the number of UL spatial filters associated with a PUCCH-SR resource.</w:t>
      </w:r>
      <w:r w:rsidR="00044F70">
        <w:rPr>
          <w:lang w:val="en-US" w:eastAsia="ko-KR"/>
        </w:rPr>
        <w:t xml:space="preserve"> </w:t>
      </w:r>
      <w:r w:rsidR="00425C83">
        <w:rPr>
          <w:lang w:val="en-US" w:eastAsia="ko-KR"/>
        </w:rPr>
        <w:t>When</w:t>
      </w:r>
      <w:r w:rsidR="00044F70">
        <w:rPr>
          <w:lang w:val="en-US" w:eastAsia="ko-KR"/>
        </w:rPr>
        <w:t xml:space="preserve"> a PUCCH-SR resource is associated with only one UL spatial filter</w:t>
      </w:r>
      <w:r w:rsidR="00425C83">
        <w:rPr>
          <w:lang w:val="en-US" w:eastAsia="ko-KR"/>
        </w:rPr>
        <w:t xml:space="preserve"> and</w:t>
      </w:r>
      <w:r w:rsidR="00044F70">
        <w:rPr>
          <w:lang w:val="en-US" w:eastAsia="ko-KR"/>
        </w:rPr>
        <w:t xml:space="preserve"> beam failure is detected/declared for one BFD RS beam set in a CC, the PUCCH-SR resource associated with the working/non-failed BFD RS beam set shall be selecte</w:t>
      </w:r>
      <w:r w:rsidR="00425C83">
        <w:rPr>
          <w:lang w:val="en-US" w:eastAsia="ko-KR"/>
        </w:rPr>
        <w:t>d to indicate the beam failure. When a PUCCH-SR resource is associated with two separate UL spatial filters, it could be up to UE’s implementation</w:t>
      </w:r>
      <w:r w:rsidR="00AC3A3D">
        <w:rPr>
          <w:lang w:val="en-US" w:eastAsia="ko-KR"/>
        </w:rPr>
        <w:t xml:space="preserve"> and/or subject to network’s indication</w:t>
      </w:r>
      <w:r w:rsidR="00425C83">
        <w:rPr>
          <w:lang w:val="en-US" w:eastAsia="ko-KR"/>
        </w:rPr>
        <w:t xml:space="preserve"> to select which PUCCH-SR resource (associated with either working/non-failed BFD RS beam set or failed BFD RS beam set) to indicate the beam failure. </w:t>
      </w:r>
    </w:p>
    <w:p w14:paraId="31DEB469" w14:textId="35B6B7E1" w:rsidR="00AC3A3D" w:rsidRDefault="00AC3A3D" w:rsidP="00AC3A3D">
      <w:pPr>
        <w:pStyle w:val="0Maintext"/>
        <w:spacing w:after="60" w:afterAutospacing="0"/>
        <w:ind w:firstLine="0"/>
        <w:rPr>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Pr>
          <w:i/>
          <w:lang w:val="en-US" w:eastAsia="ko-KR"/>
        </w:rPr>
        <w:t>For per TRP BFR, when a UE is configured with two PUCCH-SR resources in a cell group and when beam failure is detected in one or more of BFD RS beam sets in one or more of CCs,</w:t>
      </w:r>
      <w:r>
        <w:rPr>
          <w:lang w:val="en-US" w:eastAsia="ko-KR"/>
        </w:rPr>
        <w:t xml:space="preserve"> </w:t>
      </w:r>
    </w:p>
    <w:p w14:paraId="47BBFF87" w14:textId="64BE4225" w:rsidR="00AC3A3D" w:rsidRPr="007E0505" w:rsidRDefault="00AC3A3D" w:rsidP="00AC3A3D">
      <w:pPr>
        <w:pStyle w:val="0Maintext"/>
        <w:numPr>
          <w:ilvl w:val="0"/>
          <w:numId w:val="38"/>
        </w:numPr>
        <w:spacing w:after="60" w:afterAutospacing="0"/>
        <w:rPr>
          <w:lang w:val="en-US" w:eastAsia="ko-KR"/>
        </w:rPr>
      </w:pPr>
      <w:r>
        <w:rPr>
          <w:i/>
          <w:lang w:val="en-US" w:eastAsia="ko-KR"/>
        </w:rPr>
        <w:t>If a PUCCH-SR resource is associated with a single UL spatial filter, support PUCCH-SR resource associated with working/non-failed BFD RS beam sets</w:t>
      </w:r>
    </w:p>
    <w:p w14:paraId="6304F9E2" w14:textId="00F12CF7" w:rsidR="00934EDD" w:rsidRPr="00AC3A3D" w:rsidRDefault="00AC3A3D" w:rsidP="00AC3A3D">
      <w:pPr>
        <w:pStyle w:val="0Maintext"/>
        <w:numPr>
          <w:ilvl w:val="0"/>
          <w:numId w:val="38"/>
        </w:numPr>
        <w:spacing w:after="60" w:afterAutospacing="0"/>
        <w:rPr>
          <w:i/>
          <w:lang w:val="en-US" w:eastAsia="ko-KR"/>
        </w:rPr>
      </w:pPr>
      <w:r>
        <w:rPr>
          <w:i/>
          <w:lang w:val="en-US" w:eastAsia="ko-KR"/>
        </w:rPr>
        <w:t>If a PUCCH-SR resource is associated with two UL spatial filters, the selection of PUCCH-SR resource is up to UE implementation and/or subject to network’s indication/configuration</w:t>
      </w:r>
      <w:r w:rsidRPr="00AC3A3D">
        <w:rPr>
          <w:b/>
          <w:lang w:val="en-US" w:eastAsia="ko-KR"/>
        </w:rPr>
        <w:t xml:space="preserve">     </w:t>
      </w:r>
    </w:p>
    <w:p w14:paraId="53D6CE5D" w14:textId="4E273B03"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26B7586B" w14:textId="77777777" w:rsidR="005A6E74" w:rsidRDefault="005A6E74" w:rsidP="005A6E74">
      <w:pPr>
        <w:pStyle w:val="0Maintext"/>
        <w:spacing w:after="60" w:afterAutospacing="0"/>
        <w:ind w:firstLine="0"/>
        <w:rPr>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For Option-2 group based beam reporting,</w:t>
      </w:r>
      <w:r>
        <w:rPr>
          <w:lang w:val="en-US" w:eastAsia="ko-KR"/>
        </w:rPr>
        <w:t xml:space="preserve"> </w:t>
      </w:r>
    </w:p>
    <w:p w14:paraId="62C7C7E7" w14:textId="77777777" w:rsidR="005A6E74" w:rsidRPr="007E0505" w:rsidRDefault="005A6E74" w:rsidP="005A6E74">
      <w:pPr>
        <w:pStyle w:val="0Maintext"/>
        <w:numPr>
          <w:ilvl w:val="0"/>
          <w:numId w:val="39"/>
        </w:numPr>
        <w:spacing w:after="60" w:afterAutospacing="0"/>
        <w:rPr>
          <w:lang w:val="en-US" w:eastAsia="ko-KR"/>
        </w:rPr>
      </w:pPr>
      <w:r>
        <w:rPr>
          <w:i/>
          <w:lang w:val="en-US" w:eastAsia="ko-KR"/>
        </w:rPr>
        <w:lastRenderedPageBreak/>
        <w:t xml:space="preserve">Support </w:t>
      </w:r>
      <w:proofErr w:type="spellStart"/>
      <w:r>
        <w:rPr>
          <w:i/>
          <w:lang w:val="en-US" w:eastAsia="ko-KR"/>
        </w:rPr>
        <w:t>Nmax</w:t>
      </w:r>
      <w:proofErr w:type="spellEnd"/>
      <w:r>
        <w:rPr>
          <w:i/>
          <w:lang w:val="en-US" w:eastAsia="ko-KR"/>
        </w:rPr>
        <w:t xml:space="preserve"> = 4, and candidate values of N = {1, 2, 3, 4}</w:t>
      </w:r>
    </w:p>
    <w:p w14:paraId="254CCA40" w14:textId="77777777" w:rsidR="005A6E74" w:rsidRPr="008E0BFA" w:rsidRDefault="005A6E74" w:rsidP="005A6E74">
      <w:pPr>
        <w:pStyle w:val="0Maintext"/>
        <w:numPr>
          <w:ilvl w:val="0"/>
          <w:numId w:val="39"/>
        </w:numPr>
        <w:spacing w:after="60" w:afterAutospacing="0"/>
        <w:rPr>
          <w:i/>
          <w:lang w:val="en-US" w:eastAsia="ko-KR"/>
        </w:rPr>
      </w:pPr>
      <w:r>
        <w:rPr>
          <w:i/>
          <w:lang w:val="en-US" w:eastAsia="ko-KR"/>
        </w:rPr>
        <w:t>Support dynamic selection and indication of N by the UE</w:t>
      </w:r>
    </w:p>
    <w:p w14:paraId="766F7DFA" w14:textId="77777777" w:rsidR="005A6E74" w:rsidRDefault="005A6E74" w:rsidP="005A6E74">
      <w:pPr>
        <w:pStyle w:val="0Maintext"/>
        <w:spacing w:after="60" w:afterAutospacing="0"/>
        <w:ind w:firstLine="0"/>
        <w:rPr>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For Option-2 group based beam reporting, support two CMR subsets per resource setting</w:t>
      </w:r>
      <w:r>
        <w:rPr>
          <w:lang w:val="en-US" w:eastAsia="ko-KR"/>
        </w:rPr>
        <w:t xml:space="preserve"> </w:t>
      </w:r>
    </w:p>
    <w:p w14:paraId="2E40DD54" w14:textId="77777777" w:rsidR="005A6E74" w:rsidRPr="007E0505" w:rsidRDefault="005A6E74" w:rsidP="005A6E74">
      <w:pPr>
        <w:pStyle w:val="0Maintext"/>
        <w:numPr>
          <w:ilvl w:val="0"/>
          <w:numId w:val="38"/>
        </w:numPr>
        <w:spacing w:after="60" w:afterAutospacing="0"/>
        <w:rPr>
          <w:lang w:val="en-US" w:eastAsia="ko-KR"/>
        </w:rPr>
      </w:pPr>
      <w:r>
        <w:rPr>
          <w:i/>
          <w:lang w:val="en-US" w:eastAsia="ko-KR"/>
        </w:rPr>
        <w:t>CMR set specific parameters are configured for all CMRs in the set, i.e., across the two subsets</w:t>
      </w:r>
    </w:p>
    <w:p w14:paraId="09779C96" w14:textId="77777777" w:rsidR="005A6E74" w:rsidRPr="008822E2" w:rsidRDefault="005A6E74" w:rsidP="005A6E74">
      <w:pPr>
        <w:pStyle w:val="0Maintext"/>
        <w:numPr>
          <w:ilvl w:val="0"/>
          <w:numId w:val="38"/>
        </w:numPr>
        <w:spacing w:after="60" w:afterAutospacing="0"/>
        <w:rPr>
          <w:i/>
          <w:lang w:val="en-US" w:eastAsia="ko-KR"/>
        </w:rPr>
      </w:pPr>
      <w:r>
        <w:rPr>
          <w:i/>
          <w:lang w:val="en-US" w:eastAsia="ko-KR"/>
        </w:rPr>
        <w:t>CMRs are indexed within the set, i.e., across the two subsets</w:t>
      </w:r>
    </w:p>
    <w:p w14:paraId="50F36E4F" w14:textId="77777777" w:rsidR="005A6E74" w:rsidRDefault="005A6E74" w:rsidP="005A6E74">
      <w:pPr>
        <w:pStyle w:val="0Maintext"/>
        <w:spacing w:after="60" w:afterAutospacing="0"/>
        <w:ind w:firstLine="0"/>
        <w:rPr>
          <w:i/>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Support</w:t>
      </w:r>
      <w:r w:rsidRPr="00140461">
        <w:rPr>
          <w:i/>
          <w:lang w:val="en-US" w:eastAsia="ko-KR"/>
        </w:rPr>
        <w:t xml:space="preserve"> report</w:t>
      </w:r>
      <w:r>
        <w:rPr>
          <w:i/>
          <w:lang w:val="en-US" w:eastAsia="ko-KR"/>
        </w:rPr>
        <w:t>ing</w:t>
      </w:r>
      <w:r w:rsidRPr="00140461">
        <w:rPr>
          <w:i/>
          <w:lang w:val="en-US" w:eastAsia="ko-KR"/>
        </w:rPr>
        <w:t xml:space="preserve"> the RX panel </w:t>
      </w:r>
      <w:r>
        <w:rPr>
          <w:i/>
          <w:lang w:val="en-US" w:eastAsia="ko-KR"/>
        </w:rPr>
        <w:t>information/status including at least how the reported resource indictors/beam metrics are associated with different RX filters/panels to the network along with the beam report(s)</w:t>
      </w:r>
    </w:p>
    <w:p w14:paraId="0AC7062E" w14:textId="77777777" w:rsidR="005A6E74" w:rsidRDefault="005A6E74" w:rsidP="005A6E74">
      <w:pPr>
        <w:pStyle w:val="0Maintext"/>
        <w:spacing w:after="60" w:afterAutospacing="0"/>
        <w:ind w:firstLine="0"/>
        <w:rPr>
          <w:i/>
          <w:lang w:val="en-US" w:eastAsia="ko-KR"/>
        </w:rPr>
      </w:pPr>
      <w:r w:rsidRPr="00140461">
        <w:rPr>
          <w:b/>
          <w:lang w:val="en-US" w:eastAsia="ko-KR"/>
        </w:rPr>
        <w:t>Proposal</w:t>
      </w:r>
      <w:r>
        <w:rPr>
          <w:b/>
          <w:lang w:val="en-US" w:eastAsia="ko-KR"/>
        </w:rPr>
        <w:t xml:space="preserve"> 4</w:t>
      </w:r>
      <w:r w:rsidRPr="00140461">
        <w:rPr>
          <w:b/>
          <w:lang w:val="en-US" w:eastAsia="ko-KR"/>
        </w:rPr>
        <w:t xml:space="preserve">: </w:t>
      </w:r>
      <w:r>
        <w:rPr>
          <w:i/>
          <w:lang w:val="en-US" w:eastAsia="ko-KR"/>
        </w:rPr>
        <w:t>Support both explicitly and implicitly configured BFD RSs for multi-TRP BFR enhancements</w:t>
      </w:r>
    </w:p>
    <w:p w14:paraId="1044D6F9" w14:textId="77777777" w:rsidR="005A6E74" w:rsidRPr="00446064" w:rsidRDefault="005A6E74" w:rsidP="005A6E74">
      <w:pPr>
        <w:pStyle w:val="0Maintext"/>
        <w:numPr>
          <w:ilvl w:val="0"/>
          <w:numId w:val="23"/>
        </w:numPr>
        <w:spacing w:after="60" w:afterAutospacing="0"/>
        <w:ind w:left="735"/>
        <w:rPr>
          <w:i/>
          <w:lang w:val="en-US" w:eastAsia="ko-KR"/>
        </w:rPr>
      </w:pPr>
      <w:r w:rsidRPr="002A4618">
        <w:rPr>
          <w:i/>
          <w:lang w:val="en-US" w:eastAsia="ko-KR"/>
        </w:rPr>
        <w:t>For implicit BFD RSs configuration,</w:t>
      </w:r>
      <w:r>
        <w:rPr>
          <w:i/>
          <w:lang w:val="en-US" w:eastAsia="ko-KR"/>
        </w:rPr>
        <w:t xml:space="preserve"> strive for a unified solution for both single-DCI and multi-DCI based frameworks;</w:t>
      </w:r>
      <w:r w:rsidRPr="002A4618">
        <w:rPr>
          <w:i/>
          <w:lang w:val="en-US" w:eastAsia="ko-KR"/>
        </w:rPr>
        <w:t xml:space="preserve"> support BFD RS set k (k = 0, 1) associating</w:t>
      </w:r>
      <w:r>
        <w:rPr>
          <w:i/>
          <w:lang w:val="en-US" w:eastAsia="ko-KR"/>
        </w:rPr>
        <w:t xml:space="preserve"> with CORESETs subset k (k = 0, 1)</w:t>
      </w:r>
      <w:r w:rsidRPr="002A4618">
        <w:rPr>
          <w:i/>
          <w:lang w:val="en-US" w:eastAsia="ko-KR"/>
        </w:rPr>
        <w:t xml:space="preserve">  </w:t>
      </w:r>
    </w:p>
    <w:p w14:paraId="2D924012" w14:textId="77777777" w:rsidR="005A6E74" w:rsidRDefault="005A6E74" w:rsidP="005A6E74">
      <w:pPr>
        <w:pStyle w:val="0Maintext"/>
        <w:spacing w:after="60" w:afterAutospacing="0"/>
        <w:ind w:firstLine="0"/>
        <w:rPr>
          <w:b/>
          <w:lang w:val="en-US" w:eastAsia="ko-KR"/>
        </w:rPr>
      </w:pPr>
      <w:r w:rsidRPr="00140461">
        <w:rPr>
          <w:b/>
          <w:lang w:val="en-US" w:eastAsia="ko-KR"/>
        </w:rPr>
        <w:t xml:space="preserve">Proposal </w:t>
      </w:r>
      <w:r>
        <w:rPr>
          <w:b/>
          <w:lang w:val="en-US" w:eastAsia="ko-KR"/>
        </w:rPr>
        <w:t>5</w:t>
      </w:r>
      <w:r w:rsidRPr="00140461">
        <w:rPr>
          <w:b/>
          <w:lang w:val="en-US" w:eastAsia="ko-KR"/>
        </w:rPr>
        <w:t xml:space="preserve">: </w:t>
      </w:r>
      <w:r>
        <w:rPr>
          <w:i/>
          <w:lang w:val="en-US" w:eastAsia="ko-KR"/>
        </w:rPr>
        <w:t>In the same CC, if two separate TRP-specific BFRs are detected within a time window configured by the network, a cell-specific BFR is triggered</w:t>
      </w:r>
      <w:r w:rsidRPr="0016382C">
        <w:rPr>
          <w:i/>
          <w:lang w:val="en-US" w:eastAsia="ko-KR"/>
        </w:rPr>
        <w:t>.</w:t>
      </w:r>
      <w:r w:rsidRPr="00140461">
        <w:rPr>
          <w:b/>
          <w:lang w:val="en-US" w:eastAsia="ko-KR"/>
        </w:rPr>
        <w:t xml:space="preserve">   </w:t>
      </w:r>
      <w:r w:rsidRPr="0016382C">
        <w:rPr>
          <w:b/>
          <w:lang w:val="en-US" w:eastAsia="ko-KR"/>
        </w:rPr>
        <w:t xml:space="preserve">  </w:t>
      </w:r>
    </w:p>
    <w:p w14:paraId="0CA98589" w14:textId="77777777" w:rsidR="005A6E74" w:rsidRDefault="005A6E74" w:rsidP="005A6E74">
      <w:pPr>
        <w:pStyle w:val="0Maintext"/>
        <w:spacing w:after="60" w:afterAutospacing="0"/>
        <w:ind w:firstLine="0"/>
        <w:rPr>
          <w:lang w:val="en-US" w:eastAsia="ko-KR"/>
        </w:rPr>
      </w:pPr>
      <w:r w:rsidRPr="00140461">
        <w:rPr>
          <w:b/>
          <w:lang w:val="en-US" w:eastAsia="ko-KR"/>
        </w:rPr>
        <w:t xml:space="preserve">Proposal </w:t>
      </w:r>
      <w:r>
        <w:rPr>
          <w:b/>
          <w:lang w:val="en-US" w:eastAsia="ko-KR"/>
        </w:rPr>
        <w:t>6</w:t>
      </w:r>
      <w:r w:rsidRPr="00140461">
        <w:rPr>
          <w:b/>
          <w:lang w:val="en-US" w:eastAsia="ko-KR"/>
        </w:rPr>
        <w:t xml:space="preserve">: </w:t>
      </w:r>
      <w:r>
        <w:rPr>
          <w:i/>
          <w:lang w:val="en-US" w:eastAsia="ko-KR"/>
        </w:rPr>
        <w:t>For per TRP BFR, when a UE is configured with two PUCCH-SR resources in a cell group and when beam failure is detected in one or more of BFD RS beam sets in one or more of CCs,</w:t>
      </w:r>
      <w:r>
        <w:rPr>
          <w:lang w:val="en-US" w:eastAsia="ko-KR"/>
        </w:rPr>
        <w:t xml:space="preserve"> </w:t>
      </w:r>
    </w:p>
    <w:p w14:paraId="5E748E1E" w14:textId="77777777" w:rsidR="005A6E74" w:rsidRPr="007E0505" w:rsidRDefault="005A6E74" w:rsidP="005A6E74">
      <w:pPr>
        <w:pStyle w:val="0Maintext"/>
        <w:numPr>
          <w:ilvl w:val="0"/>
          <w:numId w:val="38"/>
        </w:numPr>
        <w:spacing w:after="60" w:afterAutospacing="0"/>
        <w:rPr>
          <w:lang w:val="en-US" w:eastAsia="ko-KR"/>
        </w:rPr>
      </w:pPr>
      <w:r>
        <w:rPr>
          <w:i/>
          <w:lang w:val="en-US" w:eastAsia="ko-KR"/>
        </w:rPr>
        <w:t>If a PUCCH-SR resource is associated with a single UL spatial filter, support PUCCH-SR resource associated with working/non-failed BFD RS beam sets</w:t>
      </w:r>
    </w:p>
    <w:p w14:paraId="387CFB54" w14:textId="77777777" w:rsidR="005A6E74" w:rsidRPr="00AC3A3D" w:rsidRDefault="005A6E74" w:rsidP="005A6E74">
      <w:pPr>
        <w:pStyle w:val="0Maintext"/>
        <w:numPr>
          <w:ilvl w:val="0"/>
          <w:numId w:val="38"/>
        </w:numPr>
        <w:spacing w:after="60" w:afterAutospacing="0"/>
        <w:rPr>
          <w:i/>
          <w:lang w:val="en-US" w:eastAsia="ko-KR"/>
        </w:rPr>
      </w:pPr>
      <w:r>
        <w:rPr>
          <w:i/>
          <w:lang w:val="en-US" w:eastAsia="ko-KR"/>
        </w:rPr>
        <w:t>If a PUCCH-SR resource is associated with two UL spatial filters, the selection of PUCCH-SR resource is up to UE implementation and/or subject to network’s indication/configuration</w:t>
      </w:r>
      <w:r w:rsidRPr="00AC3A3D">
        <w:rPr>
          <w:b/>
          <w:lang w:val="en-US" w:eastAsia="ko-KR"/>
        </w:rPr>
        <w:t xml:space="preserve">     </w:t>
      </w:r>
    </w:p>
    <w:p w14:paraId="5BB21775" w14:textId="77777777" w:rsidR="00140461" w:rsidRPr="00140461" w:rsidRDefault="00140461" w:rsidP="002C21BC">
      <w:pPr>
        <w:pStyle w:val="0Maintext"/>
        <w:spacing w:after="60" w:afterAutospacing="0"/>
        <w:ind w:firstLine="0"/>
        <w:rPr>
          <w:i/>
          <w:lang w:val="en-US" w:eastAsia="ko-KR"/>
        </w:rPr>
      </w:pPr>
      <w:bookmarkStart w:id="2" w:name="_GoBack"/>
      <w:bookmarkEnd w:id="2"/>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604AEA73" w14:textId="39493AF5" w:rsidR="00B514B3" w:rsidRDefault="00B514B3" w:rsidP="00B514B3">
      <w:pPr>
        <w:pStyle w:val="ListParagraph"/>
        <w:numPr>
          <w:ilvl w:val="0"/>
          <w:numId w:val="5"/>
        </w:numPr>
        <w:spacing w:after="60" w:line="288" w:lineRule="auto"/>
        <w:ind w:leftChars="0"/>
        <w:contextualSpacing/>
        <w:jc w:val="both"/>
      </w:pPr>
      <w:bookmarkStart w:id="3" w:name="_Ref60733805"/>
      <w:r>
        <w:rPr>
          <w:lang w:eastAsia="ko-KR"/>
        </w:rPr>
        <w:t>Chairman Notes, 3GPP RAN1#104</w:t>
      </w:r>
      <w:r w:rsidR="005A6E74">
        <w:rPr>
          <w:lang w:eastAsia="ko-KR"/>
        </w:rPr>
        <w:t>bis</w:t>
      </w:r>
      <w:r>
        <w:rPr>
          <w:lang w:eastAsia="ko-KR"/>
        </w:rPr>
        <w:t xml:space="preserve">-e, e-Meeting, </w:t>
      </w:r>
      <w:r w:rsidR="002A4618">
        <w:rPr>
          <w:lang w:eastAsia="ko-KR"/>
        </w:rPr>
        <w:t>April</w:t>
      </w:r>
      <w:r>
        <w:rPr>
          <w:lang w:eastAsia="ko-KR"/>
        </w:rPr>
        <w:t>, 2021.</w:t>
      </w:r>
      <w:bookmarkEnd w:id="3"/>
    </w:p>
    <w:p w14:paraId="752A3A16" w14:textId="77777777" w:rsidR="005A6E74" w:rsidRPr="00590E7A" w:rsidRDefault="005A6E74" w:rsidP="005A6E74">
      <w:pPr>
        <w:pStyle w:val="ListParagraph"/>
        <w:numPr>
          <w:ilvl w:val="0"/>
          <w:numId w:val="5"/>
        </w:numPr>
        <w:spacing w:after="60" w:line="288" w:lineRule="auto"/>
        <w:ind w:leftChars="0"/>
        <w:contextualSpacing/>
        <w:jc w:val="both"/>
      </w:pPr>
      <w:bookmarkStart w:id="4" w:name="_Ref60684344"/>
      <w:r>
        <w:rPr>
          <w:lang w:eastAsia="ko-KR"/>
        </w:rPr>
        <w:t>Chairman Notes, 3GPP RAN1#103-e, e-Meeting, November, 2020.</w:t>
      </w:r>
      <w:bookmarkEnd w:id="4"/>
    </w:p>
    <w:p w14:paraId="1A6605E7" w14:textId="62BE771F" w:rsidR="005A6E74" w:rsidRPr="00B514B3" w:rsidRDefault="005A6E74" w:rsidP="005A6E74">
      <w:pPr>
        <w:pStyle w:val="ListParagraph"/>
        <w:numPr>
          <w:ilvl w:val="0"/>
          <w:numId w:val="5"/>
        </w:numPr>
        <w:spacing w:after="60" w:line="288" w:lineRule="auto"/>
        <w:ind w:leftChars="0"/>
        <w:contextualSpacing/>
        <w:jc w:val="both"/>
      </w:pPr>
      <w:r>
        <w:rPr>
          <w:lang w:eastAsia="ko-KR"/>
        </w:rPr>
        <w:t>Chairman Notes, 3GPP RAN1#104-e, e-Meeting, February, 2021.</w:t>
      </w:r>
    </w:p>
    <w:sectPr w:rsidR="005A6E74" w:rsidRPr="00B514B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FD497" w14:textId="77777777" w:rsidR="00797579" w:rsidRDefault="00797579">
      <w:r>
        <w:separator/>
      </w:r>
    </w:p>
  </w:endnote>
  <w:endnote w:type="continuationSeparator" w:id="0">
    <w:p w14:paraId="0E1757E3" w14:textId="77777777" w:rsidR="00797579" w:rsidRDefault="00797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9D571" w14:textId="77777777" w:rsidR="00797579" w:rsidRDefault="00797579">
      <w:r>
        <w:separator/>
      </w:r>
    </w:p>
  </w:footnote>
  <w:footnote w:type="continuationSeparator" w:id="0">
    <w:p w14:paraId="64A3BA42" w14:textId="77777777" w:rsidR="00797579" w:rsidRDefault="007975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700" w:hanging="400"/>
      </w:pPr>
      <w:rPr>
        <w:rFonts w:ascii="Calibri" w:eastAsia="Calibri" w:hAnsi="Calibri" w:cs="Calibri" w:hint="default"/>
      </w:rPr>
    </w:lvl>
    <w:lvl w:ilvl="1" w:tplc="04090003" w:tentative="1">
      <w:start w:val="1"/>
      <w:numFmt w:val="bullet"/>
      <w:lvlText w:val=""/>
      <w:lvlJc w:val="left"/>
      <w:pPr>
        <w:ind w:left="2100" w:hanging="400"/>
      </w:pPr>
      <w:rPr>
        <w:rFonts w:ascii="Wingdings" w:hAnsi="Wingdings" w:hint="default"/>
      </w:rPr>
    </w:lvl>
    <w:lvl w:ilvl="2" w:tplc="04090005" w:tentative="1">
      <w:start w:val="1"/>
      <w:numFmt w:val="bullet"/>
      <w:lvlText w:val=""/>
      <w:lvlJc w:val="left"/>
      <w:pPr>
        <w:ind w:left="2500" w:hanging="400"/>
      </w:pPr>
      <w:rPr>
        <w:rFonts w:ascii="Wingdings" w:hAnsi="Wingdings" w:hint="default"/>
      </w:rPr>
    </w:lvl>
    <w:lvl w:ilvl="3" w:tplc="04090001" w:tentative="1">
      <w:start w:val="1"/>
      <w:numFmt w:val="bullet"/>
      <w:lvlText w:val=""/>
      <w:lvlJc w:val="left"/>
      <w:pPr>
        <w:ind w:left="2900" w:hanging="400"/>
      </w:pPr>
      <w:rPr>
        <w:rFonts w:ascii="Wingdings" w:hAnsi="Wingdings" w:hint="default"/>
      </w:rPr>
    </w:lvl>
    <w:lvl w:ilvl="4" w:tplc="04090003" w:tentative="1">
      <w:start w:val="1"/>
      <w:numFmt w:val="bullet"/>
      <w:lvlText w:val=""/>
      <w:lvlJc w:val="left"/>
      <w:pPr>
        <w:ind w:left="3300" w:hanging="400"/>
      </w:pPr>
      <w:rPr>
        <w:rFonts w:ascii="Wingdings" w:hAnsi="Wingdings" w:hint="default"/>
      </w:rPr>
    </w:lvl>
    <w:lvl w:ilvl="5" w:tplc="04090005" w:tentative="1">
      <w:start w:val="1"/>
      <w:numFmt w:val="bullet"/>
      <w:lvlText w:val=""/>
      <w:lvlJc w:val="left"/>
      <w:pPr>
        <w:ind w:left="3700" w:hanging="400"/>
      </w:pPr>
      <w:rPr>
        <w:rFonts w:ascii="Wingdings" w:hAnsi="Wingdings" w:hint="default"/>
      </w:rPr>
    </w:lvl>
    <w:lvl w:ilvl="6" w:tplc="04090001" w:tentative="1">
      <w:start w:val="1"/>
      <w:numFmt w:val="bullet"/>
      <w:lvlText w:val=""/>
      <w:lvlJc w:val="left"/>
      <w:pPr>
        <w:ind w:left="4100" w:hanging="400"/>
      </w:pPr>
      <w:rPr>
        <w:rFonts w:ascii="Wingdings" w:hAnsi="Wingdings" w:hint="default"/>
      </w:rPr>
    </w:lvl>
    <w:lvl w:ilvl="7" w:tplc="04090003" w:tentative="1">
      <w:start w:val="1"/>
      <w:numFmt w:val="bullet"/>
      <w:lvlText w:val=""/>
      <w:lvlJc w:val="left"/>
      <w:pPr>
        <w:ind w:left="4500" w:hanging="400"/>
      </w:pPr>
      <w:rPr>
        <w:rFonts w:ascii="Wingdings" w:hAnsi="Wingdings" w:hint="default"/>
      </w:rPr>
    </w:lvl>
    <w:lvl w:ilvl="8" w:tplc="04090005" w:tentative="1">
      <w:start w:val="1"/>
      <w:numFmt w:val="bullet"/>
      <w:lvlText w:val=""/>
      <w:lvlJc w:val="left"/>
      <w:pPr>
        <w:ind w:left="4900" w:hanging="400"/>
      </w:pPr>
      <w:rPr>
        <w:rFonts w:ascii="Wingdings" w:hAnsi="Wingdings" w:hint="default"/>
      </w:rPr>
    </w:lvl>
  </w:abstractNum>
  <w:abstractNum w:abstractNumId="1" w15:restartNumberingAfterBreak="0">
    <w:nsid w:val="045B3B07"/>
    <w:multiLevelType w:val="hybridMultilevel"/>
    <w:tmpl w:val="BCFC968C"/>
    <w:lvl w:ilvl="0" w:tplc="1C483D4C">
      <w:start w:val="1"/>
      <w:numFmt w:val="bullet"/>
      <w:lvlText w:val=""/>
      <w:lvlJc w:val="left"/>
      <w:pPr>
        <w:ind w:left="1160" w:hanging="360"/>
      </w:pPr>
      <w:rPr>
        <w:rFonts w:ascii="Symbol" w:hAnsi="Symbol" w:hint="default"/>
        <w:i w:val="0"/>
      </w:rPr>
    </w:lvl>
    <w:lvl w:ilvl="1" w:tplc="04090001">
      <w:start w:val="1"/>
      <w:numFmt w:val="bullet"/>
      <w:lvlText w:val=""/>
      <w:lvlJc w:val="left"/>
      <w:pPr>
        <w:ind w:left="1880" w:hanging="360"/>
      </w:pPr>
      <w:rPr>
        <w:rFonts w:ascii="Symbol" w:hAnsi="Symbol" w:hint="default"/>
      </w:r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D6E57"/>
    <w:multiLevelType w:val="hybridMultilevel"/>
    <w:tmpl w:val="105CF8EC"/>
    <w:lvl w:ilvl="0" w:tplc="11D8CC9C">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0" w15:restartNumberingAfterBreak="0">
    <w:nsid w:val="170E384D"/>
    <w:multiLevelType w:val="hybridMultilevel"/>
    <w:tmpl w:val="5FB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4"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3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40309"/>
    <w:multiLevelType w:val="hybridMultilevel"/>
    <w:tmpl w:val="22A0A6B6"/>
    <w:lvl w:ilvl="0" w:tplc="B5A8667A">
      <w:numFmt w:val="bullet"/>
      <w:lvlText w:val="-"/>
      <w:lvlJc w:val="left"/>
      <w:pPr>
        <w:ind w:left="720" w:hanging="360"/>
      </w:pPr>
      <w:rPr>
        <w:rFonts w:ascii="Times" w:eastAsia="Batang" w:hAnsi="Times" w:cs="Time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0E0D8D"/>
    <w:multiLevelType w:val="hybridMultilevel"/>
    <w:tmpl w:val="0D8863C6"/>
    <w:lvl w:ilvl="0" w:tplc="FEFA6286">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1" w15:restartNumberingAfterBreak="0">
    <w:nsid w:val="672B354F"/>
    <w:multiLevelType w:val="hybridMultilevel"/>
    <w:tmpl w:val="ACC4604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1"/>
  </w:num>
  <w:num w:numId="2">
    <w:abstractNumId w:val="15"/>
  </w:num>
  <w:num w:numId="3">
    <w:abstractNumId w:val="24"/>
  </w:num>
  <w:num w:numId="4">
    <w:abstractNumId w:val="36"/>
  </w:num>
  <w:num w:numId="5">
    <w:abstractNumId w:val="4"/>
  </w:num>
  <w:num w:numId="6">
    <w:abstractNumId w:val="2"/>
  </w:num>
  <w:num w:numId="7">
    <w:abstractNumId w:val="28"/>
  </w:num>
  <w:num w:numId="8">
    <w:abstractNumId w:val="3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0"/>
  </w:num>
  <w:num w:numId="12">
    <w:abstractNumId w:val="7"/>
  </w:num>
  <w:num w:numId="13">
    <w:abstractNumId w:val="8"/>
  </w:num>
  <w:num w:numId="14">
    <w:abstractNumId w:val="35"/>
  </w:num>
  <w:num w:numId="15">
    <w:abstractNumId w:val="27"/>
  </w:num>
  <w:num w:numId="16">
    <w:abstractNumId w:val="23"/>
  </w:num>
  <w:num w:numId="17">
    <w:abstractNumId w:val="9"/>
  </w:num>
  <w:num w:numId="18">
    <w:abstractNumId w:val="13"/>
  </w:num>
  <w:num w:numId="19">
    <w:abstractNumId w:val="20"/>
  </w:num>
  <w:num w:numId="20">
    <w:abstractNumId w:val="18"/>
  </w:num>
  <w:num w:numId="21">
    <w:abstractNumId w:val="30"/>
  </w:num>
  <w:num w:numId="22">
    <w:abstractNumId w:val="5"/>
  </w:num>
  <w:num w:numId="23">
    <w:abstractNumId w:val="1"/>
  </w:num>
  <w:num w:numId="24">
    <w:abstractNumId w:val="26"/>
  </w:num>
  <w:num w:numId="25">
    <w:abstractNumId w:val="14"/>
  </w:num>
  <w:num w:numId="26">
    <w:abstractNumId w:val="29"/>
  </w:num>
  <w:num w:numId="27">
    <w:abstractNumId w:val="12"/>
  </w:num>
  <w:num w:numId="28">
    <w:abstractNumId w:val="34"/>
  </w:num>
  <w:num w:numId="29">
    <w:abstractNumId w:val="6"/>
  </w:num>
  <w:num w:numId="30">
    <w:abstractNumId w:val="15"/>
  </w:num>
  <w:num w:numId="31">
    <w:abstractNumId w:val="15"/>
  </w:num>
  <w:num w:numId="32">
    <w:abstractNumId w:val="16"/>
  </w:num>
  <w:num w:numId="33">
    <w:abstractNumId w:val="33"/>
  </w:num>
  <w:num w:numId="34">
    <w:abstractNumId w:val="25"/>
  </w:num>
  <w:num w:numId="35">
    <w:abstractNumId w:val="10"/>
  </w:num>
  <w:num w:numId="36">
    <w:abstractNumId w:val="31"/>
  </w:num>
  <w:num w:numId="37">
    <w:abstractNumId w:val="17"/>
  </w:num>
  <w:num w:numId="38">
    <w:abstractNumId w:val="3"/>
  </w:num>
  <w:num w:numId="3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4F70"/>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19A"/>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21D"/>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281"/>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A9E"/>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5D8"/>
    <w:rsid w:val="00146940"/>
    <w:rsid w:val="00146C1C"/>
    <w:rsid w:val="00146D18"/>
    <w:rsid w:val="00146DE6"/>
    <w:rsid w:val="00146E77"/>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D5C"/>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82"/>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183"/>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618"/>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D5F"/>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11"/>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2EB"/>
    <w:rsid w:val="003A367F"/>
    <w:rsid w:val="003A3A9C"/>
    <w:rsid w:val="003A3B7A"/>
    <w:rsid w:val="003A3D2C"/>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66"/>
    <w:rsid w:val="003B36A4"/>
    <w:rsid w:val="003B37A4"/>
    <w:rsid w:val="003B37CB"/>
    <w:rsid w:val="003B3C19"/>
    <w:rsid w:val="003B41CA"/>
    <w:rsid w:val="003B4586"/>
    <w:rsid w:val="003B468E"/>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299"/>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6A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5C83"/>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064"/>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097"/>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2B0"/>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02"/>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77EA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74"/>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0A"/>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579"/>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2E2"/>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75F"/>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E030D"/>
    <w:rsid w:val="008E04C8"/>
    <w:rsid w:val="008E0543"/>
    <w:rsid w:val="008E07A8"/>
    <w:rsid w:val="008E0B3D"/>
    <w:rsid w:val="008E0BFA"/>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EB4"/>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A1F"/>
    <w:rsid w:val="009A5E37"/>
    <w:rsid w:val="009A61DA"/>
    <w:rsid w:val="009A6277"/>
    <w:rsid w:val="009A6299"/>
    <w:rsid w:val="009A670A"/>
    <w:rsid w:val="009A6C4C"/>
    <w:rsid w:val="009A6D58"/>
    <w:rsid w:val="009A71FC"/>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539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407"/>
    <w:rsid w:val="00A90758"/>
    <w:rsid w:val="00A90934"/>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A3D"/>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4B3"/>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2D44"/>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890"/>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66EF"/>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9AC"/>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4B7"/>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2D8"/>
    <w:rsid w:val="00EE1F5F"/>
    <w:rsid w:val="00EE23F0"/>
    <w:rsid w:val="00EE2A83"/>
    <w:rsid w:val="00EE2AE6"/>
    <w:rsid w:val="00EE3661"/>
    <w:rsid w:val="00EE38C0"/>
    <w:rsid w:val="00EE3A91"/>
    <w:rsid w:val="00EE3CFE"/>
    <w:rsid w:val="00EE4026"/>
    <w:rsid w:val="00EE42C2"/>
    <w:rsid w:val="00EE42F4"/>
    <w:rsid w:val="00EE4827"/>
    <w:rsid w:val="00EE5177"/>
    <w:rsid w:val="00EE522B"/>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06B"/>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5F9"/>
    <w:rsid w:val="00FC0854"/>
    <w:rsid w:val="00FC0BE7"/>
    <w:rsid w:val="00FC0C4C"/>
    <w:rsid w:val="00FC0C58"/>
    <w:rsid w:val="00FC0D33"/>
    <w:rsid w:val="00FC0FF7"/>
    <w:rsid w:val="00FC1D4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CFB699B-2DDF-42DA-B80D-DCFBB7E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 w:type="character" w:customStyle="1" w:styleId="apple-converted-space">
    <w:name w:val="apple-converted-space"/>
    <w:basedOn w:val="DefaultParagraphFont"/>
    <w:rsid w:val="0053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95290-30E7-4957-8F49-85CCB61FE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5</Pages>
  <Words>2382</Words>
  <Characters>13582</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10</cp:revision>
  <cp:lastPrinted>2017-03-24T05:34:00Z</cp:lastPrinted>
  <dcterms:created xsi:type="dcterms:W3CDTF">2021-05-10T16:36:00Z</dcterms:created>
  <dcterms:modified xsi:type="dcterms:W3CDTF">2021-05-11T04:16:00Z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