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lenraster"/>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2B2672" w14:paraId="603A6056" w14:textId="77777777" w:rsidTr="00EA7CA2">
        <w:trPr>
          <w:trHeight w:hRule="exact" w:val="454"/>
        </w:trPr>
        <w:tc>
          <w:tcPr>
            <w:tcW w:w="6425" w:type="dxa"/>
            <w:gridSpan w:val="2"/>
          </w:tcPr>
          <w:p w14:paraId="7A54D461" w14:textId="4755A624"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 xml:space="preserve">3GPP TSG RAN WG1 </w:t>
            </w:r>
            <w:r w:rsidR="005002C1" w:rsidRPr="00397BFB">
              <w:rPr>
                <w:rFonts w:ascii="Arial" w:hAnsi="Arial" w:cs="Arial"/>
                <w:b/>
                <w:sz w:val="28"/>
                <w:szCs w:val="28"/>
                <w:lang w:val="en-US"/>
              </w:rPr>
              <w:t xml:space="preserve">Meeting </w:t>
            </w:r>
            <w:r w:rsidRPr="00397BFB">
              <w:rPr>
                <w:rFonts w:ascii="Arial" w:hAnsi="Arial" w:cs="Arial"/>
                <w:b/>
                <w:sz w:val="28"/>
                <w:szCs w:val="28"/>
                <w:lang w:val="en-US"/>
              </w:rPr>
              <w:t>#10</w:t>
            </w:r>
            <w:r w:rsidR="00541E8E">
              <w:rPr>
                <w:rFonts w:ascii="Arial" w:hAnsi="Arial" w:cs="Arial"/>
                <w:b/>
                <w:sz w:val="28"/>
                <w:szCs w:val="28"/>
                <w:lang w:val="en-US"/>
              </w:rPr>
              <w:t>5</w:t>
            </w:r>
            <w:r w:rsidRPr="00397BFB">
              <w:rPr>
                <w:rFonts w:ascii="Arial" w:hAnsi="Arial" w:cs="Arial"/>
                <w:b/>
                <w:sz w:val="28"/>
                <w:szCs w:val="28"/>
                <w:lang w:val="en-US"/>
              </w:rPr>
              <w:t>e</w:t>
            </w:r>
            <w:r w:rsidRPr="00397BFB">
              <w:rPr>
                <w:rFonts w:ascii="Arial" w:hAnsi="Arial" w:cs="Arial"/>
                <w:b/>
                <w:sz w:val="28"/>
                <w:szCs w:val="28"/>
                <w:lang w:val="en-US"/>
              </w:rPr>
              <w:tab/>
            </w:r>
          </w:p>
        </w:tc>
        <w:tc>
          <w:tcPr>
            <w:tcW w:w="3483" w:type="dxa"/>
          </w:tcPr>
          <w:p w14:paraId="25E939AF" w14:textId="747F7008" w:rsidR="00E10B9E" w:rsidRPr="00E10B9E" w:rsidRDefault="009C3F2A" w:rsidP="00E10B9E">
            <w:pPr>
              <w:jc w:val="right"/>
              <w:rPr>
                <w:rFonts w:ascii="Arial" w:hAnsi="Arial" w:cs="Arial"/>
                <w:b/>
                <w:sz w:val="28"/>
                <w:szCs w:val="28"/>
              </w:rPr>
            </w:pPr>
            <w:r w:rsidRPr="009C3F2A">
              <w:rPr>
                <w:rFonts w:ascii="Arial" w:hAnsi="Arial" w:cs="Arial"/>
                <w:b/>
                <w:bCs/>
                <w:sz w:val="28"/>
                <w:szCs w:val="28"/>
              </w:rPr>
              <w:t>R1-2105263</w:t>
            </w:r>
          </w:p>
          <w:p w14:paraId="2364771D" w14:textId="6722321C" w:rsidR="004E7E7C" w:rsidRPr="002B2672" w:rsidRDefault="004E7E7C" w:rsidP="005002C1">
            <w:pPr>
              <w:jc w:val="right"/>
              <w:rPr>
                <w:rFonts w:ascii="Arial" w:hAnsi="Arial" w:cs="Arial"/>
                <w:b/>
                <w:sz w:val="28"/>
                <w:szCs w:val="28"/>
                <w:lang w:val="en-US"/>
              </w:rPr>
            </w:pPr>
          </w:p>
        </w:tc>
      </w:tr>
      <w:tr w:rsidR="004E7E7C" w:rsidRPr="006F609F" w14:paraId="0D385447" w14:textId="77777777" w:rsidTr="00EA7CA2">
        <w:trPr>
          <w:trHeight w:hRule="exact" w:val="454"/>
        </w:trPr>
        <w:tc>
          <w:tcPr>
            <w:tcW w:w="9908" w:type="dxa"/>
            <w:gridSpan w:val="3"/>
          </w:tcPr>
          <w:p w14:paraId="3A8EA40D" w14:textId="3BA8610A" w:rsidR="004E7E7C" w:rsidRPr="00397BFB" w:rsidRDefault="004E7E7C" w:rsidP="005002C1">
            <w:pPr>
              <w:rPr>
                <w:rFonts w:ascii="Arial" w:hAnsi="Arial" w:cs="Arial"/>
                <w:b/>
                <w:sz w:val="28"/>
                <w:szCs w:val="28"/>
                <w:lang w:val="en-US"/>
              </w:rPr>
            </w:pPr>
            <w:r w:rsidRPr="00397BFB">
              <w:rPr>
                <w:rFonts w:ascii="Arial" w:hAnsi="Arial" w:cs="Arial"/>
                <w:b/>
                <w:sz w:val="28"/>
                <w:szCs w:val="28"/>
                <w:lang w:val="en-US"/>
              </w:rPr>
              <w:t xml:space="preserve">e-Meeting, </w:t>
            </w:r>
            <w:r w:rsidR="009C3F2A">
              <w:rPr>
                <w:rFonts w:ascii="Arial" w:hAnsi="Arial" w:cs="Arial"/>
                <w:b/>
                <w:sz w:val="28"/>
                <w:szCs w:val="28"/>
                <w:lang w:val="en-US"/>
              </w:rPr>
              <w:t>May 19</w:t>
            </w:r>
            <w:r w:rsidR="009C3F2A" w:rsidRPr="009C3F2A">
              <w:rPr>
                <w:rFonts w:ascii="Arial" w:hAnsi="Arial" w:cs="Arial"/>
                <w:b/>
                <w:sz w:val="28"/>
                <w:szCs w:val="28"/>
                <w:vertAlign w:val="superscript"/>
                <w:lang w:val="en-US"/>
              </w:rPr>
              <w:t>th</w:t>
            </w:r>
            <w:r w:rsidR="009C3F2A">
              <w:rPr>
                <w:rFonts w:ascii="Arial" w:hAnsi="Arial" w:cs="Arial"/>
                <w:b/>
                <w:sz w:val="28"/>
                <w:szCs w:val="28"/>
                <w:lang w:val="en-US"/>
              </w:rPr>
              <w:t xml:space="preserve"> – 27</w:t>
            </w:r>
            <w:r w:rsidR="009C3F2A" w:rsidRPr="009C3F2A">
              <w:rPr>
                <w:rFonts w:ascii="Arial" w:hAnsi="Arial" w:cs="Arial"/>
                <w:b/>
                <w:sz w:val="28"/>
                <w:szCs w:val="28"/>
                <w:vertAlign w:val="superscript"/>
                <w:lang w:val="en-US"/>
              </w:rPr>
              <w:t>th</w:t>
            </w:r>
            <w:r w:rsidRPr="00397BFB">
              <w:rPr>
                <w:rFonts w:ascii="Arial" w:hAnsi="Arial" w:cs="Arial"/>
                <w:b/>
                <w:sz w:val="28"/>
                <w:szCs w:val="28"/>
                <w:lang w:val="en-US"/>
              </w:rPr>
              <w:t>, 202</w:t>
            </w:r>
            <w:r w:rsidR="00B335C0">
              <w:rPr>
                <w:rFonts w:ascii="Arial" w:hAnsi="Arial" w:cs="Arial"/>
                <w:b/>
                <w:sz w:val="28"/>
                <w:szCs w:val="28"/>
                <w:lang w:val="en-US"/>
              </w:rPr>
              <w:t>1</w:t>
            </w:r>
          </w:p>
        </w:tc>
      </w:tr>
      <w:tr w:rsidR="004E7E7C" w:rsidRPr="006F609F" w14:paraId="5D843D28" w14:textId="77777777" w:rsidTr="00EA7CA2">
        <w:trPr>
          <w:trHeight w:hRule="exact" w:val="454"/>
        </w:trPr>
        <w:tc>
          <w:tcPr>
            <w:tcW w:w="2197" w:type="dxa"/>
          </w:tcPr>
          <w:p w14:paraId="4505DB32" w14:textId="77777777" w:rsidR="004E7E7C" w:rsidRPr="00BD3D45" w:rsidRDefault="004E7E7C" w:rsidP="005002C1">
            <w:pPr>
              <w:rPr>
                <w:rFonts w:ascii="Arial" w:hAnsi="Arial" w:cs="Arial"/>
                <w:b/>
                <w:lang w:val="en-US"/>
              </w:rPr>
            </w:pPr>
          </w:p>
        </w:tc>
        <w:tc>
          <w:tcPr>
            <w:tcW w:w="7711" w:type="dxa"/>
            <w:gridSpan w:val="2"/>
          </w:tcPr>
          <w:p w14:paraId="0CB6D7DF" w14:textId="77777777" w:rsidR="004E7E7C" w:rsidRPr="00BD3D45" w:rsidRDefault="004E7E7C" w:rsidP="005002C1">
            <w:pPr>
              <w:rPr>
                <w:rFonts w:ascii="Arial" w:hAnsi="Arial" w:cs="Arial"/>
                <w:b/>
                <w:lang w:val="en-US"/>
              </w:rPr>
            </w:pPr>
          </w:p>
        </w:tc>
      </w:tr>
      <w:tr w:rsidR="004E7E7C" w:rsidRPr="00BD3D45" w14:paraId="564E5CFA" w14:textId="77777777" w:rsidTr="00EA7CA2">
        <w:trPr>
          <w:trHeight w:hRule="exact" w:val="454"/>
        </w:trPr>
        <w:tc>
          <w:tcPr>
            <w:tcW w:w="2197" w:type="dxa"/>
          </w:tcPr>
          <w:p w14:paraId="352B1BBF" w14:textId="77777777" w:rsidR="004E7E7C" w:rsidRPr="00BD3D45" w:rsidRDefault="004E7E7C" w:rsidP="005002C1">
            <w:pPr>
              <w:rPr>
                <w:rFonts w:ascii="Arial" w:hAnsi="Arial" w:cs="Arial"/>
                <w:b/>
                <w:lang w:val="en-US"/>
              </w:rPr>
            </w:pPr>
            <w:r w:rsidRPr="00BD3D45">
              <w:rPr>
                <w:rFonts w:ascii="Arial" w:hAnsi="Arial" w:cs="Arial"/>
                <w:b/>
                <w:lang w:val="en-US"/>
              </w:rPr>
              <w:t>Agenda item:</w:t>
            </w:r>
          </w:p>
        </w:tc>
        <w:tc>
          <w:tcPr>
            <w:tcW w:w="7711" w:type="dxa"/>
            <w:gridSpan w:val="2"/>
          </w:tcPr>
          <w:p w14:paraId="51D43DA9" w14:textId="3C415A5A" w:rsidR="004E7E7C" w:rsidRPr="00BD3D45" w:rsidRDefault="00C4141E" w:rsidP="00C4141E">
            <w:pPr>
              <w:rPr>
                <w:rFonts w:ascii="Arial" w:hAnsi="Arial" w:cs="Arial"/>
                <w:b/>
                <w:lang w:val="en-US"/>
              </w:rPr>
            </w:pPr>
            <w:r>
              <w:rPr>
                <w:rFonts w:ascii="Arial" w:hAnsi="Arial" w:cs="Arial"/>
                <w:b/>
                <w:lang w:val="en-US"/>
              </w:rPr>
              <w:t>8.7.2</w:t>
            </w:r>
          </w:p>
        </w:tc>
      </w:tr>
      <w:tr w:rsidR="004E7E7C" w:rsidRPr="00BD3D45" w14:paraId="455BFD05" w14:textId="77777777" w:rsidTr="00EA7CA2">
        <w:trPr>
          <w:trHeight w:hRule="exact" w:val="454"/>
        </w:trPr>
        <w:tc>
          <w:tcPr>
            <w:tcW w:w="2197" w:type="dxa"/>
          </w:tcPr>
          <w:p w14:paraId="1751C1D5" w14:textId="77777777" w:rsidR="004E7E7C" w:rsidRPr="00BD3D45" w:rsidRDefault="004E7E7C" w:rsidP="005002C1">
            <w:pPr>
              <w:rPr>
                <w:rFonts w:ascii="Arial" w:hAnsi="Arial" w:cs="Arial"/>
                <w:b/>
                <w:lang w:val="en-US"/>
              </w:rPr>
            </w:pPr>
            <w:r w:rsidRPr="00BD3D45">
              <w:rPr>
                <w:rFonts w:ascii="Arial" w:hAnsi="Arial" w:cs="Arial"/>
                <w:b/>
                <w:lang w:val="en-US"/>
              </w:rPr>
              <w:t>Source:</w:t>
            </w:r>
          </w:p>
        </w:tc>
        <w:tc>
          <w:tcPr>
            <w:tcW w:w="7711" w:type="dxa"/>
            <w:gridSpan w:val="2"/>
          </w:tcPr>
          <w:p w14:paraId="3685C825" w14:textId="6B8D3966" w:rsidR="004E7E7C" w:rsidRPr="00BD3D45" w:rsidRDefault="004E7E7C" w:rsidP="005002C1">
            <w:pPr>
              <w:rPr>
                <w:rFonts w:ascii="Arial" w:hAnsi="Arial" w:cs="Arial"/>
                <w:b/>
                <w:lang w:val="en-US"/>
              </w:rPr>
            </w:pPr>
            <w:r w:rsidRPr="00BD3D45">
              <w:rPr>
                <w:rFonts w:ascii="Arial" w:hAnsi="Arial" w:cs="Arial"/>
                <w:b/>
                <w:lang w:val="en-US"/>
              </w:rPr>
              <w:t>Fraunhofer HHI</w:t>
            </w:r>
            <w:r w:rsidR="00F70F4E">
              <w:rPr>
                <w:rFonts w:ascii="Arial" w:hAnsi="Arial" w:cs="Arial"/>
                <w:b/>
                <w:lang w:val="en-US"/>
              </w:rPr>
              <w:t xml:space="preserve">, </w:t>
            </w:r>
            <w:r w:rsidR="00F70F4E" w:rsidRPr="00BD3D45">
              <w:rPr>
                <w:rFonts w:ascii="Arial" w:hAnsi="Arial" w:cs="Arial"/>
                <w:b/>
                <w:lang w:val="en-US"/>
              </w:rPr>
              <w:t>Fraunhofer IIS</w:t>
            </w:r>
          </w:p>
        </w:tc>
      </w:tr>
      <w:tr w:rsidR="004E7E7C" w:rsidRPr="00BD3D45" w14:paraId="2201C202" w14:textId="77777777" w:rsidTr="00EA7CA2">
        <w:trPr>
          <w:trHeight w:hRule="exact" w:val="454"/>
        </w:trPr>
        <w:tc>
          <w:tcPr>
            <w:tcW w:w="2197" w:type="dxa"/>
          </w:tcPr>
          <w:p w14:paraId="750690E4" w14:textId="77777777" w:rsidR="004E7E7C" w:rsidRPr="00BD3D45" w:rsidRDefault="004E7E7C" w:rsidP="005002C1">
            <w:pPr>
              <w:rPr>
                <w:rFonts w:ascii="Arial" w:hAnsi="Arial" w:cs="Arial"/>
                <w:b/>
                <w:lang w:val="en-US"/>
              </w:rPr>
            </w:pPr>
            <w:r w:rsidRPr="00BD3D45">
              <w:rPr>
                <w:rFonts w:ascii="Arial" w:hAnsi="Arial" w:cs="Arial"/>
                <w:b/>
                <w:lang w:val="en-US"/>
              </w:rPr>
              <w:t>Title:</w:t>
            </w:r>
          </w:p>
        </w:tc>
        <w:tc>
          <w:tcPr>
            <w:tcW w:w="7711" w:type="dxa"/>
            <w:gridSpan w:val="2"/>
          </w:tcPr>
          <w:p w14:paraId="08226279" w14:textId="77777777" w:rsidR="00F70F4E" w:rsidRPr="00F70F4E" w:rsidRDefault="00F70F4E" w:rsidP="00F70F4E">
            <w:pPr>
              <w:rPr>
                <w:rFonts w:ascii="Arial" w:hAnsi="Arial" w:cs="Arial"/>
                <w:b/>
                <w:lang w:val="en-US"/>
              </w:rPr>
            </w:pPr>
            <w:r w:rsidRPr="00F70F4E">
              <w:rPr>
                <w:rFonts w:ascii="Arial" w:hAnsi="Arial" w:cs="Arial"/>
                <w:b/>
                <w:lang w:val="en-US"/>
              </w:rPr>
              <w:t>DCI-based Power Saving Enhancements</w:t>
            </w:r>
          </w:p>
          <w:p w14:paraId="17F16022" w14:textId="46306429" w:rsidR="004E7E7C" w:rsidRPr="00BD3D45" w:rsidRDefault="004E7E7C" w:rsidP="002A3968">
            <w:pPr>
              <w:rPr>
                <w:rFonts w:ascii="Arial" w:hAnsi="Arial" w:cs="Arial"/>
                <w:b/>
                <w:lang w:val="en-US"/>
              </w:rPr>
            </w:pPr>
          </w:p>
        </w:tc>
      </w:tr>
      <w:tr w:rsidR="004E7E7C" w:rsidRPr="00BD3D45" w14:paraId="2E6BF2C3" w14:textId="77777777" w:rsidTr="00EA7CA2">
        <w:trPr>
          <w:trHeight w:hRule="exact" w:val="454"/>
        </w:trPr>
        <w:tc>
          <w:tcPr>
            <w:tcW w:w="2197" w:type="dxa"/>
          </w:tcPr>
          <w:p w14:paraId="387C8F68" w14:textId="77777777" w:rsidR="004E7E7C" w:rsidRPr="00BD3D45" w:rsidRDefault="004E7E7C" w:rsidP="005002C1">
            <w:pPr>
              <w:rPr>
                <w:rFonts w:ascii="Arial" w:hAnsi="Arial" w:cs="Arial"/>
                <w:b/>
                <w:lang w:val="en-US"/>
              </w:rPr>
            </w:pPr>
            <w:r w:rsidRPr="00BD3D45">
              <w:rPr>
                <w:rFonts w:ascii="Arial" w:hAnsi="Arial" w:cs="Arial"/>
                <w:b/>
                <w:lang w:val="en-US"/>
              </w:rPr>
              <w:t>Document for:</w:t>
            </w:r>
          </w:p>
        </w:tc>
        <w:tc>
          <w:tcPr>
            <w:tcW w:w="7711" w:type="dxa"/>
            <w:gridSpan w:val="2"/>
          </w:tcPr>
          <w:p w14:paraId="1D9669F7" w14:textId="77777777" w:rsidR="004E7E7C" w:rsidRPr="00BD3D45" w:rsidRDefault="004E7E7C" w:rsidP="005002C1">
            <w:pPr>
              <w:rPr>
                <w:rFonts w:ascii="Arial" w:hAnsi="Arial" w:cs="Arial"/>
                <w:b/>
                <w:lang w:val="en-US"/>
              </w:rPr>
            </w:pPr>
            <w:r w:rsidRPr="00BD3D45">
              <w:rPr>
                <w:rFonts w:ascii="Arial" w:hAnsi="Arial" w:cs="Arial"/>
                <w:b/>
                <w:lang w:val="en-US"/>
              </w:rPr>
              <w:t>Discussion</w:t>
            </w:r>
          </w:p>
        </w:tc>
      </w:tr>
    </w:tbl>
    <w:p w14:paraId="7E4CE7FF" w14:textId="77777777" w:rsidR="00052727" w:rsidRPr="00BD3D45" w:rsidRDefault="00052727" w:rsidP="00D9467D">
      <w:pPr>
        <w:pStyle w:val="berschrift1"/>
        <w:numPr>
          <w:ilvl w:val="0"/>
          <w:numId w:val="5"/>
        </w:numPr>
        <w:rPr>
          <w:snapToGrid w:val="0"/>
          <w:lang w:val="en-US"/>
        </w:rPr>
      </w:pPr>
      <w:r w:rsidRPr="00BD3D45">
        <w:rPr>
          <w:snapToGrid w:val="0"/>
          <w:lang w:val="en-US"/>
        </w:rPr>
        <w:t>Introduction</w:t>
      </w:r>
    </w:p>
    <w:p w14:paraId="720528B8" w14:textId="3713E538" w:rsidR="00F70F4E" w:rsidRPr="00F70F4E" w:rsidRDefault="00F70F4E" w:rsidP="00F70F4E">
      <w:pPr>
        <w:pStyle w:val="3GPPNormalText"/>
        <w:rPr>
          <w:lang w:val="en-US"/>
        </w:rPr>
      </w:pPr>
      <w:r w:rsidRPr="00F70F4E">
        <w:rPr>
          <w:lang w:val="en-US"/>
        </w:rPr>
        <w:t>The work item on UE power saving enhancements was approved in RAN#86, and the following</w:t>
      </w:r>
      <w:r w:rsidR="00C050C0">
        <w:rPr>
          <w:lang w:val="en-US"/>
        </w:rPr>
        <w:t xml:space="preserve"> agreements were made during the last meeting [1]</w:t>
      </w:r>
      <w:r w:rsidRPr="00F70F4E">
        <w:rPr>
          <w:lang w:val="en-US"/>
        </w:rPr>
        <w:t>:</w:t>
      </w:r>
    </w:p>
    <w:tbl>
      <w:tblPr>
        <w:tblStyle w:val="Tabellenraster"/>
        <w:tblW w:w="10075" w:type="dxa"/>
        <w:tblLook w:val="04A0" w:firstRow="1" w:lastRow="0" w:firstColumn="1" w:lastColumn="0" w:noHBand="0" w:noVBand="1"/>
      </w:tblPr>
      <w:tblGrid>
        <w:gridCol w:w="10075"/>
      </w:tblGrid>
      <w:tr w:rsidR="00F70F4E" w:rsidRPr="00541E8E" w14:paraId="212ED0FC" w14:textId="77777777" w:rsidTr="00371452">
        <w:tc>
          <w:tcPr>
            <w:tcW w:w="10075" w:type="dxa"/>
          </w:tcPr>
          <w:p w14:paraId="19BA4022" w14:textId="77777777" w:rsidR="00535733" w:rsidRPr="00655DE9" w:rsidRDefault="00535733" w:rsidP="00535733">
            <w:r w:rsidRPr="00655DE9">
              <w:rPr>
                <w:highlight w:val="green"/>
              </w:rPr>
              <w:t>Agreements:</w:t>
            </w:r>
          </w:p>
          <w:p w14:paraId="193B1F9C" w14:textId="77777777" w:rsidR="00535733" w:rsidRPr="008C4DE1" w:rsidRDefault="00535733" w:rsidP="00535733">
            <w:pPr>
              <w:numPr>
                <w:ilvl w:val="0"/>
                <w:numId w:val="23"/>
              </w:numPr>
              <w:spacing w:before="100" w:beforeAutospacing="1" w:after="100" w:afterAutospacing="1"/>
              <w:rPr>
                <w:rFonts w:eastAsia="Times New Roman"/>
                <w:szCs w:val="20"/>
                <w:lang w:val="en-US"/>
              </w:rPr>
            </w:pPr>
            <w:r w:rsidRPr="008C4DE1">
              <w:rPr>
                <w:rFonts w:eastAsia="Times New Roman"/>
                <w:szCs w:val="20"/>
                <w:lang w:val="en-US"/>
              </w:rPr>
              <w:t xml:space="preserve">Strive for a common design for DCI based PDCCH monitoring adaptation in active time for an active BWP to support functionalities inclusive of both SSSG switching and PDCCH skipping </w:t>
            </w:r>
            <w:r w:rsidRPr="008C4DE1">
              <w:rPr>
                <w:rFonts w:eastAsia="Times New Roman"/>
                <w:color w:val="FF0000"/>
                <w:szCs w:val="20"/>
                <w:lang w:val="en-US"/>
              </w:rPr>
              <w:t xml:space="preserve">for </w:t>
            </w:r>
            <w:r w:rsidRPr="008C4DE1">
              <w:rPr>
                <w:rFonts w:eastAsia="Times New Roman"/>
                <w:color w:val="44546A"/>
                <w:szCs w:val="20"/>
                <w:lang w:val="en-US"/>
              </w:rPr>
              <w:t xml:space="preserve">a </w:t>
            </w:r>
            <w:r w:rsidRPr="008C4DE1">
              <w:rPr>
                <w:rFonts w:eastAsia="Times New Roman"/>
                <w:color w:val="FF0000"/>
                <w:szCs w:val="20"/>
                <w:lang w:val="en-US"/>
              </w:rPr>
              <w:t>duration</w:t>
            </w:r>
            <w:r w:rsidRPr="008C4DE1">
              <w:rPr>
                <w:rFonts w:eastAsia="Times New Roman"/>
                <w:szCs w:val="20"/>
                <w:lang w:val="en-US"/>
              </w:rPr>
              <w:t xml:space="preserve">. </w:t>
            </w:r>
          </w:p>
          <w:p w14:paraId="6CB58D76" w14:textId="5FDAB329" w:rsidR="00535733" w:rsidRPr="00A918BA" w:rsidRDefault="00535733" w:rsidP="008C4DE1">
            <w:pPr>
              <w:numPr>
                <w:ilvl w:val="1"/>
                <w:numId w:val="23"/>
              </w:numPr>
              <w:spacing w:before="100" w:beforeAutospacing="1" w:after="100" w:afterAutospacing="1"/>
              <w:rPr>
                <w:rFonts w:eastAsia="Times New Roman"/>
                <w:szCs w:val="20"/>
              </w:rPr>
            </w:pPr>
            <w:r w:rsidRPr="00655DE9">
              <w:rPr>
                <w:rFonts w:eastAsia="Times New Roman"/>
                <w:szCs w:val="20"/>
              </w:rPr>
              <w:t>Details FFS</w:t>
            </w:r>
          </w:p>
          <w:p w14:paraId="0C00CC46" w14:textId="77777777" w:rsidR="00535733" w:rsidRPr="00D705B0" w:rsidRDefault="00535733" w:rsidP="00535733">
            <w:pPr>
              <w:spacing w:before="100" w:beforeAutospacing="1" w:after="100" w:afterAutospacing="1" w:line="252" w:lineRule="auto"/>
              <w:rPr>
                <w:rFonts w:ascii="Calibri" w:hAnsi="Calibri"/>
                <w:highlight w:val="green"/>
                <w:lang w:val="en-US"/>
              </w:rPr>
            </w:pPr>
            <w:r w:rsidRPr="00D705B0">
              <w:rPr>
                <w:szCs w:val="28"/>
                <w:highlight w:val="green"/>
              </w:rPr>
              <w:t>Agreements:</w:t>
            </w:r>
          </w:p>
          <w:p w14:paraId="15A95C32" w14:textId="77777777" w:rsidR="00535733" w:rsidRPr="00D705B0" w:rsidRDefault="00535733" w:rsidP="00535733">
            <w:pPr>
              <w:pStyle w:val="a0"/>
              <w:numPr>
                <w:ilvl w:val="0"/>
                <w:numId w:val="24"/>
              </w:numPr>
              <w:spacing w:before="0" w:beforeAutospacing="0" w:after="0" w:afterAutospacing="0" w:line="252" w:lineRule="auto"/>
              <w:rPr>
                <w:rFonts w:ascii="SimSun" w:eastAsia="SimSun" w:hAnsi="SimSun"/>
                <w:sz w:val="28"/>
                <w:szCs w:val="28"/>
                <w:lang w:eastAsia="zh-CN"/>
              </w:rPr>
            </w:pPr>
            <w:r w:rsidRPr="00D705B0">
              <w:rPr>
                <w:lang w:eastAsia="zh-CN"/>
              </w:rPr>
              <w:t xml:space="preserve">Further study </w:t>
            </w:r>
            <w:r w:rsidRPr="00D705B0">
              <w:rPr>
                <w:color w:val="0070C0"/>
                <w:u w:val="single"/>
                <w:lang w:eastAsia="zh-CN"/>
              </w:rPr>
              <w:t xml:space="preserve">whether and how to </w:t>
            </w:r>
            <w:r w:rsidRPr="00D705B0">
              <w:rPr>
                <w:lang w:eastAsia="zh-CN"/>
              </w:rPr>
              <w:t>minimiz</w:t>
            </w:r>
            <w:r w:rsidRPr="00D705B0">
              <w:rPr>
                <w:color w:val="0070C0"/>
                <w:u w:val="single"/>
                <w:lang w:eastAsia="zh-CN"/>
              </w:rPr>
              <w:t>e</w:t>
            </w:r>
            <w:r w:rsidRPr="00D705B0">
              <w:rPr>
                <w:lang w:eastAsia="zh-CN"/>
              </w:rPr>
              <w:t xml:space="preserve"> the impact to data scheduling for </w:t>
            </w:r>
            <w:r w:rsidRPr="00D705B0">
              <w:rPr>
                <w:color w:val="FF0000"/>
                <w:lang w:eastAsia="zh-CN"/>
              </w:rPr>
              <w:t xml:space="preserve">new transmissions and </w:t>
            </w:r>
            <w:r w:rsidRPr="00D705B0">
              <w:rPr>
                <w:lang w:eastAsia="zh-CN"/>
              </w:rPr>
              <w:t>retransmissions.</w:t>
            </w:r>
          </w:p>
          <w:p w14:paraId="1D429793" w14:textId="77777777" w:rsidR="00535733" w:rsidRPr="00D705B0" w:rsidRDefault="00535733" w:rsidP="00535733">
            <w:pPr>
              <w:pStyle w:val="a0"/>
              <w:numPr>
                <w:ilvl w:val="1"/>
                <w:numId w:val="25"/>
              </w:numPr>
              <w:spacing w:before="0" w:beforeAutospacing="0" w:after="0" w:afterAutospacing="0" w:line="252" w:lineRule="auto"/>
              <w:rPr>
                <w:lang w:eastAsia="zh-CN"/>
              </w:rPr>
            </w:pPr>
            <w:r w:rsidRPr="00D705B0">
              <w:rPr>
                <w:lang w:eastAsia="zh-CN"/>
              </w:rPr>
              <w:t>FFS details</w:t>
            </w:r>
          </w:p>
          <w:p w14:paraId="6A98E57E" w14:textId="641821AE" w:rsidR="00535733" w:rsidRPr="00A918BA" w:rsidRDefault="00535733" w:rsidP="008C4DE1">
            <w:pPr>
              <w:pStyle w:val="a0"/>
              <w:numPr>
                <w:ilvl w:val="0"/>
                <w:numId w:val="24"/>
              </w:numPr>
              <w:spacing w:before="0" w:beforeAutospacing="0" w:after="0" w:afterAutospacing="0" w:line="252" w:lineRule="auto"/>
              <w:rPr>
                <w:color w:val="1F497D"/>
                <w:sz w:val="21"/>
                <w:szCs w:val="21"/>
                <w:lang w:eastAsia="zh-CN"/>
              </w:rPr>
            </w:pPr>
            <w:r w:rsidRPr="00D705B0">
              <w:rPr>
                <w:lang w:eastAsia="zh-CN"/>
              </w:rPr>
              <w:t>Further study the application delay for PDCCH adaptation indication</w:t>
            </w:r>
          </w:p>
          <w:p w14:paraId="06A90F62" w14:textId="77777777" w:rsidR="00535733" w:rsidRPr="008C4DE1" w:rsidRDefault="00535733" w:rsidP="00535733">
            <w:pPr>
              <w:spacing w:before="100" w:beforeAutospacing="1" w:after="100" w:afterAutospacing="1" w:line="252" w:lineRule="auto"/>
              <w:rPr>
                <w:lang w:val="en-US" w:eastAsia="ko-KR"/>
              </w:rPr>
            </w:pPr>
            <w:r w:rsidRPr="008C4DE1">
              <w:rPr>
                <w:highlight w:val="green"/>
                <w:lang w:val="en-US"/>
              </w:rPr>
              <w:t>Agreements:</w:t>
            </w:r>
          </w:p>
          <w:p w14:paraId="1EBFD8B4" w14:textId="77777777" w:rsidR="00535733" w:rsidRPr="008C4DE1" w:rsidRDefault="00535733" w:rsidP="00535733">
            <w:pPr>
              <w:spacing w:before="100" w:beforeAutospacing="1" w:line="252" w:lineRule="auto"/>
              <w:rPr>
                <w:lang w:val="en-US"/>
              </w:rPr>
            </w:pPr>
            <w:r w:rsidRPr="008C4DE1">
              <w:rPr>
                <w:lang w:val="en-US"/>
              </w:rPr>
              <w:t xml:space="preserve">For DCI based PDCCH skipping in active time for an active BWP (if supported), the following can be </w:t>
            </w:r>
            <w:r w:rsidRPr="008C4DE1">
              <w:rPr>
                <w:color w:val="0070C0"/>
                <w:u w:val="single"/>
                <w:lang w:val="en-US"/>
              </w:rPr>
              <w:t xml:space="preserve">further </w:t>
            </w:r>
            <w:r w:rsidRPr="008C4DE1">
              <w:rPr>
                <w:color w:val="FF0000"/>
                <w:u w:val="single"/>
                <w:lang w:val="en-US"/>
              </w:rPr>
              <w:t>considered</w:t>
            </w:r>
            <w:r w:rsidRPr="008C4DE1">
              <w:rPr>
                <w:lang w:val="en-US"/>
              </w:rPr>
              <w:t>,</w:t>
            </w:r>
          </w:p>
          <w:p w14:paraId="40E92A69" w14:textId="77777777" w:rsidR="00535733" w:rsidRDefault="00535733" w:rsidP="00535733">
            <w:pPr>
              <w:numPr>
                <w:ilvl w:val="0"/>
                <w:numId w:val="26"/>
              </w:numPr>
              <w:spacing w:line="252" w:lineRule="auto"/>
            </w:pPr>
            <w:r>
              <w:t xml:space="preserve">Explicit </w:t>
            </w:r>
            <w:proofErr w:type="spellStart"/>
            <w:r>
              <w:t>indication</w:t>
            </w:r>
            <w:proofErr w:type="spellEnd"/>
            <w:r>
              <w:t xml:space="preserve"> </w:t>
            </w:r>
            <w:proofErr w:type="spellStart"/>
            <w:r>
              <w:t>of</w:t>
            </w:r>
            <w:proofErr w:type="spellEnd"/>
            <w:r>
              <w:t xml:space="preserve"> PDCCH </w:t>
            </w:r>
            <w:proofErr w:type="spellStart"/>
            <w:r>
              <w:t>adaptation</w:t>
            </w:r>
            <w:proofErr w:type="spellEnd"/>
          </w:p>
          <w:p w14:paraId="4C0CE0C0" w14:textId="77777777" w:rsidR="00535733" w:rsidRDefault="00535733" w:rsidP="00535733">
            <w:pPr>
              <w:numPr>
                <w:ilvl w:val="1"/>
                <w:numId w:val="26"/>
              </w:numPr>
              <w:spacing w:line="252" w:lineRule="auto"/>
            </w:pPr>
            <w:proofErr w:type="spellStart"/>
            <w:r>
              <w:t>Scheduling</w:t>
            </w:r>
            <w:proofErr w:type="spellEnd"/>
            <w:r>
              <w:t xml:space="preserve"> DCI</w:t>
            </w:r>
          </w:p>
          <w:p w14:paraId="25170117" w14:textId="77777777" w:rsidR="00535733" w:rsidRDefault="00535733" w:rsidP="00535733">
            <w:pPr>
              <w:numPr>
                <w:ilvl w:val="2"/>
                <w:numId w:val="26"/>
              </w:numPr>
              <w:spacing w:line="252" w:lineRule="auto"/>
            </w:pPr>
            <w:r>
              <w:t>Format 1_1</w:t>
            </w:r>
          </w:p>
          <w:p w14:paraId="7E9192F0" w14:textId="77777777" w:rsidR="00535733" w:rsidRDefault="00535733" w:rsidP="00535733">
            <w:pPr>
              <w:numPr>
                <w:ilvl w:val="2"/>
                <w:numId w:val="26"/>
              </w:numPr>
              <w:spacing w:line="252" w:lineRule="auto"/>
            </w:pPr>
            <w:r>
              <w:t>Format 0_1</w:t>
            </w:r>
          </w:p>
          <w:p w14:paraId="31BEFB3F" w14:textId="77777777" w:rsidR="00535733" w:rsidRDefault="00535733" w:rsidP="00535733">
            <w:pPr>
              <w:numPr>
                <w:ilvl w:val="2"/>
                <w:numId w:val="26"/>
              </w:numPr>
              <w:spacing w:line="252" w:lineRule="auto"/>
            </w:pPr>
            <w:r>
              <w:t>Format 0_2/1_2</w:t>
            </w:r>
          </w:p>
          <w:p w14:paraId="06B975AF" w14:textId="77777777" w:rsidR="00535733" w:rsidRDefault="00535733" w:rsidP="00535733">
            <w:pPr>
              <w:numPr>
                <w:ilvl w:val="1"/>
                <w:numId w:val="26"/>
              </w:numPr>
              <w:spacing w:line="252" w:lineRule="auto"/>
            </w:pPr>
            <w:r>
              <w:t>Non-</w:t>
            </w:r>
            <w:proofErr w:type="spellStart"/>
            <w:r>
              <w:t>scheduling</w:t>
            </w:r>
            <w:proofErr w:type="spellEnd"/>
            <w:r>
              <w:t xml:space="preserve"> DCI</w:t>
            </w:r>
          </w:p>
          <w:p w14:paraId="13E46D3B" w14:textId="77777777" w:rsidR="00535733" w:rsidRDefault="00535733" w:rsidP="00535733">
            <w:pPr>
              <w:numPr>
                <w:ilvl w:val="2"/>
                <w:numId w:val="26"/>
              </w:numPr>
              <w:spacing w:line="252" w:lineRule="auto"/>
            </w:pPr>
            <w:r>
              <w:lastRenderedPageBreak/>
              <w:t xml:space="preserve">Format 2_6 in </w:t>
            </w:r>
            <w:proofErr w:type="spellStart"/>
            <w:r>
              <w:t>active</w:t>
            </w:r>
            <w:proofErr w:type="spellEnd"/>
            <w:r>
              <w:t xml:space="preserve"> time</w:t>
            </w:r>
          </w:p>
          <w:p w14:paraId="3D3F1BD1" w14:textId="77777777" w:rsidR="00535733" w:rsidRDefault="00535733" w:rsidP="00535733">
            <w:pPr>
              <w:numPr>
                <w:ilvl w:val="2"/>
                <w:numId w:val="26"/>
              </w:numPr>
              <w:spacing w:line="252" w:lineRule="auto"/>
            </w:pPr>
            <w:r>
              <w:t>Format 2_0</w:t>
            </w:r>
          </w:p>
          <w:p w14:paraId="391B0149" w14:textId="77777777" w:rsidR="00535733" w:rsidRDefault="00535733" w:rsidP="00535733">
            <w:pPr>
              <w:numPr>
                <w:ilvl w:val="2"/>
                <w:numId w:val="26"/>
              </w:numPr>
              <w:spacing w:line="252" w:lineRule="auto"/>
            </w:pPr>
            <w:r>
              <w:t>Format 1_1 (</w:t>
            </w:r>
            <w:proofErr w:type="spellStart"/>
            <w:r>
              <w:t>SCell</w:t>
            </w:r>
            <w:proofErr w:type="spellEnd"/>
            <w:r>
              <w:t xml:space="preserve"> </w:t>
            </w:r>
            <w:proofErr w:type="spellStart"/>
            <w:r>
              <w:t>dormancy</w:t>
            </w:r>
            <w:proofErr w:type="spellEnd"/>
            <w:r>
              <w:t xml:space="preserve"> </w:t>
            </w:r>
            <w:proofErr w:type="spellStart"/>
            <w:r>
              <w:t>case</w:t>
            </w:r>
            <w:proofErr w:type="spellEnd"/>
            <w:r>
              <w:t xml:space="preserve"> 2)</w:t>
            </w:r>
          </w:p>
          <w:p w14:paraId="5C0D179F" w14:textId="77777777" w:rsidR="00535733" w:rsidRDefault="00535733" w:rsidP="00535733">
            <w:pPr>
              <w:numPr>
                <w:ilvl w:val="1"/>
                <w:numId w:val="26"/>
              </w:numPr>
              <w:spacing w:line="252" w:lineRule="auto"/>
            </w:pPr>
            <w:r>
              <w:t xml:space="preserve">additional </w:t>
            </w:r>
            <w:proofErr w:type="spellStart"/>
            <w:r>
              <w:t>indication</w:t>
            </w:r>
            <w:proofErr w:type="spellEnd"/>
            <w:r>
              <w:t xml:space="preserve"> </w:t>
            </w:r>
            <w:proofErr w:type="spellStart"/>
            <w:r>
              <w:t>mechanism</w:t>
            </w:r>
            <w:proofErr w:type="spellEnd"/>
          </w:p>
          <w:p w14:paraId="7D502140" w14:textId="77777777" w:rsidR="00535733" w:rsidRPr="008C4DE1" w:rsidRDefault="00535733" w:rsidP="00535733">
            <w:pPr>
              <w:numPr>
                <w:ilvl w:val="2"/>
                <w:numId w:val="26"/>
              </w:numPr>
              <w:spacing w:line="252" w:lineRule="auto"/>
              <w:rPr>
                <w:lang w:val="en-US"/>
              </w:rPr>
            </w:pPr>
            <w:r w:rsidRPr="008C4DE1">
              <w:rPr>
                <w:lang w:val="en-US"/>
              </w:rPr>
              <w:t xml:space="preserve">By reusing Rel-16 </w:t>
            </w:r>
            <w:proofErr w:type="spellStart"/>
            <w:r w:rsidRPr="008C4DE1">
              <w:rPr>
                <w:lang w:val="en-US"/>
              </w:rPr>
              <w:t>SCell</w:t>
            </w:r>
            <w:proofErr w:type="spellEnd"/>
            <w:r w:rsidRPr="008C4DE1">
              <w:rPr>
                <w:lang w:val="en-US"/>
              </w:rPr>
              <w:t xml:space="preserve"> dormancy indication when CA is configured, FFS details</w:t>
            </w:r>
          </w:p>
          <w:p w14:paraId="06188313" w14:textId="77777777" w:rsidR="00535733" w:rsidRPr="008C4DE1" w:rsidRDefault="00535733" w:rsidP="00535733">
            <w:pPr>
              <w:numPr>
                <w:ilvl w:val="2"/>
                <w:numId w:val="26"/>
              </w:numPr>
              <w:spacing w:line="252" w:lineRule="auto"/>
              <w:rPr>
                <w:lang w:val="en-US"/>
              </w:rPr>
            </w:pPr>
            <w:r w:rsidRPr="008C4DE1">
              <w:rPr>
                <w:lang w:val="en-US"/>
              </w:rPr>
              <w:t xml:space="preserve">By reusing Rel-16 cross-slot scheduling indication when R16 cross-slot scheduling is configured, FFS </w:t>
            </w:r>
            <w:proofErr w:type="spellStart"/>
            <w:r w:rsidRPr="008C4DE1">
              <w:rPr>
                <w:lang w:val="en-US"/>
              </w:rPr>
              <w:t>detailds</w:t>
            </w:r>
            <w:proofErr w:type="spellEnd"/>
          </w:p>
          <w:p w14:paraId="756915E3" w14:textId="77777777" w:rsidR="00535733" w:rsidRPr="008C4DE1" w:rsidRDefault="00535733" w:rsidP="00535733">
            <w:pPr>
              <w:numPr>
                <w:ilvl w:val="0"/>
                <w:numId w:val="26"/>
              </w:numPr>
              <w:spacing w:line="252" w:lineRule="auto"/>
              <w:rPr>
                <w:lang w:val="en-US"/>
              </w:rPr>
            </w:pPr>
            <w:r w:rsidRPr="008C4DE1">
              <w:rPr>
                <w:lang w:val="en-US"/>
              </w:rPr>
              <w:t xml:space="preserve">DCI dynamically indicates a </w:t>
            </w:r>
            <w:r w:rsidRPr="008C4DE1">
              <w:rPr>
                <w:color w:val="FF0000"/>
                <w:lang w:val="en-US"/>
              </w:rPr>
              <w:t>duration/period</w:t>
            </w:r>
            <w:r w:rsidRPr="008C4DE1">
              <w:rPr>
                <w:lang w:val="en-US"/>
              </w:rPr>
              <w:t>ic interval for skipping</w:t>
            </w:r>
          </w:p>
          <w:p w14:paraId="5B79A930" w14:textId="77777777" w:rsidR="00535733" w:rsidRPr="008C4DE1" w:rsidRDefault="00535733" w:rsidP="00535733">
            <w:pPr>
              <w:numPr>
                <w:ilvl w:val="1"/>
                <w:numId w:val="26"/>
              </w:numPr>
              <w:spacing w:line="252" w:lineRule="auto"/>
              <w:rPr>
                <w:lang w:val="en-US"/>
              </w:rPr>
            </w:pPr>
            <w:r w:rsidRPr="008C4DE1">
              <w:rPr>
                <w:lang w:val="en-US"/>
              </w:rPr>
              <w:t>FFS: how to indicate the duration/period interval, e.g., number of slots or skipping current DRX</w:t>
            </w:r>
          </w:p>
          <w:p w14:paraId="655C7CDD" w14:textId="77777777" w:rsidR="00535733" w:rsidRPr="008C4DE1" w:rsidRDefault="00535733" w:rsidP="00535733">
            <w:pPr>
              <w:numPr>
                <w:ilvl w:val="0"/>
                <w:numId w:val="26"/>
              </w:numPr>
              <w:spacing w:line="252" w:lineRule="auto"/>
              <w:rPr>
                <w:lang w:val="en-US"/>
              </w:rPr>
            </w:pPr>
            <w:r w:rsidRPr="008C4DE1">
              <w:rPr>
                <w:lang w:val="en-US"/>
              </w:rPr>
              <w:t>PDCCH skipping for a duration indicated by minimum scheduling offset</w:t>
            </w:r>
          </w:p>
          <w:p w14:paraId="307B9D41" w14:textId="48C922B3" w:rsidR="00535733" w:rsidRDefault="00535733" w:rsidP="008C4DE1">
            <w:pPr>
              <w:numPr>
                <w:ilvl w:val="0"/>
                <w:numId w:val="26"/>
              </w:numPr>
              <w:spacing w:line="252" w:lineRule="auto"/>
            </w:pPr>
            <w:proofErr w:type="spellStart"/>
            <w:r>
              <w:rPr>
                <w:color w:val="FF0000"/>
              </w:rPr>
              <w:t>Others</w:t>
            </w:r>
            <w:proofErr w:type="spellEnd"/>
            <w:r>
              <w:rPr>
                <w:color w:val="FF0000"/>
              </w:rPr>
              <w:t xml:space="preserve"> </w:t>
            </w:r>
            <w:proofErr w:type="spellStart"/>
            <w:r>
              <w:rPr>
                <w:color w:val="FF0000"/>
              </w:rPr>
              <w:t>are</w:t>
            </w:r>
            <w:proofErr w:type="spellEnd"/>
            <w:r>
              <w:rPr>
                <w:color w:val="FF0000"/>
              </w:rPr>
              <w:t xml:space="preserve"> not </w:t>
            </w:r>
            <w:proofErr w:type="spellStart"/>
            <w:r>
              <w:rPr>
                <w:color w:val="FF0000"/>
              </w:rPr>
              <w:t>precluded</w:t>
            </w:r>
            <w:proofErr w:type="spellEnd"/>
          </w:p>
          <w:p w14:paraId="114C870E" w14:textId="77777777" w:rsidR="00535733" w:rsidRPr="00DC6A5D" w:rsidRDefault="00535733" w:rsidP="00535733">
            <w:pPr>
              <w:spacing w:before="100" w:beforeAutospacing="1" w:after="100" w:afterAutospacing="1" w:line="252" w:lineRule="auto"/>
            </w:pPr>
            <w:r w:rsidRPr="00DC6A5D">
              <w:rPr>
                <w:highlight w:val="green"/>
              </w:rPr>
              <w:t>Agreements</w:t>
            </w:r>
          </w:p>
          <w:p w14:paraId="3FE5DFA7" w14:textId="77777777" w:rsidR="00535733" w:rsidRPr="008C4DE1" w:rsidRDefault="00535733" w:rsidP="00535733">
            <w:pPr>
              <w:numPr>
                <w:ilvl w:val="0"/>
                <w:numId w:val="27"/>
              </w:numPr>
              <w:spacing w:before="100" w:beforeAutospacing="1" w:after="100" w:afterAutospacing="1"/>
              <w:rPr>
                <w:rFonts w:ascii="SimSun" w:eastAsia="SimSun" w:hAnsi="SimSun"/>
                <w:lang w:val="en-US"/>
              </w:rPr>
            </w:pPr>
            <w:r w:rsidRPr="008C4DE1">
              <w:rPr>
                <w:lang w:val="en-US"/>
              </w:rPr>
              <w:t xml:space="preserve">For DCI based SSSG switching in active time for an active BWP (if supported), the following can be </w:t>
            </w:r>
            <w:r w:rsidRPr="008C4DE1">
              <w:rPr>
                <w:color w:val="0070C0"/>
                <w:u w:val="single"/>
                <w:lang w:val="en-US"/>
              </w:rPr>
              <w:t xml:space="preserve">further </w:t>
            </w:r>
            <w:r w:rsidRPr="008C4DE1">
              <w:rPr>
                <w:color w:val="FF0000"/>
                <w:u w:val="single"/>
                <w:lang w:val="en-US"/>
              </w:rPr>
              <w:t>considered</w:t>
            </w:r>
            <w:r w:rsidRPr="008C4DE1">
              <w:rPr>
                <w:lang w:val="en-US"/>
              </w:rPr>
              <w:t>,</w:t>
            </w:r>
          </w:p>
          <w:p w14:paraId="70C1F304" w14:textId="77777777" w:rsidR="00535733" w:rsidRPr="0045789F" w:rsidRDefault="00535733" w:rsidP="00535733">
            <w:pPr>
              <w:numPr>
                <w:ilvl w:val="1"/>
                <w:numId w:val="27"/>
              </w:numPr>
              <w:shd w:val="clear" w:color="auto" w:fill="FFFFFF"/>
              <w:rPr>
                <w:rFonts w:ascii="Calibri" w:eastAsia="Calibri" w:hAnsi="Calibri"/>
              </w:rPr>
            </w:pPr>
            <w:r>
              <w:rPr>
                <w:rFonts w:ascii="Calibri Light" w:hAnsi="Calibri Light" w:cs="Calibri Light"/>
              </w:rPr>
              <w:t xml:space="preserve">Explicit </w:t>
            </w:r>
            <w:proofErr w:type="spellStart"/>
            <w:r>
              <w:rPr>
                <w:rFonts w:ascii="Calibri Light" w:hAnsi="Calibri Light" w:cs="Calibri Light"/>
              </w:rPr>
              <w:t>indication</w:t>
            </w:r>
            <w:proofErr w:type="spellEnd"/>
            <w:r>
              <w:rPr>
                <w:rFonts w:ascii="Calibri Light" w:hAnsi="Calibri Light" w:cs="Calibri Light"/>
              </w:rPr>
              <w:t xml:space="preserve"> </w:t>
            </w:r>
            <w:proofErr w:type="spellStart"/>
            <w:r>
              <w:rPr>
                <w:rFonts w:ascii="Calibri Light" w:hAnsi="Calibri Light" w:cs="Calibri Light"/>
              </w:rPr>
              <w:t>of</w:t>
            </w:r>
            <w:proofErr w:type="spellEnd"/>
            <w:r>
              <w:rPr>
                <w:rFonts w:ascii="Calibri Light" w:hAnsi="Calibri Light" w:cs="Calibri Light"/>
              </w:rPr>
              <w:t xml:space="preserve"> PDCCH </w:t>
            </w:r>
            <w:proofErr w:type="spellStart"/>
            <w:r>
              <w:rPr>
                <w:rFonts w:ascii="Calibri Light" w:hAnsi="Calibri Light" w:cs="Calibri Light"/>
              </w:rPr>
              <w:t>adaptation</w:t>
            </w:r>
            <w:proofErr w:type="spellEnd"/>
          </w:p>
          <w:p w14:paraId="5B94C920" w14:textId="77777777" w:rsidR="00535733" w:rsidRDefault="00535733" w:rsidP="00535733">
            <w:pPr>
              <w:numPr>
                <w:ilvl w:val="2"/>
                <w:numId w:val="27"/>
              </w:numPr>
              <w:shd w:val="clear" w:color="auto" w:fill="FFFFFF"/>
              <w:rPr>
                <w:rFonts w:ascii="SimSun" w:eastAsia="SimSun" w:hAnsi="SimSun"/>
              </w:rPr>
            </w:pPr>
            <w:proofErr w:type="spellStart"/>
            <w:r>
              <w:rPr>
                <w:rFonts w:ascii="Calibri Light" w:hAnsi="Calibri Light" w:cs="Calibri Light"/>
              </w:rPr>
              <w:t>Scheduling</w:t>
            </w:r>
            <w:proofErr w:type="spellEnd"/>
            <w:r>
              <w:rPr>
                <w:rFonts w:ascii="Calibri Light" w:hAnsi="Calibri Light" w:cs="Calibri Light"/>
              </w:rPr>
              <w:t xml:space="preserve"> DCI </w:t>
            </w:r>
            <w:proofErr w:type="spellStart"/>
            <w:r>
              <w:rPr>
                <w:rFonts w:ascii="Calibri Light" w:hAnsi="Calibri Light" w:cs="Calibri Light"/>
              </w:rPr>
              <w:t>based</w:t>
            </w:r>
            <w:proofErr w:type="spellEnd"/>
          </w:p>
          <w:p w14:paraId="75F4C762" w14:textId="77777777" w:rsidR="00535733" w:rsidRPr="0045789F" w:rsidRDefault="00535733" w:rsidP="00535733">
            <w:pPr>
              <w:numPr>
                <w:ilvl w:val="3"/>
                <w:numId w:val="27"/>
              </w:numPr>
              <w:shd w:val="clear" w:color="auto" w:fill="FFFFFF"/>
              <w:rPr>
                <w:rFonts w:ascii="Calibri" w:eastAsia="Calibri" w:hAnsi="Calibri"/>
              </w:rPr>
            </w:pPr>
            <w:r>
              <w:rPr>
                <w:rFonts w:ascii="Calibri Light" w:hAnsi="Calibri Light" w:cs="Calibri Light"/>
              </w:rPr>
              <w:t>Format 1_1,</w:t>
            </w:r>
          </w:p>
          <w:p w14:paraId="4A91F6FB" w14:textId="77777777" w:rsidR="00535733" w:rsidRDefault="00535733" w:rsidP="00535733">
            <w:pPr>
              <w:numPr>
                <w:ilvl w:val="3"/>
                <w:numId w:val="27"/>
              </w:numPr>
              <w:shd w:val="clear" w:color="auto" w:fill="FFFFFF"/>
            </w:pPr>
            <w:r>
              <w:rPr>
                <w:rFonts w:ascii="Calibri Light" w:hAnsi="Calibri Light" w:cs="Calibri Light"/>
              </w:rPr>
              <w:t>Format 0_1,</w:t>
            </w:r>
          </w:p>
          <w:p w14:paraId="5CBCE91A" w14:textId="77777777" w:rsidR="00535733" w:rsidRDefault="00535733" w:rsidP="00535733">
            <w:pPr>
              <w:numPr>
                <w:ilvl w:val="3"/>
                <w:numId w:val="27"/>
              </w:numPr>
              <w:shd w:val="clear" w:color="auto" w:fill="FFFFFF"/>
            </w:pPr>
            <w:r>
              <w:rPr>
                <w:rFonts w:ascii="Calibri Light" w:hAnsi="Calibri Light" w:cs="Calibri Light"/>
              </w:rPr>
              <w:t>Format 0_2/1_2</w:t>
            </w:r>
          </w:p>
          <w:p w14:paraId="56477631" w14:textId="77777777" w:rsidR="00535733" w:rsidRDefault="00535733" w:rsidP="00535733">
            <w:pPr>
              <w:numPr>
                <w:ilvl w:val="3"/>
                <w:numId w:val="27"/>
              </w:numPr>
              <w:shd w:val="clear" w:color="auto" w:fill="FFFFFF"/>
              <w:rPr>
                <w:strike/>
                <w:color w:val="FF0000"/>
              </w:rPr>
            </w:pPr>
            <w:r>
              <w:rPr>
                <w:rFonts w:ascii="Calibri Light" w:hAnsi="Calibri Light" w:cs="Calibri Light"/>
                <w:strike/>
                <w:color w:val="FF0000"/>
              </w:rPr>
              <w:t>Format 1_0</w:t>
            </w:r>
          </w:p>
          <w:p w14:paraId="0E8E1749" w14:textId="77777777" w:rsidR="00535733" w:rsidRPr="008C4DE1" w:rsidRDefault="00535733" w:rsidP="00535733">
            <w:pPr>
              <w:numPr>
                <w:ilvl w:val="2"/>
                <w:numId w:val="27"/>
              </w:numPr>
              <w:shd w:val="clear" w:color="auto" w:fill="FFFFFF"/>
              <w:rPr>
                <w:lang w:val="en-US"/>
              </w:rPr>
            </w:pPr>
            <w:r w:rsidRPr="008C4DE1">
              <w:rPr>
                <w:rFonts w:ascii="Calibri Light" w:hAnsi="Calibri Light" w:cs="Calibri Light"/>
                <w:lang w:val="en-US"/>
              </w:rPr>
              <w:t>Non-scheduling DCI </w:t>
            </w:r>
            <w:r w:rsidRPr="008C4DE1">
              <w:rPr>
                <w:rFonts w:ascii="Calibri Light" w:hAnsi="Calibri Light" w:cs="Calibri Light"/>
                <w:strike/>
                <w:color w:val="FF0000"/>
                <w:lang w:val="en-US"/>
              </w:rPr>
              <w:t>supported by vivo, Samsung</w:t>
            </w:r>
          </w:p>
          <w:p w14:paraId="7C200B0E" w14:textId="77777777" w:rsidR="00535733" w:rsidRDefault="00535733" w:rsidP="00535733">
            <w:pPr>
              <w:numPr>
                <w:ilvl w:val="3"/>
                <w:numId w:val="27"/>
              </w:numPr>
              <w:shd w:val="clear" w:color="auto" w:fill="FFFFFF"/>
            </w:pPr>
            <w:r w:rsidRPr="008C4DE1">
              <w:rPr>
                <w:rFonts w:ascii="Calibri Light" w:hAnsi="Calibri Light" w:cs="Calibri Light"/>
                <w:lang w:val="en-US"/>
              </w:rPr>
              <w:t> </w:t>
            </w:r>
            <w:r>
              <w:rPr>
                <w:rFonts w:ascii="Calibri Light" w:hAnsi="Calibri Light" w:cs="Calibri Light"/>
              </w:rPr>
              <w:t xml:space="preserve">Format 2_6 in </w:t>
            </w:r>
            <w:proofErr w:type="spellStart"/>
            <w:r>
              <w:rPr>
                <w:rFonts w:ascii="Calibri Light" w:hAnsi="Calibri Light" w:cs="Calibri Light"/>
              </w:rPr>
              <w:t>active</w:t>
            </w:r>
            <w:proofErr w:type="spellEnd"/>
            <w:r>
              <w:rPr>
                <w:rFonts w:ascii="Calibri Light" w:hAnsi="Calibri Light" w:cs="Calibri Light"/>
              </w:rPr>
              <w:t xml:space="preserve"> time</w:t>
            </w:r>
          </w:p>
          <w:p w14:paraId="7455197C" w14:textId="77777777" w:rsidR="00535733" w:rsidRDefault="00535733" w:rsidP="00535733">
            <w:pPr>
              <w:numPr>
                <w:ilvl w:val="3"/>
                <w:numId w:val="27"/>
              </w:numPr>
              <w:shd w:val="clear" w:color="auto" w:fill="FFFFFF"/>
            </w:pPr>
            <w:r>
              <w:rPr>
                <w:rFonts w:ascii="Calibri Light" w:hAnsi="Calibri Light" w:cs="Calibri Light"/>
              </w:rPr>
              <w:t>Format 2_0</w:t>
            </w:r>
          </w:p>
          <w:p w14:paraId="7FBF9E8F" w14:textId="77777777" w:rsidR="00535733" w:rsidRDefault="00535733" w:rsidP="00535733">
            <w:pPr>
              <w:numPr>
                <w:ilvl w:val="3"/>
                <w:numId w:val="27"/>
              </w:numPr>
              <w:shd w:val="clear" w:color="auto" w:fill="FFFFFF"/>
              <w:rPr>
                <w:strike/>
                <w:color w:val="FF0000"/>
              </w:rPr>
            </w:pPr>
            <w:r>
              <w:rPr>
                <w:rFonts w:ascii="Calibri Light" w:hAnsi="Calibri Light" w:cs="Calibri Light"/>
                <w:strike/>
                <w:color w:val="FF0000"/>
              </w:rPr>
              <w:t>Format 1_0</w:t>
            </w:r>
          </w:p>
          <w:p w14:paraId="7532BF2B" w14:textId="77777777" w:rsidR="00535733" w:rsidRDefault="00535733" w:rsidP="00535733">
            <w:pPr>
              <w:numPr>
                <w:ilvl w:val="3"/>
                <w:numId w:val="27"/>
              </w:numPr>
              <w:shd w:val="clear" w:color="auto" w:fill="FFFFFF"/>
            </w:pPr>
            <w:r>
              <w:rPr>
                <w:rFonts w:ascii="Calibri Light" w:hAnsi="Calibri Light" w:cs="Calibri Light"/>
                <w:color w:val="FF0000"/>
              </w:rPr>
              <w:t>Format 1_1 (</w:t>
            </w:r>
            <w:proofErr w:type="spellStart"/>
            <w:r>
              <w:rPr>
                <w:rFonts w:ascii="Calibri Light" w:hAnsi="Calibri Light" w:cs="Calibri Light"/>
                <w:color w:val="FF0000"/>
              </w:rPr>
              <w:t>SCell</w:t>
            </w:r>
            <w:proofErr w:type="spellEnd"/>
            <w:r>
              <w:rPr>
                <w:rFonts w:ascii="Calibri Light" w:hAnsi="Calibri Light" w:cs="Calibri Light"/>
                <w:color w:val="FF0000"/>
              </w:rPr>
              <w:t xml:space="preserve"> </w:t>
            </w:r>
            <w:proofErr w:type="spellStart"/>
            <w:r>
              <w:rPr>
                <w:rFonts w:ascii="Calibri Light" w:hAnsi="Calibri Light" w:cs="Calibri Light"/>
                <w:color w:val="FF0000"/>
              </w:rPr>
              <w:t>dormancy</w:t>
            </w:r>
            <w:proofErr w:type="spellEnd"/>
            <w:r>
              <w:rPr>
                <w:rFonts w:ascii="Calibri Light" w:hAnsi="Calibri Light" w:cs="Calibri Light"/>
                <w:color w:val="FF0000"/>
              </w:rPr>
              <w:t xml:space="preserve"> </w:t>
            </w:r>
            <w:proofErr w:type="spellStart"/>
            <w:r>
              <w:rPr>
                <w:rFonts w:ascii="Calibri Light" w:hAnsi="Calibri Light" w:cs="Calibri Light"/>
                <w:color w:val="FF0000"/>
              </w:rPr>
              <w:t>case</w:t>
            </w:r>
            <w:proofErr w:type="spellEnd"/>
            <w:r>
              <w:rPr>
                <w:rFonts w:ascii="Calibri Light" w:hAnsi="Calibri Light" w:cs="Calibri Light"/>
                <w:color w:val="FF0000"/>
              </w:rPr>
              <w:t xml:space="preserve"> 2)</w:t>
            </w:r>
          </w:p>
          <w:p w14:paraId="36DCD220" w14:textId="77777777" w:rsidR="00535733" w:rsidRDefault="00535733" w:rsidP="00535733">
            <w:pPr>
              <w:numPr>
                <w:ilvl w:val="2"/>
                <w:numId w:val="27"/>
              </w:numPr>
              <w:shd w:val="clear" w:color="auto" w:fill="FFFFFF"/>
            </w:pPr>
            <w:r>
              <w:rPr>
                <w:rFonts w:ascii="Calibri Light" w:hAnsi="Calibri Light" w:cs="Calibri Light"/>
              </w:rPr>
              <w:t xml:space="preserve">additional </w:t>
            </w:r>
            <w:proofErr w:type="spellStart"/>
            <w:r>
              <w:rPr>
                <w:rFonts w:ascii="Calibri Light" w:hAnsi="Calibri Light" w:cs="Calibri Light"/>
              </w:rPr>
              <w:t>indication</w:t>
            </w:r>
            <w:proofErr w:type="spellEnd"/>
            <w:r>
              <w:rPr>
                <w:rFonts w:ascii="Calibri Light" w:hAnsi="Calibri Light" w:cs="Calibri Light"/>
              </w:rPr>
              <w:t xml:space="preserve"> </w:t>
            </w:r>
            <w:proofErr w:type="spellStart"/>
            <w:r>
              <w:rPr>
                <w:rFonts w:ascii="Calibri Light" w:hAnsi="Calibri Light" w:cs="Calibri Light"/>
              </w:rPr>
              <w:t>mechanism</w:t>
            </w:r>
            <w:proofErr w:type="spellEnd"/>
          </w:p>
          <w:p w14:paraId="5075F90E" w14:textId="77777777" w:rsidR="00535733" w:rsidRPr="008C4DE1" w:rsidRDefault="00535733" w:rsidP="00535733">
            <w:pPr>
              <w:numPr>
                <w:ilvl w:val="3"/>
                <w:numId w:val="27"/>
              </w:numPr>
              <w:shd w:val="clear" w:color="auto" w:fill="FFFFFF"/>
              <w:rPr>
                <w:lang w:val="en-US"/>
              </w:rPr>
            </w:pPr>
            <w:r w:rsidRPr="008C4DE1">
              <w:rPr>
                <w:rFonts w:ascii="Calibri Light" w:hAnsi="Calibri Light" w:cs="Calibri Light"/>
                <w:lang w:val="en-US"/>
              </w:rPr>
              <w:t xml:space="preserve"> By reusing Rel-16 </w:t>
            </w:r>
            <w:proofErr w:type="spellStart"/>
            <w:r w:rsidRPr="008C4DE1">
              <w:rPr>
                <w:rFonts w:ascii="Calibri Light" w:hAnsi="Calibri Light" w:cs="Calibri Light"/>
                <w:lang w:val="en-US"/>
              </w:rPr>
              <w:t>SCell</w:t>
            </w:r>
            <w:proofErr w:type="spellEnd"/>
            <w:r w:rsidRPr="008C4DE1">
              <w:rPr>
                <w:rFonts w:ascii="Calibri Light" w:hAnsi="Calibri Light" w:cs="Calibri Light"/>
                <w:lang w:val="en-US"/>
              </w:rPr>
              <w:t xml:space="preserve"> dormancy indication when CA is configured, FFS details</w:t>
            </w:r>
          </w:p>
          <w:p w14:paraId="58E06959" w14:textId="77777777" w:rsidR="00535733" w:rsidRPr="008C4DE1" w:rsidRDefault="00535733" w:rsidP="00535733">
            <w:pPr>
              <w:numPr>
                <w:ilvl w:val="3"/>
                <w:numId w:val="27"/>
              </w:numPr>
              <w:shd w:val="clear" w:color="auto" w:fill="FFFFFF"/>
              <w:rPr>
                <w:lang w:val="en-US"/>
              </w:rPr>
            </w:pPr>
            <w:r>
              <w:rPr>
                <w:rFonts w:ascii="Calibri Light" w:hAnsi="Calibri Light" w:cs="Calibri Light"/>
                <w:lang w:val="fi-FI"/>
              </w:rPr>
              <w:t>B</w:t>
            </w:r>
            <w:r w:rsidRPr="008C4DE1">
              <w:rPr>
                <w:rFonts w:ascii="Calibri Light" w:hAnsi="Calibri Light" w:cs="Calibri Light"/>
                <w:lang w:val="en-US"/>
              </w:rPr>
              <w:t>y </w:t>
            </w:r>
            <w:r w:rsidRPr="008C4DE1">
              <w:rPr>
                <w:rFonts w:ascii="Calibri Light" w:hAnsi="Calibri Light" w:cs="Calibri Light"/>
                <w:color w:val="FF0000"/>
                <w:lang w:val="en-US"/>
              </w:rPr>
              <w:t>associating </w:t>
            </w:r>
            <w:r w:rsidRPr="008C4DE1">
              <w:rPr>
                <w:rFonts w:ascii="Calibri Light" w:hAnsi="Calibri Light" w:cs="Calibri Light"/>
                <w:lang w:val="en-US"/>
              </w:rPr>
              <w:t xml:space="preserve">Rel-16 cross-slot scheduling indication when R16 cross-slot scheduling is configured, FFS </w:t>
            </w:r>
            <w:proofErr w:type="spellStart"/>
            <w:r w:rsidRPr="008C4DE1">
              <w:rPr>
                <w:rFonts w:ascii="Calibri Light" w:hAnsi="Calibri Light" w:cs="Calibri Light"/>
                <w:lang w:val="en-US"/>
              </w:rPr>
              <w:t>detailds</w:t>
            </w:r>
            <w:proofErr w:type="spellEnd"/>
          </w:p>
          <w:p w14:paraId="34365E50" w14:textId="77777777" w:rsidR="00535733" w:rsidRPr="008C4DE1" w:rsidRDefault="00535733" w:rsidP="00535733">
            <w:pPr>
              <w:numPr>
                <w:ilvl w:val="2"/>
                <w:numId w:val="27"/>
              </w:numPr>
              <w:shd w:val="clear" w:color="auto" w:fill="FFFFFF"/>
              <w:rPr>
                <w:lang w:val="en-US"/>
              </w:rPr>
            </w:pPr>
            <w:r w:rsidRPr="008C4DE1">
              <w:rPr>
                <w:rFonts w:ascii="Calibri Light" w:hAnsi="Calibri Light" w:cs="Calibri Light"/>
                <w:lang w:val="en-US"/>
              </w:rPr>
              <w:t>DCI dynamically indicates a </w:t>
            </w:r>
            <w:r w:rsidRPr="008C4DE1">
              <w:rPr>
                <w:rFonts w:ascii="Calibri Light" w:hAnsi="Calibri Light" w:cs="Calibri Light"/>
                <w:color w:val="FF0000"/>
                <w:lang w:val="en-US"/>
              </w:rPr>
              <w:t>duration </w:t>
            </w:r>
            <w:r w:rsidRPr="008C4DE1">
              <w:rPr>
                <w:rFonts w:ascii="Calibri Light" w:hAnsi="Calibri Light" w:cs="Calibri Light"/>
                <w:strike/>
                <w:color w:val="FF0000"/>
                <w:lang w:val="en-US"/>
              </w:rPr>
              <w:t>period</w:t>
            </w:r>
            <w:r w:rsidRPr="008C4DE1">
              <w:rPr>
                <w:rFonts w:ascii="Calibri Light" w:hAnsi="Calibri Light" w:cs="Calibri Light"/>
                <w:lang w:val="en-US"/>
              </w:rPr>
              <w:t> </w:t>
            </w:r>
            <w:r w:rsidRPr="008C4DE1">
              <w:rPr>
                <w:rFonts w:ascii="Calibri Light" w:hAnsi="Calibri Light" w:cs="Calibri Light"/>
                <w:color w:val="FF0000"/>
                <w:lang w:val="en-US"/>
              </w:rPr>
              <w:t>for the switched SSSG</w:t>
            </w:r>
            <w:r w:rsidRPr="008C4DE1">
              <w:rPr>
                <w:rFonts w:ascii="Calibri Light" w:hAnsi="Calibri Light" w:cs="Calibri Light"/>
                <w:lang w:val="en-US"/>
              </w:rPr>
              <w:t>, UE switch </w:t>
            </w:r>
            <w:r w:rsidRPr="008C4DE1">
              <w:rPr>
                <w:rFonts w:ascii="Calibri Light" w:hAnsi="Calibri Light" w:cs="Calibri Light"/>
                <w:color w:val="FF0000"/>
                <w:lang w:val="en-US"/>
              </w:rPr>
              <w:t>back to previous/default</w:t>
            </w:r>
            <w:r w:rsidRPr="008C4DE1">
              <w:rPr>
                <w:rFonts w:ascii="Calibri Light" w:hAnsi="Calibri Light" w:cs="Calibri Light"/>
                <w:lang w:val="en-US"/>
              </w:rPr>
              <w:t> SSSG after </w:t>
            </w:r>
            <w:r w:rsidRPr="008C4DE1">
              <w:rPr>
                <w:rFonts w:ascii="Calibri Light" w:hAnsi="Calibri Light" w:cs="Calibri Light"/>
                <w:color w:val="FF0000"/>
                <w:lang w:val="en-US"/>
              </w:rPr>
              <w:t xml:space="preserve">duration </w:t>
            </w:r>
            <w:proofErr w:type="spellStart"/>
            <w:r w:rsidRPr="008C4DE1">
              <w:rPr>
                <w:rFonts w:ascii="Calibri Light" w:hAnsi="Calibri Light" w:cs="Calibri Light"/>
                <w:color w:val="FF0000"/>
                <w:lang w:val="en-US"/>
              </w:rPr>
              <w:t>ends</w:t>
            </w:r>
            <w:r w:rsidRPr="008C4DE1">
              <w:rPr>
                <w:rFonts w:ascii="Calibri Light" w:hAnsi="Calibri Light" w:cs="Calibri Light"/>
                <w:strike/>
                <w:color w:val="FF0000"/>
                <w:lang w:val="en-US"/>
              </w:rPr>
              <w:t>timer</w:t>
            </w:r>
            <w:proofErr w:type="spellEnd"/>
            <w:r w:rsidRPr="008C4DE1">
              <w:rPr>
                <w:rFonts w:ascii="Calibri Light" w:hAnsi="Calibri Light" w:cs="Calibri Light"/>
                <w:strike/>
                <w:color w:val="FF0000"/>
                <w:lang w:val="en-US"/>
              </w:rPr>
              <w:t xml:space="preserve"> </w:t>
            </w:r>
            <w:proofErr w:type="spellStart"/>
            <w:r w:rsidRPr="008C4DE1">
              <w:rPr>
                <w:rFonts w:ascii="Calibri Light" w:hAnsi="Calibri Light" w:cs="Calibri Light"/>
                <w:strike/>
                <w:color w:val="FF0000"/>
                <w:lang w:val="en-US"/>
              </w:rPr>
              <w:t>expried</w:t>
            </w:r>
            <w:proofErr w:type="spellEnd"/>
          </w:p>
          <w:p w14:paraId="24CCFAE1" w14:textId="77777777" w:rsidR="00535733" w:rsidRPr="008C4DE1" w:rsidRDefault="00535733" w:rsidP="00535733">
            <w:pPr>
              <w:numPr>
                <w:ilvl w:val="1"/>
                <w:numId w:val="27"/>
              </w:numPr>
              <w:shd w:val="clear" w:color="auto" w:fill="FFFFFF"/>
              <w:rPr>
                <w:lang w:val="en-US"/>
              </w:rPr>
            </w:pPr>
            <w:r w:rsidRPr="008C4DE1">
              <w:rPr>
                <w:rFonts w:ascii="Calibri Light" w:hAnsi="Calibri Light" w:cs="Calibri Light"/>
                <w:color w:val="C55A11"/>
                <w:u w:val="single"/>
                <w:lang w:val="en-US"/>
              </w:rPr>
              <w:lastRenderedPageBreak/>
              <w:t>Timer-based SSSG switching, including </w:t>
            </w:r>
            <w:r w:rsidRPr="008C4DE1">
              <w:rPr>
                <w:rFonts w:ascii="Calibri Light" w:hAnsi="Calibri Light" w:cs="Calibri Light"/>
                <w:lang w:val="en-US"/>
              </w:rPr>
              <w:t>RRC configured a timer, UE switch back after timer expired.</w:t>
            </w:r>
          </w:p>
          <w:p w14:paraId="66C15F14" w14:textId="77777777" w:rsidR="00535733" w:rsidRDefault="00535733" w:rsidP="00535733">
            <w:pPr>
              <w:numPr>
                <w:ilvl w:val="1"/>
                <w:numId w:val="27"/>
              </w:numPr>
              <w:shd w:val="clear" w:color="auto" w:fill="FFFFFF"/>
            </w:pPr>
            <w:r>
              <w:rPr>
                <w:rFonts w:ascii="Calibri Light" w:hAnsi="Calibri Light" w:cs="Calibri Light"/>
              </w:rPr>
              <w:t xml:space="preserve">SSSG </w:t>
            </w:r>
            <w:proofErr w:type="spellStart"/>
            <w:r>
              <w:rPr>
                <w:rFonts w:ascii="Calibri Light" w:hAnsi="Calibri Light" w:cs="Calibri Light"/>
              </w:rPr>
              <w:t>activation</w:t>
            </w:r>
            <w:proofErr w:type="spellEnd"/>
            <w:r>
              <w:rPr>
                <w:rFonts w:ascii="Calibri Light" w:hAnsi="Calibri Light" w:cs="Calibri Light"/>
              </w:rPr>
              <w:t>/</w:t>
            </w:r>
            <w:proofErr w:type="spellStart"/>
            <w:r>
              <w:rPr>
                <w:rFonts w:ascii="Calibri Light" w:hAnsi="Calibri Light" w:cs="Calibri Light"/>
              </w:rPr>
              <w:t>deactivation</w:t>
            </w:r>
            <w:proofErr w:type="spellEnd"/>
          </w:p>
          <w:p w14:paraId="23697E33" w14:textId="77777777" w:rsidR="00535733" w:rsidRDefault="00535733" w:rsidP="00535733">
            <w:pPr>
              <w:numPr>
                <w:ilvl w:val="1"/>
                <w:numId w:val="27"/>
              </w:numPr>
              <w:shd w:val="clear" w:color="auto" w:fill="FFFFFF"/>
            </w:pPr>
            <w:r>
              <w:rPr>
                <w:rFonts w:ascii="Calibri Light" w:hAnsi="Calibri Light" w:cs="Calibri Light"/>
                <w:color w:val="FF0000"/>
              </w:rPr>
              <w:t xml:space="preserve">FFS: </w:t>
            </w:r>
            <w:proofErr w:type="spellStart"/>
            <w:r>
              <w:rPr>
                <w:rFonts w:ascii="Calibri Light" w:hAnsi="Calibri Light" w:cs="Calibri Light"/>
              </w:rPr>
              <w:t>Implicit</w:t>
            </w:r>
            <w:proofErr w:type="spellEnd"/>
            <w:r>
              <w:rPr>
                <w:rFonts w:ascii="Calibri Light" w:hAnsi="Calibri Light" w:cs="Calibri Light"/>
              </w:rPr>
              <w:t xml:space="preserve"> SSSG </w:t>
            </w:r>
            <w:proofErr w:type="spellStart"/>
            <w:r>
              <w:rPr>
                <w:rFonts w:ascii="Calibri Light" w:hAnsi="Calibri Light" w:cs="Calibri Light"/>
              </w:rPr>
              <w:t>switching</w:t>
            </w:r>
            <w:proofErr w:type="spellEnd"/>
          </w:p>
          <w:p w14:paraId="211B2EA4" w14:textId="77777777" w:rsidR="00535733" w:rsidRDefault="00535733" w:rsidP="00535733">
            <w:pPr>
              <w:numPr>
                <w:ilvl w:val="2"/>
                <w:numId w:val="27"/>
              </w:numPr>
              <w:shd w:val="clear" w:color="auto" w:fill="FFFFFF"/>
              <w:rPr>
                <w:rFonts w:ascii="SimSun" w:eastAsia="SimSun" w:hAnsi="SimSun"/>
              </w:rPr>
            </w:pPr>
            <w:r>
              <w:rPr>
                <w:rFonts w:ascii="Calibri Light" w:hAnsi="Calibri Light" w:cs="Calibri Light"/>
              </w:rPr>
              <w:t xml:space="preserve">SSSG </w:t>
            </w:r>
            <w:proofErr w:type="spellStart"/>
            <w:r>
              <w:rPr>
                <w:rFonts w:ascii="Calibri Light" w:hAnsi="Calibri Light" w:cs="Calibri Light"/>
              </w:rPr>
              <w:t>switching</w:t>
            </w:r>
            <w:proofErr w:type="spellEnd"/>
            <w:r>
              <w:rPr>
                <w:rFonts w:ascii="Calibri Light" w:hAnsi="Calibri Light" w:cs="Calibri Light"/>
              </w:rPr>
              <w:t xml:space="preserve"> </w:t>
            </w:r>
            <w:proofErr w:type="spellStart"/>
            <w:r>
              <w:rPr>
                <w:rFonts w:ascii="Calibri Light" w:hAnsi="Calibri Light" w:cs="Calibri Light"/>
              </w:rPr>
              <w:t>triggered</w:t>
            </w:r>
            <w:proofErr w:type="spellEnd"/>
            <w:r>
              <w:rPr>
                <w:rFonts w:ascii="Calibri Light" w:hAnsi="Calibri Light" w:cs="Calibri Light"/>
              </w:rPr>
              <w:t xml:space="preserve"> </w:t>
            </w:r>
            <w:proofErr w:type="spellStart"/>
            <w:r>
              <w:rPr>
                <w:rFonts w:ascii="Calibri Light" w:hAnsi="Calibri Light" w:cs="Calibri Light"/>
              </w:rPr>
              <w:t>by</w:t>
            </w:r>
            <w:proofErr w:type="spellEnd"/>
            <w:r>
              <w:rPr>
                <w:rFonts w:ascii="Calibri Light" w:hAnsi="Calibri Light" w:cs="Calibri Light"/>
              </w:rPr>
              <w:t xml:space="preserve"> SR</w:t>
            </w:r>
          </w:p>
          <w:p w14:paraId="2AD90154" w14:textId="77777777" w:rsidR="00535733" w:rsidRPr="0045789F" w:rsidRDefault="00535733" w:rsidP="00535733">
            <w:pPr>
              <w:numPr>
                <w:ilvl w:val="2"/>
                <w:numId w:val="27"/>
              </w:numPr>
              <w:shd w:val="clear" w:color="auto" w:fill="FFFFFF"/>
              <w:rPr>
                <w:rFonts w:ascii="Calibri" w:eastAsia="Calibri" w:hAnsi="Calibri"/>
              </w:rPr>
            </w:pPr>
            <w:r>
              <w:rPr>
                <w:rFonts w:ascii="Calibri Light" w:hAnsi="Calibri Light" w:cs="Calibri Light"/>
              </w:rPr>
              <w:t xml:space="preserve">SSSG </w:t>
            </w:r>
            <w:proofErr w:type="spellStart"/>
            <w:r>
              <w:rPr>
                <w:rFonts w:ascii="Calibri Light" w:hAnsi="Calibri Light" w:cs="Calibri Light"/>
              </w:rPr>
              <w:t>switching</w:t>
            </w:r>
            <w:proofErr w:type="spellEnd"/>
            <w:r>
              <w:rPr>
                <w:rFonts w:ascii="Calibri Light" w:hAnsi="Calibri Light" w:cs="Calibri Light"/>
              </w:rPr>
              <w:t xml:space="preserve"> </w:t>
            </w:r>
            <w:proofErr w:type="spellStart"/>
            <w:r>
              <w:rPr>
                <w:rFonts w:ascii="Calibri Light" w:hAnsi="Calibri Light" w:cs="Calibri Light"/>
              </w:rPr>
              <w:t>triggered</w:t>
            </w:r>
            <w:proofErr w:type="spellEnd"/>
            <w:r>
              <w:rPr>
                <w:rFonts w:ascii="Calibri Light" w:hAnsi="Calibri Light" w:cs="Calibri Light"/>
              </w:rPr>
              <w:t xml:space="preserve"> </w:t>
            </w:r>
            <w:proofErr w:type="spellStart"/>
            <w:r>
              <w:rPr>
                <w:rFonts w:ascii="Calibri Light" w:hAnsi="Calibri Light" w:cs="Calibri Light"/>
              </w:rPr>
              <w:t>by</w:t>
            </w:r>
            <w:proofErr w:type="spellEnd"/>
            <w:r>
              <w:rPr>
                <w:rFonts w:ascii="Calibri Light" w:hAnsi="Calibri Light" w:cs="Calibri Light"/>
              </w:rPr>
              <w:t xml:space="preserve"> RACH</w:t>
            </w:r>
          </w:p>
          <w:p w14:paraId="6214AC62" w14:textId="77777777" w:rsidR="00535733" w:rsidRPr="008C4DE1" w:rsidRDefault="00535733" w:rsidP="00535733">
            <w:pPr>
              <w:numPr>
                <w:ilvl w:val="2"/>
                <w:numId w:val="27"/>
              </w:numPr>
              <w:shd w:val="clear" w:color="auto" w:fill="FFFFFF"/>
              <w:rPr>
                <w:lang w:val="en-US"/>
              </w:rPr>
            </w:pPr>
            <w:r w:rsidRPr="008C4DE1">
              <w:rPr>
                <w:rFonts w:ascii="Calibri Light" w:hAnsi="Calibri Light" w:cs="Calibri Light"/>
                <w:color w:val="C55A11"/>
                <w:u w:val="single"/>
                <w:lang w:val="en-US"/>
              </w:rPr>
              <w:t>Default SSSG that a UE monitors when coming out of DRX to monitor an ON duration.</w:t>
            </w:r>
          </w:p>
          <w:p w14:paraId="4E2626A2" w14:textId="77777777" w:rsidR="00535733" w:rsidRPr="008C4DE1" w:rsidRDefault="00535733" w:rsidP="00535733">
            <w:pPr>
              <w:numPr>
                <w:ilvl w:val="0"/>
                <w:numId w:val="27"/>
              </w:numPr>
              <w:shd w:val="clear" w:color="auto" w:fill="FFFFFF"/>
              <w:rPr>
                <w:lang w:val="en-US"/>
              </w:rPr>
            </w:pPr>
            <w:r w:rsidRPr="008C4DE1">
              <w:rPr>
                <w:rFonts w:ascii="Calibri Light" w:hAnsi="Calibri Light" w:cs="Calibri Light"/>
                <w:lang w:val="en-US"/>
              </w:rPr>
              <w:t xml:space="preserve">FFS: whether/how to support SSSG switching for multiple groups of </w:t>
            </w:r>
            <w:proofErr w:type="gramStart"/>
            <w:r w:rsidRPr="008C4DE1">
              <w:rPr>
                <w:rFonts w:ascii="Calibri Light" w:hAnsi="Calibri Light" w:cs="Calibri Light"/>
                <w:lang w:val="en-US"/>
              </w:rPr>
              <w:t>cell</w:t>
            </w:r>
            <w:proofErr w:type="gramEnd"/>
            <w:r w:rsidRPr="008C4DE1">
              <w:rPr>
                <w:rFonts w:ascii="Calibri Light" w:hAnsi="Calibri Light" w:cs="Calibri Light"/>
                <w:lang w:val="en-US"/>
              </w:rPr>
              <w:t>(s).</w:t>
            </w:r>
          </w:p>
          <w:p w14:paraId="28A4F86F" w14:textId="77777777" w:rsidR="00535733" w:rsidRPr="008C4DE1" w:rsidRDefault="00535733" w:rsidP="00535733">
            <w:pPr>
              <w:numPr>
                <w:ilvl w:val="0"/>
                <w:numId w:val="27"/>
              </w:numPr>
              <w:shd w:val="clear" w:color="auto" w:fill="FFFFFF"/>
              <w:rPr>
                <w:lang w:val="en-US"/>
              </w:rPr>
            </w:pPr>
            <w:r w:rsidRPr="008C4DE1">
              <w:rPr>
                <w:rFonts w:ascii="Calibri Light" w:hAnsi="Calibri Light" w:cs="Calibri Light"/>
                <w:color w:val="FF0000"/>
                <w:lang w:val="en-US"/>
              </w:rPr>
              <w:t>FFS: whether/how to support SSSG switching in active time with DCP outside active time</w:t>
            </w:r>
          </w:p>
          <w:p w14:paraId="5BDB7D29" w14:textId="77777777" w:rsidR="00535733" w:rsidRPr="008C4DE1" w:rsidRDefault="00535733" w:rsidP="00535733">
            <w:pPr>
              <w:numPr>
                <w:ilvl w:val="0"/>
                <w:numId w:val="27"/>
              </w:numPr>
              <w:shd w:val="clear" w:color="auto" w:fill="FFFFFF"/>
              <w:rPr>
                <w:lang w:val="en-US"/>
              </w:rPr>
            </w:pPr>
            <w:r w:rsidRPr="008C4DE1">
              <w:rPr>
                <w:rFonts w:ascii="Calibri Light" w:hAnsi="Calibri Light" w:cs="Calibri Light"/>
                <w:color w:val="FF0000"/>
                <w:lang w:val="en-US"/>
              </w:rPr>
              <w:t>FFS: whether / how to support more than 2 SSSGs,</w:t>
            </w:r>
          </w:p>
          <w:p w14:paraId="0E5D68A3" w14:textId="77777777" w:rsidR="00535733" w:rsidRDefault="00535733" w:rsidP="00535733">
            <w:pPr>
              <w:numPr>
                <w:ilvl w:val="1"/>
                <w:numId w:val="27"/>
              </w:numPr>
              <w:shd w:val="clear" w:color="auto" w:fill="FFFFFF"/>
            </w:pPr>
            <w:r>
              <w:rPr>
                <w:rFonts w:ascii="Calibri Light" w:hAnsi="Calibri Light" w:cs="Calibri Light"/>
                <w:color w:val="FF0000"/>
              </w:rPr>
              <w:t xml:space="preserve">FFS: </w:t>
            </w:r>
            <w:proofErr w:type="spellStart"/>
            <w:r>
              <w:rPr>
                <w:rFonts w:ascii="Calibri Light" w:hAnsi="Calibri Light" w:cs="Calibri Light"/>
                <w:color w:val="FF0000"/>
              </w:rPr>
              <w:t>number</w:t>
            </w:r>
            <w:proofErr w:type="spellEnd"/>
            <w:r>
              <w:rPr>
                <w:rFonts w:ascii="Calibri Light" w:hAnsi="Calibri Light" w:cs="Calibri Light"/>
                <w:color w:val="FF0000"/>
              </w:rPr>
              <w:t xml:space="preserve"> </w:t>
            </w:r>
            <w:proofErr w:type="spellStart"/>
            <w:r>
              <w:rPr>
                <w:rFonts w:ascii="Calibri Light" w:hAnsi="Calibri Light" w:cs="Calibri Light"/>
                <w:color w:val="FF0000"/>
              </w:rPr>
              <w:t>of</w:t>
            </w:r>
            <w:proofErr w:type="spellEnd"/>
            <w:r>
              <w:rPr>
                <w:rFonts w:ascii="Calibri Light" w:hAnsi="Calibri Light" w:cs="Calibri Light"/>
                <w:color w:val="FF0000"/>
              </w:rPr>
              <w:t xml:space="preserve"> SSSGs</w:t>
            </w:r>
          </w:p>
          <w:p w14:paraId="3083E76B" w14:textId="77777777" w:rsidR="00535733" w:rsidRPr="008C4DE1" w:rsidRDefault="00535733" w:rsidP="00535733">
            <w:pPr>
              <w:numPr>
                <w:ilvl w:val="0"/>
                <w:numId w:val="27"/>
              </w:numPr>
              <w:shd w:val="clear" w:color="auto" w:fill="FFFFFF"/>
              <w:rPr>
                <w:lang w:val="en-US"/>
              </w:rPr>
            </w:pPr>
            <w:r w:rsidRPr="008C4DE1">
              <w:rPr>
                <w:color w:val="FF0000"/>
                <w:lang w:val="en-US"/>
              </w:rPr>
              <w:t>FFS: a search space set group to emulate PDCCH skipping</w:t>
            </w:r>
          </w:p>
          <w:p w14:paraId="0E92E4B5" w14:textId="674513E7" w:rsidR="00535733" w:rsidRPr="00A918BA" w:rsidRDefault="00535733" w:rsidP="008C4DE1">
            <w:pPr>
              <w:numPr>
                <w:ilvl w:val="0"/>
                <w:numId w:val="27"/>
              </w:numPr>
              <w:shd w:val="clear" w:color="auto" w:fill="FFFFFF"/>
              <w:rPr>
                <w:color w:val="1F497D"/>
                <w:sz w:val="21"/>
                <w:szCs w:val="21"/>
                <w:lang w:eastAsia="zh-CN"/>
              </w:rPr>
            </w:pPr>
            <w:proofErr w:type="spellStart"/>
            <w:r>
              <w:rPr>
                <w:color w:val="FF0000"/>
              </w:rPr>
              <w:t>Others</w:t>
            </w:r>
            <w:proofErr w:type="spellEnd"/>
            <w:r>
              <w:rPr>
                <w:color w:val="FF0000"/>
              </w:rPr>
              <w:t xml:space="preserve"> </w:t>
            </w:r>
            <w:proofErr w:type="spellStart"/>
            <w:r>
              <w:rPr>
                <w:color w:val="FF0000"/>
              </w:rPr>
              <w:t>are</w:t>
            </w:r>
            <w:proofErr w:type="spellEnd"/>
            <w:r>
              <w:rPr>
                <w:color w:val="FF0000"/>
              </w:rPr>
              <w:t xml:space="preserve"> not </w:t>
            </w:r>
            <w:proofErr w:type="spellStart"/>
            <w:r>
              <w:rPr>
                <w:color w:val="FF0000"/>
              </w:rPr>
              <w:t>precluded</w:t>
            </w:r>
            <w:proofErr w:type="spellEnd"/>
          </w:p>
          <w:p w14:paraId="345CBB9C" w14:textId="77777777" w:rsidR="00535733" w:rsidRPr="002B3311" w:rsidRDefault="00535733" w:rsidP="00535733">
            <w:r w:rsidRPr="002B3311">
              <w:rPr>
                <w:highlight w:val="green"/>
                <w:lang w:eastAsia="zh-CN"/>
              </w:rPr>
              <w:t>Agreements:</w:t>
            </w:r>
          </w:p>
          <w:p w14:paraId="649630ED" w14:textId="77777777" w:rsidR="00535733" w:rsidRPr="008C4DE1" w:rsidRDefault="00535733" w:rsidP="00535733">
            <w:pPr>
              <w:numPr>
                <w:ilvl w:val="0"/>
                <w:numId w:val="28"/>
              </w:numPr>
              <w:spacing w:before="100" w:beforeAutospacing="1"/>
              <w:rPr>
                <w:rFonts w:ascii="Calibri" w:hAnsi="Calibri"/>
                <w:lang w:val="en-US" w:eastAsia="zh-CN"/>
              </w:rPr>
            </w:pPr>
            <w:r w:rsidRPr="008C4DE1">
              <w:rPr>
                <w:rFonts w:ascii="Calibri" w:hAnsi="Calibri"/>
                <w:lang w:val="en-US" w:eastAsia="zh-CN"/>
              </w:rPr>
              <w:t>The following alternatives can be considered for DCI based PDCCH monitoring adaptation in active time for an active BWP for power saving</w:t>
            </w:r>
          </w:p>
          <w:p w14:paraId="70DFEB75" w14:textId="77777777" w:rsidR="00535733" w:rsidRPr="008C4DE1" w:rsidRDefault="00535733" w:rsidP="00535733">
            <w:pPr>
              <w:numPr>
                <w:ilvl w:val="1"/>
                <w:numId w:val="29"/>
              </w:numPr>
              <w:spacing w:after="100" w:afterAutospacing="1"/>
              <w:rPr>
                <w:rFonts w:ascii="Calibri" w:hAnsi="Calibri"/>
                <w:lang w:val="en-US" w:eastAsia="zh-CN"/>
              </w:rPr>
            </w:pPr>
            <w:r w:rsidRPr="008C4DE1">
              <w:rPr>
                <w:rFonts w:ascii="Calibri" w:hAnsi="Calibri"/>
                <w:lang w:val="en-US" w:eastAsia="zh-CN"/>
              </w:rPr>
              <w:t>Alt 1: Enhancement of Rel-16 SSSG switching to support PDCCH monitoring adaptation including skipping for a duration</w:t>
            </w:r>
          </w:p>
          <w:p w14:paraId="5958CEE7" w14:textId="77777777" w:rsidR="00535733" w:rsidRPr="008C4DE1" w:rsidRDefault="00535733" w:rsidP="00535733">
            <w:pPr>
              <w:numPr>
                <w:ilvl w:val="1"/>
                <w:numId w:val="29"/>
              </w:numPr>
              <w:spacing w:before="100" w:beforeAutospacing="1" w:after="100" w:afterAutospacing="1"/>
              <w:rPr>
                <w:rFonts w:ascii="Calibri" w:hAnsi="Calibri"/>
                <w:lang w:val="en-US" w:eastAsia="zh-CN"/>
              </w:rPr>
            </w:pPr>
            <w:r w:rsidRPr="008C4DE1">
              <w:rPr>
                <w:rFonts w:ascii="Calibri" w:hAnsi="Calibri"/>
                <w:lang w:val="en-US" w:eastAsia="zh-CN"/>
              </w:rPr>
              <w:t>Alt 2a: Enhancement of DCI(s) utilized for Rel-16 power saving adaptation for supporting both skipping PDCCH monitoring for a duration and SSSG switching</w:t>
            </w:r>
          </w:p>
          <w:p w14:paraId="3F06673C" w14:textId="77777777" w:rsidR="00535733" w:rsidRPr="008C4DE1" w:rsidRDefault="00535733" w:rsidP="00535733">
            <w:pPr>
              <w:numPr>
                <w:ilvl w:val="1"/>
                <w:numId w:val="29"/>
              </w:numPr>
              <w:spacing w:before="100" w:beforeAutospacing="1" w:after="100" w:afterAutospacing="1"/>
              <w:rPr>
                <w:rFonts w:ascii="Calibri" w:hAnsi="Calibri"/>
                <w:strike/>
                <w:color w:val="FF0000"/>
                <w:lang w:val="en-US" w:eastAsia="zh-CN"/>
              </w:rPr>
            </w:pPr>
            <w:r w:rsidRPr="008C4DE1">
              <w:rPr>
                <w:rFonts w:ascii="Calibri" w:hAnsi="Calibri"/>
                <w:strike/>
                <w:color w:val="FF0000"/>
                <w:lang w:val="en-US" w:eastAsia="zh-CN"/>
              </w:rPr>
              <w:t>Alt 2b: Enhancement of DCI(s) utilized for Rel-16 power saving adaptation for supporting both skipping PDCCH monitoring for a duration and PDCCH monitoring periodicity adaptation</w:t>
            </w:r>
          </w:p>
          <w:p w14:paraId="73B3312D" w14:textId="77777777" w:rsidR="00535733" w:rsidRDefault="00535733" w:rsidP="00535733">
            <w:pPr>
              <w:numPr>
                <w:ilvl w:val="1"/>
                <w:numId w:val="29"/>
              </w:numPr>
              <w:spacing w:before="100" w:beforeAutospacing="1" w:after="100" w:afterAutospacing="1"/>
              <w:rPr>
                <w:rFonts w:ascii="Calibri" w:hAnsi="Calibri"/>
                <w:lang w:eastAsia="zh-CN"/>
              </w:rPr>
            </w:pPr>
            <w:proofErr w:type="spellStart"/>
            <w:r>
              <w:rPr>
                <w:rFonts w:ascii="Calibri" w:hAnsi="Calibri"/>
                <w:lang w:eastAsia="zh-CN"/>
              </w:rPr>
              <w:t>Others</w:t>
            </w:r>
            <w:proofErr w:type="spellEnd"/>
            <w:r>
              <w:rPr>
                <w:rFonts w:ascii="Calibri" w:hAnsi="Calibri"/>
                <w:lang w:eastAsia="zh-CN"/>
              </w:rPr>
              <w:t xml:space="preserve"> not </w:t>
            </w:r>
            <w:proofErr w:type="spellStart"/>
            <w:r>
              <w:rPr>
                <w:rFonts w:ascii="Calibri" w:hAnsi="Calibri"/>
                <w:lang w:eastAsia="zh-CN"/>
              </w:rPr>
              <w:t>precluded</w:t>
            </w:r>
            <w:proofErr w:type="spellEnd"/>
          </w:p>
          <w:p w14:paraId="620CD406" w14:textId="77777777" w:rsidR="00F70F4E" w:rsidRPr="00371452" w:rsidRDefault="00F70F4E" w:rsidP="00371452">
            <w:pPr>
              <w:ind w:left="360" w:right="-99"/>
              <w:contextualSpacing/>
              <w:rPr>
                <w:rFonts w:ascii="Times New Roman" w:eastAsia="SimSun" w:hAnsi="Times New Roman"/>
                <w:sz w:val="20"/>
                <w:szCs w:val="20"/>
                <w:lang w:val="en-GB"/>
              </w:rPr>
            </w:pPr>
          </w:p>
        </w:tc>
      </w:tr>
    </w:tbl>
    <w:p w14:paraId="1C140F1E" w14:textId="77777777" w:rsidR="00F70F4E" w:rsidRPr="00F70F4E" w:rsidRDefault="00F70F4E" w:rsidP="00F70F4E">
      <w:pPr>
        <w:pStyle w:val="3GPPNormalText"/>
        <w:rPr>
          <w:lang w:val="en-US"/>
        </w:rPr>
      </w:pPr>
    </w:p>
    <w:p w14:paraId="4894B4E2" w14:textId="29D0D0D4" w:rsidR="00F70F4E" w:rsidRDefault="00F70F4E" w:rsidP="00F70F4E">
      <w:pPr>
        <w:pStyle w:val="3GPPNormalText"/>
        <w:rPr>
          <w:lang w:val="en-US"/>
        </w:rPr>
      </w:pPr>
      <w:r w:rsidRPr="00F70F4E">
        <w:rPr>
          <w:lang w:val="en-US"/>
        </w:rPr>
        <w:t>This contribution discusses and analyses issues and potential enhancements for power saving in connected mode.</w:t>
      </w:r>
    </w:p>
    <w:p w14:paraId="4AE82D5B" w14:textId="77777777" w:rsidR="002822B5" w:rsidRPr="00F70F4E" w:rsidRDefault="002822B5" w:rsidP="00F70F4E">
      <w:pPr>
        <w:pStyle w:val="3GPPNormalText"/>
        <w:rPr>
          <w:lang w:val="en-US"/>
        </w:rPr>
      </w:pPr>
    </w:p>
    <w:p w14:paraId="38CE2852" w14:textId="6F11F756" w:rsidR="00FB18B4" w:rsidRDefault="00107117" w:rsidP="00D9467D">
      <w:pPr>
        <w:pStyle w:val="berschrift1"/>
        <w:numPr>
          <w:ilvl w:val="0"/>
          <w:numId w:val="5"/>
        </w:numPr>
        <w:rPr>
          <w:snapToGrid w:val="0"/>
          <w:lang w:val="en-US"/>
        </w:rPr>
      </w:pPr>
      <w:r>
        <w:rPr>
          <w:snapToGrid w:val="0"/>
          <w:lang w:val="en-US"/>
        </w:rPr>
        <w:t xml:space="preserve">Unified Design for </w:t>
      </w:r>
      <w:r w:rsidR="00F70F4E">
        <w:rPr>
          <w:snapToGrid w:val="0"/>
          <w:lang w:val="en-US"/>
        </w:rPr>
        <w:t>Dynamic PDCCH Monitoring Adaption</w:t>
      </w:r>
    </w:p>
    <w:p w14:paraId="07ED63CB" w14:textId="2E45FA84" w:rsidR="00107117" w:rsidRDefault="00A918BA" w:rsidP="00BB2E6A">
      <w:pPr>
        <w:pStyle w:val="3GPPNormalText"/>
        <w:rPr>
          <w:lang w:val="en-US"/>
        </w:rPr>
      </w:pPr>
      <w:r>
        <w:rPr>
          <w:lang w:val="en-US"/>
        </w:rPr>
        <w:t xml:space="preserve">In the last meeting, it has been agreed to strive for a common design which supports the functionalities of SSG switching as well as PDCCH skipping. Furthermore, it is of importance to keep the standardization efforts as low as possible. Hence, reusing already specified features to enable these functionalities are to be favored. </w:t>
      </w:r>
    </w:p>
    <w:p w14:paraId="4F94E544" w14:textId="77777777" w:rsidR="00A918BA" w:rsidRPr="00F70F4E" w:rsidRDefault="00A918BA" w:rsidP="00A918BA">
      <w:pPr>
        <w:pStyle w:val="3GPPNormalText"/>
        <w:rPr>
          <w:lang w:val="en-US"/>
        </w:rPr>
      </w:pPr>
      <w:r w:rsidRPr="00F70F4E">
        <w:rPr>
          <w:lang w:val="en-US"/>
        </w:rPr>
        <w:lastRenderedPageBreak/>
        <w:t>In Rel</w:t>
      </w:r>
      <w:r>
        <w:rPr>
          <w:lang w:val="en-US"/>
        </w:rPr>
        <w:t>-</w:t>
      </w:r>
      <w:r w:rsidRPr="00F70F4E">
        <w:rPr>
          <w:lang w:val="en-US"/>
        </w:rPr>
        <w:t>16, dynamic search space switching was introduced for access to unlicensed bands. This mechanism allows for dynamic switching of search space monitoring periodicities within a BWP. Although being introduced for a different purpose</w:t>
      </w:r>
      <w:r>
        <w:rPr>
          <w:lang w:val="en-US"/>
        </w:rPr>
        <w:t>,</w:t>
      </w:r>
      <w:r w:rsidRPr="00F70F4E">
        <w:rPr>
          <w:lang w:val="en-US"/>
        </w:rPr>
        <w:t xml:space="preserve"> this mechanism can be adapted and reused for power saving purposes. </w:t>
      </w:r>
    </w:p>
    <w:p w14:paraId="1E2C4609" w14:textId="7F181283" w:rsidR="00A918BA" w:rsidRDefault="00A918BA" w:rsidP="00A918BA">
      <w:pPr>
        <w:pStyle w:val="3GPPNormalText"/>
        <w:rPr>
          <w:lang w:val="en-US"/>
        </w:rPr>
      </w:pPr>
      <w:r w:rsidRPr="00F70F4E">
        <w:rPr>
          <w:lang w:val="en-US"/>
        </w:rPr>
        <w:t>In the current procedure, search spaces are grouped into two search space groups, 0 and 1. The UE monitors search spaces associated with group 0 upon detecting a DCI and then changes to search space group 1</w:t>
      </w:r>
      <w:r>
        <w:rPr>
          <w:lang w:val="en-US"/>
        </w:rPr>
        <w:t>,</w:t>
      </w:r>
      <w:r w:rsidRPr="00F70F4E">
        <w:rPr>
          <w:lang w:val="en-US"/>
        </w:rPr>
        <w:t xml:space="preserve"> responsively. Adapting to power saving, search space group </w:t>
      </w:r>
      <w:r>
        <w:rPr>
          <w:lang w:val="en-US"/>
        </w:rPr>
        <w:t>1</w:t>
      </w:r>
      <w:r w:rsidRPr="00F70F4E">
        <w:rPr>
          <w:lang w:val="en-US"/>
        </w:rPr>
        <w:t xml:space="preserve"> can be used to configure the UE with a sparse set of monitoring occasions which can be switched to more dense monitoring periodicities on demand based on the traffic</w:t>
      </w:r>
      <w:r>
        <w:rPr>
          <w:lang w:val="en-US"/>
        </w:rPr>
        <w:t xml:space="preserve">, as depicted in </w:t>
      </w:r>
      <w:r>
        <w:rPr>
          <w:lang w:val="en-US"/>
        </w:rPr>
        <w:fldChar w:fldCharType="begin"/>
      </w:r>
      <w:r>
        <w:rPr>
          <w:lang w:val="en-US"/>
        </w:rPr>
        <w:instrText xml:space="preserve"> REF _Ref61431725 \h </w:instrText>
      </w:r>
      <w:r>
        <w:rPr>
          <w:lang w:val="en-US"/>
        </w:rPr>
      </w:r>
      <w:r>
        <w:rPr>
          <w:lang w:val="en-US"/>
        </w:rPr>
        <w:fldChar w:fldCharType="separate"/>
      </w:r>
      <w:r w:rsidRPr="00232280">
        <w:rPr>
          <w:lang w:val="en-US"/>
        </w:rPr>
        <w:t xml:space="preserve">Figure </w:t>
      </w:r>
      <w:r w:rsidRPr="00232280">
        <w:rPr>
          <w:noProof/>
          <w:lang w:val="en-US"/>
        </w:rPr>
        <w:t>1</w:t>
      </w:r>
      <w:r>
        <w:rPr>
          <w:lang w:val="en-US"/>
        </w:rPr>
        <w:fldChar w:fldCharType="end"/>
      </w:r>
      <w:r>
        <w:rPr>
          <w:lang w:val="en-US"/>
        </w:rPr>
        <w:t>. This mechanism can be the starting point for a unified design.</w:t>
      </w:r>
    </w:p>
    <w:p w14:paraId="598B1BC2" w14:textId="18E80D11" w:rsidR="00A918BA" w:rsidRDefault="00A918BA" w:rsidP="00A918BA">
      <w:pPr>
        <w:pStyle w:val="3GPPNormalText"/>
        <w:rPr>
          <w:lang w:val="en-US"/>
        </w:rPr>
      </w:pPr>
    </w:p>
    <w:p w14:paraId="194A03AB" w14:textId="3C945D99" w:rsidR="00A918BA" w:rsidRPr="00440731" w:rsidRDefault="00A918BA" w:rsidP="008C4DE1">
      <w:pPr>
        <w:pStyle w:val="TDocProposal"/>
        <w:rPr>
          <w:lang w:val="en-US"/>
        </w:rPr>
      </w:pPr>
      <w:bookmarkStart w:id="0" w:name="_Toc71640706"/>
      <w:r w:rsidRPr="00A918BA">
        <w:rPr>
          <w:lang w:val="en-US"/>
        </w:rPr>
        <w:t>Use the SSG switching mechanism as a starting point for a</w:t>
      </w:r>
      <w:r w:rsidRPr="003B5A27">
        <w:rPr>
          <w:lang w:val="en-US"/>
        </w:rPr>
        <w:t xml:space="preserve"> unified design.</w:t>
      </w:r>
      <w:bookmarkEnd w:id="0"/>
    </w:p>
    <w:p w14:paraId="580A2987" w14:textId="77777777" w:rsidR="00A918BA" w:rsidRDefault="00A918BA" w:rsidP="00A918BA">
      <w:pPr>
        <w:pStyle w:val="3GPPNormalText"/>
        <w:rPr>
          <w:lang w:val="en-US"/>
        </w:rPr>
      </w:pPr>
    </w:p>
    <w:p w14:paraId="23878310" w14:textId="77777777" w:rsidR="00A918BA" w:rsidRDefault="00A918BA" w:rsidP="00A918BA">
      <w:pPr>
        <w:pStyle w:val="3GPPNormalText"/>
        <w:keepNext/>
      </w:pPr>
      <w:r>
        <w:rPr>
          <w:noProof/>
        </w:rPr>
        <w:drawing>
          <wp:inline distT="0" distB="0" distL="0" distR="0" wp14:anchorId="60DBD9B3" wp14:editId="509D57BD">
            <wp:extent cx="6332220" cy="1798320"/>
            <wp:effectExtent l="0" t="0" r="508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1798320"/>
                    </a:xfrm>
                    <a:prstGeom prst="rect">
                      <a:avLst/>
                    </a:prstGeom>
                  </pic:spPr>
                </pic:pic>
              </a:graphicData>
            </a:graphic>
          </wp:inline>
        </w:drawing>
      </w:r>
    </w:p>
    <w:p w14:paraId="20BBD4B5" w14:textId="77777777" w:rsidR="00A918BA" w:rsidRPr="00C5177E" w:rsidRDefault="00A918BA" w:rsidP="00A918BA">
      <w:pPr>
        <w:pStyle w:val="3GPPNormalText"/>
        <w:rPr>
          <w:lang w:val="en-US"/>
        </w:rPr>
      </w:pPr>
      <w:bookmarkStart w:id="1" w:name="_Ref61431725"/>
      <w:r w:rsidRPr="0054389D">
        <w:rPr>
          <w:b/>
          <w:bCs/>
          <w:lang w:val="en-US"/>
        </w:rPr>
        <w:t xml:space="preserve">Figure </w:t>
      </w:r>
      <w:r w:rsidRPr="0054389D">
        <w:rPr>
          <w:b/>
          <w:bCs/>
          <w:lang w:val="en-US"/>
        </w:rPr>
        <w:fldChar w:fldCharType="begin"/>
      </w:r>
      <w:r w:rsidRPr="0054389D">
        <w:rPr>
          <w:b/>
          <w:bCs/>
          <w:lang w:val="en-US"/>
        </w:rPr>
        <w:instrText xml:space="preserve"> SEQ Figure \* ARABIC </w:instrText>
      </w:r>
      <w:r w:rsidRPr="0054389D">
        <w:rPr>
          <w:b/>
          <w:bCs/>
          <w:lang w:val="en-US"/>
        </w:rPr>
        <w:fldChar w:fldCharType="separate"/>
      </w:r>
      <w:r w:rsidRPr="0054389D">
        <w:rPr>
          <w:b/>
          <w:bCs/>
          <w:lang w:val="en-US"/>
        </w:rPr>
        <w:t>1</w:t>
      </w:r>
      <w:r w:rsidRPr="0054389D">
        <w:rPr>
          <w:b/>
          <w:bCs/>
          <w:lang w:val="en-US"/>
        </w:rPr>
        <w:fldChar w:fldCharType="end"/>
      </w:r>
      <w:bookmarkEnd w:id="1"/>
      <w:r w:rsidRPr="0054389D">
        <w:rPr>
          <w:b/>
          <w:bCs/>
          <w:lang w:val="en-US"/>
        </w:rPr>
        <w:t xml:space="preserve">: PDCCH monitoring sparsening by utilizing the SS switching mechanism. </w:t>
      </w:r>
    </w:p>
    <w:p w14:paraId="46D21B8F" w14:textId="4F5A5577" w:rsidR="00A918BA" w:rsidRDefault="00A918BA" w:rsidP="00A918BA">
      <w:pPr>
        <w:pStyle w:val="3GPPNormalText"/>
        <w:rPr>
          <w:lang w:val="en-US"/>
        </w:rPr>
      </w:pPr>
      <w:r w:rsidRPr="00F70F4E">
        <w:rPr>
          <w:lang w:val="en-US"/>
        </w:rPr>
        <w:t xml:space="preserve">One aspect of </w:t>
      </w:r>
      <w:r>
        <w:rPr>
          <w:lang w:val="en-US"/>
        </w:rPr>
        <w:t>further</w:t>
      </w:r>
      <w:r w:rsidRPr="00F70F4E">
        <w:rPr>
          <w:lang w:val="en-US"/>
        </w:rPr>
        <w:t xml:space="preserve"> studies is how to trigger the search space group switching. Since the procedure was defined to handle out-of-COT and in-COT switching</w:t>
      </w:r>
      <w:r>
        <w:rPr>
          <w:lang w:val="en-US"/>
        </w:rPr>
        <w:t>,</w:t>
      </w:r>
      <w:r w:rsidRPr="00F70F4E">
        <w:rPr>
          <w:lang w:val="en-US"/>
        </w:rPr>
        <w:t xml:space="preserve"> any DCI format detected in group 0 can trigger a switch. However, in power saving it depends on different requirements, such as whether more follow-up traffic is expected. An </w:t>
      </w:r>
      <w:r w:rsidR="00E92F8B">
        <w:rPr>
          <w:lang w:val="en-US"/>
        </w:rPr>
        <w:t>unintentional</w:t>
      </w:r>
      <w:r w:rsidR="00E92F8B" w:rsidRPr="00F70F4E">
        <w:rPr>
          <w:lang w:val="en-US"/>
        </w:rPr>
        <w:t xml:space="preserve"> </w:t>
      </w:r>
      <w:r w:rsidRPr="00F70F4E">
        <w:rPr>
          <w:lang w:val="en-US"/>
        </w:rPr>
        <w:t>search space switching by a single incoming packet should be avoided.</w:t>
      </w:r>
      <w:r>
        <w:rPr>
          <w:lang w:val="en-US"/>
        </w:rPr>
        <w:t xml:space="preserve"> Hence, an indication whether to trigger or not to trigger a switch is required. On the other hand, a separate DCI to trigger the switch increases the control payload significantly and also increases the BD burden on the UE.</w:t>
      </w:r>
    </w:p>
    <w:p w14:paraId="4DA860C3" w14:textId="32221A18" w:rsidR="00A918BA" w:rsidRDefault="00A918BA" w:rsidP="00BB2E6A">
      <w:pPr>
        <w:pStyle w:val="3GPPNormalText"/>
        <w:rPr>
          <w:lang w:val="en-US"/>
        </w:rPr>
      </w:pPr>
      <w:r w:rsidRPr="008C4DE1">
        <w:rPr>
          <w:lang w:val="en-US"/>
        </w:rPr>
        <w:t>Following triggering methods can be considered:</w:t>
      </w:r>
    </w:p>
    <w:p w14:paraId="3B48DE0F" w14:textId="55A7355D" w:rsidR="00107117" w:rsidRDefault="00107117" w:rsidP="00107117">
      <w:pPr>
        <w:pStyle w:val="3GPPNormalText"/>
        <w:numPr>
          <w:ilvl w:val="0"/>
          <w:numId w:val="30"/>
        </w:numPr>
        <w:rPr>
          <w:lang w:val="en-US"/>
        </w:rPr>
      </w:pPr>
      <w:r>
        <w:rPr>
          <w:lang w:val="en-US"/>
        </w:rPr>
        <w:t xml:space="preserve">Alt. 1: UE-specific DCI format, </w:t>
      </w:r>
      <w:proofErr w:type="gramStart"/>
      <w:r>
        <w:rPr>
          <w:lang w:val="en-US"/>
        </w:rPr>
        <w:t>e.g.</w:t>
      </w:r>
      <w:proofErr w:type="gramEnd"/>
      <w:r>
        <w:rPr>
          <w:lang w:val="en-US"/>
        </w:rPr>
        <w:t xml:space="preserve"> DCI format 0_1/1_1</w:t>
      </w:r>
    </w:p>
    <w:p w14:paraId="5A6A70AC" w14:textId="614FD8A4" w:rsidR="00107117" w:rsidRDefault="00107117" w:rsidP="00107117">
      <w:pPr>
        <w:pStyle w:val="3GPPNormalText"/>
        <w:numPr>
          <w:ilvl w:val="0"/>
          <w:numId w:val="30"/>
        </w:numPr>
        <w:rPr>
          <w:lang w:val="en-US"/>
        </w:rPr>
      </w:pPr>
      <w:r>
        <w:rPr>
          <w:lang w:val="en-US"/>
        </w:rPr>
        <w:t>Alt. 2: group common DCI format</w:t>
      </w:r>
    </w:p>
    <w:p w14:paraId="4868EF2A" w14:textId="6FD19B46" w:rsidR="00A918BA" w:rsidRDefault="00A918BA" w:rsidP="00A918BA">
      <w:pPr>
        <w:pStyle w:val="3GPPNormalText"/>
        <w:rPr>
          <w:lang w:val="en-US"/>
        </w:rPr>
      </w:pPr>
      <w:r>
        <w:rPr>
          <w:lang w:val="en-US"/>
        </w:rPr>
        <w:t xml:space="preserve">A group common DCI format would have to incorporate </w:t>
      </w:r>
      <w:proofErr w:type="gramStart"/>
      <w:r>
        <w:rPr>
          <w:lang w:val="en-US"/>
        </w:rPr>
        <w:t>an</w:t>
      </w:r>
      <w:proofErr w:type="gramEnd"/>
      <w:r>
        <w:rPr>
          <w:lang w:val="en-US"/>
        </w:rPr>
        <w:t xml:space="preserve"> UE indicator to address specific UEs and not to wake-up multiple UEs which would cause waste power consumption. However, this would increase the standardization complexity and hence, should be deprioritized for the triggering mechanism. A UE-specific DCI format including a field to trigger should be favored. </w:t>
      </w:r>
    </w:p>
    <w:p w14:paraId="474AF133" w14:textId="578D93AA" w:rsidR="00A918BA" w:rsidRPr="003B5A27" w:rsidRDefault="00A918BA" w:rsidP="008C4DE1">
      <w:pPr>
        <w:pStyle w:val="TDocProposal"/>
        <w:rPr>
          <w:lang w:val="en-US"/>
        </w:rPr>
      </w:pPr>
      <w:bookmarkStart w:id="2" w:name="_Toc71640707"/>
      <w:r w:rsidRPr="00A918BA">
        <w:rPr>
          <w:lang w:val="en-US"/>
        </w:rPr>
        <w:t>Specify a scheduling DCI format with a trigger indicating an SSG switch.</w:t>
      </w:r>
      <w:bookmarkEnd w:id="2"/>
    </w:p>
    <w:p w14:paraId="381FE457" w14:textId="6129339B" w:rsidR="00A918BA" w:rsidRDefault="00A918BA" w:rsidP="00A918BA">
      <w:pPr>
        <w:pStyle w:val="3GPPNormalText"/>
        <w:rPr>
          <w:lang w:val="en-US"/>
        </w:rPr>
      </w:pPr>
      <w:r>
        <w:rPr>
          <w:lang w:val="en-US"/>
        </w:rPr>
        <w:lastRenderedPageBreak/>
        <w:t xml:space="preserve">The overhead and standardization impact of such a trigger field has to be considered carefully. </w:t>
      </w:r>
      <w:r w:rsidRPr="00232280">
        <w:rPr>
          <w:lang w:val="en-US"/>
        </w:rPr>
        <w:t>To overcome aforementioned limitations</w:t>
      </w:r>
      <w:r>
        <w:rPr>
          <w:lang w:val="en-US"/>
        </w:rPr>
        <w:t xml:space="preserve">, we propose that RAN1 focuses on efficient ways to implicitly signal an SS switch. The minimum scheduling offset is such an implicit signaling which could be reused to trigger a change of the SS groups and further provide an additional power saving gain thanks to internal processing relaxations, </w:t>
      </w:r>
      <w:r w:rsidRPr="0054389D">
        <w:rPr>
          <w:lang w:val="en-US"/>
        </w:rPr>
        <w:t xml:space="preserve">see </w:t>
      </w:r>
      <w:r w:rsidRPr="0054389D">
        <w:rPr>
          <w:lang w:val="en-US"/>
        </w:rPr>
        <w:fldChar w:fldCharType="begin"/>
      </w:r>
      <w:r w:rsidRPr="0054389D">
        <w:rPr>
          <w:lang w:val="en-US"/>
        </w:rPr>
        <w:instrText xml:space="preserve"> REF _Ref61867314 \h  \* MERGEFORMAT </w:instrText>
      </w:r>
      <w:r w:rsidRPr="0054389D">
        <w:rPr>
          <w:lang w:val="en-US"/>
        </w:rPr>
      </w:r>
      <w:r w:rsidRPr="0054389D">
        <w:rPr>
          <w:lang w:val="en-US"/>
        </w:rPr>
        <w:fldChar w:fldCharType="separate"/>
      </w:r>
      <w:r w:rsidRPr="0054389D">
        <w:rPr>
          <w:lang w:val="en-US"/>
        </w:rPr>
        <w:t>Figure 2</w:t>
      </w:r>
      <w:r w:rsidRPr="0054389D">
        <w:rPr>
          <w:lang w:val="en-US"/>
        </w:rPr>
        <w:fldChar w:fldCharType="end"/>
      </w:r>
      <w:r>
        <w:rPr>
          <w:lang w:val="en-US"/>
        </w:rPr>
        <w:t xml:space="preserve"> below.</w:t>
      </w:r>
    </w:p>
    <w:p w14:paraId="3A87BB91" w14:textId="77777777" w:rsidR="00A918BA" w:rsidRDefault="00A918BA" w:rsidP="00A918BA">
      <w:pPr>
        <w:pStyle w:val="3GPPNormalText"/>
        <w:keepNext/>
      </w:pPr>
      <w:r>
        <w:rPr>
          <w:noProof/>
        </w:rPr>
        <w:drawing>
          <wp:inline distT="0" distB="0" distL="0" distR="0" wp14:anchorId="3FCFDAE0" wp14:editId="728F4BE1">
            <wp:extent cx="6332220" cy="1810385"/>
            <wp:effectExtent l="0" t="0" r="5080" b="571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810385"/>
                    </a:xfrm>
                    <a:prstGeom prst="rect">
                      <a:avLst/>
                    </a:prstGeom>
                  </pic:spPr>
                </pic:pic>
              </a:graphicData>
            </a:graphic>
          </wp:inline>
        </w:drawing>
      </w:r>
    </w:p>
    <w:p w14:paraId="04337AFA" w14:textId="77777777" w:rsidR="00A918BA" w:rsidRPr="00C5177E" w:rsidRDefault="00A918BA" w:rsidP="00A918BA">
      <w:pPr>
        <w:pStyle w:val="3GPPNormalText"/>
        <w:rPr>
          <w:lang w:val="en-US"/>
        </w:rPr>
      </w:pPr>
      <w:bookmarkStart w:id="3" w:name="_Ref61867314"/>
      <w:r w:rsidRPr="0054389D">
        <w:rPr>
          <w:b/>
          <w:bCs/>
          <w:lang w:val="en-US"/>
        </w:rPr>
        <w:t xml:space="preserve">Figure </w:t>
      </w:r>
      <w:r w:rsidRPr="0054389D">
        <w:rPr>
          <w:b/>
          <w:bCs/>
          <w:lang w:val="en-US"/>
        </w:rPr>
        <w:fldChar w:fldCharType="begin"/>
      </w:r>
      <w:r w:rsidRPr="0054389D">
        <w:rPr>
          <w:b/>
          <w:bCs/>
          <w:lang w:val="en-US"/>
        </w:rPr>
        <w:instrText xml:space="preserve"> SEQ Figure \* ARABIC </w:instrText>
      </w:r>
      <w:r w:rsidRPr="0054389D">
        <w:rPr>
          <w:b/>
          <w:bCs/>
          <w:lang w:val="en-US"/>
        </w:rPr>
        <w:fldChar w:fldCharType="separate"/>
      </w:r>
      <w:r w:rsidRPr="0054389D">
        <w:rPr>
          <w:b/>
          <w:bCs/>
          <w:lang w:val="en-US"/>
        </w:rPr>
        <w:t>2</w:t>
      </w:r>
      <w:r w:rsidRPr="0054389D">
        <w:rPr>
          <w:b/>
          <w:bCs/>
          <w:lang w:val="en-US"/>
        </w:rPr>
        <w:fldChar w:fldCharType="end"/>
      </w:r>
      <w:bookmarkEnd w:id="3"/>
      <w:r w:rsidRPr="0054389D">
        <w:rPr>
          <w:b/>
          <w:bCs/>
          <w:lang w:val="en-US"/>
        </w:rPr>
        <w:t>: SS group-based periodicity</w:t>
      </w:r>
    </w:p>
    <w:p w14:paraId="46017F5E" w14:textId="565B3989" w:rsidR="00A918BA" w:rsidRDefault="00A918BA" w:rsidP="00A918BA">
      <w:pPr>
        <w:pStyle w:val="3GPPNormalText"/>
        <w:rPr>
          <w:lang w:val="en-US"/>
        </w:rPr>
      </w:pPr>
      <w:r>
        <w:rPr>
          <w:lang w:val="en-US"/>
        </w:rPr>
        <w:t xml:space="preserve">Hence, a certain minimum scheduling offset may indicate that the UE is supposed to monitor the dense SS group and vice versa, a larger offset may signal to apply a sparser monitoring pattern. The main advantages of this approach can be summarized as </w:t>
      </w:r>
    </w:p>
    <w:p w14:paraId="42801BFB" w14:textId="77777777" w:rsidR="00A918BA" w:rsidRDefault="00A918BA" w:rsidP="00A918BA">
      <w:pPr>
        <w:pStyle w:val="3GPPNormalText"/>
        <w:numPr>
          <w:ilvl w:val="0"/>
          <w:numId w:val="22"/>
        </w:numPr>
        <w:rPr>
          <w:lang w:val="en-US"/>
        </w:rPr>
      </w:pPr>
      <w:r>
        <w:rPr>
          <w:lang w:val="en-US"/>
        </w:rPr>
        <w:t>No explicit signaling required to indicate an SS group switch,</w:t>
      </w:r>
    </w:p>
    <w:p w14:paraId="47BE3610" w14:textId="77777777" w:rsidR="00A918BA" w:rsidRPr="00232280" w:rsidRDefault="00A918BA" w:rsidP="00A918BA">
      <w:pPr>
        <w:pStyle w:val="3GPPNormalText"/>
        <w:numPr>
          <w:ilvl w:val="0"/>
          <w:numId w:val="22"/>
        </w:numPr>
        <w:rPr>
          <w:lang w:val="en-US"/>
        </w:rPr>
      </w:pPr>
      <w:r>
        <w:rPr>
          <w:lang w:val="en-US"/>
        </w:rPr>
        <w:t>Additional power saving gain thanks to cross-slot scheduling.</w:t>
      </w:r>
    </w:p>
    <w:p w14:paraId="672CE165" w14:textId="120D50D8" w:rsidR="00A918BA" w:rsidRDefault="00A918BA" w:rsidP="00A918BA">
      <w:pPr>
        <w:pStyle w:val="TDocProposal"/>
        <w:rPr>
          <w:lang w:val="en-US"/>
        </w:rPr>
      </w:pPr>
      <w:bookmarkStart w:id="4" w:name="_Toc71640708"/>
      <w:r>
        <w:rPr>
          <w:lang w:val="en-US"/>
        </w:rPr>
        <w:t xml:space="preserve">Adopt </w:t>
      </w:r>
      <w:r w:rsidR="00B52F0F">
        <w:rPr>
          <w:lang w:val="en-US"/>
        </w:rPr>
        <w:t>SSG</w:t>
      </w:r>
      <w:r>
        <w:rPr>
          <w:lang w:val="en-US"/>
        </w:rPr>
        <w:t xml:space="preserve"> switching using the minimum offset signaling to trigger a switch.</w:t>
      </w:r>
      <w:bookmarkEnd w:id="4"/>
    </w:p>
    <w:p w14:paraId="79220550" w14:textId="11F09CDD" w:rsidR="00A918BA" w:rsidRDefault="00A918BA">
      <w:pPr>
        <w:rPr>
          <w:lang w:val="en-US"/>
        </w:rPr>
      </w:pPr>
    </w:p>
    <w:p w14:paraId="56BE78F7" w14:textId="33849E2C" w:rsidR="00440731" w:rsidRPr="00A918BA" w:rsidRDefault="00440731" w:rsidP="008C4DE1">
      <w:pPr>
        <w:rPr>
          <w:lang w:val="en-US"/>
        </w:rPr>
      </w:pPr>
      <w:r>
        <w:rPr>
          <w:lang w:val="en-US"/>
        </w:rPr>
        <w:t>Furthermore, it has been agreed to specify a unified scheme to support SSG switching as well as PDCCH skipping. For that purpose, the SSG switching mechanism can be modified such that PDCCH can be supported. An empty SSG coupled with a timer can be enabled. Once this SSG is activated it would stay active only for the duration of the timer. This would also enable to configure “skipping patterns” by configuring SSGs accordingly and switching back to the original SSG after the timer has passed.</w:t>
      </w:r>
    </w:p>
    <w:p w14:paraId="624CFFD7" w14:textId="0E687AF1" w:rsidR="00A918BA" w:rsidRDefault="00A918BA" w:rsidP="00A918BA">
      <w:pPr>
        <w:rPr>
          <w:lang w:val="en-US"/>
        </w:rPr>
      </w:pPr>
    </w:p>
    <w:p w14:paraId="6A65B6B3" w14:textId="1F7EDC85" w:rsidR="00475201" w:rsidRPr="00475201" w:rsidRDefault="00440731" w:rsidP="008C4DE1">
      <w:pPr>
        <w:pStyle w:val="TDocProposal"/>
        <w:rPr>
          <w:lang w:val="en-US"/>
        </w:rPr>
      </w:pPr>
      <w:bookmarkStart w:id="5" w:name="_Toc71640709"/>
      <w:r>
        <w:rPr>
          <w:lang w:val="en-US"/>
        </w:rPr>
        <w:t>Support PDCCH skipping by enabling empty or non-empty SSGs which stay active for a configured time duration.</w:t>
      </w:r>
      <w:bookmarkEnd w:id="5"/>
    </w:p>
    <w:p w14:paraId="4A05998A" w14:textId="77777777" w:rsidR="00475201" w:rsidRPr="00475201" w:rsidRDefault="00475201" w:rsidP="00475201">
      <w:pPr>
        <w:rPr>
          <w:lang w:val="en-US" w:eastAsia="ja-JP"/>
        </w:rPr>
      </w:pPr>
    </w:p>
    <w:p w14:paraId="2D4F73A9" w14:textId="0ED92913" w:rsidR="0006344C" w:rsidRPr="00232280" w:rsidRDefault="00F70F4E" w:rsidP="0006344C">
      <w:pPr>
        <w:pStyle w:val="berschrift1"/>
        <w:numPr>
          <w:ilvl w:val="0"/>
          <w:numId w:val="5"/>
        </w:numPr>
        <w:rPr>
          <w:snapToGrid w:val="0"/>
          <w:lang w:val="en-US"/>
        </w:rPr>
      </w:pPr>
      <w:r w:rsidRPr="00F70F4E">
        <w:rPr>
          <w:snapToGrid w:val="0"/>
          <w:lang w:val="en-US"/>
        </w:rPr>
        <w:t>Relaxed PDSCH processing</w:t>
      </w:r>
    </w:p>
    <w:p w14:paraId="29EC3F72" w14:textId="3C6548DB" w:rsidR="00F70F4E" w:rsidRPr="00F70F4E" w:rsidRDefault="00232280" w:rsidP="00BB2E6A">
      <w:pPr>
        <w:pStyle w:val="3GPPNormalText"/>
        <w:rPr>
          <w:lang w:val="en-US"/>
        </w:rPr>
      </w:pPr>
      <w:r>
        <w:rPr>
          <w:lang w:val="en-US"/>
        </w:rPr>
        <w:t xml:space="preserve">The minimum scheduling offset relaxes the PDCCH processing timeline of the UE. </w:t>
      </w:r>
      <w:r w:rsidR="00F70F4E" w:rsidRPr="00F70F4E">
        <w:rPr>
          <w:lang w:val="en-US"/>
        </w:rPr>
        <w:t>The same technique can also be applied in principle to PDSCH processing. Based on certain parameters, such as the minimum scheduling offset, the UE can be configured with more stringent or more relaxed time</w:t>
      </w:r>
      <w:r w:rsidR="00F70F4E">
        <w:rPr>
          <w:lang w:val="en-US"/>
        </w:rPr>
        <w:t>s</w:t>
      </w:r>
      <w:r w:rsidR="00F70F4E" w:rsidRPr="00F70F4E">
        <w:rPr>
          <w:lang w:val="en-US"/>
        </w:rPr>
        <w:t xml:space="preserve"> to process </w:t>
      </w:r>
      <w:r w:rsidR="00F70F4E">
        <w:rPr>
          <w:lang w:val="en-US"/>
        </w:rPr>
        <w:t>its P</w:t>
      </w:r>
      <w:r w:rsidR="00F70F4E" w:rsidRPr="00F70F4E">
        <w:rPr>
          <w:lang w:val="en-US"/>
        </w:rPr>
        <w:t xml:space="preserve">DSCHs, so that it can clock down its processing circuits in order to save power. This would essentially affect the HARQ timeline. However, </w:t>
      </w:r>
      <w:r w:rsidR="00F70F4E">
        <w:rPr>
          <w:lang w:val="en-US"/>
        </w:rPr>
        <w:t xml:space="preserve">depending on the current requirements, </w:t>
      </w:r>
      <w:r w:rsidR="00F70F4E" w:rsidRPr="00F70F4E">
        <w:rPr>
          <w:lang w:val="en-US"/>
        </w:rPr>
        <w:t xml:space="preserve">the network could configure </w:t>
      </w:r>
      <w:r w:rsidR="00F70F4E" w:rsidRPr="00F70F4E">
        <w:rPr>
          <w:lang w:val="en-US"/>
        </w:rPr>
        <w:lastRenderedPageBreak/>
        <w:t xml:space="preserve">this feature accordingly </w:t>
      </w:r>
      <w:r w:rsidR="00F70F4E">
        <w:rPr>
          <w:lang w:val="en-US"/>
        </w:rPr>
        <w:t>in order to achieve a certain target latency</w:t>
      </w:r>
      <w:r w:rsidR="00F70F4E" w:rsidRPr="00F70F4E">
        <w:rPr>
          <w:lang w:val="en-US"/>
        </w:rPr>
        <w:t>.</w:t>
      </w:r>
      <w:r>
        <w:rPr>
          <w:lang w:val="en-US"/>
        </w:rPr>
        <w:t xml:space="preserve"> Further</w:t>
      </w:r>
      <w:r w:rsidR="00256DD0">
        <w:rPr>
          <w:lang w:val="en-US"/>
        </w:rPr>
        <w:t>more</w:t>
      </w:r>
      <w:r>
        <w:rPr>
          <w:lang w:val="en-US"/>
        </w:rPr>
        <w:t>, this feature could also be coupled to the minimum scheduling offset or the SS groups to reduce required signaling.</w:t>
      </w:r>
    </w:p>
    <w:p w14:paraId="1D4A8BC7" w14:textId="14A8DEA4" w:rsidR="0006344C" w:rsidRPr="0006344C" w:rsidRDefault="00F70F4E" w:rsidP="00440731">
      <w:pPr>
        <w:pStyle w:val="TDocProposal"/>
        <w:rPr>
          <w:lang w:val="en-US"/>
        </w:rPr>
      </w:pPr>
      <w:bookmarkStart w:id="6" w:name="_Toc71640710"/>
      <w:r w:rsidRPr="00F70F4E">
        <w:rPr>
          <w:lang w:val="en-US"/>
        </w:rPr>
        <w:t>The PDSCH processing time shall be adaptable based on certain parameters, e.g.</w:t>
      </w:r>
      <w:r w:rsidR="00256DD0">
        <w:rPr>
          <w:lang w:val="en-US"/>
        </w:rPr>
        <w:t>,</w:t>
      </w:r>
      <w:r w:rsidRPr="00F70F4E">
        <w:rPr>
          <w:lang w:val="en-US"/>
        </w:rPr>
        <w:t xml:space="preserve"> the minimum scheduling offset</w:t>
      </w:r>
      <w:r w:rsidR="00232280">
        <w:rPr>
          <w:lang w:val="en-US"/>
        </w:rPr>
        <w:t xml:space="preserve"> or the currently active SS group</w:t>
      </w:r>
      <w:r w:rsidRPr="00F70F4E">
        <w:rPr>
          <w:lang w:val="en-US"/>
        </w:rPr>
        <w:t>.</w:t>
      </w:r>
      <w:bookmarkEnd w:id="6"/>
      <w:r w:rsidRPr="00F70F4E">
        <w:rPr>
          <w:lang w:val="en-US"/>
        </w:rPr>
        <w:t xml:space="preserve"> </w:t>
      </w:r>
    </w:p>
    <w:p w14:paraId="5A313231" w14:textId="77777777" w:rsidR="00475201" w:rsidRPr="00475201" w:rsidRDefault="00475201" w:rsidP="00475201">
      <w:pPr>
        <w:rPr>
          <w:lang w:val="en-US" w:eastAsia="ja-JP"/>
        </w:rPr>
      </w:pPr>
    </w:p>
    <w:p w14:paraId="04597549" w14:textId="77777777" w:rsidR="009C6968" w:rsidRPr="00BD3D45" w:rsidRDefault="009C6968" w:rsidP="00D9467D">
      <w:pPr>
        <w:pStyle w:val="berschrift1"/>
        <w:numPr>
          <w:ilvl w:val="0"/>
          <w:numId w:val="5"/>
        </w:numPr>
        <w:rPr>
          <w:snapToGrid w:val="0"/>
          <w:lang w:val="en-US"/>
        </w:rPr>
      </w:pPr>
      <w:r w:rsidRPr="00BD3D45">
        <w:rPr>
          <w:snapToGrid w:val="0"/>
          <w:lang w:val="en-US"/>
        </w:rPr>
        <w:t>Conclusions</w:t>
      </w:r>
    </w:p>
    <w:p w14:paraId="76F51F5F" w14:textId="4229727F" w:rsidR="009C6968" w:rsidRPr="00BD3D45" w:rsidRDefault="00C92D3D" w:rsidP="00604336">
      <w:pPr>
        <w:pStyle w:val="3GPPNormalText"/>
        <w:rPr>
          <w:lang w:val="en-US"/>
        </w:rPr>
      </w:pPr>
      <w:r w:rsidRPr="00BD3D45">
        <w:rPr>
          <w:lang w:val="en-US"/>
        </w:rPr>
        <w:t>The following proposals have been made in this document:</w:t>
      </w:r>
    </w:p>
    <w:p w14:paraId="7DBB3181" w14:textId="74F6E5D3" w:rsidR="006F609F" w:rsidRPr="006F609F" w:rsidRDefault="00BD3D45">
      <w:pPr>
        <w:pStyle w:val="Verzeichnis1"/>
        <w:tabs>
          <w:tab w:val="left" w:pos="1418"/>
        </w:tabs>
        <w:rPr>
          <w:rFonts w:asciiTheme="minorHAnsi" w:eastAsiaTheme="minorEastAsia" w:hAnsiTheme="minorHAnsi" w:cstheme="minorBidi"/>
          <w:b/>
          <w:bCs/>
          <w:sz w:val="24"/>
          <w:szCs w:val="24"/>
          <w:lang w:val="de-DE" w:eastAsia="de-DE"/>
        </w:rPr>
      </w:pPr>
      <w:r w:rsidRPr="00BD3D45">
        <w:rPr>
          <w:rFonts w:cstheme="minorBidi"/>
          <w:b/>
          <w:noProof w:val="0"/>
          <w:lang w:val="de-DE"/>
        </w:rPr>
        <w:fldChar w:fldCharType="begin"/>
      </w:r>
      <w:r w:rsidRPr="009C3F2A">
        <w:rPr>
          <w:b/>
        </w:rPr>
        <w:instrText xml:space="preserve"> TOC \n \h \z \t "TDoc Proposal;1" </w:instrText>
      </w:r>
      <w:r w:rsidRPr="00BD3D45">
        <w:rPr>
          <w:rFonts w:cstheme="minorBidi"/>
          <w:b/>
          <w:noProof w:val="0"/>
          <w:lang w:val="de-DE"/>
        </w:rPr>
        <w:fldChar w:fldCharType="separate"/>
      </w:r>
      <w:hyperlink w:anchor="_Toc71640706" w:history="1">
        <w:r w:rsidR="006F609F" w:rsidRPr="006F609F">
          <w:rPr>
            <w:rStyle w:val="Hyperlink"/>
            <w:b/>
            <w:bCs/>
            <w14:scene3d>
              <w14:camera w14:prst="orthographicFront"/>
              <w14:lightRig w14:rig="threePt" w14:dir="t">
                <w14:rot w14:lat="0" w14:lon="0" w14:rev="0"/>
              </w14:lightRig>
            </w14:scene3d>
          </w:rPr>
          <w:t>Proposal 1:</w:t>
        </w:r>
        <w:r w:rsidR="006F609F" w:rsidRPr="006F609F">
          <w:rPr>
            <w:rFonts w:asciiTheme="minorHAnsi" w:eastAsiaTheme="minorEastAsia" w:hAnsiTheme="minorHAnsi" w:cstheme="minorBidi"/>
            <w:b/>
            <w:bCs/>
            <w:sz w:val="24"/>
            <w:szCs w:val="24"/>
            <w:lang w:val="de-DE" w:eastAsia="de-DE"/>
          </w:rPr>
          <w:tab/>
        </w:r>
        <w:r w:rsidR="006F609F" w:rsidRPr="006F609F">
          <w:rPr>
            <w:rStyle w:val="Hyperlink"/>
            <w:b/>
            <w:bCs/>
          </w:rPr>
          <w:t>Use the SSG switching mechanism as a starting point for a unified design.</w:t>
        </w:r>
      </w:hyperlink>
    </w:p>
    <w:p w14:paraId="11671C4D" w14:textId="0DC28459" w:rsidR="006F609F" w:rsidRPr="006F609F" w:rsidRDefault="006F609F">
      <w:pPr>
        <w:pStyle w:val="Verzeichnis1"/>
        <w:tabs>
          <w:tab w:val="left" w:pos="1418"/>
        </w:tabs>
        <w:rPr>
          <w:rFonts w:asciiTheme="minorHAnsi" w:eastAsiaTheme="minorEastAsia" w:hAnsiTheme="minorHAnsi" w:cstheme="minorBidi"/>
          <w:b/>
          <w:bCs/>
          <w:sz w:val="24"/>
          <w:szCs w:val="24"/>
          <w:lang w:val="de-DE" w:eastAsia="de-DE"/>
        </w:rPr>
      </w:pPr>
      <w:hyperlink w:anchor="_Toc71640707" w:history="1">
        <w:r w:rsidRPr="006F609F">
          <w:rPr>
            <w:rStyle w:val="Hyperlink"/>
            <w:b/>
            <w:bCs/>
            <w14:scene3d>
              <w14:camera w14:prst="orthographicFront"/>
              <w14:lightRig w14:rig="threePt" w14:dir="t">
                <w14:rot w14:lat="0" w14:lon="0" w14:rev="0"/>
              </w14:lightRig>
            </w14:scene3d>
          </w:rPr>
          <w:t>Proposal 2:</w:t>
        </w:r>
        <w:r w:rsidRPr="006F609F">
          <w:rPr>
            <w:rFonts w:asciiTheme="minorHAnsi" w:eastAsiaTheme="minorEastAsia" w:hAnsiTheme="minorHAnsi" w:cstheme="minorBidi"/>
            <w:b/>
            <w:bCs/>
            <w:sz w:val="24"/>
            <w:szCs w:val="24"/>
            <w:lang w:val="de-DE" w:eastAsia="de-DE"/>
          </w:rPr>
          <w:tab/>
        </w:r>
        <w:r w:rsidRPr="006F609F">
          <w:rPr>
            <w:rStyle w:val="Hyperlink"/>
            <w:b/>
            <w:bCs/>
          </w:rPr>
          <w:t>Specify a scheduling DCI format with a trigger indicating an SSG switch.</w:t>
        </w:r>
      </w:hyperlink>
    </w:p>
    <w:p w14:paraId="3BB561F5" w14:textId="38834496" w:rsidR="006F609F" w:rsidRPr="006F609F" w:rsidRDefault="006F609F">
      <w:pPr>
        <w:pStyle w:val="Verzeichnis1"/>
        <w:tabs>
          <w:tab w:val="left" w:pos="1418"/>
        </w:tabs>
        <w:rPr>
          <w:rFonts w:asciiTheme="minorHAnsi" w:eastAsiaTheme="minorEastAsia" w:hAnsiTheme="minorHAnsi" w:cstheme="minorBidi"/>
          <w:b/>
          <w:bCs/>
          <w:sz w:val="24"/>
          <w:szCs w:val="24"/>
          <w:lang w:val="de-DE" w:eastAsia="de-DE"/>
        </w:rPr>
      </w:pPr>
      <w:hyperlink w:anchor="_Toc71640708" w:history="1">
        <w:r w:rsidRPr="006F609F">
          <w:rPr>
            <w:rStyle w:val="Hyperlink"/>
            <w:b/>
            <w:bCs/>
            <w14:scene3d>
              <w14:camera w14:prst="orthographicFront"/>
              <w14:lightRig w14:rig="threePt" w14:dir="t">
                <w14:rot w14:lat="0" w14:lon="0" w14:rev="0"/>
              </w14:lightRig>
            </w14:scene3d>
          </w:rPr>
          <w:t>Proposal 3:</w:t>
        </w:r>
        <w:r w:rsidRPr="006F609F">
          <w:rPr>
            <w:rFonts w:asciiTheme="minorHAnsi" w:eastAsiaTheme="minorEastAsia" w:hAnsiTheme="minorHAnsi" w:cstheme="minorBidi"/>
            <w:b/>
            <w:bCs/>
            <w:sz w:val="24"/>
            <w:szCs w:val="24"/>
            <w:lang w:val="de-DE" w:eastAsia="de-DE"/>
          </w:rPr>
          <w:tab/>
        </w:r>
        <w:r w:rsidRPr="006F609F">
          <w:rPr>
            <w:rStyle w:val="Hyperlink"/>
            <w:b/>
            <w:bCs/>
          </w:rPr>
          <w:t>Adopt SSG switching using the minimum offset signaling to trigger a switch.</w:t>
        </w:r>
      </w:hyperlink>
    </w:p>
    <w:p w14:paraId="387BBF62" w14:textId="35C8E34C" w:rsidR="006F609F" w:rsidRPr="006F609F" w:rsidRDefault="006F609F">
      <w:pPr>
        <w:pStyle w:val="Verzeichnis1"/>
        <w:tabs>
          <w:tab w:val="left" w:pos="1418"/>
        </w:tabs>
        <w:rPr>
          <w:rFonts w:asciiTheme="minorHAnsi" w:eastAsiaTheme="minorEastAsia" w:hAnsiTheme="minorHAnsi" w:cstheme="minorBidi"/>
          <w:b/>
          <w:bCs/>
          <w:sz w:val="24"/>
          <w:szCs w:val="24"/>
          <w:lang w:val="de-DE" w:eastAsia="de-DE"/>
        </w:rPr>
      </w:pPr>
      <w:hyperlink w:anchor="_Toc71640709" w:history="1">
        <w:r w:rsidRPr="006F609F">
          <w:rPr>
            <w:rStyle w:val="Hyperlink"/>
            <w:b/>
            <w:bCs/>
            <w14:scene3d>
              <w14:camera w14:prst="orthographicFront"/>
              <w14:lightRig w14:rig="threePt" w14:dir="t">
                <w14:rot w14:lat="0" w14:lon="0" w14:rev="0"/>
              </w14:lightRig>
            </w14:scene3d>
          </w:rPr>
          <w:t>Proposal 4:</w:t>
        </w:r>
        <w:r w:rsidRPr="006F609F">
          <w:rPr>
            <w:rFonts w:asciiTheme="minorHAnsi" w:eastAsiaTheme="minorEastAsia" w:hAnsiTheme="minorHAnsi" w:cstheme="minorBidi"/>
            <w:b/>
            <w:bCs/>
            <w:sz w:val="24"/>
            <w:szCs w:val="24"/>
            <w:lang w:val="de-DE" w:eastAsia="de-DE"/>
          </w:rPr>
          <w:tab/>
        </w:r>
        <w:r w:rsidRPr="006F609F">
          <w:rPr>
            <w:rStyle w:val="Hyperlink"/>
            <w:b/>
            <w:bCs/>
          </w:rPr>
          <w:t>Support PDCCH skipping by enabling empty or non-empty SSGs which stay active for a configured time duration.</w:t>
        </w:r>
      </w:hyperlink>
    </w:p>
    <w:p w14:paraId="7E69E219" w14:textId="7431671A" w:rsidR="006F609F" w:rsidRPr="006F609F" w:rsidRDefault="006F609F">
      <w:pPr>
        <w:pStyle w:val="Verzeichnis1"/>
        <w:tabs>
          <w:tab w:val="left" w:pos="1418"/>
        </w:tabs>
        <w:rPr>
          <w:rFonts w:asciiTheme="minorHAnsi" w:eastAsiaTheme="minorEastAsia" w:hAnsiTheme="minorHAnsi" w:cstheme="minorBidi"/>
          <w:b/>
          <w:bCs/>
          <w:sz w:val="24"/>
          <w:szCs w:val="24"/>
          <w:lang w:val="de-DE" w:eastAsia="de-DE"/>
        </w:rPr>
      </w:pPr>
      <w:hyperlink w:anchor="_Toc71640710" w:history="1">
        <w:r w:rsidRPr="006F609F">
          <w:rPr>
            <w:rStyle w:val="Hyperlink"/>
            <w:b/>
            <w:bCs/>
            <w14:scene3d>
              <w14:camera w14:prst="orthographicFront"/>
              <w14:lightRig w14:rig="threePt" w14:dir="t">
                <w14:rot w14:lat="0" w14:lon="0" w14:rev="0"/>
              </w14:lightRig>
            </w14:scene3d>
          </w:rPr>
          <w:t>Proposal 5:</w:t>
        </w:r>
        <w:r w:rsidRPr="006F609F">
          <w:rPr>
            <w:rFonts w:asciiTheme="minorHAnsi" w:eastAsiaTheme="minorEastAsia" w:hAnsiTheme="minorHAnsi" w:cstheme="minorBidi"/>
            <w:b/>
            <w:bCs/>
            <w:sz w:val="24"/>
            <w:szCs w:val="24"/>
            <w:lang w:val="de-DE" w:eastAsia="de-DE"/>
          </w:rPr>
          <w:tab/>
        </w:r>
        <w:r w:rsidRPr="006F609F">
          <w:rPr>
            <w:rStyle w:val="Hyperlink"/>
            <w:b/>
            <w:bCs/>
          </w:rPr>
          <w:t>The PDSCH processing time shall be adaptable based on certain parameters, e.g., the minimum scheduling offset or the currently active SS group.</w:t>
        </w:r>
      </w:hyperlink>
    </w:p>
    <w:p w14:paraId="3728EF0A" w14:textId="3F13CE92" w:rsidR="00AD4F70" w:rsidRPr="00BD3D45" w:rsidRDefault="00BD3D45" w:rsidP="00BD3D45">
      <w:pPr>
        <w:pStyle w:val="3GPPNormalText"/>
        <w:rPr>
          <w:lang w:val="en-US"/>
        </w:rPr>
      </w:pPr>
      <w:r w:rsidRPr="00BD3D45">
        <w:rPr>
          <w:rFonts w:cs="Times New Roman"/>
          <w:b/>
          <w:noProof/>
          <w:lang w:val="en-US"/>
        </w:rPr>
        <w:fldChar w:fldCharType="end"/>
      </w:r>
    </w:p>
    <w:p w14:paraId="386734B7" w14:textId="77777777" w:rsidR="00052727" w:rsidRPr="00BD3D45" w:rsidRDefault="00052727" w:rsidP="00D9467D">
      <w:pPr>
        <w:pStyle w:val="berschrift1"/>
        <w:numPr>
          <w:ilvl w:val="0"/>
          <w:numId w:val="5"/>
        </w:numPr>
        <w:rPr>
          <w:snapToGrid w:val="0"/>
          <w:lang w:val="en-US"/>
        </w:rPr>
      </w:pPr>
      <w:bookmarkStart w:id="7" w:name="_Toc21362209"/>
      <w:bookmarkStart w:id="8" w:name="_Toc21362372"/>
      <w:bookmarkStart w:id="9" w:name="_Toc21362477"/>
      <w:bookmarkStart w:id="10" w:name="_Toc21338841"/>
      <w:bookmarkStart w:id="11" w:name="_Toc21338942"/>
      <w:bookmarkStart w:id="12" w:name="_Toc21338854"/>
      <w:bookmarkStart w:id="13" w:name="_Toc21338955"/>
      <w:bookmarkEnd w:id="7"/>
      <w:bookmarkEnd w:id="8"/>
      <w:bookmarkEnd w:id="9"/>
      <w:bookmarkEnd w:id="10"/>
      <w:bookmarkEnd w:id="11"/>
      <w:bookmarkEnd w:id="12"/>
      <w:bookmarkEnd w:id="13"/>
      <w:r w:rsidRPr="00BD3D45">
        <w:rPr>
          <w:snapToGrid w:val="0"/>
          <w:lang w:val="en-US"/>
        </w:rPr>
        <w:t>References</w:t>
      </w:r>
    </w:p>
    <w:p w14:paraId="38344CDA" w14:textId="47B4DE11" w:rsidR="00BD3D45" w:rsidRPr="00BD3D45" w:rsidRDefault="00C050C0" w:rsidP="009F28EF">
      <w:pPr>
        <w:pStyle w:val="3GPPNormalText"/>
        <w:rPr>
          <w:rFonts w:cs="Times New Roman"/>
          <w:lang w:val="en-US"/>
        </w:rPr>
      </w:pPr>
      <w:r>
        <w:rPr>
          <w:rFonts w:eastAsia="SimSun" w:cs="Times New Roman"/>
          <w:sz w:val="20"/>
          <w:szCs w:val="20"/>
          <w:lang w:val="en-US"/>
        </w:rPr>
        <w:t xml:space="preserve">[1] </w:t>
      </w:r>
      <w:r w:rsidRPr="00C050C0">
        <w:rPr>
          <w:rFonts w:eastAsia="SimSun" w:cs="Times New Roman"/>
          <w:sz w:val="20"/>
          <w:szCs w:val="20"/>
          <w:lang w:val="en-US"/>
        </w:rPr>
        <w:t>RAN1 Chairman’s Note, 3GPP TSG RAN WG1 Meeting #10</w:t>
      </w:r>
      <w:r w:rsidR="008C4DE1">
        <w:rPr>
          <w:rFonts w:eastAsia="SimSun" w:cs="Times New Roman"/>
          <w:sz w:val="20"/>
          <w:szCs w:val="20"/>
          <w:lang w:val="en-US"/>
        </w:rPr>
        <w:t>4</w:t>
      </w:r>
      <w:r w:rsidRPr="00C050C0">
        <w:rPr>
          <w:rFonts w:eastAsia="SimSun" w:cs="Times New Roman"/>
          <w:sz w:val="20"/>
          <w:szCs w:val="20"/>
          <w:lang w:val="en-US"/>
        </w:rPr>
        <w:t>-e</w:t>
      </w:r>
    </w:p>
    <w:p w14:paraId="49751844" w14:textId="77777777" w:rsidR="00A769A2" w:rsidRPr="00BD3D45" w:rsidRDefault="00A769A2" w:rsidP="00A769A2">
      <w:pPr>
        <w:pStyle w:val="3GPPNormalText"/>
        <w:jc w:val="left"/>
        <w:rPr>
          <w:rFonts w:cs="Times New Roman"/>
          <w:bCs/>
          <w:lang w:val="en-US"/>
        </w:rPr>
      </w:pPr>
    </w:p>
    <w:p w14:paraId="2C30D713" w14:textId="77777777" w:rsidR="00740890" w:rsidRPr="00BD3D45" w:rsidRDefault="00740890" w:rsidP="00A769A2">
      <w:pPr>
        <w:pStyle w:val="3GPPNormalText"/>
        <w:jc w:val="left"/>
        <w:rPr>
          <w:rFonts w:cs="Times New Roman"/>
          <w:bCs/>
          <w:lang w:val="en-US"/>
        </w:rPr>
      </w:pPr>
    </w:p>
    <w:sectPr w:rsidR="00740890" w:rsidRPr="00BD3D45" w:rsidSect="00D34639">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9C7CF" w14:textId="77777777" w:rsidR="00745922" w:rsidRDefault="00745922">
      <w:r>
        <w:separator/>
      </w:r>
    </w:p>
  </w:endnote>
  <w:endnote w:type="continuationSeparator" w:id="0">
    <w:p w14:paraId="2CA19677" w14:textId="77777777" w:rsidR="00745922" w:rsidRDefault="00745922">
      <w:r>
        <w:continuationSeparator/>
      </w:r>
    </w:p>
  </w:endnote>
  <w:endnote w:type="continuationNotice" w:id="1">
    <w:p w14:paraId="43FCBB03" w14:textId="77777777" w:rsidR="00745922" w:rsidRDefault="00745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B503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D47AA"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C7C33" w14:textId="77777777" w:rsidR="00745922" w:rsidRDefault="00745922">
      <w:r>
        <w:separator/>
      </w:r>
    </w:p>
  </w:footnote>
  <w:footnote w:type="continuationSeparator" w:id="0">
    <w:p w14:paraId="73F6BE1F" w14:textId="77777777" w:rsidR="00745922" w:rsidRDefault="00745922">
      <w:r>
        <w:continuationSeparator/>
      </w:r>
    </w:p>
  </w:footnote>
  <w:footnote w:type="continuationNotice" w:id="1">
    <w:p w14:paraId="07320F8D" w14:textId="77777777" w:rsidR="00745922" w:rsidRDefault="007459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4E68E8"/>
    <w:multiLevelType w:val="hybridMultilevel"/>
    <w:tmpl w:val="108ABA2C"/>
    <w:lvl w:ilvl="0" w:tplc="D110D5E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5" w15:restartNumberingAfterBreak="0">
    <w:nsid w:val="24C9660F"/>
    <w:multiLevelType w:val="hybridMultilevel"/>
    <w:tmpl w:val="1BAAC2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436A9B"/>
    <w:multiLevelType w:val="hybridMultilevel"/>
    <w:tmpl w:val="09E05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berschrift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504" w:hanging="504"/>
      </w:pPr>
      <w:rPr>
        <w:rFonts w:hint="default"/>
        <w:b w:val="0"/>
        <w:bCs/>
        <w:sz w:val="28"/>
        <w:szCs w:val="28"/>
        <w:lang w:val="en-GB"/>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B452022"/>
    <w:multiLevelType w:val="hybridMultilevel"/>
    <w:tmpl w:val="030E7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6BF4AE6"/>
    <w:multiLevelType w:val="hybridMultilevel"/>
    <w:tmpl w:val="217287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7" w15:restartNumberingAfterBreak="0">
    <w:nsid w:val="7C731530"/>
    <w:multiLevelType w:val="hybridMultilevel"/>
    <w:tmpl w:val="34B2E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7F1D61F0"/>
    <w:multiLevelType w:val="hybridMultilevel"/>
    <w:tmpl w:val="FC4A408C"/>
    <w:lvl w:ilvl="0" w:tplc="CA4093E4">
      <w:start w:val="1"/>
      <w:numFmt w:val="decimal"/>
      <w:pStyle w:val="TDocProposal"/>
      <w:lvlText w:val="Proposal %1:"/>
      <w:lvlJc w:val="left"/>
      <w:pPr>
        <w:ind w:left="1636"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7"/>
  </w:num>
  <w:num w:numId="6">
    <w:abstractNumId w:val="9"/>
  </w:num>
  <w:num w:numId="7">
    <w:abstractNumId w:val="29"/>
  </w:num>
  <w:num w:numId="8">
    <w:abstractNumId w:val="28"/>
  </w:num>
  <w:num w:numId="9">
    <w:abstractNumId w:val="11"/>
  </w:num>
  <w:num w:numId="10">
    <w:abstractNumId w:val="22"/>
  </w:num>
  <w:num w:numId="11">
    <w:abstractNumId w:val="19"/>
  </w:num>
  <w:num w:numId="12">
    <w:abstractNumId w:val="16"/>
  </w:num>
  <w:num w:numId="13">
    <w:abstractNumId w:val="26"/>
  </w:num>
  <w:num w:numId="14">
    <w:abstractNumId w:val="12"/>
  </w:num>
  <w:num w:numId="15">
    <w:abstractNumId w:val="30"/>
  </w:num>
  <w:num w:numId="16">
    <w:abstractNumId w:val="13"/>
  </w:num>
  <w:num w:numId="17">
    <w:abstractNumId w:val="27"/>
  </w:num>
  <w:num w:numId="18">
    <w:abstractNumId w:val="2"/>
  </w:num>
  <w:num w:numId="19">
    <w:abstractNumId w:val="14"/>
  </w:num>
  <w:num w:numId="20">
    <w:abstractNumId w:val="6"/>
  </w:num>
  <w:num w:numId="21">
    <w:abstractNumId w:val="21"/>
  </w:num>
  <w:num w:numId="22">
    <w:abstractNumId w:val="24"/>
  </w:num>
  <w:num w:numId="2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8"/>
  </w:num>
  <w:num w:numId="26">
    <w:abstractNumId w:val="3"/>
  </w:num>
  <w:num w:numId="27">
    <w:abstractNumId w:val="20"/>
  </w:num>
  <w:num w:numId="28">
    <w:abstractNumId w:val="25"/>
  </w:num>
  <w:num w:numId="29">
    <w:abstractNumId w:val="18"/>
  </w:num>
  <w:num w:numId="3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2"/>
  <w:removeDateAndTime/>
  <w:doNotDisplayPageBoundaries/>
  <w:printFractionalCharacterWidth/>
  <w:embedSystemFonts/>
  <w:activeWritingStyle w:appName="MSWord" w:lang="fi-FI"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D27897"/>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070"/>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4C"/>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1C4"/>
    <w:rsid w:val="000F6385"/>
    <w:rsid w:val="000F644C"/>
    <w:rsid w:val="000F6563"/>
    <w:rsid w:val="000F6646"/>
    <w:rsid w:val="000F6881"/>
    <w:rsid w:val="000F6C32"/>
    <w:rsid w:val="000F6E7D"/>
    <w:rsid w:val="000F6FB3"/>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17"/>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74F"/>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280"/>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DD0"/>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2B5"/>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672"/>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E6A"/>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2BEC"/>
    <w:rsid w:val="00313798"/>
    <w:rsid w:val="003137A0"/>
    <w:rsid w:val="003137ED"/>
    <w:rsid w:val="00313AC4"/>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BFB"/>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A27"/>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07CB6"/>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69D"/>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31"/>
    <w:rsid w:val="004407A9"/>
    <w:rsid w:val="004409B6"/>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0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CB7"/>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4E2"/>
    <w:rsid w:val="004D7B1B"/>
    <w:rsid w:val="004D7F8C"/>
    <w:rsid w:val="004E0033"/>
    <w:rsid w:val="004E03BE"/>
    <w:rsid w:val="004E0CD0"/>
    <w:rsid w:val="004E0DB9"/>
    <w:rsid w:val="004E1260"/>
    <w:rsid w:val="004E1AE8"/>
    <w:rsid w:val="004E1CBB"/>
    <w:rsid w:val="004E1D07"/>
    <w:rsid w:val="004E209D"/>
    <w:rsid w:val="004E219E"/>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A7A"/>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33"/>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1E8E"/>
    <w:rsid w:val="0054203B"/>
    <w:rsid w:val="005421F5"/>
    <w:rsid w:val="005431ED"/>
    <w:rsid w:val="0054361C"/>
    <w:rsid w:val="005436D7"/>
    <w:rsid w:val="00543703"/>
    <w:rsid w:val="0054389D"/>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05"/>
    <w:rsid w:val="0065153D"/>
    <w:rsid w:val="006518B1"/>
    <w:rsid w:val="006519E5"/>
    <w:rsid w:val="00651AD3"/>
    <w:rsid w:val="00651BF9"/>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361"/>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5B"/>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704"/>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C5F"/>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772"/>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09F"/>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86"/>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922"/>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69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469"/>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309"/>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096"/>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368"/>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72E"/>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4DE1"/>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7C"/>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383"/>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0B8"/>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01D"/>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3F2A"/>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8EF"/>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51"/>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78D"/>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BA"/>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99F"/>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397"/>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86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5C0"/>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F0F"/>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0FE"/>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164"/>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3E5"/>
    <w:rsid w:val="00BA54FB"/>
    <w:rsid w:val="00BA557D"/>
    <w:rsid w:val="00BA5A2B"/>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2E6A"/>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0C0"/>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873"/>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141E"/>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77E"/>
    <w:rsid w:val="00C51CB7"/>
    <w:rsid w:val="00C51D11"/>
    <w:rsid w:val="00C5219C"/>
    <w:rsid w:val="00C52292"/>
    <w:rsid w:val="00C5257E"/>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30D"/>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1FB3"/>
    <w:rsid w:val="00CC2559"/>
    <w:rsid w:val="00CC261B"/>
    <w:rsid w:val="00CC2633"/>
    <w:rsid w:val="00CC27F5"/>
    <w:rsid w:val="00CC281C"/>
    <w:rsid w:val="00CC2D18"/>
    <w:rsid w:val="00CC2EFE"/>
    <w:rsid w:val="00CC380B"/>
    <w:rsid w:val="00CC38E8"/>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B96"/>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C07"/>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89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99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87F"/>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B9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8B"/>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7E"/>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B3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4E"/>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398"/>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7E1"/>
    <w:rsid w:val="00FF5970"/>
    <w:rsid w:val="00FF5CCF"/>
    <w:rsid w:val="00FF5EEF"/>
    <w:rsid w:val="00FF5EFE"/>
    <w:rsid w:val="00FF5FB5"/>
    <w:rsid w:val="00FF6045"/>
    <w:rsid w:val="00FF609A"/>
    <w:rsid w:val="00FF6CF6"/>
    <w:rsid w:val="00FF6DBE"/>
    <w:rsid w:val="00FF6EE3"/>
    <w:rsid w:val="00FF6FAC"/>
    <w:rsid w:val="00FF707C"/>
    <w:rsid w:val="00FF78DB"/>
    <w:rsid w:val="00FF7A06"/>
    <w:rsid w:val="4573CD7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B2A66"/>
  <w15:docId w15:val="{9F37EF1D-D7A0-7B4A-A708-A0C8B439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E7309"/>
    <w:rPr>
      <w:rFonts w:asciiTheme="minorHAnsi" w:eastAsiaTheme="minorHAnsi" w:hAnsiTheme="minorHAnsi" w:cstheme="minorBidi"/>
      <w:sz w:val="24"/>
      <w:szCs w:val="24"/>
      <w:lang w:eastAsia="en-US"/>
    </w:rPr>
  </w:style>
  <w:style w:type="paragraph" w:styleId="berschrift1">
    <w:name w:val="heading 1"/>
    <w:next w:val="Standard"/>
    <w:link w:val="berschrift1Zchn"/>
    <w:qFormat/>
    <w:rsid w:val="004409B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4409B6"/>
    <w:pPr>
      <w:keepNext w:val="0"/>
      <w:keepLines w:val="0"/>
      <w:widowControl w:val="0"/>
      <w:numPr>
        <w:ilvl w:val="1"/>
        <w:numId w:val="5"/>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4409B6"/>
    <w:pPr>
      <w:numPr>
        <w:ilvl w:val="2"/>
      </w:numPr>
      <w:spacing w:before="120"/>
      <w:outlineLvl w:val="2"/>
    </w:pPr>
    <w:rPr>
      <w:sz w:val="28"/>
    </w:rPr>
  </w:style>
  <w:style w:type="paragraph" w:styleId="berschrift4">
    <w:name w:val="heading 4"/>
    <w:aliases w:val="h4"/>
    <w:basedOn w:val="berschrift3"/>
    <w:next w:val="Standard"/>
    <w:link w:val="berschrift4Zchn"/>
    <w:qFormat/>
    <w:rsid w:val="004409B6"/>
    <w:pPr>
      <w:numPr>
        <w:ilvl w:val="3"/>
      </w:numPr>
      <w:outlineLvl w:val="3"/>
    </w:pPr>
    <w:rPr>
      <w:sz w:val="24"/>
    </w:rPr>
  </w:style>
  <w:style w:type="paragraph" w:styleId="berschrift5">
    <w:name w:val="heading 5"/>
    <w:basedOn w:val="berschrift4"/>
    <w:next w:val="Standard"/>
    <w:link w:val="berschrift5Zchn"/>
    <w:qFormat/>
    <w:rsid w:val="004409B6"/>
    <w:pPr>
      <w:numPr>
        <w:ilvl w:val="4"/>
      </w:numPr>
      <w:outlineLvl w:val="4"/>
    </w:pPr>
    <w:rPr>
      <w:sz w:val="22"/>
    </w:rPr>
  </w:style>
  <w:style w:type="paragraph" w:styleId="berschrift6">
    <w:name w:val="heading 6"/>
    <w:basedOn w:val="H6"/>
    <w:next w:val="Standard"/>
    <w:qFormat/>
    <w:rsid w:val="004409B6"/>
    <w:pPr>
      <w:outlineLvl w:val="5"/>
    </w:pPr>
  </w:style>
  <w:style w:type="paragraph" w:styleId="berschrift7">
    <w:name w:val="heading 7"/>
    <w:basedOn w:val="H6"/>
    <w:next w:val="Standard"/>
    <w:qFormat/>
    <w:rsid w:val="004409B6"/>
    <w:pPr>
      <w:outlineLvl w:val="6"/>
    </w:pPr>
  </w:style>
  <w:style w:type="paragraph" w:styleId="berschrift8">
    <w:name w:val="heading 8"/>
    <w:basedOn w:val="berschrift1"/>
    <w:next w:val="Standard"/>
    <w:qFormat/>
    <w:rsid w:val="004409B6"/>
    <w:pPr>
      <w:outlineLvl w:val="7"/>
    </w:pPr>
  </w:style>
  <w:style w:type="paragraph" w:styleId="berschrift9">
    <w:name w:val="heading 9"/>
    <w:basedOn w:val="berschrift8"/>
    <w:next w:val="Standard"/>
    <w:qFormat/>
    <w:rsid w:val="004409B6"/>
    <w:pPr>
      <w:outlineLvl w:val="8"/>
    </w:pPr>
  </w:style>
  <w:style w:type="character" w:default="1" w:styleId="Absatz-Standardschriftart">
    <w:name w:val="Default Paragraph Font"/>
    <w:uiPriority w:val="1"/>
    <w:semiHidden/>
    <w:unhideWhenUsed/>
    <w:rsid w:val="007E7309"/>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7E7309"/>
  </w:style>
  <w:style w:type="paragraph" w:styleId="Verzeichnis8">
    <w:name w:val="toc 8"/>
    <w:basedOn w:val="Verzeichnis1"/>
    <w:semiHidden/>
    <w:rsid w:val="004409B6"/>
    <w:pPr>
      <w:spacing w:before="180"/>
      <w:ind w:left="2693" w:hanging="2693"/>
    </w:pPr>
    <w:rPr>
      <w:b/>
    </w:rPr>
  </w:style>
  <w:style w:type="paragraph" w:styleId="Verzeichnis1">
    <w:name w:val="toc 1"/>
    <w:uiPriority w:val="39"/>
    <w:rsid w:val="00440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409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4409B6"/>
    <w:pPr>
      <w:ind w:left="1701" w:hanging="1701"/>
    </w:pPr>
  </w:style>
  <w:style w:type="paragraph" w:styleId="Verzeichnis4">
    <w:name w:val="toc 4"/>
    <w:basedOn w:val="Verzeichnis3"/>
    <w:semiHidden/>
    <w:rsid w:val="004409B6"/>
    <w:pPr>
      <w:ind w:left="1418" w:hanging="1418"/>
    </w:pPr>
  </w:style>
  <w:style w:type="paragraph" w:styleId="Verzeichnis3">
    <w:name w:val="toc 3"/>
    <w:basedOn w:val="Verzeichnis2"/>
    <w:semiHidden/>
    <w:rsid w:val="004409B6"/>
    <w:pPr>
      <w:ind w:left="1134" w:hanging="1134"/>
    </w:pPr>
  </w:style>
  <w:style w:type="paragraph" w:styleId="Verzeichnis2">
    <w:name w:val="toc 2"/>
    <w:basedOn w:val="Verzeichnis1"/>
    <w:semiHidden/>
    <w:rsid w:val="004409B6"/>
    <w:pPr>
      <w:keepNext w:val="0"/>
      <w:spacing w:before="0"/>
      <w:ind w:left="851" w:hanging="851"/>
    </w:pPr>
    <w:rPr>
      <w:sz w:val="20"/>
    </w:rPr>
  </w:style>
  <w:style w:type="paragraph" w:styleId="Index2">
    <w:name w:val="index 2"/>
    <w:basedOn w:val="Index1"/>
    <w:semiHidden/>
    <w:rsid w:val="004409B6"/>
    <w:pPr>
      <w:ind w:left="284"/>
    </w:pPr>
  </w:style>
  <w:style w:type="paragraph" w:styleId="Index1">
    <w:name w:val="index 1"/>
    <w:basedOn w:val="Standard"/>
    <w:semiHidden/>
    <w:rsid w:val="004409B6"/>
    <w:pPr>
      <w:keepLines/>
    </w:pPr>
  </w:style>
  <w:style w:type="paragraph" w:customStyle="1" w:styleId="ZH">
    <w:name w:val="ZH"/>
    <w:rsid w:val="004409B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4409B6"/>
    <w:pPr>
      <w:outlineLvl w:val="9"/>
    </w:pPr>
  </w:style>
  <w:style w:type="paragraph" w:styleId="Listennummer2">
    <w:name w:val="List Number 2"/>
    <w:basedOn w:val="Listennummer"/>
    <w:rsid w:val="004409B6"/>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4409B6"/>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4409B6"/>
    <w:rPr>
      <w:b/>
      <w:position w:val="6"/>
      <w:sz w:val="16"/>
    </w:rPr>
  </w:style>
  <w:style w:type="paragraph" w:styleId="Funotentext">
    <w:name w:val="footnote text"/>
    <w:basedOn w:val="Standard"/>
    <w:semiHidden/>
    <w:rsid w:val="004409B6"/>
    <w:pPr>
      <w:keepLines/>
      <w:ind w:left="454" w:hanging="454"/>
    </w:pPr>
    <w:rPr>
      <w:sz w:val="16"/>
    </w:rPr>
  </w:style>
  <w:style w:type="paragraph" w:customStyle="1" w:styleId="TAH">
    <w:name w:val="TAH"/>
    <w:basedOn w:val="TAC"/>
    <w:link w:val="TAHCar"/>
    <w:rsid w:val="004409B6"/>
    <w:rPr>
      <w:b/>
    </w:rPr>
  </w:style>
  <w:style w:type="paragraph" w:customStyle="1" w:styleId="TAC">
    <w:name w:val="TAC"/>
    <w:basedOn w:val="TAL"/>
    <w:link w:val="TACChar"/>
    <w:rsid w:val="004409B6"/>
    <w:pPr>
      <w:jc w:val="center"/>
    </w:pPr>
  </w:style>
  <w:style w:type="paragraph" w:customStyle="1" w:styleId="TF">
    <w:name w:val="TF"/>
    <w:basedOn w:val="TH"/>
    <w:link w:val="TFChar"/>
    <w:rsid w:val="004409B6"/>
    <w:pPr>
      <w:keepNext w:val="0"/>
      <w:spacing w:before="0" w:after="240"/>
    </w:pPr>
  </w:style>
  <w:style w:type="paragraph" w:customStyle="1" w:styleId="NO">
    <w:name w:val="NO"/>
    <w:basedOn w:val="Standard"/>
    <w:rsid w:val="004409B6"/>
    <w:pPr>
      <w:keepLines/>
      <w:ind w:left="1135" w:hanging="851"/>
    </w:pPr>
  </w:style>
  <w:style w:type="paragraph" w:styleId="Verzeichnis9">
    <w:name w:val="toc 9"/>
    <w:basedOn w:val="Verzeichnis8"/>
    <w:semiHidden/>
    <w:rsid w:val="004409B6"/>
    <w:pPr>
      <w:ind w:left="1418" w:hanging="1418"/>
    </w:pPr>
  </w:style>
  <w:style w:type="paragraph" w:customStyle="1" w:styleId="EX">
    <w:name w:val="EX"/>
    <w:basedOn w:val="Standard"/>
    <w:rsid w:val="004409B6"/>
    <w:pPr>
      <w:keepLines/>
      <w:ind w:left="1702" w:hanging="1418"/>
    </w:pPr>
  </w:style>
  <w:style w:type="paragraph" w:customStyle="1" w:styleId="FP">
    <w:name w:val="FP"/>
    <w:basedOn w:val="Standard"/>
    <w:rsid w:val="004409B6"/>
  </w:style>
  <w:style w:type="paragraph" w:customStyle="1" w:styleId="LD">
    <w:name w:val="LD"/>
    <w:rsid w:val="004409B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409B6"/>
  </w:style>
  <w:style w:type="paragraph" w:customStyle="1" w:styleId="EW">
    <w:name w:val="EW"/>
    <w:basedOn w:val="EX"/>
    <w:rsid w:val="004409B6"/>
  </w:style>
  <w:style w:type="paragraph" w:styleId="Verzeichnis6">
    <w:name w:val="toc 6"/>
    <w:basedOn w:val="Verzeichnis5"/>
    <w:next w:val="Standard"/>
    <w:semiHidden/>
    <w:rsid w:val="004409B6"/>
    <w:pPr>
      <w:ind w:left="1985" w:hanging="1985"/>
    </w:pPr>
  </w:style>
  <w:style w:type="paragraph" w:styleId="Verzeichnis7">
    <w:name w:val="toc 7"/>
    <w:basedOn w:val="Verzeichnis6"/>
    <w:next w:val="Standard"/>
    <w:semiHidden/>
    <w:rsid w:val="004409B6"/>
    <w:pPr>
      <w:ind w:left="2268" w:hanging="2268"/>
    </w:pPr>
  </w:style>
  <w:style w:type="paragraph" w:styleId="Aufzhlungszeichen2">
    <w:name w:val="List Bullet 2"/>
    <w:basedOn w:val="Aufzhlungszeichen"/>
    <w:rsid w:val="004409B6"/>
    <w:pPr>
      <w:ind w:left="851"/>
    </w:pPr>
  </w:style>
  <w:style w:type="paragraph" w:styleId="Aufzhlungszeichen3">
    <w:name w:val="List Bullet 3"/>
    <w:basedOn w:val="Aufzhlungszeichen2"/>
    <w:rsid w:val="004409B6"/>
    <w:pPr>
      <w:ind w:left="1135"/>
    </w:pPr>
  </w:style>
  <w:style w:type="paragraph" w:styleId="Listennummer">
    <w:name w:val="List Number"/>
    <w:basedOn w:val="Liste"/>
    <w:rsid w:val="004409B6"/>
  </w:style>
  <w:style w:type="paragraph" w:customStyle="1" w:styleId="EQ">
    <w:name w:val="EQ"/>
    <w:basedOn w:val="Standard"/>
    <w:next w:val="Standard"/>
    <w:rsid w:val="004409B6"/>
    <w:pPr>
      <w:keepLines/>
      <w:tabs>
        <w:tab w:val="center" w:pos="4536"/>
        <w:tab w:val="right" w:pos="9072"/>
      </w:tabs>
    </w:pPr>
    <w:rPr>
      <w:noProof/>
    </w:rPr>
  </w:style>
  <w:style w:type="paragraph" w:customStyle="1" w:styleId="TH">
    <w:name w:val="TH"/>
    <w:basedOn w:val="Standard"/>
    <w:link w:val="THChar"/>
    <w:rsid w:val="004409B6"/>
    <w:pPr>
      <w:keepNext/>
      <w:keepLines/>
      <w:spacing w:before="60"/>
      <w:jc w:val="center"/>
    </w:pPr>
    <w:rPr>
      <w:b/>
    </w:rPr>
  </w:style>
  <w:style w:type="paragraph" w:customStyle="1" w:styleId="NF">
    <w:name w:val="NF"/>
    <w:basedOn w:val="NO"/>
    <w:rsid w:val="004409B6"/>
    <w:pPr>
      <w:keepNext/>
    </w:pPr>
    <w:rPr>
      <w:sz w:val="18"/>
    </w:rPr>
  </w:style>
  <w:style w:type="paragraph" w:customStyle="1" w:styleId="PL">
    <w:name w:val="PL"/>
    <w:link w:val="PLChar"/>
    <w:rsid w:val="00440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409B6"/>
    <w:pPr>
      <w:jc w:val="right"/>
    </w:pPr>
  </w:style>
  <w:style w:type="paragraph" w:customStyle="1" w:styleId="H6">
    <w:name w:val="H6"/>
    <w:basedOn w:val="berschrift5"/>
    <w:next w:val="Standard"/>
    <w:rsid w:val="004409B6"/>
    <w:pPr>
      <w:ind w:left="1985" w:hanging="1985"/>
      <w:outlineLvl w:val="9"/>
    </w:pPr>
    <w:rPr>
      <w:sz w:val="20"/>
    </w:rPr>
  </w:style>
  <w:style w:type="paragraph" w:customStyle="1" w:styleId="TAN">
    <w:name w:val="TAN"/>
    <w:basedOn w:val="TAL"/>
    <w:rsid w:val="004409B6"/>
    <w:pPr>
      <w:ind w:left="851" w:hanging="851"/>
    </w:pPr>
  </w:style>
  <w:style w:type="paragraph" w:customStyle="1" w:styleId="TAL">
    <w:name w:val="TAL"/>
    <w:basedOn w:val="Standard"/>
    <w:link w:val="TALCar"/>
    <w:rsid w:val="004409B6"/>
    <w:pPr>
      <w:keepNext/>
      <w:keepLines/>
    </w:pPr>
    <w:rPr>
      <w:sz w:val="18"/>
    </w:rPr>
  </w:style>
  <w:style w:type="paragraph" w:customStyle="1" w:styleId="ZA">
    <w:name w:val="ZA"/>
    <w:rsid w:val="00440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40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409B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40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409B6"/>
    <w:pPr>
      <w:framePr w:wrap="notBeside" w:y="16161"/>
    </w:pPr>
  </w:style>
  <w:style w:type="character" w:customStyle="1" w:styleId="ZGSM">
    <w:name w:val="ZGSM"/>
    <w:rsid w:val="004409B6"/>
  </w:style>
  <w:style w:type="paragraph" w:styleId="Liste2">
    <w:name w:val="List 2"/>
    <w:basedOn w:val="Liste"/>
    <w:rsid w:val="004409B6"/>
    <w:pPr>
      <w:ind w:left="851"/>
    </w:pPr>
  </w:style>
  <w:style w:type="paragraph" w:customStyle="1" w:styleId="ZG">
    <w:name w:val="ZG"/>
    <w:rsid w:val="004409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4409B6"/>
    <w:pPr>
      <w:ind w:left="1135"/>
    </w:pPr>
  </w:style>
  <w:style w:type="paragraph" w:styleId="Liste4">
    <w:name w:val="List 4"/>
    <w:basedOn w:val="Liste3"/>
    <w:rsid w:val="004409B6"/>
    <w:pPr>
      <w:ind w:left="1418"/>
    </w:pPr>
  </w:style>
  <w:style w:type="paragraph" w:styleId="Liste5">
    <w:name w:val="List 5"/>
    <w:basedOn w:val="Liste4"/>
    <w:rsid w:val="004409B6"/>
    <w:pPr>
      <w:ind w:left="1702"/>
    </w:pPr>
  </w:style>
  <w:style w:type="paragraph" w:customStyle="1" w:styleId="EditorsNote">
    <w:name w:val="Editor's Note"/>
    <w:basedOn w:val="NO"/>
    <w:rsid w:val="004409B6"/>
    <w:rPr>
      <w:color w:val="FF0000"/>
    </w:rPr>
  </w:style>
  <w:style w:type="paragraph" w:styleId="Liste">
    <w:name w:val="List"/>
    <w:basedOn w:val="Standard"/>
    <w:rsid w:val="004409B6"/>
    <w:pPr>
      <w:ind w:left="568" w:hanging="284"/>
    </w:pPr>
  </w:style>
  <w:style w:type="paragraph" w:styleId="Aufzhlungszeichen">
    <w:name w:val="List Bullet"/>
    <w:basedOn w:val="Liste"/>
    <w:rsid w:val="004409B6"/>
  </w:style>
  <w:style w:type="paragraph" w:styleId="Aufzhlungszeichen4">
    <w:name w:val="List Bullet 4"/>
    <w:basedOn w:val="Aufzhlungszeichen3"/>
    <w:rsid w:val="004409B6"/>
    <w:pPr>
      <w:ind w:left="1418"/>
    </w:pPr>
  </w:style>
  <w:style w:type="paragraph" w:styleId="Aufzhlungszeichen5">
    <w:name w:val="List Bullet 5"/>
    <w:basedOn w:val="Aufzhlungszeichen4"/>
    <w:rsid w:val="004409B6"/>
    <w:pPr>
      <w:ind w:left="1702"/>
    </w:pPr>
  </w:style>
  <w:style w:type="paragraph" w:customStyle="1" w:styleId="B1">
    <w:name w:val="B1"/>
    <w:basedOn w:val="Liste"/>
    <w:link w:val="B10"/>
    <w:uiPriority w:val="99"/>
    <w:rsid w:val="004409B6"/>
  </w:style>
  <w:style w:type="paragraph" w:customStyle="1" w:styleId="B2">
    <w:name w:val="B2"/>
    <w:basedOn w:val="Liste2"/>
    <w:rsid w:val="004409B6"/>
  </w:style>
  <w:style w:type="paragraph" w:customStyle="1" w:styleId="B3">
    <w:name w:val="B3"/>
    <w:basedOn w:val="Liste3"/>
    <w:rsid w:val="004409B6"/>
  </w:style>
  <w:style w:type="paragraph" w:customStyle="1" w:styleId="B4">
    <w:name w:val="B4"/>
    <w:basedOn w:val="Liste4"/>
    <w:rsid w:val="004409B6"/>
  </w:style>
  <w:style w:type="paragraph" w:customStyle="1" w:styleId="B5">
    <w:name w:val="B5"/>
    <w:basedOn w:val="Liste5"/>
    <w:rsid w:val="004409B6"/>
  </w:style>
  <w:style w:type="paragraph" w:styleId="Fuzeile">
    <w:name w:val="footer"/>
    <w:basedOn w:val="Kopfzeile"/>
    <w:link w:val="FuzeileZchn"/>
    <w:uiPriority w:val="99"/>
    <w:rsid w:val="004409B6"/>
    <w:pPr>
      <w:jc w:val="center"/>
    </w:pPr>
    <w:rPr>
      <w:i/>
    </w:rPr>
  </w:style>
  <w:style w:type="paragraph" w:customStyle="1" w:styleId="ZTD">
    <w:name w:val="ZTD"/>
    <w:basedOn w:val="ZB"/>
    <w:rsid w:val="004409B6"/>
    <w:pPr>
      <w:framePr w:hRule="auto" w:wrap="notBeside" w:y="852"/>
    </w:pPr>
    <w:rPr>
      <w:i w:val="0"/>
      <w:sz w:val="40"/>
    </w:rPr>
  </w:style>
  <w:style w:type="character" w:customStyle="1" w:styleId="MTEquationSection">
    <w:name w:val="MTEquationSection"/>
    <w:rsid w:val="004409B6"/>
    <w:rPr>
      <w:rFonts w:ascii="Arial" w:hAnsi="Arial"/>
      <w:vanish w:val="0"/>
      <w:color w:val="FF0000"/>
      <w:sz w:val="24"/>
    </w:rPr>
  </w:style>
  <w:style w:type="paragraph" w:styleId="Textkrper3">
    <w:name w:val="Body Text 3"/>
    <w:basedOn w:val="Standard"/>
    <w:rsid w:val="004409B6"/>
    <w:rPr>
      <w:i/>
    </w:rPr>
  </w:style>
  <w:style w:type="paragraph" w:styleId="Dokumentstruktur">
    <w:name w:val="Document Map"/>
    <w:basedOn w:val="Standard"/>
    <w:semiHidden/>
    <w:rsid w:val="004409B6"/>
    <w:pPr>
      <w:shd w:val="clear" w:color="auto" w:fill="000080"/>
    </w:pPr>
    <w:rPr>
      <w:rFonts w:ascii="Tahoma" w:hAnsi="Tahoma"/>
    </w:rPr>
  </w:style>
  <w:style w:type="paragraph" w:customStyle="1" w:styleId="Bulletedo1">
    <w:name w:val="Bulleted o 1"/>
    <w:basedOn w:val="Standard"/>
    <w:rsid w:val="004409B6"/>
    <w:pPr>
      <w:numPr>
        <w:numId w:val="1"/>
      </w:numPr>
    </w:pPr>
  </w:style>
  <w:style w:type="paragraph" w:customStyle="1" w:styleId="text">
    <w:name w:val="text"/>
    <w:basedOn w:val="Standard"/>
    <w:rsid w:val="004409B6"/>
    <w:pPr>
      <w:spacing w:after="240"/>
      <w:jc w:val="both"/>
    </w:pPr>
    <w:rPr>
      <w:lang w:eastAsia="zh-CN"/>
    </w:rPr>
  </w:style>
  <w:style w:type="paragraph" w:customStyle="1" w:styleId="Equation">
    <w:name w:val="Equation"/>
    <w:basedOn w:val="Standard"/>
    <w:next w:val="Standard"/>
    <w:rsid w:val="004409B6"/>
    <w:pPr>
      <w:tabs>
        <w:tab w:val="right" w:pos="10206"/>
      </w:tabs>
      <w:spacing w:after="220"/>
      <w:ind w:left="1298"/>
    </w:pPr>
    <w:rPr>
      <w:lang w:eastAsia="zh-CN"/>
    </w:rPr>
  </w:style>
  <w:style w:type="paragraph" w:customStyle="1" w:styleId="00BodyText">
    <w:name w:val="00 BodyText"/>
    <w:basedOn w:val="Standard"/>
    <w:rsid w:val="004409B6"/>
    <w:pPr>
      <w:spacing w:after="220"/>
    </w:pPr>
  </w:style>
  <w:style w:type="paragraph" w:customStyle="1" w:styleId="11BodyText">
    <w:name w:val="11 BodyText"/>
    <w:basedOn w:val="Standard"/>
    <w:rsid w:val="004409B6"/>
    <w:pPr>
      <w:spacing w:after="220"/>
      <w:ind w:left="1298"/>
    </w:pPr>
  </w:style>
  <w:style w:type="paragraph" w:customStyle="1" w:styleId="table">
    <w:name w:val="table"/>
    <w:basedOn w:val="text"/>
    <w:next w:val="text"/>
    <w:rsid w:val="004409B6"/>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cap1"/>
    <w:basedOn w:val="Standard"/>
    <w:next w:val="Standard"/>
    <w:link w:val="BeschriftungZchn"/>
    <w:uiPriority w:val="99"/>
    <w:qFormat/>
    <w:rsid w:val="004409B6"/>
    <w:pPr>
      <w:spacing w:before="120" w:after="120"/>
    </w:pPr>
    <w:rPr>
      <w:b/>
      <w:bCs/>
    </w:rPr>
  </w:style>
  <w:style w:type="paragraph" w:customStyle="1" w:styleId="bodyCharCharChar">
    <w:name w:val="body Char Char Char"/>
    <w:basedOn w:val="Standard"/>
    <w:rsid w:val="004409B6"/>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4409B6"/>
    <w:pPr>
      <w:spacing w:after="120"/>
      <w:jc w:val="both"/>
    </w:pPr>
    <w:rPr>
      <w:rFonts w:ascii="Times" w:hAnsi="Times"/>
    </w:rPr>
  </w:style>
  <w:style w:type="paragraph" w:styleId="Textkrper2">
    <w:name w:val="Body Text 2"/>
    <w:basedOn w:val="Standard"/>
    <w:rsid w:val="004409B6"/>
    <w:pPr>
      <w:tabs>
        <w:tab w:val="left" w:pos="1985"/>
      </w:tabs>
      <w:jc w:val="both"/>
    </w:pPr>
  </w:style>
  <w:style w:type="character" w:customStyle="1" w:styleId="Heading1Char">
    <w:name w:val="Heading 1 Char"/>
    <w:rsid w:val="004409B6"/>
    <w:rPr>
      <w:rFonts w:ascii="Arial" w:hAnsi="Arial"/>
      <w:sz w:val="36"/>
      <w:lang w:val="en-GB" w:eastAsia="en-US" w:bidi="ar-SA"/>
    </w:rPr>
  </w:style>
  <w:style w:type="paragraph" w:customStyle="1" w:styleId="body">
    <w:name w:val="body"/>
    <w:basedOn w:val="Standard"/>
    <w:rsid w:val="004409B6"/>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4409B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4409B6"/>
  </w:style>
  <w:style w:type="character" w:styleId="Kommentarzeichen">
    <w:name w:val="annotation reference"/>
    <w:semiHidden/>
    <w:rsid w:val="004409B6"/>
    <w:rPr>
      <w:sz w:val="16"/>
      <w:szCs w:val="16"/>
    </w:rPr>
  </w:style>
  <w:style w:type="paragraph" w:styleId="Kommentartext">
    <w:name w:val="annotation text"/>
    <w:basedOn w:val="Standard"/>
    <w:link w:val="KommentartextZchn"/>
    <w:rsid w:val="004409B6"/>
    <w:rPr>
      <w:lang w:eastAsia="x-none"/>
    </w:rPr>
  </w:style>
  <w:style w:type="paragraph" w:styleId="Kommentarthema">
    <w:name w:val="annotation subject"/>
    <w:basedOn w:val="Kommentartext"/>
    <w:next w:val="Kommentartext"/>
    <w:semiHidden/>
    <w:rsid w:val="004409B6"/>
    <w:rPr>
      <w:b/>
      <w:bCs/>
    </w:rPr>
  </w:style>
  <w:style w:type="paragraph" w:styleId="Sprechblasentext">
    <w:name w:val="Balloon Text"/>
    <w:basedOn w:val="Standard"/>
    <w:link w:val="SprechblasentextZchn"/>
    <w:uiPriority w:val="99"/>
    <w:semiHidden/>
    <w:unhideWhenUsed/>
    <w:rsid w:val="007E7309"/>
    <w:rPr>
      <w:rFonts w:ascii="Times New Roman" w:hAnsi="Times New Roman" w:cs="Times New Roman"/>
      <w:sz w:val="18"/>
      <w:szCs w:val="18"/>
    </w:rPr>
  </w:style>
  <w:style w:type="paragraph" w:customStyle="1" w:styleId="CRCoverPage">
    <w:name w:val="CR Cover Page"/>
    <w:rsid w:val="004409B6"/>
    <w:pPr>
      <w:spacing w:after="120"/>
    </w:pPr>
    <w:rPr>
      <w:rFonts w:ascii="Arial" w:eastAsia="MS Mincho" w:hAnsi="Arial"/>
      <w:lang w:val="en-GB" w:eastAsia="en-US"/>
    </w:rPr>
  </w:style>
  <w:style w:type="character" w:customStyle="1" w:styleId="berschrift1Zchn">
    <w:name w:val="Überschrift 1 Zchn"/>
    <w:link w:val="berschrift1"/>
    <w:rsid w:val="004409B6"/>
    <w:rPr>
      <w:rFonts w:ascii="Arial" w:hAnsi="Arial"/>
      <w:sz w:val="36"/>
      <w:lang w:val="en-GB" w:eastAsia="en-US"/>
    </w:rPr>
  </w:style>
  <w:style w:type="character" w:customStyle="1" w:styleId="berschrift2Zchn">
    <w:name w:val="Überschrift 2 Zchn"/>
    <w:link w:val="berschrift2"/>
    <w:rsid w:val="004409B6"/>
    <w:rPr>
      <w:rFonts w:ascii="Arial" w:hAnsi="Arial"/>
      <w:sz w:val="32"/>
      <w:lang w:val="en-GB" w:eastAsia="en-US"/>
    </w:rPr>
  </w:style>
  <w:style w:type="character" w:customStyle="1" w:styleId="berschrift3Zchn">
    <w:name w:val="Überschrift 3 Zchn"/>
    <w:link w:val="berschrift3"/>
    <w:rsid w:val="004409B6"/>
    <w:rPr>
      <w:rFonts w:ascii="Arial" w:hAnsi="Arial"/>
      <w:sz w:val="28"/>
      <w:lang w:val="en-GB" w:eastAsia="en-US"/>
    </w:rPr>
  </w:style>
  <w:style w:type="character" w:customStyle="1" w:styleId="berschrift4Zchn">
    <w:name w:val="Überschrift 4 Zchn"/>
    <w:aliases w:val="h4 Zchn"/>
    <w:link w:val="berschrift4"/>
    <w:rsid w:val="004409B6"/>
    <w:rPr>
      <w:rFonts w:ascii="Arial" w:hAnsi="Arial"/>
      <w:sz w:val="24"/>
      <w:lang w:val="en-GB" w:eastAsia="en-US"/>
    </w:rPr>
  </w:style>
  <w:style w:type="character" w:customStyle="1" w:styleId="berschrift5Zchn">
    <w:name w:val="Überschrift 5 Zchn"/>
    <w:link w:val="berschrift5"/>
    <w:rsid w:val="004409B6"/>
    <w:rPr>
      <w:rFonts w:ascii="Arial" w:hAnsi="Arial"/>
      <w:sz w:val="22"/>
      <w:lang w:val="en-GB" w:eastAsia="en-US"/>
    </w:rPr>
  </w:style>
  <w:style w:type="character" w:customStyle="1" w:styleId="CharChar3">
    <w:name w:val="Char Char3"/>
    <w:rsid w:val="004409B6"/>
    <w:rPr>
      <w:rFonts w:ascii="Arial" w:hAnsi="Arial"/>
      <w:sz w:val="36"/>
      <w:lang w:val="en-GB" w:eastAsia="en-US" w:bidi="ar-SA"/>
    </w:rPr>
  </w:style>
  <w:style w:type="character" w:customStyle="1" w:styleId="CharChar2">
    <w:name w:val="Char Char2"/>
    <w:rsid w:val="004409B6"/>
    <w:rPr>
      <w:rFonts w:ascii="Arial" w:hAnsi="Arial"/>
      <w:sz w:val="32"/>
      <w:lang w:val="en-GB" w:eastAsia="en-US" w:bidi="ar-SA"/>
    </w:rPr>
  </w:style>
  <w:style w:type="character" w:customStyle="1" w:styleId="CharChar1">
    <w:name w:val="Char Char1"/>
    <w:rsid w:val="004409B6"/>
    <w:rPr>
      <w:rFonts w:ascii="Arial" w:hAnsi="Arial"/>
      <w:sz w:val="28"/>
      <w:lang w:val="en-GB" w:eastAsia="en-US" w:bidi="ar-SA"/>
    </w:rPr>
  </w:style>
  <w:style w:type="character" w:customStyle="1" w:styleId="h4CharChar">
    <w:name w:val="h4 Char Char"/>
    <w:rsid w:val="004409B6"/>
    <w:rPr>
      <w:rFonts w:ascii="Arial" w:hAnsi="Arial"/>
      <w:sz w:val="24"/>
      <w:lang w:val="en-GB" w:eastAsia="en-US" w:bidi="ar-SA"/>
    </w:rPr>
  </w:style>
  <w:style w:type="character" w:customStyle="1" w:styleId="CharChar">
    <w:name w:val="Char Char"/>
    <w:rsid w:val="004409B6"/>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Standard"/>
    <w:link w:val="ListenabsatzZchn"/>
    <w:uiPriority w:val="34"/>
    <w:qFormat/>
    <w:rsid w:val="004409B6"/>
    <w:pPr>
      <w:ind w:left="720"/>
    </w:pPr>
  </w:style>
  <w:style w:type="paragraph" w:customStyle="1" w:styleId="Reference">
    <w:name w:val="Reference"/>
    <w:basedOn w:val="EX"/>
    <w:rsid w:val="004409B6"/>
    <w:pPr>
      <w:tabs>
        <w:tab w:val="num" w:pos="360"/>
      </w:tabs>
      <w:suppressAutoHyphens/>
      <w:ind w:left="0" w:firstLine="0"/>
    </w:pPr>
    <w:rPr>
      <w:lang w:eastAsia="ar-SA"/>
    </w:rPr>
  </w:style>
  <w:style w:type="paragraph" w:styleId="Untertitel">
    <w:name w:val="Subtitle"/>
    <w:basedOn w:val="Standard"/>
    <w:next w:val="Standard"/>
    <w:link w:val="UntertitelZchn"/>
    <w:qFormat/>
    <w:rsid w:val="004409B6"/>
    <w:pPr>
      <w:spacing w:after="60"/>
      <w:jc w:val="center"/>
      <w:outlineLvl w:val="1"/>
    </w:pPr>
    <w:rPr>
      <w:rFonts w:ascii="Cambria" w:eastAsia="Times New Roman" w:hAnsi="Cambria"/>
      <w:lang w:eastAsia="x-none"/>
    </w:rPr>
  </w:style>
  <w:style w:type="character" w:customStyle="1" w:styleId="UntertitelZchn">
    <w:name w:val="Untertitel Zchn"/>
    <w:link w:val="Untertitel"/>
    <w:rsid w:val="004409B6"/>
    <w:rPr>
      <w:rFonts w:ascii="Cambria" w:eastAsia="Times New Roman" w:hAnsi="Cambria" w:cstheme="minorBidi"/>
      <w:sz w:val="22"/>
      <w:szCs w:val="22"/>
      <w:lang w:eastAsia="x-none"/>
    </w:rPr>
  </w:style>
  <w:style w:type="paragraph" w:styleId="berarbeitung">
    <w:name w:val="Revision"/>
    <w:hidden/>
    <w:uiPriority w:val="99"/>
    <w:semiHidden/>
    <w:rsid w:val="004409B6"/>
    <w:rPr>
      <w:rFonts w:ascii="Times New Roman" w:hAnsi="Times New Roman"/>
      <w:lang w:val="en-GB" w:eastAsia="en-US"/>
    </w:rPr>
  </w:style>
  <w:style w:type="paragraph" w:styleId="StandardWeb">
    <w:name w:val="Normal (Web)"/>
    <w:basedOn w:val="Standard"/>
    <w:uiPriority w:val="99"/>
    <w:unhideWhenUsed/>
    <w:rsid w:val="004409B6"/>
    <w:pPr>
      <w:spacing w:before="100" w:beforeAutospacing="1" w:after="100" w:afterAutospacing="1"/>
    </w:pPr>
  </w:style>
  <w:style w:type="character" w:customStyle="1" w:styleId="KommentartextZchn">
    <w:name w:val="Kommentartext Zchn"/>
    <w:link w:val="Kommentartext"/>
    <w:rsid w:val="004409B6"/>
    <w:rPr>
      <w:rFonts w:asciiTheme="minorHAnsi" w:eastAsiaTheme="minorHAnsi" w:hAnsiTheme="minorHAnsi" w:cstheme="minorBidi"/>
      <w:sz w:val="22"/>
      <w:szCs w:val="22"/>
      <w:lang w:eastAsia="x-none"/>
    </w:rPr>
  </w:style>
  <w:style w:type="character" w:styleId="Platzhaltertext">
    <w:name w:val="Placeholder Text"/>
    <w:uiPriority w:val="99"/>
    <w:semiHidden/>
    <w:rsid w:val="004409B6"/>
    <w:rPr>
      <w:color w:val="808080"/>
    </w:rPr>
  </w:style>
  <w:style w:type="character" w:styleId="Hyperlink">
    <w:name w:val="Hyperlink"/>
    <w:uiPriority w:val="99"/>
    <w:rsid w:val="004409B6"/>
    <w:rPr>
      <w:color w:val="0000FF"/>
      <w:u w:val="single"/>
    </w:rPr>
  </w:style>
  <w:style w:type="character" w:styleId="BesuchterLink">
    <w:name w:val="FollowedHyperlink"/>
    <w:rsid w:val="004409B6"/>
    <w:rPr>
      <w:color w:val="800080"/>
      <w:u w:val="single"/>
    </w:rPr>
  </w:style>
  <w:style w:type="table" w:styleId="DunkleListe-Akzent6">
    <w:name w:val="Dark List Accent 6"/>
    <w:basedOn w:val="NormaleTabelle"/>
    <w:uiPriority w:val="70"/>
    <w:rsid w:val="004409B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4409B6"/>
    <w:rPr>
      <w:rFonts w:ascii="Arial" w:hAnsi="Arial"/>
      <w:b/>
      <w:i/>
      <w:noProof/>
      <w:sz w:val="18"/>
      <w:lang w:val="en-US"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4409B6"/>
    <w:rPr>
      <w:rFonts w:ascii="Arial" w:hAnsi="Arial"/>
      <w:b/>
      <w:noProof/>
      <w:sz w:val="18"/>
      <w:lang w:val="en-US" w:eastAsia="en-US"/>
    </w:rPr>
  </w:style>
  <w:style w:type="character" w:customStyle="1" w:styleId="PLChar">
    <w:name w:val="PL Char"/>
    <w:link w:val="PL"/>
    <w:rsid w:val="004409B6"/>
    <w:rPr>
      <w:rFonts w:ascii="Courier New" w:hAnsi="Courier New"/>
      <w:noProof/>
      <w:sz w:val="16"/>
      <w:lang w:val="en-US" w:eastAsia="en-US"/>
    </w:rPr>
  </w:style>
  <w:style w:type="character" w:customStyle="1" w:styleId="TALCar">
    <w:name w:val="TAL Car"/>
    <w:link w:val="TAL"/>
    <w:rsid w:val="004409B6"/>
    <w:rPr>
      <w:rFonts w:asciiTheme="minorHAnsi" w:eastAsiaTheme="minorHAnsi" w:hAnsiTheme="minorHAnsi" w:cstheme="minorBidi"/>
      <w:sz w:val="18"/>
      <w:szCs w:val="22"/>
      <w:lang w:eastAsia="en-US"/>
    </w:rPr>
  </w:style>
  <w:style w:type="character" w:customStyle="1" w:styleId="THChar">
    <w:name w:val="TH Char"/>
    <w:link w:val="TH"/>
    <w:rsid w:val="004409B6"/>
    <w:rPr>
      <w:rFonts w:asciiTheme="minorHAnsi" w:eastAsiaTheme="minorHAnsi" w:hAnsiTheme="minorHAnsi" w:cstheme="minorBidi"/>
      <w:b/>
      <w:sz w:val="22"/>
      <w:szCs w:val="22"/>
      <w:lang w:eastAsia="en-US"/>
    </w:rPr>
  </w:style>
  <w:style w:type="character" w:customStyle="1" w:styleId="TACChar">
    <w:name w:val="TAC Char"/>
    <w:link w:val="TAC"/>
    <w:locked/>
    <w:rsid w:val="004409B6"/>
    <w:rPr>
      <w:rFonts w:asciiTheme="minorHAnsi" w:eastAsiaTheme="minorHAnsi" w:hAnsiTheme="minorHAnsi" w:cstheme="minorBidi"/>
      <w:sz w:val="18"/>
      <w:szCs w:val="22"/>
      <w:lang w:eastAsia="en-US"/>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cap1 Zchn"/>
    <w:link w:val="Beschriftung"/>
    <w:uiPriority w:val="99"/>
    <w:qFormat/>
    <w:rsid w:val="004409B6"/>
    <w:rPr>
      <w:rFonts w:asciiTheme="minorHAnsi" w:eastAsiaTheme="minorHAnsi" w:hAnsiTheme="minorHAnsi" w:cstheme="minorBidi"/>
      <w:b/>
      <w:bCs/>
      <w:sz w:val="22"/>
      <w:szCs w:val="22"/>
      <w:lang w:eastAsia="en-US"/>
    </w:rPr>
  </w:style>
  <w:style w:type="paragraph" w:customStyle="1" w:styleId="3GPPNormalText">
    <w:name w:val="3GPP Normal Text"/>
    <w:basedOn w:val="Textkrper"/>
    <w:link w:val="3GPPNormalTextChar"/>
    <w:qFormat/>
    <w:rsid w:val="004409B6"/>
    <w:pPr>
      <w:spacing w:after="180"/>
    </w:pPr>
    <w:rPr>
      <w:rFonts w:ascii="Times New Roman" w:eastAsia="MS Mincho" w:hAnsi="Times New Roman"/>
    </w:rPr>
  </w:style>
  <w:style w:type="character" w:customStyle="1" w:styleId="3GPPNormalTextChar">
    <w:name w:val="3GPP Normal Text Char"/>
    <w:link w:val="3GPPNormalText"/>
    <w:rsid w:val="004409B6"/>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Standard"/>
    <w:semiHidden/>
    <w:rsid w:val="004409B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4409B6"/>
    <w:rPr>
      <w:rFonts w:ascii="Times" w:eastAsia="Batang" w:hAnsi="Times"/>
    </w:rPr>
  </w:style>
  <w:style w:type="character" w:customStyle="1" w:styleId="TextChar">
    <w:name w:val="Text Char"/>
    <w:link w:val="Text0"/>
    <w:rsid w:val="004409B6"/>
    <w:rPr>
      <w:rFonts w:ascii="Times" w:eastAsia="Batang" w:hAnsi="Times" w:cstheme="minorBidi"/>
      <w:sz w:val="22"/>
      <w:szCs w:val="22"/>
      <w:lang w:eastAsia="en-US"/>
    </w:rPr>
  </w:style>
  <w:style w:type="character" w:customStyle="1" w:styleId="TFChar">
    <w:name w:val="TF Char"/>
    <w:link w:val="TF"/>
    <w:rsid w:val="004409B6"/>
    <w:rPr>
      <w:rFonts w:asciiTheme="minorHAnsi" w:eastAsiaTheme="minorHAnsi" w:hAnsiTheme="minorHAnsi" w:cstheme="minorBidi"/>
      <w:b/>
      <w:sz w:val="22"/>
      <w:szCs w:val="22"/>
      <w:lang w:eastAsia="en-US"/>
    </w:rPr>
  </w:style>
  <w:style w:type="character" w:customStyle="1" w:styleId="TAHCar">
    <w:name w:val="TAH Car"/>
    <w:link w:val="TAH"/>
    <w:rsid w:val="004409B6"/>
    <w:rPr>
      <w:rFonts w:asciiTheme="minorHAnsi" w:eastAsiaTheme="minorHAnsi" w:hAnsiTheme="minorHAnsi" w:cstheme="minorBidi"/>
      <w:b/>
      <w:sz w:val="18"/>
      <w:szCs w:val="22"/>
      <w:lang w:eastAsia="en-US"/>
    </w:rPr>
  </w:style>
  <w:style w:type="paragraph" w:styleId="Listennummer4">
    <w:name w:val="List Number 4"/>
    <w:basedOn w:val="Standard"/>
    <w:rsid w:val="004409B6"/>
    <w:pPr>
      <w:numPr>
        <w:numId w:val="2"/>
      </w:numPr>
      <w:tabs>
        <w:tab w:val="num" w:pos="1209"/>
      </w:tabs>
      <w:ind w:left="1209"/>
    </w:pPr>
    <w:rPr>
      <w:rFonts w:eastAsia="MS Mincho"/>
      <w:lang w:eastAsia="en-GB"/>
    </w:rPr>
  </w:style>
  <w:style w:type="character" w:customStyle="1" w:styleId="B10">
    <w:name w:val="B1 (文字)"/>
    <w:link w:val="B1"/>
    <w:uiPriority w:val="99"/>
    <w:locked/>
    <w:rsid w:val="004409B6"/>
    <w:rPr>
      <w:rFonts w:asciiTheme="minorHAnsi" w:eastAsiaTheme="minorHAnsi" w:hAnsiTheme="minorHAnsi" w:cstheme="minorBidi"/>
      <w:sz w:val="22"/>
      <w:szCs w:val="22"/>
      <w:lang w:eastAsia="en-US"/>
    </w:rPr>
  </w:style>
  <w:style w:type="paragraph" w:customStyle="1" w:styleId="Proposal">
    <w:name w:val="Proposal:"/>
    <w:basedOn w:val="Standard"/>
    <w:link w:val="ProposalZchn"/>
    <w:rsid w:val="004409B6"/>
    <w:pPr>
      <w:numPr>
        <w:numId w:val="3"/>
      </w:numPr>
      <w:tabs>
        <w:tab w:val="left" w:pos="1701"/>
      </w:tabs>
      <w:spacing w:after="120"/>
      <w:jc w:val="both"/>
    </w:pPr>
    <w:rPr>
      <w:rFonts w:eastAsia="Times New Roman"/>
      <w:b/>
      <w:bCs/>
      <w:lang w:eastAsia="zh-CN"/>
    </w:rPr>
  </w:style>
  <w:style w:type="character" w:customStyle="1" w:styleId="TALChar">
    <w:name w:val="TAL Char"/>
    <w:locked/>
    <w:rsid w:val="004409B6"/>
    <w:rPr>
      <w:rFonts w:ascii="Arial" w:eastAsia="Times New Roman" w:hAnsi="Arial"/>
      <w:sz w:val="18"/>
      <w:lang w:eastAsia="en-US"/>
    </w:rPr>
  </w:style>
  <w:style w:type="character" w:customStyle="1" w:styleId="TAHChar">
    <w:name w:val="TAH Char"/>
    <w:locked/>
    <w:rsid w:val="004409B6"/>
    <w:rPr>
      <w:rFonts w:ascii="Arial" w:eastAsia="Times New Roman" w:hAnsi="Arial"/>
      <w:b/>
      <w:sz w:val="18"/>
      <w:lang w:eastAsia="en-US"/>
    </w:rPr>
  </w:style>
  <w:style w:type="character" w:customStyle="1" w:styleId="fontstyle01">
    <w:name w:val="fontstyle01"/>
    <w:rsid w:val="004409B6"/>
    <w:rPr>
      <w:rFonts w:ascii="Arial" w:hAnsi="Arial" w:cs="Arial" w:hint="default"/>
      <w:b w:val="0"/>
      <w:bCs w:val="0"/>
      <w:i w:val="0"/>
      <w:iCs w:val="0"/>
      <w:color w:val="003C71"/>
      <w:sz w:val="28"/>
      <w:szCs w:val="28"/>
    </w:rPr>
  </w:style>
  <w:style w:type="character" w:customStyle="1" w:styleId="fontstyle21">
    <w:name w:val="fontstyle21"/>
    <w:rsid w:val="004409B6"/>
    <w:rPr>
      <w:rFonts w:ascii="Courier New" w:hAnsi="Courier New" w:cs="Courier New" w:hint="default"/>
      <w:b w:val="0"/>
      <w:bCs w:val="0"/>
      <w:i w:val="0"/>
      <w:iCs w:val="0"/>
      <w:color w:val="003C71"/>
      <w:sz w:val="24"/>
      <w:szCs w:val="24"/>
    </w:rPr>
  </w:style>
  <w:style w:type="character" w:customStyle="1" w:styleId="fontstyle31">
    <w:name w:val="fontstyle31"/>
    <w:rsid w:val="004409B6"/>
    <w:rPr>
      <w:rFonts w:ascii="Arial" w:hAnsi="Arial" w:cs="Arial" w:hint="default"/>
      <w:b w:val="0"/>
      <w:bCs w:val="0"/>
      <w:i/>
      <w:iCs/>
      <w:color w:val="003C71"/>
      <w:sz w:val="24"/>
      <w:szCs w:val="24"/>
    </w:rPr>
  </w:style>
  <w:style w:type="paragraph" w:customStyle="1" w:styleId="Style1">
    <w:name w:val="Style1"/>
    <w:basedOn w:val="Textkrper"/>
    <w:link w:val="Style1Char"/>
    <w:qFormat/>
    <w:rsid w:val="004409B6"/>
    <w:pPr>
      <w:spacing w:after="180"/>
    </w:pPr>
    <w:rPr>
      <w:rFonts w:ascii="Times New Roman" w:hAnsi="Times New Roman"/>
      <w:lang w:eastAsia="zh-CN"/>
    </w:rPr>
  </w:style>
  <w:style w:type="character" w:customStyle="1" w:styleId="Style1Char">
    <w:name w:val="Style1 Char"/>
    <w:link w:val="Style1"/>
    <w:rsid w:val="004409B6"/>
    <w:rPr>
      <w:rFonts w:ascii="Times New Roman" w:eastAsiaTheme="minorHAnsi" w:hAnsi="Times New Roman" w:cstheme="minorBidi"/>
      <w:sz w:val="22"/>
      <w:szCs w:val="22"/>
      <w:lang w:eastAsia="zh-CN"/>
    </w:rPr>
  </w:style>
  <w:style w:type="paragraph" w:styleId="KeinLeerraum">
    <w:name w:val="No Spacing"/>
    <w:uiPriority w:val="1"/>
    <w:qFormat/>
    <w:rsid w:val="004409B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rsid w:val="004409B6"/>
    <w:rPr>
      <w:rFonts w:asciiTheme="minorHAnsi" w:eastAsiaTheme="minorHAnsi" w:hAnsiTheme="minorHAnsi" w:cstheme="minorBidi"/>
      <w:sz w:val="22"/>
      <w:szCs w:val="22"/>
      <w:lang w:eastAsia="en-US"/>
    </w:rPr>
  </w:style>
  <w:style w:type="paragraph" w:customStyle="1" w:styleId="3GPPText">
    <w:name w:val="3GPP Text"/>
    <w:basedOn w:val="Standard"/>
    <w:link w:val="3GPPTextChar"/>
    <w:qFormat/>
    <w:rsid w:val="004409B6"/>
    <w:pPr>
      <w:spacing w:before="120" w:after="120"/>
      <w:jc w:val="both"/>
    </w:pPr>
  </w:style>
  <w:style w:type="character" w:customStyle="1" w:styleId="3GPPTextChar">
    <w:name w:val="3GPP Text Char"/>
    <w:link w:val="3GPPText"/>
    <w:qFormat/>
    <w:rsid w:val="004409B6"/>
    <w:rPr>
      <w:rFonts w:asciiTheme="minorHAnsi" w:eastAsiaTheme="minorHAnsi" w:hAnsiTheme="minorHAnsi" w:cstheme="minorBidi"/>
      <w:sz w:val="22"/>
      <w:szCs w:val="22"/>
      <w:lang w:eastAsia="en-US"/>
    </w:rPr>
  </w:style>
  <w:style w:type="paragraph" w:customStyle="1" w:styleId="Observation">
    <w:name w:val="Observation"/>
    <w:basedOn w:val="Standard"/>
    <w:link w:val="ObservationZchn"/>
    <w:rsid w:val="004409B6"/>
    <w:pPr>
      <w:keepLines/>
      <w:numPr>
        <w:numId w:val="4"/>
      </w:numPr>
    </w:pPr>
    <w:rPr>
      <w:b/>
    </w:rPr>
  </w:style>
  <w:style w:type="character" w:customStyle="1" w:styleId="ProposalZchn">
    <w:name w:val="Proposal: Zchn"/>
    <w:link w:val="Proposal"/>
    <w:rsid w:val="004409B6"/>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409B6"/>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4409B6"/>
  </w:style>
  <w:style w:type="paragraph" w:customStyle="1" w:styleId="TDocProposal">
    <w:name w:val="TDoc Proposal"/>
    <w:basedOn w:val="Standard"/>
    <w:next w:val="Standard"/>
    <w:link w:val="TDocProposalZchn"/>
    <w:qFormat/>
    <w:rsid w:val="004409B6"/>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4409B6"/>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4409B6"/>
    <w:pPr>
      <w:numPr>
        <w:numId w:val="6"/>
      </w:numPr>
      <w:ind w:left="0" w:firstLine="0"/>
    </w:pPr>
  </w:style>
  <w:style w:type="character" w:customStyle="1" w:styleId="TDocObservationChar">
    <w:name w:val="TDoc Observation Char"/>
    <w:link w:val="TDocObservation"/>
    <w:rsid w:val="004409B6"/>
    <w:rPr>
      <w:rFonts w:ascii="Times New Roman" w:eastAsia="Times New Roman" w:hAnsi="Times New Roman"/>
      <w:b/>
      <w:sz w:val="22"/>
      <w:lang w:eastAsia="ja-JP"/>
    </w:rPr>
  </w:style>
  <w:style w:type="numbering" w:customStyle="1" w:styleId="3GPPListofBullets">
    <w:name w:val="3GPP List of Bullets"/>
    <w:rsid w:val="004409B6"/>
    <w:pPr>
      <w:numPr>
        <w:numId w:val="9"/>
      </w:numPr>
    </w:pPr>
  </w:style>
  <w:style w:type="character" w:customStyle="1" w:styleId="SprechblasentextZchn">
    <w:name w:val="Sprechblasentext Zchn"/>
    <w:basedOn w:val="Absatz-Standardschriftart"/>
    <w:link w:val="Sprechblasentext"/>
    <w:uiPriority w:val="99"/>
    <w:semiHidden/>
    <w:rsid w:val="007E7309"/>
    <w:rPr>
      <w:rFonts w:ascii="Times New Roman" w:eastAsiaTheme="minorHAnsi" w:hAnsi="Times New Roman"/>
      <w:sz w:val="18"/>
      <w:szCs w:val="18"/>
      <w:lang w:eastAsia="en-US"/>
    </w:rPr>
  </w:style>
  <w:style w:type="paragraph" w:customStyle="1" w:styleId="References">
    <w:name w:val="References"/>
    <w:basedOn w:val="Standard"/>
    <w:rsid w:val="007B669D"/>
    <w:pPr>
      <w:numPr>
        <w:numId w:val="19"/>
      </w:numPr>
      <w:autoSpaceDE w:val="0"/>
      <w:autoSpaceDN w:val="0"/>
      <w:snapToGrid w:val="0"/>
      <w:spacing w:after="60"/>
      <w:jc w:val="both"/>
    </w:pPr>
    <w:rPr>
      <w:rFonts w:ascii="Times New Roman" w:eastAsia="SimSun" w:hAnsi="Times New Roman" w:cs="Times New Roman"/>
      <w:sz w:val="20"/>
      <w:szCs w:val="16"/>
      <w:lang w:val="en-US"/>
    </w:rPr>
  </w:style>
  <w:style w:type="character" w:styleId="Fett">
    <w:name w:val="Strong"/>
    <w:basedOn w:val="Absatz-Standardschriftart"/>
    <w:uiPriority w:val="22"/>
    <w:qFormat/>
    <w:rsid w:val="00232280"/>
    <w:rPr>
      <w:b/>
      <w:bCs/>
    </w:rPr>
  </w:style>
  <w:style w:type="character" w:customStyle="1" w:styleId="apple-converted-space">
    <w:name w:val="apple-converted-space"/>
    <w:qFormat/>
    <w:rsid w:val="00232280"/>
  </w:style>
  <w:style w:type="paragraph" w:customStyle="1" w:styleId="a0">
    <w:name w:val="a0"/>
    <w:basedOn w:val="Standard"/>
    <w:uiPriority w:val="99"/>
    <w:rsid w:val="00535733"/>
    <w:pPr>
      <w:spacing w:before="100" w:beforeAutospacing="1" w:after="100" w:afterAutospacing="1"/>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105254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23318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44FBE-C54F-453E-A6F0-B24CB56424E1}">
  <ds:schemaRefs>
    <ds:schemaRef ds:uri="http://schemas.microsoft.com/sharepoint/v3/contenttype/forms"/>
  </ds:schemaRefs>
</ds:datastoreItem>
</file>

<file path=customXml/itemProps2.xml><?xml version="1.0" encoding="utf-8"?>
<ds:datastoreItem xmlns:ds="http://schemas.openxmlformats.org/officeDocument/2006/customXml" ds:itemID="{C916D91D-5AF5-4251-B4E3-3D8BFAC152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197A8E-3350-4609-833C-7DD4464DA1DB}">
  <ds:schemaRefs>
    <ds:schemaRef ds:uri="http://schemas.openxmlformats.org/officeDocument/2006/bibliography"/>
  </ds:schemaRefs>
</ds:datastoreItem>
</file>

<file path=customXml/itemProps4.xml><?xml version="1.0" encoding="utf-8"?>
<ds:datastoreItem xmlns:ds="http://schemas.openxmlformats.org/officeDocument/2006/customXml" ds:itemID="{9E3EE87F-DEF3-4C3C-8044-8F809C652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1327</Words>
  <Characters>8364</Characters>
  <Application>Microsoft Office Word</Application>
  <DocSecurity>0</DocSecurity>
  <Lines>69</Lines>
  <Paragraphs>19</Paragraphs>
  <ScaleCrop>false</ScaleCrop>
  <Company/>
  <LinksUpToDate>false</LinksUpToDate>
  <CharactersWithSpaces>9672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cp:lastModifiedBy>Göktepe, Baris</cp:lastModifiedBy>
  <cp:revision>3</cp:revision>
  <dcterms:created xsi:type="dcterms:W3CDTF">2021-05-11T13:51:00Z</dcterms:created>
  <dcterms:modified xsi:type="dcterms:W3CDTF">2021-05-11T13:51:00Z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