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7FB1AFB4"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5B4511">
        <w:rPr>
          <w:rFonts w:ascii="Arial" w:hAnsi="Arial" w:cs="Arial"/>
          <w:b/>
          <w:bCs/>
          <w:sz w:val="28"/>
          <w:lang w:eastAsia="zh-CN"/>
        </w:rPr>
        <w:t>5</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987FB0">
        <w:rPr>
          <w:rFonts w:ascii="Arial" w:hAnsi="Arial" w:cs="Arial"/>
          <w:b/>
          <w:bCs/>
          <w:sz w:val="28"/>
          <w:lang w:eastAsia="zh-CN"/>
        </w:rPr>
        <w:t>1</w:t>
      </w:r>
      <w:r w:rsidR="00DE5DC4">
        <w:rPr>
          <w:rFonts w:ascii="Arial" w:hAnsi="Arial" w:cs="Arial"/>
          <w:b/>
          <w:bCs/>
          <w:sz w:val="28"/>
          <w:lang w:eastAsia="zh-CN"/>
        </w:rPr>
        <w:t>05184</w:t>
      </w:r>
    </w:p>
    <w:p w14:paraId="4B25669D" w14:textId="23286FF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4D0003">
        <w:rPr>
          <w:rFonts w:ascii="Arial" w:hAnsi="Arial" w:cs="Arial"/>
          <w:b/>
          <w:bCs/>
          <w:sz w:val="28"/>
          <w:lang w:eastAsia="zh-CN"/>
        </w:rPr>
        <w:t>10</w:t>
      </w:r>
      <w:r w:rsidR="004D0003" w:rsidRPr="004D0003">
        <w:rPr>
          <w:rFonts w:ascii="Arial" w:hAnsi="Arial" w:cs="Arial"/>
          <w:b/>
          <w:bCs/>
          <w:sz w:val="28"/>
          <w:vertAlign w:val="superscript"/>
          <w:lang w:eastAsia="zh-CN"/>
        </w:rPr>
        <w:t>th</w:t>
      </w:r>
      <w:r w:rsidR="004D0003">
        <w:rPr>
          <w:rFonts w:ascii="Arial" w:hAnsi="Arial" w:cs="Arial"/>
          <w:b/>
          <w:bCs/>
          <w:sz w:val="28"/>
          <w:lang w:eastAsia="zh-CN"/>
        </w:rPr>
        <w:t xml:space="preserve"> - 27</w:t>
      </w:r>
      <w:proofErr w:type="gramStart"/>
      <w:r w:rsidR="004D0003" w:rsidRPr="004D0003">
        <w:rPr>
          <w:rFonts w:ascii="Arial" w:hAnsi="Arial" w:cs="Arial"/>
          <w:b/>
          <w:bCs/>
          <w:sz w:val="28"/>
          <w:vertAlign w:val="superscript"/>
          <w:lang w:eastAsia="zh-CN"/>
        </w:rPr>
        <w:t>th</w:t>
      </w:r>
      <w:r w:rsidR="004D0003">
        <w:rPr>
          <w:rFonts w:ascii="Arial" w:hAnsi="Arial" w:cs="Arial"/>
          <w:b/>
          <w:bCs/>
          <w:sz w:val="28"/>
          <w:lang w:eastAsia="zh-CN"/>
        </w:rPr>
        <w:t xml:space="preserve">  May</w:t>
      </w:r>
      <w:proofErr w:type="gramEnd"/>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EECD84B"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CF2543">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45A6FC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CF2543" w:rsidRPr="00CF2543">
        <w:rPr>
          <w:b/>
          <w:kern w:val="2"/>
          <w:sz w:val="24"/>
          <w:lang w:eastAsia="zh-CN"/>
        </w:rPr>
        <w:t>Timing relationship enhancements for IoT-NTN</w:t>
      </w:r>
      <w:r w:rsidR="000F41FC">
        <w:rPr>
          <w:b/>
          <w:kern w:val="2"/>
          <w:sz w:val="24"/>
          <w:lang w:eastAsia="zh-CN"/>
        </w:rPr>
        <w:t xml:space="preserve"> </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1442B6BB" w14:textId="19324FCC" w:rsidR="009A17A9" w:rsidRDefault="00C16D6D" w:rsidP="00D176D9">
      <w:pPr>
        <w:rPr>
          <w:lang w:eastAsia="zh-CN"/>
        </w:rPr>
      </w:pPr>
      <w:r>
        <w:rPr>
          <w:lang w:eastAsia="zh-CN"/>
        </w:rPr>
        <w:t>This document considers the following</w:t>
      </w:r>
      <w:r w:rsidR="008A631E">
        <w:rPr>
          <w:lang w:eastAsia="zh-CN"/>
        </w:rPr>
        <w:t xml:space="preserve"> remaining issue</w:t>
      </w:r>
      <w:r w:rsidR="003C0581">
        <w:rPr>
          <w:lang w:eastAsia="zh-CN"/>
        </w:rPr>
        <w:t>s</w:t>
      </w:r>
      <w:r w:rsidR="003846BF">
        <w:rPr>
          <w:lang w:eastAsia="zh-CN"/>
        </w:rPr>
        <w:t xml:space="preserve"> on </w:t>
      </w:r>
      <w:r w:rsidR="00174FC2">
        <w:rPr>
          <w:lang w:eastAsia="zh-CN"/>
        </w:rPr>
        <w:t>timing relationship enhancements for IoT-NTN:</w:t>
      </w:r>
    </w:p>
    <w:p w14:paraId="44709E37" w14:textId="692F042A" w:rsidR="00174FC2" w:rsidRPr="00D4647B" w:rsidRDefault="00174FC2" w:rsidP="00174FC2">
      <w:pPr>
        <w:pStyle w:val="ListParagraph"/>
        <w:numPr>
          <w:ilvl w:val="0"/>
          <w:numId w:val="39"/>
        </w:numPr>
        <w:rPr>
          <w:rFonts w:ascii="Times New Roman" w:hAnsi="Times New Roman" w:cs="Times New Roman"/>
          <w:lang w:val="en-GB"/>
        </w:rPr>
      </w:pPr>
      <w:r w:rsidRPr="00D4647B">
        <w:rPr>
          <w:rFonts w:ascii="Times New Roman" w:hAnsi="Times New Roman" w:cs="Times New Roman"/>
          <w:lang w:val="en-GB"/>
        </w:rPr>
        <w:t>PRACH preamble timing relationship</w:t>
      </w:r>
    </w:p>
    <w:p w14:paraId="13ED7CE4" w14:textId="52789912" w:rsidR="00174FC2" w:rsidRPr="00D4647B" w:rsidRDefault="00CE10BF" w:rsidP="00174FC2">
      <w:pPr>
        <w:pStyle w:val="ListParagraph"/>
        <w:numPr>
          <w:ilvl w:val="0"/>
          <w:numId w:val="39"/>
        </w:numPr>
        <w:rPr>
          <w:rFonts w:ascii="Times New Roman" w:hAnsi="Times New Roman" w:cs="Times New Roman"/>
          <w:lang w:val="en-GB"/>
        </w:rPr>
      </w:pPr>
      <w:r w:rsidRPr="00D4647B">
        <w:rPr>
          <w:rFonts w:ascii="Times New Roman" w:hAnsi="Times New Roman" w:cs="Times New Roman"/>
          <w:lang w:val="en-GB"/>
        </w:rPr>
        <w:t xml:space="preserve">Relative application of timing advance and </w:t>
      </w:r>
      <w:proofErr w:type="spellStart"/>
      <w:r w:rsidRPr="00D4647B">
        <w:rPr>
          <w:rFonts w:ascii="Times New Roman" w:hAnsi="Times New Roman" w:cs="Times New Roman"/>
          <w:lang w:val="en-GB"/>
        </w:rPr>
        <w:t>Koffset</w:t>
      </w:r>
      <w:proofErr w:type="spellEnd"/>
    </w:p>
    <w:p w14:paraId="31E038E0" w14:textId="5C94D594" w:rsidR="00CE10BF" w:rsidRPr="00D4647B" w:rsidRDefault="00CE10BF" w:rsidP="00174FC2">
      <w:pPr>
        <w:pStyle w:val="ListParagraph"/>
        <w:numPr>
          <w:ilvl w:val="0"/>
          <w:numId w:val="39"/>
        </w:numPr>
        <w:rPr>
          <w:rFonts w:ascii="Times New Roman" w:hAnsi="Times New Roman" w:cs="Times New Roman"/>
          <w:lang w:val="en-GB"/>
        </w:rPr>
      </w:pPr>
      <w:r w:rsidRPr="00D4647B">
        <w:rPr>
          <w:rFonts w:ascii="Times New Roman" w:hAnsi="Times New Roman" w:cs="Times New Roman"/>
          <w:lang w:val="en-GB"/>
        </w:rPr>
        <w:t>Timing advance</w:t>
      </w:r>
    </w:p>
    <w:p w14:paraId="13B40482" w14:textId="7B6411E4" w:rsidR="007E2495" w:rsidRPr="00D4647B" w:rsidRDefault="007E2495" w:rsidP="00D4647B">
      <w:pPr>
        <w:pStyle w:val="ListParagraph"/>
        <w:numPr>
          <w:ilvl w:val="0"/>
          <w:numId w:val="39"/>
        </w:numPr>
        <w:rPr>
          <w:lang w:val="en-GB"/>
        </w:rPr>
      </w:pPr>
      <w:r w:rsidRPr="00D4647B">
        <w:rPr>
          <w:rFonts w:ascii="Times New Roman" w:hAnsi="Times New Roman" w:cs="Times New Roman"/>
          <w:lang w:val="en-GB"/>
        </w:rPr>
        <w:t>T</w:t>
      </w:r>
      <w:r w:rsidR="00AD6898" w:rsidRPr="00D4647B">
        <w:rPr>
          <w:rFonts w:ascii="Times New Roman" w:hAnsi="Times New Roman" w:cs="Times New Roman"/>
          <w:lang w:val="en-GB"/>
        </w:rPr>
        <w:t>iming relation</w:t>
      </w:r>
      <w:r w:rsidR="004F40EA" w:rsidRPr="00D4647B">
        <w:rPr>
          <w:rFonts w:ascii="Times New Roman" w:hAnsi="Times New Roman" w:cs="Times New Roman"/>
          <w:lang w:val="en-GB"/>
        </w:rPr>
        <w:t xml:space="preserve">ship </w:t>
      </w:r>
      <w:r w:rsidR="009F6732" w:rsidRPr="00D4647B">
        <w:rPr>
          <w:rFonts w:ascii="Times New Roman" w:hAnsi="Times New Roman" w:cs="Times New Roman"/>
          <w:lang w:val="en-GB"/>
        </w:rPr>
        <w:t>enhancement to allow for GNSS measurement</w:t>
      </w:r>
    </w:p>
    <w:p w14:paraId="20703285" w14:textId="6F23281B" w:rsidR="00A51933" w:rsidRDefault="00A51933" w:rsidP="00D176D9">
      <w:pPr>
        <w:rPr>
          <w:lang w:val="en-GB" w:eastAsia="zh-CN"/>
        </w:rPr>
      </w:pPr>
    </w:p>
    <w:p w14:paraId="135A8458" w14:textId="77777777" w:rsidR="006D143C" w:rsidRDefault="006D143C" w:rsidP="006D143C">
      <w:pPr>
        <w:pStyle w:val="Heading1"/>
        <w:spacing w:after="80"/>
        <w:jc w:val="left"/>
        <w:rPr>
          <w:sz w:val="24"/>
          <w:lang w:eastAsia="zh-CN"/>
        </w:rPr>
      </w:pPr>
      <w:r>
        <w:rPr>
          <w:sz w:val="24"/>
          <w:lang w:eastAsia="zh-CN"/>
        </w:rPr>
        <w:t xml:space="preserve">PRACH preamble timing relationship </w:t>
      </w:r>
    </w:p>
    <w:p w14:paraId="1293E263" w14:textId="77777777" w:rsidR="006D143C" w:rsidRDefault="006D143C" w:rsidP="006D143C">
      <w:pPr>
        <w:rPr>
          <w:lang w:eastAsia="zh-CN"/>
        </w:rPr>
      </w:pPr>
    </w:p>
    <w:p w14:paraId="4E60AF34" w14:textId="77777777" w:rsidR="006D143C" w:rsidRDefault="006D143C" w:rsidP="006D143C">
      <w:r>
        <w:t xml:space="preserve">In TS 36.213, (section 6.1.1 for </w:t>
      </w:r>
      <w:proofErr w:type="spellStart"/>
      <w:r>
        <w:t>eMTC</w:t>
      </w:r>
      <w:proofErr w:type="spellEnd"/>
      <w:r>
        <w:t xml:space="preserve"> and section 16.3.2 for NB-IoT) there are stipulations that govern the latest time that a UE should be ready to retransmit PRACH if it fails to receive RAR to a recent PRACH transmission in the subframe where it expected to receive the RAR. There are two cases that may be </w:t>
      </w:r>
      <w:proofErr w:type="spellStart"/>
      <w:r>
        <w:t>analysed</w:t>
      </w:r>
      <w:proofErr w:type="spellEnd"/>
      <w:r>
        <w:t xml:space="preserve"> differently.</w:t>
      </w:r>
    </w:p>
    <w:p w14:paraId="6E2E436A" w14:textId="77777777" w:rsidR="006D143C" w:rsidRDefault="006D143C" w:rsidP="006D143C">
      <w:pPr>
        <w:pStyle w:val="Heading2"/>
      </w:pPr>
      <w:r>
        <w:t>PRACH Decoding Failure</w:t>
      </w:r>
    </w:p>
    <w:p w14:paraId="7FDD3E6D" w14:textId="77777777" w:rsidR="006D143C" w:rsidRPr="00637D17" w:rsidRDefault="006D143C" w:rsidP="006D143C">
      <w:r w:rsidRPr="00637D17">
        <w:t xml:space="preserve">This is the case in which the </w:t>
      </w:r>
      <w:proofErr w:type="spellStart"/>
      <w:r w:rsidRPr="00637D17">
        <w:t>eNB</w:t>
      </w:r>
      <w:proofErr w:type="spellEnd"/>
      <w:r w:rsidRPr="00637D17">
        <w:t xml:space="preserve"> failed to detect the </w:t>
      </w:r>
      <w:r>
        <w:t>PRACH</w:t>
      </w:r>
      <w:r w:rsidRPr="00637D17">
        <w:t xml:space="preserve"> for whatever reason and so did not schedule on the </w:t>
      </w:r>
      <w:r>
        <w:t xml:space="preserve">PDCCH </w:t>
      </w:r>
      <w:r w:rsidRPr="00637D17">
        <w:t xml:space="preserve">a </w:t>
      </w:r>
      <w:r>
        <w:t>PD</w:t>
      </w:r>
      <w:r w:rsidRPr="008D11E0">
        <w:t xml:space="preserve">SCH </w:t>
      </w:r>
      <w:r w:rsidRPr="00637D17">
        <w:t xml:space="preserve">to carry the RAR. The UE can detect this case when, having recently transmitted a PRACH, it fails to decode on the </w:t>
      </w:r>
      <w:r>
        <w:t>PDCCH</w:t>
      </w:r>
      <w:r w:rsidRPr="00637D17">
        <w:t xml:space="preserve"> during the duration of the RAR window scheduling for RAR scrambled by the RA-RNTI corresponding to the PRACH preamble the UE recently transmitted. In this case, </w:t>
      </w:r>
      <w:r>
        <w:t>the Rel16</w:t>
      </w:r>
      <w:r w:rsidRPr="00637D17">
        <w:t xml:space="preserve"> specification says that the UE shall, if requested by higher layers, be ready to transmit a new preamble sequence </w:t>
      </w:r>
      <w:r w:rsidRPr="00D4647B">
        <w:rPr>
          <w:b/>
        </w:rPr>
        <w:t>no later than</w:t>
      </w:r>
      <w:r w:rsidRPr="00D4647B">
        <w:t xml:space="preserve"> in</w:t>
      </w:r>
      <w:r w:rsidRPr="00637D17">
        <w:t xml:space="preserve"> subframe  </w:t>
      </w:r>
      <w:proofErr w:type="spellStart"/>
      <w:r w:rsidRPr="00637D17">
        <w:rPr>
          <w:i/>
          <w:iCs/>
        </w:rPr>
        <w:t>n+m</w:t>
      </w:r>
      <w:proofErr w:type="spellEnd"/>
      <w:r w:rsidRPr="00637D17">
        <w:t xml:space="preserve"> where </w:t>
      </w:r>
      <w:r w:rsidRPr="001808A1">
        <w:rPr>
          <w:i/>
          <w:iCs/>
        </w:rPr>
        <w:t>n</w:t>
      </w:r>
      <w:r w:rsidRPr="00637D17">
        <w:t xml:space="preserve"> is the last subframe of the RAR window and </w:t>
      </w:r>
      <w:r w:rsidRPr="001808A1">
        <w:rPr>
          <w:i/>
          <w:iCs/>
        </w:rPr>
        <w:t>m</w:t>
      </w:r>
      <w:r w:rsidRPr="00637D17">
        <w:t xml:space="preserve"> is any of the values in Table </w:t>
      </w:r>
      <w:r>
        <w:t>1</w:t>
      </w:r>
      <w:r w:rsidRPr="00637D17">
        <w:t>.</w:t>
      </w:r>
    </w:p>
    <w:p w14:paraId="65B0E4CA" w14:textId="77777777" w:rsidR="006D143C" w:rsidRDefault="006D143C" w:rsidP="006D143C">
      <w:pPr>
        <w:pStyle w:val="Heading2"/>
      </w:pPr>
      <w:r>
        <w:t>RAR Decoding Failure</w:t>
      </w:r>
    </w:p>
    <w:p w14:paraId="4E4609B3" w14:textId="77777777" w:rsidR="006D143C" w:rsidRDefault="006D143C" w:rsidP="006D143C">
      <w:r w:rsidRPr="00637D17">
        <w:rPr>
          <w:sz w:val="24"/>
          <w:szCs w:val="24"/>
        </w:rPr>
        <w:t xml:space="preserve">This is the case in which the </w:t>
      </w:r>
      <w:proofErr w:type="spellStart"/>
      <w:r w:rsidRPr="00637D17">
        <w:rPr>
          <w:sz w:val="24"/>
          <w:szCs w:val="24"/>
        </w:rPr>
        <w:t>eNB</w:t>
      </w:r>
      <w:proofErr w:type="spellEnd"/>
      <w:r w:rsidRPr="00637D17">
        <w:rPr>
          <w:sz w:val="24"/>
          <w:szCs w:val="24"/>
        </w:rPr>
        <w:t xml:space="preserve"> has actually detected the </w:t>
      </w:r>
      <w:r>
        <w:rPr>
          <w:sz w:val="24"/>
          <w:szCs w:val="24"/>
        </w:rPr>
        <w:t>P</w:t>
      </w:r>
      <w:r w:rsidRPr="00637D17">
        <w:rPr>
          <w:sz w:val="24"/>
          <w:szCs w:val="24"/>
        </w:rPr>
        <w:t xml:space="preserve">RACH preamble, scheduled a RAR on </w:t>
      </w:r>
      <w:r>
        <w:rPr>
          <w:sz w:val="24"/>
          <w:szCs w:val="24"/>
        </w:rPr>
        <w:t>a</w:t>
      </w:r>
      <w:r w:rsidRPr="00637D17">
        <w:rPr>
          <w:sz w:val="24"/>
          <w:szCs w:val="24"/>
        </w:rPr>
        <w:t xml:space="preserve"> </w:t>
      </w:r>
      <w:r>
        <w:t>PDCCH</w:t>
      </w:r>
      <w:r w:rsidRPr="00637D17" w:rsidDel="00972DFF">
        <w:rPr>
          <w:sz w:val="24"/>
          <w:szCs w:val="24"/>
        </w:rPr>
        <w:t xml:space="preserve"> </w:t>
      </w:r>
      <w:r w:rsidRPr="00637D17">
        <w:rPr>
          <w:sz w:val="24"/>
          <w:szCs w:val="24"/>
        </w:rPr>
        <w:t xml:space="preserve">during the RAR window and transmitted a </w:t>
      </w:r>
      <w:r>
        <w:t>PD</w:t>
      </w:r>
      <w:r w:rsidRPr="008D11E0">
        <w:t xml:space="preserve">SCH </w:t>
      </w:r>
      <w:r w:rsidRPr="00637D17">
        <w:t>carry</w:t>
      </w:r>
      <w:r>
        <w:t>ing</w:t>
      </w:r>
      <w:r w:rsidRPr="00637D17">
        <w:t xml:space="preserve"> the RAR</w:t>
      </w:r>
      <w:r w:rsidRPr="00637D17" w:rsidDel="00972DFF">
        <w:rPr>
          <w:sz w:val="24"/>
          <w:szCs w:val="24"/>
        </w:rPr>
        <w:t xml:space="preserve"> </w:t>
      </w:r>
      <w:r w:rsidRPr="00637D17">
        <w:rPr>
          <w:sz w:val="24"/>
          <w:szCs w:val="24"/>
        </w:rPr>
        <w:t xml:space="preserve">but the UE, having correctly decoded  the </w:t>
      </w:r>
      <w:r>
        <w:t xml:space="preserve">PDCCH </w:t>
      </w:r>
      <w:r w:rsidRPr="00637D17">
        <w:rPr>
          <w:sz w:val="24"/>
          <w:szCs w:val="24"/>
        </w:rPr>
        <w:t xml:space="preserve">is then unable to decode the </w:t>
      </w:r>
      <w:r>
        <w:t>PD</w:t>
      </w:r>
      <w:r w:rsidRPr="008D11E0">
        <w:t xml:space="preserve">SCH </w:t>
      </w:r>
      <w:r w:rsidRPr="00637D17">
        <w:rPr>
          <w:sz w:val="24"/>
          <w:szCs w:val="24"/>
        </w:rPr>
        <w:t>carrying the RAR</w:t>
      </w:r>
      <w:r>
        <w:rPr>
          <w:sz w:val="24"/>
          <w:szCs w:val="24"/>
        </w:rPr>
        <w:t xml:space="preserve"> or having decoded it finds that there is no RAR corresponding to the preamble the UE transmitted</w:t>
      </w:r>
      <w:r w:rsidRPr="00637D17">
        <w:rPr>
          <w:sz w:val="24"/>
          <w:szCs w:val="24"/>
        </w:rPr>
        <w:t xml:space="preserve">. In this case, the UE shall, if requested by higher layers, be ready to transmit a new preamble </w:t>
      </w:r>
      <w:r w:rsidRPr="00D4647B">
        <w:rPr>
          <w:sz w:val="24"/>
          <w:szCs w:val="24"/>
        </w:rPr>
        <w:t xml:space="preserve">sequence </w:t>
      </w:r>
      <w:r w:rsidRPr="00D4647B">
        <w:rPr>
          <w:b/>
          <w:sz w:val="24"/>
          <w:szCs w:val="24"/>
        </w:rPr>
        <w:t>no later than</w:t>
      </w:r>
      <w:r w:rsidRPr="00D4647B">
        <w:rPr>
          <w:sz w:val="24"/>
          <w:szCs w:val="24"/>
        </w:rPr>
        <w:t xml:space="preserve"> in</w:t>
      </w:r>
      <w:bookmarkStart w:id="1" w:name="_GoBack"/>
      <w:bookmarkEnd w:id="1"/>
      <w:r w:rsidRPr="00637D17">
        <w:rPr>
          <w:sz w:val="24"/>
          <w:szCs w:val="24"/>
        </w:rPr>
        <w:t xml:space="preserve"> subframe </w:t>
      </w:r>
      <w:proofErr w:type="spellStart"/>
      <w:r w:rsidRPr="00637D17">
        <w:rPr>
          <w:i/>
          <w:iCs/>
        </w:rPr>
        <w:t>n+m</w:t>
      </w:r>
      <w:proofErr w:type="spellEnd"/>
      <w:r w:rsidRPr="00637D17">
        <w:rPr>
          <w:sz w:val="24"/>
          <w:szCs w:val="24"/>
        </w:rPr>
        <w:t xml:space="preserve"> </w:t>
      </w:r>
      <w:r w:rsidRPr="00637D17">
        <w:t xml:space="preserve">where </w:t>
      </w:r>
      <w:r w:rsidRPr="001808A1">
        <w:rPr>
          <w:i/>
          <w:iCs/>
        </w:rPr>
        <w:t>n</w:t>
      </w:r>
      <w:r w:rsidRPr="00637D17">
        <w:t xml:space="preserve"> is the last subframe of the </w:t>
      </w:r>
      <w:r>
        <w:rPr>
          <w:sz w:val="24"/>
          <w:szCs w:val="24"/>
        </w:rPr>
        <w:t>PDSCH</w:t>
      </w:r>
      <w:r w:rsidRPr="00637D17">
        <w:rPr>
          <w:sz w:val="24"/>
          <w:szCs w:val="24"/>
        </w:rPr>
        <w:t xml:space="preserve"> </w:t>
      </w:r>
      <w:r w:rsidRPr="00637D17">
        <w:t xml:space="preserve">and </w:t>
      </w:r>
      <w:r w:rsidRPr="001808A1">
        <w:rPr>
          <w:i/>
          <w:iCs/>
        </w:rPr>
        <w:t>m</w:t>
      </w:r>
      <w:r w:rsidRPr="00637D17">
        <w:t xml:space="preserve"> is any of the values in Table </w:t>
      </w:r>
      <w:r>
        <w:t>1</w:t>
      </w:r>
      <w:r w:rsidRPr="00637D17">
        <w:t>.</w:t>
      </w:r>
    </w:p>
    <w:p w14:paraId="6FEEFC94" w14:textId="77777777" w:rsidR="006D143C" w:rsidRDefault="006D143C" w:rsidP="006D143C"/>
    <w:p w14:paraId="3E5CB0D4" w14:textId="77777777" w:rsidR="006D143C" w:rsidRDefault="006D143C" w:rsidP="006D143C">
      <w:pPr>
        <w:pStyle w:val="Heading2"/>
      </w:pPr>
      <w:r>
        <w:t>Need for enhancement</w:t>
      </w:r>
    </w:p>
    <w:p w14:paraId="04F8809F" w14:textId="77777777" w:rsidR="006D143C" w:rsidRPr="00EE474B" w:rsidRDefault="006D143C" w:rsidP="006D143C">
      <w:r w:rsidRPr="00EE474B">
        <w:t xml:space="preserve">The value of </w:t>
      </w:r>
      <w:r w:rsidRPr="00CB0243">
        <w:rPr>
          <w:i/>
          <w:iCs/>
        </w:rPr>
        <w:t>m</w:t>
      </w:r>
      <w:r w:rsidRPr="00EE474B">
        <w:t xml:space="preserve"> depends on:</w:t>
      </w:r>
    </w:p>
    <w:p w14:paraId="4C6B11CD" w14:textId="77777777" w:rsidR="006D143C" w:rsidRPr="00EE474B" w:rsidRDefault="006D143C" w:rsidP="006D143C">
      <w:pPr>
        <w:pStyle w:val="ListParagraph"/>
        <w:numPr>
          <w:ilvl w:val="0"/>
          <w:numId w:val="35"/>
        </w:numPr>
        <w:rPr>
          <w:rFonts w:ascii="Times New Roman" w:hAnsi="Times New Roman" w:cs="Times New Roman"/>
          <w:sz w:val="22"/>
          <w:szCs w:val="22"/>
        </w:rPr>
      </w:pPr>
      <w:r w:rsidRPr="00EE474B">
        <w:rPr>
          <w:rFonts w:ascii="Times New Roman" w:hAnsi="Times New Roman" w:cs="Times New Roman"/>
          <w:sz w:val="22"/>
          <w:szCs w:val="22"/>
        </w:rPr>
        <w:t xml:space="preserve">whether it is </w:t>
      </w:r>
      <w:proofErr w:type="spellStart"/>
      <w:r w:rsidRPr="00EE474B">
        <w:rPr>
          <w:rFonts w:ascii="Times New Roman" w:hAnsi="Times New Roman" w:cs="Times New Roman"/>
          <w:sz w:val="22"/>
          <w:szCs w:val="22"/>
        </w:rPr>
        <w:t>eMTC</w:t>
      </w:r>
      <w:proofErr w:type="spellEnd"/>
      <w:r w:rsidRPr="00EE474B">
        <w:rPr>
          <w:rFonts w:ascii="Times New Roman" w:hAnsi="Times New Roman" w:cs="Times New Roman"/>
          <w:sz w:val="22"/>
          <w:szCs w:val="22"/>
        </w:rPr>
        <w:t xml:space="preserve"> or NB-IoT</w:t>
      </w:r>
    </w:p>
    <w:p w14:paraId="4296CE99" w14:textId="77777777" w:rsidR="006D143C" w:rsidRDefault="006D143C" w:rsidP="006D143C">
      <w:pPr>
        <w:pStyle w:val="ListParagraph"/>
        <w:numPr>
          <w:ilvl w:val="0"/>
          <w:numId w:val="35"/>
        </w:numPr>
        <w:rPr>
          <w:rFonts w:ascii="Times New Roman" w:hAnsi="Times New Roman" w:cs="Times New Roman"/>
          <w:sz w:val="22"/>
          <w:szCs w:val="22"/>
        </w:rPr>
      </w:pPr>
      <w:r w:rsidRPr="00EE474B">
        <w:rPr>
          <w:rFonts w:ascii="Times New Roman" w:hAnsi="Times New Roman" w:cs="Times New Roman"/>
          <w:sz w:val="22"/>
          <w:szCs w:val="22"/>
        </w:rPr>
        <w:t xml:space="preserve">the </w:t>
      </w:r>
      <w:proofErr w:type="spellStart"/>
      <w:r w:rsidRPr="00EE474B">
        <w:rPr>
          <w:rFonts w:ascii="Times New Roman" w:hAnsi="Times New Roman" w:cs="Times New Roman"/>
          <w:sz w:val="22"/>
          <w:szCs w:val="22"/>
        </w:rPr>
        <w:t>eMTC</w:t>
      </w:r>
      <w:proofErr w:type="spellEnd"/>
      <w:r w:rsidRPr="00EE474B">
        <w:rPr>
          <w:rFonts w:ascii="Times New Roman" w:hAnsi="Times New Roman" w:cs="Times New Roman"/>
          <w:sz w:val="22"/>
          <w:szCs w:val="22"/>
        </w:rPr>
        <w:t xml:space="preserve"> coverage enhancement level</w:t>
      </w:r>
    </w:p>
    <w:p w14:paraId="2E80975A" w14:textId="77777777" w:rsidR="006D143C" w:rsidRPr="00805D7B" w:rsidRDefault="006D143C" w:rsidP="006D143C">
      <w:pPr>
        <w:pStyle w:val="ListParagraph"/>
        <w:ind w:left="765"/>
        <w:rPr>
          <w:rFonts w:ascii="Times New Roman" w:hAnsi="Times New Roman" w:cs="Times New Roman"/>
          <w:sz w:val="22"/>
          <w:szCs w:val="22"/>
        </w:rPr>
      </w:pPr>
    </w:p>
    <w:p w14:paraId="163B3462" w14:textId="77777777" w:rsidR="006D143C" w:rsidRPr="00EE474B" w:rsidRDefault="006D143C" w:rsidP="006D143C">
      <w:r w:rsidRPr="00EE474B">
        <w:t xml:space="preserve">The different values of </w:t>
      </w:r>
      <w:r w:rsidRPr="00DA71F1">
        <w:rPr>
          <w:i/>
          <w:iCs/>
        </w:rPr>
        <w:t>m</w:t>
      </w:r>
      <w:r w:rsidRPr="00EE474B">
        <w:t xml:space="preserve"> are summarized in Table </w:t>
      </w:r>
      <w:r>
        <w:t>1</w:t>
      </w:r>
      <w:r w:rsidRPr="00EE474B">
        <w:t>.</w:t>
      </w:r>
    </w:p>
    <w:p w14:paraId="78556186" w14:textId="77777777" w:rsidR="006D143C" w:rsidRDefault="006D143C" w:rsidP="006D143C">
      <w:pPr>
        <w:pStyle w:val="Caption"/>
        <w:keepNext/>
      </w:pPr>
      <w:r>
        <w:lastRenderedPageBreak/>
        <w:t xml:space="preserve">Table </w:t>
      </w:r>
      <w:fldSimple w:instr=" SEQ Table \* ARABIC ">
        <w:r>
          <w:rPr>
            <w:noProof/>
          </w:rPr>
          <w:t>1</w:t>
        </w:r>
      </w:fldSimple>
      <w:r>
        <w:rPr>
          <w:noProof/>
        </w:rPr>
        <w:t xml:space="preserve"> : Rel16 Transmission delay values for preamble retransmission</w:t>
      </w:r>
    </w:p>
    <w:tbl>
      <w:tblPr>
        <w:tblStyle w:val="TableGrid"/>
        <w:tblW w:w="0" w:type="auto"/>
        <w:tblInd w:w="2122" w:type="dxa"/>
        <w:tblLook w:val="04A0" w:firstRow="1" w:lastRow="0" w:firstColumn="1" w:lastColumn="0" w:noHBand="0" w:noVBand="1"/>
      </w:tblPr>
      <w:tblGrid>
        <w:gridCol w:w="1842"/>
        <w:gridCol w:w="2410"/>
      </w:tblGrid>
      <w:tr w:rsidR="006D143C" w:rsidRPr="00EE474B" w14:paraId="6118B683" w14:textId="77777777" w:rsidTr="00DA71F1">
        <w:tc>
          <w:tcPr>
            <w:tcW w:w="1842" w:type="dxa"/>
          </w:tcPr>
          <w:p w14:paraId="7E8B4E48" w14:textId="77777777" w:rsidR="006D143C" w:rsidRPr="00EE474B" w:rsidRDefault="006D143C" w:rsidP="00DA71F1">
            <w:pPr>
              <w:jc w:val="center"/>
              <w:rPr>
                <w:b/>
                <w:bCs/>
              </w:rPr>
            </w:pPr>
            <w:r w:rsidRPr="00EE474B">
              <w:rPr>
                <w:b/>
                <w:bCs/>
              </w:rPr>
              <w:t>System</w:t>
            </w:r>
          </w:p>
        </w:tc>
        <w:tc>
          <w:tcPr>
            <w:tcW w:w="2410" w:type="dxa"/>
          </w:tcPr>
          <w:p w14:paraId="4147230E" w14:textId="77777777" w:rsidR="006D143C" w:rsidRPr="00EE474B" w:rsidRDefault="006D143C" w:rsidP="00DA71F1">
            <w:pPr>
              <w:jc w:val="center"/>
              <w:rPr>
                <w:b/>
                <w:bCs/>
                <w:i/>
                <w:iCs/>
              </w:rPr>
            </w:pPr>
            <w:r w:rsidRPr="00EE474B">
              <w:rPr>
                <w:b/>
                <w:bCs/>
                <w:i/>
                <w:iCs/>
              </w:rPr>
              <w:t>m</w:t>
            </w:r>
          </w:p>
        </w:tc>
      </w:tr>
      <w:tr w:rsidR="006D143C" w:rsidRPr="00EE474B" w14:paraId="1782BA2E" w14:textId="77777777" w:rsidTr="00DA71F1">
        <w:tc>
          <w:tcPr>
            <w:tcW w:w="1842" w:type="dxa"/>
          </w:tcPr>
          <w:p w14:paraId="0C1EA50C" w14:textId="77777777" w:rsidR="006D143C" w:rsidRPr="00EE474B" w:rsidRDefault="006D143C" w:rsidP="00DA71F1">
            <w:proofErr w:type="spellStart"/>
            <w:r w:rsidRPr="00EE474B">
              <w:t>eMTC</w:t>
            </w:r>
            <w:proofErr w:type="spellEnd"/>
          </w:p>
        </w:tc>
        <w:tc>
          <w:tcPr>
            <w:tcW w:w="2410" w:type="dxa"/>
          </w:tcPr>
          <w:p w14:paraId="0EAE6E97" w14:textId="77777777" w:rsidR="006D143C" w:rsidRPr="00EE474B" w:rsidRDefault="006D143C" w:rsidP="00DA71F1">
            <w:pPr>
              <w:jc w:val="center"/>
            </w:pPr>
            <w:r w:rsidRPr="00EE474B">
              <w:t>4</w:t>
            </w:r>
            <w:r>
              <w:t xml:space="preserve"> (CE level = 0,1)</w:t>
            </w:r>
          </w:p>
          <w:p w14:paraId="54D5574B" w14:textId="77777777" w:rsidR="006D143C" w:rsidRPr="00EE474B" w:rsidRDefault="006D143C" w:rsidP="00DA71F1">
            <w:pPr>
              <w:jc w:val="center"/>
            </w:pPr>
            <w:r w:rsidRPr="00EE474B">
              <w:t>5</w:t>
            </w:r>
            <w:r>
              <w:t xml:space="preserve"> (CE level = 2,3)</w:t>
            </w:r>
          </w:p>
        </w:tc>
      </w:tr>
      <w:tr w:rsidR="006D143C" w:rsidRPr="00EE474B" w14:paraId="1B2FBBEE" w14:textId="77777777" w:rsidTr="00DA71F1">
        <w:tc>
          <w:tcPr>
            <w:tcW w:w="1842" w:type="dxa"/>
          </w:tcPr>
          <w:p w14:paraId="0D2D39B3" w14:textId="77777777" w:rsidR="006D143C" w:rsidRPr="00EE474B" w:rsidRDefault="006D143C" w:rsidP="00DA71F1">
            <w:r w:rsidRPr="00EE474B">
              <w:t>NB-IoT</w:t>
            </w:r>
          </w:p>
        </w:tc>
        <w:tc>
          <w:tcPr>
            <w:tcW w:w="2410" w:type="dxa"/>
          </w:tcPr>
          <w:p w14:paraId="1B0B4A57" w14:textId="77777777" w:rsidR="006D143C" w:rsidRPr="00EE474B" w:rsidRDefault="006D143C" w:rsidP="00DA71F1">
            <w:pPr>
              <w:jc w:val="center"/>
            </w:pPr>
            <w:r w:rsidRPr="00EE474B">
              <w:t>12</w:t>
            </w:r>
          </w:p>
        </w:tc>
      </w:tr>
    </w:tbl>
    <w:p w14:paraId="11496883" w14:textId="77777777" w:rsidR="006D143C" w:rsidRPr="00EE474B" w:rsidRDefault="006D143C" w:rsidP="006D143C"/>
    <w:p w14:paraId="483B3544" w14:textId="77777777" w:rsidR="006D143C" w:rsidRPr="00A0321E" w:rsidRDefault="006D143C" w:rsidP="006D143C">
      <w:r>
        <w:t xml:space="preserve">Since PRACH is only transmitted in a preconfigured RACH occasion (RO), the stipulation of ‘no later than’ in the Rel16 specifications implies that any valid RO for repeat transmission must occur at or before subframe </w:t>
      </w:r>
      <w:proofErr w:type="spellStart"/>
      <w:r w:rsidRPr="00EE474B">
        <w:rPr>
          <w:i/>
          <w:iCs/>
        </w:rPr>
        <w:t>n+m</w:t>
      </w:r>
      <w:proofErr w:type="spellEnd"/>
      <w:r w:rsidRPr="00EE474B">
        <w:t>.</w:t>
      </w:r>
    </w:p>
    <w:p w14:paraId="22775D14" w14:textId="77777777" w:rsidR="006D143C" w:rsidRDefault="006D143C" w:rsidP="006D143C">
      <w:pPr>
        <w:pStyle w:val="NoSpacing"/>
      </w:pPr>
      <w:r>
        <w:t xml:space="preserve">Hence, </w:t>
      </w:r>
      <w:r w:rsidRPr="00001902">
        <w:t xml:space="preserve">the delay </w:t>
      </w:r>
      <w:r w:rsidRPr="00001902">
        <w:rPr>
          <w:i/>
          <w:iCs/>
        </w:rPr>
        <w:t>m</w:t>
      </w:r>
      <w:r w:rsidRPr="00001902">
        <w:t xml:space="preserve"> </w:t>
      </w:r>
      <w:r w:rsidRPr="00637D17">
        <w:rPr>
          <w:b/>
          <w:bCs/>
          <w:sz w:val="24"/>
          <w:szCs w:val="24"/>
        </w:rPr>
        <w:t>no later than</w:t>
      </w:r>
      <w:r w:rsidRPr="00637D17">
        <w:rPr>
          <w:sz w:val="24"/>
          <w:szCs w:val="24"/>
        </w:rPr>
        <w:t xml:space="preserve"> </w:t>
      </w:r>
      <w:r>
        <w:rPr>
          <w:sz w:val="24"/>
          <w:szCs w:val="24"/>
        </w:rPr>
        <w:t xml:space="preserve">which </w:t>
      </w:r>
      <w:r w:rsidRPr="00001902">
        <w:t xml:space="preserve">the preamble is retransmitted is 4 or 5 subframes for </w:t>
      </w:r>
      <w:proofErr w:type="spellStart"/>
      <w:r w:rsidRPr="00001902">
        <w:t>eMTC</w:t>
      </w:r>
      <w:proofErr w:type="spellEnd"/>
      <w:r w:rsidRPr="00001902">
        <w:t xml:space="preserve"> and 12ms for NB-IoT.</w:t>
      </w:r>
      <w:r>
        <w:t xml:space="preserve"> In some IoT operating scenarios, these delays are less than the TA. Given the NR NTN agreement that RACH preamble transmission should be time advanced (at least by the UE self-estimated TA), the retransmit timing of the preamble needs extension otherwise the UE may be expected to retransmit the preamble before it has decoded the PDCCH or the PDSCH concerned. </w:t>
      </w:r>
    </w:p>
    <w:p w14:paraId="583A86E8" w14:textId="77777777" w:rsidR="006D143C" w:rsidRDefault="006D143C" w:rsidP="006D143C">
      <w:pPr>
        <w:pStyle w:val="NoSpacing"/>
      </w:pPr>
    </w:p>
    <w:p w14:paraId="5856466D" w14:textId="77777777" w:rsidR="006D143C" w:rsidRPr="00F81200" w:rsidRDefault="006D143C" w:rsidP="006D143C">
      <w:pPr>
        <w:pStyle w:val="NoSpacing"/>
        <w:rPr>
          <w:b/>
          <w:bCs/>
        </w:rPr>
      </w:pPr>
      <w:r w:rsidRPr="00F81200">
        <w:rPr>
          <w:b/>
          <w:bCs/>
        </w:rPr>
        <w:t xml:space="preserve">Observation </w:t>
      </w:r>
      <w:r>
        <w:rPr>
          <w:b/>
          <w:bCs/>
        </w:rPr>
        <w:t>1</w:t>
      </w:r>
      <w:r w:rsidRPr="00F81200">
        <w:rPr>
          <w:b/>
          <w:bCs/>
        </w:rPr>
        <w:t>: Legacy specification stipulates the maximum retransmission timing for the PRACH preamble.</w:t>
      </w:r>
    </w:p>
    <w:p w14:paraId="00D89CC4" w14:textId="77777777" w:rsidR="006D143C" w:rsidRPr="00F81200" w:rsidRDefault="006D143C" w:rsidP="006D143C">
      <w:pPr>
        <w:pStyle w:val="NoSpacing"/>
        <w:rPr>
          <w:b/>
          <w:bCs/>
        </w:rPr>
      </w:pPr>
    </w:p>
    <w:p w14:paraId="1102C487" w14:textId="77777777" w:rsidR="006D143C" w:rsidRPr="00F81200" w:rsidRDefault="006D143C" w:rsidP="006D143C">
      <w:pPr>
        <w:pStyle w:val="NoSpacing"/>
        <w:rPr>
          <w:b/>
          <w:bCs/>
        </w:rPr>
      </w:pPr>
      <w:r w:rsidRPr="00F81200">
        <w:rPr>
          <w:b/>
          <w:bCs/>
        </w:rPr>
        <w:t xml:space="preserve">Proposal </w:t>
      </w:r>
      <w:r>
        <w:rPr>
          <w:b/>
          <w:bCs/>
        </w:rPr>
        <w:t>1</w:t>
      </w:r>
      <w:r w:rsidRPr="00F81200">
        <w:rPr>
          <w:b/>
          <w:bCs/>
        </w:rPr>
        <w:t xml:space="preserve">: PRACH preamble retransmission timing relationship needs enhancing for essential minimum functionality for </w:t>
      </w:r>
      <w:proofErr w:type="spellStart"/>
      <w:r w:rsidRPr="00F81200">
        <w:rPr>
          <w:b/>
          <w:bCs/>
        </w:rPr>
        <w:t>eMTC</w:t>
      </w:r>
      <w:proofErr w:type="spellEnd"/>
      <w:r w:rsidRPr="00F81200">
        <w:rPr>
          <w:b/>
          <w:bCs/>
        </w:rPr>
        <w:t xml:space="preserve"> and NB-IoT in IoT NTN.</w:t>
      </w:r>
    </w:p>
    <w:p w14:paraId="323A20CC" w14:textId="77777777" w:rsidR="006D143C" w:rsidRDefault="006D143C" w:rsidP="006D143C">
      <w:pPr>
        <w:pStyle w:val="NoSpacing"/>
      </w:pPr>
    </w:p>
    <w:p w14:paraId="7B090876" w14:textId="77777777" w:rsidR="006D143C" w:rsidRDefault="006D143C" w:rsidP="006D143C">
      <w:pPr>
        <w:pStyle w:val="NoSpacing"/>
      </w:pPr>
      <w:r w:rsidRPr="00F81200">
        <w:rPr>
          <w:b/>
          <w:bCs/>
        </w:rPr>
        <w:t xml:space="preserve">Proposal </w:t>
      </w:r>
      <w:r>
        <w:rPr>
          <w:b/>
          <w:bCs/>
        </w:rPr>
        <w:t>2</w:t>
      </w:r>
      <w:r w:rsidRPr="00F81200">
        <w:rPr>
          <w:b/>
          <w:bCs/>
        </w:rPr>
        <w:t xml:space="preserve">: Enhance the PRACH preamble retransmission timing relationship by extending it by </w:t>
      </w:r>
      <w:proofErr w:type="spellStart"/>
      <w:r w:rsidRPr="00F81200">
        <w:rPr>
          <w:b/>
          <w:bCs/>
        </w:rPr>
        <w:t>K_offset</w:t>
      </w:r>
      <w:proofErr w:type="spellEnd"/>
      <w:r>
        <w:rPr>
          <w:b/>
          <w:bCs/>
        </w:rPr>
        <w:t>.</w:t>
      </w:r>
      <w:r w:rsidRPr="00F81200">
        <w:rPr>
          <w:b/>
          <w:bCs/>
        </w:rPr>
        <w:t xml:space="preserve"> </w:t>
      </w:r>
    </w:p>
    <w:p w14:paraId="249690F7" w14:textId="77777777" w:rsidR="006D143C" w:rsidRDefault="006D143C" w:rsidP="006D143C">
      <w:pPr>
        <w:pStyle w:val="NoSpacing"/>
      </w:pPr>
    </w:p>
    <w:p w14:paraId="3F4419CA" w14:textId="77777777" w:rsidR="006D143C" w:rsidRDefault="006D143C" w:rsidP="006D143C">
      <w:pPr>
        <w:pStyle w:val="NoSpacing"/>
        <w:rPr>
          <w:sz w:val="24"/>
          <w:lang w:eastAsia="zh-CN"/>
        </w:rPr>
      </w:pPr>
    </w:p>
    <w:p w14:paraId="329E2DDB" w14:textId="77777777" w:rsidR="006D143C" w:rsidRPr="00E51ED0" w:rsidRDefault="006D143C" w:rsidP="006D143C">
      <w:pPr>
        <w:pStyle w:val="Heading1"/>
        <w:spacing w:after="80"/>
        <w:jc w:val="left"/>
        <w:rPr>
          <w:sz w:val="24"/>
          <w:lang w:eastAsia="zh-CN"/>
        </w:rPr>
      </w:pPr>
      <w:r>
        <w:rPr>
          <w:sz w:val="24"/>
          <w:lang w:eastAsia="zh-CN"/>
        </w:rPr>
        <w:t xml:space="preserve">Relative Application of Timing advance and </w:t>
      </w:r>
      <w:proofErr w:type="spellStart"/>
      <w:r>
        <w:rPr>
          <w:sz w:val="24"/>
          <w:lang w:eastAsia="zh-CN"/>
        </w:rPr>
        <w:t>Koffset</w:t>
      </w:r>
      <w:proofErr w:type="spellEnd"/>
      <w:r>
        <w:rPr>
          <w:sz w:val="24"/>
          <w:lang w:eastAsia="zh-CN"/>
        </w:rPr>
        <w:t xml:space="preserve"> </w:t>
      </w:r>
    </w:p>
    <w:p w14:paraId="7951EB5E" w14:textId="77777777" w:rsidR="006D143C" w:rsidRDefault="006D143C" w:rsidP="006D143C">
      <w:r>
        <w:t xml:space="preserve">It was agreed at RAN1#104bis-e that for enhancement of timing relationships in IoT NTN, the starting point shall be to extend the transmission time of an UL signal or channel which should be at subframe </w:t>
      </w:r>
      <w:proofErr w:type="spellStart"/>
      <w:r w:rsidRPr="004B7D4A">
        <w:rPr>
          <w:i/>
          <w:iCs/>
        </w:rPr>
        <w:t>n+k</w:t>
      </w:r>
      <w:proofErr w:type="spellEnd"/>
      <w:r>
        <w:t xml:space="preserve"> in Rel16 LTE by </w:t>
      </w:r>
      <w:proofErr w:type="spellStart"/>
      <w:r>
        <w:t>K_offset</w:t>
      </w:r>
      <w:proofErr w:type="spellEnd"/>
      <w:r>
        <w:t xml:space="preserve"> – where </w:t>
      </w:r>
      <w:r w:rsidRPr="000E1A93">
        <w:rPr>
          <w:i/>
          <w:iCs/>
        </w:rPr>
        <w:t>n</w:t>
      </w:r>
      <w:r>
        <w:t xml:space="preserve"> is the subframe number of the relevant DL channel and </w:t>
      </w:r>
      <w:r w:rsidRPr="004B7D4A">
        <w:rPr>
          <w:i/>
          <w:iCs/>
        </w:rPr>
        <w:t>k</w:t>
      </w:r>
      <w:r>
        <w:t xml:space="preserve"> is the Rel16 LTE transmission delay for the UL channel or signal corresponding to the DL channel. </w:t>
      </w:r>
    </w:p>
    <w:p w14:paraId="56BF79EC" w14:textId="77777777" w:rsidR="006D143C" w:rsidRDefault="006D143C" w:rsidP="006D143C">
      <w:r>
        <w:t>We need to decide whether the extension is done assuming TA = 0 or not.</w:t>
      </w:r>
    </w:p>
    <w:p w14:paraId="0AB5277B" w14:textId="77777777" w:rsidR="006D143C" w:rsidRPr="00EB7438" w:rsidRDefault="006D143C" w:rsidP="006D143C">
      <w:pPr>
        <w:pStyle w:val="ListParagraph"/>
        <w:numPr>
          <w:ilvl w:val="0"/>
          <w:numId w:val="38"/>
        </w:numPr>
        <w:spacing w:after="160" w:line="259" w:lineRule="auto"/>
        <w:contextualSpacing/>
        <w:jc w:val="left"/>
        <w:rPr>
          <w:rFonts w:ascii="Times New Roman" w:hAnsi="Times New Roman" w:cs="Times New Roman"/>
        </w:rPr>
      </w:pPr>
      <w:r w:rsidRPr="00EB7438">
        <w:rPr>
          <w:rFonts w:ascii="Times New Roman" w:hAnsi="Times New Roman" w:cs="Times New Roman"/>
          <w:lang w:val="en-GB"/>
        </w:rPr>
        <w:t>With zero TA assumption</w:t>
      </w:r>
      <w:r w:rsidRPr="00EB7438">
        <w:rPr>
          <w:rFonts w:ascii="Times New Roman" w:hAnsi="Times New Roman" w:cs="Times New Roman"/>
        </w:rPr>
        <w:t xml:space="preserve"> – the UL signal </w:t>
      </w:r>
      <w:r w:rsidRPr="00EB7438">
        <w:rPr>
          <w:rFonts w:ascii="Times New Roman" w:hAnsi="Times New Roman" w:cs="Times New Roman"/>
          <w:lang w:val="en-GB"/>
        </w:rPr>
        <w:t xml:space="preserve">or channel </w:t>
      </w:r>
      <w:proofErr w:type="gramStart"/>
      <w:r w:rsidRPr="00EB7438">
        <w:rPr>
          <w:rFonts w:ascii="Times New Roman" w:hAnsi="Times New Roman" w:cs="Times New Roman"/>
        </w:rPr>
        <w:t xml:space="preserve">is </w:t>
      </w:r>
      <w:r w:rsidRPr="00EB7438">
        <w:rPr>
          <w:rFonts w:ascii="Times New Roman" w:hAnsi="Times New Roman" w:cs="Times New Roman"/>
          <w:lang w:val="en-GB"/>
        </w:rPr>
        <w:t>considered to be</w:t>
      </w:r>
      <w:proofErr w:type="gramEnd"/>
      <w:r w:rsidRPr="00EB7438">
        <w:rPr>
          <w:rFonts w:ascii="Times New Roman" w:hAnsi="Times New Roman" w:cs="Times New Roman"/>
          <w:lang w:val="en-GB"/>
        </w:rPr>
        <w:t xml:space="preserve"> </w:t>
      </w:r>
      <w:r w:rsidRPr="00EB7438">
        <w:rPr>
          <w:rFonts w:ascii="Times New Roman" w:hAnsi="Times New Roman" w:cs="Times New Roman"/>
        </w:rPr>
        <w:t xml:space="preserve">in subframe </w:t>
      </w:r>
      <w:r w:rsidRPr="00EB7438">
        <w:rPr>
          <w:rFonts w:ascii="Times New Roman" w:hAnsi="Times New Roman" w:cs="Times New Roman"/>
          <w:lang w:val="en-GB"/>
        </w:rPr>
        <w:t>(</w:t>
      </w:r>
      <w:proofErr w:type="spellStart"/>
      <w:r w:rsidRPr="00EB7438">
        <w:rPr>
          <w:rFonts w:ascii="Times New Roman" w:hAnsi="Times New Roman" w:cs="Times New Roman"/>
        </w:rPr>
        <w:t>n+k+K</w:t>
      </w:r>
      <w:proofErr w:type="spellEnd"/>
      <w:r w:rsidRPr="00EB7438">
        <w:rPr>
          <w:rFonts w:ascii="Times New Roman" w:hAnsi="Times New Roman" w:cs="Times New Roman"/>
          <w:lang w:val="en-GB"/>
        </w:rPr>
        <w:t>_</w:t>
      </w:r>
      <w:r w:rsidRPr="00EB7438">
        <w:rPr>
          <w:rFonts w:ascii="Times New Roman" w:hAnsi="Times New Roman" w:cs="Times New Roman"/>
        </w:rPr>
        <w:t>offset</w:t>
      </w:r>
      <w:r w:rsidRPr="00EB7438">
        <w:rPr>
          <w:rFonts w:ascii="Times New Roman" w:hAnsi="Times New Roman" w:cs="Times New Roman"/>
          <w:lang w:val="en-GB"/>
        </w:rPr>
        <w:t>) and then this is time-advanced by the actual current value of the TA during transmission.</w:t>
      </w:r>
      <w:r w:rsidRPr="00EB7438">
        <w:rPr>
          <w:rFonts w:ascii="Times New Roman" w:hAnsi="Times New Roman" w:cs="Times New Roman"/>
        </w:rPr>
        <w:t xml:space="preserve"> </w:t>
      </w:r>
      <w:r w:rsidRPr="00EB7438">
        <w:rPr>
          <w:rFonts w:ascii="Times New Roman" w:hAnsi="Times New Roman" w:cs="Times New Roman"/>
          <w:lang w:val="en-GB"/>
        </w:rPr>
        <w:t>Therefore,</w:t>
      </w:r>
      <w:r w:rsidRPr="00EB7438">
        <w:rPr>
          <w:rFonts w:ascii="Times New Roman" w:hAnsi="Times New Roman" w:cs="Times New Roman"/>
        </w:rPr>
        <w:t xml:space="preserve"> </w:t>
      </w:r>
      <w:r w:rsidRPr="00EB7438">
        <w:rPr>
          <w:rFonts w:ascii="Times New Roman" w:hAnsi="Times New Roman" w:cs="Times New Roman"/>
          <w:lang w:val="en-GB"/>
        </w:rPr>
        <w:t xml:space="preserve">the subframe number needed for </w:t>
      </w:r>
      <w:r w:rsidRPr="00EB7438">
        <w:rPr>
          <w:rFonts w:ascii="Times New Roman" w:hAnsi="Times New Roman" w:cs="Times New Roman"/>
        </w:rPr>
        <w:t>any DM-RS</w:t>
      </w:r>
      <w:r w:rsidRPr="00EB7438">
        <w:rPr>
          <w:rFonts w:ascii="Times New Roman" w:hAnsi="Times New Roman" w:cs="Times New Roman"/>
          <w:lang w:val="en-GB"/>
        </w:rPr>
        <w:t xml:space="preserve"> or</w:t>
      </w:r>
      <w:r w:rsidRPr="00EB7438">
        <w:rPr>
          <w:rFonts w:ascii="Times New Roman" w:hAnsi="Times New Roman" w:cs="Times New Roman"/>
        </w:rPr>
        <w:t xml:space="preserve"> scrambling</w:t>
      </w:r>
      <w:r w:rsidRPr="00EB7438">
        <w:rPr>
          <w:rFonts w:ascii="Times New Roman" w:hAnsi="Times New Roman" w:cs="Times New Roman"/>
          <w:lang w:val="en-GB"/>
        </w:rPr>
        <w:t xml:space="preserve"> code generator initialisations</w:t>
      </w:r>
      <w:r w:rsidRPr="00EB7438">
        <w:rPr>
          <w:rFonts w:ascii="Times New Roman" w:hAnsi="Times New Roman" w:cs="Times New Roman"/>
        </w:rPr>
        <w:t xml:space="preserve"> for the UL transmission will be that of subframe </w:t>
      </w:r>
      <w:r w:rsidRPr="00EB7438">
        <w:rPr>
          <w:rFonts w:ascii="Times New Roman" w:hAnsi="Times New Roman" w:cs="Times New Roman"/>
          <w:lang w:val="en-GB"/>
        </w:rPr>
        <w:t>(</w:t>
      </w:r>
      <w:proofErr w:type="spellStart"/>
      <w:r w:rsidRPr="00EB7438">
        <w:rPr>
          <w:rFonts w:ascii="Times New Roman" w:hAnsi="Times New Roman" w:cs="Times New Roman"/>
        </w:rPr>
        <w:t>n+k+K</w:t>
      </w:r>
      <w:proofErr w:type="spellEnd"/>
      <w:r w:rsidRPr="00EB7438">
        <w:rPr>
          <w:rFonts w:ascii="Times New Roman" w:hAnsi="Times New Roman" w:cs="Times New Roman"/>
          <w:lang w:val="en-GB"/>
        </w:rPr>
        <w:t>_</w:t>
      </w:r>
      <w:r w:rsidRPr="00EB7438">
        <w:rPr>
          <w:rFonts w:ascii="Times New Roman" w:hAnsi="Times New Roman" w:cs="Times New Roman"/>
        </w:rPr>
        <w:t>offset</w:t>
      </w:r>
      <w:r w:rsidRPr="00EB7438">
        <w:rPr>
          <w:rFonts w:ascii="Times New Roman" w:hAnsi="Times New Roman" w:cs="Times New Roman"/>
          <w:lang w:val="en-GB"/>
        </w:rPr>
        <w:t>)</w:t>
      </w:r>
      <w:r w:rsidRPr="00EB7438">
        <w:rPr>
          <w:rFonts w:ascii="Times New Roman" w:hAnsi="Times New Roman" w:cs="Times New Roman"/>
        </w:rPr>
        <w:t xml:space="preserve">. </w:t>
      </w:r>
      <w:r w:rsidRPr="00EB7438">
        <w:rPr>
          <w:rFonts w:ascii="Times New Roman" w:hAnsi="Times New Roman" w:cs="Times New Roman"/>
          <w:lang w:val="en-GB"/>
        </w:rPr>
        <w:t xml:space="preserve">When the UL and DL frames are aligned at the </w:t>
      </w:r>
      <w:proofErr w:type="spellStart"/>
      <w:r w:rsidRPr="00EB7438">
        <w:rPr>
          <w:rFonts w:ascii="Times New Roman" w:hAnsi="Times New Roman" w:cs="Times New Roman"/>
          <w:lang w:val="en-GB"/>
        </w:rPr>
        <w:t>gNB</w:t>
      </w:r>
      <w:proofErr w:type="spellEnd"/>
      <w:r w:rsidRPr="00EB7438">
        <w:rPr>
          <w:rFonts w:ascii="Times New Roman" w:hAnsi="Times New Roman" w:cs="Times New Roman"/>
          <w:lang w:val="en-GB"/>
        </w:rPr>
        <w:t xml:space="preserve">, the transmission will arrive at the </w:t>
      </w:r>
      <w:proofErr w:type="spellStart"/>
      <w:r w:rsidRPr="00EB7438">
        <w:rPr>
          <w:rFonts w:ascii="Times New Roman" w:hAnsi="Times New Roman" w:cs="Times New Roman"/>
          <w:lang w:val="en-GB"/>
        </w:rPr>
        <w:t>gNB</w:t>
      </w:r>
      <w:proofErr w:type="spellEnd"/>
      <w:r w:rsidRPr="00EB7438">
        <w:rPr>
          <w:rFonts w:ascii="Times New Roman" w:hAnsi="Times New Roman" w:cs="Times New Roman"/>
          <w:lang w:val="en-GB"/>
        </w:rPr>
        <w:t xml:space="preserve"> in UL subframe (</w:t>
      </w:r>
      <w:proofErr w:type="spellStart"/>
      <w:r w:rsidRPr="00EB7438">
        <w:rPr>
          <w:rFonts w:ascii="Times New Roman" w:hAnsi="Times New Roman" w:cs="Times New Roman"/>
        </w:rPr>
        <w:t>n+k+K</w:t>
      </w:r>
      <w:proofErr w:type="spellEnd"/>
      <w:r w:rsidRPr="00EB7438">
        <w:rPr>
          <w:rFonts w:ascii="Times New Roman" w:hAnsi="Times New Roman" w:cs="Times New Roman"/>
          <w:lang w:val="en-GB"/>
        </w:rPr>
        <w:t>_</w:t>
      </w:r>
      <w:r w:rsidRPr="00EB7438">
        <w:rPr>
          <w:rFonts w:ascii="Times New Roman" w:hAnsi="Times New Roman" w:cs="Times New Roman"/>
        </w:rPr>
        <w:t>offset</w:t>
      </w:r>
      <w:r w:rsidRPr="00EB7438">
        <w:rPr>
          <w:rFonts w:ascii="Times New Roman" w:hAnsi="Times New Roman" w:cs="Times New Roman"/>
          <w:lang w:val="en-GB"/>
        </w:rPr>
        <w:t xml:space="preserve">) and so the generation of any required DM-RS or scrambling codes at the </w:t>
      </w:r>
      <w:proofErr w:type="spellStart"/>
      <w:r w:rsidRPr="00EB7438">
        <w:rPr>
          <w:rFonts w:ascii="Times New Roman" w:hAnsi="Times New Roman" w:cs="Times New Roman"/>
          <w:lang w:val="en-GB"/>
        </w:rPr>
        <w:t>eNB</w:t>
      </w:r>
      <w:proofErr w:type="spellEnd"/>
      <w:r w:rsidRPr="00EB7438">
        <w:rPr>
          <w:rFonts w:ascii="Times New Roman" w:hAnsi="Times New Roman" w:cs="Times New Roman"/>
          <w:lang w:val="en-GB"/>
        </w:rPr>
        <w:t xml:space="preserve">  would be the same as in Rel16. When the UL and DL frames are not aligned at the </w:t>
      </w:r>
      <w:proofErr w:type="spellStart"/>
      <w:r w:rsidRPr="00EB7438">
        <w:rPr>
          <w:rFonts w:ascii="Times New Roman" w:hAnsi="Times New Roman" w:cs="Times New Roman"/>
          <w:lang w:val="en-GB"/>
        </w:rPr>
        <w:t>eNB</w:t>
      </w:r>
      <w:proofErr w:type="spellEnd"/>
      <w:r w:rsidRPr="00EB7438">
        <w:rPr>
          <w:rFonts w:ascii="Times New Roman" w:hAnsi="Times New Roman" w:cs="Times New Roman"/>
          <w:lang w:val="en-GB"/>
        </w:rPr>
        <w:t xml:space="preserve">, the </w:t>
      </w:r>
      <w:proofErr w:type="spellStart"/>
      <w:r w:rsidRPr="00EB7438">
        <w:rPr>
          <w:rFonts w:ascii="Times New Roman" w:hAnsi="Times New Roman" w:cs="Times New Roman"/>
          <w:lang w:val="en-GB"/>
        </w:rPr>
        <w:t>eNB</w:t>
      </w:r>
      <w:proofErr w:type="spellEnd"/>
      <w:r w:rsidRPr="00EB7438">
        <w:rPr>
          <w:rFonts w:ascii="Times New Roman" w:hAnsi="Times New Roman" w:cs="Times New Roman"/>
          <w:lang w:val="en-GB"/>
        </w:rPr>
        <w:t xml:space="preserve"> would simply offset its UL subframe counter by a fixed offset corresponding to the difference in UL to DL frame timing. Therefore, in both cases, the calculation of initialisation values for the generators of required DM-RS and scrambling sequences for all UL signals and channels would therefore be the same as in Rel16.</w:t>
      </w:r>
    </w:p>
    <w:p w14:paraId="62B85DDE" w14:textId="77777777" w:rsidR="006D143C" w:rsidRPr="00EB7438" w:rsidRDefault="006D143C" w:rsidP="006D143C">
      <w:pPr>
        <w:pStyle w:val="ListParagraph"/>
        <w:numPr>
          <w:ilvl w:val="0"/>
          <w:numId w:val="38"/>
        </w:numPr>
        <w:spacing w:after="160" w:line="259" w:lineRule="auto"/>
        <w:contextualSpacing/>
        <w:jc w:val="left"/>
        <w:rPr>
          <w:rFonts w:ascii="Times New Roman" w:hAnsi="Times New Roman" w:cs="Times New Roman"/>
        </w:rPr>
      </w:pPr>
      <w:r w:rsidRPr="00EB7438">
        <w:rPr>
          <w:rFonts w:ascii="Times New Roman" w:hAnsi="Times New Roman" w:cs="Times New Roman"/>
          <w:lang w:val="en-GB"/>
        </w:rPr>
        <w:t>Without zero TA assumption</w:t>
      </w:r>
      <w:r w:rsidRPr="00EB7438">
        <w:rPr>
          <w:rFonts w:ascii="Times New Roman" w:hAnsi="Times New Roman" w:cs="Times New Roman"/>
        </w:rPr>
        <w:t xml:space="preserve"> - the UL signal</w:t>
      </w:r>
      <w:r w:rsidRPr="00EB7438">
        <w:rPr>
          <w:rFonts w:ascii="Times New Roman" w:hAnsi="Times New Roman" w:cs="Times New Roman"/>
          <w:lang w:val="en-GB"/>
        </w:rPr>
        <w:t xml:space="preserve"> or channel</w:t>
      </w:r>
      <w:r w:rsidRPr="00EB7438">
        <w:rPr>
          <w:rFonts w:ascii="Times New Roman" w:hAnsi="Times New Roman" w:cs="Times New Roman"/>
        </w:rPr>
        <w:t xml:space="preserve"> </w:t>
      </w:r>
      <w:proofErr w:type="gramStart"/>
      <w:r w:rsidRPr="00EB7438">
        <w:rPr>
          <w:rFonts w:ascii="Times New Roman" w:hAnsi="Times New Roman" w:cs="Times New Roman"/>
        </w:rPr>
        <w:t xml:space="preserve">is </w:t>
      </w:r>
      <w:r w:rsidRPr="00EB7438">
        <w:rPr>
          <w:rFonts w:ascii="Times New Roman" w:hAnsi="Times New Roman" w:cs="Times New Roman"/>
          <w:lang w:val="en-GB"/>
        </w:rPr>
        <w:t>considered to be</w:t>
      </w:r>
      <w:proofErr w:type="gramEnd"/>
      <w:r w:rsidRPr="00EB7438">
        <w:rPr>
          <w:rFonts w:ascii="Times New Roman" w:hAnsi="Times New Roman" w:cs="Times New Roman"/>
        </w:rPr>
        <w:t xml:space="preserve"> transmitted in subframe </w:t>
      </w:r>
      <w:r w:rsidRPr="00EB7438">
        <w:rPr>
          <w:rFonts w:ascii="Times New Roman" w:hAnsi="Times New Roman" w:cs="Times New Roman"/>
          <w:lang w:val="en-GB"/>
        </w:rPr>
        <w:t>(</w:t>
      </w:r>
      <w:proofErr w:type="spellStart"/>
      <w:r w:rsidRPr="00EB7438">
        <w:rPr>
          <w:rFonts w:ascii="Times New Roman" w:hAnsi="Times New Roman" w:cs="Times New Roman"/>
        </w:rPr>
        <w:t>n+k+Koffset-TA</w:t>
      </w:r>
      <w:proofErr w:type="spellEnd"/>
      <w:r w:rsidRPr="00EB7438">
        <w:rPr>
          <w:rFonts w:ascii="Times New Roman" w:hAnsi="Times New Roman" w:cs="Times New Roman"/>
          <w:lang w:val="en-GB"/>
        </w:rPr>
        <w:t>).</w:t>
      </w:r>
      <w:r w:rsidRPr="00EB7438">
        <w:rPr>
          <w:rFonts w:ascii="Times New Roman" w:hAnsi="Times New Roman" w:cs="Times New Roman"/>
        </w:rPr>
        <w:t xml:space="preserve"> </w:t>
      </w:r>
      <w:r w:rsidRPr="00EB7438">
        <w:rPr>
          <w:rFonts w:ascii="Times New Roman" w:hAnsi="Times New Roman" w:cs="Times New Roman"/>
          <w:lang w:val="en-GB"/>
        </w:rPr>
        <w:t xml:space="preserve"> Therefore,</w:t>
      </w:r>
      <w:r w:rsidRPr="00EB7438">
        <w:rPr>
          <w:rFonts w:ascii="Times New Roman" w:hAnsi="Times New Roman" w:cs="Times New Roman"/>
        </w:rPr>
        <w:t xml:space="preserve"> </w:t>
      </w:r>
      <w:r w:rsidRPr="00EB7438">
        <w:rPr>
          <w:rFonts w:ascii="Times New Roman" w:hAnsi="Times New Roman" w:cs="Times New Roman"/>
          <w:lang w:val="en-GB"/>
        </w:rPr>
        <w:t xml:space="preserve">the subframe number needed for </w:t>
      </w:r>
      <w:r w:rsidRPr="00EB7438">
        <w:rPr>
          <w:rFonts w:ascii="Times New Roman" w:hAnsi="Times New Roman" w:cs="Times New Roman"/>
        </w:rPr>
        <w:t>any DM-RS</w:t>
      </w:r>
      <w:r w:rsidRPr="00EB7438">
        <w:rPr>
          <w:rFonts w:ascii="Times New Roman" w:hAnsi="Times New Roman" w:cs="Times New Roman"/>
          <w:lang w:val="en-GB"/>
        </w:rPr>
        <w:t xml:space="preserve"> or</w:t>
      </w:r>
      <w:r w:rsidRPr="00EB7438">
        <w:rPr>
          <w:rFonts w:ascii="Times New Roman" w:hAnsi="Times New Roman" w:cs="Times New Roman"/>
        </w:rPr>
        <w:t xml:space="preserve"> scrambling</w:t>
      </w:r>
      <w:r w:rsidRPr="00EB7438">
        <w:rPr>
          <w:rFonts w:ascii="Times New Roman" w:hAnsi="Times New Roman" w:cs="Times New Roman"/>
          <w:lang w:val="en-GB"/>
        </w:rPr>
        <w:t xml:space="preserve"> generator initialisations</w:t>
      </w:r>
      <w:r w:rsidRPr="00EB7438">
        <w:rPr>
          <w:rFonts w:ascii="Times New Roman" w:hAnsi="Times New Roman" w:cs="Times New Roman"/>
        </w:rPr>
        <w:t xml:space="preserve"> will be that of subframe (</w:t>
      </w:r>
      <w:proofErr w:type="spellStart"/>
      <w:r w:rsidRPr="00EB7438">
        <w:rPr>
          <w:rFonts w:ascii="Times New Roman" w:hAnsi="Times New Roman" w:cs="Times New Roman"/>
        </w:rPr>
        <w:t>n+k+Koffset</w:t>
      </w:r>
      <w:proofErr w:type="spellEnd"/>
      <w:r w:rsidRPr="00EB7438">
        <w:rPr>
          <w:rFonts w:ascii="Times New Roman" w:hAnsi="Times New Roman" w:cs="Times New Roman"/>
        </w:rPr>
        <w:t xml:space="preserve"> – TA). This can be thought of as extending the transmission time by </w:t>
      </w:r>
      <w:proofErr w:type="spellStart"/>
      <w:r w:rsidRPr="00EB7438">
        <w:rPr>
          <w:rFonts w:ascii="Times New Roman" w:hAnsi="Times New Roman" w:cs="Times New Roman"/>
        </w:rPr>
        <w:t>Koffset</w:t>
      </w:r>
      <w:proofErr w:type="spellEnd"/>
      <w:r w:rsidRPr="00EB7438">
        <w:rPr>
          <w:rFonts w:ascii="Times New Roman" w:hAnsi="Times New Roman" w:cs="Times New Roman"/>
        </w:rPr>
        <w:t xml:space="preserve"> </w:t>
      </w:r>
      <w:r w:rsidRPr="00EB7438">
        <w:rPr>
          <w:rFonts w:ascii="Times New Roman" w:hAnsi="Times New Roman" w:cs="Times New Roman"/>
          <w:lang w:val="en-GB"/>
        </w:rPr>
        <w:t xml:space="preserve">only </w:t>
      </w:r>
      <w:r w:rsidRPr="00EB7438">
        <w:rPr>
          <w:rFonts w:ascii="Times New Roman" w:hAnsi="Times New Roman" w:cs="Times New Roman"/>
        </w:rPr>
        <w:t>after applying the TA.</w:t>
      </w:r>
      <w:r w:rsidRPr="00EB7438">
        <w:rPr>
          <w:rFonts w:ascii="Times New Roman" w:hAnsi="Times New Roman" w:cs="Times New Roman"/>
          <w:lang w:val="en-GB"/>
        </w:rPr>
        <w:t xml:space="preserve"> In this option, the </w:t>
      </w:r>
      <w:proofErr w:type="spellStart"/>
      <w:r w:rsidRPr="00EB7438">
        <w:rPr>
          <w:rFonts w:ascii="Times New Roman" w:hAnsi="Times New Roman" w:cs="Times New Roman"/>
          <w:lang w:val="en-GB"/>
        </w:rPr>
        <w:t>eNB</w:t>
      </w:r>
      <w:proofErr w:type="spellEnd"/>
      <w:r w:rsidRPr="00EB7438">
        <w:rPr>
          <w:rFonts w:ascii="Times New Roman" w:hAnsi="Times New Roman" w:cs="Times New Roman"/>
          <w:lang w:val="en-GB"/>
        </w:rPr>
        <w:t xml:space="preserve"> would have to offset its UL subframe counter by an offset value which varies since it depends on both the TA which itself varies. The calculation of initialisation values for generators for all required DM-RS and scrambling sequences at the </w:t>
      </w:r>
      <w:proofErr w:type="spellStart"/>
      <w:r w:rsidRPr="00EB7438">
        <w:rPr>
          <w:rFonts w:ascii="Times New Roman" w:hAnsi="Times New Roman" w:cs="Times New Roman"/>
          <w:lang w:val="en-GB"/>
        </w:rPr>
        <w:t>eNB</w:t>
      </w:r>
      <w:proofErr w:type="spellEnd"/>
      <w:r w:rsidRPr="00EB7438">
        <w:rPr>
          <w:rFonts w:ascii="Times New Roman" w:hAnsi="Times New Roman" w:cs="Times New Roman"/>
          <w:lang w:val="en-GB"/>
        </w:rPr>
        <w:t xml:space="preserve"> for UL signals and channels would therefore differ in some ways from Rel16.</w:t>
      </w:r>
    </w:p>
    <w:p w14:paraId="55F5F2BA" w14:textId="77777777" w:rsidR="006D143C" w:rsidRPr="00637E4B" w:rsidRDefault="006D143C" w:rsidP="006D143C">
      <w:pPr>
        <w:rPr>
          <w:b/>
          <w:bCs/>
        </w:rPr>
      </w:pPr>
      <w:r w:rsidRPr="00637E4B">
        <w:rPr>
          <w:b/>
          <w:bCs/>
        </w:rPr>
        <w:lastRenderedPageBreak/>
        <w:t xml:space="preserve">Observation </w:t>
      </w:r>
      <w:r>
        <w:rPr>
          <w:b/>
          <w:bCs/>
        </w:rPr>
        <w:t>2</w:t>
      </w:r>
      <w:r w:rsidRPr="00637E4B">
        <w:rPr>
          <w:b/>
          <w:bCs/>
        </w:rPr>
        <w:t xml:space="preserve">: It is desirable to </w:t>
      </w:r>
      <w:proofErr w:type="spellStart"/>
      <w:r w:rsidRPr="00637E4B">
        <w:rPr>
          <w:b/>
          <w:bCs/>
        </w:rPr>
        <w:t>minimise</w:t>
      </w:r>
      <w:proofErr w:type="spellEnd"/>
      <w:r w:rsidRPr="00637E4B">
        <w:rPr>
          <w:b/>
          <w:bCs/>
        </w:rPr>
        <w:t xml:space="preserve"> the impact of timing relationship enhancements on </w:t>
      </w:r>
      <w:proofErr w:type="spellStart"/>
      <w:r>
        <w:rPr>
          <w:b/>
          <w:bCs/>
        </w:rPr>
        <w:t>e</w:t>
      </w:r>
      <w:r w:rsidRPr="00637E4B">
        <w:rPr>
          <w:b/>
          <w:bCs/>
        </w:rPr>
        <w:t>NB</w:t>
      </w:r>
      <w:proofErr w:type="spellEnd"/>
      <w:r w:rsidRPr="00637E4B">
        <w:rPr>
          <w:b/>
          <w:bCs/>
        </w:rPr>
        <w:t xml:space="preserve"> UL channel or signal </w:t>
      </w:r>
      <w:r>
        <w:rPr>
          <w:b/>
          <w:bCs/>
        </w:rPr>
        <w:t xml:space="preserve">detection and/or </w:t>
      </w:r>
      <w:r w:rsidRPr="00637E4B">
        <w:rPr>
          <w:b/>
          <w:bCs/>
        </w:rPr>
        <w:t>decoding.</w:t>
      </w:r>
    </w:p>
    <w:p w14:paraId="576DA4AF" w14:textId="77777777" w:rsidR="006D143C" w:rsidRPr="00637E4B" w:rsidRDefault="006D143C" w:rsidP="006D143C">
      <w:pPr>
        <w:rPr>
          <w:b/>
          <w:bCs/>
        </w:rPr>
      </w:pPr>
    </w:p>
    <w:p w14:paraId="2453A29F" w14:textId="77777777" w:rsidR="006D143C" w:rsidRDefault="006D143C" w:rsidP="006D143C">
      <w:pPr>
        <w:pStyle w:val="NoSpacing"/>
        <w:rPr>
          <w:b/>
          <w:bCs/>
        </w:rPr>
      </w:pPr>
      <w:r w:rsidRPr="007C0946">
        <w:rPr>
          <w:b/>
          <w:bCs/>
        </w:rPr>
        <w:t xml:space="preserve">Proposal </w:t>
      </w:r>
      <w:r>
        <w:rPr>
          <w:b/>
          <w:bCs/>
        </w:rPr>
        <w:t>3</w:t>
      </w:r>
      <w:r w:rsidRPr="007C0946">
        <w:rPr>
          <w:b/>
          <w:bCs/>
        </w:rPr>
        <w:t xml:space="preserve">: When enhancing relationships by </w:t>
      </w:r>
      <w:proofErr w:type="spellStart"/>
      <w:r w:rsidRPr="007C0946">
        <w:rPr>
          <w:b/>
          <w:bCs/>
        </w:rPr>
        <w:t>K_offset</w:t>
      </w:r>
      <w:proofErr w:type="spellEnd"/>
      <w:r w:rsidRPr="007C0946">
        <w:rPr>
          <w:b/>
          <w:bCs/>
        </w:rPr>
        <w:t xml:space="preserve"> extension, apply the extension before the TA.</w:t>
      </w:r>
    </w:p>
    <w:p w14:paraId="48DAA145" w14:textId="77777777" w:rsidR="00C45F0A" w:rsidRDefault="00C45F0A" w:rsidP="007C0946">
      <w:pPr>
        <w:pStyle w:val="NoSpacing"/>
        <w:rPr>
          <w:b/>
          <w:bCs/>
        </w:rPr>
      </w:pPr>
    </w:p>
    <w:p w14:paraId="1D5EDD97" w14:textId="592A5A64" w:rsidR="002F2C6C" w:rsidRPr="007C0946" w:rsidRDefault="002F2C6C" w:rsidP="00066C63">
      <w:pPr>
        <w:pStyle w:val="Heading1"/>
        <w:rPr>
          <w:lang w:eastAsia="zh-CN"/>
        </w:rPr>
      </w:pPr>
      <w:r w:rsidRPr="007C0946">
        <w:rPr>
          <w:lang w:eastAsia="zh-CN"/>
        </w:rPr>
        <w:t>Timing advance calculation</w:t>
      </w:r>
    </w:p>
    <w:p w14:paraId="5B679FF4" w14:textId="4BACE679" w:rsidR="002F2C6C" w:rsidRDefault="008D298D" w:rsidP="002F2C6C">
      <w:pPr>
        <w:rPr>
          <w:lang w:eastAsia="zh-CN"/>
        </w:rPr>
      </w:pPr>
      <w:r>
        <w:rPr>
          <w:lang w:eastAsia="zh-CN"/>
        </w:rPr>
        <w:t xml:space="preserve">Timing advance has been considered in </w:t>
      </w:r>
      <w:r w:rsidR="007F7FE2">
        <w:rPr>
          <w:lang w:eastAsia="zh-CN"/>
        </w:rPr>
        <w:t xml:space="preserve">our </w:t>
      </w:r>
      <w:r w:rsidR="00A7574B">
        <w:rPr>
          <w:lang w:eastAsia="zh-CN"/>
        </w:rPr>
        <w:t xml:space="preserve">contribution to AI8.15.2 </w:t>
      </w:r>
      <w:r w:rsidR="00DC1EBE">
        <w:rPr>
          <w:lang w:eastAsia="zh-CN"/>
        </w:rPr>
        <w:t>[</w:t>
      </w:r>
      <w:r w:rsidR="002A4B44">
        <w:rPr>
          <w:lang w:eastAsia="zh-CN"/>
        </w:rPr>
        <w:t>3</w:t>
      </w:r>
      <w:r w:rsidR="00DC1EBE">
        <w:rPr>
          <w:lang w:eastAsia="zh-CN"/>
        </w:rPr>
        <w:t>].</w:t>
      </w:r>
      <w:r w:rsidR="003D3325">
        <w:rPr>
          <w:lang w:eastAsia="zh-CN"/>
        </w:rPr>
        <w:t xml:space="preserve"> </w:t>
      </w:r>
      <w:r w:rsidR="00AB21FD">
        <w:rPr>
          <w:lang w:eastAsia="zh-CN"/>
        </w:rPr>
        <w:t xml:space="preserve">In previous meetings, </w:t>
      </w:r>
      <w:r w:rsidR="005A6331">
        <w:rPr>
          <w:lang w:eastAsia="zh-CN"/>
        </w:rPr>
        <w:t>there has been little discussion of IoT-NTN specific timing advance issues</w:t>
      </w:r>
      <w:r w:rsidR="00A35E72">
        <w:rPr>
          <w:lang w:eastAsia="zh-CN"/>
        </w:rPr>
        <w:t xml:space="preserve">. While some aspects of timing advance </w:t>
      </w:r>
      <w:r w:rsidR="002913BE">
        <w:rPr>
          <w:lang w:eastAsia="zh-CN"/>
        </w:rPr>
        <w:t xml:space="preserve">for IoT-NTN </w:t>
      </w:r>
      <w:r w:rsidR="003C4CF0">
        <w:rPr>
          <w:lang w:eastAsia="zh-CN"/>
        </w:rPr>
        <w:t xml:space="preserve">are common to NR NTN, </w:t>
      </w:r>
      <w:r w:rsidR="00845B50">
        <w:rPr>
          <w:lang w:eastAsia="zh-CN"/>
        </w:rPr>
        <w:t xml:space="preserve">other aspects are specific to IoT-NTN, based on the </w:t>
      </w:r>
      <w:r w:rsidR="00BB1922">
        <w:rPr>
          <w:lang w:eastAsia="zh-CN"/>
        </w:rPr>
        <w:t>long number of repetitions that may be applied in IoT-NTN and the half-duplex nature of many</w:t>
      </w:r>
      <w:r w:rsidR="00B43AA9">
        <w:rPr>
          <w:lang w:eastAsia="zh-CN"/>
        </w:rPr>
        <w:t xml:space="preserve"> IoT implementations.</w:t>
      </w:r>
      <w:r w:rsidR="00DB5AF1">
        <w:rPr>
          <w:lang w:eastAsia="zh-CN"/>
        </w:rPr>
        <w:t xml:space="preserve"> Hence</w:t>
      </w:r>
      <w:r w:rsidR="00DE705D">
        <w:rPr>
          <w:lang w:eastAsia="zh-CN"/>
        </w:rPr>
        <w:t xml:space="preserve">, this section considers </w:t>
      </w:r>
      <w:r w:rsidR="003C4467">
        <w:rPr>
          <w:lang w:eastAsia="zh-CN"/>
        </w:rPr>
        <w:t>some IoT-NTN specific aspects of timing advance.</w:t>
      </w:r>
    </w:p>
    <w:p w14:paraId="401AA544" w14:textId="77777777" w:rsidR="008D298D" w:rsidRDefault="008D298D" w:rsidP="008D298D">
      <w:pPr>
        <w:spacing w:after="240"/>
        <w:jc w:val="left"/>
        <w:rPr>
          <w:lang w:eastAsia="x-none"/>
        </w:rPr>
      </w:pPr>
      <w:r w:rsidRPr="000C3ABE">
        <w:rPr>
          <w:lang w:eastAsia="x-none"/>
        </w:rPr>
        <w:t xml:space="preserve">In a terrestrial network, the UE moves relatively slowly with respect to the </w:t>
      </w:r>
      <w:proofErr w:type="spellStart"/>
      <w:r w:rsidRPr="000C3ABE">
        <w:rPr>
          <w:lang w:eastAsia="x-none"/>
        </w:rPr>
        <w:t>eNB</w:t>
      </w:r>
      <w:proofErr w:type="spellEnd"/>
      <w:r w:rsidRPr="000C3ABE">
        <w:rPr>
          <w:lang w:eastAsia="x-none"/>
        </w:rPr>
        <w:t>. Hence, when the UE is signaled a timing advance value, it just applies that timing advance to future UL transmissions until it receives an updated timing advance value.</w:t>
      </w:r>
    </w:p>
    <w:p w14:paraId="5942F266" w14:textId="5B05CA9F" w:rsidR="008D298D" w:rsidRPr="000C3ABE" w:rsidRDefault="006D143C" w:rsidP="008D298D">
      <w:pPr>
        <w:pStyle w:val="Heading2"/>
      </w:pPr>
      <w:r>
        <w:t>Reference location</w:t>
      </w:r>
    </w:p>
    <w:p w14:paraId="785A24F1" w14:textId="4E890B07" w:rsidR="008D298D" w:rsidRPr="000C3ABE" w:rsidRDefault="008D298D" w:rsidP="008D298D">
      <w:pPr>
        <w:spacing w:after="240"/>
        <w:jc w:val="left"/>
        <w:rPr>
          <w:lang w:eastAsia="x-none"/>
        </w:rPr>
      </w:pPr>
      <w:r w:rsidRPr="000C3ABE">
        <w:rPr>
          <w:lang w:eastAsia="x-none"/>
        </w:rPr>
        <w:t xml:space="preserve">In an NTN network, and particularly for the LEO-600 case, the UE appears to move rapidly relative to the </w:t>
      </w:r>
      <w:proofErr w:type="spellStart"/>
      <w:r w:rsidRPr="000C3ABE">
        <w:rPr>
          <w:lang w:eastAsia="x-none"/>
        </w:rPr>
        <w:t>eNB</w:t>
      </w:r>
      <w:proofErr w:type="spellEnd"/>
      <w:r w:rsidRPr="000C3ABE">
        <w:rPr>
          <w:lang w:eastAsia="x-none"/>
        </w:rPr>
        <w:t xml:space="preserve"> due to the motion of the satellite. In such a case, the UE needs to know the </w:t>
      </w:r>
      <w:r w:rsidR="006D143C">
        <w:rPr>
          <w:lang w:eastAsia="x-none"/>
        </w:rPr>
        <w:t>reference location</w:t>
      </w:r>
      <w:r w:rsidRPr="000C3ABE">
        <w:rPr>
          <w:lang w:eastAsia="x-none"/>
        </w:rPr>
        <w:t xml:space="preserve"> at which the timing advance applies. The UE can then autonomously update the timing advance (e.g. based on GNSS measurements, satellite ephemeris information and the signaled timing drift rate of the feeder link) based on the </w:t>
      </w:r>
      <w:r w:rsidR="006D143C">
        <w:rPr>
          <w:lang w:eastAsia="x-none"/>
        </w:rPr>
        <w:t>reference location</w:t>
      </w:r>
      <w:r w:rsidRPr="000C3ABE">
        <w:rPr>
          <w:lang w:eastAsia="x-none"/>
        </w:rPr>
        <w:t xml:space="preserve">. The issue is illustrated in </w:t>
      </w:r>
      <w:r w:rsidRPr="000C3ABE">
        <w:rPr>
          <w:lang w:eastAsia="x-none"/>
        </w:rPr>
        <w:fldChar w:fldCharType="begin"/>
      </w:r>
      <w:r w:rsidRPr="000C3ABE">
        <w:rPr>
          <w:lang w:eastAsia="x-none"/>
        </w:rPr>
        <w:instrText xml:space="preserve"> REF _Ref68556627 \h </w:instrText>
      </w:r>
      <w:r w:rsidRPr="000C3ABE">
        <w:rPr>
          <w:lang w:eastAsia="x-none"/>
        </w:rPr>
      </w:r>
      <w:r w:rsidRPr="000C3ABE">
        <w:rPr>
          <w:lang w:eastAsia="x-none"/>
        </w:rPr>
        <w:fldChar w:fldCharType="separate"/>
      </w:r>
      <w:r w:rsidRPr="000C3ABE">
        <w:t xml:space="preserve">Figure </w:t>
      </w:r>
      <w:r w:rsidRPr="000C3ABE">
        <w:rPr>
          <w:noProof/>
        </w:rPr>
        <w:t>3</w:t>
      </w:r>
      <w:r w:rsidRPr="000C3ABE">
        <w:rPr>
          <w:lang w:eastAsia="x-none"/>
        </w:rPr>
        <w:fldChar w:fldCharType="end"/>
      </w:r>
      <w:r w:rsidRPr="000C3ABE">
        <w:rPr>
          <w:lang w:eastAsia="x-none"/>
        </w:rPr>
        <w:t xml:space="preserve"> and </w:t>
      </w:r>
      <w:r w:rsidRPr="000C3ABE">
        <w:rPr>
          <w:lang w:eastAsia="x-none"/>
        </w:rPr>
        <w:fldChar w:fldCharType="begin"/>
      </w:r>
      <w:r w:rsidRPr="000C3ABE">
        <w:rPr>
          <w:lang w:eastAsia="x-none"/>
        </w:rPr>
        <w:instrText xml:space="preserve"> REF _Ref68556628 \h </w:instrText>
      </w:r>
      <w:r w:rsidRPr="000C3ABE">
        <w:rPr>
          <w:lang w:eastAsia="x-none"/>
        </w:rPr>
      </w:r>
      <w:r w:rsidRPr="000C3ABE">
        <w:rPr>
          <w:lang w:eastAsia="x-none"/>
        </w:rPr>
        <w:fldChar w:fldCharType="separate"/>
      </w:r>
      <w:r w:rsidRPr="000C3ABE">
        <w:t xml:space="preserve">Figure </w:t>
      </w:r>
      <w:r w:rsidRPr="000C3ABE">
        <w:rPr>
          <w:noProof/>
        </w:rPr>
        <w:t>4</w:t>
      </w:r>
      <w:r w:rsidRPr="000C3ABE">
        <w:rPr>
          <w:lang w:eastAsia="x-none"/>
        </w:rPr>
        <w:fldChar w:fldCharType="end"/>
      </w:r>
      <w:r w:rsidRPr="000C3ABE">
        <w:rPr>
          <w:lang w:eastAsia="x-none"/>
        </w:rPr>
        <w:t>.</w:t>
      </w:r>
    </w:p>
    <w:p w14:paraId="3548355A" w14:textId="0AF652EC" w:rsidR="008D298D" w:rsidRPr="000C3ABE" w:rsidRDefault="008D298D" w:rsidP="008D298D">
      <w:pPr>
        <w:spacing w:after="240"/>
        <w:jc w:val="left"/>
        <w:rPr>
          <w:lang w:eastAsia="x-none"/>
        </w:rPr>
      </w:pPr>
      <w:r w:rsidRPr="000C3ABE">
        <w:rPr>
          <w:lang w:eastAsia="x-none"/>
        </w:rPr>
        <w:fldChar w:fldCharType="begin"/>
      </w:r>
      <w:r w:rsidRPr="000C3ABE">
        <w:rPr>
          <w:lang w:eastAsia="x-none"/>
        </w:rPr>
        <w:instrText xml:space="preserve"> REF _Ref68556627 \h </w:instrText>
      </w:r>
      <w:r w:rsidRPr="000C3ABE">
        <w:rPr>
          <w:lang w:eastAsia="x-none"/>
        </w:rPr>
      </w:r>
      <w:r w:rsidRPr="000C3ABE">
        <w:rPr>
          <w:lang w:eastAsia="x-none"/>
        </w:rPr>
        <w:fldChar w:fldCharType="separate"/>
      </w:r>
      <w:r w:rsidRPr="000C3ABE">
        <w:t xml:space="preserve">Figure </w:t>
      </w:r>
      <w:r w:rsidRPr="000C3ABE">
        <w:rPr>
          <w:noProof/>
        </w:rPr>
        <w:t>3</w:t>
      </w:r>
      <w:r w:rsidRPr="000C3ABE">
        <w:rPr>
          <w:lang w:eastAsia="x-none"/>
        </w:rPr>
        <w:fldChar w:fldCharType="end"/>
      </w:r>
      <w:r w:rsidRPr="000C3ABE">
        <w:rPr>
          <w:lang w:eastAsia="x-none"/>
        </w:rPr>
        <w:t xml:space="preserve"> shows a case where the signaled TA relates to a </w:t>
      </w:r>
      <w:r w:rsidR="006D143C">
        <w:rPr>
          <w:lang w:eastAsia="x-none"/>
        </w:rPr>
        <w:t>reference location</w:t>
      </w:r>
      <w:r w:rsidRPr="000C3ABE">
        <w:rPr>
          <w:lang w:eastAsia="x-none"/>
        </w:rPr>
        <w:t xml:space="preserve"> at the </w:t>
      </w:r>
      <w:proofErr w:type="spellStart"/>
      <w:r w:rsidRPr="000C3ABE">
        <w:rPr>
          <w:lang w:eastAsia="x-none"/>
        </w:rPr>
        <w:t>eNB</w:t>
      </w:r>
      <w:proofErr w:type="spellEnd"/>
      <w:r w:rsidRPr="000C3ABE">
        <w:rPr>
          <w:lang w:eastAsia="x-none"/>
        </w:rPr>
        <w:t xml:space="preserve">. The signaled timing advance relates to the path between the </w:t>
      </w:r>
      <w:proofErr w:type="spellStart"/>
      <w:r w:rsidRPr="000C3ABE">
        <w:rPr>
          <w:lang w:eastAsia="x-none"/>
        </w:rPr>
        <w:t>eNB</w:t>
      </w:r>
      <w:proofErr w:type="spellEnd"/>
      <w:r w:rsidRPr="000C3ABE">
        <w:rPr>
          <w:lang w:eastAsia="x-none"/>
        </w:rPr>
        <w:t xml:space="preserve"> and the satellite in location L</w:t>
      </w:r>
      <w:r w:rsidRPr="000C3ABE">
        <w:rPr>
          <w:vertAlign w:val="subscript"/>
          <w:lang w:eastAsia="x-none"/>
        </w:rPr>
        <w:t>0</w:t>
      </w:r>
      <w:r w:rsidRPr="000C3ABE">
        <w:rPr>
          <w:lang w:eastAsia="x-none"/>
        </w:rPr>
        <w:t xml:space="preserve">, which is the satellite location at the </w:t>
      </w:r>
      <w:proofErr w:type="gramStart"/>
      <w:r w:rsidRPr="000C3ABE">
        <w:rPr>
          <w:lang w:eastAsia="x-none"/>
        </w:rPr>
        <w:t>time  t</w:t>
      </w:r>
      <w:proofErr w:type="gramEnd"/>
      <w:r w:rsidRPr="000C3ABE">
        <w:rPr>
          <w:vertAlign w:val="subscript"/>
          <w:lang w:eastAsia="x-none"/>
        </w:rPr>
        <w:t>0</w:t>
      </w:r>
      <w:r w:rsidRPr="000C3ABE">
        <w:rPr>
          <w:lang w:eastAsia="x-none"/>
        </w:rPr>
        <w:t xml:space="preserve"> that the timing advance command was transmitted. The timing advance command is </w:t>
      </w:r>
      <w:proofErr w:type="gramStart"/>
      <w:r w:rsidRPr="000C3ABE">
        <w:rPr>
          <w:lang w:eastAsia="x-none"/>
        </w:rPr>
        <w:t>actually received</w:t>
      </w:r>
      <w:proofErr w:type="gramEnd"/>
      <w:r w:rsidRPr="000C3ABE">
        <w:rPr>
          <w:lang w:eastAsia="x-none"/>
        </w:rPr>
        <w:t xml:space="preserve"> at the UE at time t</w:t>
      </w:r>
      <w:r w:rsidRPr="000C3ABE">
        <w:rPr>
          <w:vertAlign w:val="subscript"/>
          <w:lang w:eastAsia="x-none"/>
        </w:rPr>
        <w:t>3</w:t>
      </w:r>
      <w:r w:rsidRPr="000C3ABE">
        <w:rPr>
          <w:lang w:eastAsia="x-none"/>
        </w:rPr>
        <w:t>, at which time the satellite has moved to a new location, L</w:t>
      </w:r>
      <w:r w:rsidRPr="000C3ABE">
        <w:rPr>
          <w:vertAlign w:val="subscript"/>
          <w:lang w:eastAsia="x-none"/>
        </w:rPr>
        <w:t>2</w:t>
      </w:r>
      <w:r w:rsidRPr="000C3ABE">
        <w:rPr>
          <w:lang w:eastAsia="x-none"/>
        </w:rPr>
        <w:t>.</w:t>
      </w:r>
    </w:p>
    <w:p w14:paraId="2E3384A7" w14:textId="77777777" w:rsidR="008D298D" w:rsidRPr="000C3ABE" w:rsidRDefault="008D298D" w:rsidP="008D298D">
      <w:pPr>
        <w:spacing w:after="240"/>
        <w:jc w:val="center"/>
        <w:rPr>
          <w:lang w:eastAsia="x-none"/>
        </w:rPr>
      </w:pPr>
      <w:r w:rsidRPr="000C3ABE">
        <w:rPr>
          <w:noProof/>
        </w:rPr>
        <w:drawing>
          <wp:inline distT="0" distB="0" distL="0" distR="0" wp14:anchorId="7BE7038A" wp14:editId="687FC8C8">
            <wp:extent cx="4846955" cy="2268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6955" cy="2268220"/>
                    </a:xfrm>
                    <a:prstGeom prst="rect">
                      <a:avLst/>
                    </a:prstGeom>
                    <a:noFill/>
                  </pic:spPr>
                </pic:pic>
              </a:graphicData>
            </a:graphic>
          </wp:inline>
        </w:drawing>
      </w:r>
    </w:p>
    <w:p w14:paraId="0974D509" w14:textId="5A6BAC15" w:rsidR="008D298D" w:rsidRPr="000C3ABE" w:rsidRDefault="008D298D" w:rsidP="008D298D">
      <w:pPr>
        <w:pStyle w:val="Caption"/>
      </w:pPr>
      <w:bookmarkStart w:id="2" w:name="_Ref68556627"/>
      <w:r w:rsidRPr="000C3ABE">
        <w:t xml:space="preserve">Figure </w:t>
      </w:r>
      <w:fldSimple w:instr=" SEQ Figure \* ARABIC ">
        <w:r w:rsidRPr="000C3ABE">
          <w:rPr>
            <w:noProof/>
          </w:rPr>
          <w:t>3</w:t>
        </w:r>
      </w:fldSimple>
      <w:bookmarkEnd w:id="2"/>
      <w:r w:rsidRPr="000C3ABE">
        <w:t xml:space="preserve"> - Reference </w:t>
      </w:r>
      <w:r w:rsidR="006D143C">
        <w:t>location</w:t>
      </w:r>
      <w:r w:rsidRPr="000C3ABE">
        <w:t xml:space="preserve"> is at </w:t>
      </w:r>
      <w:proofErr w:type="spellStart"/>
      <w:r w:rsidRPr="000C3ABE">
        <w:t>eNB</w:t>
      </w:r>
      <w:proofErr w:type="spellEnd"/>
      <w:r w:rsidRPr="000C3ABE">
        <w:t xml:space="preserve"> transmission</w:t>
      </w:r>
    </w:p>
    <w:p w14:paraId="621D6FFE" w14:textId="4509955F" w:rsidR="008D298D" w:rsidRPr="000C3ABE" w:rsidRDefault="008D298D" w:rsidP="008D298D">
      <w:pPr>
        <w:spacing w:after="240"/>
        <w:jc w:val="left"/>
        <w:rPr>
          <w:lang w:eastAsia="x-none"/>
        </w:rPr>
      </w:pPr>
      <w:r w:rsidRPr="000C3ABE">
        <w:rPr>
          <w:lang w:eastAsia="x-none"/>
        </w:rPr>
        <w:fldChar w:fldCharType="begin"/>
      </w:r>
      <w:r w:rsidRPr="000C3ABE">
        <w:rPr>
          <w:lang w:eastAsia="x-none"/>
        </w:rPr>
        <w:instrText xml:space="preserve"> REF _Ref68556628 \h </w:instrText>
      </w:r>
      <w:r w:rsidRPr="000C3ABE">
        <w:rPr>
          <w:lang w:eastAsia="x-none"/>
        </w:rPr>
      </w:r>
      <w:r w:rsidRPr="000C3ABE">
        <w:rPr>
          <w:lang w:eastAsia="x-none"/>
        </w:rPr>
        <w:fldChar w:fldCharType="separate"/>
      </w:r>
      <w:r w:rsidRPr="000C3ABE">
        <w:t xml:space="preserve">Figure </w:t>
      </w:r>
      <w:r w:rsidRPr="000C3ABE">
        <w:rPr>
          <w:noProof/>
        </w:rPr>
        <w:t>4</w:t>
      </w:r>
      <w:r w:rsidRPr="000C3ABE">
        <w:rPr>
          <w:lang w:eastAsia="x-none"/>
        </w:rPr>
        <w:fldChar w:fldCharType="end"/>
      </w:r>
      <w:r w:rsidRPr="000C3ABE">
        <w:rPr>
          <w:lang w:eastAsia="x-none"/>
        </w:rPr>
        <w:t xml:space="preserve"> shows the case where the signaled TA relates to a </w:t>
      </w:r>
      <w:r w:rsidR="006D143C">
        <w:rPr>
          <w:lang w:eastAsia="x-none"/>
        </w:rPr>
        <w:t>reference location</w:t>
      </w:r>
      <w:r w:rsidRPr="000C3ABE">
        <w:rPr>
          <w:lang w:eastAsia="x-none"/>
        </w:rPr>
        <w:t xml:space="preserve"> at the UE. The signaled timing advance relates to the path between the </w:t>
      </w:r>
      <w:proofErr w:type="spellStart"/>
      <w:r w:rsidRPr="000C3ABE">
        <w:rPr>
          <w:lang w:eastAsia="x-none"/>
        </w:rPr>
        <w:t>eNB</w:t>
      </w:r>
      <w:proofErr w:type="spellEnd"/>
      <w:r w:rsidRPr="000C3ABE">
        <w:rPr>
          <w:lang w:eastAsia="x-none"/>
        </w:rPr>
        <w:t xml:space="preserve"> and the satellite at location L</w:t>
      </w:r>
      <w:r w:rsidRPr="000C3ABE">
        <w:rPr>
          <w:vertAlign w:val="subscript"/>
          <w:lang w:eastAsia="x-none"/>
        </w:rPr>
        <w:t>2</w:t>
      </w:r>
      <w:r w:rsidRPr="000C3ABE">
        <w:rPr>
          <w:lang w:eastAsia="x-none"/>
        </w:rPr>
        <w:t xml:space="preserve">. The </w:t>
      </w:r>
      <w:proofErr w:type="spellStart"/>
      <w:r w:rsidRPr="000C3ABE">
        <w:rPr>
          <w:lang w:eastAsia="x-none"/>
        </w:rPr>
        <w:t>eNB</w:t>
      </w:r>
      <w:proofErr w:type="spellEnd"/>
      <w:r w:rsidRPr="000C3ABE">
        <w:rPr>
          <w:lang w:eastAsia="x-none"/>
        </w:rPr>
        <w:t xml:space="preserve"> would predict (based on satellite ephemeris information) the location of the satellite at time t</w:t>
      </w:r>
      <w:r w:rsidRPr="000C3ABE">
        <w:rPr>
          <w:vertAlign w:val="subscript"/>
          <w:lang w:eastAsia="x-none"/>
        </w:rPr>
        <w:t>3</w:t>
      </w:r>
      <w:r w:rsidRPr="000C3ABE">
        <w:rPr>
          <w:lang w:eastAsia="x-none"/>
        </w:rPr>
        <w:t xml:space="preserve"> and would signal the value of timing advance applicable at time t</w:t>
      </w:r>
      <w:r w:rsidRPr="000C3ABE">
        <w:rPr>
          <w:vertAlign w:val="subscript"/>
          <w:lang w:eastAsia="x-none"/>
        </w:rPr>
        <w:t>3</w:t>
      </w:r>
      <w:r w:rsidRPr="000C3ABE">
        <w:rPr>
          <w:lang w:eastAsia="x-none"/>
        </w:rPr>
        <w:t>.</w:t>
      </w:r>
    </w:p>
    <w:p w14:paraId="1E5E462E" w14:textId="00199DF8" w:rsidR="008D298D" w:rsidRPr="000C3ABE" w:rsidRDefault="008D298D" w:rsidP="008D298D">
      <w:pPr>
        <w:spacing w:after="240"/>
        <w:jc w:val="left"/>
        <w:rPr>
          <w:lang w:eastAsia="x-none"/>
        </w:rPr>
      </w:pPr>
      <w:r w:rsidRPr="000C3ABE">
        <w:rPr>
          <w:lang w:eastAsia="x-none"/>
        </w:rPr>
        <w:t xml:space="preserve">At a low elevation angle, for LEO-600, the time difference between the UE and </w:t>
      </w:r>
      <w:proofErr w:type="spellStart"/>
      <w:r w:rsidRPr="000C3ABE">
        <w:rPr>
          <w:lang w:eastAsia="x-none"/>
        </w:rPr>
        <w:t>eNB</w:t>
      </w:r>
      <w:proofErr w:type="spellEnd"/>
      <w:r w:rsidRPr="000C3ABE">
        <w:rPr>
          <w:lang w:eastAsia="x-none"/>
        </w:rPr>
        <w:t xml:space="preserve"> reference timing is 12.8ms. For a LEO-600 satellite travelling at 7.56 km/sec, the path distance from UE to </w:t>
      </w:r>
      <w:proofErr w:type="spellStart"/>
      <w:r w:rsidRPr="000C3ABE">
        <w:rPr>
          <w:lang w:eastAsia="x-none"/>
        </w:rPr>
        <w:t>eNB</w:t>
      </w:r>
      <w:proofErr w:type="spellEnd"/>
      <w:r w:rsidRPr="000C3ABE">
        <w:rPr>
          <w:lang w:eastAsia="x-none"/>
        </w:rPr>
        <w:t xml:space="preserve"> increases by up to 96m in this time, equating to an additional timing advance of 0.32</w:t>
      </w:r>
      <w:r w:rsidRPr="000C3ABE">
        <w:rPr>
          <w:rFonts w:ascii="Symbol" w:hAnsi="Symbol"/>
          <w:lang w:eastAsia="x-none"/>
        </w:rPr>
        <w:t>m</w:t>
      </w:r>
      <w:r w:rsidRPr="000C3ABE">
        <w:rPr>
          <w:lang w:eastAsia="x-none"/>
        </w:rPr>
        <w:t xml:space="preserve">s. If the UE has a different </w:t>
      </w:r>
      <w:r w:rsidRPr="000C3ABE">
        <w:rPr>
          <w:lang w:eastAsia="x-none"/>
        </w:rPr>
        <w:lastRenderedPageBreak/>
        <w:t xml:space="preserve">understanding of the </w:t>
      </w:r>
      <w:r w:rsidR="006D143C">
        <w:rPr>
          <w:lang w:eastAsia="x-none"/>
        </w:rPr>
        <w:t>reference location</w:t>
      </w:r>
      <w:r w:rsidRPr="000C3ABE">
        <w:rPr>
          <w:lang w:eastAsia="x-none"/>
        </w:rPr>
        <w:t xml:space="preserve"> to the </w:t>
      </w:r>
      <w:proofErr w:type="spellStart"/>
      <w:r w:rsidRPr="000C3ABE">
        <w:rPr>
          <w:lang w:eastAsia="x-none"/>
        </w:rPr>
        <w:t>eNB</w:t>
      </w:r>
      <w:proofErr w:type="spellEnd"/>
      <w:r w:rsidRPr="000C3ABE">
        <w:rPr>
          <w:lang w:eastAsia="x-none"/>
        </w:rPr>
        <w:t xml:space="preserve">, the error in the understanding of the </w:t>
      </w:r>
      <w:r w:rsidR="006D143C">
        <w:rPr>
          <w:lang w:eastAsia="x-none"/>
        </w:rPr>
        <w:t>reference location</w:t>
      </w:r>
      <w:r w:rsidRPr="000C3ABE">
        <w:rPr>
          <w:lang w:eastAsia="x-none"/>
        </w:rPr>
        <w:t xml:space="preserve"> for the timing advance can double to 0.64</w:t>
      </w:r>
      <w:r w:rsidRPr="000C3ABE">
        <w:rPr>
          <w:rFonts w:ascii="Symbol" w:hAnsi="Symbol"/>
          <w:lang w:eastAsia="x-none"/>
        </w:rPr>
        <w:t>m</w:t>
      </w:r>
      <w:r w:rsidRPr="000C3ABE">
        <w:rPr>
          <w:lang w:eastAsia="x-none"/>
        </w:rPr>
        <w:t xml:space="preserve">s. The error in the understanding of the </w:t>
      </w:r>
      <w:r w:rsidR="006D143C">
        <w:rPr>
          <w:lang w:eastAsia="x-none"/>
        </w:rPr>
        <w:t>reference location</w:t>
      </w:r>
      <w:r w:rsidRPr="000C3ABE">
        <w:rPr>
          <w:lang w:eastAsia="x-none"/>
        </w:rPr>
        <w:t xml:space="preserve"> hence becomes a significant proportion (13.6%) of the cyclic prefix.</w:t>
      </w:r>
    </w:p>
    <w:p w14:paraId="21B72390" w14:textId="77777777" w:rsidR="008D298D" w:rsidRPr="000C3ABE" w:rsidRDefault="008D298D" w:rsidP="008D298D">
      <w:pPr>
        <w:spacing w:after="240"/>
        <w:jc w:val="center"/>
        <w:rPr>
          <w:lang w:eastAsia="x-none"/>
        </w:rPr>
      </w:pPr>
      <w:r w:rsidRPr="000C3ABE">
        <w:rPr>
          <w:noProof/>
        </w:rPr>
        <w:drawing>
          <wp:inline distT="0" distB="0" distL="0" distR="0" wp14:anchorId="0946800B" wp14:editId="70AAE23C">
            <wp:extent cx="4846955" cy="2268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6955" cy="2268220"/>
                    </a:xfrm>
                    <a:prstGeom prst="rect">
                      <a:avLst/>
                    </a:prstGeom>
                    <a:noFill/>
                  </pic:spPr>
                </pic:pic>
              </a:graphicData>
            </a:graphic>
          </wp:inline>
        </w:drawing>
      </w:r>
    </w:p>
    <w:p w14:paraId="09DBFE6B" w14:textId="69329CD4" w:rsidR="008D298D" w:rsidRPr="000C3ABE" w:rsidRDefault="008D298D" w:rsidP="008D298D">
      <w:pPr>
        <w:pStyle w:val="Caption"/>
        <w:rPr>
          <w:lang w:eastAsia="x-none"/>
        </w:rPr>
      </w:pPr>
      <w:bookmarkStart w:id="3" w:name="_Ref68556628"/>
      <w:r w:rsidRPr="000C3ABE">
        <w:t xml:space="preserve">Figure </w:t>
      </w:r>
      <w:fldSimple w:instr=" SEQ Figure \* ARABIC ">
        <w:r w:rsidRPr="000C3ABE">
          <w:rPr>
            <w:noProof/>
          </w:rPr>
          <w:t>4</w:t>
        </w:r>
      </w:fldSimple>
      <w:bookmarkEnd w:id="3"/>
      <w:r w:rsidRPr="000C3ABE">
        <w:t xml:space="preserve"> - Reference </w:t>
      </w:r>
      <w:r w:rsidR="006D143C">
        <w:t>location</w:t>
      </w:r>
      <w:r w:rsidRPr="000C3ABE">
        <w:t xml:space="preserve"> is at UE reception</w:t>
      </w:r>
    </w:p>
    <w:p w14:paraId="57BBFDB3" w14:textId="48F58D9D" w:rsidR="008D298D" w:rsidRPr="000C3ABE" w:rsidRDefault="008D298D" w:rsidP="008D298D">
      <w:pPr>
        <w:autoSpaceDE/>
        <w:autoSpaceDN/>
        <w:adjustRightInd/>
        <w:snapToGrid/>
        <w:spacing w:after="0"/>
        <w:jc w:val="left"/>
        <w:rPr>
          <w:b/>
          <w:bCs/>
          <w:lang w:eastAsia="x-none"/>
        </w:rPr>
      </w:pPr>
      <w:r w:rsidRPr="00D4647B">
        <w:rPr>
          <w:b/>
          <w:bCs/>
          <w:lang w:eastAsia="x-none"/>
        </w:rPr>
        <w:t xml:space="preserve">Proposal </w:t>
      </w:r>
      <w:r w:rsidR="00D4647B">
        <w:rPr>
          <w:b/>
          <w:bCs/>
          <w:lang w:eastAsia="x-none"/>
        </w:rPr>
        <w:t>4</w:t>
      </w:r>
      <w:r w:rsidRPr="00D4647B">
        <w:rPr>
          <w:b/>
          <w:bCs/>
          <w:lang w:eastAsia="x-none"/>
        </w:rPr>
        <w:t>: A timing</w:t>
      </w:r>
      <w:r w:rsidRPr="000C3ABE">
        <w:rPr>
          <w:b/>
          <w:bCs/>
          <w:lang w:eastAsia="x-none"/>
        </w:rPr>
        <w:t xml:space="preserve"> advance command is associated with a </w:t>
      </w:r>
      <w:r w:rsidR="006D143C">
        <w:rPr>
          <w:b/>
          <w:bCs/>
          <w:lang w:eastAsia="x-none"/>
        </w:rPr>
        <w:t>reference location</w:t>
      </w:r>
      <w:r w:rsidRPr="000C3ABE">
        <w:rPr>
          <w:b/>
          <w:bCs/>
          <w:lang w:eastAsia="x-none"/>
        </w:rPr>
        <w:t xml:space="preserve">. The </w:t>
      </w:r>
      <w:r w:rsidR="006D143C">
        <w:rPr>
          <w:b/>
          <w:bCs/>
          <w:lang w:eastAsia="x-none"/>
        </w:rPr>
        <w:t>reference location</w:t>
      </w:r>
      <w:r w:rsidRPr="000C3ABE">
        <w:rPr>
          <w:b/>
          <w:bCs/>
          <w:lang w:eastAsia="x-none"/>
        </w:rPr>
        <w:t xml:space="preserve"> indicates which node (UE, </w:t>
      </w:r>
      <w:proofErr w:type="spellStart"/>
      <w:r w:rsidRPr="000C3ABE">
        <w:rPr>
          <w:b/>
          <w:bCs/>
          <w:lang w:eastAsia="x-none"/>
        </w:rPr>
        <w:t>eNodeB</w:t>
      </w:r>
      <w:proofErr w:type="spellEnd"/>
      <w:r w:rsidRPr="000C3ABE">
        <w:rPr>
          <w:b/>
          <w:bCs/>
          <w:lang w:eastAsia="x-none"/>
        </w:rPr>
        <w:t xml:space="preserve"> or satellite) the timing advance command refers to.</w:t>
      </w:r>
    </w:p>
    <w:p w14:paraId="6200AA05" w14:textId="77777777" w:rsidR="008D298D" w:rsidRDefault="008D298D" w:rsidP="008D298D">
      <w:pPr>
        <w:spacing w:after="240"/>
        <w:jc w:val="left"/>
        <w:rPr>
          <w:lang w:eastAsia="x-none"/>
        </w:rPr>
      </w:pPr>
    </w:p>
    <w:p w14:paraId="4E877488" w14:textId="77777777" w:rsidR="008D298D" w:rsidRPr="000C3ABE" w:rsidRDefault="008D298D" w:rsidP="008D298D">
      <w:pPr>
        <w:pStyle w:val="Heading2"/>
      </w:pPr>
      <w:r>
        <w:t>Reference Time</w:t>
      </w:r>
    </w:p>
    <w:p w14:paraId="3D8E62C4" w14:textId="06310A07" w:rsidR="008D298D" w:rsidRPr="000C3ABE" w:rsidRDefault="008D298D" w:rsidP="008D298D">
      <w:pPr>
        <w:spacing w:after="240"/>
        <w:jc w:val="left"/>
        <w:rPr>
          <w:lang w:eastAsia="x-none"/>
        </w:rPr>
      </w:pPr>
      <w:r w:rsidRPr="000C3ABE">
        <w:rPr>
          <w:lang w:eastAsia="x-none"/>
        </w:rPr>
        <w:t xml:space="preserve">In addition to defining a </w:t>
      </w:r>
      <w:r w:rsidR="006D143C">
        <w:rPr>
          <w:lang w:eastAsia="x-none"/>
        </w:rPr>
        <w:t>reference location</w:t>
      </w:r>
      <w:r w:rsidRPr="000C3ABE">
        <w:rPr>
          <w:lang w:eastAsia="x-none"/>
        </w:rPr>
        <w:t xml:space="preserve"> for the timing advance, it is also necessary to define a reference time for the timing advance. The reference time defines at which time instant the TA is valid. Due to the speed of the satellite, the UE will adjust the TA that is </w:t>
      </w:r>
      <w:proofErr w:type="gramStart"/>
      <w:r w:rsidRPr="000C3ABE">
        <w:rPr>
          <w:lang w:eastAsia="x-none"/>
        </w:rPr>
        <w:t>actually applied</w:t>
      </w:r>
      <w:proofErr w:type="gramEnd"/>
      <w:r w:rsidRPr="000C3ABE">
        <w:rPr>
          <w:lang w:eastAsia="x-none"/>
        </w:rPr>
        <w:t>, where the adjustment accounts for the time drift between the reference time and the time at which the TA is applied.</w:t>
      </w:r>
    </w:p>
    <w:p w14:paraId="1A6FDF7C" w14:textId="77777777" w:rsidR="008D298D" w:rsidRPr="000C3ABE" w:rsidRDefault="008D298D" w:rsidP="008D298D">
      <w:pPr>
        <w:spacing w:after="240"/>
        <w:jc w:val="left"/>
        <w:rPr>
          <w:lang w:eastAsia="x-none"/>
        </w:rPr>
      </w:pPr>
      <w:r w:rsidRPr="000C3ABE">
        <w:rPr>
          <w:lang w:eastAsia="x-none"/>
        </w:rPr>
        <w:t xml:space="preserve">The problem with reference time is exacerbated when long UL transmissions are considered, as shown in </w:t>
      </w:r>
      <w:r w:rsidRPr="000C3ABE">
        <w:rPr>
          <w:lang w:eastAsia="x-none"/>
        </w:rPr>
        <w:fldChar w:fldCharType="begin"/>
      </w:r>
      <w:r w:rsidRPr="000C3ABE">
        <w:rPr>
          <w:lang w:eastAsia="x-none"/>
        </w:rPr>
        <w:instrText xml:space="preserve"> REF _Ref68558236 \h </w:instrText>
      </w:r>
      <w:r w:rsidRPr="000C3ABE">
        <w:rPr>
          <w:lang w:eastAsia="x-none"/>
        </w:rPr>
      </w:r>
      <w:r w:rsidRPr="000C3ABE">
        <w:rPr>
          <w:lang w:eastAsia="x-none"/>
        </w:rPr>
        <w:fldChar w:fldCharType="separate"/>
      </w:r>
      <w:r w:rsidRPr="000C3ABE">
        <w:t xml:space="preserve">Figure </w:t>
      </w:r>
      <w:r w:rsidRPr="000C3ABE">
        <w:rPr>
          <w:noProof/>
        </w:rPr>
        <w:t>5</w:t>
      </w:r>
      <w:r w:rsidRPr="000C3ABE">
        <w:rPr>
          <w:lang w:eastAsia="x-none"/>
        </w:rPr>
        <w:fldChar w:fldCharType="end"/>
      </w:r>
      <w:r w:rsidRPr="000C3ABE">
        <w:rPr>
          <w:lang w:eastAsia="x-none"/>
        </w:rPr>
        <w:t>. The figure shows a PDSCH transmission consisting of ‘</w:t>
      </w:r>
      <w:r w:rsidRPr="000C3ABE">
        <w:rPr>
          <w:i/>
          <w:iCs/>
          <w:lang w:eastAsia="x-none"/>
        </w:rPr>
        <w:t>R</w:t>
      </w:r>
      <w:r w:rsidRPr="000C3ABE">
        <w:rPr>
          <w:lang w:eastAsia="x-none"/>
        </w:rPr>
        <w:t xml:space="preserve">’ repetitions, where the PDSCH transmission conveys a timing advance command to the UE. At time </w:t>
      </w:r>
      <w:r w:rsidRPr="000C3ABE">
        <w:rPr>
          <w:i/>
          <w:iCs/>
          <w:lang w:eastAsia="x-none"/>
        </w:rPr>
        <w:t>t</w:t>
      </w:r>
      <w:r w:rsidRPr="000C3ABE">
        <w:rPr>
          <w:i/>
          <w:iCs/>
          <w:vertAlign w:val="subscript"/>
          <w:lang w:eastAsia="x-none"/>
        </w:rPr>
        <w:t>3</w:t>
      </w:r>
      <w:r w:rsidRPr="000C3ABE">
        <w:rPr>
          <w:lang w:eastAsia="x-none"/>
        </w:rPr>
        <w:t xml:space="preserve">, the satellite is at location </w:t>
      </w:r>
      <w:r w:rsidRPr="000C3ABE">
        <w:rPr>
          <w:i/>
          <w:iCs/>
          <w:lang w:eastAsia="x-none"/>
        </w:rPr>
        <w:t>L</w:t>
      </w:r>
      <w:r w:rsidRPr="000C3ABE">
        <w:rPr>
          <w:i/>
          <w:iCs/>
          <w:vertAlign w:val="subscript"/>
          <w:lang w:eastAsia="x-none"/>
        </w:rPr>
        <w:t>2</w:t>
      </w:r>
      <w:r w:rsidRPr="000C3ABE">
        <w:rPr>
          <w:lang w:eastAsia="x-none"/>
        </w:rPr>
        <w:t xml:space="preserve"> and the UE receives the first of the </w:t>
      </w:r>
      <w:r w:rsidRPr="000C3ABE">
        <w:rPr>
          <w:i/>
          <w:iCs/>
          <w:lang w:eastAsia="x-none"/>
        </w:rPr>
        <w:t>R</w:t>
      </w:r>
      <w:r w:rsidRPr="000C3ABE">
        <w:rPr>
          <w:lang w:eastAsia="x-none"/>
        </w:rPr>
        <w:t xml:space="preserve"> repetitions. At time </w:t>
      </w:r>
      <w:r w:rsidRPr="000C3ABE">
        <w:rPr>
          <w:i/>
          <w:iCs/>
          <w:lang w:eastAsia="x-none"/>
        </w:rPr>
        <w:t>t</w:t>
      </w:r>
      <w:r w:rsidRPr="000C3ABE">
        <w:rPr>
          <w:i/>
          <w:iCs/>
          <w:vertAlign w:val="subscript"/>
          <w:lang w:eastAsia="x-none"/>
        </w:rPr>
        <w:t>4</w:t>
      </w:r>
      <w:r w:rsidRPr="000C3ABE">
        <w:rPr>
          <w:lang w:eastAsia="x-none"/>
        </w:rPr>
        <w:t xml:space="preserve">, the satellite is at location </w:t>
      </w:r>
      <w:r w:rsidRPr="000C3ABE">
        <w:rPr>
          <w:i/>
          <w:iCs/>
          <w:lang w:eastAsia="x-none"/>
        </w:rPr>
        <w:t>L</w:t>
      </w:r>
      <w:r w:rsidRPr="000C3ABE">
        <w:rPr>
          <w:i/>
          <w:iCs/>
          <w:vertAlign w:val="subscript"/>
          <w:lang w:eastAsia="x-none"/>
        </w:rPr>
        <w:t>3</w:t>
      </w:r>
      <w:r w:rsidRPr="000C3ABE">
        <w:rPr>
          <w:lang w:eastAsia="x-none"/>
        </w:rPr>
        <w:t xml:space="preserve"> and the UE receives the </w:t>
      </w:r>
      <w:proofErr w:type="spellStart"/>
      <w:r w:rsidRPr="000C3ABE">
        <w:rPr>
          <w:i/>
          <w:iCs/>
          <w:lang w:eastAsia="x-none"/>
        </w:rPr>
        <w:t>n</w:t>
      </w:r>
      <w:r w:rsidRPr="000C3ABE">
        <w:rPr>
          <w:lang w:eastAsia="x-none"/>
        </w:rPr>
        <w:t>’th</w:t>
      </w:r>
      <w:proofErr w:type="spellEnd"/>
      <w:r w:rsidRPr="000C3ABE">
        <w:rPr>
          <w:lang w:eastAsia="x-none"/>
        </w:rPr>
        <w:t xml:space="preserve"> repetition. At time </w:t>
      </w:r>
      <w:r w:rsidRPr="000C3ABE">
        <w:rPr>
          <w:i/>
          <w:iCs/>
          <w:lang w:eastAsia="x-none"/>
        </w:rPr>
        <w:t>t</w:t>
      </w:r>
      <w:r w:rsidRPr="000C3ABE">
        <w:rPr>
          <w:i/>
          <w:iCs/>
          <w:vertAlign w:val="subscript"/>
          <w:lang w:eastAsia="x-none"/>
        </w:rPr>
        <w:t>5</w:t>
      </w:r>
      <w:r w:rsidRPr="000C3ABE">
        <w:rPr>
          <w:lang w:eastAsia="x-none"/>
        </w:rPr>
        <w:t xml:space="preserve">, the satellite is at location </w:t>
      </w:r>
      <w:r w:rsidRPr="000C3ABE">
        <w:rPr>
          <w:i/>
          <w:iCs/>
          <w:lang w:eastAsia="x-none"/>
        </w:rPr>
        <w:t>L</w:t>
      </w:r>
      <w:r w:rsidRPr="000C3ABE">
        <w:rPr>
          <w:i/>
          <w:iCs/>
          <w:vertAlign w:val="subscript"/>
          <w:lang w:eastAsia="x-none"/>
        </w:rPr>
        <w:t>4</w:t>
      </w:r>
      <w:r w:rsidRPr="000C3ABE">
        <w:rPr>
          <w:lang w:eastAsia="x-none"/>
        </w:rPr>
        <w:t xml:space="preserve"> and the UE receives the </w:t>
      </w:r>
      <w:proofErr w:type="spellStart"/>
      <w:r w:rsidRPr="000C3ABE">
        <w:rPr>
          <w:i/>
          <w:iCs/>
          <w:lang w:eastAsia="x-none"/>
        </w:rPr>
        <w:t>R</w:t>
      </w:r>
      <w:r w:rsidRPr="000C3ABE">
        <w:rPr>
          <w:lang w:eastAsia="x-none"/>
        </w:rPr>
        <w:t>’th</w:t>
      </w:r>
      <w:proofErr w:type="spellEnd"/>
      <w:r w:rsidRPr="000C3ABE">
        <w:rPr>
          <w:lang w:eastAsia="x-none"/>
        </w:rPr>
        <w:t xml:space="preserve"> repetition. To which time does the timing advance command relate? The time at which the first repetition is received by the </w:t>
      </w:r>
      <w:proofErr w:type="gramStart"/>
      <w:r w:rsidRPr="000C3ABE">
        <w:rPr>
          <w:lang w:eastAsia="x-none"/>
        </w:rPr>
        <w:t>UE?</w:t>
      </w:r>
      <w:proofErr w:type="gramEnd"/>
      <w:r w:rsidRPr="000C3ABE">
        <w:rPr>
          <w:lang w:eastAsia="x-none"/>
        </w:rPr>
        <w:t xml:space="preserve"> The time that the last of the R repetitions is received by the </w:t>
      </w:r>
      <w:proofErr w:type="gramStart"/>
      <w:r w:rsidRPr="000C3ABE">
        <w:rPr>
          <w:lang w:eastAsia="x-none"/>
        </w:rPr>
        <w:t>UE?</w:t>
      </w:r>
      <w:proofErr w:type="gramEnd"/>
    </w:p>
    <w:p w14:paraId="50DD4933" w14:textId="77777777" w:rsidR="008D298D" w:rsidRPr="000C3ABE" w:rsidRDefault="008D298D" w:rsidP="008D298D">
      <w:pPr>
        <w:spacing w:after="240"/>
        <w:jc w:val="left"/>
        <w:rPr>
          <w:lang w:eastAsia="x-none"/>
        </w:rPr>
      </w:pPr>
      <w:r w:rsidRPr="000C3ABE">
        <w:rPr>
          <w:lang w:eastAsia="x-none"/>
        </w:rPr>
        <w:t>For a PDSCH with 1024 repetitions, the difference in reference time between the 1</w:t>
      </w:r>
      <w:r w:rsidRPr="000C3ABE">
        <w:rPr>
          <w:vertAlign w:val="superscript"/>
          <w:lang w:eastAsia="x-none"/>
        </w:rPr>
        <w:t>st</w:t>
      </w:r>
      <w:r w:rsidRPr="000C3ABE">
        <w:rPr>
          <w:lang w:eastAsia="x-none"/>
        </w:rPr>
        <w:t xml:space="preserve"> repetition and the 1024</w:t>
      </w:r>
      <w:r w:rsidRPr="000C3ABE">
        <w:rPr>
          <w:vertAlign w:val="superscript"/>
          <w:lang w:eastAsia="x-none"/>
        </w:rPr>
        <w:t>th</w:t>
      </w:r>
      <w:r w:rsidRPr="000C3ABE">
        <w:rPr>
          <w:lang w:eastAsia="x-none"/>
        </w:rPr>
        <w:t xml:space="preserve"> repetition is 26</w:t>
      </w:r>
      <w:r w:rsidRPr="000C3ABE">
        <w:rPr>
          <w:rFonts w:ascii="Symbol" w:hAnsi="Symbol"/>
          <w:lang w:eastAsia="x-none"/>
        </w:rPr>
        <w:t>m</w:t>
      </w:r>
      <w:r w:rsidRPr="000C3ABE">
        <w:rPr>
          <w:lang w:eastAsia="x-none"/>
        </w:rPr>
        <w:t>s, which is much larger than the cyclic prefix.</w:t>
      </w:r>
    </w:p>
    <w:p w14:paraId="544E095C" w14:textId="77777777" w:rsidR="008D298D" w:rsidRPr="000C3ABE" w:rsidRDefault="008D298D" w:rsidP="008D298D">
      <w:pPr>
        <w:spacing w:after="240"/>
        <w:jc w:val="left"/>
        <w:rPr>
          <w:lang w:eastAsia="x-none"/>
        </w:rPr>
      </w:pPr>
      <w:r w:rsidRPr="000C3ABE">
        <w:rPr>
          <w:lang w:eastAsia="x-none"/>
        </w:rPr>
        <w:t>The reference time to which a timing advance command relates needs to be unambiguously known by the UE, either by specification or via signaling.</w:t>
      </w:r>
    </w:p>
    <w:p w14:paraId="50C9F479" w14:textId="77777777" w:rsidR="008D298D" w:rsidRPr="000C3ABE" w:rsidRDefault="008D298D" w:rsidP="008D298D">
      <w:pPr>
        <w:spacing w:after="240"/>
        <w:jc w:val="left"/>
        <w:rPr>
          <w:lang w:eastAsia="x-none"/>
        </w:rPr>
      </w:pPr>
      <w:r w:rsidRPr="000C3ABE">
        <w:rPr>
          <w:noProof/>
        </w:rPr>
        <w:lastRenderedPageBreak/>
        <w:drawing>
          <wp:inline distT="0" distB="0" distL="0" distR="0" wp14:anchorId="66B6197F" wp14:editId="72FD0728">
            <wp:extent cx="4651375" cy="2481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1375" cy="2481580"/>
                    </a:xfrm>
                    <a:prstGeom prst="rect">
                      <a:avLst/>
                    </a:prstGeom>
                    <a:noFill/>
                  </pic:spPr>
                </pic:pic>
              </a:graphicData>
            </a:graphic>
          </wp:inline>
        </w:drawing>
      </w:r>
    </w:p>
    <w:p w14:paraId="6EB4AEEE" w14:textId="77777777" w:rsidR="008D298D" w:rsidRPr="000C3ABE" w:rsidRDefault="008D298D" w:rsidP="008D298D">
      <w:pPr>
        <w:pStyle w:val="Caption"/>
        <w:rPr>
          <w:lang w:eastAsia="x-none"/>
        </w:rPr>
      </w:pPr>
      <w:bookmarkStart w:id="4" w:name="_Ref68558236"/>
      <w:r w:rsidRPr="000C3ABE">
        <w:t xml:space="preserve">Figure </w:t>
      </w:r>
      <w:fldSimple w:instr=" SEQ Figure \* ARABIC ">
        <w:r w:rsidRPr="000C3ABE">
          <w:rPr>
            <w:noProof/>
          </w:rPr>
          <w:t>5</w:t>
        </w:r>
      </w:fldSimple>
      <w:bookmarkEnd w:id="4"/>
      <w:r w:rsidRPr="000C3ABE">
        <w:t xml:space="preserve"> – Reference time for a UE transmission with multiple repetitions</w:t>
      </w:r>
    </w:p>
    <w:p w14:paraId="24A7CCA9" w14:textId="77777777" w:rsidR="008D298D" w:rsidRPr="000C3ABE" w:rsidRDefault="008D298D" w:rsidP="008D298D">
      <w:pPr>
        <w:autoSpaceDE/>
        <w:autoSpaceDN/>
        <w:adjustRightInd/>
        <w:snapToGrid/>
        <w:spacing w:after="0"/>
        <w:jc w:val="left"/>
        <w:rPr>
          <w:lang w:eastAsia="x-none"/>
        </w:rPr>
      </w:pPr>
    </w:p>
    <w:p w14:paraId="54632DF5" w14:textId="5EEFD88D" w:rsidR="008D298D" w:rsidRPr="000C3ABE" w:rsidRDefault="008D298D" w:rsidP="008D298D">
      <w:pPr>
        <w:autoSpaceDE/>
        <w:autoSpaceDN/>
        <w:adjustRightInd/>
        <w:snapToGrid/>
        <w:spacing w:after="0"/>
        <w:jc w:val="left"/>
        <w:rPr>
          <w:b/>
          <w:bCs/>
          <w:lang w:eastAsia="x-none"/>
        </w:rPr>
      </w:pPr>
      <w:r w:rsidRPr="00D4647B">
        <w:rPr>
          <w:b/>
          <w:bCs/>
          <w:lang w:eastAsia="x-none"/>
        </w:rPr>
        <w:t xml:space="preserve">Proposal </w:t>
      </w:r>
      <w:r w:rsidR="00D4647B">
        <w:rPr>
          <w:b/>
          <w:bCs/>
          <w:lang w:eastAsia="x-none"/>
        </w:rPr>
        <w:t>5</w:t>
      </w:r>
      <w:r w:rsidRPr="00D4647B">
        <w:rPr>
          <w:b/>
          <w:bCs/>
          <w:lang w:eastAsia="x-none"/>
        </w:rPr>
        <w:t>:</w:t>
      </w:r>
      <w:r w:rsidRPr="000C3ABE">
        <w:rPr>
          <w:b/>
          <w:bCs/>
          <w:lang w:eastAsia="x-none"/>
        </w:rPr>
        <w:t xml:space="preserve"> A timing advance command is associated with a reference time. The reference time indicates the time at which the timing advance is valid. The reference time of the timing advance command can be signaled to the UE either in MAC CE or PDCCH.</w:t>
      </w:r>
    </w:p>
    <w:p w14:paraId="7129A866" w14:textId="0AEEDFAF" w:rsidR="002F2C6C" w:rsidRDefault="002F2C6C" w:rsidP="0013013F">
      <w:pPr>
        <w:rPr>
          <w:lang w:eastAsia="zh-CN"/>
        </w:rPr>
      </w:pPr>
    </w:p>
    <w:p w14:paraId="783A75B0" w14:textId="77777777" w:rsidR="000C2249" w:rsidRPr="00094F43" w:rsidRDefault="000C2249" w:rsidP="000C2249">
      <w:pPr>
        <w:pStyle w:val="Heading1"/>
        <w:spacing w:after="80"/>
        <w:jc w:val="left"/>
        <w:rPr>
          <w:sz w:val="24"/>
          <w:lang w:eastAsia="zh-CN"/>
        </w:rPr>
      </w:pPr>
      <w:r>
        <w:rPr>
          <w:sz w:val="24"/>
          <w:lang w:eastAsia="zh-CN"/>
        </w:rPr>
        <w:t>Allowing time for UE to perform a GNSS measurement</w:t>
      </w:r>
    </w:p>
    <w:p w14:paraId="569CB405" w14:textId="685AD0D4" w:rsidR="00FE1EE7" w:rsidRDefault="00FE1EE7" w:rsidP="000C2249">
      <w:pPr>
        <w:rPr>
          <w:bCs/>
        </w:rPr>
      </w:pPr>
      <w:r>
        <w:rPr>
          <w:bCs/>
        </w:rPr>
        <w:t xml:space="preserve">In RAN1#104bis_e, the </w:t>
      </w:r>
      <w:r w:rsidR="00AB3CAB">
        <w:rPr>
          <w:bCs/>
        </w:rPr>
        <w:t xml:space="preserve">feature lead summary </w:t>
      </w:r>
      <w:r w:rsidR="004D132B">
        <w:rPr>
          <w:bCs/>
        </w:rPr>
        <w:t>[R1-2104083] included the following proposed con</w:t>
      </w:r>
      <w:r w:rsidR="008E743A">
        <w:rPr>
          <w:bCs/>
        </w:rPr>
        <w:t>clusion:</w:t>
      </w:r>
    </w:p>
    <w:p w14:paraId="0B283B56" w14:textId="77777777" w:rsidR="00C60DD5" w:rsidRDefault="00C60DD5" w:rsidP="00C60DD5">
      <w:r w:rsidRPr="003B04AE">
        <w:rPr>
          <w:highlight w:val="cyan"/>
        </w:rPr>
        <w:t xml:space="preserve">FL Proposed Conclusion </w:t>
      </w:r>
      <w:r>
        <w:rPr>
          <w:highlight w:val="cyan"/>
        </w:rPr>
        <w:t>4</w:t>
      </w:r>
      <w:r w:rsidRPr="003B04AE">
        <w:rPr>
          <w:highlight w:val="cyan"/>
        </w:rPr>
        <w:t xml:space="preserve">.7-1:  Prior to UL transmission the UE </w:t>
      </w:r>
      <w:r>
        <w:rPr>
          <w:highlight w:val="cyan"/>
        </w:rPr>
        <w:t>may have to</w:t>
      </w:r>
      <w:r w:rsidRPr="003B04AE">
        <w:rPr>
          <w:highlight w:val="cyan"/>
        </w:rPr>
        <w:t xml:space="preserve"> perform GNSS measurements to aid UL </w:t>
      </w:r>
      <w:proofErr w:type="spellStart"/>
      <w:r w:rsidRPr="003B04AE">
        <w:rPr>
          <w:highlight w:val="cyan"/>
        </w:rPr>
        <w:t>synchronisation</w:t>
      </w:r>
      <w:proofErr w:type="spellEnd"/>
      <w:r w:rsidRPr="003B04AE">
        <w:rPr>
          <w:highlight w:val="cyan"/>
        </w:rPr>
        <w:t xml:space="preserve"> if its previous GNSS measurement is </w:t>
      </w:r>
      <w:r>
        <w:rPr>
          <w:highlight w:val="cyan"/>
        </w:rPr>
        <w:t>no longer valid</w:t>
      </w:r>
      <w:r w:rsidRPr="003B04AE">
        <w:rPr>
          <w:highlight w:val="cyan"/>
        </w:rPr>
        <w:t>.</w:t>
      </w:r>
      <w:r>
        <w:t xml:space="preserve"> </w:t>
      </w:r>
    </w:p>
    <w:p w14:paraId="7601166D" w14:textId="15B5D804" w:rsidR="00FE1EE7" w:rsidRDefault="002C5806" w:rsidP="000C2249">
      <w:pPr>
        <w:rPr>
          <w:bCs/>
        </w:rPr>
      </w:pPr>
      <w:r>
        <w:rPr>
          <w:bCs/>
        </w:rPr>
        <w:t xml:space="preserve">We agree with this conclusion. </w:t>
      </w:r>
      <w:r w:rsidR="005328CE">
        <w:rPr>
          <w:bCs/>
        </w:rPr>
        <w:t xml:space="preserve">The following discussion considers the implications on UE power consumption of the UE </w:t>
      </w:r>
      <w:r w:rsidR="007C2CA4">
        <w:rPr>
          <w:bCs/>
        </w:rPr>
        <w:t>performing GNSS measurements</w:t>
      </w:r>
      <w:r w:rsidR="00562879">
        <w:rPr>
          <w:bCs/>
        </w:rPr>
        <w:t xml:space="preserve"> </w:t>
      </w:r>
      <w:r w:rsidR="007527E5">
        <w:rPr>
          <w:bCs/>
        </w:rPr>
        <w:t xml:space="preserve">prior </w:t>
      </w:r>
      <w:r w:rsidR="00D65AB9">
        <w:rPr>
          <w:bCs/>
        </w:rPr>
        <w:t xml:space="preserve">to </w:t>
      </w:r>
      <w:r w:rsidR="00FA4A35">
        <w:rPr>
          <w:bCs/>
        </w:rPr>
        <w:t xml:space="preserve">a DRX / </w:t>
      </w:r>
      <w:proofErr w:type="spellStart"/>
      <w:r w:rsidR="00FA4A35">
        <w:rPr>
          <w:bCs/>
        </w:rPr>
        <w:t>eDRX</w:t>
      </w:r>
      <w:proofErr w:type="spellEnd"/>
      <w:r w:rsidR="00FA4A35">
        <w:rPr>
          <w:bCs/>
        </w:rPr>
        <w:t xml:space="preserve"> ON occasion “just in case” the UE needs to respond to</w:t>
      </w:r>
      <w:r w:rsidR="001C28D9">
        <w:rPr>
          <w:bCs/>
        </w:rPr>
        <w:t xml:space="preserve"> a DL message in such an ON occasion with a</w:t>
      </w:r>
      <w:r w:rsidR="00893377">
        <w:rPr>
          <w:bCs/>
        </w:rPr>
        <w:t>n UL response message.</w:t>
      </w:r>
      <w:r w:rsidR="00CA1A5A">
        <w:rPr>
          <w:bCs/>
        </w:rPr>
        <w:t xml:space="preserve"> It is better for UE power consumption if the UE only performs GNSS measurements if it knows that it </w:t>
      </w:r>
      <w:proofErr w:type="gramStart"/>
      <w:r w:rsidR="00CA1A5A">
        <w:rPr>
          <w:bCs/>
        </w:rPr>
        <w:t>has to</w:t>
      </w:r>
      <w:proofErr w:type="gramEnd"/>
      <w:r w:rsidR="00CA1A5A">
        <w:rPr>
          <w:bCs/>
        </w:rPr>
        <w:t xml:space="preserve"> transmit in the UL.</w:t>
      </w:r>
    </w:p>
    <w:p w14:paraId="75C1D393" w14:textId="54B31A34" w:rsidR="000C2249" w:rsidRDefault="000C2249" w:rsidP="000C2249">
      <w:pPr>
        <w:rPr>
          <w:bCs/>
        </w:rPr>
      </w:pPr>
      <w:r>
        <w:rPr>
          <w:bCs/>
        </w:rPr>
        <w:t xml:space="preserve">A UE that is in a DRX / </w:t>
      </w:r>
      <w:proofErr w:type="spellStart"/>
      <w:r>
        <w:rPr>
          <w:bCs/>
        </w:rPr>
        <w:t>eDRX</w:t>
      </w:r>
      <w:proofErr w:type="spellEnd"/>
      <w:r>
        <w:rPr>
          <w:bCs/>
        </w:rPr>
        <w:t xml:space="preserve"> mode of operation monitors MPDCCH that </w:t>
      </w:r>
      <w:r w:rsidRPr="00947E9A">
        <w:rPr>
          <w:bCs/>
          <w:i/>
          <w:iCs/>
        </w:rPr>
        <w:t>may</w:t>
      </w:r>
      <w:r>
        <w:rPr>
          <w:bCs/>
        </w:rPr>
        <w:t xml:space="preserve"> allocate a PDSCH with an associated PUCCH. Since the UE does not know whether it will be scheduled or not, it is wasteful of battery resources if the UE </w:t>
      </w:r>
      <w:proofErr w:type="gramStart"/>
      <w:r>
        <w:rPr>
          <w:bCs/>
        </w:rPr>
        <w:t>has to</w:t>
      </w:r>
      <w:proofErr w:type="gramEnd"/>
      <w:r>
        <w:rPr>
          <w:bCs/>
        </w:rPr>
        <w:t xml:space="preserve"> have a valid GNSS measurement prior to the DRX_ON location just in case the UE is scheduled with DL data. It is hence preferable if the UE can make a GNSS measurement once it has received MPDCCH / PDSCH. Allowing time to perform a GNSS measurement would delay the transmission of the PUCCH that is associated with the MPDCCH / PDSCH. </w:t>
      </w:r>
    </w:p>
    <w:p w14:paraId="27DEAB4F" w14:textId="77777777" w:rsidR="000C2249" w:rsidRDefault="000C2249" w:rsidP="000C2249">
      <w:pPr>
        <w:rPr>
          <w:bCs/>
        </w:rPr>
      </w:pPr>
      <w:r>
        <w:rPr>
          <w:bCs/>
        </w:rPr>
        <w:t xml:space="preserve">This scenario is illustrated in </w:t>
      </w:r>
      <w:r>
        <w:rPr>
          <w:bCs/>
        </w:rPr>
        <w:fldChar w:fldCharType="begin"/>
      </w:r>
      <w:r>
        <w:rPr>
          <w:bCs/>
        </w:rPr>
        <w:instrText xml:space="preserve"> REF _Ref68634614 \h </w:instrText>
      </w:r>
      <w:r>
        <w:rPr>
          <w:bCs/>
        </w:rPr>
      </w:r>
      <w:r>
        <w:rPr>
          <w:bCs/>
        </w:rPr>
        <w:fldChar w:fldCharType="separate"/>
      </w:r>
      <w:r>
        <w:t xml:space="preserve">Figure </w:t>
      </w:r>
      <w:r>
        <w:rPr>
          <w:noProof/>
        </w:rPr>
        <w:t>2</w:t>
      </w:r>
      <w:r>
        <w:rPr>
          <w:bCs/>
        </w:rPr>
        <w:fldChar w:fldCharType="end"/>
      </w:r>
      <w:r>
        <w:rPr>
          <w:bCs/>
        </w:rPr>
        <w:t xml:space="preserve">. The figure shows that at DRX_ON period “A”, the UE is not allocated MPDCCH / PDSCH. The UE did not make a GNSS measurement prior to “A” as it did not know whether it would be scheduled or not and by not making a GNSS measurement “just in case”, the UE did not unnecessarily use power. At DRX_ON period “B”, the UE is </w:t>
      </w:r>
      <w:proofErr w:type="gramStart"/>
      <w:r>
        <w:rPr>
          <w:bCs/>
        </w:rPr>
        <w:t>actually allocated</w:t>
      </w:r>
      <w:proofErr w:type="gramEnd"/>
      <w:r>
        <w:rPr>
          <w:bCs/>
        </w:rPr>
        <w:t xml:space="preserve"> PDSCH for which there is an associated PUCCH. Since the UE does not have a recent GNSS measurement, the UE delays transmission of the PUCCH by a time </w:t>
      </w:r>
      <w:r w:rsidRPr="00E361F2">
        <w:rPr>
          <w:rFonts w:ascii="Symbol" w:hAnsi="Symbol"/>
          <w:bCs/>
          <w:i/>
          <w:iCs/>
        </w:rPr>
        <w:t>D</w:t>
      </w:r>
      <w:r w:rsidRPr="00E361F2">
        <w:rPr>
          <w:bCs/>
          <w:i/>
          <w:iCs/>
        </w:rPr>
        <w:t>T</w:t>
      </w:r>
      <w:r w:rsidRPr="00E361F2">
        <w:rPr>
          <w:bCs/>
          <w:i/>
          <w:iCs/>
          <w:vertAlign w:val="subscript"/>
        </w:rPr>
        <w:t>2</w:t>
      </w:r>
      <w:r>
        <w:rPr>
          <w:bCs/>
        </w:rPr>
        <w:t xml:space="preserve"> in order to make a GNSS measurement. Based on the GNSS measurement, the UE </w:t>
      </w:r>
      <w:proofErr w:type="gramStart"/>
      <w:r>
        <w:rPr>
          <w:bCs/>
        </w:rPr>
        <w:t>is able to</w:t>
      </w:r>
      <w:proofErr w:type="gramEnd"/>
      <w:r>
        <w:rPr>
          <w:bCs/>
        </w:rPr>
        <w:t xml:space="preserve"> correctly timing advance and frequency compensate the PUCCH transmission.</w:t>
      </w:r>
    </w:p>
    <w:p w14:paraId="245EC7BF" w14:textId="77777777" w:rsidR="000C2249" w:rsidRDefault="000C2249" w:rsidP="000C2249">
      <w:pPr>
        <w:rPr>
          <w:bCs/>
        </w:rPr>
      </w:pPr>
      <w:r>
        <w:rPr>
          <w:bCs/>
        </w:rPr>
        <w:t>This figure shows the power saving that is possible in the power consumption profile at the base of the figure: the UE does not need to expend power making GNSS measurements before DRX_ON periods, such as “A” and “C” in which it is not scheduled.</w:t>
      </w:r>
    </w:p>
    <w:p w14:paraId="6321C041" w14:textId="77777777" w:rsidR="000C2249" w:rsidRDefault="000C2249" w:rsidP="000C2249">
      <w:pPr>
        <w:rPr>
          <w:bCs/>
        </w:rPr>
      </w:pPr>
      <w:r>
        <w:rPr>
          <w:bCs/>
          <w:noProof/>
        </w:rPr>
        <w:lastRenderedPageBreak/>
        <w:drawing>
          <wp:inline distT="0" distB="0" distL="0" distR="0" wp14:anchorId="59CC417E" wp14:editId="0BF95CD0">
            <wp:extent cx="5832721" cy="3670325"/>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2555" cy="3682806"/>
                    </a:xfrm>
                    <a:prstGeom prst="rect">
                      <a:avLst/>
                    </a:prstGeom>
                    <a:noFill/>
                  </pic:spPr>
                </pic:pic>
              </a:graphicData>
            </a:graphic>
          </wp:inline>
        </w:drawing>
      </w:r>
    </w:p>
    <w:p w14:paraId="20D95D99" w14:textId="77777777" w:rsidR="000C2249" w:rsidRDefault="000C2249" w:rsidP="000C2249">
      <w:pPr>
        <w:pStyle w:val="Caption"/>
        <w:rPr>
          <w:bCs w:val="0"/>
        </w:rPr>
      </w:pPr>
      <w:bookmarkStart w:id="5" w:name="_Ref68634614"/>
      <w:r>
        <w:t xml:space="preserve">Figure </w:t>
      </w:r>
      <w:fldSimple w:instr=" SEQ Figure \* ARABIC ">
        <w:r>
          <w:rPr>
            <w:noProof/>
          </w:rPr>
          <w:t>2</w:t>
        </w:r>
      </w:fldSimple>
      <w:bookmarkEnd w:id="5"/>
      <w:r>
        <w:t xml:space="preserve"> - UE delays PUCCH transmission to perform GNSS measurement</w:t>
      </w:r>
    </w:p>
    <w:p w14:paraId="4DE88435" w14:textId="77777777" w:rsidR="000C2249" w:rsidRDefault="000C2249" w:rsidP="000C2249">
      <w:pPr>
        <w:rPr>
          <w:bCs/>
        </w:rPr>
      </w:pPr>
      <w:r>
        <w:rPr>
          <w:bCs/>
        </w:rPr>
        <w:t xml:space="preserve">Hence, when the UE is scheduled and it does not have a valid GNSS measurement, the UE should be able to extend the timing relationship between PDSCH and PUCCH by a time that is </w:t>
      </w:r>
      <w:proofErr w:type="gramStart"/>
      <w:r>
        <w:rPr>
          <w:bCs/>
        </w:rPr>
        <w:t>sufficient</w:t>
      </w:r>
      <w:proofErr w:type="gramEnd"/>
      <w:r>
        <w:rPr>
          <w:bCs/>
        </w:rPr>
        <w:t xml:space="preserve"> to perform a GNSS measurement.</w:t>
      </w:r>
    </w:p>
    <w:p w14:paraId="6C24C5FC" w14:textId="005917B6" w:rsidR="000C2249" w:rsidRDefault="000C2249" w:rsidP="000C2249">
      <w:pPr>
        <w:rPr>
          <w:b/>
        </w:rPr>
      </w:pPr>
      <w:r w:rsidRPr="00D4647B">
        <w:rPr>
          <w:b/>
        </w:rPr>
        <w:t xml:space="preserve">Proposal </w:t>
      </w:r>
      <w:r w:rsidR="00D4647B">
        <w:rPr>
          <w:b/>
        </w:rPr>
        <w:t>6</w:t>
      </w:r>
      <w:r w:rsidRPr="00D4647B">
        <w:rPr>
          <w:b/>
        </w:rPr>
        <w:t>:</w:t>
      </w:r>
      <w:r w:rsidRPr="00FC2014">
        <w:rPr>
          <w:b/>
        </w:rPr>
        <w:t xml:space="preserve"> </w:t>
      </w:r>
      <w:r>
        <w:rPr>
          <w:b/>
        </w:rPr>
        <w:t xml:space="preserve">When the UE is scheduled PDSCH and does not have a valid GNSS measurement, the timing relationship between PDSCH and PUCCH is extended by a time that is </w:t>
      </w:r>
      <w:proofErr w:type="gramStart"/>
      <w:r>
        <w:rPr>
          <w:b/>
        </w:rPr>
        <w:t>sufficient</w:t>
      </w:r>
      <w:proofErr w:type="gramEnd"/>
      <w:r>
        <w:rPr>
          <w:b/>
        </w:rPr>
        <w:t xml:space="preserve"> to perform a GNSS measurement</w:t>
      </w:r>
      <w:r w:rsidRPr="00FC2014">
        <w:rPr>
          <w:b/>
        </w:rPr>
        <w:t>.</w:t>
      </w:r>
    </w:p>
    <w:p w14:paraId="0907FA8B" w14:textId="77777777" w:rsidR="00BF32C2" w:rsidRDefault="00BF32C2" w:rsidP="0013013F">
      <w:pPr>
        <w:rPr>
          <w:lang w:eastAsia="zh-CN"/>
        </w:rPr>
      </w:pPr>
    </w:p>
    <w:p w14:paraId="71300887" w14:textId="77777777" w:rsidR="00A21E63" w:rsidRDefault="00A21E63" w:rsidP="00AD0B01">
      <w:pPr>
        <w:rPr>
          <w:lang w:eastAsia="zh-CN"/>
        </w:rPr>
      </w:pPr>
    </w:p>
    <w:p w14:paraId="3FC55F81" w14:textId="105FBB25" w:rsidR="00CE1213" w:rsidRPr="00094F43" w:rsidRDefault="00094F43" w:rsidP="00387C77">
      <w:pPr>
        <w:pStyle w:val="Heading1"/>
        <w:spacing w:after="80"/>
        <w:jc w:val="left"/>
        <w:rPr>
          <w:sz w:val="24"/>
          <w:szCs w:val="24"/>
          <w:lang w:eastAsia="zh-CN"/>
        </w:rPr>
      </w:pPr>
      <w:bookmarkStart w:id="6" w:name="_Hlk47387515"/>
      <w:r w:rsidRPr="5DEF72DC">
        <w:rPr>
          <w:sz w:val="24"/>
          <w:szCs w:val="24"/>
          <w:lang w:eastAsia="zh-CN"/>
        </w:rPr>
        <w:t>Conclusions</w:t>
      </w:r>
    </w:p>
    <w:bookmarkEnd w:id="6"/>
    <w:p w14:paraId="230E8DF4" w14:textId="61B1573E" w:rsidR="002D145E" w:rsidRDefault="00A827AC" w:rsidP="004A65A5">
      <w:pPr>
        <w:rPr>
          <w:bCs/>
        </w:rPr>
      </w:pPr>
      <w:r>
        <w:rPr>
          <w:bCs/>
        </w:rPr>
        <w:t xml:space="preserve">This document has considered the following issues related to </w:t>
      </w:r>
      <w:r w:rsidR="002D145E">
        <w:rPr>
          <w:bCs/>
        </w:rPr>
        <w:t>IoT-NTN timing relationship enhancements:</w:t>
      </w:r>
    </w:p>
    <w:p w14:paraId="6B3B59EA" w14:textId="77777777" w:rsidR="002D145E" w:rsidRPr="00DA71F1" w:rsidRDefault="002D145E" w:rsidP="002D145E">
      <w:pPr>
        <w:pStyle w:val="ListParagraph"/>
        <w:numPr>
          <w:ilvl w:val="0"/>
          <w:numId w:val="39"/>
        </w:numPr>
        <w:rPr>
          <w:rFonts w:ascii="Times New Roman" w:hAnsi="Times New Roman" w:cs="Times New Roman"/>
          <w:lang w:val="en-GB"/>
        </w:rPr>
      </w:pPr>
      <w:r w:rsidRPr="00DA71F1">
        <w:rPr>
          <w:rFonts w:ascii="Times New Roman" w:hAnsi="Times New Roman" w:cs="Times New Roman"/>
          <w:lang w:val="en-GB"/>
        </w:rPr>
        <w:t>PRACH preamble timing relationship</w:t>
      </w:r>
    </w:p>
    <w:p w14:paraId="5EF5435E" w14:textId="77777777" w:rsidR="002D145E" w:rsidRPr="00DA71F1" w:rsidRDefault="002D145E" w:rsidP="002D145E">
      <w:pPr>
        <w:pStyle w:val="ListParagraph"/>
        <w:numPr>
          <w:ilvl w:val="0"/>
          <w:numId w:val="39"/>
        </w:numPr>
        <w:rPr>
          <w:rFonts w:ascii="Times New Roman" w:hAnsi="Times New Roman" w:cs="Times New Roman"/>
          <w:lang w:val="en-GB"/>
        </w:rPr>
      </w:pPr>
      <w:r w:rsidRPr="00DA71F1">
        <w:rPr>
          <w:rFonts w:ascii="Times New Roman" w:hAnsi="Times New Roman" w:cs="Times New Roman"/>
          <w:lang w:val="en-GB"/>
        </w:rPr>
        <w:t xml:space="preserve">Relative application of timing advance and </w:t>
      </w:r>
      <w:proofErr w:type="spellStart"/>
      <w:r w:rsidRPr="00DA71F1">
        <w:rPr>
          <w:rFonts w:ascii="Times New Roman" w:hAnsi="Times New Roman" w:cs="Times New Roman"/>
          <w:lang w:val="en-GB"/>
        </w:rPr>
        <w:t>Koffset</w:t>
      </w:r>
      <w:proofErr w:type="spellEnd"/>
    </w:p>
    <w:p w14:paraId="02265394" w14:textId="77777777" w:rsidR="002D145E" w:rsidRPr="00DA71F1" w:rsidRDefault="002D145E" w:rsidP="002D145E">
      <w:pPr>
        <w:pStyle w:val="ListParagraph"/>
        <w:numPr>
          <w:ilvl w:val="0"/>
          <w:numId w:val="39"/>
        </w:numPr>
        <w:rPr>
          <w:rFonts w:ascii="Times New Roman" w:hAnsi="Times New Roman" w:cs="Times New Roman"/>
          <w:lang w:val="en-GB"/>
        </w:rPr>
      </w:pPr>
      <w:r w:rsidRPr="00DA71F1">
        <w:rPr>
          <w:rFonts w:ascii="Times New Roman" w:hAnsi="Times New Roman" w:cs="Times New Roman"/>
          <w:lang w:val="en-GB"/>
        </w:rPr>
        <w:t>Timing advance</w:t>
      </w:r>
    </w:p>
    <w:p w14:paraId="136113DC" w14:textId="77777777" w:rsidR="002D145E" w:rsidRPr="00DA71F1" w:rsidRDefault="002D145E" w:rsidP="002D145E">
      <w:pPr>
        <w:pStyle w:val="ListParagraph"/>
        <w:numPr>
          <w:ilvl w:val="0"/>
          <w:numId w:val="39"/>
        </w:numPr>
        <w:rPr>
          <w:rFonts w:ascii="Times New Roman" w:hAnsi="Times New Roman" w:cs="Times New Roman"/>
          <w:lang w:val="en-GB"/>
        </w:rPr>
      </w:pPr>
      <w:r w:rsidRPr="00DA71F1">
        <w:rPr>
          <w:rFonts w:ascii="Times New Roman" w:hAnsi="Times New Roman" w:cs="Times New Roman"/>
          <w:lang w:val="en-GB"/>
        </w:rPr>
        <w:t>Timing relationship enhancement to allow for GNSS measurement</w:t>
      </w:r>
    </w:p>
    <w:p w14:paraId="462F9B91" w14:textId="77777777" w:rsidR="002D145E" w:rsidRPr="00D4647B" w:rsidRDefault="002D145E" w:rsidP="004A65A5">
      <w:pPr>
        <w:rPr>
          <w:bCs/>
          <w:lang w:val="en-GB"/>
        </w:rPr>
      </w:pPr>
    </w:p>
    <w:p w14:paraId="0432B564" w14:textId="6B6CCEA5" w:rsidR="004A65A5" w:rsidRPr="00D4647B" w:rsidRDefault="002D145E" w:rsidP="004A65A5">
      <w:pPr>
        <w:rPr>
          <w:bCs/>
        </w:rPr>
      </w:pPr>
      <w:r w:rsidRPr="00D4647B">
        <w:rPr>
          <w:bCs/>
        </w:rPr>
        <w:t>The document makes the following observations:</w:t>
      </w:r>
    </w:p>
    <w:p w14:paraId="4A82C6EB" w14:textId="54EF738B" w:rsidR="00D4647B" w:rsidRPr="00D4647B" w:rsidRDefault="00D4647B" w:rsidP="00D4647B">
      <w:pPr>
        <w:pStyle w:val="NoSpacing"/>
        <w:spacing w:after="120"/>
        <w:rPr>
          <w:b/>
          <w:bCs/>
        </w:rPr>
      </w:pPr>
      <w:r w:rsidRPr="00D4647B">
        <w:rPr>
          <w:b/>
          <w:bCs/>
        </w:rPr>
        <w:t>Observation 1: Legacy specification stipulates the maximum retransmission timing for the PRACH preamble.</w:t>
      </w:r>
    </w:p>
    <w:p w14:paraId="3E4850ED" w14:textId="77777777" w:rsidR="00D4647B" w:rsidRPr="00D4647B" w:rsidRDefault="00D4647B" w:rsidP="00D4647B">
      <w:pPr>
        <w:rPr>
          <w:b/>
          <w:bCs/>
        </w:rPr>
      </w:pPr>
      <w:r w:rsidRPr="00D4647B">
        <w:rPr>
          <w:b/>
          <w:bCs/>
        </w:rPr>
        <w:t xml:space="preserve">Observation 2: It is desirable to </w:t>
      </w:r>
      <w:proofErr w:type="spellStart"/>
      <w:r w:rsidRPr="00D4647B">
        <w:rPr>
          <w:b/>
          <w:bCs/>
        </w:rPr>
        <w:t>minimise</w:t>
      </w:r>
      <w:proofErr w:type="spellEnd"/>
      <w:r w:rsidRPr="00D4647B">
        <w:rPr>
          <w:b/>
          <w:bCs/>
        </w:rPr>
        <w:t xml:space="preserve"> the impact of timing relationship enhancements on </w:t>
      </w:r>
      <w:proofErr w:type="spellStart"/>
      <w:r w:rsidRPr="00D4647B">
        <w:rPr>
          <w:b/>
          <w:bCs/>
        </w:rPr>
        <w:t>eNB</w:t>
      </w:r>
      <w:proofErr w:type="spellEnd"/>
      <w:r w:rsidRPr="00D4647B">
        <w:rPr>
          <w:b/>
          <w:bCs/>
        </w:rPr>
        <w:t xml:space="preserve"> UL channel or signal detection and/or decoding.</w:t>
      </w:r>
    </w:p>
    <w:p w14:paraId="01308AC5" w14:textId="77777777" w:rsidR="00D4647B" w:rsidRPr="00D4647B" w:rsidRDefault="00D4647B" w:rsidP="00D4647B">
      <w:pPr>
        <w:pStyle w:val="NoSpacing"/>
        <w:rPr>
          <w:b/>
          <w:bCs/>
        </w:rPr>
      </w:pPr>
    </w:p>
    <w:p w14:paraId="6E3257E8" w14:textId="77777777" w:rsidR="002D145E" w:rsidRPr="00D4647B" w:rsidRDefault="002D145E" w:rsidP="004A65A5">
      <w:pPr>
        <w:rPr>
          <w:bCs/>
        </w:rPr>
      </w:pPr>
    </w:p>
    <w:p w14:paraId="269BA01D" w14:textId="5463C909" w:rsidR="002D145E" w:rsidRDefault="00A87DD4" w:rsidP="004A65A5">
      <w:pPr>
        <w:rPr>
          <w:bCs/>
        </w:rPr>
      </w:pPr>
      <w:r w:rsidRPr="00D4647B">
        <w:rPr>
          <w:bCs/>
        </w:rPr>
        <w:t>The document makes the following proposals:</w:t>
      </w:r>
    </w:p>
    <w:p w14:paraId="01CBB61D" w14:textId="77777777" w:rsidR="00D4647B" w:rsidRPr="00F81200" w:rsidRDefault="00D4647B" w:rsidP="00D4647B">
      <w:pPr>
        <w:pStyle w:val="NoSpacing"/>
        <w:spacing w:after="120"/>
        <w:rPr>
          <w:b/>
          <w:bCs/>
        </w:rPr>
      </w:pPr>
      <w:r w:rsidRPr="00F81200">
        <w:rPr>
          <w:b/>
          <w:bCs/>
        </w:rPr>
        <w:lastRenderedPageBreak/>
        <w:t xml:space="preserve">Proposal </w:t>
      </w:r>
      <w:r>
        <w:rPr>
          <w:b/>
          <w:bCs/>
        </w:rPr>
        <w:t>1</w:t>
      </w:r>
      <w:r w:rsidRPr="00F81200">
        <w:rPr>
          <w:b/>
          <w:bCs/>
        </w:rPr>
        <w:t xml:space="preserve">: PRACH preamble retransmission timing relationship needs enhancing for essential minimum functionality for </w:t>
      </w:r>
      <w:proofErr w:type="spellStart"/>
      <w:r w:rsidRPr="00F81200">
        <w:rPr>
          <w:b/>
          <w:bCs/>
        </w:rPr>
        <w:t>eMTC</w:t>
      </w:r>
      <w:proofErr w:type="spellEnd"/>
      <w:r w:rsidRPr="00F81200">
        <w:rPr>
          <w:b/>
          <w:bCs/>
        </w:rPr>
        <w:t xml:space="preserve"> and NB-IoT in IoT NTN.</w:t>
      </w:r>
    </w:p>
    <w:p w14:paraId="0F50F289" w14:textId="77777777" w:rsidR="00D4647B" w:rsidRDefault="00D4647B" w:rsidP="00D4647B">
      <w:pPr>
        <w:pStyle w:val="NoSpacing"/>
        <w:spacing w:after="120"/>
      </w:pPr>
      <w:r w:rsidRPr="00F81200">
        <w:rPr>
          <w:b/>
          <w:bCs/>
        </w:rPr>
        <w:t xml:space="preserve">Proposal </w:t>
      </w:r>
      <w:r>
        <w:rPr>
          <w:b/>
          <w:bCs/>
        </w:rPr>
        <w:t>2</w:t>
      </w:r>
      <w:r w:rsidRPr="00F81200">
        <w:rPr>
          <w:b/>
          <w:bCs/>
        </w:rPr>
        <w:t xml:space="preserve">: Enhance the PRACH preamble retransmission timing relationship by extending it by </w:t>
      </w:r>
      <w:proofErr w:type="spellStart"/>
      <w:r w:rsidRPr="00F81200">
        <w:rPr>
          <w:b/>
          <w:bCs/>
        </w:rPr>
        <w:t>K_offset</w:t>
      </w:r>
      <w:proofErr w:type="spellEnd"/>
      <w:r>
        <w:rPr>
          <w:b/>
          <w:bCs/>
        </w:rPr>
        <w:t>.</w:t>
      </w:r>
      <w:r w:rsidRPr="00F81200">
        <w:rPr>
          <w:b/>
          <w:bCs/>
        </w:rPr>
        <w:t xml:space="preserve"> </w:t>
      </w:r>
    </w:p>
    <w:p w14:paraId="24EE5BBD" w14:textId="77777777" w:rsidR="00D4647B" w:rsidRDefault="00D4647B" w:rsidP="00D4647B">
      <w:pPr>
        <w:pStyle w:val="NoSpacing"/>
        <w:spacing w:after="120"/>
        <w:rPr>
          <w:b/>
          <w:bCs/>
        </w:rPr>
      </w:pPr>
      <w:r w:rsidRPr="007C0946">
        <w:rPr>
          <w:b/>
          <w:bCs/>
        </w:rPr>
        <w:t xml:space="preserve">Proposal </w:t>
      </w:r>
      <w:r>
        <w:rPr>
          <w:b/>
          <w:bCs/>
        </w:rPr>
        <w:t>3</w:t>
      </w:r>
      <w:r w:rsidRPr="007C0946">
        <w:rPr>
          <w:b/>
          <w:bCs/>
        </w:rPr>
        <w:t xml:space="preserve">: When enhancing relationships by </w:t>
      </w:r>
      <w:proofErr w:type="spellStart"/>
      <w:r w:rsidRPr="007C0946">
        <w:rPr>
          <w:b/>
          <w:bCs/>
        </w:rPr>
        <w:t>K_offset</w:t>
      </w:r>
      <w:proofErr w:type="spellEnd"/>
      <w:r w:rsidRPr="007C0946">
        <w:rPr>
          <w:b/>
          <w:bCs/>
        </w:rPr>
        <w:t xml:space="preserve"> extension, apply the extension before the TA.</w:t>
      </w:r>
    </w:p>
    <w:p w14:paraId="2410E676" w14:textId="474C74A8" w:rsidR="00D4647B" w:rsidRDefault="00D4647B" w:rsidP="00D4647B">
      <w:pPr>
        <w:autoSpaceDE/>
        <w:autoSpaceDN/>
        <w:adjustRightInd/>
        <w:snapToGrid/>
        <w:jc w:val="left"/>
        <w:rPr>
          <w:b/>
          <w:bCs/>
          <w:lang w:eastAsia="x-none"/>
        </w:rPr>
      </w:pPr>
      <w:r w:rsidRPr="00D4647B">
        <w:rPr>
          <w:b/>
          <w:bCs/>
          <w:lang w:eastAsia="x-none"/>
        </w:rPr>
        <w:t xml:space="preserve">Proposal </w:t>
      </w:r>
      <w:r>
        <w:rPr>
          <w:b/>
          <w:bCs/>
          <w:lang w:eastAsia="x-none"/>
        </w:rPr>
        <w:t>4</w:t>
      </w:r>
      <w:r w:rsidRPr="00D4647B">
        <w:rPr>
          <w:b/>
          <w:bCs/>
          <w:lang w:eastAsia="x-none"/>
        </w:rPr>
        <w:t>: A timing</w:t>
      </w:r>
      <w:r w:rsidRPr="000C3ABE">
        <w:rPr>
          <w:b/>
          <w:bCs/>
          <w:lang w:eastAsia="x-none"/>
        </w:rPr>
        <w:t xml:space="preserve"> advance command is associated with a </w:t>
      </w:r>
      <w:r>
        <w:rPr>
          <w:b/>
          <w:bCs/>
          <w:lang w:eastAsia="x-none"/>
        </w:rPr>
        <w:t>reference location</w:t>
      </w:r>
      <w:r w:rsidRPr="000C3ABE">
        <w:rPr>
          <w:b/>
          <w:bCs/>
          <w:lang w:eastAsia="x-none"/>
        </w:rPr>
        <w:t xml:space="preserve">. The </w:t>
      </w:r>
      <w:r>
        <w:rPr>
          <w:b/>
          <w:bCs/>
          <w:lang w:eastAsia="x-none"/>
        </w:rPr>
        <w:t>reference location</w:t>
      </w:r>
      <w:r w:rsidRPr="000C3ABE">
        <w:rPr>
          <w:b/>
          <w:bCs/>
          <w:lang w:eastAsia="x-none"/>
        </w:rPr>
        <w:t xml:space="preserve"> indicates which node (UE, </w:t>
      </w:r>
      <w:proofErr w:type="spellStart"/>
      <w:r w:rsidRPr="000C3ABE">
        <w:rPr>
          <w:b/>
          <w:bCs/>
          <w:lang w:eastAsia="x-none"/>
        </w:rPr>
        <w:t>eNodeB</w:t>
      </w:r>
      <w:proofErr w:type="spellEnd"/>
      <w:r w:rsidRPr="000C3ABE">
        <w:rPr>
          <w:b/>
          <w:bCs/>
          <w:lang w:eastAsia="x-none"/>
        </w:rPr>
        <w:t xml:space="preserve"> or satellite) the timing advance command refers to.</w:t>
      </w:r>
    </w:p>
    <w:p w14:paraId="148ACA53" w14:textId="77777777" w:rsidR="00D4647B" w:rsidRPr="000C3ABE" w:rsidRDefault="00D4647B" w:rsidP="00D4647B">
      <w:pPr>
        <w:autoSpaceDE/>
        <w:autoSpaceDN/>
        <w:adjustRightInd/>
        <w:snapToGrid/>
        <w:jc w:val="left"/>
        <w:rPr>
          <w:b/>
          <w:bCs/>
          <w:lang w:eastAsia="x-none"/>
        </w:rPr>
      </w:pPr>
      <w:r w:rsidRPr="00D4647B">
        <w:rPr>
          <w:b/>
          <w:bCs/>
          <w:lang w:eastAsia="x-none"/>
        </w:rPr>
        <w:t xml:space="preserve">Proposal </w:t>
      </w:r>
      <w:r>
        <w:rPr>
          <w:b/>
          <w:bCs/>
          <w:lang w:eastAsia="x-none"/>
        </w:rPr>
        <w:t>5</w:t>
      </w:r>
      <w:r w:rsidRPr="00D4647B">
        <w:rPr>
          <w:b/>
          <w:bCs/>
          <w:lang w:eastAsia="x-none"/>
        </w:rPr>
        <w:t>:</w:t>
      </w:r>
      <w:r w:rsidRPr="000C3ABE">
        <w:rPr>
          <w:b/>
          <w:bCs/>
          <w:lang w:eastAsia="x-none"/>
        </w:rPr>
        <w:t xml:space="preserve"> A timing advance command is associated with a reference time. The reference time indicates the time at which the timing advance is valid. The reference time of the timing advance command can be signaled to the UE either in MAC CE or PDCCH.</w:t>
      </w:r>
    </w:p>
    <w:p w14:paraId="1BF1E3E1" w14:textId="77777777" w:rsidR="00D4647B" w:rsidRDefault="00D4647B" w:rsidP="00D4647B">
      <w:pPr>
        <w:rPr>
          <w:b/>
        </w:rPr>
      </w:pPr>
      <w:r w:rsidRPr="00D4647B">
        <w:rPr>
          <w:b/>
        </w:rPr>
        <w:t xml:space="preserve">Proposal </w:t>
      </w:r>
      <w:r>
        <w:rPr>
          <w:b/>
        </w:rPr>
        <w:t>6</w:t>
      </w:r>
      <w:r w:rsidRPr="00D4647B">
        <w:rPr>
          <w:b/>
        </w:rPr>
        <w:t>:</w:t>
      </w:r>
      <w:r w:rsidRPr="00FC2014">
        <w:rPr>
          <w:b/>
        </w:rPr>
        <w:t xml:space="preserve"> </w:t>
      </w:r>
      <w:r>
        <w:rPr>
          <w:b/>
        </w:rPr>
        <w:t xml:space="preserve">When the UE is scheduled PDSCH and does not have a valid GNSS measurement, the timing relationship between PDSCH and PUCCH is extended by a time that is </w:t>
      </w:r>
      <w:proofErr w:type="gramStart"/>
      <w:r>
        <w:rPr>
          <w:b/>
        </w:rPr>
        <w:t>sufficient</w:t>
      </w:r>
      <w:proofErr w:type="gramEnd"/>
      <w:r>
        <w:rPr>
          <w:b/>
        </w:rPr>
        <w:t xml:space="preserve"> to perform a GNSS measurement</w:t>
      </w:r>
      <w:r w:rsidRPr="00FC2014">
        <w:rPr>
          <w:b/>
        </w:rPr>
        <w:t>.</w:t>
      </w:r>
    </w:p>
    <w:p w14:paraId="60ADBCD9" w14:textId="77777777" w:rsidR="004A65A5" w:rsidRDefault="004A65A5" w:rsidP="00E25E48">
      <w:pPr>
        <w:rPr>
          <w:b/>
        </w:rPr>
      </w:pPr>
    </w:p>
    <w:p w14:paraId="1A7ED4E3" w14:textId="41A90516" w:rsidR="002348EF" w:rsidRPr="00D4647B" w:rsidRDefault="002348EF" w:rsidP="002348EF">
      <w:pPr>
        <w:pStyle w:val="Heading1"/>
        <w:spacing w:after="80"/>
        <w:jc w:val="left"/>
        <w:rPr>
          <w:sz w:val="24"/>
          <w:szCs w:val="24"/>
          <w:lang w:eastAsia="zh-CN"/>
        </w:rPr>
      </w:pPr>
      <w:r w:rsidRPr="00D4647B">
        <w:rPr>
          <w:sz w:val="24"/>
          <w:szCs w:val="24"/>
          <w:lang w:eastAsia="zh-CN"/>
        </w:rPr>
        <w:t>Reference</w:t>
      </w:r>
      <w:r w:rsidR="00E25E48" w:rsidRPr="00D4647B">
        <w:rPr>
          <w:sz w:val="24"/>
          <w:szCs w:val="24"/>
          <w:lang w:eastAsia="zh-CN"/>
        </w:rPr>
        <w:t>s</w:t>
      </w:r>
    </w:p>
    <w:p w14:paraId="270CD4F3" w14:textId="3696D879" w:rsidR="00995C65" w:rsidRDefault="00995C65" w:rsidP="00C91FAB">
      <w:pPr>
        <w:pStyle w:val="ListParagraph"/>
        <w:numPr>
          <w:ilvl w:val="0"/>
          <w:numId w:val="6"/>
        </w:numPr>
        <w:spacing w:line="480" w:lineRule="auto"/>
        <w:ind w:left="426" w:hanging="426"/>
        <w:rPr>
          <w:rFonts w:ascii="Times New Roman" w:hAnsi="Times New Roman" w:cs="Times New Roman"/>
        </w:rPr>
      </w:pPr>
      <w:bookmarkStart w:id="7" w:name="_Ref54298530"/>
      <w:r w:rsidRPr="00995C65">
        <w:rPr>
          <w:rFonts w:ascii="Times New Roman" w:hAnsi="Times New Roman" w:cs="Times New Roman"/>
        </w:rPr>
        <w:t xml:space="preserve">3GPP </w:t>
      </w:r>
      <w:r w:rsidR="0031699E" w:rsidRPr="00995C65">
        <w:rPr>
          <w:rFonts w:ascii="Times New Roman" w:hAnsi="Times New Roman" w:cs="Times New Roman"/>
        </w:rPr>
        <w:t>T</w:t>
      </w:r>
      <w:r w:rsidR="0031699E">
        <w:rPr>
          <w:rFonts w:ascii="Times New Roman" w:hAnsi="Times New Roman" w:cs="Times New Roman"/>
        </w:rPr>
        <w:t>S</w:t>
      </w:r>
      <w:r w:rsidR="0031699E" w:rsidRPr="00995C65">
        <w:rPr>
          <w:rFonts w:ascii="Times New Roman" w:hAnsi="Times New Roman" w:cs="Times New Roman"/>
        </w:rPr>
        <w:t xml:space="preserve"> </w:t>
      </w:r>
      <w:r w:rsidR="00743D09">
        <w:rPr>
          <w:rFonts w:ascii="Times New Roman" w:hAnsi="Times New Roman" w:cs="Times New Roman"/>
        </w:rPr>
        <w:t>36.213</w:t>
      </w:r>
      <w:r w:rsidRPr="00995C65">
        <w:rPr>
          <w:rFonts w:ascii="Times New Roman" w:hAnsi="Times New Roman" w:cs="Times New Roman"/>
        </w:rPr>
        <w:t xml:space="preserve">, </w:t>
      </w:r>
      <w:r w:rsidR="00C91FAB">
        <w:rPr>
          <w:rFonts w:ascii="Times New Roman" w:hAnsi="Times New Roman" w:cs="Times New Roman"/>
        </w:rPr>
        <w:t>“E-UTRA. Physical Layer Procedures”</w:t>
      </w:r>
      <w:r w:rsidRPr="00995C65">
        <w:rPr>
          <w:rFonts w:ascii="Times New Roman" w:hAnsi="Times New Roman" w:cs="Times New Roman"/>
        </w:rPr>
        <w:t>.</w:t>
      </w:r>
      <w:bookmarkEnd w:id="7"/>
    </w:p>
    <w:p w14:paraId="54AF1372" w14:textId="40EBEAAA" w:rsidR="00094811" w:rsidRDefault="00AA1A0B" w:rsidP="00C91FAB">
      <w:pPr>
        <w:pStyle w:val="ListParagraph"/>
        <w:numPr>
          <w:ilvl w:val="0"/>
          <w:numId w:val="6"/>
        </w:numPr>
        <w:spacing w:line="480" w:lineRule="auto"/>
        <w:ind w:left="426" w:hanging="426"/>
        <w:rPr>
          <w:rFonts w:ascii="Times New Roman" w:hAnsi="Times New Roman" w:cs="Times New Roman"/>
        </w:rPr>
      </w:pPr>
      <w:r>
        <w:rPr>
          <w:rFonts w:ascii="Times New Roman" w:hAnsi="Times New Roman" w:cs="Times New Roman"/>
        </w:rPr>
        <w:t>Chairman’s Notes. RAN1#104bis_e</w:t>
      </w:r>
      <w:r w:rsidR="00125DD7">
        <w:rPr>
          <w:rFonts w:ascii="Times New Roman" w:hAnsi="Times New Roman" w:cs="Times New Roman"/>
        </w:rPr>
        <w:t>.</w:t>
      </w:r>
    </w:p>
    <w:p w14:paraId="6295694E" w14:textId="16386C90" w:rsidR="00125DD7" w:rsidRDefault="002A4B44" w:rsidP="00D4647B">
      <w:pPr>
        <w:pStyle w:val="ListParagraph"/>
        <w:numPr>
          <w:ilvl w:val="0"/>
          <w:numId w:val="6"/>
        </w:numPr>
        <w:spacing w:after="240"/>
        <w:ind w:left="425" w:hanging="425"/>
        <w:rPr>
          <w:rFonts w:ascii="Times New Roman" w:hAnsi="Times New Roman" w:cs="Times New Roman"/>
        </w:rPr>
      </w:pPr>
      <w:r>
        <w:rPr>
          <w:rFonts w:ascii="Times New Roman" w:hAnsi="Times New Roman" w:cs="Times New Roman"/>
        </w:rPr>
        <w:t>R1-21</w:t>
      </w:r>
      <w:r w:rsidR="00FC0C0B">
        <w:rPr>
          <w:rFonts w:ascii="Times New Roman" w:hAnsi="Times New Roman" w:cs="Times New Roman"/>
        </w:rPr>
        <w:t>05183. “</w:t>
      </w:r>
      <w:r w:rsidR="0022235D">
        <w:rPr>
          <w:rFonts w:ascii="Times New Roman" w:hAnsi="Times New Roman" w:cs="Times New Roman"/>
        </w:rPr>
        <w:t xml:space="preserve">Enhancements to time and </w:t>
      </w:r>
      <w:r w:rsidR="00463252">
        <w:rPr>
          <w:rFonts w:ascii="Times New Roman" w:hAnsi="Times New Roman" w:cs="Times New Roman"/>
        </w:rPr>
        <w:t xml:space="preserve">frequency synchronization for IoT-NTN”. </w:t>
      </w:r>
      <w:r w:rsidR="005851A5">
        <w:rPr>
          <w:rFonts w:ascii="Times New Roman" w:hAnsi="Times New Roman" w:cs="Times New Roman"/>
        </w:rPr>
        <w:t>Sony. RAN1#105_e. May 2021.</w:t>
      </w:r>
    </w:p>
    <w:p w14:paraId="3F002237" w14:textId="607EA81B" w:rsidR="005851A5" w:rsidRPr="00D4647B" w:rsidRDefault="009C0E0C" w:rsidP="00D4647B">
      <w:pPr>
        <w:pStyle w:val="ListParagraph"/>
        <w:numPr>
          <w:ilvl w:val="0"/>
          <w:numId w:val="6"/>
        </w:numPr>
        <w:spacing w:after="240"/>
        <w:ind w:left="425" w:hanging="425"/>
        <w:rPr>
          <w:rFonts w:ascii="Times New Roman" w:hAnsi="Times New Roman" w:cs="Times New Roman"/>
          <w:bCs/>
        </w:rPr>
      </w:pPr>
      <w:r w:rsidRPr="00D4647B">
        <w:rPr>
          <w:rFonts w:ascii="Times New Roman" w:hAnsi="Times New Roman" w:cs="Times New Roman"/>
          <w:bCs/>
        </w:rPr>
        <w:t>R1-2104083</w:t>
      </w:r>
      <w:r w:rsidR="0059093C" w:rsidRPr="00D4647B">
        <w:rPr>
          <w:rFonts w:ascii="Times New Roman" w:hAnsi="Times New Roman" w:cs="Times New Roman"/>
          <w:bCs/>
        </w:rPr>
        <w:t xml:space="preserve">. </w:t>
      </w:r>
      <w:r w:rsidR="00DD550B" w:rsidRPr="00D4647B">
        <w:rPr>
          <w:rFonts w:ascii="Times New Roman" w:hAnsi="Times New Roman" w:cs="Times New Roman"/>
          <w:bCs/>
        </w:rPr>
        <w:t>“</w:t>
      </w:r>
      <w:r w:rsidR="00DD550B" w:rsidRPr="00D4647B">
        <w:rPr>
          <w:rFonts w:ascii="Times New Roman" w:hAnsi="Times New Roman" w:cs="Times New Roman"/>
          <w:bCs/>
          <w:kern w:val="2"/>
          <w:sz w:val="24"/>
        </w:rPr>
        <w:t>FL summary #4 of AI 8.15.3: Timing relationship for IoT-NTN</w:t>
      </w:r>
      <w:r w:rsidR="00DD550B" w:rsidRPr="00D4647B">
        <w:rPr>
          <w:rFonts w:ascii="Times New Roman" w:hAnsi="Times New Roman" w:cs="Times New Roman"/>
          <w:bCs/>
        </w:rPr>
        <w:t>”. Moderator</w:t>
      </w:r>
      <w:r w:rsidR="00530935">
        <w:rPr>
          <w:rFonts w:ascii="Times New Roman" w:hAnsi="Times New Roman" w:cs="Times New Roman"/>
          <w:bCs/>
        </w:rPr>
        <w:t xml:space="preserve"> </w:t>
      </w:r>
      <w:r w:rsidR="00DD550B" w:rsidRPr="00D4647B">
        <w:rPr>
          <w:rFonts w:ascii="Times New Roman" w:hAnsi="Times New Roman" w:cs="Times New Roman"/>
          <w:bCs/>
        </w:rPr>
        <w:t>(Sony). RAN1#104bis_e. April 2021.</w:t>
      </w:r>
    </w:p>
    <w:p w14:paraId="508AAAF3" w14:textId="77777777" w:rsidR="00A07B1A" w:rsidRPr="006959BA" w:rsidRDefault="00A07B1A" w:rsidP="003B5AC7">
      <w:pPr>
        <w:pStyle w:val="Heading1"/>
        <w:numPr>
          <w:ilvl w:val="0"/>
          <w:numId w:val="0"/>
        </w:numPr>
        <w:spacing w:after="80"/>
        <w:ind w:left="432" w:hanging="432"/>
        <w:jc w:val="left"/>
      </w:pPr>
    </w:p>
    <w:sectPr w:rsidR="00A07B1A" w:rsidRPr="006959BA" w:rsidSect="00DA1C31">
      <w:headerReference w:type="even" r:id="rId16"/>
      <w:headerReference w:type="default" r:id="rId17"/>
      <w:footerReference w:type="even" r:id="rId18"/>
      <w:footerReference w:type="default" r:id="rId19"/>
      <w:headerReference w:type="first" r:id="rId20"/>
      <w:footerReference w:type="first" r:id="rId2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3B130" w14:textId="77777777" w:rsidR="00B94BFD" w:rsidRDefault="00B94BFD">
      <w:r>
        <w:separator/>
      </w:r>
    </w:p>
  </w:endnote>
  <w:endnote w:type="continuationSeparator" w:id="0">
    <w:p w14:paraId="27ED8975" w14:textId="77777777" w:rsidR="00B94BFD" w:rsidRDefault="00B94BFD">
      <w:r>
        <w:continuationSeparator/>
      </w:r>
    </w:p>
  </w:endnote>
  <w:endnote w:type="continuationNotice" w:id="1">
    <w:p w14:paraId="645E2345" w14:textId="77777777" w:rsidR="00B94BFD" w:rsidRDefault="00B94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33FF" w14:textId="77777777" w:rsidR="00B50626" w:rsidRDefault="00B50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B7D6" w14:textId="77777777" w:rsidR="00B50626" w:rsidRDefault="00B50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2C8C0" w14:textId="77777777" w:rsidR="00B50626" w:rsidRDefault="00B50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3E284" w14:textId="77777777" w:rsidR="00B94BFD" w:rsidRDefault="00B94BFD">
      <w:r>
        <w:separator/>
      </w:r>
    </w:p>
  </w:footnote>
  <w:footnote w:type="continuationSeparator" w:id="0">
    <w:p w14:paraId="189FCD2E" w14:textId="77777777" w:rsidR="00B94BFD" w:rsidRDefault="00B94BFD">
      <w:r>
        <w:continuationSeparator/>
      </w:r>
    </w:p>
  </w:footnote>
  <w:footnote w:type="continuationNotice" w:id="1">
    <w:p w14:paraId="1F36B1B8" w14:textId="77777777" w:rsidR="00B94BFD" w:rsidRDefault="00B94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1A5E" w14:textId="77777777" w:rsidR="00B50626" w:rsidRDefault="00B50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7829E" w14:textId="77777777" w:rsidR="00B50626" w:rsidRDefault="00B50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39C86" w14:textId="77777777" w:rsidR="00B50626" w:rsidRDefault="00B50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75FE"/>
    <w:multiLevelType w:val="multilevel"/>
    <w:tmpl w:val="E3B40C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DA339D"/>
    <w:multiLevelType w:val="hybridMultilevel"/>
    <w:tmpl w:val="7C2C38A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E0668"/>
    <w:multiLevelType w:val="multilevel"/>
    <w:tmpl w:val="D0F87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8358F7"/>
    <w:multiLevelType w:val="multilevel"/>
    <w:tmpl w:val="85A8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D0585"/>
    <w:multiLevelType w:val="multilevel"/>
    <w:tmpl w:val="EFD4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402A4D"/>
    <w:multiLevelType w:val="multilevel"/>
    <w:tmpl w:val="138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DA2FF7"/>
    <w:multiLevelType w:val="hybridMultilevel"/>
    <w:tmpl w:val="6B08A014"/>
    <w:lvl w:ilvl="0" w:tplc="0908C52E">
      <w:numFmt w:val="bullet"/>
      <w:lvlText w:val="•"/>
      <w:lvlJc w:val="left"/>
      <w:pPr>
        <w:ind w:left="840" w:hanging="420"/>
      </w:pPr>
      <w:rPr>
        <w:rFonts w:ascii="SimSun" w:eastAsia="SimSun" w:hAnsi="SimSun" w:cs="Times New Roma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F725696"/>
    <w:multiLevelType w:val="hybridMultilevel"/>
    <w:tmpl w:val="DBC82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A6518F"/>
    <w:multiLevelType w:val="multilevel"/>
    <w:tmpl w:val="55B2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0" w15:restartNumberingAfterBreak="0">
    <w:nsid w:val="3A981E07"/>
    <w:multiLevelType w:val="multilevel"/>
    <w:tmpl w:val="5B6E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997023"/>
    <w:multiLevelType w:val="hybridMultilevel"/>
    <w:tmpl w:val="77A44D9A"/>
    <w:lvl w:ilvl="0" w:tplc="08090001">
      <w:start w:val="1"/>
      <w:numFmt w:val="bullet"/>
      <w:lvlText w:val=""/>
      <w:lvlJc w:val="left"/>
      <w:pPr>
        <w:ind w:left="718" w:hanging="360"/>
      </w:pPr>
      <w:rPr>
        <w:rFonts w:ascii="Symbol" w:hAnsi="Symbol" w:hint="default"/>
      </w:rPr>
    </w:lvl>
    <w:lvl w:ilvl="1" w:tplc="08090003">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22"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E3689E"/>
    <w:multiLevelType w:val="multilevel"/>
    <w:tmpl w:val="68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7E6B0D"/>
    <w:multiLevelType w:val="multilevel"/>
    <w:tmpl w:val="4CCE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D05C87"/>
    <w:multiLevelType w:val="multilevel"/>
    <w:tmpl w:val="00D2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020A2"/>
    <w:multiLevelType w:val="multilevel"/>
    <w:tmpl w:val="394E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30"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A8B18DC"/>
    <w:multiLevelType w:val="hybridMultilevel"/>
    <w:tmpl w:val="B12C6E3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350F4"/>
    <w:multiLevelType w:val="multilevel"/>
    <w:tmpl w:val="E1700B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DE04DF4"/>
    <w:multiLevelType w:val="hybridMultilevel"/>
    <w:tmpl w:val="30708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6"/>
  </w:num>
  <w:num w:numId="4">
    <w:abstractNumId w:val="29"/>
  </w:num>
  <w:num w:numId="5">
    <w:abstractNumId w:val="33"/>
  </w:num>
  <w:num w:numId="6">
    <w:abstractNumId w:val="7"/>
  </w:num>
  <w:num w:numId="7">
    <w:abstractNumId w:val="27"/>
  </w:num>
  <w:num w:numId="8">
    <w:abstractNumId w:val="17"/>
  </w:num>
  <w:num w:numId="9">
    <w:abstractNumId w:val="35"/>
  </w:num>
  <w:num w:numId="10">
    <w:abstractNumId w:val="34"/>
  </w:num>
  <w:num w:numId="11">
    <w:abstractNumId w:val="13"/>
  </w:num>
  <w:num w:numId="12">
    <w:abstractNumId w:val="16"/>
  </w:num>
  <w:num w:numId="13">
    <w:abstractNumId w:val="14"/>
  </w:num>
  <w:num w:numId="14">
    <w:abstractNumId w:val="30"/>
  </w:num>
  <w:num w:numId="15">
    <w:abstractNumId w:val="2"/>
  </w:num>
  <w:num w:numId="16">
    <w:abstractNumId w:val="9"/>
  </w:num>
  <w:num w:numId="17">
    <w:abstractNumId w:val="4"/>
  </w:num>
  <w:num w:numId="18">
    <w:abstractNumId w:val="25"/>
  </w:num>
  <w:num w:numId="19">
    <w:abstractNumId w:val="5"/>
  </w:num>
  <w:num w:numId="20">
    <w:abstractNumId w:val="26"/>
  </w:num>
  <w:num w:numId="21">
    <w:abstractNumId w:val="8"/>
  </w:num>
  <w:num w:numId="22">
    <w:abstractNumId w:val="10"/>
  </w:num>
  <w:num w:numId="23">
    <w:abstractNumId w:val="0"/>
  </w:num>
  <w:num w:numId="24">
    <w:abstractNumId w:val="23"/>
  </w:num>
  <w:num w:numId="25">
    <w:abstractNumId w:val="6"/>
  </w:num>
  <w:num w:numId="26">
    <w:abstractNumId w:val="24"/>
  </w:num>
  <w:num w:numId="27">
    <w:abstractNumId w:val="28"/>
  </w:num>
  <w:num w:numId="28">
    <w:abstractNumId w:val="3"/>
  </w:num>
  <w:num w:numId="29">
    <w:abstractNumId w:val="18"/>
  </w:num>
  <w:num w:numId="30">
    <w:abstractNumId w:val="20"/>
  </w:num>
  <w:num w:numId="31">
    <w:abstractNumId w:val="37"/>
  </w:num>
  <w:num w:numId="32">
    <w:abstractNumId w:val="11"/>
  </w:num>
  <w:num w:numId="33">
    <w:abstractNumId w:val="21"/>
  </w:num>
  <w:num w:numId="34">
    <w:abstractNumId w:val="38"/>
  </w:num>
  <w:num w:numId="35">
    <w:abstractNumId w:val="1"/>
  </w:num>
  <w:num w:numId="36">
    <w:abstractNumId w:val="32"/>
  </w:num>
  <w:num w:numId="37">
    <w:abstractNumId w:val="31"/>
  </w:num>
  <w:num w:numId="38">
    <w:abstractNumId w:val="22"/>
  </w:num>
  <w:num w:numId="3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902"/>
    <w:rsid w:val="00001CFD"/>
    <w:rsid w:val="00001E27"/>
    <w:rsid w:val="00002564"/>
    <w:rsid w:val="00002893"/>
    <w:rsid w:val="00002AD6"/>
    <w:rsid w:val="00002B3B"/>
    <w:rsid w:val="0000318F"/>
    <w:rsid w:val="00003210"/>
    <w:rsid w:val="000033A3"/>
    <w:rsid w:val="000033DC"/>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07FB9"/>
    <w:rsid w:val="00010661"/>
    <w:rsid w:val="000109E6"/>
    <w:rsid w:val="00010ABF"/>
    <w:rsid w:val="00011096"/>
    <w:rsid w:val="00011A54"/>
    <w:rsid w:val="00011E0C"/>
    <w:rsid w:val="00011F67"/>
    <w:rsid w:val="0001215C"/>
    <w:rsid w:val="000121C3"/>
    <w:rsid w:val="0001241C"/>
    <w:rsid w:val="00012862"/>
    <w:rsid w:val="000128E6"/>
    <w:rsid w:val="00012A12"/>
    <w:rsid w:val="00013035"/>
    <w:rsid w:val="000134B5"/>
    <w:rsid w:val="00013840"/>
    <w:rsid w:val="00013849"/>
    <w:rsid w:val="000138F4"/>
    <w:rsid w:val="000142E9"/>
    <w:rsid w:val="0001551C"/>
    <w:rsid w:val="000158ED"/>
    <w:rsid w:val="00015EFB"/>
    <w:rsid w:val="000165E2"/>
    <w:rsid w:val="00016AFF"/>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27F3B"/>
    <w:rsid w:val="00030031"/>
    <w:rsid w:val="0003024C"/>
    <w:rsid w:val="000309EA"/>
    <w:rsid w:val="00030D0A"/>
    <w:rsid w:val="00030D6B"/>
    <w:rsid w:val="00031278"/>
    <w:rsid w:val="000312AF"/>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6D2"/>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5991"/>
    <w:rsid w:val="00045FC2"/>
    <w:rsid w:val="00046796"/>
    <w:rsid w:val="000467FD"/>
    <w:rsid w:val="00046AAF"/>
    <w:rsid w:val="00047225"/>
    <w:rsid w:val="00047972"/>
    <w:rsid w:val="00047A63"/>
    <w:rsid w:val="00047C47"/>
    <w:rsid w:val="00047D14"/>
    <w:rsid w:val="00047E60"/>
    <w:rsid w:val="00047FDE"/>
    <w:rsid w:val="000502C3"/>
    <w:rsid w:val="000504E6"/>
    <w:rsid w:val="00050D0F"/>
    <w:rsid w:val="00050E80"/>
    <w:rsid w:val="00051165"/>
    <w:rsid w:val="000513CF"/>
    <w:rsid w:val="00051792"/>
    <w:rsid w:val="00052386"/>
    <w:rsid w:val="00052615"/>
    <w:rsid w:val="00052643"/>
    <w:rsid w:val="00052AD2"/>
    <w:rsid w:val="000530DF"/>
    <w:rsid w:val="000533BD"/>
    <w:rsid w:val="00053541"/>
    <w:rsid w:val="000537D4"/>
    <w:rsid w:val="00053A5D"/>
    <w:rsid w:val="00053AE4"/>
    <w:rsid w:val="00053C36"/>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2B"/>
    <w:rsid w:val="00063F42"/>
    <w:rsid w:val="00063F5E"/>
    <w:rsid w:val="00065D0E"/>
    <w:rsid w:val="00065D38"/>
    <w:rsid w:val="00066416"/>
    <w:rsid w:val="00066C63"/>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6EC"/>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77B09"/>
    <w:rsid w:val="00080BB5"/>
    <w:rsid w:val="00080EF6"/>
    <w:rsid w:val="00080FAC"/>
    <w:rsid w:val="000823B0"/>
    <w:rsid w:val="00082983"/>
    <w:rsid w:val="0008335B"/>
    <w:rsid w:val="00083379"/>
    <w:rsid w:val="00083587"/>
    <w:rsid w:val="00083592"/>
    <w:rsid w:val="0008374F"/>
    <w:rsid w:val="00083838"/>
    <w:rsid w:val="00083939"/>
    <w:rsid w:val="00083B6A"/>
    <w:rsid w:val="00083FEF"/>
    <w:rsid w:val="00084F87"/>
    <w:rsid w:val="000851E9"/>
    <w:rsid w:val="000852B1"/>
    <w:rsid w:val="000857E2"/>
    <w:rsid w:val="00085D21"/>
    <w:rsid w:val="00085E04"/>
    <w:rsid w:val="00086019"/>
    <w:rsid w:val="0008661A"/>
    <w:rsid w:val="00086800"/>
    <w:rsid w:val="00087274"/>
    <w:rsid w:val="0008740C"/>
    <w:rsid w:val="00087913"/>
    <w:rsid w:val="00087C4F"/>
    <w:rsid w:val="00087FF2"/>
    <w:rsid w:val="000902DC"/>
    <w:rsid w:val="000906E4"/>
    <w:rsid w:val="00090C93"/>
    <w:rsid w:val="000911AE"/>
    <w:rsid w:val="000916C1"/>
    <w:rsid w:val="00091A32"/>
    <w:rsid w:val="00091C80"/>
    <w:rsid w:val="00091F60"/>
    <w:rsid w:val="00092146"/>
    <w:rsid w:val="000926E1"/>
    <w:rsid w:val="00092C34"/>
    <w:rsid w:val="00092C64"/>
    <w:rsid w:val="00093697"/>
    <w:rsid w:val="00093916"/>
    <w:rsid w:val="00093D42"/>
    <w:rsid w:val="000942C4"/>
    <w:rsid w:val="00094811"/>
    <w:rsid w:val="00094A16"/>
    <w:rsid w:val="00094DE6"/>
    <w:rsid w:val="00094F43"/>
    <w:rsid w:val="000959E0"/>
    <w:rsid w:val="00095E06"/>
    <w:rsid w:val="00096348"/>
    <w:rsid w:val="00096356"/>
    <w:rsid w:val="000965E5"/>
    <w:rsid w:val="00096753"/>
    <w:rsid w:val="000967FB"/>
    <w:rsid w:val="00097138"/>
    <w:rsid w:val="00097C99"/>
    <w:rsid w:val="000A0623"/>
    <w:rsid w:val="000A0F14"/>
    <w:rsid w:val="000A0FC0"/>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12E2"/>
    <w:rsid w:val="000B208C"/>
    <w:rsid w:val="000B27C5"/>
    <w:rsid w:val="000B2985"/>
    <w:rsid w:val="000B2B8A"/>
    <w:rsid w:val="000B2C88"/>
    <w:rsid w:val="000B301F"/>
    <w:rsid w:val="000B3065"/>
    <w:rsid w:val="000B3140"/>
    <w:rsid w:val="000B3342"/>
    <w:rsid w:val="000B339C"/>
    <w:rsid w:val="000B3BE5"/>
    <w:rsid w:val="000B3F4E"/>
    <w:rsid w:val="000B439F"/>
    <w:rsid w:val="000B47CE"/>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868"/>
    <w:rsid w:val="000C1D16"/>
    <w:rsid w:val="000C201F"/>
    <w:rsid w:val="000C2249"/>
    <w:rsid w:val="000C2462"/>
    <w:rsid w:val="000C252B"/>
    <w:rsid w:val="000C2F06"/>
    <w:rsid w:val="000C2F81"/>
    <w:rsid w:val="000C2FBD"/>
    <w:rsid w:val="000C3ADB"/>
    <w:rsid w:val="000C3B0C"/>
    <w:rsid w:val="000C3C11"/>
    <w:rsid w:val="000C3D3B"/>
    <w:rsid w:val="000C422D"/>
    <w:rsid w:val="000C4236"/>
    <w:rsid w:val="000C581D"/>
    <w:rsid w:val="000C5974"/>
    <w:rsid w:val="000C5F91"/>
    <w:rsid w:val="000C6025"/>
    <w:rsid w:val="000C62CF"/>
    <w:rsid w:val="000C655E"/>
    <w:rsid w:val="000C77B6"/>
    <w:rsid w:val="000C7871"/>
    <w:rsid w:val="000D0565"/>
    <w:rsid w:val="000D0E4E"/>
    <w:rsid w:val="000D0EED"/>
    <w:rsid w:val="000D113C"/>
    <w:rsid w:val="000D12D1"/>
    <w:rsid w:val="000D159A"/>
    <w:rsid w:val="000D168E"/>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918"/>
    <w:rsid w:val="000D6BE9"/>
    <w:rsid w:val="000D71E2"/>
    <w:rsid w:val="000D73A5"/>
    <w:rsid w:val="000E0026"/>
    <w:rsid w:val="000E01F5"/>
    <w:rsid w:val="000E07D6"/>
    <w:rsid w:val="000E0E51"/>
    <w:rsid w:val="000E1380"/>
    <w:rsid w:val="000E13CB"/>
    <w:rsid w:val="000E1626"/>
    <w:rsid w:val="000E18DF"/>
    <w:rsid w:val="000E1985"/>
    <w:rsid w:val="000E199A"/>
    <w:rsid w:val="000E1A93"/>
    <w:rsid w:val="000E1F6D"/>
    <w:rsid w:val="000E224F"/>
    <w:rsid w:val="000E2288"/>
    <w:rsid w:val="000E2755"/>
    <w:rsid w:val="000E2F91"/>
    <w:rsid w:val="000E32CE"/>
    <w:rsid w:val="000E3469"/>
    <w:rsid w:val="000E3765"/>
    <w:rsid w:val="000E4236"/>
    <w:rsid w:val="000E4791"/>
    <w:rsid w:val="000E48E7"/>
    <w:rsid w:val="000E4984"/>
    <w:rsid w:val="000E4DB6"/>
    <w:rsid w:val="000E4F23"/>
    <w:rsid w:val="000E50F5"/>
    <w:rsid w:val="000E52A2"/>
    <w:rsid w:val="000E565C"/>
    <w:rsid w:val="000E58A5"/>
    <w:rsid w:val="000E59A0"/>
    <w:rsid w:val="000E5E5E"/>
    <w:rsid w:val="000E6DD1"/>
    <w:rsid w:val="000E7937"/>
    <w:rsid w:val="000E7A84"/>
    <w:rsid w:val="000F06E1"/>
    <w:rsid w:val="000F0F31"/>
    <w:rsid w:val="000F0F9D"/>
    <w:rsid w:val="000F15BC"/>
    <w:rsid w:val="000F180A"/>
    <w:rsid w:val="000F19D7"/>
    <w:rsid w:val="000F1C92"/>
    <w:rsid w:val="000F1EE7"/>
    <w:rsid w:val="000F1F96"/>
    <w:rsid w:val="000F20A7"/>
    <w:rsid w:val="000F212A"/>
    <w:rsid w:val="000F275B"/>
    <w:rsid w:val="000F2EEE"/>
    <w:rsid w:val="000F3292"/>
    <w:rsid w:val="000F3697"/>
    <w:rsid w:val="000F4015"/>
    <w:rsid w:val="000F41FC"/>
    <w:rsid w:val="000F4328"/>
    <w:rsid w:val="000F4C20"/>
    <w:rsid w:val="000F4E03"/>
    <w:rsid w:val="000F4E6E"/>
    <w:rsid w:val="000F5046"/>
    <w:rsid w:val="000F5E83"/>
    <w:rsid w:val="000F6726"/>
    <w:rsid w:val="000F6EAD"/>
    <w:rsid w:val="000F70A3"/>
    <w:rsid w:val="000F7F58"/>
    <w:rsid w:val="00100128"/>
    <w:rsid w:val="00100186"/>
    <w:rsid w:val="001005E6"/>
    <w:rsid w:val="0010080C"/>
    <w:rsid w:val="001009D1"/>
    <w:rsid w:val="00100B7F"/>
    <w:rsid w:val="00100BC7"/>
    <w:rsid w:val="00100E3F"/>
    <w:rsid w:val="00100FF3"/>
    <w:rsid w:val="001013FA"/>
    <w:rsid w:val="00101586"/>
    <w:rsid w:val="0010184B"/>
    <w:rsid w:val="00101C5E"/>
    <w:rsid w:val="001026CA"/>
    <w:rsid w:val="00102D51"/>
    <w:rsid w:val="00103E1D"/>
    <w:rsid w:val="00103EE9"/>
    <w:rsid w:val="001043C2"/>
    <w:rsid w:val="001043E1"/>
    <w:rsid w:val="001045A5"/>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581"/>
    <w:rsid w:val="00113C00"/>
    <w:rsid w:val="00113D4D"/>
    <w:rsid w:val="00113E89"/>
    <w:rsid w:val="001141E3"/>
    <w:rsid w:val="001144DF"/>
    <w:rsid w:val="001149FE"/>
    <w:rsid w:val="0011557B"/>
    <w:rsid w:val="00115D64"/>
    <w:rsid w:val="001163DF"/>
    <w:rsid w:val="00116711"/>
    <w:rsid w:val="00116806"/>
    <w:rsid w:val="00116EEF"/>
    <w:rsid w:val="00116FA9"/>
    <w:rsid w:val="00117C85"/>
    <w:rsid w:val="001203E3"/>
    <w:rsid w:val="001206A4"/>
    <w:rsid w:val="00120B13"/>
    <w:rsid w:val="00121019"/>
    <w:rsid w:val="00121082"/>
    <w:rsid w:val="00121808"/>
    <w:rsid w:val="00122457"/>
    <w:rsid w:val="00123538"/>
    <w:rsid w:val="001235B7"/>
    <w:rsid w:val="0012419F"/>
    <w:rsid w:val="00124A01"/>
    <w:rsid w:val="00124BB8"/>
    <w:rsid w:val="00124D84"/>
    <w:rsid w:val="001250DD"/>
    <w:rsid w:val="00125660"/>
    <w:rsid w:val="00125733"/>
    <w:rsid w:val="00125B70"/>
    <w:rsid w:val="00125DD7"/>
    <w:rsid w:val="001263AA"/>
    <w:rsid w:val="00126977"/>
    <w:rsid w:val="00126D85"/>
    <w:rsid w:val="00126D87"/>
    <w:rsid w:val="001272EE"/>
    <w:rsid w:val="00127325"/>
    <w:rsid w:val="001278A5"/>
    <w:rsid w:val="00127AB4"/>
    <w:rsid w:val="00127CCF"/>
    <w:rsid w:val="00127F8B"/>
    <w:rsid w:val="00127FA5"/>
    <w:rsid w:val="0013013F"/>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6B4"/>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648"/>
    <w:rsid w:val="00140833"/>
    <w:rsid w:val="0014087D"/>
    <w:rsid w:val="00140F59"/>
    <w:rsid w:val="00140F74"/>
    <w:rsid w:val="00141115"/>
    <w:rsid w:val="00141158"/>
    <w:rsid w:val="00141191"/>
    <w:rsid w:val="0014159C"/>
    <w:rsid w:val="00141994"/>
    <w:rsid w:val="00141ADC"/>
    <w:rsid w:val="00141B23"/>
    <w:rsid w:val="00141D0D"/>
    <w:rsid w:val="00142665"/>
    <w:rsid w:val="001431EE"/>
    <w:rsid w:val="0014384A"/>
    <w:rsid w:val="00143CA5"/>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59C"/>
    <w:rsid w:val="00151619"/>
    <w:rsid w:val="001521DF"/>
    <w:rsid w:val="001525C2"/>
    <w:rsid w:val="00152835"/>
    <w:rsid w:val="0015308E"/>
    <w:rsid w:val="00153867"/>
    <w:rsid w:val="00155927"/>
    <w:rsid w:val="001559FA"/>
    <w:rsid w:val="00155C27"/>
    <w:rsid w:val="00156374"/>
    <w:rsid w:val="001566C8"/>
    <w:rsid w:val="00156AA4"/>
    <w:rsid w:val="00156BD8"/>
    <w:rsid w:val="00156E2F"/>
    <w:rsid w:val="00157285"/>
    <w:rsid w:val="00157478"/>
    <w:rsid w:val="001577D8"/>
    <w:rsid w:val="0015780B"/>
    <w:rsid w:val="00157B75"/>
    <w:rsid w:val="00157DEA"/>
    <w:rsid w:val="00157E91"/>
    <w:rsid w:val="00157FC3"/>
    <w:rsid w:val="00160279"/>
    <w:rsid w:val="00160739"/>
    <w:rsid w:val="001608E0"/>
    <w:rsid w:val="00160AFF"/>
    <w:rsid w:val="00161394"/>
    <w:rsid w:val="00161D47"/>
    <w:rsid w:val="00161F1D"/>
    <w:rsid w:val="00162661"/>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1CE"/>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4FC2"/>
    <w:rsid w:val="00175C30"/>
    <w:rsid w:val="00175DA1"/>
    <w:rsid w:val="00175DCB"/>
    <w:rsid w:val="00176045"/>
    <w:rsid w:val="00176576"/>
    <w:rsid w:val="00176BD6"/>
    <w:rsid w:val="00176C9A"/>
    <w:rsid w:val="00177069"/>
    <w:rsid w:val="001774EB"/>
    <w:rsid w:val="00177FC1"/>
    <w:rsid w:val="00180634"/>
    <w:rsid w:val="0018074C"/>
    <w:rsid w:val="001808A1"/>
    <w:rsid w:val="0018136C"/>
    <w:rsid w:val="001815A2"/>
    <w:rsid w:val="00181E0C"/>
    <w:rsid w:val="00181E81"/>
    <w:rsid w:val="00181FC1"/>
    <w:rsid w:val="00182121"/>
    <w:rsid w:val="00182183"/>
    <w:rsid w:val="00182C7D"/>
    <w:rsid w:val="00183034"/>
    <w:rsid w:val="001830F7"/>
    <w:rsid w:val="0018359C"/>
    <w:rsid w:val="00183D45"/>
    <w:rsid w:val="00183EE6"/>
    <w:rsid w:val="0018491D"/>
    <w:rsid w:val="00184A77"/>
    <w:rsid w:val="0018588A"/>
    <w:rsid w:val="00185A59"/>
    <w:rsid w:val="00185FA5"/>
    <w:rsid w:val="0018633B"/>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82F"/>
    <w:rsid w:val="00193A6A"/>
    <w:rsid w:val="00193C06"/>
    <w:rsid w:val="00194081"/>
    <w:rsid w:val="0019410F"/>
    <w:rsid w:val="00194339"/>
    <w:rsid w:val="00194848"/>
    <w:rsid w:val="00194AE2"/>
    <w:rsid w:val="00194DB4"/>
    <w:rsid w:val="00194F13"/>
    <w:rsid w:val="00194F2D"/>
    <w:rsid w:val="00195031"/>
    <w:rsid w:val="00195172"/>
    <w:rsid w:val="00195346"/>
    <w:rsid w:val="0019564D"/>
    <w:rsid w:val="001958EA"/>
    <w:rsid w:val="00195977"/>
    <w:rsid w:val="00195E0E"/>
    <w:rsid w:val="00196633"/>
    <w:rsid w:val="001974DE"/>
    <w:rsid w:val="00197E31"/>
    <w:rsid w:val="001A020F"/>
    <w:rsid w:val="001A049A"/>
    <w:rsid w:val="001A0E39"/>
    <w:rsid w:val="001A0E65"/>
    <w:rsid w:val="001A0E89"/>
    <w:rsid w:val="001A180D"/>
    <w:rsid w:val="001A1BAC"/>
    <w:rsid w:val="001A23CE"/>
    <w:rsid w:val="001A24C8"/>
    <w:rsid w:val="001A2C89"/>
    <w:rsid w:val="001A2D63"/>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B7CA1"/>
    <w:rsid w:val="001C02D8"/>
    <w:rsid w:val="001C04E3"/>
    <w:rsid w:val="001C0569"/>
    <w:rsid w:val="001C067A"/>
    <w:rsid w:val="001C0C93"/>
    <w:rsid w:val="001C10A1"/>
    <w:rsid w:val="001C115A"/>
    <w:rsid w:val="001C14ED"/>
    <w:rsid w:val="001C1803"/>
    <w:rsid w:val="001C1D7E"/>
    <w:rsid w:val="001C1E16"/>
    <w:rsid w:val="001C1FB0"/>
    <w:rsid w:val="001C2378"/>
    <w:rsid w:val="001C2573"/>
    <w:rsid w:val="001C2744"/>
    <w:rsid w:val="001C28D9"/>
    <w:rsid w:val="001C2F70"/>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4E5B"/>
    <w:rsid w:val="001C5B59"/>
    <w:rsid w:val="001C5D4F"/>
    <w:rsid w:val="001C5D80"/>
    <w:rsid w:val="001C64C0"/>
    <w:rsid w:val="001C69DA"/>
    <w:rsid w:val="001C6A8F"/>
    <w:rsid w:val="001C6E2D"/>
    <w:rsid w:val="001C6F06"/>
    <w:rsid w:val="001C7623"/>
    <w:rsid w:val="001C7CDF"/>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04"/>
    <w:rsid w:val="001F0199"/>
    <w:rsid w:val="001F0B1D"/>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59F4"/>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604"/>
    <w:rsid w:val="00203A7E"/>
    <w:rsid w:val="00203B17"/>
    <w:rsid w:val="00203D45"/>
    <w:rsid w:val="00204032"/>
    <w:rsid w:val="00204BAD"/>
    <w:rsid w:val="00204D60"/>
    <w:rsid w:val="0020532A"/>
    <w:rsid w:val="00205627"/>
    <w:rsid w:val="002056D0"/>
    <w:rsid w:val="0020584F"/>
    <w:rsid w:val="002062F7"/>
    <w:rsid w:val="00206CDF"/>
    <w:rsid w:val="00207014"/>
    <w:rsid w:val="0020778C"/>
    <w:rsid w:val="00207C7C"/>
    <w:rsid w:val="00210647"/>
    <w:rsid w:val="002106BF"/>
    <w:rsid w:val="00210860"/>
    <w:rsid w:val="00210B6A"/>
    <w:rsid w:val="002110E9"/>
    <w:rsid w:val="002111C2"/>
    <w:rsid w:val="002118BA"/>
    <w:rsid w:val="002120CE"/>
    <w:rsid w:val="00212109"/>
    <w:rsid w:val="002126CE"/>
    <w:rsid w:val="002129C5"/>
    <w:rsid w:val="00212CB6"/>
    <w:rsid w:val="00212E37"/>
    <w:rsid w:val="00212ED3"/>
    <w:rsid w:val="002140FF"/>
    <w:rsid w:val="002143EF"/>
    <w:rsid w:val="00214AC4"/>
    <w:rsid w:val="002158EA"/>
    <w:rsid w:val="00215AFD"/>
    <w:rsid w:val="00215C9E"/>
    <w:rsid w:val="00216422"/>
    <w:rsid w:val="00216910"/>
    <w:rsid w:val="002169DC"/>
    <w:rsid w:val="002170AA"/>
    <w:rsid w:val="00217AB8"/>
    <w:rsid w:val="00217D5B"/>
    <w:rsid w:val="00217DF2"/>
    <w:rsid w:val="002207A2"/>
    <w:rsid w:val="00220894"/>
    <w:rsid w:val="00220951"/>
    <w:rsid w:val="00221005"/>
    <w:rsid w:val="0022141A"/>
    <w:rsid w:val="00221E3B"/>
    <w:rsid w:val="0022235D"/>
    <w:rsid w:val="00222A34"/>
    <w:rsid w:val="00222E93"/>
    <w:rsid w:val="00223012"/>
    <w:rsid w:val="0022392C"/>
    <w:rsid w:val="00223F29"/>
    <w:rsid w:val="002241D5"/>
    <w:rsid w:val="00224952"/>
    <w:rsid w:val="00224C1D"/>
    <w:rsid w:val="00224D4E"/>
    <w:rsid w:val="00224DD2"/>
    <w:rsid w:val="00225145"/>
    <w:rsid w:val="00225941"/>
    <w:rsid w:val="00225A6A"/>
    <w:rsid w:val="00225AC7"/>
    <w:rsid w:val="00225ACC"/>
    <w:rsid w:val="00225ADB"/>
    <w:rsid w:val="00225E5E"/>
    <w:rsid w:val="00226100"/>
    <w:rsid w:val="00226186"/>
    <w:rsid w:val="00226CEE"/>
    <w:rsid w:val="00226E0C"/>
    <w:rsid w:val="00227393"/>
    <w:rsid w:val="002274D2"/>
    <w:rsid w:val="0022763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410"/>
    <w:rsid w:val="00235542"/>
    <w:rsid w:val="00235797"/>
    <w:rsid w:val="002359BC"/>
    <w:rsid w:val="00236349"/>
    <w:rsid w:val="0023641F"/>
    <w:rsid w:val="00236653"/>
    <w:rsid w:val="0023698E"/>
    <w:rsid w:val="002369B0"/>
    <w:rsid w:val="00236A36"/>
    <w:rsid w:val="00236AD8"/>
    <w:rsid w:val="00236D7D"/>
    <w:rsid w:val="002374F5"/>
    <w:rsid w:val="00237DF2"/>
    <w:rsid w:val="002401F5"/>
    <w:rsid w:val="00240623"/>
    <w:rsid w:val="00240E54"/>
    <w:rsid w:val="0024293A"/>
    <w:rsid w:val="00242B4D"/>
    <w:rsid w:val="002436D2"/>
    <w:rsid w:val="002439E1"/>
    <w:rsid w:val="00243FCB"/>
    <w:rsid w:val="00244848"/>
    <w:rsid w:val="00244955"/>
    <w:rsid w:val="002449E1"/>
    <w:rsid w:val="00244DC3"/>
    <w:rsid w:val="00244E8B"/>
    <w:rsid w:val="002451C5"/>
    <w:rsid w:val="0024522D"/>
    <w:rsid w:val="0024536C"/>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D2D"/>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89C"/>
    <w:rsid w:val="00262914"/>
    <w:rsid w:val="002629F6"/>
    <w:rsid w:val="00262E50"/>
    <w:rsid w:val="002630B4"/>
    <w:rsid w:val="0026340A"/>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555"/>
    <w:rsid w:val="002747A2"/>
    <w:rsid w:val="00274D7F"/>
    <w:rsid w:val="002750B1"/>
    <w:rsid w:val="002751F5"/>
    <w:rsid w:val="00275552"/>
    <w:rsid w:val="00275621"/>
    <w:rsid w:val="00275C51"/>
    <w:rsid w:val="00275CB7"/>
    <w:rsid w:val="00275D30"/>
    <w:rsid w:val="00275ED3"/>
    <w:rsid w:val="002763A8"/>
    <w:rsid w:val="002768E2"/>
    <w:rsid w:val="00276A35"/>
    <w:rsid w:val="00276D04"/>
    <w:rsid w:val="00276EF1"/>
    <w:rsid w:val="00276F83"/>
    <w:rsid w:val="00277835"/>
    <w:rsid w:val="00277A3A"/>
    <w:rsid w:val="00277D35"/>
    <w:rsid w:val="0028001B"/>
    <w:rsid w:val="00280AB1"/>
    <w:rsid w:val="00281D0E"/>
    <w:rsid w:val="00281FC1"/>
    <w:rsid w:val="00282038"/>
    <w:rsid w:val="00282AD4"/>
    <w:rsid w:val="00283857"/>
    <w:rsid w:val="00283953"/>
    <w:rsid w:val="00283D1C"/>
    <w:rsid w:val="002840AC"/>
    <w:rsid w:val="002843E2"/>
    <w:rsid w:val="0028450C"/>
    <w:rsid w:val="002848AB"/>
    <w:rsid w:val="00284BAE"/>
    <w:rsid w:val="00284C48"/>
    <w:rsid w:val="00284D2D"/>
    <w:rsid w:val="00284E6A"/>
    <w:rsid w:val="00284E7F"/>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2D1"/>
    <w:rsid w:val="00291385"/>
    <w:rsid w:val="002913BE"/>
    <w:rsid w:val="00291422"/>
    <w:rsid w:val="00291553"/>
    <w:rsid w:val="0029237F"/>
    <w:rsid w:val="00292715"/>
    <w:rsid w:val="00292E45"/>
    <w:rsid w:val="0029345F"/>
    <w:rsid w:val="002937DD"/>
    <w:rsid w:val="00293E57"/>
    <w:rsid w:val="00294234"/>
    <w:rsid w:val="002942E1"/>
    <w:rsid w:val="002947D1"/>
    <w:rsid w:val="002948DF"/>
    <w:rsid w:val="00294B55"/>
    <w:rsid w:val="00294CDD"/>
    <w:rsid w:val="00294D90"/>
    <w:rsid w:val="00294EA2"/>
    <w:rsid w:val="002963DE"/>
    <w:rsid w:val="00296583"/>
    <w:rsid w:val="00296B71"/>
    <w:rsid w:val="00296C93"/>
    <w:rsid w:val="00296CA2"/>
    <w:rsid w:val="0029722B"/>
    <w:rsid w:val="00297611"/>
    <w:rsid w:val="002A00CD"/>
    <w:rsid w:val="002A04DA"/>
    <w:rsid w:val="002A09C5"/>
    <w:rsid w:val="002A0EC3"/>
    <w:rsid w:val="002A0EE0"/>
    <w:rsid w:val="002A1A55"/>
    <w:rsid w:val="002A1BE0"/>
    <w:rsid w:val="002A1E92"/>
    <w:rsid w:val="002A204D"/>
    <w:rsid w:val="002A2096"/>
    <w:rsid w:val="002A2387"/>
    <w:rsid w:val="002A2556"/>
    <w:rsid w:val="002A2616"/>
    <w:rsid w:val="002A26E1"/>
    <w:rsid w:val="002A324B"/>
    <w:rsid w:val="002A33BD"/>
    <w:rsid w:val="002A368A"/>
    <w:rsid w:val="002A4065"/>
    <w:rsid w:val="002A4095"/>
    <w:rsid w:val="002A4200"/>
    <w:rsid w:val="002A4982"/>
    <w:rsid w:val="002A49EF"/>
    <w:rsid w:val="002A4B44"/>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9F4"/>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B7F96"/>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806"/>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45E"/>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1EA"/>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2E0A"/>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9B1"/>
    <w:rsid w:val="002F1B63"/>
    <w:rsid w:val="002F201A"/>
    <w:rsid w:val="002F2353"/>
    <w:rsid w:val="002F2498"/>
    <w:rsid w:val="002F2C6C"/>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3B51"/>
    <w:rsid w:val="00314485"/>
    <w:rsid w:val="00315590"/>
    <w:rsid w:val="003155D3"/>
    <w:rsid w:val="00315A45"/>
    <w:rsid w:val="003160A8"/>
    <w:rsid w:val="00316153"/>
    <w:rsid w:val="00316710"/>
    <w:rsid w:val="0031699E"/>
    <w:rsid w:val="00316C8E"/>
    <w:rsid w:val="00316F6C"/>
    <w:rsid w:val="003178DA"/>
    <w:rsid w:val="00317CB6"/>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76B"/>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7B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173"/>
    <w:rsid w:val="00340313"/>
    <w:rsid w:val="00340459"/>
    <w:rsid w:val="0034081E"/>
    <w:rsid w:val="00340A09"/>
    <w:rsid w:val="00341059"/>
    <w:rsid w:val="003413A0"/>
    <w:rsid w:val="00341499"/>
    <w:rsid w:val="003416EA"/>
    <w:rsid w:val="00341722"/>
    <w:rsid w:val="0034226D"/>
    <w:rsid w:val="003423CC"/>
    <w:rsid w:val="00342972"/>
    <w:rsid w:val="00342D25"/>
    <w:rsid w:val="00342FDD"/>
    <w:rsid w:val="00342FE7"/>
    <w:rsid w:val="003432F5"/>
    <w:rsid w:val="00343731"/>
    <w:rsid w:val="0034398C"/>
    <w:rsid w:val="00343DFA"/>
    <w:rsid w:val="0034429B"/>
    <w:rsid w:val="00344866"/>
    <w:rsid w:val="0034494A"/>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23D"/>
    <w:rsid w:val="00351903"/>
    <w:rsid w:val="003519A1"/>
    <w:rsid w:val="00351AC0"/>
    <w:rsid w:val="00352480"/>
    <w:rsid w:val="003529BC"/>
    <w:rsid w:val="003530D2"/>
    <w:rsid w:val="0035331A"/>
    <w:rsid w:val="003534E1"/>
    <w:rsid w:val="00353F27"/>
    <w:rsid w:val="003548D8"/>
    <w:rsid w:val="00354C99"/>
    <w:rsid w:val="0035532C"/>
    <w:rsid w:val="003554CA"/>
    <w:rsid w:val="00355543"/>
    <w:rsid w:val="003555BB"/>
    <w:rsid w:val="00355E63"/>
    <w:rsid w:val="00356246"/>
    <w:rsid w:val="003567BF"/>
    <w:rsid w:val="003569DF"/>
    <w:rsid w:val="00356A5E"/>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7F3"/>
    <w:rsid w:val="00361DCC"/>
    <w:rsid w:val="00361DD6"/>
    <w:rsid w:val="00362569"/>
    <w:rsid w:val="00362E85"/>
    <w:rsid w:val="0036309E"/>
    <w:rsid w:val="003632DF"/>
    <w:rsid w:val="003636CD"/>
    <w:rsid w:val="003638FF"/>
    <w:rsid w:val="003641A2"/>
    <w:rsid w:val="00364207"/>
    <w:rsid w:val="00364220"/>
    <w:rsid w:val="0036487C"/>
    <w:rsid w:val="00364EA8"/>
    <w:rsid w:val="0036518F"/>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27C"/>
    <w:rsid w:val="003846BF"/>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1C3F"/>
    <w:rsid w:val="003A20C8"/>
    <w:rsid w:val="003A267D"/>
    <w:rsid w:val="003A28C5"/>
    <w:rsid w:val="003A2A6D"/>
    <w:rsid w:val="003A2C29"/>
    <w:rsid w:val="003A2EC3"/>
    <w:rsid w:val="003A36F2"/>
    <w:rsid w:val="003A3BC7"/>
    <w:rsid w:val="003A3CE3"/>
    <w:rsid w:val="003A3D39"/>
    <w:rsid w:val="003A3EC7"/>
    <w:rsid w:val="003A40B4"/>
    <w:rsid w:val="003A47C0"/>
    <w:rsid w:val="003A5D28"/>
    <w:rsid w:val="003A5F31"/>
    <w:rsid w:val="003A6519"/>
    <w:rsid w:val="003A65D6"/>
    <w:rsid w:val="003A6D70"/>
    <w:rsid w:val="003A7834"/>
    <w:rsid w:val="003A78FB"/>
    <w:rsid w:val="003A7A2E"/>
    <w:rsid w:val="003B034C"/>
    <w:rsid w:val="003B0B5B"/>
    <w:rsid w:val="003B0E79"/>
    <w:rsid w:val="003B11E7"/>
    <w:rsid w:val="003B1882"/>
    <w:rsid w:val="003B19F7"/>
    <w:rsid w:val="003B1E72"/>
    <w:rsid w:val="003B1F9D"/>
    <w:rsid w:val="003B273B"/>
    <w:rsid w:val="003B2785"/>
    <w:rsid w:val="003B2A1F"/>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AC7"/>
    <w:rsid w:val="003B5D97"/>
    <w:rsid w:val="003B63A4"/>
    <w:rsid w:val="003B68FE"/>
    <w:rsid w:val="003B6A67"/>
    <w:rsid w:val="003B6D7D"/>
    <w:rsid w:val="003B70C3"/>
    <w:rsid w:val="003B7236"/>
    <w:rsid w:val="003B7952"/>
    <w:rsid w:val="003B7C12"/>
    <w:rsid w:val="003B7C88"/>
    <w:rsid w:val="003B7D7E"/>
    <w:rsid w:val="003B7EC0"/>
    <w:rsid w:val="003C0043"/>
    <w:rsid w:val="003C0581"/>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467"/>
    <w:rsid w:val="003C4A10"/>
    <w:rsid w:val="003C4CF0"/>
    <w:rsid w:val="003C4E23"/>
    <w:rsid w:val="003C4EBD"/>
    <w:rsid w:val="003C518B"/>
    <w:rsid w:val="003C5E6B"/>
    <w:rsid w:val="003C6122"/>
    <w:rsid w:val="003C62CB"/>
    <w:rsid w:val="003C6944"/>
    <w:rsid w:val="003C6A91"/>
    <w:rsid w:val="003C6B05"/>
    <w:rsid w:val="003C6EDD"/>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324"/>
    <w:rsid w:val="003D2BF9"/>
    <w:rsid w:val="003D2C1D"/>
    <w:rsid w:val="003D2C34"/>
    <w:rsid w:val="003D31EB"/>
    <w:rsid w:val="003D3325"/>
    <w:rsid w:val="003D347B"/>
    <w:rsid w:val="003D3980"/>
    <w:rsid w:val="003D3AED"/>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74F"/>
    <w:rsid w:val="003E5D1B"/>
    <w:rsid w:val="003E603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6F7B"/>
    <w:rsid w:val="003F745E"/>
    <w:rsid w:val="003F75CC"/>
    <w:rsid w:val="003F75FB"/>
    <w:rsid w:val="003F788D"/>
    <w:rsid w:val="003F78C0"/>
    <w:rsid w:val="0040037F"/>
    <w:rsid w:val="004005A2"/>
    <w:rsid w:val="00400DF1"/>
    <w:rsid w:val="0040126E"/>
    <w:rsid w:val="00401CC2"/>
    <w:rsid w:val="004020D4"/>
    <w:rsid w:val="004020E1"/>
    <w:rsid w:val="004021B6"/>
    <w:rsid w:val="004023F6"/>
    <w:rsid w:val="00402616"/>
    <w:rsid w:val="00402811"/>
    <w:rsid w:val="00402F99"/>
    <w:rsid w:val="0040301A"/>
    <w:rsid w:val="00403106"/>
    <w:rsid w:val="00403124"/>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064"/>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BE3"/>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402"/>
    <w:rsid w:val="00425C0B"/>
    <w:rsid w:val="00425C6D"/>
    <w:rsid w:val="00426266"/>
    <w:rsid w:val="00426880"/>
    <w:rsid w:val="00426CF7"/>
    <w:rsid w:val="00427690"/>
    <w:rsid w:val="0042793D"/>
    <w:rsid w:val="00427A7B"/>
    <w:rsid w:val="00427D2C"/>
    <w:rsid w:val="00427F7A"/>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5FD"/>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0"/>
    <w:rsid w:val="00446D21"/>
    <w:rsid w:val="00446FDE"/>
    <w:rsid w:val="00447379"/>
    <w:rsid w:val="0044759B"/>
    <w:rsid w:val="0044767A"/>
    <w:rsid w:val="00447958"/>
    <w:rsid w:val="004479AE"/>
    <w:rsid w:val="00447B1B"/>
    <w:rsid w:val="00447F54"/>
    <w:rsid w:val="0045046C"/>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252"/>
    <w:rsid w:val="00463680"/>
    <w:rsid w:val="00463A6F"/>
    <w:rsid w:val="00463BAE"/>
    <w:rsid w:val="00463D09"/>
    <w:rsid w:val="00463FF6"/>
    <w:rsid w:val="00464051"/>
    <w:rsid w:val="0046415B"/>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706"/>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0BF"/>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5F"/>
    <w:rsid w:val="00486575"/>
    <w:rsid w:val="0048658A"/>
    <w:rsid w:val="004866D0"/>
    <w:rsid w:val="004866D5"/>
    <w:rsid w:val="004866D7"/>
    <w:rsid w:val="00486D5D"/>
    <w:rsid w:val="00486D87"/>
    <w:rsid w:val="00486DE5"/>
    <w:rsid w:val="00487ACD"/>
    <w:rsid w:val="004902CB"/>
    <w:rsid w:val="004903DD"/>
    <w:rsid w:val="00490E5C"/>
    <w:rsid w:val="00491B39"/>
    <w:rsid w:val="00491CD4"/>
    <w:rsid w:val="00492435"/>
    <w:rsid w:val="00492613"/>
    <w:rsid w:val="00493063"/>
    <w:rsid w:val="0049367C"/>
    <w:rsid w:val="00493951"/>
    <w:rsid w:val="00493958"/>
    <w:rsid w:val="0049406B"/>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5A"/>
    <w:rsid w:val="004A3BF1"/>
    <w:rsid w:val="004A3C7D"/>
    <w:rsid w:val="004A3E42"/>
    <w:rsid w:val="004A4715"/>
    <w:rsid w:val="004A4730"/>
    <w:rsid w:val="004A4C11"/>
    <w:rsid w:val="004A4C72"/>
    <w:rsid w:val="004A4D34"/>
    <w:rsid w:val="004A4D6F"/>
    <w:rsid w:val="004A5046"/>
    <w:rsid w:val="004A5651"/>
    <w:rsid w:val="004A565E"/>
    <w:rsid w:val="004A5DF3"/>
    <w:rsid w:val="004A6134"/>
    <w:rsid w:val="004A62E8"/>
    <w:rsid w:val="004A65A5"/>
    <w:rsid w:val="004A6F46"/>
    <w:rsid w:val="004A7092"/>
    <w:rsid w:val="004A7FC2"/>
    <w:rsid w:val="004B05D1"/>
    <w:rsid w:val="004B0B03"/>
    <w:rsid w:val="004B0E6F"/>
    <w:rsid w:val="004B111A"/>
    <w:rsid w:val="004B1B9B"/>
    <w:rsid w:val="004B1FBC"/>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B7D4A"/>
    <w:rsid w:val="004C01A8"/>
    <w:rsid w:val="004C0241"/>
    <w:rsid w:val="004C099F"/>
    <w:rsid w:val="004C102A"/>
    <w:rsid w:val="004C12F4"/>
    <w:rsid w:val="004C12F6"/>
    <w:rsid w:val="004C1840"/>
    <w:rsid w:val="004C19A3"/>
    <w:rsid w:val="004C1CA4"/>
    <w:rsid w:val="004C24C9"/>
    <w:rsid w:val="004C2ADA"/>
    <w:rsid w:val="004C31B6"/>
    <w:rsid w:val="004C32D7"/>
    <w:rsid w:val="004C4074"/>
    <w:rsid w:val="004C5319"/>
    <w:rsid w:val="004C5BCD"/>
    <w:rsid w:val="004C5EDE"/>
    <w:rsid w:val="004C621F"/>
    <w:rsid w:val="004C6481"/>
    <w:rsid w:val="004C6566"/>
    <w:rsid w:val="004C6B45"/>
    <w:rsid w:val="004C6E43"/>
    <w:rsid w:val="004C6FBE"/>
    <w:rsid w:val="004C76F8"/>
    <w:rsid w:val="004C7948"/>
    <w:rsid w:val="004C7BB8"/>
    <w:rsid w:val="004C7C60"/>
    <w:rsid w:val="004D0003"/>
    <w:rsid w:val="004D0418"/>
    <w:rsid w:val="004D08AF"/>
    <w:rsid w:val="004D0DFE"/>
    <w:rsid w:val="004D127A"/>
    <w:rsid w:val="004D1322"/>
    <w:rsid w:val="004D132B"/>
    <w:rsid w:val="004D1709"/>
    <w:rsid w:val="004D1D91"/>
    <w:rsid w:val="004D22C3"/>
    <w:rsid w:val="004D38A7"/>
    <w:rsid w:val="004D3BB4"/>
    <w:rsid w:val="004D3C9B"/>
    <w:rsid w:val="004D419A"/>
    <w:rsid w:val="004D41A7"/>
    <w:rsid w:val="004D498F"/>
    <w:rsid w:val="004D4C26"/>
    <w:rsid w:val="004D4DAC"/>
    <w:rsid w:val="004D59A7"/>
    <w:rsid w:val="004D6A2A"/>
    <w:rsid w:val="004D6F4D"/>
    <w:rsid w:val="004D6F95"/>
    <w:rsid w:val="004D703E"/>
    <w:rsid w:val="004D7093"/>
    <w:rsid w:val="004D72FE"/>
    <w:rsid w:val="004D7434"/>
    <w:rsid w:val="004D77B5"/>
    <w:rsid w:val="004D7E91"/>
    <w:rsid w:val="004E003A"/>
    <w:rsid w:val="004E05BA"/>
    <w:rsid w:val="004E0768"/>
    <w:rsid w:val="004E08C9"/>
    <w:rsid w:val="004E0F44"/>
    <w:rsid w:val="004E1545"/>
    <w:rsid w:val="004E18EA"/>
    <w:rsid w:val="004E195F"/>
    <w:rsid w:val="004E1A31"/>
    <w:rsid w:val="004E1EC9"/>
    <w:rsid w:val="004E2013"/>
    <w:rsid w:val="004E24C8"/>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BC4"/>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40EA"/>
    <w:rsid w:val="004F4142"/>
    <w:rsid w:val="004F52C7"/>
    <w:rsid w:val="004F5479"/>
    <w:rsid w:val="004F5772"/>
    <w:rsid w:val="004F5812"/>
    <w:rsid w:val="004F593E"/>
    <w:rsid w:val="004F5946"/>
    <w:rsid w:val="004F6264"/>
    <w:rsid w:val="004F63EA"/>
    <w:rsid w:val="004F66EC"/>
    <w:rsid w:val="004F6F3F"/>
    <w:rsid w:val="004F6FC8"/>
    <w:rsid w:val="004F7061"/>
    <w:rsid w:val="004F7528"/>
    <w:rsid w:val="004F78C6"/>
    <w:rsid w:val="004F7BCA"/>
    <w:rsid w:val="004F7D89"/>
    <w:rsid w:val="00500B23"/>
    <w:rsid w:val="005014A0"/>
    <w:rsid w:val="00501915"/>
    <w:rsid w:val="00501981"/>
    <w:rsid w:val="00501A85"/>
    <w:rsid w:val="00501BB3"/>
    <w:rsid w:val="00501E42"/>
    <w:rsid w:val="005020A0"/>
    <w:rsid w:val="0050215D"/>
    <w:rsid w:val="005021DD"/>
    <w:rsid w:val="005026CA"/>
    <w:rsid w:val="00502B72"/>
    <w:rsid w:val="00502B7E"/>
    <w:rsid w:val="00502D10"/>
    <w:rsid w:val="005036E3"/>
    <w:rsid w:val="00503F1F"/>
    <w:rsid w:val="00504BC1"/>
    <w:rsid w:val="00504DCC"/>
    <w:rsid w:val="00505134"/>
    <w:rsid w:val="00505971"/>
    <w:rsid w:val="00505C04"/>
    <w:rsid w:val="00505E47"/>
    <w:rsid w:val="005065DF"/>
    <w:rsid w:val="00507543"/>
    <w:rsid w:val="005077A7"/>
    <w:rsid w:val="00507E61"/>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A7"/>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AA"/>
    <w:rsid w:val="00530423"/>
    <w:rsid w:val="00530935"/>
    <w:rsid w:val="00530D9C"/>
    <w:rsid w:val="00531D8D"/>
    <w:rsid w:val="00531D97"/>
    <w:rsid w:val="00531EBE"/>
    <w:rsid w:val="005320C3"/>
    <w:rsid w:val="005320F8"/>
    <w:rsid w:val="00532423"/>
    <w:rsid w:val="005328CE"/>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6CAC"/>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3F9B"/>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4D0"/>
    <w:rsid w:val="0055370D"/>
    <w:rsid w:val="005537D5"/>
    <w:rsid w:val="00553819"/>
    <w:rsid w:val="00554291"/>
    <w:rsid w:val="00554BE7"/>
    <w:rsid w:val="005550DE"/>
    <w:rsid w:val="0055520B"/>
    <w:rsid w:val="0055525E"/>
    <w:rsid w:val="005568EA"/>
    <w:rsid w:val="00556D68"/>
    <w:rsid w:val="00556DBB"/>
    <w:rsid w:val="005570E3"/>
    <w:rsid w:val="00557173"/>
    <w:rsid w:val="005574E7"/>
    <w:rsid w:val="005576A1"/>
    <w:rsid w:val="00557A64"/>
    <w:rsid w:val="00557AAB"/>
    <w:rsid w:val="00557C74"/>
    <w:rsid w:val="0056017F"/>
    <w:rsid w:val="0056050A"/>
    <w:rsid w:val="005605C0"/>
    <w:rsid w:val="005607C1"/>
    <w:rsid w:val="00560A71"/>
    <w:rsid w:val="00560D23"/>
    <w:rsid w:val="00560E59"/>
    <w:rsid w:val="005615D8"/>
    <w:rsid w:val="0056173E"/>
    <w:rsid w:val="00561F9D"/>
    <w:rsid w:val="00562156"/>
    <w:rsid w:val="005626D6"/>
    <w:rsid w:val="00562879"/>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75D"/>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70E"/>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82A"/>
    <w:rsid w:val="00582C3A"/>
    <w:rsid w:val="00582E1A"/>
    <w:rsid w:val="00583147"/>
    <w:rsid w:val="005832D6"/>
    <w:rsid w:val="00583836"/>
    <w:rsid w:val="00583B2F"/>
    <w:rsid w:val="00584416"/>
    <w:rsid w:val="0058447B"/>
    <w:rsid w:val="00584B39"/>
    <w:rsid w:val="00584D87"/>
    <w:rsid w:val="00585000"/>
    <w:rsid w:val="00585028"/>
    <w:rsid w:val="005851A5"/>
    <w:rsid w:val="0058529B"/>
    <w:rsid w:val="00585475"/>
    <w:rsid w:val="005854D1"/>
    <w:rsid w:val="00585F5B"/>
    <w:rsid w:val="0058620A"/>
    <w:rsid w:val="00586A96"/>
    <w:rsid w:val="00587FC0"/>
    <w:rsid w:val="0059049B"/>
    <w:rsid w:val="005906AD"/>
    <w:rsid w:val="0059093C"/>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CE1"/>
    <w:rsid w:val="00594D1C"/>
    <w:rsid w:val="00594E36"/>
    <w:rsid w:val="00594F0A"/>
    <w:rsid w:val="0059525E"/>
    <w:rsid w:val="0059536B"/>
    <w:rsid w:val="00595887"/>
    <w:rsid w:val="00595D2C"/>
    <w:rsid w:val="00596176"/>
    <w:rsid w:val="005961F7"/>
    <w:rsid w:val="005963D1"/>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331"/>
    <w:rsid w:val="005A6404"/>
    <w:rsid w:val="005A65C6"/>
    <w:rsid w:val="005A669D"/>
    <w:rsid w:val="005A6737"/>
    <w:rsid w:val="005A6746"/>
    <w:rsid w:val="005A6846"/>
    <w:rsid w:val="005A6F77"/>
    <w:rsid w:val="005A70DA"/>
    <w:rsid w:val="005A7734"/>
    <w:rsid w:val="005A7D6F"/>
    <w:rsid w:val="005B01B5"/>
    <w:rsid w:val="005B0542"/>
    <w:rsid w:val="005B063A"/>
    <w:rsid w:val="005B0780"/>
    <w:rsid w:val="005B0DEF"/>
    <w:rsid w:val="005B10E2"/>
    <w:rsid w:val="005B124D"/>
    <w:rsid w:val="005B1339"/>
    <w:rsid w:val="005B2225"/>
    <w:rsid w:val="005B2799"/>
    <w:rsid w:val="005B2B3A"/>
    <w:rsid w:val="005B2B77"/>
    <w:rsid w:val="005B2DF2"/>
    <w:rsid w:val="005B38C3"/>
    <w:rsid w:val="005B3D30"/>
    <w:rsid w:val="005B3D4A"/>
    <w:rsid w:val="005B3D4D"/>
    <w:rsid w:val="005B4511"/>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1A1"/>
    <w:rsid w:val="005C3511"/>
    <w:rsid w:val="005C3F44"/>
    <w:rsid w:val="005C4031"/>
    <w:rsid w:val="005C40F4"/>
    <w:rsid w:val="005C43BE"/>
    <w:rsid w:val="005C44F3"/>
    <w:rsid w:val="005C4B71"/>
    <w:rsid w:val="005C4DBA"/>
    <w:rsid w:val="005C53E5"/>
    <w:rsid w:val="005C5758"/>
    <w:rsid w:val="005C588C"/>
    <w:rsid w:val="005C5A01"/>
    <w:rsid w:val="005C6425"/>
    <w:rsid w:val="005C671C"/>
    <w:rsid w:val="005C680D"/>
    <w:rsid w:val="005C6A3F"/>
    <w:rsid w:val="005C7123"/>
    <w:rsid w:val="005C712D"/>
    <w:rsid w:val="005C72BE"/>
    <w:rsid w:val="005C7C75"/>
    <w:rsid w:val="005C7D03"/>
    <w:rsid w:val="005D0E4F"/>
    <w:rsid w:val="005D14D0"/>
    <w:rsid w:val="005D15D0"/>
    <w:rsid w:val="005D1E32"/>
    <w:rsid w:val="005D206B"/>
    <w:rsid w:val="005D22B7"/>
    <w:rsid w:val="005D2BDE"/>
    <w:rsid w:val="005D3794"/>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6F42"/>
    <w:rsid w:val="005D737D"/>
    <w:rsid w:val="005D746C"/>
    <w:rsid w:val="005D7802"/>
    <w:rsid w:val="005D7E0D"/>
    <w:rsid w:val="005E0B4A"/>
    <w:rsid w:val="005E108F"/>
    <w:rsid w:val="005E1681"/>
    <w:rsid w:val="005E1997"/>
    <w:rsid w:val="005E1BD0"/>
    <w:rsid w:val="005E200B"/>
    <w:rsid w:val="005E2193"/>
    <w:rsid w:val="005E234A"/>
    <w:rsid w:val="005E28A8"/>
    <w:rsid w:val="005E2A69"/>
    <w:rsid w:val="005E2CE3"/>
    <w:rsid w:val="005E2E3C"/>
    <w:rsid w:val="005E2F4B"/>
    <w:rsid w:val="005E35CC"/>
    <w:rsid w:val="005E3713"/>
    <w:rsid w:val="005E371E"/>
    <w:rsid w:val="005E3E21"/>
    <w:rsid w:val="005E3ECB"/>
    <w:rsid w:val="005E3F33"/>
    <w:rsid w:val="005E4697"/>
    <w:rsid w:val="005E4B59"/>
    <w:rsid w:val="005E53F9"/>
    <w:rsid w:val="005E6A78"/>
    <w:rsid w:val="005E6E6C"/>
    <w:rsid w:val="005E7510"/>
    <w:rsid w:val="005E775D"/>
    <w:rsid w:val="005E79E6"/>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38C"/>
    <w:rsid w:val="0060088E"/>
    <w:rsid w:val="00600F95"/>
    <w:rsid w:val="00601213"/>
    <w:rsid w:val="00601839"/>
    <w:rsid w:val="00601DA6"/>
    <w:rsid w:val="00601E91"/>
    <w:rsid w:val="00602343"/>
    <w:rsid w:val="006023C8"/>
    <w:rsid w:val="00602759"/>
    <w:rsid w:val="0060277A"/>
    <w:rsid w:val="00602B7C"/>
    <w:rsid w:val="00602D79"/>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07ACE"/>
    <w:rsid w:val="006107EB"/>
    <w:rsid w:val="00610931"/>
    <w:rsid w:val="00610CFA"/>
    <w:rsid w:val="00611634"/>
    <w:rsid w:val="00611698"/>
    <w:rsid w:val="00611878"/>
    <w:rsid w:val="00611A26"/>
    <w:rsid w:val="00611A2E"/>
    <w:rsid w:val="00611DC1"/>
    <w:rsid w:val="006124EE"/>
    <w:rsid w:val="006126B8"/>
    <w:rsid w:val="006129CD"/>
    <w:rsid w:val="0061307E"/>
    <w:rsid w:val="006130F7"/>
    <w:rsid w:val="00613834"/>
    <w:rsid w:val="006138A1"/>
    <w:rsid w:val="00613AF8"/>
    <w:rsid w:val="00613D8E"/>
    <w:rsid w:val="00613F8F"/>
    <w:rsid w:val="00613FFB"/>
    <w:rsid w:val="006142BE"/>
    <w:rsid w:val="006142E0"/>
    <w:rsid w:val="006149AA"/>
    <w:rsid w:val="00614E40"/>
    <w:rsid w:val="00615544"/>
    <w:rsid w:val="00615CA8"/>
    <w:rsid w:val="006160BA"/>
    <w:rsid w:val="00616112"/>
    <w:rsid w:val="00616350"/>
    <w:rsid w:val="00616915"/>
    <w:rsid w:val="006175A9"/>
    <w:rsid w:val="006175EB"/>
    <w:rsid w:val="006176B8"/>
    <w:rsid w:val="00617B8E"/>
    <w:rsid w:val="00617E63"/>
    <w:rsid w:val="006205CA"/>
    <w:rsid w:val="00620716"/>
    <w:rsid w:val="006207DE"/>
    <w:rsid w:val="00620F7B"/>
    <w:rsid w:val="006213AD"/>
    <w:rsid w:val="0062145A"/>
    <w:rsid w:val="00621711"/>
    <w:rsid w:val="00621F53"/>
    <w:rsid w:val="006224F1"/>
    <w:rsid w:val="00622E2A"/>
    <w:rsid w:val="00622F4E"/>
    <w:rsid w:val="00623089"/>
    <w:rsid w:val="0062308E"/>
    <w:rsid w:val="006234C4"/>
    <w:rsid w:val="006237DC"/>
    <w:rsid w:val="00623808"/>
    <w:rsid w:val="00623815"/>
    <w:rsid w:val="00623C89"/>
    <w:rsid w:val="00623F2C"/>
    <w:rsid w:val="0062407B"/>
    <w:rsid w:val="00624121"/>
    <w:rsid w:val="006244C9"/>
    <w:rsid w:val="006245F6"/>
    <w:rsid w:val="006246F4"/>
    <w:rsid w:val="0062475D"/>
    <w:rsid w:val="0062495F"/>
    <w:rsid w:val="00624970"/>
    <w:rsid w:val="006254D6"/>
    <w:rsid w:val="00625517"/>
    <w:rsid w:val="00625E46"/>
    <w:rsid w:val="00625EBA"/>
    <w:rsid w:val="00626003"/>
    <w:rsid w:val="0062609F"/>
    <w:rsid w:val="0062616F"/>
    <w:rsid w:val="006265A0"/>
    <w:rsid w:val="0062660B"/>
    <w:rsid w:val="00626AD1"/>
    <w:rsid w:val="00627C70"/>
    <w:rsid w:val="00627D3D"/>
    <w:rsid w:val="00627D9A"/>
    <w:rsid w:val="006304BC"/>
    <w:rsid w:val="006307EA"/>
    <w:rsid w:val="00630DCE"/>
    <w:rsid w:val="00630E1F"/>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D20"/>
    <w:rsid w:val="00634E46"/>
    <w:rsid w:val="00634E6D"/>
    <w:rsid w:val="00635035"/>
    <w:rsid w:val="0063580D"/>
    <w:rsid w:val="00635824"/>
    <w:rsid w:val="00635A32"/>
    <w:rsid w:val="00635BB9"/>
    <w:rsid w:val="00635CAE"/>
    <w:rsid w:val="00635ED7"/>
    <w:rsid w:val="006360F6"/>
    <w:rsid w:val="00636943"/>
    <w:rsid w:val="00637240"/>
    <w:rsid w:val="00637D17"/>
    <w:rsid w:val="006406F5"/>
    <w:rsid w:val="00640ABA"/>
    <w:rsid w:val="00641256"/>
    <w:rsid w:val="006414A1"/>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3B3"/>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CF6"/>
    <w:rsid w:val="00656E74"/>
    <w:rsid w:val="006571F6"/>
    <w:rsid w:val="0065759D"/>
    <w:rsid w:val="00657A5B"/>
    <w:rsid w:val="00657D5A"/>
    <w:rsid w:val="0066024E"/>
    <w:rsid w:val="006608F4"/>
    <w:rsid w:val="0066096C"/>
    <w:rsid w:val="006618CC"/>
    <w:rsid w:val="0066192C"/>
    <w:rsid w:val="00661AAA"/>
    <w:rsid w:val="00662111"/>
    <w:rsid w:val="00662118"/>
    <w:rsid w:val="00662342"/>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B03"/>
    <w:rsid w:val="00670CF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8D4"/>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42"/>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676"/>
    <w:rsid w:val="006A5BD3"/>
    <w:rsid w:val="006A5F4C"/>
    <w:rsid w:val="006A6242"/>
    <w:rsid w:val="006A62EF"/>
    <w:rsid w:val="006A6714"/>
    <w:rsid w:val="006A6A46"/>
    <w:rsid w:val="006A6E17"/>
    <w:rsid w:val="006A73BC"/>
    <w:rsid w:val="006A74CD"/>
    <w:rsid w:val="006A7CB8"/>
    <w:rsid w:val="006B009E"/>
    <w:rsid w:val="006B0483"/>
    <w:rsid w:val="006B0BFD"/>
    <w:rsid w:val="006B0C53"/>
    <w:rsid w:val="006B0D15"/>
    <w:rsid w:val="006B11A5"/>
    <w:rsid w:val="006B120D"/>
    <w:rsid w:val="006B1229"/>
    <w:rsid w:val="006B1324"/>
    <w:rsid w:val="006B15F0"/>
    <w:rsid w:val="006B17E7"/>
    <w:rsid w:val="006B19E8"/>
    <w:rsid w:val="006B1A8A"/>
    <w:rsid w:val="006B1B11"/>
    <w:rsid w:val="006B1B28"/>
    <w:rsid w:val="006B1DEE"/>
    <w:rsid w:val="006B1F4B"/>
    <w:rsid w:val="006B1FD5"/>
    <w:rsid w:val="006B2538"/>
    <w:rsid w:val="006B2766"/>
    <w:rsid w:val="006B2877"/>
    <w:rsid w:val="006B2B59"/>
    <w:rsid w:val="006B2B9D"/>
    <w:rsid w:val="006B32EE"/>
    <w:rsid w:val="006B36F0"/>
    <w:rsid w:val="006B3A42"/>
    <w:rsid w:val="006B42B5"/>
    <w:rsid w:val="006B43C2"/>
    <w:rsid w:val="006B4CBA"/>
    <w:rsid w:val="006B4E72"/>
    <w:rsid w:val="006B555A"/>
    <w:rsid w:val="006B5D14"/>
    <w:rsid w:val="006B600A"/>
    <w:rsid w:val="006B6635"/>
    <w:rsid w:val="006B6D39"/>
    <w:rsid w:val="006B78FD"/>
    <w:rsid w:val="006B7D22"/>
    <w:rsid w:val="006B7D2C"/>
    <w:rsid w:val="006C1019"/>
    <w:rsid w:val="006C17DF"/>
    <w:rsid w:val="006C202C"/>
    <w:rsid w:val="006C2A71"/>
    <w:rsid w:val="006C2BB5"/>
    <w:rsid w:val="006C2BEE"/>
    <w:rsid w:val="006C2C37"/>
    <w:rsid w:val="006C2C40"/>
    <w:rsid w:val="006C3750"/>
    <w:rsid w:val="006C3AD8"/>
    <w:rsid w:val="006C3ED9"/>
    <w:rsid w:val="006C4516"/>
    <w:rsid w:val="006C455E"/>
    <w:rsid w:val="006C46AD"/>
    <w:rsid w:val="006C4CDD"/>
    <w:rsid w:val="006C507B"/>
    <w:rsid w:val="006C55A8"/>
    <w:rsid w:val="006C587C"/>
    <w:rsid w:val="006C5958"/>
    <w:rsid w:val="006C5B4F"/>
    <w:rsid w:val="006C5D9D"/>
    <w:rsid w:val="006C643C"/>
    <w:rsid w:val="006C6E3A"/>
    <w:rsid w:val="006C6FD7"/>
    <w:rsid w:val="006C76EF"/>
    <w:rsid w:val="006C7AE3"/>
    <w:rsid w:val="006D00DB"/>
    <w:rsid w:val="006D0361"/>
    <w:rsid w:val="006D054B"/>
    <w:rsid w:val="006D0810"/>
    <w:rsid w:val="006D0B31"/>
    <w:rsid w:val="006D0E02"/>
    <w:rsid w:val="006D13C4"/>
    <w:rsid w:val="006D143C"/>
    <w:rsid w:val="006D16B0"/>
    <w:rsid w:val="006D1722"/>
    <w:rsid w:val="006D1D0F"/>
    <w:rsid w:val="006D2182"/>
    <w:rsid w:val="006D2444"/>
    <w:rsid w:val="006D254B"/>
    <w:rsid w:val="006D26B5"/>
    <w:rsid w:val="006D289B"/>
    <w:rsid w:val="006D2992"/>
    <w:rsid w:val="006D2CC8"/>
    <w:rsid w:val="006D2CD1"/>
    <w:rsid w:val="006D2EB7"/>
    <w:rsid w:val="006D368A"/>
    <w:rsid w:val="006D3BE1"/>
    <w:rsid w:val="006D43BD"/>
    <w:rsid w:val="006D46D0"/>
    <w:rsid w:val="006D48FC"/>
    <w:rsid w:val="006D4A55"/>
    <w:rsid w:val="006D5548"/>
    <w:rsid w:val="006D5850"/>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4B"/>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01E"/>
    <w:rsid w:val="006E5432"/>
    <w:rsid w:val="006E56BB"/>
    <w:rsid w:val="006E5A6C"/>
    <w:rsid w:val="006E5AC0"/>
    <w:rsid w:val="006E5ADC"/>
    <w:rsid w:val="006E5B94"/>
    <w:rsid w:val="006E5E19"/>
    <w:rsid w:val="006E61C3"/>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050"/>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372"/>
    <w:rsid w:val="0070782D"/>
    <w:rsid w:val="007079F3"/>
    <w:rsid w:val="00707EC1"/>
    <w:rsid w:val="007101B7"/>
    <w:rsid w:val="0071022D"/>
    <w:rsid w:val="007109C2"/>
    <w:rsid w:val="00711223"/>
    <w:rsid w:val="00711340"/>
    <w:rsid w:val="007116DE"/>
    <w:rsid w:val="0071196D"/>
    <w:rsid w:val="00711BC6"/>
    <w:rsid w:val="00711FBF"/>
    <w:rsid w:val="00712723"/>
    <w:rsid w:val="00712A5F"/>
    <w:rsid w:val="00712C42"/>
    <w:rsid w:val="007135E7"/>
    <w:rsid w:val="00713DE4"/>
    <w:rsid w:val="007142D5"/>
    <w:rsid w:val="00714C47"/>
    <w:rsid w:val="00714CB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C5D"/>
    <w:rsid w:val="00727E27"/>
    <w:rsid w:val="00730D37"/>
    <w:rsid w:val="00730FDA"/>
    <w:rsid w:val="00731005"/>
    <w:rsid w:val="0073100F"/>
    <w:rsid w:val="00731367"/>
    <w:rsid w:val="0073178C"/>
    <w:rsid w:val="00731E7C"/>
    <w:rsid w:val="007324C4"/>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566"/>
    <w:rsid w:val="00741658"/>
    <w:rsid w:val="00741744"/>
    <w:rsid w:val="00741AF4"/>
    <w:rsid w:val="00741D75"/>
    <w:rsid w:val="00741DCC"/>
    <w:rsid w:val="0074203A"/>
    <w:rsid w:val="00742144"/>
    <w:rsid w:val="007427B5"/>
    <w:rsid w:val="00742865"/>
    <w:rsid w:val="0074296C"/>
    <w:rsid w:val="00742C83"/>
    <w:rsid w:val="00742CCE"/>
    <w:rsid w:val="0074360F"/>
    <w:rsid w:val="00743B9F"/>
    <w:rsid w:val="00743D09"/>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7E5"/>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5F42"/>
    <w:rsid w:val="00766055"/>
    <w:rsid w:val="007662D6"/>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3EDB"/>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9D6"/>
    <w:rsid w:val="00780A01"/>
    <w:rsid w:val="007811DC"/>
    <w:rsid w:val="007812EF"/>
    <w:rsid w:val="007817F7"/>
    <w:rsid w:val="00781B55"/>
    <w:rsid w:val="00781D90"/>
    <w:rsid w:val="00781FD3"/>
    <w:rsid w:val="007820FA"/>
    <w:rsid w:val="00782133"/>
    <w:rsid w:val="007822FB"/>
    <w:rsid w:val="0078285F"/>
    <w:rsid w:val="00782AA5"/>
    <w:rsid w:val="00783207"/>
    <w:rsid w:val="00783A55"/>
    <w:rsid w:val="00783A92"/>
    <w:rsid w:val="00783E1D"/>
    <w:rsid w:val="007843CE"/>
    <w:rsid w:val="0078483B"/>
    <w:rsid w:val="00784A7C"/>
    <w:rsid w:val="00784EED"/>
    <w:rsid w:val="00785339"/>
    <w:rsid w:val="00785900"/>
    <w:rsid w:val="007861DF"/>
    <w:rsid w:val="00786201"/>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50C"/>
    <w:rsid w:val="00794571"/>
    <w:rsid w:val="0079468D"/>
    <w:rsid w:val="00794924"/>
    <w:rsid w:val="00794B41"/>
    <w:rsid w:val="00794C8A"/>
    <w:rsid w:val="0079532D"/>
    <w:rsid w:val="0079577D"/>
    <w:rsid w:val="0079597C"/>
    <w:rsid w:val="007965C6"/>
    <w:rsid w:val="00796891"/>
    <w:rsid w:val="007972D4"/>
    <w:rsid w:val="00797A8E"/>
    <w:rsid w:val="00797B89"/>
    <w:rsid w:val="00797ED9"/>
    <w:rsid w:val="007A0AAC"/>
    <w:rsid w:val="007A0B99"/>
    <w:rsid w:val="007A0BC2"/>
    <w:rsid w:val="007A1396"/>
    <w:rsid w:val="007A1770"/>
    <w:rsid w:val="007A1822"/>
    <w:rsid w:val="007A1F44"/>
    <w:rsid w:val="007A23FF"/>
    <w:rsid w:val="007A295B"/>
    <w:rsid w:val="007A322E"/>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2F2"/>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8F1"/>
    <w:rsid w:val="007B7DC1"/>
    <w:rsid w:val="007B7EDB"/>
    <w:rsid w:val="007C0284"/>
    <w:rsid w:val="007C02EB"/>
    <w:rsid w:val="007C06E6"/>
    <w:rsid w:val="007C0946"/>
    <w:rsid w:val="007C19AD"/>
    <w:rsid w:val="007C2CA4"/>
    <w:rsid w:val="007C2F79"/>
    <w:rsid w:val="007C2FEF"/>
    <w:rsid w:val="007C3497"/>
    <w:rsid w:val="007C34CF"/>
    <w:rsid w:val="007C3598"/>
    <w:rsid w:val="007C3B4C"/>
    <w:rsid w:val="007C3ECE"/>
    <w:rsid w:val="007C3FA8"/>
    <w:rsid w:val="007C42E2"/>
    <w:rsid w:val="007C43BE"/>
    <w:rsid w:val="007C449B"/>
    <w:rsid w:val="007C4537"/>
    <w:rsid w:val="007C4C66"/>
    <w:rsid w:val="007C5CED"/>
    <w:rsid w:val="007C5F62"/>
    <w:rsid w:val="007C68DA"/>
    <w:rsid w:val="007C6928"/>
    <w:rsid w:val="007C7893"/>
    <w:rsid w:val="007C7C22"/>
    <w:rsid w:val="007D014C"/>
    <w:rsid w:val="007D0295"/>
    <w:rsid w:val="007D0A9D"/>
    <w:rsid w:val="007D0D30"/>
    <w:rsid w:val="007D0F4D"/>
    <w:rsid w:val="007D0F9B"/>
    <w:rsid w:val="007D131B"/>
    <w:rsid w:val="007D13FB"/>
    <w:rsid w:val="007D1843"/>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BF6"/>
    <w:rsid w:val="007D5FC3"/>
    <w:rsid w:val="007D65BB"/>
    <w:rsid w:val="007D670C"/>
    <w:rsid w:val="007D67F3"/>
    <w:rsid w:val="007D7175"/>
    <w:rsid w:val="007D7265"/>
    <w:rsid w:val="007D7CF7"/>
    <w:rsid w:val="007E0B48"/>
    <w:rsid w:val="007E1369"/>
    <w:rsid w:val="007E1A1B"/>
    <w:rsid w:val="007E1A88"/>
    <w:rsid w:val="007E1ACC"/>
    <w:rsid w:val="007E1F50"/>
    <w:rsid w:val="007E2495"/>
    <w:rsid w:val="007E2935"/>
    <w:rsid w:val="007E2B3C"/>
    <w:rsid w:val="007E3322"/>
    <w:rsid w:val="007E33D1"/>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2AB"/>
    <w:rsid w:val="007F6880"/>
    <w:rsid w:val="007F69F1"/>
    <w:rsid w:val="007F70BE"/>
    <w:rsid w:val="007F70DF"/>
    <w:rsid w:val="007F7237"/>
    <w:rsid w:val="007F76B4"/>
    <w:rsid w:val="007F76E4"/>
    <w:rsid w:val="007F77D0"/>
    <w:rsid w:val="007F7FE2"/>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5D7B"/>
    <w:rsid w:val="00805EFA"/>
    <w:rsid w:val="008067CC"/>
    <w:rsid w:val="00806850"/>
    <w:rsid w:val="00806AAF"/>
    <w:rsid w:val="008070AC"/>
    <w:rsid w:val="00807510"/>
    <w:rsid w:val="0080763B"/>
    <w:rsid w:val="00807725"/>
    <w:rsid w:val="00807957"/>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A37"/>
    <w:rsid w:val="00817B71"/>
    <w:rsid w:val="00817C00"/>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816"/>
    <w:rsid w:val="00824DE7"/>
    <w:rsid w:val="00824FDF"/>
    <w:rsid w:val="00825008"/>
    <w:rsid w:val="00825125"/>
    <w:rsid w:val="00825126"/>
    <w:rsid w:val="00825193"/>
    <w:rsid w:val="008257CC"/>
    <w:rsid w:val="00825D0C"/>
    <w:rsid w:val="008260CA"/>
    <w:rsid w:val="0082632F"/>
    <w:rsid w:val="00826EC5"/>
    <w:rsid w:val="008274BF"/>
    <w:rsid w:val="008277BE"/>
    <w:rsid w:val="00827817"/>
    <w:rsid w:val="008279A0"/>
    <w:rsid w:val="00830991"/>
    <w:rsid w:val="00830B75"/>
    <w:rsid w:val="00830D1A"/>
    <w:rsid w:val="00830DC3"/>
    <w:rsid w:val="00831358"/>
    <w:rsid w:val="00831555"/>
    <w:rsid w:val="008318E9"/>
    <w:rsid w:val="00831A8A"/>
    <w:rsid w:val="00831AB1"/>
    <w:rsid w:val="00831CE2"/>
    <w:rsid w:val="00831F52"/>
    <w:rsid w:val="00831FE7"/>
    <w:rsid w:val="00832154"/>
    <w:rsid w:val="00832F5C"/>
    <w:rsid w:val="00833052"/>
    <w:rsid w:val="00833107"/>
    <w:rsid w:val="008335B5"/>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C12"/>
    <w:rsid w:val="00840D42"/>
    <w:rsid w:val="00841CD2"/>
    <w:rsid w:val="00842220"/>
    <w:rsid w:val="00842910"/>
    <w:rsid w:val="00842B77"/>
    <w:rsid w:val="00842EEA"/>
    <w:rsid w:val="0084309F"/>
    <w:rsid w:val="00843A59"/>
    <w:rsid w:val="00843E99"/>
    <w:rsid w:val="00844613"/>
    <w:rsid w:val="00844659"/>
    <w:rsid w:val="008459A2"/>
    <w:rsid w:val="00845B50"/>
    <w:rsid w:val="00845C12"/>
    <w:rsid w:val="0084612B"/>
    <w:rsid w:val="0084658B"/>
    <w:rsid w:val="008469D9"/>
    <w:rsid w:val="00846A93"/>
    <w:rsid w:val="00846D0A"/>
    <w:rsid w:val="00846D4A"/>
    <w:rsid w:val="00846DC0"/>
    <w:rsid w:val="00847225"/>
    <w:rsid w:val="008474A7"/>
    <w:rsid w:val="00847AD8"/>
    <w:rsid w:val="00847D0B"/>
    <w:rsid w:val="00847E52"/>
    <w:rsid w:val="00850688"/>
    <w:rsid w:val="008506B6"/>
    <w:rsid w:val="0085085A"/>
    <w:rsid w:val="0085097D"/>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0A5"/>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578F"/>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D64"/>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E15"/>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89B"/>
    <w:rsid w:val="00887B48"/>
    <w:rsid w:val="00887FAD"/>
    <w:rsid w:val="008900E9"/>
    <w:rsid w:val="00890192"/>
    <w:rsid w:val="0089033E"/>
    <w:rsid w:val="00890451"/>
    <w:rsid w:val="00890680"/>
    <w:rsid w:val="00890BA9"/>
    <w:rsid w:val="008911E6"/>
    <w:rsid w:val="0089176E"/>
    <w:rsid w:val="008917E0"/>
    <w:rsid w:val="00891C90"/>
    <w:rsid w:val="00891D7D"/>
    <w:rsid w:val="00892365"/>
    <w:rsid w:val="00892630"/>
    <w:rsid w:val="00892785"/>
    <w:rsid w:val="00892BE5"/>
    <w:rsid w:val="00893377"/>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7B6"/>
    <w:rsid w:val="008A09C7"/>
    <w:rsid w:val="008A0AB2"/>
    <w:rsid w:val="008A0B7A"/>
    <w:rsid w:val="008A0BA3"/>
    <w:rsid w:val="008A0CFC"/>
    <w:rsid w:val="008A12FE"/>
    <w:rsid w:val="008A14B8"/>
    <w:rsid w:val="008A2312"/>
    <w:rsid w:val="008A2339"/>
    <w:rsid w:val="008A27A9"/>
    <w:rsid w:val="008A28B6"/>
    <w:rsid w:val="008A29A1"/>
    <w:rsid w:val="008A2BB1"/>
    <w:rsid w:val="008A33CC"/>
    <w:rsid w:val="008A3466"/>
    <w:rsid w:val="008A3612"/>
    <w:rsid w:val="008A389F"/>
    <w:rsid w:val="008A3D02"/>
    <w:rsid w:val="008A44CE"/>
    <w:rsid w:val="008A4C15"/>
    <w:rsid w:val="008A4CE3"/>
    <w:rsid w:val="008A5859"/>
    <w:rsid w:val="008A5940"/>
    <w:rsid w:val="008A5C38"/>
    <w:rsid w:val="008A631E"/>
    <w:rsid w:val="008A68FC"/>
    <w:rsid w:val="008A69AF"/>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905"/>
    <w:rsid w:val="008B5A5F"/>
    <w:rsid w:val="008B5AB0"/>
    <w:rsid w:val="008B6054"/>
    <w:rsid w:val="008B610D"/>
    <w:rsid w:val="008B694E"/>
    <w:rsid w:val="008B6BAC"/>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3B18"/>
    <w:rsid w:val="008C4256"/>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98D"/>
    <w:rsid w:val="008D2D5E"/>
    <w:rsid w:val="008D32DF"/>
    <w:rsid w:val="008D35E9"/>
    <w:rsid w:val="008D3959"/>
    <w:rsid w:val="008D3966"/>
    <w:rsid w:val="008D398E"/>
    <w:rsid w:val="008D3A03"/>
    <w:rsid w:val="008D3D9E"/>
    <w:rsid w:val="008D4352"/>
    <w:rsid w:val="008D4664"/>
    <w:rsid w:val="008D47F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1EF1"/>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43A"/>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C2D"/>
    <w:rsid w:val="008F2F3A"/>
    <w:rsid w:val="008F2FD5"/>
    <w:rsid w:val="008F3028"/>
    <w:rsid w:val="008F3651"/>
    <w:rsid w:val="008F37E5"/>
    <w:rsid w:val="008F39A6"/>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8F7C2D"/>
    <w:rsid w:val="0090030B"/>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3B7"/>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2C3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17F07"/>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2E74"/>
    <w:rsid w:val="009336EC"/>
    <w:rsid w:val="00933C77"/>
    <w:rsid w:val="00933F56"/>
    <w:rsid w:val="0093401A"/>
    <w:rsid w:val="00934668"/>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5998"/>
    <w:rsid w:val="00945B6C"/>
    <w:rsid w:val="00945DD9"/>
    <w:rsid w:val="00946355"/>
    <w:rsid w:val="00946640"/>
    <w:rsid w:val="00946745"/>
    <w:rsid w:val="009468B7"/>
    <w:rsid w:val="00946C5C"/>
    <w:rsid w:val="0094724E"/>
    <w:rsid w:val="00947384"/>
    <w:rsid w:val="0094751F"/>
    <w:rsid w:val="00947523"/>
    <w:rsid w:val="00947611"/>
    <w:rsid w:val="009477FD"/>
    <w:rsid w:val="00947BE6"/>
    <w:rsid w:val="00947C20"/>
    <w:rsid w:val="0095017E"/>
    <w:rsid w:val="0095048D"/>
    <w:rsid w:val="00950632"/>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4E4"/>
    <w:rsid w:val="00964C06"/>
    <w:rsid w:val="00964D65"/>
    <w:rsid w:val="009654C5"/>
    <w:rsid w:val="0096578E"/>
    <w:rsid w:val="009657F1"/>
    <w:rsid w:val="00965A0C"/>
    <w:rsid w:val="00965B14"/>
    <w:rsid w:val="0096625D"/>
    <w:rsid w:val="00966839"/>
    <w:rsid w:val="009669FE"/>
    <w:rsid w:val="00966CE3"/>
    <w:rsid w:val="00966E58"/>
    <w:rsid w:val="00966FA6"/>
    <w:rsid w:val="0096764A"/>
    <w:rsid w:val="0096787C"/>
    <w:rsid w:val="00967E1F"/>
    <w:rsid w:val="009705FB"/>
    <w:rsid w:val="009709F8"/>
    <w:rsid w:val="0097159C"/>
    <w:rsid w:val="00972368"/>
    <w:rsid w:val="0097251A"/>
    <w:rsid w:val="00972929"/>
    <w:rsid w:val="00972BD7"/>
    <w:rsid w:val="00972BFA"/>
    <w:rsid w:val="00972E2B"/>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6AA4"/>
    <w:rsid w:val="00977489"/>
    <w:rsid w:val="009779A2"/>
    <w:rsid w:val="00977BA7"/>
    <w:rsid w:val="009801EE"/>
    <w:rsid w:val="009813ED"/>
    <w:rsid w:val="0098181C"/>
    <w:rsid w:val="0098194F"/>
    <w:rsid w:val="009822BB"/>
    <w:rsid w:val="009826C8"/>
    <w:rsid w:val="00982B25"/>
    <w:rsid w:val="009835C2"/>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87FB0"/>
    <w:rsid w:val="009901A5"/>
    <w:rsid w:val="0099099B"/>
    <w:rsid w:val="00990BD5"/>
    <w:rsid w:val="00991091"/>
    <w:rsid w:val="009911B8"/>
    <w:rsid w:val="00991307"/>
    <w:rsid w:val="0099196F"/>
    <w:rsid w:val="00991F07"/>
    <w:rsid w:val="00991F2C"/>
    <w:rsid w:val="00991FF6"/>
    <w:rsid w:val="00992286"/>
    <w:rsid w:val="00992B98"/>
    <w:rsid w:val="0099307F"/>
    <w:rsid w:val="0099353A"/>
    <w:rsid w:val="0099359F"/>
    <w:rsid w:val="009944FD"/>
    <w:rsid w:val="00994871"/>
    <w:rsid w:val="00994DEC"/>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63"/>
    <w:rsid w:val="009A16C2"/>
    <w:rsid w:val="009A17A9"/>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5F8D"/>
    <w:rsid w:val="009A609D"/>
    <w:rsid w:val="009A6A6B"/>
    <w:rsid w:val="009A791C"/>
    <w:rsid w:val="009B0C11"/>
    <w:rsid w:val="009B1201"/>
    <w:rsid w:val="009B16C3"/>
    <w:rsid w:val="009B1E81"/>
    <w:rsid w:val="009B1EF9"/>
    <w:rsid w:val="009B1F0A"/>
    <w:rsid w:val="009B2090"/>
    <w:rsid w:val="009B26AC"/>
    <w:rsid w:val="009B29F4"/>
    <w:rsid w:val="009B2A77"/>
    <w:rsid w:val="009B37E2"/>
    <w:rsid w:val="009B3A41"/>
    <w:rsid w:val="009B4519"/>
    <w:rsid w:val="009B458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0E0C"/>
    <w:rsid w:val="009C2685"/>
    <w:rsid w:val="009C283C"/>
    <w:rsid w:val="009C2967"/>
    <w:rsid w:val="009C2C9E"/>
    <w:rsid w:val="009C2D59"/>
    <w:rsid w:val="009C2DC6"/>
    <w:rsid w:val="009C2E63"/>
    <w:rsid w:val="009C3134"/>
    <w:rsid w:val="009C3899"/>
    <w:rsid w:val="009C39BC"/>
    <w:rsid w:val="009C4152"/>
    <w:rsid w:val="009C4B5D"/>
    <w:rsid w:val="009C4BC2"/>
    <w:rsid w:val="009C4D22"/>
    <w:rsid w:val="009C5976"/>
    <w:rsid w:val="009C59E1"/>
    <w:rsid w:val="009C6348"/>
    <w:rsid w:val="009C6A6B"/>
    <w:rsid w:val="009C6CA1"/>
    <w:rsid w:val="009C721F"/>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3550"/>
    <w:rsid w:val="009D4A3D"/>
    <w:rsid w:val="009D4C02"/>
    <w:rsid w:val="009D4EA2"/>
    <w:rsid w:val="009D55B6"/>
    <w:rsid w:val="009D5BAB"/>
    <w:rsid w:val="009D6A0A"/>
    <w:rsid w:val="009D6D89"/>
    <w:rsid w:val="009D7432"/>
    <w:rsid w:val="009D77B0"/>
    <w:rsid w:val="009D7D35"/>
    <w:rsid w:val="009E058F"/>
    <w:rsid w:val="009E0A9E"/>
    <w:rsid w:val="009E0B93"/>
    <w:rsid w:val="009E0E1F"/>
    <w:rsid w:val="009E1920"/>
    <w:rsid w:val="009E19A2"/>
    <w:rsid w:val="009E1A67"/>
    <w:rsid w:val="009E1B47"/>
    <w:rsid w:val="009E1C14"/>
    <w:rsid w:val="009E1C4A"/>
    <w:rsid w:val="009E1D40"/>
    <w:rsid w:val="009E1DCD"/>
    <w:rsid w:val="009E237A"/>
    <w:rsid w:val="009E3AFD"/>
    <w:rsid w:val="009E3CDD"/>
    <w:rsid w:val="009E43A0"/>
    <w:rsid w:val="009E4B16"/>
    <w:rsid w:val="009E557C"/>
    <w:rsid w:val="009E5C60"/>
    <w:rsid w:val="009E5C9E"/>
    <w:rsid w:val="009E64DB"/>
    <w:rsid w:val="009E6794"/>
    <w:rsid w:val="009E7189"/>
    <w:rsid w:val="009E7B4C"/>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732"/>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8E"/>
    <w:rsid w:val="00A02FF3"/>
    <w:rsid w:val="00A0321E"/>
    <w:rsid w:val="00A03871"/>
    <w:rsid w:val="00A03A22"/>
    <w:rsid w:val="00A03FCC"/>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789"/>
    <w:rsid w:val="00A179FF"/>
    <w:rsid w:val="00A204A0"/>
    <w:rsid w:val="00A2065C"/>
    <w:rsid w:val="00A206A6"/>
    <w:rsid w:val="00A20ED3"/>
    <w:rsid w:val="00A2133C"/>
    <w:rsid w:val="00A21A36"/>
    <w:rsid w:val="00A21E63"/>
    <w:rsid w:val="00A21ECE"/>
    <w:rsid w:val="00A21F65"/>
    <w:rsid w:val="00A233EF"/>
    <w:rsid w:val="00A237B9"/>
    <w:rsid w:val="00A245B9"/>
    <w:rsid w:val="00A248F6"/>
    <w:rsid w:val="00A25007"/>
    <w:rsid w:val="00A251D5"/>
    <w:rsid w:val="00A25294"/>
    <w:rsid w:val="00A254EE"/>
    <w:rsid w:val="00A25BE7"/>
    <w:rsid w:val="00A25DB0"/>
    <w:rsid w:val="00A2638E"/>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5E72"/>
    <w:rsid w:val="00A3611D"/>
    <w:rsid w:val="00A3620E"/>
    <w:rsid w:val="00A362C5"/>
    <w:rsid w:val="00A36339"/>
    <w:rsid w:val="00A366E4"/>
    <w:rsid w:val="00A36E8C"/>
    <w:rsid w:val="00A375C1"/>
    <w:rsid w:val="00A40709"/>
    <w:rsid w:val="00A4078D"/>
    <w:rsid w:val="00A40BC0"/>
    <w:rsid w:val="00A40F05"/>
    <w:rsid w:val="00A41377"/>
    <w:rsid w:val="00A415A5"/>
    <w:rsid w:val="00A419ED"/>
    <w:rsid w:val="00A41B37"/>
    <w:rsid w:val="00A42458"/>
    <w:rsid w:val="00A42912"/>
    <w:rsid w:val="00A42991"/>
    <w:rsid w:val="00A43221"/>
    <w:rsid w:val="00A4376F"/>
    <w:rsid w:val="00A43D1E"/>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2B0"/>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002"/>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5CB6"/>
    <w:rsid w:val="00A6643C"/>
    <w:rsid w:val="00A667C4"/>
    <w:rsid w:val="00A66AA4"/>
    <w:rsid w:val="00A67117"/>
    <w:rsid w:val="00A674C6"/>
    <w:rsid w:val="00A67544"/>
    <w:rsid w:val="00A67673"/>
    <w:rsid w:val="00A67CF9"/>
    <w:rsid w:val="00A700A0"/>
    <w:rsid w:val="00A705DF"/>
    <w:rsid w:val="00A7075B"/>
    <w:rsid w:val="00A70A8D"/>
    <w:rsid w:val="00A70C15"/>
    <w:rsid w:val="00A71473"/>
    <w:rsid w:val="00A71BFB"/>
    <w:rsid w:val="00A71CE6"/>
    <w:rsid w:val="00A71D23"/>
    <w:rsid w:val="00A720A8"/>
    <w:rsid w:val="00A72581"/>
    <w:rsid w:val="00A72724"/>
    <w:rsid w:val="00A72D46"/>
    <w:rsid w:val="00A7326E"/>
    <w:rsid w:val="00A732D7"/>
    <w:rsid w:val="00A7333A"/>
    <w:rsid w:val="00A73504"/>
    <w:rsid w:val="00A7364D"/>
    <w:rsid w:val="00A73D0D"/>
    <w:rsid w:val="00A74242"/>
    <w:rsid w:val="00A74559"/>
    <w:rsid w:val="00A74A01"/>
    <w:rsid w:val="00A74A92"/>
    <w:rsid w:val="00A74CDF"/>
    <w:rsid w:val="00A74E2A"/>
    <w:rsid w:val="00A751D8"/>
    <w:rsid w:val="00A75524"/>
    <w:rsid w:val="00A7574B"/>
    <w:rsid w:val="00A757AD"/>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7AC"/>
    <w:rsid w:val="00A82907"/>
    <w:rsid w:val="00A82940"/>
    <w:rsid w:val="00A82D58"/>
    <w:rsid w:val="00A82E6B"/>
    <w:rsid w:val="00A83295"/>
    <w:rsid w:val="00A833DA"/>
    <w:rsid w:val="00A83463"/>
    <w:rsid w:val="00A836FF"/>
    <w:rsid w:val="00A83958"/>
    <w:rsid w:val="00A8399D"/>
    <w:rsid w:val="00A839F3"/>
    <w:rsid w:val="00A839F8"/>
    <w:rsid w:val="00A83E3D"/>
    <w:rsid w:val="00A83E4D"/>
    <w:rsid w:val="00A83EFD"/>
    <w:rsid w:val="00A8443A"/>
    <w:rsid w:val="00A8446E"/>
    <w:rsid w:val="00A84482"/>
    <w:rsid w:val="00A8458E"/>
    <w:rsid w:val="00A8479C"/>
    <w:rsid w:val="00A847CB"/>
    <w:rsid w:val="00A8551B"/>
    <w:rsid w:val="00A8557B"/>
    <w:rsid w:val="00A85A05"/>
    <w:rsid w:val="00A863E8"/>
    <w:rsid w:val="00A8660F"/>
    <w:rsid w:val="00A866FC"/>
    <w:rsid w:val="00A86D63"/>
    <w:rsid w:val="00A87294"/>
    <w:rsid w:val="00A8762A"/>
    <w:rsid w:val="00A87797"/>
    <w:rsid w:val="00A87DD4"/>
    <w:rsid w:val="00A90127"/>
    <w:rsid w:val="00A903D5"/>
    <w:rsid w:val="00A90A50"/>
    <w:rsid w:val="00A90E4F"/>
    <w:rsid w:val="00A90E72"/>
    <w:rsid w:val="00A922A2"/>
    <w:rsid w:val="00A9233E"/>
    <w:rsid w:val="00A9291A"/>
    <w:rsid w:val="00A9327B"/>
    <w:rsid w:val="00A9328F"/>
    <w:rsid w:val="00A935A3"/>
    <w:rsid w:val="00A93610"/>
    <w:rsid w:val="00A938D5"/>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A0B"/>
    <w:rsid w:val="00AA1B79"/>
    <w:rsid w:val="00AA1C25"/>
    <w:rsid w:val="00AA2AA1"/>
    <w:rsid w:val="00AA2EF0"/>
    <w:rsid w:val="00AA3016"/>
    <w:rsid w:val="00AA34AB"/>
    <w:rsid w:val="00AA371B"/>
    <w:rsid w:val="00AA38AA"/>
    <w:rsid w:val="00AA3A8C"/>
    <w:rsid w:val="00AA3DB7"/>
    <w:rsid w:val="00AA41A6"/>
    <w:rsid w:val="00AA465E"/>
    <w:rsid w:val="00AA4D8A"/>
    <w:rsid w:val="00AA4E9C"/>
    <w:rsid w:val="00AA5165"/>
    <w:rsid w:val="00AA51F5"/>
    <w:rsid w:val="00AA5561"/>
    <w:rsid w:val="00AA5DE3"/>
    <w:rsid w:val="00AA5E3B"/>
    <w:rsid w:val="00AA612B"/>
    <w:rsid w:val="00AA6424"/>
    <w:rsid w:val="00AA68B4"/>
    <w:rsid w:val="00AA6CDC"/>
    <w:rsid w:val="00AA71F3"/>
    <w:rsid w:val="00AA75B2"/>
    <w:rsid w:val="00AA7798"/>
    <w:rsid w:val="00AA7F05"/>
    <w:rsid w:val="00AA7F12"/>
    <w:rsid w:val="00AB0008"/>
    <w:rsid w:val="00AB0543"/>
    <w:rsid w:val="00AB09EF"/>
    <w:rsid w:val="00AB0AC9"/>
    <w:rsid w:val="00AB0D07"/>
    <w:rsid w:val="00AB0D3B"/>
    <w:rsid w:val="00AB1439"/>
    <w:rsid w:val="00AB185A"/>
    <w:rsid w:val="00AB1BA7"/>
    <w:rsid w:val="00AB1CE8"/>
    <w:rsid w:val="00AB1E04"/>
    <w:rsid w:val="00AB1E1A"/>
    <w:rsid w:val="00AB21FD"/>
    <w:rsid w:val="00AB224A"/>
    <w:rsid w:val="00AB27F9"/>
    <w:rsid w:val="00AB290F"/>
    <w:rsid w:val="00AB291C"/>
    <w:rsid w:val="00AB2B06"/>
    <w:rsid w:val="00AB2E0F"/>
    <w:rsid w:val="00AB3113"/>
    <w:rsid w:val="00AB344D"/>
    <w:rsid w:val="00AB348A"/>
    <w:rsid w:val="00AB3CAB"/>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976"/>
    <w:rsid w:val="00AC2B97"/>
    <w:rsid w:val="00AC2D2D"/>
    <w:rsid w:val="00AC3D1E"/>
    <w:rsid w:val="00AC3F7A"/>
    <w:rsid w:val="00AC50BD"/>
    <w:rsid w:val="00AC5423"/>
    <w:rsid w:val="00AC5693"/>
    <w:rsid w:val="00AC571F"/>
    <w:rsid w:val="00AC59A5"/>
    <w:rsid w:val="00AC5EBC"/>
    <w:rsid w:val="00AC5EC1"/>
    <w:rsid w:val="00AC6876"/>
    <w:rsid w:val="00AC6DBF"/>
    <w:rsid w:val="00AC6EFC"/>
    <w:rsid w:val="00AC74DA"/>
    <w:rsid w:val="00AC75EB"/>
    <w:rsid w:val="00AC789C"/>
    <w:rsid w:val="00AC7A2B"/>
    <w:rsid w:val="00AC7C25"/>
    <w:rsid w:val="00AD0038"/>
    <w:rsid w:val="00AD0420"/>
    <w:rsid w:val="00AD0688"/>
    <w:rsid w:val="00AD09F6"/>
    <w:rsid w:val="00AD0A29"/>
    <w:rsid w:val="00AD0A51"/>
    <w:rsid w:val="00AD0B0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898"/>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4436"/>
    <w:rsid w:val="00AF4878"/>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73"/>
    <w:rsid w:val="00B01CDD"/>
    <w:rsid w:val="00B01F4C"/>
    <w:rsid w:val="00B02088"/>
    <w:rsid w:val="00B022D1"/>
    <w:rsid w:val="00B02442"/>
    <w:rsid w:val="00B026C1"/>
    <w:rsid w:val="00B027A7"/>
    <w:rsid w:val="00B02806"/>
    <w:rsid w:val="00B02B9C"/>
    <w:rsid w:val="00B030DA"/>
    <w:rsid w:val="00B0313F"/>
    <w:rsid w:val="00B032C0"/>
    <w:rsid w:val="00B0353B"/>
    <w:rsid w:val="00B040B2"/>
    <w:rsid w:val="00B04C25"/>
    <w:rsid w:val="00B050E9"/>
    <w:rsid w:val="00B05CBB"/>
    <w:rsid w:val="00B061D9"/>
    <w:rsid w:val="00B062D2"/>
    <w:rsid w:val="00B06797"/>
    <w:rsid w:val="00B06BC8"/>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0F8"/>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3E8"/>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4B1"/>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1FBA"/>
    <w:rsid w:val="00B421EA"/>
    <w:rsid w:val="00B42285"/>
    <w:rsid w:val="00B422D1"/>
    <w:rsid w:val="00B4254B"/>
    <w:rsid w:val="00B4274B"/>
    <w:rsid w:val="00B427ED"/>
    <w:rsid w:val="00B435B1"/>
    <w:rsid w:val="00B4367F"/>
    <w:rsid w:val="00B438BA"/>
    <w:rsid w:val="00B43AA9"/>
    <w:rsid w:val="00B43C69"/>
    <w:rsid w:val="00B43D03"/>
    <w:rsid w:val="00B43FA3"/>
    <w:rsid w:val="00B442E0"/>
    <w:rsid w:val="00B44C95"/>
    <w:rsid w:val="00B44F6F"/>
    <w:rsid w:val="00B44F99"/>
    <w:rsid w:val="00B45039"/>
    <w:rsid w:val="00B45081"/>
    <w:rsid w:val="00B45876"/>
    <w:rsid w:val="00B45B8B"/>
    <w:rsid w:val="00B45DA0"/>
    <w:rsid w:val="00B462F6"/>
    <w:rsid w:val="00B467E6"/>
    <w:rsid w:val="00B469CD"/>
    <w:rsid w:val="00B46EA7"/>
    <w:rsid w:val="00B4721E"/>
    <w:rsid w:val="00B4759B"/>
    <w:rsid w:val="00B476D4"/>
    <w:rsid w:val="00B50522"/>
    <w:rsid w:val="00B50626"/>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2A5"/>
    <w:rsid w:val="00B6266F"/>
    <w:rsid w:val="00B626BB"/>
    <w:rsid w:val="00B628FE"/>
    <w:rsid w:val="00B62E0B"/>
    <w:rsid w:val="00B63762"/>
    <w:rsid w:val="00B63960"/>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67986"/>
    <w:rsid w:val="00B7037E"/>
    <w:rsid w:val="00B703FC"/>
    <w:rsid w:val="00B70812"/>
    <w:rsid w:val="00B70F27"/>
    <w:rsid w:val="00B711CE"/>
    <w:rsid w:val="00B7157B"/>
    <w:rsid w:val="00B71822"/>
    <w:rsid w:val="00B71C0B"/>
    <w:rsid w:val="00B71DC8"/>
    <w:rsid w:val="00B721E5"/>
    <w:rsid w:val="00B722BE"/>
    <w:rsid w:val="00B72B95"/>
    <w:rsid w:val="00B7307D"/>
    <w:rsid w:val="00B73876"/>
    <w:rsid w:val="00B74251"/>
    <w:rsid w:val="00B7455A"/>
    <w:rsid w:val="00B746C6"/>
    <w:rsid w:val="00B74937"/>
    <w:rsid w:val="00B7517D"/>
    <w:rsid w:val="00B75F95"/>
    <w:rsid w:val="00B7604C"/>
    <w:rsid w:val="00B7652C"/>
    <w:rsid w:val="00B766A9"/>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957"/>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BFD"/>
    <w:rsid w:val="00B94E17"/>
    <w:rsid w:val="00B957FE"/>
    <w:rsid w:val="00B95E5D"/>
    <w:rsid w:val="00B95F02"/>
    <w:rsid w:val="00B95F31"/>
    <w:rsid w:val="00B95F45"/>
    <w:rsid w:val="00B96425"/>
    <w:rsid w:val="00B96811"/>
    <w:rsid w:val="00B96BEF"/>
    <w:rsid w:val="00B96FC0"/>
    <w:rsid w:val="00B97260"/>
    <w:rsid w:val="00B97464"/>
    <w:rsid w:val="00B97A69"/>
    <w:rsid w:val="00BA04EE"/>
    <w:rsid w:val="00BA0632"/>
    <w:rsid w:val="00BA0770"/>
    <w:rsid w:val="00BA0AAA"/>
    <w:rsid w:val="00BA0AD1"/>
    <w:rsid w:val="00BA0DFB"/>
    <w:rsid w:val="00BA13E9"/>
    <w:rsid w:val="00BA1490"/>
    <w:rsid w:val="00BA1F56"/>
    <w:rsid w:val="00BA2DDC"/>
    <w:rsid w:val="00BA2FEF"/>
    <w:rsid w:val="00BA3909"/>
    <w:rsid w:val="00BA3D1D"/>
    <w:rsid w:val="00BA41C3"/>
    <w:rsid w:val="00BA46D4"/>
    <w:rsid w:val="00BA4809"/>
    <w:rsid w:val="00BA5785"/>
    <w:rsid w:val="00BA5790"/>
    <w:rsid w:val="00BA6527"/>
    <w:rsid w:val="00BA6922"/>
    <w:rsid w:val="00BA75A3"/>
    <w:rsid w:val="00BA76DE"/>
    <w:rsid w:val="00BA78F0"/>
    <w:rsid w:val="00BA7ACD"/>
    <w:rsid w:val="00BB0067"/>
    <w:rsid w:val="00BB055D"/>
    <w:rsid w:val="00BB0663"/>
    <w:rsid w:val="00BB1463"/>
    <w:rsid w:val="00BB1548"/>
    <w:rsid w:val="00BB1922"/>
    <w:rsid w:val="00BB1CE7"/>
    <w:rsid w:val="00BB1FE7"/>
    <w:rsid w:val="00BB2F9F"/>
    <w:rsid w:val="00BB2FD3"/>
    <w:rsid w:val="00BB2FDF"/>
    <w:rsid w:val="00BB2FFF"/>
    <w:rsid w:val="00BB3360"/>
    <w:rsid w:val="00BB36E5"/>
    <w:rsid w:val="00BB44C4"/>
    <w:rsid w:val="00BB4E9D"/>
    <w:rsid w:val="00BB58EF"/>
    <w:rsid w:val="00BB5F11"/>
    <w:rsid w:val="00BB5FCB"/>
    <w:rsid w:val="00BB604B"/>
    <w:rsid w:val="00BB60D5"/>
    <w:rsid w:val="00BB65DB"/>
    <w:rsid w:val="00BB6B95"/>
    <w:rsid w:val="00BB6F04"/>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C7E4B"/>
    <w:rsid w:val="00BD008E"/>
    <w:rsid w:val="00BD084D"/>
    <w:rsid w:val="00BD10EB"/>
    <w:rsid w:val="00BD1B88"/>
    <w:rsid w:val="00BD2137"/>
    <w:rsid w:val="00BD22EA"/>
    <w:rsid w:val="00BD23D2"/>
    <w:rsid w:val="00BD267C"/>
    <w:rsid w:val="00BD2F3B"/>
    <w:rsid w:val="00BD3372"/>
    <w:rsid w:val="00BD38E5"/>
    <w:rsid w:val="00BD3B9B"/>
    <w:rsid w:val="00BD50AA"/>
    <w:rsid w:val="00BD5135"/>
    <w:rsid w:val="00BD521A"/>
    <w:rsid w:val="00BD5C52"/>
    <w:rsid w:val="00BD6046"/>
    <w:rsid w:val="00BD61DB"/>
    <w:rsid w:val="00BD6A34"/>
    <w:rsid w:val="00BD6E30"/>
    <w:rsid w:val="00BD7151"/>
    <w:rsid w:val="00BD7291"/>
    <w:rsid w:val="00BD7E28"/>
    <w:rsid w:val="00BD7EA3"/>
    <w:rsid w:val="00BD7FE2"/>
    <w:rsid w:val="00BE055B"/>
    <w:rsid w:val="00BE0B19"/>
    <w:rsid w:val="00BE0DD8"/>
    <w:rsid w:val="00BE0E4C"/>
    <w:rsid w:val="00BE1185"/>
    <w:rsid w:val="00BE1AFA"/>
    <w:rsid w:val="00BE1B9F"/>
    <w:rsid w:val="00BE1D82"/>
    <w:rsid w:val="00BE1EE4"/>
    <w:rsid w:val="00BE1F8B"/>
    <w:rsid w:val="00BE229A"/>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184"/>
    <w:rsid w:val="00BE72D6"/>
    <w:rsid w:val="00BE7C4D"/>
    <w:rsid w:val="00BE7F6A"/>
    <w:rsid w:val="00BF0274"/>
    <w:rsid w:val="00BF04BC"/>
    <w:rsid w:val="00BF08C4"/>
    <w:rsid w:val="00BF0BAF"/>
    <w:rsid w:val="00BF0D12"/>
    <w:rsid w:val="00BF11FB"/>
    <w:rsid w:val="00BF19CE"/>
    <w:rsid w:val="00BF1CE7"/>
    <w:rsid w:val="00BF1F04"/>
    <w:rsid w:val="00BF2B6F"/>
    <w:rsid w:val="00BF2F19"/>
    <w:rsid w:val="00BF32C2"/>
    <w:rsid w:val="00BF34B8"/>
    <w:rsid w:val="00BF351A"/>
    <w:rsid w:val="00BF3628"/>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B9"/>
    <w:rsid w:val="00BF77CE"/>
    <w:rsid w:val="00BF7942"/>
    <w:rsid w:val="00BF7962"/>
    <w:rsid w:val="00C002B6"/>
    <w:rsid w:val="00C002FD"/>
    <w:rsid w:val="00C00606"/>
    <w:rsid w:val="00C01671"/>
    <w:rsid w:val="00C0182B"/>
    <w:rsid w:val="00C0196E"/>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34E"/>
    <w:rsid w:val="00C053A5"/>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C07"/>
    <w:rsid w:val="00C11F3A"/>
    <w:rsid w:val="00C11FEB"/>
    <w:rsid w:val="00C12002"/>
    <w:rsid w:val="00C12012"/>
    <w:rsid w:val="00C12053"/>
    <w:rsid w:val="00C120C5"/>
    <w:rsid w:val="00C123B7"/>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52"/>
    <w:rsid w:val="00C16B6D"/>
    <w:rsid w:val="00C16C30"/>
    <w:rsid w:val="00C16D6D"/>
    <w:rsid w:val="00C17299"/>
    <w:rsid w:val="00C17437"/>
    <w:rsid w:val="00C174BC"/>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7F2"/>
    <w:rsid w:val="00C30AB2"/>
    <w:rsid w:val="00C30EF0"/>
    <w:rsid w:val="00C315DC"/>
    <w:rsid w:val="00C31678"/>
    <w:rsid w:val="00C31AAE"/>
    <w:rsid w:val="00C31E03"/>
    <w:rsid w:val="00C32361"/>
    <w:rsid w:val="00C32623"/>
    <w:rsid w:val="00C32E09"/>
    <w:rsid w:val="00C32F4E"/>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856"/>
    <w:rsid w:val="00C40AE6"/>
    <w:rsid w:val="00C40FFA"/>
    <w:rsid w:val="00C411AF"/>
    <w:rsid w:val="00C4138D"/>
    <w:rsid w:val="00C413BE"/>
    <w:rsid w:val="00C41746"/>
    <w:rsid w:val="00C41941"/>
    <w:rsid w:val="00C41979"/>
    <w:rsid w:val="00C41E3A"/>
    <w:rsid w:val="00C42200"/>
    <w:rsid w:val="00C42ACC"/>
    <w:rsid w:val="00C4304C"/>
    <w:rsid w:val="00C43315"/>
    <w:rsid w:val="00C439F8"/>
    <w:rsid w:val="00C43D48"/>
    <w:rsid w:val="00C43DC8"/>
    <w:rsid w:val="00C44553"/>
    <w:rsid w:val="00C44992"/>
    <w:rsid w:val="00C452F5"/>
    <w:rsid w:val="00C45F0A"/>
    <w:rsid w:val="00C45F29"/>
    <w:rsid w:val="00C460FB"/>
    <w:rsid w:val="00C46358"/>
    <w:rsid w:val="00C46555"/>
    <w:rsid w:val="00C468EA"/>
    <w:rsid w:val="00C46952"/>
    <w:rsid w:val="00C46AA8"/>
    <w:rsid w:val="00C46B15"/>
    <w:rsid w:val="00C46D4B"/>
    <w:rsid w:val="00C46D5A"/>
    <w:rsid w:val="00C46F7D"/>
    <w:rsid w:val="00C479B5"/>
    <w:rsid w:val="00C47E70"/>
    <w:rsid w:val="00C50031"/>
    <w:rsid w:val="00C50242"/>
    <w:rsid w:val="00C502A7"/>
    <w:rsid w:val="00C5034D"/>
    <w:rsid w:val="00C5050E"/>
    <w:rsid w:val="00C50C24"/>
    <w:rsid w:val="00C50E99"/>
    <w:rsid w:val="00C5188D"/>
    <w:rsid w:val="00C51AB4"/>
    <w:rsid w:val="00C51F6F"/>
    <w:rsid w:val="00C52075"/>
    <w:rsid w:val="00C52744"/>
    <w:rsid w:val="00C528AF"/>
    <w:rsid w:val="00C52A87"/>
    <w:rsid w:val="00C530AD"/>
    <w:rsid w:val="00C5362B"/>
    <w:rsid w:val="00C53B8C"/>
    <w:rsid w:val="00C53EB3"/>
    <w:rsid w:val="00C53FB6"/>
    <w:rsid w:val="00C542D4"/>
    <w:rsid w:val="00C54D71"/>
    <w:rsid w:val="00C55029"/>
    <w:rsid w:val="00C550E7"/>
    <w:rsid w:val="00C55164"/>
    <w:rsid w:val="00C554A8"/>
    <w:rsid w:val="00C554EA"/>
    <w:rsid w:val="00C55BE8"/>
    <w:rsid w:val="00C56137"/>
    <w:rsid w:val="00C56149"/>
    <w:rsid w:val="00C563F5"/>
    <w:rsid w:val="00C566E0"/>
    <w:rsid w:val="00C570F7"/>
    <w:rsid w:val="00C577D8"/>
    <w:rsid w:val="00C577F1"/>
    <w:rsid w:val="00C57B3E"/>
    <w:rsid w:val="00C57BA6"/>
    <w:rsid w:val="00C57C32"/>
    <w:rsid w:val="00C57E45"/>
    <w:rsid w:val="00C57FD0"/>
    <w:rsid w:val="00C600E1"/>
    <w:rsid w:val="00C6041F"/>
    <w:rsid w:val="00C605CD"/>
    <w:rsid w:val="00C607A4"/>
    <w:rsid w:val="00C60A82"/>
    <w:rsid w:val="00C60AB1"/>
    <w:rsid w:val="00C60DD5"/>
    <w:rsid w:val="00C610FA"/>
    <w:rsid w:val="00C612BC"/>
    <w:rsid w:val="00C61C7F"/>
    <w:rsid w:val="00C61E6E"/>
    <w:rsid w:val="00C624F4"/>
    <w:rsid w:val="00C62789"/>
    <w:rsid w:val="00C62C4B"/>
    <w:rsid w:val="00C62CD5"/>
    <w:rsid w:val="00C63408"/>
    <w:rsid w:val="00C63655"/>
    <w:rsid w:val="00C6368A"/>
    <w:rsid w:val="00C636E6"/>
    <w:rsid w:val="00C6378B"/>
    <w:rsid w:val="00C639D6"/>
    <w:rsid w:val="00C63D25"/>
    <w:rsid w:val="00C63F8E"/>
    <w:rsid w:val="00C6405D"/>
    <w:rsid w:val="00C64218"/>
    <w:rsid w:val="00C647FB"/>
    <w:rsid w:val="00C64BCC"/>
    <w:rsid w:val="00C64C36"/>
    <w:rsid w:val="00C64E77"/>
    <w:rsid w:val="00C64F05"/>
    <w:rsid w:val="00C64FA0"/>
    <w:rsid w:val="00C654E0"/>
    <w:rsid w:val="00C661AE"/>
    <w:rsid w:val="00C667D0"/>
    <w:rsid w:val="00C66DAF"/>
    <w:rsid w:val="00C66E4B"/>
    <w:rsid w:val="00C6710A"/>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77673"/>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0B39"/>
    <w:rsid w:val="00C9134A"/>
    <w:rsid w:val="00C91DE3"/>
    <w:rsid w:val="00C91E52"/>
    <w:rsid w:val="00C91FA0"/>
    <w:rsid w:val="00C91FAB"/>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C85"/>
    <w:rsid w:val="00C96E6F"/>
    <w:rsid w:val="00C96EAD"/>
    <w:rsid w:val="00C97012"/>
    <w:rsid w:val="00C97872"/>
    <w:rsid w:val="00C97C96"/>
    <w:rsid w:val="00CA0532"/>
    <w:rsid w:val="00CA14A5"/>
    <w:rsid w:val="00CA195D"/>
    <w:rsid w:val="00CA1A5A"/>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243"/>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4F8"/>
    <w:rsid w:val="00CD168F"/>
    <w:rsid w:val="00CD1C0B"/>
    <w:rsid w:val="00CD1F9F"/>
    <w:rsid w:val="00CD20BA"/>
    <w:rsid w:val="00CD239A"/>
    <w:rsid w:val="00CD242F"/>
    <w:rsid w:val="00CD31D6"/>
    <w:rsid w:val="00CD37DE"/>
    <w:rsid w:val="00CD39D9"/>
    <w:rsid w:val="00CD41AA"/>
    <w:rsid w:val="00CD4230"/>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BC1"/>
    <w:rsid w:val="00CE0109"/>
    <w:rsid w:val="00CE04C2"/>
    <w:rsid w:val="00CE0D8C"/>
    <w:rsid w:val="00CE10BF"/>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7B"/>
    <w:rsid w:val="00CF2485"/>
    <w:rsid w:val="00CF24F8"/>
    <w:rsid w:val="00CF2543"/>
    <w:rsid w:val="00CF2653"/>
    <w:rsid w:val="00CF2DDE"/>
    <w:rsid w:val="00CF2EBF"/>
    <w:rsid w:val="00CF3061"/>
    <w:rsid w:val="00CF310C"/>
    <w:rsid w:val="00CF336D"/>
    <w:rsid w:val="00CF36FF"/>
    <w:rsid w:val="00CF4247"/>
    <w:rsid w:val="00CF4CB1"/>
    <w:rsid w:val="00CF4F6B"/>
    <w:rsid w:val="00CF50BA"/>
    <w:rsid w:val="00CF5263"/>
    <w:rsid w:val="00CF536E"/>
    <w:rsid w:val="00CF5A6F"/>
    <w:rsid w:val="00CF5B3B"/>
    <w:rsid w:val="00CF60B5"/>
    <w:rsid w:val="00CF6204"/>
    <w:rsid w:val="00CF6CBC"/>
    <w:rsid w:val="00CF770B"/>
    <w:rsid w:val="00CF7A6A"/>
    <w:rsid w:val="00CF7A9A"/>
    <w:rsid w:val="00CF7E2F"/>
    <w:rsid w:val="00CF7E7B"/>
    <w:rsid w:val="00CF7FD3"/>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5FD"/>
    <w:rsid w:val="00D107CF"/>
    <w:rsid w:val="00D11248"/>
    <w:rsid w:val="00D11ACC"/>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C4C"/>
    <w:rsid w:val="00D14DB1"/>
    <w:rsid w:val="00D15027"/>
    <w:rsid w:val="00D152FF"/>
    <w:rsid w:val="00D15A76"/>
    <w:rsid w:val="00D15F43"/>
    <w:rsid w:val="00D1620A"/>
    <w:rsid w:val="00D164C3"/>
    <w:rsid w:val="00D16B48"/>
    <w:rsid w:val="00D16E87"/>
    <w:rsid w:val="00D17214"/>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2D6"/>
    <w:rsid w:val="00D2545F"/>
    <w:rsid w:val="00D256F8"/>
    <w:rsid w:val="00D2604D"/>
    <w:rsid w:val="00D2605B"/>
    <w:rsid w:val="00D267A0"/>
    <w:rsid w:val="00D2685C"/>
    <w:rsid w:val="00D26A3B"/>
    <w:rsid w:val="00D26D02"/>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90D"/>
    <w:rsid w:val="00D34A0B"/>
    <w:rsid w:val="00D34AE1"/>
    <w:rsid w:val="00D34CDA"/>
    <w:rsid w:val="00D353E6"/>
    <w:rsid w:val="00D357C0"/>
    <w:rsid w:val="00D3580A"/>
    <w:rsid w:val="00D3591C"/>
    <w:rsid w:val="00D36234"/>
    <w:rsid w:val="00D36371"/>
    <w:rsid w:val="00D3710C"/>
    <w:rsid w:val="00D375EE"/>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47B"/>
    <w:rsid w:val="00D466D3"/>
    <w:rsid w:val="00D474EE"/>
    <w:rsid w:val="00D477AC"/>
    <w:rsid w:val="00D47DBF"/>
    <w:rsid w:val="00D47DD0"/>
    <w:rsid w:val="00D50183"/>
    <w:rsid w:val="00D504B4"/>
    <w:rsid w:val="00D50579"/>
    <w:rsid w:val="00D50960"/>
    <w:rsid w:val="00D51088"/>
    <w:rsid w:val="00D51D12"/>
    <w:rsid w:val="00D52D12"/>
    <w:rsid w:val="00D53203"/>
    <w:rsid w:val="00D53348"/>
    <w:rsid w:val="00D534A9"/>
    <w:rsid w:val="00D5362B"/>
    <w:rsid w:val="00D5382E"/>
    <w:rsid w:val="00D53AB6"/>
    <w:rsid w:val="00D5445A"/>
    <w:rsid w:val="00D54532"/>
    <w:rsid w:val="00D546E4"/>
    <w:rsid w:val="00D546EE"/>
    <w:rsid w:val="00D549C4"/>
    <w:rsid w:val="00D54CD8"/>
    <w:rsid w:val="00D54F03"/>
    <w:rsid w:val="00D5505F"/>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5AB9"/>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693"/>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66F"/>
    <w:rsid w:val="00D919E6"/>
    <w:rsid w:val="00D91BE1"/>
    <w:rsid w:val="00D91E07"/>
    <w:rsid w:val="00D92222"/>
    <w:rsid w:val="00D92C29"/>
    <w:rsid w:val="00D936E2"/>
    <w:rsid w:val="00D93B2F"/>
    <w:rsid w:val="00D945A1"/>
    <w:rsid w:val="00D95104"/>
    <w:rsid w:val="00D952D3"/>
    <w:rsid w:val="00D9534A"/>
    <w:rsid w:val="00D953C7"/>
    <w:rsid w:val="00D955BE"/>
    <w:rsid w:val="00D95600"/>
    <w:rsid w:val="00D95B6D"/>
    <w:rsid w:val="00D95C94"/>
    <w:rsid w:val="00D95DD3"/>
    <w:rsid w:val="00D96077"/>
    <w:rsid w:val="00D960E5"/>
    <w:rsid w:val="00D96328"/>
    <w:rsid w:val="00D967C7"/>
    <w:rsid w:val="00D967D2"/>
    <w:rsid w:val="00D9683C"/>
    <w:rsid w:val="00D968BC"/>
    <w:rsid w:val="00D96A7F"/>
    <w:rsid w:val="00D96F64"/>
    <w:rsid w:val="00D97765"/>
    <w:rsid w:val="00D97884"/>
    <w:rsid w:val="00DA0A7F"/>
    <w:rsid w:val="00DA1581"/>
    <w:rsid w:val="00DA1962"/>
    <w:rsid w:val="00DA1C31"/>
    <w:rsid w:val="00DA1DD0"/>
    <w:rsid w:val="00DA20BC"/>
    <w:rsid w:val="00DA2C0E"/>
    <w:rsid w:val="00DA2ED7"/>
    <w:rsid w:val="00DA3520"/>
    <w:rsid w:val="00DA36AB"/>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ACB"/>
    <w:rsid w:val="00DB0FD9"/>
    <w:rsid w:val="00DB11F8"/>
    <w:rsid w:val="00DB138A"/>
    <w:rsid w:val="00DB13CE"/>
    <w:rsid w:val="00DB1604"/>
    <w:rsid w:val="00DB1792"/>
    <w:rsid w:val="00DB18F8"/>
    <w:rsid w:val="00DB1ADC"/>
    <w:rsid w:val="00DB1CC3"/>
    <w:rsid w:val="00DB1DB3"/>
    <w:rsid w:val="00DB1E32"/>
    <w:rsid w:val="00DB1F2A"/>
    <w:rsid w:val="00DB254F"/>
    <w:rsid w:val="00DB25C0"/>
    <w:rsid w:val="00DB297F"/>
    <w:rsid w:val="00DB3153"/>
    <w:rsid w:val="00DB317A"/>
    <w:rsid w:val="00DB3B82"/>
    <w:rsid w:val="00DB3EC6"/>
    <w:rsid w:val="00DB485D"/>
    <w:rsid w:val="00DB4D78"/>
    <w:rsid w:val="00DB50B4"/>
    <w:rsid w:val="00DB51C3"/>
    <w:rsid w:val="00DB54B6"/>
    <w:rsid w:val="00DB5516"/>
    <w:rsid w:val="00DB55E9"/>
    <w:rsid w:val="00DB5933"/>
    <w:rsid w:val="00DB5AF1"/>
    <w:rsid w:val="00DB5B61"/>
    <w:rsid w:val="00DB5D11"/>
    <w:rsid w:val="00DB5D8B"/>
    <w:rsid w:val="00DB5DEC"/>
    <w:rsid w:val="00DB6001"/>
    <w:rsid w:val="00DB6178"/>
    <w:rsid w:val="00DB67F9"/>
    <w:rsid w:val="00DB72D1"/>
    <w:rsid w:val="00DB7341"/>
    <w:rsid w:val="00DB747A"/>
    <w:rsid w:val="00DB7720"/>
    <w:rsid w:val="00DB781B"/>
    <w:rsid w:val="00DB7A97"/>
    <w:rsid w:val="00DB7CA7"/>
    <w:rsid w:val="00DC00B2"/>
    <w:rsid w:val="00DC0B85"/>
    <w:rsid w:val="00DC1143"/>
    <w:rsid w:val="00DC1327"/>
    <w:rsid w:val="00DC1350"/>
    <w:rsid w:val="00DC1566"/>
    <w:rsid w:val="00DC183E"/>
    <w:rsid w:val="00DC1EBE"/>
    <w:rsid w:val="00DC24E9"/>
    <w:rsid w:val="00DC2758"/>
    <w:rsid w:val="00DC283A"/>
    <w:rsid w:val="00DC2E69"/>
    <w:rsid w:val="00DC3005"/>
    <w:rsid w:val="00DC3237"/>
    <w:rsid w:val="00DC3421"/>
    <w:rsid w:val="00DC34B4"/>
    <w:rsid w:val="00DC3CAE"/>
    <w:rsid w:val="00DC3F89"/>
    <w:rsid w:val="00DC41A4"/>
    <w:rsid w:val="00DC436A"/>
    <w:rsid w:val="00DC4A3F"/>
    <w:rsid w:val="00DC5667"/>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BD"/>
    <w:rsid w:val="00DD30D1"/>
    <w:rsid w:val="00DD38DC"/>
    <w:rsid w:val="00DD397D"/>
    <w:rsid w:val="00DD3EF5"/>
    <w:rsid w:val="00DD3FAA"/>
    <w:rsid w:val="00DD44D3"/>
    <w:rsid w:val="00DD458A"/>
    <w:rsid w:val="00DD45C1"/>
    <w:rsid w:val="00DD45F2"/>
    <w:rsid w:val="00DD53FA"/>
    <w:rsid w:val="00DD550B"/>
    <w:rsid w:val="00DD5F42"/>
    <w:rsid w:val="00DD60B6"/>
    <w:rsid w:val="00DD617B"/>
    <w:rsid w:val="00DD6B09"/>
    <w:rsid w:val="00DD6CCF"/>
    <w:rsid w:val="00DD6D1A"/>
    <w:rsid w:val="00DD7C0E"/>
    <w:rsid w:val="00DD7E4F"/>
    <w:rsid w:val="00DE03DE"/>
    <w:rsid w:val="00DE07E7"/>
    <w:rsid w:val="00DE0E59"/>
    <w:rsid w:val="00DE0F6C"/>
    <w:rsid w:val="00DE13AD"/>
    <w:rsid w:val="00DE219B"/>
    <w:rsid w:val="00DE28B7"/>
    <w:rsid w:val="00DE296D"/>
    <w:rsid w:val="00DE2E7A"/>
    <w:rsid w:val="00DE37D4"/>
    <w:rsid w:val="00DE3DBB"/>
    <w:rsid w:val="00DE404A"/>
    <w:rsid w:val="00DE5161"/>
    <w:rsid w:val="00DE522B"/>
    <w:rsid w:val="00DE52E3"/>
    <w:rsid w:val="00DE53F9"/>
    <w:rsid w:val="00DE5D60"/>
    <w:rsid w:val="00DE5DC4"/>
    <w:rsid w:val="00DE5E32"/>
    <w:rsid w:val="00DE6344"/>
    <w:rsid w:val="00DE67CE"/>
    <w:rsid w:val="00DE689E"/>
    <w:rsid w:val="00DE6996"/>
    <w:rsid w:val="00DE6C08"/>
    <w:rsid w:val="00DE705D"/>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47E"/>
    <w:rsid w:val="00DF179D"/>
    <w:rsid w:val="00DF1E9C"/>
    <w:rsid w:val="00DF20A0"/>
    <w:rsid w:val="00DF26FD"/>
    <w:rsid w:val="00DF28D6"/>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60A"/>
    <w:rsid w:val="00E068D7"/>
    <w:rsid w:val="00E0728F"/>
    <w:rsid w:val="00E0755C"/>
    <w:rsid w:val="00E07595"/>
    <w:rsid w:val="00E07758"/>
    <w:rsid w:val="00E07E58"/>
    <w:rsid w:val="00E100A2"/>
    <w:rsid w:val="00E10D19"/>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893"/>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0AE4"/>
    <w:rsid w:val="00E3121C"/>
    <w:rsid w:val="00E3163B"/>
    <w:rsid w:val="00E3165B"/>
    <w:rsid w:val="00E32D62"/>
    <w:rsid w:val="00E33369"/>
    <w:rsid w:val="00E339C0"/>
    <w:rsid w:val="00E339DC"/>
    <w:rsid w:val="00E33A63"/>
    <w:rsid w:val="00E33D4C"/>
    <w:rsid w:val="00E33E15"/>
    <w:rsid w:val="00E33EAD"/>
    <w:rsid w:val="00E352EF"/>
    <w:rsid w:val="00E35618"/>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1EFD"/>
    <w:rsid w:val="00E421CC"/>
    <w:rsid w:val="00E421CD"/>
    <w:rsid w:val="00E429ED"/>
    <w:rsid w:val="00E42B69"/>
    <w:rsid w:val="00E43325"/>
    <w:rsid w:val="00E437C2"/>
    <w:rsid w:val="00E43856"/>
    <w:rsid w:val="00E43F37"/>
    <w:rsid w:val="00E44185"/>
    <w:rsid w:val="00E44C06"/>
    <w:rsid w:val="00E450ED"/>
    <w:rsid w:val="00E45A10"/>
    <w:rsid w:val="00E460C0"/>
    <w:rsid w:val="00E47543"/>
    <w:rsid w:val="00E4768B"/>
    <w:rsid w:val="00E4791B"/>
    <w:rsid w:val="00E479BB"/>
    <w:rsid w:val="00E47E31"/>
    <w:rsid w:val="00E47EB0"/>
    <w:rsid w:val="00E50667"/>
    <w:rsid w:val="00E50AC6"/>
    <w:rsid w:val="00E51148"/>
    <w:rsid w:val="00E51D74"/>
    <w:rsid w:val="00E51DDD"/>
    <w:rsid w:val="00E51ED0"/>
    <w:rsid w:val="00E51FDD"/>
    <w:rsid w:val="00E522CB"/>
    <w:rsid w:val="00E52435"/>
    <w:rsid w:val="00E52CCF"/>
    <w:rsid w:val="00E52D7F"/>
    <w:rsid w:val="00E53122"/>
    <w:rsid w:val="00E5312B"/>
    <w:rsid w:val="00E5351B"/>
    <w:rsid w:val="00E53E46"/>
    <w:rsid w:val="00E53FA9"/>
    <w:rsid w:val="00E5410E"/>
    <w:rsid w:val="00E5414C"/>
    <w:rsid w:val="00E54649"/>
    <w:rsid w:val="00E54724"/>
    <w:rsid w:val="00E547B3"/>
    <w:rsid w:val="00E55A21"/>
    <w:rsid w:val="00E55D5A"/>
    <w:rsid w:val="00E562B2"/>
    <w:rsid w:val="00E564CE"/>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2CCA"/>
    <w:rsid w:val="00E83756"/>
    <w:rsid w:val="00E845AB"/>
    <w:rsid w:val="00E84C8A"/>
    <w:rsid w:val="00E84F0D"/>
    <w:rsid w:val="00E84FBC"/>
    <w:rsid w:val="00E8519F"/>
    <w:rsid w:val="00E85426"/>
    <w:rsid w:val="00E855CD"/>
    <w:rsid w:val="00E85CC3"/>
    <w:rsid w:val="00E8644A"/>
    <w:rsid w:val="00E868B0"/>
    <w:rsid w:val="00E868FF"/>
    <w:rsid w:val="00E86D2F"/>
    <w:rsid w:val="00E873D1"/>
    <w:rsid w:val="00E87589"/>
    <w:rsid w:val="00E87723"/>
    <w:rsid w:val="00E877C5"/>
    <w:rsid w:val="00E87B02"/>
    <w:rsid w:val="00E87DF8"/>
    <w:rsid w:val="00E90279"/>
    <w:rsid w:val="00E902EA"/>
    <w:rsid w:val="00E905EB"/>
    <w:rsid w:val="00E90635"/>
    <w:rsid w:val="00E909A1"/>
    <w:rsid w:val="00E90BFF"/>
    <w:rsid w:val="00E91617"/>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5FA0"/>
    <w:rsid w:val="00E9635D"/>
    <w:rsid w:val="00E968F4"/>
    <w:rsid w:val="00E96DBE"/>
    <w:rsid w:val="00E97648"/>
    <w:rsid w:val="00E976AD"/>
    <w:rsid w:val="00E97C5C"/>
    <w:rsid w:val="00E97CC8"/>
    <w:rsid w:val="00EA01DF"/>
    <w:rsid w:val="00EA03AB"/>
    <w:rsid w:val="00EA08FB"/>
    <w:rsid w:val="00EA0E4A"/>
    <w:rsid w:val="00EA17A9"/>
    <w:rsid w:val="00EA1A54"/>
    <w:rsid w:val="00EA1AF5"/>
    <w:rsid w:val="00EA20D5"/>
    <w:rsid w:val="00EA2226"/>
    <w:rsid w:val="00EA255C"/>
    <w:rsid w:val="00EA26FC"/>
    <w:rsid w:val="00EA28C9"/>
    <w:rsid w:val="00EA2ED3"/>
    <w:rsid w:val="00EA34E5"/>
    <w:rsid w:val="00EA373A"/>
    <w:rsid w:val="00EA3B5A"/>
    <w:rsid w:val="00EA3B7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07"/>
    <w:rsid w:val="00EB4CFF"/>
    <w:rsid w:val="00EB50F7"/>
    <w:rsid w:val="00EB5476"/>
    <w:rsid w:val="00EB54AB"/>
    <w:rsid w:val="00EB5929"/>
    <w:rsid w:val="00EB5A81"/>
    <w:rsid w:val="00EB602C"/>
    <w:rsid w:val="00EB625B"/>
    <w:rsid w:val="00EB6524"/>
    <w:rsid w:val="00EB6ABD"/>
    <w:rsid w:val="00EB70B0"/>
    <w:rsid w:val="00EB7438"/>
    <w:rsid w:val="00EB7612"/>
    <w:rsid w:val="00EB7633"/>
    <w:rsid w:val="00EB7736"/>
    <w:rsid w:val="00EC069D"/>
    <w:rsid w:val="00EC0985"/>
    <w:rsid w:val="00EC1F5E"/>
    <w:rsid w:val="00EC26CF"/>
    <w:rsid w:val="00EC27BA"/>
    <w:rsid w:val="00EC2CDE"/>
    <w:rsid w:val="00EC2D00"/>
    <w:rsid w:val="00EC2E2D"/>
    <w:rsid w:val="00EC34C3"/>
    <w:rsid w:val="00EC37AD"/>
    <w:rsid w:val="00EC462B"/>
    <w:rsid w:val="00EC4723"/>
    <w:rsid w:val="00EC4AC9"/>
    <w:rsid w:val="00EC4CAC"/>
    <w:rsid w:val="00EC4EA3"/>
    <w:rsid w:val="00EC56E0"/>
    <w:rsid w:val="00EC6057"/>
    <w:rsid w:val="00EC64FC"/>
    <w:rsid w:val="00EC6847"/>
    <w:rsid w:val="00EC7534"/>
    <w:rsid w:val="00EC770F"/>
    <w:rsid w:val="00EC7A20"/>
    <w:rsid w:val="00EC7B0D"/>
    <w:rsid w:val="00EC7DB6"/>
    <w:rsid w:val="00EC7DF6"/>
    <w:rsid w:val="00ED01CD"/>
    <w:rsid w:val="00ED0B07"/>
    <w:rsid w:val="00ED1337"/>
    <w:rsid w:val="00ED162F"/>
    <w:rsid w:val="00ED1CCF"/>
    <w:rsid w:val="00ED2221"/>
    <w:rsid w:val="00ED2A3B"/>
    <w:rsid w:val="00ED2E52"/>
    <w:rsid w:val="00ED3024"/>
    <w:rsid w:val="00ED3A7B"/>
    <w:rsid w:val="00ED3BF5"/>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74B"/>
    <w:rsid w:val="00EE4B09"/>
    <w:rsid w:val="00EE51D3"/>
    <w:rsid w:val="00EE534D"/>
    <w:rsid w:val="00EE53A1"/>
    <w:rsid w:val="00EE5560"/>
    <w:rsid w:val="00EE6528"/>
    <w:rsid w:val="00EE688F"/>
    <w:rsid w:val="00EE6A6E"/>
    <w:rsid w:val="00EE6F1E"/>
    <w:rsid w:val="00EE7359"/>
    <w:rsid w:val="00EE7882"/>
    <w:rsid w:val="00EE7B46"/>
    <w:rsid w:val="00EE7B8B"/>
    <w:rsid w:val="00EF0348"/>
    <w:rsid w:val="00EF04E3"/>
    <w:rsid w:val="00EF0862"/>
    <w:rsid w:val="00EF0A2F"/>
    <w:rsid w:val="00EF17CA"/>
    <w:rsid w:val="00EF1885"/>
    <w:rsid w:val="00EF1F9C"/>
    <w:rsid w:val="00EF205E"/>
    <w:rsid w:val="00EF22F1"/>
    <w:rsid w:val="00EF26BA"/>
    <w:rsid w:val="00EF2950"/>
    <w:rsid w:val="00EF29AD"/>
    <w:rsid w:val="00EF2F1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2898"/>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1B2D"/>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5708"/>
    <w:rsid w:val="00F16594"/>
    <w:rsid w:val="00F166B7"/>
    <w:rsid w:val="00F16C14"/>
    <w:rsid w:val="00F17166"/>
    <w:rsid w:val="00F174FA"/>
    <w:rsid w:val="00F17E35"/>
    <w:rsid w:val="00F17EAE"/>
    <w:rsid w:val="00F17F4D"/>
    <w:rsid w:val="00F2006A"/>
    <w:rsid w:val="00F20EB9"/>
    <w:rsid w:val="00F210F9"/>
    <w:rsid w:val="00F218D4"/>
    <w:rsid w:val="00F21958"/>
    <w:rsid w:val="00F2250A"/>
    <w:rsid w:val="00F22738"/>
    <w:rsid w:val="00F22875"/>
    <w:rsid w:val="00F22ACF"/>
    <w:rsid w:val="00F231D5"/>
    <w:rsid w:val="00F231F9"/>
    <w:rsid w:val="00F238DC"/>
    <w:rsid w:val="00F24788"/>
    <w:rsid w:val="00F24947"/>
    <w:rsid w:val="00F24A06"/>
    <w:rsid w:val="00F24DEB"/>
    <w:rsid w:val="00F25083"/>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0A"/>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ED8"/>
    <w:rsid w:val="00F42F67"/>
    <w:rsid w:val="00F433A8"/>
    <w:rsid w:val="00F433BD"/>
    <w:rsid w:val="00F43AB3"/>
    <w:rsid w:val="00F43AD7"/>
    <w:rsid w:val="00F43E26"/>
    <w:rsid w:val="00F444DA"/>
    <w:rsid w:val="00F44B2F"/>
    <w:rsid w:val="00F44CE3"/>
    <w:rsid w:val="00F44D28"/>
    <w:rsid w:val="00F44EC5"/>
    <w:rsid w:val="00F45241"/>
    <w:rsid w:val="00F4565B"/>
    <w:rsid w:val="00F45C72"/>
    <w:rsid w:val="00F47498"/>
    <w:rsid w:val="00F47748"/>
    <w:rsid w:val="00F478F8"/>
    <w:rsid w:val="00F503D2"/>
    <w:rsid w:val="00F50E7E"/>
    <w:rsid w:val="00F512B2"/>
    <w:rsid w:val="00F51E76"/>
    <w:rsid w:val="00F5283D"/>
    <w:rsid w:val="00F52ABA"/>
    <w:rsid w:val="00F52BC7"/>
    <w:rsid w:val="00F536FC"/>
    <w:rsid w:val="00F53BF4"/>
    <w:rsid w:val="00F53BFB"/>
    <w:rsid w:val="00F54174"/>
    <w:rsid w:val="00F54266"/>
    <w:rsid w:val="00F54CE5"/>
    <w:rsid w:val="00F54E92"/>
    <w:rsid w:val="00F55043"/>
    <w:rsid w:val="00F55A2F"/>
    <w:rsid w:val="00F55BE7"/>
    <w:rsid w:val="00F55C77"/>
    <w:rsid w:val="00F55D02"/>
    <w:rsid w:val="00F5645E"/>
    <w:rsid w:val="00F56DCF"/>
    <w:rsid w:val="00F56F39"/>
    <w:rsid w:val="00F57034"/>
    <w:rsid w:val="00F57992"/>
    <w:rsid w:val="00F602E4"/>
    <w:rsid w:val="00F607DD"/>
    <w:rsid w:val="00F608E3"/>
    <w:rsid w:val="00F60BC5"/>
    <w:rsid w:val="00F60BE9"/>
    <w:rsid w:val="00F60EB2"/>
    <w:rsid w:val="00F6158B"/>
    <w:rsid w:val="00F615E0"/>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49F7"/>
    <w:rsid w:val="00F7515F"/>
    <w:rsid w:val="00F75853"/>
    <w:rsid w:val="00F7586B"/>
    <w:rsid w:val="00F75916"/>
    <w:rsid w:val="00F75EDD"/>
    <w:rsid w:val="00F75F2F"/>
    <w:rsid w:val="00F76327"/>
    <w:rsid w:val="00F76445"/>
    <w:rsid w:val="00F767E2"/>
    <w:rsid w:val="00F76C10"/>
    <w:rsid w:val="00F76ECC"/>
    <w:rsid w:val="00F76F4A"/>
    <w:rsid w:val="00F770A9"/>
    <w:rsid w:val="00F7743B"/>
    <w:rsid w:val="00F77920"/>
    <w:rsid w:val="00F77A69"/>
    <w:rsid w:val="00F77FE5"/>
    <w:rsid w:val="00F80399"/>
    <w:rsid w:val="00F80C9F"/>
    <w:rsid w:val="00F80EE6"/>
    <w:rsid w:val="00F81200"/>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2E4"/>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8CC"/>
    <w:rsid w:val="00F95A6E"/>
    <w:rsid w:val="00F95B4D"/>
    <w:rsid w:val="00F95FB4"/>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A35"/>
    <w:rsid w:val="00FA4D66"/>
    <w:rsid w:val="00FA54DE"/>
    <w:rsid w:val="00FA5A4E"/>
    <w:rsid w:val="00FA6C81"/>
    <w:rsid w:val="00FA7189"/>
    <w:rsid w:val="00FA7B9E"/>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0C0B"/>
    <w:rsid w:val="00FC12BA"/>
    <w:rsid w:val="00FC17F6"/>
    <w:rsid w:val="00FC1BE1"/>
    <w:rsid w:val="00FC1D20"/>
    <w:rsid w:val="00FC2214"/>
    <w:rsid w:val="00FC2241"/>
    <w:rsid w:val="00FC2366"/>
    <w:rsid w:val="00FC2596"/>
    <w:rsid w:val="00FC2616"/>
    <w:rsid w:val="00FC2E1E"/>
    <w:rsid w:val="00FC40A3"/>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C9D"/>
    <w:rsid w:val="00FD0F92"/>
    <w:rsid w:val="00FD1167"/>
    <w:rsid w:val="00FD14CE"/>
    <w:rsid w:val="00FD1A97"/>
    <w:rsid w:val="00FD1D4E"/>
    <w:rsid w:val="00FD2089"/>
    <w:rsid w:val="00FD2522"/>
    <w:rsid w:val="00FD2D7B"/>
    <w:rsid w:val="00FD2F5E"/>
    <w:rsid w:val="00FD3291"/>
    <w:rsid w:val="00FD37F1"/>
    <w:rsid w:val="00FD37F6"/>
    <w:rsid w:val="00FD39E0"/>
    <w:rsid w:val="00FD4589"/>
    <w:rsid w:val="00FD46DF"/>
    <w:rsid w:val="00FD473E"/>
    <w:rsid w:val="00FD5133"/>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0F4A"/>
    <w:rsid w:val="00FE16DD"/>
    <w:rsid w:val="00FE1EAB"/>
    <w:rsid w:val="00FE1EE7"/>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0719"/>
    <w:rsid w:val="00FF100D"/>
    <w:rsid w:val="00FF126D"/>
    <w:rsid w:val="00FF1AC3"/>
    <w:rsid w:val="00FF1C42"/>
    <w:rsid w:val="00FF1CE3"/>
    <w:rsid w:val="00FF2310"/>
    <w:rsid w:val="00FF2A00"/>
    <w:rsid w:val="00FF2E73"/>
    <w:rsid w:val="00FF386D"/>
    <w:rsid w:val="00FF394C"/>
    <w:rsid w:val="00FF3BD6"/>
    <w:rsid w:val="00FF3C62"/>
    <w:rsid w:val="00FF450B"/>
    <w:rsid w:val="00FF487E"/>
    <w:rsid w:val="00FF4A76"/>
    <w:rsid w:val="00FF4AE2"/>
    <w:rsid w:val="00FF4CE8"/>
    <w:rsid w:val="00FF50A8"/>
    <w:rsid w:val="00FF52F0"/>
    <w:rsid w:val="00FF559E"/>
    <w:rsid w:val="00FF571E"/>
    <w:rsid w:val="00FF5841"/>
    <w:rsid w:val="00FF6975"/>
    <w:rsid w:val="00FF6A55"/>
    <w:rsid w:val="00FF6A8C"/>
    <w:rsid w:val="00FF6AC1"/>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AC4B6D81-77A4-4028-B7EE-42D51502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47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Heading1Char">
    <w:name w:val="Heading 1 Char"/>
    <w:basedOn w:val="DefaultParagraphFont"/>
    <w:link w:val="Heading1"/>
    <w:rsid w:val="005B4511"/>
    <w:rPr>
      <w:b/>
      <w:bCs/>
      <w:sz w:val="28"/>
      <w:szCs w:val="28"/>
    </w:rPr>
  </w:style>
  <w:style w:type="paragraph" w:customStyle="1" w:styleId="paragraph">
    <w:name w:val="paragraph"/>
    <w:basedOn w:val="Normal"/>
    <w:rsid w:val="00A419ED"/>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eop">
    <w:name w:val="eop"/>
    <w:basedOn w:val="DefaultParagraphFont"/>
    <w:rsid w:val="00A419ED"/>
  </w:style>
  <w:style w:type="paragraph" w:styleId="NoSpacing">
    <w:name w:val="No Spacing"/>
    <w:uiPriority w:val="1"/>
    <w:qFormat/>
    <w:rsid w:val="00B032C0"/>
    <w:pPr>
      <w:autoSpaceDE w:val="0"/>
      <w:autoSpaceDN w:val="0"/>
      <w:adjustRightInd w:val="0"/>
      <w:snapToGrid w:val="0"/>
      <w:jc w:val="both"/>
    </w:pPr>
    <w:rPr>
      <w:rFonts w:eastAsia="SimSun"/>
      <w:sz w:val="22"/>
      <w:szCs w:val="22"/>
    </w:rPr>
  </w:style>
  <w:style w:type="paragraph" w:customStyle="1" w:styleId="textintend1">
    <w:name w:val="text intend 1"/>
    <w:basedOn w:val="Normal"/>
    <w:rsid w:val="00C5362B"/>
    <w:pPr>
      <w:numPr>
        <w:numId w:val="37"/>
      </w:numPr>
      <w:autoSpaceDE/>
      <w:autoSpaceDN/>
      <w:adjustRightInd/>
      <w:snapToGrid/>
    </w:pPr>
    <w:rPr>
      <w:rFonts w:eastAsia="MS 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126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595669-0349-4C59-A97F-68685DBFAB3D}">
  <ds:schemaRefs>
    <ds:schemaRef ds:uri="http://schemas.openxmlformats.org/officeDocument/2006/bibliography"/>
  </ds:schemaRefs>
</ds:datastoreItem>
</file>

<file path=customXml/itemProps4.xml><?xml version="1.0" encoding="utf-8"?>
<ds:datastoreItem xmlns:ds="http://schemas.openxmlformats.org/officeDocument/2006/customXml" ds:itemID="{66184699-D333-48FC-AF58-E9AD9C8F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60644A-6D37-4DC9-99E7-2F9D56AF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7</Pages>
  <Words>2327</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227</cp:revision>
  <cp:lastPrinted>2016-05-14T13:14:00Z</cp:lastPrinted>
  <dcterms:created xsi:type="dcterms:W3CDTF">2021-03-29T23:13:00Z</dcterms:created>
  <dcterms:modified xsi:type="dcterms:W3CDTF">2021-05-12T03:54:00Z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