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45ADD2" w14:textId="241ED2ED"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A433EC">
        <w:rPr>
          <w:rFonts w:cs="Arial"/>
          <w:bCs/>
          <w:sz w:val="20"/>
          <w:lang w:eastAsia="ja-JP"/>
        </w:rPr>
        <w:t>5</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C83D25" w:rsidRPr="00C83D25">
        <w:rPr>
          <w:sz w:val="20"/>
        </w:rPr>
        <w:t>R1-2105146</w:t>
      </w:r>
    </w:p>
    <w:p w14:paraId="552A328C" w14:textId="5B63FD8D"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A433EC">
        <w:rPr>
          <w:rFonts w:eastAsia="ＭＳ 明朝" w:cs="Arial"/>
          <w:bCs/>
          <w:sz w:val="20"/>
          <w:lang w:val="en-US" w:eastAsia="ja-JP"/>
        </w:rPr>
        <w:t>May</w:t>
      </w:r>
      <w:r>
        <w:rPr>
          <w:rFonts w:eastAsia="ＭＳ 明朝" w:cs="Arial"/>
          <w:bCs/>
          <w:sz w:val="20"/>
          <w:lang w:val="en-US" w:eastAsia="ja-JP"/>
        </w:rPr>
        <w:t xml:space="preserve"> </w:t>
      </w:r>
      <w:r w:rsidR="00A433EC">
        <w:rPr>
          <w:rFonts w:eastAsia="ＭＳ 明朝" w:cs="Arial"/>
          <w:bCs/>
          <w:sz w:val="20"/>
          <w:lang w:val="en-US" w:eastAsia="ja-JP"/>
        </w:rPr>
        <w:t>10</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A433EC">
        <w:rPr>
          <w:rFonts w:cs="Arial"/>
          <w:bCs/>
          <w:sz w:val="20"/>
          <w:lang w:val="en-US" w:eastAsia="ja-JP"/>
        </w:rPr>
        <w:t>27</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14371E">
        <w:rPr>
          <w:rFonts w:eastAsiaTheme="minorEastAsia" w:cs="Arial"/>
          <w:bCs/>
          <w:sz w:val="20"/>
          <w:lang w:val="en-US" w:eastAsia="ja-JP"/>
        </w:rPr>
        <w:t>1</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D5A6B9F" w:rsidR="005479EF" w:rsidRPr="00F614DE"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14371E">
        <w:rPr>
          <w:b w:val="0"/>
          <w:sz w:val="20"/>
        </w:rPr>
        <w:t>enhancements on PUSCH repetition Type A</w:t>
      </w:r>
    </w:p>
    <w:p w14:paraId="3BEF152C" w14:textId="1630CBFD"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14371E">
        <w:rPr>
          <w:rFonts w:ascii="Arial" w:hAnsi="Arial"/>
          <w:lang w:eastAsia="ja-JP"/>
        </w:rPr>
        <w:t>1.1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2460EC7" w14:textId="7C0632E9" w:rsidR="003B41E3" w:rsidRDefault="0014371E" w:rsidP="00EE1330">
      <w:pPr>
        <w:widowControl w:val="0"/>
        <w:snapToGrid w:val="0"/>
        <w:spacing w:beforeLines="50" w:before="120" w:after="0"/>
        <w:rPr>
          <w:rFonts w:eastAsiaTheme="minorEastAsia"/>
          <w:lang w:eastAsia="ja-JP"/>
        </w:rPr>
      </w:pPr>
      <w:r>
        <w:rPr>
          <w:rFonts w:eastAsiaTheme="minorEastAsia"/>
          <w:lang w:eastAsia="ja-JP"/>
        </w:rPr>
        <w:t>A work items on NR coverage enhancement was approved [1]. One of objectives of this work item is PUSCH enhancements such as</w:t>
      </w:r>
    </w:p>
    <w:p w14:paraId="4BCE1D44" w14:textId="4958FF01" w:rsidR="0014371E" w:rsidRDefault="0014371E" w:rsidP="0014371E">
      <w:pPr>
        <w:pStyle w:val="aff1"/>
        <w:numPr>
          <w:ilvl w:val="0"/>
          <w:numId w:val="18"/>
        </w:numPr>
        <w:spacing w:after="0"/>
        <w:ind w:leftChars="0"/>
        <w:rPr>
          <w:lang w:eastAsia="ja-JP"/>
        </w:rPr>
      </w:pPr>
      <w:r w:rsidRPr="006E6886">
        <w:rPr>
          <w:highlight w:val="yellow"/>
          <w:lang w:eastAsia="ja-JP"/>
        </w:rPr>
        <w:t>Specify the following mechanisms for enhancements on PUSCH repetition Type A</w:t>
      </w:r>
    </w:p>
    <w:p w14:paraId="763BA3F3" w14:textId="7FEA2249" w:rsidR="0014371E" w:rsidRDefault="0014371E" w:rsidP="0014371E">
      <w:pPr>
        <w:pStyle w:val="aff1"/>
        <w:numPr>
          <w:ilvl w:val="1"/>
          <w:numId w:val="18"/>
        </w:numPr>
        <w:spacing w:after="0"/>
        <w:ind w:leftChars="0"/>
        <w:rPr>
          <w:lang w:eastAsia="ja-JP"/>
        </w:rPr>
      </w:pPr>
      <w:r w:rsidRPr="006E6886">
        <w:rPr>
          <w:highlight w:val="yellow"/>
          <w:lang w:eastAsia="ja-JP"/>
        </w:rPr>
        <w:t xml:space="preserve">Increasing the maximum number of repetitions up to </w:t>
      </w:r>
      <w:proofErr w:type="gramStart"/>
      <w:r w:rsidRPr="006E6886">
        <w:rPr>
          <w:highlight w:val="yellow"/>
          <w:lang w:eastAsia="ja-JP"/>
        </w:rPr>
        <w:t>a number of</w:t>
      </w:r>
      <w:proofErr w:type="gramEnd"/>
      <w:r w:rsidRPr="006E6886">
        <w:rPr>
          <w:highlight w:val="yellow"/>
          <w:lang w:eastAsia="ja-JP"/>
        </w:rPr>
        <w:t xml:space="preserve"> determined during the course of the work.</w:t>
      </w:r>
    </w:p>
    <w:p w14:paraId="54323C8F" w14:textId="70FFB660" w:rsidR="0014371E" w:rsidRDefault="0014371E" w:rsidP="0014371E">
      <w:pPr>
        <w:pStyle w:val="aff1"/>
        <w:numPr>
          <w:ilvl w:val="1"/>
          <w:numId w:val="18"/>
        </w:numPr>
        <w:spacing w:after="0"/>
        <w:ind w:leftChars="0"/>
        <w:rPr>
          <w:lang w:eastAsia="ja-JP"/>
        </w:rPr>
      </w:pPr>
      <w:r w:rsidRPr="006E6886">
        <w:rPr>
          <w:highlight w:val="yellow"/>
          <w:lang w:eastAsia="ja-JP"/>
        </w:rPr>
        <w:t xml:space="preserve">The number of repetitions counted </w:t>
      </w:r>
      <w:proofErr w:type="gramStart"/>
      <w:r w:rsidRPr="006E6886">
        <w:rPr>
          <w:highlight w:val="yellow"/>
          <w:lang w:eastAsia="ja-JP"/>
        </w:rPr>
        <w:t>on the basis of</w:t>
      </w:r>
      <w:proofErr w:type="gramEnd"/>
      <w:r w:rsidRPr="006E6886">
        <w:rPr>
          <w:highlight w:val="yellow"/>
          <w:lang w:eastAsia="ja-JP"/>
        </w:rPr>
        <w:t xml:space="preserve"> available UL slots.</w:t>
      </w:r>
    </w:p>
    <w:p w14:paraId="1D0469B4" w14:textId="3527074F" w:rsidR="0014371E" w:rsidRDefault="0014371E" w:rsidP="0014371E">
      <w:pPr>
        <w:pStyle w:val="aff1"/>
        <w:numPr>
          <w:ilvl w:val="0"/>
          <w:numId w:val="18"/>
        </w:numPr>
        <w:spacing w:after="0"/>
        <w:ind w:leftChars="0"/>
        <w:rPr>
          <w:lang w:eastAsia="ja-JP"/>
        </w:rPr>
      </w:pPr>
      <w:r>
        <w:rPr>
          <w:rFonts w:hint="eastAsia"/>
          <w:lang w:eastAsia="ja-JP"/>
        </w:rPr>
        <w:t>S</w:t>
      </w:r>
      <w:r>
        <w:rPr>
          <w:lang w:eastAsia="ja-JP"/>
        </w:rPr>
        <w:t>pecify mechanism(s) to support TB processing over multi-slot PUSCH</w:t>
      </w:r>
    </w:p>
    <w:p w14:paraId="35503818" w14:textId="6034BCDE" w:rsidR="0014371E" w:rsidRDefault="0014371E" w:rsidP="0014371E">
      <w:pPr>
        <w:pStyle w:val="aff1"/>
        <w:numPr>
          <w:ilvl w:val="1"/>
          <w:numId w:val="18"/>
        </w:numPr>
        <w:spacing w:after="0"/>
        <w:ind w:leftChars="0"/>
        <w:rPr>
          <w:lang w:eastAsia="ja-JP"/>
        </w:rPr>
      </w:pPr>
      <w:r>
        <w:rPr>
          <w:rFonts w:hint="eastAsia"/>
          <w:lang w:eastAsia="ja-JP"/>
        </w:rPr>
        <w:t>T</w:t>
      </w:r>
      <w:r>
        <w:rPr>
          <w:lang w:eastAsia="ja-JP"/>
        </w:rPr>
        <w:t>BS determined based on multiple slots and transmitted over multiple slots.</w:t>
      </w:r>
    </w:p>
    <w:p w14:paraId="623E7FB1" w14:textId="070C2407" w:rsidR="0014371E" w:rsidRDefault="0014371E" w:rsidP="0014371E">
      <w:pPr>
        <w:pStyle w:val="aff1"/>
        <w:numPr>
          <w:ilvl w:val="0"/>
          <w:numId w:val="18"/>
        </w:numPr>
        <w:spacing w:after="0"/>
        <w:ind w:leftChars="0"/>
        <w:rPr>
          <w:lang w:eastAsia="ja-JP"/>
        </w:rPr>
      </w:pPr>
      <w:r>
        <w:rPr>
          <w:rFonts w:hint="eastAsia"/>
          <w:lang w:eastAsia="ja-JP"/>
        </w:rPr>
        <w:t>S</w:t>
      </w:r>
      <w:r>
        <w:rPr>
          <w:lang w:eastAsia="ja-JP"/>
        </w:rPr>
        <w:t>pecify mechanism(s) to enable joint channel estimation</w:t>
      </w:r>
    </w:p>
    <w:p w14:paraId="77CEDBA9" w14:textId="134585A9" w:rsidR="0014371E" w:rsidRDefault="0014371E" w:rsidP="0014371E">
      <w:pPr>
        <w:pStyle w:val="aff1"/>
        <w:numPr>
          <w:ilvl w:val="1"/>
          <w:numId w:val="18"/>
        </w:numPr>
        <w:spacing w:after="0"/>
        <w:ind w:leftChars="0"/>
        <w:rPr>
          <w:lang w:eastAsia="ja-JP"/>
        </w:rPr>
      </w:pPr>
      <w:r>
        <w:rPr>
          <w:rFonts w:hint="eastAsia"/>
          <w:lang w:eastAsia="ja-JP"/>
        </w:rPr>
        <w:t>M</w:t>
      </w:r>
      <w:r>
        <w:rPr>
          <w:lang w:eastAsia="ja-JP"/>
        </w:rPr>
        <w:t xml:space="preserve">echanism(s) to enable joint channel estimation over multiple PUSCH transmissions, based on the conditions to keep power consistency and phase continuity to be investigated and specified if </w:t>
      </w:r>
      <w:proofErr w:type="gramStart"/>
      <w:r>
        <w:rPr>
          <w:lang w:eastAsia="ja-JP"/>
        </w:rPr>
        <w:t>necessary</w:t>
      </w:r>
      <w:proofErr w:type="gramEnd"/>
      <w:r>
        <w:rPr>
          <w:lang w:eastAsia="ja-JP"/>
        </w:rPr>
        <w:t xml:space="preserve"> by RAN4</w:t>
      </w:r>
    </w:p>
    <w:p w14:paraId="6D256069" w14:textId="40346F15" w:rsidR="0014371E" w:rsidRDefault="0014371E" w:rsidP="0014371E">
      <w:pPr>
        <w:pStyle w:val="aff1"/>
        <w:numPr>
          <w:ilvl w:val="2"/>
          <w:numId w:val="18"/>
        </w:numPr>
        <w:spacing w:after="0"/>
        <w:ind w:leftChars="0"/>
        <w:rPr>
          <w:lang w:eastAsia="ja-JP"/>
        </w:rPr>
      </w:pPr>
      <w:r>
        <w:rPr>
          <w:rFonts w:hint="eastAsia"/>
          <w:lang w:eastAsia="ja-JP"/>
        </w:rPr>
        <w:t>P</w:t>
      </w:r>
      <w:r>
        <w:rPr>
          <w:lang w:eastAsia="ja-JP"/>
        </w:rPr>
        <w:t>otential optimization of DMRS location/granularity in time domain is not precluded</w:t>
      </w:r>
    </w:p>
    <w:p w14:paraId="3696449B" w14:textId="67488013" w:rsidR="0014371E" w:rsidRDefault="0014371E" w:rsidP="0014371E">
      <w:pPr>
        <w:pStyle w:val="aff1"/>
        <w:numPr>
          <w:ilvl w:val="1"/>
          <w:numId w:val="18"/>
        </w:numPr>
        <w:spacing w:after="0"/>
        <w:ind w:leftChars="0"/>
        <w:rPr>
          <w:lang w:eastAsia="ja-JP"/>
        </w:rPr>
      </w:pPr>
      <w:r>
        <w:rPr>
          <w:rFonts w:hint="eastAsia"/>
          <w:lang w:eastAsia="ja-JP"/>
        </w:rPr>
        <w:t>I</w:t>
      </w:r>
      <w:r>
        <w:rPr>
          <w:lang w:eastAsia="ja-JP"/>
        </w:rPr>
        <w:t>nter-slot frequency hopping with inter-slot bundling to enable joint channel estimation</w:t>
      </w:r>
    </w:p>
    <w:p w14:paraId="14DC12D4" w14:textId="53B9F8C1" w:rsidR="0014371E" w:rsidRPr="0014371E" w:rsidRDefault="0014371E" w:rsidP="00EE1330">
      <w:pPr>
        <w:widowControl w:val="0"/>
        <w:snapToGrid w:val="0"/>
        <w:spacing w:beforeLines="50" w:before="120" w:after="0"/>
        <w:rPr>
          <w:rFonts w:eastAsiaTheme="minorEastAsia"/>
          <w:lang w:eastAsia="ja-JP"/>
        </w:rPr>
      </w:pPr>
      <w:r>
        <w:rPr>
          <w:rFonts w:eastAsiaTheme="minorEastAsia" w:hint="eastAsia"/>
          <w:lang w:eastAsia="ja-JP"/>
        </w:rPr>
        <w:t>T</w:t>
      </w:r>
      <w:r>
        <w:rPr>
          <w:rFonts w:eastAsiaTheme="minorEastAsia"/>
          <w:lang w:eastAsia="ja-JP"/>
        </w:rPr>
        <w:t>his document provides our view on potential enhancements related to PUSCH repetition Type A.</w:t>
      </w:r>
    </w:p>
    <w:p w14:paraId="598BA3CA" w14:textId="39D3BB40" w:rsidR="001464F9" w:rsidRDefault="00DC50EB" w:rsidP="001464F9">
      <w:pPr>
        <w:pStyle w:val="1"/>
        <w:tabs>
          <w:tab w:val="num" w:pos="426"/>
        </w:tabs>
        <w:ind w:left="426" w:hanging="426"/>
        <w:rPr>
          <w:lang w:val="en-US" w:eastAsia="ja-JP"/>
        </w:rPr>
      </w:pPr>
      <w:r>
        <w:rPr>
          <w:lang w:val="en-US" w:eastAsia="ja-JP"/>
        </w:rPr>
        <w:t>Discussion</w:t>
      </w:r>
    </w:p>
    <w:p w14:paraId="576033B6" w14:textId="74E5BA6B" w:rsidR="001464F9" w:rsidRPr="001464F9" w:rsidRDefault="00F35431" w:rsidP="00F35431">
      <w:pPr>
        <w:spacing w:beforeLines="50" w:before="120" w:after="0"/>
        <w:rPr>
          <w:b/>
          <w:bCs/>
          <w:u w:val="single"/>
          <w:lang w:val="en-US" w:eastAsia="ja-JP"/>
        </w:rPr>
      </w:pPr>
      <w:r>
        <w:rPr>
          <w:b/>
          <w:bCs/>
          <w:u w:val="single"/>
          <w:lang w:val="en-US" w:eastAsia="ja-JP"/>
        </w:rPr>
        <w:t xml:space="preserve">Increase the </w:t>
      </w:r>
      <w:r w:rsidR="00752262">
        <w:rPr>
          <w:b/>
          <w:bCs/>
          <w:u w:val="single"/>
          <w:lang w:val="en-US" w:eastAsia="ja-JP"/>
        </w:rPr>
        <w:t xml:space="preserve">maximum </w:t>
      </w:r>
      <w:r>
        <w:rPr>
          <w:b/>
          <w:bCs/>
          <w:u w:val="single"/>
          <w:lang w:val="en-US" w:eastAsia="ja-JP"/>
        </w:rPr>
        <w:t>number of repetitions</w:t>
      </w:r>
    </w:p>
    <w:p w14:paraId="1E1B7BDE" w14:textId="444D8129" w:rsidR="00EA5FC6" w:rsidRDefault="00752262" w:rsidP="00EA5FC6">
      <w:pPr>
        <w:spacing w:after="0"/>
        <w:rPr>
          <w:bCs/>
          <w:lang w:val="en-US" w:eastAsia="ja-JP"/>
        </w:rPr>
      </w:pPr>
      <w:r>
        <w:rPr>
          <w:rFonts w:hint="eastAsia"/>
          <w:bCs/>
          <w:lang w:val="en-US" w:eastAsia="ja-JP"/>
        </w:rPr>
        <w:t>F</w:t>
      </w:r>
      <w:r>
        <w:rPr>
          <w:bCs/>
          <w:lang w:val="en-US" w:eastAsia="ja-JP"/>
        </w:rPr>
        <w:t xml:space="preserve">or the enhancement of the already specified repetition techniques (i.e., PUSCH repetition Type A), one of issues is how to handle the cancellation of the repetition due to DL/UL collision for TDD. In Rel.15/16 repetition mechanism, the actual number of PUSCH repetition can be less than the nominal number of repetition due to the collision with DL slots for TDD and this causes the coverage performance loss of PUSCH. One of solutions to overcome this issue is increasing the maximum number of repetitions. In Rel.15/16, PUSCH transmission is repeated across the </w:t>
      </w:r>
      <w:proofErr w:type="spellStart"/>
      <w:r w:rsidRPr="00752262">
        <w:rPr>
          <w:bCs/>
          <w:i/>
          <w:iCs/>
          <w:lang w:val="en-US" w:eastAsia="ja-JP"/>
        </w:rPr>
        <w:t>pusch-AggregationFactor</w:t>
      </w:r>
      <w:proofErr w:type="spellEnd"/>
      <w:r w:rsidR="000B426E">
        <w:rPr>
          <w:bCs/>
          <w:lang w:val="en-US" w:eastAsia="ja-JP"/>
        </w:rPr>
        <w:t xml:space="preserve">, </w:t>
      </w:r>
      <w:proofErr w:type="spellStart"/>
      <w:r w:rsidR="000B426E" w:rsidRPr="000B426E">
        <w:rPr>
          <w:bCs/>
          <w:i/>
          <w:iCs/>
          <w:lang w:val="en-US" w:eastAsia="ja-JP"/>
        </w:rPr>
        <w:t>repK</w:t>
      </w:r>
      <w:proofErr w:type="spellEnd"/>
      <w:r w:rsidR="000B426E">
        <w:rPr>
          <w:bCs/>
          <w:lang w:val="en-US" w:eastAsia="ja-JP"/>
        </w:rPr>
        <w:t>,</w:t>
      </w:r>
      <w:r>
        <w:rPr>
          <w:bCs/>
          <w:lang w:val="en-US" w:eastAsia="ja-JP"/>
        </w:rPr>
        <w:t xml:space="preserve"> </w:t>
      </w:r>
      <w:r w:rsidR="003612C2">
        <w:rPr>
          <w:bCs/>
          <w:lang w:val="en-US" w:eastAsia="ja-JP"/>
        </w:rPr>
        <w:t xml:space="preserve">or </w:t>
      </w:r>
      <w:proofErr w:type="spellStart"/>
      <w:r w:rsidR="003612C2" w:rsidRPr="003612C2">
        <w:rPr>
          <w:bCs/>
          <w:i/>
          <w:iCs/>
          <w:lang w:val="en-US" w:eastAsia="ja-JP"/>
        </w:rPr>
        <w:t>numberofrepetitions</w:t>
      </w:r>
      <w:proofErr w:type="spellEnd"/>
      <w:r w:rsidR="003612C2">
        <w:rPr>
          <w:bCs/>
          <w:lang w:val="en-US" w:eastAsia="ja-JP"/>
        </w:rPr>
        <w:t xml:space="preserve"> </w:t>
      </w:r>
      <w:r>
        <w:rPr>
          <w:bCs/>
          <w:lang w:val="en-US" w:eastAsia="ja-JP"/>
        </w:rPr>
        <w:t>consecutive slots</w:t>
      </w:r>
      <w:r w:rsidR="003612C2">
        <w:rPr>
          <w:bCs/>
          <w:lang w:val="en-US" w:eastAsia="ja-JP"/>
        </w:rPr>
        <w:t>.</w:t>
      </w:r>
      <w:r>
        <w:rPr>
          <w:bCs/>
          <w:lang w:val="en-US" w:eastAsia="ja-JP"/>
        </w:rPr>
        <w:t xml:space="preserve"> </w:t>
      </w:r>
      <w:r w:rsidR="003612C2">
        <w:rPr>
          <w:bCs/>
          <w:lang w:val="en-US" w:eastAsia="ja-JP"/>
        </w:rPr>
        <w:t>T</w:t>
      </w:r>
      <w:r>
        <w:rPr>
          <w:bCs/>
          <w:lang w:val="en-US" w:eastAsia="ja-JP"/>
        </w:rPr>
        <w:t xml:space="preserve">he values for </w:t>
      </w:r>
      <w:proofErr w:type="spellStart"/>
      <w:r w:rsidRPr="00752262">
        <w:rPr>
          <w:bCs/>
          <w:i/>
          <w:iCs/>
          <w:lang w:val="en-US" w:eastAsia="ja-JP"/>
        </w:rPr>
        <w:t>pusch-AggregationFactor</w:t>
      </w:r>
      <w:proofErr w:type="spellEnd"/>
      <w:r>
        <w:rPr>
          <w:bCs/>
          <w:lang w:val="en-US" w:eastAsia="ja-JP"/>
        </w:rPr>
        <w:t xml:space="preserve"> </w:t>
      </w:r>
      <w:r w:rsidR="000B426E">
        <w:rPr>
          <w:bCs/>
          <w:lang w:val="en-US" w:eastAsia="ja-JP"/>
        </w:rPr>
        <w:t xml:space="preserve">and </w:t>
      </w:r>
      <w:proofErr w:type="spellStart"/>
      <w:r w:rsidR="000B426E" w:rsidRPr="000B426E">
        <w:rPr>
          <w:bCs/>
          <w:i/>
          <w:iCs/>
          <w:lang w:val="en-US" w:eastAsia="ja-JP"/>
        </w:rPr>
        <w:t>repK</w:t>
      </w:r>
      <w:proofErr w:type="spellEnd"/>
      <w:r w:rsidR="000B426E">
        <w:rPr>
          <w:bCs/>
          <w:lang w:val="en-US" w:eastAsia="ja-JP"/>
        </w:rPr>
        <w:t xml:space="preserve"> </w:t>
      </w:r>
      <w:r>
        <w:rPr>
          <w:bCs/>
          <w:lang w:val="en-US" w:eastAsia="ja-JP"/>
        </w:rPr>
        <w:t>is 2, 4, or 8</w:t>
      </w:r>
      <w:r w:rsidR="003612C2">
        <w:rPr>
          <w:bCs/>
          <w:lang w:val="en-US" w:eastAsia="ja-JP"/>
        </w:rPr>
        <w:t xml:space="preserve"> and the values for </w:t>
      </w:r>
      <w:proofErr w:type="spellStart"/>
      <w:r w:rsidR="003612C2" w:rsidRPr="003612C2">
        <w:rPr>
          <w:bCs/>
          <w:i/>
          <w:iCs/>
          <w:lang w:val="en-US" w:eastAsia="ja-JP"/>
        </w:rPr>
        <w:t>numberofrepetitions</w:t>
      </w:r>
      <w:proofErr w:type="spellEnd"/>
      <w:r w:rsidR="003612C2">
        <w:rPr>
          <w:bCs/>
          <w:lang w:val="en-US" w:eastAsia="ja-JP"/>
        </w:rPr>
        <w:t xml:space="preserve"> is </w:t>
      </w:r>
      <w:r w:rsidR="003612C2">
        <w:rPr>
          <w:rFonts w:eastAsiaTheme="minorEastAsia"/>
        </w:rPr>
        <w:t>{1, 2, 3, 4, 7, 8, 12, 16}</w:t>
      </w:r>
      <w:r>
        <w:rPr>
          <w:bCs/>
          <w:lang w:val="en-US" w:eastAsia="ja-JP"/>
        </w:rPr>
        <w:t>. By increasing the maximum number of repetitions</w:t>
      </w:r>
      <w:r w:rsidR="003612C2">
        <w:rPr>
          <w:bCs/>
          <w:lang w:val="en-US" w:eastAsia="ja-JP"/>
        </w:rPr>
        <w:t xml:space="preserve"> </w:t>
      </w:r>
      <w:r>
        <w:rPr>
          <w:bCs/>
          <w:lang w:val="en-US" w:eastAsia="ja-JP"/>
        </w:rPr>
        <w:t xml:space="preserve">and </w:t>
      </w:r>
      <w:proofErr w:type="spellStart"/>
      <w:r>
        <w:rPr>
          <w:bCs/>
          <w:lang w:val="en-US" w:eastAsia="ja-JP"/>
        </w:rPr>
        <w:t>gNB</w:t>
      </w:r>
      <w:proofErr w:type="spellEnd"/>
      <w:r>
        <w:rPr>
          <w:bCs/>
          <w:lang w:val="en-US" w:eastAsia="ja-JP"/>
        </w:rPr>
        <w:t xml:space="preserve"> appropriately configures/indicates the </w:t>
      </w:r>
      <w:r w:rsidR="003612C2">
        <w:rPr>
          <w:bCs/>
          <w:lang w:val="en-US" w:eastAsia="ja-JP"/>
        </w:rPr>
        <w:t>number of repetitions</w:t>
      </w:r>
      <w:r>
        <w:rPr>
          <w:bCs/>
          <w:lang w:val="en-US" w:eastAsia="ja-JP"/>
        </w:rPr>
        <w:t xml:space="preserve">, which ensures sufficient number of actual repetitions considering DL/UL configurations, even if PUSCH transmission in a slot of a multi-slot PUSCH transmission is omitted in several slots, PUSCH coverage can </w:t>
      </w:r>
      <w:r w:rsidR="002D3692">
        <w:rPr>
          <w:bCs/>
          <w:lang w:val="en-US" w:eastAsia="ja-JP"/>
        </w:rPr>
        <w:t xml:space="preserve">still </w:t>
      </w:r>
      <w:r>
        <w:rPr>
          <w:bCs/>
          <w:lang w:val="en-US" w:eastAsia="ja-JP"/>
        </w:rPr>
        <w:t>be</w:t>
      </w:r>
      <w:r w:rsidR="00F0078D">
        <w:rPr>
          <w:bCs/>
          <w:lang w:val="en-US" w:eastAsia="ja-JP"/>
        </w:rPr>
        <w:t xml:space="preserve"> </w:t>
      </w:r>
      <w:r w:rsidR="002D3692">
        <w:rPr>
          <w:bCs/>
          <w:lang w:val="en-US" w:eastAsia="ja-JP"/>
        </w:rPr>
        <w:t>achieved</w:t>
      </w:r>
      <w:r>
        <w:rPr>
          <w:bCs/>
          <w:lang w:val="en-US" w:eastAsia="ja-JP"/>
        </w:rPr>
        <w:t>.</w:t>
      </w:r>
      <w:r w:rsidR="003612C2">
        <w:rPr>
          <w:bCs/>
          <w:lang w:val="en-US" w:eastAsia="ja-JP"/>
        </w:rPr>
        <w:t xml:space="preserve"> </w:t>
      </w:r>
      <w:r w:rsidR="00EA5FC6">
        <w:rPr>
          <w:bCs/>
          <w:lang w:val="en-US" w:eastAsia="ja-JP"/>
        </w:rPr>
        <w:t xml:space="preserve">The maximum number of repetitions should be decided </w:t>
      </w:r>
      <w:r w:rsidR="00F0078D">
        <w:rPr>
          <w:bCs/>
          <w:lang w:val="en-US" w:eastAsia="ja-JP"/>
        </w:rPr>
        <w:t xml:space="preserve">under consideration of </w:t>
      </w:r>
      <w:r w:rsidR="00EA5FC6">
        <w:rPr>
          <w:bCs/>
          <w:lang w:val="en-US" w:eastAsia="ja-JP"/>
        </w:rPr>
        <w:t xml:space="preserve">the required number of actual PUSCH repetitions and UL/DL configurations. In study item [2], up to 32 was identified as example and it could be starting point. Assuming the slot structure of DDDDDDDSUU, there </w:t>
      </w:r>
      <w:r w:rsidR="00F80A6E">
        <w:rPr>
          <w:bCs/>
          <w:lang w:val="en-US" w:eastAsia="ja-JP"/>
        </w:rPr>
        <w:t xml:space="preserve">could be </w:t>
      </w:r>
      <w:r w:rsidR="00EA5FC6">
        <w:rPr>
          <w:bCs/>
          <w:lang w:val="en-US" w:eastAsia="ja-JP"/>
        </w:rPr>
        <w:t>8 UL slots within 32 consecutive slots</w:t>
      </w:r>
      <w:r w:rsidR="00703D9E">
        <w:rPr>
          <w:bCs/>
          <w:lang w:val="en-US" w:eastAsia="ja-JP"/>
        </w:rPr>
        <w:t>,</w:t>
      </w:r>
      <w:r w:rsidR="00EA5FC6">
        <w:rPr>
          <w:bCs/>
          <w:lang w:val="en-US" w:eastAsia="ja-JP"/>
        </w:rPr>
        <w:t xml:space="preserve"> in which the first slots is UL slots.</w:t>
      </w:r>
    </w:p>
    <w:p w14:paraId="4C92BEFA" w14:textId="5730543C" w:rsidR="00942E46" w:rsidRDefault="00942E46" w:rsidP="00942E46">
      <w:pPr>
        <w:spacing w:beforeLines="50" w:before="120" w:after="0"/>
        <w:rPr>
          <w:b/>
          <w:lang w:val="en-US" w:eastAsia="ja-JP"/>
        </w:rPr>
      </w:pPr>
      <w:r>
        <w:rPr>
          <w:rFonts w:hint="eastAsia"/>
          <w:b/>
          <w:lang w:val="en-US" w:eastAsia="ja-JP"/>
        </w:rPr>
        <w:t>O</w:t>
      </w:r>
      <w:r>
        <w:rPr>
          <w:b/>
          <w:lang w:val="en-US" w:eastAsia="ja-JP"/>
        </w:rPr>
        <w:t xml:space="preserve">bservation 1: The maximum number of repetitions should be decided </w:t>
      </w:r>
      <w:r w:rsidR="009755EF">
        <w:rPr>
          <w:b/>
          <w:lang w:val="en-US" w:eastAsia="ja-JP"/>
        </w:rPr>
        <w:t xml:space="preserve">under consideration of </w:t>
      </w:r>
      <w:r w:rsidR="00345235">
        <w:rPr>
          <w:b/>
          <w:lang w:val="en-US" w:eastAsia="ja-JP"/>
        </w:rPr>
        <w:t xml:space="preserve">the </w:t>
      </w:r>
      <w:r>
        <w:rPr>
          <w:b/>
          <w:lang w:val="en-US" w:eastAsia="ja-JP"/>
        </w:rPr>
        <w:t>required number of actual PUSCH repetitions and UL/DL configurations.</w:t>
      </w:r>
    </w:p>
    <w:p w14:paraId="4F4A9E93" w14:textId="709582FA" w:rsidR="00942E46" w:rsidRDefault="00942E46" w:rsidP="00942E46">
      <w:pPr>
        <w:spacing w:beforeLines="50" w:before="120" w:after="0"/>
        <w:rPr>
          <w:b/>
          <w:lang w:val="en-US" w:eastAsia="ja-JP"/>
        </w:rPr>
      </w:pPr>
      <w:r>
        <w:rPr>
          <w:rFonts w:hint="eastAsia"/>
          <w:b/>
          <w:lang w:val="en-US" w:eastAsia="ja-JP"/>
        </w:rPr>
        <w:t>O</w:t>
      </w:r>
      <w:r>
        <w:rPr>
          <w:b/>
          <w:lang w:val="en-US" w:eastAsia="ja-JP"/>
        </w:rPr>
        <w:t>bservation 2: Increasing the maximum number of repetitions up to 32 is a starting point.</w:t>
      </w:r>
    </w:p>
    <w:p w14:paraId="7D52B1E6" w14:textId="77777777" w:rsidR="00945F50" w:rsidRDefault="00945F50" w:rsidP="008D5A1E">
      <w:pPr>
        <w:spacing w:after="0"/>
        <w:rPr>
          <w:bCs/>
          <w:lang w:val="en-US" w:eastAsia="ja-JP"/>
        </w:rPr>
      </w:pPr>
    </w:p>
    <w:p w14:paraId="0A11F258" w14:textId="2C0483EC" w:rsidR="00942E46" w:rsidRPr="001464F9" w:rsidRDefault="00942E46" w:rsidP="00942E46">
      <w:pPr>
        <w:spacing w:beforeLines="50" w:before="120" w:after="0"/>
        <w:rPr>
          <w:b/>
          <w:bCs/>
          <w:u w:val="single"/>
          <w:lang w:val="en-US" w:eastAsia="ja-JP"/>
        </w:rPr>
      </w:pPr>
      <w:r>
        <w:rPr>
          <w:b/>
          <w:bCs/>
          <w:u w:val="single"/>
          <w:lang w:val="en-US" w:eastAsia="ja-JP"/>
        </w:rPr>
        <w:t xml:space="preserve">The number of repetitions counted </w:t>
      </w:r>
      <w:proofErr w:type="gramStart"/>
      <w:r>
        <w:rPr>
          <w:b/>
          <w:bCs/>
          <w:u w:val="single"/>
          <w:lang w:val="en-US" w:eastAsia="ja-JP"/>
        </w:rPr>
        <w:t>on the basis of</w:t>
      </w:r>
      <w:proofErr w:type="gramEnd"/>
      <w:r>
        <w:rPr>
          <w:b/>
          <w:bCs/>
          <w:u w:val="single"/>
          <w:lang w:val="en-US" w:eastAsia="ja-JP"/>
        </w:rPr>
        <w:t xml:space="preserve"> available UL slots</w:t>
      </w:r>
    </w:p>
    <w:p w14:paraId="27D36897" w14:textId="77777777" w:rsidR="008D5598" w:rsidRDefault="00942E46" w:rsidP="008D5A1E">
      <w:pPr>
        <w:spacing w:after="0"/>
        <w:rPr>
          <w:bCs/>
          <w:lang w:eastAsia="ja-JP"/>
        </w:rPr>
      </w:pPr>
      <w:r>
        <w:rPr>
          <w:rFonts w:hint="eastAsia"/>
          <w:bCs/>
          <w:lang w:val="en-US" w:eastAsia="ja-JP"/>
        </w:rPr>
        <w:t>J</w:t>
      </w:r>
      <w:r>
        <w:rPr>
          <w:bCs/>
          <w:lang w:val="en-US" w:eastAsia="ja-JP"/>
        </w:rPr>
        <w:t xml:space="preserve">ust to increase the maximum number of repetitions for Rel.15/16 PUSCH repetition Type A may not be optimal behavior for repetitions from the perspective of RV cycling and inter-slot frequency hopping since both RV cycling and inter-slot frequency hopping </w:t>
      </w:r>
      <w:r w:rsidR="0057383C">
        <w:rPr>
          <w:bCs/>
          <w:lang w:val="en-US" w:eastAsia="ja-JP"/>
        </w:rPr>
        <w:t>are</w:t>
      </w:r>
      <w:r>
        <w:rPr>
          <w:bCs/>
          <w:lang w:val="en-US" w:eastAsia="ja-JP"/>
        </w:rPr>
        <w:t xml:space="preserve"> performed across nominal repetitions. </w:t>
      </w:r>
      <w:proofErr w:type="gramStart"/>
      <w:r w:rsidR="00381296">
        <w:rPr>
          <w:bCs/>
          <w:lang w:eastAsia="ja-JP"/>
        </w:rPr>
        <w:t>In order to</w:t>
      </w:r>
      <w:proofErr w:type="gramEnd"/>
      <w:r w:rsidR="00381296">
        <w:rPr>
          <w:bCs/>
          <w:lang w:eastAsia="ja-JP"/>
        </w:rPr>
        <w:t xml:space="preserve"> overcome this issue, the number of repetitions is counted on the basis of available UL slots </w:t>
      </w:r>
      <w:r w:rsidR="00B67153">
        <w:rPr>
          <w:bCs/>
          <w:lang w:eastAsia="ja-JP"/>
        </w:rPr>
        <w:t xml:space="preserve">for </w:t>
      </w:r>
      <w:r>
        <w:rPr>
          <w:bCs/>
          <w:lang w:eastAsia="ja-JP"/>
        </w:rPr>
        <w:t xml:space="preserve">Rel.17. Potential specification impact </w:t>
      </w:r>
      <w:r w:rsidR="00946ECA">
        <w:rPr>
          <w:bCs/>
          <w:lang w:eastAsia="ja-JP"/>
        </w:rPr>
        <w:t>is</w:t>
      </w:r>
      <w:r w:rsidR="00AB1FEC">
        <w:rPr>
          <w:bCs/>
          <w:lang w:eastAsia="ja-JP"/>
        </w:rPr>
        <w:t xml:space="preserve"> </w:t>
      </w:r>
      <w:r w:rsidR="00FE4D2E">
        <w:rPr>
          <w:bCs/>
          <w:lang w:eastAsia="ja-JP"/>
        </w:rPr>
        <w:t xml:space="preserve">to determine </w:t>
      </w:r>
      <w:r>
        <w:rPr>
          <w:bCs/>
          <w:lang w:eastAsia="ja-JP"/>
        </w:rPr>
        <w:t>mechanism</w:t>
      </w:r>
      <w:r w:rsidR="008E3821">
        <w:rPr>
          <w:bCs/>
          <w:lang w:eastAsia="ja-JP"/>
        </w:rPr>
        <w:t>s</w:t>
      </w:r>
      <w:r>
        <w:rPr>
          <w:bCs/>
          <w:lang w:eastAsia="ja-JP"/>
        </w:rPr>
        <w:t xml:space="preserve"> </w:t>
      </w:r>
      <w:r w:rsidR="00653349">
        <w:rPr>
          <w:bCs/>
          <w:lang w:eastAsia="ja-JP"/>
        </w:rPr>
        <w:t>for</w:t>
      </w:r>
      <w:r w:rsidR="00235505">
        <w:rPr>
          <w:bCs/>
          <w:lang w:eastAsia="ja-JP"/>
        </w:rPr>
        <w:t xml:space="preserve"> </w:t>
      </w:r>
      <w:r w:rsidR="00C72559">
        <w:rPr>
          <w:bCs/>
          <w:lang w:eastAsia="ja-JP"/>
        </w:rPr>
        <w:t>formulating</w:t>
      </w:r>
      <w:r w:rsidR="00653349">
        <w:rPr>
          <w:bCs/>
          <w:lang w:eastAsia="ja-JP"/>
        </w:rPr>
        <w:t xml:space="preserve"> </w:t>
      </w:r>
      <w:r>
        <w:rPr>
          <w:bCs/>
          <w:lang w:eastAsia="ja-JP"/>
        </w:rPr>
        <w:t xml:space="preserve">transmission occasion of actual repetition. </w:t>
      </w:r>
    </w:p>
    <w:p w14:paraId="0ADC2CBA" w14:textId="794A05F4" w:rsidR="00946ECA" w:rsidRDefault="00946ECA" w:rsidP="008D5598">
      <w:pPr>
        <w:spacing w:beforeLines="50" w:before="120" w:after="0"/>
        <w:rPr>
          <w:bCs/>
          <w:lang w:eastAsia="ja-JP"/>
        </w:rPr>
      </w:pPr>
      <w:r>
        <w:rPr>
          <w:bCs/>
          <w:lang w:eastAsia="ja-JP"/>
        </w:rPr>
        <w:t>In RAN1#104e, the following alternatives were agreed for the determination of the available slots.</w:t>
      </w:r>
    </w:p>
    <w:p w14:paraId="3B194AD9" w14:textId="073BEDB0" w:rsidR="00946ECA" w:rsidRPr="00B36F12" w:rsidRDefault="00946ECA" w:rsidP="00946ECA">
      <w:pPr>
        <w:pStyle w:val="aff1"/>
        <w:numPr>
          <w:ilvl w:val="0"/>
          <w:numId w:val="25"/>
        </w:numPr>
        <w:spacing w:after="0"/>
        <w:ind w:leftChars="0"/>
        <w:rPr>
          <w:lang w:val="en-US" w:eastAsia="ja-JP"/>
        </w:rPr>
      </w:pPr>
      <w:r>
        <w:rPr>
          <w:lang w:val="en-US" w:eastAsia="ja-JP"/>
        </w:rPr>
        <w:t xml:space="preserve">Alt.1: Whether or not a slot is determined as available for UL transmissions depends on RRC configurations (at least </w:t>
      </w:r>
      <w:proofErr w:type="spellStart"/>
      <w:r>
        <w:rPr>
          <w:iCs/>
          <w:lang w:eastAsia="ja-JP"/>
        </w:rPr>
        <w:t>tdd</w:t>
      </w:r>
      <w:proofErr w:type="spellEnd"/>
      <w:r>
        <w:rPr>
          <w:iCs/>
          <w:lang w:eastAsia="ja-JP"/>
        </w:rPr>
        <w:t>-ul-dl configuration, FFS: other RRC configurations) and does not depend on dynamic signalling (at least SFI, FFS: other dynamic signalling, e.g., CI, PUSCH priority for URLLC).</w:t>
      </w:r>
    </w:p>
    <w:p w14:paraId="54593B20" w14:textId="77777777" w:rsidR="00946ECA" w:rsidRPr="00B36F12" w:rsidRDefault="00946ECA" w:rsidP="00946ECA">
      <w:pPr>
        <w:pStyle w:val="aff1"/>
        <w:numPr>
          <w:ilvl w:val="0"/>
          <w:numId w:val="25"/>
        </w:numPr>
        <w:spacing w:after="0"/>
        <w:ind w:leftChars="0"/>
        <w:rPr>
          <w:lang w:val="en-US" w:eastAsia="ja-JP"/>
        </w:rPr>
      </w:pPr>
      <w:r>
        <w:rPr>
          <w:rFonts w:hint="eastAsia"/>
          <w:iCs/>
          <w:lang w:eastAsia="ja-JP"/>
        </w:rPr>
        <w:lastRenderedPageBreak/>
        <w:t>A</w:t>
      </w:r>
      <w:r>
        <w:rPr>
          <w:iCs/>
          <w:lang w:eastAsia="ja-JP"/>
        </w:rPr>
        <w:t xml:space="preserve">lt.2: Whether or not a slot is determined as available for UL transmissions depends on RRC configurations (at least </w:t>
      </w:r>
      <w:proofErr w:type="spellStart"/>
      <w:r>
        <w:rPr>
          <w:iCs/>
          <w:lang w:eastAsia="ja-JP"/>
        </w:rPr>
        <w:t>tdd</w:t>
      </w:r>
      <w:proofErr w:type="spellEnd"/>
      <w:r>
        <w:rPr>
          <w:iCs/>
          <w:lang w:eastAsia="ja-JP"/>
        </w:rPr>
        <w:t>-ul-dl configuration, FFS: other RRC configurations) and also depends on dynamic signalling (at least SFI, FFS: other dynamic signalling, e.g., CI, PUSCH priority for URLLC).</w:t>
      </w:r>
    </w:p>
    <w:p w14:paraId="685CD57C" w14:textId="6D6190C6" w:rsidR="00946ECA" w:rsidRPr="00946ECA" w:rsidRDefault="00946ECA" w:rsidP="00946ECA">
      <w:pPr>
        <w:spacing w:beforeLines="50" w:before="120" w:after="0"/>
        <w:rPr>
          <w:bCs/>
          <w:lang w:val="en-US" w:eastAsia="ja-JP"/>
        </w:rPr>
      </w:pPr>
      <w:r>
        <w:rPr>
          <w:rFonts w:hint="eastAsia"/>
          <w:bCs/>
          <w:lang w:val="en-US" w:eastAsia="ja-JP"/>
        </w:rPr>
        <w:t>I</w:t>
      </w:r>
      <w:r>
        <w:rPr>
          <w:bCs/>
          <w:lang w:val="en-US" w:eastAsia="ja-JP"/>
        </w:rPr>
        <w:t>n addition, following alternatives were identified for further study.</w:t>
      </w:r>
    </w:p>
    <w:p w14:paraId="76511D67" w14:textId="77777777" w:rsidR="00946ECA" w:rsidRDefault="00946ECA" w:rsidP="00946ECA">
      <w:pPr>
        <w:pStyle w:val="aff1"/>
        <w:numPr>
          <w:ilvl w:val="0"/>
          <w:numId w:val="21"/>
        </w:numPr>
        <w:snapToGrid w:val="0"/>
        <w:spacing w:after="0"/>
        <w:ind w:leftChars="0"/>
        <w:rPr>
          <w:iCs/>
          <w:lang w:eastAsia="ja-JP"/>
        </w:rPr>
      </w:pPr>
      <w:proofErr w:type="spellStart"/>
      <w:r>
        <w:rPr>
          <w:iCs/>
          <w:lang w:eastAsia="ja-JP"/>
        </w:rPr>
        <w:t>Alt.a</w:t>
      </w:r>
      <w:proofErr w:type="spellEnd"/>
      <w:r>
        <w:rPr>
          <w:iCs/>
          <w:lang w:eastAsia="ja-JP"/>
        </w:rPr>
        <w:t xml:space="preserve">: The determination of all the available slots </w:t>
      </w:r>
      <w:proofErr w:type="gramStart"/>
      <w:r>
        <w:rPr>
          <w:iCs/>
          <w:lang w:eastAsia="ja-JP"/>
        </w:rPr>
        <w:t>has to</w:t>
      </w:r>
      <w:proofErr w:type="gramEnd"/>
      <w:r>
        <w:rPr>
          <w:iCs/>
          <w:lang w:eastAsia="ja-JP"/>
        </w:rPr>
        <w:t xml:space="preserve"> be done prior to the first actual transmission of the repetitions.</w:t>
      </w:r>
    </w:p>
    <w:p w14:paraId="20E1EDFC" w14:textId="77777777" w:rsidR="00946ECA" w:rsidRDefault="00946ECA" w:rsidP="00946ECA">
      <w:pPr>
        <w:pStyle w:val="aff1"/>
        <w:numPr>
          <w:ilvl w:val="0"/>
          <w:numId w:val="21"/>
        </w:numPr>
        <w:snapToGrid w:val="0"/>
        <w:spacing w:after="0"/>
        <w:ind w:leftChars="0"/>
        <w:rPr>
          <w:iCs/>
          <w:lang w:eastAsia="ja-JP"/>
        </w:rPr>
      </w:pPr>
      <w:proofErr w:type="spellStart"/>
      <w:r>
        <w:rPr>
          <w:iCs/>
          <w:lang w:eastAsia="ja-JP"/>
        </w:rPr>
        <w:t>Alt.b</w:t>
      </w:r>
      <w:proofErr w:type="spellEnd"/>
      <w:r>
        <w:rPr>
          <w:iCs/>
          <w:lang w:eastAsia="ja-JP"/>
        </w:rPr>
        <w:t>: The determination of all the available slots does not have to be done prior to the first actual transmission of the repetitions. The timeline requirement is per repetition basis.</w:t>
      </w:r>
    </w:p>
    <w:p w14:paraId="05B02207" w14:textId="52B3417F" w:rsidR="00946ECA" w:rsidRDefault="00946ECA" w:rsidP="00946ECA">
      <w:pPr>
        <w:spacing w:beforeLines="50" w:before="120" w:after="0"/>
        <w:rPr>
          <w:bCs/>
          <w:lang w:eastAsia="ja-JP"/>
        </w:rPr>
      </w:pPr>
      <w:r>
        <w:rPr>
          <w:bCs/>
          <w:lang w:eastAsia="ja-JP"/>
        </w:rPr>
        <w:t>In our view, the following three design direction could be considered.</w:t>
      </w:r>
    </w:p>
    <w:p w14:paraId="41E48A5D" w14:textId="40D1588D" w:rsidR="00946ECA" w:rsidRDefault="00946ECA" w:rsidP="00946ECA">
      <w:pPr>
        <w:pStyle w:val="aff1"/>
        <w:numPr>
          <w:ilvl w:val="0"/>
          <w:numId w:val="26"/>
        </w:numPr>
        <w:spacing w:after="0"/>
        <w:ind w:leftChars="0"/>
        <w:rPr>
          <w:bCs/>
          <w:lang w:eastAsia="ja-JP"/>
        </w:rPr>
      </w:pPr>
      <w:r>
        <w:rPr>
          <w:rFonts w:hint="eastAsia"/>
          <w:bCs/>
          <w:lang w:eastAsia="ja-JP"/>
        </w:rPr>
        <w:t>D</w:t>
      </w:r>
      <w:r>
        <w:rPr>
          <w:bCs/>
          <w:lang w:eastAsia="ja-JP"/>
        </w:rPr>
        <w:t xml:space="preserve">esign direction 1 (Alt.1 + </w:t>
      </w:r>
      <w:proofErr w:type="spellStart"/>
      <w:r>
        <w:rPr>
          <w:bCs/>
          <w:lang w:eastAsia="ja-JP"/>
        </w:rPr>
        <w:t>Alt.a</w:t>
      </w:r>
      <w:proofErr w:type="spellEnd"/>
      <w:r>
        <w:rPr>
          <w:bCs/>
          <w:lang w:eastAsia="ja-JP"/>
        </w:rPr>
        <w:t>)</w:t>
      </w:r>
    </w:p>
    <w:p w14:paraId="3A3EE8CC" w14:textId="58AE1CB8" w:rsidR="00946ECA" w:rsidRDefault="00946ECA" w:rsidP="00946ECA">
      <w:pPr>
        <w:pStyle w:val="aff1"/>
        <w:numPr>
          <w:ilvl w:val="1"/>
          <w:numId w:val="26"/>
        </w:numPr>
        <w:spacing w:after="0"/>
        <w:ind w:leftChars="0"/>
        <w:rPr>
          <w:bCs/>
          <w:lang w:eastAsia="ja-JP"/>
        </w:rPr>
      </w:pPr>
      <w:r>
        <w:rPr>
          <w:rFonts w:hint="eastAsia"/>
          <w:bCs/>
          <w:lang w:eastAsia="ja-JP"/>
        </w:rPr>
        <w:t>T</w:t>
      </w:r>
      <w:r>
        <w:rPr>
          <w:bCs/>
          <w:lang w:eastAsia="ja-JP"/>
        </w:rPr>
        <w:t>he determination of available UL slots depends on only RRC configurations.</w:t>
      </w:r>
    </w:p>
    <w:p w14:paraId="2A909BC2" w14:textId="7F8763DB" w:rsidR="00946ECA" w:rsidRDefault="00946ECA" w:rsidP="00946ECA">
      <w:pPr>
        <w:pStyle w:val="aff1"/>
        <w:numPr>
          <w:ilvl w:val="0"/>
          <w:numId w:val="26"/>
        </w:numPr>
        <w:spacing w:after="0"/>
        <w:ind w:leftChars="0"/>
        <w:rPr>
          <w:bCs/>
          <w:lang w:eastAsia="ja-JP"/>
        </w:rPr>
      </w:pPr>
      <w:r>
        <w:rPr>
          <w:bCs/>
          <w:lang w:eastAsia="ja-JP"/>
        </w:rPr>
        <w:t xml:space="preserve">Design direction 2 (Alt.2 + </w:t>
      </w:r>
      <w:proofErr w:type="spellStart"/>
      <w:r>
        <w:rPr>
          <w:bCs/>
          <w:lang w:eastAsia="ja-JP"/>
        </w:rPr>
        <w:t>Alt.a</w:t>
      </w:r>
      <w:proofErr w:type="spellEnd"/>
      <w:r>
        <w:rPr>
          <w:bCs/>
          <w:lang w:eastAsia="ja-JP"/>
        </w:rPr>
        <w:t>)</w:t>
      </w:r>
    </w:p>
    <w:p w14:paraId="080ED640" w14:textId="46F5C782" w:rsidR="00946ECA" w:rsidRDefault="00946ECA" w:rsidP="00946ECA">
      <w:pPr>
        <w:pStyle w:val="aff1"/>
        <w:numPr>
          <w:ilvl w:val="1"/>
          <w:numId w:val="26"/>
        </w:numPr>
        <w:spacing w:after="0"/>
        <w:ind w:leftChars="0"/>
        <w:rPr>
          <w:bCs/>
          <w:lang w:eastAsia="ja-JP"/>
        </w:rPr>
      </w:pPr>
      <w:r>
        <w:rPr>
          <w:rFonts w:hint="eastAsia"/>
          <w:bCs/>
          <w:lang w:eastAsia="ja-JP"/>
        </w:rPr>
        <w:t>T</w:t>
      </w:r>
      <w:r>
        <w:rPr>
          <w:bCs/>
          <w:lang w:eastAsia="ja-JP"/>
        </w:rPr>
        <w:t>he determination of available UL slots depends on RRC configurations and dynamic signalling of scheduling DCI.</w:t>
      </w:r>
    </w:p>
    <w:p w14:paraId="5DF3AAC7" w14:textId="43396CF9" w:rsidR="00946ECA" w:rsidRDefault="00946ECA" w:rsidP="00946ECA">
      <w:pPr>
        <w:pStyle w:val="aff1"/>
        <w:numPr>
          <w:ilvl w:val="0"/>
          <w:numId w:val="26"/>
        </w:numPr>
        <w:spacing w:after="0"/>
        <w:ind w:leftChars="0"/>
        <w:rPr>
          <w:bCs/>
          <w:lang w:eastAsia="ja-JP"/>
        </w:rPr>
      </w:pPr>
      <w:r>
        <w:rPr>
          <w:rFonts w:hint="eastAsia"/>
          <w:bCs/>
          <w:lang w:eastAsia="ja-JP"/>
        </w:rPr>
        <w:t>D</w:t>
      </w:r>
      <w:r>
        <w:rPr>
          <w:bCs/>
          <w:lang w:eastAsia="ja-JP"/>
        </w:rPr>
        <w:t xml:space="preserve">esign direction 3 (Alt.2 + </w:t>
      </w:r>
      <w:proofErr w:type="spellStart"/>
      <w:r>
        <w:rPr>
          <w:bCs/>
          <w:lang w:eastAsia="ja-JP"/>
        </w:rPr>
        <w:t>Alt.b</w:t>
      </w:r>
      <w:proofErr w:type="spellEnd"/>
      <w:r>
        <w:rPr>
          <w:bCs/>
          <w:lang w:eastAsia="ja-JP"/>
        </w:rPr>
        <w:t>)</w:t>
      </w:r>
    </w:p>
    <w:p w14:paraId="0D16682C" w14:textId="235A7BF1" w:rsidR="00946ECA" w:rsidRPr="00946ECA" w:rsidRDefault="00946ECA" w:rsidP="00946ECA">
      <w:pPr>
        <w:pStyle w:val="aff1"/>
        <w:numPr>
          <w:ilvl w:val="1"/>
          <w:numId w:val="26"/>
        </w:numPr>
        <w:spacing w:after="0"/>
        <w:ind w:leftChars="0"/>
        <w:rPr>
          <w:bCs/>
          <w:lang w:eastAsia="ja-JP"/>
        </w:rPr>
      </w:pPr>
      <w:r>
        <w:rPr>
          <w:rFonts w:hint="eastAsia"/>
          <w:bCs/>
          <w:lang w:eastAsia="ja-JP"/>
        </w:rPr>
        <w:t>T</w:t>
      </w:r>
      <w:r>
        <w:rPr>
          <w:bCs/>
          <w:lang w:eastAsia="ja-JP"/>
        </w:rPr>
        <w:t>he determination of available UL slots depends on RRC configurations and dynamic signalling of scheduling DCI and/or dynamic SFI.</w:t>
      </w:r>
    </w:p>
    <w:p w14:paraId="5866DE2F" w14:textId="015CF633" w:rsidR="00946ECA" w:rsidRDefault="00946ECA" w:rsidP="00946ECA">
      <w:pPr>
        <w:spacing w:beforeLines="50" w:before="120" w:after="0"/>
        <w:rPr>
          <w:bCs/>
          <w:lang w:eastAsia="ja-JP"/>
        </w:rPr>
      </w:pPr>
      <w:r>
        <w:rPr>
          <w:rFonts w:hint="eastAsia"/>
          <w:bCs/>
          <w:lang w:eastAsia="ja-JP"/>
        </w:rPr>
        <w:t>F</w:t>
      </w:r>
      <w:r>
        <w:rPr>
          <w:bCs/>
          <w:lang w:eastAsia="ja-JP"/>
        </w:rPr>
        <w:t>or Design direction 1, the symbol not intended for UL transmissions could be semi-static DL symbol</w:t>
      </w:r>
      <w:r w:rsidR="00F75740">
        <w:rPr>
          <w:bCs/>
          <w:lang w:eastAsia="ja-JP"/>
        </w:rPr>
        <w:t xml:space="preserve"> and</w:t>
      </w:r>
      <w:r>
        <w:rPr>
          <w:bCs/>
          <w:lang w:eastAsia="ja-JP"/>
        </w:rPr>
        <w:t xml:space="preserve"> semi-static flexible symbol with SSB. </w:t>
      </w:r>
      <w:r w:rsidR="004C5595">
        <w:rPr>
          <w:bCs/>
          <w:lang w:eastAsia="ja-JP"/>
        </w:rPr>
        <w:t>W</w:t>
      </w:r>
      <w:r>
        <w:rPr>
          <w:bCs/>
          <w:lang w:eastAsia="ja-JP"/>
        </w:rPr>
        <w:t>hether other semi-static flexible symbol is considered as symbol intended for UL transmission</w:t>
      </w:r>
      <w:r w:rsidR="004C5595">
        <w:rPr>
          <w:bCs/>
          <w:lang w:eastAsia="ja-JP"/>
        </w:rPr>
        <w:t xml:space="preserve"> could be discussion point for Design direction 1. If semi-static flexible symbol is not intended for UL transmission, UL resource utilization will be degraded. If semi-static flexible symbol is always intended for UL transmission, there would be the issue not to allow to use it as flexible especially the reception number is increased. Therefore, Design direction 1 is too much limitation for the network operation.</w:t>
      </w:r>
    </w:p>
    <w:p w14:paraId="7C2C0106" w14:textId="096B19BB" w:rsidR="004C5595" w:rsidRDefault="00F75740" w:rsidP="00946ECA">
      <w:pPr>
        <w:spacing w:beforeLines="50" w:before="120" w:after="0"/>
        <w:rPr>
          <w:bCs/>
          <w:lang w:eastAsia="ja-JP"/>
        </w:rPr>
      </w:pPr>
      <w:r>
        <w:rPr>
          <w:rFonts w:hint="eastAsia"/>
          <w:bCs/>
          <w:lang w:eastAsia="ja-JP"/>
        </w:rPr>
        <w:t>F</w:t>
      </w:r>
      <w:r>
        <w:rPr>
          <w:bCs/>
          <w:lang w:eastAsia="ja-JP"/>
        </w:rPr>
        <w:t>or Design direction 2, the symbol not intended for UL transmissions could be semi-static DL symbol and semi-static flexible symbol with SSB. Whether semi-static flexible symbol(s) is intended for UL transmission or not is determined by scheduling DCI which can indicate “the slot where the assignment collided with semi-static flexible symbol can be available UL slot or not”. The dynamic SFI handling could be same as Design direction 1. The slots to transmit PUSCH is determined at the reception of the scheduling DCI and they are not modified further. Such design is robust for miss/false detection of DCI.</w:t>
      </w:r>
    </w:p>
    <w:p w14:paraId="6CC6C198" w14:textId="7B9B7DB0" w:rsidR="00F75740" w:rsidRDefault="00F75740" w:rsidP="00946ECA">
      <w:pPr>
        <w:spacing w:beforeLines="50" w:before="120" w:after="0"/>
        <w:rPr>
          <w:bCs/>
          <w:lang w:eastAsia="ja-JP"/>
        </w:rPr>
      </w:pPr>
      <w:r>
        <w:rPr>
          <w:rFonts w:hint="eastAsia"/>
          <w:bCs/>
          <w:lang w:eastAsia="ja-JP"/>
        </w:rPr>
        <w:t>F</w:t>
      </w:r>
      <w:r>
        <w:rPr>
          <w:bCs/>
          <w:lang w:eastAsia="ja-JP"/>
        </w:rPr>
        <w:t xml:space="preserve">or design direction 3, the symbol not intended for UL transmissions could be semi-static DL symbol and semi-static flexible symbol with SSB. </w:t>
      </w:r>
      <w:proofErr w:type="gramStart"/>
      <w:r>
        <w:rPr>
          <w:bCs/>
          <w:lang w:eastAsia="ja-JP"/>
        </w:rPr>
        <w:t>Similar to</w:t>
      </w:r>
      <w:proofErr w:type="gramEnd"/>
      <w:r>
        <w:rPr>
          <w:bCs/>
          <w:lang w:eastAsia="ja-JP"/>
        </w:rPr>
        <w:t xml:space="preserve"> Design direction 1, scheduling DCI can indicate whether semi-static flexible symbol(s) is intended for UL transmission or not. Furthermore, the </w:t>
      </w:r>
      <w:r w:rsidR="00DF6D4B">
        <w:rPr>
          <w:bCs/>
          <w:lang w:eastAsia="ja-JP"/>
        </w:rPr>
        <w:t xml:space="preserve">semi-static flexible </w:t>
      </w:r>
      <w:r>
        <w:rPr>
          <w:bCs/>
          <w:lang w:eastAsia="ja-JP"/>
        </w:rPr>
        <w:t xml:space="preserve">symbol(s) </w:t>
      </w:r>
      <w:r w:rsidR="00DF6D4B">
        <w:rPr>
          <w:bCs/>
          <w:lang w:eastAsia="ja-JP"/>
        </w:rPr>
        <w:t>can be the symbol not</w:t>
      </w:r>
      <w:r>
        <w:rPr>
          <w:bCs/>
          <w:lang w:eastAsia="ja-JP"/>
        </w:rPr>
        <w:t xml:space="preserve"> intended for UL transmission by dynamic SFI. </w:t>
      </w:r>
      <w:r w:rsidR="00CD624A">
        <w:rPr>
          <w:bCs/>
          <w:lang w:eastAsia="ja-JP"/>
        </w:rPr>
        <w:t xml:space="preserve">Since the postponement depends on the dynamic SFI indication, Design direction 3 has merit of more control from </w:t>
      </w:r>
      <w:proofErr w:type="spellStart"/>
      <w:r w:rsidR="00CD624A">
        <w:rPr>
          <w:bCs/>
          <w:lang w:eastAsia="ja-JP"/>
        </w:rPr>
        <w:t>gNB</w:t>
      </w:r>
      <w:proofErr w:type="spellEnd"/>
      <w:r w:rsidR="00CD624A">
        <w:rPr>
          <w:bCs/>
          <w:lang w:eastAsia="ja-JP"/>
        </w:rPr>
        <w:t>, but from UE perspective, more complexity on the determination on when to transmit PUSCH is necessary.</w:t>
      </w:r>
    </w:p>
    <w:p w14:paraId="1731D1E9" w14:textId="6AFA845C" w:rsidR="00CD624A" w:rsidRDefault="00CD624A" w:rsidP="00946ECA">
      <w:pPr>
        <w:spacing w:beforeLines="50" w:before="120" w:after="0"/>
        <w:rPr>
          <w:bCs/>
          <w:lang w:eastAsia="ja-JP"/>
        </w:rPr>
      </w:pPr>
      <w:r>
        <w:rPr>
          <w:rFonts w:hint="eastAsia"/>
          <w:bCs/>
          <w:lang w:eastAsia="ja-JP"/>
        </w:rPr>
        <w:t>I</w:t>
      </w:r>
      <w:r>
        <w:rPr>
          <w:bCs/>
          <w:lang w:eastAsia="ja-JP"/>
        </w:rPr>
        <w:t xml:space="preserve">n our view, from flexible </w:t>
      </w:r>
      <w:proofErr w:type="spellStart"/>
      <w:r>
        <w:rPr>
          <w:bCs/>
          <w:lang w:eastAsia="ja-JP"/>
        </w:rPr>
        <w:t>gNB</w:t>
      </w:r>
      <w:proofErr w:type="spellEnd"/>
      <w:r>
        <w:rPr>
          <w:bCs/>
          <w:lang w:eastAsia="ja-JP"/>
        </w:rPr>
        <w:t xml:space="preserve"> control and UE complexity point of view, Design direction 2 looks kind of balanced design. Therefore, we propose following.</w:t>
      </w:r>
    </w:p>
    <w:p w14:paraId="4DBD2232" w14:textId="07FB4360" w:rsidR="00CD624A" w:rsidRDefault="00CD624A" w:rsidP="00CD624A">
      <w:pPr>
        <w:spacing w:beforeLines="50" w:before="120" w:after="0"/>
        <w:rPr>
          <w:b/>
          <w:lang w:val="en-US" w:eastAsia="ja-JP"/>
        </w:rPr>
      </w:pPr>
      <w:r>
        <w:rPr>
          <w:b/>
          <w:lang w:val="en-US" w:eastAsia="ja-JP"/>
        </w:rPr>
        <w:t>Proposal 1: The determination of available UL slots depends on RRC configurations and dynamic signaling of scheduling DCI. The scheduling DCI can indicate the slot where the assignment collided with semi-static flexible symbol can be used for PUSCH.</w:t>
      </w:r>
    </w:p>
    <w:p w14:paraId="3B4F6A10" w14:textId="77777777" w:rsidR="00CD624A" w:rsidRDefault="00CD624A" w:rsidP="00CD624A">
      <w:pPr>
        <w:spacing w:after="0"/>
        <w:rPr>
          <w:b/>
          <w:lang w:val="en-US" w:eastAsia="ja-JP"/>
        </w:rPr>
      </w:pPr>
    </w:p>
    <w:p w14:paraId="3AC42DB3" w14:textId="74F8EE22" w:rsidR="0060126B" w:rsidRDefault="0060126B" w:rsidP="0060126B">
      <w:pPr>
        <w:spacing w:after="0"/>
        <w:rPr>
          <w:bCs/>
          <w:lang w:val="en-US" w:eastAsia="ja-JP"/>
        </w:rPr>
      </w:pPr>
      <w:r>
        <w:rPr>
          <w:bCs/>
          <w:lang w:val="en-US" w:eastAsia="ja-JP"/>
        </w:rPr>
        <w:t>In</w:t>
      </w:r>
      <w:r w:rsidR="008D5598">
        <w:rPr>
          <w:bCs/>
          <w:lang w:val="en-US" w:eastAsia="ja-JP"/>
        </w:rPr>
        <w:t xml:space="preserve"> postponement mechanism, </w:t>
      </w:r>
      <w:r>
        <w:rPr>
          <w:bCs/>
          <w:lang w:val="en-US" w:eastAsia="ja-JP"/>
        </w:rPr>
        <w:t>if a slot is determined as available for a scheduled PUSCH, the slot is counted in the PUSCH repetition. Otherwise, the slot is not counted in the PUSCH repetition and the repetition is postponed to the next slot. For postponement, whether upper limit is introduced or not could be discussion point. In our view, this issue is related to the design direction of basic postponement mechanism as discussed above. If Design direction 1 or 2 is used, we don’t see the need of the upper limit since the duration of repetition span can be deterministic when UE receives the scheduling DCI. On the other hand, when Design direction 3 is supported, upper limit would be required.</w:t>
      </w:r>
    </w:p>
    <w:p w14:paraId="517EEE8E" w14:textId="7DBCFCEC" w:rsidR="0060126B" w:rsidRDefault="0060126B" w:rsidP="0060126B">
      <w:pPr>
        <w:spacing w:beforeLines="50" w:before="120" w:after="0"/>
        <w:rPr>
          <w:b/>
          <w:lang w:val="en-US" w:eastAsia="ja-JP"/>
        </w:rPr>
      </w:pPr>
      <w:r>
        <w:rPr>
          <w:rFonts w:hint="eastAsia"/>
          <w:b/>
          <w:lang w:val="en-US" w:eastAsia="ja-JP"/>
        </w:rPr>
        <w:t>O</w:t>
      </w:r>
      <w:r>
        <w:rPr>
          <w:b/>
          <w:lang w:val="en-US" w:eastAsia="ja-JP"/>
        </w:rPr>
        <w:t>bservation 3: Whether upper limit is introduced or not depends on the decision on the determination of available UL slots.</w:t>
      </w:r>
    </w:p>
    <w:p w14:paraId="758CA434" w14:textId="77777777" w:rsidR="001E4CC4" w:rsidRPr="00693306" w:rsidRDefault="001E4CC4" w:rsidP="008D5A1E">
      <w:pPr>
        <w:spacing w:after="0"/>
        <w:rPr>
          <w:bCs/>
          <w:lang w:val="en-US" w:eastAsia="ja-JP"/>
        </w:rPr>
      </w:pPr>
    </w:p>
    <w:p w14:paraId="039D14EB" w14:textId="2E532824" w:rsidR="001E4CC4" w:rsidRDefault="00693306" w:rsidP="008D5A1E">
      <w:pPr>
        <w:spacing w:after="0"/>
        <w:rPr>
          <w:bCs/>
          <w:lang w:eastAsia="ja-JP"/>
        </w:rPr>
      </w:pPr>
      <w:r>
        <w:rPr>
          <w:rFonts w:hint="eastAsia"/>
          <w:bCs/>
          <w:lang w:eastAsia="ja-JP"/>
        </w:rPr>
        <w:t>T</w:t>
      </w:r>
      <w:r>
        <w:rPr>
          <w:bCs/>
          <w:lang w:eastAsia="ja-JP"/>
        </w:rPr>
        <w:t>he other specification impact is signalling mechanism, i.e., how to indicate Rel.15/16 PUSCH repetition Type A (the number of repetitions is counted on basis of indicated/consecutive slots) and enhanced PUSCH repetition Type A (the number of repetitions is counted on the basis of available UL slots). Following options can be considered.</w:t>
      </w:r>
    </w:p>
    <w:p w14:paraId="48F5C78A" w14:textId="13F7024F" w:rsidR="00693306" w:rsidRDefault="00693306" w:rsidP="00693306">
      <w:pPr>
        <w:pStyle w:val="aff1"/>
        <w:numPr>
          <w:ilvl w:val="0"/>
          <w:numId w:val="19"/>
        </w:numPr>
        <w:spacing w:after="0"/>
        <w:ind w:leftChars="0"/>
        <w:rPr>
          <w:bCs/>
          <w:lang w:eastAsia="ja-JP"/>
        </w:rPr>
      </w:pPr>
      <w:r>
        <w:rPr>
          <w:bCs/>
          <w:lang w:eastAsia="ja-JP"/>
        </w:rPr>
        <w:t xml:space="preserve">Option 1: </w:t>
      </w:r>
      <w:bookmarkStart w:id="0" w:name="_Hlk61449594"/>
      <w:r>
        <w:rPr>
          <w:bCs/>
          <w:lang w:eastAsia="ja-JP"/>
        </w:rPr>
        <w:t>RRC configuration</w:t>
      </w:r>
      <w:bookmarkEnd w:id="0"/>
    </w:p>
    <w:p w14:paraId="7B72D7DD" w14:textId="06204946" w:rsidR="00693306" w:rsidRDefault="00693306" w:rsidP="00693306">
      <w:pPr>
        <w:pStyle w:val="aff1"/>
        <w:numPr>
          <w:ilvl w:val="0"/>
          <w:numId w:val="19"/>
        </w:numPr>
        <w:spacing w:after="0"/>
        <w:ind w:leftChars="0"/>
        <w:rPr>
          <w:bCs/>
          <w:lang w:eastAsia="ja-JP"/>
        </w:rPr>
      </w:pPr>
      <w:r>
        <w:rPr>
          <w:rFonts w:hint="eastAsia"/>
          <w:bCs/>
          <w:lang w:eastAsia="ja-JP"/>
        </w:rPr>
        <w:t>O</w:t>
      </w:r>
      <w:r>
        <w:rPr>
          <w:bCs/>
          <w:lang w:eastAsia="ja-JP"/>
        </w:rPr>
        <w:t xml:space="preserve">ption 2: </w:t>
      </w:r>
      <w:r w:rsidR="00667FE5">
        <w:rPr>
          <w:bCs/>
          <w:lang w:eastAsia="ja-JP"/>
        </w:rPr>
        <w:t xml:space="preserve">Explicit </w:t>
      </w:r>
      <w:r>
        <w:rPr>
          <w:bCs/>
          <w:lang w:eastAsia="ja-JP"/>
        </w:rPr>
        <w:t>D</w:t>
      </w:r>
      <w:r w:rsidR="00667FE5">
        <w:rPr>
          <w:bCs/>
          <w:lang w:eastAsia="ja-JP"/>
        </w:rPr>
        <w:t>CI indication</w:t>
      </w:r>
    </w:p>
    <w:p w14:paraId="5304CC3D" w14:textId="3B8F98F6" w:rsidR="00693306" w:rsidRPr="00A12992" w:rsidRDefault="00693306" w:rsidP="00693306">
      <w:pPr>
        <w:pStyle w:val="aff1"/>
        <w:numPr>
          <w:ilvl w:val="0"/>
          <w:numId w:val="19"/>
        </w:numPr>
        <w:spacing w:after="0"/>
        <w:ind w:leftChars="0"/>
        <w:rPr>
          <w:bCs/>
          <w:lang w:eastAsia="ja-JP"/>
        </w:rPr>
      </w:pPr>
      <w:r>
        <w:rPr>
          <w:rFonts w:hint="eastAsia"/>
          <w:bCs/>
          <w:lang w:eastAsia="ja-JP"/>
        </w:rPr>
        <w:t>O</w:t>
      </w:r>
      <w:r>
        <w:rPr>
          <w:bCs/>
          <w:lang w:eastAsia="ja-JP"/>
        </w:rPr>
        <w:t xml:space="preserve">ption 3: </w:t>
      </w:r>
      <w:r w:rsidR="00190A54">
        <w:rPr>
          <w:bCs/>
          <w:lang w:eastAsia="ja-JP"/>
        </w:rPr>
        <w:t xml:space="preserve">To indicate </w:t>
      </w:r>
      <w:r w:rsidR="003949D5">
        <w:rPr>
          <w:bCs/>
          <w:lang w:eastAsia="ja-JP"/>
        </w:rPr>
        <w:t xml:space="preserve">it </w:t>
      </w:r>
      <w:r w:rsidR="00190A54">
        <w:rPr>
          <w:bCs/>
          <w:lang w:eastAsia="ja-JP"/>
        </w:rPr>
        <w:t>in the TDRA table</w:t>
      </w:r>
    </w:p>
    <w:p w14:paraId="4737AB32" w14:textId="6ED5D8B9" w:rsidR="00693306" w:rsidRPr="00693306" w:rsidRDefault="00693306" w:rsidP="00693306">
      <w:pPr>
        <w:spacing w:beforeLines="50" w:before="120" w:after="0"/>
        <w:rPr>
          <w:bCs/>
          <w:lang w:eastAsia="ja-JP"/>
        </w:rPr>
      </w:pPr>
      <w:r>
        <w:rPr>
          <w:rFonts w:hint="eastAsia"/>
          <w:bCs/>
          <w:lang w:eastAsia="ja-JP"/>
        </w:rPr>
        <w:lastRenderedPageBreak/>
        <w:t>I</w:t>
      </w:r>
      <w:r>
        <w:rPr>
          <w:bCs/>
          <w:lang w:eastAsia="ja-JP"/>
        </w:rPr>
        <w:t xml:space="preserve">n Rel.16, for PUSCH scheduled by DCI format 0-1/0-2, if </w:t>
      </w:r>
      <w:r w:rsidRPr="00693306">
        <w:rPr>
          <w:bCs/>
          <w:i/>
          <w:iCs/>
          <w:lang w:eastAsia="ja-JP"/>
        </w:rPr>
        <w:t>PUSCHRepTypeIndicator-ForDCIFormat0_1</w:t>
      </w:r>
      <w:r>
        <w:rPr>
          <w:bCs/>
          <w:lang w:eastAsia="ja-JP"/>
        </w:rPr>
        <w:t>/</w:t>
      </w:r>
      <w:r w:rsidRPr="00693306">
        <w:rPr>
          <w:bCs/>
          <w:lang w:eastAsia="ja-JP"/>
        </w:rPr>
        <w:t xml:space="preserve"> </w:t>
      </w:r>
      <w:r w:rsidRPr="00693306">
        <w:rPr>
          <w:bCs/>
          <w:i/>
          <w:iCs/>
          <w:lang w:eastAsia="ja-JP"/>
        </w:rPr>
        <w:t>PUSCHRepTypeIndicator-ForDCIFormat0_1</w:t>
      </w:r>
      <w:r>
        <w:rPr>
          <w:bCs/>
          <w:lang w:eastAsia="ja-JP"/>
        </w:rPr>
        <w:t xml:space="preserve"> is set to ‘</w:t>
      </w:r>
      <w:proofErr w:type="spellStart"/>
      <w:r w:rsidRPr="00693306">
        <w:rPr>
          <w:bCs/>
          <w:i/>
          <w:iCs/>
          <w:lang w:eastAsia="ja-JP"/>
        </w:rPr>
        <w:t>pusch-Rep</w:t>
      </w:r>
      <w:r>
        <w:rPr>
          <w:bCs/>
          <w:i/>
          <w:iCs/>
          <w:lang w:eastAsia="ja-JP"/>
        </w:rPr>
        <w:t>Type</w:t>
      </w:r>
      <w:r w:rsidRPr="00693306">
        <w:rPr>
          <w:bCs/>
          <w:i/>
          <w:iCs/>
          <w:lang w:eastAsia="ja-JP"/>
        </w:rPr>
        <w:t>B</w:t>
      </w:r>
      <w:proofErr w:type="spellEnd"/>
      <w:r>
        <w:rPr>
          <w:bCs/>
          <w:lang w:eastAsia="ja-JP"/>
        </w:rPr>
        <w:t xml:space="preserve">’, the UE applies PUSCH repetition Type B procedure when determining the time domain resource allocation. Otherwise, UE applies PUSCH repetition Type A procedure. Therefore, Option </w:t>
      </w:r>
      <w:r w:rsidR="0060126B">
        <w:rPr>
          <w:bCs/>
          <w:lang w:eastAsia="ja-JP"/>
        </w:rPr>
        <w:t xml:space="preserve">1 </w:t>
      </w:r>
      <w:r>
        <w:rPr>
          <w:bCs/>
          <w:lang w:eastAsia="ja-JP"/>
        </w:rPr>
        <w:t xml:space="preserve">seems straightforward extension of Rel.16 behaviour in which just to add new parameter for enhanced PUSCH repetition Type A. Option 2 would provide much flexibility at the cost of DCI overhead. </w:t>
      </w:r>
      <w:r w:rsidR="008B64D8">
        <w:rPr>
          <w:bCs/>
          <w:lang w:eastAsia="ja-JP"/>
        </w:rPr>
        <w:t>On Option 3, dynamic indication of the repetition type is jointly coded with SLIV in TDRA table, by adding an additional column for the repetition type in the TDRA table. It requires no</w:t>
      </w:r>
      <w:r w:rsidR="00420063">
        <w:rPr>
          <w:bCs/>
          <w:lang w:eastAsia="ja-JP"/>
        </w:rPr>
        <w:t xml:space="preserve"> additional</w:t>
      </w:r>
      <w:r w:rsidR="008B64D8">
        <w:rPr>
          <w:bCs/>
          <w:lang w:eastAsia="ja-JP"/>
        </w:rPr>
        <w:t xml:space="preserve"> DCI overhead and </w:t>
      </w:r>
      <w:r w:rsidR="004B6D27">
        <w:rPr>
          <w:bCs/>
          <w:lang w:eastAsia="ja-JP"/>
        </w:rPr>
        <w:t xml:space="preserve">provides </w:t>
      </w:r>
      <w:r w:rsidR="008B64D8">
        <w:rPr>
          <w:bCs/>
          <w:lang w:eastAsia="ja-JP"/>
        </w:rPr>
        <w:t>dynamic indication with limited</w:t>
      </w:r>
      <w:r w:rsidR="00CB302C">
        <w:rPr>
          <w:bCs/>
          <w:lang w:eastAsia="ja-JP"/>
        </w:rPr>
        <w:t xml:space="preserve"> number of</w:t>
      </w:r>
      <w:r w:rsidR="008B64D8">
        <w:rPr>
          <w:bCs/>
          <w:lang w:eastAsia="ja-JP"/>
        </w:rPr>
        <w:t xml:space="preserve"> combination than Option 2. In our view, either Option 1 or Option 3 should be further considered.</w:t>
      </w:r>
    </w:p>
    <w:p w14:paraId="347FD913" w14:textId="56B7B06A" w:rsidR="008B64D8" w:rsidRDefault="008B64D8" w:rsidP="008B64D8">
      <w:pPr>
        <w:spacing w:beforeLines="50" w:before="120" w:after="0"/>
        <w:rPr>
          <w:b/>
          <w:lang w:val="en-US" w:eastAsia="ja-JP"/>
        </w:rPr>
      </w:pPr>
      <w:r>
        <w:rPr>
          <w:b/>
          <w:lang w:val="en-US" w:eastAsia="ja-JP"/>
        </w:rPr>
        <w:t>Proposal 2: For the indication of repetition type, following options should be considered.</w:t>
      </w:r>
    </w:p>
    <w:p w14:paraId="07AC08EF" w14:textId="38E1299E" w:rsidR="008B64D8" w:rsidRDefault="008B64D8" w:rsidP="008B64D8">
      <w:pPr>
        <w:pStyle w:val="aff1"/>
        <w:numPr>
          <w:ilvl w:val="0"/>
          <w:numId w:val="20"/>
        </w:numPr>
        <w:spacing w:after="0"/>
        <w:ind w:leftChars="0"/>
        <w:rPr>
          <w:b/>
          <w:lang w:val="en-US" w:eastAsia="ja-JP"/>
        </w:rPr>
      </w:pPr>
      <w:r>
        <w:rPr>
          <w:rFonts w:hint="eastAsia"/>
          <w:b/>
          <w:lang w:val="en-US" w:eastAsia="ja-JP"/>
        </w:rPr>
        <w:t>O</w:t>
      </w:r>
      <w:r>
        <w:rPr>
          <w:b/>
          <w:lang w:val="en-US" w:eastAsia="ja-JP"/>
        </w:rPr>
        <w:t xml:space="preserve">ption 1: </w:t>
      </w:r>
      <w:r w:rsidRPr="008B64D8">
        <w:rPr>
          <w:b/>
          <w:lang w:val="en-US" w:eastAsia="ja-JP"/>
        </w:rPr>
        <w:t>RRC configuration</w:t>
      </w:r>
    </w:p>
    <w:p w14:paraId="5C2B6D0D" w14:textId="20B9F004" w:rsidR="008B64D8" w:rsidRPr="008B64D8" w:rsidRDefault="008B64D8" w:rsidP="008B64D8">
      <w:pPr>
        <w:pStyle w:val="aff1"/>
        <w:numPr>
          <w:ilvl w:val="0"/>
          <w:numId w:val="20"/>
        </w:numPr>
        <w:spacing w:after="0"/>
        <w:ind w:leftChars="0"/>
        <w:rPr>
          <w:b/>
          <w:lang w:val="en-US" w:eastAsia="ja-JP"/>
        </w:rPr>
      </w:pPr>
      <w:r>
        <w:rPr>
          <w:b/>
          <w:lang w:val="en-US" w:eastAsia="ja-JP"/>
        </w:rPr>
        <w:t xml:space="preserve">Option 3: </w:t>
      </w:r>
      <w:r w:rsidR="00190A54">
        <w:rPr>
          <w:b/>
          <w:lang w:val="en-US" w:eastAsia="ja-JP"/>
        </w:rPr>
        <w:t>T</w:t>
      </w:r>
      <w:r>
        <w:rPr>
          <w:b/>
          <w:lang w:val="en-US" w:eastAsia="ja-JP"/>
        </w:rPr>
        <w:t>o</w:t>
      </w:r>
      <w:r w:rsidR="00190A54">
        <w:rPr>
          <w:b/>
          <w:lang w:val="en-US" w:eastAsia="ja-JP"/>
        </w:rPr>
        <w:t xml:space="preserve"> indicate </w:t>
      </w:r>
      <w:r w:rsidR="003949D5">
        <w:rPr>
          <w:b/>
          <w:lang w:val="en-US" w:eastAsia="ja-JP"/>
        </w:rPr>
        <w:t xml:space="preserve">it </w:t>
      </w:r>
      <w:r w:rsidR="00190A54">
        <w:rPr>
          <w:b/>
          <w:lang w:val="en-US" w:eastAsia="ja-JP"/>
        </w:rPr>
        <w:t>in the TDRA table</w:t>
      </w:r>
    </w:p>
    <w:p w14:paraId="704F6047" w14:textId="452FD747" w:rsidR="00693306" w:rsidRDefault="00693306" w:rsidP="008D5A1E">
      <w:pPr>
        <w:spacing w:after="0"/>
        <w:rPr>
          <w:bCs/>
          <w:lang w:val="en-US" w:eastAsia="ja-JP"/>
        </w:rPr>
      </w:pPr>
    </w:p>
    <w:p w14:paraId="79BA90B9" w14:textId="299EAB0C" w:rsidR="00F93965" w:rsidRPr="001464F9" w:rsidRDefault="00F93965" w:rsidP="00F93965">
      <w:pPr>
        <w:spacing w:beforeLines="50" w:before="120" w:after="0"/>
        <w:rPr>
          <w:b/>
          <w:bCs/>
          <w:u w:val="single"/>
          <w:lang w:val="en-US" w:eastAsia="ja-JP"/>
        </w:rPr>
      </w:pPr>
      <w:r>
        <w:rPr>
          <w:b/>
          <w:bCs/>
          <w:u w:val="single"/>
          <w:lang w:val="en-US" w:eastAsia="ja-JP"/>
        </w:rPr>
        <w:t>UCI multiplexing for PUSCH repetition Type A enhancement</w:t>
      </w:r>
    </w:p>
    <w:p w14:paraId="7E4BE5FB" w14:textId="2CC3DD15" w:rsidR="00BE4D82" w:rsidRDefault="00BE4D82" w:rsidP="008D5A1E">
      <w:pPr>
        <w:spacing w:after="0"/>
        <w:rPr>
          <w:bCs/>
          <w:lang w:val="en-US" w:eastAsia="ja-JP"/>
        </w:rPr>
      </w:pPr>
      <w:r>
        <w:rPr>
          <w:bCs/>
          <w:lang w:val="en-US" w:eastAsia="ja-JP"/>
        </w:rPr>
        <w:t>Rel.15/16</w:t>
      </w:r>
      <w:r w:rsidR="005E3EB2">
        <w:rPr>
          <w:rFonts w:hint="eastAsia"/>
          <w:bCs/>
          <w:lang w:val="en-US" w:eastAsia="ja-JP"/>
        </w:rPr>
        <w:t xml:space="preserve"> </w:t>
      </w:r>
      <w:r w:rsidR="005E3EB2">
        <w:rPr>
          <w:bCs/>
          <w:lang w:val="en-US" w:eastAsia="ja-JP"/>
        </w:rPr>
        <w:t xml:space="preserve">does not support the case when DL assignments are later than UL grant mapped to the same time instance for HARQ-ACK transmission on PUSCH. </w:t>
      </w:r>
      <w:r w:rsidR="00F93965">
        <w:rPr>
          <w:bCs/>
          <w:lang w:val="en-US" w:eastAsia="ja-JP"/>
        </w:rPr>
        <w:t xml:space="preserve">When the number of repetitions is increased, or the number of repetitions is counted </w:t>
      </w:r>
      <w:proofErr w:type="gramStart"/>
      <w:r w:rsidR="00F93965">
        <w:rPr>
          <w:bCs/>
          <w:lang w:val="en-US" w:eastAsia="ja-JP"/>
        </w:rPr>
        <w:t>on the basis of</w:t>
      </w:r>
      <w:proofErr w:type="gramEnd"/>
      <w:r w:rsidR="00F93965">
        <w:rPr>
          <w:bCs/>
          <w:lang w:val="en-US" w:eastAsia="ja-JP"/>
        </w:rPr>
        <w:t xml:space="preserve"> available UL slots, the repetition transmission would occupy a lot of UL slots. If there is a HARQ-ACK feedback, HARQ-ACK would have to wait until PUSCH repetition have been finished and with the restriction on PDSCH scheduling, DL spectral efficiency and/or latency will degrade. In Rel.17, whether this issue should be solved or not could be considered. The following options could be considered.</w:t>
      </w:r>
    </w:p>
    <w:p w14:paraId="0F28251F" w14:textId="0FFCD3E6" w:rsidR="00F93965" w:rsidRDefault="00F93965" w:rsidP="00F93965">
      <w:pPr>
        <w:pStyle w:val="aff1"/>
        <w:numPr>
          <w:ilvl w:val="0"/>
          <w:numId w:val="27"/>
        </w:numPr>
        <w:spacing w:after="0"/>
        <w:ind w:leftChars="0"/>
        <w:rPr>
          <w:bCs/>
          <w:lang w:val="en-US" w:eastAsia="ja-JP"/>
        </w:rPr>
      </w:pPr>
      <w:r>
        <w:rPr>
          <w:rFonts w:hint="eastAsia"/>
          <w:bCs/>
          <w:lang w:val="en-US" w:eastAsia="ja-JP"/>
        </w:rPr>
        <w:t>O</w:t>
      </w:r>
      <w:r>
        <w:rPr>
          <w:bCs/>
          <w:lang w:val="en-US" w:eastAsia="ja-JP"/>
        </w:rPr>
        <w:t>ption 1: No enhancement from Rel.15/16</w:t>
      </w:r>
    </w:p>
    <w:p w14:paraId="7159C5E4" w14:textId="1D3B2AB9" w:rsidR="00F93965" w:rsidRDefault="00F93965" w:rsidP="00F93965">
      <w:pPr>
        <w:pStyle w:val="aff1"/>
        <w:numPr>
          <w:ilvl w:val="0"/>
          <w:numId w:val="27"/>
        </w:numPr>
        <w:spacing w:after="0"/>
        <w:ind w:leftChars="0"/>
        <w:rPr>
          <w:bCs/>
          <w:lang w:val="en-US" w:eastAsia="ja-JP"/>
        </w:rPr>
      </w:pPr>
      <w:r>
        <w:rPr>
          <w:rFonts w:hint="eastAsia"/>
          <w:bCs/>
          <w:lang w:val="en-US" w:eastAsia="ja-JP"/>
        </w:rPr>
        <w:t>O</w:t>
      </w:r>
      <w:r>
        <w:rPr>
          <w:bCs/>
          <w:lang w:val="en-US" w:eastAsia="ja-JP"/>
        </w:rPr>
        <w:t>ption 2: If Rel.17 PUSCH repetition Type A enhancement is configured, support the case when DL assignments are later than UL grant mapped to the same time instance for HARQ-ACK transmission on PUSCH.</w:t>
      </w:r>
    </w:p>
    <w:p w14:paraId="01E2CD7B" w14:textId="0EF4011B" w:rsidR="00F93965" w:rsidRDefault="00F93965" w:rsidP="00F93965">
      <w:pPr>
        <w:pStyle w:val="aff1"/>
        <w:numPr>
          <w:ilvl w:val="1"/>
          <w:numId w:val="27"/>
        </w:numPr>
        <w:spacing w:after="0"/>
        <w:ind w:leftChars="0"/>
        <w:rPr>
          <w:bCs/>
          <w:lang w:val="en-US" w:eastAsia="ja-JP"/>
        </w:rPr>
      </w:pPr>
      <w:r>
        <w:rPr>
          <w:rFonts w:hint="eastAsia"/>
          <w:bCs/>
          <w:lang w:val="en-US" w:eastAsia="ja-JP"/>
        </w:rPr>
        <w:t>O</w:t>
      </w:r>
      <w:r>
        <w:rPr>
          <w:bCs/>
          <w:lang w:val="en-US" w:eastAsia="ja-JP"/>
        </w:rPr>
        <w:t>ption 2-1: HARQ-ACK bits for later DL assignments puncture PUSCH.</w:t>
      </w:r>
    </w:p>
    <w:p w14:paraId="41DB24FA" w14:textId="461FF7E1" w:rsidR="00F93965" w:rsidRPr="00F93965" w:rsidRDefault="00F93965" w:rsidP="00F93965">
      <w:pPr>
        <w:pStyle w:val="aff1"/>
        <w:numPr>
          <w:ilvl w:val="1"/>
          <w:numId w:val="27"/>
        </w:numPr>
        <w:spacing w:after="0"/>
        <w:ind w:leftChars="0"/>
        <w:rPr>
          <w:bCs/>
          <w:lang w:val="en-US" w:eastAsia="ja-JP"/>
        </w:rPr>
      </w:pPr>
      <w:r>
        <w:rPr>
          <w:rFonts w:hint="eastAsia"/>
          <w:bCs/>
          <w:lang w:val="en-US" w:eastAsia="ja-JP"/>
        </w:rPr>
        <w:t>O</w:t>
      </w:r>
      <w:r>
        <w:rPr>
          <w:bCs/>
          <w:lang w:val="en-US" w:eastAsia="ja-JP"/>
        </w:rPr>
        <w:t>ption 2-2: HARQ-ACK bits for the DL assignments later than UL grant mapped to the same time instance for HARQ-ACK transmission on PUSCH is considered as higher priority than PUSCH transmission, i.e., PUSCH is dropped or postponed and PUCCH with HARQ-ACK is transmitted.</w:t>
      </w:r>
    </w:p>
    <w:p w14:paraId="414200D6" w14:textId="2DAEE0F9" w:rsidR="003B41E3" w:rsidRDefault="00F93965" w:rsidP="00F93965">
      <w:pPr>
        <w:spacing w:beforeLines="50" w:before="120" w:after="0"/>
        <w:rPr>
          <w:bCs/>
          <w:lang w:eastAsia="ja-JP"/>
        </w:rPr>
      </w:pPr>
      <w:r>
        <w:rPr>
          <w:bCs/>
          <w:lang w:val="en-US" w:eastAsia="ja-JP"/>
        </w:rPr>
        <w:t>In our view, this issue is also related to the design direction of basic postponement mechanism as discussed above. If Design direction 1 or 2 is used, Option 1 would be consistent</w:t>
      </w:r>
      <w:r w:rsidR="005E0B34">
        <w:rPr>
          <w:bCs/>
          <w:lang w:val="en-US" w:eastAsia="ja-JP"/>
        </w:rPr>
        <w:t xml:space="preserve"> since </w:t>
      </w:r>
      <w:r w:rsidR="005E0B34">
        <w:rPr>
          <w:bCs/>
          <w:lang w:eastAsia="ja-JP"/>
        </w:rPr>
        <w:t>the slots to transmit PUSCH is determined at the reception of the scheduling DCI and they are not modified further. If Design direction 3 is used, Option 2 could be taken as the PUSCH transmission is influenced by the later DCI.</w:t>
      </w:r>
    </w:p>
    <w:p w14:paraId="073B82CC" w14:textId="2690FF97" w:rsidR="005E0B34" w:rsidRDefault="005E0B34" w:rsidP="005E0B34">
      <w:pPr>
        <w:spacing w:beforeLines="50" w:before="120" w:after="0"/>
        <w:rPr>
          <w:b/>
          <w:lang w:val="en-US" w:eastAsia="ja-JP"/>
        </w:rPr>
      </w:pPr>
      <w:bookmarkStart w:id="1" w:name="_Hlk71443931"/>
      <w:r>
        <w:rPr>
          <w:b/>
          <w:lang w:val="en-US" w:eastAsia="ja-JP"/>
        </w:rPr>
        <w:t>Proposal 3: Whether to support the case when DL assignments are later than UL grant mapped to the same time instance for HARQ-ACK transmission on PUSCH repetition should be discussed.</w:t>
      </w:r>
    </w:p>
    <w:bookmarkEnd w:id="1"/>
    <w:p w14:paraId="28F983A1" w14:textId="77777777" w:rsidR="005E0B34" w:rsidRPr="005E0B34" w:rsidRDefault="005E0B34" w:rsidP="00F93965">
      <w:pPr>
        <w:spacing w:beforeLines="50" w:before="120" w:after="0"/>
        <w:rPr>
          <w:b/>
          <w:u w:val="single"/>
          <w:lang w:val="en-US"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23AA07D1"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125D95">
        <w:rPr>
          <w:lang w:eastAsia="ja-JP"/>
        </w:rPr>
        <w:t xml:space="preserve">enhancement of </w:t>
      </w:r>
      <w:r w:rsidR="00376635">
        <w:rPr>
          <w:lang w:eastAsia="ja-JP"/>
        </w:rPr>
        <w:t xml:space="preserve">PUSCH </w:t>
      </w:r>
      <w:r w:rsidR="00125D95">
        <w:rPr>
          <w:lang w:eastAsia="ja-JP"/>
        </w:rPr>
        <w:t>repetition Type A</w:t>
      </w:r>
      <w:r w:rsidR="0009076E">
        <w:rPr>
          <w:lang w:eastAsia="ja-JP"/>
        </w:rPr>
        <w:t>.</w:t>
      </w:r>
      <w:r>
        <w:rPr>
          <w:lang w:eastAsia="ja-JP"/>
        </w:rPr>
        <w:t xml:space="preserve"> </w:t>
      </w:r>
      <w:r w:rsidR="0009076E">
        <w:rPr>
          <w:lang w:eastAsia="ja-JP"/>
        </w:rPr>
        <w:t xml:space="preserve">We </w:t>
      </w:r>
      <w:r>
        <w:rPr>
          <w:lang w:eastAsia="ja-JP"/>
        </w:rPr>
        <w:t xml:space="preserve">made following </w:t>
      </w:r>
      <w:r w:rsidR="00B13DF0">
        <w:rPr>
          <w:lang w:eastAsia="ja-JP"/>
        </w:rPr>
        <w:t xml:space="preserve">observations and </w:t>
      </w:r>
      <w:r>
        <w:rPr>
          <w:lang w:eastAsia="ja-JP"/>
        </w:rPr>
        <w:t>proposals.</w:t>
      </w:r>
    </w:p>
    <w:p w14:paraId="7E1FF5E8" w14:textId="77777777" w:rsidR="003A2688" w:rsidRDefault="003A2688" w:rsidP="003A2688">
      <w:pPr>
        <w:spacing w:beforeLines="50" w:before="120" w:after="0"/>
        <w:rPr>
          <w:b/>
          <w:lang w:val="en-US" w:eastAsia="ja-JP"/>
        </w:rPr>
      </w:pPr>
      <w:r>
        <w:rPr>
          <w:rFonts w:hint="eastAsia"/>
          <w:b/>
          <w:lang w:val="en-US" w:eastAsia="ja-JP"/>
        </w:rPr>
        <w:t>O</w:t>
      </w:r>
      <w:r>
        <w:rPr>
          <w:b/>
          <w:lang w:val="en-US" w:eastAsia="ja-JP"/>
        </w:rPr>
        <w:t>bservation 1: The maximum number of repetitions should be decided under consideration of the required number of actual PUSCH repetitions and UL/DL configurations.</w:t>
      </w:r>
    </w:p>
    <w:p w14:paraId="2B29BF7E" w14:textId="77777777" w:rsidR="003A2688" w:rsidRDefault="003A2688" w:rsidP="003A2688">
      <w:pPr>
        <w:spacing w:beforeLines="50" w:before="120" w:after="0"/>
        <w:rPr>
          <w:b/>
          <w:lang w:val="en-US" w:eastAsia="ja-JP"/>
        </w:rPr>
      </w:pPr>
      <w:r>
        <w:rPr>
          <w:rFonts w:hint="eastAsia"/>
          <w:b/>
          <w:lang w:val="en-US" w:eastAsia="ja-JP"/>
        </w:rPr>
        <w:t>O</w:t>
      </w:r>
      <w:r>
        <w:rPr>
          <w:b/>
          <w:lang w:val="en-US" w:eastAsia="ja-JP"/>
        </w:rPr>
        <w:t>bservation 2: Increasing the maximum number of repetitions up to 32 is a starting point.</w:t>
      </w:r>
    </w:p>
    <w:p w14:paraId="5DF2EFD9" w14:textId="77777777" w:rsidR="003A2688" w:rsidRDefault="003A2688" w:rsidP="003A2688">
      <w:pPr>
        <w:spacing w:beforeLines="50" w:before="120" w:after="0"/>
        <w:rPr>
          <w:b/>
          <w:lang w:val="en-US" w:eastAsia="ja-JP"/>
        </w:rPr>
      </w:pPr>
      <w:r>
        <w:rPr>
          <w:b/>
          <w:lang w:val="en-US" w:eastAsia="ja-JP"/>
        </w:rPr>
        <w:t>Proposal 1: The determination of available UL slots depends on RRC configurations and dynamic signaling of scheduling DCI. The scheduling DCI can indicate the slot where the assignment collided with semi-static flexible symbol can be used for PUSCH.</w:t>
      </w:r>
    </w:p>
    <w:p w14:paraId="2A722F5C" w14:textId="77777777" w:rsidR="003A2688" w:rsidRDefault="003A2688" w:rsidP="003A2688">
      <w:pPr>
        <w:spacing w:beforeLines="50" w:before="120" w:after="0"/>
        <w:rPr>
          <w:b/>
          <w:lang w:val="en-US" w:eastAsia="ja-JP"/>
        </w:rPr>
      </w:pPr>
      <w:r>
        <w:rPr>
          <w:rFonts w:hint="eastAsia"/>
          <w:b/>
          <w:lang w:val="en-US" w:eastAsia="ja-JP"/>
        </w:rPr>
        <w:t>O</w:t>
      </w:r>
      <w:r>
        <w:rPr>
          <w:b/>
          <w:lang w:val="en-US" w:eastAsia="ja-JP"/>
        </w:rPr>
        <w:t>bservation 3: Whether upper limit is introduced or not depends on the decision on the determination of available UL slots.</w:t>
      </w:r>
    </w:p>
    <w:p w14:paraId="3CE0FA52" w14:textId="77777777" w:rsidR="003A2688" w:rsidRDefault="003A2688" w:rsidP="003A2688">
      <w:pPr>
        <w:spacing w:beforeLines="50" w:before="120" w:after="0"/>
        <w:rPr>
          <w:b/>
          <w:lang w:val="en-US" w:eastAsia="ja-JP"/>
        </w:rPr>
      </w:pPr>
      <w:r>
        <w:rPr>
          <w:b/>
          <w:lang w:val="en-US" w:eastAsia="ja-JP"/>
        </w:rPr>
        <w:t>Proposal 2: For the indication of repetition type, following options should be considered.</w:t>
      </w:r>
    </w:p>
    <w:p w14:paraId="1DEFE273" w14:textId="77777777" w:rsidR="003A2688" w:rsidRDefault="003A2688" w:rsidP="003A2688">
      <w:pPr>
        <w:pStyle w:val="aff1"/>
        <w:numPr>
          <w:ilvl w:val="0"/>
          <w:numId w:val="20"/>
        </w:numPr>
        <w:spacing w:after="0"/>
        <w:ind w:leftChars="0"/>
        <w:rPr>
          <w:b/>
          <w:lang w:val="en-US" w:eastAsia="ja-JP"/>
        </w:rPr>
      </w:pPr>
      <w:r>
        <w:rPr>
          <w:rFonts w:hint="eastAsia"/>
          <w:b/>
          <w:lang w:val="en-US" w:eastAsia="ja-JP"/>
        </w:rPr>
        <w:t>O</w:t>
      </w:r>
      <w:r>
        <w:rPr>
          <w:b/>
          <w:lang w:val="en-US" w:eastAsia="ja-JP"/>
        </w:rPr>
        <w:t xml:space="preserve">ption 1: </w:t>
      </w:r>
      <w:r w:rsidRPr="008B64D8">
        <w:rPr>
          <w:b/>
          <w:lang w:val="en-US" w:eastAsia="ja-JP"/>
        </w:rPr>
        <w:t>RRC configuration</w:t>
      </w:r>
    </w:p>
    <w:p w14:paraId="16CF1445" w14:textId="77777777" w:rsidR="003A2688" w:rsidRPr="008B64D8" w:rsidRDefault="003A2688" w:rsidP="003A2688">
      <w:pPr>
        <w:pStyle w:val="aff1"/>
        <w:numPr>
          <w:ilvl w:val="0"/>
          <w:numId w:val="20"/>
        </w:numPr>
        <w:spacing w:after="0"/>
        <w:ind w:leftChars="0"/>
        <w:rPr>
          <w:b/>
          <w:lang w:val="en-US" w:eastAsia="ja-JP"/>
        </w:rPr>
      </w:pPr>
      <w:r>
        <w:rPr>
          <w:b/>
          <w:lang w:val="en-US" w:eastAsia="ja-JP"/>
        </w:rPr>
        <w:t>Option 3: To indicate it in the TDRA table</w:t>
      </w:r>
    </w:p>
    <w:p w14:paraId="656A5201" w14:textId="35AF9FEF" w:rsidR="003A2688" w:rsidRDefault="003A2688" w:rsidP="003A2688">
      <w:pPr>
        <w:spacing w:beforeLines="50" w:before="120" w:after="0"/>
        <w:rPr>
          <w:b/>
          <w:lang w:val="en-US" w:eastAsia="ja-JP"/>
        </w:rPr>
      </w:pPr>
      <w:r>
        <w:rPr>
          <w:b/>
          <w:lang w:val="en-US" w:eastAsia="ja-JP"/>
        </w:rPr>
        <w:t>Proposal 3: Whether to support the case when DL assignments are later than UL grant mapped to the same time instance for HARQ-ACK transmission on PUSCH repetition should be discussed.</w:t>
      </w:r>
    </w:p>
    <w:p w14:paraId="2D975B3B" w14:textId="77777777" w:rsidR="00B27145" w:rsidRDefault="00B27145" w:rsidP="003A2688">
      <w:pPr>
        <w:spacing w:beforeLines="50" w:before="120" w:after="0"/>
        <w:rPr>
          <w:b/>
          <w:lang w:val="en-US"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lastRenderedPageBreak/>
        <w:t>Reference</w:t>
      </w:r>
    </w:p>
    <w:p w14:paraId="216F9A0B" w14:textId="54AD84D9" w:rsidR="00BB195D" w:rsidRDefault="00BB195D" w:rsidP="00A55F27">
      <w:pPr>
        <w:tabs>
          <w:tab w:val="left" w:pos="3590"/>
        </w:tabs>
        <w:spacing w:beforeLines="50" w:before="120" w:after="0"/>
        <w:rPr>
          <w:rFonts w:eastAsiaTheme="minorEastAsia"/>
          <w:lang w:eastAsia="ja-JP"/>
        </w:rPr>
      </w:pPr>
      <w:r>
        <w:rPr>
          <w:rFonts w:eastAsiaTheme="minorEastAsia" w:hint="eastAsia"/>
          <w:lang w:eastAsia="ja-JP"/>
        </w:rPr>
        <w:t xml:space="preserve">[1] </w:t>
      </w:r>
      <w:r w:rsidR="00B54CD5">
        <w:rPr>
          <w:rFonts w:eastAsiaTheme="minorEastAsia"/>
          <w:lang w:eastAsia="ja-JP"/>
        </w:rPr>
        <w:t>RP-</w:t>
      </w:r>
      <w:r w:rsidR="0014371E">
        <w:rPr>
          <w:rFonts w:eastAsiaTheme="minorEastAsia"/>
          <w:lang w:eastAsia="ja-JP"/>
        </w:rPr>
        <w:t>202928</w:t>
      </w:r>
      <w:r w:rsidR="00B54CD5">
        <w:rPr>
          <w:rFonts w:eastAsiaTheme="minorEastAsia"/>
          <w:lang w:eastAsia="ja-JP"/>
        </w:rPr>
        <w:t xml:space="preserve">, “New </w:t>
      </w:r>
      <w:r w:rsidR="0014371E">
        <w:rPr>
          <w:rFonts w:eastAsiaTheme="minorEastAsia"/>
          <w:lang w:eastAsia="ja-JP"/>
        </w:rPr>
        <w:t>W</w:t>
      </w:r>
      <w:r w:rsidR="00B54CD5">
        <w:rPr>
          <w:rFonts w:eastAsiaTheme="minorEastAsia"/>
          <w:lang w:eastAsia="ja-JP"/>
        </w:rPr>
        <w:t>ID on NR coverage enhancement,” China Telecom, RAN#</w:t>
      </w:r>
      <w:r w:rsidR="0014371E">
        <w:rPr>
          <w:rFonts w:eastAsiaTheme="minorEastAsia"/>
          <w:lang w:eastAsia="ja-JP"/>
        </w:rPr>
        <w:t>90e</w:t>
      </w:r>
      <w:r w:rsidR="00B54CD5">
        <w:rPr>
          <w:rFonts w:eastAsiaTheme="minorEastAsia"/>
          <w:lang w:eastAsia="ja-JP"/>
        </w:rPr>
        <w:t>, December</w:t>
      </w:r>
      <w:r w:rsidR="00AC39D0">
        <w:rPr>
          <w:rFonts w:eastAsiaTheme="minorEastAsia"/>
          <w:lang w:eastAsia="ja-JP"/>
        </w:rPr>
        <w:t xml:space="preserve"> 20</w:t>
      </w:r>
      <w:r w:rsidR="0014371E">
        <w:rPr>
          <w:rFonts w:eastAsiaTheme="minorEastAsia"/>
          <w:lang w:eastAsia="ja-JP"/>
        </w:rPr>
        <w:t>20</w:t>
      </w:r>
      <w:r w:rsidR="00B54CD5">
        <w:rPr>
          <w:rFonts w:eastAsiaTheme="minorEastAsia"/>
          <w:lang w:eastAsia="ja-JP"/>
        </w:rPr>
        <w:t>.</w:t>
      </w:r>
    </w:p>
    <w:p w14:paraId="1FCE6914" w14:textId="2C2EF9B9" w:rsidR="00EA5FC6" w:rsidRDefault="00EA5FC6" w:rsidP="00A55F27">
      <w:pPr>
        <w:tabs>
          <w:tab w:val="left" w:pos="3590"/>
        </w:tabs>
        <w:spacing w:beforeLines="50" w:before="120" w:after="0"/>
        <w:rPr>
          <w:rFonts w:eastAsiaTheme="minorEastAsia"/>
          <w:lang w:eastAsia="ja-JP"/>
        </w:rPr>
      </w:pPr>
      <w:r>
        <w:rPr>
          <w:rFonts w:eastAsiaTheme="minorEastAsia" w:hint="eastAsia"/>
          <w:lang w:eastAsia="ja-JP"/>
        </w:rPr>
        <w:t>[</w:t>
      </w:r>
      <w:r>
        <w:rPr>
          <w:rFonts w:eastAsiaTheme="minorEastAsia"/>
          <w:lang w:eastAsia="ja-JP"/>
        </w:rPr>
        <w:t>2] 3GPP TR38.330, “Study on NR coverage enhancements</w:t>
      </w:r>
      <w:r w:rsidR="001E4CC4">
        <w:rPr>
          <w:rFonts w:eastAsiaTheme="minorEastAsia"/>
          <w:lang w:eastAsia="ja-JP"/>
        </w:rPr>
        <w:t>.</w:t>
      </w:r>
      <w:r>
        <w:rPr>
          <w:rFonts w:eastAsiaTheme="minorEastAsia"/>
          <w:lang w:eastAsia="ja-JP"/>
        </w:rPr>
        <w:t>”</w:t>
      </w:r>
    </w:p>
    <w:p w14:paraId="378A13B4" w14:textId="367EB620" w:rsidR="001A54B3" w:rsidRDefault="001A54B3" w:rsidP="001A54B3">
      <w:pPr>
        <w:pStyle w:val="1"/>
        <w:numPr>
          <w:ilvl w:val="0"/>
          <w:numId w:val="0"/>
        </w:numPr>
        <w:tabs>
          <w:tab w:val="left" w:pos="840"/>
        </w:tabs>
        <w:rPr>
          <w:szCs w:val="36"/>
          <w:lang w:eastAsia="ja-JP"/>
        </w:rPr>
      </w:pPr>
      <w:r>
        <w:rPr>
          <w:szCs w:val="36"/>
          <w:lang w:eastAsia="ja-JP"/>
        </w:rPr>
        <w:t>Appendix: Agreements in previous meetings</w:t>
      </w:r>
    </w:p>
    <w:p w14:paraId="4722A28D" w14:textId="77777777" w:rsidR="001A54B3" w:rsidRDefault="001A54B3" w:rsidP="001A54B3">
      <w:pPr>
        <w:rPr>
          <w:u w:val="single"/>
          <w:lang w:eastAsia="ja-JP"/>
        </w:rPr>
      </w:pPr>
      <w:r>
        <w:rPr>
          <w:u w:val="single"/>
          <w:lang w:eastAsia="ja-JP"/>
        </w:rPr>
        <w:t>RAN1#104e</w:t>
      </w:r>
    </w:p>
    <w:p w14:paraId="78935A77" w14:textId="77777777" w:rsidR="001A54B3" w:rsidRPr="001A54B3" w:rsidRDefault="001A54B3" w:rsidP="001A54B3">
      <w:pPr>
        <w:spacing w:after="0"/>
        <w:rPr>
          <w:b/>
          <w:lang w:eastAsia="ja-JP"/>
        </w:rPr>
      </w:pPr>
      <w:r w:rsidRPr="001A54B3">
        <w:rPr>
          <w:b/>
          <w:highlight w:val="green"/>
          <w:lang w:eastAsia="ja-JP"/>
        </w:rPr>
        <w:t>Agreements:</w:t>
      </w:r>
    </w:p>
    <w:p w14:paraId="48027A2C" w14:textId="77777777" w:rsidR="001A54B3" w:rsidRDefault="001A54B3" w:rsidP="001A54B3">
      <w:pPr>
        <w:pStyle w:val="aff1"/>
        <w:numPr>
          <w:ilvl w:val="0"/>
          <w:numId w:val="23"/>
        </w:numPr>
        <w:snapToGrid w:val="0"/>
        <w:spacing w:after="0"/>
        <w:ind w:leftChars="0"/>
        <w:rPr>
          <w:iCs/>
          <w:lang w:eastAsia="ja-JP"/>
        </w:rPr>
      </w:pPr>
      <w:r>
        <w:rPr>
          <w:iCs/>
          <w:lang w:eastAsia="ja-JP"/>
        </w:rPr>
        <w:t>The maximum number of repetitions for DG PUSCH is also applicable to CG PUSCH.</w:t>
      </w:r>
    </w:p>
    <w:p w14:paraId="3CEBE974" w14:textId="27791AC9" w:rsidR="00102F6A" w:rsidRDefault="00102F6A" w:rsidP="001A54B3">
      <w:pPr>
        <w:spacing w:after="0"/>
        <w:rPr>
          <w:rFonts w:eastAsiaTheme="minorEastAsia"/>
          <w:lang w:eastAsia="ja-JP"/>
        </w:rPr>
      </w:pPr>
    </w:p>
    <w:p w14:paraId="65F373C0" w14:textId="77777777" w:rsidR="001A54B3" w:rsidRPr="001A54B3" w:rsidRDefault="001A54B3" w:rsidP="001A54B3">
      <w:pPr>
        <w:spacing w:after="0"/>
        <w:rPr>
          <w:b/>
          <w:lang w:eastAsia="ja-JP"/>
        </w:rPr>
      </w:pPr>
      <w:r w:rsidRPr="001A54B3">
        <w:rPr>
          <w:b/>
          <w:highlight w:val="green"/>
          <w:lang w:eastAsia="ja-JP"/>
        </w:rPr>
        <w:t>Agreements:</w:t>
      </w:r>
    </w:p>
    <w:p w14:paraId="47AC8C47" w14:textId="77777777" w:rsidR="001A54B3" w:rsidRDefault="001A54B3" w:rsidP="001A54B3">
      <w:pPr>
        <w:pStyle w:val="aff1"/>
        <w:numPr>
          <w:ilvl w:val="0"/>
          <w:numId w:val="23"/>
        </w:numPr>
        <w:snapToGrid w:val="0"/>
        <w:spacing w:after="0"/>
        <w:ind w:leftChars="0"/>
        <w:rPr>
          <w:iCs/>
          <w:lang w:eastAsia="ja-JP"/>
        </w:rPr>
      </w:pPr>
      <w:r>
        <w:rPr>
          <w:iCs/>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418E5F7A" w14:textId="77777777" w:rsidR="001A54B3" w:rsidRDefault="001A54B3" w:rsidP="001A54B3">
      <w:pPr>
        <w:pStyle w:val="aff1"/>
        <w:numPr>
          <w:ilvl w:val="1"/>
          <w:numId w:val="23"/>
        </w:numPr>
        <w:snapToGrid w:val="0"/>
        <w:spacing w:after="0"/>
        <w:ind w:leftChars="0"/>
        <w:rPr>
          <w:iCs/>
          <w:lang w:eastAsia="ja-JP"/>
        </w:rPr>
      </w:pPr>
      <w:r>
        <w:rPr>
          <w:iCs/>
          <w:lang w:eastAsia="ja-JP"/>
        </w:rPr>
        <w:t xml:space="preserve">FFS: Increasing the maximum number of repetitions with repetition factor configured in </w:t>
      </w:r>
      <w:r>
        <w:rPr>
          <w:i/>
          <w:lang w:eastAsia="ja-JP"/>
        </w:rPr>
        <w:t>PUSCH-Config</w:t>
      </w:r>
      <w:r>
        <w:rPr>
          <w:iCs/>
          <w:lang w:eastAsia="ja-JP"/>
        </w:rPr>
        <w:t xml:space="preserve"> and/or </w:t>
      </w:r>
      <w:proofErr w:type="spellStart"/>
      <w:r>
        <w:rPr>
          <w:i/>
          <w:lang w:eastAsia="ja-JP"/>
        </w:rPr>
        <w:t>ConfiguredGrantConfig</w:t>
      </w:r>
      <w:proofErr w:type="spellEnd"/>
    </w:p>
    <w:p w14:paraId="6C056310" w14:textId="1F09B4FE" w:rsidR="001A54B3" w:rsidRDefault="001A54B3" w:rsidP="001A54B3">
      <w:pPr>
        <w:spacing w:after="0"/>
        <w:rPr>
          <w:rFonts w:eastAsiaTheme="minorEastAsia"/>
          <w:lang w:eastAsia="ja-JP"/>
        </w:rPr>
      </w:pPr>
    </w:p>
    <w:p w14:paraId="3DCE6753" w14:textId="77777777" w:rsidR="001A54B3" w:rsidRPr="001A54B3" w:rsidRDefault="001A54B3" w:rsidP="001A54B3">
      <w:pPr>
        <w:spacing w:after="0"/>
        <w:rPr>
          <w:b/>
          <w:lang w:eastAsia="ja-JP"/>
        </w:rPr>
      </w:pPr>
      <w:r w:rsidRPr="001A54B3">
        <w:rPr>
          <w:b/>
          <w:highlight w:val="green"/>
          <w:lang w:eastAsia="ja-JP"/>
        </w:rPr>
        <w:t>Agreements:</w:t>
      </w:r>
    </w:p>
    <w:p w14:paraId="325EB884" w14:textId="77777777" w:rsidR="001A54B3" w:rsidRDefault="001A54B3" w:rsidP="001A54B3">
      <w:pPr>
        <w:pStyle w:val="aff1"/>
        <w:numPr>
          <w:ilvl w:val="0"/>
          <w:numId w:val="23"/>
        </w:numPr>
        <w:snapToGrid w:val="0"/>
        <w:spacing w:after="0"/>
        <w:ind w:leftChars="0"/>
        <w:rPr>
          <w:iCs/>
          <w:lang w:eastAsia="ja-JP"/>
        </w:rPr>
      </w:pPr>
      <w:r>
        <w:rPr>
          <w:iCs/>
          <w:lang w:eastAsia="ja-JP"/>
        </w:rPr>
        <w:t xml:space="preserve">Select one of the following alternatives, considering aspects </w:t>
      </w:r>
      <w:proofErr w:type="gramStart"/>
      <w:r>
        <w:rPr>
          <w:iCs/>
          <w:lang w:eastAsia="ja-JP"/>
        </w:rPr>
        <w:t>whether or not</w:t>
      </w:r>
      <w:proofErr w:type="gramEnd"/>
      <w:r>
        <w:rPr>
          <w:iCs/>
          <w:lang w:eastAsia="ja-JP"/>
        </w:rPr>
        <w:t xml:space="preserve"> the determination of all the available slots should be done prior to the first actual transmission of the repetitions (other alternatives are not precluded).</w:t>
      </w:r>
    </w:p>
    <w:p w14:paraId="76D95FDD" w14:textId="77777777" w:rsidR="001A54B3" w:rsidRDefault="001A54B3" w:rsidP="001A54B3">
      <w:pPr>
        <w:pStyle w:val="aff1"/>
        <w:numPr>
          <w:ilvl w:val="1"/>
          <w:numId w:val="23"/>
        </w:numPr>
        <w:snapToGrid w:val="0"/>
        <w:spacing w:after="0"/>
        <w:ind w:leftChars="0"/>
        <w:rPr>
          <w:iCs/>
          <w:lang w:eastAsia="ja-JP"/>
        </w:rPr>
      </w:pPr>
      <w:r>
        <w:rPr>
          <w:iCs/>
          <w:lang w:eastAsia="ja-JP"/>
        </w:rPr>
        <w:t xml:space="preserve">Alt.1: Whether or not a slot is determined as available for UL transmissions depends on RRC configurations (at least </w:t>
      </w:r>
      <w:proofErr w:type="spellStart"/>
      <w:r>
        <w:rPr>
          <w:iCs/>
          <w:lang w:eastAsia="ja-JP"/>
        </w:rPr>
        <w:t>tdd</w:t>
      </w:r>
      <w:proofErr w:type="spellEnd"/>
      <w:r>
        <w:rPr>
          <w:iCs/>
          <w:lang w:eastAsia="ja-JP"/>
        </w:rPr>
        <w:t>-ul-dl configuration, FFS: other RRC configurations) and does not depend on dynamic signalling (at least SFI, FFS: other dynamic signalling, e.g., CI, PUSCH priority for URLLC).</w:t>
      </w:r>
    </w:p>
    <w:p w14:paraId="0C3F9F2B" w14:textId="77777777" w:rsidR="001A54B3" w:rsidRDefault="001A54B3" w:rsidP="001A54B3">
      <w:pPr>
        <w:pStyle w:val="aff1"/>
        <w:numPr>
          <w:ilvl w:val="1"/>
          <w:numId w:val="23"/>
        </w:numPr>
        <w:snapToGrid w:val="0"/>
        <w:spacing w:after="0"/>
        <w:ind w:leftChars="0"/>
        <w:rPr>
          <w:iCs/>
          <w:lang w:eastAsia="ja-JP"/>
        </w:rPr>
      </w:pPr>
      <w:r>
        <w:rPr>
          <w:iCs/>
          <w:lang w:eastAsia="ja-JP"/>
        </w:rPr>
        <w:t xml:space="preserve">Alt.2: Whether or not a slot is determined as available for UL transmissions depends on RRC configurations (at least </w:t>
      </w:r>
      <w:proofErr w:type="spellStart"/>
      <w:r>
        <w:rPr>
          <w:iCs/>
          <w:lang w:eastAsia="ja-JP"/>
        </w:rPr>
        <w:t>tdd</w:t>
      </w:r>
      <w:proofErr w:type="spellEnd"/>
      <w:r>
        <w:rPr>
          <w:iCs/>
          <w:lang w:eastAsia="ja-JP"/>
        </w:rPr>
        <w:t>-ul-dl configuration, FFS: other RRC configurations) and also depends on dynamic signalling (at least SFI, FFS: other dynamic signalling, e.g., CI, PUSCH priority for URLLC).</w:t>
      </w:r>
    </w:p>
    <w:p w14:paraId="52714605" w14:textId="136AEEBA" w:rsidR="001A54B3" w:rsidRDefault="001A54B3" w:rsidP="001A54B3">
      <w:pPr>
        <w:spacing w:after="0"/>
        <w:rPr>
          <w:rFonts w:eastAsiaTheme="minorEastAsia"/>
          <w:lang w:eastAsia="ja-JP"/>
        </w:rPr>
      </w:pPr>
    </w:p>
    <w:p w14:paraId="5EE54838" w14:textId="77777777" w:rsidR="001A54B3" w:rsidRPr="001A54B3" w:rsidRDefault="001A54B3" w:rsidP="001A54B3">
      <w:pPr>
        <w:spacing w:after="0"/>
        <w:rPr>
          <w:b/>
          <w:lang w:eastAsia="ja-JP"/>
        </w:rPr>
      </w:pPr>
      <w:r w:rsidRPr="001A54B3">
        <w:rPr>
          <w:b/>
          <w:highlight w:val="green"/>
          <w:lang w:eastAsia="ja-JP"/>
        </w:rPr>
        <w:t>Agreements:</w:t>
      </w:r>
    </w:p>
    <w:p w14:paraId="1D107E76" w14:textId="77777777" w:rsidR="001A54B3" w:rsidRDefault="001A54B3" w:rsidP="001A54B3">
      <w:pPr>
        <w:pStyle w:val="aff1"/>
        <w:numPr>
          <w:ilvl w:val="0"/>
          <w:numId w:val="21"/>
        </w:numPr>
        <w:snapToGrid w:val="0"/>
        <w:spacing w:after="0"/>
        <w:ind w:leftChars="0"/>
        <w:rPr>
          <w:iCs/>
          <w:lang w:eastAsia="ja-JP"/>
        </w:rPr>
      </w:pPr>
      <w:r>
        <w:rPr>
          <w:iCs/>
          <w:lang w:eastAsia="ja-JP"/>
        </w:rPr>
        <w:t>For defining available slots: A slot is determined as unavailable if at least one of the symbols indicated by TDRA for a PUSCH in the slot overlaps with the symbol not intended for UL transmissions.</w:t>
      </w:r>
    </w:p>
    <w:p w14:paraId="085500E2" w14:textId="0517B10D" w:rsidR="001A54B3" w:rsidRDefault="001A54B3" w:rsidP="001A54B3">
      <w:pPr>
        <w:spacing w:after="0"/>
        <w:rPr>
          <w:rFonts w:eastAsiaTheme="minorEastAsia"/>
          <w:lang w:eastAsia="ja-JP"/>
        </w:rPr>
      </w:pPr>
    </w:p>
    <w:p w14:paraId="5ADC703A" w14:textId="77777777" w:rsidR="001A54B3" w:rsidRPr="001A54B3" w:rsidRDefault="001A54B3" w:rsidP="001A54B3">
      <w:pPr>
        <w:spacing w:after="0"/>
        <w:rPr>
          <w:b/>
          <w:lang w:eastAsia="ja-JP"/>
        </w:rPr>
      </w:pPr>
      <w:r w:rsidRPr="001A54B3">
        <w:rPr>
          <w:b/>
          <w:lang w:eastAsia="ja-JP"/>
        </w:rPr>
        <w:t>Conclusion:</w:t>
      </w:r>
    </w:p>
    <w:p w14:paraId="55CA4998" w14:textId="77777777" w:rsidR="001A54B3" w:rsidRDefault="001A54B3" w:rsidP="001A54B3">
      <w:pPr>
        <w:pStyle w:val="aff1"/>
        <w:numPr>
          <w:ilvl w:val="0"/>
          <w:numId w:val="21"/>
        </w:numPr>
        <w:snapToGrid w:val="0"/>
        <w:spacing w:after="0"/>
        <w:ind w:leftChars="0"/>
        <w:rPr>
          <w:iCs/>
          <w:lang w:eastAsia="ja-JP"/>
        </w:rPr>
      </w:pPr>
      <w:r>
        <w:rPr>
          <w:iCs/>
          <w:lang w:eastAsia="ja-JP"/>
        </w:rPr>
        <w:t>Discuss further to select one of the following alternatives:</w:t>
      </w:r>
    </w:p>
    <w:p w14:paraId="4C7634F8" w14:textId="77777777" w:rsidR="001A54B3" w:rsidRDefault="001A54B3" w:rsidP="001A54B3">
      <w:pPr>
        <w:pStyle w:val="aff1"/>
        <w:numPr>
          <w:ilvl w:val="1"/>
          <w:numId w:val="21"/>
        </w:numPr>
        <w:snapToGrid w:val="0"/>
        <w:spacing w:after="0"/>
        <w:ind w:leftChars="0"/>
        <w:rPr>
          <w:iCs/>
          <w:lang w:eastAsia="ja-JP"/>
        </w:rPr>
      </w:pPr>
      <w:proofErr w:type="spellStart"/>
      <w:r>
        <w:rPr>
          <w:iCs/>
          <w:lang w:eastAsia="ja-JP"/>
        </w:rPr>
        <w:t>Alt.a</w:t>
      </w:r>
      <w:proofErr w:type="spellEnd"/>
      <w:r>
        <w:rPr>
          <w:iCs/>
          <w:lang w:eastAsia="ja-JP"/>
        </w:rPr>
        <w:t xml:space="preserve">: The determination of all the available slots </w:t>
      </w:r>
      <w:proofErr w:type="gramStart"/>
      <w:r>
        <w:rPr>
          <w:iCs/>
          <w:lang w:eastAsia="ja-JP"/>
        </w:rPr>
        <w:t>has to</w:t>
      </w:r>
      <w:proofErr w:type="gramEnd"/>
      <w:r>
        <w:rPr>
          <w:iCs/>
          <w:lang w:eastAsia="ja-JP"/>
        </w:rPr>
        <w:t xml:space="preserve"> be done prior to the first actual transmission of the repetitions.</w:t>
      </w:r>
    </w:p>
    <w:p w14:paraId="6DDAE562" w14:textId="77777777" w:rsidR="001A54B3" w:rsidRDefault="001A54B3" w:rsidP="001A54B3">
      <w:pPr>
        <w:pStyle w:val="aff1"/>
        <w:numPr>
          <w:ilvl w:val="1"/>
          <w:numId w:val="21"/>
        </w:numPr>
        <w:snapToGrid w:val="0"/>
        <w:spacing w:after="0"/>
        <w:ind w:leftChars="0"/>
        <w:rPr>
          <w:iCs/>
          <w:lang w:eastAsia="ja-JP"/>
        </w:rPr>
      </w:pPr>
      <w:proofErr w:type="spellStart"/>
      <w:r>
        <w:rPr>
          <w:iCs/>
          <w:lang w:eastAsia="ja-JP"/>
        </w:rPr>
        <w:t>Alt.b</w:t>
      </w:r>
      <w:proofErr w:type="spellEnd"/>
      <w:r>
        <w:rPr>
          <w:iCs/>
          <w:lang w:eastAsia="ja-JP"/>
        </w:rPr>
        <w:t>: The determination of all the available slots does not have to be done prior to the first actual transmission of the repetitions. The timeline requirement is per repetition basis.</w:t>
      </w:r>
    </w:p>
    <w:p w14:paraId="78EFFBBD" w14:textId="77777777" w:rsidR="001A54B3" w:rsidRPr="001A54B3" w:rsidRDefault="001A54B3" w:rsidP="001A54B3">
      <w:pPr>
        <w:spacing w:after="0"/>
        <w:rPr>
          <w:rFonts w:eastAsiaTheme="minorEastAsia"/>
          <w:lang w:eastAsia="ja-JP"/>
        </w:rPr>
      </w:pPr>
    </w:p>
    <w:sectPr w:rsidR="001A54B3" w:rsidRPr="001A54B3">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2A75E8" w14:textId="77777777" w:rsidR="00CC3087" w:rsidRDefault="00CC3087">
      <w:r>
        <w:separator/>
      </w:r>
    </w:p>
  </w:endnote>
  <w:endnote w:type="continuationSeparator" w:id="0">
    <w:p w14:paraId="6EDEF60D" w14:textId="77777777" w:rsidR="00CC3087" w:rsidRDefault="00CC3087">
      <w:r>
        <w:continuationSeparator/>
      </w:r>
    </w:p>
  </w:endnote>
  <w:endnote w:type="continuationNotice" w:id="1">
    <w:p w14:paraId="58DE755D" w14:textId="77777777" w:rsidR="00CC3087" w:rsidRDefault="00CC30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FCE235" w14:textId="77777777" w:rsidR="00CC3087" w:rsidRDefault="00CC3087">
      <w:r>
        <w:separator/>
      </w:r>
    </w:p>
  </w:footnote>
  <w:footnote w:type="continuationSeparator" w:id="0">
    <w:p w14:paraId="5EA53C26" w14:textId="77777777" w:rsidR="00CC3087" w:rsidRDefault="00CC3087">
      <w:r>
        <w:continuationSeparator/>
      </w:r>
    </w:p>
  </w:footnote>
  <w:footnote w:type="continuationNotice" w:id="1">
    <w:p w14:paraId="452FBF3A" w14:textId="77777777" w:rsidR="00CC3087" w:rsidRDefault="00CC30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03B37"/>
    <w:multiLevelType w:val="hybridMultilevel"/>
    <w:tmpl w:val="B8ECDE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EF04852"/>
    <w:multiLevelType w:val="hybridMultilevel"/>
    <w:tmpl w:val="C498A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2601A30"/>
    <w:multiLevelType w:val="hybridMultilevel"/>
    <w:tmpl w:val="29ECA64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 w15:restartNumberingAfterBreak="0">
    <w:nsid w:val="1E6951F4"/>
    <w:multiLevelType w:val="hybridMultilevel"/>
    <w:tmpl w:val="908E301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251967C3"/>
    <w:multiLevelType w:val="hybridMultilevel"/>
    <w:tmpl w:val="DF56684E"/>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5" w15:restartNumberingAfterBreak="0">
    <w:nsid w:val="2AB64610"/>
    <w:multiLevelType w:val="hybridMultilevel"/>
    <w:tmpl w:val="3E3043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EF65DAD"/>
    <w:multiLevelType w:val="hybridMultilevel"/>
    <w:tmpl w:val="0FF69CF8"/>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7" w15:restartNumberingAfterBreak="0">
    <w:nsid w:val="31512413"/>
    <w:multiLevelType w:val="hybridMultilevel"/>
    <w:tmpl w:val="7A2C5E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34165C28"/>
    <w:multiLevelType w:val="hybridMultilevel"/>
    <w:tmpl w:val="6E5C4F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5ED522E"/>
    <w:multiLevelType w:val="hybridMultilevel"/>
    <w:tmpl w:val="0BD43F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EE6111C"/>
    <w:multiLevelType w:val="hybridMultilevel"/>
    <w:tmpl w:val="0FD4B34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58266855"/>
    <w:multiLevelType w:val="hybridMultilevel"/>
    <w:tmpl w:val="9B4E740E"/>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5D386501"/>
    <w:multiLevelType w:val="hybridMultilevel"/>
    <w:tmpl w:val="2AE860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3C2EE1"/>
    <w:multiLevelType w:val="hybridMultilevel"/>
    <w:tmpl w:val="425C493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88B7B64"/>
    <w:multiLevelType w:val="hybridMultilevel"/>
    <w:tmpl w:val="0C6AC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CAE2533"/>
    <w:multiLevelType w:val="hybridMultilevel"/>
    <w:tmpl w:val="8C646A5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3" w15:restartNumberingAfterBreak="0">
    <w:nsid w:val="774F6E81"/>
    <w:multiLevelType w:val="hybridMultilevel"/>
    <w:tmpl w:val="52B8EB2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CB87E70"/>
    <w:multiLevelType w:val="hybridMultilevel"/>
    <w:tmpl w:val="C0BA480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abstractNumId w:val="22"/>
  </w:num>
  <w:num w:numId="2">
    <w:abstractNumId w:val="25"/>
  </w:num>
  <w:num w:numId="3">
    <w:abstractNumId w:val="10"/>
  </w:num>
  <w:num w:numId="4">
    <w:abstractNumId w:val="21"/>
  </w:num>
  <w:num w:numId="5">
    <w:abstractNumId w:val="13"/>
  </w:num>
  <w:num w:numId="6">
    <w:abstractNumId w:val="14"/>
  </w:num>
  <w:num w:numId="7">
    <w:abstractNumId w:val="12"/>
  </w:num>
  <w:num w:numId="8">
    <w:abstractNumId w:val="24"/>
  </w:num>
  <w:num w:numId="9">
    <w:abstractNumId w:val="2"/>
  </w:num>
  <w:num w:numId="10">
    <w:abstractNumId w:val="5"/>
  </w:num>
  <w:num w:numId="11">
    <w:abstractNumId w:val="1"/>
  </w:num>
  <w:num w:numId="12">
    <w:abstractNumId w:val="19"/>
  </w:num>
  <w:num w:numId="13">
    <w:abstractNumId w:val="17"/>
  </w:num>
  <w:num w:numId="14">
    <w:abstractNumId w:val="11"/>
  </w:num>
  <w:num w:numId="15">
    <w:abstractNumId w:val="0"/>
  </w:num>
  <w:num w:numId="16">
    <w:abstractNumId w:val="3"/>
  </w:num>
  <w:num w:numId="17">
    <w:abstractNumId w:val="8"/>
  </w:num>
  <w:num w:numId="18">
    <w:abstractNumId w:val="9"/>
  </w:num>
  <w:num w:numId="19">
    <w:abstractNumId w:val="23"/>
  </w:num>
  <w:num w:numId="20">
    <w:abstractNumId w:val="6"/>
  </w:num>
  <w:num w:numId="21">
    <w:abstractNumId w:val="4"/>
  </w:num>
  <w:num w:numId="22">
    <w:abstractNumId w:val="18"/>
  </w:num>
  <w:num w:numId="23">
    <w:abstractNumId w:val="7"/>
  </w:num>
  <w:num w:numId="24">
    <w:abstractNumId w:val="16"/>
  </w:num>
  <w:num w:numId="25">
    <w:abstractNumId w:val="15"/>
  </w:num>
  <w:num w:numId="26">
    <w:abstractNumId w:val="26"/>
  </w:num>
  <w:num w:numId="27">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892"/>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07DB6"/>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2C4"/>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8E4"/>
    <w:rsid w:val="00073940"/>
    <w:rsid w:val="00073A3F"/>
    <w:rsid w:val="00074024"/>
    <w:rsid w:val="0007493F"/>
    <w:rsid w:val="00075BB7"/>
    <w:rsid w:val="0007690F"/>
    <w:rsid w:val="00077EC2"/>
    <w:rsid w:val="000803A0"/>
    <w:rsid w:val="00080571"/>
    <w:rsid w:val="00081405"/>
    <w:rsid w:val="00081D85"/>
    <w:rsid w:val="00081E4C"/>
    <w:rsid w:val="00082B6C"/>
    <w:rsid w:val="00083ACA"/>
    <w:rsid w:val="00083B28"/>
    <w:rsid w:val="00083CFB"/>
    <w:rsid w:val="000854B0"/>
    <w:rsid w:val="00085A5C"/>
    <w:rsid w:val="00086583"/>
    <w:rsid w:val="000865D7"/>
    <w:rsid w:val="000869E7"/>
    <w:rsid w:val="00086ED6"/>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9F1"/>
    <w:rsid w:val="000A6BB2"/>
    <w:rsid w:val="000A7876"/>
    <w:rsid w:val="000B038F"/>
    <w:rsid w:val="000B07F7"/>
    <w:rsid w:val="000B0BE4"/>
    <w:rsid w:val="000B0EBC"/>
    <w:rsid w:val="000B1005"/>
    <w:rsid w:val="000B19DB"/>
    <w:rsid w:val="000B1BD7"/>
    <w:rsid w:val="000B2408"/>
    <w:rsid w:val="000B2427"/>
    <w:rsid w:val="000B292F"/>
    <w:rsid w:val="000B2A9E"/>
    <w:rsid w:val="000B3279"/>
    <w:rsid w:val="000B358A"/>
    <w:rsid w:val="000B426E"/>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F9C"/>
    <w:rsid w:val="000E15A0"/>
    <w:rsid w:val="000E2A29"/>
    <w:rsid w:val="000E3220"/>
    <w:rsid w:val="000E33DF"/>
    <w:rsid w:val="000E3DBE"/>
    <w:rsid w:val="000E42C0"/>
    <w:rsid w:val="000E4BCF"/>
    <w:rsid w:val="000E4C04"/>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5D5"/>
    <w:rsid w:val="0011678B"/>
    <w:rsid w:val="001168DF"/>
    <w:rsid w:val="00116C10"/>
    <w:rsid w:val="00117194"/>
    <w:rsid w:val="00117F83"/>
    <w:rsid w:val="00120603"/>
    <w:rsid w:val="00122456"/>
    <w:rsid w:val="001224FE"/>
    <w:rsid w:val="001227F0"/>
    <w:rsid w:val="00122989"/>
    <w:rsid w:val="00122C42"/>
    <w:rsid w:val="00123466"/>
    <w:rsid w:val="00123472"/>
    <w:rsid w:val="00123AE5"/>
    <w:rsid w:val="0012418D"/>
    <w:rsid w:val="00124354"/>
    <w:rsid w:val="00124469"/>
    <w:rsid w:val="001246C5"/>
    <w:rsid w:val="00124817"/>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1E"/>
    <w:rsid w:val="00143766"/>
    <w:rsid w:val="0014523A"/>
    <w:rsid w:val="001455E4"/>
    <w:rsid w:val="0014580B"/>
    <w:rsid w:val="00145997"/>
    <w:rsid w:val="00145B95"/>
    <w:rsid w:val="00145C42"/>
    <w:rsid w:val="00145DDC"/>
    <w:rsid w:val="001462FE"/>
    <w:rsid w:val="001464F9"/>
    <w:rsid w:val="00146A8F"/>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0AE"/>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47D"/>
    <w:rsid w:val="00161756"/>
    <w:rsid w:val="001618B6"/>
    <w:rsid w:val="00162CB3"/>
    <w:rsid w:val="001632ED"/>
    <w:rsid w:val="00163BB0"/>
    <w:rsid w:val="00164FF2"/>
    <w:rsid w:val="001651C5"/>
    <w:rsid w:val="0016550F"/>
    <w:rsid w:val="00165C80"/>
    <w:rsid w:val="00165ECB"/>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0DF6"/>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8B"/>
    <w:rsid w:val="00187695"/>
    <w:rsid w:val="00190A54"/>
    <w:rsid w:val="00190C74"/>
    <w:rsid w:val="00191957"/>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54B3"/>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C67AC"/>
    <w:rsid w:val="001D0C92"/>
    <w:rsid w:val="001D0E47"/>
    <w:rsid w:val="001D0EC7"/>
    <w:rsid w:val="001D1F94"/>
    <w:rsid w:val="001D1FE4"/>
    <w:rsid w:val="001D255B"/>
    <w:rsid w:val="001D2E8A"/>
    <w:rsid w:val="001D324D"/>
    <w:rsid w:val="001D4B64"/>
    <w:rsid w:val="001D52BC"/>
    <w:rsid w:val="001D538E"/>
    <w:rsid w:val="001D55C8"/>
    <w:rsid w:val="001D5F89"/>
    <w:rsid w:val="001D6055"/>
    <w:rsid w:val="001D620E"/>
    <w:rsid w:val="001D6C72"/>
    <w:rsid w:val="001D74AF"/>
    <w:rsid w:val="001D791C"/>
    <w:rsid w:val="001D7A39"/>
    <w:rsid w:val="001E03AD"/>
    <w:rsid w:val="001E0C3D"/>
    <w:rsid w:val="001E1114"/>
    <w:rsid w:val="001E1CF2"/>
    <w:rsid w:val="001E2065"/>
    <w:rsid w:val="001E2753"/>
    <w:rsid w:val="001E2866"/>
    <w:rsid w:val="001E307E"/>
    <w:rsid w:val="001E328E"/>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F8E"/>
    <w:rsid w:val="001F0528"/>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A1"/>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4680"/>
    <w:rsid w:val="00234923"/>
    <w:rsid w:val="00234ACA"/>
    <w:rsid w:val="00234B76"/>
    <w:rsid w:val="002352CB"/>
    <w:rsid w:val="00235505"/>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4D16"/>
    <w:rsid w:val="00275A33"/>
    <w:rsid w:val="00275FD1"/>
    <w:rsid w:val="00276254"/>
    <w:rsid w:val="00276E11"/>
    <w:rsid w:val="00276E89"/>
    <w:rsid w:val="00277238"/>
    <w:rsid w:val="00277E1F"/>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35A"/>
    <w:rsid w:val="002B787F"/>
    <w:rsid w:val="002C04A3"/>
    <w:rsid w:val="002C0628"/>
    <w:rsid w:val="002C09A4"/>
    <w:rsid w:val="002C101B"/>
    <w:rsid w:val="002C1516"/>
    <w:rsid w:val="002C15CC"/>
    <w:rsid w:val="002C1CE6"/>
    <w:rsid w:val="002C246A"/>
    <w:rsid w:val="002C2559"/>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692"/>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66"/>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6D55"/>
    <w:rsid w:val="00337462"/>
    <w:rsid w:val="003379EF"/>
    <w:rsid w:val="00340F0C"/>
    <w:rsid w:val="0034144A"/>
    <w:rsid w:val="0034163E"/>
    <w:rsid w:val="003418E0"/>
    <w:rsid w:val="0034194C"/>
    <w:rsid w:val="00342587"/>
    <w:rsid w:val="00342632"/>
    <w:rsid w:val="00342F35"/>
    <w:rsid w:val="00343367"/>
    <w:rsid w:val="00343AC5"/>
    <w:rsid w:val="00344063"/>
    <w:rsid w:val="0034431F"/>
    <w:rsid w:val="00344DDC"/>
    <w:rsid w:val="00345235"/>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DEE"/>
    <w:rsid w:val="00357AEC"/>
    <w:rsid w:val="00357F85"/>
    <w:rsid w:val="003601F7"/>
    <w:rsid w:val="003607B2"/>
    <w:rsid w:val="00360ACE"/>
    <w:rsid w:val="00361222"/>
    <w:rsid w:val="003612C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6635"/>
    <w:rsid w:val="00377CE1"/>
    <w:rsid w:val="00377E5F"/>
    <w:rsid w:val="003810A3"/>
    <w:rsid w:val="00381296"/>
    <w:rsid w:val="00381AF1"/>
    <w:rsid w:val="00382172"/>
    <w:rsid w:val="003825A3"/>
    <w:rsid w:val="003826BD"/>
    <w:rsid w:val="00382E0B"/>
    <w:rsid w:val="00382F45"/>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623"/>
    <w:rsid w:val="00393E22"/>
    <w:rsid w:val="00394005"/>
    <w:rsid w:val="003945F8"/>
    <w:rsid w:val="003949D5"/>
    <w:rsid w:val="00395564"/>
    <w:rsid w:val="00396027"/>
    <w:rsid w:val="00396ACE"/>
    <w:rsid w:val="003978C7"/>
    <w:rsid w:val="003979D3"/>
    <w:rsid w:val="00397E58"/>
    <w:rsid w:val="003A068E"/>
    <w:rsid w:val="003A069A"/>
    <w:rsid w:val="003A1190"/>
    <w:rsid w:val="003A1428"/>
    <w:rsid w:val="003A1523"/>
    <w:rsid w:val="003A257F"/>
    <w:rsid w:val="003A2688"/>
    <w:rsid w:val="003A2A79"/>
    <w:rsid w:val="003A2C10"/>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06F"/>
    <w:rsid w:val="003A76D1"/>
    <w:rsid w:val="003A7965"/>
    <w:rsid w:val="003A7BE4"/>
    <w:rsid w:val="003B0040"/>
    <w:rsid w:val="003B0294"/>
    <w:rsid w:val="003B077B"/>
    <w:rsid w:val="003B0B1C"/>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56B9"/>
    <w:rsid w:val="00406EFF"/>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68A"/>
    <w:rsid w:val="004147A1"/>
    <w:rsid w:val="00415452"/>
    <w:rsid w:val="00415628"/>
    <w:rsid w:val="00415DC2"/>
    <w:rsid w:val="00415E00"/>
    <w:rsid w:val="00416098"/>
    <w:rsid w:val="0041677D"/>
    <w:rsid w:val="00416B00"/>
    <w:rsid w:val="004170E1"/>
    <w:rsid w:val="0041747B"/>
    <w:rsid w:val="00417910"/>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624"/>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971"/>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1190"/>
    <w:rsid w:val="004A1697"/>
    <w:rsid w:val="004A1A12"/>
    <w:rsid w:val="004A1BA0"/>
    <w:rsid w:val="004A20E7"/>
    <w:rsid w:val="004A2930"/>
    <w:rsid w:val="004A2C4E"/>
    <w:rsid w:val="004A2CE2"/>
    <w:rsid w:val="004A37D6"/>
    <w:rsid w:val="004A3A61"/>
    <w:rsid w:val="004A3C2B"/>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736"/>
    <w:rsid w:val="004B28EA"/>
    <w:rsid w:val="004B2915"/>
    <w:rsid w:val="004B2F20"/>
    <w:rsid w:val="004B3BDE"/>
    <w:rsid w:val="004B4528"/>
    <w:rsid w:val="004B47A0"/>
    <w:rsid w:val="004B4BC6"/>
    <w:rsid w:val="004B628F"/>
    <w:rsid w:val="004B6974"/>
    <w:rsid w:val="004B6B11"/>
    <w:rsid w:val="004B6D27"/>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595"/>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0B0"/>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1A"/>
    <w:rsid w:val="005479EF"/>
    <w:rsid w:val="00547A4C"/>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6ED1"/>
    <w:rsid w:val="005676FC"/>
    <w:rsid w:val="00567D33"/>
    <w:rsid w:val="00570AFC"/>
    <w:rsid w:val="00570C2B"/>
    <w:rsid w:val="00570F90"/>
    <w:rsid w:val="005714FA"/>
    <w:rsid w:val="005716D6"/>
    <w:rsid w:val="00571DCF"/>
    <w:rsid w:val="00572839"/>
    <w:rsid w:val="005728C1"/>
    <w:rsid w:val="00572EDC"/>
    <w:rsid w:val="00573284"/>
    <w:rsid w:val="0057383C"/>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6A0"/>
    <w:rsid w:val="00584886"/>
    <w:rsid w:val="005852B5"/>
    <w:rsid w:val="00585435"/>
    <w:rsid w:val="0058617A"/>
    <w:rsid w:val="00586365"/>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3B09"/>
    <w:rsid w:val="005A4B10"/>
    <w:rsid w:val="005A5447"/>
    <w:rsid w:val="005A5538"/>
    <w:rsid w:val="005A572A"/>
    <w:rsid w:val="005A66D2"/>
    <w:rsid w:val="005A6932"/>
    <w:rsid w:val="005A7AFA"/>
    <w:rsid w:val="005B00F3"/>
    <w:rsid w:val="005B02E6"/>
    <w:rsid w:val="005B0309"/>
    <w:rsid w:val="005B0661"/>
    <w:rsid w:val="005B0784"/>
    <w:rsid w:val="005B15A7"/>
    <w:rsid w:val="005B1BE5"/>
    <w:rsid w:val="005B2B21"/>
    <w:rsid w:val="005B3E13"/>
    <w:rsid w:val="005B419F"/>
    <w:rsid w:val="005B43F8"/>
    <w:rsid w:val="005B55BD"/>
    <w:rsid w:val="005B59CB"/>
    <w:rsid w:val="005B63D3"/>
    <w:rsid w:val="005B6FF8"/>
    <w:rsid w:val="005B7553"/>
    <w:rsid w:val="005C0232"/>
    <w:rsid w:val="005C16B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417"/>
    <w:rsid w:val="005C5EA8"/>
    <w:rsid w:val="005C613B"/>
    <w:rsid w:val="005C6176"/>
    <w:rsid w:val="005C69AC"/>
    <w:rsid w:val="005C6ABE"/>
    <w:rsid w:val="005C6C28"/>
    <w:rsid w:val="005C7D72"/>
    <w:rsid w:val="005D00BB"/>
    <w:rsid w:val="005D0F3D"/>
    <w:rsid w:val="005D1E5B"/>
    <w:rsid w:val="005D260C"/>
    <w:rsid w:val="005D27CC"/>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3EB2"/>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41AF"/>
    <w:rsid w:val="005F45C1"/>
    <w:rsid w:val="005F4E22"/>
    <w:rsid w:val="005F4E29"/>
    <w:rsid w:val="005F6091"/>
    <w:rsid w:val="005F639A"/>
    <w:rsid w:val="005F6652"/>
    <w:rsid w:val="005F6DB2"/>
    <w:rsid w:val="005F723B"/>
    <w:rsid w:val="005F736D"/>
    <w:rsid w:val="005F7AB2"/>
    <w:rsid w:val="005F7F93"/>
    <w:rsid w:val="0060042B"/>
    <w:rsid w:val="006004DC"/>
    <w:rsid w:val="00600972"/>
    <w:rsid w:val="0060126B"/>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DC7"/>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172"/>
    <w:rsid w:val="00617598"/>
    <w:rsid w:val="00617722"/>
    <w:rsid w:val="0061780E"/>
    <w:rsid w:val="0062182C"/>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D8B"/>
    <w:rsid w:val="00632F59"/>
    <w:rsid w:val="00633891"/>
    <w:rsid w:val="0063393B"/>
    <w:rsid w:val="00633BC0"/>
    <w:rsid w:val="00634631"/>
    <w:rsid w:val="006348C9"/>
    <w:rsid w:val="0063499C"/>
    <w:rsid w:val="006350DC"/>
    <w:rsid w:val="00635C58"/>
    <w:rsid w:val="00636463"/>
    <w:rsid w:val="0063766F"/>
    <w:rsid w:val="00637797"/>
    <w:rsid w:val="006377BF"/>
    <w:rsid w:val="00637D4A"/>
    <w:rsid w:val="0064034B"/>
    <w:rsid w:val="00640CD6"/>
    <w:rsid w:val="00641011"/>
    <w:rsid w:val="006413BC"/>
    <w:rsid w:val="006420FA"/>
    <w:rsid w:val="0064228B"/>
    <w:rsid w:val="0064276F"/>
    <w:rsid w:val="00642F94"/>
    <w:rsid w:val="0064310E"/>
    <w:rsid w:val="00643770"/>
    <w:rsid w:val="00643B8B"/>
    <w:rsid w:val="00643DC8"/>
    <w:rsid w:val="00643EE3"/>
    <w:rsid w:val="006450F7"/>
    <w:rsid w:val="00645468"/>
    <w:rsid w:val="006454C8"/>
    <w:rsid w:val="00645BD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349"/>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58F"/>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06"/>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746"/>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B12"/>
    <w:rsid w:val="006D7C31"/>
    <w:rsid w:val="006E0341"/>
    <w:rsid w:val="006E0646"/>
    <w:rsid w:val="006E0876"/>
    <w:rsid w:val="006E08DB"/>
    <w:rsid w:val="006E0950"/>
    <w:rsid w:val="006E1482"/>
    <w:rsid w:val="006E15EF"/>
    <w:rsid w:val="006E1A2A"/>
    <w:rsid w:val="006E1AB2"/>
    <w:rsid w:val="006E1E5C"/>
    <w:rsid w:val="006E2246"/>
    <w:rsid w:val="006E2A5C"/>
    <w:rsid w:val="006E2B54"/>
    <w:rsid w:val="006E31D2"/>
    <w:rsid w:val="006E3453"/>
    <w:rsid w:val="006E4312"/>
    <w:rsid w:val="006E43F3"/>
    <w:rsid w:val="006E463A"/>
    <w:rsid w:val="006E466A"/>
    <w:rsid w:val="006E5219"/>
    <w:rsid w:val="006E5D3C"/>
    <w:rsid w:val="006E64D5"/>
    <w:rsid w:val="006E6886"/>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0EA"/>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688"/>
    <w:rsid w:val="00750A88"/>
    <w:rsid w:val="007513EF"/>
    <w:rsid w:val="00751A67"/>
    <w:rsid w:val="00751E9C"/>
    <w:rsid w:val="00751ED7"/>
    <w:rsid w:val="00751FB2"/>
    <w:rsid w:val="00752262"/>
    <w:rsid w:val="007522C3"/>
    <w:rsid w:val="0075294A"/>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5CDC"/>
    <w:rsid w:val="0077604C"/>
    <w:rsid w:val="007767C2"/>
    <w:rsid w:val="00780256"/>
    <w:rsid w:val="007802BA"/>
    <w:rsid w:val="007804A5"/>
    <w:rsid w:val="007809E2"/>
    <w:rsid w:val="00780A60"/>
    <w:rsid w:val="00780D5C"/>
    <w:rsid w:val="007811D2"/>
    <w:rsid w:val="007811DF"/>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DF7"/>
    <w:rsid w:val="007B0E32"/>
    <w:rsid w:val="007B10C6"/>
    <w:rsid w:val="007B2184"/>
    <w:rsid w:val="007B3AED"/>
    <w:rsid w:val="007B3D6C"/>
    <w:rsid w:val="007B5280"/>
    <w:rsid w:val="007B5AAE"/>
    <w:rsid w:val="007B6595"/>
    <w:rsid w:val="007B70A0"/>
    <w:rsid w:val="007B73BC"/>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2E7"/>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610"/>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4FCE"/>
    <w:rsid w:val="00825265"/>
    <w:rsid w:val="00825757"/>
    <w:rsid w:val="00827E6B"/>
    <w:rsid w:val="008303E6"/>
    <w:rsid w:val="00831F0D"/>
    <w:rsid w:val="008322F7"/>
    <w:rsid w:val="008328B8"/>
    <w:rsid w:val="00832B13"/>
    <w:rsid w:val="00832D2E"/>
    <w:rsid w:val="0083377C"/>
    <w:rsid w:val="0083388A"/>
    <w:rsid w:val="008347C5"/>
    <w:rsid w:val="00835FB0"/>
    <w:rsid w:val="008362B1"/>
    <w:rsid w:val="0083634B"/>
    <w:rsid w:val="008366C9"/>
    <w:rsid w:val="008368D2"/>
    <w:rsid w:val="0083694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5D4"/>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0C2"/>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4D8"/>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A48"/>
    <w:rsid w:val="008C5CB4"/>
    <w:rsid w:val="008C649F"/>
    <w:rsid w:val="008C6BA3"/>
    <w:rsid w:val="008C6D60"/>
    <w:rsid w:val="008C77BD"/>
    <w:rsid w:val="008C7CFB"/>
    <w:rsid w:val="008C7E7D"/>
    <w:rsid w:val="008D0BD0"/>
    <w:rsid w:val="008D179A"/>
    <w:rsid w:val="008D1AC9"/>
    <w:rsid w:val="008D2253"/>
    <w:rsid w:val="008D266C"/>
    <w:rsid w:val="008D2922"/>
    <w:rsid w:val="008D31CE"/>
    <w:rsid w:val="008D3B33"/>
    <w:rsid w:val="008D3B4E"/>
    <w:rsid w:val="008D3CFB"/>
    <w:rsid w:val="008D3F8B"/>
    <w:rsid w:val="008D4BE0"/>
    <w:rsid w:val="008D53FD"/>
    <w:rsid w:val="008D5598"/>
    <w:rsid w:val="008D5A1E"/>
    <w:rsid w:val="008D631E"/>
    <w:rsid w:val="008D72A9"/>
    <w:rsid w:val="008D72D7"/>
    <w:rsid w:val="008D7775"/>
    <w:rsid w:val="008D78B5"/>
    <w:rsid w:val="008D7CAE"/>
    <w:rsid w:val="008E00E2"/>
    <w:rsid w:val="008E0D9F"/>
    <w:rsid w:val="008E0DC7"/>
    <w:rsid w:val="008E101F"/>
    <w:rsid w:val="008E1341"/>
    <w:rsid w:val="008E19A7"/>
    <w:rsid w:val="008E1E20"/>
    <w:rsid w:val="008E2195"/>
    <w:rsid w:val="008E2281"/>
    <w:rsid w:val="008E2592"/>
    <w:rsid w:val="008E324C"/>
    <w:rsid w:val="008E3355"/>
    <w:rsid w:val="008E3821"/>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17A9E"/>
    <w:rsid w:val="009200FC"/>
    <w:rsid w:val="009201B1"/>
    <w:rsid w:val="00920553"/>
    <w:rsid w:val="00920FFA"/>
    <w:rsid w:val="009210D3"/>
    <w:rsid w:val="00921173"/>
    <w:rsid w:val="00921492"/>
    <w:rsid w:val="009214F7"/>
    <w:rsid w:val="00921CFD"/>
    <w:rsid w:val="00921FB4"/>
    <w:rsid w:val="0092245B"/>
    <w:rsid w:val="00922498"/>
    <w:rsid w:val="00922502"/>
    <w:rsid w:val="009225F6"/>
    <w:rsid w:val="00923855"/>
    <w:rsid w:val="009239F2"/>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5911"/>
    <w:rsid w:val="00945F50"/>
    <w:rsid w:val="0094659C"/>
    <w:rsid w:val="00946CA8"/>
    <w:rsid w:val="00946ECA"/>
    <w:rsid w:val="00946F41"/>
    <w:rsid w:val="00947B90"/>
    <w:rsid w:val="0095043B"/>
    <w:rsid w:val="00950454"/>
    <w:rsid w:val="0095083E"/>
    <w:rsid w:val="00950D74"/>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2D2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55EF"/>
    <w:rsid w:val="009761D8"/>
    <w:rsid w:val="009765EA"/>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53C"/>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27F"/>
    <w:rsid w:val="00A25653"/>
    <w:rsid w:val="00A25981"/>
    <w:rsid w:val="00A261FD"/>
    <w:rsid w:val="00A26D74"/>
    <w:rsid w:val="00A27DE7"/>
    <w:rsid w:val="00A3032D"/>
    <w:rsid w:val="00A30C0F"/>
    <w:rsid w:val="00A323AA"/>
    <w:rsid w:val="00A32D03"/>
    <w:rsid w:val="00A33475"/>
    <w:rsid w:val="00A33499"/>
    <w:rsid w:val="00A33C1C"/>
    <w:rsid w:val="00A34230"/>
    <w:rsid w:val="00A352B9"/>
    <w:rsid w:val="00A35A5C"/>
    <w:rsid w:val="00A36527"/>
    <w:rsid w:val="00A36F48"/>
    <w:rsid w:val="00A36FEF"/>
    <w:rsid w:val="00A37659"/>
    <w:rsid w:val="00A376F4"/>
    <w:rsid w:val="00A37A9C"/>
    <w:rsid w:val="00A407D5"/>
    <w:rsid w:val="00A408F0"/>
    <w:rsid w:val="00A4186A"/>
    <w:rsid w:val="00A41A83"/>
    <w:rsid w:val="00A4248C"/>
    <w:rsid w:val="00A4277C"/>
    <w:rsid w:val="00A42C66"/>
    <w:rsid w:val="00A4315F"/>
    <w:rsid w:val="00A433EC"/>
    <w:rsid w:val="00A434E0"/>
    <w:rsid w:val="00A4352A"/>
    <w:rsid w:val="00A435CD"/>
    <w:rsid w:val="00A43992"/>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2F56"/>
    <w:rsid w:val="00A73486"/>
    <w:rsid w:val="00A73731"/>
    <w:rsid w:val="00A73D68"/>
    <w:rsid w:val="00A74491"/>
    <w:rsid w:val="00A75456"/>
    <w:rsid w:val="00A75DFB"/>
    <w:rsid w:val="00A76CFF"/>
    <w:rsid w:val="00A76E02"/>
    <w:rsid w:val="00A8086E"/>
    <w:rsid w:val="00A80B48"/>
    <w:rsid w:val="00A80B98"/>
    <w:rsid w:val="00A80CBD"/>
    <w:rsid w:val="00A80E8D"/>
    <w:rsid w:val="00A810F1"/>
    <w:rsid w:val="00A81773"/>
    <w:rsid w:val="00A81C3B"/>
    <w:rsid w:val="00A81D91"/>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1FEC"/>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D0E"/>
    <w:rsid w:val="00AC5D63"/>
    <w:rsid w:val="00AC60BC"/>
    <w:rsid w:val="00AC653D"/>
    <w:rsid w:val="00AC6AA9"/>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43BA"/>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259"/>
    <w:rsid w:val="00AE4A33"/>
    <w:rsid w:val="00AE5115"/>
    <w:rsid w:val="00AE62B2"/>
    <w:rsid w:val="00AE690E"/>
    <w:rsid w:val="00AE745B"/>
    <w:rsid w:val="00AF0202"/>
    <w:rsid w:val="00AF05AB"/>
    <w:rsid w:val="00AF06A8"/>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0AD8"/>
    <w:rsid w:val="00B10F6E"/>
    <w:rsid w:val="00B12964"/>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14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2766"/>
    <w:rsid w:val="00B439D4"/>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517"/>
    <w:rsid w:val="00B625F1"/>
    <w:rsid w:val="00B62BE0"/>
    <w:rsid w:val="00B62D4A"/>
    <w:rsid w:val="00B634A2"/>
    <w:rsid w:val="00B64D27"/>
    <w:rsid w:val="00B651D4"/>
    <w:rsid w:val="00B65B0A"/>
    <w:rsid w:val="00B65EDE"/>
    <w:rsid w:val="00B65FEF"/>
    <w:rsid w:val="00B66382"/>
    <w:rsid w:val="00B66E99"/>
    <w:rsid w:val="00B67153"/>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AA"/>
    <w:rsid w:val="00B733EE"/>
    <w:rsid w:val="00B735C3"/>
    <w:rsid w:val="00B750BF"/>
    <w:rsid w:val="00B75221"/>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1AEC"/>
    <w:rsid w:val="00B91E63"/>
    <w:rsid w:val="00B92176"/>
    <w:rsid w:val="00B9231D"/>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79E"/>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4D82"/>
    <w:rsid w:val="00BE56C5"/>
    <w:rsid w:val="00BE6392"/>
    <w:rsid w:val="00BE64E6"/>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E73"/>
    <w:rsid w:val="00C22F76"/>
    <w:rsid w:val="00C23587"/>
    <w:rsid w:val="00C23789"/>
    <w:rsid w:val="00C23B26"/>
    <w:rsid w:val="00C240AF"/>
    <w:rsid w:val="00C240F7"/>
    <w:rsid w:val="00C24E27"/>
    <w:rsid w:val="00C251FA"/>
    <w:rsid w:val="00C25B4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569"/>
    <w:rsid w:val="00C64869"/>
    <w:rsid w:val="00C64AC4"/>
    <w:rsid w:val="00C64C19"/>
    <w:rsid w:val="00C650A7"/>
    <w:rsid w:val="00C652F7"/>
    <w:rsid w:val="00C65E47"/>
    <w:rsid w:val="00C66FD0"/>
    <w:rsid w:val="00C673C6"/>
    <w:rsid w:val="00C6763D"/>
    <w:rsid w:val="00C70153"/>
    <w:rsid w:val="00C70245"/>
    <w:rsid w:val="00C70327"/>
    <w:rsid w:val="00C70A67"/>
    <w:rsid w:val="00C70E62"/>
    <w:rsid w:val="00C7113E"/>
    <w:rsid w:val="00C711A8"/>
    <w:rsid w:val="00C713D8"/>
    <w:rsid w:val="00C71435"/>
    <w:rsid w:val="00C714D9"/>
    <w:rsid w:val="00C72559"/>
    <w:rsid w:val="00C728F4"/>
    <w:rsid w:val="00C72968"/>
    <w:rsid w:val="00C72C9B"/>
    <w:rsid w:val="00C730AF"/>
    <w:rsid w:val="00C73D9D"/>
    <w:rsid w:val="00C73FC5"/>
    <w:rsid w:val="00C74734"/>
    <w:rsid w:val="00C7499C"/>
    <w:rsid w:val="00C74B26"/>
    <w:rsid w:val="00C74B41"/>
    <w:rsid w:val="00C761F2"/>
    <w:rsid w:val="00C77CF4"/>
    <w:rsid w:val="00C800B4"/>
    <w:rsid w:val="00C801C8"/>
    <w:rsid w:val="00C8154F"/>
    <w:rsid w:val="00C81825"/>
    <w:rsid w:val="00C82885"/>
    <w:rsid w:val="00C834D5"/>
    <w:rsid w:val="00C835E8"/>
    <w:rsid w:val="00C83D25"/>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1997"/>
    <w:rsid w:val="00CB21BC"/>
    <w:rsid w:val="00CB23A6"/>
    <w:rsid w:val="00CB2EC3"/>
    <w:rsid w:val="00CB302C"/>
    <w:rsid w:val="00CB329B"/>
    <w:rsid w:val="00CB3FEB"/>
    <w:rsid w:val="00CB4135"/>
    <w:rsid w:val="00CB4354"/>
    <w:rsid w:val="00CB4EAE"/>
    <w:rsid w:val="00CB4ECC"/>
    <w:rsid w:val="00CB500D"/>
    <w:rsid w:val="00CB5631"/>
    <w:rsid w:val="00CB6045"/>
    <w:rsid w:val="00CB611F"/>
    <w:rsid w:val="00CB66AE"/>
    <w:rsid w:val="00CB724D"/>
    <w:rsid w:val="00CB7309"/>
    <w:rsid w:val="00CC0E93"/>
    <w:rsid w:val="00CC3087"/>
    <w:rsid w:val="00CC3158"/>
    <w:rsid w:val="00CC3431"/>
    <w:rsid w:val="00CC386D"/>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24A"/>
    <w:rsid w:val="00CD67E2"/>
    <w:rsid w:val="00CD69C3"/>
    <w:rsid w:val="00CD7435"/>
    <w:rsid w:val="00CD7FFC"/>
    <w:rsid w:val="00CE0793"/>
    <w:rsid w:val="00CE1685"/>
    <w:rsid w:val="00CE197D"/>
    <w:rsid w:val="00CE199B"/>
    <w:rsid w:val="00CE1FDA"/>
    <w:rsid w:val="00CE2471"/>
    <w:rsid w:val="00CE28A6"/>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BC4"/>
    <w:rsid w:val="00D13CAC"/>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48CD"/>
    <w:rsid w:val="00D2507F"/>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46"/>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135C"/>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6FEE"/>
    <w:rsid w:val="00DC773F"/>
    <w:rsid w:val="00DC77C2"/>
    <w:rsid w:val="00DC77E3"/>
    <w:rsid w:val="00DD1B7C"/>
    <w:rsid w:val="00DD25F4"/>
    <w:rsid w:val="00DD269B"/>
    <w:rsid w:val="00DD29E5"/>
    <w:rsid w:val="00DD2F45"/>
    <w:rsid w:val="00DD3900"/>
    <w:rsid w:val="00DD4903"/>
    <w:rsid w:val="00DD498F"/>
    <w:rsid w:val="00DD4C42"/>
    <w:rsid w:val="00DD5D71"/>
    <w:rsid w:val="00DD60A4"/>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4534"/>
    <w:rsid w:val="00DF4CF1"/>
    <w:rsid w:val="00DF50BD"/>
    <w:rsid w:val="00DF559C"/>
    <w:rsid w:val="00DF5AC1"/>
    <w:rsid w:val="00DF6CDC"/>
    <w:rsid w:val="00DF6D4B"/>
    <w:rsid w:val="00DF7368"/>
    <w:rsid w:val="00DF76DD"/>
    <w:rsid w:val="00DF7D23"/>
    <w:rsid w:val="00DF7F68"/>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2"/>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3AE9"/>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620"/>
    <w:rsid w:val="00E91665"/>
    <w:rsid w:val="00E917BF"/>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330"/>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F003B4"/>
    <w:rsid w:val="00F0078D"/>
    <w:rsid w:val="00F00B4A"/>
    <w:rsid w:val="00F00D33"/>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6AE1"/>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139F"/>
    <w:rsid w:val="00F316B6"/>
    <w:rsid w:val="00F31884"/>
    <w:rsid w:val="00F31B7A"/>
    <w:rsid w:val="00F31CA4"/>
    <w:rsid w:val="00F326D7"/>
    <w:rsid w:val="00F33007"/>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5C1"/>
    <w:rsid w:val="00F4388C"/>
    <w:rsid w:val="00F43C90"/>
    <w:rsid w:val="00F44265"/>
    <w:rsid w:val="00F4448E"/>
    <w:rsid w:val="00F44704"/>
    <w:rsid w:val="00F450AC"/>
    <w:rsid w:val="00F45192"/>
    <w:rsid w:val="00F46A24"/>
    <w:rsid w:val="00F46B4B"/>
    <w:rsid w:val="00F4712B"/>
    <w:rsid w:val="00F4721C"/>
    <w:rsid w:val="00F4736D"/>
    <w:rsid w:val="00F47781"/>
    <w:rsid w:val="00F50251"/>
    <w:rsid w:val="00F507BD"/>
    <w:rsid w:val="00F50ACD"/>
    <w:rsid w:val="00F51215"/>
    <w:rsid w:val="00F51567"/>
    <w:rsid w:val="00F51A9A"/>
    <w:rsid w:val="00F52CD4"/>
    <w:rsid w:val="00F52F4D"/>
    <w:rsid w:val="00F52FB8"/>
    <w:rsid w:val="00F5398E"/>
    <w:rsid w:val="00F53DF2"/>
    <w:rsid w:val="00F53F10"/>
    <w:rsid w:val="00F5463E"/>
    <w:rsid w:val="00F547E6"/>
    <w:rsid w:val="00F54C22"/>
    <w:rsid w:val="00F54D40"/>
    <w:rsid w:val="00F5532E"/>
    <w:rsid w:val="00F55A45"/>
    <w:rsid w:val="00F55CB4"/>
    <w:rsid w:val="00F55EC6"/>
    <w:rsid w:val="00F55F2F"/>
    <w:rsid w:val="00F567FE"/>
    <w:rsid w:val="00F568CD"/>
    <w:rsid w:val="00F571F4"/>
    <w:rsid w:val="00F574A9"/>
    <w:rsid w:val="00F57580"/>
    <w:rsid w:val="00F604EE"/>
    <w:rsid w:val="00F607D7"/>
    <w:rsid w:val="00F60A89"/>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740"/>
    <w:rsid w:val="00F75C00"/>
    <w:rsid w:val="00F75FA1"/>
    <w:rsid w:val="00F763E7"/>
    <w:rsid w:val="00F77073"/>
    <w:rsid w:val="00F7767B"/>
    <w:rsid w:val="00F7791F"/>
    <w:rsid w:val="00F77CDC"/>
    <w:rsid w:val="00F807A8"/>
    <w:rsid w:val="00F80A6E"/>
    <w:rsid w:val="00F815B8"/>
    <w:rsid w:val="00F81916"/>
    <w:rsid w:val="00F8213E"/>
    <w:rsid w:val="00F82144"/>
    <w:rsid w:val="00F82C5F"/>
    <w:rsid w:val="00F834FA"/>
    <w:rsid w:val="00F835B5"/>
    <w:rsid w:val="00F837A6"/>
    <w:rsid w:val="00F83AD5"/>
    <w:rsid w:val="00F83D7F"/>
    <w:rsid w:val="00F840D5"/>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3965"/>
    <w:rsid w:val="00F941D1"/>
    <w:rsid w:val="00F9450A"/>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4F1F"/>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572D"/>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DD"/>
    <w:rsid w:val="00FD74B6"/>
    <w:rsid w:val="00FD77A8"/>
    <w:rsid w:val="00FD7A4E"/>
    <w:rsid w:val="00FE01EB"/>
    <w:rsid w:val="00FE0561"/>
    <w:rsid w:val="00FE0D8B"/>
    <w:rsid w:val="00FE17D7"/>
    <w:rsid w:val="00FE19A3"/>
    <w:rsid w:val="00FE1B30"/>
    <w:rsid w:val="00FE1EEF"/>
    <w:rsid w:val="00FE2B17"/>
    <w:rsid w:val="00FE300D"/>
    <w:rsid w:val="00FE31D1"/>
    <w:rsid w:val="00FE3436"/>
    <w:rsid w:val="00FE3B3B"/>
    <w:rsid w:val="00FE3D0F"/>
    <w:rsid w:val="00FE4D2E"/>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2688"/>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4.xml><?xml version="1.0" encoding="utf-8"?>
<ds:datastoreItem xmlns:ds="http://schemas.openxmlformats.org/officeDocument/2006/customXml" ds:itemID="{397456F6-2B53-42F7-A5BD-E9BF85C69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4</Pages>
  <Words>2259</Words>
  <Characters>12880</Characters>
  <Application>Microsoft Office Word</Application>
  <DocSecurity>0</DocSecurity>
  <Lines>107</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63</cp:revision>
  <cp:lastPrinted>2010-04-02T09:58:00Z</cp:lastPrinted>
  <dcterms:created xsi:type="dcterms:W3CDTF">2021-01-14T00:52:00Z</dcterms:created>
  <dcterms:modified xsi:type="dcterms:W3CDTF">2021-05-10T07:22:00Z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