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6152" w14:textId="558E6158" w:rsidR="00D21C8C" w:rsidRPr="00771486" w:rsidRDefault="00D21C8C"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592B72">
        <w:rPr>
          <w:rFonts w:ascii="Times New Roman" w:eastAsiaTheme="minorHAnsi" w:hAnsi="Times New Roman"/>
          <w:b/>
          <w:bCs/>
          <w:sz w:val="24"/>
          <w:szCs w:val="28"/>
          <w:lang w:val="en-US"/>
        </w:rPr>
        <w:t>3GPP TSG RAN WG1 #105-e</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r>
      <w:r w:rsidRPr="00592B72">
        <w:rPr>
          <w:rFonts w:ascii="Times New Roman" w:eastAsiaTheme="minorHAnsi" w:hAnsi="Times New Roman" w:cstheme="minorBidi"/>
          <w:b/>
          <w:bCs/>
          <w:sz w:val="24"/>
          <w:szCs w:val="28"/>
          <w:lang w:val="en-US"/>
        </w:rPr>
        <w:tab/>
        <w:t xml:space="preserve">   </w:t>
      </w:r>
      <w:r w:rsidRPr="00B75003">
        <w:rPr>
          <w:rFonts w:ascii="Times New Roman" w:eastAsiaTheme="minorHAnsi" w:hAnsi="Times New Roman" w:cstheme="minorBidi"/>
          <w:b/>
          <w:bCs/>
          <w:sz w:val="24"/>
          <w:szCs w:val="28"/>
          <w:lang w:val="en-US"/>
        </w:rPr>
        <w:t>R1-</w:t>
      </w:r>
      <w:r w:rsidR="00747CAC" w:rsidRPr="00B75003">
        <w:rPr>
          <w:rFonts w:ascii="Times New Roman" w:eastAsiaTheme="minorHAnsi" w:hAnsi="Times New Roman" w:cstheme="minorBidi"/>
          <w:b/>
          <w:bCs/>
          <w:sz w:val="24"/>
          <w:szCs w:val="28"/>
          <w:lang w:val="en-US"/>
        </w:rPr>
        <w:t>2104860</w:t>
      </w:r>
    </w:p>
    <w:p w14:paraId="421A1909" w14:textId="2189652A" w:rsidR="003346F0" w:rsidRDefault="00D21C8C"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May 10</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27</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5CEF4CCE"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Pr="00F802F5">
        <w:rPr>
          <w:rFonts w:ascii="Times New Roman" w:hAnsi="Times New Roman"/>
          <w:b/>
          <w:bCs/>
          <w:sz w:val="22"/>
          <w:szCs w:val="22"/>
          <w:lang w:val="en-US"/>
        </w:rPr>
        <w:t>8.</w:t>
      </w:r>
      <w:r w:rsidR="0067003E" w:rsidRPr="00F802F5">
        <w:rPr>
          <w:rFonts w:ascii="Times New Roman" w:hAnsi="Times New Roman"/>
          <w:b/>
          <w:bCs/>
          <w:sz w:val="22"/>
          <w:szCs w:val="22"/>
          <w:lang w:val="en-US"/>
        </w:rPr>
        <w:t>8.1</w:t>
      </w:r>
      <w:r w:rsidR="00F802F5" w:rsidRPr="00F802F5">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4C35EB6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5108">
        <w:rPr>
          <w:rFonts w:ascii="Times New Roman" w:hAnsi="Times New Roman" w:cs="Times New Roman"/>
          <w:b/>
          <w:bCs/>
        </w:rPr>
        <w:t>TB processing over multiple slots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5967B066" w14:textId="55B787BB" w:rsidR="008D0A91" w:rsidRPr="00175767" w:rsidRDefault="003346F0" w:rsidP="00175767">
      <w:pPr>
        <w:pStyle w:val="Heading1"/>
      </w:pPr>
      <w:bookmarkStart w:id="0" w:name="_Ref513464071"/>
      <w:r w:rsidRPr="00146444">
        <w:t>Introduction</w:t>
      </w:r>
      <w:bookmarkEnd w:id="0"/>
    </w:p>
    <w:p w14:paraId="08B42BB5" w14:textId="669E6C36" w:rsidR="00254662" w:rsidRPr="00142E45" w:rsidRDefault="006D3596" w:rsidP="008F7262">
      <w:pPr>
        <w:jc w:val="both"/>
        <w:rPr>
          <w:rFonts w:ascii="Times New Roman" w:hAnsi="Times New Roman" w:cs="Times New Roman"/>
          <w:lang w:val="en-GB"/>
        </w:rPr>
      </w:pPr>
      <w:r w:rsidRPr="004A7A22">
        <w:rPr>
          <w:rFonts w:ascii="Times New Roman" w:hAnsi="Times New Roman" w:cs="Times New Roman"/>
          <w:lang w:val="en-GB"/>
        </w:rPr>
        <w:t>In the last RAN1#104</w:t>
      </w:r>
      <w:r w:rsidR="001A5374" w:rsidRPr="004A7A22">
        <w:rPr>
          <w:rFonts w:ascii="Times New Roman" w:hAnsi="Times New Roman" w:cs="Times New Roman"/>
          <w:lang w:val="en-GB"/>
        </w:rPr>
        <w:t>b</w:t>
      </w:r>
      <w:r w:rsidRPr="004A7A22">
        <w:rPr>
          <w:rFonts w:ascii="Times New Roman" w:hAnsi="Times New Roman" w:cs="Times New Roman"/>
          <w:lang w:val="en-GB"/>
        </w:rPr>
        <w:t xml:space="preserve">e meeting, </w:t>
      </w:r>
      <w:r w:rsidR="003D2669" w:rsidRPr="004A7A22">
        <w:rPr>
          <w:rFonts w:ascii="Times New Roman" w:hAnsi="Times New Roman" w:cs="Times New Roman"/>
          <w:lang w:val="en-GB"/>
        </w:rPr>
        <w:t xml:space="preserve">definition of TBoMS and </w:t>
      </w:r>
      <w:r w:rsidR="00AF313A" w:rsidRPr="004A7A22">
        <w:rPr>
          <w:rFonts w:ascii="Times New Roman" w:hAnsi="Times New Roman" w:cs="Times New Roman"/>
          <w:lang w:val="en-GB"/>
        </w:rPr>
        <w:t xml:space="preserve"> </w:t>
      </w:r>
      <w:r w:rsidR="00142E45" w:rsidRPr="004A7A22">
        <w:rPr>
          <w:rFonts w:ascii="Times New Roman" w:hAnsi="Times New Roman" w:cs="Times New Roman"/>
          <w:lang w:val="en-GB"/>
        </w:rPr>
        <w:t xml:space="preserve">time domain resources allocation </w:t>
      </w:r>
      <w:r w:rsidR="003D2669" w:rsidRPr="004A7A22">
        <w:rPr>
          <w:rFonts w:ascii="Times New Roman" w:hAnsi="Times New Roman" w:cs="Times New Roman"/>
          <w:lang w:val="en-GB"/>
        </w:rPr>
        <w:t xml:space="preserve">aspects </w:t>
      </w:r>
      <w:r w:rsidR="00142E45" w:rsidRPr="004A7A22">
        <w:rPr>
          <w:rFonts w:ascii="Times New Roman" w:hAnsi="Times New Roman" w:cs="Times New Roman"/>
          <w:lang w:val="en-GB"/>
        </w:rPr>
        <w:t xml:space="preserve">was </w:t>
      </w:r>
      <w:r w:rsidR="003D2669" w:rsidRPr="004A7A22">
        <w:rPr>
          <w:rFonts w:ascii="Times New Roman" w:hAnsi="Times New Roman" w:cs="Times New Roman"/>
          <w:lang w:val="en-GB"/>
        </w:rPr>
        <w:t xml:space="preserve">extensively discussed and </w:t>
      </w:r>
      <w:r w:rsidR="00142E45" w:rsidRPr="004A7A22">
        <w:rPr>
          <w:rFonts w:ascii="Times New Roman" w:hAnsi="Times New Roman" w:cs="Times New Roman"/>
          <w:lang w:val="en-GB"/>
        </w:rPr>
        <w:t>agree</w:t>
      </w:r>
      <w:r w:rsidR="003D2669" w:rsidRPr="004A7A22">
        <w:rPr>
          <w:rFonts w:ascii="Times New Roman" w:hAnsi="Times New Roman" w:cs="Times New Roman"/>
          <w:lang w:val="en-GB"/>
        </w:rPr>
        <w:t>ment</w:t>
      </w:r>
      <w:r w:rsidR="00142E45" w:rsidRPr="004A7A22">
        <w:rPr>
          <w:rFonts w:ascii="Times New Roman" w:hAnsi="Times New Roman" w:cs="Times New Roman"/>
          <w:lang w:val="en-GB"/>
        </w:rPr>
        <w:t xml:space="preserve"> are captured in </w:t>
      </w:r>
      <w:r w:rsidR="00CD1DFE" w:rsidRPr="004A7A22">
        <w:rPr>
          <w:rFonts w:ascii="Times New Roman" w:hAnsi="Times New Roman" w:cs="Times New Roman"/>
          <w:lang w:val="en-GB"/>
        </w:rPr>
        <w:t xml:space="preserve">the </w:t>
      </w:r>
      <w:r w:rsidR="004A7A22" w:rsidRPr="004A7A22">
        <w:rPr>
          <w:rFonts w:ascii="Times New Roman" w:hAnsi="Times New Roman" w:cs="Times New Roman"/>
          <w:lang w:val="en-GB"/>
        </w:rPr>
        <w:fldChar w:fldCharType="begin"/>
      </w:r>
      <w:r w:rsidR="004A7A22" w:rsidRPr="004A7A22">
        <w:rPr>
          <w:rFonts w:ascii="Times New Roman" w:hAnsi="Times New Roman" w:cs="Times New Roman"/>
          <w:lang w:val="en-GB"/>
        </w:rPr>
        <w:instrText xml:space="preserve"> REF _Ref71038849 \h </w:instrText>
      </w:r>
      <w:r w:rsidR="004A7A22">
        <w:rPr>
          <w:rFonts w:ascii="Times New Roman" w:hAnsi="Times New Roman" w:cs="Times New Roman"/>
          <w:lang w:val="en-GB"/>
        </w:rPr>
        <w:instrText xml:space="preserve"> \* MERGEFORMAT </w:instrText>
      </w:r>
      <w:r w:rsidR="004A7A22" w:rsidRPr="004A7A22">
        <w:rPr>
          <w:rFonts w:ascii="Times New Roman" w:hAnsi="Times New Roman" w:cs="Times New Roman"/>
          <w:lang w:val="en-GB"/>
        </w:rPr>
      </w:r>
      <w:r w:rsidR="004A7A22" w:rsidRPr="004A7A22">
        <w:rPr>
          <w:rFonts w:ascii="Times New Roman" w:hAnsi="Times New Roman" w:cs="Times New Roman"/>
          <w:lang w:val="en-GB"/>
        </w:rPr>
        <w:fldChar w:fldCharType="separate"/>
      </w:r>
      <w:r w:rsidR="00197C0E" w:rsidRPr="00197C0E">
        <w:rPr>
          <w:rFonts w:ascii="Times New Roman" w:hAnsi="Times New Roman" w:cs="Times New Roman"/>
          <w:lang w:val="en-GB"/>
        </w:rPr>
        <w:t>Appendix</w:t>
      </w:r>
      <w:r w:rsidR="004A7A22" w:rsidRPr="004A7A22">
        <w:rPr>
          <w:rFonts w:ascii="Times New Roman" w:hAnsi="Times New Roman" w:cs="Times New Roman"/>
          <w:lang w:val="en-GB"/>
        </w:rPr>
        <w:fldChar w:fldCharType="end"/>
      </w:r>
      <w:r w:rsidR="00142E45" w:rsidRPr="004A7A22">
        <w:rPr>
          <w:rFonts w:ascii="Times New Roman" w:hAnsi="Times New Roman" w:cs="Times New Roman"/>
          <w:lang w:val="en-GB"/>
        </w:rPr>
        <w:t>.</w:t>
      </w:r>
      <w:r w:rsidR="00142E45" w:rsidRPr="00142E45">
        <w:rPr>
          <w:rFonts w:ascii="Times New Roman" w:hAnsi="Times New Roman" w:cs="Times New Roman"/>
          <w:lang w:val="en-GB"/>
        </w:rPr>
        <w:t xml:space="preserve"> </w:t>
      </w:r>
      <w:r w:rsidR="004A7A22">
        <w:rPr>
          <w:rFonts w:ascii="Times New Roman" w:hAnsi="Times New Roman" w:cs="Times New Roman"/>
          <w:lang w:val="en-GB"/>
        </w:rPr>
        <w:t xml:space="preserve"> </w:t>
      </w:r>
      <w:r w:rsidR="002946AD" w:rsidRPr="00142E45">
        <w:rPr>
          <w:rFonts w:ascii="Times New Roman" w:hAnsi="Times New Roman" w:cs="Times New Roman"/>
        </w:rPr>
        <w:t>In this contribution</w:t>
      </w:r>
      <w:r w:rsidR="00175767" w:rsidRPr="00142E45">
        <w:rPr>
          <w:rFonts w:ascii="Times New Roman" w:hAnsi="Times New Roman" w:cs="Times New Roman"/>
        </w:rPr>
        <w:t>,</w:t>
      </w:r>
      <w:r w:rsidR="00BC46D7" w:rsidRPr="00142E45">
        <w:rPr>
          <w:rFonts w:ascii="Times New Roman" w:hAnsi="Times New Roman" w:cs="Times New Roman"/>
        </w:rPr>
        <w:t xml:space="preserve"> </w:t>
      </w:r>
      <w:r w:rsidR="0030383B">
        <w:rPr>
          <w:rFonts w:ascii="Times New Roman" w:hAnsi="Times New Roman" w:cs="Times New Roman"/>
        </w:rPr>
        <w:t>we</w:t>
      </w:r>
      <w:r w:rsidR="00AE6324">
        <w:rPr>
          <w:rFonts w:ascii="Times New Roman" w:hAnsi="Times New Roman" w:cs="Times New Roman"/>
        </w:rPr>
        <w:t xml:space="preserve"> </w:t>
      </w:r>
      <w:r w:rsidR="0030383B">
        <w:rPr>
          <w:rFonts w:ascii="Times New Roman" w:hAnsi="Times New Roman" w:cs="Times New Roman"/>
        </w:rPr>
        <w:t>discuss</w:t>
      </w:r>
      <w:r w:rsidR="00602DBF">
        <w:rPr>
          <w:rFonts w:ascii="Times New Roman" w:hAnsi="Times New Roman" w:cs="Times New Roman"/>
        </w:rPr>
        <w:t xml:space="preserve"> </w:t>
      </w:r>
      <w:r w:rsidR="00615589">
        <w:rPr>
          <w:rFonts w:ascii="Times New Roman" w:hAnsi="Times New Roman" w:cs="Times New Roman"/>
        </w:rPr>
        <w:t xml:space="preserve">enabling TBoMS, </w:t>
      </w:r>
      <w:r w:rsidR="00175767" w:rsidRPr="00142E45">
        <w:rPr>
          <w:rFonts w:ascii="Times New Roman" w:hAnsi="Times New Roman" w:cs="Times New Roman"/>
        </w:rPr>
        <w:t>resource allocation aspects of TB</w:t>
      </w:r>
      <w:r w:rsidR="00F72A84" w:rsidRPr="00142E45">
        <w:rPr>
          <w:rFonts w:ascii="Times New Roman" w:hAnsi="Times New Roman" w:cs="Times New Roman"/>
        </w:rPr>
        <w:t>oMS</w:t>
      </w:r>
      <w:r w:rsidR="00175767" w:rsidRPr="00142E45">
        <w:rPr>
          <w:rFonts w:ascii="Times New Roman" w:hAnsi="Times New Roman" w:cs="Times New Roman"/>
        </w:rPr>
        <w:t xml:space="preserve"> </w:t>
      </w:r>
      <w:r w:rsidR="00791926">
        <w:rPr>
          <w:rFonts w:ascii="Times New Roman" w:hAnsi="Times New Roman" w:cs="Times New Roman"/>
        </w:rPr>
        <w:t xml:space="preserve">as well as </w:t>
      </w:r>
      <w:r w:rsidR="00FB2A9E">
        <w:rPr>
          <w:rFonts w:ascii="Times New Roman" w:hAnsi="Times New Roman" w:cs="Times New Roman"/>
        </w:rPr>
        <w:t xml:space="preserve">partial </w:t>
      </w:r>
      <w:r w:rsidR="00791926">
        <w:rPr>
          <w:rFonts w:ascii="Times New Roman" w:hAnsi="Times New Roman" w:cs="Times New Roman"/>
        </w:rPr>
        <w:t>retransmission</w:t>
      </w:r>
      <w:r w:rsidR="00EB22FC" w:rsidRPr="00142E45">
        <w:rPr>
          <w:rFonts w:ascii="Times New Roman" w:hAnsi="Times New Roman" w:cs="Times New Roman"/>
        </w:rPr>
        <w:t>.</w:t>
      </w:r>
    </w:p>
    <w:p w14:paraId="24E82C81" w14:textId="25919BC1" w:rsidR="00C828E4" w:rsidRPr="0030392F" w:rsidRDefault="00E92F03" w:rsidP="00321C77">
      <w:pPr>
        <w:pStyle w:val="Heading1"/>
      </w:pPr>
      <w:r>
        <w:t>Support</w:t>
      </w:r>
      <w:r w:rsidR="009867D4">
        <w:t>ing</w:t>
      </w:r>
      <w:r w:rsidR="00265983">
        <w:t xml:space="preserve"> </w:t>
      </w:r>
      <w:r w:rsidR="00F72A84">
        <w:t>TBoMS</w:t>
      </w:r>
    </w:p>
    <w:p w14:paraId="11B579B1" w14:textId="309BABA4" w:rsidR="0030392F" w:rsidRDefault="0030392F">
      <w:pPr>
        <w:pStyle w:val="Heading2"/>
      </w:pPr>
      <w:r>
        <w:t>Single PUSCH vs TBoMS</w:t>
      </w:r>
    </w:p>
    <w:p w14:paraId="2FA415D7" w14:textId="77777777" w:rsidR="0030392F" w:rsidRPr="00005CCA" w:rsidRDefault="0030392F" w:rsidP="0030392F">
      <w:pPr>
        <w:rPr>
          <w:rFonts w:ascii="Times New Roman" w:hAnsi="Times New Roman" w:cs="Times New Roman"/>
        </w:rPr>
      </w:pPr>
      <w:r w:rsidRPr="00005CCA">
        <w:rPr>
          <w:rFonts w:ascii="Times New Roman" w:hAnsi="Times New Roman" w:cs="Times New Roman"/>
        </w:rPr>
        <w:t xml:space="preserve">While the </w:t>
      </w:r>
      <w:r>
        <w:rPr>
          <w:rFonts w:ascii="Times New Roman" w:hAnsi="Times New Roman" w:cs="Times New Roman"/>
        </w:rPr>
        <w:t>TBoMS</w:t>
      </w:r>
      <w:r w:rsidRPr="00005CCA">
        <w:rPr>
          <w:rFonts w:ascii="Times New Roman" w:hAnsi="Times New Roman" w:cs="Times New Roman"/>
        </w:rPr>
        <w:t xml:space="preserve"> transmission can provide important coverage gain, especially for cell edge U</w:t>
      </w:r>
      <w:r>
        <w:rPr>
          <w:rFonts w:ascii="Times New Roman" w:hAnsi="Times New Roman" w:cs="Times New Roman"/>
        </w:rPr>
        <w:t>E</w:t>
      </w:r>
      <w:r w:rsidRPr="00005CCA">
        <w:rPr>
          <w:rFonts w:ascii="Times New Roman" w:hAnsi="Times New Roman" w:cs="Times New Roman"/>
        </w:rPr>
        <w:t xml:space="preserve">s, it may not be needed all the time. For example, if a cell edge UE moves toward the center of the cell, the gNB may decide to switch to single slot scheduling. Having only RRC configuration to change the allocation type from </w:t>
      </w:r>
      <w:r>
        <w:rPr>
          <w:rFonts w:ascii="Times New Roman" w:hAnsi="Times New Roman" w:cs="Times New Roman"/>
        </w:rPr>
        <w:t>TBoMS to single slot TB</w:t>
      </w:r>
      <w:r w:rsidRPr="00005CCA">
        <w:rPr>
          <w:rFonts w:ascii="Times New Roman" w:hAnsi="Times New Roman" w:cs="Times New Roman"/>
        </w:rPr>
        <w:t xml:space="preserve"> transmission will add unnecessary delay. To support efficient resource utilization, RAN1 should support dynamic enabling of </w:t>
      </w:r>
      <w:r>
        <w:rPr>
          <w:rFonts w:ascii="Times New Roman" w:hAnsi="Times New Roman" w:cs="Times New Roman"/>
        </w:rPr>
        <w:t>TBoMS</w:t>
      </w:r>
      <w:r w:rsidRPr="00005CCA">
        <w:rPr>
          <w:rFonts w:ascii="Times New Roman" w:hAnsi="Times New Roman" w:cs="Times New Roman"/>
        </w:rPr>
        <w:t xml:space="preserve"> transmission. One option could be to use a bitfield in the DCI to indicate whether to transmit multi-slot or single slot PUSCH. Another option could be to use the time domain resource allocation. For example, the TDRA can be enhanced to support indicating either slot or </w:t>
      </w:r>
      <w:r>
        <w:rPr>
          <w:rFonts w:ascii="Times New Roman" w:hAnsi="Times New Roman" w:cs="Times New Roman"/>
        </w:rPr>
        <w:t>TBoMS</w:t>
      </w:r>
      <w:r w:rsidRPr="00005CCA">
        <w:rPr>
          <w:rFonts w:ascii="Times New Roman" w:hAnsi="Times New Roman" w:cs="Times New Roman"/>
        </w:rPr>
        <w:t xml:space="preserve"> transmission. </w:t>
      </w:r>
    </w:p>
    <w:p w14:paraId="4DE262E5" w14:textId="465A8643" w:rsidR="0030392F" w:rsidRPr="0030392F" w:rsidRDefault="0030392F" w:rsidP="0030392F">
      <w:pPr>
        <w:rPr>
          <w:rFonts w:ascii="Times New Roman" w:hAnsi="Times New Roman" w:cs="Times New Roman"/>
          <w:b/>
          <w:bCs/>
        </w:rPr>
      </w:pPr>
      <w:r w:rsidRPr="00FF115E">
        <w:rPr>
          <w:rFonts w:ascii="Times New Roman" w:hAnsi="Times New Roman" w:cs="Times New Roman"/>
          <w:b/>
          <w:bCs/>
        </w:rPr>
        <w:t xml:space="preserve">Proposal </w:t>
      </w:r>
      <w:r>
        <w:rPr>
          <w:rFonts w:ascii="Times New Roman" w:hAnsi="Times New Roman" w:cs="Times New Roman"/>
          <w:b/>
          <w:bCs/>
        </w:rPr>
        <w:t>1</w:t>
      </w:r>
      <w:r w:rsidRPr="00FF115E">
        <w:rPr>
          <w:rFonts w:ascii="Times New Roman" w:hAnsi="Times New Roman" w:cs="Times New Roman"/>
          <w:b/>
          <w:bCs/>
        </w:rPr>
        <w:t xml:space="preserve">: Support dynamic enabling/disabling of </w:t>
      </w:r>
      <w:r>
        <w:rPr>
          <w:rFonts w:ascii="Times New Roman" w:hAnsi="Times New Roman" w:cs="Times New Roman"/>
          <w:b/>
          <w:bCs/>
        </w:rPr>
        <w:t>TBoMS</w:t>
      </w:r>
      <w:r w:rsidRPr="00FF115E">
        <w:rPr>
          <w:rFonts w:ascii="Times New Roman" w:hAnsi="Times New Roman" w:cs="Times New Roman"/>
          <w:b/>
          <w:bCs/>
        </w:rPr>
        <w:t xml:space="preserve"> transmission.</w:t>
      </w:r>
    </w:p>
    <w:p w14:paraId="1AD9BDF3" w14:textId="52EF7BA5" w:rsidR="00E67FFB" w:rsidRDefault="00E67FFB" w:rsidP="00E67FFB">
      <w:pPr>
        <w:pStyle w:val="Heading2"/>
      </w:pPr>
      <w:r>
        <w:t xml:space="preserve">Resource allocation </w:t>
      </w:r>
      <w:r w:rsidR="00FF29F8">
        <w:t xml:space="preserve">for </w:t>
      </w:r>
      <w:r w:rsidR="00F72A84">
        <w:t>TBoMS</w:t>
      </w:r>
    </w:p>
    <w:p w14:paraId="764DD406" w14:textId="1F78463C" w:rsidR="00D41342" w:rsidRPr="005D56CC" w:rsidRDefault="00D41342" w:rsidP="00D41342">
      <w:pPr>
        <w:rPr>
          <w:rFonts w:ascii="Times New Roman" w:hAnsi="Times New Roman" w:cs="Times New Roman"/>
        </w:rPr>
      </w:pPr>
      <w:r>
        <w:rPr>
          <w:rFonts w:ascii="Times New Roman" w:hAnsi="Times New Roman" w:cs="Times New Roman"/>
          <w:u w:val="single"/>
        </w:rPr>
        <w:t>Frequency</w:t>
      </w:r>
      <w:r w:rsidRPr="005D56CC">
        <w:rPr>
          <w:rFonts w:ascii="Times New Roman" w:hAnsi="Times New Roman" w:cs="Times New Roman"/>
          <w:u w:val="single"/>
        </w:rPr>
        <w:t xml:space="preserve"> Domain Resource Allocation</w:t>
      </w:r>
    </w:p>
    <w:p w14:paraId="37DA5126" w14:textId="5827378A" w:rsidR="00D55A8E" w:rsidRDefault="00A5148A" w:rsidP="00612552">
      <w:pPr>
        <w:rPr>
          <w:rFonts w:ascii="Times New Roman" w:hAnsi="Times New Roman" w:cs="Times New Roman"/>
        </w:rPr>
      </w:pPr>
      <w:r>
        <w:rPr>
          <w:rFonts w:ascii="Times New Roman" w:hAnsi="Times New Roman" w:cs="Times New Roman"/>
        </w:rPr>
        <w:t>As id</w:t>
      </w:r>
      <w:r w:rsidR="00547FBC">
        <w:rPr>
          <w:rFonts w:ascii="Times New Roman" w:hAnsi="Times New Roman" w:cs="Times New Roman"/>
        </w:rPr>
        <w:t>e</w:t>
      </w:r>
      <w:r>
        <w:rPr>
          <w:rFonts w:ascii="Times New Roman" w:hAnsi="Times New Roman" w:cs="Times New Roman"/>
        </w:rPr>
        <w:t>ntified during the study item phase, t</w:t>
      </w:r>
      <w:r w:rsidR="00B71E20">
        <w:rPr>
          <w:rFonts w:ascii="Times New Roman" w:hAnsi="Times New Roman" w:cs="Times New Roman"/>
        </w:rPr>
        <w:t>he main target of TBoMS feature is</w:t>
      </w:r>
      <w:r w:rsidR="00AA26A9" w:rsidRPr="00AA26A9">
        <w:rPr>
          <w:rFonts w:ascii="Times New Roman" w:hAnsi="Times New Roman" w:cs="Times New Roman"/>
        </w:rPr>
        <w:t xml:space="preserve"> cell edge UEs</w:t>
      </w:r>
      <w:r w:rsidR="00B71E20">
        <w:rPr>
          <w:rFonts w:ascii="Times New Roman" w:hAnsi="Times New Roman" w:cs="Times New Roman"/>
        </w:rPr>
        <w:t xml:space="preserve"> where </w:t>
      </w:r>
      <w:r w:rsidR="006962B5">
        <w:rPr>
          <w:rFonts w:ascii="Times New Roman" w:hAnsi="Times New Roman" w:cs="Times New Roman"/>
        </w:rPr>
        <w:t xml:space="preserve">UE </w:t>
      </w:r>
      <w:r w:rsidR="00AA26A9" w:rsidRPr="00AA26A9">
        <w:rPr>
          <w:rFonts w:ascii="Times New Roman" w:hAnsi="Times New Roman" w:cs="Times New Roman"/>
        </w:rPr>
        <w:t>operates in lower data rate mode</w:t>
      </w:r>
      <w:r>
        <w:rPr>
          <w:rFonts w:ascii="Times New Roman" w:hAnsi="Times New Roman" w:cs="Times New Roman"/>
        </w:rPr>
        <w:t>.</w:t>
      </w:r>
      <w:r w:rsidR="00E850E4">
        <w:rPr>
          <w:rFonts w:ascii="Times New Roman" w:hAnsi="Times New Roman" w:cs="Times New Roman"/>
        </w:rPr>
        <w:t xml:space="preserve"> </w:t>
      </w:r>
      <w:r w:rsidR="003011EE">
        <w:rPr>
          <w:rFonts w:ascii="Times New Roman" w:hAnsi="Times New Roman" w:cs="Times New Roman"/>
        </w:rPr>
        <w:t xml:space="preserve">In such case, small number of PRBs are needed for </w:t>
      </w:r>
      <w:r w:rsidR="00B0328E">
        <w:rPr>
          <w:rFonts w:ascii="Times New Roman" w:hAnsi="Times New Roman" w:cs="Times New Roman"/>
        </w:rPr>
        <w:t xml:space="preserve">the TBoMS transmission. With multiple slots allocated for PUSCH transmission, </w:t>
      </w:r>
      <w:r w:rsidR="003A350F">
        <w:rPr>
          <w:rFonts w:ascii="Times New Roman" w:hAnsi="Times New Roman" w:cs="Times New Roman"/>
        </w:rPr>
        <w:t xml:space="preserve">coverage </w:t>
      </w:r>
      <w:r w:rsidR="00B0328E">
        <w:rPr>
          <w:rFonts w:ascii="Times New Roman" w:hAnsi="Times New Roman" w:cs="Times New Roman"/>
        </w:rPr>
        <w:t xml:space="preserve">gain can be </w:t>
      </w:r>
      <w:r w:rsidR="003A350F">
        <w:rPr>
          <w:rFonts w:ascii="Times New Roman" w:hAnsi="Times New Roman" w:cs="Times New Roman"/>
        </w:rPr>
        <w:t xml:space="preserve">achieved </w:t>
      </w:r>
      <w:r w:rsidR="002A04A9">
        <w:rPr>
          <w:rFonts w:ascii="Times New Roman" w:hAnsi="Times New Roman" w:cs="Times New Roman"/>
        </w:rPr>
        <w:t>with</w:t>
      </w:r>
      <w:r w:rsidR="003A350F">
        <w:rPr>
          <w:rFonts w:ascii="Times New Roman" w:hAnsi="Times New Roman" w:cs="Times New Roman"/>
        </w:rPr>
        <w:t xml:space="preserve"> small TB size. </w:t>
      </w:r>
      <w:r w:rsidR="00E118CB">
        <w:rPr>
          <w:rFonts w:ascii="Times New Roman" w:hAnsi="Times New Roman" w:cs="Times New Roman"/>
        </w:rPr>
        <w:t>Thus,</w:t>
      </w:r>
      <w:r w:rsidR="00AA26A9" w:rsidRPr="00AA26A9">
        <w:rPr>
          <w:rFonts w:ascii="Times New Roman" w:hAnsi="Times New Roman" w:cs="Times New Roman"/>
        </w:rPr>
        <w:t xml:space="preserve"> the number of PRBs allocated for </w:t>
      </w:r>
      <w:r w:rsidR="00E118CB">
        <w:rPr>
          <w:rFonts w:ascii="Times New Roman" w:hAnsi="Times New Roman" w:cs="Times New Roman"/>
        </w:rPr>
        <w:t>TBoMS should be restricted</w:t>
      </w:r>
      <w:r w:rsidR="00AA26A9" w:rsidRPr="00AA26A9">
        <w:rPr>
          <w:rFonts w:ascii="Times New Roman" w:hAnsi="Times New Roman" w:cs="Times New Roman"/>
        </w:rPr>
        <w:t xml:space="preserve">. </w:t>
      </w:r>
    </w:p>
    <w:p w14:paraId="738A8F68" w14:textId="40D5C032" w:rsidR="007F667F" w:rsidRDefault="007F667F" w:rsidP="00612552">
      <w:pPr>
        <w:rPr>
          <w:rFonts w:ascii="Times New Roman" w:hAnsi="Times New Roman" w:cs="Times New Roman"/>
        </w:rPr>
      </w:pPr>
      <w:r>
        <w:rPr>
          <w:rFonts w:ascii="Times New Roman" w:hAnsi="Times New Roman" w:cs="Times New Roman"/>
        </w:rPr>
        <w:t xml:space="preserve">The effect of the number of RBs in the frequency domain is evaluated numerically, as shown in </w:t>
      </w:r>
      <w:r>
        <w:rPr>
          <w:rFonts w:ascii="Times New Roman" w:hAnsi="Times New Roman" w:cs="Times New Roman"/>
        </w:rPr>
        <w:fldChar w:fldCharType="begin"/>
      </w:r>
      <w:r>
        <w:rPr>
          <w:rFonts w:ascii="Times New Roman" w:hAnsi="Times New Roman" w:cs="Times New Roman"/>
        </w:rPr>
        <w:instrText xml:space="preserve"> REF _Ref71245277 \h </w:instrText>
      </w:r>
      <w:r>
        <w:rPr>
          <w:rFonts w:ascii="Times New Roman" w:hAnsi="Times New Roman" w:cs="Times New Roman"/>
        </w:rPr>
      </w:r>
      <w:r>
        <w:rPr>
          <w:rFonts w:ascii="Times New Roman" w:hAnsi="Times New Roman" w:cs="Times New Roman"/>
        </w:rPr>
        <w:fldChar w:fldCharType="separate"/>
      </w:r>
      <w:r w:rsidR="00197C0E" w:rsidRPr="00B75003">
        <w:rPr>
          <w:b/>
          <w:bCs/>
          <w:sz w:val="24"/>
          <w:szCs w:val="24"/>
        </w:rPr>
        <w:t xml:space="preserve">Figure </w:t>
      </w:r>
      <w:r w:rsidR="00197C0E">
        <w:rPr>
          <w:noProof/>
        </w:rPr>
        <w:t>1</w:t>
      </w:r>
      <w:r>
        <w:rPr>
          <w:rFonts w:ascii="Times New Roman" w:hAnsi="Times New Roman" w:cs="Times New Roman"/>
        </w:rPr>
        <w:fldChar w:fldCharType="end"/>
      </w:r>
      <w:r>
        <w:rPr>
          <w:rFonts w:ascii="Times New Roman" w:hAnsi="Times New Roman" w:cs="Times New Roman"/>
        </w:rPr>
        <w:t xml:space="preserve">. In the </w:t>
      </w:r>
      <w:r w:rsidR="00AC0C89">
        <w:rPr>
          <w:rFonts w:ascii="Times New Roman" w:hAnsi="Times New Roman" w:cs="Times New Roman"/>
        </w:rPr>
        <w:t>eva</w:t>
      </w:r>
      <w:r w:rsidR="00DE48CD">
        <w:rPr>
          <w:rFonts w:ascii="Times New Roman" w:hAnsi="Times New Roman" w:cs="Times New Roman"/>
        </w:rPr>
        <w:t>luation</w:t>
      </w:r>
      <w:r>
        <w:rPr>
          <w:rFonts w:ascii="Times New Roman" w:hAnsi="Times New Roman" w:cs="Times New Roman"/>
        </w:rPr>
        <w:t xml:space="preserve"> one TB is mapped across 2 uplink slots and 4 uplink slots with 2 PRBs or 1 PRB in the frequency domain</w:t>
      </w:r>
      <w:r w:rsidR="00DE48CD">
        <w:rPr>
          <w:rFonts w:ascii="Times New Roman" w:hAnsi="Times New Roman" w:cs="Times New Roman"/>
        </w:rPr>
        <w:t>, respectively</w:t>
      </w:r>
      <w:r>
        <w:rPr>
          <w:rFonts w:ascii="Times New Roman" w:hAnsi="Times New Roman" w:cs="Times New Roman"/>
        </w:rPr>
        <w:t xml:space="preserve">. </w:t>
      </w:r>
      <w:r w:rsidR="00E96DB7">
        <w:rPr>
          <w:rFonts w:ascii="Times New Roman" w:hAnsi="Times New Roman" w:cs="Times New Roman"/>
        </w:rPr>
        <w:t xml:space="preserve">BLER performances for cases when one TB is mapped across continuous slots (DUUUU or DDDUU) or discontinuous slots (DDDDUDDDDU or DDDDUDDDDUDDDDUDDDDU) are shown. </w:t>
      </w:r>
      <w:r w:rsidR="000503F0">
        <w:rPr>
          <w:rFonts w:ascii="Times New Roman" w:hAnsi="Times New Roman" w:cs="Times New Roman"/>
        </w:rPr>
        <w:t>In the figure, “DDDDUDDDDU” and “DDDDUDDDDUDDDDUDDDDU” are indicated as “DDDDU”x2 and “DDDDU”x4, respectively.</w:t>
      </w:r>
      <w:r w:rsidR="00094467">
        <w:rPr>
          <w:rFonts w:ascii="Times New Roman" w:hAnsi="Times New Roman" w:cs="Times New Roman"/>
        </w:rPr>
        <w:t xml:space="preserve"> </w:t>
      </w:r>
      <w:r w:rsidR="00197C0E">
        <w:rPr>
          <w:rFonts w:ascii="Times New Roman" w:hAnsi="Times New Roman" w:cs="Times New Roman"/>
        </w:rPr>
        <w:t>The e</w:t>
      </w:r>
      <w:r w:rsidR="00E96DB7">
        <w:rPr>
          <w:rFonts w:ascii="Times New Roman" w:hAnsi="Times New Roman" w:cs="Times New Roman"/>
        </w:rPr>
        <w:t>valuation assumptions</w:t>
      </w:r>
      <w:r w:rsidR="00197C0E">
        <w:rPr>
          <w:rFonts w:ascii="Times New Roman" w:hAnsi="Times New Roman" w:cs="Times New Roman"/>
        </w:rPr>
        <w:t xml:space="preserve"> implemented in the simulation</w:t>
      </w:r>
      <w:r w:rsidR="00E96DB7">
        <w:rPr>
          <w:rFonts w:ascii="Times New Roman" w:hAnsi="Times New Roman" w:cs="Times New Roman"/>
        </w:rPr>
        <w:t xml:space="preserve"> are shown in </w:t>
      </w:r>
      <w:r w:rsidR="00E96DB7">
        <w:rPr>
          <w:rFonts w:ascii="Times New Roman" w:hAnsi="Times New Roman" w:cs="Times New Roman"/>
        </w:rPr>
        <w:fldChar w:fldCharType="begin"/>
      </w:r>
      <w:r w:rsidR="00E96DB7">
        <w:rPr>
          <w:rFonts w:ascii="Times New Roman" w:hAnsi="Times New Roman" w:cs="Times New Roman"/>
        </w:rPr>
        <w:instrText xml:space="preserve"> REF _Ref61819975 \h </w:instrText>
      </w:r>
      <w:r w:rsidR="00E96DB7">
        <w:rPr>
          <w:rFonts w:ascii="Times New Roman" w:hAnsi="Times New Roman" w:cs="Times New Roman"/>
        </w:rPr>
      </w:r>
      <w:r w:rsidR="00E96DB7">
        <w:rPr>
          <w:rFonts w:ascii="Times New Roman" w:hAnsi="Times New Roman" w:cs="Times New Roman"/>
        </w:rPr>
        <w:fldChar w:fldCharType="separate"/>
      </w:r>
      <w:r w:rsidR="00197C0E">
        <w:t xml:space="preserve">Table </w:t>
      </w:r>
      <w:r w:rsidR="00197C0E">
        <w:rPr>
          <w:noProof/>
        </w:rPr>
        <w:t>1</w:t>
      </w:r>
      <w:r w:rsidR="00E96DB7">
        <w:rPr>
          <w:rFonts w:ascii="Times New Roman" w:hAnsi="Times New Roman" w:cs="Times New Roman"/>
        </w:rPr>
        <w:fldChar w:fldCharType="end"/>
      </w:r>
      <w:r w:rsidR="006F36B9">
        <w:rPr>
          <w:rFonts w:ascii="Times New Roman" w:hAnsi="Times New Roman" w:cs="Times New Roman"/>
        </w:rPr>
        <w:t xml:space="preserve"> in Appendix</w:t>
      </w:r>
      <w:r w:rsidR="00E96DB7">
        <w:rPr>
          <w:rFonts w:ascii="Times New Roman" w:hAnsi="Times New Roman" w:cs="Times New Roman"/>
        </w:rPr>
        <w:t xml:space="preserve">. </w:t>
      </w:r>
      <w:r w:rsidR="00B02884">
        <w:rPr>
          <w:rFonts w:ascii="Times New Roman" w:hAnsi="Times New Roman" w:cs="Times New Roman"/>
        </w:rPr>
        <w:t>Various TBoMS schemes are evaluated with/without CFO.</w:t>
      </w:r>
      <w:r w:rsidR="00C45CF1">
        <w:rPr>
          <w:rFonts w:ascii="Times New Roman" w:hAnsi="Times New Roman" w:cs="Times New Roman"/>
        </w:rPr>
        <w:t xml:space="preserve"> </w:t>
      </w:r>
      <w:r w:rsidR="00E96DB7">
        <w:rPr>
          <w:rFonts w:ascii="Times New Roman" w:hAnsi="Times New Roman" w:cs="Times New Roman"/>
        </w:rPr>
        <w:t xml:space="preserve">From the figure it is clear that spreading the TB across </w:t>
      </w:r>
      <w:r w:rsidR="00E96DB7">
        <w:rPr>
          <w:rFonts w:ascii="Times New Roman" w:hAnsi="Times New Roman" w:cs="Times New Roman"/>
        </w:rPr>
        <w:lastRenderedPageBreak/>
        <w:t>the time domain, thus reducing the number of PRBs in the frequency domain yields performance benefits, compared to the case when TB is mapped onto one uplink slot or 2 slots</w:t>
      </w:r>
      <w:r w:rsidR="005C7F31">
        <w:rPr>
          <w:rFonts w:ascii="Times New Roman" w:hAnsi="Times New Roman" w:cs="Times New Roman"/>
        </w:rPr>
        <w:t>.</w:t>
      </w:r>
    </w:p>
    <w:p w14:paraId="35201A2C" w14:textId="503F4ACD" w:rsidR="00E76D86" w:rsidRDefault="00B16CB5" w:rsidP="00B75003">
      <w:pPr>
        <w:keepNext/>
        <w:jc w:val="center"/>
      </w:pPr>
      <w:r w:rsidRPr="00B16CB5">
        <w:rPr>
          <w:noProof/>
        </w:rPr>
        <w:drawing>
          <wp:inline distT="0" distB="0" distL="0" distR="0" wp14:anchorId="24605E4D" wp14:editId="743EEDE1">
            <wp:extent cx="4629150" cy="347048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0589" cy="3471562"/>
                    </a:xfrm>
                    <a:prstGeom prst="rect">
                      <a:avLst/>
                    </a:prstGeom>
                    <a:noFill/>
                    <a:ln>
                      <a:noFill/>
                    </a:ln>
                  </pic:spPr>
                </pic:pic>
              </a:graphicData>
            </a:graphic>
          </wp:inline>
        </w:drawing>
      </w:r>
    </w:p>
    <w:p w14:paraId="385253DF" w14:textId="6746B922" w:rsidR="00E76D86" w:rsidRDefault="00E76D86">
      <w:pPr>
        <w:pStyle w:val="Caption"/>
      </w:pPr>
      <w:bookmarkStart w:id="1" w:name="_Ref71245277"/>
      <w:r w:rsidRPr="00B75003">
        <w:t xml:space="preserve">Figure </w:t>
      </w:r>
      <w:fldSimple w:instr=" SEQ Figure \* ARABIC ">
        <w:r w:rsidR="00197C0E">
          <w:rPr>
            <w:noProof/>
          </w:rPr>
          <w:t>1</w:t>
        </w:r>
      </w:fldSimple>
      <w:bookmarkEnd w:id="1"/>
      <w:r w:rsidRPr="00B75003">
        <w:t xml:space="preserve"> The effect of the number of RBs on the BLER performance</w:t>
      </w:r>
      <w:r w:rsidR="00F04320">
        <w:t>, 120km/hr</w:t>
      </w:r>
      <w:r w:rsidR="00B972B2">
        <w:t xml:space="preserve"> </w:t>
      </w:r>
      <w:r w:rsidR="00F1356B">
        <w:t>without CFO</w:t>
      </w:r>
    </w:p>
    <w:p w14:paraId="5E276FA1" w14:textId="541D6EA9" w:rsidR="00B16CB5" w:rsidRPr="00B75003" w:rsidRDefault="00270953" w:rsidP="00B75003">
      <w:pPr>
        <w:jc w:val="center"/>
      </w:pPr>
      <w:r w:rsidRPr="00270953">
        <w:rPr>
          <w:noProof/>
        </w:rPr>
        <w:drawing>
          <wp:inline distT="0" distB="0" distL="0" distR="0" wp14:anchorId="268ACDBC" wp14:editId="1A5C54A4">
            <wp:extent cx="4660900" cy="349428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6969" cy="3498836"/>
                    </a:xfrm>
                    <a:prstGeom prst="rect">
                      <a:avLst/>
                    </a:prstGeom>
                    <a:noFill/>
                    <a:ln>
                      <a:noFill/>
                    </a:ln>
                  </pic:spPr>
                </pic:pic>
              </a:graphicData>
            </a:graphic>
          </wp:inline>
        </w:drawing>
      </w:r>
    </w:p>
    <w:p w14:paraId="6C6192E9" w14:textId="00C4F393" w:rsidR="00D41342" w:rsidRDefault="009173A3" w:rsidP="00612552">
      <w:pPr>
        <w:rPr>
          <w:rFonts w:ascii="Times New Roman" w:hAnsi="Times New Roman" w:cs="Times New Roman"/>
          <w:u w:val="single"/>
        </w:rPr>
      </w:pPr>
      <w:r w:rsidRPr="00F53EC0">
        <w:rPr>
          <w:rFonts w:ascii="Times New Roman" w:hAnsi="Times New Roman" w:cs="Times New Roman"/>
          <w:b/>
          <w:bCs/>
        </w:rPr>
        <w:t xml:space="preserve">Proposal </w:t>
      </w:r>
      <w:r w:rsidR="003A350F">
        <w:rPr>
          <w:rFonts w:ascii="Times New Roman" w:hAnsi="Times New Roman" w:cs="Times New Roman"/>
          <w:b/>
          <w:bCs/>
        </w:rPr>
        <w:t>2</w:t>
      </w:r>
      <w:r w:rsidRPr="00F53EC0">
        <w:rPr>
          <w:rFonts w:ascii="Times New Roman" w:hAnsi="Times New Roman" w:cs="Times New Roman"/>
          <w:b/>
          <w:bCs/>
        </w:rPr>
        <w:t xml:space="preserve">: </w:t>
      </w:r>
      <w:r w:rsidR="00270953" w:rsidRPr="00270953">
        <w:rPr>
          <w:rFonts w:ascii="Times New Roman" w:hAnsi="Times New Roman" w:cs="Times New Roman"/>
          <w:b/>
          <w:bCs/>
        </w:rPr>
        <w:t xml:space="preserve">The effect of the number of RBs on the BLER performance, 120km/hr </w:t>
      </w:r>
      <w:r w:rsidR="00270953">
        <w:rPr>
          <w:rFonts w:ascii="Times New Roman" w:hAnsi="Times New Roman" w:cs="Times New Roman"/>
          <w:b/>
          <w:bCs/>
        </w:rPr>
        <w:t>with</w:t>
      </w:r>
      <w:r w:rsidR="00270953" w:rsidRPr="00270953">
        <w:rPr>
          <w:rFonts w:ascii="Times New Roman" w:hAnsi="Times New Roman" w:cs="Times New Roman"/>
          <w:b/>
          <w:bCs/>
        </w:rPr>
        <w:t xml:space="preserve"> CFO</w:t>
      </w:r>
      <w:r w:rsidR="00270953" w:rsidRPr="00270953" w:rsidDel="00270953">
        <w:rPr>
          <w:rFonts w:ascii="Times New Roman" w:hAnsi="Times New Roman" w:cs="Times New Roman"/>
          <w:b/>
          <w:bCs/>
        </w:rPr>
        <w:t xml:space="preserve"> </w:t>
      </w:r>
      <w:r w:rsidRPr="00F53EC0">
        <w:rPr>
          <w:rFonts w:ascii="Times New Roman" w:hAnsi="Times New Roman" w:cs="Times New Roman"/>
          <w:b/>
          <w:bCs/>
        </w:rPr>
        <w:t>.</w:t>
      </w:r>
    </w:p>
    <w:p w14:paraId="51F5FA32" w14:textId="60085D07" w:rsidR="00DD4750" w:rsidRDefault="00DD4750" w:rsidP="00612552">
      <w:pPr>
        <w:rPr>
          <w:rFonts w:ascii="Times New Roman" w:hAnsi="Times New Roman" w:cs="Times New Roman"/>
        </w:rPr>
      </w:pPr>
      <w:r>
        <w:rPr>
          <w:rFonts w:ascii="Times New Roman" w:hAnsi="Times New Roman" w:cs="Times New Roman"/>
        </w:rPr>
        <w:lastRenderedPageBreak/>
        <w:t>Based on the above evaluation results, we make the following observation</w:t>
      </w:r>
      <w:r w:rsidR="00FE16FA">
        <w:rPr>
          <w:rFonts w:ascii="Times New Roman" w:hAnsi="Times New Roman" w:cs="Times New Roman"/>
        </w:rPr>
        <w:t xml:space="preserve"> and proposal</w:t>
      </w:r>
      <w:r w:rsidR="00B93198">
        <w:rPr>
          <w:rFonts w:ascii="Times New Roman" w:hAnsi="Times New Roman" w:cs="Times New Roman"/>
        </w:rPr>
        <w:t>:</w:t>
      </w:r>
    </w:p>
    <w:p w14:paraId="781D95B1" w14:textId="5DC753CB" w:rsidR="00DD4750" w:rsidRPr="00B75003" w:rsidRDefault="00DD4750" w:rsidP="00612552">
      <w:pPr>
        <w:rPr>
          <w:rFonts w:ascii="Times New Roman" w:hAnsi="Times New Roman" w:cs="Times New Roman"/>
          <w:b/>
          <w:bCs/>
        </w:rPr>
      </w:pPr>
      <w:r w:rsidRPr="00B75003">
        <w:rPr>
          <w:rFonts w:ascii="Times New Roman" w:hAnsi="Times New Roman" w:cs="Times New Roman"/>
          <w:b/>
          <w:bCs/>
        </w:rPr>
        <w:t>Observation</w:t>
      </w:r>
      <w:r>
        <w:rPr>
          <w:rFonts w:ascii="Times New Roman" w:hAnsi="Times New Roman" w:cs="Times New Roman"/>
          <w:b/>
          <w:bCs/>
        </w:rPr>
        <w:t xml:space="preserve"> </w:t>
      </w:r>
      <w:r w:rsidR="005B42A5">
        <w:rPr>
          <w:rFonts w:ascii="Times New Roman" w:hAnsi="Times New Roman" w:cs="Times New Roman"/>
          <w:b/>
          <w:bCs/>
        </w:rPr>
        <w:t>1</w:t>
      </w:r>
      <w:r>
        <w:rPr>
          <w:rFonts w:ascii="Times New Roman" w:hAnsi="Times New Roman" w:cs="Times New Roman"/>
          <w:b/>
          <w:bCs/>
        </w:rPr>
        <w:t xml:space="preserve">: </w:t>
      </w:r>
      <w:r w:rsidR="00BE5B41">
        <w:rPr>
          <w:rFonts w:ascii="Times New Roman" w:hAnsi="Times New Roman" w:cs="Times New Roman"/>
          <w:b/>
          <w:bCs/>
        </w:rPr>
        <w:t>Reducing the number of PRBs and spreading TB across time</w:t>
      </w:r>
      <w:r w:rsidR="007848BF">
        <w:rPr>
          <w:rFonts w:ascii="Times New Roman" w:hAnsi="Times New Roman" w:cs="Times New Roman"/>
          <w:b/>
          <w:bCs/>
        </w:rPr>
        <w:t xml:space="preserve"> for TBoMS</w:t>
      </w:r>
      <w:r w:rsidR="00BE5B41">
        <w:rPr>
          <w:rFonts w:ascii="Times New Roman" w:hAnsi="Times New Roman" w:cs="Times New Roman"/>
          <w:b/>
          <w:bCs/>
        </w:rPr>
        <w:t xml:space="preserve"> yields diversity gain</w:t>
      </w:r>
    </w:p>
    <w:p w14:paraId="7891B7C8" w14:textId="77777777" w:rsidR="00DD4750" w:rsidRDefault="00DD4750" w:rsidP="00DD4750">
      <w:pPr>
        <w:rPr>
          <w:rFonts w:ascii="Times New Roman" w:hAnsi="Times New Roman" w:cs="Times New Roman"/>
          <w:u w:val="single"/>
        </w:rPr>
      </w:pPr>
      <w:r w:rsidRPr="00F53EC0">
        <w:rPr>
          <w:rFonts w:ascii="Times New Roman" w:hAnsi="Times New Roman" w:cs="Times New Roman"/>
          <w:b/>
          <w:bCs/>
        </w:rPr>
        <w:t xml:space="preserve">Proposal </w:t>
      </w:r>
      <w:r>
        <w:rPr>
          <w:rFonts w:ascii="Times New Roman" w:hAnsi="Times New Roman" w:cs="Times New Roman"/>
          <w:b/>
          <w:bCs/>
        </w:rPr>
        <w:t>2</w:t>
      </w:r>
      <w:r w:rsidRPr="00F53EC0">
        <w:rPr>
          <w:rFonts w:ascii="Times New Roman" w:hAnsi="Times New Roman" w:cs="Times New Roman"/>
          <w:b/>
          <w:bCs/>
        </w:rPr>
        <w:t>: Frequency domain allocation for TBoMS is limited to small number of PRBs.</w:t>
      </w:r>
    </w:p>
    <w:p w14:paraId="1C925B6B" w14:textId="68861624" w:rsidR="00F72A84" w:rsidRPr="005D56CC" w:rsidRDefault="00A04903" w:rsidP="00612552">
      <w:pPr>
        <w:rPr>
          <w:rFonts w:ascii="Times New Roman" w:hAnsi="Times New Roman" w:cs="Times New Roman"/>
        </w:rPr>
      </w:pPr>
      <w:r w:rsidRPr="005D56CC">
        <w:rPr>
          <w:rFonts w:ascii="Times New Roman" w:hAnsi="Times New Roman" w:cs="Times New Roman"/>
          <w:u w:val="single"/>
        </w:rPr>
        <w:t xml:space="preserve">Time Domain </w:t>
      </w:r>
      <w:r w:rsidR="00E755BD" w:rsidRPr="005D56CC">
        <w:rPr>
          <w:rFonts w:ascii="Times New Roman" w:hAnsi="Times New Roman" w:cs="Times New Roman"/>
          <w:u w:val="single"/>
        </w:rPr>
        <w:t>R</w:t>
      </w:r>
      <w:r w:rsidRPr="005D56CC">
        <w:rPr>
          <w:rFonts w:ascii="Times New Roman" w:hAnsi="Times New Roman" w:cs="Times New Roman"/>
          <w:u w:val="single"/>
        </w:rPr>
        <w:t xml:space="preserve">esource </w:t>
      </w:r>
      <w:r w:rsidR="00E755BD" w:rsidRPr="005D56CC">
        <w:rPr>
          <w:rFonts w:ascii="Times New Roman" w:hAnsi="Times New Roman" w:cs="Times New Roman"/>
          <w:u w:val="single"/>
        </w:rPr>
        <w:t>A</w:t>
      </w:r>
      <w:r w:rsidRPr="005D56CC">
        <w:rPr>
          <w:rFonts w:ascii="Times New Roman" w:hAnsi="Times New Roman" w:cs="Times New Roman"/>
          <w:u w:val="single"/>
        </w:rPr>
        <w:t>llocation</w:t>
      </w:r>
      <w:r w:rsidR="00E46186">
        <w:rPr>
          <w:rFonts w:ascii="Times New Roman" w:hAnsi="Times New Roman" w:cs="Times New Roman"/>
          <w:u w:val="single"/>
        </w:rPr>
        <w:t xml:space="preserve"> for TBoMS</w:t>
      </w:r>
    </w:p>
    <w:p w14:paraId="4B951657" w14:textId="206F30CB" w:rsidR="00022588" w:rsidRDefault="00F121D6" w:rsidP="00CF3EFE">
      <w:pPr>
        <w:rPr>
          <w:rFonts w:ascii="Times New Roman" w:hAnsi="Times New Roman" w:cs="Times New Roman"/>
        </w:rPr>
      </w:pPr>
      <w:r w:rsidRPr="00F121D6">
        <w:rPr>
          <w:rFonts w:ascii="Times New Roman" w:hAnsi="Times New Roman" w:cs="Times New Roman"/>
        </w:rPr>
        <w:t xml:space="preserve">During </w:t>
      </w:r>
      <w:r w:rsidR="00E477EF">
        <w:rPr>
          <w:rFonts w:ascii="Times New Roman" w:hAnsi="Times New Roman" w:cs="Times New Roman"/>
        </w:rPr>
        <w:t xml:space="preserve">the RAN1#104be meeting, </w:t>
      </w:r>
      <w:r w:rsidR="00E5155E">
        <w:rPr>
          <w:rFonts w:ascii="Times New Roman" w:hAnsi="Times New Roman" w:cs="Times New Roman"/>
        </w:rPr>
        <w:t xml:space="preserve">the concept of transmission occasion for TBoMS (ToT) was introduced </w:t>
      </w:r>
      <w:r w:rsidR="008D6379">
        <w:rPr>
          <w:rFonts w:ascii="Times New Roman" w:hAnsi="Times New Roman" w:cs="Times New Roman"/>
        </w:rPr>
        <w:t>for the purpose of d</w:t>
      </w:r>
      <w:r w:rsidR="00387611">
        <w:rPr>
          <w:rFonts w:ascii="Times New Roman" w:hAnsi="Times New Roman" w:cs="Times New Roman"/>
        </w:rPr>
        <w:t>efining of TBoMS</w:t>
      </w:r>
      <w:r w:rsidR="004059FB">
        <w:rPr>
          <w:rFonts w:ascii="Times New Roman" w:hAnsi="Times New Roman" w:cs="Times New Roman"/>
        </w:rPr>
        <w:t xml:space="preserve"> and </w:t>
      </w:r>
      <w:r w:rsidR="003A1628">
        <w:rPr>
          <w:rFonts w:ascii="Times New Roman" w:hAnsi="Times New Roman" w:cs="Times New Roman"/>
        </w:rPr>
        <w:t>four</w:t>
      </w:r>
      <w:r w:rsidR="004059FB">
        <w:rPr>
          <w:rFonts w:ascii="Times New Roman" w:hAnsi="Times New Roman" w:cs="Times New Roman"/>
        </w:rPr>
        <w:t xml:space="preserve"> options </w:t>
      </w:r>
      <w:r w:rsidR="003A1628">
        <w:rPr>
          <w:rFonts w:ascii="Times New Roman" w:hAnsi="Times New Roman" w:cs="Times New Roman"/>
        </w:rPr>
        <w:t>were agreed</w:t>
      </w:r>
      <w:r w:rsidR="00AF59B2">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094A75" w14:paraId="73CD5E76" w14:textId="77777777" w:rsidTr="00094A75">
        <w:tc>
          <w:tcPr>
            <w:tcW w:w="9350" w:type="dxa"/>
          </w:tcPr>
          <w:p w14:paraId="28ADC5F0" w14:textId="77777777" w:rsidR="00094A75" w:rsidRPr="00C2034A" w:rsidRDefault="00094A75" w:rsidP="00094A75">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1</w:t>
            </w:r>
            <w:r w:rsidRPr="00C2034A">
              <w:rPr>
                <w:rFonts w:ascii="Times New Roman" w:eastAsia="Times New Roman" w:hAnsi="Times New Roman" w:cs="Times New Roman"/>
                <w:sz w:val="20"/>
                <w:szCs w:val="20"/>
              </w:rPr>
              <w:t xml:space="preserve">: Only one TOT is determined for a TBoMS. The TB is transmitted on the TOT using a single RV. </w:t>
            </w:r>
          </w:p>
          <w:p w14:paraId="2D8F3F69" w14:textId="77777777" w:rsidR="00094A75" w:rsidRPr="00C2034A" w:rsidRDefault="00094A75" w:rsidP="00094A75">
            <w:pPr>
              <w:numPr>
                <w:ilvl w:val="1"/>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FFS: whether and how the single RV is rate matched across the TOT, e.g., continuous rate-matching across the TOT, rate matched for each slot and so on.</w:t>
            </w:r>
          </w:p>
          <w:p w14:paraId="6B8073F6" w14:textId="77777777" w:rsidR="00094A75" w:rsidRPr="00C2034A" w:rsidRDefault="00094A75" w:rsidP="00094A75">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2</w:t>
            </w:r>
            <w:r w:rsidRPr="00C2034A">
              <w:rPr>
                <w:rFonts w:ascii="Times New Roman" w:eastAsia="Times New Roman" w:hAnsi="Times New Roman" w:cs="Times New Roman"/>
                <w:sz w:val="20"/>
                <w:szCs w:val="20"/>
              </w:rPr>
              <w:t>: Only one TOT is determined for a TBoMS. The TB is transmitted on the TOT using different RVs.</w:t>
            </w:r>
          </w:p>
          <w:p w14:paraId="39ED95E2" w14:textId="77777777" w:rsidR="00094A75" w:rsidRPr="00C2034A" w:rsidRDefault="00094A75" w:rsidP="00094A75">
            <w:pPr>
              <w:numPr>
                <w:ilvl w:val="1"/>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how RV index is refreshed within the TOT, e.g. after each slot boundary, at every jump between two non-contiguous resources, if any, and so on. </w:t>
            </w:r>
          </w:p>
          <w:p w14:paraId="6A9BE022" w14:textId="77777777" w:rsidR="00094A75" w:rsidRPr="00C2034A" w:rsidRDefault="00094A75" w:rsidP="00094A75">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3</w:t>
            </w:r>
            <w:r w:rsidRPr="00C2034A">
              <w:rPr>
                <w:rFonts w:ascii="Times New Roman" w:eastAsia="Times New Roman" w:hAnsi="Times New Roman" w:cs="Times New Roman"/>
                <w:sz w:val="20"/>
                <w:szCs w:val="20"/>
              </w:rPr>
              <w:t xml:space="preserve">: Multiple TOTs are determined for a TBoMS. The TB is transmitted on the multiple TOTs using a single RV. </w:t>
            </w:r>
          </w:p>
          <w:p w14:paraId="78F25ACE" w14:textId="77777777" w:rsidR="00094A75" w:rsidRPr="00C2034A" w:rsidRDefault="00094A75" w:rsidP="00094A75">
            <w:pPr>
              <w:numPr>
                <w:ilvl w:val="1"/>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how the single RV is rate matched across single or multiple TOTs, e.g., rate matched for each TOT, rate matched for all the TOTs, rate matched for each slot and so on. </w:t>
            </w:r>
          </w:p>
          <w:p w14:paraId="0492849B" w14:textId="77777777" w:rsidR="00094A75" w:rsidRPr="00C2034A" w:rsidRDefault="00094A75" w:rsidP="00094A75">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4</w:t>
            </w:r>
            <w:r w:rsidRPr="00C2034A">
              <w:rPr>
                <w:rFonts w:ascii="Times New Roman" w:eastAsia="Times New Roman" w:hAnsi="Times New Roman" w:cs="Times New Roman"/>
                <w:sz w:val="20"/>
                <w:szCs w:val="20"/>
              </w:rPr>
              <w:t xml:space="preserve">: Multiple TOTs are determined for a TBoMS. The TB is transmitted on the multiple TOTs using different RVs. </w:t>
            </w:r>
          </w:p>
          <w:p w14:paraId="4D20864F" w14:textId="1EC0EDBA" w:rsidR="00094A75" w:rsidRDefault="00094A75" w:rsidP="00B75003">
            <w:pPr>
              <w:numPr>
                <w:ilvl w:val="1"/>
                <w:numId w:val="32"/>
              </w:numPr>
              <w:spacing w:after="180" w:line="252" w:lineRule="auto"/>
              <w:jc w:val="both"/>
              <w:rPr>
                <w:rFonts w:ascii="Times New Roman" w:eastAsia="Times New Roman" w:hAnsi="Times New Roman" w:cs="Times New Roman"/>
                <w:b/>
                <w:bCs/>
                <w:sz w:val="20"/>
                <w:szCs w:val="20"/>
              </w:rPr>
            </w:pPr>
            <w:r w:rsidRPr="00C2034A">
              <w:rPr>
                <w:rFonts w:ascii="Times New Roman" w:eastAsia="Times New Roman" w:hAnsi="Times New Roman" w:cs="Times New Roman"/>
                <w:sz w:val="20"/>
                <w:szCs w:val="20"/>
              </w:rPr>
              <w:t xml:space="preserve">FFS: whether and how RV index is refreshed within one TOT, e.g. after each slot boundary, at every jump between two non-contiguous resources, if any, and so on. </w:t>
            </w:r>
          </w:p>
        </w:tc>
      </w:tr>
    </w:tbl>
    <w:p w14:paraId="510FDB8E" w14:textId="2DE3DB9E" w:rsidR="00D13783" w:rsidRDefault="00C5110C" w:rsidP="00B75003">
      <w:pPr>
        <w:spacing w:before="240"/>
        <w:rPr>
          <w:rFonts w:ascii="Times New Roman" w:hAnsi="Times New Roman" w:cs="Times New Roman"/>
        </w:rPr>
      </w:pPr>
      <w:r>
        <w:rPr>
          <w:rFonts w:ascii="Times New Roman" w:hAnsi="Times New Roman" w:cs="Times New Roman"/>
        </w:rPr>
        <w:t xml:space="preserve">Transmitting TBoMS with different RVs </w:t>
      </w:r>
      <w:r w:rsidR="00C156F1">
        <w:rPr>
          <w:rFonts w:ascii="Times New Roman" w:hAnsi="Times New Roman" w:cs="Times New Roman"/>
        </w:rPr>
        <w:t xml:space="preserve">is an enhanced repetition scheme and </w:t>
      </w:r>
      <w:r w:rsidR="00F44E28">
        <w:rPr>
          <w:rFonts w:ascii="Times New Roman" w:hAnsi="Times New Roman" w:cs="Times New Roman"/>
        </w:rPr>
        <w:t>defeat</w:t>
      </w:r>
      <w:r w:rsidR="00BC7CE8">
        <w:rPr>
          <w:rFonts w:ascii="Times New Roman" w:hAnsi="Times New Roman" w:cs="Times New Roman"/>
        </w:rPr>
        <w:t>s</w:t>
      </w:r>
      <w:r w:rsidR="00F44E28">
        <w:rPr>
          <w:rFonts w:ascii="Times New Roman" w:hAnsi="Times New Roman" w:cs="Times New Roman"/>
        </w:rPr>
        <w:t xml:space="preserve"> the</w:t>
      </w:r>
      <w:r w:rsidR="00AD7C4D">
        <w:rPr>
          <w:rFonts w:ascii="Times New Roman" w:hAnsi="Times New Roman" w:cs="Times New Roman"/>
        </w:rPr>
        <w:t xml:space="preserve"> original</w:t>
      </w:r>
      <w:r w:rsidR="00F44E28">
        <w:rPr>
          <w:rFonts w:ascii="Times New Roman" w:hAnsi="Times New Roman" w:cs="Times New Roman"/>
        </w:rPr>
        <w:t xml:space="preserve"> purpose of </w:t>
      </w:r>
      <w:r w:rsidR="00AD7C4D">
        <w:rPr>
          <w:rFonts w:ascii="Times New Roman" w:hAnsi="Times New Roman" w:cs="Times New Roman"/>
        </w:rPr>
        <w:t xml:space="preserve">supporting </w:t>
      </w:r>
      <w:r w:rsidR="000901B0">
        <w:rPr>
          <w:rFonts w:ascii="Times New Roman" w:hAnsi="Times New Roman" w:cs="Times New Roman"/>
        </w:rPr>
        <w:t xml:space="preserve">PUSCH over multiple slots. </w:t>
      </w:r>
      <w:r w:rsidR="00C742F3">
        <w:rPr>
          <w:rFonts w:ascii="Times New Roman" w:hAnsi="Times New Roman" w:cs="Times New Roman"/>
        </w:rPr>
        <w:t xml:space="preserve">The main motivation for this feature was to </w:t>
      </w:r>
      <w:r w:rsidR="00C23375">
        <w:rPr>
          <w:rFonts w:ascii="Times New Roman" w:hAnsi="Times New Roman" w:cs="Times New Roman"/>
        </w:rPr>
        <w:t>improve the coverage for low SNR conditions</w:t>
      </w:r>
      <w:r w:rsidR="00FE3D10">
        <w:rPr>
          <w:rFonts w:ascii="Times New Roman" w:hAnsi="Times New Roman" w:cs="Times New Roman"/>
        </w:rPr>
        <w:t xml:space="preserve"> by mapping one TB over multiple slots, focusing transmission power on the smaller number of PRBs and obtain time diversity gain</w:t>
      </w:r>
      <w:r w:rsidR="00C23375">
        <w:rPr>
          <w:rFonts w:ascii="Times New Roman" w:hAnsi="Times New Roman" w:cs="Times New Roman"/>
        </w:rPr>
        <w:t>.</w:t>
      </w:r>
      <w:r w:rsidR="00B65D6D">
        <w:rPr>
          <w:rFonts w:ascii="Times New Roman" w:hAnsi="Times New Roman" w:cs="Times New Roman"/>
        </w:rPr>
        <w:t xml:space="preserve"> Transmission based on </w:t>
      </w:r>
      <w:r w:rsidR="005536E2">
        <w:rPr>
          <w:rFonts w:ascii="Times New Roman" w:hAnsi="Times New Roman" w:cs="Times New Roman"/>
        </w:rPr>
        <w:t xml:space="preserve">repetition with RV cycling is not the best </w:t>
      </w:r>
      <w:r w:rsidR="00B14B06">
        <w:rPr>
          <w:rFonts w:ascii="Times New Roman" w:hAnsi="Times New Roman" w:cs="Times New Roman"/>
        </w:rPr>
        <w:t xml:space="preserve">to improve the coverage in limited power </w:t>
      </w:r>
      <w:r w:rsidR="00BF1E34">
        <w:rPr>
          <w:rFonts w:ascii="Times New Roman" w:hAnsi="Times New Roman" w:cs="Times New Roman"/>
        </w:rPr>
        <w:t>scenario</w:t>
      </w:r>
      <w:r w:rsidR="00C67060">
        <w:rPr>
          <w:rFonts w:ascii="Times New Roman" w:hAnsi="Times New Roman" w:cs="Times New Roman"/>
        </w:rPr>
        <w:t>.</w:t>
      </w:r>
      <w:r w:rsidR="00D61878">
        <w:rPr>
          <w:rFonts w:ascii="Times New Roman" w:hAnsi="Times New Roman" w:cs="Times New Roman"/>
        </w:rPr>
        <w:t xml:space="preserve"> </w:t>
      </w:r>
      <w:r w:rsidR="002B74C5">
        <w:rPr>
          <w:rFonts w:ascii="Times New Roman" w:hAnsi="Times New Roman" w:cs="Times New Roman"/>
        </w:rPr>
        <w:t>With the assumption of small number of PRBs allocated</w:t>
      </w:r>
      <w:r w:rsidR="00833FDA">
        <w:rPr>
          <w:rFonts w:ascii="Times New Roman" w:hAnsi="Times New Roman" w:cs="Times New Roman"/>
        </w:rPr>
        <w:t xml:space="preserve"> in frequency domain</w:t>
      </w:r>
      <w:r w:rsidR="002B74C5">
        <w:rPr>
          <w:rFonts w:ascii="Times New Roman" w:hAnsi="Times New Roman" w:cs="Times New Roman"/>
        </w:rPr>
        <w:t xml:space="preserve"> </w:t>
      </w:r>
      <w:r w:rsidR="007C0F2E">
        <w:rPr>
          <w:rFonts w:ascii="Times New Roman" w:hAnsi="Times New Roman" w:cs="Times New Roman"/>
        </w:rPr>
        <w:t xml:space="preserve">per slot, the usage of </w:t>
      </w:r>
      <w:r w:rsidR="00175F02">
        <w:rPr>
          <w:rFonts w:ascii="Times New Roman" w:hAnsi="Times New Roman" w:cs="Times New Roman"/>
        </w:rPr>
        <w:t>different RV</w:t>
      </w:r>
      <w:r w:rsidR="00A12338">
        <w:rPr>
          <w:rFonts w:ascii="Times New Roman" w:hAnsi="Times New Roman" w:cs="Times New Roman"/>
        </w:rPr>
        <w:t xml:space="preserve">s </w:t>
      </w:r>
      <w:r w:rsidR="001E1D50">
        <w:rPr>
          <w:rFonts w:ascii="Times New Roman" w:hAnsi="Times New Roman" w:cs="Times New Roman"/>
        </w:rPr>
        <w:t>can</w:t>
      </w:r>
      <w:r w:rsidR="007C0F2E">
        <w:rPr>
          <w:rFonts w:ascii="Times New Roman" w:hAnsi="Times New Roman" w:cs="Times New Roman"/>
        </w:rPr>
        <w:t xml:space="preserve"> impact the </w:t>
      </w:r>
      <w:r w:rsidR="00C40395">
        <w:rPr>
          <w:rFonts w:ascii="Times New Roman" w:hAnsi="Times New Roman" w:cs="Times New Roman"/>
        </w:rPr>
        <w:t>decoding performance of TBoMS</w:t>
      </w:r>
      <w:r w:rsidR="00E12BFC">
        <w:rPr>
          <w:rFonts w:ascii="Times New Roman" w:hAnsi="Times New Roman" w:cs="Times New Roman"/>
        </w:rPr>
        <w:t xml:space="preserve"> </w:t>
      </w:r>
      <w:r w:rsidR="005E2F6E">
        <w:rPr>
          <w:rFonts w:ascii="Times New Roman" w:hAnsi="Times New Roman" w:cs="Times New Roman"/>
        </w:rPr>
        <w:t xml:space="preserve">and possibly </w:t>
      </w:r>
      <w:r w:rsidR="00E12BFC">
        <w:rPr>
          <w:rFonts w:ascii="Times New Roman" w:hAnsi="Times New Roman" w:cs="Times New Roman"/>
        </w:rPr>
        <w:t xml:space="preserve">leading to </w:t>
      </w:r>
      <w:r w:rsidR="00DF5E77">
        <w:rPr>
          <w:rFonts w:ascii="Times New Roman" w:hAnsi="Times New Roman" w:cs="Times New Roman"/>
        </w:rPr>
        <w:t xml:space="preserve">none of the RVs </w:t>
      </w:r>
      <w:r w:rsidR="002A04A9">
        <w:rPr>
          <w:rFonts w:ascii="Times New Roman" w:hAnsi="Times New Roman" w:cs="Times New Roman"/>
        </w:rPr>
        <w:t>is</w:t>
      </w:r>
      <w:r w:rsidR="00DF5E77">
        <w:rPr>
          <w:rFonts w:ascii="Times New Roman" w:hAnsi="Times New Roman" w:cs="Times New Roman"/>
        </w:rPr>
        <w:t xml:space="preserve"> self-decodable</w:t>
      </w:r>
      <w:r w:rsidR="00C40395">
        <w:rPr>
          <w:rFonts w:ascii="Times New Roman" w:hAnsi="Times New Roman" w:cs="Times New Roman"/>
        </w:rPr>
        <w:t xml:space="preserve">. </w:t>
      </w:r>
      <w:r w:rsidR="00E16CB5">
        <w:rPr>
          <w:rFonts w:ascii="Times New Roman" w:hAnsi="Times New Roman" w:cs="Times New Roman"/>
        </w:rPr>
        <w:t xml:space="preserve">In our view, </w:t>
      </w:r>
      <w:r w:rsidR="0055218B">
        <w:rPr>
          <w:rFonts w:ascii="Times New Roman" w:hAnsi="Times New Roman" w:cs="Times New Roman"/>
        </w:rPr>
        <w:t>one or multiple TOTs can be allocated to TBoMS</w:t>
      </w:r>
      <w:r w:rsidR="00681C95">
        <w:rPr>
          <w:rFonts w:ascii="Times New Roman" w:hAnsi="Times New Roman" w:cs="Times New Roman"/>
        </w:rPr>
        <w:t xml:space="preserve"> with </w:t>
      </w:r>
      <w:r w:rsidR="00E16CB5">
        <w:rPr>
          <w:rFonts w:ascii="Times New Roman" w:hAnsi="Times New Roman" w:cs="Times New Roman"/>
        </w:rPr>
        <w:t>a single RV</w:t>
      </w:r>
      <w:r w:rsidR="00681C95">
        <w:rPr>
          <w:rFonts w:ascii="Times New Roman" w:hAnsi="Times New Roman" w:cs="Times New Roman"/>
        </w:rPr>
        <w:t>.</w:t>
      </w:r>
      <w:r w:rsidR="00287BAE">
        <w:rPr>
          <w:rFonts w:ascii="Times New Roman" w:hAnsi="Times New Roman" w:cs="Times New Roman"/>
        </w:rPr>
        <w:t xml:space="preserve"> </w:t>
      </w:r>
    </w:p>
    <w:p w14:paraId="5E05F3DD" w14:textId="0635C6D9" w:rsidR="00F3622F" w:rsidRDefault="00CC3190" w:rsidP="00CF3EFE">
      <w:pPr>
        <w:rPr>
          <w:rFonts w:ascii="Times New Roman" w:hAnsi="Times New Roman" w:cs="Times New Roman"/>
        </w:rPr>
      </w:pPr>
      <w:r>
        <w:rPr>
          <w:rFonts w:ascii="Times New Roman" w:hAnsi="Times New Roman" w:cs="Times New Roman"/>
        </w:rPr>
        <w:t>Both Option 1 and Option 3 are desirable due to its support for a single RV</w:t>
      </w:r>
      <w:r w:rsidR="00C618E8">
        <w:rPr>
          <w:rFonts w:ascii="Times New Roman" w:hAnsi="Times New Roman" w:cs="Times New Roman"/>
        </w:rPr>
        <w:t xml:space="preserve"> where Option 1</w:t>
      </w:r>
      <w:r w:rsidR="005E7F70">
        <w:rPr>
          <w:rFonts w:ascii="Times New Roman" w:hAnsi="Times New Roman" w:cs="Times New Roman"/>
        </w:rPr>
        <w:t>, mapping one RV onto one TOT,</w:t>
      </w:r>
      <w:r w:rsidR="00C618E8">
        <w:rPr>
          <w:rFonts w:ascii="Times New Roman" w:hAnsi="Times New Roman" w:cs="Times New Roman"/>
        </w:rPr>
        <w:t xml:space="preserve"> can be seen as a special ca</w:t>
      </w:r>
      <w:r w:rsidR="005E7F70">
        <w:rPr>
          <w:rFonts w:ascii="Times New Roman" w:hAnsi="Times New Roman" w:cs="Times New Roman"/>
        </w:rPr>
        <w:t>s</w:t>
      </w:r>
      <w:r w:rsidR="00C618E8">
        <w:rPr>
          <w:rFonts w:ascii="Times New Roman" w:hAnsi="Times New Roman" w:cs="Times New Roman"/>
        </w:rPr>
        <w:t>e of Option 3</w:t>
      </w:r>
      <w:r w:rsidR="005E7F70">
        <w:rPr>
          <w:rFonts w:ascii="Times New Roman" w:hAnsi="Times New Roman" w:cs="Times New Roman"/>
        </w:rPr>
        <w:t>.</w:t>
      </w:r>
      <w:r>
        <w:rPr>
          <w:rFonts w:ascii="Times New Roman" w:hAnsi="Times New Roman" w:cs="Times New Roman"/>
        </w:rPr>
        <w:t xml:space="preserve"> Moreover, </w:t>
      </w:r>
      <w:r w:rsidR="00AF2B1D">
        <w:rPr>
          <w:rFonts w:ascii="Times New Roman" w:hAnsi="Times New Roman" w:cs="Times New Roman"/>
        </w:rPr>
        <w:t>multiple TOTs supported by Option 3 may be useful for partial retransmission, as explained in Section 2.3</w:t>
      </w:r>
      <w:r w:rsidR="005C7F5A">
        <w:rPr>
          <w:rFonts w:ascii="Times New Roman" w:hAnsi="Times New Roman" w:cs="Times New Roman"/>
        </w:rPr>
        <w:t>, or for UCI multiplexing as explained later in this section.</w:t>
      </w:r>
      <w:r w:rsidR="00AF2B1D">
        <w:rPr>
          <w:rFonts w:ascii="Times New Roman" w:hAnsi="Times New Roman" w:cs="Times New Roman"/>
        </w:rPr>
        <w:t xml:space="preserve"> </w:t>
      </w:r>
      <w:r w:rsidR="00287BAE">
        <w:rPr>
          <w:rFonts w:ascii="Times New Roman" w:hAnsi="Times New Roman" w:cs="Times New Roman"/>
        </w:rPr>
        <w:t xml:space="preserve">Furthermore, option 1 or option 3 can be used as the starting point for an enhanced repetition scheme for TBoMS. </w:t>
      </w:r>
    </w:p>
    <w:p w14:paraId="76D40FD0" w14:textId="3D54173E" w:rsidR="00F3622F" w:rsidRDefault="00F3622F" w:rsidP="00CF3EFE">
      <w:pPr>
        <w:rPr>
          <w:rFonts w:ascii="Times New Roman" w:hAnsi="Times New Roman" w:cs="Times New Roman"/>
        </w:rPr>
      </w:pPr>
      <w:r>
        <w:rPr>
          <w:rFonts w:ascii="Times New Roman" w:hAnsi="Times New Roman" w:cs="Times New Roman"/>
        </w:rPr>
        <w:t>For clarification,</w:t>
      </w:r>
      <w:r w:rsidR="002929DA">
        <w:rPr>
          <w:rFonts w:ascii="Times New Roman" w:hAnsi="Times New Roman" w:cs="Times New Roman"/>
        </w:rPr>
        <w:t xml:space="preserve"> examples of</w:t>
      </w:r>
      <w:r>
        <w:rPr>
          <w:rFonts w:ascii="Times New Roman" w:hAnsi="Times New Roman" w:cs="Times New Roman"/>
        </w:rPr>
        <w:t xml:space="preserve"> different variations of Option 1 and Option 3 are illustrated as one TOT can be mapped over </w:t>
      </w:r>
      <w:r w:rsidR="00CC1079">
        <w:rPr>
          <w:rFonts w:ascii="Times New Roman" w:hAnsi="Times New Roman" w:cs="Times New Roman"/>
        </w:rPr>
        <w:t>continues</w:t>
      </w:r>
      <w:r>
        <w:rPr>
          <w:rFonts w:ascii="Times New Roman" w:hAnsi="Times New Roman" w:cs="Times New Roman"/>
        </w:rPr>
        <w:t xml:space="preserve"> and non-</w:t>
      </w:r>
      <w:r w:rsidR="00CC1079">
        <w:rPr>
          <w:rFonts w:ascii="Times New Roman" w:hAnsi="Times New Roman" w:cs="Times New Roman"/>
        </w:rPr>
        <w:t>continuous</w:t>
      </w:r>
      <w:r>
        <w:rPr>
          <w:rFonts w:ascii="Times New Roman" w:hAnsi="Times New Roman" w:cs="Times New Roman"/>
        </w:rPr>
        <w:t xml:space="preserve"> slots.</w:t>
      </w:r>
    </w:p>
    <w:p w14:paraId="5F93D4F4" w14:textId="5C66028F" w:rsidR="006C44ED" w:rsidRDefault="00F83E7B" w:rsidP="00B75003">
      <w:pPr>
        <w:keepNext/>
        <w:jc w:val="center"/>
      </w:pPr>
      <w:r w:rsidRPr="00F83E7B">
        <w:lastRenderedPageBreak/>
        <w:drawing>
          <wp:inline distT="0" distB="0" distL="0" distR="0" wp14:anchorId="2AD64D7F" wp14:editId="7EA28D6C">
            <wp:extent cx="4502785" cy="22917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02785" cy="2291715"/>
                    </a:xfrm>
                    <a:prstGeom prst="rect">
                      <a:avLst/>
                    </a:prstGeom>
                    <a:noFill/>
                    <a:ln>
                      <a:noFill/>
                    </a:ln>
                  </pic:spPr>
                </pic:pic>
              </a:graphicData>
            </a:graphic>
          </wp:inline>
        </w:drawing>
      </w:r>
    </w:p>
    <w:p w14:paraId="4B8DB363" w14:textId="75DD5D74" w:rsidR="006C44ED" w:rsidRDefault="006C44ED" w:rsidP="00B75003">
      <w:pPr>
        <w:pStyle w:val="Caption"/>
        <w:rPr>
          <w:rFonts w:ascii="Times New Roman" w:hAnsi="Times New Roman" w:cs="Times New Roman"/>
        </w:rPr>
      </w:pPr>
      <w:r>
        <w:t xml:space="preserve">Figure </w:t>
      </w:r>
      <w:fldSimple w:instr=" SEQ Figure \* ARABIC ">
        <w:r w:rsidR="00197C0E">
          <w:rPr>
            <w:noProof/>
          </w:rPr>
          <w:t>2</w:t>
        </w:r>
      </w:fldSimple>
      <w:r>
        <w:t xml:space="preserve"> Option 1 for continuous and non-continuous uplink slots</w:t>
      </w:r>
    </w:p>
    <w:p w14:paraId="5F2C4FF0" w14:textId="77777777" w:rsidR="006C54AC" w:rsidRDefault="006C54AC" w:rsidP="00B75003">
      <w:pPr>
        <w:keepNext/>
        <w:jc w:val="center"/>
      </w:pPr>
      <w:r w:rsidRPr="006C54AC">
        <w:rPr>
          <w:noProof/>
        </w:rPr>
        <w:drawing>
          <wp:inline distT="0" distB="0" distL="0" distR="0" wp14:anchorId="0439199E" wp14:editId="369E4C29">
            <wp:extent cx="5802357" cy="2532184"/>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7360" cy="2534367"/>
                    </a:xfrm>
                    <a:prstGeom prst="rect">
                      <a:avLst/>
                    </a:prstGeom>
                    <a:noFill/>
                    <a:ln>
                      <a:noFill/>
                    </a:ln>
                  </pic:spPr>
                </pic:pic>
              </a:graphicData>
            </a:graphic>
          </wp:inline>
        </w:drawing>
      </w:r>
    </w:p>
    <w:p w14:paraId="54DCB973" w14:textId="1F36973E" w:rsidR="006C44ED" w:rsidRPr="00F121D6" w:rsidRDefault="006C54AC" w:rsidP="00B75003">
      <w:pPr>
        <w:pStyle w:val="Caption"/>
        <w:rPr>
          <w:rFonts w:ascii="Times New Roman" w:hAnsi="Times New Roman" w:cs="Times New Roman"/>
        </w:rPr>
      </w:pPr>
      <w:r>
        <w:t xml:space="preserve">Figure </w:t>
      </w:r>
      <w:fldSimple w:instr=" SEQ Figure \* ARABIC ">
        <w:r w:rsidR="00197C0E">
          <w:rPr>
            <w:noProof/>
          </w:rPr>
          <w:t>3</w:t>
        </w:r>
      </w:fldSimple>
      <w:r>
        <w:t xml:space="preserve"> Option 3 for continuous and non-continuous uplink slots</w:t>
      </w:r>
    </w:p>
    <w:p w14:paraId="6ED60AC8" w14:textId="75136DB9" w:rsidR="00340D1D" w:rsidRPr="007201D6" w:rsidRDefault="00F21217" w:rsidP="007201D6">
      <w:pPr>
        <w:rPr>
          <w:rFonts w:ascii="Times New Roman" w:hAnsi="Times New Roman" w:cs="Times New Roman"/>
          <w:b/>
          <w:bCs/>
        </w:rPr>
      </w:pPr>
      <w:r w:rsidRPr="00F53EC0">
        <w:rPr>
          <w:rFonts w:ascii="Times New Roman" w:hAnsi="Times New Roman" w:cs="Times New Roman"/>
          <w:b/>
          <w:bCs/>
        </w:rPr>
        <w:t xml:space="preserve">Proposal </w:t>
      </w:r>
      <w:r w:rsidR="00E118CB">
        <w:rPr>
          <w:rFonts w:ascii="Times New Roman" w:hAnsi="Times New Roman" w:cs="Times New Roman"/>
          <w:b/>
          <w:bCs/>
        </w:rPr>
        <w:t>3</w:t>
      </w:r>
      <w:r w:rsidRPr="00F53EC0">
        <w:rPr>
          <w:rFonts w:ascii="Times New Roman" w:hAnsi="Times New Roman" w:cs="Times New Roman"/>
          <w:b/>
          <w:bCs/>
        </w:rPr>
        <w:t xml:space="preserve">: </w:t>
      </w:r>
      <w:r w:rsidR="00410A96" w:rsidRPr="00F53EC0">
        <w:rPr>
          <w:rFonts w:ascii="Times New Roman" w:hAnsi="Times New Roman" w:cs="Times New Roman"/>
          <w:b/>
          <w:bCs/>
        </w:rPr>
        <w:t xml:space="preserve">For the definition of </w:t>
      </w:r>
      <w:r w:rsidR="00C062EA" w:rsidRPr="00F53EC0">
        <w:rPr>
          <w:rFonts w:ascii="Times New Roman" w:hAnsi="Times New Roman" w:cs="Times New Roman"/>
          <w:b/>
          <w:bCs/>
        </w:rPr>
        <w:t>a single TBoMS</w:t>
      </w:r>
      <w:r w:rsidR="007201D6" w:rsidRPr="00F53EC0">
        <w:rPr>
          <w:rFonts w:ascii="Times New Roman" w:hAnsi="Times New Roman" w:cs="Times New Roman"/>
          <w:b/>
          <w:bCs/>
        </w:rPr>
        <w:t xml:space="preserve">, </w:t>
      </w:r>
      <w:r w:rsidR="00FB67B1" w:rsidRPr="00F53EC0">
        <w:rPr>
          <w:rFonts w:ascii="Times New Roman" w:hAnsi="Times New Roman" w:cs="Times New Roman"/>
          <w:b/>
          <w:bCs/>
        </w:rPr>
        <w:t>o</w:t>
      </w:r>
      <w:r w:rsidR="00022340" w:rsidRPr="00F53EC0">
        <w:rPr>
          <w:rFonts w:ascii="Times New Roman" w:hAnsi="Times New Roman" w:cs="Times New Roman"/>
          <w:b/>
          <w:bCs/>
        </w:rPr>
        <w:t xml:space="preserve">ne or </w:t>
      </w:r>
      <w:r w:rsidR="00FA2BDB" w:rsidRPr="00F53EC0">
        <w:rPr>
          <w:rFonts w:ascii="Times New Roman" w:hAnsi="Times New Roman" w:cs="Times New Roman"/>
          <w:b/>
          <w:bCs/>
        </w:rPr>
        <w:t>multiple TOTs are</w:t>
      </w:r>
      <w:r w:rsidR="00340D1D" w:rsidRPr="00F53EC0">
        <w:rPr>
          <w:rFonts w:ascii="Times New Roman" w:hAnsi="Times New Roman" w:cs="Times New Roman"/>
          <w:b/>
          <w:bCs/>
        </w:rPr>
        <w:t xml:space="preserve"> determined for a TBoMS. The TB is transmitted on the </w:t>
      </w:r>
      <w:r w:rsidR="00D71BD3" w:rsidRPr="00F53EC0">
        <w:rPr>
          <w:rFonts w:ascii="Times New Roman" w:hAnsi="Times New Roman" w:cs="Times New Roman"/>
          <w:b/>
          <w:bCs/>
        </w:rPr>
        <w:t xml:space="preserve">one or multiple </w:t>
      </w:r>
      <w:r w:rsidR="00340D1D" w:rsidRPr="00F53EC0">
        <w:rPr>
          <w:rFonts w:ascii="Times New Roman" w:hAnsi="Times New Roman" w:cs="Times New Roman"/>
          <w:b/>
          <w:bCs/>
        </w:rPr>
        <w:t>TOT</w:t>
      </w:r>
      <w:r w:rsidR="00D71BD3" w:rsidRPr="00F53EC0">
        <w:rPr>
          <w:rFonts w:ascii="Times New Roman" w:hAnsi="Times New Roman" w:cs="Times New Roman"/>
          <w:b/>
          <w:bCs/>
        </w:rPr>
        <w:t>s</w:t>
      </w:r>
      <w:r w:rsidR="00340D1D" w:rsidRPr="00F53EC0">
        <w:rPr>
          <w:rFonts w:ascii="Times New Roman" w:hAnsi="Times New Roman" w:cs="Times New Roman"/>
          <w:b/>
          <w:bCs/>
        </w:rPr>
        <w:t xml:space="preserve"> using a single RV</w:t>
      </w:r>
      <w:r w:rsidR="00F53EC0" w:rsidRPr="00F53EC0">
        <w:rPr>
          <w:rFonts w:ascii="Times New Roman" w:hAnsi="Times New Roman" w:cs="Times New Roman"/>
          <w:b/>
          <w:bCs/>
        </w:rPr>
        <w:t xml:space="preserve"> (Option 1 and Option 3)</w:t>
      </w:r>
      <w:r w:rsidR="00340D1D" w:rsidRPr="00F53EC0">
        <w:rPr>
          <w:rFonts w:ascii="Times New Roman" w:hAnsi="Times New Roman" w:cs="Times New Roman"/>
          <w:b/>
          <w:bCs/>
        </w:rPr>
        <w:t>.</w:t>
      </w:r>
      <w:r w:rsidR="00340D1D" w:rsidRPr="00C2034A">
        <w:rPr>
          <w:rFonts w:ascii="Times New Roman" w:eastAsia="Times New Roman" w:hAnsi="Times New Roman" w:cs="Times New Roman"/>
          <w:sz w:val="20"/>
          <w:szCs w:val="20"/>
        </w:rPr>
        <w:t xml:space="preserve"> </w:t>
      </w:r>
    </w:p>
    <w:p w14:paraId="301E53E7" w14:textId="1C39C55D" w:rsidR="001A0411" w:rsidRDefault="001A0411" w:rsidP="00CF3EFE">
      <w:pPr>
        <w:rPr>
          <w:rFonts w:ascii="Times New Roman" w:hAnsi="Times New Roman" w:cs="Times New Roman"/>
        </w:rPr>
      </w:pPr>
      <w:r>
        <w:rPr>
          <w:rFonts w:ascii="Times New Roman" w:hAnsi="Times New Roman" w:cs="Times New Roman"/>
        </w:rPr>
        <w:t xml:space="preserve">Regarding </w:t>
      </w:r>
      <w:r w:rsidR="00A903B4">
        <w:rPr>
          <w:rFonts w:ascii="Times New Roman" w:hAnsi="Times New Roman" w:cs="Times New Roman"/>
        </w:rPr>
        <w:t xml:space="preserve">the FFS point </w:t>
      </w:r>
      <w:r w:rsidR="00301384">
        <w:rPr>
          <w:rFonts w:ascii="Times New Roman" w:hAnsi="Times New Roman" w:cs="Times New Roman"/>
        </w:rPr>
        <w:t>related to rate matching for Option 1 and 3</w:t>
      </w:r>
      <w:r w:rsidR="003F5AE1">
        <w:rPr>
          <w:rFonts w:ascii="Times New Roman" w:hAnsi="Times New Roman" w:cs="Times New Roman"/>
        </w:rPr>
        <w:t>,</w:t>
      </w:r>
      <w:r w:rsidR="00A903B4">
        <w:rPr>
          <w:rFonts w:ascii="Times New Roman" w:hAnsi="Times New Roman" w:cs="Times New Roman"/>
        </w:rPr>
        <w:t xml:space="preserve"> our preference</w:t>
      </w:r>
      <w:r w:rsidR="0018146E">
        <w:rPr>
          <w:rFonts w:ascii="Times New Roman" w:hAnsi="Times New Roman" w:cs="Times New Roman"/>
        </w:rPr>
        <w:t xml:space="preserve"> for Option 1</w:t>
      </w:r>
      <w:r w:rsidR="00A903B4">
        <w:rPr>
          <w:rFonts w:ascii="Times New Roman" w:hAnsi="Times New Roman" w:cs="Times New Roman"/>
        </w:rPr>
        <w:t xml:space="preserve"> is to </w:t>
      </w:r>
      <w:r w:rsidR="007A2BA0">
        <w:rPr>
          <w:rFonts w:ascii="Times New Roman" w:hAnsi="Times New Roman" w:cs="Times New Roman"/>
        </w:rPr>
        <w:t>rate</w:t>
      </w:r>
      <w:r w:rsidR="00A903B4">
        <w:rPr>
          <w:rFonts w:ascii="Times New Roman" w:hAnsi="Times New Roman" w:cs="Times New Roman"/>
        </w:rPr>
        <w:t xml:space="preserve"> match per slot</w:t>
      </w:r>
      <w:r w:rsidR="007A2BA0">
        <w:rPr>
          <w:rFonts w:ascii="Times New Roman" w:hAnsi="Times New Roman" w:cs="Times New Roman"/>
        </w:rPr>
        <w:t xml:space="preserve"> as one TOT may be across multiple slots and rate matching across multiple slots may introduce delay to optimize transmission parameters.</w:t>
      </w:r>
      <w:r w:rsidR="00A903B4">
        <w:rPr>
          <w:rFonts w:ascii="Times New Roman" w:hAnsi="Times New Roman" w:cs="Times New Roman"/>
        </w:rPr>
        <w:t xml:space="preserve"> </w:t>
      </w:r>
      <w:r w:rsidR="00E22D30">
        <w:rPr>
          <w:rFonts w:ascii="Times New Roman" w:hAnsi="Times New Roman" w:cs="Times New Roman"/>
        </w:rPr>
        <w:t xml:space="preserve">In option 3, </w:t>
      </w:r>
      <w:r w:rsidR="005C575F">
        <w:rPr>
          <w:rFonts w:ascii="Times New Roman" w:hAnsi="Times New Roman" w:cs="Times New Roman"/>
        </w:rPr>
        <w:t>there are</w:t>
      </w:r>
      <w:r w:rsidR="00E22D30">
        <w:rPr>
          <w:rFonts w:ascii="Times New Roman" w:hAnsi="Times New Roman" w:cs="Times New Roman"/>
        </w:rPr>
        <w:t xml:space="preserve"> multiple TOTs</w:t>
      </w:r>
      <w:r w:rsidR="007A2BA0">
        <w:rPr>
          <w:rFonts w:ascii="Times New Roman" w:hAnsi="Times New Roman" w:cs="Times New Roman"/>
        </w:rPr>
        <w:t xml:space="preserve"> and c</w:t>
      </w:r>
      <w:r w:rsidR="00A903B4">
        <w:rPr>
          <w:rFonts w:ascii="Times New Roman" w:hAnsi="Times New Roman" w:cs="Times New Roman"/>
        </w:rPr>
        <w:t xml:space="preserve">ontinuous rate matching across </w:t>
      </w:r>
      <w:r w:rsidR="007A2BA0">
        <w:rPr>
          <w:rFonts w:ascii="Times New Roman" w:hAnsi="Times New Roman" w:cs="Times New Roman"/>
        </w:rPr>
        <w:t>multiple</w:t>
      </w:r>
      <w:r w:rsidR="00A903B4">
        <w:rPr>
          <w:rFonts w:ascii="Times New Roman" w:hAnsi="Times New Roman" w:cs="Times New Roman"/>
        </w:rPr>
        <w:t xml:space="preserve"> TOT</w:t>
      </w:r>
      <w:r w:rsidR="007A2BA0">
        <w:rPr>
          <w:rFonts w:ascii="Times New Roman" w:hAnsi="Times New Roman" w:cs="Times New Roman"/>
        </w:rPr>
        <w:t>s</w:t>
      </w:r>
      <w:r w:rsidR="00A903B4">
        <w:rPr>
          <w:rFonts w:ascii="Times New Roman" w:hAnsi="Times New Roman" w:cs="Times New Roman"/>
        </w:rPr>
        <w:t xml:space="preserve"> may create delay in transmission and may not be suitable for dynamic TDD where available resources may change.</w:t>
      </w:r>
    </w:p>
    <w:p w14:paraId="4494CE1E" w14:textId="1D3D8CC6" w:rsidR="00A903B4" w:rsidRPr="005E2A29" w:rsidRDefault="00A903B4" w:rsidP="00CF3EFE">
      <w:pPr>
        <w:rPr>
          <w:rFonts w:ascii="Times New Roman" w:hAnsi="Times New Roman" w:cs="Times New Roman"/>
          <w:b/>
          <w:bCs/>
        </w:rPr>
      </w:pPr>
      <w:r w:rsidRPr="00B75003">
        <w:rPr>
          <w:rFonts w:ascii="Times New Roman" w:hAnsi="Times New Roman" w:cs="Times New Roman"/>
          <w:b/>
          <w:bCs/>
        </w:rPr>
        <w:t xml:space="preserve">Proposal </w:t>
      </w:r>
      <w:r w:rsidR="001E6F85" w:rsidRPr="00B75003">
        <w:rPr>
          <w:rFonts w:ascii="Times New Roman" w:hAnsi="Times New Roman" w:cs="Times New Roman"/>
          <w:b/>
          <w:bCs/>
        </w:rPr>
        <w:t>4</w:t>
      </w:r>
      <w:r w:rsidRPr="00B75003">
        <w:rPr>
          <w:rFonts w:ascii="Times New Roman" w:hAnsi="Times New Roman" w:cs="Times New Roman"/>
          <w:b/>
          <w:bCs/>
        </w:rPr>
        <w:t xml:space="preserve">: </w:t>
      </w:r>
      <w:r w:rsidRPr="005E2A29">
        <w:rPr>
          <w:rFonts w:ascii="Times New Roman" w:hAnsi="Times New Roman" w:cs="Times New Roman"/>
          <w:b/>
          <w:bCs/>
        </w:rPr>
        <w:t xml:space="preserve">For Option 1, </w:t>
      </w:r>
      <w:r w:rsidR="00813FCC" w:rsidRPr="00B75003">
        <w:rPr>
          <w:rFonts w:ascii="Times New Roman" w:hAnsi="Times New Roman" w:cs="Times New Roman"/>
          <w:b/>
          <w:bCs/>
        </w:rPr>
        <w:t>support</w:t>
      </w:r>
      <w:r w:rsidRPr="005E2A29">
        <w:rPr>
          <w:rFonts w:ascii="Times New Roman" w:hAnsi="Times New Roman" w:cs="Times New Roman"/>
          <w:b/>
          <w:bCs/>
        </w:rPr>
        <w:t xml:space="preserve"> rate matching </w:t>
      </w:r>
      <w:r w:rsidR="00813FCC" w:rsidRPr="005E2A29">
        <w:rPr>
          <w:rFonts w:ascii="Times New Roman" w:hAnsi="Times New Roman" w:cs="Times New Roman"/>
          <w:b/>
          <w:bCs/>
        </w:rPr>
        <w:t>per slot</w:t>
      </w:r>
    </w:p>
    <w:p w14:paraId="1CCAA99E" w14:textId="6DB5F3A2" w:rsidR="007A2BA0" w:rsidRDefault="007A2BA0" w:rsidP="00CF3EFE">
      <w:pPr>
        <w:rPr>
          <w:rFonts w:ascii="Times New Roman" w:hAnsi="Times New Roman" w:cs="Times New Roman"/>
          <w:b/>
          <w:bCs/>
        </w:rPr>
      </w:pPr>
      <w:r w:rsidRPr="00B75003">
        <w:rPr>
          <w:rFonts w:ascii="Times New Roman" w:hAnsi="Times New Roman" w:cs="Times New Roman"/>
          <w:b/>
          <w:bCs/>
        </w:rPr>
        <w:t xml:space="preserve">Proposal </w:t>
      </w:r>
      <w:r w:rsidR="001E6F85" w:rsidRPr="00B75003">
        <w:rPr>
          <w:rFonts w:ascii="Times New Roman" w:hAnsi="Times New Roman" w:cs="Times New Roman"/>
          <w:b/>
          <w:bCs/>
        </w:rPr>
        <w:t>5</w:t>
      </w:r>
      <w:r w:rsidRPr="00B75003">
        <w:rPr>
          <w:rFonts w:ascii="Times New Roman" w:hAnsi="Times New Roman" w:cs="Times New Roman"/>
          <w:b/>
          <w:bCs/>
        </w:rPr>
        <w:t xml:space="preserve">: For Option </w:t>
      </w:r>
      <w:r w:rsidR="004C5FD1" w:rsidRPr="00B75003">
        <w:rPr>
          <w:rFonts w:ascii="Times New Roman" w:hAnsi="Times New Roman" w:cs="Times New Roman"/>
          <w:b/>
          <w:bCs/>
        </w:rPr>
        <w:t>3</w:t>
      </w:r>
      <w:r w:rsidRPr="00B75003">
        <w:rPr>
          <w:rFonts w:ascii="Times New Roman" w:hAnsi="Times New Roman" w:cs="Times New Roman"/>
          <w:b/>
          <w:bCs/>
        </w:rPr>
        <w:t xml:space="preserve">, </w:t>
      </w:r>
      <w:r w:rsidR="004C5FD1" w:rsidRPr="00B75003">
        <w:rPr>
          <w:rFonts w:ascii="Times New Roman" w:hAnsi="Times New Roman" w:cs="Times New Roman"/>
          <w:b/>
          <w:bCs/>
        </w:rPr>
        <w:t xml:space="preserve">do not </w:t>
      </w:r>
      <w:r w:rsidRPr="00B75003">
        <w:rPr>
          <w:rFonts w:ascii="Times New Roman" w:hAnsi="Times New Roman" w:cs="Times New Roman"/>
          <w:b/>
          <w:bCs/>
        </w:rPr>
        <w:t xml:space="preserve">support rate matching </w:t>
      </w:r>
      <w:r w:rsidR="004C5FD1" w:rsidRPr="005E2A29">
        <w:rPr>
          <w:rFonts w:ascii="Times New Roman" w:hAnsi="Times New Roman" w:cs="Times New Roman"/>
          <w:b/>
          <w:bCs/>
        </w:rPr>
        <w:t>across multiple TOTs</w:t>
      </w:r>
    </w:p>
    <w:p w14:paraId="78508DFA" w14:textId="77777777" w:rsidR="00F83E7B" w:rsidRPr="00B75003" w:rsidRDefault="00F83E7B" w:rsidP="00CF3EFE">
      <w:pPr>
        <w:rPr>
          <w:rFonts w:ascii="Times New Roman" w:hAnsi="Times New Roman" w:cs="Times New Roman"/>
          <w:b/>
          <w:bCs/>
        </w:rPr>
      </w:pPr>
    </w:p>
    <w:p w14:paraId="46801A23" w14:textId="6E569F29" w:rsidR="00EF2021" w:rsidRPr="005D56CC" w:rsidRDefault="00EF2021" w:rsidP="00EF2021">
      <w:pPr>
        <w:rPr>
          <w:rFonts w:ascii="Times New Roman" w:hAnsi="Times New Roman" w:cs="Times New Roman"/>
        </w:rPr>
      </w:pPr>
      <w:r>
        <w:rPr>
          <w:rFonts w:ascii="Times New Roman" w:hAnsi="Times New Roman" w:cs="Times New Roman"/>
          <w:u w:val="single"/>
        </w:rPr>
        <w:lastRenderedPageBreak/>
        <w:t>Use of a special slot for TBoMS</w:t>
      </w:r>
    </w:p>
    <w:p w14:paraId="690B3AA7" w14:textId="510E8C5D" w:rsidR="00340D1D" w:rsidRPr="004629F3" w:rsidRDefault="004629F3" w:rsidP="00CF3EFE">
      <w:pPr>
        <w:rPr>
          <w:rFonts w:ascii="Times New Roman" w:hAnsi="Times New Roman" w:cs="Times New Roman"/>
        </w:rPr>
      </w:pPr>
      <w:r w:rsidRPr="004629F3">
        <w:rPr>
          <w:rFonts w:ascii="Times New Roman" w:hAnsi="Times New Roman" w:cs="Times New Roman"/>
        </w:rPr>
        <w:t xml:space="preserve">In </w:t>
      </w:r>
      <w:r>
        <w:rPr>
          <w:rFonts w:ascii="Times New Roman" w:hAnsi="Times New Roman" w:cs="Times New Roman"/>
        </w:rPr>
        <w:t xml:space="preserve">TDD mode, </w:t>
      </w:r>
      <w:r w:rsidR="00AE4390">
        <w:rPr>
          <w:rFonts w:ascii="Times New Roman" w:hAnsi="Times New Roman" w:cs="Times New Roman"/>
        </w:rPr>
        <w:t>special slot</w:t>
      </w:r>
      <w:r w:rsidR="009F7262">
        <w:rPr>
          <w:rFonts w:ascii="Times New Roman" w:hAnsi="Times New Roman" w:cs="Times New Roman"/>
        </w:rPr>
        <w:t>s</w:t>
      </w:r>
      <w:r w:rsidR="007D003E">
        <w:rPr>
          <w:rFonts w:ascii="Times New Roman" w:hAnsi="Times New Roman" w:cs="Times New Roman"/>
        </w:rPr>
        <w:t xml:space="preserve"> should be</w:t>
      </w:r>
      <w:r w:rsidR="00142274">
        <w:rPr>
          <w:rFonts w:ascii="Times New Roman" w:hAnsi="Times New Roman" w:cs="Times New Roman"/>
        </w:rPr>
        <w:t xml:space="preserve"> </w:t>
      </w:r>
      <w:r w:rsidR="00423920">
        <w:rPr>
          <w:rFonts w:ascii="Times New Roman" w:hAnsi="Times New Roman" w:cs="Times New Roman"/>
        </w:rPr>
        <w:t>supported</w:t>
      </w:r>
      <w:r w:rsidR="00142274">
        <w:rPr>
          <w:rFonts w:ascii="Times New Roman" w:hAnsi="Times New Roman" w:cs="Times New Roman"/>
        </w:rPr>
        <w:t xml:space="preserve"> for</w:t>
      </w:r>
      <w:r w:rsidR="007D003E">
        <w:rPr>
          <w:rFonts w:ascii="Times New Roman" w:hAnsi="Times New Roman" w:cs="Times New Roman"/>
        </w:rPr>
        <w:t xml:space="preserve"> TBoMS transmission to </w:t>
      </w:r>
      <w:r w:rsidR="00423E12">
        <w:rPr>
          <w:rFonts w:ascii="Times New Roman" w:hAnsi="Times New Roman" w:cs="Times New Roman"/>
        </w:rPr>
        <w:t xml:space="preserve">avoid unnecessary </w:t>
      </w:r>
      <w:r w:rsidR="00503623">
        <w:rPr>
          <w:rFonts w:ascii="Times New Roman" w:hAnsi="Times New Roman" w:cs="Times New Roman"/>
        </w:rPr>
        <w:t>latency due to infrequent uplink slot</w:t>
      </w:r>
      <w:r w:rsidR="00713016">
        <w:rPr>
          <w:rFonts w:ascii="Times New Roman" w:hAnsi="Times New Roman" w:cs="Times New Roman"/>
        </w:rPr>
        <w:t xml:space="preserve"> for some TDD configuration</w:t>
      </w:r>
      <w:r w:rsidR="00503623">
        <w:rPr>
          <w:rFonts w:ascii="Times New Roman" w:hAnsi="Times New Roman" w:cs="Times New Roman"/>
        </w:rPr>
        <w:t xml:space="preserve">. For example, </w:t>
      </w:r>
      <w:r w:rsidR="00B26FC3">
        <w:rPr>
          <w:rFonts w:ascii="Times New Roman" w:hAnsi="Times New Roman" w:cs="Times New Roman"/>
        </w:rPr>
        <w:t xml:space="preserve">not supporting </w:t>
      </w:r>
      <w:r w:rsidR="00615589">
        <w:rPr>
          <w:rFonts w:ascii="Times New Roman" w:hAnsi="Times New Roman" w:cs="Times New Roman"/>
        </w:rPr>
        <w:t xml:space="preserve">transmission over special slots will penalize the </w:t>
      </w:r>
      <w:r w:rsidR="00167EA5">
        <w:rPr>
          <w:rFonts w:ascii="Times New Roman" w:hAnsi="Times New Roman" w:cs="Times New Roman"/>
        </w:rPr>
        <w:t>DDDSU DDDSU</w:t>
      </w:r>
      <w:r w:rsidR="004635C4">
        <w:rPr>
          <w:rFonts w:ascii="Times New Roman" w:hAnsi="Times New Roman" w:cs="Times New Roman"/>
        </w:rPr>
        <w:t xml:space="preserve"> configuration</w:t>
      </w:r>
      <w:r w:rsidR="00615589">
        <w:rPr>
          <w:rFonts w:ascii="Times New Roman" w:hAnsi="Times New Roman" w:cs="Times New Roman"/>
        </w:rPr>
        <w:t>.</w:t>
      </w:r>
    </w:p>
    <w:p w14:paraId="43A2D886" w14:textId="45031E8C" w:rsidR="00441E76" w:rsidRPr="00215DF1" w:rsidRDefault="00441E76" w:rsidP="00441E76">
      <w:pPr>
        <w:rPr>
          <w:rFonts w:ascii="Times New Roman" w:hAnsi="Times New Roman" w:cs="Times New Roman"/>
          <w:b/>
          <w:bCs/>
        </w:rPr>
      </w:pPr>
      <w:r w:rsidRPr="00F53EC0">
        <w:rPr>
          <w:rFonts w:ascii="Times New Roman" w:hAnsi="Times New Roman" w:cs="Times New Roman"/>
          <w:b/>
          <w:bCs/>
        </w:rPr>
        <w:t xml:space="preserve">Proposal </w:t>
      </w:r>
      <w:r w:rsidR="00200B39">
        <w:rPr>
          <w:rFonts w:ascii="Times New Roman" w:hAnsi="Times New Roman" w:cs="Times New Roman"/>
          <w:b/>
          <w:bCs/>
        </w:rPr>
        <w:t>6</w:t>
      </w:r>
      <w:r w:rsidRPr="00F53EC0">
        <w:rPr>
          <w:rFonts w:ascii="Times New Roman" w:hAnsi="Times New Roman" w:cs="Times New Roman"/>
          <w:b/>
          <w:bCs/>
        </w:rPr>
        <w:t xml:space="preserve">: In TDD mode, </w:t>
      </w:r>
      <w:r w:rsidR="00DF0F91" w:rsidRPr="00F53EC0">
        <w:rPr>
          <w:rFonts w:ascii="Times New Roman" w:hAnsi="Times New Roman" w:cs="Times New Roman"/>
          <w:b/>
          <w:bCs/>
        </w:rPr>
        <w:t xml:space="preserve">the UE can </w:t>
      </w:r>
      <w:r w:rsidR="00E44A87">
        <w:rPr>
          <w:rFonts w:ascii="Times New Roman" w:hAnsi="Times New Roman" w:cs="Times New Roman"/>
          <w:b/>
          <w:bCs/>
        </w:rPr>
        <w:t>use special slots for</w:t>
      </w:r>
      <w:r w:rsidR="00DF0F91" w:rsidRPr="00F53EC0">
        <w:rPr>
          <w:rFonts w:ascii="Times New Roman" w:hAnsi="Times New Roman" w:cs="Times New Roman"/>
          <w:b/>
          <w:bCs/>
        </w:rPr>
        <w:t xml:space="preserve"> </w:t>
      </w:r>
      <w:r w:rsidRPr="00F53EC0">
        <w:rPr>
          <w:rFonts w:ascii="Times New Roman" w:hAnsi="Times New Roman" w:cs="Times New Roman"/>
          <w:b/>
          <w:bCs/>
        </w:rPr>
        <w:t>TBoMS</w:t>
      </w:r>
      <w:r w:rsidR="00DF0F91" w:rsidRPr="00F53EC0">
        <w:rPr>
          <w:rFonts w:ascii="Times New Roman" w:hAnsi="Times New Roman" w:cs="Times New Roman"/>
          <w:b/>
          <w:bCs/>
        </w:rPr>
        <w:t xml:space="preserve"> </w:t>
      </w:r>
      <w:r w:rsidR="00E44A87">
        <w:rPr>
          <w:rFonts w:ascii="Times New Roman" w:hAnsi="Times New Roman" w:cs="Times New Roman"/>
          <w:b/>
          <w:bCs/>
        </w:rPr>
        <w:t>transmission</w:t>
      </w:r>
      <w:r w:rsidRPr="00F53EC0">
        <w:rPr>
          <w:rFonts w:ascii="Times New Roman" w:hAnsi="Times New Roman" w:cs="Times New Roman"/>
          <w:b/>
          <w:bCs/>
        </w:rPr>
        <w:t>.</w:t>
      </w:r>
    </w:p>
    <w:p w14:paraId="78C9135A" w14:textId="0BCDBA73" w:rsidR="00E74C0A" w:rsidRPr="00FF115E" w:rsidRDefault="00537526" w:rsidP="00F802F5">
      <w:pPr>
        <w:rPr>
          <w:rFonts w:ascii="Times New Roman" w:hAnsi="Times New Roman" w:cs="Times New Roman"/>
          <w:u w:val="single"/>
        </w:rPr>
      </w:pPr>
      <w:r w:rsidRPr="00FF115E">
        <w:rPr>
          <w:rFonts w:ascii="Times New Roman" w:hAnsi="Times New Roman" w:cs="Times New Roman"/>
          <w:u w:val="single"/>
        </w:rPr>
        <w:t>TBS determination</w:t>
      </w:r>
    </w:p>
    <w:p w14:paraId="748251D9" w14:textId="2D019F6A" w:rsidR="00311983" w:rsidRPr="00FF115E" w:rsidRDefault="002222E7" w:rsidP="00955B2C">
      <w:pPr>
        <w:rPr>
          <w:rFonts w:ascii="Times New Roman" w:hAnsi="Times New Roman" w:cs="Times New Roman"/>
        </w:rPr>
      </w:pPr>
      <w:r>
        <w:rPr>
          <w:rFonts w:ascii="Times New Roman" w:hAnsi="Times New Roman" w:cs="Times New Roman"/>
        </w:rPr>
        <w:t>In NR Rel-16, a</w:t>
      </w:r>
      <w:r w:rsidR="009D09B3" w:rsidRPr="00FF115E">
        <w:rPr>
          <w:rFonts w:ascii="Times New Roman" w:hAnsi="Times New Roman" w:cs="Times New Roman"/>
        </w:rPr>
        <w:t>s specified in</w:t>
      </w:r>
      <w:r w:rsidR="00311983" w:rsidRPr="00FF115E">
        <w:rPr>
          <w:rFonts w:ascii="Times New Roman" w:hAnsi="Times New Roman" w:cs="Times New Roman"/>
        </w:rPr>
        <w:t xml:space="preserve"> TS. 38.214, the number of resource elements required per slot per PRB is given by the following equation:</w:t>
      </w:r>
    </w:p>
    <w:p w14:paraId="0480F82C" w14:textId="3CA840B4" w:rsidR="0016504C" w:rsidRPr="00FF115E" w:rsidRDefault="00445CE8" w:rsidP="00A90E3C">
      <w:pPr>
        <w:jc w:val="right"/>
        <w:rPr>
          <w:rFonts w:ascii="Times New Roman" w:hAnsi="Times New Roman" w:cs="Times New Roman"/>
        </w:rPr>
      </w:pP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sh</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DMRS</m:t>
            </m:r>
          </m:sub>
          <m:sup>
            <m:r>
              <w:rPr>
                <w:rFonts w:ascii="Cambria Math" w:hAnsi="Cambria Math" w:cs="Times New Roman"/>
              </w:rPr>
              <m:t>PRB</m:t>
            </m:r>
          </m:sup>
        </m:sSubSup>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oh</m:t>
            </m:r>
          </m:sub>
          <m:sup>
            <m:r>
              <w:rPr>
                <w:rFonts w:ascii="Cambria Math" w:hAnsi="Cambria Math" w:cs="Times New Roman"/>
              </w:rPr>
              <m:t>RB</m:t>
            </m:r>
          </m:sup>
        </m:sSubSup>
      </m:oMath>
      <w:r w:rsidR="0016504C" w:rsidRPr="00FF115E">
        <w:rPr>
          <w:rFonts w:ascii="Times New Roman" w:hAnsi="Times New Roman" w:cs="Times New Roman"/>
        </w:rPr>
        <w:t xml:space="preserve"> </w:t>
      </w:r>
      <w:r w:rsidR="0016504C" w:rsidRPr="00FF115E">
        <w:rPr>
          <w:rFonts w:ascii="Times New Roman" w:hAnsi="Times New Roman" w:cs="Times New Roman"/>
        </w:rPr>
        <w:tab/>
      </w:r>
      <w:r w:rsidR="0016504C" w:rsidRPr="00FF115E">
        <w:rPr>
          <w:rFonts w:ascii="Times New Roman" w:hAnsi="Times New Roman" w:cs="Times New Roman"/>
        </w:rPr>
        <w:tab/>
      </w:r>
      <w:r w:rsidR="0016504C" w:rsidRPr="00FF115E">
        <w:rPr>
          <w:rFonts w:ascii="Times New Roman" w:hAnsi="Times New Roman" w:cs="Times New Roman"/>
        </w:rPr>
        <w:tab/>
      </w:r>
      <w:r w:rsidR="0016504C" w:rsidRPr="00FF115E">
        <w:rPr>
          <w:rFonts w:ascii="Times New Roman" w:hAnsi="Times New Roman" w:cs="Times New Roman"/>
        </w:rPr>
        <w:tab/>
      </w:r>
      <w:r w:rsidR="0016504C" w:rsidRPr="00FF115E">
        <w:rPr>
          <w:rFonts w:ascii="Times New Roman" w:hAnsi="Times New Roman" w:cs="Times New Roman"/>
        </w:rPr>
        <w:tab/>
        <w:t>(1)</w:t>
      </w:r>
    </w:p>
    <w:p w14:paraId="7F6034EB" w14:textId="5E191F11" w:rsidR="002222E7" w:rsidRDefault="0016504C" w:rsidP="00955B2C">
      <w:pPr>
        <w:rPr>
          <w:rFonts w:ascii="Times New Roman" w:hAnsi="Times New Roman" w:cs="Times New Roman"/>
        </w:rPr>
      </w:pPr>
      <w:r w:rsidRPr="00FF115E">
        <w:rPr>
          <w:rFonts w:ascii="Times New Roman" w:hAnsi="Times New Roman" w:cs="Times New Roman"/>
        </w:rPr>
        <w:t xml:space="preserve">where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oMath>
      <w:r w:rsidRPr="00FF11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SC</m:t>
            </m:r>
          </m:sub>
          <m:sup>
            <m:r>
              <w:rPr>
                <w:rFonts w:ascii="Cambria Math" w:hAnsi="Cambria Math" w:cs="Times New Roman"/>
              </w:rPr>
              <m:t>RB</m:t>
            </m:r>
          </m:sup>
        </m:sSubSup>
      </m:oMath>
      <w:r w:rsidRPr="00FF11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sh</m:t>
            </m:r>
          </m:sup>
        </m:sSubSup>
      </m:oMath>
      <w:r w:rsidRPr="00FF115E">
        <w:rPr>
          <w:rFonts w:ascii="Times New Roman" w:hAnsi="Times New Roman" w:cs="Times New Roman"/>
        </w:rPr>
        <w:t xml:space="preserv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DMRS</m:t>
            </m:r>
          </m:sub>
          <m:sup>
            <m:r>
              <w:rPr>
                <w:rFonts w:ascii="Cambria Math" w:hAnsi="Cambria Math" w:cs="Times New Roman"/>
              </w:rPr>
              <m:t>PRB</m:t>
            </m:r>
          </m:sup>
        </m:sSubSup>
      </m:oMath>
      <w:r w:rsidRPr="00FF115E">
        <w:rPr>
          <w:rFonts w:ascii="Times New Roman" w:hAnsi="Times New Roman" w:cs="Times New Roman"/>
        </w:rPr>
        <w:t xml:space="preserve"> and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oh</m:t>
            </m:r>
          </m:sub>
          <m:sup>
            <m:r>
              <w:rPr>
                <w:rFonts w:ascii="Cambria Math" w:hAnsi="Cambria Math" w:cs="Times New Roman"/>
              </w:rPr>
              <m:t>RB</m:t>
            </m:r>
          </m:sup>
        </m:sSubSup>
      </m:oMath>
      <w:r w:rsidRPr="00FF115E">
        <w:rPr>
          <w:rFonts w:ascii="Times New Roman" w:hAnsi="Times New Roman" w:cs="Times New Roman"/>
        </w:rPr>
        <w:t xml:space="preserve"> are the number of resource elements allocated for PUSCH within a PRB, number of subcarriers in the frequency domain in a PRB, number of symbols allocated for PUSCH in a slot and number of resource elements for DM-RS per PRB in the allocated PUSCH duration, and overhead configured by the higher layer, respectively.</w:t>
      </w:r>
      <w:r w:rsidR="000144F2" w:rsidRPr="00FF115E">
        <w:rPr>
          <w:rFonts w:ascii="Times New Roman" w:hAnsi="Times New Roman" w:cs="Times New Roman"/>
        </w:rPr>
        <w:t xml:space="preserve"> </w:t>
      </w:r>
      <w:r w:rsidR="00115480">
        <w:rPr>
          <w:rFonts w:ascii="Times New Roman" w:hAnsi="Times New Roman" w:cs="Times New Roman"/>
        </w:rPr>
        <w:t xml:space="preserve">To </w:t>
      </w:r>
      <w:r w:rsidR="00DB2A42">
        <w:rPr>
          <w:rFonts w:ascii="Times New Roman" w:hAnsi="Times New Roman" w:cs="Times New Roman"/>
        </w:rPr>
        <w:t>determine</w:t>
      </w:r>
      <w:r w:rsidR="00115480">
        <w:rPr>
          <w:rFonts w:ascii="Times New Roman" w:hAnsi="Times New Roman" w:cs="Times New Roman"/>
        </w:rPr>
        <w:t xml:space="preserve"> the number of information bit</w:t>
      </w:r>
      <w:r w:rsidR="00DB2A42">
        <w:rPr>
          <w:rFonts w:ascii="Times New Roman" w:hAnsi="Times New Roman" w:cs="Times New Roman"/>
        </w:rPr>
        <w:t>s</w:t>
      </w:r>
      <w:r w:rsidR="00115480">
        <w:rPr>
          <w:rFonts w:ascii="Times New Roman" w:hAnsi="Times New Roman" w:cs="Times New Roman"/>
        </w:rPr>
        <w:t xml:space="preserve"> carried within the slot, u</w:t>
      </w:r>
      <w:r w:rsidR="002222E7" w:rsidRPr="002222E7">
        <w:rPr>
          <w:rFonts w:ascii="Times New Roman" w:hAnsi="Times New Roman" w:cs="Times New Roman"/>
        </w:rPr>
        <w:t xml:space="preserve">nquantized intermediate variable </w:t>
      </w:r>
      <m:oMath>
        <m:sSub>
          <m:sSubPr>
            <m:ctrlPr>
              <w:rPr>
                <w:rFonts w:ascii="Cambria Math" w:hAnsi="Cambria Math"/>
                <w:i/>
                <w:lang w:eastAsia="ko-KR"/>
              </w:rPr>
            </m:ctrlPr>
          </m:sSubPr>
          <m:e>
            <m:r>
              <w:rPr>
                <w:rFonts w:ascii="Cambria Math"/>
                <w:lang w:eastAsia="ko-KR"/>
              </w:rPr>
              <m:t>N</m:t>
            </m:r>
          </m:e>
          <m:sub>
            <m:func>
              <m:funcPr>
                <m:ctrlPr>
                  <w:rPr>
                    <w:rFonts w:ascii="Cambria Math" w:hAnsi="Cambria Math"/>
                    <w:i/>
                    <w:lang w:eastAsia="ko-KR"/>
                  </w:rPr>
                </m:ctrlPr>
              </m:funcPr>
              <m:fName>
                <m:r>
                  <w:rPr>
                    <w:rFonts w:ascii="Cambria Math"/>
                    <w:lang w:eastAsia="ko-KR"/>
                  </w:rPr>
                  <m:t>inf</m:t>
                </m:r>
              </m:fName>
              <m:e>
                <m:r>
                  <w:rPr>
                    <w:rFonts w:ascii="Cambria Math"/>
                    <w:lang w:eastAsia="ko-KR"/>
                  </w:rPr>
                  <m:t>o</m:t>
                </m:r>
              </m:e>
            </m:func>
          </m:sub>
        </m:sSub>
        <m:r>
          <w:rPr>
            <w:rFonts w:ascii="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r>
          <w:rPr>
            <w:rFonts w:ascii="Cambria Math"/>
            <w:lang w:eastAsia="ko-KR"/>
          </w:rPr>
          <m:t>R</m:t>
        </m:r>
        <m:r>
          <w:rPr>
            <w:rFonts w:ascii="Cambria Math"/>
            <w:lang w:eastAsia="ko-KR"/>
          </w:rPr>
          <m:t>·</m:t>
        </m:r>
        <m:sSub>
          <m:sSubPr>
            <m:ctrlPr>
              <w:rPr>
                <w:rFonts w:ascii="Cambria Math" w:hAnsi="Cambria Math"/>
                <w:i/>
                <w:lang w:eastAsia="ko-KR"/>
              </w:rPr>
            </m:ctrlPr>
          </m:sSubPr>
          <m:e>
            <m:r>
              <w:rPr>
                <w:rFonts w:ascii="Cambria Math"/>
                <w:lang w:eastAsia="ko-KR"/>
              </w:rPr>
              <m:t>Q</m:t>
            </m:r>
          </m:e>
          <m:sub>
            <m:r>
              <w:rPr>
                <w:rFonts w:ascii="Cambria Math"/>
                <w:lang w:eastAsia="ko-KR"/>
              </w:rPr>
              <m:t>m</m:t>
            </m:r>
          </m:sub>
        </m:sSub>
        <m:r>
          <w:rPr>
            <w:rFonts w:ascii="Cambria Math"/>
            <w:lang w:eastAsia="ko-KR"/>
          </w:rPr>
          <m:t>·</m:t>
        </m:r>
        <m:r>
          <w:rPr>
            <w:rFonts w:ascii="Cambria Math"/>
            <w:lang w:eastAsia="ko-KR"/>
          </w:rPr>
          <m:t>υ</m:t>
        </m:r>
      </m:oMath>
      <w:r w:rsidR="002222E7">
        <w:rPr>
          <w:lang w:eastAsia="ko-KR"/>
        </w:rPr>
        <w:t xml:space="preserve"> </w:t>
      </w:r>
      <w:r w:rsidR="002222E7" w:rsidRPr="002222E7">
        <w:rPr>
          <w:rFonts w:ascii="Times New Roman" w:hAnsi="Times New Roman" w:cs="Times New Roman"/>
        </w:rPr>
        <w:t xml:space="preserve">is </w:t>
      </w:r>
      <w:r w:rsidR="00DB2A42">
        <w:rPr>
          <w:rFonts w:ascii="Times New Roman" w:hAnsi="Times New Roman" w:cs="Times New Roman"/>
        </w:rPr>
        <w:t>calculated and</w:t>
      </w:r>
      <w:r w:rsidR="002222E7" w:rsidRPr="002222E7">
        <w:rPr>
          <w:rFonts w:ascii="Times New Roman" w:hAnsi="Times New Roman" w:cs="Times New Roman"/>
        </w:rPr>
        <w:t xml:space="preserve"> used to determine the TBS</w:t>
      </w:r>
      <w:r w:rsidR="002222E7">
        <w:rPr>
          <w:rFonts w:ascii="Times New Roman" w:hAnsi="Times New Roman" w:cs="Times New Roman"/>
        </w:rPr>
        <w:t>.</w:t>
      </w:r>
    </w:p>
    <w:p w14:paraId="690582E2" w14:textId="4F1D38B1" w:rsidR="002222E7" w:rsidRPr="007715D2" w:rsidRDefault="00115480" w:rsidP="002222E7">
      <w:pPr>
        <w:rPr>
          <w:rFonts w:ascii="Times New Roman" w:hAnsi="Times New Roman" w:cs="Times New Roman"/>
        </w:rPr>
      </w:pPr>
      <w:r>
        <w:rPr>
          <w:rFonts w:ascii="Times New Roman" w:hAnsi="Times New Roman" w:cs="Times New Roman"/>
        </w:rPr>
        <w:t xml:space="preserve">With the support of TB over multi-slot transmission, the TBS calculation needs to be modified. There are two possible options: </w:t>
      </w:r>
      <w:r w:rsidR="00DB2A42">
        <w:rPr>
          <w:rFonts w:ascii="Times New Roman" w:hAnsi="Times New Roman" w:cs="Times New Roman"/>
        </w:rPr>
        <w:t>a f</w:t>
      </w:r>
      <w:r>
        <w:rPr>
          <w:rFonts w:ascii="Times New Roman" w:hAnsi="Times New Roman" w:cs="Times New Roman"/>
        </w:rPr>
        <w:t xml:space="preserve">irst option is to keep the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oMath>
      <w:r>
        <w:rPr>
          <w:rFonts w:ascii="Times New Roman" w:hAnsi="Times New Roman" w:cs="Times New Roman"/>
        </w:rPr>
        <w:t xml:space="preserve"> calculation similar to slot</w:t>
      </w:r>
      <w:r w:rsidR="00C93D19">
        <w:rPr>
          <w:rFonts w:ascii="Times New Roman" w:hAnsi="Times New Roman" w:cs="Times New Roman"/>
        </w:rPr>
        <w:t>-</w:t>
      </w:r>
      <w:r>
        <w:rPr>
          <w:rFonts w:ascii="Times New Roman" w:hAnsi="Times New Roman" w:cs="Times New Roman"/>
        </w:rPr>
        <w:t xml:space="preserve">based </w:t>
      </w:r>
      <w:r w:rsidR="00311691">
        <w:rPr>
          <w:rFonts w:ascii="Times New Roman" w:hAnsi="Times New Roman" w:cs="Times New Roman"/>
        </w:rPr>
        <w:t>case</w:t>
      </w:r>
      <w:r>
        <w:rPr>
          <w:rFonts w:ascii="Times New Roman" w:hAnsi="Times New Roman" w:cs="Times New Roman"/>
        </w:rPr>
        <w:t xml:space="preserve"> and </w:t>
      </w:r>
      <w:r w:rsidR="00311691">
        <w:rPr>
          <w:rFonts w:ascii="Times New Roman" w:hAnsi="Times New Roman" w:cs="Times New Roman"/>
        </w:rPr>
        <w:t xml:space="preserve">to </w:t>
      </w:r>
      <w:r>
        <w:rPr>
          <w:rFonts w:ascii="Times New Roman" w:hAnsi="Times New Roman" w:cs="Times New Roman"/>
        </w:rPr>
        <w:t xml:space="preserve">scale the </w:t>
      </w:r>
      <w:r w:rsidR="00311691">
        <w:rPr>
          <w:rFonts w:ascii="Times New Roman" w:hAnsi="Times New Roman" w:cs="Times New Roman"/>
        </w:rPr>
        <w:t xml:space="preserve">obtained </w:t>
      </w:r>
      <w:r>
        <w:rPr>
          <w:rFonts w:ascii="Times New Roman" w:hAnsi="Times New Roman" w:cs="Times New Roman"/>
        </w:rPr>
        <w:t>number</w:t>
      </w:r>
      <w:r w:rsidR="00311691">
        <w:rPr>
          <w:rFonts w:ascii="Times New Roman" w:hAnsi="Times New Roman" w:cs="Times New Roman"/>
        </w:rPr>
        <w:t xml:space="preserve"> with a scaling factor that depends on the number of used slots for TBoMS</w:t>
      </w:r>
      <w:r>
        <w:rPr>
          <w:rFonts w:ascii="Times New Roman" w:hAnsi="Times New Roman" w:cs="Times New Roman"/>
        </w:rPr>
        <w:t xml:space="preserve"> when calculating </w:t>
      </w:r>
      <w:r w:rsidRPr="0080104E">
        <w:rPr>
          <w:rFonts w:ascii="Times New Roman" w:hAnsi="Times New Roman" w:cs="Times New Roman"/>
          <w:sz w:val="20"/>
          <w:szCs w:val="20"/>
          <w:lang w:val="fr-FR"/>
        </w:rPr>
        <w:fldChar w:fldCharType="begin"/>
      </w:r>
      <w:r w:rsidRPr="0080104E">
        <w:rPr>
          <w:rFonts w:ascii="Times New Roman" w:hAnsi="Times New Roman" w:cs="Times New Roman"/>
          <w:sz w:val="20"/>
          <w:szCs w:val="20"/>
        </w:rPr>
        <w:instrText xml:space="preserve"> QUOTE </w:instrText>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rPr>
        <w:instrText xml:space="preserve"> </w:instrText>
      </w:r>
      <w:r w:rsidRPr="0080104E">
        <w:rPr>
          <w:rFonts w:ascii="Times New Roman" w:hAnsi="Times New Roman" w:cs="Times New Roman"/>
          <w:sz w:val="20"/>
          <w:szCs w:val="20"/>
          <w:lang w:val="fr-FR"/>
        </w:rPr>
        <w:fldChar w:fldCharType="separate"/>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lang w:val="fr-FR"/>
        </w:rPr>
        <w:fldChar w:fldCharType="end"/>
      </w:r>
      <w:r w:rsidR="00311691">
        <w:rPr>
          <w:rFonts w:ascii="Times New Roman" w:hAnsi="Times New Roman" w:cs="Times New Roman"/>
        </w:rPr>
        <w:t xml:space="preserve">. </w:t>
      </w:r>
      <w:r>
        <w:rPr>
          <w:rFonts w:ascii="Times New Roman" w:hAnsi="Times New Roman" w:cs="Times New Roman"/>
        </w:rPr>
        <w:t xml:space="preserve"> This option assumes the same number </w:t>
      </w:r>
      <w:r w:rsidR="00311691">
        <w:rPr>
          <w:rFonts w:ascii="Times New Roman" w:hAnsi="Times New Roman" w:cs="Times New Roman"/>
        </w:rPr>
        <w:t>of allocated symbols per slot</w:t>
      </w:r>
      <w:r w:rsidR="00DB2A42">
        <w:rPr>
          <w:rFonts w:ascii="Times New Roman" w:hAnsi="Times New Roman" w:cs="Times New Roman"/>
        </w:rPr>
        <w:t>.</w:t>
      </w:r>
      <w:r w:rsidR="00311691">
        <w:rPr>
          <w:rFonts w:ascii="Times New Roman" w:hAnsi="Times New Roman" w:cs="Times New Roman"/>
        </w:rPr>
        <w:t xml:space="preserve"> </w:t>
      </w:r>
      <w:r w:rsidR="00DB2A42">
        <w:rPr>
          <w:rFonts w:ascii="Times New Roman" w:hAnsi="Times New Roman" w:cs="Times New Roman"/>
        </w:rPr>
        <w:t>A</w:t>
      </w:r>
      <w:r w:rsidR="00311691">
        <w:rPr>
          <w:rFonts w:ascii="Times New Roman" w:hAnsi="Times New Roman" w:cs="Times New Roman"/>
        </w:rPr>
        <w:t>s we mentioned earlier</w:t>
      </w:r>
      <w:r w:rsidR="00DB2A42">
        <w:rPr>
          <w:rFonts w:ascii="Times New Roman" w:hAnsi="Times New Roman" w:cs="Times New Roman"/>
        </w:rPr>
        <w:t>,</w:t>
      </w:r>
      <w:r w:rsidR="00311691">
        <w:rPr>
          <w:rFonts w:ascii="Times New Roman" w:hAnsi="Times New Roman" w:cs="Times New Roman"/>
        </w:rPr>
        <w:t xml:space="preserve"> using the same number of allocated symbols per slot (PUSCH repetition type A like TDRA) is not desirable</w:t>
      </w:r>
      <w:r w:rsidR="00DB2A42">
        <w:rPr>
          <w:rFonts w:ascii="Times New Roman" w:hAnsi="Times New Roman" w:cs="Times New Roman"/>
        </w:rPr>
        <w:t xml:space="preserve"> and may impact the coverage or the latency of the uplink transmission</w:t>
      </w:r>
      <w:r w:rsidR="00311691">
        <w:rPr>
          <w:rFonts w:ascii="Times New Roman" w:hAnsi="Times New Roman" w:cs="Times New Roman"/>
        </w:rPr>
        <w:t xml:space="preserve">. </w:t>
      </w:r>
      <w:r w:rsidR="00DB2A42">
        <w:rPr>
          <w:rFonts w:ascii="Times New Roman" w:hAnsi="Times New Roman" w:cs="Times New Roman"/>
        </w:rPr>
        <w:t>A s</w:t>
      </w:r>
      <w:r w:rsidR="00311691">
        <w:rPr>
          <w:rFonts w:ascii="Times New Roman" w:hAnsi="Times New Roman" w:cs="Times New Roman"/>
        </w:rPr>
        <w:t xml:space="preserve">econd option is to modify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hint="eastAsia"/>
              </w:rPr>
              <m:t>'</m:t>
            </m:r>
          </m:sup>
        </m:sSubSup>
      </m:oMath>
      <w:r w:rsidR="00311691">
        <w:rPr>
          <w:rFonts w:ascii="Times New Roman" w:hAnsi="Times New Roman" w:cs="Times New Roman"/>
        </w:rPr>
        <w:t xml:space="preserve"> calculation</w:t>
      </w:r>
      <w:r w:rsidR="00DB2A42">
        <w:rPr>
          <w:rFonts w:ascii="Times New Roman" w:hAnsi="Times New Roman" w:cs="Times New Roman"/>
        </w:rPr>
        <w:t xml:space="preserve"> to count </w:t>
      </w:r>
      <w:r w:rsidR="00311691">
        <w:rPr>
          <w:rFonts w:ascii="Times New Roman" w:hAnsi="Times New Roman" w:cs="Times New Roman"/>
        </w:rPr>
        <w:t xml:space="preserve">all the allocated slots and each slot </w:t>
      </w:r>
      <w:r w:rsidR="00DB2A42">
        <w:rPr>
          <w:rFonts w:ascii="Times New Roman" w:hAnsi="Times New Roman" w:cs="Times New Roman"/>
        </w:rPr>
        <w:t>can</w:t>
      </w:r>
      <w:r w:rsidR="00311691">
        <w:rPr>
          <w:rFonts w:ascii="Times New Roman" w:hAnsi="Times New Roman" w:cs="Times New Roman"/>
        </w:rPr>
        <w:t xml:space="preserve"> have different number of allocated symbols. </w:t>
      </w:r>
      <w:r w:rsidR="00DB2A42">
        <w:rPr>
          <w:rFonts w:ascii="Times New Roman" w:hAnsi="Times New Roman" w:cs="Times New Roman"/>
        </w:rPr>
        <w:t xml:space="preserve">The </w:t>
      </w:r>
      <w:r w:rsidR="00DB2A42" w:rsidRPr="00444FA3">
        <w:rPr>
          <w:rFonts w:ascii="Times New Roman" w:hAnsi="Times New Roman" w:cs="Times New Roman"/>
          <w:i/>
          <w:iCs/>
        </w:rPr>
        <w:t>N</w:t>
      </w:r>
      <w:r w:rsidR="00DB2A42" w:rsidRPr="00444FA3">
        <w:rPr>
          <w:rFonts w:ascii="Times New Roman" w:hAnsi="Times New Roman" w:cs="Times New Roman"/>
          <w:vertAlign w:val="subscript"/>
        </w:rPr>
        <w:t>Info</w:t>
      </w:r>
      <w:r w:rsidR="00DB2A42">
        <w:rPr>
          <w:rFonts w:ascii="Times New Roman" w:hAnsi="Times New Roman" w:cs="Times New Roman"/>
          <w:vertAlign w:val="subscript"/>
        </w:rPr>
        <w:t xml:space="preserve"> </w:t>
      </w:r>
      <w:r w:rsidR="00DB2A42">
        <w:rPr>
          <w:rFonts w:ascii="Times New Roman" w:hAnsi="Times New Roman" w:cs="Times New Roman"/>
        </w:rPr>
        <w:t xml:space="preserve">will be then calculating the different number of REs across the </w:t>
      </w:r>
      <w:r w:rsidR="00B53497">
        <w:rPr>
          <w:rFonts w:ascii="Times New Roman" w:hAnsi="Times New Roman" w:cs="Times New Roman"/>
        </w:rPr>
        <w:t>slots</w:t>
      </w:r>
      <w:r w:rsidR="00DB2A42">
        <w:rPr>
          <w:rFonts w:ascii="Times New Roman" w:hAnsi="Times New Roman" w:cs="Times New Roman"/>
        </w:rPr>
        <w:t xml:space="preserve"> used </w:t>
      </w:r>
      <w:r w:rsidR="00B53497">
        <w:rPr>
          <w:rFonts w:ascii="Times New Roman" w:hAnsi="Times New Roman" w:cs="Times New Roman"/>
        </w:rPr>
        <w:t>in</w:t>
      </w:r>
      <w:r w:rsidR="00DB2A42">
        <w:rPr>
          <w:rFonts w:ascii="Times New Roman" w:hAnsi="Times New Roman" w:cs="Times New Roman"/>
        </w:rPr>
        <w:t xml:space="preserve"> the multi-slot</w:t>
      </w:r>
      <w:r w:rsidR="00B53497">
        <w:rPr>
          <w:rFonts w:ascii="Times New Roman" w:hAnsi="Times New Roman" w:cs="Times New Roman"/>
        </w:rPr>
        <w:t xml:space="preserve"> transmission</w:t>
      </w:r>
      <w:r w:rsidR="00DB2A42">
        <w:rPr>
          <w:rFonts w:ascii="Times New Roman" w:hAnsi="Times New Roman" w:cs="Times New Roman"/>
        </w:rPr>
        <w:t xml:space="preserve">. This option can </w:t>
      </w:r>
      <w:r w:rsidR="00444FA3">
        <w:rPr>
          <w:rFonts w:ascii="Times New Roman" w:hAnsi="Times New Roman" w:cs="Times New Roman"/>
        </w:rPr>
        <w:t>support different number of allocated symbols per slot for TBoMS transmission (as we propose in</w:t>
      </w:r>
      <w:r w:rsidR="00444FA3" w:rsidRPr="00444FA3">
        <w:rPr>
          <w:rFonts w:ascii="Times New Roman" w:hAnsi="Times New Roman" w:cs="Times New Roman"/>
        </w:rPr>
        <w:t xml:space="preserve"> </w:t>
      </w:r>
      <w:r w:rsidR="0048613C">
        <w:rPr>
          <w:rFonts w:ascii="Times New Roman" w:hAnsi="Times New Roman" w:cs="Times New Roman"/>
        </w:rPr>
        <w:t>P</w:t>
      </w:r>
      <w:r w:rsidR="00444FA3" w:rsidRPr="00444FA3">
        <w:rPr>
          <w:rFonts w:ascii="Times New Roman" w:hAnsi="Times New Roman" w:cs="Times New Roman"/>
        </w:rPr>
        <w:t xml:space="preserve">roposal </w:t>
      </w:r>
      <w:r w:rsidR="0048613C">
        <w:rPr>
          <w:rFonts w:ascii="Times New Roman" w:hAnsi="Times New Roman" w:cs="Times New Roman"/>
        </w:rPr>
        <w:t>2</w:t>
      </w:r>
      <w:r w:rsidR="00444FA3">
        <w:rPr>
          <w:rFonts w:ascii="Times New Roman" w:hAnsi="Times New Roman" w:cs="Times New Roman"/>
        </w:rPr>
        <w:t>)</w:t>
      </w:r>
      <w:r w:rsidR="00DB2A42">
        <w:rPr>
          <w:rFonts w:ascii="Times New Roman" w:hAnsi="Times New Roman" w:cs="Times New Roman"/>
        </w:rPr>
        <w:t>.</w:t>
      </w:r>
    </w:p>
    <w:p w14:paraId="2FC23B18" w14:textId="23B7B0CF" w:rsidR="00B53497" w:rsidRPr="00764F45" w:rsidRDefault="00B53497" w:rsidP="002222E7">
      <w:pPr>
        <w:rPr>
          <w:rFonts w:ascii="Times New Roman" w:hAnsi="Times New Roman" w:cs="Times New Roman"/>
          <w:b/>
          <w:bCs/>
        </w:rPr>
      </w:pPr>
      <w:r w:rsidRPr="00764F45">
        <w:rPr>
          <w:rFonts w:ascii="Times New Roman" w:hAnsi="Times New Roman" w:cs="Times New Roman"/>
          <w:b/>
          <w:bCs/>
        </w:rPr>
        <w:t xml:space="preserve">Proposal </w:t>
      </w:r>
      <w:r w:rsidR="00200B39">
        <w:rPr>
          <w:rFonts w:ascii="Times New Roman" w:hAnsi="Times New Roman" w:cs="Times New Roman"/>
          <w:b/>
          <w:bCs/>
        </w:rPr>
        <w:t>7</w:t>
      </w:r>
      <w:r w:rsidRPr="00764F45">
        <w:rPr>
          <w:rFonts w:ascii="Times New Roman" w:hAnsi="Times New Roman" w:cs="Times New Roman"/>
          <w:b/>
          <w:bCs/>
        </w:rPr>
        <w:t xml:space="preserve">:  </w:t>
      </w:r>
      <w:r w:rsidRPr="00B75003">
        <w:rPr>
          <w:rFonts w:ascii="Times New Roman" w:hAnsi="Times New Roman" w:cs="Times New Roman"/>
          <w:b/>
          <w:bCs/>
          <w:i/>
          <w:iCs/>
        </w:rPr>
        <w:t>N</w:t>
      </w:r>
      <w:r w:rsidRPr="00B75003">
        <w:rPr>
          <w:rFonts w:ascii="Times New Roman" w:hAnsi="Times New Roman" w:cs="Times New Roman"/>
          <w:b/>
          <w:bCs/>
          <w:vertAlign w:val="subscript"/>
        </w:rPr>
        <w:t>Info</w:t>
      </w:r>
      <w:r w:rsidRPr="00B75003">
        <w:rPr>
          <w:rFonts w:ascii="Times New Roman" w:hAnsi="Times New Roman" w:cs="Times New Roman"/>
          <w:b/>
          <w:bCs/>
        </w:rPr>
        <w:t xml:space="preserve"> for TBoMS is calculated based on all REs determined across the symbols or slots over which the TBoMS transmission is allocated.</w:t>
      </w:r>
    </w:p>
    <w:p w14:paraId="7085DC76" w14:textId="7E07C8B4" w:rsidR="00D31951" w:rsidRPr="00FF115E" w:rsidRDefault="004E251D" w:rsidP="00D31951">
      <w:pPr>
        <w:rPr>
          <w:rFonts w:ascii="Times New Roman" w:hAnsi="Times New Roman" w:cs="Times New Roman"/>
          <w:u w:val="single"/>
        </w:rPr>
      </w:pPr>
      <w:r>
        <w:rPr>
          <w:rFonts w:ascii="Times New Roman" w:hAnsi="Times New Roman" w:cs="Times New Roman"/>
          <w:u w:val="single"/>
        </w:rPr>
        <w:t>UCI multiplexing</w:t>
      </w:r>
    </w:p>
    <w:p w14:paraId="7576317B" w14:textId="77777777" w:rsidR="00DF0704" w:rsidRDefault="00D31951" w:rsidP="005D3C1B">
      <w:pPr>
        <w:rPr>
          <w:rFonts w:ascii="Times New Roman" w:hAnsi="Times New Roman" w:cs="Times New Roman"/>
        </w:rPr>
      </w:pPr>
      <w:r w:rsidRPr="00D31951">
        <w:rPr>
          <w:rFonts w:ascii="Times New Roman" w:hAnsi="Times New Roman" w:cs="Times New Roman"/>
        </w:rPr>
        <w:t xml:space="preserve">In </w:t>
      </w:r>
      <w:r w:rsidR="00C304E6">
        <w:rPr>
          <w:rFonts w:ascii="Times New Roman" w:hAnsi="Times New Roman" w:cs="Times New Roman"/>
        </w:rPr>
        <w:t>Rel-16</w:t>
      </w:r>
      <w:r w:rsidRPr="00D31951">
        <w:rPr>
          <w:rFonts w:ascii="Times New Roman" w:hAnsi="Times New Roman" w:cs="Times New Roman"/>
        </w:rPr>
        <w:t>,</w:t>
      </w:r>
      <w:r w:rsidR="00C304E6">
        <w:rPr>
          <w:rFonts w:ascii="Times New Roman" w:hAnsi="Times New Roman" w:cs="Times New Roman"/>
        </w:rPr>
        <w:t xml:space="preserve"> the gNB can schedule a PUSCH transmission overlapping with </w:t>
      </w:r>
      <w:r w:rsidR="00BA0E44">
        <w:rPr>
          <w:rFonts w:ascii="Times New Roman" w:hAnsi="Times New Roman" w:cs="Times New Roman"/>
        </w:rPr>
        <w:t xml:space="preserve">PUCCH transmission. The UE then determines based on the </w:t>
      </w:r>
      <w:r w:rsidR="00E774CB">
        <w:rPr>
          <w:rFonts w:ascii="Times New Roman" w:hAnsi="Times New Roman" w:cs="Times New Roman"/>
        </w:rPr>
        <w:t xml:space="preserve">time processing constraint whether to multiplex UCI on PUSCH or not. Similarly, UCI multiplexing </w:t>
      </w:r>
      <w:r w:rsidR="00EA35EC">
        <w:rPr>
          <w:rFonts w:ascii="Times New Roman" w:hAnsi="Times New Roman" w:cs="Times New Roman"/>
        </w:rPr>
        <w:t xml:space="preserve">can be supported with </w:t>
      </w:r>
      <w:r w:rsidR="009F1961">
        <w:rPr>
          <w:rFonts w:ascii="Times New Roman" w:hAnsi="Times New Roman" w:cs="Times New Roman"/>
        </w:rPr>
        <w:t xml:space="preserve">TBoMS </w:t>
      </w:r>
      <w:r w:rsidR="00B32AA1">
        <w:rPr>
          <w:rFonts w:ascii="Times New Roman" w:hAnsi="Times New Roman" w:cs="Times New Roman"/>
        </w:rPr>
        <w:t xml:space="preserve">transmission with a time processing constraint. </w:t>
      </w:r>
    </w:p>
    <w:p w14:paraId="6710E11F" w14:textId="4E964231" w:rsidR="00311691" w:rsidRDefault="00B32AA1" w:rsidP="005D3C1B">
      <w:pPr>
        <w:rPr>
          <w:rFonts w:ascii="Times New Roman" w:hAnsi="Times New Roman" w:cs="Times New Roman"/>
        </w:rPr>
      </w:pPr>
      <w:r>
        <w:rPr>
          <w:rFonts w:ascii="Times New Roman" w:hAnsi="Times New Roman" w:cs="Times New Roman"/>
        </w:rPr>
        <w:t>The</w:t>
      </w:r>
      <w:r w:rsidR="001508E5">
        <w:rPr>
          <w:rFonts w:ascii="Times New Roman" w:hAnsi="Times New Roman" w:cs="Times New Roman"/>
        </w:rPr>
        <w:t xml:space="preserve"> time </w:t>
      </w:r>
      <w:r w:rsidR="00A614A4">
        <w:rPr>
          <w:rFonts w:ascii="Times New Roman" w:hAnsi="Times New Roman" w:cs="Times New Roman"/>
        </w:rPr>
        <w:t>processing</w:t>
      </w:r>
      <w:r w:rsidR="001508E5">
        <w:rPr>
          <w:rFonts w:ascii="Times New Roman" w:hAnsi="Times New Roman" w:cs="Times New Roman"/>
        </w:rPr>
        <w:t xml:space="preserve"> constraint can</w:t>
      </w:r>
      <w:r w:rsidR="00BA3031">
        <w:rPr>
          <w:rFonts w:ascii="Times New Roman" w:hAnsi="Times New Roman" w:cs="Times New Roman"/>
        </w:rPr>
        <w:t xml:space="preserve"> be relative to the start of </w:t>
      </w:r>
      <w:r w:rsidR="00A614A4">
        <w:rPr>
          <w:rFonts w:ascii="Times New Roman" w:hAnsi="Times New Roman" w:cs="Times New Roman"/>
        </w:rPr>
        <w:t xml:space="preserve">TBoMS transmission or </w:t>
      </w:r>
      <w:r w:rsidR="00BA3031">
        <w:rPr>
          <w:rFonts w:ascii="Times New Roman" w:hAnsi="Times New Roman" w:cs="Times New Roman"/>
        </w:rPr>
        <w:t xml:space="preserve">a slot </w:t>
      </w:r>
      <w:r w:rsidR="0005554F">
        <w:rPr>
          <w:rFonts w:ascii="Times New Roman" w:hAnsi="Times New Roman" w:cs="Times New Roman"/>
        </w:rPr>
        <w:t xml:space="preserve">from the multi-slots configured for TBoMS </w:t>
      </w:r>
      <w:r w:rsidR="00BA3031">
        <w:rPr>
          <w:rFonts w:ascii="Times New Roman" w:hAnsi="Times New Roman" w:cs="Times New Roman"/>
        </w:rPr>
        <w:t xml:space="preserve">or </w:t>
      </w:r>
      <w:r w:rsidR="0005554F">
        <w:rPr>
          <w:rFonts w:ascii="Times New Roman" w:hAnsi="Times New Roman" w:cs="Times New Roman"/>
        </w:rPr>
        <w:t>a</w:t>
      </w:r>
      <w:r w:rsidR="004803D2">
        <w:rPr>
          <w:rFonts w:ascii="Times New Roman" w:hAnsi="Times New Roman" w:cs="Times New Roman"/>
        </w:rPr>
        <w:t xml:space="preserve"> start of</w:t>
      </w:r>
      <w:r w:rsidR="0005554F">
        <w:rPr>
          <w:rFonts w:ascii="Times New Roman" w:hAnsi="Times New Roman" w:cs="Times New Roman"/>
        </w:rPr>
        <w:t xml:space="preserve"> </w:t>
      </w:r>
      <w:r w:rsidR="00BA3031">
        <w:rPr>
          <w:rFonts w:ascii="Times New Roman" w:hAnsi="Times New Roman" w:cs="Times New Roman"/>
        </w:rPr>
        <w:t>T</w:t>
      </w:r>
      <w:r w:rsidR="0005554F">
        <w:rPr>
          <w:rFonts w:ascii="Times New Roman" w:hAnsi="Times New Roman" w:cs="Times New Roman"/>
        </w:rPr>
        <w:t>O</w:t>
      </w:r>
      <w:r w:rsidR="00BA3031">
        <w:rPr>
          <w:rFonts w:ascii="Times New Roman" w:hAnsi="Times New Roman" w:cs="Times New Roman"/>
        </w:rPr>
        <w:t>T, depending on how rate matching is performed</w:t>
      </w:r>
      <w:r w:rsidR="00A614A4">
        <w:rPr>
          <w:rFonts w:ascii="Times New Roman" w:hAnsi="Times New Roman" w:cs="Times New Roman"/>
        </w:rPr>
        <w:t xml:space="preserve"> i.e. </w:t>
      </w:r>
      <w:r w:rsidR="004803D2">
        <w:rPr>
          <w:rFonts w:ascii="Times New Roman" w:hAnsi="Times New Roman" w:cs="Times New Roman"/>
        </w:rPr>
        <w:t xml:space="preserve">continuous rate matching </w:t>
      </w:r>
      <w:r w:rsidR="00022C11">
        <w:rPr>
          <w:rFonts w:ascii="Times New Roman" w:hAnsi="Times New Roman" w:cs="Times New Roman"/>
        </w:rPr>
        <w:t>for all</w:t>
      </w:r>
      <w:r w:rsidR="00893559">
        <w:rPr>
          <w:rFonts w:ascii="Times New Roman" w:hAnsi="Times New Roman" w:cs="Times New Roman"/>
        </w:rPr>
        <w:t xml:space="preserve"> the TOT</w:t>
      </w:r>
      <w:r w:rsidR="00022C11">
        <w:rPr>
          <w:rFonts w:ascii="Times New Roman" w:hAnsi="Times New Roman" w:cs="Times New Roman"/>
        </w:rPr>
        <w:t>s</w:t>
      </w:r>
      <w:r w:rsidR="00893559">
        <w:rPr>
          <w:rFonts w:ascii="Times New Roman" w:hAnsi="Times New Roman" w:cs="Times New Roman"/>
        </w:rPr>
        <w:t xml:space="preserve"> or rate matched for each slot or </w:t>
      </w:r>
      <w:r w:rsidR="0004274C">
        <w:rPr>
          <w:rFonts w:ascii="Times New Roman" w:hAnsi="Times New Roman" w:cs="Times New Roman"/>
        </w:rPr>
        <w:t>rate matched for each TOT</w:t>
      </w:r>
      <w:r w:rsidR="00BA3031">
        <w:rPr>
          <w:rFonts w:ascii="Times New Roman" w:hAnsi="Times New Roman" w:cs="Times New Roman"/>
        </w:rPr>
        <w:t>.</w:t>
      </w:r>
      <w:r w:rsidR="00497D5C">
        <w:rPr>
          <w:rFonts w:ascii="Times New Roman" w:hAnsi="Times New Roman" w:cs="Times New Roman"/>
        </w:rPr>
        <w:t xml:space="preserve"> </w:t>
      </w:r>
      <w:r w:rsidR="00354470">
        <w:rPr>
          <w:rFonts w:ascii="Times New Roman" w:hAnsi="Times New Roman" w:cs="Times New Roman"/>
        </w:rPr>
        <w:t>To map UCI on TBoMS, o</w:t>
      </w:r>
      <w:r w:rsidR="00A84D2B">
        <w:rPr>
          <w:rFonts w:ascii="Times New Roman" w:hAnsi="Times New Roman" w:cs="Times New Roman"/>
        </w:rPr>
        <w:t xml:space="preserve">ne option could be to repeat </w:t>
      </w:r>
      <w:r w:rsidR="00497D5C">
        <w:rPr>
          <w:rFonts w:ascii="Times New Roman" w:hAnsi="Times New Roman" w:cs="Times New Roman"/>
        </w:rPr>
        <w:t xml:space="preserve">UCI </w:t>
      </w:r>
      <w:r w:rsidR="00A84D2B">
        <w:rPr>
          <w:rFonts w:ascii="Times New Roman" w:hAnsi="Times New Roman" w:cs="Times New Roman"/>
        </w:rPr>
        <w:t xml:space="preserve">in </w:t>
      </w:r>
      <w:r w:rsidR="00354470">
        <w:rPr>
          <w:rFonts w:ascii="Times New Roman" w:hAnsi="Times New Roman" w:cs="Times New Roman"/>
        </w:rPr>
        <w:t>multiple</w:t>
      </w:r>
      <w:r w:rsidR="00A84D2B">
        <w:rPr>
          <w:rFonts w:ascii="Times New Roman" w:hAnsi="Times New Roman" w:cs="Times New Roman"/>
        </w:rPr>
        <w:t xml:space="preserve"> </w:t>
      </w:r>
      <w:r w:rsidR="00C17C83">
        <w:rPr>
          <w:rFonts w:ascii="Times New Roman" w:hAnsi="Times New Roman" w:cs="Times New Roman"/>
        </w:rPr>
        <w:t>slots</w:t>
      </w:r>
      <w:r w:rsidR="00A84D2B">
        <w:rPr>
          <w:rFonts w:ascii="Times New Roman" w:hAnsi="Times New Roman" w:cs="Times New Roman"/>
        </w:rPr>
        <w:t xml:space="preserve"> </w:t>
      </w:r>
      <w:r w:rsidR="00C17C83">
        <w:rPr>
          <w:rFonts w:ascii="Times New Roman" w:hAnsi="Times New Roman" w:cs="Times New Roman"/>
        </w:rPr>
        <w:t xml:space="preserve">to increase the </w:t>
      </w:r>
      <w:r w:rsidR="00D02178">
        <w:rPr>
          <w:rFonts w:ascii="Times New Roman" w:hAnsi="Times New Roman" w:cs="Times New Roman"/>
        </w:rPr>
        <w:t xml:space="preserve">decoding </w:t>
      </w:r>
      <w:r w:rsidR="005D3461">
        <w:rPr>
          <w:rFonts w:ascii="Times New Roman" w:hAnsi="Times New Roman" w:cs="Times New Roman"/>
        </w:rPr>
        <w:lastRenderedPageBreak/>
        <w:t>performance</w:t>
      </w:r>
      <w:r w:rsidR="00C17C83">
        <w:rPr>
          <w:rFonts w:ascii="Times New Roman" w:hAnsi="Times New Roman" w:cs="Times New Roman"/>
        </w:rPr>
        <w:t xml:space="preserve"> of the UCI transmission.</w:t>
      </w:r>
      <w:r w:rsidR="005D3461">
        <w:rPr>
          <w:rFonts w:ascii="Times New Roman" w:hAnsi="Times New Roman" w:cs="Times New Roman"/>
        </w:rPr>
        <w:t xml:space="preserve"> If the UCI </w:t>
      </w:r>
      <w:r w:rsidR="00F51D41">
        <w:rPr>
          <w:rFonts w:ascii="Times New Roman" w:hAnsi="Times New Roman" w:cs="Times New Roman"/>
        </w:rPr>
        <w:t>repetition can lead to TBoMS performance degradation, UCI can be transmitted only in one slot.</w:t>
      </w:r>
    </w:p>
    <w:p w14:paraId="6F24A39D" w14:textId="5906C7C5" w:rsidR="00FB17F1" w:rsidRPr="00764F45" w:rsidRDefault="00FB17F1" w:rsidP="005D3C1B">
      <w:pPr>
        <w:rPr>
          <w:rFonts w:ascii="Times New Roman" w:hAnsi="Times New Roman" w:cs="Times New Roman"/>
          <w:b/>
          <w:bCs/>
        </w:rPr>
      </w:pPr>
      <w:r w:rsidRPr="00764F45">
        <w:rPr>
          <w:rFonts w:ascii="Times New Roman" w:hAnsi="Times New Roman" w:cs="Times New Roman"/>
          <w:b/>
          <w:bCs/>
        </w:rPr>
        <w:t xml:space="preserve">Proposal </w:t>
      </w:r>
      <w:r w:rsidR="00200B39">
        <w:rPr>
          <w:rFonts w:ascii="Times New Roman" w:hAnsi="Times New Roman" w:cs="Times New Roman"/>
          <w:b/>
          <w:bCs/>
        </w:rPr>
        <w:t>8</w:t>
      </w:r>
      <w:r w:rsidRPr="00764F45">
        <w:rPr>
          <w:rFonts w:ascii="Times New Roman" w:hAnsi="Times New Roman" w:cs="Times New Roman"/>
          <w:b/>
          <w:bCs/>
        </w:rPr>
        <w:t xml:space="preserve">:  </w:t>
      </w:r>
      <w:r w:rsidR="00F333EE" w:rsidRPr="00764F45">
        <w:rPr>
          <w:rFonts w:ascii="Times New Roman" w:hAnsi="Times New Roman" w:cs="Times New Roman"/>
          <w:b/>
          <w:bCs/>
        </w:rPr>
        <w:t xml:space="preserve">Support </w:t>
      </w:r>
      <w:r w:rsidR="00F333EE" w:rsidRPr="00B75003">
        <w:rPr>
          <w:rFonts w:ascii="Times New Roman" w:hAnsi="Times New Roman" w:cs="Times New Roman"/>
          <w:b/>
          <w:bCs/>
        </w:rPr>
        <w:t xml:space="preserve">UCI </w:t>
      </w:r>
      <w:r w:rsidR="0069690F" w:rsidRPr="00B75003">
        <w:rPr>
          <w:rFonts w:ascii="Times New Roman" w:hAnsi="Times New Roman" w:cs="Times New Roman"/>
          <w:b/>
          <w:bCs/>
        </w:rPr>
        <w:t>multiplexing with TBoMS</w:t>
      </w:r>
      <w:r w:rsidRPr="00B75003">
        <w:rPr>
          <w:rFonts w:ascii="Times New Roman" w:hAnsi="Times New Roman" w:cs="Times New Roman"/>
          <w:b/>
          <w:bCs/>
        </w:rPr>
        <w:t>.</w:t>
      </w:r>
      <w:r w:rsidR="004B1BFE" w:rsidRPr="00B75003">
        <w:rPr>
          <w:rFonts w:ascii="Times New Roman" w:hAnsi="Times New Roman" w:cs="Times New Roman"/>
          <w:b/>
          <w:bCs/>
        </w:rPr>
        <w:t xml:space="preserve"> FFS whether UCI is repeated on the </w:t>
      </w:r>
      <w:r w:rsidR="00C304E6" w:rsidRPr="00B75003">
        <w:rPr>
          <w:rFonts w:ascii="Times New Roman" w:hAnsi="Times New Roman" w:cs="Times New Roman"/>
          <w:b/>
          <w:bCs/>
        </w:rPr>
        <w:t>multiple slots of TBoMS</w:t>
      </w:r>
    </w:p>
    <w:p w14:paraId="58900B91" w14:textId="0644C12C" w:rsidR="005526BC" w:rsidRPr="00072EE0" w:rsidRDefault="00955B2C" w:rsidP="005526BC">
      <w:pPr>
        <w:pStyle w:val="Heading2"/>
      </w:pPr>
      <w:r>
        <w:t>Retransmission</w:t>
      </w:r>
      <w:r w:rsidR="00FC0919">
        <w:t xml:space="preserve"> of </w:t>
      </w:r>
      <w:r w:rsidR="005526BC">
        <w:t xml:space="preserve">a </w:t>
      </w:r>
      <w:r w:rsidR="00F72A84">
        <w:t>T</w:t>
      </w:r>
      <w:r w:rsidR="0086374C">
        <w:t>B</w:t>
      </w:r>
      <w:r w:rsidR="00F72A84">
        <w:t>oMS</w:t>
      </w:r>
    </w:p>
    <w:p w14:paraId="7D22FCB3" w14:textId="3B98D1EE" w:rsidR="00451C33" w:rsidRPr="00325D82" w:rsidRDefault="005C064B" w:rsidP="00451C33">
      <w:pPr>
        <w:rPr>
          <w:rFonts w:ascii="Times New Roman" w:hAnsi="Times New Roman" w:cs="Times New Roman"/>
        </w:rPr>
      </w:pPr>
      <w:r w:rsidRPr="00325D82">
        <w:rPr>
          <w:rFonts w:ascii="Times New Roman" w:hAnsi="Times New Roman" w:cs="Times New Roman"/>
        </w:rPr>
        <w:t xml:space="preserve">In some cases, a portion of a </w:t>
      </w:r>
      <w:r w:rsidR="00F72A84">
        <w:rPr>
          <w:rFonts w:ascii="Times New Roman" w:hAnsi="Times New Roman" w:cs="Times New Roman"/>
        </w:rPr>
        <w:t>TBoMS</w:t>
      </w:r>
      <w:r w:rsidRPr="00325D82">
        <w:rPr>
          <w:rFonts w:ascii="Times New Roman" w:hAnsi="Times New Roman" w:cs="Times New Roman"/>
        </w:rPr>
        <w:t xml:space="preserve"> transmission can experience a different level of interference compared to other portions. The interference can be caused by deep fading, fast fading or other sporadic interference. In other cases, </w:t>
      </w:r>
      <w:r w:rsidR="00E86F85" w:rsidRPr="00325D82">
        <w:rPr>
          <w:rFonts w:ascii="Times New Roman" w:hAnsi="Times New Roman" w:cs="Times New Roman"/>
        </w:rPr>
        <w:t xml:space="preserve">a </w:t>
      </w:r>
      <w:r w:rsidR="00F72A84">
        <w:rPr>
          <w:rFonts w:ascii="Times New Roman" w:hAnsi="Times New Roman" w:cs="Times New Roman"/>
        </w:rPr>
        <w:t>TBoMS</w:t>
      </w:r>
      <w:r w:rsidR="00E86F85" w:rsidRPr="00325D82">
        <w:rPr>
          <w:rFonts w:ascii="Times New Roman" w:hAnsi="Times New Roman" w:cs="Times New Roman"/>
        </w:rPr>
        <w:t xml:space="preserve"> transmission can </w:t>
      </w:r>
      <w:r w:rsidR="00C90EF9" w:rsidRPr="00325D82">
        <w:rPr>
          <w:rFonts w:ascii="Times New Roman" w:hAnsi="Times New Roman" w:cs="Times New Roman"/>
        </w:rPr>
        <w:t>be</w:t>
      </w:r>
      <w:r w:rsidR="005526BC" w:rsidRPr="00325D82">
        <w:rPr>
          <w:rFonts w:ascii="Times New Roman" w:hAnsi="Times New Roman" w:cs="Times New Roman"/>
        </w:rPr>
        <w:t xml:space="preserve"> interrupted </w:t>
      </w:r>
      <w:r w:rsidR="00857F8B" w:rsidRPr="00325D82">
        <w:rPr>
          <w:rFonts w:ascii="Times New Roman" w:hAnsi="Times New Roman" w:cs="Times New Roman"/>
        </w:rPr>
        <w:t xml:space="preserve">by another </w:t>
      </w:r>
      <w:r w:rsidR="00861D5E" w:rsidRPr="00325D82">
        <w:rPr>
          <w:rFonts w:ascii="Times New Roman" w:hAnsi="Times New Roman" w:cs="Times New Roman"/>
        </w:rPr>
        <w:t xml:space="preserve">uplink </w:t>
      </w:r>
      <w:r w:rsidR="00857F8B" w:rsidRPr="00325D82">
        <w:rPr>
          <w:rFonts w:ascii="Times New Roman" w:hAnsi="Times New Roman" w:cs="Times New Roman"/>
        </w:rPr>
        <w:t>transmission</w:t>
      </w:r>
      <w:r w:rsidRPr="00325D82">
        <w:rPr>
          <w:rFonts w:ascii="Times New Roman" w:hAnsi="Times New Roman" w:cs="Times New Roman"/>
        </w:rPr>
        <w:t xml:space="preserve"> in inter-UE multiplexing scenario</w:t>
      </w:r>
      <w:r w:rsidR="00857F8B" w:rsidRPr="00325D82">
        <w:rPr>
          <w:rFonts w:ascii="Times New Roman" w:hAnsi="Times New Roman" w:cs="Times New Roman"/>
        </w:rPr>
        <w:t xml:space="preserve">. For example, </w:t>
      </w:r>
      <w:r w:rsidR="00E86F85" w:rsidRPr="00325D82">
        <w:rPr>
          <w:rFonts w:ascii="Times New Roman" w:hAnsi="Times New Roman" w:cs="Times New Roman"/>
        </w:rPr>
        <w:t xml:space="preserve">the gNB can schedule a higher priority transmission overlapping with part of the </w:t>
      </w:r>
      <w:r w:rsidR="00F72A84">
        <w:rPr>
          <w:rFonts w:ascii="Times New Roman" w:hAnsi="Times New Roman" w:cs="Times New Roman"/>
        </w:rPr>
        <w:t>TBoMS</w:t>
      </w:r>
      <w:r w:rsidR="00E86F85" w:rsidRPr="00325D82">
        <w:rPr>
          <w:rFonts w:ascii="Times New Roman" w:hAnsi="Times New Roman" w:cs="Times New Roman"/>
        </w:rPr>
        <w:t xml:space="preserve"> transmission. The gNB send</w:t>
      </w:r>
      <w:r w:rsidR="00861D5E" w:rsidRPr="00325D82">
        <w:rPr>
          <w:rFonts w:ascii="Times New Roman" w:hAnsi="Times New Roman" w:cs="Times New Roman"/>
        </w:rPr>
        <w:t>s</w:t>
      </w:r>
      <w:r w:rsidR="00E86F85" w:rsidRPr="00325D82">
        <w:rPr>
          <w:rFonts w:ascii="Times New Roman" w:hAnsi="Times New Roman" w:cs="Times New Roman"/>
        </w:rPr>
        <w:t xml:space="preserve"> a cancellation indication </w:t>
      </w:r>
      <w:r w:rsidRPr="00325D82">
        <w:rPr>
          <w:rFonts w:ascii="Times New Roman" w:hAnsi="Times New Roman" w:cs="Times New Roman"/>
        </w:rPr>
        <w:t xml:space="preserve">to cancel part of the </w:t>
      </w:r>
      <w:r w:rsidR="00F72A84">
        <w:rPr>
          <w:rFonts w:ascii="Times New Roman" w:hAnsi="Times New Roman" w:cs="Times New Roman"/>
        </w:rPr>
        <w:t>TBoMS</w:t>
      </w:r>
      <w:r w:rsidRPr="00325D82">
        <w:rPr>
          <w:rFonts w:ascii="Times New Roman" w:hAnsi="Times New Roman" w:cs="Times New Roman"/>
        </w:rPr>
        <w:t xml:space="preserve"> transmission. In another situation, the gNB can change the f</w:t>
      </w:r>
      <w:r w:rsidR="00451C33" w:rsidRPr="00325D82">
        <w:rPr>
          <w:rFonts w:ascii="Times New Roman" w:hAnsi="Times New Roman" w:cs="Times New Roman"/>
        </w:rPr>
        <w:t>lexible slot/symbol</w:t>
      </w:r>
      <w:r w:rsidRPr="00325D82">
        <w:rPr>
          <w:rFonts w:ascii="Times New Roman" w:hAnsi="Times New Roman" w:cs="Times New Roman"/>
        </w:rPr>
        <w:t xml:space="preserve">(s) </w:t>
      </w:r>
      <w:r w:rsidR="00451C33" w:rsidRPr="00325D82">
        <w:rPr>
          <w:rFonts w:ascii="Times New Roman" w:hAnsi="Times New Roman" w:cs="Times New Roman"/>
        </w:rPr>
        <w:t>to DL symbol</w:t>
      </w:r>
      <w:r w:rsidR="009706D8" w:rsidRPr="00325D82">
        <w:rPr>
          <w:rFonts w:ascii="Times New Roman" w:hAnsi="Times New Roman" w:cs="Times New Roman"/>
        </w:rPr>
        <w:t xml:space="preserve"> </w:t>
      </w:r>
      <w:r w:rsidRPr="00325D82">
        <w:rPr>
          <w:rFonts w:ascii="Times New Roman" w:hAnsi="Times New Roman" w:cs="Times New Roman"/>
        </w:rPr>
        <w:t xml:space="preserve">in </w:t>
      </w:r>
      <w:r w:rsidR="009706D8" w:rsidRPr="00325D82">
        <w:rPr>
          <w:rFonts w:ascii="Times New Roman" w:hAnsi="Times New Roman" w:cs="Times New Roman"/>
        </w:rPr>
        <w:t>dynamic TDD</w:t>
      </w:r>
      <w:r w:rsidR="00861D5E" w:rsidRPr="00325D82">
        <w:rPr>
          <w:rFonts w:ascii="Times New Roman" w:hAnsi="Times New Roman" w:cs="Times New Roman"/>
        </w:rPr>
        <w:t xml:space="preserve"> mode</w:t>
      </w:r>
      <w:r w:rsidRPr="00325D82">
        <w:rPr>
          <w:rFonts w:ascii="Times New Roman" w:hAnsi="Times New Roman" w:cs="Times New Roman"/>
        </w:rPr>
        <w:t xml:space="preserve">. For example, after scheduling the UE with </w:t>
      </w:r>
      <w:r w:rsidR="00F72A84">
        <w:rPr>
          <w:rFonts w:ascii="Times New Roman" w:hAnsi="Times New Roman" w:cs="Times New Roman"/>
        </w:rPr>
        <w:t>TBoMS</w:t>
      </w:r>
      <w:r w:rsidRPr="00325D82">
        <w:rPr>
          <w:rFonts w:ascii="Times New Roman" w:hAnsi="Times New Roman" w:cs="Times New Roman"/>
        </w:rPr>
        <w:t xml:space="preserve"> transmission, the gNB may </w:t>
      </w:r>
      <w:r w:rsidR="00861D5E" w:rsidRPr="00325D82">
        <w:rPr>
          <w:rFonts w:ascii="Times New Roman" w:hAnsi="Times New Roman" w:cs="Times New Roman"/>
        </w:rPr>
        <w:t>change some of the flexible symbols/slots to downlink symbols slots. In that case, the UE’s transmission will be interrupted.</w:t>
      </w:r>
    </w:p>
    <w:p w14:paraId="4730B0A7" w14:textId="742AB0D9" w:rsidR="00072EE0" w:rsidRPr="00325D82" w:rsidRDefault="00072EE0" w:rsidP="00451C33">
      <w:pPr>
        <w:rPr>
          <w:rFonts w:ascii="Times New Roman" w:hAnsi="Times New Roman" w:cs="Times New Roman"/>
        </w:rPr>
      </w:pPr>
      <w:r w:rsidRPr="00325D82">
        <w:rPr>
          <w:rFonts w:ascii="Times New Roman" w:hAnsi="Times New Roman" w:cs="Times New Roman"/>
          <w:b/>
          <w:bCs/>
        </w:rPr>
        <w:t>Observation</w:t>
      </w:r>
      <w:r w:rsidR="007A1C94" w:rsidRPr="00325D82">
        <w:rPr>
          <w:rFonts w:ascii="Times New Roman" w:hAnsi="Times New Roman" w:cs="Times New Roman"/>
          <w:b/>
          <w:bCs/>
        </w:rPr>
        <w:t xml:space="preserve"> </w:t>
      </w:r>
      <w:r w:rsidR="005B42A5">
        <w:rPr>
          <w:rFonts w:ascii="Times New Roman" w:hAnsi="Times New Roman" w:cs="Times New Roman"/>
          <w:b/>
          <w:bCs/>
        </w:rPr>
        <w:t>2</w:t>
      </w:r>
      <w:r w:rsidRPr="00325D82">
        <w:rPr>
          <w:rFonts w:ascii="Times New Roman" w:hAnsi="Times New Roman" w:cs="Times New Roman"/>
          <w:b/>
          <w:bCs/>
        </w:rPr>
        <w:t>:</w:t>
      </w:r>
      <w:r w:rsidRPr="00325D82">
        <w:rPr>
          <w:rFonts w:ascii="Times New Roman" w:hAnsi="Times New Roman" w:cs="Times New Roman"/>
        </w:rPr>
        <w:t xml:space="preserve"> </w:t>
      </w:r>
      <w:r w:rsidR="00861D5E" w:rsidRPr="00325D82">
        <w:rPr>
          <w:rFonts w:ascii="Times New Roman" w:hAnsi="Times New Roman" w:cs="Times New Roman"/>
          <w:b/>
          <w:bCs/>
        </w:rPr>
        <w:t xml:space="preserve">Portion of the </w:t>
      </w:r>
      <w:r w:rsidR="00F72A84">
        <w:rPr>
          <w:rFonts w:ascii="Times New Roman" w:hAnsi="Times New Roman" w:cs="Times New Roman"/>
          <w:b/>
          <w:bCs/>
        </w:rPr>
        <w:t>TBoMS</w:t>
      </w:r>
      <w:r w:rsidRPr="00325D82">
        <w:rPr>
          <w:rFonts w:ascii="Times New Roman" w:hAnsi="Times New Roman" w:cs="Times New Roman"/>
          <w:b/>
          <w:bCs/>
        </w:rPr>
        <w:t xml:space="preserve"> can be interrupted by another transmission or experience burst interference.</w:t>
      </w:r>
    </w:p>
    <w:p w14:paraId="44D3CE26" w14:textId="39D05D35" w:rsidR="00B94A5F" w:rsidRPr="00325D82" w:rsidRDefault="00861D5E" w:rsidP="005960AA">
      <w:pPr>
        <w:spacing w:before="120" w:after="120"/>
        <w:jc w:val="both"/>
        <w:rPr>
          <w:rFonts w:ascii="Times New Roman" w:hAnsi="Times New Roman" w:cs="Times New Roman"/>
        </w:rPr>
      </w:pPr>
      <w:r w:rsidRPr="00325D82">
        <w:rPr>
          <w:rFonts w:ascii="Times New Roman" w:hAnsi="Times New Roman" w:cs="Times New Roman"/>
        </w:rPr>
        <w:t xml:space="preserve">It can thus be beneficial to retransmit a portion of the TB that was not successfully decoded. Given the TBS is small, CBG retransmission may not be possible or efficient. </w:t>
      </w:r>
      <w:r w:rsidR="005960AA" w:rsidRPr="00325D82">
        <w:rPr>
          <w:rFonts w:ascii="Times New Roman" w:hAnsi="Times New Roman" w:cs="Times New Roman"/>
        </w:rPr>
        <w:t xml:space="preserve">To support retransmission of only portion of initially transmitted </w:t>
      </w:r>
      <w:r w:rsidR="00F72A84">
        <w:rPr>
          <w:rFonts w:ascii="Times New Roman" w:hAnsi="Times New Roman" w:cs="Times New Roman"/>
        </w:rPr>
        <w:t>TBoMS</w:t>
      </w:r>
      <w:r w:rsidR="005960AA" w:rsidRPr="00325D82">
        <w:rPr>
          <w:rFonts w:ascii="Times New Roman" w:hAnsi="Times New Roman" w:cs="Times New Roman"/>
        </w:rPr>
        <w:t>, t</w:t>
      </w:r>
      <w:r w:rsidRPr="00325D82">
        <w:rPr>
          <w:rFonts w:ascii="Times New Roman" w:hAnsi="Times New Roman" w:cs="Times New Roman"/>
        </w:rPr>
        <w:t xml:space="preserve">he gNB can request </w:t>
      </w:r>
      <w:r w:rsidR="005960AA" w:rsidRPr="00325D82">
        <w:rPr>
          <w:rFonts w:ascii="Times New Roman" w:hAnsi="Times New Roman" w:cs="Times New Roman"/>
        </w:rPr>
        <w:t xml:space="preserve">the UE </w:t>
      </w:r>
      <w:r w:rsidRPr="00325D82">
        <w:rPr>
          <w:rFonts w:ascii="Times New Roman" w:hAnsi="Times New Roman" w:cs="Times New Roman"/>
        </w:rPr>
        <w:t>to retransmit symbols mapped to a given slot for example.</w:t>
      </w:r>
      <w:r w:rsidR="005960AA" w:rsidRPr="00325D82">
        <w:rPr>
          <w:rFonts w:ascii="Times New Roman" w:hAnsi="Times New Roman" w:cs="Times New Roman"/>
        </w:rPr>
        <w:t xml:space="preserve"> The symbols mapped to a slot can be identified by an index and the gNB can request the retransmission of the symbols by indicating the slot index. Another</w:t>
      </w:r>
      <w:r w:rsidRPr="00325D82">
        <w:rPr>
          <w:rFonts w:ascii="Times New Roman" w:hAnsi="Times New Roman" w:cs="Times New Roman"/>
        </w:rPr>
        <w:t xml:space="preserve"> option could be to map the information carried per each slot </w:t>
      </w:r>
      <w:r w:rsidR="005960AA" w:rsidRPr="00325D82">
        <w:rPr>
          <w:rFonts w:ascii="Times New Roman" w:hAnsi="Times New Roman" w:cs="Times New Roman"/>
        </w:rPr>
        <w:t xml:space="preserve">for example </w:t>
      </w:r>
      <w:r w:rsidRPr="00325D82">
        <w:rPr>
          <w:rFonts w:ascii="Times New Roman" w:hAnsi="Times New Roman" w:cs="Times New Roman"/>
        </w:rPr>
        <w:t xml:space="preserve">into a </w:t>
      </w:r>
      <w:r w:rsidR="00451C33" w:rsidRPr="00325D82">
        <w:rPr>
          <w:rFonts w:ascii="Times New Roman" w:hAnsi="Times New Roman" w:cs="Times New Roman"/>
        </w:rPr>
        <w:t>HARQ process</w:t>
      </w:r>
      <w:r w:rsidRPr="00325D82">
        <w:rPr>
          <w:rFonts w:ascii="Times New Roman" w:hAnsi="Times New Roman" w:cs="Times New Roman"/>
        </w:rPr>
        <w:t>.</w:t>
      </w:r>
      <w:r w:rsidR="00451C33" w:rsidRPr="00325D82">
        <w:rPr>
          <w:rFonts w:ascii="Times New Roman" w:hAnsi="Times New Roman" w:cs="Times New Roman"/>
        </w:rPr>
        <w:t xml:space="preserve"> </w:t>
      </w:r>
    </w:p>
    <w:p w14:paraId="214205EE" w14:textId="24CF5E55" w:rsidR="00A13B71" w:rsidRPr="00CF1DA6" w:rsidRDefault="00072EE0" w:rsidP="00B94A5F">
      <w:pPr>
        <w:rPr>
          <w:rFonts w:ascii="Times New Roman" w:hAnsi="Times New Roman" w:cs="Times New Roman"/>
          <w:b/>
          <w:bCs/>
        </w:rPr>
      </w:pPr>
      <w:r w:rsidRPr="00325D82">
        <w:rPr>
          <w:rFonts w:ascii="Times New Roman" w:hAnsi="Times New Roman" w:cs="Times New Roman"/>
          <w:b/>
          <w:bCs/>
        </w:rPr>
        <w:t>Proposal</w:t>
      </w:r>
      <w:r w:rsidR="005C064B" w:rsidRPr="00325D82">
        <w:rPr>
          <w:rFonts w:ascii="Times New Roman" w:hAnsi="Times New Roman" w:cs="Times New Roman"/>
          <w:b/>
          <w:bCs/>
        </w:rPr>
        <w:t xml:space="preserve"> </w:t>
      </w:r>
      <w:r w:rsidR="00200B39">
        <w:rPr>
          <w:rFonts w:ascii="Times New Roman" w:hAnsi="Times New Roman" w:cs="Times New Roman"/>
          <w:b/>
          <w:bCs/>
        </w:rPr>
        <w:t>9</w:t>
      </w:r>
      <w:r w:rsidRPr="00325D82">
        <w:rPr>
          <w:rFonts w:ascii="Times New Roman" w:hAnsi="Times New Roman" w:cs="Times New Roman"/>
          <w:b/>
          <w:bCs/>
        </w:rPr>
        <w:t xml:space="preserve">: </w:t>
      </w:r>
      <w:r w:rsidR="005C064B" w:rsidRPr="00325D82">
        <w:rPr>
          <w:rFonts w:ascii="Times New Roman" w:hAnsi="Times New Roman" w:cs="Times New Roman"/>
          <w:b/>
          <w:bCs/>
        </w:rPr>
        <w:t>S</w:t>
      </w:r>
      <w:r w:rsidRPr="00325D82">
        <w:rPr>
          <w:rFonts w:ascii="Times New Roman" w:hAnsi="Times New Roman" w:cs="Times New Roman"/>
          <w:b/>
          <w:bCs/>
        </w:rPr>
        <w:t xml:space="preserve">upport enhanced retransmission mechanisms to avoid the retransmission of the entire </w:t>
      </w:r>
      <w:r w:rsidR="00F72A84">
        <w:rPr>
          <w:rFonts w:ascii="Times New Roman" w:hAnsi="Times New Roman" w:cs="Times New Roman"/>
          <w:b/>
          <w:bCs/>
        </w:rPr>
        <w:t>TBoMS</w:t>
      </w:r>
      <w:r w:rsidRPr="00325D82">
        <w:rPr>
          <w:rFonts w:ascii="Times New Roman" w:hAnsi="Times New Roman" w:cs="Times New Roman"/>
          <w:b/>
          <w:bCs/>
        </w:rPr>
        <w:t xml:space="preserve">. </w:t>
      </w:r>
    </w:p>
    <w:p w14:paraId="771A4464" w14:textId="38DF5102" w:rsidR="0079265C" w:rsidRPr="00265983" w:rsidRDefault="0079265C" w:rsidP="0079265C">
      <w:pPr>
        <w:pStyle w:val="Heading1"/>
      </w:pPr>
      <w:r w:rsidRPr="00265983">
        <w:t>Conclusion</w:t>
      </w:r>
    </w:p>
    <w:p w14:paraId="45BEB1C4" w14:textId="0A0443B9" w:rsidR="0079265C" w:rsidRDefault="008218E6" w:rsidP="0079265C">
      <w:pPr>
        <w:spacing w:before="120" w:after="120"/>
        <w:jc w:val="both"/>
        <w:rPr>
          <w:rFonts w:ascii="Times New Roman" w:hAnsi="Times New Roman" w:cs="Times New Roman"/>
        </w:rPr>
      </w:pPr>
      <w:r w:rsidRPr="0030383B">
        <w:rPr>
          <w:rFonts w:ascii="Times New Roman" w:hAnsi="Times New Roman" w:cs="Times New Roman"/>
        </w:rPr>
        <w:t xml:space="preserve">In this contribution we discuss resource allocation aspects of the </w:t>
      </w:r>
      <w:r w:rsidR="00F72A84" w:rsidRPr="0030383B">
        <w:rPr>
          <w:rFonts w:ascii="Times New Roman" w:hAnsi="Times New Roman" w:cs="Times New Roman"/>
        </w:rPr>
        <w:t>TBoMS</w:t>
      </w:r>
      <w:r w:rsidRPr="0030383B">
        <w:rPr>
          <w:rFonts w:ascii="Times New Roman" w:hAnsi="Times New Roman" w:cs="Times New Roman"/>
        </w:rPr>
        <w:t xml:space="preserve"> transmission as well as enhanced retransmission schemes. </w:t>
      </w:r>
      <w:r w:rsidR="0079265C" w:rsidRPr="0048613C">
        <w:rPr>
          <w:rFonts w:ascii="Times New Roman" w:hAnsi="Times New Roman" w:cs="Times New Roman"/>
        </w:rPr>
        <w:t xml:space="preserve">The following observations </w:t>
      </w:r>
      <w:r w:rsidRPr="0048613C">
        <w:rPr>
          <w:rFonts w:ascii="Times New Roman" w:hAnsi="Times New Roman" w:cs="Times New Roman"/>
        </w:rPr>
        <w:t xml:space="preserve">and proposals </w:t>
      </w:r>
      <w:r w:rsidR="0079265C" w:rsidRPr="0048613C">
        <w:rPr>
          <w:rFonts w:ascii="Times New Roman" w:hAnsi="Times New Roman" w:cs="Times New Roman"/>
        </w:rPr>
        <w:t>are made in this contribution</w:t>
      </w:r>
      <w:r w:rsidR="005960AA" w:rsidRPr="0048613C">
        <w:rPr>
          <w:rFonts w:ascii="Times New Roman" w:hAnsi="Times New Roman" w:cs="Times New Roman"/>
        </w:rPr>
        <w:t>:</w:t>
      </w:r>
    </w:p>
    <w:p w14:paraId="5ACEE27B" w14:textId="77777777" w:rsidR="00A535F2" w:rsidRDefault="00A535F2" w:rsidP="00A535F2">
      <w:pPr>
        <w:rPr>
          <w:rFonts w:ascii="Times New Roman" w:hAnsi="Times New Roman" w:cs="Times New Roman"/>
          <w:b/>
          <w:bCs/>
        </w:rPr>
      </w:pPr>
      <w:r w:rsidRPr="0005094D">
        <w:rPr>
          <w:rFonts w:ascii="Times New Roman" w:hAnsi="Times New Roman" w:cs="Times New Roman"/>
          <w:b/>
          <w:bCs/>
        </w:rPr>
        <w:t>Observation</w:t>
      </w:r>
      <w:r>
        <w:rPr>
          <w:rFonts w:ascii="Times New Roman" w:hAnsi="Times New Roman" w:cs="Times New Roman"/>
          <w:b/>
          <w:bCs/>
        </w:rPr>
        <w:t xml:space="preserve"> 1: Reducing the number of PRBs and spreading TB across time yields diversity gain</w:t>
      </w:r>
    </w:p>
    <w:p w14:paraId="4DD376E7" w14:textId="77777777" w:rsidR="00A535F2" w:rsidRPr="009F1961" w:rsidRDefault="00A535F2" w:rsidP="00A535F2">
      <w:pPr>
        <w:rPr>
          <w:rFonts w:ascii="Times New Roman" w:hAnsi="Times New Roman" w:cs="Times New Roman"/>
        </w:rPr>
      </w:pPr>
      <w:r w:rsidRPr="00325D82">
        <w:rPr>
          <w:rFonts w:ascii="Times New Roman" w:hAnsi="Times New Roman" w:cs="Times New Roman"/>
          <w:b/>
          <w:bCs/>
        </w:rPr>
        <w:t xml:space="preserve">Observation </w:t>
      </w:r>
      <w:r>
        <w:rPr>
          <w:rFonts w:ascii="Times New Roman" w:hAnsi="Times New Roman" w:cs="Times New Roman"/>
          <w:b/>
          <w:bCs/>
        </w:rPr>
        <w:t>2</w:t>
      </w:r>
      <w:r w:rsidRPr="00325D82">
        <w:rPr>
          <w:rFonts w:ascii="Times New Roman" w:hAnsi="Times New Roman" w:cs="Times New Roman"/>
          <w:b/>
          <w:bCs/>
        </w:rPr>
        <w:t>:</w:t>
      </w:r>
      <w:r w:rsidRPr="00325D82">
        <w:rPr>
          <w:rFonts w:ascii="Times New Roman" w:hAnsi="Times New Roman" w:cs="Times New Roman"/>
        </w:rPr>
        <w:t xml:space="preserve"> </w:t>
      </w:r>
      <w:r w:rsidRPr="00325D82">
        <w:rPr>
          <w:rFonts w:ascii="Times New Roman" w:hAnsi="Times New Roman" w:cs="Times New Roman"/>
          <w:b/>
          <w:bCs/>
        </w:rPr>
        <w:t xml:space="preserve">Portion of the </w:t>
      </w:r>
      <w:r>
        <w:rPr>
          <w:rFonts w:ascii="Times New Roman" w:hAnsi="Times New Roman" w:cs="Times New Roman"/>
          <w:b/>
          <w:bCs/>
        </w:rPr>
        <w:t>TBoMS</w:t>
      </w:r>
      <w:r w:rsidRPr="00325D82">
        <w:rPr>
          <w:rFonts w:ascii="Times New Roman" w:hAnsi="Times New Roman" w:cs="Times New Roman"/>
          <w:b/>
          <w:bCs/>
        </w:rPr>
        <w:t xml:space="preserve"> can be interrupted by another transmission or experience burst interference.</w:t>
      </w:r>
    </w:p>
    <w:p w14:paraId="719E66AA" w14:textId="65A4C103" w:rsidR="00EA35EC" w:rsidRDefault="00EA35EC" w:rsidP="00EA35EC">
      <w:pPr>
        <w:rPr>
          <w:rFonts w:ascii="Times New Roman" w:hAnsi="Times New Roman" w:cs="Times New Roman"/>
          <w:b/>
          <w:bCs/>
        </w:rPr>
      </w:pPr>
      <w:r w:rsidRPr="00FF115E">
        <w:rPr>
          <w:rFonts w:ascii="Times New Roman" w:hAnsi="Times New Roman" w:cs="Times New Roman"/>
          <w:b/>
          <w:bCs/>
        </w:rPr>
        <w:t xml:space="preserve">Proposal </w:t>
      </w:r>
      <w:r>
        <w:rPr>
          <w:rFonts w:ascii="Times New Roman" w:hAnsi="Times New Roman" w:cs="Times New Roman"/>
          <w:b/>
          <w:bCs/>
        </w:rPr>
        <w:t>1</w:t>
      </w:r>
      <w:r w:rsidRPr="00FF115E">
        <w:rPr>
          <w:rFonts w:ascii="Times New Roman" w:hAnsi="Times New Roman" w:cs="Times New Roman"/>
          <w:b/>
          <w:bCs/>
        </w:rPr>
        <w:t xml:space="preserve">: Support dynamic enabling/disabling of </w:t>
      </w:r>
      <w:r>
        <w:rPr>
          <w:rFonts w:ascii="Times New Roman" w:hAnsi="Times New Roman" w:cs="Times New Roman"/>
          <w:b/>
          <w:bCs/>
        </w:rPr>
        <w:t>TBoMS</w:t>
      </w:r>
      <w:r w:rsidRPr="00FF115E">
        <w:rPr>
          <w:rFonts w:ascii="Times New Roman" w:hAnsi="Times New Roman" w:cs="Times New Roman"/>
          <w:b/>
          <w:bCs/>
        </w:rPr>
        <w:t xml:space="preserve"> transmission.</w:t>
      </w:r>
    </w:p>
    <w:p w14:paraId="2CD0A3A7" w14:textId="77777777" w:rsidR="00E44A87" w:rsidRDefault="00E44A87" w:rsidP="00E44A87">
      <w:pPr>
        <w:rPr>
          <w:rFonts w:ascii="Times New Roman" w:hAnsi="Times New Roman" w:cs="Times New Roman"/>
          <w:u w:val="single"/>
        </w:rPr>
      </w:pPr>
      <w:r w:rsidRPr="00F53EC0">
        <w:rPr>
          <w:rFonts w:ascii="Times New Roman" w:hAnsi="Times New Roman" w:cs="Times New Roman"/>
          <w:b/>
          <w:bCs/>
        </w:rPr>
        <w:t xml:space="preserve">Proposal </w:t>
      </w:r>
      <w:r>
        <w:rPr>
          <w:rFonts w:ascii="Times New Roman" w:hAnsi="Times New Roman" w:cs="Times New Roman"/>
          <w:b/>
          <w:bCs/>
        </w:rPr>
        <w:t>2</w:t>
      </w:r>
      <w:r w:rsidRPr="00F53EC0">
        <w:rPr>
          <w:rFonts w:ascii="Times New Roman" w:hAnsi="Times New Roman" w:cs="Times New Roman"/>
          <w:b/>
          <w:bCs/>
        </w:rPr>
        <w:t>: Frequency domain allocation for TBoMS is limited to small number of PRBs.</w:t>
      </w:r>
    </w:p>
    <w:p w14:paraId="67C05C25" w14:textId="0FDA3EEC" w:rsidR="00E44A87" w:rsidRDefault="00E44A87" w:rsidP="00E44A87">
      <w:pPr>
        <w:rPr>
          <w:rFonts w:ascii="Times New Roman" w:eastAsia="Times New Roman" w:hAnsi="Times New Roman" w:cs="Times New Roman"/>
          <w:sz w:val="20"/>
          <w:szCs w:val="20"/>
        </w:rPr>
      </w:pPr>
      <w:r w:rsidRPr="00F53EC0">
        <w:rPr>
          <w:rFonts w:ascii="Times New Roman" w:hAnsi="Times New Roman" w:cs="Times New Roman"/>
          <w:b/>
          <w:bCs/>
        </w:rPr>
        <w:t xml:space="preserve">Proposal </w:t>
      </w:r>
      <w:r>
        <w:rPr>
          <w:rFonts w:ascii="Times New Roman" w:hAnsi="Times New Roman" w:cs="Times New Roman"/>
          <w:b/>
          <w:bCs/>
        </w:rPr>
        <w:t>3</w:t>
      </w:r>
      <w:r w:rsidRPr="00F53EC0">
        <w:rPr>
          <w:rFonts w:ascii="Times New Roman" w:hAnsi="Times New Roman" w:cs="Times New Roman"/>
          <w:b/>
          <w:bCs/>
        </w:rPr>
        <w:t>: For the definition of a single TBoMS, one or multiple TOTs are determined for a TBoMS. The TB is transmitted on the one or multiple TOTs using a single RV (Option 1 and Option 3).</w:t>
      </w:r>
      <w:r w:rsidRPr="00C2034A">
        <w:rPr>
          <w:rFonts w:ascii="Times New Roman" w:eastAsia="Times New Roman" w:hAnsi="Times New Roman" w:cs="Times New Roman"/>
          <w:sz w:val="20"/>
          <w:szCs w:val="20"/>
        </w:rPr>
        <w:t xml:space="preserve"> </w:t>
      </w:r>
    </w:p>
    <w:p w14:paraId="75621F8F" w14:textId="77777777" w:rsidR="00200B39" w:rsidRPr="00B75003" w:rsidRDefault="00200B39" w:rsidP="00200B39">
      <w:pPr>
        <w:rPr>
          <w:rFonts w:ascii="Times New Roman" w:hAnsi="Times New Roman" w:cs="Times New Roman"/>
          <w:b/>
          <w:bCs/>
        </w:rPr>
      </w:pPr>
      <w:r w:rsidRPr="00B75003">
        <w:rPr>
          <w:rFonts w:ascii="Times New Roman" w:hAnsi="Times New Roman" w:cs="Times New Roman"/>
          <w:b/>
          <w:bCs/>
        </w:rPr>
        <w:t>Proposal 4: For Option 1, support rate matching per slot</w:t>
      </w:r>
    </w:p>
    <w:p w14:paraId="50619D38" w14:textId="77777777" w:rsidR="00200B39" w:rsidRPr="0005094D" w:rsidRDefault="00200B39" w:rsidP="00200B39">
      <w:pPr>
        <w:rPr>
          <w:rFonts w:ascii="Times New Roman" w:hAnsi="Times New Roman" w:cs="Times New Roman"/>
          <w:b/>
          <w:bCs/>
        </w:rPr>
      </w:pPr>
      <w:r w:rsidRPr="00B75003">
        <w:rPr>
          <w:rFonts w:ascii="Times New Roman" w:hAnsi="Times New Roman" w:cs="Times New Roman"/>
          <w:b/>
          <w:bCs/>
        </w:rPr>
        <w:t>Proposal 5: For Option 3, do not support rate matching across multiple TOTs</w:t>
      </w:r>
    </w:p>
    <w:p w14:paraId="1A0A0903" w14:textId="4262B321" w:rsidR="00E44A87" w:rsidRPr="00215DF1" w:rsidRDefault="00E44A87" w:rsidP="00E44A87">
      <w:pPr>
        <w:rPr>
          <w:rFonts w:ascii="Times New Roman" w:hAnsi="Times New Roman" w:cs="Times New Roman"/>
          <w:b/>
          <w:bCs/>
        </w:rPr>
      </w:pPr>
      <w:r w:rsidRPr="00F53EC0">
        <w:rPr>
          <w:rFonts w:ascii="Times New Roman" w:hAnsi="Times New Roman" w:cs="Times New Roman"/>
          <w:b/>
          <w:bCs/>
        </w:rPr>
        <w:lastRenderedPageBreak/>
        <w:t xml:space="preserve">Proposal </w:t>
      </w:r>
      <w:r w:rsidR="00AC364E">
        <w:rPr>
          <w:rFonts w:ascii="Times New Roman" w:hAnsi="Times New Roman" w:cs="Times New Roman"/>
          <w:b/>
          <w:bCs/>
        </w:rPr>
        <w:t>6</w:t>
      </w:r>
      <w:r w:rsidRPr="00F53EC0">
        <w:rPr>
          <w:rFonts w:ascii="Times New Roman" w:hAnsi="Times New Roman" w:cs="Times New Roman"/>
          <w:b/>
          <w:bCs/>
        </w:rPr>
        <w:t xml:space="preserve">: In TDD mode, the UE can </w:t>
      </w:r>
      <w:r>
        <w:rPr>
          <w:rFonts w:ascii="Times New Roman" w:hAnsi="Times New Roman" w:cs="Times New Roman"/>
          <w:b/>
          <w:bCs/>
        </w:rPr>
        <w:t>use special slots for</w:t>
      </w:r>
      <w:r w:rsidRPr="00F53EC0">
        <w:rPr>
          <w:rFonts w:ascii="Times New Roman" w:hAnsi="Times New Roman" w:cs="Times New Roman"/>
          <w:b/>
          <w:bCs/>
        </w:rPr>
        <w:t xml:space="preserve"> TBoMS </w:t>
      </w:r>
      <w:r>
        <w:rPr>
          <w:rFonts w:ascii="Times New Roman" w:hAnsi="Times New Roman" w:cs="Times New Roman"/>
          <w:b/>
          <w:bCs/>
        </w:rPr>
        <w:t>transmission</w:t>
      </w:r>
      <w:r w:rsidRPr="00F53EC0">
        <w:rPr>
          <w:rFonts w:ascii="Times New Roman" w:hAnsi="Times New Roman" w:cs="Times New Roman"/>
          <w:b/>
          <w:bCs/>
        </w:rPr>
        <w:t>.</w:t>
      </w:r>
    </w:p>
    <w:p w14:paraId="754F9D1E" w14:textId="5F7EC111" w:rsidR="00E44A87" w:rsidRPr="00B53497" w:rsidRDefault="00E44A87" w:rsidP="00E44A87">
      <w:pPr>
        <w:rPr>
          <w:rFonts w:ascii="Times New Roman" w:hAnsi="Times New Roman" w:cs="Times New Roman"/>
          <w:b/>
          <w:bCs/>
        </w:rPr>
      </w:pPr>
      <w:r w:rsidRPr="00B53497">
        <w:rPr>
          <w:rFonts w:ascii="Times New Roman" w:hAnsi="Times New Roman" w:cs="Times New Roman"/>
          <w:b/>
          <w:bCs/>
        </w:rPr>
        <w:t xml:space="preserve">Proposal </w:t>
      </w:r>
      <w:r w:rsidR="00AC364E">
        <w:rPr>
          <w:rFonts w:ascii="Times New Roman" w:hAnsi="Times New Roman" w:cs="Times New Roman"/>
          <w:b/>
          <w:bCs/>
        </w:rPr>
        <w:t>7</w:t>
      </w:r>
      <w:r w:rsidRPr="00B53497">
        <w:rPr>
          <w:rFonts w:ascii="Times New Roman" w:hAnsi="Times New Roman" w:cs="Times New Roman"/>
          <w:b/>
          <w:bCs/>
        </w:rPr>
        <w:t xml:space="preserve">:  </w:t>
      </w:r>
      <w:r w:rsidRPr="00B53497">
        <w:rPr>
          <w:rFonts w:ascii="Times New Roman" w:hAnsi="Times New Roman" w:cs="Times New Roman"/>
          <w:b/>
          <w:bCs/>
          <w:i/>
          <w:iCs/>
          <w:sz w:val="20"/>
          <w:szCs w:val="20"/>
        </w:rPr>
        <w:t>N</w:t>
      </w:r>
      <w:r w:rsidRPr="00B53497">
        <w:rPr>
          <w:rFonts w:ascii="Times New Roman" w:hAnsi="Times New Roman" w:cs="Times New Roman"/>
          <w:b/>
          <w:bCs/>
          <w:sz w:val="20"/>
          <w:szCs w:val="20"/>
          <w:vertAlign w:val="subscript"/>
        </w:rPr>
        <w:t>Info</w:t>
      </w:r>
      <w:r w:rsidRPr="00B53497">
        <w:rPr>
          <w:rFonts w:ascii="Times New Roman" w:hAnsi="Times New Roman" w:cs="Times New Roman"/>
          <w:b/>
          <w:bCs/>
          <w:sz w:val="20"/>
          <w:szCs w:val="20"/>
        </w:rPr>
        <w:t xml:space="preserve"> for TBoMS is calculated based on all REs determined across the symbols or slots over which the TBoMS transmission is allocated.</w:t>
      </w:r>
    </w:p>
    <w:p w14:paraId="0FAE13D1" w14:textId="1CC19F57" w:rsidR="00E44A87" w:rsidRPr="00FB17F1" w:rsidRDefault="00E44A87" w:rsidP="00E44A87">
      <w:pPr>
        <w:rPr>
          <w:rFonts w:ascii="Times New Roman" w:hAnsi="Times New Roman" w:cs="Times New Roman"/>
          <w:b/>
          <w:bCs/>
        </w:rPr>
      </w:pPr>
      <w:r w:rsidRPr="00B53497">
        <w:rPr>
          <w:rFonts w:ascii="Times New Roman" w:hAnsi="Times New Roman" w:cs="Times New Roman"/>
          <w:b/>
          <w:bCs/>
        </w:rPr>
        <w:t xml:space="preserve">Proposal </w:t>
      </w:r>
      <w:r w:rsidR="00AC364E">
        <w:rPr>
          <w:rFonts w:ascii="Times New Roman" w:hAnsi="Times New Roman" w:cs="Times New Roman"/>
          <w:b/>
          <w:bCs/>
        </w:rPr>
        <w:t>8</w:t>
      </w:r>
      <w:r w:rsidRPr="00B53497">
        <w:rPr>
          <w:rFonts w:ascii="Times New Roman" w:hAnsi="Times New Roman" w:cs="Times New Roman"/>
          <w:b/>
          <w:bCs/>
        </w:rPr>
        <w:t xml:space="preserve">: </w:t>
      </w:r>
      <w:r w:rsidRPr="00F333EE">
        <w:rPr>
          <w:rFonts w:ascii="Times New Roman" w:hAnsi="Times New Roman" w:cs="Times New Roman"/>
          <w:b/>
          <w:bCs/>
        </w:rPr>
        <w:t xml:space="preserve"> </w:t>
      </w:r>
      <w:r>
        <w:rPr>
          <w:rFonts w:ascii="Times New Roman" w:hAnsi="Times New Roman" w:cs="Times New Roman"/>
          <w:b/>
          <w:bCs/>
        </w:rPr>
        <w:t xml:space="preserve">Support </w:t>
      </w:r>
      <w:r w:rsidRPr="00F333EE">
        <w:rPr>
          <w:rFonts w:ascii="Times New Roman" w:hAnsi="Times New Roman" w:cs="Times New Roman"/>
          <w:b/>
          <w:bCs/>
          <w:sz w:val="20"/>
          <w:szCs w:val="20"/>
        </w:rPr>
        <w:t xml:space="preserve">UCI </w:t>
      </w:r>
      <w:r>
        <w:rPr>
          <w:rFonts w:ascii="Times New Roman" w:hAnsi="Times New Roman" w:cs="Times New Roman"/>
          <w:b/>
          <w:bCs/>
          <w:sz w:val="20"/>
          <w:szCs w:val="20"/>
        </w:rPr>
        <w:t>multiplexing with TBoMS</w:t>
      </w:r>
      <w:r w:rsidRPr="00B53497">
        <w:rPr>
          <w:rFonts w:ascii="Times New Roman" w:hAnsi="Times New Roman" w:cs="Times New Roman"/>
          <w:b/>
          <w:bCs/>
          <w:sz w:val="20"/>
          <w:szCs w:val="20"/>
        </w:rPr>
        <w:t>.</w:t>
      </w:r>
      <w:r>
        <w:rPr>
          <w:rFonts w:ascii="Times New Roman" w:hAnsi="Times New Roman" w:cs="Times New Roman"/>
          <w:b/>
          <w:bCs/>
          <w:sz w:val="20"/>
          <w:szCs w:val="20"/>
        </w:rPr>
        <w:t xml:space="preserve"> FFS whether UCI is repeated on the multiple slots of TBoMS</w:t>
      </w:r>
    </w:p>
    <w:p w14:paraId="79940F0A" w14:textId="5C8D008D" w:rsidR="009F1961" w:rsidRPr="00CF1DA6" w:rsidRDefault="009F1961" w:rsidP="009F1961">
      <w:pPr>
        <w:rPr>
          <w:rFonts w:ascii="Times New Roman" w:hAnsi="Times New Roman" w:cs="Times New Roman"/>
          <w:b/>
          <w:bCs/>
        </w:rPr>
      </w:pPr>
      <w:r w:rsidRPr="00325D82">
        <w:rPr>
          <w:rFonts w:ascii="Times New Roman" w:hAnsi="Times New Roman" w:cs="Times New Roman"/>
          <w:b/>
          <w:bCs/>
        </w:rPr>
        <w:t xml:space="preserve">Proposal </w:t>
      </w:r>
      <w:r w:rsidR="00AC364E">
        <w:rPr>
          <w:rFonts w:ascii="Times New Roman" w:hAnsi="Times New Roman" w:cs="Times New Roman"/>
          <w:b/>
          <w:bCs/>
        </w:rPr>
        <w:t>9</w:t>
      </w:r>
      <w:r w:rsidRPr="00325D82">
        <w:rPr>
          <w:rFonts w:ascii="Times New Roman" w:hAnsi="Times New Roman" w:cs="Times New Roman"/>
          <w:b/>
          <w:bCs/>
        </w:rPr>
        <w:t xml:space="preserve">: Support enhanced retransmission mechanisms to avoid the retransmission of the entire </w:t>
      </w:r>
      <w:r>
        <w:rPr>
          <w:rFonts w:ascii="Times New Roman" w:hAnsi="Times New Roman" w:cs="Times New Roman"/>
          <w:b/>
          <w:bCs/>
        </w:rPr>
        <w:t>TBoMS</w:t>
      </w:r>
      <w:r w:rsidRPr="00325D82">
        <w:rPr>
          <w:rFonts w:ascii="Times New Roman" w:hAnsi="Times New Roman" w:cs="Times New Roman"/>
          <w:b/>
          <w:bCs/>
        </w:rPr>
        <w:t xml:space="preserve">. </w:t>
      </w:r>
    </w:p>
    <w:p w14:paraId="04DC7746" w14:textId="7DE04B78" w:rsidR="00B247A4" w:rsidRPr="00265983" w:rsidRDefault="00B247A4" w:rsidP="00B247A4">
      <w:pPr>
        <w:pStyle w:val="Heading1"/>
      </w:pPr>
      <w:r w:rsidRPr="00265983">
        <w:t>Refe</w:t>
      </w:r>
      <w:r w:rsidR="00E4647B" w:rsidRPr="00265983">
        <w:t>rences</w:t>
      </w:r>
    </w:p>
    <w:p w14:paraId="4FA1CDA0" w14:textId="4DDD0085" w:rsidR="00B431D8" w:rsidRPr="00E32CD0" w:rsidRDefault="00B431D8" w:rsidP="00B431D8">
      <w:pPr>
        <w:pStyle w:val="Reference"/>
        <w:numPr>
          <w:ilvl w:val="0"/>
          <w:numId w:val="17"/>
        </w:numPr>
        <w:overflowPunct w:val="0"/>
        <w:autoSpaceDE w:val="0"/>
        <w:autoSpaceDN w:val="0"/>
        <w:adjustRightInd w:val="0"/>
        <w:spacing w:after="60" w:line="240" w:lineRule="auto"/>
        <w:textAlignment w:val="baseline"/>
        <w:rPr>
          <w:rFonts w:ascii="Times New Roman" w:hAnsi="Times New Roman"/>
        </w:rPr>
      </w:pPr>
      <w:bookmarkStart w:id="2" w:name="_Ref61525541"/>
      <w:r w:rsidRPr="005575BF">
        <w:rPr>
          <w:rFonts w:ascii="Times New Roman" w:hAnsi="Times New Roman"/>
        </w:rPr>
        <w:t>“Chair’s Notes RAN1#104b-e final</w:t>
      </w:r>
      <w:r>
        <w:rPr>
          <w:rFonts w:ascii="Times New Roman" w:hAnsi="Times New Roman"/>
        </w:rPr>
        <w:t xml:space="preserve">” </w:t>
      </w:r>
      <w:r w:rsidRPr="00E32CD0">
        <w:rPr>
          <w:rFonts w:ascii="Times New Roman" w:hAnsi="Times New Roman"/>
        </w:rPr>
        <w:t>3GPP TSG RAN WG1 #104b-e e-Meeting, April 12th – 20th, 2021</w:t>
      </w:r>
      <w:r>
        <w:rPr>
          <w:rFonts w:ascii="Times New Roman" w:hAnsi="Times New Roman"/>
        </w:rPr>
        <w:t>.</w:t>
      </w:r>
    </w:p>
    <w:p w14:paraId="5149BF36" w14:textId="3D52C6B5" w:rsidR="00077B42" w:rsidRDefault="003F4BD6">
      <w:pPr>
        <w:pStyle w:val="Heading1"/>
      </w:pPr>
      <w:bookmarkStart w:id="3" w:name="_Ref71038849"/>
      <w:bookmarkEnd w:id="2"/>
      <w:r>
        <w:t>Appendix</w:t>
      </w:r>
      <w:bookmarkEnd w:id="3"/>
      <w:r>
        <w:t xml:space="preserve"> </w:t>
      </w:r>
    </w:p>
    <w:p w14:paraId="2B9DDE01" w14:textId="32C77200" w:rsidR="00100768" w:rsidRPr="00B75003" w:rsidRDefault="00100768" w:rsidP="00B75003">
      <w:pPr>
        <w:pStyle w:val="Heading2"/>
      </w:pPr>
      <w:r>
        <w:t>Agreements</w:t>
      </w:r>
    </w:p>
    <w:p w14:paraId="55BD6A7E" w14:textId="3F3D4F46" w:rsidR="005A360C" w:rsidRPr="00C2034A" w:rsidRDefault="005A360C" w:rsidP="005A360C">
      <w:pPr>
        <w:rPr>
          <w:rFonts w:ascii="Times New Roman" w:hAnsi="Times New Roman" w:cs="Times New Roman"/>
          <w:lang w:val="en-GB" w:eastAsia="zh-CN"/>
        </w:rPr>
      </w:pPr>
      <w:r>
        <w:rPr>
          <w:rFonts w:ascii="Times New Roman" w:hAnsi="Times New Roman" w:cs="Times New Roman"/>
          <w:lang w:val="en-GB" w:eastAsia="zh-CN"/>
        </w:rPr>
        <w:t>Agreements from RAN1#104be meeting:</w:t>
      </w:r>
    </w:p>
    <w:tbl>
      <w:tblPr>
        <w:tblStyle w:val="TableGrid"/>
        <w:tblW w:w="0" w:type="auto"/>
        <w:tblLook w:val="04A0" w:firstRow="1" w:lastRow="0" w:firstColumn="1" w:lastColumn="0" w:noHBand="0" w:noVBand="1"/>
      </w:tblPr>
      <w:tblGrid>
        <w:gridCol w:w="9350"/>
      </w:tblGrid>
      <w:tr w:rsidR="005A360C" w14:paraId="151ED784" w14:textId="77777777" w:rsidTr="00D67DE4">
        <w:tc>
          <w:tcPr>
            <w:tcW w:w="9350" w:type="dxa"/>
          </w:tcPr>
          <w:p w14:paraId="0CD26DCA" w14:textId="77777777" w:rsidR="004D2337" w:rsidRPr="004D2337" w:rsidRDefault="004D2337" w:rsidP="004D2337">
            <w:pPr>
              <w:rPr>
                <w:rFonts w:ascii="Times New Roman" w:hAnsi="Times New Roman" w:cs="Times New Roman"/>
                <w:sz w:val="20"/>
                <w:szCs w:val="20"/>
                <w:highlight w:val="green"/>
                <w:lang w:eastAsia="x-none"/>
              </w:rPr>
            </w:pPr>
            <w:bookmarkStart w:id="4" w:name="_Hlk69477917"/>
            <w:bookmarkStart w:id="5" w:name="_Hlk69480891"/>
            <w:r w:rsidRPr="004D2337">
              <w:rPr>
                <w:rFonts w:ascii="Times New Roman" w:hAnsi="Times New Roman" w:cs="Times New Roman"/>
                <w:sz w:val="20"/>
                <w:szCs w:val="20"/>
                <w:highlight w:val="green"/>
                <w:lang w:eastAsia="x-none"/>
              </w:rPr>
              <w:t>Agreement:</w:t>
            </w:r>
          </w:p>
          <w:bookmarkEnd w:id="4"/>
          <w:p w14:paraId="7FCA9C92" w14:textId="77777777" w:rsidR="004D2337" w:rsidRPr="004D2337" w:rsidRDefault="004D2337" w:rsidP="004D2337">
            <w:pPr>
              <w:rPr>
                <w:rFonts w:ascii="Times New Roman" w:hAnsi="Times New Roman" w:cs="Times New Roman"/>
                <w:sz w:val="20"/>
                <w:szCs w:val="20"/>
              </w:rPr>
            </w:pPr>
            <w:r w:rsidRPr="004D2337">
              <w:rPr>
                <w:rFonts w:ascii="Times New Roman" w:hAnsi="Times New Roman" w:cs="Times New Roman"/>
                <w:sz w:val="20"/>
                <w:szCs w:val="20"/>
              </w:rPr>
              <w:t>Non-consecutive physical slots for UL transmission can be used to transmit TBoMS at least for unpaired spectrum.</w:t>
            </w:r>
          </w:p>
          <w:p w14:paraId="1AE5841A" w14:textId="77777777" w:rsidR="004D2337" w:rsidRPr="004D2337" w:rsidRDefault="004D2337" w:rsidP="004D2337">
            <w:pPr>
              <w:numPr>
                <w:ilvl w:val="0"/>
                <w:numId w:val="33"/>
              </w:numPr>
              <w:rPr>
                <w:rFonts w:ascii="Times New Roman" w:hAnsi="Times New Roman" w:cs="Times New Roman"/>
                <w:sz w:val="20"/>
                <w:szCs w:val="20"/>
              </w:rPr>
            </w:pPr>
            <w:r w:rsidRPr="004D2337">
              <w:rPr>
                <w:rFonts w:ascii="Times New Roman" w:hAnsi="Times New Roman" w:cs="Times New Roman"/>
                <w:sz w:val="20"/>
                <w:szCs w:val="20"/>
              </w:rPr>
              <w:t>How TBoMS is transmitted over non-consecutive physical slots for UL transmission for unpaired spectrum is to be discussed further. </w:t>
            </w:r>
          </w:p>
          <w:p w14:paraId="7209A50C" w14:textId="77777777" w:rsidR="004D2337" w:rsidRPr="004D2337" w:rsidRDefault="004D2337" w:rsidP="004D2337">
            <w:pPr>
              <w:numPr>
                <w:ilvl w:val="0"/>
                <w:numId w:val="33"/>
              </w:numPr>
              <w:rPr>
                <w:rFonts w:ascii="Times New Roman" w:hAnsi="Times New Roman" w:cs="Times New Roman"/>
                <w:sz w:val="20"/>
                <w:szCs w:val="20"/>
              </w:rPr>
            </w:pPr>
            <w:r w:rsidRPr="004D2337">
              <w:rPr>
                <w:rFonts w:ascii="Times New Roman" w:hAnsi="Times New Roman" w:cs="Times New Roman"/>
                <w:sz w:val="20"/>
                <w:szCs w:val="20"/>
              </w:rPr>
              <w:t>Whether and how non-consecutive physical slots for UL transmission can be used to transmit TBoMS for paired spectrum and SUL band as well, is to be discussed further.</w:t>
            </w:r>
          </w:p>
          <w:bookmarkEnd w:id="5"/>
          <w:p w14:paraId="0DC9ABD9" w14:textId="77777777" w:rsidR="004D2337" w:rsidRDefault="004D2337" w:rsidP="00D67DE4">
            <w:pPr>
              <w:jc w:val="both"/>
              <w:rPr>
                <w:rFonts w:ascii="Times New Roman" w:hAnsi="Times New Roman" w:cs="Times New Roman"/>
                <w:sz w:val="20"/>
                <w:szCs w:val="20"/>
                <w:highlight w:val="darkYellow"/>
              </w:rPr>
            </w:pPr>
          </w:p>
          <w:p w14:paraId="5EAB34D8" w14:textId="63E2C5C3" w:rsidR="005A360C" w:rsidRPr="00C2034A" w:rsidRDefault="005A360C" w:rsidP="00D67DE4">
            <w:pPr>
              <w:jc w:val="both"/>
              <w:rPr>
                <w:rFonts w:ascii="Times New Roman" w:hAnsi="Times New Roman" w:cs="Times New Roman"/>
                <w:sz w:val="20"/>
                <w:szCs w:val="20"/>
                <w:highlight w:val="darkYellow"/>
                <w:lang w:eastAsia="zh-CN"/>
              </w:rPr>
            </w:pPr>
            <w:r w:rsidRPr="00C2034A">
              <w:rPr>
                <w:rFonts w:ascii="Times New Roman" w:hAnsi="Times New Roman" w:cs="Times New Roman"/>
                <w:sz w:val="20"/>
                <w:szCs w:val="20"/>
                <w:highlight w:val="darkYellow"/>
              </w:rPr>
              <w:t>Working Assumption</w:t>
            </w:r>
          </w:p>
          <w:p w14:paraId="691730D6" w14:textId="77777777" w:rsidR="005A360C" w:rsidRPr="00C2034A" w:rsidRDefault="005A360C" w:rsidP="00D67DE4">
            <w:pPr>
              <w:spacing w:line="252" w:lineRule="auto"/>
              <w:jc w:val="both"/>
              <w:rPr>
                <w:rFonts w:ascii="Times New Roman" w:hAnsi="Times New Roman" w:cs="Times New Roman"/>
                <w:color w:val="000000"/>
                <w:sz w:val="20"/>
                <w:szCs w:val="20"/>
                <w:lang w:eastAsia="zh-CN"/>
              </w:rPr>
            </w:pPr>
            <w:r w:rsidRPr="00C2034A">
              <w:rPr>
                <w:rFonts w:ascii="Times New Roman" w:hAnsi="Times New Roman" w:cs="Times New Roman"/>
                <w:color w:val="000000"/>
                <w:sz w:val="20"/>
                <w:szCs w:val="20"/>
                <w:lang w:eastAsia="zh-CN"/>
              </w:rPr>
              <w:t xml:space="preserve">The concept of transmission occasion for TBoMS (TOT) is utilized for the purpose of discussion, where a TOT is constituted of time domain resources which </w:t>
            </w:r>
            <w:r w:rsidRPr="00C2034A">
              <w:rPr>
                <w:rFonts w:ascii="Times New Roman" w:hAnsi="Times New Roman" w:cs="Times New Roman"/>
                <w:sz w:val="20"/>
                <w:szCs w:val="20"/>
                <w:lang w:eastAsia="zh-CN"/>
              </w:rPr>
              <w:t>may or may not</w:t>
            </w:r>
            <w:r w:rsidRPr="00C2034A">
              <w:rPr>
                <w:rFonts w:ascii="Times New Roman" w:hAnsi="Times New Roman" w:cs="Times New Roman"/>
                <w:color w:val="000000"/>
                <w:sz w:val="20"/>
                <w:szCs w:val="20"/>
                <w:lang w:eastAsia="zh-CN"/>
              </w:rPr>
              <w:t xml:space="preserve"> span multiple slots</w:t>
            </w:r>
          </w:p>
          <w:p w14:paraId="39B970F0" w14:textId="77777777" w:rsidR="005A360C" w:rsidRPr="00C2034A" w:rsidRDefault="005A360C" w:rsidP="005A360C">
            <w:pPr>
              <w:pStyle w:val="ListParagraph"/>
              <w:numPr>
                <w:ilvl w:val="0"/>
                <w:numId w:val="30"/>
              </w:numPr>
              <w:spacing w:after="180" w:line="252" w:lineRule="auto"/>
              <w:contextualSpacing/>
              <w:rPr>
                <w:rFonts w:ascii="Times New Roman" w:hAnsi="Times New Roman" w:cs="Times New Roman"/>
                <w:color w:val="000000"/>
                <w:sz w:val="20"/>
                <w:szCs w:val="20"/>
                <w:lang w:eastAsia="en-US"/>
              </w:rPr>
            </w:pPr>
            <w:r w:rsidRPr="00C2034A">
              <w:rPr>
                <w:rFonts w:ascii="Times New Roman" w:hAnsi="Times New Roman" w:cs="Times New Roman"/>
                <w:color w:val="000000"/>
                <w:sz w:val="20"/>
                <w:szCs w:val="20"/>
              </w:rPr>
              <w:t>FFS: details, whether multiple slots which constitute a TOT are consecutive or non-consecutive physical slots for UL transmissions</w:t>
            </w:r>
          </w:p>
          <w:p w14:paraId="1A2E6FF2" w14:textId="77777777" w:rsidR="005A360C" w:rsidRPr="00C2034A" w:rsidRDefault="005A360C" w:rsidP="005A360C">
            <w:pPr>
              <w:pStyle w:val="ListParagraph"/>
              <w:numPr>
                <w:ilvl w:val="0"/>
                <w:numId w:val="30"/>
              </w:numPr>
              <w:spacing w:after="180" w:line="252" w:lineRule="auto"/>
              <w:contextualSpacing/>
              <w:jc w:val="both"/>
              <w:rPr>
                <w:rFonts w:ascii="Times New Roman" w:hAnsi="Times New Roman" w:cs="Times New Roman"/>
                <w:b/>
                <w:bCs/>
                <w:color w:val="000000"/>
                <w:sz w:val="20"/>
                <w:szCs w:val="20"/>
              </w:rPr>
            </w:pPr>
            <w:r w:rsidRPr="00C2034A">
              <w:rPr>
                <w:rFonts w:ascii="Times New Roman" w:hAnsi="Times New Roman" w:cs="Times New Roman"/>
                <w:color w:val="000000"/>
                <w:sz w:val="20"/>
                <w:szCs w:val="20"/>
              </w:rPr>
              <w:t xml:space="preserve">FFS: other details. </w:t>
            </w:r>
          </w:p>
          <w:p w14:paraId="028958B5" w14:textId="77777777" w:rsidR="005A360C" w:rsidRPr="00C2034A" w:rsidRDefault="005A360C" w:rsidP="005A360C">
            <w:pPr>
              <w:pStyle w:val="ListParagraph"/>
              <w:numPr>
                <w:ilvl w:val="0"/>
                <w:numId w:val="31"/>
              </w:numPr>
              <w:spacing w:after="180" w:line="252" w:lineRule="auto"/>
              <w:contextualSpacing/>
              <w:jc w:val="both"/>
              <w:rPr>
                <w:rFonts w:ascii="Times New Roman" w:hAnsi="Times New Roman" w:cs="Times New Roman"/>
                <w:b/>
                <w:bCs/>
                <w:color w:val="000000"/>
                <w:sz w:val="20"/>
                <w:szCs w:val="20"/>
              </w:rPr>
            </w:pPr>
            <w:r w:rsidRPr="00C2034A">
              <w:rPr>
                <w:rFonts w:ascii="Times New Roman" w:hAnsi="Times New Roman" w:cs="Times New Roman"/>
                <w:color w:val="000000"/>
                <w:sz w:val="20"/>
                <w:szCs w:val="20"/>
                <w:lang w:eastAsia="zh-CN"/>
              </w:rPr>
              <w:t>FFS: whether such concept will be specified or not.</w:t>
            </w:r>
          </w:p>
          <w:p w14:paraId="6A1CB74C" w14:textId="77777777" w:rsidR="005A360C" w:rsidRPr="00C2034A" w:rsidRDefault="005A360C" w:rsidP="00D67DE4">
            <w:pPr>
              <w:rPr>
                <w:rFonts w:ascii="Times New Roman" w:hAnsi="Times New Roman" w:cs="Times New Roman"/>
                <w:sz w:val="20"/>
                <w:szCs w:val="20"/>
              </w:rPr>
            </w:pPr>
          </w:p>
          <w:p w14:paraId="6AB0CA82" w14:textId="77777777" w:rsidR="005A360C" w:rsidRPr="00C2034A" w:rsidRDefault="005A360C" w:rsidP="00D67DE4">
            <w:pPr>
              <w:jc w:val="both"/>
              <w:rPr>
                <w:rFonts w:ascii="Times New Roman" w:hAnsi="Times New Roman" w:cs="Times New Roman"/>
                <w:sz w:val="20"/>
                <w:szCs w:val="20"/>
              </w:rPr>
            </w:pPr>
            <w:r w:rsidRPr="00C2034A">
              <w:rPr>
                <w:rFonts w:ascii="Times New Roman" w:hAnsi="Times New Roman" w:cs="Times New Roman"/>
                <w:sz w:val="20"/>
                <w:szCs w:val="20"/>
                <w:highlight w:val="green"/>
              </w:rPr>
              <w:t>Agreements</w:t>
            </w:r>
            <w:r w:rsidRPr="00C2034A">
              <w:rPr>
                <w:rFonts w:ascii="Times New Roman" w:hAnsi="Times New Roman" w:cs="Times New Roman"/>
                <w:b/>
                <w:bCs/>
                <w:sz w:val="20"/>
                <w:szCs w:val="20"/>
              </w:rPr>
              <w:t>:</w:t>
            </w:r>
          </w:p>
          <w:p w14:paraId="1B55BD4A" w14:textId="77777777" w:rsidR="005A360C" w:rsidRPr="00C2034A" w:rsidRDefault="005A360C" w:rsidP="00D67DE4">
            <w:pPr>
              <w:jc w:val="both"/>
              <w:rPr>
                <w:rFonts w:ascii="Times New Roman" w:hAnsi="Times New Roman" w:cs="Times New Roman"/>
                <w:sz w:val="20"/>
                <w:szCs w:val="20"/>
              </w:rPr>
            </w:pPr>
            <w:r w:rsidRPr="00C2034A">
              <w:rPr>
                <w:rFonts w:ascii="Times New Roman" w:hAnsi="Times New Roman" w:cs="Times New Roman"/>
                <w:sz w:val="20"/>
                <w:szCs w:val="20"/>
              </w:rPr>
              <w:t>For the definition of a single TBoMS, down select among the following options:</w:t>
            </w:r>
          </w:p>
          <w:p w14:paraId="434B6E1D" w14:textId="77777777" w:rsidR="005A360C" w:rsidRPr="00C2034A" w:rsidRDefault="005A360C" w:rsidP="005A360C">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1</w:t>
            </w:r>
            <w:r w:rsidRPr="00C2034A">
              <w:rPr>
                <w:rFonts w:ascii="Times New Roman" w:eastAsia="Times New Roman" w:hAnsi="Times New Roman" w:cs="Times New Roman"/>
                <w:sz w:val="20"/>
                <w:szCs w:val="20"/>
              </w:rPr>
              <w:t xml:space="preserve">: Only one TOT is determined for a TBoMS. The TB is transmitted on the TOT using a single RV. </w:t>
            </w:r>
          </w:p>
          <w:p w14:paraId="3FCC2B26" w14:textId="77777777" w:rsidR="005A360C" w:rsidRPr="00C2034A" w:rsidRDefault="005A360C" w:rsidP="005A360C">
            <w:pPr>
              <w:numPr>
                <w:ilvl w:val="1"/>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FFS: whether and how the single RV is rate matched across the TOT, e.g., continuous rate-matching across the TOT, rate matched for each slot and so on.</w:t>
            </w:r>
          </w:p>
          <w:p w14:paraId="16A017C4" w14:textId="77777777" w:rsidR="005A360C" w:rsidRPr="00C2034A" w:rsidRDefault="005A360C" w:rsidP="005A360C">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2</w:t>
            </w:r>
            <w:r w:rsidRPr="00C2034A">
              <w:rPr>
                <w:rFonts w:ascii="Times New Roman" w:eastAsia="Times New Roman" w:hAnsi="Times New Roman" w:cs="Times New Roman"/>
                <w:sz w:val="20"/>
                <w:szCs w:val="20"/>
              </w:rPr>
              <w:t>: Only one TOT is determined for a TBoMS. The TB is transmitted on the TOT using different RVs.</w:t>
            </w:r>
          </w:p>
          <w:p w14:paraId="16BC6E35" w14:textId="77777777" w:rsidR="005A360C" w:rsidRPr="00C2034A" w:rsidRDefault="005A360C" w:rsidP="005A360C">
            <w:pPr>
              <w:numPr>
                <w:ilvl w:val="1"/>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how RV index is refreshed within the TOT, e.g. after each slot boundary, at every jump between two non-contiguous resources, if any, and so on. </w:t>
            </w:r>
          </w:p>
          <w:p w14:paraId="55DC9CFA" w14:textId="77777777" w:rsidR="005A360C" w:rsidRPr="00C2034A" w:rsidRDefault="005A360C" w:rsidP="005A360C">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lastRenderedPageBreak/>
              <w:t>Option 3</w:t>
            </w:r>
            <w:r w:rsidRPr="00C2034A">
              <w:rPr>
                <w:rFonts w:ascii="Times New Roman" w:eastAsia="Times New Roman" w:hAnsi="Times New Roman" w:cs="Times New Roman"/>
                <w:sz w:val="20"/>
                <w:szCs w:val="20"/>
              </w:rPr>
              <w:t xml:space="preserve">: Multiple TOTs are determined for a TBoMS. The TB is transmitted on the multiple TOTs using a single RV. </w:t>
            </w:r>
          </w:p>
          <w:p w14:paraId="0B7F05BB" w14:textId="77777777" w:rsidR="005A360C" w:rsidRPr="00C2034A" w:rsidRDefault="005A360C" w:rsidP="005A360C">
            <w:pPr>
              <w:numPr>
                <w:ilvl w:val="1"/>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how the single RV is rate matched across single or multiple TOTs, e.g., rate matched for each TOT, rate matched for all the TOTs, rate matched for each slot and so on. </w:t>
            </w:r>
          </w:p>
          <w:p w14:paraId="230B816C" w14:textId="77777777" w:rsidR="005A360C" w:rsidRPr="00C2034A" w:rsidRDefault="005A360C" w:rsidP="005A360C">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b/>
                <w:bCs/>
                <w:sz w:val="20"/>
                <w:szCs w:val="20"/>
              </w:rPr>
              <w:t>Option 4</w:t>
            </w:r>
            <w:r w:rsidRPr="00C2034A">
              <w:rPr>
                <w:rFonts w:ascii="Times New Roman" w:eastAsia="Times New Roman" w:hAnsi="Times New Roman" w:cs="Times New Roman"/>
                <w:sz w:val="20"/>
                <w:szCs w:val="20"/>
              </w:rPr>
              <w:t xml:space="preserve">: Multiple TOTs are determined for a TBoMS. The TB is transmitted on the multiple TOTs using different RVs. </w:t>
            </w:r>
          </w:p>
          <w:p w14:paraId="0B70BF57" w14:textId="77777777" w:rsidR="005A360C" w:rsidRPr="00C2034A" w:rsidRDefault="005A360C" w:rsidP="005A360C">
            <w:pPr>
              <w:numPr>
                <w:ilvl w:val="1"/>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whether and how RV index is refreshed within one TOT, e.g. after each slot boundary, at every jump between two non-contiguous resources, if any, and so on. </w:t>
            </w:r>
          </w:p>
          <w:p w14:paraId="7F691B6F" w14:textId="77777777" w:rsidR="005A360C" w:rsidRPr="00C2034A" w:rsidRDefault="005A360C" w:rsidP="005A360C">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 xml:space="preserve">FFS: the exact TBS determination procedure. </w:t>
            </w:r>
          </w:p>
          <w:p w14:paraId="7E4E5F51" w14:textId="77777777" w:rsidR="005A360C" w:rsidRPr="00C2034A" w:rsidRDefault="005A360C" w:rsidP="005A360C">
            <w:pPr>
              <w:numPr>
                <w:ilvl w:val="0"/>
                <w:numId w:val="32"/>
              </w:numPr>
              <w:spacing w:after="180" w:line="252" w:lineRule="auto"/>
              <w:jc w:val="both"/>
              <w:rPr>
                <w:rFonts w:ascii="Times New Roman" w:eastAsia="Times New Roman" w:hAnsi="Times New Roman" w:cs="Times New Roman"/>
                <w:sz w:val="20"/>
                <w:szCs w:val="20"/>
              </w:rPr>
            </w:pPr>
            <w:r w:rsidRPr="00C2034A">
              <w:rPr>
                <w:rFonts w:ascii="Times New Roman" w:eastAsia="Times New Roman" w:hAnsi="Times New Roman" w:cs="Times New Roman"/>
                <w:sz w:val="20"/>
                <w:szCs w:val="20"/>
              </w:rPr>
              <w:t>FFS: whether a single TBoMS can be repeated or not.</w:t>
            </w:r>
          </w:p>
          <w:p w14:paraId="1FAB9925" w14:textId="77777777" w:rsidR="005A360C" w:rsidRPr="00BC5E9F" w:rsidRDefault="005A360C" w:rsidP="005A360C">
            <w:pPr>
              <w:numPr>
                <w:ilvl w:val="0"/>
                <w:numId w:val="32"/>
              </w:numPr>
              <w:spacing w:after="180" w:line="252" w:lineRule="auto"/>
              <w:jc w:val="both"/>
              <w:rPr>
                <w:rFonts w:eastAsia="Times New Roman"/>
                <w:szCs w:val="20"/>
              </w:rPr>
            </w:pPr>
            <w:r w:rsidRPr="00C2034A">
              <w:rPr>
                <w:rFonts w:ascii="Times New Roman" w:eastAsia="Times New Roman" w:hAnsi="Times New Roman" w:cs="Times New Roman"/>
                <w:sz w:val="20"/>
                <w:szCs w:val="20"/>
              </w:rPr>
              <w:t>FFS: other implications, e.g., power control, collision handling and so on.</w:t>
            </w:r>
            <w:r w:rsidRPr="002160F5">
              <w:rPr>
                <w:rFonts w:eastAsia="Times New Roman"/>
                <w:szCs w:val="20"/>
              </w:rPr>
              <w:t xml:space="preserve"> </w:t>
            </w:r>
          </w:p>
        </w:tc>
      </w:tr>
    </w:tbl>
    <w:p w14:paraId="0BF99410" w14:textId="00B1DB92" w:rsidR="005A360C" w:rsidRPr="005A360C" w:rsidRDefault="005A360C" w:rsidP="003F4BD6">
      <w:pPr>
        <w:rPr>
          <w:rFonts w:ascii="Times New Roman" w:hAnsi="Times New Roman" w:cs="Times New Roman"/>
          <w:lang w:eastAsia="zh-CN"/>
        </w:rPr>
      </w:pPr>
    </w:p>
    <w:p w14:paraId="42411488" w14:textId="77777777" w:rsidR="005A360C" w:rsidRDefault="005A360C" w:rsidP="003F4BD6">
      <w:pPr>
        <w:rPr>
          <w:rFonts w:ascii="Times New Roman" w:hAnsi="Times New Roman" w:cs="Times New Roman"/>
          <w:lang w:val="en-GB" w:eastAsia="zh-CN"/>
        </w:rPr>
      </w:pPr>
    </w:p>
    <w:p w14:paraId="10BB9704" w14:textId="4CD9C0FB" w:rsidR="00DD7645" w:rsidRDefault="003F4BD6" w:rsidP="003F4BD6">
      <w:pPr>
        <w:rPr>
          <w:rFonts w:ascii="Times New Roman" w:hAnsi="Times New Roman" w:cs="Times New Roman"/>
          <w:lang w:val="en-GB" w:eastAsia="zh-CN"/>
        </w:rPr>
      </w:pPr>
      <w:r w:rsidRPr="00325D82">
        <w:rPr>
          <w:rFonts w:ascii="Times New Roman" w:hAnsi="Times New Roman" w:cs="Times New Roman"/>
          <w:lang w:val="en-GB" w:eastAsia="zh-CN"/>
        </w:rPr>
        <w:t>Agreements</w:t>
      </w:r>
      <w:r w:rsidR="00F10BD1" w:rsidRPr="00325D82">
        <w:rPr>
          <w:rFonts w:ascii="Times New Roman" w:hAnsi="Times New Roman" w:cs="Times New Roman"/>
          <w:lang w:val="en-GB" w:eastAsia="zh-CN"/>
        </w:rPr>
        <w:t xml:space="preserve"> from RAN1#104e meeting</w:t>
      </w:r>
      <w:r w:rsidR="00AE4DA5" w:rsidRPr="00325D82">
        <w:rPr>
          <w:rFonts w:ascii="Times New Roman" w:hAnsi="Times New Roman" w:cs="Times New Roman"/>
          <w:lang w:val="en-GB" w:eastAsia="zh-CN"/>
        </w:rPr>
        <w:t>:</w:t>
      </w:r>
    </w:p>
    <w:tbl>
      <w:tblPr>
        <w:tblStyle w:val="TableGrid"/>
        <w:tblW w:w="0" w:type="auto"/>
        <w:tblLook w:val="04A0" w:firstRow="1" w:lastRow="0" w:firstColumn="1" w:lastColumn="0" w:noHBand="0" w:noVBand="1"/>
      </w:tblPr>
      <w:tblGrid>
        <w:gridCol w:w="9350"/>
      </w:tblGrid>
      <w:tr w:rsidR="00D43D7F" w14:paraId="737A585C" w14:textId="77777777" w:rsidTr="00D43D7F">
        <w:tc>
          <w:tcPr>
            <w:tcW w:w="9350" w:type="dxa"/>
          </w:tcPr>
          <w:p w14:paraId="1C63F228" w14:textId="77777777" w:rsidR="00D43D7F" w:rsidRPr="0080104E" w:rsidRDefault="00D43D7F" w:rsidP="00D43D7F">
            <w:pPr>
              <w:rPr>
                <w:rFonts w:ascii="Times New Roman" w:hAnsi="Times New Roman" w:cs="Times New Roman"/>
                <w:sz w:val="20"/>
                <w:szCs w:val="20"/>
              </w:rPr>
            </w:pPr>
            <w:bookmarkStart w:id="6" w:name="_Hlk63096048"/>
            <w:r w:rsidRPr="0080104E">
              <w:rPr>
                <w:rFonts w:ascii="Times New Roman" w:hAnsi="Times New Roman" w:cs="Times New Roman"/>
                <w:sz w:val="20"/>
                <w:szCs w:val="20"/>
                <w:highlight w:val="green"/>
              </w:rPr>
              <w:t>Agreement:</w:t>
            </w:r>
          </w:p>
          <w:p w14:paraId="414D9A6F" w14:textId="77777777" w:rsidR="00D43D7F" w:rsidRPr="0080104E" w:rsidRDefault="00D43D7F" w:rsidP="00D43D7F">
            <w:pPr>
              <w:numPr>
                <w:ilvl w:val="0"/>
                <w:numId w:val="19"/>
              </w:numPr>
              <w:rPr>
                <w:rFonts w:ascii="Times New Roman" w:hAnsi="Times New Roman" w:cs="Times New Roman"/>
                <w:sz w:val="20"/>
                <w:szCs w:val="20"/>
              </w:rPr>
            </w:pPr>
            <w:r w:rsidRPr="0080104E">
              <w:rPr>
                <w:rFonts w:ascii="Times New Roman" w:hAnsi="Times New Roman" w:cs="Times New Roman"/>
                <w:sz w:val="20"/>
                <w:szCs w:val="20"/>
              </w:rPr>
              <w:t>Consider one or two of the following options as starting points to design time domain resource determination of TBoMS</w:t>
            </w:r>
          </w:p>
          <w:p w14:paraId="592A6D1D" w14:textId="77777777" w:rsidR="00D43D7F" w:rsidRPr="0080104E" w:rsidRDefault="00D43D7F" w:rsidP="00D43D7F">
            <w:pPr>
              <w:numPr>
                <w:ilvl w:val="1"/>
                <w:numId w:val="19"/>
              </w:numPr>
              <w:rPr>
                <w:rFonts w:ascii="Times New Roman" w:hAnsi="Times New Roman" w:cs="Times New Roman"/>
                <w:sz w:val="20"/>
                <w:szCs w:val="20"/>
              </w:rPr>
            </w:pPr>
            <w:r w:rsidRPr="0080104E">
              <w:rPr>
                <w:rFonts w:ascii="Times New Roman" w:hAnsi="Times New Roman" w:cs="Times New Roman"/>
                <w:sz w:val="20"/>
                <w:szCs w:val="20"/>
              </w:rPr>
              <w:t>PUSCH repetition type A like TDRA, i.e., the number of allocated symbols is the same in each slot.</w:t>
            </w:r>
          </w:p>
          <w:p w14:paraId="4BA8D4BD" w14:textId="77777777" w:rsidR="00D43D7F" w:rsidRPr="0080104E" w:rsidRDefault="00D43D7F" w:rsidP="00D43D7F">
            <w:pPr>
              <w:numPr>
                <w:ilvl w:val="1"/>
                <w:numId w:val="19"/>
              </w:numPr>
              <w:rPr>
                <w:rFonts w:ascii="Times New Roman" w:hAnsi="Times New Roman" w:cs="Times New Roman"/>
                <w:sz w:val="20"/>
                <w:szCs w:val="20"/>
              </w:rPr>
            </w:pPr>
            <w:r w:rsidRPr="0080104E">
              <w:rPr>
                <w:rFonts w:ascii="Times New Roman" w:hAnsi="Times New Roman" w:cs="Times New Roman"/>
                <w:sz w:val="20"/>
                <w:szCs w:val="20"/>
              </w:rPr>
              <w:t>PUSCH repetition type B like TDRA, i.e., the number of allocated symbols in each slot can be different</w:t>
            </w:r>
          </w:p>
          <w:p w14:paraId="26F64362"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highlight w:val="green"/>
              </w:rPr>
              <w:t>Agreement:</w:t>
            </w:r>
          </w:p>
          <w:p w14:paraId="5083CF95" w14:textId="77777777" w:rsidR="00D43D7F" w:rsidRPr="0080104E" w:rsidRDefault="00D43D7F" w:rsidP="00D43D7F">
            <w:pPr>
              <w:numPr>
                <w:ilvl w:val="0"/>
                <w:numId w:val="19"/>
              </w:numPr>
              <w:rPr>
                <w:rFonts w:ascii="Times New Roman" w:hAnsi="Times New Roman" w:cs="Times New Roman"/>
                <w:sz w:val="20"/>
                <w:szCs w:val="20"/>
              </w:rPr>
            </w:pPr>
            <w:r w:rsidRPr="0080104E">
              <w:rPr>
                <w:rFonts w:ascii="Times New Roman" w:hAnsi="Times New Roman" w:cs="Times New Roman"/>
                <w:sz w:val="20"/>
                <w:szCs w:val="20"/>
              </w:rPr>
              <w:t>The same number of PRBs per symbol is allocated across slots for TBoMS transmission.</w:t>
            </w:r>
          </w:p>
          <w:bookmarkEnd w:id="6"/>
          <w:p w14:paraId="6BBF5DD2" w14:textId="77777777" w:rsidR="00D43D7F" w:rsidRPr="0080104E" w:rsidRDefault="00D43D7F" w:rsidP="00D43D7F">
            <w:pPr>
              <w:rPr>
                <w:rFonts w:ascii="Times New Roman" w:hAnsi="Times New Roman" w:cs="Times New Roman"/>
                <w:sz w:val="20"/>
                <w:szCs w:val="20"/>
              </w:rPr>
            </w:pPr>
          </w:p>
          <w:p w14:paraId="277F2133"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highlight w:val="green"/>
              </w:rPr>
              <w:t>Agreements:</w:t>
            </w:r>
          </w:p>
          <w:p w14:paraId="5329682F" w14:textId="77777777" w:rsidR="00D43D7F" w:rsidRPr="0080104E" w:rsidRDefault="00D43D7F" w:rsidP="00D43D7F">
            <w:pPr>
              <w:pStyle w:val="ListParagraph"/>
              <w:numPr>
                <w:ilvl w:val="0"/>
                <w:numId w:val="20"/>
              </w:numPr>
              <w:spacing w:line="252" w:lineRule="auto"/>
              <w:contextualSpacing/>
              <w:jc w:val="both"/>
              <w:rPr>
                <w:rFonts w:ascii="Times New Roman" w:hAnsi="Times New Roman" w:cs="Times New Roman"/>
                <w:sz w:val="20"/>
                <w:szCs w:val="20"/>
              </w:rPr>
            </w:pPr>
            <w:r w:rsidRPr="0080104E">
              <w:rPr>
                <w:rFonts w:ascii="Times New Roman" w:hAnsi="Times New Roman" w:cs="Times New Roman"/>
                <w:sz w:val="20"/>
                <w:szCs w:val="20"/>
              </w:rPr>
              <w:t xml:space="preserve">Consecutive physical slots for UL transmission can be used for TBoMS for unpaired spectrum </w:t>
            </w:r>
          </w:p>
          <w:p w14:paraId="768EB7ED" w14:textId="77777777" w:rsidR="00D43D7F" w:rsidRPr="0080104E" w:rsidRDefault="00D43D7F" w:rsidP="00D43D7F">
            <w:pPr>
              <w:pStyle w:val="ListParagraph"/>
              <w:numPr>
                <w:ilvl w:val="1"/>
                <w:numId w:val="20"/>
              </w:numPr>
              <w:spacing w:line="252" w:lineRule="auto"/>
              <w:contextualSpacing/>
              <w:jc w:val="both"/>
              <w:rPr>
                <w:rFonts w:ascii="Times New Roman" w:hAnsi="Times New Roman" w:cs="Times New Roman"/>
                <w:color w:val="FF0000"/>
                <w:sz w:val="20"/>
                <w:szCs w:val="20"/>
              </w:rPr>
            </w:pPr>
            <w:r w:rsidRPr="0080104E">
              <w:rPr>
                <w:rFonts w:ascii="Times New Roman" w:hAnsi="Times New Roman" w:cs="Times New Roman"/>
                <w:sz w:val="20"/>
                <w:szCs w:val="20"/>
              </w:rPr>
              <w:t xml:space="preserve">To resolve in RAN1#104b-e whether to support non-consecutive physical slots for UL transmission for TBoMS for unpaired spectrum </w:t>
            </w:r>
          </w:p>
          <w:p w14:paraId="5C32EBAB" w14:textId="77777777" w:rsidR="00D43D7F" w:rsidRPr="0080104E" w:rsidRDefault="00D43D7F" w:rsidP="00D43D7F">
            <w:pPr>
              <w:pStyle w:val="ListParagraph"/>
              <w:numPr>
                <w:ilvl w:val="0"/>
                <w:numId w:val="20"/>
              </w:numPr>
              <w:spacing w:line="252" w:lineRule="auto"/>
              <w:contextualSpacing/>
              <w:jc w:val="both"/>
              <w:rPr>
                <w:rFonts w:ascii="Times New Roman" w:hAnsi="Times New Roman" w:cs="Times New Roman"/>
                <w:sz w:val="20"/>
                <w:szCs w:val="20"/>
              </w:rPr>
            </w:pPr>
            <w:r w:rsidRPr="0080104E">
              <w:rPr>
                <w:rFonts w:ascii="Times New Roman" w:hAnsi="Times New Roman" w:cs="Times New Roman"/>
                <w:sz w:val="20"/>
                <w:szCs w:val="20"/>
              </w:rPr>
              <w:t xml:space="preserve">Consecutive physical slots for UL transmission can be used for TBoMS for paired spectrum </w:t>
            </w:r>
            <w:r w:rsidRPr="0080104E">
              <w:rPr>
                <w:rFonts w:ascii="Times New Roman" w:hAnsi="Times New Roman" w:cs="Times New Roman"/>
                <w:color w:val="FF0000"/>
                <w:sz w:val="20"/>
                <w:szCs w:val="20"/>
              </w:rPr>
              <w:t>and the SUL band</w:t>
            </w:r>
            <w:r w:rsidRPr="0080104E">
              <w:rPr>
                <w:rFonts w:ascii="Times New Roman" w:hAnsi="Times New Roman" w:cs="Times New Roman"/>
                <w:sz w:val="20"/>
                <w:szCs w:val="20"/>
              </w:rPr>
              <w:t xml:space="preserve"> </w:t>
            </w:r>
          </w:p>
          <w:p w14:paraId="2887E09B" w14:textId="77777777" w:rsidR="00D43D7F" w:rsidRPr="0080104E" w:rsidRDefault="00D43D7F" w:rsidP="00D43D7F">
            <w:pPr>
              <w:pStyle w:val="ListParagraph"/>
              <w:numPr>
                <w:ilvl w:val="1"/>
                <w:numId w:val="20"/>
              </w:numPr>
              <w:spacing w:line="252" w:lineRule="auto"/>
              <w:contextualSpacing/>
              <w:jc w:val="both"/>
              <w:rPr>
                <w:rFonts w:ascii="Times New Roman" w:hAnsi="Times New Roman" w:cs="Times New Roman"/>
                <w:sz w:val="20"/>
                <w:szCs w:val="20"/>
              </w:rPr>
            </w:pPr>
            <w:r w:rsidRPr="0080104E">
              <w:rPr>
                <w:rFonts w:ascii="Times New Roman" w:hAnsi="Times New Roman" w:cs="Times New Roman"/>
                <w:sz w:val="20"/>
                <w:szCs w:val="20"/>
              </w:rPr>
              <w:t xml:space="preserve">FFS if non-consecutive physical slots for UL transmission are also supported for paired spectrum </w:t>
            </w:r>
            <w:r w:rsidRPr="0080104E">
              <w:rPr>
                <w:rFonts w:ascii="Times New Roman" w:hAnsi="Times New Roman" w:cs="Times New Roman"/>
                <w:color w:val="FF0000"/>
                <w:sz w:val="20"/>
                <w:szCs w:val="20"/>
              </w:rPr>
              <w:t>and the SUL band</w:t>
            </w:r>
          </w:p>
          <w:p w14:paraId="7FC059D8" w14:textId="77777777" w:rsidR="00D43D7F" w:rsidRPr="0080104E" w:rsidRDefault="00D43D7F" w:rsidP="00D43D7F">
            <w:pPr>
              <w:rPr>
                <w:rFonts w:ascii="Times New Roman" w:hAnsi="Times New Roman" w:cs="Times New Roman"/>
                <w:b/>
                <w:bCs/>
                <w:sz w:val="20"/>
                <w:szCs w:val="20"/>
              </w:rPr>
            </w:pPr>
            <w:r w:rsidRPr="0080104E">
              <w:rPr>
                <w:rFonts w:ascii="Times New Roman" w:hAnsi="Times New Roman" w:cs="Times New Roman"/>
                <w:sz w:val="20"/>
                <w:szCs w:val="20"/>
                <w:highlight w:val="green"/>
              </w:rPr>
              <w:t>Agreements</w:t>
            </w:r>
            <w:r w:rsidRPr="0080104E">
              <w:rPr>
                <w:rFonts w:ascii="Times New Roman" w:hAnsi="Times New Roman" w:cs="Times New Roman"/>
                <w:b/>
                <w:bCs/>
                <w:sz w:val="20"/>
                <w:szCs w:val="20"/>
              </w:rPr>
              <w:t>:</w:t>
            </w:r>
          </w:p>
          <w:p w14:paraId="1143B4E0" w14:textId="77777777" w:rsidR="00D43D7F" w:rsidRPr="0080104E" w:rsidRDefault="00D43D7F" w:rsidP="00D43D7F">
            <w:pPr>
              <w:rPr>
                <w:rFonts w:ascii="Times New Roman" w:eastAsia="Gulim" w:hAnsi="Times New Roman" w:cs="Times New Roman"/>
                <w:sz w:val="20"/>
                <w:szCs w:val="20"/>
              </w:rPr>
            </w:pPr>
            <w:r w:rsidRPr="0080104E">
              <w:rPr>
                <w:rFonts w:ascii="Times New Roman" w:hAnsi="Times New Roman" w:cs="Times New Roman"/>
                <w:sz w:val="20"/>
                <w:szCs w:val="20"/>
              </w:rPr>
              <w:t xml:space="preserve">For TBoMS, the maximum supported TBS should not exceed legacy </w:t>
            </w:r>
            <w:r w:rsidRPr="0080104E">
              <w:rPr>
                <w:rFonts w:ascii="Times New Roman" w:hAnsi="Times New Roman" w:cs="Times New Roman"/>
                <w:color w:val="FF0000"/>
                <w:sz w:val="20"/>
                <w:szCs w:val="20"/>
              </w:rPr>
              <w:t>maximum supported</w:t>
            </w:r>
            <w:r w:rsidRPr="0080104E">
              <w:rPr>
                <w:rFonts w:ascii="Times New Roman" w:hAnsi="Times New Roman" w:cs="Times New Roman"/>
                <w:sz w:val="20"/>
                <w:szCs w:val="20"/>
              </w:rPr>
              <w:t xml:space="preserve"> TBS in Rel-15/16, for the same number of layers. </w:t>
            </w:r>
          </w:p>
          <w:p w14:paraId="6D7E9D29" w14:textId="77777777" w:rsidR="00D43D7F" w:rsidRPr="0080104E" w:rsidRDefault="00D43D7F" w:rsidP="00D43D7F">
            <w:pPr>
              <w:pStyle w:val="ListParagraph"/>
              <w:numPr>
                <w:ilvl w:val="0"/>
                <w:numId w:val="22"/>
              </w:numPr>
              <w:spacing w:line="252" w:lineRule="auto"/>
              <w:contextualSpacing/>
              <w:jc w:val="both"/>
              <w:rPr>
                <w:rFonts w:ascii="Times New Roman" w:eastAsia="Gulim" w:hAnsi="Times New Roman" w:cs="Times New Roman"/>
                <w:sz w:val="20"/>
                <w:szCs w:val="20"/>
              </w:rPr>
            </w:pPr>
            <w:r w:rsidRPr="0080104E">
              <w:rPr>
                <w:rFonts w:ascii="Times New Roman" w:hAnsi="Times New Roman" w:cs="Times New Roman"/>
                <w:sz w:val="20"/>
                <w:szCs w:val="20"/>
              </w:rPr>
              <w:t>FFS: Details and further constraints on the applicability of TBoMS.</w:t>
            </w:r>
          </w:p>
          <w:p w14:paraId="2D60190B" w14:textId="77777777" w:rsidR="00D43D7F" w:rsidRPr="0080104E" w:rsidRDefault="00D43D7F" w:rsidP="00D43D7F">
            <w:pPr>
              <w:rPr>
                <w:rFonts w:ascii="Times New Roman" w:hAnsi="Times New Roman" w:cs="Times New Roman"/>
                <w:sz w:val="20"/>
                <w:szCs w:val="20"/>
              </w:rPr>
            </w:pPr>
          </w:p>
          <w:p w14:paraId="5AAD8B3E"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highlight w:val="green"/>
              </w:rPr>
              <w:t>Agreements</w:t>
            </w:r>
            <w:r w:rsidRPr="0080104E">
              <w:rPr>
                <w:rFonts w:ascii="Times New Roman" w:hAnsi="Times New Roman" w:cs="Times New Roman"/>
                <w:sz w:val="20"/>
                <w:szCs w:val="20"/>
              </w:rPr>
              <w:t>:</w:t>
            </w:r>
          </w:p>
          <w:p w14:paraId="4EC3B7F8" w14:textId="5D0CCB08"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rPr>
              <w:t>One or two of the following approaches will be considered as a starting point to decide how</w:t>
            </w:r>
            <w:r w:rsidRPr="0080104E">
              <w:rPr>
                <w:rFonts w:ascii="Times New Roman" w:hAnsi="Times New Roman" w:cs="Times New Roman"/>
                <w:sz w:val="20"/>
                <w:szCs w:val="20"/>
                <w:lang w:val="fr-FR"/>
              </w:rPr>
              <w:fldChar w:fldCharType="begin"/>
            </w:r>
            <w:r w:rsidRPr="0080104E">
              <w:rPr>
                <w:rFonts w:ascii="Times New Roman" w:hAnsi="Times New Roman" w:cs="Times New Roman"/>
                <w:sz w:val="20"/>
                <w:szCs w:val="20"/>
              </w:rPr>
              <w:instrText xml:space="preserve"> QUOTE </w:instrText>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rPr>
              <w:instrText xml:space="preserve"> </w:instrText>
            </w:r>
            <w:r w:rsidRPr="0080104E">
              <w:rPr>
                <w:rFonts w:ascii="Times New Roman" w:hAnsi="Times New Roman" w:cs="Times New Roman"/>
                <w:sz w:val="20"/>
                <w:szCs w:val="20"/>
                <w:lang w:val="fr-FR"/>
              </w:rPr>
              <w:fldChar w:fldCharType="separate"/>
            </w:r>
            <m:oMath>
              <m:sSub>
                <m:sSubPr>
                  <m:ctrlPr>
                    <w:rPr>
                      <w:rFonts w:ascii="Cambria Math" w:eastAsia="MS PGothic" w:hAnsi="Cambria Math" w:cs="Times New Roman"/>
                      <w:i/>
                      <w:iCs/>
                      <w:sz w:val="20"/>
                      <w:szCs w:val="20"/>
                      <w:lang w:val="fr-FR"/>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info</m:t>
                  </m:r>
                </m:sub>
              </m:sSub>
            </m:oMath>
            <w:r w:rsidRPr="0080104E">
              <w:rPr>
                <w:rFonts w:ascii="Times New Roman" w:hAnsi="Times New Roman" w:cs="Times New Roman"/>
                <w:sz w:val="20"/>
                <w:szCs w:val="20"/>
                <w:lang w:val="fr-FR"/>
              </w:rPr>
              <w:fldChar w:fldCharType="end"/>
            </w:r>
            <w:r w:rsidRPr="0080104E">
              <w:rPr>
                <w:rFonts w:ascii="Times New Roman" w:hAnsi="Times New Roman" w:cs="Times New Roman"/>
                <w:sz w:val="20"/>
                <w:szCs w:val="20"/>
              </w:rPr>
              <w:t xml:space="preserve"> </w:t>
            </w:r>
            <w:r w:rsidRPr="0080104E">
              <w:rPr>
                <w:rFonts w:ascii="Times New Roman" w:hAnsi="Times New Roman" w:cs="Times New Roman"/>
                <w:i/>
                <w:iCs/>
                <w:sz w:val="20"/>
                <w:szCs w:val="20"/>
              </w:rPr>
              <w:t>N</w:t>
            </w:r>
            <w:r w:rsidRPr="0080104E">
              <w:rPr>
                <w:rFonts w:ascii="Times New Roman" w:hAnsi="Times New Roman" w:cs="Times New Roman"/>
                <w:sz w:val="20"/>
                <w:szCs w:val="20"/>
                <w:vertAlign w:val="subscript"/>
              </w:rPr>
              <w:t>Info</w:t>
            </w:r>
            <w:r w:rsidRPr="0080104E">
              <w:rPr>
                <w:rFonts w:ascii="Times New Roman" w:hAnsi="Times New Roman" w:cs="Times New Roman"/>
                <w:sz w:val="20"/>
                <w:szCs w:val="20"/>
              </w:rPr>
              <w:t xml:space="preserve"> for TBoMS is calculated (aiming for down selection in RAN1 #104-bis-e):</w:t>
            </w:r>
          </w:p>
          <w:p w14:paraId="457574E4" w14:textId="77777777" w:rsidR="00D43D7F" w:rsidRPr="0080104E" w:rsidRDefault="00D43D7F" w:rsidP="00D43D7F">
            <w:pPr>
              <w:pStyle w:val="ListParagraph"/>
              <w:numPr>
                <w:ilvl w:val="0"/>
                <w:numId w:val="23"/>
              </w:numPr>
              <w:spacing w:after="180" w:line="252" w:lineRule="auto"/>
              <w:contextualSpacing/>
              <w:jc w:val="both"/>
              <w:rPr>
                <w:rFonts w:ascii="Times New Roman" w:hAnsi="Times New Roman" w:cs="Times New Roman"/>
                <w:sz w:val="20"/>
                <w:szCs w:val="20"/>
              </w:rPr>
            </w:pPr>
            <w:r w:rsidRPr="0080104E">
              <w:rPr>
                <w:rFonts w:ascii="Times New Roman" w:hAnsi="Times New Roman" w:cs="Times New Roman"/>
                <w:b/>
                <w:bCs/>
                <w:sz w:val="20"/>
                <w:szCs w:val="20"/>
              </w:rPr>
              <w:t>Approach 1</w:t>
            </w:r>
            <w:r w:rsidRPr="0080104E">
              <w:rPr>
                <w:rFonts w:ascii="Times New Roman" w:hAnsi="Times New Roman" w:cs="Times New Roman"/>
                <w:sz w:val="20"/>
                <w:szCs w:val="20"/>
              </w:rPr>
              <w:t>: Based on all REs determined across the symbols or slots (FFS whether symbols or slots are used) over which the TBoMS transmission is allocated</w:t>
            </w:r>
          </w:p>
          <w:p w14:paraId="461239D3" w14:textId="77777777" w:rsidR="00D43D7F" w:rsidRPr="0080104E" w:rsidRDefault="00D43D7F" w:rsidP="00D43D7F">
            <w:pPr>
              <w:pStyle w:val="ListParagraph"/>
              <w:numPr>
                <w:ilvl w:val="0"/>
                <w:numId w:val="21"/>
              </w:numPr>
              <w:spacing w:after="180" w:line="252" w:lineRule="auto"/>
              <w:contextualSpacing/>
              <w:jc w:val="both"/>
              <w:rPr>
                <w:rFonts w:ascii="Times New Roman" w:hAnsi="Times New Roman" w:cs="Times New Roman"/>
                <w:sz w:val="20"/>
                <w:szCs w:val="20"/>
              </w:rPr>
            </w:pPr>
            <w:r w:rsidRPr="0080104E">
              <w:rPr>
                <w:rFonts w:ascii="Times New Roman" w:hAnsi="Times New Roman" w:cs="Times New Roman"/>
                <w:b/>
                <w:bCs/>
                <w:sz w:val="20"/>
                <w:szCs w:val="20"/>
              </w:rPr>
              <w:t>Approach 2</w:t>
            </w:r>
            <w:r w:rsidRPr="0080104E">
              <w:rPr>
                <w:rFonts w:ascii="Times New Roman" w:hAnsi="Times New Roman" w:cs="Times New Roman"/>
                <w:sz w:val="20"/>
                <w:szCs w:val="20"/>
              </w:rPr>
              <w:t>: Based on the number of REs determined in the first L symbols over which the TBoMS transmission is allocated, scaled by K≥1.</w:t>
            </w:r>
          </w:p>
          <w:p w14:paraId="44413C2D" w14:textId="77777777" w:rsidR="00D43D7F" w:rsidRPr="0080104E" w:rsidRDefault="00D43D7F" w:rsidP="00D43D7F">
            <w:pPr>
              <w:pStyle w:val="ListParagraph"/>
              <w:numPr>
                <w:ilvl w:val="1"/>
                <w:numId w:val="21"/>
              </w:numPr>
              <w:spacing w:after="120" w:line="252" w:lineRule="auto"/>
              <w:ind w:left="2149" w:hanging="357"/>
              <w:contextualSpacing/>
              <w:jc w:val="both"/>
              <w:rPr>
                <w:rFonts w:ascii="Times New Roman" w:hAnsi="Times New Roman" w:cs="Times New Roman"/>
                <w:sz w:val="20"/>
                <w:szCs w:val="20"/>
              </w:rPr>
            </w:pPr>
            <w:r w:rsidRPr="0080104E">
              <w:rPr>
                <w:rFonts w:ascii="Times New Roman" w:hAnsi="Times New Roman" w:cs="Times New Roman"/>
                <w:sz w:val="20"/>
                <w:szCs w:val="20"/>
              </w:rPr>
              <w:t>FFS: the definition of K</w:t>
            </w:r>
          </w:p>
          <w:p w14:paraId="15AE731A" w14:textId="77777777" w:rsidR="00D43D7F" w:rsidRPr="0080104E" w:rsidRDefault="00D43D7F" w:rsidP="00D43D7F">
            <w:pPr>
              <w:ind w:left="1416"/>
              <w:rPr>
                <w:rFonts w:ascii="Times New Roman" w:eastAsia="MS PGothic" w:hAnsi="Times New Roman" w:cs="Times New Roman"/>
                <w:sz w:val="20"/>
                <w:szCs w:val="20"/>
              </w:rPr>
            </w:pPr>
            <w:r w:rsidRPr="0080104E">
              <w:rPr>
                <w:rFonts w:ascii="Times New Roman" w:hAnsi="Times New Roman" w:cs="Times New Roman"/>
                <w:sz w:val="20"/>
                <w:szCs w:val="20"/>
              </w:rPr>
              <w:lastRenderedPageBreak/>
              <w:t>Note: L is the number of symbols determined using the SLIV of PUSCH indicated via TDRA</w:t>
            </w:r>
          </w:p>
          <w:p w14:paraId="60825D5F"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rPr>
              <w:t>FFS: impacts and further details if repetitions of TBoMS is supported.</w:t>
            </w:r>
          </w:p>
          <w:p w14:paraId="0444F6CF"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rPr>
              <w:t>FFS: whether the symbols over which the TBoMS transmission is allocated are the same or can be different from the symbols over which the TBoMS transmission is performed, and details on how to handle such scenarios.</w:t>
            </w:r>
          </w:p>
          <w:p w14:paraId="64BD08E3"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highlight w:val="green"/>
              </w:rPr>
              <w:t>Agreements</w:t>
            </w:r>
            <w:r w:rsidRPr="0080104E">
              <w:rPr>
                <w:rFonts w:ascii="Times New Roman" w:hAnsi="Times New Roman" w:cs="Times New Roman"/>
                <w:sz w:val="20"/>
                <w:szCs w:val="20"/>
              </w:rPr>
              <w:t>:</w:t>
            </w:r>
          </w:p>
          <w:p w14:paraId="430AD451" w14:textId="77777777" w:rsidR="00D43D7F" w:rsidRPr="0080104E" w:rsidRDefault="00D43D7F" w:rsidP="00D43D7F">
            <w:pPr>
              <w:spacing w:before="100" w:beforeAutospacing="1" w:after="100" w:afterAutospacing="1"/>
              <w:rPr>
                <w:rFonts w:ascii="Times New Roman" w:hAnsi="Times New Roman" w:cs="Times New Roman"/>
                <w:sz w:val="20"/>
                <w:szCs w:val="20"/>
              </w:rPr>
            </w:pPr>
            <w:r w:rsidRPr="0080104E">
              <w:rPr>
                <w:rFonts w:ascii="Times New Roman" w:hAnsi="Times New Roman" w:cs="Times New Roman"/>
                <w:sz w:val="20"/>
                <w:szCs w:val="20"/>
              </w:rPr>
              <w:t xml:space="preserve">One or two of the following options will be considered (aiming for down-selection in RAN1#104b-e) to calculate </w:t>
            </w:r>
            <w:r w:rsidRPr="0080104E">
              <w:rPr>
                <w:rFonts w:ascii="Times New Roman" w:hAnsi="Times New Roman" w:cs="Times New Roman"/>
                <w:i/>
                <w:iCs/>
                <w:sz w:val="20"/>
                <w:szCs w:val="20"/>
              </w:rPr>
              <w:t>N</w:t>
            </w:r>
            <w:r w:rsidRPr="0080104E">
              <w:rPr>
                <w:rFonts w:ascii="Times New Roman" w:hAnsi="Times New Roman" w:cs="Times New Roman"/>
                <w:i/>
                <w:iCs/>
                <w:sz w:val="20"/>
                <w:szCs w:val="20"/>
                <w:vertAlign w:val="subscript"/>
              </w:rPr>
              <w:t>oh</w:t>
            </w:r>
            <w:r w:rsidRPr="0080104E">
              <w:rPr>
                <w:rFonts w:ascii="Times New Roman" w:hAnsi="Times New Roman" w:cs="Times New Roman"/>
                <w:i/>
                <w:iCs/>
                <w:sz w:val="20"/>
                <w:szCs w:val="20"/>
                <w:vertAlign w:val="superscript"/>
              </w:rPr>
              <w:t>PRB</w:t>
            </w:r>
            <w:r w:rsidRPr="0080104E">
              <w:rPr>
                <w:rFonts w:ascii="Times New Roman" w:hAnsi="Times New Roman" w:cs="Times New Roman"/>
                <w:sz w:val="20"/>
                <w:szCs w:val="20"/>
              </w:rPr>
              <w:t xml:space="preserve"> for TBoMS:</w:t>
            </w:r>
          </w:p>
          <w:p w14:paraId="117FF7D4" w14:textId="77777777" w:rsidR="00D43D7F" w:rsidRPr="0080104E" w:rsidRDefault="00D43D7F" w:rsidP="00D43D7F">
            <w:pPr>
              <w:numPr>
                <w:ilvl w:val="0"/>
                <w:numId w:val="24"/>
              </w:numPr>
              <w:spacing w:before="100" w:beforeAutospacing="1" w:after="100" w:afterAutospacing="1"/>
              <w:rPr>
                <w:rFonts w:ascii="Times New Roman" w:eastAsia="Times New Roman" w:hAnsi="Times New Roman" w:cs="Times New Roman"/>
                <w:sz w:val="20"/>
                <w:szCs w:val="20"/>
              </w:rPr>
            </w:pPr>
            <w:r w:rsidRPr="0080104E">
              <w:rPr>
                <w:rStyle w:val="Strong"/>
                <w:rFonts w:ascii="Times New Roman" w:eastAsia="Times New Roman" w:hAnsi="Times New Roman" w:cs="Times New Roman"/>
                <w:sz w:val="20"/>
                <w:szCs w:val="20"/>
              </w:rPr>
              <w:t>Option 1</w:t>
            </w:r>
            <w:r w:rsidRPr="0080104E">
              <w:rPr>
                <w:rFonts w:ascii="Times New Roman" w:eastAsia="Times New Roman" w:hAnsi="Times New Roman" w:cs="Times New Roman"/>
                <w:sz w:val="20"/>
                <w:szCs w:val="20"/>
              </w:rPr>
              <w:t xml:space="preserve">: </w:t>
            </w:r>
            <w:r w:rsidRPr="0080104E">
              <w:rPr>
                <w:rFonts w:ascii="Times New Roman" w:hAnsi="Times New Roman" w:cs="Times New Roman"/>
                <w:i/>
                <w:iCs/>
                <w:sz w:val="20"/>
                <w:szCs w:val="20"/>
              </w:rPr>
              <w:t>N</w:t>
            </w:r>
            <w:r w:rsidRPr="0080104E">
              <w:rPr>
                <w:rFonts w:ascii="Times New Roman" w:hAnsi="Times New Roman" w:cs="Times New Roman"/>
                <w:i/>
                <w:iCs/>
                <w:sz w:val="20"/>
                <w:szCs w:val="20"/>
                <w:vertAlign w:val="subscript"/>
              </w:rPr>
              <w:t>oh</w:t>
            </w:r>
            <w:r w:rsidRPr="0080104E">
              <w:rPr>
                <w:rFonts w:ascii="Times New Roman" w:hAnsi="Times New Roman" w:cs="Times New Roman"/>
                <w:i/>
                <w:iCs/>
                <w:sz w:val="20"/>
                <w:szCs w:val="20"/>
                <w:vertAlign w:val="superscript"/>
              </w:rPr>
              <w:t>PRB</w:t>
            </w:r>
            <w:r w:rsidRPr="0080104E">
              <w:rPr>
                <w:rFonts w:ascii="Times New Roman" w:eastAsia="Times New Roman" w:hAnsi="Times New Roman" w:cs="Times New Roman"/>
                <w:sz w:val="20"/>
                <w:szCs w:val="20"/>
              </w:rPr>
              <w:t xml:space="preserve"> is assumed to be the same for all the slots over which the TBoMS transmission is allocated and can be configured by </w:t>
            </w:r>
            <w:r w:rsidRPr="0080104E">
              <w:rPr>
                <w:rStyle w:val="Emphasis"/>
                <w:rFonts w:ascii="Times New Roman" w:eastAsia="Times New Roman" w:hAnsi="Times New Roman" w:cs="Times New Roman"/>
                <w:sz w:val="20"/>
                <w:szCs w:val="20"/>
              </w:rPr>
              <w:t>xOverhead</w:t>
            </w:r>
            <w:r w:rsidRPr="0080104E">
              <w:rPr>
                <w:rFonts w:ascii="Times New Roman" w:eastAsia="Times New Roman" w:hAnsi="Times New Roman" w:cs="Times New Roman"/>
                <w:sz w:val="20"/>
                <w:szCs w:val="20"/>
              </w:rPr>
              <w:t xml:space="preserve"> as in Rel-15/16.</w:t>
            </w:r>
          </w:p>
          <w:p w14:paraId="75532FAB" w14:textId="77777777" w:rsidR="00D43D7F" w:rsidRPr="0080104E" w:rsidRDefault="00D43D7F" w:rsidP="00D43D7F">
            <w:pPr>
              <w:numPr>
                <w:ilvl w:val="0"/>
                <w:numId w:val="24"/>
              </w:numPr>
              <w:spacing w:before="100" w:beforeAutospacing="1" w:after="100" w:afterAutospacing="1"/>
              <w:rPr>
                <w:rFonts w:ascii="Times New Roman" w:eastAsia="Times New Roman" w:hAnsi="Times New Roman" w:cs="Times New Roman"/>
                <w:sz w:val="20"/>
                <w:szCs w:val="20"/>
              </w:rPr>
            </w:pPr>
            <w:r w:rsidRPr="0080104E">
              <w:rPr>
                <w:rStyle w:val="Strong"/>
                <w:rFonts w:ascii="Times New Roman" w:eastAsia="Times New Roman" w:hAnsi="Times New Roman" w:cs="Times New Roman"/>
                <w:sz w:val="20"/>
                <w:szCs w:val="20"/>
              </w:rPr>
              <w:t>Option 2</w:t>
            </w:r>
            <w:r w:rsidRPr="0080104E">
              <w:rPr>
                <w:rFonts w:ascii="Times New Roman" w:eastAsia="Times New Roman" w:hAnsi="Times New Roman" w:cs="Times New Roman"/>
                <w:sz w:val="20"/>
                <w:szCs w:val="20"/>
              </w:rPr>
              <w:t xml:space="preserve">: </w:t>
            </w:r>
            <w:r w:rsidRPr="0080104E">
              <w:rPr>
                <w:rFonts w:ascii="Times New Roman" w:hAnsi="Times New Roman" w:cs="Times New Roman"/>
                <w:i/>
                <w:iCs/>
                <w:sz w:val="20"/>
                <w:szCs w:val="20"/>
              </w:rPr>
              <w:t>N</w:t>
            </w:r>
            <w:r w:rsidRPr="0080104E">
              <w:rPr>
                <w:rFonts w:ascii="Times New Roman" w:hAnsi="Times New Roman" w:cs="Times New Roman"/>
                <w:i/>
                <w:iCs/>
                <w:sz w:val="20"/>
                <w:szCs w:val="20"/>
                <w:vertAlign w:val="subscript"/>
              </w:rPr>
              <w:t>oh</w:t>
            </w:r>
            <w:r w:rsidRPr="0080104E">
              <w:rPr>
                <w:rFonts w:ascii="Times New Roman" w:hAnsi="Times New Roman" w:cs="Times New Roman"/>
                <w:i/>
                <w:iCs/>
                <w:sz w:val="20"/>
                <w:szCs w:val="20"/>
                <w:vertAlign w:val="superscript"/>
              </w:rPr>
              <w:t>PRB</w:t>
            </w:r>
            <w:r w:rsidRPr="0080104E">
              <w:rPr>
                <w:rFonts w:ascii="Times New Roman" w:eastAsia="Times New Roman" w:hAnsi="Times New Roman" w:cs="Times New Roman"/>
                <w:sz w:val="20"/>
                <w:szCs w:val="20"/>
              </w:rPr>
              <w:t xml:space="preserve"> is calculated depending on both </w:t>
            </w:r>
            <w:r w:rsidRPr="0080104E">
              <w:rPr>
                <w:rStyle w:val="Emphasis"/>
                <w:rFonts w:ascii="Times New Roman" w:eastAsia="Times New Roman" w:hAnsi="Times New Roman" w:cs="Times New Roman"/>
                <w:sz w:val="20"/>
                <w:szCs w:val="20"/>
              </w:rPr>
              <w:t>xOverhead</w:t>
            </w:r>
            <w:r w:rsidRPr="0080104E">
              <w:rPr>
                <w:rFonts w:ascii="Times New Roman" w:eastAsia="Times New Roman" w:hAnsi="Times New Roman" w:cs="Times New Roman"/>
                <w:sz w:val="20"/>
                <w:szCs w:val="20"/>
              </w:rPr>
              <w:t xml:space="preserve"> and the number of symbols or slots (FFS whether symbol or slot are used) over which the TBoMS transmission is allocated.</w:t>
            </w:r>
          </w:p>
          <w:p w14:paraId="1358A10B" w14:textId="77777777" w:rsidR="00D43D7F" w:rsidRPr="0080104E" w:rsidRDefault="00D43D7F" w:rsidP="00D43D7F">
            <w:pPr>
              <w:numPr>
                <w:ilvl w:val="1"/>
                <w:numId w:val="25"/>
              </w:numPr>
              <w:spacing w:before="100" w:beforeAutospacing="1" w:after="100" w:afterAutospacing="1"/>
              <w:rPr>
                <w:rFonts w:ascii="Times New Roman" w:eastAsia="Times New Roman" w:hAnsi="Times New Roman" w:cs="Times New Roman"/>
                <w:sz w:val="20"/>
                <w:szCs w:val="20"/>
              </w:rPr>
            </w:pPr>
            <w:r w:rsidRPr="0080104E">
              <w:rPr>
                <w:rFonts w:ascii="Times New Roman" w:eastAsia="Times New Roman" w:hAnsi="Times New Roman" w:cs="Times New Roman"/>
                <w:sz w:val="20"/>
                <w:szCs w:val="20"/>
              </w:rPr>
              <w:t xml:space="preserve">FFS: if either the number of symbols or the number of slots is used. </w:t>
            </w:r>
          </w:p>
          <w:p w14:paraId="4A26E874" w14:textId="77777777" w:rsidR="00D43D7F" w:rsidRPr="0080104E" w:rsidRDefault="00D43D7F" w:rsidP="00D43D7F">
            <w:pPr>
              <w:numPr>
                <w:ilvl w:val="1"/>
                <w:numId w:val="25"/>
              </w:numPr>
              <w:spacing w:before="100" w:beforeAutospacing="1" w:after="100" w:afterAutospacing="1"/>
              <w:rPr>
                <w:rFonts w:ascii="Times New Roman" w:eastAsia="Times New Roman" w:hAnsi="Times New Roman" w:cs="Times New Roman"/>
                <w:sz w:val="20"/>
                <w:szCs w:val="20"/>
              </w:rPr>
            </w:pPr>
            <w:r w:rsidRPr="0080104E">
              <w:rPr>
                <w:rFonts w:ascii="Times New Roman" w:eastAsia="Times New Roman" w:hAnsi="Times New Roman" w:cs="Times New Roman"/>
                <w:sz w:val="20"/>
                <w:szCs w:val="20"/>
              </w:rPr>
              <w:t xml:space="preserve">FFS: if </w:t>
            </w:r>
            <w:r w:rsidRPr="0080104E">
              <w:rPr>
                <w:rStyle w:val="Emphasis"/>
                <w:rFonts w:ascii="Times New Roman" w:eastAsia="Times New Roman" w:hAnsi="Times New Roman" w:cs="Times New Roman"/>
                <w:sz w:val="20"/>
                <w:szCs w:val="20"/>
              </w:rPr>
              <w:t>xOverhead is separately configured from the one in Rel-15/16.</w:t>
            </w:r>
          </w:p>
          <w:p w14:paraId="51B09297"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rPr>
              <w:t>FFS: impacts and further details if repetitions of TBoMS is supported.</w:t>
            </w:r>
          </w:p>
          <w:p w14:paraId="7DF48CA2" w14:textId="77777777" w:rsidR="00D43D7F" w:rsidRPr="0080104E" w:rsidRDefault="00D43D7F" w:rsidP="00D43D7F">
            <w:pPr>
              <w:rPr>
                <w:rFonts w:ascii="Times New Roman" w:hAnsi="Times New Roman" w:cs="Times New Roman"/>
                <w:sz w:val="20"/>
                <w:szCs w:val="20"/>
              </w:rPr>
            </w:pPr>
            <w:r w:rsidRPr="0080104E">
              <w:rPr>
                <w:rFonts w:ascii="Times New Roman" w:hAnsi="Times New Roman" w:cs="Times New Roman"/>
                <w:sz w:val="20"/>
                <w:szCs w:val="20"/>
              </w:rPr>
              <w:t>FFS: whether the symbols allocated over which the TBoMS transmission is allocated are the same or can be different from the symbols over which the TBoMS transmission is performed.</w:t>
            </w:r>
          </w:p>
          <w:p w14:paraId="665F5CDC" w14:textId="77777777" w:rsidR="00D43D7F" w:rsidRPr="00D43D7F" w:rsidRDefault="00D43D7F" w:rsidP="003F4BD6">
            <w:pPr>
              <w:rPr>
                <w:rFonts w:ascii="Times New Roman" w:hAnsi="Times New Roman" w:cs="Times New Roman"/>
                <w:lang w:eastAsia="zh-CN"/>
              </w:rPr>
            </w:pPr>
          </w:p>
        </w:tc>
      </w:tr>
    </w:tbl>
    <w:p w14:paraId="4A03F0E0" w14:textId="27FCBF55" w:rsidR="00D43D7F" w:rsidRDefault="00D43D7F" w:rsidP="003F4BD6">
      <w:pPr>
        <w:rPr>
          <w:rFonts w:ascii="Times New Roman" w:hAnsi="Times New Roman" w:cs="Times New Roman"/>
          <w:lang w:val="en-GB" w:eastAsia="zh-CN"/>
        </w:rPr>
      </w:pPr>
    </w:p>
    <w:p w14:paraId="3A810F51" w14:textId="77777777" w:rsidR="00100768" w:rsidRDefault="00100768" w:rsidP="00100768">
      <w:pPr>
        <w:pStyle w:val="Heading2"/>
      </w:pPr>
      <w:bookmarkStart w:id="7" w:name="_Ref68190350"/>
      <w:r>
        <w:t>Simulation assumptions</w:t>
      </w:r>
      <w:bookmarkEnd w:id="7"/>
    </w:p>
    <w:p w14:paraId="043563D5" w14:textId="5BEB7555" w:rsidR="00100768" w:rsidRDefault="00100768" w:rsidP="00100768">
      <w:pPr>
        <w:pStyle w:val="Caption"/>
        <w:keepNext/>
      </w:pPr>
      <w:bookmarkStart w:id="8" w:name="_Ref61819975"/>
      <w:r>
        <w:t xml:space="preserve">Table </w:t>
      </w:r>
      <w:fldSimple w:instr=" SEQ Table \* ARABIC ">
        <w:r w:rsidR="00197C0E">
          <w:rPr>
            <w:noProof/>
          </w:rPr>
          <w:t>1</w:t>
        </w:r>
      </w:fldSimple>
      <w:bookmarkEnd w:id="8"/>
      <w:r>
        <w:t xml:space="preserve"> VoIP PUSCH parameters, TDD</w:t>
      </w:r>
    </w:p>
    <w:tbl>
      <w:tblPr>
        <w:tblStyle w:val="TableGrid"/>
        <w:tblW w:w="9265" w:type="dxa"/>
        <w:jc w:val="center"/>
        <w:tblLook w:val="04A0" w:firstRow="1" w:lastRow="0" w:firstColumn="1" w:lastColumn="0" w:noHBand="0" w:noVBand="1"/>
      </w:tblPr>
      <w:tblGrid>
        <w:gridCol w:w="3415"/>
        <w:gridCol w:w="5850"/>
      </w:tblGrid>
      <w:tr w:rsidR="00100768" w14:paraId="3F7D8B45" w14:textId="77777777" w:rsidTr="00A9489E">
        <w:trPr>
          <w:jc w:val="center"/>
        </w:trPr>
        <w:tc>
          <w:tcPr>
            <w:tcW w:w="3415" w:type="dxa"/>
            <w:shd w:val="clear" w:color="auto" w:fill="FFFF00"/>
          </w:tcPr>
          <w:p w14:paraId="0F4387D9" w14:textId="77777777" w:rsidR="00100768" w:rsidRDefault="00100768" w:rsidP="00A9489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Pr>
                <w:rFonts w:ascii="Times New Roman" w:hAnsi="Times New Roman" w:cs="Times New Roman"/>
                <w:sz w:val="20"/>
                <w:szCs w:val="20"/>
              </w:rPr>
              <w:t>Parameters</w:t>
            </w:r>
          </w:p>
        </w:tc>
        <w:tc>
          <w:tcPr>
            <w:tcW w:w="5850" w:type="dxa"/>
            <w:shd w:val="clear" w:color="auto" w:fill="FFFF00"/>
          </w:tcPr>
          <w:p w14:paraId="2CBF3C6A"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Values</w:t>
            </w:r>
          </w:p>
        </w:tc>
      </w:tr>
      <w:tr w:rsidR="00100768" w14:paraId="3421A53F" w14:textId="77777777" w:rsidTr="00A9489E">
        <w:trPr>
          <w:jc w:val="center"/>
        </w:trPr>
        <w:tc>
          <w:tcPr>
            <w:tcW w:w="3415" w:type="dxa"/>
            <w:vAlign w:val="center"/>
          </w:tcPr>
          <w:p w14:paraId="4E54AAF6" w14:textId="77777777" w:rsidR="00100768" w:rsidRDefault="00100768" w:rsidP="00A9489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Frequency Region</w:t>
            </w:r>
          </w:p>
        </w:tc>
        <w:tc>
          <w:tcPr>
            <w:tcW w:w="5850" w:type="dxa"/>
          </w:tcPr>
          <w:p w14:paraId="212F717E"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FR1</w:t>
            </w:r>
          </w:p>
        </w:tc>
      </w:tr>
      <w:tr w:rsidR="00100768" w14:paraId="6043EEF6" w14:textId="77777777" w:rsidTr="00A9489E">
        <w:trPr>
          <w:jc w:val="center"/>
        </w:trPr>
        <w:tc>
          <w:tcPr>
            <w:tcW w:w="3415" w:type="dxa"/>
            <w:vAlign w:val="bottom"/>
          </w:tcPr>
          <w:p w14:paraId="09CD3DC1" w14:textId="77777777" w:rsidR="00100768" w:rsidRDefault="00100768" w:rsidP="00A9489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Duplexing mode</w:t>
            </w:r>
          </w:p>
        </w:tc>
        <w:tc>
          <w:tcPr>
            <w:tcW w:w="5850" w:type="dxa"/>
          </w:tcPr>
          <w:p w14:paraId="21C6BCC1"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hAnsi="Times New Roman" w:cs="Times New Roman"/>
                <w:sz w:val="20"/>
                <w:szCs w:val="20"/>
              </w:rPr>
              <w:t>TDD</w:t>
            </w:r>
          </w:p>
        </w:tc>
      </w:tr>
      <w:tr w:rsidR="00100768" w14:paraId="1D6DE6AD" w14:textId="77777777" w:rsidTr="00A9489E">
        <w:trPr>
          <w:jc w:val="center"/>
        </w:trPr>
        <w:tc>
          <w:tcPr>
            <w:tcW w:w="3415" w:type="dxa"/>
            <w:vAlign w:val="bottom"/>
          </w:tcPr>
          <w:p w14:paraId="29332BB6" w14:textId="77777777" w:rsidR="00100768" w:rsidRDefault="00100768" w:rsidP="00A9489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Carrier Frequency</w:t>
            </w:r>
          </w:p>
        </w:tc>
        <w:tc>
          <w:tcPr>
            <w:tcW w:w="5850" w:type="dxa"/>
          </w:tcPr>
          <w:p w14:paraId="2B209E84"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sidRPr="00BB50C5">
              <w:rPr>
                <w:rFonts w:ascii="Times New Roman" w:eastAsia="Times New Roman" w:hAnsi="Times New Roman" w:cs="Times New Roman"/>
                <w:color w:val="000000"/>
                <w:sz w:val="18"/>
                <w:szCs w:val="18"/>
                <w:bdr w:val="none" w:sz="0" w:space="0" w:color="auto" w:frame="1"/>
              </w:rPr>
              <w:t>4GHz</w:t>
            </w:r>
          </w:p>
        </w:tc>
      </w:tr>
      <w:tr w:rsidR="00100768" w14:paraId="1DF880F2" w14:textId="77777777" w:rsidTr="00A9489E">
        <w:trPr>
          <w:jc w:val="center"/>
        </w:trPr>
        <w:tc>
          <w:tcPr>
            <w:tcW w:w="3415" w:type="dxa"/>
            <w:vAlign w:val="bottom"/>
          </w:tcPr>
          <w:p w14:paraId="1C374195" w14:textId="77777777" w:rsidR="00100768" w:rsidRDefault="00100768" w:rsidP="00A9489E">
            <w:pPr>
              <w:pStyle w:val="Reference"/>
              <w:numPr>
                <w:ilvl w:val="0"/>
                <w:numId w:val="0"/>
              </w:numPr>
              <w:overflowPunct w:val="0"/>
              <w:autoSpaceDE w:val="0"/>
              <w:autoSpaceDN w:val="0"/>
              <w:adjustRightInd w:val="0"/>
              <w:spacing w:after="60"/>
              <w:textAlignment w:val="baseline"/>
              <w:rPr>
                <w:rFonts w:ascii="Times New Roman" w:hAnsi="Times New Roman" w:cs="Times New Roman"/>
                <w:sz w:val="20"/>
                <w:szCs w:val="20"/>
              </w:rPr>
            </w:pPr>
            <w:r w:rsidRPr="00A55D80">
              <w:rPr>
                <w:rFonts w:ascii="Times New Roman" w:eastAsia="Times New Roman" w:hAnsi="Times New Roman" w:cs="Times New Roman"/>
                <w:color w:val="000000"/>
                <w:sz w:val="20"/>
                <w:szCs w:val="20"/>
                <w:bdr w:val="none" w:sz="0" w:space="0" w:color="auto" w:frame="1"/>
              </w:rPr>
              <w:t>Subcarrier Spacing (kHz)</w:t>
            </w:r>
          </w:p>
        </w:tc>
        <w:tc>
          <w:tcPr>
            <w:tcW w:w="5850" w:type="dxa"/>
          </w:tcPr>
          <w:p w14:paraId="0EDBB697"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hAnsi="Times New Roman" w:cs="Times New Roman"/>
                <w:sz w:val="20"/>
                <w:szCs w:val="20"/>
              </w:rPr>
            </w:pPr>
            <w:r>
              <w:rPr>
                <w:rFonts w:ascii="Times New Roman" w:eastAsia="Times New Roman" w:hAnsi="Times New Roman" w:cs="Times New Roman"/>
                <w:color w:val="000000"/>
                <w:sz w:val="20"/>
                <w:szCs w:val="20"/>
                <w:bdr w:val="none" w:sz="0" w:space="0" w:color="auto" w:frame="1"/>
              </w:rPr>
              <w:t>30</w:t>
            </w:r>
          </w:p>
        </w:tc>
      </w:tr>
      <w:tr w:rsidR="00100768" w14:paraId="4089F6CD" w14:textId="77777777" w:rsidTr="00A9489E">
        <w:trPr>
          <w:jc w:val="center"/>
        </w:trPr>
        <w:tc>
          <w:tcPr>
            <w:tcW w:w="3415" w:type="dxa"/>
            <w:vAlign w:val="bottom"/>
          </w:tcPr>
          <w:p w14:paraId="61777F55" w14:textId="77777777" w:rsidR="00100768" w:rsidRPr="00A55D80" w:rsidRDefault="00100768" w:rsidP="00A9489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Tx  Bandwidth Configuration (MHz)</w:t>
            </w:r>
          </w:p>
        </w:tc>
        <w:tc>
          <w:tcPr>
            <w:tcW w:w="5850" w:type="dxa"/>
          </w:tcPr>
          <w:p w14:paraId="405CBB4B"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10</w:t>
            </w:r>
            <w:r w:rsidRPr="00A55D80">
              <w:rPr>
                <w:rFonts w:ascii="Times New Roman" w:eastAsia="Times New Roman" w:hAnsi="Times New Roman" w:cs="Times New Roman"/>
                <w:color w:val="000000"/>
                <w:sz w:val="20"/>
                <w:szCs w:val="20"/>
                <w:bdr w:val="none" w:sz="0" w:space="0" w:color="auto" w:frame="1"/>
              </w:rPr>
              <w:t>0</w:t>
            </w:r>
          </w:p>
        </w:tc>
      </w:tr>
      <w:tr w:rsidR="00100768" w14:paraId="58F2A0AA" w14:textId="77777777" w:rsidTr="00A9489E">
        <w:trPr>
          <w:jc w:val="center"/>
        </w:trPr>
        <w:tc>
          <w:tcPr>
            <w:tcW w:w="3415" w:type="dxa"/>
            <w:vAlign w:val="bottom"/>
          </w:tcPr>
          <w:p w14:paraId="07CDE60D" w14:textId="77777777" w:rsidR="00100768" w:rsidRPr="00A55D80" w:rsidRDefault="00100768" w:rsidP="00A9489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Waveform</w:t>
            </w:r>
          </w:p>
        </w:tc>
        <w:tc>
          <w:tcPr>
            <w:tcW w:w="5850" w:type="dxa"/>
          </w:tcPr>
          <w:p w14:paraId="00FF3075"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DFTsOFDM</w:t>
            </w:r>
          </w:p>
        </w:tc>
      </w:tr>
      <w:tr w:rsidR="00100768" w14:paraId="3CDC2D2C" w14:textId="77777777" w:rsidTr="00A9489E">
        <w:trPr>
          <w:jc w:val="center"/>
        </w:trPr>
        <w:tc>
          <w:tcPr>
            <w:tcW w:w="3415" w:type="dxa"/>
            <w:vAlign w:val="bottom"/>
          </w:tcPr>
          <w:p w14:paraId="6F0A8162" w14:textId="77777777" w:rsidR="00100768" w:rsidRPr="00A55D80" w:rsidRDefault="00100768" w:rsidP="00A9489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PHY channel</w:t>
            </w:r>
          </w:p>
        </w:tc>
        <w:tc>
          <w:tcPr>
            <w:tcW w:w="5850" w:type="dxa"/>
          </w:tcPr>
          <w:p w14:paraId="011279ED" w14:textId="77777777" w:rsidR="00100768"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PUSCH</w:t>
            </w:r>
          </w:p>
        </w:tc>
      </w:tr>
      <w:tr w:rsidR="00100768" w14:paraId="4690404E" w14:textId="77777777" w:rsidTr="00A9489E">
        <w:trPr>
          <w:jc w:val="center"/>
        </w:trPr>
        <w:tc>
          <w:tcPr>
            <w:tcW w:w="3415" w:type="dxa"/>
            <w:vAlign w:val="bottom"/>
          </w:tcPr>
          <w:p w14:paraId="65BDD40A" w14:textId="77777777" w:rsidR="00100768"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Allocation  (# of PRB)</w:t>
            </w:r>
          </w:p>
        </w:tc>
        <w:tc>
          <w:tcPr>
            <w:tcW w:w="5850" w:type="dxa"/>
          </w:tcPr>
          <w:p w14:paraId="3E7C6DE2" w14:textId="0263D68B" w:rsidR="00100768" w:rsidRDefault="005F7D9A"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4</w:t>
            </w:r>
            <w:r w:rsidR="007B20AC">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PRB</w:t>
            </w:r>
            <w:r w:rsidR="007B20AC">
              <w:rPr>
                <w:rFonts w:ascii="Times New Roman" w:eastAsia="Times New Roman" w:hAnsi="Times New Roman" w:cs="Times New Roman"/>
                <w:color w:val="000000"/>
                <w:sz w:val="20"/>
                <w:szCs w:val="20"/>
                <w:bdr w:val="none" w:sz="0" w:space="0" w:color="auto" w:frame="1"/>
              </w:rPr>
              <w:t>s</w:t>
            </w:r>
            <w:r>
              <w:rPr>
                <w:rFonts w:ascii="Times New Roman" w:eastAsia="Times New Roman" w:hAnsi="Times New Roman" w:cs="Times New Roman"/>
                <w:color w:val="000000"/>
                <w:sz w:val="20"/>
                <w:szCs w:val="20"/>
                <w:bdr w:val="none" w:sz="0" w:space="0" w:color="auto" w:frame="1"/>
              </w:rPr>
              <w:t xml:space="preserve"> for TB mapped over one slot, </w:t>
            </w:r>
            <w:r w:rsidR="00100768">
              <w:rPr>
                <w:rFonts w:ascii="Times New Roman" w:eastAsia="Times New Roman" w:hAnsi="Times New Roman" w:cs="Times New Roman"/>
                <w:color w:val="000000"/>
                <w:sz w:val="20"/>
                <w:szCs w:val="20"/>
                <w:bdr w:val="none" w:sz="0" w:space="0" w:color="auto" w:frame="1"/>
              </w:rPr>
              <w:t>2 PRBs per slot</w:t>
            </w:r>
            <w:r w:rsidR="000B0C58">
              <w:rPr>
                <w:rFonts w:ascii="Times New Roman" w:eastAsia="Times New Roman" w:hAnsi="Times New Roman" w:cs="Times New Roman"/>
                <w:color w:val="000000"/>
                <w:sz w:val="20"/>
                <w:szCs w:val="20"/>
                <w:bdr w:val="none" w:sz="0" w:space="0" w:color="auto" w:frame="1"/>
              </w:rPr>
              <w:t xml:space="preserve"> for TBoMS mapped over 2 slots and 1 PRB per slot for TBoMS mapped over 4 slots</w:t>
            </w:r>
          </w:p>
        </w:tc>
      </w:tr>
      <w:tr w:rsidR="00100768" w14:paraId="1CB08B4C" w14:textId="77777777" w:rsidTr="00A9489E">
        <w:trPr>
          <w:jc w:val="center"/>
        </w:trPr>
        <w:tc>
          <w:tcPr>
            <w:tcW w:w="3415" w:type="dxa"/>
            <w:vAlign w:val="bottom"/>
          </w:tcPr>
          <w:p w14:paraId="26FFDBEF"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Type</w:t>
            </w:r>
          </w:p>
        </w:tc>
        <w:tc>
          <w:tcPr>
            <w:tcW w:w="5850" w:type="dxa"/>
            <w:vAlign w:val="center"/>
          </w:tcPr>
          <w:p w14:paraId="40A5335F" w14:textId="77777777" w:rsidR="00100768" w:rsidRDefault="00100768" w:rsidP="00A9489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 xml:space="preserve">Configuration Type 1 (according to </w:t>
            </w:r>
            <w:r w:rsidRPr="00A55D80">
              <w:rPr>
                <w:rFonts w:ascii="Times New Roman" w:hAnsi="Times New Roman" w:cs="Times New Roman"/>
                <w:color w:val="000000" w:themeColor="text1"/>
                <w:sz w:val="20"/>
                <w:szCs w:val="20"/>
              </w:rPr>
              <w:t>Table 6.4.1.1.3-1 in TS 38.211</w:t>
            </w:r>
            <w:r w:rsidRPr="00A55D80">
              <w:rPr>
                <w:rFonts w:ascii="Times New Roman" w:eastAsia="Times New Roman" w:hAnsi="Times New Roman" w:cs="Times New Roman"/>
                <w:color w:val="000000" w:themeColor="text1"/>
                <w:sz w:val="20"/>
                <w:szCs w:val="20"/>
                <w:bdr w:val="none" w:sz="0" w:space="0" w:color="auto" w:frame="1"/>
              </w:rPr>
              <w:t>)</w:t>
            </w:r>
          </w:p>
        </w:tc>
      </w:tr>
      <w:tr w:rsidR="00100768" w14:paraId="2EE51D7E" w14:textId="77777777" w:rsidTr="00A9489E">
        <w:trPr>
          <w:jc w:val="center"/>
        </w:trPr>
        <w:tc>
          <w:tcPr>
            <w:tcW w:w="3415" w:type="dxa"/>
            <w:vAlign w:val="bottom"/>
          </w:tcPr>
          <w:p w14:paraId="3BDC9689"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DM-RS (# of OFDM symbols)</w:t>
            </w:r>
          </w:p>
        </w:tc>
        <w:tc>
          <w:tcPr>
            <w:tcW w:w="5850" w:type="dxa"/>
            <w:vAlign w:val="center"/>
          </w:tcPr>
          <w:p w14:paraId="1887DAE4" w14:textId="77777777" w:rsidR="00100768" w:rsidRPr="00A55D80"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 xml:space="preserve">2DM-RS symbols per slot, </w:t>
            </w:r>
            <w:r w:rsidRPr="00A55D80">
              <w:rPr>
                <w:rFonts w:ascii="Times New Roman" w:eastAsia="Times New Roman" w:hAnsi="Times New Roman" w:cs="Times New Roman"/>
                <w:color w:val="000000" w:themeColor="text1"/>
                <w:sz w:val="20"/>
                <w:szCs w:val="20"/>
                <w:bdr w:val="none" w:sz="0" w:space="0" w:color="auto" w:frame="1"/>
              </w:rPr>
              <w:t xml:space="preserve">Type </w:t>
            </w:r>
            <w:r>
              <w:rPr>
                <w:rFonts w:ascii="Times New Roman" w:eastAsia="Times New Roman" w:hAnsi="Times New Roman" w:cs="Times New Roman"/>
                <w:color w:val="000000" w:themeColor="text1"/>
                <w:sz w:val="20"/>
                <w:szCs w:val="20"/>
                <w:bdr w:val="none" w:sz="0" w:space="0" w:color="auto" w:frame="1"/>
              </w:rPr>
              <w:t>B for uplink (14)</w:t>
            </w:r>
          </w:p>
        </w:tc>
      </w:tr>
      <w:tr w:rsidR="00100768" w14:paraId="1224A0D0" w14:textId="77777777" w:rsidTr="00A9489E">
        <w:trPr>
          <w:jc w:val="center"/>
        </w:trPr>
        <w:tc>
          <w:tcPr>
            <w:tcW w:w="3415" w:type="dxa"/>
            <w:vAlign w:val="bottom"/>
          </w:tcPr>
          <w:p w14:paraId="26A93B40"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Precoder</w:t>
            </w:r>
          </w:p>
        </w:tc>
        <w:tc>
          <w:tcPr>
            <w:tcW w:w="5850" w:type="dxa"/>
            <w:vAlign w:val="center"/>
          </w:tcPr>
          <w:p w14:paraId="4552BCDF" w14:textId="77777777" w:rsidR="00100768" w:rsidRPr="00A55D80"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100768" w14:paraId="1C3B1B0D" w14:textId="77777777" w:rsidTr="00A9489E">
        <w:trPr>
          <w:jc w:val="center"/>
        </w:trPr>
        <w:tc>
          <w:tcPr>
            <w:tcW w:w="3415" w:type="dxa"/>
            <w:vAlign w:val="bottom"/>
          </w:tcPr>
          <w:p w14:paraId="223A1153" w14:textId="77777777" w:rsidR="00100768"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MCS index, table</w:t>
            </w:r>
            <w:r>
              <w:rPr>
                <w:rFonts w:ascii="Times New Roman" w:eastAsia="Times New Roman" w:hAnsi="Times New Roman" w:cs="Times New Roman"/>
                <w:color w:val="000000"/>
                <w:sz w:val="20"/>
                <w:szCs w:val="20"/>
                <w:bdr w:val="none" w:sz="0" w:space="0" w:color="auto" w:frame="1"/>
              </w:rPr>
              <w:t>, VoIP packet size</w:t>
            </w:r>
          </w:p>
        </w:tc>
        <w:tc>
          <w:tcPr>
            <w:tcW w:w="5850" w:type="dxa"/>
            <w:vAlign w:val="center"/>
          </w:tcPr>
          <w:p w14:paraId="28B754C0" w14:textId="77777777" w:rsidR="00100768" w:rsidRDefault="00100768" w:rsidP="00A9489E">
            <w:pPr>
              <w:pStyle w:val="Reference"/>
              <w:numPr>
                <w:ilvl w:val="0"/>
                <w:numId w:val="0"/>
              </w:numPr>
              <w:overflowPunct w:val="0"/>
              <w:autoSpaceDE w:val="0"/>
              <w:autoSpaceDN w:val="0"/>
              <w:adjustRightInd w:val="0"/>
              <w:spacing w:after="60"/>
              <w:textAlignment w:val="baseline"/>
              <w:rPr>
                <w:rFonts w:ascii="Times New Roman" w:eastAsia="Times New Roman" w:hAnsi="Times New Roman" w:cs="Times New Roman"/>
                <w:color w:val="000000" w:themeColor="text1"/>
                <w:sz w:val="20"/>
                <w:szCs w:val="20"/>
                <w:bdr w:val="none" w:sz="0" w:space="0" w:color="auto" w:frame="1"/>
              </w:rPr>
            </w:pPr>
            <w:r w:rsidRPr="00115BA9">
              <w:rPr>
                <w:rFonts w:ascii="Times New Roman" w:eastAsia="Times New Roman" w:hAnsi="Times New Roman" w:cs="Times New Roman"/>
                <w:color w:val="000000" w:themeColor="text1"/>
                <w:sz w:val="20"/>
                <w:szCs w:val="20"/>
                <w:bdr w:val="none" w:sz="0" w:space="0" w:color="auto" w:frame="1"/>
              </w:rPr>
              <w:t>#4, Table 6.1.4.1-1, TS 38.214</w:t>
            </w:r>
            <w:r>
              <w:rPr>
                <w:rFonts w:ascii="Times New Roman" w:eastAsia="Times New Roman" w:hAnsi="Times New Roman" w:cs="Times New Roman"/>
                <w:color w:val="000000" w:themeColor="text1"/>
                <w:sz w:val="20"/>
                <w:szCs w:val="20"/>
                <w:bdr w:val="none" w:sz="0" w:space="0" w:color="auto" w:frame="1"/>
              </w:rPr>
              <w:t>, VoIP packet size=320 bits</w:t>
            </w:r>
          </w:p>
        </w:tc>
      </w:tr>
      <w:tr w:rsidR="00100768" w14:paraId="089C2E70" w14:textId="77777777" w:rsidTr="00A9489E">
        <w:trPr>
          <w:jc w:val="center"/>
        </w:trPr>
        <w:tc>
          <w:tcPr>
            <w:tcW w:w="3415" w:type="dxa"/>
            <w:vAlign w:val="bottom"/>
          </w:tcPr>
          <w:p w14:paraId="22897846"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HARQ sequence</w:t>
            </w:r>
          </w:p>
        </w:tc>
        <w:tc>
          <w:tcPr>
            <w:tcW w:w="5850" w:type="dxa"/>
            <w:vAlign w:val="center"/>
          </w:tcPr>
          <w:p w14:paraId="0ED7D1E6" w14:textId="77777777" w:rsidR="00100768" w:rsidRPr="00115BA9"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100768" w14:paraId="7CB9A061" w14:textId="77777777" w:rsidTr="00A9489E">
        <w:trPr>
          <w:jc w:val="center"/>
        </w:trPr>
        <w:tc>
          <w:tcPr>
            <w:tcW w:w="3415" w:type="dxa"/>
            <w:vAlign w:val="center"/>
          </w:tcPr>
          <w:p w14:paraId="6AAE35E8"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themeColor="text1"/>
                <w:sz w:val="20"/>
                <w:szCs w:val="20"/>
                <w:bdr w:val="none" w:sz="0" w:space="0" w:color="auto" w:frame="1"/>
              </w:rPr>
              <w:t>Repetition/HARQ scheme</w:t>
            </w:r>
          </w:p>
        </w:tc>
        <w:tc>
          <w:tcPr>
            <w:tcW w:w="5850" w:type="dxa"/>
            <w:vAlign w:val="center"/>
          </w:tcPr>
          <w:p w14:paraId="38570077" w14:textId="77777777" w:rsidR="00100768" w:rsidRPr="00115BA9" w:rsidRDefault="00100768" w:rsidP="00A9489E">
            <w:pPr>
              <w:pStyle w:val="Reference"/>
              <w:numPr>
                <w:ilvl w:val="0"/>
                <w:numId w:val="0"/>
              </w:numPr>
              <w:overflowPunct w:val="0"/>
              <w:autoSpaceDE w:val="0"/>
              <w:autoSpaceDN w:val="0"/>
              <w:adjustRightInd w:val="0"/>
              <w:spacing w:after="60"/>
              <w:jc w:val="center"/>
              <w:textAlignment w:val="baseline"/>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None</w:t>
            </w:r>
          </w:p>
        </w:tc>
      </w:tr>
      <w:tr w:rsidR="00100768" w14:paraId="74020F06" w14:textId="77777777" w:rsidTr="00A9489E">
        <w:trPr>
          <w:jc w:val="center"/>
        </w:trPr>
        <w:tc>
          <w:tcPr>
            <w:tcW w:w="3415" w:type="dxa"/>
            <w:vAlign w:val="bottom"/>
          </w:tcPr>
          <w:p w14:paraId="784AB08E" w14:textId="77777777" w:rsidR="00100768" w:rsidRPr="00A55D80" w:rsidRDefault="00100768" w:rsidP="00A9489E">
            <w:pPr>
              <w:ind w:right="400"/>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Frequency </w:t>
            </w:r>
            <w:r w:rsidRPr="00A55D80">
              <w:rPr>
                <w:rFonts w:ascii="Times New Roman" w:eastAsia="Times New Roman" w:hAnsi="Times New Roman" w:cs="Times New Roman"/>
                <w:color w:val="000000"/>
                <w:sz w:val="20"/>
                <w:szCs w:val="20"/>
                <w:bdr w:val="none" w:sz="0" w:space="0" w:color="auto" w:frame="1"/>
              </w:rPr>
              <w:t>Hopping</w:t>
            </w:r>
          </w:p>
        </w:tc>
        <w:tc>
          <w:tcPr>
            <w:tcW w:w="5850" w:type="dxa"/>
            <w:vAlign w:val="center"/>
          </w:tcPr>
          <w:p w14:paraId="64643996" w14:textId="77777777" w:rsidR="00100768" w:rsidRDefault="00100768" w:rsidP="00A9489E">
            <w:pPr>
              <w:jc w:val="center"/>
              <w:rPr>
                <w:rFonts w:ascii="Times New Roman" w:eastAsia="Times New Roman" w:hAnsi="Times New Roman" w:cs="Times New Roman"/>
                <w:color w:val="000000" w:themeColor="text1"/>
                <w:sz w:val="20"/>
                <w:szCs w:val="20"/>
                <w:bdr w:val="none" w:sz="0" w:space="0" w:color="auto" w:frame="1"/>
              </w:rPr>
            </w:pPr>
            <w:r>
              <w:rPr>
                <w:rFonts w:ascii="Times New Roman" w:eastAsia="Times New Roman" w:hAnsi="Times New Roman" w:cs="Times New Roman"/>
                <w:color w:val="000000" w:themeColor="text1"/>
                <w:sz w:val="20"/>
                <w:szCs w:val="20"/>
                <w:bdr w:val="none" w:sz="0" w:space="0" w:color="auto" w:frame="1"/>
              </w:rPr>
              <w:t>Disabled</w:t>
            </w:r>
          </w:p>
        </w:tc>
      </w:tr>
      <w:tr w:rsidR="00100768" w14:paraId="593E6169" w14:textId="77777777" w:rsidTr="00A9489E">
        <w:trPr>
          <w:jc w:val="center"/>
        </w:trPr>
        <w:tc>
          <w:tcPr>
            <w:tcW w:w="3415" w:type="dxa"/>
            <w:vAlign w:val="bottom"/>
          </w:tcPr>
          <w:p w14:paraId="0E0749BA" w14:textId="77777777" w:rsidR="00100768"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Antenna Configuration</w:t>
            </w:r>
          </w:p>
        </w:tc>
        <w:tc>
          <w:tcPr>
            <w:tcW w:w="5850" w:type="dxa"/>
            <w:vAlign w:val="center"/>
          </w:tcPr>
          <w:p w14:paraId="48A41174" w14:textId="77777777" w:rsidR="00100768" w:rsidRDefault="00100768" w:rsidP="00A9489E">
            <w:pPr>
              <w:jc w:val="center"/>
              <w:rPr>
                <w:rFonts w:ascii="Times New Roman" w:eastAsia="Times New Roman" w:hAnsi="Times New Roman" w:cs="Times New Roman"/>
                <w:color w:val="000000" w:themeColor="text1"/>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1x</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w:t>
            </w:r>
            <w:r>
              <w:rPr>
                <w:rFonts w:ascii="Times New Roman" w:eastAsia="Times New Roman" w:hAnsi="Times New Roman" w:cs="Times New Roman"/>
                <w:color w:val="000000"/>
                <w:sz w:val="20"/>
                <w:szCs w:val="20"/>
                <w:bdr w:val="none" w:sz="0" w:space="0" w:color="auto" w:frame="1"/>
              </w:rPr>
              <w:t xml:space="preserve">uplink channels </w:t>
            </w:r>
            <w:r w:rsidRPr="00A55D80">
              <w:rPr>
                <w:rFonts w:ascii="Times New Roman" w:eastAsia="Times New Roman" w:hAnsi="Times New Roman" w:cs="Times New Roman"/>
                <w:color w:val="000000"/>
                <w:sz w:val="20"/>
                <w:szCs w:val="20"/>
                <w:bdr w:val="none" w:sz="0" w:space="0" w:color="auto" w:frame="1"/>
              </w:rPr>
              <w:t xml:space="preserve">(i.e., 1 TX at UE and </w:t>
            </w:r>
            <w:r>
              <w:rPr>
                <w:rFonts w:ascii="Times New Roman" w:eastAsia="Times New Roman" w:hAnsi="Times New Roman" w:cs="Times New Roman"/>
                <w:color w:val="000000"/>
                <w:sz w:val="20"/>
                <w:szCs w:val="20"/>
                <w:bdr w:val="none" w:sz="0" w:space="0" w:color="auto" w:frame="1"/>
              </w:rPr>
              <w:t>4</w:t>
            </w:r>
            <w:r w:rsidRPr="00A55D80">
              <w:rPr>
                <w:rFonts w:ascii="Times New Roman" w:eastAsia="Times New Roman" w:hAnsi="Times New Roman" w:cs="Times New Roman"/>
                <w:color w:val="000000"/>
                <w:sz w:val="20"/>
                <w:szCs w:val="20"/>
                <w:bdr w:val="none" w:sz="0" w:space="0" w:color="auto" w:frame="1"/>
              </w:rPr>
              <w:t xml:space="preserve"> RX at BS)</w:t>
            </w:r>
          </w:p>
        </w:tc>
      </w:tr>
      <w:tr w:rsidR="00100768" w14:paraId="542EBC06" w14:textId="77777777" w:rsidTr="00A9489E">
        <w:trPr>
          <w:jc w:val="center"/>
        </w:trPr>
        <w:tc>
          <w:tcPr>
            <w:tcW w:w="3415" w:type="dxa"/>
            <w:vAlign w:val="bottom"/>
          </w:tcPr>
          <w:p w14:paraId="492BE3EB"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PA impairment</w:t>
            </w:r>
          </w:p>
        </w:tc>
        <w:tc>
          <w:tcPr>
            <w:tcW w:w="5850" w:type="dxa"/>
            <w:vAlign w:val="center"/>
          </w:tcPr>
          <w:p w14:paraId="33D381FE" w14:textId="77777777" w:rsidR="00100768" w:rsidRPr="00A55D80" w:rsidRDefault="00100768" w:rsidP="00A9489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Ideal</w:t>
            </w:r>
          </w:p>
        </w:tc>
      </w:tr>
      <w:tr w:rsidR="00100768" w14:paraId="176E6929" w14:textId="77777777" w:rsidTr="00A9489E">
        <w:trPr>
          <w:jc w:val="center"/>
        </w:trPr>
        <w:tc>
          <w:tcPr>
            <w:tcW w:w="3415" w:type="dxa"/>
            <w:vAlign w:val="center"/>
          </w:tcPr>
          <w:p w14:paraId="1FF00859"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t>Channel model (TDL type, DS)</w:t>
            </w:r>
          </w:p>
        </w:tc>
        <w:tc>
          <w:tcPr>
            <w:tcW w:w="5850" w:type="dxa"/>
            <w:vAlign w:val="center"/>
          </w:tcPr>
          <w:p w14:paraId="567D13D3" w14:textId="77777777" w:rsidR="00100768" w:rsidRDefault="00100768" w:rsidP="00A9489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TDL-C, DS=300ns</w:t>
            </w:r>
          </w:p>
        </w:tc>
      </w:tr>
      <w:tr w:rsidR="00100768" w14:paraId="4C3DF338" w14:textId="77777777" w:rsidTr="00A9489E">
        <w:trPr>
          <w:jc w:val="center"/>
        </w:trPr>
        <w:tc>
          <w:tcPr>
            <w:tcW w:w="3415" w:type="dxa"/>
            <w:vAlign w:val="center"/>
          </w:tcPr>
          <w:p w14:paraId="01C505C4"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sidRPr="00A55D80">
              <w:rPr>
                <w:rFonts w:ascii="Times New Roman" w:eastAsia="Times New Roman" w:hAnsi="Times New Roman" w:cs="Times New Roman"/>
                <w:color w:val="000000"/>
                <w:sz w:val="20"/>
                <w:szCs w:val="20"/>
                <w:bdr w:val="none" w:sz="0" w:space="0" w:color="auto" w:frame="1"/>
              </w:rPr>
              <w:lastRenderedPageBreak/>
              <w:t>TX pattern per frame (for TDD)</w:t>
            </w:r>
          </w:p>
        </w:tc>
        <w:tc>
          <w:tcPr>
            <w:tcW w:w="5850" w:type="dxa"/>
            <w:vAlign w:val="center"/>
          </w:tcPr>
          <w:p w14:paraId="7E7AE8B2" w14:textId="12C2948B" w:rsidR="00100768" w:rsidRDefault="00100768" w:rsidP="00A9489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DDDUU or DUUUU for continuous, DDDDU for non-continuous</w:t>
            </w:r>
          </w:p>
        </w:tc>
      </w:tr>
      <w:tr w:rsidR="00100768" w14:paraId="6B8C8C0E" w14:textId="77777777" w:rsidTr="00A9489E">
        <w:trPr>
          <w:jc w:val="center"/>
        </w:trPr>
        <w:tc>
          <w:tcPr>
            <w:tcW w:w="3415" w:type="dxa"/>
            <w:vAlign w:val="center"/>
          </w:tcPr>
          <w:p w14:paraId="7FA8942A"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Channel estimation</w:t>
            </w:r>
          </w:p>
        </w:tc>
        <w:tc>
          <w:tcPr>
            <w:tcW w:w="5850" w:type="dxa"/>
            <w:vAlign w:val="center"/>
          </w:tcPr>
          <w:p w14:paraId="014913E3" w14:textId="77777777" w:rsidR="00100768" w:rsidRDefault="00100768" w:rsidP="00A9489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Per-slot channel estimation</w:t>
            </w:r>
          </w:p>
        </w:tc>
      </w:tr>
      <w:tr w:rsidR="00100768" w14:paraId="5B57574B" w14:textId="77777777" w:rsidTr="00A9489E">
        <w:trPr>
          <w:jc w:val="center"/>
        </w:trPr>
        <w:tc>
          <w:tcPr>
            <w:tcW w:w="3415" w:type="dxa"/>
            <w:vAlign w:val="center"/>
          </w:tcPr>
          <w:p w14:paraId="09E5F5D1" w14:textId="77777777" w:rsidR="00100768" w:rsidRPr="00A55D80" w:rsidRDefault="00100768" w:rsidP="00A9489E">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UE mobility</w:t>
            </w:r>
          </w:p>
        </w:tc>
        <w:tc>
          <w:tcPr>
            <w:tcW w:w="5850" w:type="dxa"/>
            <w:vAlign w:val="center"/>
          </w:tcPr>
          <w:p w14:paraId="56141430" w14:textId="211B8A3D" w:rsidR="00100768" w:rsidRDefault="00100768" w:rsidP="00A9489E">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120km/hr</w:t>
            </w:r>
          </w:p>
        </w:tc>
      </w:tr>
      <w:tr w:rsidR="00937835" w14:paraId="18DFA3B5" w14:textId="77777777" w:rsidTr="0005094D">
        <w:trPr>
          <w:jc w:val="center"/>
        </w:trPr>
        <w:tc>
          <w:tcPr>
            <w:tcW w:w="3415" w:type="dxa"/>
            <w:vAlign w:val="center"/>
          </w:tcPr>
          <w:p w14:paraId="6D3436A3" w14:textId="77777777" w:rsidR="00937835" w:rsidRDefault="00937835" w:rsidP="0005094D">
            <w:pPr>
              <w:ind w:right="400"/>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CFO</w:t>
            </w:r>
          </w:p>
        </w:tc>
        <w:tc>
          <w:tcPr>
            <w:tcW w:w="5850" w:type="dxa"/>
            <w:vAlign w:val="center"/>
          </w:tcPr>
          <w:p w14:paraId="07210594" w14:textId="77777777" w:rsidR="00937835" w:rsidRDefault="00937835" w:rsidP="0005094D">
            <w:pPr>
              <w:jc w:val="center"/>
              <w:rPr>
                <w:rFonts w:ascii="Times New Roman" w:eastAsia="Times New Roman" w:hAnsi="Times New Roman" w:cs="Times New Roman"/>
                <w:color w:val="000000"/>
                <w:sz w:val="20"/>
                <w:szCs w:val="20"/>
                <w:bdr w:val="none" w:sz="0" w:space="0" w:color="auto" w:frame="1"/>
              </w:rPr>
            </w:pPr>
            <w:r>
              <w:rPr>
                <w:rFonts w:ascii="Times New Roman" w:eastAsia="Times New Roman" w:hAnsi="Times New Roman" w:cs="Times New Roman"/>
                <w:color w:val="000000"/>
                <w:sz w:val="20"/>
                <w:szCs w:val="20"/>
                <w:bdr w:val="none" w:sz="0" w:space="0" w:color="auto" w:frame="1"/>
              </w:rPr>
              <w:t xml:space="preserve">Uniformly distributed, 0.1 ppm </w:t>
            </w:r>
            <w:r w:rsidRPr="004556CF">
              <w:rPr>
                <w:rFonts w:ascii="Times New Roman" w:eastAsia="Times New Roman" w:hAnsi="Times New Roman" w:cs="Times New Roman"/>
                <w:color w:val="000000"/>
                <w:sz w:val="20"/>
                <w:szCs w:val="20"/>
                <w:bdr w:val="none" w:sz="0" w:space="0" w:color="auto" w:frame="1"/>
              </w:rPr>
              <w:t>as upper bound</w:t>
            </w:r>
          </w:p>
        </w:tc>
      </w:tr>
    </w:tbl>
    <w:p w14:paraId="2644DA8D" w14:textId="77777777" w:rsidR="00100768" w:rsidRPr="00B75003" w:rsidRDefault="00100768" w:rsidP="003F4BD6">
      <w:pPr>
        <w:rPr>
          <w:rFonts w:ascii="Times New Roman" w:hAnsi="Times New Roman" w:cs="Times New Roman"/>
          <w:lang w:eastAsia="zh-CN"/>
        </w:rPr>
      </w:pPr>
    </w:p>
    <w:sectPr w:rsidR="00100768" w:rsidRPr="00B7500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32D68" w14:textId="77777777" w:rsidR="00445CE8" w:rsidRDefault="00445CE8" w:rsidP="005854C7">
      <w:pPr>
        <w:spacing w:after="0" w:line="240" w:lineRule="auto"/>
      </w:pPr>
      <w:r>
        <w:separator/>
      </w:r>
    </w:p>
  </w:endnote>
  <w:endnote w:type="continuationSeparator" w:id="0">
    <w:p w14:paraId="46966A67" w14:textId="77777777" w:rsidR="00445CE8" w:rsidRDefault="00445CE8"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79780" w14:textId="77777777" w:rsidR="00445CE8" w:rsidRDefault="00445CE8" w:rsidP="005854C7">
      <w:pPr>
        <w:spacing w:after="0" w:line="240" w:lineRule="auto"/>
      </w:pPr>
      <w:r>
        <w:separator/>
      </w:r>
    </w:p>
  </w:footnote>
  <w:footnote w:type="continuationSeparator" w:id="0">
    <w:p w14:paraId="32721F6A" w14:textId="77777777" w:rsidR="00445CE8" w:rsidRDefault="00445CE8"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55322"/>
    <w:multiLevelType w:val="hybridMultilevel"/>
    <w:tmpl w:val="C43A6A0C"/>
    <w:lvl w:ilvl="0" w:tplc="11F2BFE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1"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53875F7"/>
    <w:multiLevelType w:val="hybridMultilevel"/>
    <w:tmpl w:val="FF5E81B2"/>
    <w:lvl w:ilvl="0" w:tplc="9732E71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F6F5101"/>
    <w:multiLevelType w:val="hybridMultilevel"/>
    <w:tmpl w:val="A3C6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17E1E"/>
    <w:multiLevelType w:val="hybridMultilevel"/>
    <w:tmpl w:val="9AD09F9A"/>
    <w:lvl w:ilvl="0" w:tplc="B46E6560">
      <w:start w:val="5"/>
      <w:numFmt w:val="bullet"/>
      <w:lvlText w:val=""/>
      <w:lvlJc w:val="left"/>
      <w:pPr>
        <w:ind w:left="720" w:hanging="360"/>
      </w:pPr>
      <w:rPr>
        <w:rFonts w:ascii="Symbol" w:eastAsiaTheme="minorEastAsia"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7B24C2"/>
    <w:multiLevelType w:val="hybridMultilevel"/>
    <w:tmpl w:val="ACF84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B70250"/>
    <w:multiLevelType w:val="hybridMultilevel"/>
    <w:tmpl w:val="5ED0D50C"/>
    <w:lvl w:ilvl="0" w:tplc="784EC6DC">
      <w:start w:val="5"/>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58BD0982"/>
    <w:multiLevelType w:val="hybridMultilevel"/>
    <w:tmpl w:val="49E66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C961D81"/>
    <w:multiLevelType w:val="hybridMultilevel"/>
    <w:tmpl w:val="B32062E8"/>
    <w:lvl w:ilvl="0" w:tplc="5238A1B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E4129"/>
    <w:multiLevelType w:val="hybridMultilevel"/>
    <w:tmpl w:val="2D46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5" w15:restartNumberingAfterBreak="0">
    <w:nsid w:val="6ED1089F"/>
    <w:multiLevelType w:val="hybridMultilevel"/>
    <w:tmpl w:val="15B29398"/>
    <w:lvl w:ilvl="0" w:tplc="E91C680C">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7"/>
  </w:num>
  <w:num w:numId="3">
    <w:abstractNumId w:val="8"/>
  </w:num>
  <w:num w:numId="4">
    <w:abstractNumId w:val="27"/>
  </w:num>
  <w:num w:numId="5">
    <w:abstractNumId w:val="1"/>
  </w:num>
  <w:num w:numId="6">
    <w:abstractNumId w:val="1"/>
  </w:num>
  <w:num w:numId="7">
    <w:abstractNumId w:val="1"/>
  </w:num>
  <w:num w:numId="8">
    <w:abstractNumId w:val="1"/>
  </w:num>
  <w:num w:numId="9">
    <w:abstractNumId w:val="13"/>
  </w:num>
  <w:num w:numId="10">
    <w:abstractNumId w:val="22"/>
  </w:num>
  <w:num w:numId="11">
    <w:abstractNumId w:val="25"/>
  </w:num>
  <w:num w:numId="12">
    <w:abstractNumId w:val="21"/>
  </w:num>
  <w:num w:numId="13">
    <w:abstractNumId w:val="15"/>
  </w:num>
  <w:num w:numId="14">
    <w:abstractNumId w:val="23"/>
  </w:num>
  <w:num w:numId="15">
    <w:abstractNumId w:val="3"/>
  </w:num>
  <w:num w:numId="16">
    <w:abstractNumId w:val="18"/>
  </w:num>
  <w:num w:numId="17">
    <w:abstractNumId w:val="14"/>
  </w:num>
  <w:num w:numId="18">
    <w:abstractNumId w:val="17"/>
  </w:num>
  <w:num w:numId="19">
    <w:abstractNumId w:val="4"/>
  </w:num>
  <w:num w:numId="20">
    <w:abstractNumId w:val="12"/>
  </w:num>
  <w:num w:numId="21">
    <w:abstractNumId w:val="10"/>
  </w:num>
  <w:num w:numId="22">
    <w:abstractNumId w:val="0"/>
  </w:num>
  <w:num w:numId="23">
    <w:abstractNumId w:val="24"/>
  </w:num>
  <w:num w:numId="24">
    <w:abstractNumId w:val="26"/>
  </w:num>
  <w:num w:numId="25">
    <w:abstractNumId w:val="2"/>
  </w:num>
  <w:num w:numId="26">
    <w:abstractNumId w:val="19"/>
  </w:num>
  <w:num w:numId="27">
    <w:abstractNumId w:val="12"/>
  </w:num>
  <w:num w:numId="28">
    <w:abstractNumId w:val="16"/>
  </w:num>
  <w:num w:numId="29">
    <w:abstractNumId w:val="5"/>
  </w:num>
  <w:num w:numId="30">
    <w:abstractNumId w:val="11"/>
  </w:num>
  <w:num w:numId="31">
    <w:abstractNumId w:val="9"/>
  </w:num>
  <w:num w:numId="32">
    <w:abstractNumId w:val="20"/>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D07"/>
    <w:rsid w:val="00003E06"/>
    <w:rsid w:val="00005060"/>
    <w:rsid w:val="000054A5"/>
    <w:rsid w:val="00005957"/>
    <w:rsid w:val="00005C83"/>
    <w:rsid w:val="00005CCA"/>
    <w:rsid w:val="0000768C"/>
    <w:rsid w:val="00007777"/>
    <w:rsid w:val="00007D8B"/>
    <w:rsid w:val="000144F2"/>
    <w:rsid w:val="00014808"/>
    <w:rsid w:val="00016911"/>
    <w:rsid w:val="00017975"/>
    <w:rsid w:val="00021984"/>
    <w:rsid w:val="00022340"/>
    <w:rsid w:val="00022588"/>
    <w:rsid w:val="00022C11"/>
    <w:rsid w:val="00024409"/>
    <w:rsid w:val="00024B0C"/>
    <w:rsid w:val="0002661D"/>
    <w:rsid w:val="000302E1"/>
    <w:rsid w:val="000325A2"/>
    <w:rsid w:val="00034C8B"/>
    <w:rsid w:val="00037B1F"/>
    <w:rsid w:val="00041B34"/>
    <w:rsid w:val="0004274C"/>
    <w:rsid w:val="000439C4"/>
    <w:rsid w:val="00046665"/>
    <w:rsid w:val="000503F0"/>
    <w:rsid w:val="00050AC0"/>
    <w:rsid w:val="00052E03"/>
    <w:rsid w:val="0005522A"/>
    <w:rsid w:val="00055490"/>
    <w:rsid w:val="0005554F"/>
    <w:rsid w:val="000569FB"/>
    <w:rsid w:val="00056D9E"/>
    <w:rsid w:val="000603FA"/>
    <w:rsid w:val="00063073"/>
    <w:rsid w:val="00064C81"/>
    <w:rsid w:val="00067EFC"/>
    <w:rsid w:val="00071ACD"/>
    <w:rsid w:val="00072EE0"/>
    <w:rsid w:val="0007577D"/>
    <w:rsid w:val="00075F8E"/>
    <w:rsid w:val="00076800"/>
    <w:rsid w:val="00077B42"/>
    <w:rsid w:val="00080A1C"/>
    <w:rsid w:val="00085DC9"/>
    <w:rsid w:val="0008644D"/>
    <w:rsid w:val="000901B0"/>
    <w:rsid w:val="00093A3D"/>
    <w:rsid w:val="00094467"/>
    <w:rsid w:val="00094A75"/>
    <w:rsid w:val="00095DEA"/>
    <w:rsid w:val="000971F1"/>
    <w:rsid w:val="000A1606"/>
    <w:rsid w:val="000A4B78"/>
    <w:rsid w:val="000A5FAE"/>
    <w:rsid w:val="000A74F4"/>
    <w:rsid w:val="000B0C58"/>
    <w:rsid w:val="000B13CA"/>
    <w:rsid w:val="000B2754"/>
    <w:rsid w:val="000B324F"/>
    <w:rsid w:val="000B454C"/>
    <w:rsid w:val="000B7071"/>
    <w:rsid w:val="000C374E"/>
    <w:rsid w:val="000C51C7"/>
    <w:rsid w:val="000C636A"/>
    <w:rsid w:val="000C7155"/>
    <w:rsid w:val="000D254D"/>
    <w:rsid w:val="000D417C"/>
    <w:rsid w:val="000D4221"/>
    <w:rsid w:val="000D5EFB"/>
    <w:rsid w:val="000D66D1"/>
    <w:rsid w:val="000E2E4E"/>
    <w:rsid w:val="000E76B6"/>
    <w:rsid w:val="000F779E"/>
    <w:rsid w:val="00100768"/>
    <w:rsid w:val="0010219A"/>
    <w:rsid w:val="00102AE9"/>
    <w:rsid w:val="001068DF"/>
    <w:rsid w:val="00110E8A"/>
    <w:rsid w:val="00112CC3"/>
    <w:rsid w:val="00115480"/>
    <w:rsid w:val="00121999"/>
    <w:rsid w:val="00123BDB"/>
    <w:rsid w:val="00124547"/>
    <w:rsid w:val="00125040"/>
    <w:rsid w:val="001261FD"/>
    <w:rsid w:val="0012659E"/>
    <w:rsid w:val="0012672D"/>
    <w:rsid w:val="00127125"/>
    <w:rsid w:val="00127F92"/>
    <w:rsid w:val="00132664"/>
    <w:rsid w:val="00133846"/>
    <w:rsid w:val="001365AE"/>
    <w:rsid w:val="001367B7"/>
    <w:rsid w:val="00141672"/>
    <w:rsid w:val="00142274"/>
    <w:rsid w:val="00142E45"/>
    <w:rsid w:val="00145973"/>
    <w:rsid w:val="00146A64"/>
    <w:rsid w:val="00150033"/>
    <w:rsid w:val="00150368"/>
    <w:rsid w:val="001508E5"/>
    <w:rsid w:val="00151346"/>
    <w:rsid w:val="00151EED"/>
    <w:rsid w:val="001540D4"/>
    <w:rsid w:val="00155510"/>
    <w:rsid w:val="00156373"/>
    <w:rsid w:val="001566A4"/>
    <w:rsid w:val="00156BCF"/>
    <w:rsid w:val="00160D16"/>
    <w:rsid w:val="0016504C"/>
    <w:rsid w:val="00166566"/>
    <w:rsid w:val="00167EA5"/>
    <w:rsid w:val="00173FDE"/>
    <w:rsid w:val="001743F8"/>
    <w:rsid w:val="00175271"/>
    <w:rsid w:val="001755D3"/>
    <w:rsid w:val="00175767"/>
    <w:rsid w:val="00175F02"/>
    <w:rsid w:val="00176519"/>
    <w:rsid w:val="001779D2"/>
    <w:rsid w:val="0018146E"/>
    <w:rsid w:val="0018216D"/>
    <w:rsid w:val="001848A8"/>
    <w:rsid w:val="00185DB5"/>
    <w:rsid w:val="001868F1"/>
    <w:rsid w:val="0018722E"/>
    <w:rsid w:val="0018764B"/>
    <w:rsid w:val="001919FF"/>
    <w:rsid w:val="00196F0D"/>
    <w:rsid w:val="001970E5"/>
    <w:rsid w:val="00197C0E"/>
    <w:rsid w:val="001A0411"/>
    <w:rsid w:val="001A11F5"/>
    <w:rsid w:val="001A1A46"/>
    <w:rsid w:val="001A3F8F"/>
    <w:rsid w:val="001A5374"/>
    <w:rsid w:val="001A76E2"/>
    <w:rsid w:val="001B6A7E"/>
    <w:rsid w:val="001B7910"/>
    <w:rsid w:val="001C39F8"/>
    <w:rsid w:val="001C66AC"/>
    <w:rsid w:val="001D0578"/>
    <w:rsid w:val="001D11B2"/>
    <w:rsid w:val="001D2267"/>
    <w:rsid w:val="001D2DF0"/>
    <w:rsid w:val="001D5108"/>
    <w:rsid w:val="001D5444"/>
    <w:rsid w:val="001D58DE"/>
    <w:rsid w:val="001E1D50"/>
    <w:rsid w:val="001E21F2"/>
    <w:rsid w:val="001E56E7"/>
    <w:rsid w:val="001E6F85"/>
    <w:rsid w:val="001F0AF1"/>
    <w:rsid w:val="001F21B6"/>
    <w:rsid w:val="001F33B5"/>
    <w:rsid w:val="002008B6"/>
    <w:rsid w:val="00200A4F"/>
    <w:rsid w:val="00200B39"/>
    <w:rsid w:val="00200CB6"/>
    <w:rsid w:val="00200E21"/>
    <w:rsid w:val="0020153D"/>
    <w:rsid w:val="00202FDE"/>
    <w:rsid w:val="00207BC1"/>
    <w:rsid w:val="00210523"/>
    <w:rsid w:val="002135B2"/>
    <w:rsid w:val="00213963"/>
    <w:rsid w:val="00215DF1"/>
    <w:rsid w:val="0021680F"/>
    <w:rsid w:val="002222E7"/>
    <w:rsid w:val="00226468"/>
    <w:rsid w:val="0023025A"/>
    <w:rsid w:val="00230973"/>
    <w:rsid w:val="002335DE"/>
    <w:rsid w:val="002339C5"/>
    <w:rsid w:val="00234E9B"/>
    <w:rsid w:val="00241947"/>
    <w:rsid w:val="00243C77"/>
    <w:rsid w:val="00245C9E"/>
    <w:rsid w:val="00246919"/>
    <w:rsid w:val="0025169F"/>
    <w:rsid w:val="00253760"/>
    <w:rsid w:val="00254662"/>
    <w:rsid w:val="00255ACF"/>
    <w:rsid w:val="0025759F"/>
    <w:rsid w:val="00263C42"/>
    <w:rsid w:val="00265983"/>
    <w:rsid w:val="00270953"/>
    <w:rsid w:val="0027268C"/>
    <w:rsid w:val="00274E12"/>
    <w:rsid w:val="00274E99"/>
    <w:rsid w:val="00275240"/>
    <w:rsid w:val="00275F95"/>
    <w:rsid w:val="00276D7A"/>
    <w:rsid w:val="00280A4B"/>
    <w:rsid w:val="00281BF3"/>
    <w:rsid w:val="00282760"/>
    <w:rsid w:val="00282C6C"/>
    <w:rsid w:val="00283C31"/>
    <w:rsid w:val="0028492F"/>
    <w:rsid w:val="00284C6E"/>
    <w:rsid w:val="00287BAE"/>
    <w:rsid w:val="00290A72"/>
    <w:rsid w:val="002929DA"/>
    <w:rsid w:val="002946AD"/>
    <w:rsid w:val="002971C1"/>
    <w:rsid w:val="002A04A9"/>
    <w:rsid w:val="002A06F5"/>
    <w:rsid w:val="002A33E3"/>
    <w:rsid w:val="002B1322"/>
    <w:rsid w:val="002B74C5"/>
    <w:rsid w:val="002C3764"/>
    <w:rsid w:val="002C57BD"/>
    <w:rsid w:val="002C6C08"/>
    <w:rsid w:val="002C7387"/>
    <w:rsid w:val="002C74AE"/>
    <w:rsid w:val="002D1E4C"/>
    <w:rsid w:val="002D2DAE"/>
    <w:rsid w:val="002D34A1"/>
    <w:rsid w:val="002D3DDA"/>
    <w:rsid w:val="002D4BBA"/>
    <w:rsid w:val="002D6926"/>
    <w:rsid w:val="002D7382"/>
    <w:rsid w:val="002E17DC"/>
    <w:rsid w:val="002E3468"/>
    <w:rsid w:val="002F1A80"/>
    <w:rsid w:val="002F4BA7"/>
    <w:rsid w:val="002F5D3A"/>
    <w:rsid w:val="002F6FEF"/>
    <w:rsid w:val="002F711D"/>
    <w:rsid w:val="0030046A"/>
    <w:rsid w:val="00300D50"/>
    <w:rsid w:val="003011EE"/>
    <w:rsid w:val="00301384"/>
    <w:rsid w:val="00302AEF"/>
    <w:rsid w:val="00302F83"/>
    <w:rsid w:val="0030383B"/>
    <w:rsid w:val="0030392F"/>
    <w:rsid w:val="00304D15"/>
    <w:rsid w:val="003054D4"/>
    <w:rsid w:val="00311691"/>
    <w:rsid w:val="00311983"/>
    <w:rsid w:val="00311E97"/>
    <w:rsid w:val="00314659"/>
    <w:rsid w:val="0031637C"/>
    <w:rsid w:val="00316778"/>
    <w:rsid w:val="003176B4"/>
    <w:rsid w:val="003177AC"/>
    <w:rsid w:val="00321C77"/>
    <w:rsid w:val="00322614"/>
    <w:rsid w:val="003231DA"/>
    <w:rsid w:val="00323A3C"/>
    <w:rsid w:val="00325D82"/>
    <w:rsid w:val="00326ACC"/>
    <w:rsid w:val="00333720"/>
    <w:rsid w:val="003346F0"/>
    <w:rsid w:val="00335E4D"/>
    <w:rsid w:val="00336C06"/>
    <w:rsid w:val="00340D1D"/>
    <w:rsid w:val="00342EA7"/>
    <w:rsid w:val="00343573"/>
    <w:rsid w:val="00343950"/>
    <w:rsid w:val="00343E40"/>
    <w:rsid w:val="00344701"/>
    <w:rsid w:val="003454D4"/>
    <w:rsid w:val="003521B4"/>
    <w:rsid w:val="00353248"/>
    <w:rsid w:val="00354470"/>
    <w:rsid w:val="00355FB3"/>
    <w:rsid w:val="003629D7"/>
    <w:rsid w:val="00364B47"/>
    <w:rsid w:val="00364DB0"/>
    <w:rsid w:val="003710A6"/>
    <w:rsid w:val="003768E8"/>
    <w:rsid w:val="00385665"/>
    <w:rsid w:val="00386A1D"/>
    <w:rsid w:val="00387611"/>
    <w:rsid w:val="00387AB3"/>
    <w:rsid w:val="003908E0"/>
    <w:rsid w:val="003909FD"/>
    <w:rsid w:val="003912DC"/>
    <w:rsid w:val="00391992"/>
    <w:rsid w:val="00391B55"/>
    <w:rsid w:val="00392572"/>
    <w:rsid w:val="00392C5E"/>
    <w:rsid w:val="0039415B"/>
    <w:rsid w:val="00395013"/>
    <w:rsid w:val="0039572B"/>
    <w:rsid w:val="00396AC8"/>
    <w:rsid w:val="003A08E5"/>
    <w:rsid w:val="003A116B"/>
    <w:rsid w:val="003A1628"/>
    <w:rsid w:val="003A350F"/>
    <w:rsid w:val="003A44BB"/>
    <w:rsid w:val="003A4F97"/>
    <w:rsid w:val="003B228E"/>
    <w:rsid w:val="003B3F2B"/>
    <w:rsid w:val="003B58FB"/>
    <w:rsid w:val="003B5969"/>
    <w:rsid w:val="003C581A"/>
    <w:rsid w:val="003C753A"/>
    <w:rsid w:val="003C77A7"/>
    <w:rsid w:val="003D06D6"/>
    <w:rsid w:val="003D1F7E"/>
    <w:rsid w:val="003D229B"/>
    <w:rsid w:val="003D2669"/>
    <w:rsid w:val="003D32BE"/>
    <w:rsid w:val="003D3501"/>
    <w:rsid w:val="003D735E"/>
    <w:rsid w:val="003E3431"/>
    <w:rsid w:val="003E435B"/>
    <w:rsid w:val="003E6140"/>
    <w:rsid w:val="003E7E2A"/>
    <w:rsid w:val="003F4BD6"/>
    <w:rsid w:val="003F5AE1"/>
    <w:rsid w:val="00402762"/>
    <w:rsid w:val="00403690"/>
    <w:rsid w:val="004059FB"/>
    <w:rsid w:val="00410A96"/>
    <w:rsid w:val="00410F05"/>
    <w:rsid w:val="00414223"/>
    <w:rsid w:val="004168F2"/>
    <w:rsid w:val="0042007C"/>
    <w:rsid w:val="00423362"/>
    <w:rsid w:val="00423920"/>
    <w:rsid w:val="00423E12"/>
    <w:rsid w:val="00425E35"/>
    <w:rsid w:val="00426A8E"/>
    <w:rsid w:val="00430B56"/>
    <w:rsid w:val="0043299F"/>
    <w:rsid w:val="00433617"/>
    <w:rsid w:val="00435A9B"/>
    <w:rsid w:val="00437E52"/>
    <w:rsid w:val="00441A5D"/>
    <w:rsid w:val="00441E76"/>
    <w:rsid w:val="004426C7"/>
    <w:rsid w:val="00442F5E"/>
    <w:rsid w:val="004431E6"/>
    <w:rsid w:val="00443487"/>
    <w:rsid w:val="00444FA3"/>
    <w:rsid w:val="00445CE8"/>
    <w:rsid w:val="0044621F"/>
    <w:rsid w:val="0045097C"/>
    <w:rsid w:val="00450BEC"/>
    <w:rsid w:val="00451C33"/>
    <w:rsid w:val="00452F6F"/>
    <w:rsid w:val="0045444F"/>
    <w:rsid w:val="00455C92"/>
    <w:rsid w:val="00456D28"/>
    <w:rsid w:val="00457A7B"/>
    <w:rsid w:val="0046121E"/>
    <w:rsid w:val="00462210"/>
    <w:rsid w:val="004629F3"/>
    <w:rsid w:val="004635C4"/>
    <w:rsid w:val="0046393F"/>
    <w:rsid w:val="00463A0D"/>
    <w:rsid w:val="00466A44"/>
    <w:rsid w:val="00470311"/>
    <w:rsid w:val="0047108F"/>
    <w:rsid w:val="004769D9"/>
    <w:rsid w:val="004771F4"/>
    <w:rsid w:val="004779AE"/>
    <w:rsid w:val="00477C73"/>
    <w:rsid w:val="0048034D"/>
    <w:rsid w:val="004803D2"/>
    <w:rsid w:val="00480B97"/>
    <w:rsid w:val="00480DE5"/>
    <w:rsid w:val="0048613C"/>
    <w:rsid w:val="0049003E"/>
    <w:rsid w:val="00490E4D"/>
    <w:rsid w:val="0049164E"/>
    <w:rsid w:val="004950FA"/>
    <w:rsid w:val="00495247"/>
    <w:rsid w:val="00497D5C"/>
    <w:rsid w:val="004A2A07"/>
    <w:rsid w:val="004A368A"/>
    <w:rsid w:val="004A7004"/>
    <w:rsid w:val="004A7A22"/>
    <w:rsid w:val="004B0685"/>
    <w:rsid w:val="004B1BFE"/>
    <w:rsid w:val="004B6CCA"/>
    <w:rsid w:val="004C0D3B"/>
    <w:rsid w:val="004C2D1D"/>
    <w:rsid w:val="004C5FD1"/>
    <w:rsid w:val="004C73CD"/>
    <w:rsid w:val="004C7762"/>
    <w:rsid w:val="004D191D"/>
    <w:rsid w:val="004D2337"/>
    <w:rsid w:val="004D2DCC"/>
    <w:rsid w:val="004D6147"/>
    <w:rsid w:val="004E251D"/>
    <w:rsid w:val="004E7DAA"/>
    <w:rsid w:val="004F1720"/>
    <w:rsid w:val="004F79F7"/>
    <w:rsid w:val="00500B57"/>
    <w:rsid w:val="0050159E"/>
    <w:rsid w:val="00503623"/>
    <w:rsid w:val="0050745E"/>
    <w:rsid w:val="00510613"/>
    <w:rsid w:val="005114AB"/>
    <w:rsid w:val="00513973"/>
    <w:rsid w:val="005160E9"/>
    <w:rsid w:val="00520A89"/>
    <w:rsid w:val="00521B22"/>
    <w:rsid w:val="005222C0"/>
    <w:rsid w:val="00523992"/>
    <w:rsid w:val="00523C58"/>
    <w:rsid w:val="005313F0"/>
    <w:rsid w:val="0053153D"/>
    <w:rsid w:val="00532A44"/>
    <w:rsid w:val="00537526"/>
    <w:rsid w:val="00540A5B"/>
    <w:rsid w:val="0054327A"/>
    <w:rsid w:val="0054372C"/>
    <w:rsid w:val="00544FA3"/>
    <w:rsid w:val="00545499"/>
    <w:rsid w:val="005455DB"/>
    <w:rsid w:val="00546C47"/>
    <w:rsid w:val="00547FBC"/>
    <w:rsid w:val="00550765"/>
    <w:rsid w:val="0055218B"/>
    <w:rsid w:val="005526BC"/>
    <w:rsid w:val="005536E2"/>
    <w:rsid w:val="005544C6"/>
    <w:rsid w:val="00554AFE"/>
    <w:rsid w:val="00555AAA"/>
    <w:rsid w:val="00555DCF"/>
    <w:rsid w:val="005574A6"/>
    <w:rsid w:val="00557E2B"/>
    <w:rsid w:val="00560338"/>
    <w:rsid w:val="00561C67"/>
    <w:rsid w:val="00567193"/>
    <w:rsid w:val="00571201"/>
    <w:rsid w:val="00575E19"/>
    <w:rsid w:val="005761F1"/>
    <w:rsid w:val="005838A7"/>
    <w:rsid w:val="005851FE"/>
    <w:rsid w:val="0058535C"/>
    <w:rsid w:val="005854C7"/>
    <w:rsid w:val="00592B72"/>
    <w:rsid w:val="00593374"/>
    <w:rsid w:val="0059522B"/>
    <w:rsid w:val="0059545F"/>
    <w:rsid w:val="005960AA"/>
    <w:rsid w:val="00596E2F"/>
    <w:rsid w:val="005A04C1"/>
    <w:rsid w:val="005A227C"/>
    <w:rsid w:val="005A2F22"/>
    <w:rsid w:val="005A304C"/>
    <w:rsid w:val="005A360C"/>
    <w:rsid w:val="005A47D0"/>
    <w:rsid w:val="005A7358"/>
    <w:rsid w:val="005A758A"/>
    <w:rsid w:val="005B1CC0"/>
    <w:rsid w:val="005B204B"/>
    <w:rsid w:val="005B3511"/>
    <w:rsid w:val="005B42A5"/>
    <w:rsid w:val="005B59AD"/>
    <w:rsid w:val="005B5B20"/>
    <w:rsid w:val="005B7F79"/>
    <w:rsid w:val="005C064B"/>
    <w:rsid w:val="005C0DA1"/>
    <w:rsid w:val="005C14F7"/>
    <w:rsid w:val="005C1916"/>
    <w:rsid w:val="005C2A8A"/>
    <w:rsid w:val="005C361D"/>
    <w:rsid w:val="005C3EEC"/>
    <w:rsid w:val="005C44A7"/>
    <w:rsid w:val="005C575F"/>
    <w:rsid w:val="005C7F31"/>
    <w:rsid w:val="005C7F5A"/>
    <w:rsid w:val="005D0174"/>
    <w:rsid w:val="005D0343"/>
    <w:rsid w:val="005D2D5C"/>
    <w:rsid w:val="005D3461"/>
    <w:rsid w:val="005D380E"/>
    <w:rsid w:val="005D3BB7"/>
    <w:rsid w:val="005D3C1B"/>
    <w:rsid w:val="005D46AA"/>
    <w:rsid w:val="005D4A73"/>
    <w:rsid w:val="005D56CC"/>
    <w:rsid w:val="005D5B01"/>
    <w:rsid w:val="005E24B5"/>
    <w:rsid w:val="005E260E"/>
    <w:rsid w:val="005E2A29"/>
    <w:rsid w:val="005E2F6E"/>
    <w:rsid w:val="005E535D"/>
    <w:rsid w:val="005E5A10"/>
    <w:rsid w:val="005E7BF8"/>
    <w:rsid w:val="005E7F70"/>
    <w:rsid w:val="005F012F"/>
    <w:rsid w:val="005F04A0"/>
    <w:rsid w:val="005F3B73"/>
    <w:rsid w:val="005F7D9A"/>
    <w:rsid w:val="006010C4"/>
    <w:rsid w:val="00601564"/>
    <w:rsid w:val="00602DBF"/>
    <w:rsid w:val="00610300"/>
    <w:rsid w:val="00612552"/>
    <w:rsid w:val="00615589"/>
    <w:rsid w:val="006175A6"/>
    <w:rsid w:val="006209DA"/>
    <w:rsid w:val="006228FB"/>
    <w:rsid w:val="00626293"/>
    <w:rsid w:val="00626EE2"/>
    <w:rsid w:val="0062782B"/>
    <w:rsid w:val="00633AC8"/>
    <w:rsid w:val="00633DD7"/>
    <w:rsid w:val="006401EA"/>
    <w:rsid w:val="0064037A"/>
    <w:rsid w:val="00643CE7"/>
    <w:rsid w:val="0064525B"/>
    <w:rsid w:val="0064561F"/>
    <w:rsid w:val="00645724"/>
    <w:rsid w:val="0064666B"/>
    <w:rsid w:val="0065064D"/>
    <w:rsid w:val="00655423"/>
    <w:rsid w:val="00655EA3"/>
    <w:rsid w:val="00656A45"/>
    <w:rsid w:val="006571BB"/>
    <w:rsid w:val="006605DA"/>
    <w:rsid w:val="006628EA"/>
    <w:rsid w:val="00662FD5"/>
    <w:rsid w:val="00663CF5"/>
    <w:rsid w:val="00664547"/>
    <w:rsid w:val="00665088"/>
    <w:rsid w:val="006650CC"/>
    <w:rsid w:val="0067003E"/>
    <w:rsid w:val="006701D3"/>
    <w:rsid w:val="00671983"/>
    <w:rsid w:val="00675DF0"/>
    <w:rsid w:val="0067705C"/>
    <w:rsid w:val="0067756D"/>
    <w:rsid w:val="00681046"/>
    <w:rsid w:val="00681C95"/>
    <w:rsid w:val="00681DD5"/>
    <w:rsid w:val="0068263D"/>
    <w:rsid w:val="0068487F"/>
    <w:rsid w:val="00686D2F"/>
    <w:rsid w:val="00691CDE"/>
    <w:rsid w:val="00691EAD"/>
    <w:rsid w:val="00693038"/>
    <w:rsid w:val="00694582"/>
    <w:rsid w:val="00694D29"/>
    <w:rsid w:val="006962B5"/>
    <w:rsid w:val="00696333"/>
    <w:rsid w:val="006966EE"/>
    <w:rsid w:val="0069690F"/>
    <w:rsid w:val="006A05D2"/>
    <w:rsid w:val="006A1F80"/>
    <w:rsid w:val="006A4744"/>
    <w:rsid w:val="006A70B6"/>
    <w:rsid w:val="006A77B2"/>
    <w:rsid w:val="006B1944"/>
    <w:rsid w:val="006B31A5"/>
    <w:rsid w:val="006B3F22"/>
    <w:rsid w:val="006C0316"/>
    <w:rsid w:val="006C0C57"/>
    <w:rsid w:val="006C198C"/>
    <w:rsid w:val="006C44ED"/>
    <w:rsid w:val="006C49B0"/>
    <w:rsid w:val="006C54AC"/>
    <w:rsid w:val="006C6649"/>
    <w:rsid w:val="006C6A6C"/>
    <w:rsid w:val="006D0C39"/>
    <w:rsid w:val="006D10CB"/>
    <w:rsid w:val="006D2FBF"/>
    <w:rsid w:val="006D3596"/>
    <w:rsid w:val="006D43FA"/>
    <w:rsid w:val="006D4D30"/>
    <w:rsid w:val="006D69C6"/>
    <w:rsid w:val="006E32E2"/>
    <w:rsid w:val="006E4FB6"/>
    <w:rsid w:val="006E5F95"/>
    <w:rsid w:val="006E771B"/>
    <w:rsid w:val="006F36B9"/>
    <w:rsid w:val="006F3861"/>
    <w:rsid w:val="006F756B"/>
    <w:rsid w:val="006F7AAF"/>
    <w:rsid w:val="00700197"/>
    <w:rsid w:val="0070173B"/>
    <w:rsid w:val="00701A7C"/>
    <w:rsid w:val="00702918"/>
    <w:rsid w:val="007039BB"/>
    <w:rsid w:val="00710D74"/>
    <w:rsid w:val="00713016"/>
    <w:rsid w:val="007151C1"/>
    <w:rsid w:val="007168AA"/>
    <w:rsid w:val="007201D6"/>
    <w:rsid w:val="007226EA"/>
    <w:rsid w:val="00722D16"/>
    <w:rsid w:val="0072351A"/>
    <w:rsid w:val="0073312C"/>
    <w:rsid w:val="00733DA4"/>
    <w:rsid w:val="007351B2"/>
    <w:rsid w:val="00736670"/>
    <w:rsid w:val="00743CF5"/>
    <w:rsid w:val="0074786E"/>
    <w:rsid w:val="00747CAC"/>
    <w:rsid w:val="00754B50"/>
    <w:rsid w:val="007564F5"/>
    <w:rsid w:val="00756C59"/>
    <w:rsid w:val="00760243"/>
    <w:rsid w:val="00761AAB"/>
    <w:rsid w:val="007640C9"/>
    <w:rsid w:val="00764F45"/>
    <w:rsid w:val="0076635F"/>
    <w:rsid w:val="0077064E"/>
    <w:rsid w:val="00770CF7"/>
    <w:rsid w:val="007715D2"/>
    <w:rsid w:val="00772A0B"/>
    <w:rsid w:val="00773274"/>
    <w:rsid w:val="00773D83"/>
    <w:rsid w:val="007770E0"/>
    <w:rsid w:val="0077790A"/>
    <w:rsid w:val="007848BF"/>
    <w:rsid w:val="00786B2F"/>
    <w:rsid w:val="0079023A"/>
    <w:rsid w:val="00791926"/>
    <w:rsid w:val="00791AF1"/>
    <w:rsid w:val="0079265C"/>
    <w:rsid w:val="00796347"/>
    <w:rsid w:val="00796AA9"/>
    <w:rsid w:val="007A1C94"/>
    <w:rsid w:val="007A209C"/>
    <w:rsid w:val="007A2BA0"/>
    <w:rsid w:val="007A2FF1"/>
    <w:rsid w:val="007A3E32"/>
    <w:rsid w:val="007A5CFC"/>
    <w:rsid w:val="007A6048"/>
    <w:rsid w:val="007B20AC"/>
    <w:rsid w:val="007B3A3B"/>
    <w:rsid w:val="007B7D21"/>
    <w:rsid w:val="007C0F2E"/>
    <w:rsid w:val="007C6F8C"/>
    <w:rsid w:val="007C7C87"/>
    <w:rsid w:val="007D003E"/>
    <w:rsid w:val="007D0CE1"/>
    <w:rsid w:val="007D0E83"/>
    <w:rsid w:val="007D2256"/>
    <w:rsid w:val="007D44D2"/>
    <w:rsid w:val="007E2E4D"/>
    <w:rsid w:val="007E5419"/>
    <w:rsid w:val="007E7282"/>
    <w:rsid w:val="007E7543"/>
    <w:rsid w:val="007F1EF5"/>
    <w:rsid w:val="007F2A53"/>
    <w:rsid w:val="007F2D74"/>
    <w:rsid w:val="007F5F16"/>
    <w:rsid w:val="007F667F"/>
    <w:rsid w:val="007F7316"/>
    <w:rsid w:val="007F7A39"/>
    <w:rsid w:val="0080104E"/>
    <w:rsid w:val="00804465"/>
    <w:rsid w:val="008048C6"/>
    <w:rsid w:val="0080703E"/>
    <w:rsid w:val="00807113"/>
    <w:rsid w:val="008113D9"/>
    <w:rsid w:val="008113FD"/>
    <w:rsid w:val="00812C16"/>
    <w:rsid w:val="00813FCC"/>
    <w:rsid w:val="008144D2"/>
    <w:rsid w:val="00815301"/>
    <w:rsid w:val="0081702B"/>
    <w:rsid w:val="00817E8B"/>
    <w:rsid w:val="008218E6"/>
    <w:rsid w:val="00821F74"/>
    <w:rsid w:val="00822F01"/>
    <w:rsid w:val="008239C4"/>
    <w:rsid w:val="00825BDA"/>
    <w:rsid w:val="00833FDA"/>
    <w:rsid w:val="00834223"/>
    <w:rsid w:val="00834CC6"/>
    <w:rsid w:val="00836A18"/>
    <w:rsid w:val="00837104"/>
    <w:rsid w:val="0083733D"/>
    <w:rsid w:val="0084070D"/>
    <w:rsid w:val="008413B2"/>
    <w:rsid w:val="00842502"/>
    <w:rsid w:val="00844E4F"/>
    <w:rsid w:val="00852927"/>
    <w:rsid w:val="008537ED"/>
    <w:rsid w:val="00853BCF"/>
    <w:rsid w:val="00854323"/>
    <w:rsid w:val="00857F8B"/>
    <w:rsid w:val="0086070A"/>
    <w:rsid w:val="00861513"/>
    <w:rsid w:val="008618C1"/>
    <w:rsid w:val="00861D5E"/>
    <w:rsid w:val="0086374C"/>
    <w:rsid w:val="00863A36"/>
    <w:rsid w:val="00864290"/>
    <w:rsid w:val="00865C18"/>
    <w:rsid w:val="0086633F"/>
    <w:rsid w:val="00872E2D"/>
    <w:rsid w:val="00872FAA"/>
    <w:rsid w:val="0087466A"/>
    <w:rsid w:val="00875C70"/>
    <w:rsid w:val="00880D85"/>
    <w:rsid w:val="008817AF"/>
    <w:rsid w:val="00882244"/>
    <w:rsid w:val="00882B55"/>
    <w:rsid w:val="00883684"/>
    <w:rsid w:val="008839BA"/>
    <w:rsid w:val="00884BD2"/>
    <w:rsid w:val="00893559"/>
    <w:rsid w:val="0089587C"/>
    <w:rsid w:val="00897710"/>
    <w:rsid w:val="00897D89"/>
    <w:rsid w:val="008A28F4"/>
    <w:rsid w:val="008A2C05"/>
    <w:rsid w:val="008A300C"/>
    <w:rsid w:val="008A4558"/>
    <w:rsid w:val="008B22B9"/>
    <w:rsid w:val="008B2BC7"/>
    <w:rsid w:val="008B7598"/>
    <w:rsid w:val="008C2425"/>
    <w:rsid w:val="008C26D1"/>
    <w:rsid w:val="008C3BCD"/>
    <w:rsid w:val="008C4C33"/>
    <w:rsid w:val="008C543C"/>
    <w:rsid w:val="008D0A91"/>
    <w:rsid w:val="008D1230"/>
    <w:rsid w:val="008D187D"/>
    <w:rsid w:val="008D599A"/>
    <w:rsid w:val="008D6379"/>
    <w:rsid w:val="008D6993"/>
    <w:rsid w:val="008E1640"/>
    <w:rsid w:val="008E16B4"/>
    <w:rsid w:val="008E1BDC"/>
    <w:rsid w:val="008E2173"/>
    <w:rsid w:val="008E41A8"/>
    <w:rsid w:val="008F0F03"/>
    <w:rsid w:val="008F1C73"/>
    <w:rsid w:val="008F27C7"/>
    <w:rsid w:val="008F481D"/>
    <w:rsid w:val="008F7262"/>
    <w:rsid w:val="008F74B7"/>
    <w:rsid w:val="008F7B13"/>
    <w:rsid w:val="00900767"/>
    <w:rsid w:val="00901785"/>
    <w:rsid w:val="00903026"/>
    <w:rsid w:val="00903294"/>
    <w:rsid w:val="009043E1"/>
    <w:rsid w:val="00905F02"/>
    <w:rsid w:val="00906362"/>
    <w:rsid w:val="00906C32"/>
    <w:rsid w:val="00906EFA"/>
    <w:rsid w:val="00914B0A"/>
    <w:rsid w:val="00914CD2"/>
    <w:rsid w:val="009169C9"/>
    <w:rsid w:val="009173A3"/>
    <w:rsid w:val="00924477"/>
    <w:rsid w:val="0092497C"/>
    <w:rsid w:val="0092543B"/>
    <w:rsid w:val="00926028"/>
    <w:rsid w:val="00930D5C"/>
    <w:rsid w:val="00932124"/>
    <w:rsid w:val="00932BCE"/>
    <w:rsid w:val="009343DE"/>
    <w:rsid w:val="00934AA6"/>
    <w:rsid w:val="0093770B"/>
    <w:rsid w:val="00937835"/>
    <w:rsid w:val="00937B97"/>
    <w:rsid w:val="00941815"/>
    <w:rsid w:val="00943CF8"/>
    <w:rsid w:val="0094478D"/>
    <w:rsid w:val="00944C3F"/>
    <w:rsid w:val="0094760C"/>
    <w:rsid w:val="0095161D"/>
    <w:rsid w:val="00955226"/>
    <w:rsid w:val="00955B2C"/>
    <w:rsid w:val="0095612F"/>
    <w:rsid w:val="00957E04"/>
    <w:rsid w:val="00965CB0"/>
    <w:rsid w:val="00966CDB"/>
    <w:rsid w:val="009679BD"/>
    <w:rsid w:val="009706D8"/>
    <w:rsid w:val="00973A04"/>
    <w:rsid w:val="00976AED"/>
    <w:rsid w:val="009801A7"/>
    <w:rsid w:val="009835C6"/>
    <w:rsid w:val="00984BB0"/>
    <w:rsid w:val="009866FD"/>
    <w:rsid w:val="009867D4"/>
    <w:rsid w:val="0098722F"/>
    <w:rsid w:val="009907C6"/>
    <w:rsid w:val="00991061"/>
    <w:rsid w:val="00992B96"/>
    <w:rsid w:val="00994990"/>
    <w:rsid w:val="0099545B"/>
    <w:rsid w:val="009A1546"/>
    <w:rsid w:val="009A6D0A"/>
    <w:rsid w:val="009B2D43"/>
    <w:rsid w:val="009C0031"/>
    <w:rsid w:val="009C066A"/>
    <w:rsid w:val="009C0EE9"/>
    <w:rsid w:val="009C32D9"/>
    <w:rsid w:val="009C6095"/>
    <w:rsid w:val="009C6F8E"/>
    <w:rsid w:val="009D09B3"/>
    <w:rsid w:val="009D5CF2"/>
    <w:rsid w:val="009D5D3E"/>
    <w:rsid w:val="009D5F03"/>
    <w:rsid w:val="009D6296"/>
    <w:rsid w:val="009E19ED"/>
    <w:rsid w:val="009E2789"/>
    <w:rsid w:val="009E30AB"/>
    <w:rsid w:val="009E3ECE"/>
    <w:rsid w:val="009E639F"/>
    <w:rsid w:val="009E7F18"/>
    <w:rsid w:val="009F15A4"/>
    <w:rsid w:val="009F161D"/>
    <w:rsid w:val="009F1961"/>
    <w:rsid w:val="009F2751"/>
    <w:rsid w:val="009F539C"/>
    <w:rsid w:val="009F7005"/>
    <w:rsid w:val="009F7262"/>
    <w:rsid w:val="009F7A8F"/>
    <w:rsid w:val="00A00383"/>
    <w:rsid w:val="00A04903"/>
    <w:rsid w:val="00A10553"/>
    <w:rsid w:val="00A11678"/>
    <w:rsid w:val="00A12338"/>
    <w:rsid w:val="00A13061"/>
    <w:rsid w:val="00A13689"/>
    <w:rsid w:val="00A13B71"/>
    <w:rsid w:val="00A1485B"/>
    <w:rsid w:val="00A1489A"/>
    <w:rsid w:val="00A1567E"/>
    <w:rsid w:val="00A22900"/>
    <w:rsid w:val="00A23D14"/>
    <w:rsid w:val="00A3691E"/>
    <w:rsid w:val="00A37D4B"/>
    <w:rsid w:val="00A40E68"/>
    <w:rsid w:val="00A4425F"/>
    <w:rsid w:val="00A4480A"/>
    <w:rsid w:val="00A4569F"/>
    <w:rsid w:val="00A45D96"/>
    <w:rsid w:val="00A45EF7"/>
    <w:rsid w:val="00A5148A"/>
    <w:rsid w:val="00A51913"/>
    <w:rsid w:val="00A51C77"/>
    <w:rsid w:val="00A535F2"/>
    <w:rsid w:val="00A54575"/>
    <w:rsid w:val="00A5557D"/>
    <w:rsid w:val="00A614A4"/>
    <w:rsid w:val="00A64FBD"/>
    <w:rsid w:val="00A721F9"/>
    <w:rsid w:val="00A72C87"/>
    <w:rsid w:val="00A72D1D"/>
    <w:rsid w:val="00A7306C"/>
    <w:rsid w:val="00A737DD"/>
    <w:rsid w:val="00A74E3B"/>
    <w:rsid w:val="00A763F0"/>
    <w:rsid w:val="00A76688"/>
    <w:rsid w:val="00A7794B"/>
    <w:rsid w:val="00A82B84"/>
    <w:rsid w:val="00A830AE"/>
    <w:rsid w:val="00A83DA9"/>
    <w:rsid w:val="00A84D2B"/>
    <w:rsid w:val="00A8581A"/>
    <w:rsid w:val="00A903B4"/>
    <w:rsid w:val="00A90E3C"/>
    <w:rsid w:val="00A9209A"/>
    <w:rsid w:val="00A92BAA"/>
    <w:rsid w:val="00A964AE"/>
    <w:rsid w:val="00AA0E26"/>
    <w:rsid w:val="00AA10B7"/>
    <w:rsid w:val="00AA1505"/>
    <w:rsid w:val="00AA158D"/>
    <w:rsid w:val="00AA1903"/>
    <w:rsid w:val="00AA24C5"/>
    <w:rsid w:val="00AA26A9"/>
    <w:rsid w:val="00AA2A90"/>
    <w:rsid w:val="00AB1E54"/>
    <w:rsid w:val="00AB209C"/>
    <w:rsid w:val="00AB2DF2"/>
    <w:rsid w:val="00AB2E50"/>
    <w:rsid w:val="00AB33F0"/>
    <w:rsid w:val="00AB41F6"/>
    <w:rsid w:val="00AB4D01"/>
    <w:rsid w:val="00AB638C"/>
    <w:rsid w:val="00AB643F"/>
    <w:rsid w:val="00AC0C89"/>
    <w:rsid w:val="00AC299A"/>
    <w:rsid w:val="00AC2FCA"/>
    <w:rsid w:val="00AC364E"/>
    <w:rsid w:val="00AC452E"/>
    <w:rsid w:val="00AC69B3"/>
    <w:rsid w:val="00AC7B6A"/>
    <w:rsid w:val="00AC7F1D"/>
    <w:rsid w:val="00AD13E3"/>
    <w:rsid w:val="00AD195D"/>
    <w:rsid w:val="00AD2F91"/>
    <w:rsid w:val="00AD37F3"/>
    <w:rsid w:val="00AD428A"/>
    <w:rsid w:val="00AD4A95"/>
    <w:rsid w:val="00AD6ABB"/>
    <w:rsid w:val="00AD7C4D"/>
    <w:rsid w:val="00AD7F72"/>
    <w:rsid w:val="00AE0B90"/>
    <w:rsid w:val="00AE2C42"/>
    <w:rsid w:val="00AE3811"/>
    <w:rsid w:val="00AE4390"/>
    <w:rsid w:val="00AE4DA5"/>
    <w:rsid w:val="00AE5257"/>
    <w:rsid w:val="00AE6324"/>
    <w:rsid w:val="00AF2B1D"/>
    <w:rsid w:val="00AF313A"/>
    <w:rsid w:val="00AF46A9"/>
    <w:rsid w:val="00AF59B2"/>
    <w:rsid w:val="00B01D24"/>
    <w:rsid w:val="00B02884"/>
    <w:rsid w:val="00B0328E"/>
    <w:rsid w:val="00B03C61"/>
    <w:rsid w:val="00B04D5A"/>
    <w:rsid w:val="00B10A61"/>
    <w:rsid w:val="00B10A9F"/>
    <w:rsid w:val="00B12AB2"/>
    <w:rsid w:val="00B14B06"/>
    <w:rsid w:val="00B16CB5"/>
    <w:rsid w:val="00B22A7B"/>
    <w:rsid w:val="00B22CB9"/>
    <w:rsid w:val="00B22E64"/>
    <w:rsid w:val="00B247A4"/>
    <w:rsid w:val="00B24AEC"/>
    <w:rsid w:val="00B26FC3"/>
    <w:rsid w:val="00B27E2E"/>
    <w:rsid w:val="00B306E6"/>
    <w:rsid w:val="00B3124A"/>
    <w:rsid w:val="00B314EF"/>
    <w:rsid w:val="00B32AA1"/>
    <w:rsid w:val="00B32CED"/>
    <w:rsid w:val="00B32DF5"/>
    <w:rsid w:val="00B33113"/>
    <w:rsid w:val="00B336BD"/>
    <w:rsid w:val="00B358CA"/>
    <w:rsid w:val="00B366C3"/>
    <w:rsid w:val="00B42582"/>
    <w:rsid w:val="00B42E4D"/>
    <w:rsid w:val="00B431D8"/>
    <w:rsid w:val="00B4381C"/>
    <w:rsid w:val="00B461D4"/>
    <w:rsid w:val="00B46C68"/>
    <w:rsid w:val="00B46FF8"/>
    <w:rsid w:val="00B53497"/>
    <w:rsid w:val="00B5596F"/>
    <w:rsid w:val="00B568EA"/>
    <w:rsid w:val="00B62217"/>
    <w:rsid w:val="00B62638"/>
    <w:rsid w:val="00B64C5B"/>
    <w:rsid w:val="00B64E39"/>
    <w:rsid w:val="00B65B86"/>
    <w:rsid w:val="00B65D6D"/>
    <w:rsid w:val="00B666E8"/>
    <w:rsid w:val="00B6670A"/>
    <w:rsid w:val="00B70171"/>
    <w:rsid w:val="00B71E20"/>
    <w:rsid w:val="00B745CB"/>
    <w:rsid w:val="00B75003"/>
    <w:rsid w:val="00B75040"/>
    <w:rsid w:val="00B75D3A"/>
    <w:rsid w:val="00B82364"/>
    <w:rsid w:val="00B8276D"/>
    <w:rsid w:val="00B84807"/>
    <w:rsid w:val="00B90BF7"/>
    <w:rsid w:val="00B91523"/>
    <w:rsid w:val="00B91629"/>
    <w:rsid w:val="00B92F34"/>
    <w:rsid w:val="00B93198"/>
    <w:rsid w:val="00B94A5F"/>
    <w:rsid w:val="00B964C3"/>
    <w:rsid w:val="00B96F00"/>
    <w:rsid w:val="00B97052"/>
    <w:rsid w:val="00B972B2"/>
    <w:rsid w:val="00BA0E44"/>
    <w:rsid w:val="00BA2F50"/>
    <w:rsid w:val="00BA3031"/>
    <w:rsid w:val="00BA5820"/>
    <w:rsid w:val="00BB3A8F"/>
    <w:rsid w:val="00BB5996"/>
    <w:rsid w:val="00BB5C4F"/>
    <w:rsid w:val="00BB5E98"/>
    <w:rsid w:val="00BB5EDF"/>
    <w:rsid w:val="00BC3147"/>
    <w:rsid w:val="00BC3349"/>
    <w:rsid w:val="00BC46D7"/>
    <w:rsid w:val="00BC4924"/>
    <w:rsid w:val="00BC7CE8"/>
    <w:rsid w:val="00BD36E3"/>
    <w:rsid w:val="00BD493E"/>
    <w:rsid w:val="00BE1DA6"/>
    <w:rsid w:val="00BE5B41"/>
    <w:rsid w:val="00BE6ADF"/>
    <w:rsid w:val="00BF1E34"/>
    <w:rsid w:val="00BF3020"/>
    <w:rsid w:val="00BF5600"/>
    <w:rsid w:val="00C007DE"/>
    <w:rsid w:val="00C00983"/>
    <w:rsid w:val="00C03711"/>
    <w:rsid w:val="00C044DC"/>
    <w:rsid w:val="00C04B16"/>
    <w:rsid w:val="00C062EA"/>
    <w:rsid w:val="00C0643D"/>
    <w:rsid w:val="00C06664"/>
    <w:rsid w:val="00C06931"/>
    <w:rsid w:val="00C10757"/>
    <w:rsid w:val="00C13349"/>
    <w:rsid w:val="00C156F1"/>
    <w:rsid w:val="00C16099"/>
    <w:rsid w:val="00C17BF9"/>
    <w:rsid w:val="00C17C83"/>
    <w:rsid w:val="00C2034A"/>
    <w:rsid w:val="00C20C8B"/>
    <w:rsid w:val="00C20C9F"/>
    <w:rsid w:val="00C23375"/>
    <w:rsid w:val="00C304E6"/>
    <w:rsid w:val="00C328C6"/>
    <w:rsid w:val="00C335B2"/>
    <w:rsid w:val="00C367A8"/>
    <w:rsid w:val="00C40395"/>
    <w:rsid w:val="00C40F49"/>
    <w:rsid w:val="00C41856"/>
    <w:rsid w:val="00C421FB"/>
    <w:rsid w:val="00C43946"/>
    <w:rsid w:val="00C45CF1"/>
    <w:rsid w:val="00C50C74"/>
    <w:rsid w:val="00C5110C"/>
    <w:rsid w:val="00C54280"/>
    <w:rsid w:val="00C54E9D"/>
    <w:rsid w:val="00C5622C"/>
    <w:rsid w:val="00C618E8"/>
    <w:rsid w:val="00C61FA8"/>
    <w:rsid w:val="00C650F2"/>
    <w:rsid w:val="00C67060"/>
    <w:rsid w:val="00C6783D"/>
    <w:rsid w:val="00C70A8D"/>
    <w:rsid w:val="00C7336F"/>
    <w:rsid w:val="00C742F3"/>
    <w:rsid w:val="00C753DE"/>
    <w:rsid w:val="00C772EA"/>
    <w:rsid w:val="00C80B15"/>
    <w:rsid w:val="00C82664"/>
    <w:rsid w:val="00C828E4"/>
    <w:rsid w:val="00C84453"/>
    <w:rsid w:val="00C84D69"/>
    <w:rsid w:val="00C859A6"/>
    <w:rsid w:val="00C872F2"/>
    <w:rsid w:val="00C90EF9"/>
    <w:rsid w:val="00C912F1"/>
    <w:rsid w:val="00C93193"/>
    <w:rsid w:val="00C93D19"/>
    <w:rsid w:val="00C95234"/>
    <w:rsid w:val="00C953E4"/>
    <w:rsid w:val="00C9675E"/>
    <w:rsid w:val="00C96A74"/>
    <w:rsid w:val="00CA1FAF"/>
    <w:rsid w:val="00CA32BA"/>
    <w:rsid w:val="00CA3DC6"/>
    <w:rsid w:val="00CA67B2"/>
    <w:rsid w:val="00CB13E9"/>
    <w:rsid w:val="00CB7DAE"/>
    <w:rsid w:val="00CC106D"/>
    <w:rsid w:val="00CC1079"/>
    <w:rsid w:val="00CC26FC"/>
    <w:rsid w:val="00CC2A30"/>
    <w:rsid w:val="00CC3190"/>
    <w:rsid w:val="00CC466D"/>
    <w:rsid w:val="00CC6BE3"/>
    <w:rsid w:val="00CC70F6"/>
    <w:rsid w:val="00CD0D63"/>
    <w:rsid w:val="00CD0DF4"/>
    <w:rsid w:val="00CD16CE"/>
    <w:rsid w:val="00CD1DFE"/>
    <w:rsid w:val="00CD29E6"/>
    <w:rsid w:val="00CD2A9E"/>
    <w:rsid w:val="00CD2E46"/>
    <w:rsid w:val="00CD50C4"/>
    <w:rsid w:val="00CD53C9"/>
    <w:rsid w:val="00CE066C"/>
    <w:rsid w:val="00CE558D"/>
    <w:rsid w:val="00CF1D7A"/>
    <w:rsid w:val="00CF1DA6"/>
    <w:rsid w:val="00CF1FA7"/>
    <w:rsid w:val="00CF3EFE"/>
    <w:rsid w:val="00CF6B0A"/>
    <w:rsid w:val="00D02178"/>
    <w:rsid w:val="00D026A4"/>
    <w:rsid w:val="00D05A5A"/>
    <w:rsid w:val="00D05AD5"/>
    <w:rsid w:val="00D06776"/>
    <w:rsid w:val="00D06EB6"/>
    <w:rsid w:val="00D07111"/>
    <w:rsid w:val="00D10087"/>
    <w:rsid w:val="00D12519"/>
    <w:rsid w:val="00D12EDF"/>
    <w:rsid w:val="00D13386"/>
    <w:rsid w:val="00D13783"/>
    <w:rsid w:val="00D13A90"/>
    <w:rsid w:val="00D13BB1"/>
    <w:rsid w:val="00D1454D"/>
    <w:rsid w:val="00D15DEC"/>
    <w:rsid w:val="00D216A2"/>
    <w:rsid w:val="00D21C8C"/>
    <w:rsid w:val="00D24EA4"/>
    <w:rsid w:val="00D27C2E"/>
    <w:rsid w:val="00D31951"/>
    <w:rsid w:val="00D32330"/>
    <w:rsid w:val="00D35CF1"/>
    <w:rsid w:val="00D36A8E"/>
    <w:rsid w:val="00D36EAC"/>
    <w:rsid w:val="00D37DC9"/>
    <w:rsid w:val="00D40229"/>
    <w:rsid w:val="00D4085C"/>
    <w:rsid w:val="00D41342"/>
    <w:rsid w:val="00D41927"/>
    <w:rsid w:val="00D41BB8"/>
    <w:rsid w:val="00D43CA6"/>
    <w:rsid w:val="00D43D7F"/>
    <w:rsid w:val="00D5160C"/>
    <w:rsid w:val="00D53858"/>
    <w:rsid w:val="00D55A8E"/>
    <w:rsid w:val="00D56CF4"/>
    <w:rsid w:val="00D57ED4"/>
    <w:rsid w:val="00D60A0A"/>
    <w:rsid w:val="00D61878"/>
    <w:rsid w:val="00D61B9C"/>
    <w:rsid w:val="00D62A43"/>
    <w:rsid w:val="00D635AB"/>
    <w:rsid w:val="00D63E03"/>
    <w:rsid w:val="00D64E1D"/>
    <w:rsid w:val="00D655E9"/>
    <w:rsid w:val="00D66BB9"/>
    <w:rsid w:val="00D67CD2"/>
    <w:rsid w:val="00D71BD3"/>
    <w:rsid w:val="00D73DF6"/>
    <w:rsid w:val="00D740F6"/>
    <w:rsid w:val="00D742CE"/>
    <w:rsid w:val="00D762ED"/>
    <w:rsid w:val="00D81A5C"/>
    <w:rsid w:val="00D81E09"/>
    <w:rsid w:val="00D82B65"/>
    <w:rsid w:val="00D83706"/>
    <w:rsid w:val="00D83F41"/>
    <w:rsid w:val="00D86790"/>
    <w:rsid w:val="00D93A4A"/>
    <w:rsid w:val="00D97D1A"/>
    <w:rsid w:val="00DA03E2"/>
    <w:rsid w:val="00DA424F"/>
    <w:rsid w:val="00DA504A"/>
    <w:rsid w:val="00DB0439"/>
    <w:rsid w:val="00DB2A42"/>
    <w:rsid w:val="00DB63D8"/>
    <w:rsid w:val="00DB7502"/>
    <w:rsid w:val="00DB79E3"/>
    <w:rsid w:val="00DC0240"/>
    <w:rsid w:val="00DC4661"/>
    <w:rsid w:val="00DD055F"/>
    <w:rsid w:val="00DD1112"/>
    <w:rsid w:val="00DD223C"/>
    <w:rsid w:val="00DD34F7"/>
    <w:rsid w:val="00DD3952"/>
    <w:rsid w:val="00DD4750"/>
    <w:rsid w:val="00DD7645"/>
    <w:rsid w:val="00DD7B6C"/>
    <w:rsid w:val="00DD7E2B"/>
    <w:rsid w:val="00DE48CD"/>
    <w:rsid w:val="00DF0704"/>
    <w:rsid w:val="00DF0F91"/>
    <w:rsid w:val="00DF1957"/>
    <w:rsid w:val="00DF3443"/>
    <w:rsid w:val="00DF426B"/>
    <w:rsid w:val="00DF4F5B"/>
    <w:rsid w:val="00DF5E77"/>
    <w:rsid w:val="00E008B4"/>
    <w:rsid w:val="00E01BC7"/>
    <w:rsid w:val="00E02072"/>
    <w:rsid w:val="00E03BB6"/>
    <w:rsid w:val="00E106AB"/>
    <w:rsid w:val="00E118CB"/>
    <w:rsid w:val="00E11A85"/>
    <w:rsid w:val="00E12BFC"/>
    <w:rsid w:val="00E12D93"/>
    <w:rsid w:val="00E150FC"/>
    <w:rsid w:val="00E164DD"/>
    <w:rsid w:val="00E16CB5"/>
    <w:rsid w:val="00E20D2E"/>
    <w:rsid w:val="00E21F35"/>
    <w:rsid w:val="00E22485"/>
    <w:rsid w:val="00E228F6"/>
    <w:rsid w:val="00E22D30"/>
    <w:rsid w:val="00E26440"/>
    <w:rsid w:val="00E27A3E"/>
    <w:rsid w:val="00E31D83"/>
    <w:rsid w:val="00E3353D"/>
    <w:rsid w:val="00E34D0F"/>
    <w:rsid w:val="00E357D2"/>
    <w:rsid w:val="00E44A87"/>
    <w:rsid w:val="00E46186"/>
    <w:rsid w:val="00E4647B"/>
    <w:rsid w:val="00E464CC"/>
    <w:rsid w:val="00E477EF"/>
    <w:rsid w:val="00E501E4"/>
    <w:rsid w:val="00E510E9"/>
    <w:rsid w:val="00E51156"/>
    <w:rsid w:val="00E5155E"/>
    <w:rsid w:val="00E52006"/>
    <w:rsid w:val="00E521BC"/>
    <w:rsid w:val="00E5554C"/>
    <w:rsid w:val="00E60019"/>
    <w:rsid w:val="00E62C35"/>
    <w:rsid w:val="00E65C9A"/>
    <w:rsid w:val="00E67FFB"/>
    <w:rsid w:val="00E70A28"/>
    <w:rsid w:val="00E70DBF"/>
    <w:rsid w:val="00E70F31"/>
    <w:rsid w:val="00E71E7E"/>
    <w:rsid w:val="00E742A6"/>
    <w:rsid w:val="00E74C0A"/>
    <w:rsid w:val="00E74E1A"/>
    <w:rsid w:val="00E75189"/>
    <w:rsid w:val="00E755BD"/>
    <w:rsid w:val="00E7697C"/>
    <w:rsid w:val="00E76D86"/>
    <w:rsid w:val="00E76FAE"/>
    <w:rsid w:val="00E774CB"/>
    <w:rsid w:val="00E77EB4"/>
    <w:rsid w:val="00E80C01"/>
    <w:rsid w:val="00E819ED"/>
    <w:rsid w:val="00E82232"/>
    <w:rsid w:val="00E850E4"/>
    <w:rsid w:val="00E86F85"/>
    <w:rsid w:val="00E90B44"/>
    <w:rsid w:val="00E92F03"/>
    <w:rsid w:val="00E959DA"/>
    <w:rsid w:val="00E95AC3"/>
    <w:rsid w:val="00E96DB7"/>
    <w:rsid w:val="00EA0417"/>
    <w:rsid w:val="00EA2431"/>
    <w:rsid w:val="00EA35EC"/>
    <w:rsid w:val="00EA4802"/>
    <w:rsid w:val="00EB1239"/>
    <w:rsid w:val="00EB22FC"/>
    <w:rsid w:val="00EB34A3"/>
    <w:rsid w:val="00EB620F"/>
    <w:rsid w:val="00EB6FF3"/>
    <w:rsid w:val="00EC37EA"/>
    <w:rsid w:val="00EC59FE"/>
    <w:rsid w:val="00ED332E"/>
    <w:rsid w:val="00ED38FE"/>
    <w:rsid w:val="00ED3BA4"/>
    <w:rsid w:val="00ED3E65"/>
    <w:rsid w:val="00ED6F42"/>
    <w:rsid w:val="00ED7393"/>
    <w:rsid w:val="00ED7CF9"/>
    <w:rsid w:val="00EE22C4"/>
    <w:rsid w:val="00EE7A42"/>
    <w:rsid w:val="00EF0320"/>
    <w:rsid w:val="00EF2021"/>
    <w:rsid w:val="00EF4331"/>
    <w:rsid w:val="00EF7568"/>
    <w:rsid w:val="00EF7A85"/>
    <w:rsid w:val="00F01033"/>
    <w:rsid w:val="00F039FE"/>
    <w:rsid w:val="00F04320"/>
    <w:rsid w:val="00F056AC"/>
    <w:rsid w:val="00F07C8B"/>
    <w:rsid w:val="00F10587"/>
    <w:rsid w:val="00F10BD1"/>
    <w:rsid w:val="00F11551"/>
    <w:rsid w:val="00F121D6"/>
    <w:rsid w:val="00F1258A"/>
    <w:rsid w:val="00F1356B"/>
    <w:rsid w:val="00F14A1C"/>
    <w:rsid w:val="00F1563C"/>
    <w:rsid w:val="00F21217"/>
    <w:rsid w:val="00F23793"/>
    <w:rsid w:val="00F241B1"/>
    <w:rsid w:val="00F2537D"/>
    <w:rsid w:val="00F25CAD"/>
    <w:rsid w:val="00F333EE"/>
    <w:rsid w:val="00F33B36"/>
    <w:rsid w:val="00F34624"/>
    <w:rsid w:val="00F34DD3"/>
    <w:rsid w:val="00F351AD"/>
    <w:rsid w:val="00F3622F"/>
    <w:rsid w:val="00F44210"/>
    <w:rsid w:val="00F44E28"/>
    <w:rsid w:val="00F458FE"/>
    <w:rsid w:val="00F46198"/>
    <w:rsid w:val="00F51D41"/>
    <w:rsid w:val="00F5258A"/>
    <w:rsid w:val="00F5357F"/>
    <w:rsid w:val="00F53EC0"/>
    <w:rsid w:val="00F55991"/>
    <w:rsid w:val="00F55B46"/>
    <w:rsid w:val="00F565E6"/>
    <w:rsid w:val="00F56851"/>
    <w:rsid w:val="00F637F1"/>
    <w:rsid w:val="00F6751B"/>
    <w:rsid w:val="00F724C9"/>
    <w:rsid w:val="00F7278A"/>
    <w:rsid w:val="00F72A84"/>
    <w:rsid w:val="00F738C5"/>
    <w:rsid w:val="00F73BEE"/>
    <w:rsid w:val="00F73EC4"/>
    <w:rsid w:val="00F745E8"/>
    <w:rsid w:val="00F7591A"/>
    <w:rsid w:val="00F75CA8"/>
    <w:rsid w:val="00F76308"/>
    <w:rsid w:val="00F802F5"/>
    <w:rsid w:val="00F81AE9"/>
    <w:rsid w:val="00F826D4"/>
    <w:rsid w:val="00F83E7B"/>
    <w:rsid w:val="00F84270"/>
    <w:rsid w:val="00F853FD"/>
    <w:rsid w:val="00F93FFF"/>
    <w:rsid w:val="00F96569"/>
    <w:rsid w:val="00F969B3"/>
    <w:rsid w:val="00F969EF"/>
    <w:rsid w:val="00F97899"/>
    <w:rsid w:val="00FA2BDB"/>
    <w:rsid w:val="00FA41A9"/>
    <w:rsid w:val="00FA5C5E"/>
    <w:rsid w:val="00FA5F62"/>
    <w:rsid w:val="00FB17F1"/>
    <w:rsid w:val="00FB2499"/>
    <w:rsid w:val="00FB2A9E"/>
    <w:rsid w:val="00FB67B1"/>
    <w:rsid w:val="00FB69E9"/>
    <w:rsid w:val="00FC0919"/>
    <w:rsid w:val="00FC0D67"/>
    <w:rsid w:val="00FC1FDB"/>
    <w:rsid w:val="00FC7042"/>
    <w:rsid w:val="00FD1872"/>
    <w:rsid w:val="00FD473A"/>
    <w:rsid w:val="00FD61DC"/>
    <w:rsid w:val="00FD669B"/>
    <w:rsid w:val="00FE0CEA"/>
    <w:rsid w:val="00FE16FA"/>
    <w:rsid w:val="00FE3D10"/>
    <w:rsid w:val="00FE5954"/>
    <w:rsid w:val="00FF115E"/>
    <w:rsid w:val="00FF20C1"/>
    <w:rsid w:val="00FF245D"/>
    <w:rsid w:val="00FF29F8"/>
    <w:rsid w:val="00FF511C"/>
    <w:rsid w:val="00FF6644"/>
    <w:rsid w:val="00FF6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rsid w:val="00C772EA"/>
    <w:rPr>
      <w:sz w:val="16"/>
      <w:szCs w:val="16"/>
    </w:rPr>
  </w:style>
  <w:style w:type="paragraph" w:styleId="CommentText">
    <w:name w:val="annotation text"/>
    <w:basedOn w:val="Normal"/>
    <w:link w:val="CommentTextChar"/>
    <w:uiPriority w:val="99"/>
    <w:semiHidden/>
    <w:unhideWhenUsed/>
    <w:rsid w:val="00C772EA"/>
    <w:pPr>
      <w:spacing w:line="240" w:lineRule="auto"/>
    </w:pPr>
    <w:rPr>
      <w:sz w:val="20"/>
      <w:szCs w:val="20"/>
    </w:rPr>
  </w:style>
  <w:style w:type="character" w:customStyle="1" w:styleId="CommentTextChar">
    <w:name w:val="Comment Text Char"/>
    <w:basedOn w:val="DefaultParagraphFont"/>
    <w:link w:val="CommentText"/>
    <w:uiPriority w:val="99"/>
    <w:semiHidden/>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16"/>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9EBC2DF7-13E4-4208-87E4-60D80CF39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212</TotalTime>
  <Pages>10</Pages>
  <Words>2937</Words>
  <Characters>16744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87</cp:revision>
  <dcterms:created xsi:type="dcterms:W3CDTF">2021-05-06T16:04:00Z</dcterms:created>
  <dcterms:modified xsi:type="dcterms:W3CDTF">2021-05-12T02:27:00Z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