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06F500E8"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bookmarkStart w:id="0" w:name="_Hlk71094281"/>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606738">
        <w:rPr>
          <w:rFonts w:ascii="Times New Roman" w:eastAsiaTheme="minorHAnsi" w:hAnsi="Times New Roman"/>
          <w:b/>
          <w:bCs/>
          <w:sz w:val="24"/>
          <w:szCs w:val="28"/>
          <w:lang w:val="en-US"/>
        </w:rPr>
        <w:t>5</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Pr>
          <w:rFonts w:ascii="Times New Roman" w:eastAsiaTheme="minorHAnsi" w:hAnsi="Times New Roman" w:cstheme="minorBidi"/>
          <w:b/>
          <w:bCs/>
          <w:sz w:val="24"/>
          <w:szCs w:val="28"/>
          <w:lang w:val="en-US"/>
        </w:rPr>
        <w:t xml:space="preserve">  </w:t>
      </w:r>
      <w:r w:rsidR="00ED6171" w:rsidRPr="00ED6171">
        <w:rPr>
          <w:rFonts w:ascii="Times New Roman" w:eastAsiaTheme="minorHAnsi" w:hAnsi="Times New Roman" w:cstheme="minorBidi"/>
          <w:b/>
          <w:bCs/>
          <w:sz w:val="24"/>
          <w:szCs w:val="28"/>
          <w:lang w:val="en-US"/>
        </w:rPr>
        <w:t>R1-</w:t>
      </w:r>
      <w:r w:rsidR="00B044F4" w:rsidRPr="00B044F4">
        <w:rPr>
          <w:rFonts w:ascii="Times New Roman" w:eastAsiaTheme="minorHAnsi" w:hAnsi="Times New Roman" w:cstheme="minorBidi"/>
          <w:b/>
          <w:bCs/>
          <w:sz w:val="24"/>
          <w:szCs w:val="28"/>
          <w:lang w:val="en-US"/>
        </w:rPr>
        <w:t>2104859</w:t>
      </w:r>
    </w:p>
    <w:p w14:paraId="421A1909" w14:textId="777C2363" w:rsidR="003346F0"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606738">
        <w:rPr>
          <w:rFonts w:ascii="Times New Roman" w:eastAsiaTheme="minorHAnsi" w:hAnsi="Times New Roman"/>
          <w:b/>
          <w:bCs/>
          <w:sz w:val="24"/>
          <w:szCs w:val="28"/>
          <w:lang w:val="en-US"/>
        </w:rPr>
        <w:t>May</w:t>
      </w:r>
      <w:r>
        <w:rPr>
          <w:rFonts w:ascii="Times New Roman" w:eastAsiaTheme="minorHAnsi" w:hAnsi="Times New Roman"/>
          <w:b/>
          <w:bCs/>
          <w:sz w:val="24"/>
          <w:szCs w:val="28"/>
          <w:lang w:val="en-US"/>
        </w:rPr>
        <w:t xml:space="preserve"> </w:t>
      </w:r>
      <w:r w:rsidR="00606738">
        <w:rPr>
          <w:rFonts w:ascii="Times New Roman" w:eastAsiaTheme="minorHAnsi" w:hAnsi="Times New Roman"/>
          <w:b/>
          <w:bCs/>
          <w:sz w:val="24"/>
          <w:szCs w:val="28"/>
          <w:lang w:val="en-US"/>
        </w:rPr>
        <w:t>10</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606738">
        <w:rPr>
          <w:rFonts w:ascii="Times New Roman" w:eastAsiaTheme="minorHAnsi" w:hAnsi="Times New Roman"/>
          <w:b/>
          <w:bCs/>
          <w:sz w:val="24"/>
          <w:szCs w:val="28"/>
          <w:lang w:val="en-US"/>
        </w:rPr>
        <w:t>27</w:t>
      </w:r>
      <w:r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w:t>
      </w:r>
      <w:r w:rsidR="008B5101">
        <w:rPr>
          <w:rFonts w:ascii="Times New Roman" w:eastAsiaTheme="minorHAnsi" w:hAnsi="Times New Roman"/>
          <w:b/>
          <w:bCs/>
          <w:sz w:val="24"/>
          <w:szCs w:val="28"/>
          <w:lang w:val="en-US"/>
        </w:rPr>
        <w:t>1</w:t>
      </w:r>
    </w:p>
    <w:bookmarkEnd w:id="0"/>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3E3B83F2"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8B653D">
        <w:rPr>
          <w:rFonts w:ascii="Times New Roman" w:hAnsi="Times New Roman"/>
          <w:b/>
          <w:bCs/>
          <w:sz w:val="22"/>
          <w:szCs w:val="22"/>
          <w:lang w:val="en-US"/>
        </w:rPr>
        <w:t>Agenda Item:</w:t>
      </w:r>
      <w:r w:rsidRPr="008B653D">
        <w:rPr>
          <w:rFonts w:ascii="Times New Roman" w:hAnsi="Times New Roman"/>
          <w:b/>
          <w:bCs/>
          <w:sz w:val="22"/>
          <w:szCs w:val="22"/>
          <w:lang w:val="en-US"/>
        </w:rPr>
        <w:tab/>
      </w:r>
      <w:r w:rsidRPr="00500C7E">
        <w:rPr>
          <w:rFonts w:ascii="Times New Roman" w:hAnsi="Times New Roman"/>
          <w:b/>
          <w:bCs/>
          <w:sz w:val="22"/>
          <w:szCs w:val="22"/>
          <w:lang w:val="en-US"/>
        </w:rPr>
        <w:t>8.</w:t>
      </w:r>
      <w:r w:rsidR="0067003E" w:rsidRPr="00500C7E">
        <w:rPr>
          <w:rFonts w:ascii="Times New Roman" w:hAnsi="Times New Roman"/>
          <w:b/>
          <w:bCs/>
          <w:sz w:val="22"/>
          <w:szCs w:val="22"/>
          <w:lang w:val="en-US"/>
        </w:rPr>
        <w:t>8</w:t>
      </w:r>
      <w:r w:rsidRPr="00500C7E">
        <w:rPr>
          <w:rFonts w:ascii="Times New Roman" w:hAnsi="Times New Roman"/>
          <w:b/>
          <w:bCs/>
          <w:sz w:val="22"/>
          <w:szCs w:val="22"/>
          <w:lang w:val="en-US"/>
        </w:rPr>
        <w:t>.</w:t>
      </w:r>
      <w:r w:rsidR="00E14679" w:rsidRPr="00500C7E">
        <w:rPr>
          <w:rFonts w:ascii="Times New Roman" w:hAnsi="Times New Roman"/>
          <w:b/>
          <w:bCs/>
          <w:sz w:val="22"/>
          <w:szCs w:val="22"/>
          <w:lang w:val="en-US"/>
        </w:rPr>
        <w:t>1</w:t>
      </w:r>
      <w:r w:rsidR="0067003E" w:rsidRPr="00500C7E">
        <w:rPr>
          <w:rFonts w:ascii="Times New Roman" w:hAnsi="Times New Roman"/>
          <w:b/>
          <w:bCs/>
          <w:sz w:val="22"/>
          <w:szCs w:val="22"/>
          <w:lang w:val="en-US"/>
        </w:rPr>
        <w:t>.1</w:t>
      </w:r>
    </w:p>
    <w:p w14:paraId="5BD454BF" w14:textId="658F30EE"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7F28C6">
        <w:rPr>
          <w:rFonts w:ascii="Times New Roman" w:hAnsi="Times New Roman" w:cs="Times New Roman"/>
          <w:b/>
          <w:bCs/>
        </w:rPr>
        <w:t>, Inc.</w:t>
      </w:r>
    </w:p>
    <w:p w14:paraId="7BC40CBC" w14:textId="1F826762"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EE1E49">
        <w:rPr>
          <w:rFonts w:ascii="Times New Roman" w:hAnsi="Times New Roman" w:cs="Times New Roman"/>
          <w:b/>
          <w:bCs/>
        </w:rPr>
        <w:t xml:space="preserve">Type-A </w:t>
      </w:r>
      <w:r w:rsidR="00836A18">
        <w:rPr>
          <w:rFonts w:ascii="Times New Roman" w:hAnsi="Times New Roman" w:cs="Times New Roman"/>
          <w:b/>
          <w:bCs/>
        </w:rPr>
        <w:t>PUSCH</w:t>
      </w:r>
      <w:r w:rsidR="00562CFC">
        <w:rPr>
          <w:rFonts w:ascii="Times New Roman" w:hAnsi="Times New Roman" w:cs="Times New Roman"/>
          <w:b/>
          <w:bCs/>
        </w:rPr>
        <w:t xml:space="preserve"> repetition</w:t>
      </w:r>
      <w:r w:rsidR="00DB5ED8">
        <w:rPr>
          <w:rFonts w:ascii="Times New Roman" w:hAnsi="Times New Roman" w:cs="Times New Roman"/>
          <w:b/>
          <w:bCs/>
        </w:rPr>
        <w:t xml:space="preserve"> for</w:t>
      </w:r>
      <w:r w:rsidR="00836A18">
        <w:rPr>
          <w:rFonts w:ascii="Times New Roman" w:hAnsi="Times New Roman" w:cs="Times New Roman"/>
          <w:b/>
          <w:bCs/>
        </w:rPr>
        <w:t xml:space="preserve"> coverage enhancements</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1" w:name="_Ref513464071"/>
      <w:r w:rsidRPr="00146444">
        <w:t>Introduction</w:t>
      </w:r>
      <w:bookmarkEnd w:id="1"/>
    </w:p>
    <w:p w14:paraId="60B62A42" w14:textId="50A72096" w:rsidR="002C3764" w:rsidRDefault="008217BC" w:rsidP="00836A18">
      <w:pPr>
        <w:jc w:val="both"/>
        <w:rPr>
          <w:rFonts w:ascii="Times New Roman" w:hAnsi="Times New Roman" w:cs="Times New Roman"/>
          <w:sz w:val="20"/>
          <w:szCs w:val="20"/>
        </w:rPr>
      </w:pPr>
      <w:r>
        <w:rPr>
          <w:rFonts w:ascii="Times New Roman" w:hAnsi="Times New Roman" w:cs="Times New Roman"/>
          <w:sz w:val="20"/>
          <w:szCs w:val="20"/>
        </w:rPr>
        <w:t>T</w:t>
      </w:r>
      <w:r w:rsidR="002C3764">
        <w:rPr>
          <w:rFonts w:ascii="Times New Roman" w:hAnsi="Times New Roman" w:cs="Times New Roman"/>
          <w:sz w:val="20"/>
          <w:szCs w:val="20"/>
        </w:rPr>
        <w:t>he following agreement</w:t>
      </w:r>
      <w:r>
        <w:rPr>
          <w:rFonts w:ascii="Times New Roman" w:hAnsi="Times New Roman" w:cs="Times New Roman"/>
          <w:sz w:val="20"/>
          <w:szCs w:val="20"/>
        </w:rPr>
        <w:t>s</w:t>
      </w:r>
      <w:r w:rsidR="002C3764">
        <w:rPr>
          <w:rFonts w:ascii="Times New Roman" w:hAnsi="Times New Roman" w:cs="Times New Roman"/>
          <w:sz w:val="20"/>
          <w:szCs w:val="20"/>
        </w:rPr>
        <w:t xml:space="preserve"> w</w:t>
      </w:r>
      <w:r>
        <w:rPr>
          <w:rFonts w:ascii="Times New Roman" w:hAnsi="Times New Roman" w:cs="Times New Roman"/>
          <w:sz w:val="20"/>
          <w:szCs w:val="20"/>
        </w:rPr>
        <w:t>ere</w:t>
      </w:r>
      <w:r w:rsidR="002C3764">
        <w:rPr>
          <w:rFonts w:ascii="Times New Roman" w:hAnsi="Times New Roman" w:cs="Times New Roman"/>
          <w:sz w:val="20"/>
          <w:szCs w:val="20"/>
        </w:rPr>
        <w:t xml:space="preserve"> made regarding PUSCH </w:t>
      </w:r>
      <w:r>
        <w:rPr>
          <w:rFonts w:ascii="Times New Roman" w:hAnsi="Times New Roman" w:cs="Times New Roman"/>
          <w:sz w:val="20"/>
          <w:szCs w:val="20"/>
        </w:rPr>
        <w:t xml:space="preserve">repetition </w:t>
      </w:r>
      <w:r w:rsidR="002C3764">
        <w:rPr>
          <w:rFonts w:ascii="Times New Roman" w:hAnsi="Times New Roman" w:cs="Times New Roman"/>
          <w:sz w:val="20"/>
          <w:szCs w:val="20"/>
        </w:rPr>
        <w:t>enhancements</w:t>
      </w:r>
      <w:r>
        <w:rPr>
          <w:rFonts w:ascii="Times New Roman" w:hAnsi="Times New Roman" w:cs="Times New Roman"/>
          <w:sz w:val="20"/>
          <w:szCs w:val="20"/>
        </w:rPr>
        <w:t xml:space="preserve"> in RAN1#</w:t>
      </w:r>
      <w:r w:rsidR="00FD68AD">
        <w:rPr>
          <w:rFonts w:ascii="Times New Roman" w:hAnsi="Times New Roman" w:cs="Times New Roman"/>
          <w:sz w:val="20"/>
          <w:szCs w:val="20"/>
        </w:rPr>
        <w:t xml:space="preserve"> 100e,</w:t>
      </w:r>
      <w:r>
        <w:rPr>
          <w:rFonts w:ascii="Times New Roman" w:hAnsi="Times New Roman" w:cs="Times New Roman"/>
          <w:sz w:val="20"/>
          <w:szCs w:val="20"/>
        </w:rPr>
        <w:t>102e</w:t>
      </w:r>
      <w:r w:rsidR="00FD68AD">
        <w:rPr>
          <w:rFonts w:ascii="Times New Roman" w:hAnsi="Times New Roman" w:cs="Times New Roman"/>
          <w:sz w:val="20"/>
          <w:szCs w:val="20"/>
        </w:rPr>
        <w:t>,</w:t>
      </w:r>
      <w:r>
        <w:rPr>
          <w:rFonts w:ascii="Times New Roman" w:hAnsi="Times New Roman" w:cs="Times New Roman"/>
          <w:sz w:val="20"/>
          <w:szCs w:val="20"/>
        </w:rPr>
        <w:t xml:space="preserve"> 103e</w:t>
      </w:r>
      <w:r w:rsidR="002F58B1">
        <w:rPr>
          <w:rFonts w:ascii="Times New Roman" w:hAnsi="Times New Roman" w:cs="Times New Roman"/>
          <w:sz w:val="20"/>
          <w:szCs w:val="20"/>
        </w:rPr>
        <w:t>, and 104e</w:t>
      </w:r>
      <w:r>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350"/>
      </w:tblGrid>
      <w:tr w:rsidR="0025169F" w14:paraId="730FFF40" w14:textId="77777777" w:rsidTr="00AD7F72">
        <w:trPr>
          <w:trHeight w:val="890"/>
        </w:trPr>
        <w:tc>
          <w:tcPr>
            <w:tcW w:w="9350" w:type="dxa"/>
          </w:tcPr>
          <w:p w14:paraId="47C0216D" w14:textId="73390755" w:rsidR="0025169F" w:rsidRPr="008217BC" w:rsidRDefault="0025169F" w:rsidP="0025169F">
            <w:pPr>
              <w:rPr>
                <w:rFonts w:eastAsia="DengXian"/>
                <w:sz w:val="18"/>
                <w:szCs w:val="18"/>
              </w:rPr>
            </w:pPr>
            <w:r w:rsidRPr="008217BC">
              <w:rPr>
                <w:sz w:val="18"/>
                <w:szCs w:val="18"/>
                <w:highlight w:val="green"/>
              </w:rPr>
              <w:t>Agreements</w:t>
            </w:r>
            <w:r w:rsidRPr="008217BC">
              <w:rPr>
                <w:sz w:val="18"/>
                <w:szCs w:val="18"/>
              </w:rPr>
              <w:t>:</w:t>
            </w:r>
          </w:p>
          <w:p w14:paraId="30CF3115" w14:textId="77777777" w:rsidR="0025169F" w:rsidRPr="008217BC" w:rsidRDefault="0025169F" w:rsidP="0025169F">
            <w:pPr>
              <w:pStyle w:val="ListParagraph"/>
              <w:numPr>
                <w:ilvl w:val="0"/>
                <w:numId w:val="3"/>
              </w:numPr>
              <w:rPr>
                <w:sz w:val="18"/>
                <w:szCs w:val="18"/>
              </w:rPr>
            </w:pPr>
            <w:r w:rsidRPr="008217BC">
              <w:rPr>
                <w:sz w:val="18"/>
                <w:szCs w:val="18"/>
              </w:rPr>
              <w:t>Prioritize the study on the performance and specification impacts on time domain based solutions for PUSCH enhancements, including</w:t>
            </w:r>
          </w:p>
          <w:p w14:paraId="179ACE58" w14:textId="6479C3AD" w:rsidR="0025169F" w:rsidRPr="008217BC" w:rsidRDefault="0025169F" w:rsidP="0025169F">
            <w:pPr>
              <w:pStyle w:val="ListParagraph"/>
              <w:numPr>
                <w:ilvl w:val="1"/>
                <w:numId w:val="3"/>
              </w:numPr>
              <w:rPr>
                <w:sz w:val="18"/>
                <w:szCs w:val="18"/>
              </w:rPr>
            </w:pPr>
            <w:r w:rsidRPr="008217BC">
              <w:rPr>
                <w:sz w:val="18"/>
                <w:szCs w:val="18"/>
              </w:rPr>
              <w:t xml:space="preserve">Increase the number of repetitions for PUSCH </w:t>
            </w:r>
            <w:r w:rsidR="008217BC" w:rsidRPr="008217BC">
              <w:rPr>
                <w:sz w:val="18"/>
                <w:szCs w:val="18"/>
              </w:rPr>
              <w:t>repetition type</w:t>
            </w:r>
            <w:r w:rsidRPr="008217BC">
              <w:rPr>
                <w:sz w:val="18"/>
                <w:szCs w:val="18"/>
              </w:rPr>
              <w:t xml:space="preserve"> A</w:t>
            </w:r>
            <w:r w:rsidRPr="008217BC">
              <w:rPr>
                <w:strike/>
                <w:sz w:val="18"/>
                <w:szCs w:val="18"/>
              </w:rPr>
              <w:t xml:space="preserve"> </w:t>
            </w:r>
          </w:p>
          <w:p w14:paraId="28EAC609" w14:textId="77777777" w:rsidR="0025169F" w:rsidRPr="008217BC" w:rsidRDefault="0025169F" w:rsidP="0025169F">
            <w:pPr>
              <w:pStyle w:val="ListParagraph"/>
              <w:numPr>
                <w:ilvl w:val="2"/>
                <w:numId w:val="3"/>
              </w:numPr>
              <w:rPr>
                <w:sz w:val="18"/>
                <w:szCs w:val="18"/>
                <w:u w:val="single"/>
              </w:rPr>
            </w:pPr>
            <w:r w:rsidRPr="008217BC">
              <w:rPr>
                <w:sz w:val="18"/>
                <w:szCs w:val="18"/>
              </w:rPr>
              <w:t>PUSCH repetition with non-consecutive slots/on the basis of available slots for TDD</w:t>
            </w:r>
          </w:p>
          <w:p w14:paraId="51BC065C" w14:textId="77777777" w:rsidR="0025169F" w:rsidRPr="008217BC" w:rsidRDefault="0025169F" w:rsidP="0025169F">
            <w:pPr>
              <w:pStyle w:val="ListParagraph"/>
              <w:numPr>
                <w:ilvl w:val="2"/>
                <w:numId w:val="3"/>
              </w:numPr>
              <w:rPr>
                <w:sz w:val="18"/>
                <w:szCs w:val="18"/>
              </w:rPr>
            </w:pPr>
            <w:r w:rsidRPr="008217BC">
              <w:rPr>
                <w:sz w:val="18"/>
                <w:szCs w:val="18"/>
              </w:rPr>
              <w:t>Note: whether increasing the number of PUSCH repetition for FDD depends on the outcome of AI 8.8.1.1.</w:t>
            </w:r>
          </w:p>
          <w:p w14:paraId="354CCF04" w14:textId="77777777" w:rsidR="0025169F" w:rsidRPr="008217BC" w:rsidRDefault="0025169F" w:rsidP="0025169F">
            <w:pPr>
              <w:pStyle w:val="ListParagraph"/>
              <w:numPr>
                <w:ilvl w:val="1"/>
                <w:numId w:val="3"/>
              </w:numPr>
              <w:rPr>
                <w:sz w:val="18"/>
                <w:szCs w:val="18"/>
              </w:rPr>
            </w:pPr>
            <w:r w:rsidRPr="008217BC">
              <w:rPr>
                <w:sz w:val="18"/>
                <w:szCs w:val="18"/>
              </w:rPr>
              <w:t>Enhancement on PUSCH repetition Type B</w:t>
            </w:r>
          </w:p>
          <w:p w14:paraId="5EAE8CE4" w14:textId="77777777" w:rsidR="0025169F" w:rsidRPr="008217BC" w:rsidRDefault="0025169F" w:rsidP="0025169F">
            <w:pPr>
              <w:pStyle w:val="ListParagraph"/>
              <w:numPr>
                <w:ilvl w:val="2"/>
                <w:numId w:val="3"/>
              </w:numPr>
              <w:rPr>
                <w:sz w:val="18"/>
                <w:szCs w:val="18"/>
              </w:rPr>
            </w:pPr>
            <w:r w:rsidRPr="008217BC">
              <w:rPr>
                <w:sz w:val="18"/>
                <w:szCs w:val="18"/>
              </w:rPr>
              <w:t>E.g., actual repetition across the slot boundary, or the length of actual repetition larger than 14 symbols, etc.</w:t>
            </w:r>
          </w:p>
          <w:p w14:paraId="26E5ABD2" w14:textId="77777777" w:rsidR="00132664" w:rsidRPr="008217BC" w:rsidRDefault="00132664" w:rsidP="00132664">
            <w:pPr>
              <w:pStyle w:val="ListParagraph"/>
              <w:ind w:left="0"/>
              <w:rPr>
                <w:bCs/>
                <w:sz w:val="18"/>
                <w:szCs w:val="18"/>
              </w:rPr>
            </w:pPr>
          </w:p>
          <w:p w14:paraId="03328694" w14:textId="6AF91038" w:rsidR="008217BC" w:rsidRPr="008217BC" w:rsidRDefault="008217BC" w:rsidP="008217BC">
            <w:pPr>
              <w:tabs>
                <w:tab w:val="left" w:pos="1701"/>
              </w:tabs>
              <w:spacing w:after="180"/>
              <w:ind w:left="360" w:hanging="360"/>
              <w:rPr>
                <w:bCs/>
                <w:sz w:val="18"/>
                <w:szCs w:val="18"/>
              </w:rPr>
            </w:pPr>
            <w:r w:rsidRPr="008217BC">
              <w:rPr>
                <w:bCs/>
                <w:sz w:val="18"/>
                <w:szCs w:val="18"/>
                <w:highlight w:val="green"/>
              </w:rPr>
              <w:t xml:space="preserve">Agreements: </w:t>
            </w:r>
            <w:r w:rsidR="00B47D1F">
              <w:rPr>
                <w:bCs/>
                <w:sz w:val="18"/>
                <w:szCs w:val="18"/>
              </w:rPr>
              <w:t xml:space="preserve"> </w:t>
            </w:r>
            <w:r w:rsidRPr="008217BC">
              <w:rPr>
                <w:bCs/>
                <w:sz w:val="18"/>
                <w:szCs w:val="18"/>
              </w:rPr>
              <w:t>Capture the following observation into the TR.</w:t>
            </w:r>
          </w:p>
          <w:p w14:paraId="44619AEE" w14:textId="77777777" w:rsidR="008217BC" w:rsidRPr="008217BC" w:rsidRDefault="008217BC" w:rsidP="008217BC">
            <w:pPr>
              <w:numPr>
                <w:ilvl w:val="0"/>
                <w:numId w:val="5"/>
              </w:numPr>
              <w:rPr>
                <w:sz w:val="18"/>
                <w:szCs w:val="18"/>
              </w:rPr>
            </w:pPr>
            <w:r w:rsidRPr="008217BC">
              <w:rPr>
                <w:sz w:val="18"/>
                <w:szCs w:val="18"/>
              </w:rPr>
              <w:t xml:space="preserve">Enhancements on </w:t>
            </w:r>
            <w:bookmarkStart w:id="2" w:name="_Hlk61001577"/>
            <w:r w:rsidRPr="008217BC">
              <w:rPr>
                <w:sz w:val="18"/>
                <w:szCs w:val="18"/>
              </w:rPr>
              <w:t xml:space="preserve">PUSCH repetition type A </w:t>
            </w:r>
            <w:bookmarkEnd w:id="2"/>
            <w:r w:rsidRPr="008217BC">
              <w:rPr>
                <w:sz w:val="18"/>
                <w:szCs w:val="18"/>
              </w:rPr>
              <w:t>is beneficial for PUSCH coverage enhancements for TDD. It is recommended to support enhancements on PUSCH repetition type A in Rel-17, including the following two options (potential down-selection during the WI phase):</w:t>
            </w:r>
          </w:p>
          <w:p w14:paraId="6F817B05" w14:textId="77777777" w:rsidR="008217BC" w:rsidRPr="008217BC" w:rsidRDefault="008217BC" w:rsidP="008217BC">
            <w:pPr>
              <w:numPr>
                <w:ilvl w:val="1"/>
                <w:numId w:val="5"/>
              </w:numPr>
              <w:rPr>
                <w:sz w:val="18"/>
                <w:szCs w:val="18"/>
              </w:rPr>
            </w:pPr>
            <w:r w:rsidRPr="008217BC">
              <w:rPr>
                <w:sz w:val="18"/>
                <w:szCs w:val="18"/>
              </w:rPr>
              <w:t>Option 1: Increasing the maximum number of repetitions, e.g., up to 32.</w:t>
            </w:r>
          </w:p>
          <w:p w14:paraId="55596880" w14:textId="1CFCC39A" w:rsidR="008217BC" w:rsidRDefault="008217BC" w:rsidP="008217BC">
            <w:pPr>
              <w:numPr>
                <w:ilvl w:val="1"/>
                <w:numId w:val="5"/>
              </w:numPr>
              <w:rPr>
                <w:sz w:val="18"/>
                <w:szCs w:val="18"/>
              </w:rPr>
            </w:pPr>
            <w:r w:rsidRPr="008217BC">
              <w:rPr>
                <w:sz w:val="18"/>
                <w:szCs w:val="18"/>
              </w:rPr>
              <w:t>Option 2: The number of repetitions counted on the basis of available UL slots.</w:t>
            </w:r>
          </w:p>
          <w:p w14:paraId="27E8AD2F" w14:textId="2448AD6E" w:rsidR="00FD68AD" w:rsidRDefault="00FD68AD" w:rsidP="00FD68AD">
            <w:pPr>
              <w:rPr>
                <w:sz w:val="18"/>
                <w:szCs w:val="18"/>
              </w:rPr>
            </w:pPr>
          </w:p>
          <w:p w14:paraId="13322822" w14:textId="19396C6C" w:rsidR="00FD68AD" w:rsidRPr="00FD68AD" w:rsidRDefault="00FD68AD" w:rsidP="00FD68AD">
            <w:pPr>
              <w:tabs>
                <w:tab w:val="left" w:pos="1701"/>
              </w:tabs>
              <w:spacing w:after="180"/>
              <w:ind w:left="360" w:hanging="360"/>
              <w:rPr>
                <w:bCs/>
                <w:sz w:val="18"/>
                <w:szCs w:val="18"/>
                <w:highlight w:val="green"/>
              </w:rPr>
            </w:pPr>
            <w:r w:rsidRPr="00FD68AD">
              <w:rPr>
                <w:bCs/>
                <w:sz w:val="18"/>
                <w:szCs w:val="18"/>
                <w:highlight w:val="green"/>
              </w:rPr>
              <w:t>Agreements:</w:t>
            </w:r>
            <w:r>
              <w:rPr>
                <w:bCs/>
                <w:sz w:val="18"/>
                <w:szCs w:val="18"/>
              </w:rPr>
              <w:br/>
            </w:r>
            <w:r w:rsidRPr="00FD68AD">
              <w:rPr>
                <w:bCs/>
                <w:sz w:val="18"/>
                <w:szCs w:val="18"/>
              </w:rPr>
              <w:t>For numberofrepetitions for PUSCH repetition type A and type B, {3, 8} are additionally supported. That is, {1, 2, 3, 4, 7, 8, 12, 16} are supported for numberofrepetitions.</w:t>
            </w:r>
          </w:p>
          <w:p w14:paraId="4A9C8E68" w14:textId="23D469A5" w:rsidR="008217BC" w:rsidRPr="00AD7F72" w:rsidRDefault="008217BC" w:rsidP="00132664">
            <w:pPr>
              <w:pStyle w:val="ListParagraph"/>
              <w:ind w:left="0"/>
              <w:rPr>
                <w:bCs/>
                <w:sz w:val="16"/>
                <w:szCs w:val="16"/>
              </w:rPr>
            </w:pPr>
          </w:p>
        </w:tc>
      </w:tr>
    </w:tbl>
    <w:p w14:paraId="5967B066" w14:textId="77777777" w:rsidR="008D0A91" w:rsidRDefault="008D0A91" w:rsidP="00836A18">
      <w:pPr>
        <w:jc w:val="both"/>
        <w:rPr>
          <w:rFonts w:ascii="Times New Roman" w:hAnsi="Times New Roman" w:cs="Times New Roman"/>
          <w:sz w:val="20"/>
          <w:szCs w:val="20"/>
        </w:rPr>
      </w:pPr>
    </w:p>
    <w:p w14:paraId="08B42BB5" w14:textId="7C6472A1" w:rsidR="00254662" w:rsidRPr="001D5444" w:rsidRDefault="002946AD" w:rsidP="008F7262">
      <w:pPr>
        <w:jc w:val="both"/>
        <w:rPr>
          <w:rFonts w:ascii="Times New Roman" w:hAnsi="Times New Roman" w:cs="Times New Roman"/>
          <w:sz w:val="20"/>
          <w:szCs w:val="20"/>
        </w:rPr>
      </w:pPr>
      <w:r>
        <w:rPr>
          <w:rFonts w:ascii="Times New Roman" w:hAnsi="Times New Roman" w:cs="Times New Roman"/>
          <w:sz w:val="20"/>
          <w:szCs w:val="20"/>
        </w:rPr>
        <w:t xml:space="preserve">In this contribution, </w:t>
      </w:r>
      <w:r w:rsidR="00EB22FC">
        <w:rPr>
          <w:rFonts w:ascii="Times New Roman" w:hAnsi="Times New Roman" w:cs="Times New Roman"/>
          <w:sz w:val="20"/>
          <w:szCs w:val="20"/>
        </w:rPr>
        <w:t>t</w:t>
      </w:r>
      <w:r w:rsidR="00836A18">
        <w:rPr>
          <w:rFonts w:ascii="Times New Roman" w:hAnsi="Times New Roman" w:cs="Times New Roman"/>
          <w:sz w:val="20"/>
          <w:szCs w:val="20"/>
        </w:rPr>
        <w:t xml:space="preserve">he </w:t>
      </w:r>
      <w:r w:rsidR="00836A18" w:rsidRPr="004936B9">
        <w:rPr>
          <w:rFonts w:ascii="Times New Roman" w:hAnsi="Times New Roman" w:cs="Times New Roman"/>
          <w:sz w:val="20"/>
          <w:szCs w:val="20"/>
        </w:rPr>
        <w:t>possible enhancements</w:t>
      </w:r>
      <w:r>
        <w:rPr>
          <w:rFonts w:ascii="Times New Roman" w:hAnsi="Times New Roman" w:cs="Times New Roman"/>
          <w:sz w:val="20"/>
          <w:szCs w:val="20"/>
        </w:rPr>
        <w:t xml:space="preserve"> </w:t>
      </w:r>
      <w:r w:rsidR="00EB22FC">
        <w:rPr>
          <w:rFonts w:ascii="Times New Roman" w:hAnsi="Times New Roman" w:cs="Times New Roman"/>
          <w:sz w:val="20"/>
          <w:szCs w:val="20"/>
        </w:rPr>
        <w:t xml:space="preserve">related to time-domain </w:t>
      </w:r>
      <w:r w:rsidR="00B47D1F">
        <w:rPr>
          <w:rFonts w:ascii="Times New Roman" w:hAnsi="Times New Roman" w:cs="Times New Roman"/>
          <w:sz w:val="20"/>
          <w:szCs w:val="20"/>
        </w:rPr>
        <w:t xml:space="preserve">PUSCH </w:t>
      </w:r>
      <w:r w:rsidR="00EB22FC">
        <w:rPr>
          <w:rFonts w:ascii="Times New Roman" w:hAnsi="Times New Roman" w:cs="Times New Roman"/>
          <w:sz w:val="20"/>
          <w:szCs w:val="20"/>
        </w:rPr>
        <w:t>enhancements</w:t>
      </w:r>
      <w:r w:rsidR="00B47D1F">
        <w:rPr>
          <w:rFonts w:ascii="Times New Roman" w:hAnsi="Times New Roman" w:cs="Times New Roman"/>
          <w:sz w:val="20"/>
          <w:szCs w:val="20"/>
        </w:rPr>
        <w:t xml:space="preserve"> </w:t>
      </w:r>
      <w:r>
        <w:rPr>
          <w:rFonts w:ascii="Times New Roman" w:hAnsi="Times New Roman" w:cs="Times New Roman"/>
          <w:sz w:val="20"/>
          <w:szCs w:val="20"/>
        </w:rPr>
        <w:t xml:space="preserve">are </w:t>
      </w:r>
      <w:r w:rsidR="00EB22FC">
        <w:rPr>
          <w:rFonts w:ascii="Times New Roman" w:hAnsi="Times New Roman" w:cs="Times New Roman"/>
          <w:sz w:val="20"/>
          <w:szCs w:val="20"/>
        </w:rPr>
        <w:t>discussed.</w:t>
      </w:r>
    </w:p>
    <w:p w14:paraId="22F95BBD" w14:textId="06E57BC9" w:rsidR="009A7C6F" w:rsidRDefault="005D3BB7" w:rsidP="009A7C6F">
      <w:pPr>
        <w:pStyle w:val="Heading1"/>
      </w:pPr>
      <w:r>
        <w:t xml:space="preserve">Time domain </w:t>
      </w:r>
      <w:r w:rsidR="003732FD">
        <w:t>PUSCH repetition enhancements</w:t>
      </w:r>
    </w:p>
    <w:p w14:paraId="4D754862" w14:textId="2A462E56" w:rsidR="00F213F8" w:rsidRDefault="000D07D2" w:rsidP="00F213F8">
      <w:pPr>
        <w:spacing w:before="120" w:after="120"/>
        <w:jc w:val="both"/>
        <w:rPr>
          <w:rFonts w:ascii="Times New Roman" w:hAnsi="Times New Roman" w:cs="Times New Roman"/>
          <w:bCs/>
          <w:iCs/>
          <w:sz w:val="20"/>
          <w:szCs w:val="20"/>
          <w:lang w:val="en-GB"/>
        </w:rPr>
      </w:pPr>
      <w:r>
        <w:rPr>
          <w:rFonts w:ascii="Times New Roman" w:hAnsi="Times New Roman" w:cs="Times New Roman"/>
          <w:bCs/>
          <w:iCs/>
          <w:sz w:val="20"/>
          <w:szCs w:val="20"/>
          <w:lang w:val="en-GB"/>
        </w:rPr>
        <w:t>In RAN1 104-e, t</w:t>
      </w:r>
      <w:r w:rsidR="00F213F8">
        <w:rPr>
          <w:rFonts w:ascii="Times New Roman" w:hAnsi="Times New Roman" w:cs="Times New Roman"/>
          <w:bCs/>
          <w:iCs/>
          <w:sz w:val="20"/>
          <w:szCs w:val="20"/>
          <w:lang w:val="en-GB"/>
        </w:rPr>
        <w:t xml:space="preserve">he following options were </w:t>
      </w:r>
      <w:r>
        <w:rPr>
          <w:rFonts w:ascii="Times New Roman" w:hAnsi="Times New Roman" w:cs="Times New Roman"/>
          <w:bCs/>
          <w:iCs/>
          <w:sz w:val="20"/>
          <w:szCs w:val="20"/>
          <w:lang w:val="en-GB"/>
        </w:rPr>
        <w:t>discussed for the identification of slots on which uplink repetitions are available</w:t>
      </w:r>
      <w:r w:rsidR="00606738">
        <w:rPr>
          <w:rFonts w:ascii="Times New Roman" w:hAnsi="Times New Roman" w:cs="Times New Roman"/>
          <w:bCs/>
          <w:iCs/>
          <w:sz w:val="20"/>
          <w:szCs w:val="20"/>
          <w:lang w:val="en-GB"/>
        </w:rPr>
        <w:t xml:space="preserve"> [</w:t>
      </w:r>
      <w:r w:rsidR="004C4FED">
        <w:rPr>
          <w:rFonts w:ascii="Times New Roman" w:hAnsi="Times New Roman" w:cs="Times New Roman"/>
          <w:bCs/>
          <w:iCs/>
          <w:sz w:val="20"/>
          <w:szCs w:val="20"/>
          <w:lang w:val="en-GB"/>
        </w:rPr>
        <w:t>2</w:t>
      </w:r>
      <w:r w:rsidR="00606738">
        <w:rPr>
          <w:rFonts w:ascii="Times New Roman" w:hAnsi="Times New Roman" w:cs="Times New Roman"/>
          <w:bCs/>
          <w:iCs/>
          <w:sz w:val="20"/>
          <w:szCs w:val="20"/>
          <w:lang w:val="en-GB"/>
        </w:rPr>
        <w:t>]</w:t>
      </w:r>
      <w:r w:rsidR="00F213F8">
        <w:rPr>
          <w:rFonts w:ascii="Times New Roman" w:hAnsi="Times New Roman" w:cs="Times New Roman"/>
          <w:bCs/>
          <w:iCs/>
          <w:sz w:val="20"/>
          <w:szCs w:val="20"/>
          <w:lang w:val="en-GB"/>
        </w:rPr>
        <w:t>:</w:t>
      </w:r>
    </w:p>
    <w:tbl>
      <w:tblPr>
        <w:tblStyle w:val="TableGrid"/>
        <w:tblW w:w="0" w:type="auto"/>
        <w:tblLook w:val="04A0" w:firstRow="1" w:lastRow="0" w:firstColumn="1" w:lastColumn="0" w:noHBand="0" w:noVBand="1"/>
      </w:tblPr>
      <w:tblGrid>
        <w:gridCol w:w="9350"/>
      </w:tblGrid>
      <w:tr w:rsidR="000242BB" w14:paraId="118D0850" w14:textId="77777777" w:rsidTr="000242BB">
        <w:tc>
          <w:tcPr>
            <w:tcW w:w="9350" w:type="dxa"/>
          </w:tcPr>
          <w:p w14:paraId="6A84A174" w14:textId="77777777" w:rsidR="000242BB" w:rsidRPr="00F213F8" w:rsidRDefault="000242BB" w:rsidP="000242BB">
            <w:pPr>
              <w:spacing w:before="120" w:after="120"/>
              <w:jc w:val="both"/>
              <w:rPr>
                <w:rFonts w:ascii="Times New Roman" w:hAnsi="Times New Roman" w:cs="Times New Roman"/>
                <w:bCs/>
                <w:iCs/>
                <w:sz w:val="20"/>
                <w:szCs w:val="20"/>
                <w:lang w:val="en-CA"/>
              </w:rPr>
            </w:pPr>
            <w:r w:rsidRPr="00F213F8">
              <w:rPr>
                <w:rFonts w:ascii="Times New Roman" w:hAnsi="Times New Roman" w:cs="Times New Roman"/>
                <w:bCs/>
                <w:iCs/>
                <w:sz w:val="20"/>
                <w:szCs w:val="20"/>
                <w:lang w:val="en-CA"/>
              </w:rP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219CA5B0" w14:textId="281588FD" w:rsidR="000242BB" w:rsidRDefault="000242BB">
            <w:pPr>
              <w:spacing w:before="120" w:after="120"/>
              <w:jc w:val="both"/>
              <w:rPr>
                <w:rFonts w:ascii="Times New Roman" w:hAnsi="Times New Roman" w:cs="Times New Roman"/>
                <w:bCs/>
                <w:iCs/>
                <w:sz w:val="20"/>
                <w:szCs w:val="20"/>
                <w:lang w:val="en-CA"/>
              </w:rPr>
            </w:pPr>
            <w:r w:rsidRPr="00F213F8">
              <w:rPr>
                <w:rFonts w:ascii="Times New Roman" w:hAnsi="Times New Roman" w:cs="Times New Roman"/>
                <w:bCs/>
                <w:iCs/>
                <w:sz w:val="20"/>
                <w:szCs w:val="20"/>
                <w:lang w:val="en-CA"/>
              </w:rP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tc>
      </w:tr>
    </w:tbl>
    <w:p w14:paraId="7E6829DE" w14:textId="0978BB59" w:rsidR="00F213F8" w:rsidRDefault="000D07D2" w:rsidP="00F213F8">
      <w:pPr>
        <w:spacing w:before="120" w:after="120"/>
        <w:jc w:val="both"/>
        <w:rPr>
          <w:rFonts w:ascii="Times New Roman" w:hAnsi="Times New Roman" w:cs="Times New Roman"/>
          <w:bCs/>
          <w:iCs/>
          <w:sz w:val="20"/>
          <w:szCs w:val="20"/>
          <w:lang w:val="en-GB"/>
        </w:rPr>
      </w:pPr>
      <w:r w:rsidRPr="000D07D2">
        <w:rPr>
          <w:rFonts w:ascii="Times New Roman" w:hAnsi="Times New Roman" w:cs="Times New Roman"/>
          <w:bCs/>
          <w:iCs/>
          <w:sz w:val="20"/>
          <w:szCs w:val="20"/>
          <w:lang w:val="en-GB"/>
        </w:rPr>
        <w:lastRenderedPageBreak/>
        <w:t xml:space="preserve">With Alt1, </w:t>
      </w:r>
      <w:r>
        <w:rPr>
          <w:rFonts w:ascii="Times New Roman" w:hAnsi="Times New Roman" w:cs="Times New Roman"/>
          <w:bCs/>
          <w:iCs/>
          <w:sz w:val="20"/>
          <w:szCs w:val="20"/>
          <w:lang w:val="en-GB"/>
        </w:rPr>
        <w:t>the UE considers only uplink slots configured by RRC available for uplink transmissions, and dynamically indicated uplink slots are excluded</w:t>
      </w:r>
      <w:r w:rsidR="00F213F8" w:rsidRPr="000D07D2">
        <w:rPr>
          <w:rFonts w:ascii="Times New Roman" w:hAnsi="Times New Roman" w:cs="Times New Roman"/>
          <w:bCs/>
          <w:iCs/>
          <w:sz w:val="20"/>
          <w:szCs w:val="20"/>
          <w:lang w:val="en-GB"/>
        </w:rPr>
        <w:t>.</w:t>
      </w:r>
      <w:r>
        <w:rPr>
          <w:rFonts w:ascii="Times New Roman" w:hAnsi="Times New Roman" w:cs="Times New Roman"/>
          <w:bCs/>
          <w:iCs/>
          <w:sz w:val="20"/>
          <w:szCs w:val="20"/>
          <w:lang w:val="en-GB"/>
        </w:rPr>
        <w:t xml:space="preserve"> This is different from the R15/16 behaviour whereby the UE can transmit repetitions even on dynamically indicated uplink slots (e.g. by SFI signalling in a dynamic TDD configuration). If this is taken literally, dynamically indicated uplink slots can go unused, at least for repetitions of the same HARQ process. The network could schedule transmissions of a different HARQ process in such orphan slot, but that is not likely to be useful as the UE is already in bad coverage and is not able to sustain reliable transmissions using a single slot for any HARQ process. </w:t>
      </w:r>
    </w:p>
    <w:p w14:paraId="0B49B0FE" w14:textId="75818170" w:rsidR="00E34A02" w:rsidRDefault="000D07D2" w:rsidP="00F213F8">
      <w:pPr>
        <w:spacing w:before="120" w:after="120"/>
        <w:jc w:val="both"/>
        <w:rPr>
          <w:rFonts w:ascii="Times New Roman" w:hAnsi="Times New Roman" w:cs="Times New Roman"/>
          <w:bCs/>
          <w:iCs/>
          <w:sz w:val="20"/>
          <w:szCs w:val="20"/>
          <w:lang w:val="en-GB"/>
        </w:rPr>
      </w:pPr>
      <w:r>
        <w:rPr>
          <w:rFonts w:ascii="Times New Roman" w:hAnsi="Times New Roman" w:cs="Times New Roman"/>
          <w:bCs/>
          <w:iCs/>
          <w:sz w:val="20"/>
          <w:szCs w:val="20"/>
          <w:lang w:val="en-GB"/>
        </w:rPr>
        <w:t>With Alt2, the UE can leverage dynamically indicated uplink slots to transmit repetitions in a bundle, similar to R15/16. However, in the even</w:t>
      </w:r>
      <w:r w:rsidR="00BE6DC6">
        <w:rPr>
          <w:rFonts w:ascii="Times New Roman" w:hAnsi="Times New Roman" w:cs="Times New Roman"/>
          <w:bCs/>
          <w:iCs/>
          <w:sz w:val="20"/>
          <w:szCs w:val="20"/>
          <w:lang w:val="en-GB"/>
        </w:rPr>
        <w:t>t</w:t>
      </w:r>
      <w:r>
        <w:rPr>
          <w:rFonts w:ascii="Times New Roman" w:hAnsi="Times New Roman" w:cs="Times New Roman"/>
          <w:bCs/>
          <w:iCs/>
          <w:sz w:val="20"/>
          <w:szCs w:val="20"/>
          <w:lang w:val="en-GB"/>
        </w:rPr>
        <w:t xml:space="preserve"> of a </w:t>
      </w:r>
      <w:r w:rsidR="00BE6DC6">
        <w:rPr>
          <w:rFonts w:ascii="Times New Roman" w:hAnsi="Times New Roman" w:cs="Times New Roman"/>
          <w:bCs/>
          <w:iCs/>
          <w:sz w:val="20"/>
          <w:szCs w:val="20"/>
          <w:lang w:val="en-GB"/>
        </w:rPr>
        <w:t>mis-detected</w:t>
      </w:r>
      <w:r>
        <w:rPr>
          <w:rFonts w:ascii="Times New Roman" w:hAnsi="Times New Roman" w:cs="Times New Roman"/>
          <w:bCs/>
          <w:iCs/>
          <w:sz w:val="20"/>
          <w:szCs w:val="20"/>
          <w:lang w:val="en-GB"/>
        </w:rPr>
        <w:t xml:space="preserve"> DCI indicating </w:t>
      </w:r>
      <w:r w:rsidR="00E34A02">
        <w:rPr>
          <w:rFonts w:ascii="Times New Roman" w:hAnsi="Times New Roman" w:cs="Times New Roman"/>
          <w:bCs/>
          <w:iCs/>
          <w:sz w:val="20"/>
          <w:szCs w:val="20"/>
          <w:lang w:val="en-GB"/>
        </w:rPr>
        <w:t>an flexible slot as an uplink, the network and the UE may not be in synch with regards to the number of repetitions transmitted and</w:t>
      </w:r>
      <w:r w:rsidR="002F58B1">
        <w:rPr>
          <w:rFonts w:ascii="Times New Roman" w:hAnsi="Times New Roman" w:cs="Times New Roman"/>
          <w:bCs/>
          <w:iCs/>
          <w:sz w:val="20"/>
          <w:szCs w:val="20"/>
          <w:lang w:val="en-GB"/>
        </w:rPr>
        <w:t xml:space="preserve"> counted;</w:t>
      </w:r>
      <w:r w:rsidR="00E34A02">
        <w:rPr>
          <w:rFonts w:ascii="Times New Roman" w:hAnsi="Times New Roman" w:cs="Times New Roman"/>
          <w:bCs/>
          <w:iCs/>
          <w:sz w:val="20"/>
          <w:szCs w:val="20"/>
          <w:lang w:val="en-GB"/>
        </w:rPr>
        <w:t xml:space="preserve"> this may further complicate soft combining at the receiver. Another possible complication is the determination of the timing of the last </w:t>
      </w:r>
      <w:r w:rsidR="00BE6DC6">
        <w:rPr>
          <w:rFonts w:ascii="Times New Roman" w:hAnsi="Times New Roman" w:cs="Times New Roman"/>
          <w:bCs/>
          <w:iCs/>
          <w:sz w:val="20"/>
          <w:szCs w:val="20"/>
          <w:lang w:val="en-GB"/>
        </w:rPr>
        <w:t>repetition</w:t>
      </w:r>
      <w:r w:rsidR="00E34A02">
        <w:rPr>
          <w:rFonts w:ascii="Times New Roman" w:hAnsi="Times New Roman" w:cs="Times New Roman"/>
          <w:bCs/>
          <w:iCs/>
          <w:sz w:val="20"/>
          <w:szCs w:val="20"/>
          <w:lang w:val="en-GB"/>
        </w:rPr>
        <w:t xml:space="preserve">: with Alt2, the last repetition can be transmitted at different PUSCH occasion, depending on the number of </w:t>
      </w:r>
      <w:r w:rsidR="00BE6DC6">
        <w:rPr>
          <w:rFonts w:ascii="Times New Roman" w:hAnsi="Times New Roman" w:cs="Times New Roman"/>
          <w:bCs/>
          <w:iCs/>
          <w:sz w:val="20"/>
          <w:szCs w:val="20"/>
          <w:lang w:val="en-GB"/>
        </w:rPr>
        <w:t>preceding</w:t>
      </w:r>
      <w:r w:rsidR="00E34A02">
        <w:rPr>
          <w:rFonts w:ascii="Times New Roman" w:hAnsi="Times New Roman" w:cs="Times New Roman"/>
          <w:bCs/>
          <w:iCs/>
          <w:sz w:val="20"/>
          <w:szCs w:val="20"/>
          <w:lang w:val="en-GB"/>
        </w:rPr>
        <w:t xml:space="preserve"> PUSCH occasion since the initial transmission, and this in turn also contributes to ambiguity of the start time of the next TB using the same HARQ process. </w:t>
      </w:r>
    </w:p>
    <w:p w14:paraId="7C580413" w14:textId="7C20AA3A" w:rsidR="00D242A8" w:rsidRPr="007648DA" w:rsidRDefault="00D242A8" w:rsidP="00D242A8">
      <w:pPr>
        <w:ind w:left="1440" w:hanging="1440"/>
        <w:rPr>
          <w:rFonts w:ascii="Times New Roman" w:hAnsi="Times New Roman" w:cs="Times New Roman"/>
          <w:i/>
          <w:iCs/>
          <w:sz w:val="20"/>
          <w:szCs w:val="20"/>
          <w:lang w:eastAsia="zh-CN"/>
        </w:rPr>
      </w:pPr>
      <w:r>
        <w:rPr>
          <w:rFonts w:ascii="Times New Roman" w:hAnsi="Times New Roman" w:cs="Times New Roman"/>
          <w:b/>
          <w:bCs/>
          <w:i/>
          <w:iCs/>
          <w:sz w:val="20"/>
          <w:szCs w:val="20"/>
          <w:lang w:val="en-GB" w:eastAsia="zh-CN"/>
        </w:rPr>
        <w:t>Observation 1</w:t>
      </w:r>
      <w:r>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ab/>
      </w:r>
      <w:r>
        <w:rPr>
          <w:rFonts w:ascii="Times New Roman" w:hAnsi="Times New Roman" w:cs="Times New Roman"/>
          <w:sz w:val="20"/>
          <w:szCs w:val="20"/>
          <w:lang w:val="en-GB" w:eastAsia="zh-CN"/>
        </w:rPr>
        <w:t xml:space="preserve">Alt1 has the </w:t>
      </w:r>
      <w:r w:rsidR="00BE6DC6">
        <w:rPr>
          <w:rFonts w:ascii="Times New Roman" w:hAnsi="Times New Roman" w:cs="Times New Roman"/>
          <w:sz w:val="20"/>
          <w:szCs w:val="20"/>
          <w:lang w:val="en-GB" w:eastAsia="zh-CN"/>
        </w:rPr>
        <w:t>advantage</w:t>
      </w:r>
      <w:r>
        <w:rPr>
          <w:rFonts w:ascii="Times New Roman" w:hAnsi="Times New Roman" w:cs="Times New Roman"/>
          <w:sz w:val="20"/>
          <w:szCs w:val="20"/>
          <w:lang w:val="en-GB" w:eastAsia="zh-CN"/>
        </w:rPr>
        <w:t xml:space="preserve"> of no ambiguity of uplink repetition </w:t>
      </w:r>
      <w:r w:rsidR="002F58B1">
        <w:rPr>
          <w:rFonts w:ascii="Times New Roman" w:hAnsi="Times New Roman" w:cs="Times New Roman"/>
          <w:sz w:val="20"/>
          <w:szCs w:val="20"/>
          <w:lang w:val="en-GB" w:eastAsia="zh-CN"/>
        </w:rPr>
        <w:t xml:space="preserve">transmission </w:t>
      </w:r>
      <w:r>
        <w:rPr>
          <w:rFonts w:ascii="Times New Roman" w:hAnsi="Times New Roman" w:cs="Times New Roman"/>
          <w:sz w:val="20"/>
          <w:szCs w:val="20"/>
          <w:lang w:val="en-GB" w:eastAsia="zh-CN"/>
        </w:rPr>
        <w:t>timing</w:t>
      </w:r>
      <w:r w:rsidR="00044EFD">
        <w:rPr>
          <w:rFonts w:ascii="Times New Roman" w:hAnsi="Times New Roman" w:cs="Times New Roman"/>
          <w:sz w:val="20"/>
          <w:szCs w:val="20"/>
          <w:lang w:val="en-GB" w:eastAsia="zh-CN"/>
        </w:rPr>
        <w:t xml:space="preserve"> and the bundle start and end times</w:t>
      </w:r>
      <w:r>
        <w:rPr>
          <w:rFonts w:ascii="Times New Roman" w:hAnsi="Times New Roman" w:cs="Times New Roman"/>
          <w:sz w:val="20"/>
          <w:szCs w:val="20"/>
          <w:lang w:val="en-GB" w:eastAsia="zh-CN"/>
        </w:rPr>
        <w:t xml:space="preserve">, but dynamically indicated slots can go unused, given the UE is </w:t>
      </w:r>
      <w:r w:rsidR="002F58B1">
        <w:rPr>
          <w:rFonts w:ascii="Times New Roman" w:hAnsi="Times New Roman" w:cs="Times New Roman"/>
          <w:sz w:val="20"/>
          <w:szCs w:val="20"/>
          <w:lang w:val="en-GB" w:eastAsia="zh-CN"/>
        </w:rPr>
        <w:t xml:space="preserve">already </w:t>
      </w:r>
      <w:r>
        <w:rPr>
          <w:rFonts w:ascii="Times New Roman" w:hAnsi="Times New Roman" w:cs="Times New Roman"/>
          <w:sz w:val="20"/>
          <w:szCs w:val="20"/>
          <w:lang w:val="en-GB" w:eastAsia="zh-CN"/>
        </w:rPr>
        <w:t xml:space="preserve">in bad coverage to perform transmissions on </w:t>
      </w:r>
      <w:r w:rsidR="002F58B1">
        <w:rPr>
          <w:rFonts w:ascii="Times New Roman" w:hAnsi="Times New Roman" w:cs="Times New Roman"/>
          <w:sz w:val="20"/>
          <w:szCs w:val="20"/>
          <w:lang w:val="en-GB" w:eastAsia="zh-CN"/>
        </w:rPr>
        <w:t>an</w:t>
      </w:r>
      <w:r>
        <w:rPr>
          <w:rFonts w:ascii="Times New Roman" w:hAnsi="Times New Roman" w:cs="Times New Roman"/>
          <w:sz w:val="20"/>
          <w:szCs w:val="20"/>
          <w:lang w:val="en-GB" w:eastAsia="zh-CN"/>
        </w:rPr>
        <w:t xml:space="preserve"> orphan slots for a different HARQ process.</w:t>
      </w:r>
    </w:p>
    <w:p w14:paraId="77B80505" w14:textId="676AB947" w:rsidR="000D07D2" w:rsidRPr="000D07D2" w:rsidRDefault="00E34A02" w:rsidP="00F213F8">
      <w:pPr>
        <w:spacing w:before="120" w:after="120"/>
        <w:jc w:val="both"/>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Given the timing uncertainty with option 2, it is therefore preferable to go with Alt1. However, to ensure dynamically indicated uplink slots do not to waste with Alt1, the UE should be allowed to </w:t>
      </w:r>
      <w:r w:rsidR="002F58B1">
        <w:rPr>
          <w:rFonts w:ascii="Times New Roman" w:hAnsi="Times New Roman" w:cs="Times New Roman"/>
          <w:bCs/>
          <w:iCs/>
          <w:sz w:val="20"/>
          <w:szCs w:val="20"/>
          <w:lang w:val="en-GB"/>
        </w:rPr>
        <w:t xml:space="preserve">opportunistically </w:t>
      </w:r>
      <w:r>
        <w:rPr>
          <w:rFonts w:ascii="Times New Roman" w:hAnsi="Times New Roman" w:cs="Times New Roman"/>
          <w:bCs/>
          <w:iCs/>
          <w:sz w:val="20"/>
          <w:szCs w:val="20"/>
          <w:lang w:val="en-GB"/>
        </w:rPr>
        <w:t xml:space="preserve">transmit additional </w:t>
      </w:r>
      <w:r w:rsidR="00BE6DC6">
        <w:rPr>
          <w:rFonts w:ascii="Times New Roman" w:hAnsi="Times New Roman" w:cs="Times New Roman"/>
          <w:bCs/>
          <w:iCs/>
          <w:sz w:val="20"/>
          <w:szCs w:val="20"/>
          <w:lang w:val="en-GB"/>
        </w:rPr>
        <w:t>repetitions</w:t>
      </w:r>
      <w:r>
        <w:rPr>
          <w:rFonts w:ascii="Times New Roman" w:hAnsi="Times New Roman" w:cs="Times New Roman"/>
          <w:bCs/>
          <w:iCs/>
          <w:sz w:val="20"/>
          <w:szCs w:val="20"/>
          <w:lang w:val="en-GB"/>
        </w:rPr>
        <w:t xml:space="preserve"> on dynamically indicated uplink slots by SFI, where such transmissions are not counted towards the configured RepK value. Therefore, dynamically indicated uplink slots by SFI can be considered as “non-available” slots to ensure they’re not counted, but transmission of additional opportunistic repetitions </w:t>
      </w:r>
      <w:r w:rsidR="002F58B1">
        <w:rPr>
          <w:rFonts w:ascii="Times New Roman" w:hAnsi="Times New Roman" w:cs="Times New Roman"/>
          <w:bCs/>
          <w:iCs/>
          <w:sz w:val="20"/>
          <w:szCs w:val="20"/>
          <w:lang w:val="en-GB"/>
        </w:rPr>
        <w:t xml:space="preserve">on those slots </w:t>
      </w:r>
      <w:r>
        <w:rPr>
          <w:rFonts w:ascii="Times New Roman" w:hAnsi="Times New Roman" w:cs="Times New Roman"/>
          <w:bCs/>
          <w:iCs/>
          <w:sz w:val="20"/>
          <w:szCs w:val="20"/>
          <w:lang w:val="en-GB"/>
        </w:rPr>
        <w:t xml:space="preserve">is possible. The network receiver can thus decide whether to leverage such additional </w:t>
      </w:r>
      <w:r w:rsidR="00BE6DC6">
        <w:rPr>
          <w:rFonts w:ascii="Times New Roman" w:hAnsi="Times New Roman" w:cs="Times New Roman"/>
          <w:bCs/>
          <w:iCs/>
          <w:sz w:val="20"/>
          <w:szCs w:val="20"/>
          <w:lang w:val="en-GB"/>
        </w:rPr>
        <w:t>repetitions</w:t>
      </w:r>
      <w:r>
        <w:rPr>
          <w:rFonts w:ascii="Times New Roman" w:hAnsi="Times New Roman" w:cs="Times New Roman"/>
          <w:bCs/>
          <w:iCs/>
          <w:sz w:val="20"/>
          <w:szCs w:val="20"/>
          <w:lang w:val="en-GB"/>
        </w:rPr>
        <w:t xml:space="preserve"> on dynamically indicated UL slots part of soft combining, e.g. if it determines that the DCI indicating the SFI was not missed.</w:t>
      </w:r>
    </w:p>
    <w:p w14:paraId="7D1B158B" w14:textId="758D0C26" w:rsidR="00F213F8" w:rsidRPr="007648DA" w:rsidRDefault="00F213F8" w:rsidP="00F213F8">
      <w:pPr>
        <w:ind w:left="1440" w:hanging="1440"/>
        <w:rPr>
          <w:rFonts w:ascii="Times New Roman" w:hAnsi="Times New Roman" w:cs="Times New Roman"/>
          <w:i/>
          <w:iCs/>
          <w:sz w:val="20"/>
          <w:szCs w:val="20"/>
          <w:lang w:eastAsia="zh-CN"/>
        </w:rPr>
      </w:pPr>
      <w:r>
        <w:rPr>
          <w:rFonts w:ascii="Times New Roman" w:hAnsi="Times New Roman" w:cs="Times New Roman"/>
          <w:b/>
          <w:bCs/>
          <w:i/>
          <w:iCs/>
          <w:sz w:val="20"/>
          <w:szCs w:val="20"/>
          <w:lang w:val="en-GB" w:eastAsia="zh-CN"/>
        </w:rPr>
        <w:t xml:space="preserve">Observation </w:t>
      </w:r>
      <w:r w:rsidR="00D242A8">
        <w:rPr>
          <w:rFonts w:ascii="Times New Roman" w:hAnsi="Times New Roman" w:cs="Times New Roman"/>
          <w:b/>
          <w:bCs/>
          <w:i/>
          <w:iCs/>
          <w:sz w:val="20"/>
          <w:szCs w:val="20"/>
          <w:lang w:val="en-GB" w:eastAsia="zh-CN"/>
        </w:rPr>
        <w:t>2</w:t>
      </w:r>
      <w:r>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ab/>
      </w:r>
      <w:r w:rsidRPr="00F213F8">
        <w:rPr>
          <w:rFonts w:ascii="Times New Roman" w:hAnsi="Times New Roman" w:cs="Times New Roman"/>
          <w:sz w:val="20"/>
          <w:szCs w:val="20"/>
          <w:lang w:val="en-GB" w:eastAsia="zh-CN"/>
        </w:rPr>
        <w:t>Preferred outcome should be to maximize transmission opportunities for a repetition bundle even if there is some variation in number of actual repetitions</w:t>
      </w:r>
      <w:r w:rsidR="00D242A8">
        <w:rPr>
          <w:rFonts w:ascii="Times New Roman" w:hAnsi="Times New Roman" w:cs="Times New Roman"/>
          <w:sz w:val="20"/>
          <w:szCs w:val="20"/>
          <w:lang w:val="en-GB" w:eastAsia="zh-CN"/>
        </w:rPr>
        <w:t xml:space="preserve">, while maintaining the </w:t>
      </w:r>
      <w:r w:rsidR="00BE6DC6">
        <w:rPr>
          <w:rFonts w:ascii="Times New Roman" w:hAnsi="Times New Roman" w:cs="Times New Roman"/>
          <w:sz w:val="20"/>
          <w:szCs w:val="20"/>
          <w:lang w:val="en-GB" w:eastAsia="zh-CN"/>
        </w:rPr>
        <w:t>predictability</w:t>
      </w:r>
      <w:r w:rsidR="00D242A8">
        <w:rPr>
          <w:rFonts w:ascii="Times New Roman" w:hAnsi="Times New Roman" w:cs="Times New Roman"/>
          <w:sz w:val="20"/>
          <w:szCs w:val="20"/>
          <w:lang w:val="en-GB" w:eastAsia="zh-CN"/>
        </w:rPr>
        <w:t xml:space="preserve"> of the end time for the transmission of a bundle.</w:t>
      </w:r>
    </w:p>
    <w:p w14:paraId="131664EB" w14:textId="15E9DACC" w:rsidR="00F213F8" w:rsidRPr="001B5E34" w:rsidRDefault="00F213F8" w:rsidP="007E3AA9">
      <w:pPr>
        <w:ind w:left="1440" w:hanging="1440"/>
        <w:rPr>
          <w:rFonts w:ascii="Times New Roman" w:hAnsi="Times New Roman" w:cs="Times New Roman"/>
          <w:i/>
          <w:iCs/>
          <w:sz w:val="20"/>
          <w:szCs w:val="20"/>
          <w:lang w:val="en-GB" w:eastAsia="zh-CN"/>
        </w:rPr>
      </w:pPr>
      <w:r w:rsidRPr="001B5E34">
        <w:rPr>
          <w:rFonts w:ascii="Times New Roman" w:hAnsi="Times New Roman" w:cs="Times New Roman"/>
          <w:b/>
          <w:bCs/>
          <w:i/>
          <w:iCs/>
          <w:sz w:val="20"/>
          <w:szCs w:val="20"/>
          <w:lang w:val="en-GB" w:eastAsia="zh-CN"/>
        </w:rPr>
        <w:t>Proposal</w:t>
      </w:r>
      <w:r w:rsidR="00E935CB">
        <w:rPr>
          <w:rFonts w:ascii="Times New Roman" w:hAnsi="Times New Roman" w:cs="Times New Roman"/>
          <w:b/>
          <w:bCs/>
          <w:i/>
          <w:iCs/>
          <w:sz w:val="20"/>
          <w:szCs w:val="20"/>
          <w:lang w:val="en-GB" w:eastAsia="zh-CN"/>
        </w:rPr>
        <w:t xml:space="preserve"> 1-a</w:t>
      </w:r>
      <w:r w:rsidRPr="001B5E34">
        <w:rPr>
          <w:rFonts w:ascii="Times New Roman" w:hAnsi="Times New Roman" w:cs="Times New Roman"/>
          <w:i/>
          <w:iCs/>
          <w:sz w:val="20"/>
          <w:szCs w:val="20"/>
          <w:lang w:val="en-GB" w:eastAsia="zh-CN"/>
        </w:rPr>
        <w:t xml:space="preserve">: </w:t>
      </w:r>
      <w:r w:rsidR="007E3AA9">
        <w:rPr>
          <w:rFonts w:ascii="Times New Roman" w:hAnsi="Times New Roman" w:cs="Times New Roman"/>
          <w:i/>
          <w:iCs/>
          <w:sz w:val="20"/>
          <w:szCs w:val="20"/>
          <w:lang w:val="en-GB" w:eastAsia="zh-CN"/>
        </w:rPr>
        <w:tab/>
      </w:r>
      <w:r>
        <w:rPr>
          <w:rFonts w:ascii="Times New Roman" w:hAnsi="Times New Roman" w:cs="Times New Roman"/>
          <w:i/>
          <w:iCs/>
          <w:sz w:val="20"/>
          <w:szCs w:val="20"/>
          <w:lang w:val="en-GB" w:eastAsia="zh-CN"/>
        </w:rPr>
        <w:t>S</w:t>
      </w:r>
      <w:r w:rsidRPr="00F213F8">
        <w:rPr>
          <w:rFonts w:ascii="Times New Roman" w:hAnsi="Times New Roman" w:cs="Times New Roman"/>
          <w:i/>
          <w:iCs/>
          <w:sz w:val="20"/>
          <w:szCs w:val="20"/>
          <w:lang w:val="en-GB" w:eastAsia="zh-CN"/>
        </w:rPr>
        <w:t xml:space="preserve">upport </w:t>
      </w:r>
      <w:r w:rsidRPr="007E3AA9">
        <w:rPr>
          <w:rFonts w:ascii="Times New Roman" w:hAnsi="Times New Roman" w:cs="Times New Roman"/>
          <w:sz w:val="20"/>
          <w:szCs w:val="20"/>
          <w:lang w:val="en-GB" w:eastAsia="zh-CN"/>
        </w:rPr>
        <w:t>opportunistic</w:t>
      </w:r>
      <w:r w:rsidRPr="00F213F8">
        <w:rPr>
          <w:rFonts w:ascii="Times New Roman" w:hAnsi="Times New Roman" w:cs="Times New Roman"/>
          <w:i/>
          <w:iCs/>
          <w:sz w:val="20"/>
          <w:szCs w:val="20"/>
          <w:lang w:val="en-GB" w:eastAsia="zh-CN"/>
        </w:rPr>
        <w:t xml:space="preserve"> UL transmission on </w:t>
      </w:r>
      <w:r w:rsidR="00D242A8">
        <w:rPr>
          <w:rFonts w:ascii="Times New Roman" w:hAnsi="Times New Roman" w:cs="Times New Roman"/>
          <w:i/>
          <w:iCs/>
          <w:sz w:val="20"/>
          <w:szCs w:val="20"/>
          <w:lang w:val="en-GB" w:eastAsia="zh-CN"/>
        </w:rPr>
        <w:t>“</w:t>
      </w:r>
      <w:r w:rsidRPr="00F213F8">
        <w:rPr>
          <w:rFonts w:ascii="Times New Roman" w:hAnsi="Times New Roman" w:cs="Times New Roman"/>
          <w:i/>
          <w:iCs/>
          <w:sz w:val="20"/>
          <w:szCs w:val="20"/>
          <w:lang w:val="en-GB" w:eastAsia="zh-CN"/>
        </w:rPr>
        <w:t>non-available</w:t>
      </w:r>
      <w:r w:rsidR="00D242A8">
        <w:rPr>
          <w:rFonts w:ascii="Times New Roman" w:hAnsi="Times New Roman" w:cs="Times New Roman"/>
          <w:i/>
          <w:iCs/>
          <w:sz w:val="20"/>
          <w:szCs w:val="20"/>
          <w:lang w:val="en-GB" w:eastAsia="zh-CN"/>
        </w:rPr>
        <w:t>”</w:t>
      </w:r>
      <w:r w:rsidRPr="00F213F8">
        <w:rPr>
          <w:rFonts w:ascii="Times New Roman" w:hAnsi="Times New Roman" w:cs="Times New Roman"/>
          <w:i/>
          <w:iCs/>
          <w:sz w:val="20"/>
          <w:szCs w:val="20"/>
          <w:lang w:val="en-GB" w:eastAsia="zh-CN"/>
        </w:rPr>
        <w:t xml:space="preserve"> </w:t>
      </w:r>
      <w:r w:rsidR="007E3AA9">
        <w:rPr>
          <w:rFonts w:ascii="Times New Roman" w:hAnsi="Times New Roman" w:cs="Times New Roman"/>
          <w:i/>
          <w:iCs/>
          <w:sz w:val="20"/>
          <w:szCs w:val="20"/>
          <w:lang w:val="en-GB" w:eastAsia="zh-CN"/>
        </w:rPr>
        <w:t xml:space="preserve">UL </w:t>
      </w:r>
      <w:r w:rsidRPr="00F213F8">
        <w:rPr>
          <w:rFonts w:ascii="Times New Roman" w:hAnsi="Times New Roman" w:cs="Times New Roman"/>
          <w:i/>
          <w:iCs/>
          <w:sz w:val="20"/>
          <w:szCs w:val="20"/>
          <w:lang w:val="en-GB" w:eastAsia="zh-CN"/>
        </w:rPr>
        <w:t>slot</w:t>
      </w:r>
      <w:r w:rsidR="00D242A8">
        <w:rPr>
          <w:rFonts w:ascii="Times New Roman" w:hAnsi="Times New Roman" w:cs="Times New Roman"/>
          <w:i/>
          <w:iCs/>
          <w:sz w:val="20"/>
          <w:szCs w:val="20"/>
          <w:lang w:val="en-GB" w:eastAsia="zh-CN"/>
        </w:rPr>
        <w:t>s</w:t>
      </w:r>
      <w:r w:rsidR="007E3AA9" w:rsidRPr="007E3AA9">
        <w:rPr>
          <w:rFonts w:ascii="Times New Roman" w:hAnsi="Times New Roman" w:cs="Times New Roman"/>
          <w:i/>
          <w:iCs/>
          <w:sz w:val="20"/>
          <w:szCs w:val="20"/>
          <w:lang w:val="en-GB" w:eastAsia="zh-CN"/>
        </w:rPr>
        <w:t xml:space="preserve"> </w:t>
      </w:r>
      <w:r w:rsidR="007E3AA9">
        <w:rPr>
          <w:rFonts w:ascii="Times New Roman" w:hAnsi="Times New Roman" w:cs="Times New Roman"/>
          <w:i/>
          <w:iCs/>
          <w:sz w:val="20"/>
          <w:szCs w:val="20"/>
          <w:lang w:val="en-GB" w:eastAsia="zh-CN"/>
        </w:rPr>
        <w:t>dynamically indicated by SFI</w:t>
      </w:r>
      <w:r w:rsidRPr="00F213F8">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whereby transmissions on non-available slots</w:t>
      </w:r>
      <w:r w:rsidRPr="00F213F8">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 xml:space="preserve">are not </w:t>
      </w:r>
      <w:r w:rsidRPr="00F213F8">
        <w:rPr>
          <w:rFonts w:ascii="Times New Roman" w:hAnsi="Times New Roman" w:cs="Times New Roman"/>
          <w:i/>
          <w:iCs/>
          <w:sz w:val="20"/>
          <w:szCs w:val="20"/>
          <w:lang w:val="en-GB" w:eastAsia="zh-CN"/>
        </w:rPr>
        <w:t>counted.</w:t>
      </w:r>
    </w:p>
    <w:p w14:paraId="1707C779" w14:textId="477B7842" w:rsidR="00F213F8" w:rsidRPr="001B5E34" w:rsidRDefault="00F213F8" w:rsidP="007E3AA9">
      <w:pPr>
        <w:ind w:left="1440" w:hanging="1440"/>
        <w:rPr>
          <w:rFonts w:ascii="Times New Roman" w:hAnsi="Times New Roman" w:cs="Times New Roman"/>
          <w:i/>
          <w:iCs/>
          <w:sz w:val="20"/>
          <w:szCs w:val="20"/>
          <w:lang w:val="en-GB" w:eastAsia="zh-CN"/>
        </w:rPr>
      </w:pPr>
      <w:r w:rsidRPr="001B5E34">
        <w:rPr>
          <w:rFonts w:ascii="Times New Roman" w:hAnsi="Times New Roman" w:cs="Times New Roman"/>
          <w:b/>
          <w:bCs/>
          <w:i/>
          <w:iCs/>
          <w:sz w:val="20"/>
          <w:szCs w:val="20"/>
          <w:lang w:val="en-GB" w:eastAsia="zh-CN"/>
        </w:rPr>
        <w:t>Proposal</w:t>
      </w:r>
      <w:r w:rsidR="00E935CB">
        <w:rPr>
          <w:rFonts w:ascii="Times New Roman" w:hAnsi="Times New Roman" w:cs="Times New Roman"/>
          <w:b/>
          <w:bCs/>
          <w:i/>
          <w:iCs/>
          <w:sz w:val="20"/>
          <w:szCs w:val="20"/>
          <w:lang w:val="en-GB" w:eastAsia="zh-CN"/>
        </w:rPr>
        <w:t xml:space="preserve"> 1-b</w:t>
      </w:r>
      <w:r w:rsidRPr="001B5E34">
        <w:rPr>
          <w:rFonts w:ascii="Times New Roman" w:hAnsi="Times New Roman" w:cs="Times New Roman"/>
          <w:i/>
          <w:iCs/>
          <w:sz w:val="20"/>
          <w:szCs w:val="20"/>
          <w:lang w:val="en-GB" w:eastAsia="zh-CN"/>
        </w:rPr>
        <w:t xml:space="preserve">: </w:t>
      </w:r>
      <w:r w:rsidR="007E3AA9">
        <w:rPr>
          <w:rFonts w:ascii="Times New Roman" w:hAnsi="Times New Roman" w:cs="Times New Roman"/>
          <w:i/>
          <w:iCs/>
          <w:sz w:val="20"/>
          <w:szCs w:val="20"/>
          <w:lang w:val="en-GB" w:eastAsia="zh-CN"/>
        </w:rPr>
        <w:tab/>
      </w:r>
      <w:r>
        <w:rPr>
          <w:rFonts w:ascii="Times New Roman" w:hAnsi="Times New Roman" w:cs="Times New Roman"/>
          <w:i/>
          <w:iCs/>
          <w:sz w:val="20"/>
          <w:szCs w:val="20"/>
          <w:lang w:val="en-GB" w:eastAsia="zh-CN"/>
        </w:rPr>
        <w:t>S</w:t>
      </w:r>
      <w:r w:rsidRPr="00F213F8">
        <w:rPr>
          <w:rFonts w:ascii="Times New Roman" w:hAnsi="Times New Roman" w:cs="Times New Roman"/>
          <w:i/>
          <w:iCs/>
          <w:sz w:val="20"/>
          <w:szCs w:val="20"/>
          <w:lang w:val="en-GB" w:eastAsia="zh-CN"/>
        </w:rPr>
        <w:t xml:space="preserve">upport </w:t>
      </w:r>
      <w:r>
        <w:rPr>
          <w:rFonts w:ascii="Times New Roman" w:hAnsi="Times New Roman" w:cs="Times New Roman"/>
          <w:i/>
          <w:iCs/>
          <w:sz w:val="20"/>
          <w:szCs w:val="20"/>
          <w:lang w:val="en-GB" w:eastAsia="zh-CN"/>
        </w:rPr>
        <w:t>Alt1 for the definition of the available slot: w</w:t>
      </w:r>
      <w:r w:rsidRPr="00F213F8">
        <w:rPr>
          <w:rFonts w:ascii="Times New Roman" w:hAnsi="Times New Roman" w:cs="Times New Roman"/>
          <w:i/>
          <w:iCs/>
          <w:sz w:val="20"/>
          <w:szCs w:val="20"/>
          <w:lang w:val="en-GB" w:eastAsia="zh-CN"/>
        </w:rPr>
        <w:t xml:space="preserve">hether or not a slot is determined as available for UL transmissions depends on RRC tdd_ul_dl </w:t>
      </w:r>
      <w:r>
        <w:rPr>
          <w:rFonts w:ascii="Times New Roman" w:hAnsi="Times New Roman" w:cs="Times New Roman"/>
          <w:i/>
          <w:iCs/>
          <w:sz w:val="20"/>
          <w:szCs w:val="20"/>
          <w:lang w:val="en-GB" w:eastAsia="zh-CN"/>
        </w:rPr>
        <w:t xml:space="preserve">slot </w:t>
      </w:r>
      <w:r w:rsidRPr="00F213F8">
        <w:rPr>
          <w:rFonts w:ascii="Times New Roman" w:hAnsi="Times New Roman" w:cs="Times New Roman"/>
          <w:i/>
          <w:iCs/>
          <w:sz w:val="20"/>
          <w:szCs w:val="20"/>
          <w:lang w:val="en-GB" w:eastAsia="zh-CN"/>
        </w:rPr>
        <w:t>configuration and does not depend on dynamic signalling</w:t>
      </w:r>
      <w:r>
        <w:rPr>
          <w:rFonts w:ascii="Times New Roman" w:hAnsi="Times New Roman" w:cs="Times New Roman"/>
          <w:i/>
          <w:iCs/>
          <w:sz w:val="20"/>
          <w:szCs w:val="20"/>
          <w:lang w:val="en-GB" w:eastAsia="zh-CN"/>
        </w:rPr>
        <w:t>.</w:t>
      </w:r>
    </w:p>
    <w:p w14:paraId="28019E04" w14:textId="43B25D21" w:rsidR="007E3AA9" w:rsidRDefault="007E3AA9" w:rsidP="007E3AA9">
      <w:pPr>
        <w:spacing w:before="120" w:after="120"/>
        <w:jc w:val="both"/>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With the above proposals, downlink slots and dynamically indicated uplink slots are considered non-available and </w:t>
      </w:r>
      <w:r w:rsidR="00BE6DC6">
        <w:rPr>
          <w:rFonts w:ascii="Times New Roman" w:hAnsi="Times New Roman" w:cs="Times New Roman"/>
          <w:bCs/>
          <w:iCs/>
          <w:sz w:val="20"/>
          <w:szCs w:val="20"/>
          <w:lang w:val="en-GB"/>
        </w:rPr>
        <w:t>repetition</w:t>
      </w:r>
      <w:r>
        <w:rPr>
          <w:rFonts w:ascii="Times New Roman" w:hAnsi="Times New Roman" w:cs="Times New Roman"/>
          <w:bCs/>
          <w:iCs/>
          <w:sz w:val="20"/>
          <w:szCs w:val="20"/>
          <w:lang w:val="en-GB"/>
        </w:rPr>
        <w:t xml:space="preserve"> and repetition counting is postponed to the next slot</w:t>
      </w:r>
      <w:r w:rsidR="00712381">
        <w:rPr>
          <w:rFonts w:ascii="Times New Roman" w:hAnsi="Times New Roman" w:cs="Times New Roman"/>
          <w:bCs/>
          <w:iCs/>
          <w:sz w:val="20"/>
          <w:szCs w:val="20"/>
          <w:lang w:val="en-GB"/>
        </w:rPr>
        <w:t xml:space="preserve">. </w:t>
      </w:r>
      <w:r>
        <w:rPr>
          <w:rFonts w:ascii="Times New Roman" w:hAnsi="Times New Roman" w:cs="Times New Roman"/>
          <w:bCs/>
          <w:iCs/>
          <w:sz w:val="20"/>
          <w:szCs w:val="20"/>
          <w:lang w:val="en-GB"/>
        </w:rPr>
        <w:t xml:space="preserve">The following </w:t>
      </w:r>
      <w:r w:rsidR="00712381">
        <w:rPr>
          <w:rFonts w:ascii="Times New Roman" w:hAnsi="Times New Roman" w:cs="Times New Roman"/>
          <w:bCs/>
          <w:iCs/>
          <w:sz w:val="20"/>
          <w:szCs w:val="20"/>
          <w:lang w:val="en-GB"/>
        </w:rPr>
        <w:t>proposals from the feature lead summary in</w:t>
      </w:r>
      <w:r>
        <w:rPr>
          <w:rFonts w:ascii="Times New Roman" w:hAnsi="Times New Roman" w:cs="Times New Roman"/>
          <w:bCs/>
          <w:iCs/>
          <w:sz w:val="20"/>
          <w:szCs w:val="20"/>
          <w:lang w:val="en-GB"/>
        </w:rPr>
        <w:t xml:space="preserve"> RAN1 104-e for </w:t>
      </w:r>
      <w:r w:rsidR="00357D6F">
        <w:rPr>
          <w:rFonts w:ascii="Times New Roman" w:hAnsi="Times New Roman" w:cs="Times New Roman"/>
          <w:bCs/>
          <w:iCs/>
          <w:sz w:val="20"/>
          <w:szCs w:val="20"/>
          <w:lang w:val="en-GB"/>
        </w:rPr>
        <w:t xml:space="preserve">handling </w:t>
      </w:r>
      <w:r w:rsidR="00BE6DC6">
        <w:rPr>
          <w:rFonts w:ascii="Times New Roman" w:hAnsi="Times New Roman" w:cs="Times New Roman"/>
          <w:bCs/>
          <w:iCs/>
          <w:sz w:val="20"/>
          <w:szCs w:val="20"/>
          <w:lang w:val="en-GB"/>
        </w:rPr>
        <w:t>postponed</w:t>
      </w:r>
      <w:r w:rsidR="00357D6F">
        <w:rPr>
          <w:rFonts w:ascii="Times New Roman" w:hAnsi="Times New Roman" w:cs="Times New Roman"/>
          <w:bCs/>
          <w:iCs/>
          <w:sz w:val="20"/>
          <w:szCs w:val="20"/>
          <w:lang w:val="en-GB"/>
        </w:rPr>
        <w:t xml:space="preserve"> </w:t>
      </w:r>
      <w:r w:rsidR="00BE6DC6">
        <w:rPr>
          <w:rFonts w:ascii="Times New Roman" w:hAnsi="Times New Roman" w:cs="Times New Roman"/>
          <w:bCs/>
          <w:iCs/>
          <w:sz w:val="20"/>
          <w:szCs w:val="20"/>
          <w:lang w:val="en-GB"/>
        </w:rPr>
        <w:t>repetitions</w:t>
      </w:r>
      <w:r>
        <w:rPr>
          <w:rFonts w:ascii="Times New Roman" w:hAnsi="Times New Roman" w:cs="Times New Roman"/>
          <w:bCs/>
          <w:iCs/>
          <w:sz w:val="20"/>
          <w:szCs w:val="20"/>
          <w:lang w:val="en-GB"/>
        </w:rPr>
        <w:t>:</w:t>
      </w:r>
    </w:p>
    <w:p w14:paraId="2A50278B" w14:textId="498C99A8" w:rsidR="00BE7ECF" w:rsidRPr="00BE7ECF" w:rsidRDefault="00BE7ECF" w:rsidP="00BE7ECF">
      <w:pPr>
        <w:pStyle w:val="ListParagraph"/>
        <w:numPr>
          <w:ilvl w:val="0"/>
          <w:numId w:val="9"/>
        </w:numPr>
        <w:rPr>
          <w:rFonts w:ascii="Times New Roman" w:hAnsi="Times New Roman" w:cs="Times New Roman"/>
          <w:i/>
          <w:iCs/>
          <w:sz w:val="20"/>
          <w:szCs w:val="20"/>
          <w:lang w:val="en-CA" w:eastAsia="zh-CN"/>
        </w:rPr>
      </w:pPr>
      <w:r w:rsidRPr="00BE7ECF">
        <w:rPr>
          <w:rFonts w:ascii="Times New Roman" w:hAnsi="Times New Roman" w:cs="Times New Roman"/>
          <w:i/>
          <w:iCs/>
          <w:sz w:val="20"/>
          <w:szCs w:val="20"/>
          <w:lang w:val="en-CA" w:eastAsia="zh-CN"/>
        </w:rPr>
        <w:t>If a slot is determined as available for a scheduled PUSCH, the slot is counted in the PUSCH repetition. Otherwise, the slot is not counted in the PUSCH repetition and the repetition is postponed to the next slot.</w:t>
      </w:r>
    </w:p>
    <w:p w14:paraId="4D6EC86B" w14:textId="77777777" w:rsidR="00BE7ECF" w:rsidRPr="00BE7ECF" w:rsidRDefault="00BE7ECF" w:rsidP="00BE7ECF">
      <w:pPr>
        <w:pStyle w:val="ListParagraph"/>
        <w:numPr>
          <w:ilvl w:val="0"/>
          <w:numId w:val="9"/>
        </w:numPr>
        <w:rPr>
          <w:rFonts w:ascii="Times New Roman" w:hAnsi="Times New Roman" w:cs="Times New Roman"/>
          <w:i/>
          <w:iCs/>
          <w:sz w:val="20"/>
          <w:szCs w:val="20"/>
          <w:lang w:val="en-CA" w:eastAsia="zh-CN"/>
        </w:rPr>
      </w:pPr>
      <w:r w:rsidRPr="00BE7ECF">
        <w:rPr>
          <w:rFonts w:ascii="Times New Roman" w:hAnsi="Times New Roman" w:cs="Times New Roman"/>
          <w:i/>
          <w:iCs/>
          <w:sz w:val="20"/>
          <w:szCs w:val="20"/>
          <w:lang w:val="en-CA" w:eastAsia="zh-CN"/>
        </w:rPr>
        <w:t>Adopt one of the following:</w:t>
      </w:r>
    </w:p>
    <w:p w14:paraId="1D98A1BD" w14:textId="77777777" w:rsidR="00BE7ECF" w:rsidRPr="00BE7ECF" w:rsidRDefault="00BE7ECF" w:rsidP="0016312C">
      <w:pPr>
        <w:pStyle w:val="ListParagraph"/>
        <w:numPr>
          <w:ilvl w:val="1"/>
          <w:numId w:val="9"/>
        </w:numPr>
        <w:rPr>
          <w:rFonts w:ascii="Times New Roman" w:hAnsi="Times New Roman" w:cs="Times New Roman"/>
          <w:i/>
          <w:iCs/>
          <w:sz w:val="20"/>
          <w:szCs w:val="20"/>
          <w:lang w:val="en-CA" w:eastAsia="zh-CN"/>
        </w:rPr>
      </w:pPr>
      <w:r w:rsidRPr="00BE7ECF">
        <w:rPr>
          <w:rFonts w:ascii="Times New Roman" w:hAnsi="Times New Roman" w:cs="Times New Roman"/>
          <w:i/>
          <w:iCs/>
          <w:sz w:val="20"/>
          <w:szCs w:val="20"/>
          <w:lang w:val="en-CA" w:eastAsia="zh-CN"/>
        </w:rPr>
        <w:t>Alt 1: The above step is repeated until the count reaches the configured/indicated number of repetitions.</w:t>
      </w:r>
    </w:p>
    <w:p w14:paraId="5D9BB87D" w14:textId="79E7AC1A" w:rsidR="00E935CB" w:rsidRDefault="00BE7ECF" w:rsidP="0016312C">
      <w:pPr>
        <w:pStyle w:val="ListParagraph"/>
        <w:numPr>
          <w:ilvl w:val="1"/>
          <w:numId w:val="9"/>
        </w:numPr>
        <w:rPr>
          <w:rFonts w:ascii="Times New Roman" w:hAnsi="Times New Roman" w:cs="Times New Roman"/>
          <w:i/>
          <w:iCs/>
          <w:sz w:val="20"/>
          <w:szCs w:val="20"/>
          <w:lang w:val="en-CA" w:eastAsia="zh-CN"/>
        </w:rPr>
      </w:pPr>
      <w:r w:rsidRPr="00BE7ECF">
        <w:rPr>
          <w:rFonts w:ascii="Times New Roman" w:hAnsi="Times New Roman" w:cs="Times New Roman"/>
          <w:i/>
          <w:iCs/>
          <w:sz w:val="20"/>
          <w:szCs w:val="20"/>
          <w:lang w:val="en-CA" w:eastAsia="zh-CN"/>
        </w:rPr>
        <w:t>Alt 2: The above step is repeated until the count reaches the configured/indicated number of repetitions N, or until the duration of the PUSCH transmission is K slots and the count is not larger than N.</w:t>
      </w:r>
    </w:p>
    <w:p w14:paraId="47C267B7" w14:textId="77777777" w:rsidR="00BE7ECF" w:rsidRPr="00BE7ECF" w:rsidRDefault="00BE7ECF" w:rsidP="00BE7ECF">
      <w:pPr>
        <w:pStyle w:val="ListParagraph"/>
        <w:ind w:left="1440"/>
        <w:rPr>
          <w:rFonts w:ascii="Times New Roman" w:hAnsi="Times New Roman" w:cs="Times New Roman"/>
          <w:i/>
          <w:iCs/>
          <w:sz w:val="20"/>
          <w:szCs w:val="20"/>
          <w:lang w:val="en-CA" w:eastAsia="zh-CN"/>
        </w:rPr>
      </w:pPr>
    </w:p>
    <w:p w14:paraId="798F960A" w14:textId="22AD88F7" w:rsidR="00BE7ECF" w:rsidRDefault="00BE7ECF" w:rsidP="00F213F8">
      <w:pPr>
        <w:rPr>
          <w:rFonts w:ascii="Times New Roman" w:hAnsi="Times New Roman" w:cs="Times New Roman"/>
          <w:b/>
          <w:bCs/>
          <w:i/>
          <w:iCs/>
          <w:sz w:val="20"/>
          <w:szCs w:val="20"/>
          <w:lang w:val="en-GB" w:eastAsia="zh-CN"/>
        </w:rPr>
      </w:pPr>
      <w:r>
        <w:rPr>
          <w:rFonts w:ascii="Times New Roman" w:hAnsi="Times New Roman" w:cs="Times New Roman"/>
          <w:bCs/>
          <w:iCs/>
          <w:sz w:val="20"/>
          <w:szCs w:val="20"/>
          <w:lang w:val="en-GB"/>
        </w:rPr>
        <w:t xml:space="preserve">Alt 1 is sufficient to ensure the required HARQ operating point is met and a target minimum number of </w:t>
      </w:r>
      <w:r w:rsidR="00BE6DC6">
        <w:rPr>
          <w:rFonts w:ascii="Times New Roman" w:hAnsi="Times New Roman" w:cs="Times New Roman"/>
          <w:bCs/>
          <w:iCs/>
          <w:sz w:val="20"/>
          <w:szCs w:val="20"/>
          <w:lang w:val="en-GB"/>
        </w:rPr>
        <w:t>repetitions</w:t>
      </w:r>
      <w:r>
        <w:rPr>
          <w:rFonts w:ascii="Times New Roman" w:hAnsi="Times New Roman" w:cs="Times New Roman"/>
          <w:bCs/>
          <w:iCs/>
          <w:sz w:val="20"/>
          <w:szCs w:val="20"/>
          <w:lang w:val="en-GB"/>
        </w:rPr>
        <w:t xml:space="preserve"> is met. However, in some TDD configurations, the number of PUSCH occasions since the initial transmission of a </w:t>
      </w:r>
      <w:r>
        <w:rPr>
          <w:rFonts w:ascii="Times New Roman" w:hAnsi="Times New Roman" w:cs="Times New Roman"/>
          <w:bCs/>
          <w:iCs/>
          <w:sz w:val="20"/>
          <w:szCs w:val="20"/>
          <w:lang w:val="en-GB"/>
        </w:rPr>
        <w:lastRenderedPageBreak/>
        <w:t>repetition after a fixed period can vary depending on the timing of the initial transmission. It is therefore important to ensure that the number of r</w:t>
      </w:r>
      <w:r w:rsidR="00BE6DC6">
        <w:rPr>
          <w:rFonts w:ascii="Times New Roman" w:hAnsi="Times New Roman" w:cs="Times New Roman"/>
          <w:bCs/>
          <w:iCs/>
          <w:sz w:val="20"/>
          <w:szCs w:val="20"/>
          <w:lang w:val="en-GB"/>
        </w:rPr>
        <w:t>etr</w:t>
      </w:r>
      <w:r>
        <w:rPr>
          <w:rFonts w:ascii="Times New Roman" w:hAnsi="Times New Roman" w:cs="Times New Roman"/>
          <w:bCs/>
          <w:iCs/>
          <w:sz w:val="20"/>
          <w:szCs w:val="20"/>
          <w:lang w:val="en-GB"/>
        </w:rPr>
        <w:t xml:space="preserve">ansmitted </w:t>
      </w:r>
      <w:r w:rsidR="00BE6DC6">
        <w:rPr>
          <w:rFonts w:ascii="Times New Roman" w:hAnsi="Times New Roman" w:cs="Times New Roman"/>
          <w:bCs/>
          <w:iCs/>
          <w:sz w:val="20"/>
          <w:szCs w:val="20"/>
          <w:lang w:val="en-GB"/>
        </w:rPr>
        <w:t>repetitions</w:t>
      </w:r>
      <w:r>
        <w:rPr>
          <w:rFonts w:ascii="Times New Roman" w:hAnsi="Times New Roman" w:cs="Times New Roman"/>
          <w:bCs/>
          <w:iCs/>
          <w:sz w:val="20"/>
          <w:szCs w:val="20"/>
          <w:lang w:val="en-GB"/>
        </w:rPr>
        <w:t xml:space="preserve"> stop before the start of the next </w:t>
      </w:r>
      <w:r w:rsidR="00BE6DC6">
        <w:rPr>
          <w:rFonts w:ascii="Times New Roman" w:hAnsi="Times New Roman" w:cs="Times New Roman"/>
          <w:bCs/>
          <w:iCs/>
          <w:sz w:val="20"/>
          <w:szCs w:val="20"/>
          <w:lang w:val="en-GB"/>
        </w:rPr>
        <w:t>repetition</w:t>
      </w:r>
      <w:r>
        <w:rPr>
          <w:rFonts w:ascii="Times New Roman" w:hAnsi="Times New Roman" w:cs="Times New Roman"/>
          <w:bCs/>
          <w:iCs/>
          <w:sz w:val="20"/>
          <w:szCs w:val="20"/>
          <w:lang w:val="en-GB"/>
        </w:rPr>
        <w:t xml:space="preserve"> bundle.</w:t>
      </w:r>
    </w:p>
    <w:p w14:paraId="5AD0E7C4" w14:textId="3C9F0A01" w:rsidR="00044EFD" w:rsidRPr="009F3D0C" w:rsidRDefault="00044EFD" w:rsidP="007E3AA9">
      <w:pPr>
        <w:ind w:left="1440" w:hanging="1440"/>
        <w:rPr>
          <w:rFonts w:ascii="Times New Roman" w:hAnsi="Times New Roman" w:cs="Times New Roman"/>
          <w:i/>
          <w:iCs/>
          <w:sz w:val="20"/>
          <w:szCs w:val="20"/>
          <w:lang w:val="en-GB" w:eastAsia="zh-CN"/>
        </w:rPr>
      </w:pPr>
      <w:r w:rsidRPr="009F3D0C">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1- c</w:t>
      </w:r>
      <w:r w:rsidRPr="009F3D0C">
        <w:rPr>
          <w:rFonts w:ascii="Times New Roman" w:hAnsi="Times New Roman" w:cs="Times New Roman"/>
          <w:b/>
          <w:bCs/>
          <w:i/>
          <w:iCs/>
          <w:sz w:val="20"/>
          <w:szCs w:val="20"/>
          <w:lang w:val="en-GB" w:eastAsia="zh-CN"/>
        </w:rPr>
        <w:t>:</w:t>
      </w:r>
      <w:r w:rsidR="007E3AA9">
        <w:rPr>
          <w:rFonts w:ascii="Times New Roman" w:hAnsi="Times New Roman" w:cs="Times New Roman"/>
          <w:b/>
          <w:bCs/>
          <w:i/>
          <w:iCs/>
          <w:sz w:val="20"/>
          <w:szCs w:val="20"/>
          <w:lang w:val="en-GB" w:eastAsia="zh-CN"/>
        </w:rPr>
        <w:tab/>
      </w:r>
      <w:r w:rsidRPr="009F3D0C">
        <w:rPr>
          <w:rFonts w:ascii="Times New Roman" w:hAnsi="Times New Roman" w:cs="Times New Roman"/>
          <w:i/>
          <w:iCs/>
          <w:sz w:val="20"/>
          <w:szCs w:val="20"/>
          <w:lang w:val="en-GB" w:eastAsia="zh-CN"/>
        </w:rPr>
        <w:t xml:space="preserve">If a slot is determined as available for a scheduled PUSCH, the slot is counted in the PUSCH repetition. Otherwise, </w:t>
      </w:r>
      <w:r w:rsidR="00357D6F">
        <w:rPr>
          <w:rFonts w:ascii="Times New Roman" w:hAnsi="Times New Roman" w:cs="Times New Roman"/>
          <w:i/>
          <w:iCs/>
          <w:sz w:val="20"/>
          <w:szCs w:val="20"/>
          <w:lang w:val="en-GB" w:eastAsia="zh-CN"/>
        </w:rPr>
        <w:t>it</w:t>
      </w:r>
      <w:r w:rsidRPr="009F3D0C">
        <w:rPr>
          <w:rFonts w:ascii="Times New Roman" w:hAnsi="Times New Roman" w:cs="Times New Roman"/>
          <w:i/>
          <w:iCs/>
          <w:sz w:val="20"/>
          <w:szCs w:val="20"/>
          <w:lang w:val="en-GB" w:eastAsia="zh-CN"/>
        </w:rPr>
        <w:t xml:space="preserve"> is not counted and the repetition </w:t>
      </w:r>
      <w:r w:rsidR="00357D6F">
        <w:rPr>
          <w:rFonts w:ascii="Times New Roman" w:hAnsi="Times New Roman" w:cs="Times New Roman"/>
          <w:i/>
          <w:iCs/>
          <w:sz w:val="20"/>
          <w:szCs w:val="20"/>
          <w:lang w:val="en-GB" w:eastAsia="zh-CN"/>
        </w:rPr>
        <w:t xml:space="preserve">counting </w:t>
      </w:r>
      <w:r w:rsidRPr="009F3D0C">
        <w:rPr>
          <w:rFonts w:ascii="Times New Roman" w:hAnsi="Times New Roman" w:cs="Times New Roman"/>
          <w:i/>
          <w:iCs/>
          <w:sz w:val="20"/>
          <w:szCs w:val="20"/>
          <w:lang w:val="en-GB" w:eastAsia="zh-CN"/>
        </w:rPr>
        <w:t>is postponed to the next slot.</w:t>
      </w:r>
    </w:p>
    <w:p w14:paraId="1B583D4C" w14:textId="4FEADFD8" w:rsidR="00044EFD" w:rsidRPr="00F213F8" w:rsidRDefault="00044EFD" w:rsidP="007E3AA9">
      <w:pPr>
        <w:ind w:left="1440" w:hanging="1440"/>
        <w:rPr>
          <w:rFonts w:ascii="Times New Roman" w:hAnsi="Times New Roman" w:cs="Times New Roman"/>
          <w:i/>
          <w:iCs/>
          <w:sz w:val="20"/>
          <w:szCs w:val="20"/>
          <w:lang w:val="en-GB" w:eastAsia="zh-CN"/>
        </w:rPr>
      </w:pPr>
      <w:r w:rsidRPr="009F3D0C">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1-d</w:t>
      </w:r>
      <w:r w:rsidRPr="009F3D0C">
        <w:rPr>
          <w:rFonts w:ascii="Times New Roman" w:hAnsi="Times New Roman" w:cs="Times New Roman"/>
          <w:b/>
          <w:bCs/>
          <w:i/>
          <w:iCs/>
          <w:sz w:val="20"/>
          <w:szCs w:val="20"/>
          <w:lang w:val="en-GB" w:eastAsia="zh-CN"/>
        </w:rPr>
        <w:t>:</w:t>
      </w:r>
      <w:r w:rsidRPr="009F3D0C">
        <w:rPr>
          <w:rFonts w:ascii="Times New Roman" w:hAnsi="Times New Roman" w:cs="Times New Roman"/>
          <w:i/>
          <w:iCs/>
          <w:sz w:val="20"/>
          <w:szCs w:val="20"/>
          <w:lang w:val="en-GB" w:eastAsia="zh-CN"/>
        </w:rPr>
        <w:t xml:space="preserve"> </w:t>
      </w:r>
      <w:r w:rsidR="007E3AA9">
        <w:rPr>
          <w:rFonts w:ascii="Times New Roman" w:hAnsi="Times New Roman" w:cs="Times New Roman"/>
          <w:i/>
          <w:iCs/>
          <w:sz w:val="20"/>
          <w:szCs w:val="20"/>
          <w:lang w:val="en-GB" w:eastAsia="zh-CN"/>
        </w:rPr>
        <w:tab/>
      </w:r>
      <w:r w:rsidRPr="009F3D0C">
        <w:rPr>
          <w:rFonts w:ascii="Times New Roman" w:hAnsi="Times New Roman" w:cs="Times New Roman"/>
          <w:i/>
          <w:iCs/>
          <w:sz w:val="20"/>
          <w:szCs w:val="20"/>
          <w:lang w:val="en-GB" w:eastAsia="zh-CN"/>
        </w:rPr>
        <w:t xml:space="preserve">the </w:t>
      </w:r>
      <w:r>
        <w:rPr>
          <w:rFonts w:ascii="Times New Roman" w:hAnsi="Times New Roman" w:cs="Times New Roman"/>
          <w:i/>
          <w:iCs/>
          <w:sz w:val="20"/>
          <w:szCs w:val="20"/>
          <w:lang w:val="en-GB" w:eastAsia="zh-CN"/>
        </w:rPr>
        <w:t>above</w:t>
      </w:r>
      <w:r w:rsidRPr="009F3D0C">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step</w:t>
      </w:r>
      <w:r w:rsidRPr="009F3D0C">
        <w:rPr>
          <w:rFonts w:ascii="Times New Roman" w:hAnsi="Times New Roman" w:cs="Times New Roman"/>
          <w:i/>
          <w:iCs/>
          <w:sz w:val="20"/>
          <w:szCs w:val="20"/>
          <w:lang w:val="en-GB" w:eastAsia="zh-CN"/>
        </w:rPr>
        <w:t xml:space="preserve"> is repeated until the count reaches the configured/indicated number of repetitions </w:t>
      </w:r>
      <w:r w:rsidRPr="009F3D0C">
        <w:rPr>
          <w:rFonts w:ascii="Times New Roman" w:hAnsi="Times New Roman" w:cs="Times New Roman"/>
          <w:i/>
          <w:iCs/>
          <w:sz w:val="20"/>
          <w:szCs w:val="20"/>
          <w:u w:val="single"/>
          <w:lang w:val="en-GB" w:eastAsia="zh-CN"/>
        </w:rPr>
        <w:t>or until the start of the next repetition bundle.</w:t>
      </w:r>
    </w:p>
    <w:p w14:paraId="3DF98825" w14:textId="2E7FD436" w:rsidR="00D242A8" w:rsidRPr="00834BF8" w:rsidRDefault="00BE7ECF" w:rsidP="00F213F8">
      <w:pPr>
        <w:rPr>
          <w:rFonts w:ascii="Times New Roman" w:hAnsi="Times New Roman" w:cs="Times New Roman"/>
          <w:sz w:val="20"/>
          <w:szCs w:val="20"/>
          <w:lang w:val="en-GB" w:eastAsia="zh-CN"/>
        </w:rPr>
      </w:pPr>
      <w:r w:rsidRPr="00834BF8">
        <w:rPr>
          <w:rFonts w:ascii="Times New Roman" w:hAnsi="Times New Roman" w:cs="Times New Roman"/>
          <w:sz w:val="20"/>
          <w:szCs w:val="20"/>
          <w:lang w:val="en-GB" w:eastAsia="zh-CN"/>
        </w:rPr>
        <w:t xml:space="preserve">One FFS is whether slots cancelled by CI or URLLC deprioritization count towards the </w:t>
      </w:r>
      <w:r w:rsidR="00834BF8" w:rsidRPr="00834BF8">
        <w:rPr>
          <w:rFonts w:ascii="Times New Roman" w:hAnsi="Times New Roman" w:cs="Times New Roman"/>
          <w:sz w:val="20"/>
          <w:szCs w:val="20"/>
          <w:lang w:val="en-GB" w:eastAsia="zh-CN"/>
        </w:rPr>
        <w:t xml:space="preserve">configured </w:t>
      </w:r>
      <w:r w:rsidRPr="00834BF8">
        <w:rPr>
          <w:rFonts w:ascii="Times New Roman" w:hAnsi="Times New Roman" w:cs="Times New Roman"/>
          <w:sz w:val="20"/>
          <w:szCs w:val="20"/>
          <w:lang w:val="en-GB" w:eastAsia="zh-CN"/>
        </w:rPr>
        <w:t>target number of repetitions</w:t>
      </w:r>
      <w:r w:rsidR="00834BF8" w:rsidRPr="00834BF8">
        <w:rPr>
          <w:rFonts w:ascii="Times New Roman" w:hAnsi="Times New Roman" w:cs="Times New Roman"/>
          <w:sz w:val="20"/>
          <w:szCs w:val="20"/>
          <w:lang w:val="en-GB" w:eastAsia="zh-CN"/>
        </w:rPr>
        <w:t xml:space="preserve">, and whether they are considered as available. Since the objective is to keep incrementing the RV despite of cancellation even, the UE should keep incrementing the </w:t>
      </w:r>
      <w:r w:rsidR="00BE6DC6" w:rsidRPr="00834BF8">
        <w:rPr>
          <w:rFonts w:ascii="Times New Roman" w:hAnsi="Times New Roman" w:cs="Times New Roman"/>
          <w:sz w:val="20"/>
          <w:szCs w:val="20"/>
          <w:lang w:val="en-GB" w:eastAsia="zh-CN"/>
        </w:rPr>
        <w:t>repetition</w:t>
      </w:r>
      <w:r w:rsidR="00834BF8" w:rsidRPr="00834BF8">
        <w:rPr>
          <w:rFonts w:ascii="Times New Roman" w:hAnsi="Times New Roman" w:cs="Times New Roman"/>
          <w:sz w:val="20"/>
          <w:szCs w:val="20"/>
          <w:lang w:val="en-GB" w:eastAsia="zh-CN"/>
        </w:rPr>
        <w:t xml:space="preserve"> counter. CI and URLLC deprioritization should therefore not change </w:t>
      </w:r>
      <w:r w:rsidR="00357D6F">
        <w:rPr>
          <w:rFonts w:ascii="Times New Roman" w:hAnsi="Times New Roman" w:cs="Times New Roman"/>
          <w:sz w:val="20"/>
          <w:szCs w:val="20"/>
          <w:lang w:val="en-GB" w:eastAsia="zh-CN"/>
        </w:rPr>
        <w:t xml:space="preserve">the definition of </w:t>
      </w:r>
      <w:r w:rsidR="00834BF8" w:rsidRPr="00834BF8">
        <w:rPr>
          <w:rFonts w:ascii="Times New Roman" w:hAnsi="Times New Roman" w:cs="Times New Roman"/>
          <w:sz w:val="20"/>
          <w:szCs w:val="20"/>
          <w:lang w:val="en-GB" w:eastAsia="zh-CN"/>
        </w:rPr>
        <w:t xml:space="preserve">slot “availability”, and </w:t>
      </w:r>
      <w:r w:rsidR="00357D6F">
        <w:rPr>
          <w:rFonts w:ascii="Times New Roman" w:hAnsi="Times New Roman" w:cs="Times New Roman"/>
          <w:sz w:val="20"/>
          <w:szCs w:val="20"/>
          <w:lang w:val="en-GB" w:eastAsia="zh-CN"/>
        </w:rPr>
        <w:t xml:space="preserve">whether a </w:t>
      </w:r>
      <w:r w:rsidR="00834BF8" w:rsidRPr="00834BF8">
        <w:rPr>
          <w:rFonts w:ascii="Times New Roman" w:hAnsi="Times New Roman" w:cs="Times New Roman"/>
          <w:sz w:val="20"/>
          <w:szCs w:val="20"/>
          <w:lang w:val="en-GB" w:eastAsia="zh-CN"/>
        </w:rPr>
        <w:t>slot</w:t>
      </w:r>
      <w:r w:rsidR="00357D6F">
        <w:rPr>
          <w:rFonts w:ascii="Times New Roman" w:hAnsi="Times New Roman" w:cs="Times New Roman"/>
          <w:sz w:val="20"/>
          <w:szCs w:val="20"/>
          <w:lang w:val="en-GB" w:eastAsia="zh-CN"/>
        </w:rPr>
        <w:t xml:space="preserve"> is considered available</w:t>
      </w:r>
      <w:r w:rsidR="00834BF8" w:rsidRPr="00834BF8">
        <w:rPr>
          <w:rFonts w:ascii="Times New Roman" w:hAnsi="Times New Roman" w:cs="Times New Roman"/>
          <w:sz w:val="20"/>
          <w:szCs w:val="20"/>
          <w:lang w:val="en-GB" w:eastAsia="zh-CN"/>
        </w:rPr>
        <w:t xml:space="preserve"> should therefore solely depend on RRC slot type configuration.</w:t>
      </w:r>
    </w:p>
    <w:p w14:paraId="0327DD90" w14:textId="1F698482" w:rsidR="00F213F8" w:rsidRPr="00632D32" w:rsidRDefault="00F213F8" w:rsidP="00F213F8">
      <w:pPr>
        <w:rPr>
          <w:rFonts w:ascii="Times New Roman" w:hAnsi="Times New Roman" w:cs="Times New Roman"/>
          <w:i/>
          <w:iCs/>
          <w:sz w:val="20"/>
          <w:szCs w:val="20"/>
          <w:lang w:val="en-GB" w:eastAsia="zh-CN"/>
        </w:rPr>
      </w:pPr>
      <w:r w:rsidRPr="001B5E34">
        <w:rPr>
          <w:rFonts w:ascii="Times New Roman" w:hAnsi="Times New Roman" w:cs="Times New Roman"/>
          <w:b/>
          <w:bCs/>
          <w:i/>
          <w:iCs/>
          <w:sz w:val="20"/>
          <w:szCs w:val="20"/>
          <w:lang w:val="en-GB" w:eastAsia="zh-CN"/>
        </w:rPr>
        <w:t>Proposal</w:t>
      </w:r>
      <w:r w:rsidR="00834BF8">
        <w:rPr>
          <w:rFonts w:ascii="Times New Roman" w:hAnsi="Times New Roman" w:cs="Times New Roman"/>
          <w:b/>
          <w:bCs/>
          <w:i/>
          <w:iCs/>
          <w:sz w:val="20"/>
          <w:szCs w:val="20"/>
          <w:lang w:val="en-GB" w:eastAsia="zh-CN"/>
        </w:rPr>
        <w:t xml:space="preserve"> 2</w:t>
      </w:r>
      <w:r w:rsidRPr="001B5E34">
        <w:rPr>
          <w:rFonts w:ascii="Times New Roman" w:hAnsi="Times New Roman" w:cs="Times New Roman"/>
          <w:i/>
          <w:iCs/>
          <w:sz w:val="20"/>
          <w:szCs w:val="20"/>
          <w:lang w:val="en-GB" w:eastAsia="zh-CN"/>
        </w:rPr>
        <w:t xml:space="preserve">: </w:t>
      </w:r>
      <w:r w:rsidRPr="00632D32">
        <w:rPr>
          <w:rFonts w:ascii="Times New Roman" w:hAnsi="Times New Roman" w:cs="Times New Roman"/>
          <w:i/>
          <w:iCs/>
          <w:sz w:val="20"/>
          <w:szCs w:val="20"/>
          <w:lang w:val="en-GB" w:eastAsia="zh-CN"/>
        </w:rPr>
        <w:t>CI and URLLC deprioritization do not change slot “availability”</w:t>
      </w:r>
      <w:r w:rsidR="00DA6AFE" w:rsidRPr="00632D32">
        <w:rPr>
          <w:rFonts w:ascii="Times New Roman" w:hAnsi="Times New Roman" w:cs="Times New Roman"/>
          <w:i/>
          <w:iCs/>
          <w:sz w:val="20"/>
          <w:szCs w:val="20"/>
          <w:lang w:val="en-GB" w:eastAsia="zh-CN"/>
        </w:rPr>
        <w:t xml:space="preserve"> </w:t>
      </w:r>
      <w:r w:rsidR="00DA6AFE" w:rsidRPr="00500C7E">
        <w:rPr>
          <w:rFonts w:ascii="Times New Roman" w:hAnsi="Times New Roman" w:cs="Times New Roman"/>
          <w:i/>
          <w:iCs/>
          <w:sz w:val="20"/>
          <w:szCs w:val="20"/>
          <w:lang w:val="en-GB" w:eastAsia="zh-CN"/>
        </w:rPr>
        <w:t>and whether a slot is considered available should therefore solely depend on RRC slot type configuration</w:t>
      </w:r>
    </w:p>
    <w:p w14:paraId="29904622" w14:textId="7C5BC170" w:rsidR="00DA0564" w:rsidRPr="00500C7E" w:rsidRDefault="00DA0564" w:rsidP="00F213F8">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addition, the following conclusion was drawn in RAN1#104b</w:t>
      </w:r>
      <w:r w:rsidR="00AD15EC">
        <w:rPr>
          <w:rFonts w:ascii="Times New Roman" w:hAnsi="Times New Roman" w:cs="Times New Roman"/>
          <w:sz w:val="20"/>
          <w:szCs w:val="20"/>
          <w:lang w:val="en-GB" w:eastAsia="zh-CN"/>
        </w:rPr>
        <w:t xml:space="preserve"> regarding timing of determination of available slots.</w:t>
      </w:r>
    </w:p>
    <w:tbl>
      <w:tblPr>
        <w:tblStyle w:val="TableGrid"/>
        <w:tblW w:w="0" w:type="auto"/>
        <w:tblLook w:val="04A0" w:firstRow="1" w:lastRow="0" w:firstColumn="1" w:lastColumn="0" w:noHBand="0" w:noVBand="1"/>
      </w:tblPr>
      <w:tblGrid>
        <w:gridCol w:w="9350"/>
      </w:tblGrid>
      <w:tr w:rsidR="00DE2C33" w14:paraId="55925A8B" w14:textId="77777777" w:rsidTr="00DE2C33">
        <w:tc>
          <w:tcPr>
            <w:tcW w:w="9350" w:type="dxa"/>
          </w:tcPr>
          <w:p w14:paraId="6AA859D0" w14:textId="77777777" w:rsidR="00DE2C33" w:rsidRPr="00500C7E" w:rsidRDefault="00DE2C33" w:rsidP="00DE2C33">
            <w:pPr>
              <w:rPr>
                <w:rFonts w:ascii="Times New Roman" w:hAnsi="Times New Roman"/>
                <w:b/>
                <w:bCs/>
                <w:sz w:val="20"/>
                <w:szCs w:val="20"/>
                <w:u w:val="single"/>
              </w:rPr>
            </w:pPr>
            <w:r w:rsidRPr="00500C7E">
              <w:rPr>
                <w:rFonts w:ascii="Times New Roman" w:hAnsi="Times New Roman"/>
                <w:b/>
                <w:bCs/>
                <w:sz w:val="20"/>
                <w:szCs w:val="20"/>
                <w:u w:val="single"/>
              </w:rPr>
              <w:t>Conclusion:</w:t>
            </w:r>
          </w:p>
          <w:p w14:paraId="578A802A" w14:textId="77777777" w:rsidR="00DE2C33" w:rsidRPr="00500C7E" w:rsidRDefault="00DE2C33" w:rsidP="00DE2C33">
            <w:pPr>
              <w:rPr>
                <w:rFonts w:ascii="Times New Roman" w:hAnsi="Times New Roman"/>
                <w:sz w:val="20"/>
                <w:szCs w:val="20"/>
              </w:rPr>
            </w:pPr>
            <w:r w:rsidRPr="00500C7E">
              <w:rPr>
                <w:rFonts w:ascii="Times New Roman" w:hAnsi="Times New Roman"/>
                <w:sz w:val="20"/>
                <w:szCs w:val="20"/>
              </w:rPr>
              <w:t>Discuss further to select one of the following alternatives:</w:t>
            </w:r>
          </w:p>
          <w:p w14:paraId="7763B1E8" w14:textId="77777777" w:rsidR="00DE2C33" w:rsidRPr="00500C7E" w:rsidRDefault="00DE2C33" w:rsidP="00DE2C33">
            <w:pPr>
              <w:pStyle w:val="ListParagraph"/>
              <w:numPr>
                <w:ilvl w:val="0"/>
                <w:numId w:val="10"/>
              </w:numPr>
              <w:snapToGrid w:val="0"/>
              <w:spacing w:after="100" w:afterAutospacing="1"/>
              <w:contextualSpacing/>
              <w:jc w:val="both"/>
              <w:rPr>
                <w:rFonts w:ascii="Times New Roman" w:hAnsi="Times New Roman"/>
                <w:sz w:val="20"/>
                <w:szCs w:val="20"/>
                <w:lang w:eastAsia="ko-KR"/>
              </w:rPr>
            </w:pPr>
            <w:r w:rsidRPr="00500C7E">
              <w:rPr>
                <w:rFonts w:ascii="Times New Roman" w:hAnsi="Times New Roman"/>
                <w:sz w:val="20"/>
                <w:szCs w:val="20"/>
              </w:rPr>
              <w:t xml:space="preserve">Alt-a: </w:t>
            </w:r>
            <w:r w:rsidRPr="00500C7E">
              <w:rPr>
                <w:rFonts w:ascii="Times New Roman" w:hAnsi="Times New Roman"/>
                <w:sz w:val="20"/>
                <w:szCs w:val="20"/>
                <w:lang w:eastAsia="ko-KR"/>
              </w:rPr>
              <w:t>The determination of all the available slots has to be done prior to the first actual transmission of the repetitions.</w:t>
            </w:r>
          </w:p>
          <w:p w14:paraId="41AE44CE" w14:textId="01732A6F" w:rsidR="00DE2C33" w:rsidRDefault="00DE2C33" w:rsidP="00500C7E">
            <w:pPr>
              <w:pStyle w:val="ListParagraph"/>
              <w:numPr>
                <w:ilvl w:val="0"/>
                <w:numId w:val="10"/>
              </w:numPr>
              <w:snapToGrid w:val="0"/>
              <w:spacing w:after="100" w:afterAutospacing="1"/>
              <w:contextualSpacing/>
              <w:jc w:val="both"/>
              <w:rPr>
                <w:rFonts w:ascii="Times New Roman" w:hAnsi="Times New Roman" w:cs="Times New Roman"/>
                <w:sz w:val="20"/>
                <w:szCs w:val="20"/>
                <w:lang w:val="en-GB" w:eastAsia="zh-CN"/>
              </w:rPr>
            </w:pPr>
            <w:r w:rsidRPr="00500C7E">
              <w:rPr>
                <w:rFonts w:ascii="Times New Roman" w:hAnsi="Times New Roman"/>
                <w:sz w:val="20"/>
                <w:szCs w:val="20"/>
              </w:rPr>
              <w:t xml:space="preserve">Alt-b: </w:t>
            </w:r>
            <w:r w:rsidRPr="00500C7E">
              <w:rPr>
                <w:rFonts w:ascii="Times New Roman" w:hAnsi="Times New Roman"/>
                <w:sz w:val="20"/>
                <w:szCs w:val="20"/>
                <w:lang w:eastAsia="ko-KR"/>
              </w:rPr>
              <w:t>The determination of all the available slots does not have to be done prior to the first actual transmission of the repetitions.</w:t>
            </w:r>
            <w:r w:rsidRPr="00500C7E">
              <w:rPr>
                <w:rFonts w:ascii="Times New Roman" w:hAnsi="Times New Roman"/>
                <w:sz w:val="20"/>
                <w:szCs w:val="20"/>
              </w:rPr>
              <w:t xml:space="preserve"> The </w:t>
            </w:r>
            <w:r w:rsidRPr="00500C7E">
              <w:rPr>
                <w:rFonts w:ascii="Times New Roman" w:hAnsi="Times New Roman"/>
                <w:sz w:val="20"/>
                <w:szCs w:val="20"/>
                <w:lang w:eastAsia="ko-KR"/>
              </w:rPr>
              <w:t>timeline requirement is per repetition basis.</w:t>
            </w:r>
          </w:p>
        </w:tc>
      </w:tr>
    </w:tbl>
    <w:p w14:paraId="1952A344" w14:textId="070697D1" w:rsidR="00834BF8" w:rsidRPr="00357D6F" w:rsidRDefault="00834BF8" w:rsidP="00500C7E">
      <w:pPr>
        <w:spacing w:before="240"/>
        <w:rPr>
          <w:rFonts w:ascii="Times New Roman" w:hAnsi="Times New Roman" w:cs="Times New Roman"/>
          <w:sz w:val="20"/>
          <w:szCs w:val="20"/>
          <w:lang w:val="en-GB" w:eastAsia="zh-CN"/>
        </w:rPr>
      </w:pPr>
      <w:r w:rsidRPr="00357D6F">
        <w:rPr>
          <w:rFonts w:ascii="Times New Roman" w:hAnsi="Times New Roman" w:cs="Times New Roman"/>
          <w:sz w:val="20"/>
          <w:szCs w:val="20"/>
          <w:lang w:val="en-GB" w:eastAsia="zh-CN"/>
        </w:rPr>
        <w:t>Given the definition of an available slot solely depends on RRC slot type configuration (per proposal 1-</w:t>
      </w:r>
      <w:r w:rsidR="00CE3249">
        <w:rPr>
          <w:rFonts w:ascii="Times New Roman" w:hAnsi="Times New Roman" w:cs="Times New Roman"/>
          <w:sz w:val="20"/>
          <w:szCs w:val="20"/>
          <w:lang w:val="en-GB" w:eastAsia="zh-CN"/>
        </w:rPr>
        <w:t>b</w:t>
      </w:r>
      <w:r w:rsidRPr="00357D6F">
        <w:rPr>
          <w:rFonts w:ascii="Times New Roman" w:hAnsi="Times New Roman" w:cs="Times New Roman"/>
          <w:sz w:val="20"/>
          <w:szCs w:val="20"/>
          <w:lang w:val="en-GB" w:eastAsia="zh-CN"/>
        </w:rPr>
        <w:t>), the UE can determine the timing of available slots prior to the first transmission of the repetitions.</w:t>
      </w:r>
    </w:p>
    <w:p w14:paraId="0829F414" w14:textId="3E920A65" w:rsidR="0058535C" w:rsidRPr="00606738" w:rsidRDefault="00F213F8" w:rsidP="00606738">
      <w:pPr>
        <w:rPr>
          <w:rFonts w:ascii="Times New Roman" w:hAnsi="Times New Roman" w:cs="Times New Roman"/>
          <w:i/>
          <w:iCs/>
          <w:sz w:val="20"/>
          <w:szCs w:val="20"/>
          <w:lang w:val="en-GB" w:eastAsia="zh-CN"/>
        </w:rPr>
      </w:pPr>
      <w:r w:rsidRPr="001B5E34">
        <w:rPr>
          <w:rFonts w:ascii="Times New Roman" w:hAnsi="Times New Roman" w:cs="Times New Roman"/>
          <w:b/>
          <w:bCs/>
          <w:i/>
          <w:iCs/>
          <w:sz w:val="20"/>
          <w:szCs w:val="20"/>
          <w:lang w:val="en-GB" w:eastAsia="zh-CN"/>
        </w:rPr>
        <w:t>Proposal</w:t>
      </w:r>
      <w:r w:rsidR="00834BF8">
        <w:rPr>
          <w:rFonts w:ascii="Times New Roman" w:hAnsi="Times New Roman" w:cs="Times New Roman"/>
          <w:b/>
          <w:bCs/>
          <w:i/>
          <w:iCs/>
          <w:sz w:val="20"/>
          <w:szCs w:val="20"/>
          <w:lang w:val="en-GB" w:eastAsia="zh-CN"/>
        </w:rPr>
        <w:t xml:space="preserve"> 3</w:t>
      </w:r>
      <w:r w:rsidRPr="001B5E34">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S</w:t>
      </w:r>
      <w:r w:rsidRPr="00F213F8">
        <w:rPr>
          <w:rFonts w:ascii="Times New Roman" w:hAnsi="Times New Roman" w:cs="Times New Roman"/>
          <w:i/>
          <w:iCs/>
          <w:sz w:val="20"/>
          <w:szCs w:val="20"/>
          <w:lang w:val="en-GB" w:eastAsia="zh-CN"/>
        </w:rPr>
        <w:t>upport Alt-a</w:t>
      </w:r>
      <w:r>
        <w:rPr>
          <w:rFonts w:ascii="Times New Roman" w:hAnsi="Times New Roman" w:cs="Times New Roman"/>
          <w:i/>
          <w:iCs/>
          <w:sz w:val="20"/>
          <w:szCs w:val="20"/>
          <w:lang w:val="en-GB" w:eastAsia="zh-CN"/>
        </w:rPr>
        <w:t xml:space="preserve"> for the timing of determining slot “availability”: t</w:t>
      </w:r>
      <w:r w:rsidRPr="00F213F8">
        <w:rPr>
          <w:rFonts w:ascii="Times New Roman" w:hAnsi="Times New Roman" w:cs="Times New Roman"/>
          <w:i/>
          <w:iCs/>
          <w:sz w:val="20"/>
          <w:szCs w:val="20"/>
          <w:lang w:val="en-GB" w:eastAsia="zh-CN"/>
        </w:rPr>
        <w:t>he determination of all the available slots has to be done prior to the first actual transmission of the repetitions.</w:t>
      </w:r>
    </w:p>
    <w:p w14:paraId="771A4464" w14:textId="77777777" w:rsidR="0079265C" w:rsidRPr="001029A1" w:rsidRDefault="0079265C" w:rsidP="0079265C">
      <w:pPr>
        <w:pStyle w:val="Heading1"/>
        <w:rPr>
          <w:rFonts w:ascii="Times New Roman" w:hAnsi="Times New Roman"/>
          <w:szCs w:val="32"/>
          <w:lang w:val="en-US"/>
        </w:rPr>
      </w:pPr>
      <w:r w:rsidRPr="00346012">
        <w:rPr>
          <w:rFonts w:ascii="Times New Roman" w:hAnsi="Times New Roman"/>
          <w:szCs w:val="32"/>
        </w:rPr>
        <w:t>Conclusion</w:t>
      </w:r>
      <w:r w:rsidRPr="001029A1">
        <w:rPr>
          <w:rFonts w:ascii="Times New Roman" w:hAnsi="Times New Roman"/>
          <w:i/>
          <w:sz w:val="20"/>
          <w:szCs w:val="20"/>
        </w:rPr>
        <w:t>.</w:t>
      </w:r>
    </w:p>
    <w:p w14:paraId="6A20C99F" w14:textId="65C4A0C7" w:rsidR="006A12FE" w:rsidRDefault="0079265C" w:rsidP="0079265C">
      <w:pPr>
        <w:spacing w:before="120" w:after="120"/>
        <w:jc w:val="both"/>
        <w:rPr>
          <w:rFonts w:ascii="Times New Roman" w:hAnsi="Times New Roman" w:cs="Times New Roman"/>
          <w:sz w:val="20"/>
          <w:szCs w:val="20"/>
        </w:rPr>
      </w:pPr>
      <w:r>
        <w:rPr>
          <w:rFonts w:ascii="Times New Roman" w:hAnsi="Times New Roman" w:cs="Times New Roman"/>
          <w:sz w:val="20"/>
          <w:szCs w:val="20"/>
        </w:rPr>
        <w:t xml:space="preserve">The following </w:t>
      </w:r>
      <w:r w:rsidR="006A12FE">
        <w:rPr>
          <w:rFonts w:ascii="Times New Roman" w:hAnsi="Times New Roman" w:cs="Times New Roman"/>
          <w:sz w:val="20"/>
          <w:szCs w:val="20"/>
        </w:rPr>
        <w:t xml:space="preserve">is proposed in </w:t>
      </w:r>
      <w:r>
        <w:rPr>
          <w:rFonts w:ascii="Times New Roman" w:hAnsi="Times New Roman" w:cs="Times New Roman"/>
          <w:sz w:val="20"/>
          <w:szCs w:val="20"/>
        </w:rPr>
        <w:t>this contribution</w:t>
      </w:r>
      <w:r w:rsidR="006A12FE">
        <w:rPr>
          <w:rFonts w:ascii="Times New Roman" w:hAnsi="Times New Roman" w:cs="Times New Roman"/>
          <w:sz w:val="20"/>
          <w:szCs w:val="20"/>
        </w:rPr>
        <w:t>:</w:t>
      </w:r>
    </w:p>
    <w:p w14:paraId="29F4CD4A" w14:textId="77777777" w:rsidR="00D44FF3" w:rsidRPr="007648DA" w:rsidRDefault="00D44FF3" w:rsidP="00D44FF3">
      <w:pPr>
        <w:ind w:left="1440" w:hanging="1440"/>
        <w:rPr>
          <w:rFonts w:ascii="Times New Roman" w:hAnsi="Times New Roman" w:cs="Times New Roman"/>
          <w:i/>
          <w:iCs/>
          <w:sz w:val="20"/>
          <w:szCs w:val="20"/>
          <w:lang w:eastAsia="zh-CN"/>
        </w:rPr>
      </w:pPr>
      <w:r>
        <w:rPr>
          <w:rFonts w:ascii="Times New Roman" w:hAnsi="Times New Roman" w:cs="Times New Roman"/>
          <w:b/>
          <w:bCs/>
          <w:i/>
          <w:iCs/>
          <w:sz w:val="20"/>
          <w:szCs w:val="20"/>
          <w:lang w:val="en-GB" w:eastAsia="zh-CN"/>
        </w:rPr>
        <w:t>Observation 1</w:t>
      </w:r>
      <w:r>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ab/>
      </w:r>
      <w:r>
        <w:rPr>
          <w:rFonts w:ascii="Times New Roman" w:hAnsi="Times New Roman" w:cs="Times New Roman"/>
          <w:sz w:val="20"/>
          <w:szCs w:val="20"/>
          <w:lang w:val="en-GB" w:eastAsia="zh-CN"/>
        </w:rPr>
        <w:t>Alt1 has the advantage of no ambiguity of uplink repetition transmission timing and the bundle start and end times, but dynamically indicated slots can go unused, given the UE is already in bad coverage to perform transmissions on an orphan slots for a different HARQ process.</w:t>
      </w:r>
    </w:p>
    <w:p w14:paraId="1BF25EF5" w14:textId="77777777" w:rsidR="00D44FF3" w:rsidRPr="007648DA" w:rsidRDefault="00D44FF3" w:rsidP="00D44FF3">
      <w:pPr>
        <w:ind w:left="1440" w:hanging="1440"/>
        <w:rPr>
          <w:rFonts w:ascii="Times New Roman" w:hAnsi="Times New Roman" w:cs="Times New Roman"/>
          <w:i/>
          <w:iCs/>
          <w:sz w:val="20"/>
          <w:szCs w:val="20"/>
          <w:lang w:eastAsia="zh-CN"/>
        </w:rPr>
      </w:pPr>
      <w:r>
        <w:rPr>
          <w:rFonts w:ascii="Times New Roman" w:hAnsi="Times New Roman" w:cs="Times New Roman"/>
          <w:b/>
          <w:bCs/>
          <w:i/>
          <w:iCs/>
          <w:sz w:val="20"/>
          <w:szCs w:val="20"/>
          <w:lang w:val="en-GB" w:eastAsia="zh-CN"/>
        </w:rPr>
        <w:t>Observation 2</w:t>
      </w:r>
      <w:r>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ab/>
      </w:r>
      <w:r w:rsidRPr="00F213F8">
        <w:rPr>
          <w:rFonts w:ascii="Times New Roman" w:hAnsi="Times New Roman" w:cs="Times New Roman"/>
          <w:sz w:val="20"/>
          <w:szCs w:val="20"/>
          <w:lang w:val="en-GB" w:eastAsia="zh-CN"/>
        </w:rPr>
        <w:t>Preferred outcome should be to maximize transmission opportunities for a repetition bundle even if there is some variation in number of actual repetitions</w:t>
      </w:r>
      <w:r>
        <w:rPr>
          <w:rFonts w:ascii="Times New Roman" w:hAnsi="Times New Roman" w:cs="Times New Roman"/>
          <w:sz w:val="20"/>
          <w:szCs w:val="20"/>
          <w:lang w:val="en-GB" w:eastAsia="zh-CN"/>
        </w:rPr>
        <w:t>, while maintaining the predictability of the end time for the transmission of a bundle.</w:t>
      </w:r>
    </w:p>
    <w:p w14:paraId="33D5D36B" w14:textId="77777777" w:rsidR="00D44FF3" w:rsidRPr="001B5E34" w:rsidRDefault="00D44FF3" w:rsidP="00D44FF3">
      <w:pPr>
        <w:ind w:left="1440" w:hanging="1440"/>
        <w:rPr>
          <w:rFonts w:ascii="Times New Roman" w:hAnsi="Times New Roman" w:cs="Times New Roman"/>
          <w:i/>
          <w:iCs/>
          <w:sz w:val="20"/>
          <w:szCs w:val="20"/>
          <w:lang w:val="en-GB" w:eastAsia="zh-CN"/>
        </w:rPr>
      </w:pPr>
      <w:r w:rsidRPr="001B5E34">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1-a</w:t>
      </w:r>
      <w:r w:rsidRPr="001B5E34">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ab/>
        <w:t>S</w:t>
      </w:r>
      <w:r w:rsidRPr="00F213F8">
        <w:rPr>
          <w:rFonts w:ascii="Times New Roman" w:hAnsi="Times New Roman" w:cs="Times New Roman"/>
          <w:i/>
          <w:iCs/>
          <w:sz w:val="20"/>
          <w:szCs w:val="20"/>
          <w:lang w:val="en-GB" w:eastAsia="zh-CN"/>
        </w:rPr>
        <w:t xml:space="preserve">upport </w:t>
      </w:r>
      <w:r w:rsidRPr="007E3AA9">
        <w:rPr>
          <w:rFonts w:ascii="Times New Roman" w:hAnsi="Times New Roman" w:cs="Times New Roman"/>
          <w:sz w:val="20"/>
          <w:szCs w:val="20"/>
          <w:lang w:val="en-GB" w:eastAsia="zh-CN"/>
        </w:rPr>
        <w:t>opportunistic</w:t>
      </w:r>
      <w:r w:rsidRPr="00F213F8">
        <w:rPr>
          <w:rFonts w:ascii="Times New Roman" w:hAnsi="Times New Roman" w:cs="Times New Roman"/>
          <w:i/>
          <w:iCs/>
          <w:sz w:val="20"/>
          <w:szCs w:val="20"/>
          <w:lang w:val="en-GB" w:eastAsia="zh-CN"/>
        </w:rPr>
        <w:t xml:space="preserve"> UL transmission on </w:t>
      </w:r>
      <w:r>
        <w:rPr>
          <w:rFonts w:ascii="Times New Roman" w:hAnsi="Times New Roman" w:cs="Times New Roman"/>
          <w:i/>
          <w:iCs/>
          <w:sz w:val="20"/>
          <w:szCs w:val="20"/>
          <w:lang w:val="en-GB" w:eastAsia="zh-CN"/>
        </w:rPr>
        <w:t>“</w:t>
      </w:r>
      <w:r w:rsidRPr="00F213F8">
        <w:rPr>
          <w:rFonts w:ascii="Times New Roman" w:hAnsi="Times New Roman" w:cs="Times New Roman"/>
          <w:i/>
          <w:iCs/>
          <w:sz w:val="20"/>
          <w:szCs w:val="20"/>
          <w:lang w:val="en-GB" w:eastAsia="zh-CN"/>
        </w:rPr>
        <w:t>non-available</w:t>
      </w:r>
      <w:r>
        <w:rPr>
          <w:rFonts w:ascii="Times New Roman" w:hAnsi="Times New Roman" w:cs="Times New Roman"/>
          <w:i/>
          <w:iCs/>
          <w:sz w:val="20"/>
          <w:szCs w:val="20"/>
          <w:lang w:val="en-GB" w:eastAsia="zh-CN"/>
        </w:rPr>
        <w:t>”</w:t>
      </w:r>
      <w:r w:rsidRPr="00F213F8">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 xml:space="preserve">UL </w:t>
      </w:r>
      <w:r w:rsidRPr="00F213F8">
        <w:rPr>
          <w:rFonts w:ascii="Times New Roman" w:hAnsi="Times New Roman" w:cs="Times New Roman"/>
          <w:i/>
          <w:iCs/>
          <w:sz w:val="20"/>
          <w:szCs w:val="20"/>
          <w:lang w:val="en-GB" w:eastAsia="zh-CN"/>
        </w:rPr>
        <w:t>slot</w:t>
      </w:r>
      <w:r>
        <w:rPr>
          <w:rFonts w:ascii="Times New Roman" w:hAnsi="Times New Roman" w:cs="Times New Roman"/>
          <w:i/>
          <w:iCs/>
          <w:sz w:val="20"/>
          <w:szCs w:val="20"/>
          <w:lang w:val="en-GB" w:eastAsia="zh-CN"/>
        </w:rPr>
        <w:t>s</w:t>
      </w:r>
      <w:r w:rsidRPr="007E3AA9">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dynamically indicated by SFI</w:t>
      </w:r>
      <w:r w:rsidRPr="00F213F8">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whereby transmissions on non-available slots</w:t>
      </w:r>
      <w:r w:rsidRPr="00F213F8">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 xml:space="preserve">are not </w:t>
      </w:r>
      <w:r w:rsidRPr="00F213F8">
        <w:rPr>
          <w:rFonts w:ascii="Times New Roman" w:hAnsi="Times New Roman" w:cs="Times New Roman"/>
          <w:i/>
          <w:iCs/>
          <w:sz w:val="20"/>
          <w:szCs w:val="20"/>
          <w:lang w:val="en-GB" w:eastAsia="zh-CN"/>
        </w:rPr>
        <w:t>counted.</w:t>
      </w:r>
    </w:p>
    <w:p w14:paraId="2D1C8F55" w14:textId="77777777" w:rsidR="00D44FF3" w:rsidRPr="001B5E34" w:rsidRDefault="00D44FF3" w:rsidP="00D44FF3">
      <w:pPr>
        <w:ind w:left="1440" w:hanging="1440"/>
        <w:rPr>
          <w:rFonts w:ascii="Times New Roman" w:hAnsi="Times New Roman" w:cs="Times New Roman"/>
          <w:i/>
          <w:iCs/>
          <w:sz w:val="20"/>
          <w:szCs w:val="20"/>
          <w:lang w:val="en-GB" w:eastAsia="zh-CN"/>
        </w:rPr>
      </w:pPr>
      <w:r w:rsidRPr="001B5E34">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1-b</w:t>
      </w:r>
      <w:r w:rsidRPr="001B5E34">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ab/>
        <w:t>S</w:t>
      </w:r>
      <w:r w:rsidRPr="00F213F8">
        <w:rPr>
          <w:rFonts w:ascii="Times New Roman" w:hAnsi="Times New Roman" w:cs="Times New Roman"/>
          <w:i/>
          <w:iCs/>
          <w:sz w:val="20"/>
          <w:szCs w:val="20"/>
          <w:lang w:val="en-GB" w:eastAsia="zh-CN"/>
        </w:rPr>
        <w:t xml:space="preserve">upport </w:t>
      </w:r>
      <w:r>
        <w:rPr>
          <w:rFonts w:ascii="Times New Roman" w:hAnsi="Times New Roman" w:cs="Times New Roman"/>
          <w:i/>
          <w:iCs/>
          <w:sz w:val="20"/>
          <w:szCs w:val="20"/>
          <w:lang w:val="en-GB" w:eastAsia="zh-CN"/>
        </w:rPr>
        <w:t>Alt1 for the definition of the available slot: w</w:t>
      </w:r>
      <w:r w:rsidRPr="00F213F8">
        <w:rPr>
          <w:rFonts w:ascii="Times New Roman" w:hAnsi="Times New Roman" w:cs="Times New Roman"/>
          <w:i/>
          <w:iCs/>
          <w:sz w:val="20"/>
          <w:szCs w:val="20"/>
          <w:lang w:val="en-GB" w:eastAsia="zh-CN"/>
        </w:rPr>
        <w:t xml:space="preserve">hether or not a slot is determined as available for UL transmissions depends on RRC tdd_ul_dl </w:t>
      </w:r>
      <w:r>
        <w:rPr>
          <w:rFonts w:ascii="Times New Roman" w:hAnsi="Times New Roman" w:cs="Times New Roman"/>
          <w:i/>
          <w:iCs/>
          <w:sz w:val="20"/>
          <w:szCs w:val="20"/>
          <w:lang w:val="en-GB" w:eastAsia="zh-CN"/>
        </w:rPr>
        <w:t xml:space="preserve">slot </w:t>
      </w:r>
      <w:r w:rsidRPr="00F213F8">
        <w:rPr>
          <w:rFonts w:ascii="Times New Roman" w:hAnsi="Times New Roman" w:cs="Times New Roman"/>
          <w:i/>
          <w:iCs/>
          <w:sz w:val="20"/>
          <w:szCs w:val="20"/>
          <w:lang w:val="en-GB" w:eastAsia="zh-CN"/>
        </w:rPr>
        <w:t>configuration and does not depend on dynamic signalling</w:t>
      </w:r>
      <w:r>
        <w:rPr>
          <w:rFonts w:ascii="Times New Roman" w:hAnsi="Times New Roman" w:cs="Times New Roman"/>
          <w:i/>
          <w:iCs/>
          <w:sz w:val="20"/>
          <w:szCs w:val="20"/>
          <w:lang w:val="en-GB" w:eastAsia="zh-CN"/>
        </w:rPr>
        <w:t>.</w:t>
      </w:r>
    </w:p>
    <w:p w14:paraId="03AF9B5E" w14:textId="77777777" w:rsidR="00D44FF3" w:rsidRPr="009F3D0C" w:rsidRDefault="00D44FF3" w:rsidP="00D44FF3">
      <w:pPr>
        <w:ind w:left="1440" w:hanging="1440"/>
        <w:rPr>
          <w:rFonts w:ascii="Times New Roman" w:hAnsi="Times New Roman" w:cs="Times New Roman"/>
          <w:i/>
          <w:iCs/>
          <w:sz w:val="20"/>
          <w:szCs w:val="20"/>
          <w:lang w:val="en-GB" w:eastAsia="zh-CN"/>
        </w:rPr>
      </w:pPr>
      <w:r w:rsidRPr="009F3D0C">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1- c</w:t>
      </w:r>
      <w:r w:rsidRPr="009F3D0C">
        <w:rPr>
          <w:rFonts w:ascii="Times New Roman" w:hAnsi="Times New Roman" w:cs="Times New Roman"/>
          <w:b/>
          <w:bCs/>
          <w:i/>
          <w:iCs/>
          <w:sz w:val="20"/>
          <w:szCs w:val="20"/>
          <w:lang w:val="en-GB" w:eastAsia="zh-CN"/>
        </w:rPr>
        <w:t>:</w:t>
      </w:r>
      <w:r>
        <w:rPr>
          <w:rFonts w:ascii="Times New Roman" w:hAnsi="Times New Roman" w:cs="Times New Roman"/>
          <w:b/>
          <w:bCs/>
          <w:i/>
          <w:iCs/>
          <w:sz w:val="20"/>
          <w:szCs w:val="20"/>
          <w:lang w:val="en-GB" w:eastAsia="zh-CN"/>
        </w:rPr>
        <w:tab/>
      </w:r>
      <w:r w:rsidRPr="009F3D0C">
        <w:rPr>
          <w:rFonts w:ascii="Times New Roman" w:hAnsi="Times New Roman" w:cs="Times New Roman"/>
          <w:i/>
          <w:iCs/>
          <w:sz w:val="20"/>
          <w:szCs w:val="20"/>
          <w:lang w:val="en-GB" w:eastAsia="zh-CN"/>
        </w:rPr>
        <w:t xml:space="preserve">If a slot is determined as available for a scheduled PUSCH, the slot is counted in the PUSCH repetition. Otherwise, </w:t>
      </w:r>
      <w:r>
        <w:rPr>
          <w:rFonts w:ascii="Times New Roman" w:hAnsi="Times New Roman" w:cs="Times New Roman"/>
          <w:i/>
          <w:iCs/>
          <w:sz w:val="20"/>
          <w:szCs w:val="20"/>
          <w:lang w:val="en-GB" w:eastAsia="zh-CN"/>
        </w:rPr>
        <w:t>it</w:t>
      </w:r>
      <w:r w:rsidRPr="009F3D0C">
        <w:rPr>
          <w:rFonts w:ascii="Times New Roman" w:hAnsi="Times New Roman" w:cs="Times New Roman"/>
          <w:i/>
          <w:iCs/>
          <w:sz w:val="20"/>
          <w:szCs w:val="20"/>
          <w:lang w:val="en-GB" w:eastAsia="zh-CN"/>
        </w:rPr>
        <w:t xml:space="preserve"> is not counted and the repetition </w:t>
      </w:r>
      <w:r>
        <w:rPr>
          <w:rFonts w:ascii="Times New Roman" w:hAnsi="Times New Roman" w:cs="Times New Roman"/>
          <w:i/>
          <w:iCs/>
          <w:sz w:val="20"/>
          <w:szCs w:val="20"/>
          <w:lang w:val="en-GB" w:eastAsia="zh-CN"/>
        </w:rPr>
        <w:t xml:space="preserve">counting </w:t>
      </w:r>
      <w:r w:rsidRPr="009F3D0C">
        <w:rPr>
          <w:rFonts w:ascii="Times New Roman" w:hAnsi="Times New Roman" w:cs="Times New Roman"/>
          <w:i/>
          <w:iCs/>
          <w:sz w:val="20"/>
          <w:szCs w:val="20"/>
          <w:lang w:val="en-GB" w:eastAsia="zh-CN"/>
        </w:rPr>
        <w:t>is postponed to the next slot.</w:t>
      </w:r>
    </w:p>
    <w:p w14:paraId="02E80F0A" w14:textId="77777777" w:rsidR="00D44FF3" w:rsidRPr="00F213F8" w:rsidRDefault="00D44FF3" w:rsidP="00D44FF3">
      <w:pPr>
        <w:ind w:left="1440" w:hanging="1440"/>
        <w:rPr>
          <w:rFonts w:ascii="Times New Roman" w:hAnsi="Times New Roman" w:cs="Times New Roman"/>
          <w:i/>
          <w:iCs/>
          <w:sz w:val="20"/>
          <w:szCs w:val="20"/>
          <w:lang w:val="en-GB" w:eastAsia="zh-CN"/>
        </w:rPr>
      </w:pPr>
      <w:r w:rsidRPr="009F3D0C">
        <w:rPr>
          <w:rFonts w:ascii="Times New Roman" w:hAnsi="Times New Roman" w:cs="Times New Roman"/>
          <w:b/>
          <w:bCs/>
          <w:i/>
          <w:iCs/>
          <w:sz w:val="20"/>
          <w:szCs w:val="20"/>
          <w:lang w:val="en-GB" w:eastAsia="zh-CN"/>
        </w:rPr>
        <w:lastRenderedPageBreak/>
        <w:t>Proposal</w:t>
      </w:r>
      <w:r>
        <w:rPr>
          <w:rFonts w:ascii="Times New Roman" w:hAnsi="Times New Roman" w:cs="Times New Roman"/>
          <w:b/>
          <w:bCs/>
          <w:i/>
          <w:iCs/>
          <w:sz w:val="20"/>
          <w:szCs w:val="20"/>
          <w:lang w:val="en-GB" w:eastAsia="zh-CN"/>
        </w:rPr>
        <w:t xml:space="preserve"> 1-d</w:t>
      </w:r>
      <w:r w:rsidRPr="009F3D0C">
        <w:rPr>
          <w:rFonts w:ascii="Times New Roman" w:hAnsi="Times New Roman" w:cs="Times New Roman"/>
          <w:b/>
          <w:bCs/>
          <w:i/>
          <w:iCs/>
          <w:sz w:val="20"/>
          <w:szCs w:val="20"/>
          <w:lang w:val="en-GB" w:eastAsia="zh-CN"/>
        </w:rPr>
        <w:t>:</w:t>
      </w:r>
      <w:r w:rsidRPr="009F3D0C">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ab/>
      </w:r>
      <w:r w:rsidRPr="009F3D0C">
        <w:rPr>
          <w:rFonts w:ascii="Times New Roman" w:hAnsi="Times New Roman" w:cs="Times New Roman"/>
          <w:i/>
          <w:iCs/>
          <w:sz w:val="20"/>
          <w:szCs w:val="20"/>
          <w:lang w:val="en-GB" w:eastAsia="zh-CN"/>
        </w:rPr>
        <w:t xml:space="preserve">the </w:t>
      </w:r>
      <w:r>
        <w:rPr>
          <w:rFonts w:ascii="Times New Roman" w:hAnsi="Times New Roman" w:cs="Times New Roman"/>
          <w:i/>
          <w:iCs/>
          <w:sz w:val="20"/>
          <w:szCs w:val="20"/>
          <w:lang w:val="en-GB" w:eastAsia="zh-CN"/>
        </w:rPr>
        <w:t>above</w:t>
      </w:r>
      <w:r w:rsidRPr="009F3D0C">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step</w:t>
      </w:r>
      <w:r w:rsidRPr="009F3D0C">
        <w:rPr>
          <w:rFonts w:ascii="Times New Roman" w:hAnsi="Times New Roman" w:cs="Times New Roman"/>
          <w:i/>
          <w:iCs/>
          <w:sz w:val="20"/>
          <w:szCs w:val="20"/>
          <w:lang w:val="en-GB" w:eastAsia="zh-CN"/>
        </w:rPr>
        <w:t xml:space="preserve"> is repeated until the count reaches the configured/indicated number of repetitions </w:t>
      </w:r>
      <w:r w:rsidRPr="009F3D0C">
        <w:rPr>
          <w:rFonts w:ascii="Times New Roman" w:hAnsi="Times New Roman" w:cs="Times New Roman"/>
          <w:i/>
          <w:iCs/>
          <w:sz w:val="20"/>
          <w:szCs w:val="20"/>
          <w:u w:val="single"/>
          <w:lang w:val="en-GB" w:eastAsia="zh-CN"/>
        </w:rPr>
        <w:t>or until the start of the next repetition bundle.</w:t>
      </w:r>
    </w:p>
    <w:p w14:paraId="5DAAB3C6" w14:textId="18DF0119" w:rsidR="00D44FF3" w:rsidRPr="00632D32" w:rsidRDefault="00D44FF3" w:rsidP="00500C7E">
      <w:pPr>
        <w:ind w:left="1440" w:hanging="1440"/>
        <w:rPr>
          <w:rFonts w:ascii="Times New Roman" w:hAnsi="Times New Roman" w:cs="Times New Roman"/>
          <w:i/>
          <w:iCs/>
          <w:sz w:val="20"/>
          <w:szCs w:val="20"/>
          <w:lang w:val="en-GB" w:eastAsia="zh-CN"/>
        </w:rPr>
      </w:pPr>
      <w:r w:rsidRPr="001B5E34">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2</w:t>
      </w:r>
      <w:r w:rsidRPr="001B5E34">
        <w:rPr>
          <w:rFonts w:ascii="Times New Roman" w:hAnsi="Times New Roman" w:cs="Times New Roman"/>
          <w:i/>
          <w:iCs/>
          <w:sz w:val="20"/>
          <w:szCs w:val="20"/>
          <w:lang w:val="en-GB" w:eastAsia="zh-CN"/>
        </w:rPr>
        <w:t xml:space="preserve">: </w:t>
      </w:r>
      <w:r w:rsidR="00C311A2">
        <w:rPr>
          <w:rFonts w:ascii="Times New Roman" w:hAnsi="Times New Roman" w:cs="Times New Roman"/>
          <w:i/>
          <w:iCs/>
          <w:sz w:val="20"/>
          <w:szCs w:val="20"/>
          <w:lang w:val="en-GB" w:eastAsia="zh-CN"/>
        </w:rPr>
        <w:tab/>
      </w:r>
      <w:r w:rsidRPr="00632D32">
        <w:rPr>
          <w:rFonts w:ascii="Times New Roman" w:hAnsi="Times New Roman" w:cs="Times New Roman"/>
          <w:i/>
          <w:iCs/>
          <w:sz w:val="20"/>
          <w:szCs w:val="20"/>
          <w:lang w:val="en-GB" w:eastAsia="zh-CN"/>
        </w:rPr>
        <w:t xml:space="preserve">CI and URLLC deprioritization do not change slot “availability” </w:t>
      </w:r>
      <w:r w:rsidRPr="0005094D">
        <w:rPr>
          <w:rFonts w:ascii="Times New Roman" w:hAnsi="Times New Roman" w:cs="Times New Roman"/>
          <w:i/>
          <w:iCs/>
          <w:sz w:val="20"/>
          <w:szCs w:val="20"/>
          <w:lang w:val="en-GB" w:eastAsia="zh-CN"/>
        </w:rPr>
        <w:t>and whether a slot is considered available should therefore solely depend on RRC slot type configuration</w:t>
      </w:r>
    </w:p>
    <w:p w14:paraId="3232FFE6" w14:textId="698FDA17" w:rsidR="00956710" w:rsidRPr="00606738" w:rsidRDefault="00956710" w:rsidP="00500C7E">
      <w:pPr>
        <w:ind w:left="1440" w:hanging="1440"/>
        <w:rPr>
          <w:rFonts w:ascii="Times New Roman" w:hAnsi="Times New Roman" w:cs="Times New Roman"/>
          <w:i/>
          <w:iCs/>
          <w:sz w:val="20"/>
          <w:szCs w:val="20"/>
          <w:lang w:val="en-GB" w:eastAsia="zh-CN"/>
        </w:rPr>
      </w:pPr>
      <w:r w:rsidRPr="001B5E34">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3</w:t>
      </w:r>
      <w:r w:rsidRPr="001B5E34">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ab/>
        <w:t>S</w:t>
      </w:r>
      <w:r w:rsidRPr="00F213F8">
        <w:rPr>
          <w:rFonts w:ascii="Times New Roman" w:hAnsi="Times New Roman" w:cs="Times New Roman"/>
          <w:i/>
          <w:iCs/>
          <w:sz w:val="20"/>
          <w:szCs w:val="20"/>
          <w:lang w:val="en-GB" w:eastAsia="zh-CN"/>
        </w:rPr>
        <w:t>upport Alt-a</w:t>
      </w:r>
      <w:r>
        <w:rPr>
          <w:rFonts w:ascii="Times New Roman" w:hAnsi="Times New Roman" w:cs="Times New Roman"/>
          <w:i/>
          <w:iCs/>
          <w:sz w:val="20"/>
          <w:szCs w:val="20"/>
          <w:lang w:val="en-GB" w:eastAsia="zh-CN"/>
        </w:rPr>
        <w:t xml:space="preserve"> for the timing of determining slot “availability”: t</w:t>
      </w:r>
      <w:r w:rsidRPr="00F213F8">
        <w:rPr>
          <w:rFonts w:ascii="Times New Roman" w:hAnsi="Times New Roman" w:cs="Times New Roman"/>
          <w:i/>
          <w:iCs/>
          <w:sz w:val="20"/>
          <w:szCs w:val="20"/>
          <w:lang w:val="en-GB" w:eastAsia="zh-CN"/>
        </w:rPr>
        <w:t>he determination of all the available slots has to be done prior to the first actual transmission of the repetitions.</w:t>
      </w:r>
    </w:p>
    <w:p w14:paraId="72727A27" w14:textId="70E9289E" w:rsidR="00403690" w:rsidRPr="008F7262" w:rsidRDefault="00024B0C" w:rsidP="00403690">
      <w:pPr>
        <w:rPr>
          <w:rFonts w:ascii="Times New Roman" w:hAnsi="Times New Roman" w:cs="Times New Roman"/>
          <w:b/>
          <w:bCs/>
          <w:sz w:val="28"/>
          <w:szCs w:val="28"/>
          <w:lang w:val="en-GB" w:eastAsia="zh-CN"/>
        </w:rPr>
      </w:pPr>
      <w:r w:rsidRPr="008F7262">
        <w:rPr>
          <w:rFonts w:ascii="Times New Roman" w:hAnsi="Times New Roman" w:cs="Times New Roman"/>
          <w:b/>
          <w:bCs/>
          <w:sz w:val="28"/>
          <w:szCs w:val="28"/>
          <w:lang w:val="en-GB" w:eastAsia="zh-CN"/>
        </w:rPr>
        <w:t>Reference</w:t>
      </w:r>
    </w:p>
    <w:p w14:paraId="3BC82C4F" w14:textId="7C19D25B" w:rsidR="00C5622C" w:rsidRDefault="0018216D" w:rsidP="00403690">
      <w:pPr>
        <w:rPr>
          <w:rFonts w:ascii="Times New Roman" w:hAnsi="Times New Roman" w:cs="Times New Roman"/>
          <w:sz w:val="20"/>
          <w:szCs w:val="20"/>
          <w:lang w:eastAsia="zh-CN"/>
        </w:rPr>
      </w:pPr>
      <w:r w:rsidRPr="008F7262">
        <w:rPr>
          <w:rFonts w:ascii="Times New Roman" w:hAnsi="Times New Roman" w:cs="Times New Roman"/>
          <w:sz w:val="20"/>
          <w:szCs w:val="20"/>
          <w:lang w:eastAsia="zh-CN"/>
        </w:rPr>
        <w:t xml:space="preserve">[1] </w:t>
      </w:r>
      <w:r w:rsidR="001566A4" w:rsidRPr="008F7262">
        <w:rPr>
          <w:rFonts w:ascii="Times New Roman" w:hAnsi="Times New Roman" w:cs="Times New Roman"/>
          <w:sz w:val="20"/>
          <w:szCs w:val="20"/>
          <w:lang w:eastAsia="zh-CN"/>
        </w:rPr>
        <w:t xml:space="preserve">RAN1 Chairman’s notes, </w:t>
      </w:r>
      <w:r w:rsidR="00807113" w:rsidRPr="008F7262">
        <w:rPr>
          <w:rFonts w:ascii="Times New Roman" w:hAnsi="Times New Roman" w:cs="Times New Roman"/>
          <w:sz w:val="20"/>
          <w:szCs w:val="20"/>
          <w:lang w:eastAsia="zh-CN"/>
        </w:rPr>
        <w:t>RAN1#10</w:t>
      </w:r>
      <w:r w:rsidR="00521709">
        <w:rPr>
          <w:rFonts w:ascii="Times New Roman" w:hAnsi="Times New Roman" w:cs="Times New Roman"/>
          <w:sz w:val="20"/>
          <w:szCs w:val="20"/>
          <w:lang w:eastAsia="zh-CN"/>
        </w:rPr>
        <w:t>4</w:t>
      </w:r>
      <w:r w:rsidR="00807113" w:rsidRPr="008F7262">
        <w:rPr>
          <w:rFonts w:ascii="Times New Roman" w:hAnsi="Times New Roman" w:cs="Times New Roman"/>
          <w:sz w:val="20"/>
          <w:szCs w:val="20"/>
          <w:lang w:eastAsia="zh-CN"/>
        </w:rPr>
        <w:t xml:space="preserve">e, </w:t>
      </w:r>
      <w:r w:rsidR="00963AA8">
        <w:rPr>
          <w:rFonts w:ascii="Times New Roman" w:hAnsi="Times New Roman" w:cs="Times New Roman"/>
          <w:sz w:val="20"/>
          <w:szCs w:val="20"/>
          <w:lang w:eastAsia="zh-CN"/>
        </w:rPr>
        <w:t>Jan</w:t>
      </w:r>
      <w:r w:rsidR="00807113" w:rsidRPr="008F7262">
        <w:rPr>
          <w:rFonts w:ascii="Times New Roman" w:hAnsi="Times New Roman" w:cs="Times New Roman"/>
          <w:sz w:val="20"/>
          <w:szCs w:val="20"/>
          <w:lang w:eastAsia="zh-CN"/>
        </w:rPr>
        <w:t>. 202</w:t>
      </w:r>
      <w:r w:rsidR="00963AA8">
        <w:rPr>
          <w:rFonts w:ascii="Times New Roman" w:hAnsi="Times New Roman" w:cs="Times New Roman"/>
          <w:sz w:val="20"/>
          <w:szCs w:val="20"/>
          <w:lang w:eastAsia="zh-CN"/>
        </w:rPr>
        <w:t>1</w:t>
      </w:r>
      <w:r w:rsidR="00807113" w:rsidRPr="008F7262">
        <w:rPr>
          <w:rFonts w:ascii="Times New Roman" w:hAnsi="Times New Roman" w:cs="Times New Roman"/>
          <w:sz w:val="20"/>
          <w:szCs w:val="20"/>
          <w:lang w:eastAsia="zh-CN"/>
        </w:rPr>
        <w:t>.</w:t>
      </w:r>
    </w:p>
    <w:p w14:paraId="5FC3366B" w14:textId="17F43316" w:rsidR="00606738" w:rsidRPr="00500C7E" w:rsidRDefault="00C62156" w:rsidP="00403690">
      <w:pPr>
        <w:rPr>
          <w:rFonts w:ascii="Times New Roman" w:hAnsi="Times New Roman" w:cs="Times New Roman"/>
          <w:sz w:val="20"/>
          <w:szCs w:val="20"/>
          <w:lang w:eastAsia="zh-CN"/>
        </w:rPr>
      </w:pPr>
      <w:r w:rsidRPr="00500C7E">
        <w:rPr>
          <w:rFonts w:ascii="Times New Roman" w:hAnsi="Times New Roman" w:cs="Times New Roman"/>
          <w:sz w:val="20"/>
          <w:szCs w:val="20"/>
          <w:lang w:eastAsia="zh-CN"/>
        </w:rPr>
        <w:t>[</w:t>
      </w:r>
      <w:r w:rsidR="00660365">
        <w:rPr>
          <w:rFonts w:ascii="Times New Roman" w:hAnsi="Times New Roman" w:cs="Times New Roman"/>
          <w:sz w:val="20"/>
          <w:szCs w:val="20"/>
          <w:lang w:eastAsia="zh-CN"/>
        </w:rPr>
        <w:t>2</w:t>
      </w:r>
      <w:r w:rsidRPr="00500C7E">
        <w:rPr>
          <w:rFonts w:ascii="Times New Roman" w:hAnsi="Times New Roman" w:cs="Times New Roman"/>
          <w:sz w:val="20"/>
          <w:szCs w:val="20"/>
          <w:lang w:eastAsia="zh-CN"/>
        </w:rPr>
        <w:t xml:space="preserve">] </w:t>
      </w:r>
      <w:r w:rsidR="00885AC7" w:rsidRPr="00500C7E">
        <w:rPr>
          <w:rFonts w:ascii="Times New Roman" w:hAnsi="Times New Roman" w:cs="Times New Roman"/>
          <w:sz w:val="20"/>
          <w:szCs w:val="20"/>
          <w:lang w:eastAsia="zh-CN"/>
        </w:rPr>
        <w:t>R1-</w:t>
      </w:r>
      <w:r w:rsidR="00885AC7" w:rsidRPr="007771AC">
        <w:rPr>
          <w:rFonts w:ascii="Times New Roman" w:hAnsi="Times New Roman" w:cs="Times New Roman"/>
          <w:sz w:val="20"/>
          <w:szCs w:val="20"/>
          <w:lang w:eastAsia="zh-CN"/>
        </w:rPr>
        <w:t>2102113, “FL Summary on Enhancements on PUSCH repetition type A, ”</w:t>
      </w:r>
      <w:r w:rsidR="00C3011E">
        <w:rPr>
          <w:rFonts w:ascii="Times New Roman" w:hAnsi="Times New Roman" w:cs="Times New Roman"/>
          <w:sz w:val="20"/>
          <w:szCs w:val="20"/>
          <w:lang w:eastAsia="zh-CN"/>
        </w:rPr>
        <w:t xml:space="preserve"> Sharp,</w:t>
      </w:r>
      <w:r w:rsidR="00885AC7" w:rsidRPr="007771AC">
        <w:rPr>
          <w:rFonts w:ascii="Times New Roman" w:hAnsi="Times New Roman" w:cs="Times New Roman"/>
          <w:sz w:val="20"/>
          <w:szCs w:val="20"/>
          <w:lang w:eastAsia="zh-CN"/>
        </w:rPr>
        <w:t xml:space="preserve"> RAN1#104e, Jan. 2021.</w:t>
      </w:r>
    </w:p>
    <w:p w14:paraId="3411517E" w14:textId="749BC1BB" w:rsidR="00606738" w:rsidRPr="00606738" w:rsidRDefault="00606738" w:rsidP="00403690">
      <w:pPr>
        <w:rPr>
          <w:rFonts w:ascii="Times New Roman" w:hAnsi="Times New Roman" w:cs="Times New Roman"/>
          <w:sz w:val="20"/>
          <w:szCs w:val="20"/>
          <w:lang w:eastAsia="zh-CN"/>
        </w:rPr>
      </w:pPr>
      <w:r w:rsidRPr="00500C7E">
        <w:rPr>
          <w:rFonts w:ascii="Times New Roman" w:hAnsi="Times New Roman" w:cs="Times New Roman"/>
          <w:sz w:val="20"/>
          <w:szCs w:val="20"/>
          <w:lang w:eastAsia="zh-CN"/>
        </w:rPr>
        <w:t>[</w:t>
      </w:r>
      <w:r w:rsidR="00660365">
        <w:rPr>
          <w:rFonts w:ascii="Times New Roman" w:hAnsi="Times New Roman" w:cs="Times New Roman"/>
          <w:sz w:val="20"/>
          <w:szCs w:val="20"/>
          <w:lang w:eastAsia="zh-CN"/>
        </w:rPr>
        <w:t>3</w:t>
      </w:r>
      <w:r w:rsidRPr="00500C7E">
        <w:rPr>
          <w:rFonts w:ascii="Times New Roman" w:hAnsi="Times New Roman" w:cs="Times New Roman"/>
          <w:sz w:val="20"/>
          <w:szCs w:val="20"/>
          <w:lang w:eastAsia="zh-CN"/>
        </w:rPr>
        <w:t xml:space="preserve">] </w:t>
      </w:r>
      <w:r w:rsidR="00BD0141" w:rsidRPr="00500C7E">
        <w:rPr>
          <w:rFonts w:ascii="Times New Roman" w:hAnsi="Times New Roman" w:cs="Times New Roman"/>
          <w:sz w:val="20"/>
          <w:szCs w:val="20"/>
          <w:lang w:eastAsia="zh-CN"/>
        </w:rPr>
        <w:t>R1-</w:t>
      </w:r>
      <w:r w:rsidR="002220FF" w:rsidRPr="002220FF">
        <w:t xml:space="preserve"> </w:t>
      </w:r>
      <w:r w:rsidR="002220FF" w:rsidRPr="002220FF">
        <w:rPr>
          <w:rFonts w:ascii="Times New Roman" w:hAnsi="Times New Roman" w:cs="Times New Roman"/>
          <w:sz w:val="20"/>
          <w:szCs w:val="20"/>
          <w:lang w:eastAsia="zh-CN"/>
        </w:rPr>
        <w:t>2104864</w:t>
      </w:r>
      <w:r w:rsidR="002220FF" w:rsidRPr="002220FF" w:rsidDel="002220FF">
        <w:rPr>
          <w:rFonts w:ascii="Times New Roman" w:hAnsi="Times New Roman" w:cs="Times New Roman"/>
          <w:sz w:val="20"/>
          <w:szCs w:val="20"/>
          <w:lang w:eastAsia="zh-CN"/>
        </w:rPr>
        <w:t xml:space="preserve"> </w:t>
      </w:r>
      <w:r w:rsidR="00CE3249" w:rsidRPr="00500C7E">
        <w:rPr>
          <w:rFonts w:ascii="Times New Roman" w:hAnsi="Times New Roman" w:cs="Times New Roman"/>
          <w:sz w:val="20"/>
          <w:szCs w:val="20"/>
          <w:lang w:eastAsia="zh-CN"/>
        </w:rPr>
        <w:t>, Deterministic PUSCH repetition for coverage enhancements</w:t>
      </w:r>
      <w:r w:rsidR="00BD0141" w:rsidRPr="00500C7E">
        <w:rPr>
          <w:rFonts w:ascii="Times New Roman" w:hAnsi="Times New Roman" w:cs="Times New Roman"/>
          <w:sz w:val="20"/>
          <w:szCs w:val="20"/>
          <w:lang w:eastAsia="zh-CN"/>
        </w:rPr>
        <w:t>, InterDigital</w:t>
      </w:r>
      <w:r w:rsidR="00F03B7C">
        <w:rPr>
          <w:rFonts w:ascii="Times New Roman" w:hAnsi="Times New Roman" w:cs="Times New Roman"/>
          <w:sz w:val="20"/>
          <w:szCs w:val="20"/>
          <w:lang w:eastAsia="zh-CN"/>
        </w:rPr>
        <w:t xml:space="preserve">, RAN1#105e, </w:t>
      </w:r>
      <w:r w:rsidR="004F27F1">
        <w:rPr>
          <w:rFonts w:ascii="Times New Roman" w:hAnsi="Times New Roman" w:cs="Times New Roman"/>
          <w:sz w:val="20"/>
          <w:szCs w:val="20"/>
          <w:lang w:eastAsia="zh-CN"/>
        </w:rPr>
        <w:t>May</w:t>
      </w:r>
      <w:r w:rsidR="00F03B7C">
        <w:rPr>
          <w:rFonts w:ascii="Times New Roman" w:hAnsi="Times New Roman" w:cs="Times New Roman"/>
          <w:sz w:val="20"/>
          <w:szCs w:val="20"/>
          <w:lang w:eastAsia="zh-CN"/>
        </w:rPr>
        <w:t>. 2021</w:t>
      </w:r>
      <w:r w:rsidR="00442D8E">
        <w:rPr>
          <w:rFonts w:ascii="Times New Roman" w:hAnsi="Times New Roman" w:cs="Times New Roman"/>
          <w:sz w:val="20"/>
          <w:szCs w:val="20"/>
          <w:lang w:eastAsia="zh-CN"/>
        </w:rPr>
        <w:t>.</w:t>
      </w:r>
    </w:p>
    <w:sectPr w:rsidR="00606738" w:rsidRPr="006067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08D0C11"/>
    <w:multiLevelType w:val="hybridMultilevel"/>
    <w:tmpl w:val="7ED06CC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01E2DC2"/>
    <w:multiLevelType w:val="hybridMultilevel"/>
    <w:tmpl w:val="D0FCF7DC"/>
    <w:lvl w:ilvl="0" w:tplc="513617D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EF5123"/>
    <w:multiLevelType w:val="hybridMultilevel"/>
    <w:tmpl w:val="93247772"/>
    <w:lvl w:ilvl="0" w:tplc="71D80F2E">
      <w:numFmt w:val="bullet"/>
      <w:lvlText w:val="-"/>
      <w:lvlJc w:val="left"/>
      <w:pPr>
        <w:ind w:left="1080" w:hanging="7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FC2783"/>
    <w:multiLevelType w:val="hybridMultilevel"/>
    <w:tmpl w:val="3BB87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AD3CC7"/>
    <w:multiLevelType w:val="hybridMultilevel"/>
    <w:tmpl w:val="CCFEDE8C"/>
    <w:lvl w:ilvl="0" w:tplc="C5001944">
      <w:start w:val="5"/>
      <w:numFmt w:val="bullet"/>
      <w:lvlText w:val="-"/>
      <w:lvlJc w:val="left"/>
      <w:pPr>
        <w:ind w:left="720" w:hanging="360"/>
      </w:pPr>
      <w:rPr>
        <w:rFonts w:ascii="Times New Roman" w:eastAsiaTheme="minorEastAsia"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 w:numId="4">
    <w:abstractNumId w:val="9"/>
  </w:num>
  <w:num w:numId="5">
    <w:abstractNumId w:val="7"/>
  </w:num>
  <w:num w:numId="6">
    <w:abstractNumId w:val="5"/>
  </w:num>
  <w:num w:numId="7">
    <w:abstractNumId w:val="8"/>
  </w:num>
  <w:num w:numId="8">
    <w:abstractNumId w:val="3"/>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6FBA"/>
    <w:rsid w:val="00007777"/>
    <w:rsid w:val="00017975"/>
    <w:rsid w:val="0002387B"/>
    <w:rsid w:val="000242BB"/>
    <w:rsid w:val="00024409"/>
    <w:rsid w:val="00024B0C"/>
    <w:rsid w:val="00044EFD"/>
    <w:rsid w:val="00050AC0"/>
    <w:rsid w:val="00052E03"/>
    <w:rsid w:val="00076800"/>
    <w:rsid w:val="0008120F"/>
    <w:rsid w:val="0008644D"/>
    <w:rsid w:val="000A5F61"/>
    <w:rsid w:val="000B324F"/>
    <w:rsid w:val="000C374E"/>
    <w:rsid w:val="000C452C"/>
    <w:rsid w:val="000C51C7"/>
    <w:rsid w:val="000D07D2"/>
    <w:rsid w:val="000D254D"/>
    <w:rsid w:val="000D4221"/>
    <w:rsid w:val="00100F7A"/>
    <w:rsid w:val="00123BDB"/>
    <w:rsid w:val="001261FD"/>
    <w:rsid w:val="001268F9"/>
    <w:rsid w:val="00127125"/>
    <w:rsid w:val="00132664"/>
    <w:rsid w:val="00147BFC"/>
    <w:rsid w:val="00151346"/>
    <w:rsid w:val="001566A4"/>
    <w:rsid w:val="00176519"/>
    <w:rsid w:val="0018216D"/>
    <w:rsid w:val="0018722E"/>
    <w:rsid w:val="001B5E34"/>
    <w:rsid w:val="001C195F"/>
    <w:rsid w:val="001C66AC"/>
    <w:rsid w:val="001D5444"/>
    <w:rsid w:val="001F33B5"/>
    <w:rsid w:val="00200A4F"/>
    <w:rsid w:val="002130AF"/>
    <w:rsid w:val="002220FF"/>
    <w:rsid w:val="00222396"/>
    <w:rsid w:val="00222B50"/>
    <w:rsid w:val="00226468"/>
    <w:rsid w:val="00231F98"/>
    <w:rsid w:val="0023625E"/>
    <w:rsid w:val="00243FC1"/>
    <w:rsid w:val="00245438"/>
    <w:rsid w:val="0025169F"/>
    <w:rsid w:val="00254662"/>
    <w:rsid w:val="0025759F"/>
    <w:rsid w:val="0026262E"/>
    <w:rsid w:val="00275240"/>
    <w:rsid w:val="00275F95"/>
    <w:rsid w:val="00282760"/>
    <w:rsid w:val="002946AD"/>
    <w:rsid w:val="002A06F5"/>
    <w:rsid w:val="002A196C"/>
    <w:rsid w:val="002C0A51"/>
    <w:rsid w:val="002C3764"/>
    <w:rsid w:val="002D34A1"/>
    <w:rsid w:val="002D3DDA"/>
    <w:rsid w:val="002D4CAA"/>
    <w:rsid w:val="002E1F6D"/>
    <w:rsid w:val="002F58B1"/>
    <w:rsid w:val="003131E4"/>
    <w:rsid w:val="00314659"/>
    <w:rsid w:val="003176B4"/>
    <w:rsid w:val="003200E1"/>
    <w:rsid w:val="003346F0"/>
    <w:rsid w:val="00336C48"/>
    <w:rsid w:val="00344701"/>
    <w:rsid w:val="003454D4"/>
    <w:rsid w:val="00357D6F"/>
    <w:rsid w:val="00365E10"/>
    <w:rsid w:val="0037125F"/>
    <w:rsid w:val="003732FD"/>
    <w:rsid w:val="00386A1D"/>
    <w:rsid w:val="00387AB3"/>
    <w:rsid w:val="003912DC"/>
    <w:rsid w:val="00391B55"/>
    <w:rsid w:val="003A3B07"/>
    <w:rsid w:val="003A4F97"/>
    <w:rsid w:val="003B1BF3"/>
    <w:rsid w:val="003B3F2B"/>
    <w:rsid w:val="003B58FB"/>
    <w:rsid w:val="003C46EB"/>
    <w:rsid w:val="003D118B"/>
    <w:rsid w:val="003D1F7E"/>
    <w:rsid w:val="003D32BE"/>
    <w:rsid w:val="003F546F"/>
    <w:rsid w:val="00403690"/>
    <w:rsid w:val="00442D8E"/>
    <w:rsid w:val="004769D9"/>
    <w:rsid w:val="004826D5"/>
    <w:rsid w:val="0049003E"/>
    <w:rsid w:val="004A2A07"/>
    <w:rsid w:val="004C2C86"/>
    <w:rsid w:val="004C2D1D"/>
    <w:rsid w:val="004C4FED"/>
    <w:rsid w:val="004D58A7"/>
    <w:rsid w:val="004E6AA6"/>
    <w:rsid w:val="004F27F1"/>
    <w:rsid w:val="004F79F7"/>
    <w:rsid w:val="00500C7E"/>
    <w:rsid w:val="00521709"/>
    <w:rsid w:val="00523C58"/>
    <w:rsid w:val="00544FA3"/>
    <w:rsid w:val="00546C47"/>
    <w:rsid w:val="00552028"/>
    <w:rsid w:val="0055439A"/>
    <w:rsid w:val="00562CFC"/>
    <w:rsid w:val="0058109D"/>
    <w:rsid w:val="00584122"/>
    <w:rsid w:val="0058535C"/>
    <w:rsid w:val="005A7358"/>
    <w:rsid w:val="005B7F79"/>
    <w:rsid w:val="005C0DA1"/>
    <w:rsid w:val="005C235A"/>
    <w:rsid w:val="005C361D"/>
    <w:rsid w:val="005D0174"/>
    <w:rsid w:val="005D3BB7"/>
    <w:rsid w:val="005D51FA"/>
    <w:rsid w:val="005E260E"/>
    <w:rsid w:val="005F04A0"/>
    <w:rsid w:val="00601564"/>
    <w:rsid w:val="00606738"/>
    <w:rsid w:val="00627D14"/>
    <w:rsid w:val="00632D32"/>
    <w:rsid w:val="00633AC8"/>
    <w:rsid w:val="0064666B"/>
    <w:rsid w:val="00650763"/>
    <w:rsid w:val="00655423"/>
    <w:rsid w:val="00660365"/>
    <w:rsid w:val="0067003E"/>
    <w:rsid w:val="006955BB"/>
    <w:rsid w:val="006957BF"/>
    <w:rsid w:val="006A05D2"/>
    <w:rsid w:val="006A12FE"/>
    <w:rsid w:val="006C232B"/>
    <w:rsid w:val="006C3ADE"/>
    <w:rsid w:val="006D2233"/>
    <w:rsid w:val="006E771B"/>
    <w:rsid w:val="006F6014"/>
    <w:rsid w:val="00700E19"/>
    <w:rsid w:val="0071195E"/>
    <w:rsid w:val="00712381"/>
    <w:rsid w:val="007151C1"/>
    <w:rsid w:val="0074435A"/>
    <w:rsid w:val="00753809"/>
    <w:rsid w:val="00756C59"/>
    <w:rsid w:val="007648DA"/>
    <w:rsid w:val="007771AC"/>
    <w:rsid w:val="0079265C"/>
    <w:rsid w:val="00796347"/>
    <w:rsid w:val="007A2FF1"/>
    <w:rsid w:val="007A5CFC"/>
    <w:rsid w:val="007B1349"/>
    <w:rsid w:val="007D0E83"/>
    <w:rsid w:val="007E3AA9"/>
    <w:rsid w:val="007F28C6"/>
    <w:rsid w:val="00807113"/>
    <w:rsid w:val="00815301"/>
    <w:rsid w:val="00817E8B"/>
    <w:rsid w:val="008217BC"/>
    <w:rsid w:val="00821F74"/>
    <w:rsid w:val="00834BF8"/>
    <w:rsid w:val="00836A18"/>
    <w:rsid w:val="0084070D"/>
    <w:rsid w:val="0084392E"/>
    <w:rsid w:val="008618C1"/>
    <w:rsid w:val="00865C18"/>
    <w:rsid w:val="0087466A"/>
    <w:rsid w:val="00882244"/>
    <w:rsid w:val="008848B8"/>
    <w:rsid w:val="00884BD2"/>
    <w:rsid w:val="00885AC7"/>
    <w:rsid w:val="00897D89"/>
    <w:rsid w:val="008A4558"/>
    <w:rsid w:val="008B22B9"/>
    <w:rsid w:val="008B31D1"/>
    <w:rsid w:val="008B5101"/>
    <w:rsid w:val="008B653D"/>
    <w:rsid w:val="008C4C33"/>
    <w:rsid w:val="008D0A91"/>
    <w:rsid w:val="008E2173"/>
    <w:rsid w:val="008F7262"/>
    <w:rsid w:val="00902C5D"/>
    <w:rsid w:val="00903294"/>
    <w:rsid w:val="00905F02"/>
    <w:rsid w:val="00906EFA"/>
    <w:rsid w:val="00914B0A"/>
    <w:rsid w:val="00916457"/>
    <w:rsid w:val="00925809"/>
    <w:rsid w:val="00932124"/>
    <w:rsid w:val="00932BCE"/>
    <w:rsid w:val="00937427"/>
    <w:rsid w:val="0095612F"/>
    <w:rsid w:val="00956710"/>
    <w:rsid w:val="00963AA8"/>
    <w:rsid w:val="00971136"/>
    <w:rsid w:val="009835C6"/>
    <w:rsid w:val="0098722F"/>
    <w:rsid w:val="00993016"/>
    <w:rsid w:val="009A2B6E"/>
    <w:rsid w:val="009A6D0A"/>
    <w:rsid w:val="009A7C6F"/>
    <w:rsid w:val="009C0031"/>
    <w:rsid w:val="009D31A2"/>
    <w:rsid w:val="009E639F"/>
    <w:rsid w:val="009F3D0C"/>
    <w:rsid w:val="00A16531"/>
    <w:rsid w:val="00A313F2"/>
    <w:rsid w:val="00A37D4B"/>
    <w:rsid w:val="00A40E68"/>
    <w:rsid w:val="00A4480A"/>
    <w:rsid w:val="00A51A9F"/>
    <w:rsid w:val="00A51EA7"/>
    <w:rsid w:val="00A64FBD"/>
    <w:rsid w:val="00A7306C"/>
    <w:rsid w:val="00A763F0"/>
    <w:rsid w:val="00A935CE"/>
    <w:rsid w:val="00A96210"/>
    <w:rsid w:val="00A964AE"/>
    <w:rsid w:val="00AA5DAF"/>
    <w:rsid w:val="00AC452E"/>
    <w:rsid w:val="00AC48F7"/>
    <w:rsid w:val="00AD15EC"/>
    <w:rsid w:val="00AD7F72"/>
    <w:rsid w:val="00AE5257"/>
    <w:rsid w:val="00AF65C6"/>
    <w:rsid w:val="00B01D24"/>
    <w:rsid w:val="00B044F4"/>
    <w:rsid w:val="00B1126C"/>
    <w:rsid w:val="00B32DF5"/>
    <w:rsid w:val="00B336BD"/>
    <w:rsid w:val="00B461D4"/>
    <w:rsid w:val="00B466C6"/>
    <w:rsid w:val="00B47D1F"/>
    <w:rsid w:val="00B53F5F"/>
    <w:rsid w:val="00B62217"/>
    <w:rsid w:val="00B9051C"/>
    <w:rsid w:val="00B92F34"/>
    <w:rsid w:val="00B953DE"/>
    <w:rsid w:val="00B964C3"/>
    <w:rsid w:val="00BB5C4F"/>
    <w:rsid w:val="00BB5EDF"/>
    <w:rsid w:val="00BC3147"/>
    <w:rsid w:val="00BD0141"/>
    <w:rsid w:val="00BE6DC6"/>
    <w:rsid w:val="00BE7ECF"/>
    <w:rsid w:val="00C00983"/>
    <w:rsid w:val="00C20C9F"/>
    <w:rsid w:val="00C3011E"/>
    <w:rsid w:val="00C311A2"/>
    <w:rsid w:val="00C5622C"/>
    <w:rsid w:val="00C62156"/>
    <w:rsid w:val="00C650F2"/>
    <w:rsid w:val="00C7310A"/>
    <w:rsid w:val="00C76721"/>
    <w:rsid w:val="00C915B5"/>
    <w:rsid w:val="00C96A74"/>
    <w:rsid w:val="00CA1FAF"/>
    <w:rsid w:val="00CA67B2"/>
    <w:rsid w:val="00CC2A30"/>
    <w:rsid w:val="00CD0D63"/>
    <w:rsid w:val="00CD5149"/>
    <w:rsid w:val="00CD756B"/>
    <w:rsid w:val="00CE3249"/>
    <w:rsid w:val="00D026A4"/>
    <w:rsid w:val="00D05AD5"/>
    <w:rsid w:val="00D06EB6"/>
    <w:rsid w:val="00D07111"/>
    <w:rsid w:val="00D10087"/>
    <w:rsid w:val="00D11EC9"/>
    <w:rsid w:val="00D1454D"/>
    <w:rsid w:val="00D242A8"/>
    <w:rsid w:val="00D24EA4"/>
    <w:rsid w:val="00D4085C"/>
    <w:rsid w:val="00D44FF3"/>
    <w:rsid w:val="00D5201E"/>
    <w:rsid w:val="00D56CF4"/>
    <w:rsid w:val="00D60A0A"/>
    <w:rsid w:val="00D719E0"/>
    <w:rsid w:val="00D83706"/>
    <w:rsid w:val="00D83F41"/>
    <w:rsid w:val="00D86790"/>
    <w:rsid w:val="00D90B5E"/>
    <w:rsid w:val="00DA0564"/>
    <w:rsid w:val="00DA6AFE"/>
    <w:rsid w:val="00DB0439"/>
    <w:rsid w:val="00DB5ED8"/>
    <w:rsid w:val="00DC0240"/>
    <w:rsid w:val="00DC6F05"/>
    <w:rsid w:val="00DD3952"/>
    <w:rsid w:val="00DE2C33"/>
    <w:rsid w:val="00DE4976"/>
    <w:rsid w:val="00E008B4"/>
    <w:rsid w:val="00E0198C"/>
    <w:rsid w:val="00E14679"/>
    <w:rsid w:val="00E20D2E"/>
    <w:rsid w:val="00E31149"/>
    <w:rsid w:val="00E34A02"/>
    <w:rsid w:val="00E464CC"/>
    <w:rsid w:val="00E62C35"/>
    <w:rsid w:val="00E74E1A"/>
    <w:rsid w:val="00E82232"/>
    <w:rsid w:val="00E935CB"/>
    <w:rsid w:val="00EB22FC"/>
    <w:rsid w:val="00EB34A3"/>
    <w:rsid w:val="00ED6171"/>
    <w:rsid w:val="00ED7393"/>
    <w:rsid w:val="00ED7CF9"/>
    <w:rsid w:val="00EE1E49"/>
    <w:rsid w:val="00F03B7C"/>
    <w:rsid w:val="00F07FDF"/>
    <w:rsid w:val="00F213F8"/>
    <w:rsid w:val="00F23793"/>
    <w:rsid w:val="00F31612"/>
    <w:rsid w:val="00F5724C"/>
    <w:rsid w:val="00F637F1"/>
    <w:rsid w:val="00F724C9"/>
    <w:rsid w:val="00F75590"/>
    <w:rsid w:val="00F92050"/>
    <w:rsid w:val="00FA5C5E"/>
    <w:rsid w:val="00FC0D67"/>
    <w:rsid w:val="00FD68AD"/>
    <w:rsid w:val="00FE0CEA"/>
    <w:rsid w:val="00FE5F7C"/>
    <w:rsid w:val="00FF20C1"/>
    <w:rsid w:val="00FF51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ascii="Times New Roman" w:eastAsia="Malgun Gothic" w:hAnsi="Times New Roman"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0BBA7F-E135-43F8-A7D3-D59A4368D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5539</TotalTime>
  <Pages>4</Pages>
  <Words>1637</Words>
  <Characters>9332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122</cp:revision>
  <dcterms:created xsi:type="dcterms:W3CDTF">2021-01-07T19:05:00Z</dcterms:created>
  <dcterms:modified xsi:type="dcterms:W3CDTF">2021-05-12T02:58:00Z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