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8581A3" w14:textId="3D804B62" w:rsidR="008F7516" w:rsidRPr="00C9445E" w:rsidRDefault="008F7516" w:rsidP="008F7516">
      <w:pPr>
        <w:tabs>
          <w:tab w:val="center" w:pos="4536"/>
          <w:tab w:val="right" w:pos="8280"/>
          <w:tab w:val="right" w:pos="9639"/>
        </w:tabs>
        <w:spacing w:after="0"/>
        <w:ind w:right="2"/>
        <w:rPr>
          <w:rFonts w:ascii="Arial" w:hAnsi="Arial" w:cs="Arial"/>
          <w:b/>
          <w:bCs/>
          <w:sz w:val="24"/>
          <w:szCs w:val="18"/>
        </w:rPr>
      </w:pPr>
      <w:r w:rsidRPr="00C9445E">
        <w:rPr>
          <w:rFonts w:ascii="Arial" w:hAnsi="Arial" w:cs="Arial"/>
          <w:b/>
          <w:bCs/>
          <w:sz w:val="24"/>
          <w:szCs w:val="18"/>
        </w:rPr>
        <w:t>3GPP TSG RAN WG1 #104b-e</w:t>
      </w:r>
      <w:r w:rsidRPr="00C9445E">
        <w:rPr>
          <w:rFonts w:ascii="Arial" w:hAnsi="Arial" w:cs="Arial"/>
          <w:b/>
          <w:bCs/>
          <w:sz w:val="24"/>
          <w:szCs w:val="18"/>
        </w:rPr>
        <w:tab/>
      </w:r>
      <w:r w:rsidRPr="00C9445E">
        <w:rPr>
          <w:rFonts w:ascii="Arial" w:hAnsi="Arial" w:cs="Arial"/>
          <w:b/>
          <w:bCs/>
          <w:sz w:val="24"/>
          <w:szCs w:val="18"/>
        </w:rPr>
        <w:tab/>
      </w:r>
      <w:r w:rsidRPr="00C9445E">
        <w:rPr>
          <w:rFonts w:ascii="Arial" w:hAnsi="Arial" w:cs="Arial"/>
          <w:b/>
          <w:bCs/>
          <w:sz w:val="24"/>
          <w:szCs w:val="18"/>
        </w:rPr>
        <w:tab/>
      </w:r>
      <w:r w:rsidR="001E0506" w:rsidRPr="001E0506">
        <w:rPr>
          <w:rFonts w:ascii="Arial" w:hAnsi="Arial" w:cs="Arial"/>
          <w:b/>
          <w:bCs/>
          <w:sz w:val="24"/>
          <w:szCs w:val="18"/>
        </w:rPr>
        <w:t>R1-2104673</w:t>
      </w:r>
    </w:p>
    <w:p w14:paraId="69CB17D7" w14:textId="77777777" w:rsidR="008F7516" w:rsidRDefault="008F7516" w:rsidP="008F7516">
      <w:pPr>
        <w:tabs>
          <w:tab w:val="left" w:pos="1985"/>
        </w:tabs>
        <w:spacing w:after="0"/>
        <w:rPr>
          <w:rFonts w:ascii="Arial" w:eastAsia="MS Mincho" w:hAnsi="Arial" w:cs="Arial"/>
          <w:b/>
          <w:bCs/>
          <w:sz w:val="24"/>
          <w:szCs w:val="18"/>
          <w:lang w:eastAsia="ja-JP"/>
        </w:rPr>
      </w:pPr>
      <w:r w:rsidRPr="000423F6">
        <w:rPr>
          <w:rFonts w:ascii="Arial" w:eastAsia="MS Mincho" w:hAnsi="Arial" w:cs="Arial"/>
          <w:b/>
          <w:bCs/>
          <w:sz w:val="24"/>
          <w:szCs w:val="18"/>
          <w:lang w:eastAsia="ja-JP"/>
        </w:rPr>
        <w:t>e-Meeting, May 10th – 27th, 2021</w:t>
      </w:r>
    </w:p>
    <w:p w14:paraId="476BD691" w14:textId="6FBC8D76" w:rsidR="00466590" w:rsidRPr="00297340" w:rsidRDefault="00466590" w:rsidP="009F4D51">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359D770A"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Pr>
          <w:rFonts w:ascii="Arial" w:eastAsia="MS Mincho" w:hAnsi="Arial"/>
          <w:sz w:val="24"/>
        </w:rPr>
        <w:t>8.</w:t>
      </w:r>
      <w:r w:rsidR="00F54040">
        <w:rPr>
          <w:rFonts w:ascii="Arial" w:eastAsia="MS Mincho" w:hAnsi="Arial"/>
          <w:sz w:val="24"/>
        </w:rPr>
        <w:t>5</w:t>
      </w:r>
      <w:r>
        <w:rPr>
          <w:rFonts w:ascii="Arial" w:eastAsia="MS Mincho" w:hAnsi="Arial"/>
          <w:sz w:val="24"/>
        </w:rPr>
        <w:t>.</w:t>
      </w:r>
      <w:r w:rsidR="00ED7BA4">
        <w:rPr>
          <w:rFonts w:ascii="Arial" w:eastAsia="MS Mincho" w:hAnsi="Arial"/>
          <w:sz w:val="24"/>
        </w:rPr>
        <w:t>3</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6390E726"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CF07BD" w:rsidRPr="00CF07BD">
        <w:rPr>
          <w:rFonts w:ascii="Arial" w:eastAsia="MS Mincho" w:hAnsi="Arial"/>
          <w:sz w:val="24"/>
        </w:rPr>
        <w:t>Potential Enhancements on DL-</w:t>
      </w:r>
      <w:proofErr w:type="spellStart"/>
      <w:r w:rsidR="00CF07BD" w:rsidRPr="00CF07BD">
        <w:rPr>
          <w:rFonts w:ascii="Arial" w:eastAsia="MS Mincho" w:hAnsi="Arial"/>
          <w:sz w:val="24"/>
        </w:rPr>
        <w:t>AoD</w:t>
      </w:r>
      <w:proofErr w:type="spellEnd"/>
      <w:r w:rsidR="00CF07BD" w:rsidRPr="00CF07BD">
        <w:rPr>
          <w:rFonts w:ascii="Arial" w:eastAsia="MS Mincho" w:hAnsi="Arial"/>
          <w:sz w:val="24"/>
        </w:rPr>
        <w:t xml:space="preserve"> positioning</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76EFE30C" w14:textId="5670705E" w:rsidR="00EE6282" w:rsidRDefault="00466590" w:rsidP="00EE628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6D4A2E7" w14:textId="4A30EFD8" w:rsidR="00EE6282" w:rsidRPr="004A2033" w:rsidRDefault="00803EE9" w:rsidP="00EE6282">
      <w:pPr>
        <w:pStyle w:val="3GPPText"/>
        <w:rPr>
          <w:sz w:val="24"/>
          <w:szCs w:val="24"/>
          <w:lang w:eastAsia="ja-JP"/>
        </w:rPr>
      </w:pPr>
      <w:r w:rsidRPr="004A2033">
        <w:rPr>
          <w:sz w:val="24"/>
          <w:szCs w:val="24"/>
        </w:rPr>
        <w:t>At RAN</w:t>
      </w:r>
      <w:r>
        <w:rPr>
          <w:sz w:val="24"/>
          <w:szCs w:val="24"/>
        </w:rPr>
        <w:t>1</w:t>
      </w:r>
      <w:r w:rsidRPr="004A2033">
        <w:rPr>
          <w:sz w:val="24"/>
          <w:szCs w:val="24"/>
        </w:rPr>
        <w:t xml:space="preserve"> </w:t>
      </w:r>
      <w:r>
        <w:rPr>
          <w:sz w:val="24"/>
          <w:szCs w:val="24"/>
        </w:rPr>
        <w:t>#104</w:t>
      </w:r>
      <w:r w:rsidR="00C304CC">
        <w:rPr>
          <w:sz w:val="24"/>
          <w:szCs w:val="24"/>
        </w:rPr>
        <w:t>Bis</w:t>
      </w:r>
      <w:r>
        <w:rPr>
          <w:sz w:val="24"/>
          <w:szCs w:val="24"/>
        </w:rPr>
        <w:t>-e</w:t>
      </w:r>
      <w:r w:rsidRPr="004A2033">
        <w:rPr>
          <w:sz w:val="24"/>
          <w:szCs w:val="24"/>
        </w:rPr>
        <w:t xml:space="preserve"> meeting, </w:t>
      </w:r>
      <w:r>
        <w:rPr>
          <w:sz w:val="24"/>
          <w:szCs w:val="24"/>
        </w:rPr>
        <w:t>the following agreements were reached with regards to this sub-agenda</w:t>
      </w:r>
      <w:r w:rsidRPr="004A2033">
        <w:rPr>
          <w:sz w:val="24"/>
          <w:szCs w:val="24"/>
          <w:lang w:eastAsia="ja-JP"/>
        </w:rPr>
        <w:t xml:space="preserve">: </w:t>
      </w:r>
    </w:p>
    <w:tbl>
      <w:tblPr>
        <w:tblStyle w:val="TableGrid"/>
        <w:tblW w:w="0" w:type="auto"/>
        <w:tblLook w:val="04A0" w:firstRow="1" w:lastRow="0" w:firstColumn="1" w:lastColumn="0" w:noHBand="0" w:noVBand="1"/>
      </w:tblPr>
      <w:tblGrid>
        <w:gridCol w:w="9629"/>
      </w:tblGrid>
      <w:tr w:rsidR="00EE6282" w:rsidRPr="004A2033" w14:paraId="338D98F3" w14:textId="77777777" w:rsidTr="00023CD5">
        <w:tc>
          <w:tcPr>
            <w:tcW w:w="9629" w:type="dxa"/>
          </w:tcPr>
          <w:p w14:paraId="5D4E4B18" w14:textId="77777777" w:rsidR="00C304CC" w:rsidRDefault="00C304CC" w:rsidP="00C304CC">
            <w:pPr>
              <w:spacing w:after="0"/>
              <w:rPr>
                <w:lang w:eastAsia="x-none"/>
              </w:rPr>
            </w:pPr>
            <w:r w:rsidRPr="008178DB">
              <w:rPr>
                <w:highlight w:val="green"/>
                <w:lang w:eastAsia="x-none"/>
              </w:rPr>
              <w:t>Agreement:</w:t>
            </w:r>
          </w:p>
          <w:p w14:paraId="1FA3C56B" w14:textId="77777777" w:rsidR="00C304CC" w:rsidRPr="009F4E08" w:rsidRDefault="00C304CC" w:rsidP="00C304CC">
            <w:pPr>
              <w:spacing w:after="0"/>
              <w:rPr>
                <w:lang w:val="en-US" w:eastAsia="x-none"/>
              </w:rPr>
            </w:pPr>
            <w:r w:rsidRPr="009F4E08">
              <w:rPr>
                <w:lang w:val="en-US" w:eastAsia="x-none"/>
              </w:rPr>
              <w:t>Regarding support of angle calculation enhancement for DL-</w:t>
            </w:r>
            <w:proofErr w:type="spellStart"/>
            <w:r w:rsidRPr="009F4E08">
              <w:rPr>
                <w:lang w:val="en-US" w:eastAsia="x-none"/>
              </w:rPr>
              <w:t>AoD</w:t>
            </w:r>
            <w:proofErr w:type="spellEnd"/>
            <w:r w:rsidRPr="009F4E08">
              <w:rPr>
                <w:lang w:val="en-US" w:eastAsia="x-none"/>
              </w:rPr>
              <w:t>:</w:t>
            </w:r>
          </w:p>
          <w:p w14:paraId="68D94A59" w14:textId="77777777" w:rsidR="00C304CC" w:rsidRPr="009F4E08" w:rsidRDefault="00C304CC" w:rsidP="00C304CC">
            <w:pPr>
              <w:numPr>
                <w:ilvl w:val="0"/>
                <w:numId w:val="33"/>
              </w:numPr>
              <w:spacing w:after="0"/>
              <w:jc w:val="left"/>
              <w:rPr>
                <w:lang w:val="en-US" w:eastAsia="x-none"/>
              </w:rPr>
            </w:pPr>
            <w:r w:rsidRPr="009F4E08">
              <w:rPr>
                <w:lang w:val="en-US" w:eastAsia="x-none"/>
              </w:rPr>
              <w:t>Support </w:t>
            </w:r>
            <w:proofErr w:type="spellStart"/>
            <w:r w:rsidRPr="009F4E08">
              <w:rPr>
                <w:lang w:val="en-US" w:eastAsia="x-none"/>
              </w:rPr>
              <w:t>gNB</w:t>
            </w:r>
            <w:proofErr w:type="spellEnd"/>
            <w:r w:rsidRPr="009F4E08">
              <w:rPr>
                <w:lang w:val="en-US" w:eastAsia="x-none"/>
              </w:rPr>
              <w:t> providing the beam/antenna information to the LMF.</w:t>
            </w:r>
          </w:p>
          <w:p w14:paraId="7306262D" w14:textId="77777777" w:rsidR="00C304CC" w:rsidRPr="009F4E08" w:rsidRDefault="00C304CC" w:rsidP="00C304CC">
            <w:pPr>
              <w:numPr>
                <w:ilvl w:val="1"/>
                <w:numId w:val="33"/>
              </w:numPr>
              <w:spacing w:after="0"/>
              <w:jc w:val="left"/>
              <w:rPr>
                <w:lang w:val="en-US" w:eastAsia="x-none"/>
              </w:rPr>
            </w:pPr>
            <w:r w:rsidRPr="009F4E08">
              <w:rPr>
                <w:lang w:val="en-US" w:eastAsia="x-none"/>
              </w:rPr>
              <w:t xml:space="preserve">The </w:t>
            </w:r>
            <w:proofErr w:type="spellStart"/>
            <w:r w:rsidRPr="009F4E08">
              <w:rPr>
                <w:lang w:val="en-US" w:eastAsia="x-none"/>
              </w:rPr>
              <w:t>gNB</w:t>
            </w:r>
            <w:proofErr w:type="spellEnd"/>
            <w:r w:rsidRPr="009F4E08">
              <w:rPr>
                <w:lang w:val="en-US" w:eastAsia="x-none"/>
              </w:rPr>
              <w:t xml:space="preserve"> beam/antenna information can be provided to the UE for UE-based DL-</w:t>
            </w:r>
            <w:proofErr w:type="spellStart"/>
            <w:r w:rsidRPr="009F4E08">
              <w:rPr>
                <w:lang w:val="en-US" w:eastAsia="x-none"/>
              </w:rPr>
              <w:t>AoD</w:t>
            </w:r>
            <w:proofErr w:type="spellEnd"/>
          </w:p>
          <w:p w14:paraId="4DF37120" w14:textId="77777777" w:rsidR="00C304CC" w:rsidRPr="009F4E08" w:rsidRDefault="00C304CC" w:rsidP="00C304CC">
            <w:pPr>
              <w:numPr>
                <w:ilvl w:val="1"/>
                <w:numId w:val="33"/>
              </w:numPr>
              <w:spacing w:after="0"/>
              <w:jc w:val="left"/>
              <w:rPr>
                <w:lang w:val="en-US" w:eastAsia="x-none"/>
              </w:rPr>
            </w:pPr>
            <w:r w:rsidRPr="009F4E08">
              <w:rPr>
                <w:lang w:val="en-US" w:eastAsia="x-none"/>
              </w:rPr>
              <w:t>FFS</w:t>
            </w:r>
            <w:r>
              <w:rPr>
                <w:lang w:val="en-US" w:eastAsia="x-none"/>
              </w:rPr>
              <w:t>:</w:t>
            </w:r>
            <w:r w:rsidRPr="009F4E08">
              <w:rPr>
                <w:lang w:val="en-US" w:eastAsia="x-none"/>
              </w:rPr>
              <w:t xml:space="preserve"> the details of contents of the beam/antenna information</w:t>
            </w:r>
          </w:p>
          <w:p w14:paraId="0F47BE4E" w14:textId="77777777" w:rsidR="00C304CC" w:rsidRPr="009F4E08" w:rsidRDefault="00C304CC" w:rsidP="00C304CC">
            <w:pPr>
              <w:numPr>
                <w:ilvl w:val="1"/>
                <w:numId w:val="33"/>
              </w:numPr>
              <w:spacing w:after="0"/>
              <w:jc w:val="left"/>
              <w:rPr>
                <w:lang w:val="en-US" w:eastAsia="x-none"/>
              </w:rPr>
            </w:pPr>
            <w:r w:rsidRPr="009F4E08">
              <w:rPr>
                <w:lang w:val="en-US" w:eastAsia="x-none"/>
              </w:rPr>
              <w:t>FFS</w:t>
            </w:r>
            <w:r>
              <w:rPr>
                <w:lang w:val="en-US" w:eastAsia="x-none"/>
              </w:rPr>
              <w:t>:</w:t>
            </w:r>
            <w:r w:rsidRPr="009F4E08">
              <w:rPr>
                <w:lang w:val="en-US" w:eastAsia="x-none"/>
              </w:rPr>
              <w:t xml:space="preserve"> the details of how to </w:t>
            </w:r>
            <w:r>
              <w:rPr>
                <w:lang w:val="en-US" w:eastAsia="x-none"/>
              </w:rPr>
              <w:t>provide</w:t>
            </w:r>
            <w:r w:rsidRPr="009F4E08">
              <w:rPr>
                <w:lang w:val="en-US" w:eastAsia="x-none"/>
              </w:rPr>
              <w:t xml:space="preserve"> the beam/antenna information.</w:t>
            </w:r>
          </w:p>
          <w:p w14:paraId="4E5C7C78" w14:textId="77777777" w:rsidR="00C304CC" w:rsidRPr="003247B8" w:rsidRDefault="00C304CC" w:rsidP="00C304CC">
            <w:pPr>
              <w:numPr>
                <w:ilvl w:val="1"/>
                <w:numId w:val="33"/>
              </w:numPr>
              <w:spacing w:after="0"/>
              <w:jc w:val="left"/>
              <w:rPr>
                <w:lang w:val="en-US" w:eastAsia="x-none"/>
              </w:rPr>
            </w:pPr>
            <w:r w:rsidRPr="009F4E08">
              <w:rPr>
                <w:lang w:val="en-US" w:eastAsia="x-none"/>
              </w:rPr>
              <w:t>Note: The antenna information is related to reducing the overhead of beam information</w:t>
            </w:r>
          </w:p>
          <w:p w14:paraId="4D1FE208" w14:textId="77777777" w:rsidR="00C304CC" w:rsidRDefault="00C304CC" w:rsidP="00C304CC">
            <w:pPr>
              <w:numPr>
                <w:ilvl w:val="0"/>
                <w:numId w:val="33"/>
              </w:numPr>
              <w:spacing w:after="0"/>
              <w:jc w:val="left"/>
              <w:rPr>
                <w:lang w:val="en-US" w:eastAsia="x-none"/>
              </w:rPr>
            </w:pPr>
            <w:r w:rsidRPr="003247B8">
              <w:rPr>
                <w:lang w:val="en-US" w:eastAsia="x-none"/>
              </w:rPr>
              <w:t>Send an LS to RAN2/RAN3</w:t>
            </w:r>
            <w:r>
              <w:rPr>
                <w:lang w:val="en-US" w:eastAsia="x-none"/>
              </w:rPr>
              <w:t xml:space="preserve"> </w:t>
            </w:r>
            <w:r w:rsidRPr="003247B8">
              <w:rPr>
                <w:lang w:val="en-US" w:eastAsia="x-none"/>
              </w:rPr>
              <w:t>regard</w:t>
            </w:r>
            <w:r>
              <w:rPr>
                <w:lang w:val="en-US" w:eastAsia="x-none"/>
              </w:rPr>
              <w:t>ing</w:t>
            </w:r>
            <w:r w:rsidRPr="003247B8">
              <w:rPr>
                <w:lang w:val="en-US" w:eastAsia="x-none"/>
              </w:rPr>
              <w:t xml:space="preserve"> the option of angle report from </w:t>
            </w:r>
            <w:proofErr w:type="spellStart"/>
            <w:r w:rsidRPr="003247B8">
              <w:rPr>
                <w:lang w:val="en-US" w:eastAsia="x-none"/>
              </w:rPr>
              <w:t>gNB</w:t>
            </w:r>
            <w:proofErr w:type="spellEnd"/>
            <w:r w:rsidRPr="003247B8">
              <w:rPr>
                <w:lang w:val="en-US" w:eastAsia="x-none"/>
              </w:rPr>
              <w:t xml:space="preserve"> to LMF for UE-A DL-</w:t>
            </w:r>
            <w:proofErr w:type="spellStart"/>
            <w:r w:rsidRPr="003247B8">
              <w:rPr>
                <w:lang w:val="en-US" w:eastAsia="x-none"/>
              </w:rPr>
              <w:t>AoD</w:t>
            </w:r>
            <w:proofErr w:type="spellEnd"/>
            <w:r>
              <w:rPr>
                <w:lang w:val="en-US" w:eastAsia="x-none"/>
              </w:rPr>
              <w:t xml:space="preserve"> requesting them to consider this option in Rel-17.</w:t>
            </w:r>
          </w:p>
          <w:p w14:paraId="5B2F2FF6" w14:textId="77777777" w:rsidR="00C304CC" w:rsidRDefault="00C304CC" w:rsidP="00C304CC">
            <w:pPr>
              <w:rPr>
                <w:lang w:val="en-US" w:eastAsia="x-none"/>
              </w:rPr>
            </w:pPr>
          </w:p>
          <w:p w14:paraId="3C4FCF27" w14:textId="77777777" w:rsidR="00C304CC" w:rsidRDefault="00C304CC" w:rsidP="00C304CC">
            <w:pPr>
              <w:spacing w:after="0"/>
              <w:rPr>
                <w:lang w:val="en-US" w:eastAsia="x-none"/>
              </w:rPr>
            </w:pPr>
            <w:r w:rsidRPr="00143D5C">
              <w:rPr>
                <w:highlight w:val="green"/>
                <w:lang w:val="en-US" w:eastAsia="x-none"/>
              </w:rPr>
              <w:t>Agreement:</w:t>
            </w:r>
          </w:p>
          <w:p w14:paraId="5CCADC64" w14:textId="77777777" w:rsidR="00C304CC" w:rsidRPr="00A35093" w:rsidRDefault="00C304CC" w:rsidP="00C304CC">
            <w:pPr>
              <w:spacing w:after="0"/>
              <w:rPr>
                <w:lang w:val="en-US" w:eastAsia="x-none"/>
              </w:rPr>
            </w:pPr>
            <w:r w:rsidRPr="00A35093">
              <w:rPr>
                <w:lang w:val="en-US" w:eastAsia="x-none"/>
              </w:rPr>
              <w:t>S</w:t>
            </w:r>
            <w:r w:rsidRPr="00A35093">
              <w:rPr>
                <w:rFonts w:hint="eastAsia"/>
                <w:lang w:val="en-US" w:eastAsia="x-none"/>
              </w:rPr>
              <w:t>upport</w:t>
            </w:r>
            <w:r w:rsidRPr="00A35093">
              <w:rPr>
                <w:lang w:val="en-US" w:eastAsia="x-none"/>
              </w:rPr>
              <w:t xml:space="preserve"> the following enhancements </w:t>
            </w:r>
            <w:r>
              <w:rPr>
                <w:lang w:val="en-US" w:eastAsia="x-none"/>
              </w:rPr>
              <w:t xml:space="preserve">under UE capability </w:t>
            </w:r>
            <w:r w:rsidRPr="00A35093">
              <w:rPr>
                <w:rFonts w:hint="eastAsia"/>
                <w:lang w:val="en-US" w:eastAsia="x-none"/>
              </w:rPr>
              <w:t>for</w:t>
            </w:r>
            <w:r w:rsidRPr="00A35093">
              <w:rPr>
                <w:lang w:val="en-US" w:eastAsia="x-none"/>
              </w:rPr>
              <w:t xml:space="preserve"> both UE-B and UE-A DL-AOD positioning method </w:t>
            </w:r>
          </w:p>
          <w:p w14:paraId="6D75BE45" w14:textId="77777777" w:rsidR="00C304CC" w:rsidRPr="00A35093" w:rsidRDefault="00C304CC" w:rsidP="00C304CC">
            <w:pPr>
              <w:numPr>
                <w:ilvl w:val="0"/>
                <w:numId w:val="34"/>
              </w:numPr>
              <w:spacing w:after="0"/>
              <w:jc w:val="left"/>
              <w:rPr>
                <w:lang w:val="en-US" w:eastAsia="x-none"/>
              </w:rPr>
            </w:pPr>
            <w:r w:rsidRPr="00A35093">
              <w:rPr>
                <w:lang w:val="en-US" w:eastAsia="x-none"/>
              </w:rPr>
              <w:t xml:space="preserve">Enhancing the </w:t>
            </w:r>
            <w:r>
              <w:rPr>
                <w:lang w:val="en-US" w:eastAsia="x-none"/>
              </w:rPr>
              <w:t>signaling</w:t>
            </w:r>
            <w:r w:rsidRPr="00A35093">
              <w:rPr>
                <w:lang w:val="en-US" w:eastAsia="x-none"/>
              </w:rPr>
              <w:t xml:space="preserve"> to UE </w:t>
            </w:r>
            <w:r>
              <w:rPr>
                <w:lang w:val="en-US" w:eastAsia="x-none"/>
              </w:rPr>
              <w:t xml:space="preserve">for the purpose of </w:t>
            </w:r>
            <w:r w:rsidRPr="00A35093">
              <w:rPr>
                <w:lang w:val="en-US" w:eastAsia="x-none"/>
              </w:rPr>
              <w:t>PRS resource</w:t>
            </w:r>
            <w:r>
              <w:rPr>
                <w:lang w:val="en-US" w:eastAsia="x-none"/>
              </w:rPr>
              <w:t>(s)</w:t>
            </w:r>
            <w:r w:rsidRPr="00A35093">
              <w:rPr>
                <w:lang w:val="en-US" w:eastAsia="x-none"/>
              </w:rPr>
              <w:t xml:space="preserve"> measurement and (for UE-A)</w:t>
            </w:r>
            <w:r>
              <w:rPr>
                <w:lang w:val="en-US" w:eastAsia="x-none"/>
              </w:rPr>
              <w:t xml:space="preserve"> </w:t>
            </w:r>
            <w:r w:rsidRPr="00A35093">
              <w:rPr>
                <w:lang w:val="en-US" w:eastAsia="x-none"/>
              </w:rPr>
              <w:t xml:space="preserve">report </w:t>
            </w:r>
          </w:p>
          <w:p w14:paraId="59114404" w14:textId="77777777" w:rsidR="00C304CC" w:rsidRPr="00A35093" w:rsidRDefault="00C304CC" w:rsidP="00C304CC">
            <w:pPr>
              <w:numPr>
                <w:ilvl w:val="1"/>
                <w:numId w:val="34"/>
              </w:numPr>
              <w:spacing w:after="0"/>
              <w:jc w:val="left"/>
              <w:rPr>
                <w:lang w:val="en-US" w:eastAsia="x-none"/>
              </w:rPr>
            </w:pPr>
            <w:r w:rsidRPr="00A35093">
              <w:rPr>
                <w:lang w:val="en-US" w:eastAsia="x-none"/>
              </w:rPr>
              <w:t xml:space="preserve">FFS: </w:t>
            </w:r>
            <w:r>
              <w:rPr>
                <w:lang w:val="en-US" w:eastAsia="x-none"/>
              </w:rPr>
              <w:t>T</w:t>
            </w:r>
            <w:r w:rsidRPr="00A35093">
              <w:rPr>
                <w:lang w:val="en-US" w:eastAsia="x-none"/>
              </w:rPr>
              <w:t xml:space="preserve">he </w:t>
            </w:r>
            <w:r>
              <w:rPr>
                <w:lang w:val="en-US" w:eastAsia="x-none"/>
              </w:rPr>
              <w:t>d</w:t>
            </w:r>
            <w:r w:rsidRPr="00A35093">
              <w:rPr>
                <w:lang w:val="en-US" w:eastAsia="x-none"/>
              </w:rPr>
              <w:t xml:space="preserve">etailed </w:t>
            </w:r>
            <w:r>
              <w:rPr>
                <w:lang w:val="en-US" w:eastAsia="x-none"/>
              </w:rPr>
              <w:t>signaling</w:t>
            </w:r>
            <w:r w:rsidRPr="00A35093">
              <w:rPr>
                <w:lang w:val="en-US" w:eastAsia="x-none"/>
              </w:rPr>
              <w:t xml:space="preserve"> (</w:t>
            </w:r>
            <w:proofErr w:type="spellStart"/>
            <w:r w:rsidRPr="00A35093">
              <w:rPr>
                <w:lang w:val="en-US" w:eastAsia="x-none"/>
              </w:rPr>
              <w:t>e.g</w:t>
            </w:r>
            <w:proofErr w:type="spellEnd"/>
            <w:r w:rsidRPr="00A35093">
              <w:rPr>
                <w:lang w:val="en-US" w:eastAsia="x-none"/>
              </w:rPr>
              <w:t>, the boresight direction for UE-A DL-</w:t>
            </w:r>
            <w:proofErr w:type="spellStart"/>
            <w:r w:rsidRPr="00A35093">
              <w:rPr>
                <w:lang w:val="en-US" w:eastAsia="x-none"/>
              </w:rPr>
              <w:t>AoD</w:t>
            </w:r>
            <w:proofErr w:type="spellEnd"/>
            <w:r w:rsidRPr="00A35093">
              <w:rPr>
                <w:lang w:val="en-US" w:eastAsia="x-none"/>
              </w:rPr>
              <w:t>, further spatial information of PRS resources, processing prioritization of PRS resources)</w:t>
            </w:r>
          </w:p>
          <w:p w14:paraId="066B3D7A" w14:textId="77777777" w:rsidR="00C304CC" w:rsidRDefault="00C304CC" w:rsidP="00C304CC">
            <w:pPr>
              <w:numPr>
                <w:ilvl w:val="0"/>
                <w:numId w:val="34"/>
              </w:numPr>
              <w:spacing w:after="0"/>
              <w:jc w:val="left"/>
              <w:rPr>
                <w:lang w:val="en-US" w:eastAsia="x-none"/>
              </w:rPr>
            </w:pPr>
            <w:r w:rsidRPr="00A35093">
              <w:rPr>
                <w:lang w:val="en-US" w:eastAsia="x-none"/>
              </w:rPr>
              <w:t xml:space="preserve">FFS: </w:t>
            </w:r>
            <w:r>
              <w:rPr>
                <w:lang w:val="en-US" w:eastAsia="x-none"/>
              </w:rPr>
              <w:t>The following options</w:t>
            </w:r>
          </w:p>
          <w:p w14:paraId="5B2213A3" w14:textId="77777777" w:rsidR="00C304CC" w:rsidRDefault="00C304CC" w:rsidP="00C304CC">
            <w:pPr>
              <w:numPr>
                <w:ilvl w:val="1"/>
                <w:numId w:val="34"/>
              </w:numPr>
              <w:spacing w:after="0"/>
              <w:jc w:val="left"/>
              <w:rPr>
                <w:lang w:val="en-US" w:eastAsia="x-none"/>
              </w:rPr>
            </w:pPr>
            <w:r w:rsidRPr="00A35093">
              <w:rPr>
                <w:lang w:val="en-US" w:eastAsia="x-none"/>
              </w:rPr>
              <w:t xml:space="preserve">Option </w:t>
            </w:r>
            <w:r>
              <w:rPr>
                <w:lang w:val="en-US" w:eastAsia="x-none"/>
              </w:rPr>
              <w:t>1</w:t>
            </w:r>
            <w:r w:rsidRPr="00A35093">
              <w:rPr>
                <w:lang w:val="en-US" w:eastAsia="x-none"/>
              </w:rPr>
              <w:t xml:space="preserve">: Enhancing the reporting to include the measurements of adjacent beams PRS resources that related with each other indicated by the assistance data.    </w:t>
            </w:r>
          </w:p>
          <w:p w14:paraId="45583566" w14:textId="77777777" w:rsidR="00C304CC" w:rsidRPr="00143D5C" w:rsidRDefault="00C304CC" w:rsidP="00C304CC">
            <w:pPr>
              <w:numPr>
                <w:ilvl w:val="1"/>
                <w:numId w:val="34"/>
              </w:numPr>
              <w:spacing w:after="0"/>
              <w:jc w:val="left"/>
              <w:rPr>
                <w:lang w:val="en-US" w:eastAsia="x-none"/>
              </w:rPr>
            </w:pPr>
            <w:r w:rsidRPr="00A35093">
              <w:rPr>
                <w:lang w:val="en-US" w:eastAsia="x-none"/>
              </w:rPr>
              <w:t xml:space="preserve">Option </w:t>
            </w:r>
            <w:r>
              <w:rPr>
                <w:lang w:val="en-US" w:eastAsia="x-none"/>
              </w:rPr>
              <w:t>2</w:t>
            </w:r>
            <w:r w:rsidRPr="00A35093">
              <w:rPr>
                <w:lang w:val="en-US" w:eastAsia="x-none"/>
              </w:rPr>
              <w:t xml:space="preserve">: UE can be requested to measure and report on specific PRS resources  </w:t>
            </w:r>
          </w:p>
          <w:p w14:paraId="64055415" w14:textId="77777777" w:rsidR="00C304CC" w:rsidRDefault="00C304CC" w:rsidP="00C304CC">
            <w:pPr>
              <w:rPr>
                <w:lang w:val="en-US" w:eastAsia="x-none"/>
              </w:rPr>
            </w:pPr>
          </w:p>
          <w:p w14:paraId="3B779527" w14:textId="77777777" w:rsidR="00C304CC" w:rsidRDefault="00C304CC" w:rsidP="00C304CC">
            <w:pPr>
              <w:spacing w:after="0"/>
              <w:rPr>
                <w:lang w:val="en-US" w:eastAsia="x-none"/>
              </w:rPr>
            </w:pPr>
            <w:r w:rsidRPr="00D81D3F">
              <w:rPr>
                <w:highlight w:val="green"/>
                <w:lang w:val="en-US" w:eastAsia="x-none"/>
              </w:rPr>
              <w:t>Agreement:</w:t>
            </w:r>
          </w:p>
          <w:p w14:paraId="75A1C5BE" w14:textId="77777777" w:rsidR="00C304CC" w:rsidRPr="009C2B7F" w:rsidRDefault="00C304CC" w:rsidP="00C304CC">
            <w:pPr>
              <w:numPr>
                <w:ilvl w:val="0"/>
                <w:numId w:val="35"/>
              </w:numPr>
              <w:spacing w:after="0"/>
              <w:jc w:val="left"/>
              <w:rPr>
                <w:rFonts w:cs="Times"/>
                <w:lang w:val="de-DE"/>
              </w:rPr>
            </w:pPr>
            <w:r>
              <w:rPr>
                <w:rFonts w:cs="Times"/>
                <w:lang w:val="de-DE"/>
              </w:rPr>
              <w:t>F</w:t>
            </w:r>
            <w:r w:rsidRPr="009C2B7F">
              <w:rPr>
                <w:rFonts w:cs="Times"/>
                <w:lang w:val="de-DE"/>
              </w:rPr>
              <w:t>or the purpose of both UE-B and UE-A DL-AoD, and with regards to the support of AOD measurements with an expected uncertainty window, study further whether to support at most one of the following options:</w:t>
            </w:r>
          </w:p>
          <w:p w14:paraId="5A2BFC4A" w14:textId="77777777" w:rsidR="00C304CC" w:rsidRDefault="00C304CC" w:rsidP="00C304CC">
            <w:pPr>
              <w:numPr>
                <w:ilvl w:val="1"/>
                <w:numId w:val="34"/>
              </w:numPr>
              <w:spacing w:after="0"/>
              <w:jc w:val="left"/>
              <w:rPr>
                <w:lang w:val="en-US" w:eastAsia="x-none"/>
              </w:rPr>
            </w:pPr>
            <w:r w:rsidRPr="00412F8E">
              <w:rPr>
                <w:lang w:val="en-US" w:eastAsia="x-none"/>
              </w:rPr>
              <w:t>Option 1: Indication of expected DL-</w:t>
            </w:r>
            <w:proofErr w:type="spellStart"/>
            <w:r w:rsidRPr="00412F8E">
              <w:rPr>
                <w:lang w:val="en-US" w:eastAsia="x-none"/>
              </w:rPr>
              <w:t>AoD</w:t>
            </w:r>
            <w:proofErr w:type="spellEnd"/>
            <w:r w:rsidRPr="00412F8E">
              <w:rPr>
                <w:lang w:val="en-US" w:eastAsia="x-none"/>
              </w:rPr>
              <w:t>/</w:t>
            </w:r>
            <w:proofErr w:type="spellStart"/>
            <w:r w:rsidRPr="00412F8E">
              <w:rPr>
                <w:lang w:val="en-US" w:eastAsia="x-none"/>
              </w:rPr>
              <w:t>ZoD</w:t>
            </w:r>
            <w:proofErr w:type="spellEnd"/>
            <w:r w:rsidRPr="00412F8E">
              <w:rPr>
                <w:lang w:val="en-US" w:eastAsia="x-none"/>
              </w:rPr>
              <w:t xml:space="preserve"> value and uncertainty (of the expected DL-</w:t>
            </w:r>
            <w:proofErr w:type="spellStart"/>
            <w:r w:rsidRPr="00412F8E">
              <w:rPr>
                <w:lang w:val="en-US" w:eastAsia="x-none"/>
              </w:rPr>
              <w:t>AoD</w:t>
            </w:r>
            <w:proofErr w:type="spellEnd"/>
            <w:r w:rsidRPr="00412F8E">
              <w:rPr>
                <w:lang w:val="en-US" w:eastAsia="x-none"/>
              </w:rPr>
              <w:t>/</w:t>
            </w:r>
            <w:proofErr w:type="spellStart"/>
            <w:r w:rsidRPr="00412F8E">
              <w:rPr>
                <w:lang w:val="en-US" w:eastAsia="x-none"/>
              </w:rPr>
              <w:t>ZoD</w:t>
            </w:r>
            <w:proofErr w:type="spellEnd"/>
            <w:r w:rsidRPr="00412F8E">
              <w:rPr>
                <w:lang w:val="en-US" w:eastAsia="x-none"/>
              </w:rPr>
              <w:t xml:space="preserve"> value) range(s) is signaled by the LMF to the UE</w:t>
            </w:r>
          </w:p>
          <w:p w14:paraId="647A7CDF" w14:textId="77777777" w:rsidR="00C304CC" w:rsidRPr="00412F8E" w:rsidRDefault="00C304CC" w:rsidP="00C304CC">
            <w:pPr>
              <w:numPr>
                <w:ilvl w:val="2"/>
                <w:numId w:val="34"/>
              </w:numPr>
              <w:spacing w:after="0"/>
              <w:jc w:val="left"/>
              <w:rPr>
                <w:lang w:val="en-US" w:eastAsia="x-none"/>
              </w:rPr>
            </w:pPr>
            <w:r w:rsidRPr="00412F8E">
              <w:rPr>
                <w:rFonts w:cs="Times"/>
                <w:lang w:val="de-DE"/>
              </w:rPr>
              <w:t xml:space="preserve">Single Expected DL-AoD/ZoD </w:t>
            </w:r>
            <w:r w:rsidRPr="00412F8E">
              <w:rPr>
                <w:rFonts w:cs="Times"/>
                <w:lang w:val="en-US" w:eastAsia="zh-CN"/>
              </w:rPr>
              <w:t>and uncertainty (of the expected DL-</w:t>
            </w:r>
            <w:proofErr w:type="spellStart"/>
            <w:r w:rsidRPr="00412F8E">
              <w:rPr>
                <w:rFonts w:cs="Times"/>
                <w:lang w:val="en-US" w:eastAsia="zh-CN"/>
              </w:rPr>
              <w:t>AoD</w:t>
            </w:r>
            <w:proofErr w:type="spellEnd"/>
            <w:r w:rsidRPr="00412F8E">
              <w:rPr>
                <w:rFonts w:cs="Times"/>
                <w:lang w:val="en-US" w:eastAsia="zh-CN"/>
              </w:rPr>
              <w:t>/</w:t>
            </w:r>
            <w:proofErr w:type="spellStart"/>
            <w:r w:rsidRPr="00412F8E">
              <w:rPr>
                <w:rFonts w:cs="Times"/>
                <w:lang w:val="en-US" w:eastAsia="zh-CN"/>
              </w:rPr>
              <w:t>ZoD</w:t>
            </w:r>
            <w:proofErr w:type="spellEnd"/>
            <w:r w:rsidRPr="00412F8E">
              <w:rPr>
                <w:rFonts w:cs="Times"/>
                <w:lang w:val="en-US" w:eastAsia="zh-CN"/>
              </w:rPr>
              <w:t xml:space="preserve"> value) range(s) </w:t>
            </w:r>
            <w:r w:rsidRPr="00412F8E">
              <w:rPr>
                <w:rFonts w:cs="Times"/>
                <w:lang w:val="de-DE"/>
              </w:rPr>
              <w:t>can be provided to the UE for each [TRP]</w:t>
            </w:r>
          </w:p>
          <w:p w14:paraId="4A15569F" w14:textId="77777777" w:rsidR="00C304CC" w:rsidRPr="00412F8E" w:rsidRDefault="00C304CC" w:rsidP="00C304CC">
            <w:pPr>
              <w:numPr>
                <w:ilvl w:val="1"/>
                <w:numId w:val="34"/>
              </w:numPr>
              <w:spacing w:after="0"/>
              <w:jc w:val="left"/>
              <w:rPr>
                <w:lang w:val="en-US" w:eastAsia="x-none"/>
              </w:rPr>
            </w:pPr>
            <w:r w:rsidRPr="00412F8E">
              <w:rPr>
                <w:lang w:val="en-US" w:eastAsia="x-none"/>
              </w:rPr>
              <w:t>Option 2: Indication of expected DL-</w:t>
            </w:r>
            <w:proofErr w:type="spellStart"/>
            <w:r w:rsidRPr="00412F8E">
              <w:rPr>
                <w:lang w:val="en-US" w:eastAsia="x-none"/>
              </w:rPr>
              <w:t>AoA</w:t>
            </w:r>
            <w:proofErr w:type="spellEnd"/>
            <w:r w:rsidRPr="00412F8E">
              <w:rPr>
                <w:lang w:val="en-US" w:eastAsia="x-none"/>
              </w:rPr>
              <w:t>/</w:t>
            </w:r>
            <w:proofErr w:type="spellStart"/>
            <w:r w:rsidRPr="00412F8E">
              <w:rPr>
                <w:lang w:val="en-US" w:eastAsia="x-none"/>
              </w:rPr>
              <w:t>ZoA</w:t>
            </w:r>
            <w:proofErr w:type="spellEnd"/>
            <w:r w:rsidRPr="00412F8E">
              <w:rPr>
                <w:lang w:val="en-US" w:eastAsia="x-none"/>
              </w:rPr>
              <w:t xml:space="preserve"> value and uncertainty (of the expected DL-</w:t>
            </w:r>
            <w:proofErr w:type="spellStart"/>
            <w:r w:rsidRPr="00412F8E">
              <w:rPr>
                <w:lang w:val="en-US" w:eastAsia="x-none"/>
              </w:rPr>
              <w:t>AoA</w:t>
            </w:r>
            <w:proofErr w:type="spellEnd"/>
            <w:r w:rsidRPr="00412F8E">
              <w:rPr>
                <w:lang w:val="en-US" w:eastAsia="x-none"/>
              </w:rPr>
              <w:t>/</w:t>
            </w:r>
            <w:proofErr w:type="spellStart"/>
            <w:r w:rsidRPr="00412F8E">
              <w:rPr>
                <w:lang w:val="en-US" w:eastAsia="x-none"/>
              </w:rPr>
              <w:t>ZoA</w:t>
            </w:r>
            <w:proofErr w:type="spellEnd"/>
            <w:r w:rsidRPr="00412F8E">
              <w:rPr>
                <w:lang w:val="en-US" w:eastAsia="x-none"/>
              </w:rPr>
              <w:t xml:space="preserve"> value) range(s) is signaled by the LMF to the UE </w:t>
            </w:r>
          </w:p>
          <w:p w14:paraId="2FA8E2E9" w14:textId="77777777" w:rsidR="00C304CC" w:rsidRPr="009C2B7F" w:rsidRDefault="00C304CC" w:rsidP="00C304CC">
            <w:pPr>
              <w:numPr>
                <w:ilvl w:val="2"/>
                <w:numId w:val="34"/>
              </w:numPr>
              <w:spacing w:after="0"/>
              <w:jc w:val="left"/>
              <w:rPr>
                <w:rFonts w:cs="Times"/>
                <w:lang w:val="de-DE"/>
              </w:rPr>
            </w:pPr>
            <w:r w:rsidRPr="009C2B7F">
              <w:rPr>
                <w:rFonts w:cs="Times"/>
                <w:lang w:val="de-DE"/>
              </w:rPr>
              <w:t>Single Expected</w:t>
            </w:r>
            <w:r>
              <w:rPr>
                <w:rFonts w:cs="Times"/>
                <w:lang w:val="de-DE"/>
              </w:rPr>
              <w:t xml:space="preserve"> </w:t>
            </w:r>
            <w:r w:rsidRPr="009C2B7F">
              <w:rPr>
                <w:rFonts w:cs="Times"/>
                <w:lang w:val="de-DE"/>
              </w:rPr>
              <w:t xml:space="preserve">DL-AoA/ZoA </w:t>
            </w:r>
            <w:r w:rsidRPr="00412F8E">
              <w:rPr>
                <w:rFonts w:cs="Times"/>
                <w:lang w:val="de-DE"/>
              </w:rPr>
              <w:t xml:space="preserve">and uncertainty (of the expected DL-AoA/ZoA value) range(s) </w:t>
            </w:r>
            <w:r w:rsidRPr="009C2B7F">
              <w:rPr>
                <w:rFonts w:cs="Times"/>
                <w:lang w:val="de-DE"/>
              </w:rPr>
              <w:t xml:space="preserve">can be provided to the UE for each </w:t>
            </w:r>
            <w:r>
              <w:rPr>
                <w:rFonts w:cs="Times"/>
                <w:lang w:val="de-DE"/>
              </w:rPr>
              <w:t>[TRP]</w:t>
            </w:r>
          </w:p>
          <w:p w14:paraId="7D15D39E" w14:textId="77777777" w:rsidR="00C304CC" w:rsidRPr="00412F8E" w:rsidRDefault="00C304CC" w:rsidP="00C304CC">
            <w:pPr>
              <w:numPr>
                <w:ilvl w:val="1"/>
                <w:numId w:val="34"/>
              </w:numPr>
              <w:spacing w:after="0"/>
              <w:jc w:val="left"/>
              <w:rPr>
                <w:lang w:val="en-US" w:eastAsia="x-none"/>
              </w:rPr>
            </w:pPr>
            <w:r w:rsidRPr="00412F8E">
              <w:rPr>
                <w:lang w:val="en-US" w:eastAsia="x-none"/>
              </w:rPr>
              <w:t xml:space="preserve">Option 3: Indication of expected </w:t>
            </w:r>
            <w:proofErr w:type="spellStart"/>
            <w:r w:rsidRPr="00412F8E">
              <w:rPr>
                <w:lang w:val="en-US" w:eastAsia="x-none"/>
              </w:rPr>
              <w:t>AoD</w:t>
            </w:r>
            <w:proofErr w:type="spellEnd"/>
            <w:r w:rsidRPr="00412F8E">
              <w:rPr>
                <w:lang w:val="en-US" w:eastAsia="x-none"/>
              </w:rPr>
              <w:t>/</w:t>
            </w:r>
            <w:proofErr w:type="spellStart"/>
            <w:r w:rsidRPr="00412F8E">
              <w:rPr>
                <w:lang w:val="en-US" w:eastAsia="x-none"/>
              </w:rPr>
              <w:t>ZoD</w:t>
            </w:r>
            <w:proofErr w:type="spellEnd"/>
            <w:r w:rsidRPr="00412F8E">
              <w:rPr>
                <w:lang w:val="en-US" w:eastAsia="x-none"/>
              </w:rPr>
              <w:t xml:space="preserve"> or </w:t>
            </w:r>
            <w:proofErr w:type="spellStart"/>
            <w:r w:rsidRPr="00412F8E">
              <w:rPr>
                <w:lang w:val="en-US" w:eastAsia="x-none"/>
              </w:rPr>
              <w:t>AoA</w:t>
            </w:r>
            <w:proofErr w:type="spellEnd"/>
            <w:r w:rsidRPr="00412F8E">
              <w:rPr>
                <w:lang w:val="en-US" w:eastAsia="x-none"/>
              </w:rPr>
              <w:t>/</w:t>
            </w:r>
            <w:proofErr w:type="spellStart"/>
            <w:r w:rsidRPr="00412F8E">
              <w:rPr>
                <w:lang w:val="en-US" w:eastAsia="x-none"/>
              </w:rPr>
              <w:t>ZoA</w:t>
            </w:r>
            <w:proofErr w:type="spellEnd"/>
            <w:r w:rsidRPr="00412F8E">
              <w:rPr>
                <w:lang w:val="en-US" w:eastAsia="x-none"/>
              </w:rPr>
              <w:t xml:space="preserve"> value and uncertainty is not introduced.</w:t>
            </w:r>
          </w:p>
          <w:p w14:paraId="49643F79" w14:textId="77777777" w:rsidR="00C304CC" w:rsidRDefault="00C304CC" w:rsidP="00C304CC">
            <w:pPr>
              <w:numPr>
                <w:ilvl w:val="1"/>
                <w:numId w:val="35"/>
              </w:numPr>
              <w:spacing w:after="0"/>
              <w:jc w:val="left"/>
              <w:rPr>
                <w:rFonts w:cs="Times"/>
                <w:lang w:val="de-DE"/>
              </w:rPr>
            </w:pPr>
            <w:r w:rsidRPr="00412F8E">
              <w:rPr>
                <w:rFonts w:cs="Times"/>
                <w:lang w:val="de-DE"/>
              </w:rPr>
              <w:t>FFS: details of signaling</w:t>
            </w:r>
          </w:p>
          <w:p w14:paraId="6B7CF345" w14:textId="25E3CE2A" w:rsidR="00EE6282" w:rsidRPr="004925E8" w:rsidRDefault="00C304CC" w:rsidP="00C304CC">
            <w:pPr>
              <w:spacing w:after="0"/>
              <w:jc w:val="left"/>
              <w:rPr>
                <w:lang w:eastAsia="x-none"/>
              </w:rPr>
            </w:pPr>
            <w:r w:rsidRPr="00412F8E">
              <w:rPr>
                <w:rFonts w:cs="Times"/>
                <w:lang w:val="de-DE"/>
              </w:rPr>
              <w:t>FFS: Applicability of this</w:t>
            </w:r>
            <w:r w:rsidRPr="00412F8E">
              <w:rPr>
                <w:rFonts w:cs="Times"/>
                <w:lang w:val="en-US"/>
              </w:rPr>
              <w:t xml:space="preserve"> agreement</w:t>
            </w:r>
            <w:r w:rsidRPr="00412F8E">
              <w:rPr>
                <w:rFonts w:cs="Times"/>
                <w:lang w:val="de-DE"/>
              </w:rPr>
              <w:t xml:space="preserve"> to other Positioning methods</w:t>
            </w:r>
          </w:p>
        </w:tc>
      </w:tr>
    </w:tbl>
    <w:p w14:paraId="396022D7" w14:textId="77777777" w:rsidR="007E6F3B" w:rsidRPr="004A2033" w:rsidRDefault="007E6F3B" w:rsidP="00EE6282">
      <w:pPr>
        <w:pStyle w:val="3GPPText"/>
        <w:spacing w:before="0" w:after="0"/>
        <w:rPr>
          <w:iCs/>
          <w:sz w:val="24"/>
          <w:szCs w:val="24"/>
          <w:lang w:val="en-GB" w:eastAsia="ja-JP"/>
        </w:rPr>
      </w:pPr>
    </w:p>
    <w:p w14:paraId="3293B006" w14:textId="7B2EC8E3" w:rsidR="00EE6282" w:rsidRPr="00EE6282" w:rsidRDefault="00EE6282" w:rsidP="00EE6282">
      <w:pPr>
        <w:pStyle w:val="3GPPText"/>
        <w:spacing w:before="0" w:after="0"/>
        <w:rPr>
          <w:rFonts w:eastAsia="Malgun Gothic"/>
          <w:sz w:val="24"/>
          <w:szCs w:val="24"/>
          <w:lang w:val="en-GB"/>
        </w:rPr>
      </w:pPr>
      <w:r w:rsidRPr="004A2033">
        <w:rPr>
          <w:rFonts w:eastAsia="Malgun Gothic"/>
          <w:sz w:val="24"/>
          <w:szCs w:val="24"/>
          <w:lang w:val="en-GB"/>
        </w:rPr>
        <w:t>In this paper, we present our views on potential enhancements related to</w:t>
      </w:r>
      <w:r>
        <w:rPr>
          <w:rFonts w:eastAsia="Malgun Gothic"/>
          <w:sz w:val="24"/>
          <w:szCs w:val="24"/>
          <w:lang w:val="en-GB"/>
        </w:rPr>
        <w:t xml:space="preserve"> enhancements on DL-</w:t>
      </w:r>
      <w:proofErr w:type="spellStart"/>
      <w:r>
        <w:rPr>
          <w:rFonts w:eastAsia="Malgun Gothic"/>
          <w:sz w:val="24"/>
          <w:szCs w:val="24"/>
          <w:lang w:val="en-GB"/>
        </w:rPr>
        <w:t>AoD</w:t>
      </w:r>
      <w:proofErr w:type="spellEnd"/>
      <w:r>
        <w:rPr>
          <w:rFonts w:eastAsia="Malgun Gothic"/>
          <w:sz w:val="24"/>
          <w:szCs w:val="24"/>
          <w:lang w:val="en-GB"/>
        </w:rPr>
        <w:t xml:space="preserve"> positioning</w:t>
      </w:r>
      <w:r w:rsidRPr="004A2033">
        <w:rPr>
          <w:rFonts w:eastAsia="Malgun Gothic"/>
          <w:sz w:val="24"/>
          <w:szCs w:val="24"/>
          <w:lang w:val="en-GB"/>
        </w:rPr>
        <w:t>.</w:t>
      </w:r>
    </w:p>
    <w:p w14:paraId="217D34D8" w14:textId="75363BCC" w:rsidR="00C304CC" w:rsidRDefault="00C304CC" w:rsidP="00C304CC">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proofErr w:type="spellStart"/>
      <w:r>
        <w:rPr>
          <w:rFonts w:ascii="Times New Roman" w:hAnsi="Times New Roman"/>
        </w:rPr>
        <w:t>gNB</w:t>
      </w:r>
      <w:proofErr w:type="spellEnd"/>
      <w:r>
        <w:rPr>
          <w:rFonts w:ascii="Times New Roman" w:hAnsi="Times New Roman"/>
        </w:rPr>
        <w:t xml:space="preserve"> Beam/Antenna Assistance Data </w:t>
      </w:r>
    </w:p>
    <w:p w14:paraId="5B611351" w14:textId="07DBCA77" w:rsidR="00C304CC" w:rsidRDefault="00C304CC" w:rsidP="00C304CC">
      <w:pPr>
        <w:spacing w:after="0"/>
        <w:rPr>
          <w:sz w:val="24"/>
          <w:szCs w:val="24"/>
        </w:rPr>
      </w:pPr>
      <w:r>
        <w:rPr>
          <w:sz w:val="24"/>
          <w:szCs w:val="24"/>
        </w:rPr>
        <w:t>In the previous meeting, the following agreement was reached with regards to angle calculation enhancement:</w:t>
      </w:r>
    </w:p>
    <w:p w14:paraId="362EE3E4" w14:textId="77777777" w:rsidR="00C304CC" w:rsidRDefault="00C304CC" w:rsidP="00C304CC">
      <w:pPr>
        <w:spacing w:after="0"/>
        <w:rPr>
          <w:sz w:val="24"/>
          <w:szCs w:val="24"/>
        </w:rPr>
      </w:pPr>
    </w:p>
    <w:tbl>
      <w:tblPr>
        <w:tblStyle w:val="TableGrid"/>
        <w:tblW w:w="0" w:type="auto"/>
        <w:tblLook w:val="04A0" w:firstRow="1" w:lastRow="0" w:firstColumn="1" w:lastColumn="0" w:noHBand="0" w:noVBand="1"/>
      </w:tblPr>
      <w:tblGrid>
        <w:gridCol w:w="9629"/>
      </w:tblGrid>
      <w:tr w:rsidR="00C304CC" w14:paraId="31934AE3" w14:textId="77777777" w:rsidTr="003E1278">
        <w:tc>
          <w:tcPr>
            <w:tcW w:w="9629" w:type="dxa"/>
          </w:tcPr>
          <w:p w14:paraId="23964065" w14:textId="77777777" w:rsidR="00C304CC" w:rsidRDefault="00C304CC" w:rsidP="00C304CC">
            <w:pPr>
              <w:spacing w:after="0"/>
              <w:rPr>
                <w:lang w:eastAsia="x-none"/>
              </w:rPr>
            </w:pPr>
            <w:r w:rsidRPr="008178DB">
              <w:rPr>
                <w:highlight w:val="green"/>
                <w:lang w:eastAsia="x-none"/>
              </w:rPr>
              <w:t>Agreement:</w:t>
            </w:r>
          </w:p>
          <w:p w14:paraId="563130D7" w14:textId="77777777" w:rsidR="00C304CC" w:rsidRPr="009F4E08" w:rsidRDefault="00C304CC" w:rsidP="00C304CC">
            <w:pPr>
              <w:spacing w:after="0"/>
              <w:rPr>
                <w:lang w:val="en-US" w:eastAsia="x-none"/>
              </w:rPr>
            </w:pPr>
            <w:r w:rsidRPr="009F4E08">
              <w:rPr>
                <w:lang w:val="en-US" w:eastAsia="x-none"/>
              </w:rPr>
              <w:t>Regarding support of angle calculation enhancement for DL-</w:t>
            </w:r>
            <w:proofErr w:type="spellStart"/>
            <w:r w:rsidRPr="009F4E08">
              <w:rPr>
                <w:lang w:val="en-US" w:eastAsia="x-none"/>
              </w:rPr>
              <w:t>AoD</w:t>
            </w:r>
            <w:proofErr w:type="spellEnd"/>
            <w:r w:rsidRPr="009F4E08">
              <w:rPr>
                <w:lang w:val="en-US" w:eastAsia="x-none"/>
              </w:rPr>
              <w:t>:</w:t>
            </w:r>
          </w:p>
          <w:p w14:paraId="382B9EC1" w14:textId="77777777" w:rsidR="00C304CC" w:rsidRPr="009F4E08" w:rsidRDefault="00C304CC" w:rsidP="00C304CC">
            <w:pPr>
              <w:numPr>
                <w:ilvl w:val="0"/>
                <w:numId w:val="33"/>
              </w:numPr>
              <w:spacing w:after="0"/>
              <w:jc w:val="left"/>
              <w:rPr>
                <w:lang w:val="en-US" w:eastAsia="x-none"/>
              </w:rPr>
            </w:pPr>
            <w:r w:rsidRPr="009F4E08">
              <w:rPr>
                <w:lang w:val="en-US" w:eastAsia="x-none"/>
              </w:rPr>
              <w:t>Support </w:t>
            </w:r>
            <w:proofErr w:type="spellStart"/>
            <w:r w:rsidRPr="009F4E08">
              <w:rPr>
                <w:lang w:val="en-US" w:eastAsia="x-none"/>
              </w:rPr>
              <w:t>gNB</w:t>
            </w:r>
            <w:proofErr w:type="spellEnd"/>
            <w:r w:rsidRPr="009F4E08">
              <w:rPr>
                <w:lang w:val="en-US" w:eastAsia="x-none"/>
              </w:rPr>
              <w:t> providing the beam/antenna information to the LMF.</w:t>
            </w:r>
          </w:p>
          <w:p w14:paraId="7C7630D2" w14:textId="77777777" w:rsidR="00C304CC" w:rsidRPr="009F4E08" w:rsidRDefault="00C304CC" w:rsidP="00C304CC">
            <w:pPr>
              <w:numPr>
                <w:ilvl w:val="1"/>
                <w:numId w:val="33"/>
              </w:numPr>
              <w:spacing w:after="0"/>
              <w:jc w:val="left"/>
              <w:rPr>
                <w:lang w:val="en-US" w:eastAsia="x-none"/>
              </w:rPr>
            </w:pPr>
            <w:r w:rsidRPr="009F4E08">
              <w:rPr>
                <w:lang w:val="en-US" w:eastAsia="x-none"/>
              </w:rPr>
              <w:lastRenderedPageBreak/>
              <w:t xml:space="preserve">The </w:t>
            </w:r>
            <w:proofErr w:type="spellStart"/>
            <w:r w:rsidRPr="009F4E08">
              <w:rPr>
                <w:lang w:val="en-US" w:eastAsia="x-none"/>
              </w:rPr>
              <w:t>gNB</w:t>
            </w:r>
            <w:proofErr w:type="spellEnd"/>
            <w:r w:rsidRPr="009F4E08">
              <w:rPr>
                <w:lang w:val="en-US" w:eastAsia="x-none"/>
              </w:rPr>
              <w:t xml:space="preserve"> beam/antenna information can be provided to the UE for UE-based DL-</w:t>
            </w:r>
            <w:proofErr w:type="spellStart"/>
            <w:r w:rsidRPr="009F4E08">
              <w:rPr>
                <w:lang w:val="en-US" w:eastAsia="x-none"/>
              </w:rPr>
              <w:t>AoD</w:t>
            </w:r>
            <w:proofErr w:type="spellEnd"/>
          </w:p>
          <w:p w14:paraId="5D3BD8E8" w14:textId="77777777" w:rsidR="00C304CC" w:rsidRPr="009F4E08" w:rsidRDefault="00C304CC" w:rsidP="00C304CC">
            <w:pPr>
              <w:numPr>
                <w:ilvl w:val="1"/>
                <w:numId w:val="33"/>
              </w:numPr>
              <w:spacing w:after="0"/>
              <w:jc w:val="left"/>
              <w:rPr>
                <w:lang w:val="en-US" w:eastAsia="x-none"/>
              </w:rPr>
            </w:pPr>
            <w:r w:rsidRPr="009F4E08">
              <w:rPr>
                <w:lang w:val="en-US" w:eastAsia="x-none"/>
              </w:rPr>
              <w:t>FFS</w:t>
            </w:r>
            <w:r>
              <w:rPr>
                <w:lang w:val="en-US" w:eastAsia="x-none"/>
              </w:rPr>
              <w:t>:</w:t>
            </w:r>
            <w:r w:rsidRPr="009F4E08">
              <w:rPr>
                <w:lang w:val="en-US" w:eastAsia="x-none"/>
              </w:rPr>
              <w:t xml:space="preserve"> the details of contents of the beam/antenna information</w:t>
            </w:r>
          </w:p>
          <w:p w14:paraId="5BFD166B" w14:textId="77777777" w:rsidR="00C304CC" w:rsidRPr="009F4E08" w:rsidRDefault="00C304CC" w:rsidP="00C304CC">
            <w:pPr>
              <w:numPr>
                <w:ilvl w:val="1"/>
                <w:numId w:val="33"/>
              </w:numPr>
              <w:spacing w:after="0"/>
              <w:jc w:val="left"/>
              <w:rPr>
                <w:lang w:val="en-US" w:eastAsia="x-none"/>
              </w:rPr>
            </w:pPr>
            <w:r w:rsidRPr="009F4E08">
              <w:rPr>
                <w:lang w:val="en-US" w:eastAsia="x-none"/>
              </w:rPr>
              <w:t>FFS</w:t>
            </w:r>
            <w:r>
              <w:rPr>
                <w:lang w:val="en-US" w:eastAsia="x-none"/>
              </w:rPr>
              <w:t>:</w:t>
            </w:r>
            <w:r w:rsidRPr="009F4E08">
              <w:rPr>
                <w:lang w:val="en-US" w:eastAsia="x-none"/>
              </w:rPr>
              <w:t xml:space="preserve"> the details of how to </w:t>
            </w:r>
            <w:r>
              <w:rPr>
                <w:lang w:val="en-US" w:eastAsia="x-none"/>
              </w:rPr>
              <w:t>provide</w:t>
            </w:r>
            <w:r w:rsidRPr="009F4E08">
              <w:rPr>
                <w:lang w:val="en-US" w:eastAsia="x-none"/>
              </w:rPr>
              <w:t xml:space="preserve"> the beam/antenna information.</w:t>
            </w:r>
          </w:p>
          <w:p w14:paraId="1751F46B" w14:textId="77777777" w:rsidR="00C304CC" w:rsidRPr="003247B8" w:rsidRDefault="00C304CC" w:rsidP="00C304CC">
            <w:pPr>
              <w:numPr>
                <w:ilvl w:val="1"/>
                <w:numId w:val="33"/>
              </w:numPr>
              <w:spacing w:after="0"/>
              <w:jc w:val="left"/>
              <w:rPr>
                <w:lang w:val="en-US" w:eastAsia="x-none"/>
              </w:rPr>
            </w:pPr>
            <w:r w:rsidRPr="009F4E08">
              <w:rPr>
                <w:lang w:val="en-US" w:eastAsia="x-none"/>
              </w:rPr>
              <w:t>Note: The antenna information is related to reducing the overhead of beam information</w:t>
            </w:r>
          </w:p>
          <w:p w14:paraId="774BCA0D" w14:textId="771F0D8F" w:rsidR="00C304CC" w:rsidRPr="00C304CC" w:rsidRDefault="00C304CC" w:rsidP="003E1278">
            <w:pPr>
              <w:numPr>
                <w:ilvl w:val="0"/>
                <w:numId w:val="33"/>
              </w:numPr>
              <w:spacing w:after="0"/>
              <w:jc w:val="left"/>
              <w:rPr>
                <w:lang w:val="en-US" w:eastAsia="x-none"/>
              </w:rPr>
            </w:pPr>
            <w:r w:rsidRPr="003247B8">
              <w:rPr>
                <w:lang w:val="en-US" w:eastAsia="x-none"/>
              </w:rPr>
              <w:t>Send an LS to RAN2/RAN3</w:t>
            </w:r>
            <w:r>
              <w:rPr>
                <w:lang w:val="en-US" w:eastAsia="x-none"/>
              </w:rPr>
              <w:t xml:space="preserve"> </w:t>
            </w:r>
            <w:r w:rsidRPr="003247B8">
              <w:rPr>
                <w:lang w:val="en-US" w:eastAsia="x-none"/>
              </w:rPr>
              <w:t>regard</w:t>
            </w:r>
            <w:r>
              <w:rPr>
                <w:lang w:val="en-US" w:eastAsia="x-none"/>
              </w:rPr>
              <w:t>ing</w:t>
            </w:r>
            <w:r w:rsidRPr="003247B8">
              <w:rPr>
                <w:lang w:val="en-US" w:eastAsia="x-none"/>
              </w:rPr>
              <w:t xml:space="preserve"> the option of angle report from </w:t>
            </w:r>
            <w:proofErr w:type="spellStart"/>
            <w:r w:rsidRPr="003247B8">
              <w:rPr>
                <w:lang w:val="en-US" w:eastAsia="x-none"/>
              </w:rPr>
              <w:t>gNB</w:t>
            </w:r>
            <w:proofErr w:type="spellEnd"/>
            <w:r w:rsidRPr="003247B8">
              <w:rPr>
                <w:lang w:val="en-US" w:eastAsia="x-none"/>
              </w:rPr>
              <w:t xml:space="preserve"> to LMF for UE-A DL-</w:t>
            </w:r>
            <w:proofErr w:type="spellStart"/>
            <w:r w:rsidRPr="003247B8">
              <w:rPr>
                <w:lang w:val="en-US" w:eastAsia="x-none"/>
              </w:rPr>
              <w:t>AoD</w:t>
            </w:r>
            <w:proofErr w:type="spellEnd"/>
            <w:r>
              <w:rPr>
                <w:lang w:val="en-US" w:eastAsia="x-none"/>
              </w:rPr>
              <w:t xml:space="preserve"> requesting them to consider this option in Rel-17.</w:t>
            </w:r>
          </w:p>
        </w:tc>
      </w:tr>
    </w:tbl>
    <w:p w14:paraId="7AACAB2C" w14:textId="7D5830AA" w:rsidR="00C304CC" w:rsidRDefault="00C304CC" w:rsidP="00C304CC">
      <w:pPr>
        <w:spacing w:after="0"/>
        <w:rPr>
          <w:sz w:val="24"/>
          <w:szCs w:val="24"/>
        </w:rPr>
      </w:pPr>
    </w:p>
    <w:p w14:paraId="486EF6DE" w14:textId="47671EEF" w:rsidR="002954F0" w:rsidRDefault="00321120" w:rsidP="000502D3">
      <w:pPr>
        <w:spacing w:after="0"/>
        <w:rPr>
          <w:sz w:val="24"/>
          <w:szCs w:val="24"/>
        </w:rPr>
      </w:pPr>
      <w:r w:rsidRPr="00444D95">
        <w:rPr>
          <w:sz w:val="24"/>
          <w:szCs w:val="24"/>
        </w:rPr>
        <w:t>One can envision different ways that such information could be provided at the LMF</w:t>
      </w:r>
      <w:r>
        <w:rPr>
          <w:sz w:val="24"/>
          <w:szCs w:val="24"/>
        </w:rPr>
        <w:t xml:space="preserve"> (UE-Assisted)</w:t>
      </w:r>
      <w:r w:rsidRPr="00444D95">
        <w:rPr>
          <w:sz w:val="24"/>
          <w:szCs w:val="24"/>
        </w:rPr>
        <w:t xml:space="preserve"> and the UE</w:t>
      </w:r>
      <w:r>
        <w:rPr>
          <w:sz w:val="24"/>
          <w:szCs w:val="24"/>
        </w:rPr>
        <w:t xml:space="preserve"> (UE-based)</w:t>
      </w:r>
      <w:r w:rsidR="00314C5D">
        <w:rPr>
          <w:sz w:val="24"/>
          <w:szCs w:val="24"/>
        </w:rPr>
        <w:t xml:space="preserve">. </w:t>
      </w:r>
    </w:p>
    <w:p w14:paraId="5A1A862C" w14:textId="77777777" w:rsidR="00B03FE2" w:rsidRDefault="00B03FE2" w:rsidP="000502D3">
      <w:pPr>
        <w:spacing w:after="0"/>
        <w:rPr>
          <w:sz w:val="24"/>
          <w:szCs w:val="24"/>
        </w:rPr>
      </w:pPr>
    </w:p>
    <w:p w14:paraId="6E4A397F" w14:textId="6E9AF0F6" w:rsidR="00617863" w:rsidRPr="000502D3" w:rsidRDefault="000502D3" w:rsidP="000502D3">
      <w:pPr>
        <w:spacing w:after="0"/>
        <w:rPr>
          <w:sz w:val="24"/>
          <w:szCs w:val="24"/>
        </w:rPr>
      </w:pPr>
      <w:r w:rsidRPr="00444D95">
        <w:rPr>
          <w:sz w:val="24"/>
          <w:szCs w:val="24"/>
          <w:lang w:val="en-US"/>
        </w:rPr>
        <w:t>We can consider a simple scheme of quantizing the beam responses and determine potential losses in DL-</w:t>
      </w:r>
      <w:proofErr w:type="spellStart"/>
      <w:r w:rsidRPr="00444D95">
        <w:rPr>
          <w:sz w:val="24"/>
          <w:szCs w:val="24"/>
          <w:lang w:val="en-US"/>
        </w:rPr>
        <w:t>AoD</w:t>
      </w:r>
      <w:proofErr w:type="spellEnd"/>
      <w:r w:rsidRPr="00444D95">
        <w:rPr>
          <w:sz w:val="24"/>
          <w:szCs w:val="24"/>
          <w:lang w:val="en-US"/>
        </w:rPr>
        <w:t xml:space="preserve"> estimation accuracy for different quantization levels.  </w:t>
      </w:r>
      <w:r w:rsidR="000973AB">
        <w:rPr>
          <w:sz w:val="24"/>
          <w:szCs w:val="24"/>
        </w:rPr>
        <w:t>We provide our thoughts</w:t>
      </w:r>
      <w:r w:rsidR="00203041">
        <w:rPr>
          <w:sz w:val="24"/>
          <w:szCs w:val="24"/>
        </w:rPr>
        <w:t xml:space="preserve"> and simulation results for the following 2 methods</w:t>
      </w:r>
      <w:r w:rsidR="000973AB">
        <w:rPr>
          <w:sz w:val="24"/>
          <w:szCs w:val="24"/>
        </w:rPr>
        <w:t>:</w:t>
      </w:r>
    </w:p>
    <w:p w14:paraId="45A5C808" w14:textId="401E64C2" w:rsidR="00617863" w:rsidRPr="000502D3" w:rsidRDefault="000973AB" w:rsidP="000502D3">
      <w:pPr>
        <w:pStyle w:val="ListParagraph"/>
        <w:numPr>
          <w:ilvl w:val="0"/>
          <w:numId w:val="38"/>
        </w:numPr>
        <w:spacing w:after="0"/>
        <w:rPr>
          <w:sz w:val="24"/>
          <w:szCs w:val="24"/>
        </w:rPr>
      </w:pPr>
      <w:r>
        <w:rPr>
          <w:sz w:val="24"/>
          <w:szCs w:val="24"/>
        </w:rPr>
        <w:t xml:space="preserve">Option 1: </w:t>
      </w:r>
      <w:r w:rsidR="00617863" w:rsidRPr="00617863">
        <w:rPr>
          <w:sz w:val="24"/>
          <w:szCs w:val="24"/>
        </w:rPr>
        <w:t>Quantize uniformly the Angular domain and provide the relative RSRP for each angle</w:t>
      </w:r>
    </w:p>
    <w:p w14:paraId="0399CE13" w14:textId="3B411196" w:rsidR="00617863" w:rsidRPr="000502D3" w:rsidRDefault="000973AB" w:rsidP="000502D3">
      <w:pPr>
        <w:pStyle w:val="ListParagraph"/>
        <w:numPr>
          <w:ilvl w:val="0"/>
          <w:numId w:val="38"/>
        </w:numPr>
        <w:spacing w:after="0"/>
        <w:rPr>
          <w:sz w:val="24"/>
          <w:szCs w:val="24"/>
          <w:lang w:val="en-US"/>
        </w:rPr>
      </w:pPr>
      <w:r>
        <w:rPr>
          <w:sz w:val="24"/>
          <w:szCs w:val="24"/>
        </w:rPr>
        <w:t xml:space="preserve">Option 2: </w:t>
      </w:r>
      <w:r w:rsidR="00617863" w:rsidRPr="00617863">
        <w:rPr>
          <w:sz w:val="24"/>
          <w:szCs w:val="24"/>
          <w:lang w:val="en-US"/>
        </w:rPr>
        <w:t xml:space="preserve">Quantize uniformly the relative </w:t>
      </w:r>
      <w:proofErr w:type="gramStart"/>
      <w:r w:rsidR="00617863" w:rsidRPr="00617863">
        <w:rPr>
          <w:sz w:val="24"/>
          <w:szCs w:val="24"/>
          <w:lang w:val="en-US"/>
        </w:rPr>
        <w:t>RSRP, and</w:t>
      </w:r>
      <w:proofErr w:type="gramEnd"/>
      <w:r w:rsidR="00617863" w:rsidRPr="00617863">
        <w:rPr>
          <w:sz w:val="24"/>
          <w:szCs w:val="24"/>
          <w:lang w:val="en-US"/>
        </w:rPr>
        <w:t xml:space="preserve"> provide the angle</w:t>
      </w:r>
      <w:r w:rsidR="006F6652">
        <w:rPr>
          <w:sz w:val="24"/>
          <w:szCs w:val="24"/>
          <w:lang w:val="en-US"/>
        </w:rPr>
        <w:t>(s) that correspond</w:t>
      </w:r>
      <w:r w:rsidR="00617863" w:rsidRPr="00617863">
        <w:rPr>
          <w:sz w:val="24"/>
          <w:szCs w:val="24"/>
          <w:lang w:val="en-US"/>
        </w:rPr>
        <w:t xml:space="preserve"> f</w:t>
      </w:r>
      <w:r w:rsidR="006F6652">
        <w:rPr>
          <w:sz w:val="24"/>
          <w:szCs w:val="24"/>
          <w:lang w:val="en-US"/>
        </w:rPr>
        <w:t xml:space="preserve">or each </w:t>
      </w:r>
      <w:r w:rsidR="00617863" w:rsidRPr="00617863">
        <w:rPr>
          <w:sz w:val="24"/>
          <w:szCs w:val="24"/>
          <w:lang w:val="en-US"/>
        </w:rPr>
        <w:t xml:space="preserve">relative </w:t>
      </w:r>
      <w:r w:rsidR="006F6652">
        <w:rPr>
          <w:sz w:val="24"/>
          <w:szCs w:val="24"/>
          <w:lang w:val="en-US"/>
        </w:rPr>
        <w:t>RSRP level</w:t>
      </w:r>
      <w:r w:rsidR="00203041">
        <w:rPr>
          <w:sz w:val="24"/>
          <w:szCs w:val="24"/>
          <w:lang w:val="en-US"/>
        </w:rPr>
        <w:t>.</w:t>
      </w:r>
      <w:r w:rsidR="006F6652">
        <w:rPr>
          <w:sz w:val="24"/>
          <w:szCs w:val="24"/>
          <w:lang w:val="en-US"/>
        </w:rPr>
        <w:t xml:space="preserve"> </w:t>
      </w:r>
    </w:p>
    <w:p w14:paraId="78124187" w14:textId="62A18F9C" w:rsidR="00314C5D" w:rsidRDefault="00314C5D" w:rsidP="00321120">
      <w:pPr>
        <w:spacing w:after="0"/>
        <w:rPr>
          <w:sz w:val="24"/>
          <w:szCs w:val="24"/>
        </w:rPr>
      </w:pPr>
    </w:p>
    <w:p w14:paraId="6B0F3168" w14:textId="07E859B1" w:rsidR="000220C2" w:rsidRDefault="000220C2" w:rsidP="00321120">
      <w:pPr>
        <w:spacing w:after="0"/>
        <w:rPr>
          <w:sz w:val="24"/>
          <w:szCs w:val="24"/>
        </w:rPr>
      </w:pPr>
      <w:r>
        <w:rPr>
          <w:sz w:val="24"/>
          <w:szCs w:val="24"/>
        </w:rPr>
        <w:t xml:space="preserve">In the results shown in the following figure, </w:t>
      </w:r>
      <w:r w:rsidR="006058D7">
        <w:rPr>
          <w:sz w:val="24"/>
          <w:szCs w:val="24"/>
        </w:rPr>
        <w:t xml:space="preserve">which corresponds to the </w:t>
      </w:r>
      <w:proofErr w:type="spellStart"/>
      <w:r w:rsidR="006058D7">
        <w:rPr>
          <w:sz w:val="24"/>
          <w:szCs w:val="24"/>
        </w:rPr>
        <w:t>InH</w:t>
      </w:r>
      <w:proofErr w:type="spellEnd"/>
      <w:r w:rsidR="006058D7">
        <w:rPr>
          <w:sz w:val="24"/>
          <w:szCs w:val="24"/>
        </w:rPr>
        <w:t xml:space="preserve"> FR1 scenario with 8 PRS resources, </w:t>
      </w:r>
      <w:r>
        <w:rPr>
          <w:sz w:val="24"/>
          <w:szCs w:val="24"/>
        </w:rPr>
        <w:t xml:space="preserve">we observe that </w:t>
      </w:r>
      <w:r w:rsidR="007F23F6">
        <w:rPr>
          <w:sz w:val="24"/>
          <w:szCs w:val="24"/>
        </w:rPr>
        <w:t>both Options</w:t>
      </w:r>
      <w:r w:rsidR="00D46F73">
        <w:rPr>
          <w:sz w:val="24"/>
          <w:szCs w:val="24"/>
        </w:rPr>
        <w:t xml:space="preserve"> demonstrate similar performance for similar level of overhead</w:t>
      </w:r>
      <w:r w:rsidR="001E51B7">
        <w:rPr>
          <w:sz w:val="24"/>
          <w:szCs w:val="24"/>
        </w:rPr>
        <w:t>, where a potential performance edge may be shown for Option 2</w:t>
      </w:r>
      <w:r w:rsidR="00D46F73">
        <w:rPr>
          <w:sz w:val="24"/>
          <w:szCs w:val="24"/>
        </w:rPr>
        <w:t>.</w:t>
      </w:r>
      <w:r w:rsidR="006058D7">
        <w:rPr>
          <w:sz w:val="24"/>
          <w:szCs w:val="24"/>
        </w:rPr>
        <w:t xml:space="preserve"> </w:t>
      </w:r>
      <w:r w:rsidR="00786F31">
        <w:rPr>
          <w:sz w:val="24"/>
          <w:szCs w:val="24"/>
        </w:rPr>
        <w:t xml:space="preserve">Further analysis and results are needed to verify which one will result to a better performance/overhead </w:t>
      </w:r>
      <w:proofErr w:type="spellStart"/>
      <w:r w:rsidR="00786F31">
        <w:rPr>
          <w:sz w:val="24"/>
          <w:szCs w:val="24"/>
        </w:rPr>
        <w:t>tradeoff</w:t>
      </w:r>
      <w:proofErr w:type="spellEnd"/>
      <w:r w:rsidR="00786F31">
        <w:rPr>
          <w:sz w:val="24"/>
          <w:szCs w:val="24"/>
        </w:rPr>
        <w:t xml:space="preserve">. </w:t>
      </w:r>
      <w:r w:rsidR="006058D7">
        <w:rPr>
          <w:sz w:val="24"/>
          <w:szCs w:val="24"/>
        </w:rPr>
        <w:t>Specifically,</w:t>
      </w:r>
      <w:r w:rsidR="002954F0">
        <w:rPr>
          <w:sz w:val="24"/>
          <w:szCs w:val="24"/>
        </w:rPr>
        <w:t xml:space="preserve"> </w:t>
      </w:r>
      <w:r w:rsidR="006058D7">
        <w:rPr>
          <w:sz w:val="24"/>
          <w:szCs w:val="24"/>
        </w:rPr>
        <w:t>i</w:t>
      </w:r>
      <w:r w:rsidR="00D22989">
        <w:rPr>
          <w:sz w:val="24"/>
          <w:szCs w:val="24"/>
        </w:rPr>
        <w:t xml:space="preserve">n the scenarios with “Uniform </w:t>
      </w:r>
      <w:proofErr w:type="spellStart"/>
      <w:r w:rsidR="00D22989">
        <w:rPr>
          <w:sz w:val="24"/>
          <w:szCs w:val="24"/>
        </w:rPr>
        <w:t>AoD</w:t>
      </w:r>
      <w:proofErr w:type="spellEnd"/>
      <w:r w:rsidR="00D22989">
        <w:rPr>
          <w:sz w:val="24"/>
          <w:szCs w:val="24"/>
        </w:rPr>
        <w:t xml:space="preserve">”, </w:t>
      </w:r>
      <w:r w:rsidR="006058D7">
        <w:rPr>
          <w:sz w:val="24"/>
          <w:szCs w:val="24"/>
        </w:rPr>
        <w:t xml:space="preserve">X (RSRP, </w:t>
      </w:r>
      <w:proofErr w:type="spellStart"/>
      <w:r w:rsidR="006058D7">
        <w:rPr>
          <w:sz w:val="24"/>
          <w:szCs w:val="24"/>
        </w:rPr>
        <w:t>AoD</w:t>
      </w:r>
      <w:proofErr w:type="spellEnd"/>
      <w:r w:rsidR="006058D7">
        <w:rPr>
          <w:sz w:val="24"/>
          <w:szCs w:val="24"/>
        </w:rPr>
        <w:t>) tuples (where X = [32,512,1024,2048]) are provided across all the 8 PRS resources</w:t>
      </w:r>
      <w:r w:rsidR="00B13C4C">
        <w:rPr>
          <w:sz w:val="24"/>
          <w:szCs w:val="24"/>
        </w:rPr>
        <w:t xml:space="preserve"> for </w:t>
      </w:r>
      <w:proofErr w:type="spellStart"/>
      <w:r w:rsidR="00B13C4C">
        <w:rPr>
          <w:sz w:val="24"/>
          <w:szCs w:val="24"/>
        </w:rPr>
        <w:t>AoD</w:t>
      </w:r>
      <w:proofErr w:type="spellEnd"/>
      <w:r w:rsidR="00B13C4C">
        <w:rPr>
          <w:sz w:val="24"/>
          <w:szCs w:val="24"/>
        </w:rPr>
        <w:t xml:space="preserve"> in the [-90,90] range. </w:t>
      </w:r>
      <w:r w:rsidR="00894792">
        <w:rPr>
          <w:sz w:val="24"/>
          <w:szCs w:val="24"/>
        </w:rPr>
        <w:t>Assuming that we discretize the RSRP values in increments of 1 dB (5 bits), and that</w:t>
      </w:r>
      <w:r w:rsidR="00B531E6">
        <w:rPr>
          <w:sz w:val="24"/>
          <w:szCs w:val="24"/>
        </w:rPr>
        <w:t xml:space="preserve"> the </w:t>
      </w:r>
      <w:proofErr w:type="spellStart"/>
      <w:r w:rsidR="00B531E6">
        <w:rPr>
          <w:sz w:val="24"/>
          <w:szCs w:val="24"/>
        </w:rPr>
        <w:t>AoD</w:t>
      </w:r>
      <w:proofErr w:type="spellEnd"/>
      <w:r w:rsidR="00B531E6">
        <w:rPr>
          <w:sz w:val="24"/>
          <w:szCs w:val="24"/>
        </w:rPr>
        <w:t xml:space="preserve"> range and step size is configured separately</w:t>
      </w:r>
      <w:r w:rsidR="00EA377D">
        <w:rPr>
          <w:sz w:val="24"/>
          <w:szCs w:val="24"/>
        </w:rPr>
        <w:t xml:space="preserve"> (</w:t>
      </w:r>
      <w:r w:rsidR="00AC0B31">
        <w:rPr>
          <w:sz w:val="24"/>
          <w:szCs w:val="24"/>
        </w:rPr>
        <w:t>20 bits</w:t>
      </w:r>
      <w:r w:rsidR="00EA377D">
        <w:rPr>
          <w:sz w:val="24"/>
          <w:szCs w:val="24"/>
        </w:rPr>
        <w:t>)</w:t>
      </w:r>
      <w:r w:rsidR="00B531E6">
        <w:rPr>
          <w:sz w:val="24"/>
          <w:szCs w:val="24"/>
        </w:rPr>
        <w:t>, the azimuth beam pattern</w:t>
      </w:r>
      <w:r w:rsidR="00CC13F6">
        <w:rPr>
          <w:sz w:val="24"/>
          <w:szCs w:val="24"/>
        </w:rPr>
        <w:t xml:space="preserve"> for a given zenith angle</w:t>
      </w:r>
      <w:r w:rsidR="00B531E6">
        <w:rPr>
          <w:sz w:val="24"/>
          <w:szCs w:val="24"/>
        </w:rPr>
        <w:t xml:space="preserve"> per TRP would result to an overhead of </w:t>
      </w:r>
      <w:r w:rsidR="00EA377D">
        <w:rPr>
          <w:sz w:val="24"/>
          <w:szCs w:val="24"/>
        </w:rPr>
        <w:t>(</w:t>
      </w:r>
      <w:r w:rsidR="00845E1D">
        <w:rPr>
          <w:sz w:val="24"/>
          <w:szCs w:val="24"/>
        </w:rPr>
        <w:t xml:space="preserve">180, 2580, 5140, </w:t>
      </w:r>
      <w:r w:rsidR="00CC13F6">
        <w:rPr>
          <w:sz w:val="24"/>
          <w:szCs w:val="24"/>
        </w:rPr>
        <w:t>10260</w:t>
      </w:r>
      <w:r w:rsidR="00EA377D">
        <w:rPr>
          <w:sz w:val="24"/>
          <w:szCs w:val="24"/>
        </w:rPr>
        <w:t>)</w:t>
      </w:r>
      <w:r w:rsidR="00CC13F6">
        <w:rPr>
          <w:sz w:val="24"/>
          <w:szCs w:val="24"/>
        </w:rPr>
        <w:t xml:space="preserve"> bits</w:t>
      </w:r>
      <w:r w:rsidR="00EA39C5">
        <w:rPr>
          <w:sz w:val="24"/>
          <w:szCs w:val="24"/>
        </w:rPr>
        <w:t xml:space="preserve"> respectively.</w:t>
      </w:r>
      <w:r w:rsidR="00CC13F6">
        <w:rPr>
          <w:sz w:val="24"/>
          <w:szCs w:val="24"/>
        </w:rPr>
        <w:t xml:space="preserve"> </w:t>
      </w:r>
    </w:p>
    <w:p w14:paraId="2FBF3F01" w14:textId="56E0E00E" w:rsidR="008433B8" w:rsidRDefault="008433B8" w:rsidP="00321120">
      <w:pPr>
        <w:spacing w:after="0"/>
        <w:rPr>
          <w:sz w:val="24"/>
          <w:szCs w:val="24"/>
        </w:rPr>
      </w:pPr>
    </w:p>
    <w:p w14:paraId="0C0058FF" w14:textId="0B3DB1FA" w:rsidR="008433B8" w:rsidRDefault="008433B8" w:rsidP="00321120">
      <w:pPr>
        <w:spacing w:after="0"/>
        <w:rPr>
          <w:sz w:val="24"/>
          <w:szCs w:val="24"/>
        </w:rPr>
      </w:pPr>
      <w:r>
        <w:rPr>
          <w:sz w:val="24"/>
          <w:szCs w:val="24"/>
        </w:rPr>
        <w:t>In option 2, a TRP will be providing the angles for which a specific relative RSRP level is reached (e.g. angles for [-</w:t>
      </w:r>
      <w:proofErr w:type="gramStart"/>
      <w:r>
        <w:rPr>
          <w:sz w:val="24"/>
          <w:szCs w:val="24"/>
        </w:rPr>
        <w:t>1,-</w:t>
      </w:r>
      <w:proofErr w:type="gramEnd"/>
      <w:r>
        <w:rPr>
          <w:sz w:val="24"/>
          <w:szCs w:val="24"/>
        </w:rPr>
        <w:t>2,-3,…-</w:t>
      </w:r>
      <w:r w:rsidR="000D345D">
        <w:rPr>
          <w:sz w:val="24"/>
          <w:szCs w:val="24"/>
        </w:rPr>
        <w:t>3</w:t>
      </w:r>
      <w:r>
        <w:rPr>
          <w:sz w:val="24"/>
          <w:szCs w:val="24"/>
        </w:rPr>
        <w:t xml:space="preserve">0] dB). </w:t>
      </w:r>
      <w:r w:rsidR="005F714D">
        <w:rPr>
          <w:sz w:val="24"/>
          <w:szCs w:val="24"/>
        </w:rPr>
        <w:t xml:space="preserve">At least in the </w:t>
      </w:r>
      <w:proofErr w:type="spellStart"/>
      <w:r w:rsidR="005F714D">
        <w:rPr>
          <w:sz w:val="24"/>
          <w:szCs w:val="24"/>
        </w:rPr>
        <w:t>InH</w:t>
      </w:r>
      <w:proofErr w:type="spellEnd"/>
      <w:r w:rsidR="005F714D">
        <w:rPr>
          <w:sz w:val="24"/>
          <w:szCs w:val="24"/>
        </w:rPr>
        <w:t xml:space="preserve"> scenario shown below,</w:t>
      </w:r>
      <w:r w:rsidR="00575261">
        <w:rPr>
          <w:sz w:val="24"/>
          <w:szCs w:val="24"/>
        </w:rPr>
        <w:t xml:space="preserve"> </w:t>
      </w:r>
      <w:r w:rsidR="005F714D">
        <w:rPr>
          <w:sz w:val="24"/>
          <w:szCs w:val="24"/>
        </w:rPr>
        <w:t xml:space="preserve">we observe that </w:t>
      </w:r>
      <w:r w:rsidR="00D46F73">
        <w:rPr>
          <w:sz w:val="24"/>
          <w:szCs w:val="24"/>
        </w:rPr>
        <w:t xml:space="preserve">reporting an overall </w:t>
      </w:r>
      <w:r w:rsidR="00575261">
        <w:rPr>
          <w:sz w:val="24"/>
          <w:szCs w:val="24"/>
        </w:rPr>
        <w:t xml:space="preserve">894 </w:t>
      </w:r>
      <w:proofErr w:type="spellStart"/>
      <w:r w:rsidR="00575261">
        <w:rPr>
          <w:sz w:val="24"/>
          <w:szCs w:val="24"/>
        </w:rPr>
        <w:t>AoDs</w:t>
      </w:r>
      <w:proofErr w:type="spellEnd"/>
      <w:r w:rsidR="00D46F73">
        <w:rPr>
          <w:sz w:val="24"/>
          <w:szCs w:val="24"/>
        </w:rPr>
        <w:t xml:space="preserve"> (spanning across all 8 PRS resources and </w:t>
      </w:r>
      <w:r w:rsidR="000D345D">
        <w:rPr>
          <w:sz w:val="24"/>
          <w:szCs w:val="24"/>
        </w:rPr>
        <w:t>all relative RSRP levels [-</w:t>
      </w:r>
      <w:proofErr w:type="gramStart"/>
      <w:r w:rsidR="000D345D">
        <w:rPr>
          <w:sz w:val="24"/>
          <w:szCs w:val="24"/>
        </w:rPr>
        <w:t>1,…</w:t>
      </w:r>
      <w:proofErr w:type="gramEnd"/>
      <w:r w:rsidR="000D345D">
        <w:rPr>
          <w:sz w:val="24"/>
          <w:szCs w:val="24"/>
        </w:rPr>
        <w:t xml:space="preserve">,-30]) similar performance is achieved using the Option 1 with 1024 RSRP values. </w:t>
      </w:r>
    </w:p>
    <w:p w14:paraId="2DD3D2F3" w14:textId="77777777" w:rsidR="004E52BE" w:rsidRDefault="004E52BE" w:rsidP="00321120">
      <w:pPr>
        <w:spacing w:after="0"/>
        <w:rPr>
          <w:sz w:val="24"/>
          <w:szCs w:val="24"/>
        </w:rPr>
      </w:pPr>
    </w:p>
    <w:p w14:paraId="3DA24E47" w14:textId="66887DF5" w:rsidR="000D345D" w:rsidRDefault="004E52BE" w:rsidP="004E52BE">
      <w:pPr>
        <w:spacing w:after="0"/>
        <w:jc w:val="center"/>
        <w:rPr>
          <w:sz w:val="24"/>
          <w:szCs w:val="24"/>
        </w:rPr>
      </w:pPr>
      <w:r>
        <w:rPr>
          <w:noProof/>
          <w:sz w:val="24"/>
          <w:szCs w:val="24"/>
        </w:rPr>
        <w:drawing>
          <wp:inline distT="0" distB="0" distL="0" distR="0" wp14:anchorId="7766CE48" wp14:editId="3E048D1A">
            <wp:extent cx="5341739" cy="2912338"/>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47310" cy="2915375"/>
                    </a:xfrm>
                    <a:prstGeom prst="rect">
                      <a:avLst/>
                    </a:prstGeom>
                    <a:noFill/>
                    <a:ln>
                      <a:noFill/>
                    </a:ln>
                  </pic:spPr>
                </pic:pic>
              </a:graphicData>
            </a:graphic>
          </wp:inline>
        </w:drawing>
      </w:r>
    </w:p>
    <w:p w14:paraId="1D550F5A" w14:textId="63D380AD" w:rsidR="004E52BE" w:rsidRDefault="004E52BE" w:rsidP="004E52BE">
      <w:pPr>
        <w:spacing w:after="0"/>
        <w:jc w:val="center"/>
        <w:rPr>
          <w:sz w:val="24"/>
          <w:szCs w:val="24"/>
        </w:rPr>
      </w:pPr>
      <w:r>
        <w:rPr>
          <w:noProof/>
          <w:sz w:val="24"/>
          <w:szCs w:val="24"/>
        </w:rPr>
        <w:drawing>
          <wp:inline distT="0" distB="0" distL="0" distR="0" wp14:anchorId="7D9A5AAA" wp14:editId="4550381B">
            <wp:extent cx="5265735" cy="26574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6447" cy="2662881"/>
                    </a:xfrm>
                    <a:prstGeom prst="rect">
                      <a:avLst/>
                    </a:prstGeom>
                    <a:noFill/>
                    <a:ln>
                      <a:noFill/>
                    </a:ln>
                  </pic:spPr>
                </pic:pic>
              </a:graphicData>
            </a:graphic>
          </wp:inline>
        </w:drawing>
      </w:r>
    </w:p>
    <w:p w14:paraId="5932602B" w14:textId="7826ACD6" w:rsidR="000D345D" w:rsidRDefault="000D345D" w:rsidP="00321120">
      <w:pPr>
        <w:spacing w:after="0"/>
        <w:rPr>
          <w:sz w:val="24"/>
          <w:szCs w:val="24"/>
        </w:rPr>
      </w:pPr>
      <w:r>
        <w:rPr>
          <w:sz w:val="24"/>
          <w:szCs w:val="24"/>
        </w:rPr>
        <w:t xml:space="preserve">An interesting observation that </w:t>
      </w:r>
      <w:r w:rsidR="00340AE2">
        <w:rPr>
          <w:sz w:val="24"/>
          <w:szCs w:val="24"/>
        </w:rPr>
        <w:t xml:space="preserve">can be made from our simulation </w:t>
      </w:r>
      <w:r w:rsidR="001E51B7">
        <w:rPr>
          <w:sz w:val="24"/>
          <w:szCs w:val="24"/>
        </w:rPr>
        <w:t>results</w:t>
      </w:r>
      <w:r w:rsidR="00340AE2">
        <w:rPr>
          <w:sz w:val="24"/>
          <w:szCs w:val="24"/>
        </w:rPr>
        <w:t xml:space="preserve"> is that we observe significant gains if the UE has information on how to do interpolation between the provided beam/antenna pattern. Specifically, in what we show below, we tried a simple linear interpolation scheme between the (</w:t>
      </w:r>
      <w:proofErr w:type="spellStart"/>
      <w:r w:rsidR="00340AE2">
        <w:rPr>
          <w:sz w:val="24"/>
          <w:szCs w:val="24"/>
        </w:rPr>
        <w:t>AoD</w:t>
      </w:r>
      <w:proofErr w:type="spellEnd"/>
      <w:r w:rsidR="00340AE2">
        <w:rPr>
          <w:sz w:val="24"/>
          <w:szCs w:val="24"/>
        </w:rPr>
        <w:t>, RSRP)</w:t>
      </w:r>
      <w:r w:rsidR="004B476F">
        <w:rPr>
          <w:sz w:val="24"/>
          <w:szCs w:val="24"/>
        </w:rPr>
        <w:t xml:space="preserve"> tuples and we were able to get very good </w:t>
      </w:r>
      <w:r w:rsidR="00CB3931">
        <w:rPr>
          <w:sz w:val="24"/>
          <w:szCs w:val="24"/>
        </w:rPr>
        <w:t>performance boost</w:t>
      </w:r>
      <w:r w:rsidR="004B476F">
        <w:rPr>
          <w:sz w:val="24"/>
          <w:szCs w:val="24"/>
        </w:rPr>
        <w:t xml:space="preserve"> across a variety of quantization levels. </w:t>
      </w:r>
    </w:p>
    <w:p w14:paraId="5EAC3DC9" w14:textId="10CB36B1" w:rsidR="002954F0" w:rsidRDefault="002954F0" w:rsidP="00C304CC">
      <w:pPr>
        <w:spacing w:after="0"/>
        <w:jc w:val="left"/>
        <w:rPr>
          <w:lang w:val="en-US"/>
        </w:rPr>
      </w:pPr>
    </w:p>
    <w:p w14:paraId="62F8D444" w14:textId="1A654732" w:rsidR="00BA53EA" w:rsidRPr="00B03FE2" w:rsidRDefault="004B476F" w:rsidP="002954F0">
      <w:pPr>
        <w:spacing w:after="0"/>
        <w:rPr>
          <w:sz w:val="24"/>
          <w:szCs w:val="24"/>
          <w:lang w:val="en-US"/>
        </w:rPr>
      </w:pPr>
      <w:r>
        <w:rPr>
          <w:sz w:val="24"/>
          <w:szCs w:val="24"/>
          <w:lang w:val="en-US"/>
        </w:rPr>
        <w:t>A different</w:t>
      </w:r>
      <w:r w:rsidR="002954F0">
        <w:rPr>
          <w:sz w:val="24"/>
          <w:szCs w:val="24"/>
          <w:lang w:val="en-US"/>
        </w:rPr>
        <w:t xml:space="preserve"> option to examine in order to reduce the overhead would be to exploit the fact that a common antenna element pattern is being used from each antenna element from a TRP, and specify signaling of the antenna element pattern, along with the </w:t>
      </w:r>
      <w:proofErr w:type="spellStart"/>
      <w:r w:rsidR="002954F0">
        <w:rPr>
          <w:sz w:val="24"/>
          <w:szCs w:val="24"/>
          <w:lang w:val="en-US"/>
        </w:rPr>
        <w:t>gNB’s</w:t>
      </w:r>
      <w:proofErr w:type="spellEnd"/>
      <w:r w:rsidR="002954F0">
        <w:rPr>
          <w:sz w:val="24"/>
          <w:szCs w:val="24"/>
          <w:lang w:val="en-US"/>
        </w:rPr>
        <w:t xml:space="preserve"> UPA antenna configuration &amp; a PMI index of a codebook (e.g. DFT codebook similar to CSI feedback approach) per PRS resource. With such an approach, the UE, or the LMF, will be able to derive the beam response of each PRS resource without having to signal a separate beam response for each PRS resource</w:t>
      </w:r>
      <w:r w:rsidR="002954F0" w:rsidRPr="00384612">
        <w:rPr>
          <w:sz w:val="24"/>
          <w:szCs w:val="24"/>
          <w:lang w:val="en-US"/>
        </w:rPr>
        <w:t xml:space="preserve">. Another approach would be to consider whether a simple parametrizations </w:t>
      </w:r>
      <w:r w:rsidR="002954F0" w:rsidRPr="00D172A8">
        <w:rPr>
          <w:sz w:val="24"/>
          <w:szCs w:val="24"/>
          <w:lang w:val="en-US"/>
        </w:rPr>
        <w:t xml:space="preserve">of the </w:t>
      </w:r>
      <w:r w:rsidR="002954F0" w:rsidRPr="00720ED7">
        <w:rPr>
          <w:sz w:val="24"/>
          <w:szCs w:val="24"/>
          <w:lang w:val="en-US"/>
        </w:rPr>
        <w:t>beam response</w:t>
      </w:r>
      <w:r w:rsidR="002954F0">
        <w:rPr>
          <w:sz w:val="24"/>
          <w:szCs w:val="24"/>
          <w:lang w:val="en-US"/>
        </w:rPr>
        <w:t>s</w:t>
      </w:r>
      <w:r w:rsidR="002954F0" w:rsidRPr="00720ED7">
        <w:rPr>
          <w:sz w:val="24"/>
          <w:szCs w:val="24"/>
          <w:lang w:val="en-US"/>
        </w:rPr>
        <w:t xml:space="preserve"> </w:t>
      </w:r>
      <w:r w:rsidR="002954F0">
        <w:rPr>
          <w:sz w:val="24"/>
          <w:szCs w:val="24"/>
          <w:lang w:val="en-US"/>
        </w:rPr>
        <w:t xml:space="preserve">could be specified, so that signaling only the values of a small set of would be enough to get good-enough knowledge of the beam responses (e.g., if the beam responses are parametrized with a </w:t>
      </w:r>
      <w:proofErr w:type="spellStart"/>
      <w:r w:rsidR="002954F0">
        <w:rPr>
          <w:sz w:val="24"/>
          <w:szCs w:val="24"/>
          <w:lang w:val="en-US"/>
        </w:rPr>
        <w:t>sinc</w:t>
      </w:r>
      <w:proofErr w:type="spellEnd"/>
      <w:r w:rsidR="002954F0">
        <w:rPr>
          <w:sz w:val="24"/>
          <w:szCs w:val="24"/>
          <w:lang w:val="en-US"/>
        </w:rPr>
        <w:t xml:space="preserve"> function, just 2 parameters may be enough). </w:t>
      </w:r>
      <w:r w:rsidR="002954F0" w:rsidRPr="00720ED7">
        <w:rPr>
          <w:sz w:val="24"/>
          <w:szCs w:val="24"/>
          <w:lang w:val="en-US"/>
        </w:rPr>
        <w:t xml:space="preserve"> </w:t>
      </w:r>
      <w:r w:rsidR="00AD7727">
        <w:rPr>
          <w:sz w:val="24"/>
          <w:szCs w:val="24"/>
          <w:lang w:val="en-US"/>
        </w:rPr>
        <w:t xml:space="preserve">Since </w:t>
      </w:r>
      <w:proofErr w:type="gramStart"/>
      <w:r w:rsidR="00AD7727">
        <w:rPr>
          <w:sz w:val="24"/>
          <w:szCs w:val="24"/>
          <w:lang w:val="en-US"/>
        </w:rPr>
        <w:t>both of these</w:t>
      </w:r>
      <w:proofErr w:type="gramEnd"/>
      <w:r w:rsidR="00AD7727">
        <w:rPr>
          <w:sz w:val="24"/>
          <w:szCs w:val="24"/>
          <w:lang w:val="en-US"/>
        </w:rPr>
        <w:t xml:space="preserve"> approaches </w:t>
      </w:r>
      <w:r w:rsidR="00B03FE2">
        <w:rPr>
          <w:sz w:val="24"/>
          <w:szCs w:val="24"/>
          <w:lang w:val="en-US"/>
        </w:rPr>
        <w:t>might</w:t>
      </w:r>
      <w:r w:rsidR="00AD7727">
        <w:rPr>
          <w:sz w:val="24"/>
          <w:szCs w:val="24"/>
          <w:lang w:val="en-US"/>
        </w:rPr>
        <w:t xml:space="preserve"> be made to work in the idealistic beam patterns used in 3GPP simulations, there is a risk that the </w:t>
      </w:r>
      <w:r w:rsidR="00BA53EA">
        <w:rPr>
          <w:sz w:val="24"/>
          <w:szCs w:val="24"/>
          <w:lang w:val="en-US"/>
        </w:rPr>
        <w:t>beam information parametrization will overfit the 3GPP simulation scenarios and underperform in realistic settings. For all the above reasons we make the following proposal</w:t>
      </w:r>
      <w:r w:rsidR="00B03FE2">
        <w:rPr>
          <w:sz w:val="24"/>
          <w:szCs w:val="24"/>
          <w:lang w:val="en-US"/>
        </w:rPr>
        <w:t>s</w:t>
      </w:r>
      <w:r w:rsidR="00BA53EA">
        <w:rPr>
          <w:sz w:val="24"/>
          <w:szCs w:val="24"/>
          <w:lang w:val="en-US"/>
        </w:rPr>
        <w:t>:</w:t>
      </w:r>
    </w:p>
    <w:p w14:paraId="4C0038E4" w14:textId="66E2966D" w:rsidR="00920F67" w:rsidRDefault="00920F67" w:rsidP="00384612">
      <w:pPr>
        <w:spacing w:after="0"/>
        <w:rPr>
          <w:b/>
          <w:i/>
          <w:sz w:val="24"/>
          <w:szCs w:val="24"/>
          <w:lang w:val="en-US"/>
        </w:rPr>
      </w:pPr>
      <w:bookmarkStart w:id="0" w:name="_Hlk40375026"/>
    </w:p>
    <w:p w14:paraId="7A0A2120" w14:textId="656F864B" w:rsidR="002954F0" w:rsidRDefault="002954F0" w:rsidP="002954F0">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1</w:t>
      </w:r>
      <w:r w:rsidRPr="00720ED7">
        <w:rPr>
          <w:b/>
          <w:bCs/>
          <w:i/>
          <w:iCs/>
          <w:sz w:val="24"/>
          <w:szCs w:val="24"/>
          <w:lang w:val="en-US"/>
        </w:rPr>
        <w:t xml:space="preserve">: </w:t>
      </w:r>
      <w:r>
        <w:rPr>
          <w:b/>
          <w:bCs/>
          <w:i/>
          <w:iCs/>
          <w:sz w:val="24"/>
          <w:szCs w:val="24"/>
          <w:lang w:val="en-US"/>
        </w:rPr>
        <w:t xml:space="preserve">Study further at least the following options for beam/antenna information delivery: </w:t>
      </w:r>
    </w:p>
    <w:p w14:paraId="71A5B51E" w14:textId="77777777" w:rsidR="002954F0" w:rsidRDefault="002954F0" w:rsidP="002954F0">
      <w:pPr>
        <w:pStyle w:val="ListParagraph"/>
        <w:numPr>
          <w:ilvl w:val="0"/>
          <w:numId w:val="24"/>
        </w:numPr>
        <w:spacing w:after="0"/>
        <w:rPr>
          <w:b/>
          <w:bCs/>
          <w:i/>
          <w:iCs/>
          <w:sz w:val="24"/>
          <w:szCs w:val="24"/>
          <w:lang w:val="en-US"/>
        </w:rPr>
      </w:pPr>
      <w:r>
        <w:rPr>
          <w:b/>
          <w:bCs/>
          <w:i/>
          <w:iCs/>
          <w:sz w:val="24"/>
          <w:szCs w:val="24"/>
          <w:lang w:val="en-US"/>
        </w:rPr>
        <w:t>Quantized version of the relative Power/Angle response per PRS resource per TRP</w:t>
      </w:r>
    </w:p>
    <w:p w14:paraId="7D2240B2" w14:textId="77777777" w:rsidR="002954F0" w:rsidRDefault="002954F0" w:rsidP="002954F0">
      <w:pPr>
        <w:pStyle w:val="ListParagraph"/>
        <w:numPr>
          <w:ilvl w:val="1"/>
          <w:numId w:val="24"/>
        </w:numPr>
        <w:spacing w:after="0"/>
        <w:rPr>
          <w:b/>
          <w:bCs/>
          <w:i/>
          <w:iCs/>
          <w:sz w:val="24"/>
          <w:szCs w:val="24"/>
          <w:lang w:val="en-US"/>
        </w:rPr>
      </w:pPr>
      <w:r>
        <w:rPr>
          <w:b/>
          <w:bCs/>
          <w:i/>
          <w:iCs/>
          <w:sz w:val="24"/>
          <w:szCs w:val="24"/>
          <w:lang w:val="en-US"/>
        </w:rPr>
        <w:t>Opt. 1: Provide the angle(s) that a relative RSRP level is valid</w:t>
      </w:r>
      <w:r w:rsidRPr="008A4CEF">
        <w:rPr>
          <w:b/>
          <w:bCs/>
          <w:i/>
          <w:iCs/>
          <w:sz w:val="24"/>
          <w:szCs w:val="24"/>
          <w:lang w:val="en-US"/>
        </w:rPr>
        <w:t>, from a pre-defined/configured RSRP-level set</w:t>
      </w:r>
      <w:r>
        <w:rPr>
          <w:b/>
          <w:bCs/>
          <w:i/>
          <w:iCs/>
          <w:sz w:val="24"/>
          <w:szCs w:val="24"/>
          <w:lang w:val="en-US"/>
        </w:rPr>
        <w:t>.</w:t>
      </w:r>
      <w:r w:rsidRPr="008A4CEF">
        <w:rPr>
          <w:b/>
          <w:bCs/>
          <w:i/>
          <w:iCs/>
          <w:sz w:val="24"/>
          <w:szCs w:val="24"/>
          <w:lang w:val="en-US"/>
        </w:rPr>
        <w:t xml:space="preserve"> </w:t>
      </w:r>
    </w:p>
    <w:p w14:paraId="2618F629" w14:textId="479BDBD5" w:rsidR="002954F0" w:rsidRPr="008A4CEF" w:rsidRDefault="002954F0" w:rsidP="002954F0">
      <w:pPr>
        <w:pStyle w:val="ListParagraph"/>
        <w:numPr>
          <w:ilvl w:val="2"/>
          <w:numId w:val="24"/>
        </w:numPr>
        <w:spacing w:after="0"/>
        <w:rPr>
          <w:b/>
          <w:bCs/>
          <w:i/>
          <w:iCs/>
          <w:sz w:val="24"/>
          <w:szCs w:val="24"/>
          <w:lang w:val="en-US"/>
        </w:rPr>
      </w:pPr>
      <w:r>
        <w:rPr>
          <w:b/>
          <w:bCs/>
          <w:i/>
          <w:iCs/>
          <w:sz w:val="24"/>
          <w:szCs w:val="24"/>
          <w:lang w:val="en-US"/>
        </w:rPr>
        <w:t xml:space="preserve">E.g., Angles for the [-1, -3, -5, </w:t>
      </w:r>
      <w:r w:rsidR="004B476F">
        <w:rPr>
          <w:b/>
          <w:bCs/>
          <w:i/>
          <w:iCs/>
          <w:sz w:val="24"/>
          <w:szCs w:val="24"/>
          <w:lang w:val="en-US"/>
        </w:rPr>
        <w:t xml:space="preserve">-6, -9, </w:t>
      </w:r>
      <w:r>
        <w:rPr>
          <w:b/>
          <w:bCs/>
          <w:i/>
          <w:iCs/>
          <w:sz w:val="24"/>
          <w:szCs w:val="24"/>
          <w:lang w:val="en-US"/>
        </w:rPr>
        <w:t xml:space="preserve">-10, </w:t>
      </w:r>
      <w:r w:rsidR="004B476F">
        <w:rPr>
          <w:b/>
          <w:bCs/>
          <w:i/>
          <w:iCs/>
          <w:sz w:val="24"/>
          <w:szCs w:val="24"/>
          <w:lang w:val="en-US"/>
        </w:rPr>
        <w:t xml:space="preserve">-12, -15, </w:t>
      </w:r>
      <w:r>
        <w:rPr>
          <w:b/>
          <w:bCs/>
          <w:i/>
          <w:iCs/>
          <w:sz w:val="24"/>
          <w:szCs w:val="24"/>
          <w:lang w:val="en-US"/>
        </w:rPr>
        <w:t>-20] dB levels</w:t>
      </w:r>
    </w:p>
    <w:p w14:paraId="26A8425C" w14:textId="376E2B0A" w:rsidR="002954F0" w:rsidRDefault="002954F0" w:rsidP="002954F0">
      <w:pPr>
        <w:pStyle w:val="ListParagraph"/>
        <w:numPr>
          <w:ilvl w:val="1"/>
          <w:numId w:val="24"/>
        </w:numPr>
        <w:spacing w:after="0"/>
        <w:rPr>
          <w:b/>
          <w:bCs/>
          <w:i/>
          <w:iCs/>
          <w:sz w:val="24"/>
          <w:szCs w:val="24"/>
          <w:lang w:val="en-US"/>
        </w:rPr>
      </w:pPr>
      <w:r>
        <w:rPr>
          <w:b/>
          <w:bCs/>
          <w:i/>
          <w:iCs/>
          <w:sz w:val="24"/>
          <w:szCs w:val="24"/>
          <w:lang w:val="en-US"/>
        </w:rPr>
        <w:t>Opt. 2: Provide the relative RSRP for multiple tuples of (</w:t>
      </w:r>
      <w:proofErr w:type="spellStart"/>
      <w:r>
        <w:rPr>
          <w:b/>
          <w:bCs/>
          <w:i/>
          <w:iCs/>
          <w:sz w:val="24"/>
          <w:szCs w:val="24"/>
          <w:lang w:val="en-US"/>
        </w:rPr>
        <w:t>AoD</w:t>
      </w:r>
      <w:proofErr w:type="spellEnd"/>
      <w:r>
        <w:rPr>
          <w:b/>
          <w:bCs/>
          <w:i/>
          <w:iCs/>
          <w:sz w:val="24"/>
          <w:szCs w:val="24"/>
          <w:lang w:val="en-US"/>
        </w:rPr>
        <w:t xml:space="preserve">, </w:t>
      </w:r>
      <w:proofErr w:type="spellStart"/>
      <w:r>
        <w:rPr>
          <w:b/>
          <w:bCs/>
          <w:i/>
          <w:iCs/>
          <w:sz w:val="24"/>
          <w:szCs w:val="24"/>
          <w:lang w:val="en-US"/>
        </w:rPr>
        <w:t>ZoD</w:t>
      </w:r>
      <w:proofErr w:type="spellEnd"/>
      <w:r>
        <w:rPr>
          <w:b/>
          <w:bCs/>
          <w:i/>
          <w:iCs/>
          <w:sz w:val="24"/>
          <w:szCs w:val="24"/>
          <w:lang w:val="en-US"/>
        </w:rPr>
        <w:t>)</w:t>
      </w:r>
    </w:p>
    <w:p w14:paraId="1875E91D" w14:textId="4536B1BC" w:rsidR="00E86353" w:rsidRDefault="00E86353" w:rsidP="00E86353">
      <w:pPr>
        <w:pStyle w:val="ListParagraph"/>
        <w:numPr>
          <w:ilvl w:val="0"/>
          <w:numId w:val="24"/>
        </w:numPr>
        <w:spacing w:after="0"/>
        <w:rPr>
          <w:b/>
          <w:bCs/>
          <w:i/>
          <w:iCs/>
          <w:sz w:val="24"/>
          <w:szCs w:val="24"/>
          <w:lang w:val="en-US"/>
        </w:rPr>
      </w:pPr>
      <w:r>
        <w:rPr>
          <w:b/>
          <w:bCs/>
          <w:i/>
          <w:iCs/>
          <w:sz w:val="24"/>
          <w:szCs w:val="24"/>
          <w:lang w:val="en-US"/>
        </w:rPr>
        <w:t xml:space="preserve">Consider Delta Signaling </w:t>
      </w:r>
      <w:r w:rsidR="006201EA">
        <w:rPr>
          <w:b/>
          <w:bCs/>
          <w:i/>
          <w:iCs/>
          <w:sz w:val="24"/>
          <w:szCs w:val="24"/>
          <w:lang w:val="en-US"/>
        </w:rPr>
        <w:t>to reduce further the overhead</w:t>
      </w:r>
    </w:p>
    <w:p w14:paraId="630637EE" w14:textId="77777777" w:rsidR="00CE1AA4" w:rsidRDefault="00CE1AA4" w:rsidP="00384612">
      <w:pPr>
        <w:spacing w:after="0"/>
        <w:rPr>
          <w:b/>
          <w:i/>
          <w:sz w:val="24"/>
          <w:szCs w:val="24"/>
          <w:lang w:val="en-US"/>
        </w:rPr>
      </w:pPr>
    </w:p>
    <w:p w14:paraId="1193F52C" w14:textId="3F47335E" w:rsidR="00EC3999" w:rsidRDefault="00EC3999" w:rsidP="00384612">
      <w:pPr>
        <w:spacing w:after="0"/>
        <w:rPr>
          <w:b/>
          <w:bCs/>
          <w:i/>
          <w:iCs/>
          <w:sz w:val="24"/>
          <w:szCs w:val="24"/>
          <w:lang w:val="en-US"/>
        </w:rPr>
      </w:pPr>
      <w:r w:rsidRPr="00720ED7">
        <w:rPr>
          <w:b/>
          <w:bCs/>
          <w:i/>
          <w:iCs/>
          <w:sz w:val="24"/>
          <w:szCs w:val="24"/>
          <w:lang w:val="en-US"/>
        </w:rPr>
        <w:t xml:space="preserve">Proposal </w:t>
      </w:r>
      <w:r w:rsidR="002954F0">
        <w:rPr>
          <w:b/>
          <w:bCs/>
          <w:i/>
          <w:iCs/>
          <w:sz w:val="24"/>
          <w:szCs w:val="24"/>
          <w:lang w:val="en-US"/>
        </w:rPr>
        <w:t>2</w:t>
      </w:r>
      <w:r w:rsidRPr="00720ED7">
        <w:rPr>
          <w:b/>
          <w:bCs/>
          <w:i/>
          <w:iCs/>
          <w:sz w:val="24"/>
          <w:szCs w:val="24"/>
          <w:lang w:val="en-US"/>
        </w:rPr>
        <w:t xml:space="preserve">: </w:t>
      </w:r>
      <w:r>
        <w:rPr>
          <w:b/>
          <w:bCs/>
          <w:i/>
          <w:iCs/>
          <w:sz w:val="24"/>
          <w:szCs w:val="24"/>
          <w:lang w:val="en-US"/>
        </w:rPr>
        <w:t xml:space="preserve">Introduce </w:t>
      </w:r>
      <w:r w:rsidR="009925EB">
        <w:rPr>
          <w:b/>
          <w:bCs/>
          <w:i/>
          <w:iCs/>
          <w:sz w:val="24"/>
          <w:szCs w:val="24"/>
          <w:lang w:val="en-US"/>
        </w:rPr>
        <w:t>more than one level</w:t>
      </w:r>
      <w:r w:rsidR="009321F0">
        <w:rPr>
          <w:b/>
          <w:bCs/>
          <w:i/>
          <w:iCs/>
          <w:sz w:val="24"/>
          <w:szCs w:val="24"/>
          <w:lang w:val="en-US"/>
        </w:rPr>
        <w:t>s</w:t>
      </w:r>
      <w:r w:rsidR="009925EB">
        <w:rPr>
          <w:b/>
          <w:bCs/>
          <w:i/>
          <w:iCs/>
          <w:sz w:val="24"/>
          <w:szCs w:val="24"/>
          <w:lang w:val="en-US"/>
        </w:rPr>
        <w:t xml:space="preserve"> of quantization </w:t>
      </w:r>
      <w:r w:rsidR="00CE1AA4">
        <w:rPr>
          <w:b/>
          <w:bCs/>
          <w:i/>
          <w:iCs/>
          <w:sz w:val="24"/>
          <w:szCs w:val="24"/>
          <w:lang w:val="en-US"/>
        </w:rPr>
        <w:t xml:space="preserve">for the beam information to trade-off beam representation accuracy and overhead. </w:t>
      </w:r>
    </w:p>
    <w:p w14:paraId="26984DC7" w14:textId="123C836F" w:rsidR="000A7239" w:rsidRDefault="000A7239" w:rsidP="00384612">
      <w:pPr>
        <w:spacing w:after="0"/>
        <w:rPr>
          <w:b/>
          <w:bCs/>
          <w:i/>
          <w:iCs/>
          <w:sz w:val="24"/>
          <w:szCs w:val="24"/>
          <w:lang w:val="en-US"/>
        </w:rPr>
      </w:pPr>
    </w:p>
    <w:p w14:paraId="09079908" w14:textId="4F75B67F" w:rsidR="002954F0" w:rsidRDefault="002954F0" w:rsidP="002954F0">
      <w:pPr>
        <w:spacing w:after="0"/>
        <w:rPr>
          <w:bCs/>
          <w:iCs/>
          <w:sz w:val="24"/>
          <w:szCs w:val="24"/>
          <w:lang w:val="en-US"/>
        </w:rPr>
      </w:pPr>
      <w:r>
        <w:rPr>
          <w:bCs/>
          <w:iCs/>
          <w:sz w:val="24"/>
          <w:szCs w:val="24"/>
          <w:lang w:val="en-US"/>
        </w:rPr>
        <w:t xml:space="preserve">Much of the overhead is related to the fact that the network needs to provide this information for all the TRPs. However, if the information corresponds to the LCS relative Power/Angle response, it is very likely that </w:t>
      </w:r>
      <w:r w:rsidR="00947387">
        <w:rPr>
          <w:bCs/>
          <w:iCs/>
          <w:sz w:val="24"/>
          <w:szCs w:val="24"/>
          <w:lang w:val="en-US"/>
        </w:rPr>
        <w:t>several</w:t>
      </w:r>
      <w:r>
        <w:rPr>
          <w:bCs/>
          <w:iCs/>
          <w:sz w:val="24"/>
          <w:szCs w:val="24"/>
          <w:lang w:val="en-US"/>
        </w:rPr>
        <w:t xml:space="preserve"> TRPs in the </w:t>
      </w:r>
      <w:proofErr w:type="gramStart"/>
      <w:r>
        <w:rPr>
          <w:bCs/>
          <w:iCs/>
          <w:sz w:val="24"/>
          <w:szCs w:val="24"/>
          <w:lang w:val="en-US"/>
        </w:rPr>
        <w:t xml:space="preserve">field </w:t>
      </w:r>
      <w:r w:rsidR="00254104">
        <w:rPr>
          <w:bCs/>
          <w:iCs/>
          <w:sz w:val="24"/>
          <w:szCs w:val="24"/>
          <w:lang w:val="en-US"/>
        </w:rPr>
        <w:t xml:space="preserve"> will</w:t>
      </w:r>
      <w:proofErr w:type="gramEnd"/>
      <w:r w:rsidR="00254104">
        <w:rPr>
          <w:bCs/>
          <w:iCs/>
          <w:sz w:val="24"/>
          <w:szCs w:val="24"/>
          <w:lang w:val="en-US"/>
        </w:rPr>
        <w:t xml:space="preserve"> </w:t>
      </w:r>
      <w:r>
        <w:rPr>
          <w:bCs/>
          <w:iCs/>
          <w:sz w:val="24"/>
          <w:szCs w:val="24"/>
          <w:lang w:val="en-US"/>
        </w:rPr>
        <w:t xml:space="preserve">have similar responses and therefore avoid sending repetitive information. </w:t>
      </w:r>
      <w:proofErr w:type="gramStart"/>
      <w:r>
        <w:rPr>
          <w:bCs/>
          <w:iCs/>
          <w:sz w:val="24"/>
          <w:szCs w:val="24"/>
          <w:lang w:val="en-US"/>
        </w:rPr>
        <w:t>Actually, such</w:t>
      </w:r>
      <w:proofErr w:type="gramEnd"/>
      <w:r>
        <w:rPr>
          <w:bCs/>
          <w:iCs/>
          <w:sz w:val="24"/>
          <w:szCs w:val="24"/>
          <w:lang w:val="en-US"/>
        </w:rPr>
        <w:t xml:space="preserve"> a concept has already been introduced in NR Rel-16 for the </w:t>
      </w:r>
      <w:proofErr w:type="spellStart"/>
      <w:r>
        <w:rPr>
          <w:bCs/>
          <w:iCs/>
          <w:sz w:val="24"/>
          <w:szCs w:val="24"/>
          <w:lang w:val="en-US"/>
        </w:rPr>
        <w:t>BeamInformation</w:t>
      </w:r>
      <w:proofErr w:type="spellEnd"/>
      <w:r>
        <w:rPr>
          <w:bCs/>
          <w:iCs/>
          <w:sz w:val="24"/>
          <w:szCs w:val="24"/>
          <w:lang w:val="en-US"/>
        </w:rPr>
        <w:t xml:space="preserve"> using the following IE:</w:t>
      </w:r>
    </w:p>
    <w:p w14:paraId="03866ECC" w14:textId="77777777" w:rsidR="002954F0" w:rsidRDefault="002954F0" w:rsidP="002954F0">
      <w:pPr>
        <w:spacing w:after="0"/>
        <w:rPr>
          <w:bCs/>
          <w:iCs/>
          <w:sz w:val="24"/>
          <w:szCs w:val="24"/>
          <w:lang w:val="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954F0" w:rsidRPr="00C614E7" w14:paraId="17E39274" w14:textId="77777777" w:rsidTr="000B09D5">
        <w:trPr>
          <w:cantSplit/>
          <w:tblHeader/>
        </w:trPr>
        <w:tc>
          <w:tcPr>
            <w:tcW w:w="9639" w:type="dxa"/>
          </w:tcPr>
          <w:p w14:paraId="57554600" w14:textId="77777777" w:rsidR="002954F0" w:rsidRPr="00C614E7" w:rsidRDefault="002954F0" w:rsidP="000B09D5">
            <w:pPr>
              <w:pStyle w:val="TAL"/>
              <w:rPr>
                <w:b/>
                <w:bCs/>
                <w:i/>
                <w:iCs/>
                <w:noProof/>
              </w:rPr>
            </w:pPr>
            <w:r w:rsidRPr="00C614E7">
              <w:rPr>
                <w:b/>
                <w:bCs/>
                <w:i/>
                <w:iCs/>
                <w:noProof/>
              </w:rPr>
              <w:t>associated-dl-PRS-ID</w:t>
            </w:r>
          </w:p>
          <w:p w14:paraId="7D6B492F" w14:textId="77777777" w:rsidR="002954F0" w:rsidRPr="00C614E7" w:rsidRDefault="002954F0" w:rsidP="000B09D5">
            <w:pPr>
              <w:pStyle w:val="TAL"/>
              <w:rPr>
                <w:noProof/>
              </w:rPr>
            </w:pPr>
            <w:r w:rsidRPr="00C614E7">
              <w:rPr>
                <w:noProof/>
              </w:rPr>
              <w:t xml:space="preserve">This field specifies the </w:t>
            </w:r>
            <w:r w:rsidRPr="00C614E7">
              <w:rPr>
                <w:i/>
                <w:iCs/>
                <w:noProof/>
              </w:rPr>
              <w:t>dl-PRS-ID</w:t>
            </w:r>
            <w:r w:rsidRPr="00C614E7">
              <w:rPr>
                <w:noProof/>
              </w:rPr>
              <w:t xml:space="preserve"> of the associated TRP from which the beam information is adopted. The beam information from the associated TRP is considered to be in GCS if the </w:t>
            </w:r>
            <w:r w:rsidRPr="00C614E7">
              <w:rPr>
                <w:i/>
                <w:iCs/>
                <w:noProof/>
              </w:rPr>
              <w:t>lcs-gcs-translation-parameter</w:t>
            </w:r>
            <w:r w:rsidRPr="00C614E7">
              <w:rPr>
                <w:noProof/>
              </w:rPr>
              <w:t xml:space="preserve"> field is not provided, and to be in LCS if the </w:t>
            </w:r>
            <w:r w:rsidRPr="00C614E7">
              <w:rPr>
                <w:i/>
                <w:iCs/>
                <w:noProof/>
              </w:rPr>
              <w:t>lcs-gcs-translation-parameter</w:t>
            </w:r>
            <w:r w:rsidRPr="00C614E7">
              <w:rPr>
                <w:noProof/>
              </w:rPr>
              <w:t xml:space="preserve"> field is provided. If the field is omitted, the beam information is provided via the </w:t>
            </w:r>
            <w:r w:rsidRPr="00C614E7">
              <w:rPr>
                <w:i/>
                <w:iCs/>
                <w:noProof/>
              </w:rPr>
              <w:t>dl-prs-BeamInfoSet</w:t>
            </w:r>
            <w:r w:rsidRPr="00C614E7">
              <w:rPr>
                <w:noProof/>
              </w:rPr>
              <w:t xml:space="preserve"> field.</w:t>
            </w:r>
          </w:p>
        </w:tc>
      </w:tr>
    </w:tbl>
    <w:p w14:paraId="107621B8" w14:textId="77777777" w:rsidR="002954F0" w:rsidRDefault="002954F0" w:rsidP="002954F0">
      <w:pPr>
        <w:spacing w:after="0"/>
        <w:rPr>
          <w:b/>
          <w:i/>
          <w:sz w:val="24"/>
          <w:szCs w:val="24"/>
          <w:lang w:val="en-US"/>
        </w:rPr>
      </w:pPr>
    </w:p>
    <w:p w14:paraId="368AE1DD" w14:textId="56E5701A" w:rsidR="002954F0" w:rsidRPr="00CE1AA4" w:rsidRDefault="002954F0" w:rsidP="00384612">
      <w:pPr>
        <w:spacing w:after="0"/>
        <w:rPr>
          <w:b/>
          <w:bCs/>
          <w:i/>
          <w:iCs/>
          <w:sz w:val="24"/>
          <w:szCs w:val="24"/>
          <w:lang w:val="en-US"/>
        </w:rPr>
      </w:pPr>
      <w:r w:rsidRPr="00720ED7">
        <w:rPr>
          <w:b/>
          <w:bCs/>
          <w:i/>
          <w:iCs/>
          <w:sz w:val="24"/>
          <w:szCs w:val="24"/>
          <w:lang w:val="en-US"/>
        </w:rPr>
        <w:t>Proposal</w:t>
      </w:r>
      <w:r w:rsidR="00495B6C">
        <w:rPr>
          <w:b/>
          <w:bCs/>
          <w:i/>
          <w:iCs/>
          <w:sz w:val="24"/>
          <w:szCs w:val="24"/>
          <w:lang w:val="en-US"/>
        </w:rPr>
        <w:t xml:space="preserve"> </w:t>
      </w:r>
      <w:r>
        <w:rPr>
          <w:b/>
          <w:bCs/>
          <w:i/>
          <w:iCs/>
          <w:sz w:val="24"/>
          <w:szCs w:val="24"/>
          <w:lang w:val="en-US"/>
        </w:rPr>
        <w:t>3</w:t>
      </w:r>
      <w:r w:rsidRPr="00720ED7">
        <w:rPr>
          <w:b/>
          <w:bCs/>
          <w:i/>
          <w:iCs/>
          <w:sz w:val="24"/>
          <w:szCs w:val="24"/>
          <w:lang w:val="en-US"/>
        </w:rPr>
        <w:t xml:space="preserve">: </w:t>
      </w:r>
      <w:r>
        <w:rPr>
          <w:b/>
          <w:bCs/>
          <w:i/>
          <w:iCs/>
          <w:sz w:val="24"/>
          <w:szCs w:val="24"/>
          <w:lang w:val="en-US"/>
        </w:rPr>
        <w:t xml:space="preserve">Reuse the associated-dl-PRS-ID as a way of signaling that 2 TRPs have the same beam information and reduce the overhead of sending repetitive beam patterns across TRPs. </w:t>
      </w:r>
    </w:p>
    <w:p w14:paraId="4BB0D198" w14:textId="77777777" w:rsidR="00A6587C" w:rsidRDefault="00A6587C" w:rsidP="00A6587C">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Additional Measurements</w:t>
      </w:r>
      <w:r w:rsidR="00306926">
        <w:rPr>
          <w:rFonts w:ascii="Times New Roman" w:hAnsi="Times New Roman"/>
        </w:rPr>
        <w:t xml:space="preserve"> for </w:t>
      </w:r>
      <w:r>
        <w:rPr>
          <w:rFonts w:ascii="Times New Roman" w:hAnsi="Times New Roman"/>
        </w:rPr>
        <w:t>DL-</w:t>
      </w:r>
      <w:proofErr w:type="spellStart"/>
      <w:r>
        <w:rPr>
          <w:rFonts w:ascii="Times New Roman" w:hAnsi="Times New Roman"/>
        </w:rPr>
        <w:t>AoD</w:t>
      </w:r>
      <w:proofErr w:type="spellEnd"/>
      <w:r w:rsidR="00372B88">
        <w:rPr>
          <w:rFonts w:ascii="Times New Roman" w:hAnsi="Times New Roman"/>
        </w:rPr>
        <w:t xml:space="preserve">: Phase-Difference </w:t>
      </w:r>
      <w:proofErr w:type="spellStart"/>
      <w:r w:rsidR="00372B88">
        <w:rPr>
          <w:rFonts w:ascii="Times New Roman" w:hAnsi="Times New Roman"/>
        </w:rPr>
        <w:t>AoD</w:t>
      </w:r>
      <w:proofErr w:type="spellEnd"/>
    </w:p>
    <w:p w14:paraId="56974615" w14:textId="77777777" w:rsidR="006557D3" w:rsidRDefault="006557D3" w:rsidP="00A6587C">
      <w:pPr>
        <w:spacing w:after="0"/>
        <w:rPr>
          <w:sz w:val="24"/>
          <w:szCs w:val="24"/>
        </w:rPr>
      </w:pPr>
    </w:p>
    <w:tbl>
      <w:tblPr>
        <w:tblStyle w:val="TableGrid"/>
        <w:tblW w:w="0" w:type="auto"/>
        <w:tblLook w:val="04A0" w:firstRow="1" w:lastRow="0" w:firstColumn="1" w:lastColumn="0" w:noHBand="0" w:noVBand="1"/>
      </w:tblPr>
      <w:tblGrid>
        <w:gridCol w:w="9629"/>
      </w:tblGrid>
      <w:tr w:rsidR="006557D3" w14:paraId="004915FC" w14:textId="77777777" w:rsidTr="006557D3">
        <w:tc>
          <w:tcPr>
            <w:tcW w:w="9629" w:type="dxa"/>
          </w:tcPr>
          <w:p w14:paraId="0EDD1434" w14:textId="77777777" w:rsidR="006557D3" w:rsidRDefault="006557D3" w:rsidP="006557D3">
            <w:pPr>
              <w:rPr>
                <w:lang w:eastAsia="x-none"/>
              </w:rPr>
            </w:pPr>
            <w:r w:rsidRPr="00F44798">
              <w:rPr>
                <w:highlight w:val="green"/>
                <w:lang w:eastAsia="x-none"/>
              </w:rPr>
              <w:t>Agreement:</w:t>
            </w:r>
          </w:p>
          <w:p w14:paraId="525CD673" w14:textId="77777777" w:rsidR="006557D3" w:rsidRDefault="006557D3" w:rsidP="006557D3">
            <w:pPr>
              <w:numPr>
                <w:ilvl w:val="0"/>
                <w:numId w:val="22"/>
              </w:numPr>
              <w:spacing w:after="0"/>
              <w:jc w:val="left"/>
              <w:rPr>
                <w:lang w:eastAsia="x-none"/>
              </w:rPr>
            </w:pPr>
            <w:r>
              <w:rPr>
                <w:lang w:eastAsia="x-none"/>
              </w:rPr>
              <w:t>For both UE-based and UE-assisted DL-AOD study the following enhancements that enable the UE to measure and report (for UE-assisted) information related to the first arriving path</w:t>
            </w:r>
          </w:p>
          <w:p w14:paraId="4E9BCD87" w14:textId="77777777" w:rsidR="006557D3" w:rsidRDefault="006557D3" w:rsidP="006557D3">
            <w:pPr>
              <w:numPr>
                <w:ilvl w:val="1"/>
                <w:numId w:val="22"/>
              </w:numPr>
              <w:spacing w:after="0"/>
              <w:jc w:val="left"/>
              <w:rPr>
                <w:lang w:eastAsia="x-none"/>
              </w:rPr>
            </w:pPr>
            <w:r>
              <w:rPr>
                <w:lang w:eastAsia="x-none"/>
              </w:rPr>
              <w:t>Option 1: Information corresponds to PRS-RSRP of the first arriving path</w:t>
            </w:r>
          </w:p>
          <w:p w14:paraId="4A289899" w14:textId="77777777" w:rsidR="006557D3" w:rsidRDefault="006557D3" w:rsidP="006557D3">
            <w:pPr>
              <w:numPr>
                <w:ilvl w:val="1"/>
                <w:numId w:val="22"/>
              </w:numPr>
              <w:spacing w:after="0"/>
              <w:jc w:val="left"/>
              <w:rPr>
                <w:lang w:eastAsia="x-none"/>
              </w:rPr>
            </w:pPr>
            <w:r>
              <w:rPr>
                <w:lang w:eastAsia="x-none"/>
              </w:rPr>
              <w:t>Option 2: Information corresponds to the angle of departure of the first arriving path</w:t>
            </w:r>
          </w:p>
          <w:p w14:paraId="1272F648" w14:textId="77777777" w:rsidR="006557D3" w:rsidRDefault="006557D3" w:rsidP="006557D3">
            <w:pPr>
              <w:numPr>
                <w:ilvl w:val="1"/>
                <w:numId w:val="22"/>
              </w:numPr>
              <w:spacing w:after="0"/>
              <w:jc w:val="left"/>
              <w:rPr>
                <w:lang w:eastAsia="x-none"/>
              </w:rPr>
            </w:pPr>
            <w:r>
              <w:rPr>
                <w:lang w:eastAsia="x-none"/>
              </w:rPr>
              <w:t>Option 3: Information corresponds to the arrival time of the first path</w:t>
            </w:r>
          </w:p>
          <w:p w14:paraId="5F5EF3AF" w14:textId="77777777" w:rsidR="006557D3" w:rsidRDefault="006557D3" w:rsidP="006557D3">
            <w:pPr>
              <w:numPr>
                <w:ilvl w:val="1"/>
                <w:numId w:val="22"/>
              </w:numPr>
              <w:spacing w:after="0"/>
              <w:jc w:val="left"/>
              <w:rPr>
                <w:lang w:eastAsia="x-none"/>
              </w:rPr>
            </w:pPr>
            <w:r>
              <w:rPr>
                <w:lang w:eastAsia="x-none"/>
              </w:rPr>
              <w:t>Option 4: Information corresponds to phase of the CIR corresponding to the first arriving path</w:t>
            </w:r>
          </w:p>
          <w:p w14:paraId="58B75E02" w14:textId="77777777" w:rsidR="006557D3" w:rsidRDefault="006557D3" w:rsidP="006557D3">
            <w:pPr>
              <w:numPr>
                <w:ilvl w:val="1"/>
                <w:numId w:val="22"/>
              </w:numPr>
              <w:spacing w:after="0"/>
              <w:jc w:val="left"/>
              <w:rPr>
                <w:lang w:eastAsia="x-none"/>
              </w:rPr>
            </w:pPr>
            <w:r>
              <w:rPr>
                <w:lang w:eastAsia="x-none"/>
              </w:rPr>
              <w:t>Option 5: Information corresponds to received signal value (amplitude and phase of the channel estimated from the first path which can be achieved as a combination of option 1 and option 4) of the first arriving path</w:t>
            </w:r>
          </w:p>
          <w:p w14:paraId="0D9E5FFA" w14:textId="77777777" w:rsidR="006557D3" w:rsidRDefault="006557D3" w:rsidP="006557D3">
            <w:pPr>
              <w:numPr>
                <w:ilvl w:val="0"/>
                <w:numId w:val="22"/>
              </w:numPr>
              <w:spacing w:after="0"/>
              <w:jc w:val="left"/>
              <w:rPr>
                <w:lang w:eastAsia="x-none"/>
              </w:rPr>
            </w:pPr>
            <w:r>
              <w:rPr>
                <w:lang w:eastAsia="x-none"/>
              </w:rPr>
              <w:t>FFS: Reporting of additional path to the first arriving path.</w:t>
            </w:r>
          </w:p>
          <w:p w14:paraId="0FD4A6DB" w14:textId="77777777" w:rsidR="006557D3" w:rsidRDefault="006557D3" w:rsidP="006557D3">
            <w:pPr>
              <w:numPr>
                <w:ilvl w:val="0"/>
                <w:numId w:val="22"/>
              </w:numPr>
              <w:spacing w:after="0"/>
              <w:jc w:val="left"/>
              <w:rPr>
                <w:lang w:eastAsia="x-none"/>
              </w:rPr>
            </w:pPr>
            <w:r>
              <w:rPr>
                <w:lang w:eastAsia="x-none"/>
              </w:rPr>
              <w:t>FFS: Measurement definition details</w:t>
            </w:r>
          </w:p>
          <w:p w14:paraId="6C11D967" w14:textId="77777777" w:rsidR="006557D3" w:rsidRDefault="006557D3" w:rsidP="006557D3">
            <w:pPr>
              <w:numPr>
                <w:ilvl w:val="0"/>
                <w:numId w:val="22"/>
              </w:numPr>
              <w:spacing w:after="0"/>
              <w:jc w:val="left"/>
              <w:rPr>
                <w:lang w:eastAsia="x-none"/>
              </w:rPr>
            </w:pPr>
            <w:r>
              <w:rPr>
                <w:lang w:eastAsia="x-none"/>
              </w:rPr>
              <w:t>FFS: additional assistance data to support these enhancements</w:t>
            </w:r>
          </w:p>
          <w:p w14:paraId="03CE26F4" w14:textId="77777777" w:rsidR="006557D3" w:rsidRDefault="006557D3" w:rsidP="006557D3">
            <w:pPr>
              <w:numPr>
                <w:ilvl w:val="0"/>
                <w:numId w:val="22"/>
              </w:numPr>
              <w:spacing w:after="0"/>
              <w:jc w:val="left"/>
              <w:rPr>
                <w:lang w:eastAsia="x-none"/>
              </w:rPr>
            </w:pPr>
            <w:r>
              <w:rPr>
                <w:lang w:eastAsia="x-none"/>
              </w:rPr>
              <w:t xml:space="preserve">FFS: how the “first path” is selected among PRS resources in a PRS resource set  </w:t>
            </w:r>
          </w:p>
          <w:p w14:paraId="61B53898" w14:textId="706277F0" w:rsidR="006557D3" w:rsidRPr="007A08C7" w:rsidRDefault="006557D3" w:rsidP="00A6587C">
            <w:pPr>
              <w:numPr>
                <w:ilvl w:val="0"/>
                <w:numId w:val="22"/>
              </w:numPr>
              <w:spacing w:after="0"/>
              <w:jc w:val="left"/>
              <w:rPr>
                <w:lang w:eastAsia="x-none"/>
              </w:rPr>
            </w:pPr>
            <w:r>
              <w:rPr>
                <w:lang w:eastAsia="x-none"/>
              </w:rPr>
              <w:t>Note 1: Supporting multiple options as well as none of the options above is not precluded.</w:t>
            </w:r>
          </w:p>
        </w:tc>
      </w:tr>
    </w:tbl>
    <w:p w14:paraId="7E55B007" w14:textId="77777777" w:rsidR="006557D3" w:rsidRDefault="006557D3" w:rsidP="00A6587C">
      <w:pPr>
        <w:spacing w:after="0"/>
        <w:rPr>
          <w:sz w:val="24"/>
          <w:szCs w:val="24"/>
        </w:rPr>
      </w:pPr>
    </w:p>
    <w:p w14:paraId="596590FB" w14:textId="04688586" w:rsidR="00A6587C" w:rsidRPr="00923D3C" w:rsidRDefault="00A6587C" w:rsidP="00A6587C">
      <w:pPr>
        <w:spacing w:after="0"/>
        <w:rPr>
          <w:sz w:val="24"/>
          <w:szCs w:val="24"/>
        </w:rPr>
      </w:pPr>
      <w:r w:rsidRPr="00923D3C">
        <w:rPr>
          <w:sz w:val="24"/>
          <w:szCs w:val="24"/>
        </w:rPr>
        <w:t xml:space="preserve">A phase-difference based DL-AoD would correspond to the following </w:t>
      </w:r>
      <w:r>
        <w:rPr>
          <w:sz w:val="24"/>
          <w:szCs w:val="24"/>
        </w:rPr>
        <w:t>method</w:t>
      </w:r>
      <w:r w:rsidRPr="00923D3C">
        <w:rPr>
          <w:sz w:val="24"/>
          <w:szCs w:val="24"/>
        </w:rPr>
        <w:t xml:space="preserve">: The transmitting device sends multiple PRS resources, each PRS resource via each of the physical antennas. As each </w:t>
      </w:r>
      <w:r>
        <w:rPr>
          <w:sz w:val="24"/>
          <w:szCs w:val="24"/>
        </w:rPr>
        <w:t>PRS</w:t>
      </w:r>
      <w:r w:rsidRPr="00923D3C">
        <w:rPr>
          <w:sz w:val="24"/>
          <w:szCs w:val="24"/>
        </w:rPr>
        <w:t xml:space="preserve"> from the antennas in the array arrives at the receiver’s single antenna, it is phase shifted from the previous </w:t>
      </w:r>
      <w:r>
        <w:rPr>
          <w:sz w:val="24"/>
          <w:szCs w:val="24"/>
        </w:rPr>
        <w:t>PRS</w:t>
      </w:r>
      <w:r w:rsidRPr="00923D3C">
        <w:rPr>
          <w:sz w:val="24"/>
          <w:szCs w:val="24"/>
        </w:rPr>
        <w:t xml:space="preserve"> due to the different distance it has traveled from the transmitter as </w:t>
      </w:r>
      <w:r>
        <w:rPr>
          <w:sz w:val="24"/>
          <w:szCs w:val="24"/>
        </w:rPr>
        <w:t>shown graphically in the figure below. In the simple scenario shown in the figure below, one can estimate the angle of departure by measuring the phase difference between the PRS resources using a simple formula.</w:t>
      </w:r>
    </w:p>
    <w:p w14:paraId="2877C214" w14:textId="77777777" w:rsidR="00A6587C" w:rsidRDefault="00A6587C" w:rsidP="00A6587C">
      <w:pPr>
        <w:spacing w:after="0"/>
      </w:pPr>
    </w:p>
    <w:p w14:paraId="155D4B64" w14:textId="77777777" w:rsidR="00A6587C" w:rsidRDefault="00A6587C" w:rsidP="00A6587C">
      <w:pPr>
        <w:spacing w:after="0"/>
        <w:jc w:val="center"/>
      </w:pPr>
      <w:r>
        <w:rPr>
          <w:noProof/>
        </w:rPr>
        <w:drawing>
          <wp:inline distT="0" distB="0" distL="0" distR="0" wp14:anchorId="6A9750E9" wp14:editId="4E6B3589">
            <wp:extent cx="2787576" cy="16859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4">
                      <a:extLst>
                        <a:ext uri="{28A0092B-C50C-407E-A947-70E740481C1C}">
                          <a14:useLocalDpi xmlns:a14="http://schemas.microsoft.com/office/drawing/2010/main" val="0"/>
                        </a:ext>
                      </a:extLst>
                    </a:blip>
                    <a:stretch>
                      <a:fillRect/>
                    </a:stretch>
                  </pic:blipFill>
                  <pic:spPr>
                    <a:xfrm>
                      <a:off x="0" y="0"/>
                      <a:ext cx="2787576" cy="1685925"/>
                    </a:xfrm>
                    <a:prstGeom prst="rect">
                      <a:avLst/>
                    </a:prstGeom>
                  </pic:spPr>
                </pic:pic>
              </a:graphicData>
            </a:graphic>
          </wp:inline>
        </w:drawing>
      </w:r>
    </w:p>
    <w:p w14:paraId="3721F1CD" w14:textId="77777777" w:rsidR="00A6587C" w:rsidRDefault="00A6587C" w:rsidP="00A6587C">
      <w:pPr>
        <w:spacing w:after="0"/>
      </w:pPr>
    </w:p>
    <w:p w14:paraId="2C462156" w14:textId="584F5C95" w:rsidR="00A6587C" w:rsidRDefault="00A6587C" w:rsidP="00A6587C">
      <w:pPr>
        <w:spacing w:after="0"/>
        <w:rPr>
          <w:sz w:val="24"/>
          <w:szCs w:val="24"/>
        </w:rPr>
      </w:pPr>
      <w:r w:rsidRPr="00923D3C">
        <w:rPr>
          <w:sz w:val="24"/>
          <w:szCs w:val="24"/>
        </w:rPr>
        <w:t xml:space="preserve">In such a method, there is no need to know what </w:t>
      </w:r>
      <w:proofErr w:type="gramStart"/>
      <w:r>
        <w:rPr>
          <w:sz w:val="24"/>
          <w:szCs w:val="24"/>
        </w:rPr>
        <w:t>are</w:t>
      </w:r>
      <w:r w:rsidRPr="00923D3C">
        <w:rPr>
          <w:sz w:val="24"/>
          <w:szCs w:val="24"/>
        </w:rPr>
        <w:t xml:space="preserve"> the beam response</w:t>
      </w:r>
      <w:r>
        <w:rPr>
          <w:sz w:val="24"/>
          <w:szCs w:val="24"/>
        </w:rPr>
        <w:t>s</w:t>
      </w:r>
      <w:r w:rsidRPr="00923D3C">
        <w:rPr>
          <w:sz w:val="24"/>
          <w:szCs w:val="24"/>
        </w:rPr>
        <w:t xml:space="preserve"> of the </w:t>
      </w:r>
      <w:r>
        <w:rPr>
          <w:sz w:val="24"/>
          <w:szCs w:val="24"/>
        </w:rPr>
        <w:t>PRS resources</w:t>
      </w:r>
      <w:proofErr w:type="gramEnd"/>
      <w:r w:rsidRPr="00923D3C">
        <w:rPr>
          <w:sz w:val="24"/>
          <w:szCs w:val="24"/>
        </w:rPr>
        <w:t xml:space="preserve">. The receiver is only required to know the mapping of the PRS resources into the physical antennas, along with the </w:t>
      </w:r>
      <w:r w:rsidR="00AA5742">
        <w:rPr>
          <w:sz w:val="24"/>
          <w:szCs w:val="24"/>
        </w:rPr>
        <w:t>antenna</w:t>
      </w:r>
      <w:r w:rsidR="00381527">
        <w:rPr>
          <w:sz w:val="24"/>
          <w:szCs w:val="24"/>
        </w:rPr>
        <w:t xml:space="preserve"> (e.g., ULA, UPA, single or multi-panel)</w:t>
      </w:r>
      <w:r w:rsidR="00AA5742" w:rsidRPr="00923D3C">
        <w:rPr>
          <w:sz w:val="24"/>
          <w:szCs w:val="24"/>
        </w:rPr>
        <w:t xml:space="preserve"> </w:t>
      </w:r>
      <w:r w:rsidRPr="00923D3C">
        <w:rPr>
          <w:sz w:val="24"/>
          <w:szCs w:val="24"/>
        </w:rPr>
        <w:t>configuration of the TRP and the relative distance of the antennas (</w:t>
      </w:r>
      <w:r>
        <w:rPr>
          <w:sz w:val="24"/>
          <w:szCs w:val="24"/>
        </w:rPr>
        <w:t xml:space="preserve">the </w:t>
      </w:r>
      <w:r w:rsidRPr="00923D3C">
        <w:rPr>
          <w:sz w:val="24"/>
          <w:szCs w:val="24"/>
        </w:rPr>
        <w:t>dH and dV parameters</w:t>
      </w:r>
      <w:r>
        <w:rPr>
          <w:sz w:val="24"/>
          <w:szCs w:val="24"/>
        </w:rPr>
        <w:t>,</w:t>
      </w:r>
      <w:r w:rsidRPr="00923D3C">
        <w:rPr>
          <w:sz w:val="24"/>
          <w:szCs w:val="24"/>
        </w:rPr>
        <w:t xml:space="preserve"> as usually referred to in </w:t>
      </w:r>
      <w:r>
        <w:rPr>
          <w:sz w:val="24"/>
          <w:szCs w:val="24"/>
        </w:rPr>
        <w:t xml:space="preserve">the </w:t>
      </w:r>
      <w:r w:rsidRPr="00923D3C">
        <w:rPr>
          <w:sz w:val="24"/>
          <w:szCs w:val="24"/>
        </w:rPr>
        <w:t>38.901</w:t>
      </w:r>
      <w:r>
        <w:rPr>
          <w:sz w:val="24"/>
          <w:szCs w:val="24"/>
        </w:rPr>
        <w:t xml:space="preserve"> specification</w:t>
      </w:r>
      <w:r w:rsidRPr="00923D3C">
        <w:rPr>
          <w:sz w:val="24"/>
          <w:szCs w:val="24"/>
        </w:rPr>
        <w:t xml:space="preserve">). </w:t>
      </w:r>
      <w:r>
        <w:rPr>
          <w:sz w:val="24"/>
          <w:szCs w:val="24"/>
        </w:rPr>
        <w:t xml:space="preserve">It deserves to be noted that such a method is being employed already by competing technologies </w:t>
      </w:r>
      <w:r w:rsidR="00381527">
        <w:rPr>
          <w:sz w:val="24"/>
          <w:szCs w:val="24"/>
        </w:rPr>
        <w:t xml:space="preserve">(e.g., </w:t>
      </w:r>
      <w:r>
        <w:rPr>
          <w:sz w:val="24"/>
          <w:szCs w:val="24"/>
        </w:rPr>
        <w:t xml:space="preserve">Bluetooth [2] and </w:t>
      </w:r>
      <w:proofErr w:type="spellStart"/>
      <w:r>
        <w:rPr>
          <w:sz w:val="24"/>
          <w:szCs w:val="24"/>
        </w:rPr>
        <w:t>WiFi</w:t>
      </w:r>
      <w:proofErr w:type="spellEnd"/>
      <w:r w:rsidR="00381527">
        <w:rPr>
          <w:sz w:val="24"/>
          <w:szCs w:val="24"/>
        </w:rPr>
        <w:t>)</w:t>
      </w:r>
      <w:r>
        <w:rPr>
          <w:sz w:val="24"/>
          <w:szCs w:val="24"/>
        </w:rPr>
        <w:t>.</w:t>
      </w:r>
    </w:p>
    <w:p w14:paraId="1979AE3F" w14:textId="77777777" w:rsidR="00A6587C" w:rsidRDefault="00A6587C" w:rsidP="00A6587C">
      <w:pPr>
        <w:spacing w:after="0"/>
        <w:rPr>
          <w:sz w:val="24"/>
          <w:szCs w:val="24"/>
        </w:rPr>
      </w:pPr>
    </w:p>
    <w:p w14:paraId="6C1E5DBB" w14:textId="2CA2AEFC" w:rsidR="00A6587C" w:rsidRPr="00923D3C" w:rsidRDefault="00A6587C" w:rsidP="00A6587C">
      <w:pPr>
        <w:spacing w:after="0"/>
        <w:rPr>
          <w:b/>
          <w:bCs/>
          <w:i/>
          <w:iCs/>
          <w:sz w:val="24"/>
          <w:szCs w:val="24"/>
          <w:lang w:val="en-US"/>
        </w:rPr>
      </w:pPr>
      <w:r w:rsidRPr="00923D3C">
        <w:rPr>
          <w:b/>
          <w:bCs/>
          <w:i/>
          <w:iCs/>
          <w:sz w:val="24"/>
          <w:szCs w:val="24"/>
          <w:lang w:val="en-US"/>
        </w:rPr>
        <w:t xml:space="preserve">Observation </w:t>
      </w:r>
      <w:r w:rsidR="00495B6C">
        <w:rPr>
          <w:b/>
          <w:bCs/>
          <w:i/>
          <w:iCs/>
          <w:sz w:val="24"/>
          <w:szCs w:val="24"/>
          <w:lang w:val="en-US"/>
        </w:rPr>
        <w:t>1</w:t>
      </w:r>
      <w:r w:rsidRPr="00923D3C">
        <w:rPr>
          <w:b/>
          <w:bCs/>
          <w:i/>
          <w:iCs/>
          <w:sz w:val="24"/>
          <w:szCs w:val="24"/>
          <w:lang w:val="en-US"/>
        </w:rPr>
        <w:t xml:space="preserve">: Phase-Difference-based </w:t>
      </w:r>
      <w:proofErr w:type="spellStart"/>
      <w:r w:rsidRPr="00923D3C">
        <w:rPr>
          <w:b/>
          <w:bCs/>
          <w:i/>
          <w:iCs/>
          <w:sz w:val="24"/>
          <w:szCs w:val="24"/>
          <w:lang w:val="en-US"/>
        </w:rPr>
        <w:t>AoD</w:t>
      </w:r>
      <w:proofErr w:type="spellEnd"/>
      <w:r w:rsidRPr="00923D3C">
        <w:rPr>
          <w:b/>
          <w:bCs/>
          <w:i/>
          <w:iCs/>
          <w:sz w:val="24"/>
          <w:szCs w:val="24"/>
          <w:lang w:val="en-US"/>
        </w:rPr>
        <w:t xml:space="preserve"> is a positioning method employed by competing technologies (e.g. Bluetooth and WiFi)</w:t>
      </w:r>
      <w:r>
        <w:rPr>
          <w:b/>
          <w:bCs/>
          <w:i/>
          <w:iCs/>
          <w:sz w:val="24"/>
          <w:szCs w:val="24"/>
          <w:lang w:val="en-US"/>
        </w:rPr>
        <w:t xml:space="preserve"> which exploits the phase difference between signals transmitted from different antennas and knowledge of the Tx antenna configuraiton. </w:t>
      </w:r>
    </w:p>
    <w:p w14:paraId="63FECDA3" w14:textId="77777777" w:rsidR="00A6587C" w:rsidRPr="00923D3C" w:rsidRDefault="00A6587C" w:rsidP="00A6587C">
      <w:pPr>
        <w:spacing w:after="0"/>
        <w:rPr>
          <w:sz w:val="24"/>
          <w:szCs w:val="24"/>
        </w:rPr>
      </w:pPr>
    </w:p>
    <w:p w14:paraId="4123C60C" w14:textId="77777777" w:rsidR="00A6587C" w:rsidRDefault="00A6587C" w:rsidP="00A6587C">
      <w:pPr>
        <w:spacing w:after="0"/>
        <w:rPr>
          <w:sz w:val="24"/>
          <w:szCs w:val="24"/>
        </w:rPr>
      </w:pPr>
      <w:r>
        <w:rPr>
          <w:sz w:val="24"/>
          <w:szCs w:val="24"/>
        </w:rPr>
        <w:t>For the purpose of clarifying this method, and get a better understanding on what specification effort is needed to enable such a DL-AoD method</w:t>
      </w:r>
      <w:r w:rsidRPr="00923D3C">
        <w:rPr>
          <w:sz w:val="24"/>
          <w:szCs w:val="24"/>
        </w:rPr>
        <w:t xml:space="preserve">, one can </w:t>
      </w:r>
      <w:r>
        <w:rPr>
          <w:sz w:val="24"/>
          <w:szCs w:val="24"/>
        </w:rPr>
        <w:t xml:space="preserve">envision to </w:t>
      </w:r>
      <w:r w:rsidRPr="00923D3C">
        <w:rPr>
          <w:sz w:val="24"/>
          <w:szCs w:val="24"/>
        </w:rPr>
        <w:t>reuse the CSI framework and configuration already specified in 38.214; i.e. the Type I codebooks</w:t>
      </w:r>
      <w:r>
        <w:rPr>
          <w:sz w:val="24"/>
          <w:szCs w:val="24"/>
        </w:rPr>
        <w:t xml:space="preserve"> and available UPA configurations:</w:t>
      </w:r>
    </w:p>
    <w:p w14:paraId="1471A06A" w14:textId="77777777" w:rsidR="00A6587C" w:rsidRDefault="00A6587C" w:rsidP="00A6587C">
      <w:pPr>
        <w:spacing w:after="0"/>
        <w:rPr>
          <w:sz w:val="24"/>
          <w:szCs w:val="24"/>
        </w:rPr>
      </w:pPr>
    </w:p>
    <w:p w14:paraId="6623C51E" w14:textId="77777777" w:rsidR="00A6587C" w:rsidRDefault="00A6587C" w:rsidP="00A6587C">
      <w:pPr>
        <w:spacing w:after="0"/>
        <w:jc w:val="center"/>
        <w:rPr>
          <w:sz w:val="24"/>
          <w:szCs w:val="24"/>
        </w:rPr>
      </w:pPr>
      <w:r>
        <w:rPr>
          <w:noProof/>
        </w:rPr>
        <w:drawing>
          <wp:inline distT="0" distB="0" distL="0" distR="0" wp14:anchorId="2D57BDB7" wp14:editId="7AB1AA45">
            <wp:extent cx="4121150" cy="2213746"/>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3BFA09C-CA49-4378-912A-C30C3106401B}"/>
                        </a:ext>
                      </a:extLst>
                    </a:blip>
                    <a:stretch>
                      <a:fillRect/>
                    </a:stretch>
                  </pic:blipFill>
                  <pic:spPr>
                    <a:xfrm>
                      <a:off x="0" y="0"/>
                      <a:ext cx="4121150" cy="2213746"/>
                    </a:xfrm>
                    <a:prstGeom prst="rect">
                      <a:avLst/>
                    </a:prstGeom>
                  </pic:spPr>
                </pic:pic>
              </a:graphicData>
            </a:graphic>
          </wp:inline>
        </w:drawing>
      </w:r>
    </w:p>
    <w:p w14:paraId="054DFC19" w14:textId="77777777" w:rsidR="00A6587C" w:rsidRDefault="00A6587C" w:rsidP="00A6587C">
      <w:pPr>
        <w:spacing w:after="0"/>
        <w:jc w:val="center"/>
        <w:rPr>
          <w:sz w:val="24"/>
          <w:szCs w:val="24"/>
        </w:rPr>
      </w:pPr>
    </w:p>
    <w:p w14:paraId="1BCD09A6" w14:textId="77777777" w:rsidR="00A6587C" w:rsidRPr="00923D3C" w:rsidRDefault="00A6587C" w:rsidP="00A6587C">
      <w:pPr>
        <w:spacing w:after="0"/>
        <w:rPr>
          <w:sz w:val="24"/>
          <w:szCs w:val="24"/>
        </w:rPr>
      </w:pPr>
      <w:r w:rsidRPr="00923D3C">
        <w:rPr>
          <w:sz w:val="24"/>
          <w:szCs w:val="24"/>
        </w:rPr>
        <w:t xml:space="preserve">To see this, consider for simplicity </w:t>
      </w:r>
      <w:r w:rsidRPr="00F44555">
        <w:rPr>
          <w:sz w:val="24"/>
          <w:szCs w:val="24"/>
        </w:rPr>
        <w:t>the</w:t>
      </w:r>
      <w:r>
        <w:rPr>
          <w:sz w:val="24"/>
          <w:szCs w:val="24"/>
        </w:rPr>
        <w:t xml:space="preserve"> example of</w:t>
      </w:r>
      <w:r w:rsidRPr="00F44555">
        <w:rPr>
          <w:sz w:val="24"/>
          <w:szCs w:val="24"/>
        </w:rPr>
        <w:t xml:space="preserve"> </w:t>
      </w:r>
      <w:r w:rsidRPr="00F44555">
        <w:rPr>
          <w:i/>
          <w:iCs/>
          <w:sz w:val="24"/>
          <w:szCs w:val="24"/>
        </w:rPr>
        <w:t xml:space="preserve">Single-panel codebooks </w:t>
      </w:r>
      <w:r w:rsidRPr="00465572">
        <w:rPr>
          <w:sz w:val="24"/>
          <w:szCs w:val="24"/>
        </w:rPr>
        <w:t>from 38.214</w:t>
      </w:r>
      <w:r w:rsidRPr="00F44555">
        <w:rPr>
          <w:sz w:val="24"/>
          <w:szCs w:val="24"/>
        </w:rPr>
        <w:t xml:space="preserve">, </w:t>
      </w:r>
      <w:r>
        <w:rPr>
          <w:sz w:val="24"/>
          <w:szCs w:val="24"/>
          <w:lang w:val="en-US"/>
        </w:rPr>
        <w:t xml:space="preserve">which uses </w:t>
      </w:r>
      <w:r w:rsidRPr="00923D3C">
        <w:rPr>
          <w:sz w:val="24"/>
          <w:szCs w:val="24"/>
          <w:lang w:val="en-US"/>
        </w:rPr>
        <w:t xml:space="preserve">constant modulus DFT </w:t>
      </w:r>
      <w:r w:rsidRPr="00F44555">
        <w:rPr>
          <w:sz w:val="24"/>
          <w:szCs w:val="24"/>
          <w:lang w:val="en-US"/>
        </w:rPr>
        <w:t xml:space="preserve">codebooks tailored for a dual-polarized 2D UPA: </w:t>
      </w:r>
      <w:r w:rsidRPr="00923D3C">
        <w:rPr>
          <w:sz w:val="24"/>
          <w:szCs w:val="24"/>
          <w:lang w:val="en-US"/>
        </w:rPr>
        <w:t>DFT precoder</w:t>
      </w:r>
      <w:r>
        <w:rPr>
          <w:sz w:val="24"/>
          <w:szCs w:val="24"/>
          <w:lang w:val="en-US"/>
        </w:rPr>
        <w:t>s are used, where, each</w:t>
      </w:r>
      <w:r w:rsidRPr="00923D3C">
        <w:rPr>
          <w:sz w:val="24"/>
          <w:szCs w:val="24"/>
          <w:lang w:val="en-US"/>
        </w:rPr>
        <w:t xml:space="preserve"> precoder vector </w:t>
      </w:r>
      <w:r>
        <w:rPr>
          <w:sz w:val="24"/>
          <w:szCs w:val="24"/>
          <w:lang w:val="en-US"/>
        </w:rPr>
        <w:t xml:space="preserve">can be </w:t>
      </w:r>
      <w:r w:rsidRPr="00923D3C">
        <w:rPr>
          <w:sz w:val="24"/>
          <w:szCs w:val="24"/>
          <w:lang w:val="en-US"/>
        </w:rPr>
        <w:t>used to precode a single-</w:t>
      </w:r>
      <w:r>
        <w:rPr>
          <w:sz w:val="24"/>
          <w:szCs w:val="24"/>
          <w:lang w:val="en-US"/>
        </w:rPr>
        <w:t>port</w:t>
      </w:r>
      <w:r w:rsidRPr="00923D3C">
        <w:rPr>
          <w:sz w:val="24"/>
          <w:szCs w:val="24"/>
          <w:lang w:val="en-US"/>
        </w:rPr>
        <w:t xml:space="preserve"> transmission using a single-polarized uniform linear array (ULA) with </w:t>
      </w:r>
      <m:oMath>
        <m:r>
          <w:rPr>
            <w:rFonts w:ascii="Cambria Math" w:hAnsi="Cambria Math"/>
            <w:sz w:val="24"/>
            <w:szCs w:val="24"/>
            <w:lang w:val="en-US"/>
          </w:rPr>
          <m:t>N</m:t>
        </m:r>
      </m:oMath>
      <w:r w:rsidRPr="00923D3C">
        <w:rPr>
          <w:sz w:val="24"/>
          <w:szCs w:val="24"/>
          <w:lang w:val="en-US"/>
        </w:rPr>
        <w:t xml:space="preserve"> antennas defined as</w:t>
      </w:r>
    </w:p>
    <w:p w14:paraId="23F7F27C" w14:textId="77777777" w:rsidR="00A6587C" w:rsidRPr="00923D3C" w:rsidRDefault="00A6587C" w:rsidP="00A6587C">
      <w:pPr>
        <w:spacing w:after="0"/>
        <w:rPr>
          <w:sz w:val="24"/>
          <w:szCs w:val="24"/>
          <w:lang w:val="en-US"/>
        </w:rPr>
      </w:pPr>
      <m:oMathPara>
        <m:oMathParaPr>
          <m:jc m:val="centerGroup"/>
        </m:oMathParaPr>
        <m:oMath>
          <m:r>
            <m:rPr>
              <m:sty m:val="p"/>
            </m:rPr>
            <w:rPr>
              <w:rFonts w:ascii="Cambria Math" w:hAnsi="Cambria Math"/>
              <w:sz w:val="24"/>
              <w:szCs w:val="24"/>
              <w:lang w:val="en-US"/>
            </w:rPr>
            <m:t> </m:t>
          </m:r>
          <m:sSub>
            <m:sSubPr>
              <m:ctrlPr>
                <w:rPr>
                  <w:rFonts w:ascii="Cambria Math" w:hAnsi="Cambria Math"/>
                  <w:i/>
                  <w:iCs/>
                  <w:sz w:val="24"/>
                  <w:szCs w:val="24"/>
                  <w:lang w:val="en-US"/>
                </w:rPr>
              </m:ctrlPr>
            </m:sSubPr>
            <m:e>
              <m:r>
                <m:rPr>
                  <m:sty m:val="bi"/>
                </m:rPr>
                <w:rPr>
                  <w:rFonts w:ascii="Cambria Math" w:hAnsi="Cambria Math"/>
                  <w:sz w:val="24"/>
                  <w:szCs w:val="24"/>
                  <w:lang w:val="en-US"/>
                </w:rPr>
                <m:t>w</m:t>
              </m:r>
            </m:e>
            <m:sub>
              <m:r>
                <m:rPr>
                  <m:sty m:val="p"/>
                </m:rPr>
                <w:rPr>
                  <w:rFonts w:ascii="Cambria Math" w:hAnsi="Cambria Math"/>
                  <w:sz w:val="24"/>
                  <w:szCs w:val="24"/>
                  <w:lang w:val="en-US"/>
                </w:rPr>
                <m:t>1</m:t>
              </m:r>
              <m:r>
                <w:rPr>
                  <w:rFonts w:ascii="Cambria Math" w:hAnsi="Cambria Math"/>
                  <w:sz w:val="24"/>
                  <w:szCs w:val="24"/>
                  <w:lang w:val="en-US"/>
                </w:rPr>
                <m:t>D</m:t>
              </m:r>
            </m:sub>
          </m:sSub>
          <m:d>
            <m:dPr>
              <m:ctrlPr>
                <w:rPr>
                  <w:rFonts w:ascii="Cambria Math" w:hAnsi="Cambria Math"/>
                  <w:i/>
                  <w:iCs/>
                  <w:sz w:val="24"/>
                  <w:szCs w:val="24"/>
                  <w:lang w:val="en-US"/>
                </w:rPr>
              </m:ctrlPr>
            </m:dPr>
            <m:e>
              <m:r>
                <w:rPr>
                  <w:rFonts w:ascii="Cambria Math" w:hAnsi="Cambria Math"/>
                  <w:sz w:val="24"/>
                  <w:szCs w:val="24"/>
                  <w:lang w:val="en-US"/>
                </w:rPr>
                <m:t>k</m:t>
              </m:r>
            </m:e>
          </m:d>
          <m:r>
            <m:rPr>
              <m:sty m:val="p"/>
            </m:rPr>
            <w:rPr>
              <w:rFonts w:ascii="Cambria Math" w:hAnsi="Cambria Math"/>
              <w:sz w:val="24"/>
              <w:szCs w:val="24"/>
              <w:lang w:val="en-US"/>
            </w:rPr>
            <m:t>=</m:t>
          </m:r>
          <m:f>
            <m:fPr>
              <m:ctrlPr>
                <w:rPr>
                  <w:rFonts w:ascii="Cambria Math" w:hAnsi="Cambria Math"/>
                  <w:i/>
                  <w:iCs/>
                  <w:sz w:val="24"/>
                  <w:szCs w:val="24"/>
                  <w:lang w:val="en-US"/>
                </w:rPr>
              </m:ctrlPr>
            </m:fPr>
            <m:num>
              <m:r>
                <m:rPr>
                  <m:sty m:val="p"/>
                </m:rPr>
                <w:rPr>
                  <w:rFonts w:ascii="Cambria Math" w:hAnsi="Cambria Math"/>
                  <w:sz w:val="24"/>
                  <w:szCs w:val="24"/>
                  <w:lang w:val="en-US"/>
                </w:rPr>
                <m:t>1</m:t>
              </m:r>
            </m:num>
            <m:den>
              <m:rad>
                <m:radPr>
                  <m:degHide m:val="1"/>
                  <m:ctrlPr>
                    <w:rPr>
                      <w:rFonts w:ascii="Cambria Math" w:hAnsi="Cambria Math"/>
                      <w:i/>
                      <w:iCs/>
                      <w:sz w:val="24"/>
                      <w:szCs w:val="24"/>
                      <w:lang w:val="en-US"/>
                    </w:rPr>
                  </m:ctrlPr>
                </m:radPr>
                <m:deg/>
                <m:e>
                  <m:r>
                    <w:rPr>
                      <w:rFonts w:ascii="Cambria Math" w:hAnsi="Cambria Math"/>
                      <w:sz w:val="24"/>
                      <w:szCs w:val="24"/>
                      <w:lang w:val="en-US"/>
                    </w:rPr>
                    <m:t>N</m:t>
                  </m:r>
                </m:e>
              </m:rad>
            </m:den>
          </m:f>
          <m:d>
            <m:dPr>
              <m:begChr m:val="["/>
              <m:endChr m:val="]"/>
              <m:ctrlPr>
                <w:rPr>
                  <w:rFonts w:ascii="Cambria Math" w:hAnsi="Cambria Math"/>
                  <w:i/>
                  <w:iCs/>
                  <w:sz w:val="24"/>
                  <w:szCs w:val="24"/>
                  <w:lang w:val="en-US"/>
                </w:rPr>
              </m:ctrlPr>
            </m:dPr>
            <m:e>
              <m:m>
                <m:mPr>
                  <m:plcHide m:val="1"/>
                  <m:mcs>
                    <m:mc>
                      <m:mcPr>
                        <m:count m:val="1"/>
                        <m:mcJc m:val="center"/>
                      </m:mcPr>
                    </m:mc>
                  </m:mcs>
                  <m:ctrlPr>
                    <w:rPr>
                      <w:rFonts w:ascii="Cambria Math" w:hAnsi="Cambria Math"/>
                      <w:i/>
                      <w:iCs/>
                      <w:sz w:val="24"/>
                      <w:szCs w:val="24"/>
                      <w:lang w:val="en-US"/>
                    </w:rPr>
                  </m:ctrlPr>
                </m:mPr>
                <m:mr>
                  <m:e>
                    <m:m>
                      <m:mPr>
                        <m:plcHide m:val="1"/>
                        <m:mcs>
                          <m:mc>
                            <m:mcPr>
                              <m:count m:val="1"/>
                              <m:mcJc m:val="center"/>
                            </m:mcPr>
                          </m:mc>
                        </m:mcs>
                        <m:ctrlPr>
                          <w:rPr>
                            <w:rFonts w:ascii="Cambria Math" w:hAnsi="Cambria Math"/>
                            <w:i/>
                            <w:iCs/>
                            <w:sz w:val="24"/>
                            <w:szCs w:val="24"/>
                            <w:lang w:val="en-US"/>
                          </w:rPr>
                        </m:ctrlPr>
                      </m:mP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⋅0⋅</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⋅1⋅</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
                  </m:e>
                </m:mr>
                <m:mr>
                  <m:e>
                    <m:m>
                      <m:mPr>
                        <m:plcHide m:val="1"/>
                        <m:mcs>
                          <m:mc>
                            <m:mcPr>
                              <m:count m:val="1"/>
                              <m:mcJc m:val="center"/>
                            </m:mcPr>
                          </m:mc>
                        </m:mcs>
                        <m:ctrlPr>
                          <w:rPr>
                            <w:rFonts w:ascii="Cambria Math" w:hAnsi="Cambria Math"/>
                            <w:i/>
                            <w:iCs/>
                            <w:sz w:val="24"/>
                            <w:szCs w:val="24"/>
                            <w:lang w:val="en-US"/>
                          </w:rPr>
                        </m:ctrlPr>
                      </m:mPr>
                      <m:mr>
                        <m:e>
                          <m:r>
                            <m:rPr>
                              <m:sty m:val="p"/>
                            </m:rPr>
                            <w:rPr>
                              <w:rFonts w:ascii="Cambria Math" w:hAnsi="Cambria Math"/>
                              <w:sz w:val="24"/>
                              <w:szCs w:val="24"/>
                              <w:lang w:val="en-US"/>
                            </w:rPr>
                            <m:t>⋮</m:t>
                          </m:r>
                        </m:e>
                      </m:mr>
                      <m:mr>
                        <m:e>
                          <m:sSup>
                            <m:sSupPr>
                              <m:ctrlPr>
                                <w:rPr>
                                  <w:rFonts w:ascii="Cambria Math" w:hAnsi="Cambria Math"/>
                                  <w:i/>
                                  <w:iCs/>
                                  <w:sz w:val="24"/>
                                  <w:szCs w:val="24"/>
                                  <w:lang w:val="en-US"/>
                                </w:rPr>
                              </m:ctrlPr>
                            </m:sSupPr>
                            <m:e>
                              <m:r>
                                <w:rPr>
                                  <w:rFonts w:ascii="Cambria Math" w:hAnsi="Cambria Math"/>
                                  <w:sz w:val="24"/>
                                  <w:szCs w:val="24"/>
                                  <w:lang w:val="en-US"/>
                                </w:rPr>
                                <m:t>e</m:t>
                              </m:r>
                            </m:e>
                            <m:sup>
                              <m:r>
                                <w:rPr>
                                  <w:rFonts w:ascii="Cambria Math" w:hAnsi="Cambria Math"/>
                                  <w:sz w:val="24"/>
                                  <w:szCs w:val="24"/>
                                  <w:lang w:val="en-US"/>
                                </w:rPr>
                                <m:t>j</m:t>
                              </m:r>
                              <m:r>
                                <m:rPr>
                                  <m:sty m:val="p"/>
                                </m:rPr>
                                <w:rPr>
                                  <w:rFonts w:ascii="Cambria Math" w:hAnsi="Cambria Math"/>
                                  <w:sz w:val="24"/>
                                  <w:szCs w:val="24"/>
                                  <w:lang w:val="en-US"/>
                                </w:rPr>
                                <m:t>2</m:t>
                              </m:r>
                              <m:r>
                                <w:rPr>
                                  <w:rFonts w:ascii="Cambria Math" w:hAnsi="Cambria Math"/>
                                  <w:sz w:val="24"/>
                                  <w:szCs w:val="24"/>
                                  <w:lang w:val="en-US"/>
                                </w:rPr>
                                <m:t>π</m:t>
                              </m:r>
                              <m:r>
                                <m:rPr>
                                  <m:sty m:val="p"/>
                                </m:rPr>
                                <w:rPr>
                                  <w:rFonts w:ascii="Cambria Math" w:hAnsi="Cambria Math"/>
                                  <w:sz w:val="24"/>
                                  <w:szCs w:val="24"/>
                                  <w:lang w:val="en-US"/>
                                </w:rPr>
                                <m:t>⋅</m:t>
                              </m:r>
                              <m:d>
                                <m:dPr>
                                  <m:ctrlPr>
                                    <w:rPr>
                                      <w:rFonts w:ascii="Cambria Math" w:hAnsi="Cambria Math"/>
                                      <w:i/>
                                      <w:iCs/>
                                      <w:sz w:val="24"/>
                                      <w:szCs w:val="24"/>
                                      <w:lang w:val="en-US"/>
                                    </w:rPr>
                                  </m:ctrlPr>
                                </m:dPr>
                                <m:e>
                                  <m:r>
                                    <w:rPr>
                                      <w:rFonts w:ascii="Cambria Math" w:hAnsi="Cambria Math"/>
                                      <w:sz w:val="24"/>
                                      <w:szCs w:val="24"/>
                                      <w:lang w:val="en-US"/>
                                    </w:rPr>
                                    <m:t>N</m:t>
                                  </m:r>
                                  <m:r>
                                    <m:rPr>
                                      <m:sty m:val="p"/>
                                    </m:rPr>
                                    <w:rPr>
                                      <w:rFonts w:ascii="Cambria Math" w:hAnsi="Cambria Math"/>
                                      <w:sz w:val="24"/>
                                      <w:szCs w:val="24"/>
                                      <w:lang w:val="en-US"/>
                                    </w:rPr>
                                    <m:t>-1</m:t>
                                  </m:r>
                                </m:e>
                              </m:d>
                              <m:r>
                                <m:rPr>
                                  <m:sty m:val="p"/>
                                </m:rPr>
                                <w:rPr>
                                  <w:rFonts w:ascii="Cambria Math" w:hAnsi="Cambria Math"/>
                                  <w:sz w:val="24"/>
                                  <w:szCs w:val="24"/>
                                  <w:lang w:val="en-US"/>
                                </w:rPr>
                                <m:t>⋅</m:t>
                              </m:r>
                              <m:f>
                                <m:fPr>
                                  <m:ctrlPr>
                                    <w:rPr>
                                      <w:rFonts w:ascii="Cambria Math" w:hAnsi="Cambria Math"/>
                                      <w:i/>
                                      <w:iCs/>
                                      <w:sz w:val="24"/>
                                      <w:szCs w:val="24"/>
                                      <w:lang w:val="en-US"/>
                                    </w:rPr>
                                  </m:ctrlPr>
                                </m:fPr>
                                <m:num>
                                  <m:r>
                                    <w:rPr>
                                      <w:rFonts w:ascii="Cambria Math" w:hAnsi="Cambria Math"/>
                                      <w:sz w:val="24"/>
                                      <w:szCs w:val="24"/>
                                      <w:lang w:val="en-US"/>
                                    </w:rPr>
                                    <m:t>k</m:t>
                                  </m:r>
                                </m:num>
                                <m:den>
                                  <m:r>
                                    <w:rPr>
                                      <w:rFonts w:ascii="Cambria Math" w:hAnsi="Cambria Math"/>
                                      <w:sz w:val="24"/>
                                      <w:szCs w:val="24"/>
                                      <w:lang w:val="en-US"/>
                                    </w:rPr>
                                    <m:t>QN</m:t>
                                  </m:r>
                                </m:den>
                              </m:f>
                            </m:sup>
                          </m:sSup>
                        </m:e>
                      </m:mr>
                    </m:m>
                  </m:e>
                </m:mr>
              </m:m>
            </m:e>
          </m:d>
          <m:r>
            <m:rPr>
              <m:sty m:val="p"/>
            </m:rPr>
            <w:rPr>
              <w:rFonts w:ascii="Cambria Math" w:hAnsi="Cambria Math"/>
              <w:sz w:val="24"/>
              <w:szCs w:val="24"/>
              <w:lang w:val="en-US"/>
            </w:rPr>
            <m:t>,</m:t>
          </m:r>
        </m:oMath>
      </m:oMathPara>
    </w:p>
    <w:p w14:paraId="7A1E35F7" w14:textId="77777777" w:rsidR="00A6587C" w:rsidRPr="00923D3C" w:rsidRDefault="00A6587C" w:rsidP="00A6587C">
      <w:pPr>
        <w:spacing w:after="0"/>
        <w:rPr>
          <w:sz w:val="24"/>
          <w:szCs w:val="24"/>
          <w:lang w:val="en-US"/>
        </w:rPr>
      </w:pPr>
      <w:r w:rsidRPr="00923D3C">
        <w:rPr>
          <w:sz w:val="24"/>
          <w:szCs w:val="24"/>
          <w:lang w:val="en-US"/>
        </w:rPr>
        <w:t xml:space="preserve"> where </w:t>
      </w:r>
      <m:oMath>
        <m:r>
          <w:rPr>
            <w:rFonts w:ascii="Cambria Math" w:hAnsi="Cambria Math"/>
            <w:sz w:val="24"/>
            <w:szCs w:val="24"/>
            <w:lang w:val="en-US"/>
          </w:rPr>
          <m:t>k=0,1,…QN-1</m:t>
        </m:r>
      </m:oMath>
      <w:r w:rsidRPr="00923D3C">
        <w:rPr>
          <w:sz w:val="24"/>
          <w:szCs w:val="24"/>
          <w:lang w:val="en-US"/>
        </w:rPr>
        <w:t xml:space="preserve"> is the precoder index </w:t>
      </w:r>
      <w:r w:rsidRPr="00F44555">
        <w:rPr>
          <w:sz w:val="24"/>
          <w:szCs w:val="24"/>
          <w:lang w:val="en-US"/>
        </w:rPr>
        <w:t xml:space="preserve">and </w:t>
      </w:r>
      <m:oMath>
        <m:r>
          <w:rPr>
            <w:rFonts w:ascii="Cambria Math" w:hAnsi="Cambria Math"/>
            <w:sz w:val="24"/>
            <w:szCs w:val="24"/>
            <w:lang w:val="en-US"/>
          </w:rPr>
          <m:t>Q</m:t>
        </m:r>
        <m:r>
          <m:rPr>
            <m:sty m:val="p"/>
          </m:rPr>
          <w:rPr>
            <w:rFonts w:ascii="Cambria Math" w:hAnsi="Cambria Math"/>
            <w:sz w:val="24"/>
            <w:szCs w:val="24"/>
            <w:lang w:val="en-US"/>
          </w:rPr>
          <m:t> </m:t>
        </m:r>
      </m:oMath>
      <w:r w:rsidRPr="00F44555">
        <w:rPr>
          <w:sz w:val="24"/>
          <w:szCs w:val="24"/>
          <w:lang w:val="en-US"/>
        </w:rPr>
        <w:t>is a</w:t>
      </w:r>
      <w:r w:rsidRPr="00923D3C">
        <w:rPr>
          <w:sz w:val="24"/>
          <w:szCs w:val="24"/>
          <w:lang w:val="en-US"/>
        </w:rPr>
        <w:t>n integer oversampling factor.</w:t>
      </w:r>
    </w:p>
    <w:p w14:paraId="74094A66" w14:textId="77777777" w:rsidR="00A6587C" w:rsidRPr="00923D3C" w:rsidRDefault="00A6587C" w:rsidP="00A6587C">
      <w:pPr>
        <w:spacing w:after="0"/>
        <w:rPr>
          <w:sz w:val="24"/>
          <w:szCs w:val="24"/>
          <w:lang w:val="en-US"/>
        </w:rPr>
      </w:pPr>
    </w:p>
    <w:p w14:paraId="23782D0F" w14:textId="3A9BC510" w:rsidR="00A6587C" w:rsidRDefault="00A6587C" w:rsidP="00A6587C">
      <w:pPr>
        <w:spacing w:after="0"/>
        <w:rPr>
          <w:sz w:val="24"/>
          <w:szCs w:val="24"/>
          <w:lang w:val="en-US"/>
        </w:rPr>
      </w:pPr>
      <w:r w:rsidRPr="00923D3C">
        <w:rPr>
          <w:sz w:val="24"/>
          <w:szCs w:val="24"/>
          <w:lang w:val="en-US"/>
        </w:rPr>
        <w:t xml:space="preserve">If the UE is provided with </w:t>
      </w:r>
      <w:r>
        <w:rPr>
          <w:sz w:val="24"/>
          <w:szCs w:val="24"/>
          <w:lang w:val="en-US"/>
        </w:rPr>
        <w:t xml:space="preserve">such a </w:t>
      </w:r>
      <w:r w:rsidRPr="00923D3C">
        <w:rPr>
          <w:sz w:val="24"/>
          <w:szCs w:val="24"/>
          <w:lang w:val="en-US"/>
        </w:rPr>
        <w:t xml:space="preserve">codebook </w:t>
      </w:r>
      <w:r>
        <w:rPr>
          <w:sz w:val="24"/>
          <w:szCs w:val="24"/>
          <w:lang w:val="en-US"/>
        </w:rPr>
        <w:t xml:space="preserve">configuration </w:t>
      </w:r>
      <w:r w:rsidRPr="00923D3C">
        <w:rPr>
          <w:sz w:val="24"/>
          <w:szCs w:val="24"/>
          <w:lang w:val="en-US"/>
        </w:rPr>
        <w:t>(as already done for CSI feedback)</w:t>
      </w:r>
      <w:r>
        <w:rPr>
          <w:sz w:val="24"/>
          <w:szCs w:val="24"/>
          <w:lang w:val="en-US"/>
        </w:rPr>
        <w:t>,</w:t>
      </w:r>
      <w:r w:rsidRPr="00923D3C">
        <w:rPr>
          <w:sz w:val="24"/>
          <w:szCs w:val="24"/>
          <w:lang w:val="en-US"/>
        </w:rPr>
        <w:t xml:space="preserve"> and </w:t>
      </w:r>
      <w:r>
        <w:rPr>
          <w:sz w:val="24"/>
          <w:szCs w:val="24"/>
          <w:lang w:val="en-US"/>
        </w:rPr>
        <w:t xml:space="preserve">receives </w:t>
      </w:r>
      <w:r w:rsidRPr="00923D3C">
        <w:rPr>
          <w:sz w:val="24"/>
          <w:szCs w:val="24"/>
          <w:lang w:val="en-US"/>
        </w:rPr>
        <w:t xml:space="preserve">multiple </w:t>
      </w:r>
      <w:r>
        <w:rPr>
          <w:sz w:val="24"/>
          <w:szCs w:val="24"/>
          <w:lang w:val="en-US"/>
        </w:rPr>
        <w:t xml:space="preserve">single-port </w:t>
      </w:r>
      <w:r w:rsidRPr="00923D3C">
        <w:rPr>
          <w:sz w:val="24"/>
          <w:szCs w:val="24"/>
          <w:lang w:val="en-US"/>
        </w:rPr>
        <w:t xml:space="preserve">PRS resources (as already needed for </w:t>
      </w:r>
      <w:r>
        <w:rPr>
          <w:sz w:val="24"/>
          <w:szCs w:val="24"/>
          <w:lang w:val="en-US"/>
        </w:rPr>
        <w:t xml:space="preserve">the </w:t>
      </w:r>
      <w:r w:rsidRPr="00923D3C">
        <w:rPr>
          <w:sz w:val="24"/>
          <w:szCs w:val="24"/>
          <w:lang w:val="en-US"/>
        </w:rPr>
        <w:t>RSRP-based DL-AoD</w:t>
      </w:r>
      <w:r>
        <w:rPr>
          <w:sz w:val="24"/>
          <w:szCs w:val="24"/>
          <w:lang w:val="en-US"/>
        </w:rPr>
        <w:t xml:space="preserve"> method</w:t>
      </w:r>
      <w:r w:rsidRPr="00923D3C">
        <w:rPr>
          <w:sz w:val="24"/>
          <w:szCs w:val="24"/>
          <w:lang w:val="en-US"/>
        </w:rPr>
        <w:t>), a UE, instead of</w:t>
      </w:r>
      <w:r>
        <w:rPr>
          <w:sz w:val="24"/>
          <w:szCs w:val="24"/>
          <w:lang w:val="en-US"/>
        </w:rPr>
        <w:t xml:space="preserve"> just computing the RSRP vector, would be</w:t>
      </w:r>
      <w:r w:rsidRPr="00923D3C">
        <w:rPr>
          <w:sz w:val="24"/>
          <w:szCs w:val="24"/>
          <w:lang w:val="en-US"/>
        </w:rPr>
        <w:t xml:space="preserve"> searching for the </w:t>
      </w:r>
      <w:r>
        <w:rPr>
          <w:sz w:val="24"/>
          <w:szCs w:val="24"/>
          <w:lang w:val="en-US"/>
        </w:rPr>
        <w:t>PMI</w:t>
      </w:r>
      <w:r w:rsidRPr="00923D3C">
        <w:rPr>
          <w:sz w:val="24"/>
          <w:szCs w:val="24"/>
          <w:lang w:val="en-US"/>
        </w:rPr>
        <w:t xml:space="preserve"> of the codebook </w:t>
      </w:r>
      <w:r>
        <w:rPr>
          <w:sz w:val="24"/>
          <w:szCs w:val="24"/>
          <w:lang w:val="en-US"/>
        </w:rPr>
        <w:t xml:space="preserve">that </w:t>
      </w:r>
      <w:r w:rsidRPr="00923D3C">
        <w:rPr>
          <w:sz w:val="24"/>
          <w:szCs w:val="24"/>
          <w:lang w:val="en-US"/>
        </w:rPr>
        <w:t xml:space="preserve">maximizes the received power </w:t>
      </w:r>
      <w:r>
        <w:rPr>
          <w:sz w:val="24"/>
          <w:szCs w:val="24"/>
          <w:lang w:val="en-US"/>
        </w:rPr>
        <w:t>of</w:t>
      </w:r>
      <w:r w:rsidRPr="00923D3C">
        <w:rPr>
          <w:sz w:val="24"/>
          <w:szCs w:val="24"/>
          <w:lang w:val="en-US"/>
        </w:rPr>
        <w:t xml:space="preserve"> the first path</w:t>
      </w:r>
      <w:r>
        <w:rPr>
          <w:sz w:val="24"/>
          <w:szCs w:val="24"/>
          <w:lang w:val="en-US"/>
        </w:rPr>
        <w:t xml:space="preserve"> (i.e. use the N ports to derive a Delay-Angle Response, by computing the product of the received channels by each PMI in the configured codebook, and identify the earliest path together with the strongest peak for that earliest path)</w:t>
      </w:r>
      <w:r w:rsidRPr="00923D3C">
        <w:rPr>
          <w:sz w:val="24"/>
          <w:szCs w:val="24"/>
          <w:lang w:val="en-US"/>
        </w:rPr>
        <w:t>.</w:t>
      </w:r>
      <w:r>
        <w:rPr>
          <w:sz w:val="24"/>
          <w:szCs w:val="24"/>
          <w:lang w:val="en-US"/>
        </w:rPr>
        <w:t xml:space="preserve"> </w:t>
      </w:r>
      <w:r w:rsidR="001036A1">
        <w:rPr>
          <w:sz w:val="24"/>
          <w:szCs w:val="24"/>
          <w:lang w:val="en-US"/>
        </w:rPr>
        <w:t>It should be noted that the multiple single-port PRS resources will need to be phase-coherent for this method to work, but this is controlled by the network: If the network maps the PRS resources in a such a way that enables a phase-difference DL-</w:t>
      </w:r>
      <w:proofErr w:type="spellStart"/>
      <w:r w:rsidR="001036A1">
        <w:rPr>
          <w:sz w:val="24"/>
          <w:szCs w:val="24"/>
          <w:lang w:val="en-US"/>
        </w:rPr>
        <w:t>AoD</w:t>
      </w:r>
      <w:proofErr w:type="spellEnd"/>
      <w:r w:rsidR="001036A1">
        <w:rPr>
          <w:sz w:val="24"/>
          <w:szCs w:val="24"/>
          <w:lang w:val="en-US"/>
        </w:rPr>
        <w:t xml:space="preserve"> method, the network could signal to the UE to employ such a measurement. </w:t>
      </w:r>
    </w:p>
    <w:p w14:paraId="5465519E" w14:textId="77777777" w:rsidR="00A6587C" w:rsidRDefault="00A6587C" w:rsidP="00A6587C">
      <w:pPr>
        <w:spacing w:after="0"/>
        <w:rPr>
          <w:sz w:val="24"/>
          <w:szCs w:val="24"/>
          <w:lang w:val="en-US"/>
        </w:rPr>
      </w:pPr>
    </w:p>
    <w:p w14:paraId="4DF90AF1" w14:textId="77777777" w:rsidR="00A6587C" w:rsidRDefault="00A6587C" w:rsidP="00A6587C">
      <w:pPr>
        <w:spacing w:after="0"/>
        <w:rPr>
          <w:sz w:val="24"/>
          <w:szCs w:val="24"/>
          <w:lang w:val="en-US"/>
        </w:rPr>
      </w:pPr>
      <w:r>
        <w:rPr>
          <w:sz w:val="24"/>
          <w:szCs w:val="24"/>
          <w:lang w:val="en-US"/>
        </w:rPr>
        <w:t>Note the similarity to the CSI feedback procedure: In 3GPP procedures on CSI feedback, a UE measures multiple ports of a single CSI-RS resource, and performs a PMI sweep to identify which PMI</w:t>
      </w:r>
      <w:r w:rsidRPr="00923D3C">
        <w:rPr>
          <w:sz w:val="24"/>
          <w:szCs w:val="24"/>
          <w:lang w:val="en-US"/>
        </w:rPr>
        <w:t xml:space="preserve"> maximizes a spectral efficiency metric,</w:t>
      </w:r>
      <w:r>
        <w:rPr>
          <w:sz w:val="24"/>
          <w:szCs w:val="24"/>
          <w:lang w:val="en-US"/>
        </w:rPr>
        <w:t xml:space="preserve"> whereas in this phase-difference DL-AoD method, the UE measures multiple ports (each one associated with a different PRS resource) for the purpose of sweeping the PMIs and identify the PMI index that corresponds to the maximum received power at an estimated TOA. Such a method would exploit additional </w:t>
      </w:r>
      <w:proofErr w:type="gramStart"/>
      <w:r>
        <w:rPr>
          <w:sz w:val="24"/>
          <w:szCs w:val="24"/>
          <w:lang w:val="en-US"/>
        </w:rPr>
        <w:t>measurements, and</w:t>
      </w:r>
      <w:proofErr w:type="gramEnd"/>
      <w:r>
        <w:rPr>
          <w:sz w:val="24"/>
          <w:szCs w:val="24"/>
          <w:lang w:val="en-US"/>
        </w:rPr>
        <w:t xml:space="preserve"> enable the UE to report the angle that is really associated with the earliest path, and not just an RSRP measurement which can be the result of multiple paths being summed at the receiver. </w:t>
      </w:r>
    </w:p>
    <w:p w14:paraId="662592A5" w14:textId="77777777" w:rsidR="00A6587C" w:rsidRDefault="00A6587C" w:rsidP="00A6587C">
      <w:pPr>
        <w:spacing w:after="0"/>
        <w:rPr>
          <w:sz w:val="24"/>
          <w:szCs w:val="24"/>
          <w:lang w:val="en-US"/>
        </w:rPr>
      </w:pPr>
    </w:p>
    <w:p w14:paraId="4A77AEA4" w14:textId="77777777" w:rsidR="00A6587C" w:rsidRPr="00923D3C" w:rsidRDefault="00A6587C" w:rsidP="00A6587C">
      <w:pPr>
        <w:spacing w:after="0"/>
        <w:rPr>
          <w:sz w:val="24"/>
          <w:szCs w:val="24"/>
          <w:lang w:val="en-US"/>
        </w:rPr>
      </w:pPr>
      <w:r w:rsidRPr="00923D3C">
        <w:rPr>
          <w:sz w:val="24"/>
          <w:szCs w:val="24"/>
          <w:lang w:val="en-US"/>
        </w:rPr>
        <w:t xml:space="preserve">In other words, for the </w:t>
      </w:r>
      <m:oMath>
        <m:sSup>
          <m:sSupPr>
            <m:ctrlPr>
              <w:rPr>
                <w:rFonts w:ascii="Cambria Math" w:hAnsi="Cambria Math"/>
                <w:i/>
                <w:iCs/>
                <w:sz w:val="24"/>
                <w:szCs w:val="24"/>
                <w:lang w:val="en-US"/>
              </w:rPr>
            </m:ctrlPr>
          </m:sSupPr>
          <m:e>
            <m:r>
              <w:rPr>
                <w:rFonts w:ascii="Cambria Math" w:hAnsi="Cambria Math"/>
                <w:sz w:val="24"/>
                <w:szCs w:val="24"/>
                <w:lang w:val="en-US"/>
              </w:rPr>
              <m:t>n</m:t>
            </m:r>
          </m:e>
          <m:sup>
            <m:r>
              <w:rPr>
                <w:rFonts w:ascii="Cambria Math" w:hAnsi="Cambria Math"/>
                <w:sz w:val="24"/>
                <w:szCs w:val="24"/>
                <w:lang w:val="en-US"/>
              </w:rPr>
              <m:t>th</m:t>
            </m:r>
          </m:sup>
        </m:sSup>
      </m:oMath>
      <w:r w:rsidRPr="00923D3C">
        <w:rPr>
          <w:sz w:val="24"/>
          <w:szCs w:val="24"/>
          <w:lang w:val="en-US"/>
        </w:rPr>
        <w:t xml:space="preserve"> received time-domain </w:t>
      </w:r>
      <w:proofErr w:type="gramStart"/>
      <w:r w:rsidRPr="00923D3C">
        <w:rPr>
          <w:sz w:val="24"/>
          <w:szCs w:val="24"/>
          <w:lang w:val="en-US"/>
        </w:rPr>
        <w:t>tap,  a</w:t>
      </w:r>
      <w:proofErr w:type="gramEnd"/>
      <w:r w:rsidRPr="00923D3C">
        <w:rPr>
          <w:sz w:val="24"/>
          <w:szCs w:val="24"/>
          <w:lang w:val="en-US"/>
        </w:rPr>
        <w:t xml:space="preserve"> UE can calculate the received energy across all the configured </w:t>
      </w:r>
      <w:r>
        <w:rPr>
          <w:sz w:val="24"/>
          <w:szCs w:val="24"/>
          <w:lang w:val="en-US"/>
        </w:rPr>
        <w:t>PMIs</w:t>
      </w:r>
      <w:r w:rsidRPr="00923D3C">
        <w:rPr>
          <w:sz w:val="24"/>
          <w:szCs w:val="24"/>
          <w:lang w:val="en-US"/>
        </w:rPr>
        <w:t xml:space="preserve"> of the codebook, and choose the </w:t>
      </w:r>
      <w:r>
        <w:rPr>
          <w:sz w:val="24"/>
          <w:szCs w:val="24"/>
          <w:lang w:val="en-US"/>
        </w:rPr>
        <w:t>PMI</w:t>
      </w:r>
      <w:r w:rsidRPr="00923D3C">
        <w:rPr>
          <w:sz w:val="24"/>
          <w:szCs w:val="24"/>
          <w:lang w:val="en-US"/>
        </w:rPr>
        <w:t xml:space="preserve">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sz w:val="24"/>
          <w:szCs w:val="24"/>
          <w:lang w:val="en-US"/>
        </w:rPr>
        <w:t xml:space="preserve"> that maximizes the received energy. In UE-assisted DL-AoD method, a UE would report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iCs/>
          <w:sz w:val="24"/>
          <w:szCs w:val="24"/>
          <w:lang w:val="en-US"/>
        </w:rPr>
        <w:t xml:space="preserve"> corresponding to the earliest tap, and f</w:t>
      </w:r>
      <w:r w:rsidRPr="00923D3C">
        <w:rPr>
          <w:sz w:val="24"/>
          <w:szCs w:val="24"/>
          <w:lang w:val="en-US"/>
        </w:rPr>
        <w:t xml:space="preserve">or UE-based DL-AoD, a UE would map the index </w:t>
      </w:r>
      <m:oMath>
        <m:acc>
          <m:accPr>
            <m:ctrlPr>
              <w:rPr>
                <w:rFonts w:ascii="Cambria Math" w:hAnsi="Cambria Math"/>
                <w:i/>
                <w:iCs/>
                <w:sz w:val="24"/>
                <w:szCs w:val="24"/>
                <w:lang w:val="en-US"/>
              </w:rPr>
            </m:ctrlPr>
          </m:accPr>
          <m:e>
            <m:r>
              <w:rPr>
                <w:rFonts w:ascii="Cambria Math" w:hAnsi="Cambria Math"/>
                <w:sz w:val="24"/>
                <w:szCs w:val="24"/>
                <w:lang w:val="en-US"/>
              </w:rPr>
              <m:t>l</m:t>
            </m:r>
          </m:e>
        </m:acc>
      </m:oMath>
      <w:r w:rsidRPr="00923D3C">
        <w:rPr>
          <w:sz w:val="24"/>
          <w:szCs w:val="24"/>
          <w:lang w:val="en-US"/>
        </w:rPr>
        <w:t xml:space="preserve"> back to an angle </w:t>
      </w:r>
      <m:oMath>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r>
          <w:rPr>
            <w:rFonts w:ascii="Cambria Math" w:hAnsi="Cambria Math"/>
            <w:sz w:val="24"/>
            <w:szCs w:val="24"/>
            <w:lang w:val="en-US"/>
          </w:rPr>
          <m:t> </m:t>
        </m:r>
      </m:oMath>
      <w:r w:rsidRPr="00923D3C">
        <w:rPr>
          <w:sz w:val="24"/>
          <w:szCs w:val="24"/>
          <w:lang w:val="en-US"/>
        </w:rPr>
        <w:t xml:space="preserve">using the knowledge of </w:t>
      </w:r>
      <m:oMath>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oMath>
      <w:r w:rsidRPr="00923D3C">
        <w:rPr>
          <w:sz w:val="24"/>
          <w:szCs w:val="24"/>
          <w:lang w:val="en-US"/>
        </w:rPr>
        <w:t xml:space="preserve"> and the </w:t>
      </w:r>
      <w:r>
        <w:rPr>
          <w:sz w:val="24"/>
          <w:szCs w:val="24"/>
          <w:lang w:val="en-US"/>
        </w:rPr>
        <w:t>ULA</w:t>
      </w:r>
      <w:r w:rsidRPr="00923D3C">
        <w:rPr>
          <w:sz w:val="24"/>
          <w:szCs w:val="24"/>
          <w:lang w:val="en-US"/>
        </w:rPr>
        <w:t xml:space="preserve"> config as follows:</w:t>
      </w:r>
    </w:p>
    <w:p w14:paraId="6C73963A" w14:textId="77777777" w:rsidR="00A6587C" w:rsidRPr="00465572" w:rsidRDefault="007219AD" w:rsidP="00A6587C">
      <w:pPr>
        <w:spacing w:after="0"/>
        <w:rPr>
          <w:sz w:val="24"/>
          <w:szCs w:val="24"/>
          <w:lang w:val="en-US"/>
        </w:rPr>
      </w:pPr>
      <m:oMathPara>
        <m:oMath>
          <m:f>
            <m:fPr>
              <m:ctrlPr>
                <w:rPr>
                  <w:rFonts w:ascii="Cambria Math" w:hAnsi="Cambria Math"/>
                  <w:i/>
                  <w:iCs/>
                  <w:sz w:val="24"/>
                  <w:szCs w:val="24"/>
                  <w:lang w:val="en-US"/>
                </w:rPr>
              </m:ctrlPr>
            </m:fPr>
            <m:num>
              <m:r>
                <w:rPr>
                  <w:rFonts w:ascii="Cambria Math" w:hAnsi="Cambria Math"/>
                  <w:sz w:val="24"/>
                  <w:szCs w:val="24"/>
                  <w:lang w:val="en-US"/>
                </w:rPr>
                <m:t>1</m:t>
              </m:r>
            </m:num>
            <m:den>
              <m:rad>
                <m:radPr>
                  <m:degHide m:val="1"/>
                  <m:ctrlPr>
                    <w:rPr>
                      <w:rFonts w:ascii="Cambria Math" w:hAnsi="Cambria Math"/>
                      <w:i/>
                      <w:iCs/>
                      <w:sz w:val="24"/>
                      <w:szCs w:val="24"/>
                      <w:lang w:val="en-US"/>
                    </w:rPr>
                  </m:ctrlPr>
                </m:radPr>
                <m:deg/>
                <m:e>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e>
              </m:rad>
            </m:den>
          </m:f>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d>
                <m:dPr>
                  <m:ctrlPr>
                    <w:rPr>
                      <w:rFonts w:ascii="Cambria Math" w:hAnsi="Cambria Math"/>
                      <w:i/>
                      <w:iCs/>
                      <w:sz w:val="24"/>
                      <w:szCs w:val="24"/>
                      <w:lang w:val="en-US"/>
                    </w:rPr>
                  </m:ctrlPr>
                </m:dPr>
                <m:e>
                  <m:r>
                    <w:rPr>
                      <w:rFonts w:ascii="Cambria Math" w:hAnsi="Cambria Math"/>
                      <w:sz w:val="24"/>
                      <w:szCs w:val="24"/>
                      <w:lang w:val="en-US"/>
                    </w:rPr>
                    <m:t>j2π⋅</m:t>
                  </m:r>
                  <m:f>
                    <m:fPr>
                      <m:ctrlPr>
                        <w:rPr>
                          <w:rFonts w:ascii="Cambria Math" w:hAnsi="Cambria Math"/>
                          <w:i/>
                          <w:iCs/>
                          <w:sz w:val="24"/>
                          <w:szCs w:val="24"/>
                          <w:lang w:val="en-US"/>
                        </w:rPr>
                      </m:ctrlPr>
                    </m:fPr>
                    <m:num>
                      <m:r>
                        <w:rPr>
                          <w:rFonts w:ascii="Cambria Math" w:hAnsi="Cambria Math"/>
                          <w:sz w:val="24"/>
                          <w:szCs w:val="24"/>
                          <w:lang w:val="en-US"/>
                        </w:rPr>
                        <m:t>k⋅</m:t>
                      </m:r>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Q⋅N</m:t>
                          </m:r>
                        </m:e>
                        <m:sub>
                          <m:r>
                            <w:rPr>
                              <w:rFonts w:ascii="Cambria Math" w:hAnsi="Cambria Math"/>
                              <w:sz w:val="24"/>
                              <w:szCs w:val="24"/>
                              <w:lang w:val="en-US"/>
                            </w:rPr>
                            <m:t>hor</m:t>
                          </m:r>
                        </m:sub>
                      </m:sSub>
                    </m:den>
                  </m:f>
                </m:e>
              </m:d>
            </m:sup>
          </m:sSup>
          <m:r>
            <w:rPr>
              <w:rFonts w:ascii="Cambria Math" w:hAnsi="Cambria Math"/>
              <w:sz w:val="24"/>
              <w:szCs w:val="24"/>
              <w:lang w:val="en-US"/>
            </w:rPr>
            <m:t>=</m:t>
          </m:r>
          <m:f>
            <m:fPr>
              <m:ctrlPr>
                <w:rPr>
                  <w:rFonts w:ascii="Cambria Math" w:hAnsi="Cambria Math"/>
                  <w:i/>
                  <w:iCs/>
                  <w:sz w:val="24"/>
                  <w:szCs w:val="24"/>
                  <w:lang w:val="en-US"/>
                </w:rPr>
              </m:ctrlPr>
            </m:fPr>
            <m:num>
              <m:r>
                <w:rPr>
                  <w:rFonts w:ascii="Cambria Math" w:hAnsi="Cambria Math"/>
                  <w:sz w:val="24"/>
                  <w:szCs w:val="24"/>
                  <w:lang w:val="en-US"/>
                </w:rPr>
                <m:t>1</m:t>
              </m:r>
            </m:num>
            <m:den>
              <m:rad>
                <m:radPr>
                  <m:degHide m:val="1"/>
                  <m:ctrlPr>
                    <w:rPr>
                      <w:rFonts w:ascii="Cambria Math" w:hAnsi="Cambria Math"/>
                      <w:i/>
                      <w:iCs/>
                      <w:sz w:val="24"/>
                      <w:szCs w:val="24"/>
                      <w:lang w:val="en-US"/>
                    </w:rPr>
                  </m:ctrlPr>
                </m:radPr>
                <m:deg/>
                <m:e>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e>
              </m:rad>
            </m:den>
          </m:f>
          <m:r>
            <w:rPr>
              <w:rFonts w:ascii="Cambria Math" w:hAnsi="Cambria Math"/>
              <w:sz w:val="24"/>
              <w:szCs w:val="24"/>
              <w:lang w:val="en-US"/>
            </w:rPr>
            <m:t>⋅</m:t>
          </m:r>
          <m:sSup>
            <m:sSupPr>
              <m:ctrlPr>
                <w:rPr>
                  <w:rFonts w:ascii="Cambria Math" w:hAnsi="Cambria Math"/>
                  <w:i/>
                  <w:iCs/>
                  <w:sz w:val="24"/>
                  <w:szCs w:val="24"/>
                  <w:lang w:val="en-US"/>
                </w:rPr>
              </m:ctrlPr>
            </m:sSupPr>
            <m:e>
              <m:r>
                <w:rPr>
                  <w:rFonts w:ascii="Cambria Math" w:hAnsi="Cambria Math"/>
                  <w:sz w:val="24"/>
                  <w:szCs w:val="24"/>
                  <w:lang w:val="en-US"/>
                </w:rPr>
                <m:t>e</m:t>
              </m:r>
            </m:e>
            <m:sup>
              <m:d>
                <m:dPr>
                  <m:ctrlPr>
                    <w:rPr>
                      <w:rFonts w:ascii="Cambria Math" w:hAnsi="Cambria Math"/>
                      <w:i/>
                      <w:iCs/>
                      <w:sz w:val="24"/>
                      <w:szCs w:val="24"/>
                      <w:lang w:val="en-US"/>
                    </w:rPr>
                  </m:ctrlPr>
                </m:dPr>
                <m:e>
                  <m:r>
                    <w:rPr>
                      <w:rFonts w:ascii="Cambria Math" w:hAnsi="Cambria Math"/>
                      <w:sz w:val="24"/>
                      <w:szCs w:val="24"/>
                      <w:lang w:val="en-US"/>
                    </w:rPr>
                    <m:t>j2π⋅k⋅</m:t>
                  </m:r>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m:t>
                  </m:r>
                  <m:r>
                    <m:rPr>
                      <m:sty m:val="p"/>
                    </m:rPr>
                    <w:rPr>
                      <w:rFonts w:ascii="Cambria Math" w:hAnsi="Cambria Math"/>
                      <w:sz w:val="24"/>
                      <w:szCs w:val="24"/>
                      <w:lang w:val="en-US"/>
                    </w:rPr>
                    <m:t>sin</m:t>
                  </m:r>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ϕ</m:t>
                      </m:r>
                    </m:e>
                    <m:sub>
                      <m:r>
                        <w:rPr>
                          <w:rFonts w:ascii="Cambria Math" w:hAnsi="Cambria Math"/>
                          <w:sz w:val="24"/>
                          <w:szCs w:val="24"/>
                          <w:lang w:val="en-US"/>
                        </w:rPr>
                        <m:t>l</m:t>
                      </m:r>
                    </m:sub>
                  </m:sSub>
                </m:e>
              </m:d>
              <m:r>
                <w:rPr>
                  <w:rFonts w:ascii="Cambria Math" w:hAnsi="Cambria Math"/>
                  <w:sz w:val="24"/>
                  <w:szCs w:val="24"/>
                  <w:lang w:val="en-US"/>
                </w:rPr>
                <m:t>)</m:t>
              </m:r>
            </m:sup>
          </m:sSup>
          <m:r>
            <w:rPr>
              <w:rFonts w:ascii="Cambria Math" w:hAnsi="Cambria Math"/>
              <w:sz w:val="24"/>
              <w:szCs w:val="24"/>
              <w:lang w:val="en-US"/>
            </w:rPr>
            <m:t>→</m:t>
          </m:r>
          <m:f>
            <m:fPr>
              <m:ctrlPr>
                <w:rPr>
                  <w:rFonts w:ascii="Cambria Math" w:hAnsi="Cambria Math"/>
                  <w:i/>
                  <w:iCs/>
                  <w:sz w:val="24"/>
                  <w:szCs w:val="24"/>
                  <w:lang w:val="en-US"/>
                </w:rPr>
              </m:ctrlPr>
            </m:fPr>
            <m:num>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den>
          </m:f>
          <m:r>
            <w:rPr>
              <w:rFonts w:ascii="Cambria Math" w:hAnsi="Cambria Math"/>
              <w:sz w:val="24"/>
              <w:szCs w:val="24"/>
              <w:lang w:val="en-US"/>
            </w:rPr>
            <m:t>=</m:t>
          </m:r>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m:t>
          </m:r>
          <m:func>
            <m:funcPr>
              <m:ctrlPr>
                <w:rPr>
                  <w:rFonts w:ascii="Cambria Math" w:hAnsi="Cambria Math"/>
                  <w:i/>
                  <w:iCs/>
                  <w:sz w:val="24"/>
                  <w:szCs w:val="24"/>
                  <w:lang w:val="en-US"/>
                </w:rPr>
              </m:ctrlPr>
            </m:funcPr>
            <m:fName>
              <m:r>
                <m:rPr>
                  <m:sty m:val="p"/>
                </m:rPr>
                <w:rPr>
                  <w:rFonts w:ascii="Cambria Math" w:hAnsi="Cambria Math"/>
                  <w:sz w:val="24"/>
                  <w:szCs w:val="24"/>
                  <w:lang w:val="en-US"/>
                </w:rPr>
                <m:t>sin</m:t>
              </m:r>
            </m:fName>
            <m:e>
              <m:d>
                <m:dPr>
                  <m:ctrlPr>
                    <w:rPr>
                      <w:rFonts w:ascii="Cambria Math" w:hAnsi="Cambria Math"/>
                      <w:i/>
                      <w:iCs/>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e>
              </m:d>
            </m:e>
          </m:func>
          <m:r>
            <w:rPr>
              <w:rFonts w:ascii="Cambria Math" w:hAnsi="Cambria Math"/>
              <w:sz w:val="24"/>
              <w:szCs w:val="24"/>
              <w:lang w:val="en-US"/>
            </w:rPr>
            <m:t>→</m:t>
          </m:r>
        </m:oMath>
      </m:oMathPara>
    </w:p>
    <w:p w14:paraId="2957284E" w14:textId="77777777" w:rsidR="00A6587C" w:rsidRPr="00444D95" w:rsidRDefault="007219AD" w:rsidP="00A6587C">
      <w:pPr>
        <w:spacing w:after="0"/>
        <w:rPr>
          <w:sz w:val="24"/>
          <w:szCs w:val="24"/>
          <w:lang w:val="en-US"/>
        </w:rPr>
      </w:pPr>
      <m:oMathPara>
        <m:oMath>
          <m:sSub>
            <m:sSubPr>
              <m:ctrlPr>
                <w:rPr>
                  <w:rFonts w:ascii="Cambria Math" w:hAnsi="Cambria Math"/>
                  <w:i/>
                  <w:iCs/>
                  <w:sz w:val="24"/>
                  <w:szCs w:val="24"/>
                  <w:lang w:val="en-US"/>
                </w:rPr>
              </m:ctrlPr>
            </m:sSubPr>
            <m:e>
              <m:r>
                <w:rPr>
                  <w:rFonts w:ascii="Cambria Math" w:hAnsi="Cambria Math"/>
                  <w:sz w:val="24"/>
                  <w:szCs w:val="24"/>
                  <w:lang w:val="en-US"/>
                </w:rPr>
                <m:t>ϕ</m:t>
              </m:r>
            </m:e>
            <m:sub>
              <m:acc>
                <m:accPr>
                  <m:ctrlPr>
                    <w:rPr>
                      <w:rFonts w:ascii="Cambria Math" w:hAnsi="Cambria Math"/>
                      <w:i/>
                      <w:iCs/>
                      <w:sz w:val="24"/>
                      <w:szCs w:val="24"/>
                      <w:lang w:val="en-US"/>
                    </w:rPr>
                  </m:ctrlPr>
                </m:accPr>
                <m:e>
                  <m:r>
                    <w:rPr>
                      <w:rFonts w:ascii="Cambria Math" w:hAnsi="Cambria Math"/>
                      <w:sz w:val="24"/>
                      <w:szCs w:val="24"/>
                      <w:lang w:val="en-US"/>
                    </w:rPr>
                    <m:t>l</m:t>
                  </m:r>
                </m:e>
              </m:acc>
            </m:sub>
          </m:sSub>
          <m:r>
            <w:rPr>
              <w:rFonts w:ascii="Cambria Math" w:hAnsi="Cambria Math"/>
              <w:sz w:val="24"/>
              <w:szCs w:val="24"/>
              <w:lang w:val="en-US"/>
            </w:rPr>
            <m:t>=</m:t>
          </m:r>
          <m:r>
            <m:rPr>
              <m:sty m:val="p"/>
            </m:rPr>
            <w:rPr>
              <w:rFonts w:ascii="Cambria Math" w:hAnsi="Cambria Math"/>
              <w:sz w:val="24"/>
              <w:szCs w:val="24"/>
              <w:lang w:val="en-US"/>
            </w:rPr>
            <m:t>arcsin</m:t>
          </m:r>
          <m:r>
            <w:rPr>
              <w:rFonts w:ascii="Cambria Math" w:hAnsi="Cambria Math"/>
              <w:sz w:val="24"/>
              <w:szCs w:val="24"/>
              <w:lang w:val="en-US"/>
            </w:rPr>
            <m:t>⁡(</m:t>
          </m:r>
          <m:f>
            <m:fPr>
              <m:ctrlPr>
                <w:rPr>
                  <w:rFonts w:ascii="Cambria Math" w:hAnsi="Cambria Math"/>
                  <w:i/>
                  <w:iCs/>
                  <w:sz w:val="24"/>
                  <w:szCs w:val="24"/>
                  <w:lang w:val="en-US"/>
                </w:rPr>
              </m:ctrlPr>
            </m:fPr>
            <m:num>
              <m:acc>
                <m:accPr>
                  <m:ctrlPr>
                    <w:rPr>
                      <w:rFonts w:ascii="Cambria Math" w:hAnsi="Cambria Math"/>
                      <w:i/>
                      <w:iCs/>
                      <w:sz w:val="24"/>
                      <w:szCs w:val="24"/>
                      <w:lang w:val="en-US"/>
                    </w:rPr>
                  </m:ctrlPr>
                </m:accPr>
                <m:e>
                  <m:r>
                    <w:rPr>
                      <w:rFonts w:ascii="Cambria Math" w:hAnsi="Cambria Math"/>
                      <w:sz w:val="24"/>
                      <w:szCs w:val="24"/>
                      <w:lang w:val="en-US"/>
                    </w:rPr>
                    <m:t>l</m:t>
                  </m:r>
                </m:e>
              </m:acc>
            </m:num>
            <m:den>
              <m:sSub>
                <m:sSubPr>
                  <m:ctrlPr>
                    <w:rPr>
                      <w:rFonts w:ascii="Cambria Math" w:hAnsi="Cambria Math"/>
                      <w:i/>
                      <w:iCs/>
                      <w:sz w:val="24"/>
                      <w:szCs w:val="24"/>
                      <w:lang w:val="en-US"/>
                    </w:rPr>
                  </m:ctrlPr>
                </m:sSubPr>
                <m:e>
                  <m:r>
                    <w:rPr>
                      <w:rFonts w:ascii="Cambria Math" w:hAnsi="Cambria Math"/>
                      <w:sz w:val="24"/>
                      <w:szCs w:val="24"/>
                      <w:lang w:val="en-US"/>
                    </w:rPr>
                    <m:t>d</m:t>
                  </m:r>
                </m:e>
                <m:sub>
                  <m:r>
                    <w:rPr>
                      <w:rFonts w:ascii="Cambria Math" w:hAnsi="Cambria Math"/>
                      <w:sz w:val="24"/>
                      <w:szCs w:val="24"/>
                      <w:lang w:val="en-US"/>
                    </w:rPr>
                    <m:t>H</m:t>
                  </m:r>
                </m:sub>
              </m:sSub>
              <m:r>
                <w:rPr>
                  <w:rFonts w:ascii="Cambria Math" w:hAnsi="Cambria Math"/>
                  <w:sz w:val="24"/>
                  <w:szCs w:val="24"/>
                  <w:lang w:val="en-US"/>
                </w:rPr>
                <m:t>⋅Q⋅</m:t>
              </m:r>
              <m:sSub>
                <m:sSubPr>
                  <m:ctrlPr>
                    <w:rPr>
                      <w:rFonts w:ascii="Cambria Math" w:hAnsi="Cambria Math"/>
                      <w:i/>
                      <w:iCs/>
                      <w:sz w:val="24"/>
                      <w:szCs w:val="24"/>
                      <w:lang w:val="en-US"/>
                    </w:rPr>
                  </m:ctrlPr>
                </m:sSubPr>
                <m:e>
                  <m:r>
                    <w:rPr>
                      <w:rFonts w:ascii="Cambria Math" w:hAnsi="Cambria Math"/>
                      <w:sz w:val="24"/>
                      <w:szCs w:val="24"/>
                      <w:lang w:val="en-US"/>
                    </w:rPr>
                    <m:t>N</m:t>
                  </m:r>
                </m:e>
                <m:sub>
                  <m:r>
                    <w:rPr>
                      <w:rFonts w:ascii="Cambria Math" w:hAnsi="Cambria Math"/>
                      <w:sz w:val="24"/>
                      <w:szCs w:val="24"/>
                      <w:lang w:val="en-US"/>
                    </w:rPr>
                    <m:t>hor</m:t>
                  </m:r>
                </m:sub>
              </m:sSub>
            </m:den>
          </m:f>
          <m:r>
            <w:rPr>
              <w:rFonts w:ascii="Cambria Math" w:hAnsi="Cambria Math"/>
              <w:sz w:val="24"/>
              <w:szCs w:val="24"/>
              <w:lang w:val="en-US"/>
            </w:rPr>
            <m:t>)</m:t>
          </m:r>
        </m:oMath>
      </m:oMathPara>
    </w:p>
    <w:p w14:paraId="0FB20E48" w14:textId="77777777" w:rsidR="00A6587C" w:rsidRDefault="00A6587C" w:rsidP="00A6587C">
      <w:pPr>
        <w:spacing w:after="0"/>
        <w:rPr>
          <w:sz w:val="24"/>
          <w:szCs w:val="24"/>
          <w:lang w:val="en-US"/>
        </w:rPr>
      </w:pPr>
    </w:p>
    <w:p w14:paraId="3CDAA0BF" w14:textId="77777777" w:rsidR="00A6587C" w:rsidRDefault="00A6587C" w:rsidP="00A6587C">
      <w:pPr>
        <w:spacing w:after="0"/>
        <w:rPr>
          <w:sz w:val="24"/>
          <w:szCs w:val="24"/>
          <w:lang w:val="en-US"/>
        </w:rPr>
      </w:pPr>
      <w:r>
        <w:rPr>
          <w:sz w:val="24"/>
          <w:szCs w:val="24"/>
          <w:lang w:val="en-US"/>
        </w:rPr>
        <w:t>It should be noted that o</w:t>
      </w:r>
      <w:r w:rsidRPr="00923D3C">
        <w:rPr>
          <w:sz w:val="24"/>
          <w:szCs w:val="24"/>
          <w:lang w:val="en-US"/>
        </w:rPr>
        <w:t>ne</w:t>
      </w:r>
      <w:r>
        <w:rPr>
          <w:sz w:val="24"/>
          <w:szCs w:val="24"/>
          <w:lang w:val="en-US"/>
        </w:rPr>
        <w:t xml:space="preserve"> </w:t>
      </w:r>
      <w:r w:rsidRPr="00923D3C">
        <w:rPr>
          <w:sz w:val="24"/>
          <w:szCs w:val="24"/>
          <w:lang w:val="en-US"/>
        </w:rPr>
        <w:t xml:space="preserve">assumption of such a method is that the TRPs </w:t>
      </w:r>
      <w:r>
        <w:rPr>
          <w:sz w:val="24"/>
          <w:szCs w:val="24"/>
          <w:lang w:val="en-US"/>
        </w:rPr>
        <w:t xml:space="preserve">would be </w:t>
      </w:r>
      <w:r w:rsidRPr="00923D3C">
        <w:rPr>
          <w:sz w:val="24"/>
          <w:szCs w:val="24"/>
          <w:lang w:val="en-US"/>
        </w:rPr>
        <w:t>map</w:t>
      </w:r>
      <w:r>
        <w:rPr>
          <w:sz w:val="24"/>
          <w:szCs w:val="24"/>
          <w:lang w:val="en-US"/>
        </w:rPr>
        <w:t>ping</w:t>
      </w:r>
      <w:r w:rsidRPr="00923D3C">
        <w:rPr>
          <w:sz w:val="24"/>
          <w:szCs w:val="24"/>
          <w:lang w:val="en-US"/>
        </w:rPr>
        <w:t xml:space="preserve"> each PRS resource to a physical antenna element; an assumption that is reasonable </w:t>
      </w:r>
      <w:r>
        <w:rPr>
          <w:sz w:val="24"/>
          <w:szCs w:val="24"/>
          <w:lang w:val="en-US"/>
        </w:rPr>
        <w:t xml:space="preserve">for a variety of FR1 deployment scenarios, but not in some high-band scenarios, like FR2 cases. </w:t>
      </w:r>
    </w:p>
    <w:p w14:paraId="2A5588E5" w14:textId="77777777" w:rsidR="00A6587C" w:rsidRDefault="00A6587C" w:rsidP="00A6587C">
      <w:pPr>
        <w:spacing w:after="0"/>
        <w:rPr>
          <w:sz w:val="24"/>
          <w:szCs w:val="24"/>
          <w:lang w:val="en-US"/>
        </w:rPr>
      </w:pPr>
    </w:p>
    <w:p w14:paraId="2E7173F0" w14:textId="4FF716A8" w:rsidR="00A6587C" w:rsidRPr="00923D3C" w:rsidRDefault="00A6587C" w:rsidP="00A6587C">
      <w:pPr>
        <w:spacing w:after="0"/>
        <w:rPr>
          <w:sz w:val="24"/>
          <w:szCs w:val="24"/>
          <w:lang w:val="en-US"/>
        </w:rPr>
      </w:pPr>
      <w:r>
        <w:rPr>
          <w:sz w:val="24"/>
          <w:szCs w:val="24"/>
          <w:lang w:val="en-US"/>
        </w:rPr>
        <w:t>It should also be noted that a UE may perform AOD oversampling during the digital PMI sweeping procedure described above (e.g.</w:t>
      </w:r>
      <w:r w:rsidR="00A376E6">
        <w:rPr>
          <w:sz w:val="24"/>
          <w:szCs w:val="24"/>
          <w:lang w:val="en-US"/>
        </w:rPr>
        <w:t>, i</w:t>
      </w:r>
      <w:r>
        <w:rPr>
          <w:sz w:val="24"/>
          <w:szCs w:val="24"/>
          <w:lang w:val="en-US"/>
        </w:rPr>
        <w:t xml:space="preserve">n the case of the Codebooks already specified in </w:t>
      </w:r>
      <w:r w:rsidR="00A376E6">
        <w:rPr>
          <w:sz w:val="24"/>
          <w:szCs w:val="24"/>
          <w:lang w:val="en-US"/>
        </w:rPr>
        <w:t xml:space="preserve">TS </w:t>
      </w:r>
      <w:r>
        <w:rPr>
          <w:sz w:val="24"/>
          <w:szCs w:val="24"/>
          <w:lang w:val="en-US"/>
        </w:rPr>
        <w:t xml:space="preserve">38.214, this would corresponds to oversampling </w:t>
      </w:r>
      <w:r w:rsidR="00447EBA">
        <w:rPr>
          <w:sz w:val="24"/>
          <w:szCs w:val="24"/>
          <w:lang w:val="en-US"/>
        </w:rPr>
        <w:t>factor</w:t>
      </w:r>
      <w:r>
        <w:rPr>
          <w:iCs/>
          <w:sz w:val="24"/>
          <w:szCs w:val="24"/>
          <w:lang w:val="en-US"/>
        </w:rPr>
        <w:t xml:space="preserve">), to increase the precision even when there are few number of antennas at the gNBs. </w:t>
      </w:r>
      <w:r>
        <w:rPr>
          <w:sz w:val="24"/>
          <w:szCs w:val="24"/>
          <w:lang w:val="en-US"/>
        </w:rPr>
        <w:t xml:space="preserve"> Such a method is expected to have better performance than the RSRP-based DL-AoD, as shown in the simulation example below (InH 4 GHz, 100 MHz), while having a minimal assistance data overhead, i.e., </w:t>
      </w:r>
      <w:r w:rsidR="007D6BE5">
        <w:rPr>
          <w:sz w:val="24"/>
          <w:szCs w:val="24"/>
          <w:lang w:val="en-US"/>
        </w:rPr>
        <w:t xml:space="preserve">antenna </w:t>
      </w:r>
      <w:r>
        <w:rPr>
          <w:sz w:val="24"/>
          <w:szCs w:val="24"/>
          <w:lang w:val="en-US"/>
        </w:rPr>
        <w:t xml:space="preserve">configuration </w:t>
      </w:r>
      <w:r w:rsidR="007D6BE5">
        <w:rPr>
          <w:sz w:val="24"/>
          <w:szCs w:val="24"/>
          <w:lang w:val="en-US"/>
        </w:rPr>
        <w:t>information</w:t>
      </w:r>
      <w:r>
        <w:rPr>
          <w:sz w:val="24"/>
          <w:szCs w:val="24"/>
          <w:lang w:val="en-US"/>
        </w:rPr>
        <w:t xml:space="preserve"> </w:t>
      </w:r>
      <w:r w:rsidR="007D6BE5">
        <w:rPr>
          <w:sz w:val="24"/>
          <w:szCs w:val="24"/>
          <w:lang w:val="en-US"/>
        </w:rPr>
        <w:t xml:space="preserve"> with a</w:t>
      </w:r>
      <w:r>
        <w:rPr>
          <w:sz w:val="24"/>
          <w:szCs w:val="24"/>
          <w:lang w:val="en-US"/>
        </w:rPr>
        <w:t xml:space="preserve"> Coodebook configuration</w:t>
      </w:r>
      <w:r w:rsidR="007D6BE5">
        <w:rPr>
          <w:sz w:val="24"/>
          <w:szCs w:val="24"/>
          <w:lang w:val="en-US"/>
        </w:rPr>
        <w:t xml:space="preserve"> for the UE to perform the PMI sweeping</w:t>
      </w:r>
      <w:r>
        <w:rPr>
          <w:sz w:val="24"/>
          <w:szCs w:val="24"/>
          <w:lang w:val="en-US"/>
        </w:rPr>
        <w:t>.</w:t>
      </w:r>
    </w:p>
    <w:p w14:paraId="5179813F" w14:textId="77777777" w:rsidR="00A6587C" w:rsidRDefault="00A6587C" w:rsidP="00A6587C">
      <w:pPr>
        <w:spacing w:after="0"/>
        <w:rPr>
          <w:lang w:val="en-US"/>
        </w:rPr>
      </w:pPr>
    </w:p>
    <w:p w14:paraId="3D603D88" w14:textId="77777777" w:rsidR="00A6587C" w:rsidRDefault="00A6587C" w:rsidP="00A6587C">
      <w:pPr>
        <w:spacing w:after="0"/>
        <w:rPr>
          <w:lang w:val="en-US"/>
        </w:rPr>
      </w:pPr>
      <w:r>
        <w:rPr>
          <w:noProof/>
        </w:rPr>
        <w:drawing>
          <wp:inline distT="0" distB="0" distL="0" distR="0" wp14:anchorId="54464895" wp14:editId="06F80FA8">
            <wp:extent cx="6120765" cy="2801620"/>
            <wp:effectExtent l="0" t="0" r="0" b="0"/>
            <wp:docPr id="7"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1A871CC-35F7-4D28-9052-185F71A6296A}"/>
                        </a:ext>
                      </a:extLst>
                    </a:blip>
                    <a:stretch>
                      <a:fillRect/>
                    </a:stretch>
                  </pic:blipFill>
                  <pic:spPr>
                    <a:xfrm>
                      <a:off x="0" y="0"/>
                      <a:ext cx="6120765" cy="2801620"/>
                    </a:xfrm>
                    <a:prstGeom prst="rect">
                      <a:avLst/>
                    </a:prstGeom>
                  </pic:spPr>
                </pic:pic>
              </a:graphicData>
            </a:graphic>
          </wp:inline>
        </w:drawing>
      </w:r>
    </w:p>
    <w:p w14:paraId="3025569C" w14:textId="77777777" w:rsidR="00A6587C" w:rsidRDefault="00A6587C" w:rsidP="00A6587C">
      <w:pPr>
        <w:spacing w:after="0"/>
        <w:rPr>
          <w:lang w:val="en-US"/>
        </w:rPr>
      </w:pPr>
    </w:p>
    <w:p w14:paraId="23786E19" w14:textId="51C9A475" w:rsidR="00A6587C" w:rsidRPr="00F44555" w:rsidRDefault="00A6587C" w:rsidP="00A6587C">
      <w:pPr>
        <w:spacing w:after="0"/>
        <w:rPr>
          <w:sz w:val="24"/>
          <w:szCs w:val="24"/>
          <w:lang w:val="en-US"/>
        </w:rPr>
      </w:pPr>
      <w:r w:rsidRPr="00F44555">
        <w:rPr>
          <w:sz w:val="24"/>
          <w:szCs w:val="24"/>
          <w:lang w:val="en-US"/>
        </w:rPr>
        <w:t>Such a method does not require any additional PRS resources to be sent (compared to RSRP-based DL-AoD), since the UE would be performing the angle-oversampling digitally</w:t>
      </w:r>
      <w:r>
        <w:rPr>
          <w:sz w:val="24"/>
          <w:szCs w:val="24"/>
          <w:lang w:val="en-US"/>
        </w:rPr>
        <w:t>, and</w:t>
      </w:r>
      <w:r w:rsidRPr="00F44555">
        <w:rPr>
          <w:sz w:val="24"/>
          <w:szCs w:val="24"/>
          <w:lang w:val="en-US"/>
        </w:rPr>
        <w:t xml:space="preserve"> reaping significant benefits in performance</w:t>
      </w:r>
      <w:r>
        <w:rPr>
          <w:sz w:val="24"/>
          <w:szCs w:val="24"/>
          <w:lang w:val="en-US"/>
        </w:rPr>
        <w:t>, as shown for example in the figure below (UMI, 4 GHz, 100 MHz) for different oversampling factors (Q={1,2,4,8,16,32}</w:t>
      </w:r>
      <w:r w:rsidR="0099267D">
        <w:rPr>
          <w:sz w:val="24"/>
          <w:szCs w:val="24"/>
          <w:lang w:val="en-US"/>
        </w:rPr>
        <w:t>)</w:t>
      </w:r>
      <w:r>
        <w:rPr>
          <w:sz w:val="24"/>
          <w:szCs w:val="24"/>
          <w:lang w:val="en-US"/>
        </w:rPr>
        <w:t xml:space="preserve">: </w:t>
      </w:r>
    </w:p>
    <w:p w14:paraId="5E247D3D" w14:textId="77777777" w:rsidR="00A6587C" w:rsidRDefault="00A6587C" w:rsidP="00A6587C">
      <w:pPr>
        <w:spacing w:after="0"/>
        <w:rPr>
          <w:lang w:val="en-US"/>
        </w:rPr>
      </w:pPr>
    </w:p>
    <w:p w14:paraId="38E563EE" w14:textId="77777777" w:rsidR="00A6587C" w:rsidRDefault="00A6587C" w:rsidP="00A6587C">
      <w:pPr>
        <w:spacing w:after="0"/>
        <w:jc w:val="center"/>
        <w:rPr>
          <w:lang w:val="en-US"/>
        </w:rPr>
      </w:pPr>
      <w:r>
        <w:rPr>
          <w:noProof/>
        </w:rPr>
        <w:drawing>
          <wp:inline distT="0" distB="0" distL="0" distR="0" wp14:anchorId="79F1AF3D" wp14:editId="7FF3578E">
            <wp:extent cx="4735902" cy="273254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7">
                      <a:extLst>
                        <a:ext uri="{28A0092B-C50C-407E-A947-70E740481C1C}">
                          <a14:useLocalDpi xmlns:a14="http://schemas.microsoft.com/office/drawing/2010/main" val="0"/>
                        </a:ext>
                      </a:extLst>
                    </a:blip>
                    <a:stretch>
                      <a:fillRect/>
                    </a:stretch>
                  </pic:blipFill>
                  <pic:spPr>
                    <a:xfrm>
                      <a:off x="0" y="0"/>
                      <a:ext cx="4735902" cy="2732544"/>
                    </a:xfrm>
                    <a:prstGeom prst="rect">
                      <a:avLst/>
                    </a:prstGeom>
                  </pic:spPr>
                </pic:pic>
              </a:graphicData>
            </a:graphic>
          </wp:inline>
        </w:drawing>
      </w:r>
    </w:p>
    <w:p w14:paraId="533761F9" w14:textId="77777777" w:rsidR="00A6587C" w:rsidRDefault="00A6587C" w:rsidP="00A6587C">
      <w:pPr>
        <w:spacing w:after="0"/>
        <w:jc w:val="left"/>
      </w:pPr>
    </w:p>
    <w:p w14:paraId="0EB6765C" w14:textId="77777777" w:rsidR="00A6587C" w:rsidRDefault="00A6587C" w:rsidP="00A6587C">
      <w:pPr>
        <w:spacing w:after="0"/>
        <w:rPr>
          <w:b/>
          <w:bCs/>
          <w:i/>
          <w:iCs/>
          <w:sz w:val="24"/>
          <w:szCs w:val="24"/>
          <w:lang w:val="en-US"/>
        </w:rPr>
      </w:pPr>
    </w:p>
    <w:p w14:paraId="01E493BC" w14:textId="781FCF0A" w:rsidR="007D2E2D" w:rsidRDefault="007D2E2D" w:rsidP="000331CB">
      <w:pPr>
        <w:spacing w:after="0"/>
        <w:rPr>
          <w:b/>
          <w:bCs/>
          <w:i/>
          <w:iCs/>
          <w:sz w:val="24"/>
          <w:szCs w:val="24"/>
          <w:lang w:val="en-US"/>
        </w:rPr>
      </w:pPr>
      <w:r>
        <w:rPr>
          <w:b/>
          <w:bCs/>
          <w:i/>
          <w:iCs/>
          <w:sz w:val="24"/>
          <w:szCs w:val="24"/>
          <w:lang w:val="en-US"/>
        </w:rPr>
        <w:t xml:space="preserve">Observation </w:t>
      </w:r>
      <w:r w:rsidR="00495B6C">
        <w:rPr>
          <w:b/>
          <w:bCs/>
          <w:i/>
          <w:iCs/>
          <w:sz w:val="24"/>
          <w:szCs w:val="24"/>
          <w:lang w:val="en-US"/>
        </w:rPr>
        <w:t>2</w:t>
      </w:r>
      <w:r>
        <w:rPr>
          <w:b/>
          <w:bCs/>
          <w:i/>
          <w:iCs/>
          <w:sz w:val="24"/>
          <w:szCs w:val="24"/>
          <w:lang w:val="en-US"/>
        </w:rPr>
        <w:t>: In a phase-difference-based DL-AoD method, the UE is only required to be provided a PMI codebook (e.g. Type-I codebook already in 38.214), measure multiple single-port PRS resources,</w:t>
      </w:r>
      <w:r w:rsidR="006C05BD">
        <w:rPr>
          <w:b/>
          <w:bCs/>
          <w:i/>
          <w:iCs/>
          <w:sz w:val="24"/>
          <w:szCs w:val="24"/>
          <w:lang w:val="en-US"/>
        </w:rPr>
        <w:t xml:space="preserve"> perform PMI search on the received PRS ports to </w:t>
      </w:r>
      <w:r>
        <w:rPr>
          <w:b/>
          <w:bCs/>
          <w:i/>
          <w:iCs/>
          <w:sz w:val="24"/>
          <w:szCs w:val="24"/>
          <w:lang w:val="en-US"/>
        </w:rPr>
        <w:t xml:space="preserve">identify the PMI index that maximizes </w:t>
      </w:r>
      <w:r w:rsidR="00D647CB">
        <w:rPr>
          <w:b/>
          <w:bCs/>
          <w:i/>
          <w:iCs/>
          <w:sz w:val="24"/>
          <w:szCs w:val="24"/>
          <w:lang w:val="en-US"/>
        </w:rPr>
        <w:t xml:space="preserve">the </w:t>
      </w:r>
      <w:r w:rsidR="003C271D">
        <w:rPr>
          <w:b/>
          <w:bCs/>
          <w:i/>
          <w:iCs/>
          <w:sz w:val="24"/>
          <w:szCs w:val="24"/>
          <w:lang w:val="en-US"/>
        </w:rPr>
        <w:t xml:space="preserve">power </w:t>
      </w:r>
      <w:r w:rsidR="00D647CB">
        <w:rPr>
          <w:b/>
          <w:bCs/>
          <w:i/>
          <w:iCs/>
          <w:sz w:val="24"/>
          <w:szCs w:val="24"/>
          <w:lang w:val="en-US"/>
        </w:rPr>
        <w:t>associated to the earliest arriving path.</w:t>
      </w:r>
      <w:r w:rsidR="00DF1364">
        <w:rPr>
          <w:b/>
          <w:bCs/>
          <w:i/>
          <w:iCs/>
          <w:sz w:val="24"/>
          <w:szCs w:val="24"/>
          <w:lang w:val="en-US"/>
        </w:rPr>
        <w:t xml:space="preserve"> </w:t>
      </w:r>
    </w:p>
    <w:p w14:paraId="2521ECBF" w14:textId="77777777" w:rsidR="007D2E2D" w:rsidRDefault="007D2E2D" w:rsidP="000331CB">
      <w:pPr>
        <w:spacing w:after="0"/>
        <w:rPr>
          <w:b/>
          <w:bCs/>
          <w:i/>
          <w:iCs/>
          <w:sz w:val="24"/>
          <w:szCs w:val="24"/>
          <w:lang w:val="en-US"/>
        </w:rPr>
      </w:pPr>
    </w:p>
    <w:p w14:paraId="6293F3B2" w14:textId="7756AD23" w:rsidR="000331CB" w:rsidRDefault="00A6587C" w:rsidP="000331CB">
      <w:pPr>
        <w:spacing w:after="0"/>
        <w:rPr>
          <w:b/>
          <w:bCs/>
          <w:i/>
          <w:iCs/>
          <w:sz w:val="24"/>
          <w:szCs w:val="24"/>
          <w:lang w:val="en-US"/>
        </w:rPr>
      </w:pPr>
      <w:r w:rsidRPr="00720ED7">
        <w:rPr>
          <w:b/>
          <w:bCs/>
          <w:i/>
          <w:iCs/>
          <w:sz w:val="24"/>
          <w:szCs w:val="24"/>
          <w:lang w:val="en-US"/>
        </w:rPr>
        <w:t xml:space="preserve">Proposal </w:t>
      </w:r>
      <w:r w:rsidR="00495B6C">
        <w:rPr>
          <w:b/>
          <w:bCs/>
          <w:i/>
          <w:iCs/>
          <w:sz w:val="24"/>
          <w:szCs w:val="24"/>
          <w:lang w:val="en-US"/>
        </w:rPr>
        <w:t>4</w:t>
      </w:r>
      <w:r w:rsidRPr="00720ED7">
        <w:rPr>
          <w:b/>
          <w:bCs/>
          <w:i/>
          <w:iCs/>
          <w:sz w:val="24"/>
          <w:szCs w:val="24"/>
          <w:lang w:val="en-US"/>
        </w:rPr>
        <w:t xml:space="preserve">: </w:t>
      </w:r>
      <w:r w:rsidR="00A87D1F">
        <w:rPr>
          <w:b/>
          <w:bCs/>
          <w:i/>
          <w:iCs/>
          <w:sz w:val="24"/>
          <w:szCs w:val="24"/>
          <w:lang w:val="en-US"/>
        </w:rPr>
        <w:t xml:space="preserve">Support </w:t>
      </w:r>
      <w:r w:rsidR="00F936AB">
        <w:rPr>
          <w:b/>
          <w:bCs/>
          <w:i/>
          <w:iCs/>
          <w:sz w:val="24"/>
          <w:szCs w:val="24"/>
          <w:lang w:val="en-US"/>
        </w:rPr>
        <w:t>enhancing the UE-A/UE-B</w:t>
      </w:r>
      <w:r w:rsidR="00A87D1F">
        <w:rPr>
          <w:b/>
          <w:bCs/>
          <w:i/>
          <w:iCs/>
          <w:sz w:val="24"/>
          <w:szCs w:val="24"/>
          <w:lang w:val="en-US"/>
        </w:rPr>
        <w:t xml:space="preserve"> DL-AoD </w:t>
      </w:r>
      <w:r w:rsidR="000A7FA8">
        <w:rPr>
          <w:b/>
          <w:bCs/>
          <w:i/>
          <w:iCs/>
          <w:sz w:val="24"/>
          <w:szCs w:val="24"/>
          <w:lang w:val="en-US"/>
        </w:rPr>
        <w:t>metho</w:t>
      </w:r>
      <w:r w:rsidR="00F936AB">
        <w:rPr>
          <w:b/>
          <w:bCs/>
          <w:i/>
          <w:iCs/>
          <w:sz w:val="24"/>
          <w:szCs w:val="24"/>
          <w:lang w:val="en-US"/>
        </w:rPr>
        <w:t>d with UE measurements that provide phase-difference</w:t>
      </w:r>
      <w:r w:rsidR="00D75AAA">
        <w:rPr>
          <w:b/>
          <w:bCs/>
          <w:i/>
          <w:iCs/>
          <w:sz w:val="24"/>
          <w:szCs w:val="24"/>
          <w:lang w:val="en-US"/>
        </w:rPr>
        <w:t xml:space="preserve"> and Angle of Departure</w:t>
      </w:r>
      <w:r w:rsidR="00F936AB">
        <w:rPr>
          <w:b/>
          <w:bCs/>
          <w:i/>
          <w:iCs/>
          <w:sz w:val="24"/>
          <w:szCs w:val="24"/>
          <w:lang w:val="en-US"/>
        </w:rPr>
        <w:t xml:space="preserve"> information </w:t>
      </w:r>
      <w:r w:rsidR="00D75AAA">
        <w:rPr>
          <w:b/>
          <w:bCs/>
          <w:i/>
          <w:iCs/>
          <w:sz w:val="24"/>
          <w:szCs w:val="24"/>
          <w:lang w:val="en-US"/>
        </w:rPr>
        <w:t>related to the first arrival path (</w:t>
      </w:r>
      <w:r w:rsidR="00D75AAA" w:rsidRPr="000331CB">
        <w:rPr>
          <w:b/>
          <w:bCs/>
          <w:i/>
          <w:iCs/>
          <w:sz w:val="24"/>
          <w:szCs w:val="24"/>
          <w:lang w:val="en-US"/>
        </w:rPr>
        <w:t>Option 2 &amp; 4</w:t>
      </w:r>
      <w:r w:rsidR="00D75AAA">
        <w:rPr>
          <w:b/>
          <w:bCs/>
          <w:i/>
          <w:iCs/>
          <w:sz w:val="24"/>
          <w:szCs w:val="24"/>
          <w:lang w:val="en-US"/>
        </w:rPr>
        <w:t xml:space="preserve">): </w:t>
      </w:r>
      <w:r w:rsidR="00F936AB">
        <w:rPr>
          <w:b/>
          <w:bCs/>
          <w:i/>
          <w:iCs/>
          <w:sz w:val="24"/>
          <w:szCs w:val="24"/>
          <w:lang w:val="en-US"/>
        </w:rPr>
        <w:t xml:space="preserve"> </w:t>
      </w:r>
    </w:p>
    <w:p w14:paraId="5A9EC4A4" w14:textId="77777777" w:rsidR="00FA21FE" w:rsidRDefault="000331CB" w:rsidP="000331CB">
      <w:pPr>
        <w:pStyle w:val="ListParagraph"/>
        <w:numPr>
          <w:ilvl w:val="0"/>
          <w:numId w:val="26"/>
        </w:numPr>
        <w:spacing w:after="0"/>
        <w:rPr>
          <w:b/>
          <w:bCs/>
          <w:i/>
          <w:iCs/>
          <w:sz w:val="24"/>
          <w:szCs w:val="24"/>
          <w:lang w:val="en-US"/>
        </w:rPr>
      </w:pPr>
      <w:r w:rsidRPr="000331CB">
        <w:rPr>
          <w:b/>
          <w:bCs/>
          <w:i/>
          <w:iCs/>
          <w:sz w:val="24"/>
          <w:szCs w:val="24"/>
          <w:lang w:val="en-US"/>
        </w:rPr>
        <w:t xml:space="preserve">Assistance Data Enhancement: </w:t>
      </w:r>
    </w:p>
    <w:p w14:paraId="34676A17" w14:textId="6592742A" w:rsidR="000331CB" w:rsidRDefault="00A6587C" w:rsidP="00FA21FE">
      <w:pPr>
        <w:pStyle w:val="ListParagraph"/>
        <w:numPr>
          <w:ilvl w:val="1"/>
          <w:numId w:val="26"/>
        </w:numPr>
        <w:spacing w:after="0"/>
        <w:rPr>
          <w:b/>
          <w:bCs/>
          <w:i/>
          <w:iCs/>
          <w:sz w:val="24"/>
          <w:szCs w:val="24"/>
          <w:lang w:val="en-US"/>
        </w:rPr>
      </w:pPr>
      <w:r w:rsidRPr="000331CB">
        <w:rPr>
          <w:b/>
          <w:bCs/>
          <w:i/>
          <w:iCs/>
          <w:sz w:val="24"/>
          <w:szCs w:val="24"/>
          <w:lang w:val="en-US"/>
        </w:rPr>
        <w:t>gNBs’ antenna Configuration, PMI Codebook configuration &amp; their association to the transmitted PRS resources</w:t>
      </w:r>
      <w:r w:rsidR="00323953">
        <w:rPr>
          <w:b/>
          <w:bCs/>
          <w:i/>
          <w:iCs/>
          <w:sz w:val="24"/>
          <w:szCs w:val="24"/>
          <w:lang w:val="en-US"/>
        </w:rPr>
        <w:t xml:space="preserve">, PMI to DL-AoD Mapping Table (for UE-B). </w:t>
      </w:r>
    </w:p>
    <w:p w14:paraId="5B9C0E81" w14:textId="006A8220" w:rsidR="00FA21FE" w:rsidRDefault="00D036FF" w:rsidP="000331CB">
      <w:pPr>
        <w:pStyle w:val="ListParagraph"/>
        <w:numPr>
          <w:ilvl w:val="0"/>
          <w:numId w:val="26"/>
        </w:numPr>
        <w:spacing w:after="0"/>
        <w:rPr>
          <w:b/>
          <w:bCs/>
          <w:i/>
          <w:iCs/>
          <w:sz w:val="24"/>
          <w:szCs w:val="24"/>
          <w:lang w:val="en-US"/>
        </w:rPr>
      </w:pPr>
      <w:r>
        <w:rPr>
          <w:b/>
          <w:bCs/>
          <w:i/>
          <w:iCs/>
          <w:sz w:val="24"/>
          <w:szCs w:val="24"/>
          <w:lang w:val="en-US"/>
        </w:rPr>
        <w:t xml:space="preserve">UE </w:t>
      </w:r>
      <w:r w:rsidR="00FA21FE">
        <w:rPr>
          <w:b/>
          <w:bCs/>
          <w:i/>
          <w:iCs/>
          <w:sz w:val="24"/>
          <w:szCs w:val="24"/>
          <w:lang w:val="en-US"/>
        </w:rPr>
        <w:t>Measurement Enhancement:</w:t>
      </w:r>
    </w:p>
    <w:p w14:paraId="3F238ABE" w14:textId="5D739A51" w:rsidR="00306926" w:rsidRPr="00E018F8" w:rsidRDefault="00B155DC" w:rsidP="00306926">
      <w:pPr>
        <w:pStyle w:val="ListParagraph"/>
        <w:numPr>
          <w:ilvl w:val="1"/>
          <w:numId w:val="26"/>
        </w:numPr>
        <w:spacing w:after="0"/>
        <w:rPr>
          <w:b/>
          <w:bCs/>
          <w:i/>
          <w:iCs/>
          <w:sz w:val="24"/>
          <w:szCs w:val="24"/>
          <w:lang w:val="en-US"/>
        </w:rPr>
      </w:pPr>
      <w:r>
        <w:rPr>
          <w:b/>
          <w:bCs/>
          <w:i/>
          <w:iCs/>
          <w:sz w:val="24"/>
          <w:szCs w:val="24"/>
          <w:lang w:val="en-US"/>
        </w:rPr>
        <w:t xml:space="preserve">Support </w:t>
      </w:r>
      <w:r w:rsidR="003E5A19">
        <w:rPr>
          <w:b/>
          <w:bCs/>
          <w:i/>
          <w:iCs/>
          <w:sz w:val="24"/>
          <w:szCs w:val="24"/>
          <w:lang w:val="en-US"/>
        </w:rPr>
        <w:t xml:space="preserve">a </w:t>
      </w:r>
      <w:r>
        <w:rPr>
          <w:b/>
          <w:bCs/>
          <w:i/>
          <w:iCs/>
          <w:sz w:val="24"/>
          <w:szCs w:val="24"/>
          <w:lang w:val="en-US"/>
        </w:rPr>
        <w:t>UE measuring multiple single-port PRS resources</w:t>
      </w:r>
      <w:r w:rsidR="00FA21FE">
        <w:rPr>
          <w:b/>
          <w:bCs/>
          <w:i/>
          <w:iCs/>
          <w:sz w:val="24"/>
          <w:szCs w:val="24"/>
          <w:lang w:val="en-US"/>
        </w:rPr>
        <w:t xml:space="preserve">, </w:t>
      </w:r>
      <w:r w:rsidR="003C271D">
        <w:rPr>
          <w:b/>
          <w:bCs/>
          <w:i/>
          <w:iCs/>
          <w:sz w:val="24"/>
          <w:szCs w:val="24"/>
          <w:lang w:val="en-US"/>
        </w:rPr>
        <w:t>sweeping</w:t>
      </w:r>
      <w:r w:rsidR="00FA21FE">
        <w:rPr>
          <w:b/>
          <w:bCs/>
          <w:i/>
          <w:iCs/>
          <w:sz w:val="24"/>
          <w:szCs w:val="24"/>
          <w:lang w:val="en-US"/>
        </w:rPr>
        <w:t xml:space="preserve"> a PMI codebook across the measured </w:t>
      </w:r>
      <w:proofErr w:type="gramStart"/>
      <w:r w:rsidR="00FA21FE">
        <w:rPr>
          <w:b/>
          <w:bCs/>
          <w:i/>
          <w:iCs/>
          <w:sz w:val="24"/>
          <w:szCs w:val="24"/>
          <w:lang w:val="en-US"/>
        </w:rPr>
        <w:t>ports</w:t>
      </w:r>
      <w:proofErr w:type="gramEnd"/>
      <w:r w:rsidR="00FA21FE">
        <w:rPr>
          <w:b/>
          <w:bCs/>
          <w:i/>
          <w:iCs/>
          <w:sz w:val="24"/>
          <w:szCs w:val="24"/>
          <w:lang w:val="en-US"/>
        </w:rPr>
        <w:t xml:space="preserve"> and </w:t>
      </w:r>
      <w:r>
        <w:rPr>
          <w:b/>
          <w:bCs/>
          <w:i/>
          <w:iCs/>
          <w:sz w:val="24"/>
          <w:szCs w:val="24"/>
          <w:lang w:val="en-US"/>
        </w:rPr>
        <w:t>determining</w:t>
      </w:r>
      <w:r w:rsidR="00FA21FE">
        <w:rPr>
          <w:b/>
          <w:bCs/>
          <w:i/>
          <w:iCs/>
          <w:sz w:val="24"/>
          <w:szCs w:val="24"/>
          <w:lang w:val="en-US"/>
        </w:rPr>
        <w:t xml:space="preserve"> the PMI index that </w:t>
      </w:r>
      <w:r w:rsidR="000074C7">
        <w:rPr>
          <w:b/>
          <w:bCs/>
          <w:i/>
          <w:iCs/>
          <w:sz w:val="24"/>
          <w:szCs w:val="24"/>
          <w:lang w:val="en-US"/>
        </w:rPr>
        <w:t xml:space="preserve">maximizes the power associated with the earliest </w:t>
      </w:r>
      <w:r w:rsidR="00030AE1">
        <w:rPr>
          <w:b/>
          <w:bCs/>
          <w:i/>
          <w:iCs/>
          <w:sz w:val="24"/>
          <w:szCs w:val="24"/>
          <w:lang w:val="en-US"/>
        </w:rPr>
        <w:t>arriving path</w:t>
      </w:r>
      <w:r w:rsidR="0059119C">
        <w:rPr>
          <w:b/>
          <w:bCs/>
          <w:i/>
          <w:iCs/>
          <w:sz w:val="24"/>
          <w:szCs w:val="24"/>
          <w:lang w:val="en-US"/>
        </w:rPr>
        <w:t>.</w:t>
      </w:r>
    </w:p>
    <w:p w14:paraId="04D74DD7" w14:textId="68FAFFB7" w:rsidR="00306926" w:rsidRDefault="00306926" w:rsidP="00306926">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Comparison of phase-differ</w:t>
      </w:r>
      <w:r w:rsidR="00D10303">
        <w:rPr>
          <w:rFonts w:ascii="Times New Roman" w:hAnsi="Times New Roman"/>
        </w:rPr>
        <w:t>e</w:t>
      </w:r>
      <w:r>
        <w:rPr>
          <w:rFonts w:ascii="Times New Roman" w:hAnsi="Times New Roman"/>
        </w:rPr>
        <w:t xml:space="preserve">nce </w:t>
      </w:r>
      <w:proofErr w:type="spellStart"/>
      <w:r>
        <w:rPr>
          <w:rFonts w:ascii="Times New Roman" w:hAnsi="Times New Roman"/>
        </w:rPr>
        <w:t>AoD</w:t>
      </w:r>
      <w:proofErr w:type="spellEnd"/>
      <w:r>
        <w:rPr>
          <w:rFonts w:ascii="Times New Roman" w:hAnsi="Times New Roman"/>
        </w:rPr>
        <w:t xml:space="preserve"> with Earliest RSRP </w:t>
      </w:r>
      <w:proofErr w:type="spellStart"/>
      <w:r>
        <w:rPr>
          <w:rFonts w:ascii="Times New Roman" w:hAnsi="Times New Roman"/>
        </w:rPr>
        <w:t>AoD</w:t>
      </w:r>
      <w:proofErr w:type="spellEnd"/>
    </w:p>
    <w:p w14:paraId="170062B4" w14:textId="253869D2" w:rsidR="00306926" w:rsidRDefault="00340AB1" w:rsidP="00306926">
      <w:pPr>
        <w:spacing w:after="0"/>
        <w:rPr>
          <w:sz w:val="24"/>
          <w:szCs w:val="24"/>
        </w:rPr>
      </w:pPr>
      <w:r>
        <w:rPr>
          <w:sz w:val="24"/>
          <w:szCs w:val="24"/>
        </w:rPr>
        <w:t>In this section, we provide a simulation comparison of DL-</w:t>
      </w:r>
      <w:proofErr w:type="spellStart"/>
      <w:r>
        <w:rPr>
          <w:sz w:val="24"/>
          <w:szCs w:val="24"/>
        </w:rPr>
        <w:t>AoD</w:t>
      </w:r>
      <w:proofErr w:type="spellEnd"/>
      <w:r>
        <w:rPr>
          <w:sz w:val="24"/>
          <w:szCs w:val="24"/>
        </w:rPr>
        <w:t xml:space="preserve"> estimation performance for the </w:t>
      </w:r>
      <w:proofErr w:type="spellStart"/>
      <w:r>
        <w:rPr>
          <w:sz w:val="24"/>
          <w:szCs w:val="24"/>
        </w:rPr>
        <w:t>InH</w:t>
      </w:r>
      <w:proofErr w:type="spellEnd"/>
      <w:r>
        <w:rPr>
          <w:sz w:val="24"/>
          <w:szCs w:val="24"/>
        </w:rPr>
        <w:t xml:space="preserve"> 4 GHz scenario between the following 3 options:</w:t>
      </w:r>
    </w:p>
    <w:p w14:paraId="004056D7" w14:textId="1E2CCF4E" w:rsidR="00340AB1" w:rsidRDefault="00340AB1" w:rsidP="00340AB1">
      <w:pPr>
        <w:pStyle w:val="ListParagraph"/>
        <w:numPr>
          <w:ilvl w:val="0"/>
          <w:numId w:val="36"/>
        </w:numPr>
        <w:spacing w:after="0"/>
        <w:rPr>
          <w:sz w:val="24"/>
          <w:szCs w:val="24"/>
        </w:rPr>
      </w:pPr>
      <w:r>
        <w:rPr>
          <w:sz w:val="24"/>
          <w:szCs w:val="24"/>
        </w:rPr>
        <w:t>“Legacy RSRP” corresponds to the NR Rel-16 RSRP measurement</w:t>
      </w:r>
    </w:p>
    <w:p w14:paraId="3819983C" w14:textId="1CC66CA7" w:rsidR="00340AB1" w:rsidRDefault="00340AB1" w:rsidP="00340AB1">
      <w:pPr>
        <w:pStyle w:val="ListParagraph"/>
        <w:numPr>
          <w:ilvl w:val="0"/>
          <w:numId w:val="36"/>
        </w:numPr>
        <w:spacing w:after="0"/>
        <w:rPr>
          <w:sz w:val="24"/>
          <w:szCs w:val="24"/>
        </w:rPr>
      </w:pPr>
      <w:r>
        <w:rPr>
          <w:sz w:val="24"/>
          <w:szCs w:val="24"/>
        </w:rPr>
        <w:t>“Earliest RSRP” corresponds to the following measurement:</w:t>
      </w:r>
    </w:p>
    <w:p w14:paraId="535B03FA" w14:textId="6BEB3757" w:rsidR="00340AB1" w:rsidRDefault="00340AB1" w:rsidP="00340AB1">
      <w:pPr>
        <w:pStyle w:val="ListParagraph"/>
        <w:numPr>
          <w:ilvl w:val="1"/>
          <w:numId w:val="36"/>
        </w:numPr>
        <w:spacing w:after="0"/>
        <w:rPr>
          <w:sz w:val="24"/>
          <w:szCs w:val="24"/>
        </w:rPr>
      </w:pPr>
      <w:r>
        <w:rPr>
          <w:sz w:val="24"/>
          <w:szCs w:val="24"/>
        </w:rPr>
        <w:t xml:space="preserve">For each PRS resource, the UE </w:t>
      </w:r>
      <w:r w:rsidR="006B3D1B">
        <w:rPr>
          <w:sz w:val="24"/>
          <w:szCs w:val="24"/>
        </w:rPr>
        <w:t>determines the earliest TOA, and reports the relative power of the earliest TOA over the maximum earliest power</w:t>
      </w:r>
      <w:r w:rsidR="00B82A36">
        <w:rPr>
          <w:sz w:val="24"/>
          <w:szCs w:val="24"/>
        </w:rPr>
        <w:t xml:space="preserve"> across all the PRS resources of the set</w:t>
      </w:r>
    </w:p>
    <w:p w14:paraId="39B6F17A" w14:textId="61F87212" w:rsidR="00B82A36" w:rsidRDefault="00B82A36" w:rsidP="00B82A36">
      <w:pPr>
        <w:pStyle w:val="ListParagraph"/>
        <w:numPr>
          <w:ilvl w:val="0"/>
          <w:numId w:val="36"/>
        </w:numPr>
        <w:spacing w:after="0"/>
        <w:rPr>
          <w:sz w:val="24"/>
          <w:szCs w:val="24"/>
        </w:rPr>
      </w:pPr>
      <w:r>
        <w:rPr>
          <w:sz w:val="24"/>
          <w:szCs w:val="24"/>
        </w:rPr>
        <w:t>“Phase</w:t>
      </w:r>
      <w:r w:rsidR="00D87D29">
        <w:rPr>
          <w:sz w:val="24"/>
          <w:szCs w:val="24"/>
        </w:rPr>
        <w:t xml:space="preserve"> </w:t>
      </w:r>
      <w:r>
        <w:rPr>
          <w:sz w:val="24"/>
          <w:szCs w:val="24"/>
        </w:rPr>
        <w:t xml:space="preserve">Difference </w:t>
      </w:r>
      <w:proofErr w:type="spellStart"/>
      <w:r>
        <w:rPr>
          <w:sz w:val="24"/>
          <w:szCs w:val="24"/>
        </w:rPr>
        <w:t>AoD</w:t>
      </w:r>
      <w:proofErr w:type="spellEnd"/>
      <w:r>
        <w:rPr>
          <w:sz w:val="24"/>
          <w:szCs w:val="24"/>
        </w:rPr>
        <w:t xml:space="preserve">” corresponds to the method described in the previous section. </w:t>
      </w:r>
    </w:p>
    <w:p w14:paraId="3D1DB66F" w14:textId="37EC8BC7" w:rsidR="00B82A36" w:rsidRDefault="00B82A36" w:rsidP="00B82A36">
      <w:pPr>
        <w:spacing w:after="0"/>
        <w:rPr>
          <w:sz w:val="24"/>
          <w:szCs w:val="24"/>
        </w:rPr>
      </w:pPr>
    </w:p>
    <w:p w14:paraId="08BB27C4" w14:textId="0BCA06EB" w:rsidR="00B82A36" w:rsidRPr="00B82A36" w:rsidRDefault="00B82A36" w:rsidP="00B82A36">
      <w:pPr>
        <w:pStyle w:val="ListParagraph"/>
        <w:numPr>
          <w:ilvl w:val="0"/>
          <w:numId w:val="37"/>
        </w:numPr>
        <w:spacing w:after="0"/>
        <w:rPr>
          <w:sz w:val="24"/>
          <w:szCs w:val="24"/>
        </w:rPr>
      </w:pPr>
      <w:r>
        <w:rPr>
          <w:sz w:val="24"/>
          <w:szCs w:val="24"/>
        </w:rPr>
        <w:t xml:space="preserve">CDF comparison of the DL-AOD Error across all the 12 links for each UE, across all the UEs. </w:t>
      </w:r>
    </w:p>
    <w:p w14:paraId="7B845D09" w14:textId="77777777" w:rsidR="00B82A36" w:rsidRDefault="00BC2D9F" w:rsidP="00BC2D9F">
      <w:pPr>
        <w:spacing w:after="0"/>
        <w:jc w:val="center"/>
        <w:rPr>
          <w:b/>
          <w:bCs/>
          <w:i/>
          <w:iCs/>
          <w:sz w:val="24"/>
          <w:szCs w:val="24"/>
        </w:rPr>
      </w:pPr>
      <w:r w:rsidRPr="00BC2D9F">
        <w:rPr>
          <w:b/>
          <w:bCs/>
          <w:i/>
          <w:iCs/>
          <w:noProof/>
          <w:sz w:val="24"/>
          <w:szCs w:val="24"/>
        </w:rPr>
        <w:drawing>
          <wp:inline distT="0" distB="0" distL="0" distR="0" wp14:anchorId="699EF580" wp14:editId="528CA695">
            <wp:extent cx="4887542" cy="2827867"/>
            <wp:effectExtent l="0" t="0" r="8890" b="0"/>
            <wp:docPr id="2" name="Content Placeholder 6" descr="Chart, line chart&#10;&#10;Description automatically generated">
              <a:extLst xmlns:a="http://schemas.openxmlformats.org/drawingml/2006/main">
                <a:ext uri="{FF2B5EF4-FFF2-40B4-BE49-F238E27FC236}">
                  <a16:creationId xmlns:a16="http://schemas.microsoft.com/office/drawing/2014/main" id="{94A5249D-7E96-4AD3-8F2E-A20EFAF799D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94A5249D-7E96-4AD3-8F2E-A20EFAF799DA}"/>
                        </a:ext>
                      </a:extLst>
                    </pic:cNvPr>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19443" cy="2846324"/>
                    </a:xfrm>
                    <a:prstGeom prst="rect">
                      <a:avLst/>
                    </a:prstGeom>
                  </pic:spPr>
                </pic:pic>
              </a:graphicData>
            </a:graphic>
          </wp:inline>
        </w:drawing>
      </w:r>
    </w:p>
    <w:p w14:paraId="24DCA7D4" w14:textId="77777777" w:rsidR="00B82A36" w:rsidRDefault="00B82A36" w:rsidP="00BC2D9F">
      <w:pPr>
        <w:spacing w:after="0"/>
        <w:jc w:val="center"/>
        <w:rPr>
          <w:b/>
          <w:bCs/>
          <w:i/>
          <w:iCs/>
          <w:sz w:val="24"/>
          <w:szCs w:val="24"/>
        </w:rPr>
      </w:pPr>
    </w:p>
    <w:p w14:paraId="401F44D6" w14:textId="15E7FC6F" w:rsidR="00B82A36" w:rsidRPr="00B82A36" w:rsidRDefault="00B82A36" w:rsidP="00B82A36">
      <w:pPr>
        <w:pStyle w:val="ListParagraph"/>
        <w:numPr>
          <w:ilvl w:val="0"/>
          <w:numId w:val="37"/>
        </w:numPr>
        <w:spacing w:after="0"/>
        <w:rPr>
          <w:sz w:val="24"/>
          <w:szCs w:val="24"/>
        </w:rPr>
      </w:pPr>
      <w:r>
        <w:rPr>
          <w:sz w:val="24"/>
          <w:szCs w:val="24"/>
        </w:rPr>
        <w:t xml:space="preserve">CDF comparison of the DL-AOD Error across the best 5 links for each UE, across all the UEs. </w:t>
      </w:r>
    </w:p>
    <w:p w14:paraId="7608F4D5" w14:textId="7FCBEBC3" w:rsidR="00BC2D9F" w:rsidRDefault="00BC2D9F" w:rsidP="00BC2D9F">
      <w:pPr>
        <w:spacing w:after="0"/>
        <w:jc w:val="center"/>
        <w:rPr>
          <w:b/>
          <w:bCs/>
          <w:i/>
          <w:iCs/>
          <w:sz w:val="24"/>
          <w:szCs w:val="24"/>
        </w:rPr>
      </w:pPr>
      <w:r w:rsidRPr="00BC2D9F">
        <w:rPr>
          <w:b/>
          <w:bCs/>
          <w:i/>
          <w:iCs/>
          <w:noProof/>
          <w:sz w:val="24"/>
          <w:szCs w:val="24"/>
        </w:rPr>
        <w:drawing>
          <wp:inline distT="0" distB="0" distL="0" distR="0" wp14:anchorId="399E87B1" wp14:editId="79F5AEF5">
            <wp:extent cx="4806846" cy="2683933"/>
            <wp:effectExtent l="0" t="0" r="0" b="2540"/>
            <wp:docPr id="9" name="Picture 8" descr="Chart&#10;&#10;Description automatically generated">
              <a:extLst xmlns:a="http://schemas.openxmlformats.org/drawingml/2006/main">
                <a:ext uri="{FF2B5EF4-FFF2-40B4-BE49-F238E27FC236}">
                  <a16:creationId xmlns:a16="http://schemas.microsoft.com/office/drawing/2014/main" id="{FFFFDA54-4DD8-4B96-8820-B3A8DDCF18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FFFFDA54-4DD8-4B96-8820-B3A8DDCF1848}"/>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877262" cy="2723250"/>
                    </a:xfrm>
                    <a:prstGeom prst="rect">
                      <a:avLst/>
                    </a:prstGeom>
                  </pic:spPr>
                </pic:pic>
              </a:graphicData>
            </a:graphic>
          </wp:inline>
        </w:drawing>
      </w:r>
    </w:p>
    <w:p w14:paraId="4D2095F2" w14:textId="7625335C" w:rsidR="00B82A36" w:rsidRDefault="00B82A36" w:rsidP="00BC2D9F">
      <w:pPr>
        <w:spacing w:after="0"/>
        <w:jc w:val="center"/>
        <w:rPr>
          <w:b/>
          <w:bCs/>
          <w:i/>
          <w:iCs/>
          <w:sz w:val="24"/>
          <w:szCs w:val="24"/>
        </w:rPr>
      </w:pPr>
    </w:p>
    <w:p w14:paraId="3597702E" w14:textId="0AEA9038" w:rsidR="00B82A36" w:rsidRPr="00B82A36" w:rsidRDefault="00E135CF" w:rsidP="00B82A36">
      <w:pPr>
        <w:pStyle w:val="ListParagraph"/>
        <w:numPr>
          <w:ilvl w:val="0"/>
          <w:numId w:val="37"/>
        </w:numPr>
        <w:spacing w:after="0"/>
        <w:rPr>
          <w:sz w:val="24"/>
          <w:szCs w:val="24"/>
        </w:rPr>
      </w:pPr>
      <w:r>
        <w:rPr>
          <w:sz w:val="24"/>
          <w:szCs w:val="24"/>
        </w:rPr>
        <w:t xml:space="preserve">Fraction of UEs having at least X links with an </w:t>
      </w:r>
      <w:proofErr w:type="spellStart"/>
      <w:r>
        <w:rPr>
          <w:sz w:val="24"/>
          <w:szCs w:val="24"/>
        </w:rPr>
        <w:t>AoD</w:t>
      </w:r>
      <w:proofErr w:type="spellEnd"/>
      <w:r>
        <w:rPr>
          <w:sz w:val="24"/>
          <w:szCs w:val="24"/>
        </w:rPr>
        <w:t xml:space="preserve"> error of less than 2 degrees, wherein X = {</w:t>
      </w:r>
      <w:proofErr w:type="gramStart"/>
      <w:r>
        <w:rPr>
          <w:sz w:val="24"/>
          <w:szCs w:val="24"/>
        </w:rPr>
        <w:t>1,2,…</w:t>
      </w:r>
      <w:proofErr w:type="gramEnd"/>
      <w:r>
        <w:rPr>
          <w:sz w:val="24"/>
          <w:szCs w:val="24"/>
        </w:rPr>
        <w:t>, 12}</w:t>
      </w:r>
      <w:r w:rsidR="00B82A36">
        <w:rPr>
          <w:sz w:val="24"/>
          <w:szCs w:val="24"/>
        </w:rPr>
        <w:t xml:space="preserve">. </w:t>
      </w:r>
    </w:p>
    <w:p w14:paraId="0C305772" w14:textId="77777777" w:rsidR="00B82A36" w:rsidRDefault="00B82A36" w:rsidP="00BC2D9F">
      <w:pPr>
        <w:spacing w:after="0"/>
        <w:jc w:val="center"/>
        <w:rPr>
          <w:b/>
          <w:bCs/>
          <w:i/>
          <w:iCs/>
          <w:sz w:val="24"/>
          <w:szCs w:val="24"/>
        </w:rPr>
      </w:pPr>
    </w:p>
    <w:p w14:paraId="0323D533" w14:textId="4172D832" w:rsidR="00D75C3E" w:rsidRDefault="00D75C3E" w:rsidP="00BC2D9F">
      <w:pPr>
        <w:spacing w:after="0"/>
        <w:jc w:val="center"/>
        <w:rPr>
          <w:b/>
          <w:bCs/>
          <w:i/>
          <w:iCs/>
          <w:sz w:val="24"/>
          <w:szCs w:val="24"/>
        </w:rPr>
      </w:pPr>
      <w:r w:rsidRPr="00D75C3E">
        <w:rPr>
          <w:b/>
          <w:bCs/>
          <w:i/>
          <w:iCs/>
          <w:noProof/>
          <w:sz w:val="24"/>
          <w:szCs w:val="24"/>
        </w:rPr>
        <w:drawing>
          <wp:inline distT="0" distB="0" distL="0" distR="0" wp14:anchorId="3BFF9EC3" wp14:editId="07CC0D7B">
            <wp:extent cx="4418902" cy="2449902"/>
            <wp:effectExtent l="0" t="0" r="1270" b="7620"/>
            <wp:docPr id="3" name="Picture 6" descr="Chart, line chart&#10;&#10;Description automatically generated">
              <a:extLst xmlns:a="http://schemas.openxmlformats.org/drawingml/2006/main">
                <a:ext uri="{FF2B5EF4-FFF2-40B4-BE49-F238E27FC236}">
                  <a16:creationId xmlns:a16="http://schemas.microsoft.com/office/drawing/2014/main" id="{78482A8F-1788-4692-ADE9-8E848E841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78482A8F-1788-4692-ADE9-8E848E8410AF}"/>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39336" cy="2461231"/>
                    </a:xfrm>
                    <a:prstGeom prst="rect">
                      <a:avLst/>
                    </a:prstGeom>
                  </pic:spPr>
                </pic:pic>
              </a:graphicData>
            </a:graphic>
          </wp:inline>
        </w:drawing>
      </w:r>
    </w:p>
    <w:p w14:paraId="6DDCC37D" w14:textId="49447DA2" w:rsidR="00E135CF" w:rsidRDefault="00E135CF" w:rsidP="00BC2D9F">
      <w:pPr>
        <w:spacing w:after="0"/>
        <w:jc w:val="center"/>
        <w:rPr>
          <w:b/>
          <w:bCs/>
          <w:i/>
          <w:iCs/>
          <w:sz w:val="24"/>
          <w:szCs w:val="24"/>
        </w:rPr>
      </w:pPr>
    </w:p>
    <w:p w14:paraId="639486FE" w14:textId="3225EB1E" w:rsidR="00E135CF" w:rsidRPr="00E135CF" w:rsidRDefault="00E135CF" w:rsidP="00E135CF">
      <w:pPr>
        <w:pStyle w:val="ListParagraph"/>
        <w:numPr>
          <w:ilvl w:val="0"/>
          <w:numId w:val="37"/>
        </w:numPr>
        <w:spacing w:after="0"/>
        <w:jc w:val="left"/>
        <w:rPr>
          <w:b/>
          <w:bCs/>
          <w:i/>
          <w:iCs/>
          <w:sz w:val="24"/>
          <w:szCs w:val="24"/>
        </w:rPr>
      </w:pPr>
      <w:r w:rsidRPr="00E135CF">
        <w:rPr>
          <w:sz w:val="24"/>
          <w:szCs w:val="24"/>
        </w:rPr>
        <w:t xml:space="preserve">Fraction of UEs having at least X links with an </w:t>
      </w:r>
      <w:proofErr w:type="spellStart"/>
      <w:r w:rsidRPr="00E135CF">
        <w:rPr>
          <w:sz w:val="24"/>
          <w:szCs w:val="24"/>
        </w:rPr>
        <w:t>AoD</w:t>
      </w:r>
      <w:proofErr w:type="spellEnd"/>
      <w:r w:rsidRPr="00E135CF">
        <w:rPr>
          <w:sz w:val="24"/>
          <w:szCs w:val="24"/>
        </w:rPr>
        <w:t xml:space="preserve"> error of less than </w:t>
      </w:r>
      <w:r>
        <w:rPr>
          <w:sz w:val="24"/>
          <w:szCs w:val="24"/>
        </w:rPr>
        <w:t>1</w:t>
      </w:r>
      <w:r w:rsidRPr="00E135CF">
        <w:rPr>
          <w:sz w:val="24"/>
          <w:szCs w:val="24"/>
        </w:rPr>
        <w:t xml:space="preserve"> degrees, wherein X = {</w:t>
      </w:r>
      <w:proofErr w:type="gramStart"/>
      <w:r w:rsidRPr="00E135CF">
        <w:rPr>
          <w:sz w:val="24"/>
          <w:szCs w:val="24"/>
        </w:rPr>
        <w:t>1,2,…</w:t>
      </w:r>
      <w:proofErr w:type="gramEnd"/>
      <w:r w:rsidRPr="00E135CF">
        <w:rPr>
          <w:sz w:val="24"/>
          <w:szCs w:val="24"/>
        </w:rPr>
        <w:t>, 12}</w:t>
      </w:r>
    </w:p>
    <w:p w14:paraId="1A951F81" w14:textId="0D6F57AF" w:rsidR="00D75C3E" w:rsidRDefault="00D75C3E" w:rsidP="00BC2D9F">
      <w:pPr>
        <w:spacing w:after="0"/>
        <w:jc w:val="center"/>
        <w:rPr>
          <w:b/>
          <w:bCs/>
          <w:i/>
          <w:iCs/>
          <w:sz w:val="24"/>
          <w:szCs w:val="24"/>
        </w:rPr>
      </w:pPr>
      <w:r w:rsidRPr="00D75C3E">
        <w:rPr>
          <w:b/>
          <w:bCs/>
          <w:i/>
          <w:iCs/>
          <w:noProof/>
          <w:sz w:val="24"/>
          <w:szCs w:val="24"/>
        </w:rPr>
        <w:drawing>
          <wp:inline distT="0" distB="0" distL="0" distR="0" wp14:anchorId="4EDEAED0" wp14:editId="208C09C9">
            <wp:extent cx="4641012" cy="2543193"/>
            <wp:effectExtent l="0" t="0" r="7620" b="0"/>
            <wp:docPr id="4" name="Picture 8" descr="Chart, line chart, histogram&#10;&#10;Description automatically generated">
              <a:extLst xmlns:a="http://schemas.openxmlformats.org/drawingml/2006/main">
                <a:ext uri="{FF2B5EF4-FFF2-40B4-BE49-F238E27FC236}">
                  <a16:creationId xmlns:a16="http://schemas.microsoft.com/office/drawing/2014/main" id="{3239EC47-477B-48D0-96C0-F9F3A604CA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 histogram&#10;&#10;Description automatically generated">
                      <a:extLst>
                        <a:ext uri="{FF2B5EF4-FFF2-40B4-BE49-F238E27FC236}">
                          <a16:creationId xmlns:a16="http://schemas.microsoft.com/office/drawing/2014/main" id="{3239EC47-477B-48D0-96C0-F9F3A604CA40}"/>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70625" cy="2559420"/>
                    </a:xfrm>
                    <a:prstGeom prst="rect">
                      <a:avLst/>
                    </a:prstGeom>
                  </pic:spPr>
                </pic:pic>
              </a:graphicData>
            </a:graphic>
          </wp:inline>
        </w:drawing>
      </w:r>
    </w:p>
    <w:p w14:paraId="3B00323E" w14:textId="4CAA5570" w:rsidR="00E135CF" w:rsidRDefault="00E135CF" w:rsidP="00E135CF">
      <w:pPr>
        <w:spacing w:after="0"/>
        <w:rPr>
          <w:b/>
          <w:bCs/>
          <w:i/>
          <w:iCs/>
          <w:sz w:val="24"/>
          <w:szCs w:val="24"/>
        </w:rPr>
      </w:pPr>
    </w:p>
    <w:p w14:paraId="3BB8DDD3" w14:textId="77777777" w:rsidR="007E66CF" w:rsidRDefault="007E66CF" w:rsidP="007E66CF">
      <w:pPr>
        <w:spacing w:after="0"/>
        <w:rPr>
          <w:sz w:val="24"/>
          <w:szCs w:val="24"/>
        </w:rPr>
      </w:pPr>
      <w:r>
        <w:rPr>
          <w:sz w:val="24"/>
          <w:szCs w:val="24"/>
        </w:rPr>
        <w:t>We observe that, even though the “earliest RSRP” method provides performance improvements over the “Legacy RSRP” method, additional gains are achieved if one considers the phase-difference-based method for DL-</w:t>
      </w:r>
      <w:proofErr w:type="spellStart"/>
      <w:r>
        <w:rPr>
          <w:sz w:val="24"/>
          <w:szCs w:val="24"/>
        </w:rPr>
        <w:t>AoD</w:t>
      </w:r>
      <w:proofErr w:type="spellEnd"/>
      <w:r>
        <w:rPr>
          <w:sz w:val="24"/>
          <w:szCs w:val="24"/>
        </w:rPr>
        <w:t xml:space="preserve">. </w:t>
      </w:r>
    </w:p>
    <w:p w14:paraId="3D9C997B" w14:textId="77777777" w:rsidR="007E66CF" w:rsidRDefault="007E66CF" w:rsidP="00E135CF">
      <w:pPr>
        <w:spacing w:after="0"/>
        <w:rPr>
          <w:b/>
          <w:bCs/>
          <w:i/>
          <w:iCs/>
          <w:sz w:val="24"/>
          <w:szCs w:val="24"/>
        </w:rPr>
      </w:pPr>
    </w:p>
    <w:p w14:paraId="1A203323" w14:textId="533D1751" w:rsidR="00E135CF" w:rsidRPr="00306926" w:rsidRDefault="00E135CF" w:rsidP="00E135CF">
      <w:pPr>
        <w:spacing w:after="0"/>
        <w:rPr>
          <w:b/>
          <w:bCs/>
          <w:i/>
          <w:iCs/>
          <w:sz w:val="24"/>
          <w:szCs w:val="24"/>
        </w:rPr>
      </w:pPr>
      <w:r>
        <w:rPr>
          <w:b/>
          <w:bCs/>
          <w:i/>
          <w:iCs/>
          <w:sz w:val="24"/>
          <w:szCs w:val="24"/>
        </w:rPr>
        <w:t xml:space="preserve">Observation </w:t>
      </w:r>
      <w:r w:rsidR="00495B6C">
        <w:rPr>
          <w:b/>
          <w:bCs/>
          <w:i/>
          <w:iCs/>
          <w:sz w:val="24"/>
          <w:szCs w:val="24"/>
        </w:rPr>
        <w:t>3</w:t>
      </w:r>
      <w:r>
        <w:rPr>
          <w:b/>
          <w:bCs/>
          <w:i/>
          <w:iCs/>
          <w:sz w:val="24"/>
          <w:szCs w:val="24"/>
        </w:rPr>
        <w:t>:</w:t>
      </w:r>
      <w:r w:rsidR="00372B88">
        <w:rPr>
          <w:b/>
          <w:bCs/>
          <w:i/>
          <w:iCs/>
          <w:sz w:val="24"/>
          <w:szCs w:val="24"/>
        </w:rPr>
        <w:t xml:space="preserve"> At least in the </w:t>
      </w:r>
      <w:proofErr w:type="spellStart"/>
      <w:r w:rsidR="00372B88">
        <w:rPr>
          <w:b/>
          <w:bCs/>
          <w:i/>
          <w:iCs/>
          <w:sz w:val="24"/>
          <w:szCs w:val="24"/>
        </w:rPr>
        <w:t>InH</w:t>
      </w:r>
      <w:proofErr w:type="spellEnd"/>
      <w:r w:rsidR="00372B88">
        <w:rPr>
          <w:b/>
          <w:bCs/>
          <w:i/>
          <w:iCs/>
          <w:sz w:val="24"/>
          <w:szCs w:val="24"/>
        </w:rPr>
        <w:t xml:space="preserve"> 4 GHz scenario, Phase-Difference </w:t>
      </w:r>
      <w:proofErr w:type="spellStart"/>
      <w:r w:rsidR="00372B88">
        <w:rPr>
          <w:b/>
          <w:bCs/>
          <w:i/>
          <w:iCs/>
          <w:sz w:val="24"/>
          <w:szCs w:val="24"/>
        </w:rPr>
        <w:t>AoD</w:t>
      </w:r>
      <w:proofErr w:type="spellEnd"/>
      <w:r w:rsidR="00372B88">
        <w:rPr>
          <w:b/>
          <w:bCs/>
          <w:i/>
          <w:iCs/>
          <w:sz w:val="24"/>
          <w:szCs w:val="24"/>
        </w:rPr>
        <w:t xml:space="preserve"> demonstrates better performance than the “Earliest RSRP” methods, which demonstrates better performance than the “Legacy RSRP” DL-</w:t>
      </w:r>
      <w:proofErr w:type="spellStart"/>
      <w:r w:rsidR="00372B88">
        <w:rPr>
          <w:b/>
          <w:bCs/>
          <w:i/>
          <w:iCs/>
          <w:sz w:val="24"/>
          <w:szCs w:val="24"/>
        </w:rPr>
        <w:t>AoD</w:t>
      </w:r>
      <w:proofErr w:type="spellEnd"/>
      <w:r w:rsidR="00372B88">
        <w:rPr>
          <w:b/>
          <w:bCs/>
          <w:i/>
          <w:iCs/>
          <w:sz w:val="24"/>
          <w:szCs w:val="24"/>
        </w:rPr>
        <w:t xml:space="preserve">. </w:t>
      </w:r>
    </w:p>
    <w:p w14:paraId="5F5D0A34" w14:textId="2BAA92C1" w:rsidR="00982EF2" w:rsidRDefault="00982EF2" w:rsidP="00982EF2">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982EF2">
        <w:rPr>
          <w:rFonts w:ascii="Times New Roman" w:hAnsi="Times New Roman"/>
        </w:rPr>
        <w:t>Expected DL-</w:t>
      </w:r>
      <w:proofErr w:type="spellStart"/>
      <w:r w:rsidRPr="00982EF2">
        <w:rPr>
          <w:rFonts w:ascii="Times New Roman" w:hAnsi="Times New Roman"/>
        </w:rPr>
        <w:t>AoD</w:t>
      </w:r>
      <w:proofErr w:type="spellEnd"/>
      <w:r>
        <w:rPr>
          <w:rFonts w:ascii="Times New Roman" w:hAnsi="Times New Roman"/>
        </w:rPr>
        <w:t xml:space="preserve"> Assistance Data for </w:t>
      </w:r>
      <w:r w:rsidR="0049140F">
        <w:rPr>
          <w:rFonts w:ascii="Times New Roman" w:hAnsi="Times New Roman"/>
        </w:rPr>
        <w:t xml:space="preserve">UE-A/UE-B </w:t>
      </w:r>
      <w:r>
        <w:rPr>
          <w:rFonts w:ascii="Times New Roman" w:hAnsi="Times New Roman"/>
        </w:rPr>
        <w:t>DL-AoD</w:t>
      </w:r>
    </w:p>
    <w:p w14:paraId="0F5D4CCD" w14:textId="77777777" w:rsidR="00982EF2" w:rsidRDefault="00982EF2" w:rsidP="00982EF2">
      <w:pPr>
        <w:spacing w:after="0"/>
      </w:pPr>
    </w:p>
    <w:p w14:paraId="5C5C635F" w14:textId="2391AA26" w:rsidR="00982EF2" w:rsidRPr="00502166" w:rsidRDefault="003C271D" w:rsidP="007E6F3B">
      <w:pPr>
        <w:spacing w:after="0"/>
        <w:rPr>
          <w:sz w:val="24"/>
          <w:szCs w:val="24"/>
          <w:lang w:val="en-US"/>
        </w:rPr>
      </w:pPr>
      <w:r w:rsidRPr="00502166">
        <w:rPr>
          <w:sz w:val="24"/>
          <w:szCs w:val="24"/>
          <w:lang w:val="en-US"/>
        </w:rPr>
        <w:t>In the previous meeting, the following agreement was made with regards to expected AoA enhancements:</w:t>
      </w:r>
    </w:p>
    <w:p w14:paraId="2639379E" w14:textId="7C176AA2" w:rsidR="003C271D" w:rsidRDefault="003C271D" w:rsidP="007E6F3B">
      <w:pPr>
        <w:spacing w:after="0"/>
      </w:pPr>
    </w:p>
    <w:tbl>
      <w:tblPr>
        <w:tblStyle w:val="TableGrid"/>
        <w:tblW w:w="0" w:type="auto"/>
        <w:tblLook w:val="04A0" w:firstRow="1" w:lastRow="0" w:firstColumn="1" w:lastColumn="0" w:noHBand="0" w:noVBand="1"/>
      </w:tblPr>
      <w:tblGrid>
        <w:gridCol w:w="9629"/>
      </w:tblGrid>
      <w:tr w:rsidR="003C271D" w14:paraId="79B5027E" w14:textId="77777777" w:rsidTr="003C271D">
        <w:tc>
          <w:tcPr>
            <w:tcW w:w="9629" w:type="dxa"/>
          </w:tcPr>
          <w:p w14:paraId="20FF84C5" w14:textId="77777777" w:rsidR="00DE5ACB" w:rsidRPr="00DE5ACB" w:rsidRDefault="00DE5ACB" w:rsidP="00DE5ACB">
            <w:pPr>
              <w:spacing w:after="0"/>
              <w:jc w:val="left"/>
              <w:rPr>
                <w:rFonts w:eastAsia="Times New Roman"/>
                <w:sz w:val="24"/>
                <w:szCs w:val="24"/>
                <w:lang w:val="en-US"/>
              </w:rPr>
            </w:pPr>
            <w:r w:rsidRPr="00DE5ACB">
              <w:rPr>
                <w:rFonts w:ascii="Times" w:eastAsia="Batang" w:hAnsi="Times"/>
                <w:color w:val="13171F"/>
                <w:kern w:val="24"/>
                <w:sz w:val="22"/>
                <w:szCs w:val="22"/>
                <w:highlight w:val="green"/>
                <w:lang w:val="en-US"/>
              </w:rPr>
              <w:t>Agreement:</w:t>
            </w:r>
          </w:p>
          <w:p w14:paraId="05954FD0" w14:textId="77777777" w:rsidR="00DE5ACB" w:rsidRPr="00DE5ACB" w:rsidRDefault="00DE5ACB" w:rsidP="00DE5ACB">
            <w:pPr>
              <w:spacing w:after="0"/>
              <w:jc w:val="left"/>
              <w:rPr>
                <w:rFonts w:eastAsia="Times New Roman"/>
                <w:sz w:val="24"/>
                <w:szCs w:val="24"/>
                <w:lang w:val="en-US"/>
              </w:rPr>
            </w:pPr>
            <w:r w:rsidRPr="00DE5ACB">
              <w:rPr>
                <w:rFonts w:ascii="Times" w:eastAsia="Batang" w:hAnsi="Times" w:cs="Times"/>
                <w:color w:val="13171F"/>
                <w:kern w:val="24"/>
                <w:sz w:val="22"/>
                <w:szCs w:val="22"/>
                <w:lang w:val="de-DE"/>
              </w:rPr>
              <w:t>For the purpose of both UE-B and UE-A DL-AoD, and with regards to the support of AOD measurements with an expected uncertainty window, study further whether to support at most one of the following options:</w:t>
            </w:r>
          </w:p>
          <w:p w14:paraId="4C2394A9" w14:textId="77777777" w:rsidR="00DE5ACB" w:rsidRPr="00DE5ACB" w:rsidRDefault="00DE5ACB" w:rsidP="00DE5ACB">
            <w:pPr>
              <w:numPr>
                <w:ilvl w:val="0"/>
                <w:numId w:val="42"/>
              </w:numPr>
              <w:tabs>
                <w:tab w:val="clear" w:pos="720"/>
                <w:tab w:val="left" w:pos="709"/>
                <w:tab w:val="left" w:pos="1701"/>
              </w:tabs>
              <w:spacing w:after="120" w:line="256" w:lineRule="auto"/>
              <w:ind w:left="1267"/>
              <w:contextualSpacing/>
              <w:jc w:val="left"/>
              <w:rPr>
                <w:rFonts w:eastAsia="Times New Roman"/>
                <w:sz w:val="22"/>
                <w:szCs w:val="24"/>
                <w:lang w:val="en-US"/>
              </w:rPr>
            </w:pPr>
            <w:r w:rsidRPr="00DE5ACB">
              <w:rPr>
                <w:rFonts w:ascii="Times" w:eastAsia="Times New Roman" w:hAnsi="Times" w:cs="+mn-cs"/>
                <w:color w:val="13171F"/>
                <w:kern w:val="24"/>
                <w:sz w:val="22"/>
                <w:szCs w:val="22"/>
                <w:lang w:val="de-DE"/>
              </w:rPr>
              <w:t>Option 1: Indication of expected DL-AoD/ZoD value and uncertainty (of the expected DL-AoD/ZoD value) range(s) is signaled by the LMF to the UE</w:t>
            </w:r>
          </w:p>
          <w:p w14:paraId="0C0AF6C8" w14:textId="77777777" w:rsidR="00DE5ACB" w:rsidRPr="00DE5ACB" w:rsidRDefault="00DE5ACB" w:rsidP="00DE5ACB">
            <w:pPr>
              <w:numPr>
                <w:ilvl w:val="1"/>
                <w:numId w:val="42"/>
              </w:numPr>
              <w:spacing w:after="160" w:line="256" w:lineRule="auto"/>
              <w:ind w:left="2606"/>
              <w:contextualSpacing/>
              <w:jc w:val="left"/>
              <w:rPr>
                <w:rFonts w:eastAsia="Times New Roman"/>
                <w:sz w:val="22"/>
                <w:szCs w:val="24"/>
                <w:lang w:val="en-US"/>
              </w:rPr>
            </w:pPr>
            <w:r w:rsidRPr="00DE5ACB">
              <w:rPr>
                <w:rFonts w:ascii="Times" w:eastAsia="Batang" w:hAnsi="Times" w:cs="Times"/>
                <w:color w:val="13171F"/>
                <w:kern w:val="24"/>
                <w:sz w:val="22"/>
                <w:szCs w:val="22"/>
                <w:lang w:val="de-DE"/>
              </w:rPr>
              <w:t xml:space="preserve">Single Expected DL-AoD/ZoD </w:t>
            </w:r>
            <w:r w:rsidRPr="00DE5ACB">
              <w:rPr>
                <w:rFonts w:ascii="Times" w:eastAsia="Batang" w:hAnsi="Times" w:cs="Times"/>
                <w:color w:val="13171F"/>
                <w:kern w:val="24"/>
                <w:sz w:val="22"/>
                <w:szCs w:val="22"/>
                <w:lang w:val="en-US"/>
              </w:rPr>
              <w:t>and uncertainty (of the expected DL-</w:t>
            </w:r>
            <w:proofErr w:type="spellStart"/>
            <w:r w:rsidRPr="00DE5ACB">
              <w:rPr>
                <w:rFonts w:ascii="Times" w:eastAsia="Batang" w:hAnsi="Times" w:cs="Times"/>
                <w:color w:val="13171F"/>
                <w:kern w:val="24"/>
                <w:sz w:val="22"/>
                <w:szCs w:val="22"/>
                <w:lang w:val="en-US"/>
              </w:rPr>
              <w:t>AoD</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ZoD</w:t>
            </w:r>
            <w:proofErr w:type="spellEnd"/>
            <w:r w:rsidRPr="00DE5ACB">
              <w:rPr>
                <w:rFonts w:ascii="Times" w:eastAsia="Batang" w:hAnsi="Times" w:cs="Times"/>
                <w:color w:val="13171F"/>
                <w:kern w:val="24"/>
                <w:sz w:val="22"/>
                <w:szCs w:val="22"/>
                <w:lang w:val="en-US"/>
              </w:rPr>
              <w:t xml:space="preserve"> value) range(s) </w:t>
            </w:r>
            <w:r w:rsidRPr="00DE5ACB">
              <w:rPr>
                <w:rFonts w:ascii="Times" w:eastAsia="Batang" w:hAnsi="Times" w:cs="Times"/>
                <w:color w:val="13171F"/>
                <w:kern w:val="24"/>
                <w:sz w:val="22"/>
                <w:szCs w:val="22"/>
                <w:lang w:val="de-DE"/>
              </w:rPr>
              <w:t>can be provided to the UE for each [TRP]</w:t>
            </w:r>
          </w:p>
          <w:p w14:paraId="1BAA12E7" w14:textId="77777777" w:rsidR="00DE5ACB" w:rsidRPr="00DE5ACB" w:rsidRDefault="00DE5ACB" w:rsidP="00DE5ACB">
            <w:pPr>
              <w:numPr>
                <w:ilvl w:val="0"/>
                <w:numId w:val="42"/>
              </w:numPr>
              <w:tabs>
                <w:tab w:val="clear" w:pos="720"/>
                <w:tab w:val="left" w:pos="709"/>
                <w:tab w:val="left" w:pos="1701"/>
              </w:tabs>
              <w:spacing w:after="120" w:line="256" w:lineRule="auto"/>
              <w:ind w:left="1267"/>
              <w:contextualSpacing/>
              <w:jc w:val="left"/>
              <w:rPr>
                <w:rFonts w:eastAsia="Times New Roman"/>
                <w:sz w:val="22"/>
                <w:szCs w:val="24"/>
                <w:lang w:val="en-US"/>
              </w:rPr>
            </w:pPr>
            <w:r w:rsidRPr="00DE5ACB">
              <w:rPr>
                <w:rFonts w:ascii="Times" w:eastAsia="Times New Roman" w:hAnsi="Times" w:cs="+mn-cs"/>
                <w:color w:val="13171F"/>
                <w:kern w:val="24"/>
                <w:sz w:val="22"/>
                <w:szCs w:val="22"/>
                <w:lang w:val="de-DE"/>
              </w:rPr>
              <w:t xml:space="preserve">Option </w:t>
            </w:r>
            <w:r w:rsidRPr="00DE5ACB">
              <w:rPr>
                <w:rFonts w:ascii="Times" w:eastAsia="Times New Roman" w:hAnsi="Times" w:cs="+mn-cs"/>
                <w:color w:val="13171F"/>
                <w:kern w:val="24"/>
                <w:sz w:val="22"/>
                <w:szCs w:val="22"/>
                <w:lang w:val="en-US"/>
              </w:rPr>
              <w:t>2</w:t>
            </w:r>
            <w:r w:rsidRPr="00DE5ACB">
              <w:rPr>
                <w:rFonts w:ascii="Times" w:eastAsia="Times New Roman" w:hAnsi="Times" w:cs="+mn-cs"/>
                <w:color w:val="13171F"/>
                <w:kern w:val="24"/>
                <w:sz w:val="22"/>
                <w:szCs w:val="22"/>
                <w:lang w:val="de-DE"/>
              </w:rPr>
              <w:t xml:space="preserve">: Indication of expected DL-AoA/ZoA value and uncertainty (of the expected DL-AoA/ZoA value) range(s) is signaled by the LMF to the UE </w:t>
            </w:r>
          </w:p>
          <w:p w14:paraId="66A3DCE4" w14:textId="77777777" w:rsidR="00DE5ACB" w:rsidRPr="00DE5ACB" w:rsidRDefault="00DE5ACB" w:rsidP="00DE5ACB">
            <w:pPr>
              <w:numPr>
                <w:ilvl w:val="1"/>
                <w:numId w:val="42"/>
              </w:numPr>
              <w:spacing w:after="160" w:line="256" w:lineRule="auto"/>
              <w:ind w:left="2606"/>
              <w:contextualSpacing/>
              <w:jc w:val="left"/>
              <w:rPr>
                <w:rFonts w:eastAsia="Times New Roman"/>
                <w:sz w:val="22"/>
                <w:szCs w:val="24"/>
                <w:lang w:val="en-US"/>
              </w:rPr>
            </w:pPr>
            <w:r w:rsidRPr="00DE5ACB">
              <w:rPr>
                <w:rFonts w:ascii="Times" w:eastAsia="Batang" w:hAnsi="Times" w:cs="Times"/>
                <w:color w:val="13171F"/>
                <w:kern w:val="24"/>
                <w:sz w:val="22"/>
                <w:szCs w:val="22"/>
                <w:lang w:val="de-DE"/>
              </w:rPr>
              <w:t xml:space="preserve">Single Expected DL-AoA/ZoA </w:t>
            </w:r>
            <w:r w:rsidRPr="00DE5ACB">
              <w:rPr>
                <w:rFonts w:ascii="Times" w:eastAsia="Batang" w:hAnsi="Times" w:cs="Times"/>
                <w:color w:val="13171F"/>
                <w:kern w:val="24"/>
                <w:sz w:val="22"/>
                <w:szCs w:val="22"/>
                <w:lang w:val="en-US"/>
              </w:rPr>
              <w:t>and uncertainty (of the expected DL-</w:t>
            </w:r>
            <w:proofErr w:type="spellStart"/>
            <w:r w:rsidRPr="00DE5ACB">
              <w:rPr>
                <w:rFonts w:ascii="Times" w:eastAsia="Batang" w:hAnsi="Times" w:cs="Times"/>
                <w:color w:val="13171F"/>
                <w:kern w:val="24"/>
                <w:sz w:val="22"/>
                <w:szCs w:val="22"/>
                <w:lang w:val="en-US"/>
              </w:rPr>
              <w:t>AoA</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ZoA</w:t>
            </w:r>
            <w:proofErr w:type="spellEnd"/>
            <w:r w:rsidRPr="00DE5ACB">
              <w:rPr>
                <w:rFonts w:ascii="Times" w:eastAsia="Batang" w:hAnsi="Times" w:cs="Times"/>
                <w:color w:val="13171F"/>
                <w:kern w:val="24"/>
                <w:sz w:val="22"/>
                <w:szCs w:val="22"/>
                <w:lang w:val="en-US"/>
              </w:rPr>
              <w:t xml:space="preserve"> value) range(s) </w:t>
            </w:r>
            <w:r w:rsidRPr="00DE5ACB">
              <w:rPr>
                <w:rFonts w:ascii="Times" w:eastAsia="Batang" w:hAnsi="Times" w:cs="Times"/>
                <w:color w:val="13171F"/>
                <w:kern w:val="24"/>
                <w:sz w:val="22"/>
                <w:szCs w:val="22"/>
                <w:lang w:val="de-DE"/>
              </w:rPr>
              <w:t>can be provided to the UE for each [TRP]</w:t>
            </w:r>
          </w:p>
          <w:p w14:paraId="375E00C7" w14:textId="77777777" w:rsidR="00DE5ACB" w:rsidRPr="00DE5ACB" w:rsidRDefault="00DE5ACB" w:rsidP="00DE5ACB">
            <w:pPr>
              <w:numPr>
                <w:ilvl w:val="0"/>
                <w:numId w:val="42"/>
              </w:numPr>
              <w:spacing w:after="160" w:line="256" w:lineRule="auto"/>
              <w:ind w:left="1267"/>
              <w:contextualSpacing/>
              <w:jc w:val="left"/>
              <w:rPr>
                <w:rFonts w:eastAsia="Times New Roman"/>
                <w:sz w:val="22"/>
                <w:szCs w:val="24"/>
                <w:lang w:val="en-US"/>
              </w:rPr>
            </w:pPr>
            <w:r w:rsidRPr="00DE5ACB">
              <w:rPr>
                <w:rFonts w:ascii="Times" w:eastAsia="Batang" w:hAnsi="Times" w:cs="Times"/>
                <w:color w:val="13171F"/>
                <w:kern w:val="24"/>
                <w:sz w:val="22"/>
                <w:szCs w:val="22"/>
                <w:lang w:val="en-US"/>
              </w:rPr>
              <w:t xml:space="preserve">Option 3: Indication of expected </w:t>
            </w:r>
            <w:proofErr w:type="spellStart"/>
            <w:r w:rsidRPr="00DE5ACB">
              <w:rPr>
                <w:rFonts w:ascii="Times" w:eastAsia="Batang" w:hAnsi="Times" w:cs="Times"/>
                <w:color w:val="13171F"/>
                <w:kern w:val="24"/>
                <w:sz w:val="22"/>
                <w:szCs w:val="22"/>
                <w:lang w:val="en-US"/>
              </w:rPr>
              <w:t>AoD</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ZoD</w:t>
            </w:r>
            <w:proofErr w:type="spellEnd"/>
            <w:r w:rsidRPr="00DE5ACB">
              <w:rPr>
                <w:rFonts w:ascii="Times" w:eastAsia="Batang" w:hAnsi="Times" w:cs="Times"/>
                <w:color w:val="13171F"/>
                <w:kern w:val="24"/>
                <w:sz w:val="22"/>
                <w:szCs w:val="22"/>
                <w:lang w:val="en-US"/>
              </w:rPr>
              <w:t xml:space="preserve"> or </w:t>
            </w:r>
            <w:proofErr w:type="spellStart"/>
            <w:r w:rsidRPr="00DE5ACB">
              <w:rPr>
                <w:rFonts w:ascii="Times" w:eastAsia="Batang" w:hAnsi="Times" w:cs="Times"/>
                <w:color w:val="13171F"/>
                <w:kern w:val="24"/>
                <w:sz w:val="22"/>
                <w:szCs w:val="22"/>
                <w:lang w:val="en-US"/>
              </w:rPr>
              <w:t>AoA</w:t>
            </w:r>
            <w:proofErr w:type="spellEnd"/>
            <w:r w:rsidRPr="00DE5ACB">
              <w:rPr>
                <w:rFonts w:ascii="Times" w:eastAsia="Batang" w:hAnsi="Times" w:cs="Times"/>
                <w:color w:val="13171F"/>
                <w:kern w:val="24"/>
                <w:sz w:val="22"/>
                <w:szCs w:val="22"/>
                <w:lang w:val="en-US"/>
              </w:rPr>
              <w:t>/</w:t>
            </w:r>
            <w:proofErr w:type="spellStart"/>
            <w:r w:rsidRPr="00DE5ACB">
              <w:rPr>
                <w:rFonts w:ascii="Times" w:eastAsia="Batang" w:hAnsi="Times" w:cs="Times"/>
                <w:color w:val="13171F"/>
                <w:kern w:val="24"/>
                <w:sz w:val="22"/>
                <w:szCs w:val="22"/>
                <w:lang w:val="en-US"/>
              </w:rPr>
              <w:t>ZoA</w:t>
            </w:r>
            <w:proofErr w:type="spellEnd"/>
            <w:r w:rsidRPr="00DE5ACB">
              <w:rPr>
                <w:rFonts w:ascii="Times" w:eastAsia="Batang" w:hAnsi="Times" w:cs="Times"/>
                <w:color w:val="13171F"/>
                <w:kern w:val="24"/>
                <w:sz w:val="22"/>
                <w:szCs w:val="22"/>
                <w:lang w:val="en-US"/>
              </w:rPr>
              <w:t xml:space="preserve"> value and uncertainty is not introduced.</w:t>
            </w:r>
          </w:p>
          <w:p w14:paraId="2C50A5FD" w14:textId="77777777" w:rsidR="00DE5ACB" w:rsidRPr="00DE5ACB" w:rsidRDefault="00DE5ACB" w:rsidP="00DE5ACB">
            <w:pPr>
              <w:numPr>
                <w:ilvl w:val="0"/>
                <w:numId w:val="42"/>
              </w:numPr>
              <w:tabs>
                <w:tab w:val="clear" w:pos="720"/>
                <w:tab w:val="left" w:pos="709"/>
                <w:tab w:val="left" w:pos="1701"/>
              </w:tabs>
              <w:spacing w:after="120" w:line="256" w:lineRule="auto"/>
              <w:ind w:left="1267"/>
              <w:contextualSpacing/>
              <w:jc w:val="left"/>
              <w:rPr>
                <w:rFonts w:eastAsia="Times New Roman"/>
                <w:sz w:val="22"/>
                <w:szCs w:val="24"/>
                <w:lang w:val="en-US"/>
              </w:rPr>
            </w:pPr>
            <w:r w:rsidRPr="00DE5ACB">
              <w:rPr>
                <w:rFonts w:ascii="Times" w:eastAsia="Times New Roman" w:hAnsi="Times" w:cs="+mn-cs"/>
                <w:color w:val="13171F"/>
                <w:kern w:val="24"/>
                <w:sz w:val="22"/>
                <w:szCs w:val="22"/>
                <w:lang w:val="de-DE"/>
              </w:rPr>
              <w:t>FFS: details of signaling</w:t>
            </w:r>
          </w:p>
          <w:p w14:paraId="18AB2B9E" w14:textId="098D1397" w:rsidR="003C271D" w:rsidRPr="00DE5ACB" w:rsidRDefault="00DE5ACB" w:rsidP="00DE5ACB">
            <w:pPr>
              <w:spacing w:after="0"/>
              <w:jc w:val="left"/>
              <w:rPr>
                <w:rFonts w:eastAsia="Times New Roman"/>
                <w:sz w:val="24"/>
                <w:szCs w:val="24"/>
                <w:lang w:val="en-US"/>
              </w:rPr>
            </w:pPr>
            <w:r w:rsidRPr="00DE5ACB">
              <w:rPr>
                <w:rFonts w:ascii="Times" w:eastAsia="Batang" w:hAnsi="Times" w:cs="Times"/>
                <w:color w:val="13171F"/>
                <w:kern w:val="24"/>
                <w:sz w:val="22"/>
                <w:szCs w:val="22"/>
                <w:lang w:val="de-DE"/>
              </w:rPr>
              <w:t>FFS: Applicability of this</w:t>
            </w:r>
            <w:r w:rsidRPr="00DE5ACB">
              <w:rPr>
                <w:rFonts w:ascii="Times" w:eastAsia="Batang" w:hAnsi="Times" w:cs="Times"/>
                <w:color w:val="13171F"/>
                <w:kern w:val="24"/>
                <w:sz w:val="22"/>
                <w:szCs w:val="22"/>
                <w:lang w:val="en-US"/>
              </w:rPr>
              <w:t xml:space="preserve"> agreement</w:t>
            </w:r>
            <w:r w:rsidRPr="00DE5ACB">
              <w:rPr>
                <w:rFonts w:ascii="Times" w:eastAsia="Batang" w:hAnsi="Times" w:cs="Times"/>
                <w:color w:val="13171F"/>
                <w:kern w:val="24"/>
                <w:sz w:val="22"/>
                <w:szCs w:val="22"/>
                <w:lang w:val="de-DE"/>
              </w:rPr>
              <w:t xml:space="preserve"> to other Positioning methods</w:t>
            </w:r>
          </w:p>
        </w:tc>
      </w:tr>
    </w:tbl>
    <w:p w14:paraId="2AB94F0B" w14:textId="51F76765" w:rsidR="6724C804" w:rsidRDefault="6724C804"/>
    <w:p w14:paraId="2962B892" w14:textId="40B26382" w:rsidR="003C271D" w:rsidRPr="00502166" w:rsidRDefault="001C2529" w:rsidP="007E6F3B">
      <w:pPr>
        <w:spacing w:after="0"/>
        <w:rPr>
          <w:sz w:val="24"/>
          <w:szCs w:val="24"/>
          <w:lang w:val="en-US"/>
        </w:rPr>
      </w:pPr>
      <w:r w:rsidRPr="00502166">
        <w:rPr>
          <w:sz w:val="24"/>
          <w:szCs w:val="24"/>
          <w:lang w:val="en-US"/>
        </w:rPr>
        <w:t>It is natural, for both UE-A and UE-B DL-AoD, a similar assistance information to be provided to the UE as explained below:</w:t>
      </w:r>
    </w:p>
    <w:p w14:paraId="16A03AFC" w14:textId="15BE426B" w:rsidR="001C2529" w:rsidRPr="00502166" w:rsidRDefault="00BC2F86" w:rsidP="001C2529">
      <w:pPr>
        <w:pStyle w:val="ListParagraph"/>
        <w:numPr>
          <w:ilvl w:val="0"/>
          <w:numId w:val="28"/>
        </w:numPr>
        <w:spacing w:after="0"/>
        <w:rPr>
          <w:sz w:val="24"/>
          <w:szCs w:val="24"/>
          <w:lang w:val="en-US"/>
        </w:rPr>
      </w:pPr>
      <w:r w:rsidRPr="00502166">
        <w:rPr>
          <w:sz w:val="24"/>
          <w:szCs w:val="24"/>
          <w:lang w:val="en-US"/>
        </w:rPr>
        <w:t xml:space="preserve">In either UE-A or UE-B, it will help the UE to narrow down to which PRS resources should be measured and avoid any big inconsistencies which could arise from </w:t>
      </w:r>
      <w:r w:rsidR="00480B80" w:rsidRPr="00502166">
        <w:rPr>
          <w:sz w:val="24"/>
          <w:szCs w:val="24"/>
          <w:lang w:val="en-US"/>
        </w:rPr>
        <w:t xml:space="preserve">multipath being received from non-consistent AoDs. </w:t>
      </w:r>
    </w:p>
    <w:p w14:paraId="180A4332" w14:textId="42914CAB" w:rsidR="004033F5" w:rsidRDefault="00480B80" w:rsidP="00776381">
      <w:pPr>
        <w:spacing w:after="0"/>
      </w:pPr>
      <w:r w:rsidRPr="00502166">
        <w:rPr>
          <w:sz w:val="24"/>
          <w:szCs w:val="24"/>
          <w:lang w:val="en-US"/>
        </w:rPr>
        <w:t xml:space="preserve">For UE-A, </w:t>
      </w:r>
      <w:r w:rsidR="00776381" w:rsidRPr="00502166">
        <w:rPr>
          <w:sz w:val="24"/>
          <w:szCs w:val="24"/>
          <w:lang w:val="en-US"/>
        </w:rPr>
        <w:t xml:space="preserve">the expected-DL-AoD will be useful to the UE, only if additional assistance data (boresight directions of each PRS resource) is also provided to the UE. Note that in NR rel-16, the boresight directions of each PRS resource are only provided for UE-B and not UE-A. </w:t>
      </w:r>
    </w:p>
    <w:p w14:paraId="611C5EAE" w14:textId="18693332" w:rsidR="00776381" w:rsidRDefault="00776381" w:rsidP="00776381">
      <w:pPr>
        <w:spacing w:after="0"/>
      </w:pPr>
    </w:p>
    <w:p w14:paraId="6902743E" w14:textId="69B46526" w:rsidR="00D10303" w:rsidRPr="00D10303" w:rsidRDefault="00776381" w:rsidP="00D10303">
      <w:pPr>
        <w:spacing w:after="0"/>
        <w:rPr>
          <w:b/>
          <w:bCs/>
          <w:i/>
          <w:iCs/>
          <w:sz w:val="24"/>
          <w:szCs w:val="24"/>
          <w:lang w:val="en-US"/>
        </w:rPr>
      </w:pPr>
      <w:r w:rsidRPr="00776381">
        <w:rPr>
          <w:b/>
          <w:bCs/>
          <w:i/>
          <w:iCs/>
          <w:sz w:val="24"/>
          <w:szCs w:val="24"/>
          <w:lang w:val="en-US"/>
        </w:rPr>
        <w:t>Proposal</w:t>
      </w:r>
      <w:r w:rsidR="00502166">
        <w:rPr>
          <w:b/>
          <w:bCs/>
          <w:i/>
          <w:iCs/>
          <w:sz w:val="24"/>
          <w:szCs w:val="24"/>
          <w:lang w:val="en-US"/>
        </w:rPr>
        <w:t xml:space="preserve"> </w:t>
      </w:r>
      <w:r w:rsidR="00495B6C">
        <w:rPr>
          <w:b/>
          <w:bCs/>
          <w:i/>
          <w:iCs/>
          <w:sz w:val="24"/>
          <w:szCs w:val="24"/>
          <w:lang w:val="en-US"/>
        </w:rPr>
        <w:t>5</w:t>
      </w:r>
      <w:r w:rsidRPr="00776381">
        <w:rPr>
          <w:b/>
          <w:bCs/>
          <w:i/>
          <w:iCs/>
          <w:sz w:val="24"/>
          <w:szCs w:val="24"/>
          <w:lang w:val="en-US"/>
        </w:rPr>
        <w:t xml:space="preserve">: </w:t>
      </w:r>
      <w:r w:rsidR="00D10303">
        <w:rPr>
          <w:b/>
          <w:bCs/>
          <w:i/>
          <w:iCs/>
          <w:sz w:val="24"/>
          <w:szCs w:val="24"/>
          <w:lang w:val="en-US"/>
        </w:rPr>
        <w:t xml:space="preserve">With regards to expected Angle of Departure, </w:t>
      </w:r>
      <w:r w:rsidR="00DE5ACB" w:rsidRPr="002525EA">
        <w:rPr>
          <w:b/>
          <w:bCs/>
          <w:i/>
          <w:iCs/>
          <w:sz w:val="24"/>
          <w:szCs w:val="24"/>
          <w:lang w:val="en-US"/>
        </w:rPr>
        <w:t>s</w:t>
      </w:r>
      <w:r w:rsidR="00D10303" w:rsidRPr="00D10303">
        <w:rPr>
          <w:b/>
          <w:bCs/>
          <w:i/>
          <w:iCs/>
          <w:sz w:val="24"/>
          <w:szCs w:val="24"/>
          <w:lang w:val="en-US"/>
        </w:rPr>
        <w:t>upport Option 1</w:t>
      </w:r>
      <w:r w:rsidR="00DE5ACB" w:rsidRPr="002525EA">
        <w:rPr>
          <w:b/>
          <w:bCs/>
          <w:i/>
          <w:iCs/>
          <w:sz w:val="24"/>
          <w:szCs w:val="24"/>
          <w:lang w:val="en-US"/>
        </w:rPr>
        <w:t xml:space="preserve"> with the following signaling </w:t>
      </w:r>
      <w:r w:rsidR="002525EA" w:rsidRPr="002525EA">
        <w:rPr>
          <w:b/>
          <w:bCs/>
          <w:i/>
          <w:iCs/>
          <w:sz w:val="24"/>
          <w:szCs w:val="24"/>
          <w:lang w:val="en-US"/>
        </w:rPr>
        <w:t xml:space="preserve">details: </w:t>
      </w:r>
    </w:p>
    <w:p w14:paraId="1E325E65" w14:textId="61A8014C" w:rsidR="00D10303" w:rsidRPr="00D10303" w:rsidRDefault="00D10303" w:rsidP="002525EA">
      <w:pPr>
        <w:numPr>
          <w:ilvl w:val="0"/>
          <w:numId w:val="40"/>
        </w:numPr>
        <w:spacing w:after="0"/>
        <w:rPr>
          <w:b/>
          <w:bCs/>
          <w:i/>
          <w:iCs/>
          <w:sz w:val="24"/>
          <w:szCs w:val="24"/>
          <w:lang w:val="en-US"/>
        </w:rPr>
      </w:pPr>
      <w:r w:rsidRPr="00D10303">
        <w:rPr>
          <w:b/>
          <w:bCs/>
          <w:i/>
          <w:iCs/>
          <w:sz w:val="24"/>
          <w:szCs w:val="24"/>
          <w:lang w:val="en-US"/>
        </w:rPr>
        <w:t xml:space="preserve">Expected azimuth angle of departure as </w:t>
      </w:r>
      <w:r w:rsidR="002525EA" w:rsidRPr="002525EA">
        <w:rPr>
          <w:b/>
          <w:bCs/>
          <w:i/>
          <w:iCs/>
          <w:sz w:val="24"/>
          <w:szCs w:val="24"/>
          <w:lang w:val="en-US"/>
        </w:rPr>
        <w:t>(</w:t>
      </w:r>
      <w:proofErr w:type="spellStart"/>
      <w:r w:rsidR="002525EA" w:rsidRPr="002525EA">
        <w:rPr>
          <w:b/>
          <w:bCs/>
          <w:i/>
          <w:iCs/>
          <w:sz w:val="24"/>
          <w:szCs w:val="24"/>
          <w:lang w:val="en-US"/>
        </w:rPr>
        <w:t>φ</w:t>
      </w:r>
      <w:r w:rsidR="002525EA" w:rsidRPr="002525EA">
        <w:rPr>
          <w:b/>
          <w:bCs/>
          <w:i/>
          <w:iCs/>
          <w:sz w:val="24"/>
          <w:szCs w:val="24"/>
          <w:vertAlign w:val="subscript"/>
          <w:lang w:val="en-US"/>
        </w:rPr>
        <w:t>AOD</w:t>
      </w:r>
      <w:proofErr w:type="spellEnd"/>
      <w:r w:rsidR="002525EA" w:rsidRPr="002525EA">
        <w:rPr>
          <w:b/>
          <w:bCs/>
          <w:i/>
          <w:iCs/>
          <w:sz w:val="24"/>
          <w:szCs w:val="24"/>
          <w:lang w:val="en-US"/>
        </w:rPr>
        <w:t xml:space="preserve"> - </w:t>
      </w:r>
      <w:proofErr w:type="spellStart"/>
      <w:r w:rsidR="002525EA" w:rsidRPr="002525EA">
        <w:rPr>
          <w:b/>
          <w:bCs/>
          <w:i/>
          <w:iCs/>
          <w:sz w:val="24"/>
          <w:szCs w:val="24"/>
          <w:lang w:val="en-US"/>
        </w:rPr>
        <w:t>Δφ</w:t>
      </w:r>
      <w:r w:rsidR="002525EA" w:rsidRPr="002525EA">
        <w:rPr>
          <w:b/>
          <w:bCs/>
          <w:i/>
          <w:iCs/>
          <w:sz w:val="24"/>
          <w:szCs w:val="24"/>
          <w:vertAlign w:val="subscript"/>
          <w:lang w:val="en-US"/>
        </w:rPr>
        <w:t>AOD</w:t>
      </w:r>
      <w:proofErr w:type="spellEnd"/>
      <w:r w:rsidR="002525EA" w:rsidRPr="002525EA">
        <w:rPr>
          <w:b/>
          <w:bCs/>
          <w:i/>
          <w:iCs/>
          <w:sz w:val="24"/>
          <w:szCs w:val="24"/>
          <w:lang w:val="en-US"/>
        </w:rPr>
        <w:t xml:space="preserve">/2, </w:t>
      </w:r>
      <w:proofErr w:type="spellStart"/>
      <w:r w:rsidR="002525EA" w:rsidRPr="002525EA">
        <w:rPr>
          <w:b/>
          <w:bCs/>
          <w:i/>
          <w:iCs/>
          <w:sz w:val="24"/>
          <w:szCs w:val="24"/>
          <w:lang w:val="en-US"/>
        </w:rPr>
        <w:t>φ</w:t>
      </w:r>
      <w:r w:rsidR="002525EA" w:rsidRPr="002525EA">
        <w:rPr>
          <w:b/>
          <w:bCs/>
          <w:i/>
          <w:iCs/>
          <w:sz w:val="24"/>
          <w:szCs w:val="24"/>
          <w:vertAlign w:val="subscript"/>
          <w:lang w:val="en-US"/>
        </w:rPr>
        <w:t>AOD</w:t>
      </w:r>
      <w:proofErr w:type="spellEnd"/>
      <w:r w:rsidR="002525EA" w:rsidRPr="002525EA">
        <w:rPr>
          <w:b/>
          <w:bCs/>
          <w:i/>
          <w:iCs/>
          <w:sz w:val="24"/>
          <w:szCs w:val="24"/>
          <w:lang w:val="en-US"/>
        </w:rPr>
        <w:t xml:space="preserve"> + </w:t>
      </w:r>
      <w:proofErr w:type="spellStart"/>
      <w:r w:rsidR="002525EA" w:rsidRPr="002525EA">
        <w:rPr>
          <w:b/>
          <w:bCs/>
          <w:i/>
          <w:iCs/>
          <w:sz w:val="24"/>
          <w:szCs w:val="24"/>
          <w:lang w:val="en-US"/>
        </w:rPr>
        <w:t>Δφ</w:t>
      </w:r>
      <w:r w:rsidR="002525EA" w:rsidRPr="002525EA">
        <w:rPr>
          <w:b/>
          <w:bCs/>
          <w:i/>
          <w:iCs/>
          <w:sz w:val="24"/>
          <w:szCs w:val="24"/>
          <w:vertAlign w:val="subscript"/>
          <w:lang w:val="en-US"/>
        </w:rPr>
        <w:t>AOD</w:t>
      </w:r>
      <w:proofErr w:type="spellEnd"/>
      <w:r w:rsidR="002525EA" w:rsidRPr="002525EA">
        <w:rPr>
          <w:b/>
          <w:bCs/>
          <w:i/>
          <w:iCs/>
          <w:sz w:val="24"/>
          <w:szCs w:val="24"/>
          <w:lang w:val="en-US"/>
        </w:rPr>
        <w:t>/2)</w:t>
      </w:r>
    </w:p>
    <w:p w14:paraId="0D5C0370" w14:textId="05A47B56" w:rsidR="00D10303" w:rsidRPr="00D10303" w:rsidRDefault="002525EA" w:rsidP="002525EA">
      <w:pPr>
        <w:numPr>
          <w:ilvl w:val="1"/>
          <w:numId w:val="40"/>
        </w:numPr>
        <w:spacing w:after="0"/>
        <w:rPr>
          <w:b/>
          <w:bCs/>
          <w:i/>
          <w:iCs/>
          <w:sz w:val="24"/>
          <w:szCs w:val="24"/>
          <w:lang w:val="en-US"/>
        </w:rPr>
      </w:pPr>
      <w:proofErr w:type="spellStart"/>
      <w:r w:rsidRPr="002525EA">
        <w:rPr>
          <w:b/>
          <w:bCs/>
          <w:i/>
          <w:iCs/>
          <w:sz w:val="24"/>
          <w:szCs w:val="24"/>
          <w:lang w:val="en-US"/>
        </w:rPr>
        <w:t>φ</w:t>
      </w:r>
      <w:r w:rsidRPr="002525EA">
        <w:rPr>
          <w:b/>
          <w:bCs/>
          <w:i/>
          <w:iCs/>
          <w:sz w:val="24"/>
          <w:szCs w:val="24"/>
          <w:vertAlign w:val="subscript"/>
          <w:lang w:val="en-US"/>
        </w:rPr>
        <w:t>AOD</w:t>
      </w:r>
      <w:proofErr w:type="spellEnd"/>
      <w:r w:rsidR="00D10303" w:rsidRPr="00D10303">
        <w:rPr>
          <w:b/>
          <w:bCs/>
          <w:i/>
          <w:iCs/>
          <w:sz w:val="24"/>
          <w:szCs w:val="24"/>
          <w:lang w:val="en-US"/>
        </w:rPr>
        <w:t xml:space="preserve"> - expected azimuth angle of departure, </w:t>
      </w:r>
      <w:proofErr w:type="spellStart"/>
      <w:r w:rsidRPr="002525EA">
        <w:rPr>
          <w:b/>
          <w:bCs/>
          <w:i/>
          <w:iCs/>
          <w:sz w:val="24"/>
          <w:szCs w:val="24"/>
          <w:lang w:val="en-US"/>
        </w:rPr>
        <w:t>Δφ</w:t>
      </w:r>
      <w:r w:rsidRPr="002525EA">
        <w:rPr>
          <w:b/>
          <w:bCs/>
          <w:i/>
          <w:iCs/>
          <w:sz w:val="24"/>
          <w:szCs w:val="24"/>
          <w:vertAlign w:val="subscript"/>
          <w:lang w:val="en-US"/>
        </w:rPr>
        <w:t>AOD</w:t>
      </w:r>
      <w:proofErr w:type="spellEnd"/>
      <w:r w:rsidR="00D10303" w:rsidRPr="00D10303">
        <w:rPr>
          <w:b/>
          <w:bCs/>
          <w:i/>
          <w:iCs/>
          <w:sz w:val="24"/>
          <w:szCs w:val="24"/>
          <w:lang w:val="en-US"/>
        </w:rPr>
        <w:t xml:space="preserve"> – uncertainty range for expected azimuth angle of departure</w:t>
      </w:r>
    </w:p>
    <w:p w14:paraId="1DFCA2C0" w14:textId="7CE955A5" w:rsidR="00D10303" w:rsidRPr="00D10303" w:rsidRDefault="00D10303" w:rsidP="00DE5ACB">
      <w:pPr>
        <w:numPr>
          <w:ilvl w:val="0"/>
          <w:numId w:val="40"/>
        </w:numPr>
        <w:spacing w:after="0"/>
        <w:rPr>
          <w:b/>
          <w:bCs/>
          <w:i/>
          <w:iCs/>
          <w:sz w:val="24"/>
          <w:szCs w:val="24"/>
          <w:lang w:val="en-US"/>
        </w:rPr>
      </w:pPr>
      <w:r w:rsidRPr="00D10303">
        <w:rPr>
          <w:b/>
          <w:bCs/>
          <w:i/>
          <w:iCs/>
          <w:sz w:val="24"/>
          <w:szCs w:val="24"/>
          <w:lang w:val="en-US"/>
        </w:rPr>
        <w:t xml:space="preserve">Expected zenith angle of departure as </w:t>
      </w:r>
      <w:r w:rsidR="002525EA" w:rsidRPr="002525EA">
        <w:rPr>
          <w:b/>
          <w:bCs/>
          <w:i/>
          <w:iCs/>
          <w:sz w:val="24"/>
          <w:szCs w:val="24"/>
        </w:rPr>
        <w:t>(</w:t>
      </w:r>
      <w:proofErr w:type="spellStart"/>
      <w:r w:rsidR="002525EA" w:rsidRPr="002525EA">
        <w:rPr>
          <w:b/>
          <w:bCs/>
          <w:i/>
          <w:iCs/>
          <w:sz w:val="24"/>
          <w:szCs w:val="24"/>
        </w:rPr>
        <w:t>θ</w:t>
      </w:r>
      <w:r w:rsidR="002525EA" w:rsidRPr="002525EA">
        <w:rPr>
          <w:b/>
          <w:bCs/>
          <w:i/>
          <w:iCs/>
          <w:sz w:val="24"/>
          <w:szCs w:val="24"/>
          <w:vertAlign w:val="subscript"/>
        </w:rPr>
        <w:t>AOD</w:t>
      </w:r>
      <w:proofErr w:type="spellEnd"/>
      <w:r w:rsidR="002525EA" w:rsidRPr="002525EA">
        <w:rPr>
          <w:b/>
          <w:bCs/>
          <w:i/>
          <w:iCs/>
          <w:sz w:val="24"/>
          <w:szCs w:val="24"/>
        </w:rPr>
        <w:t xml:space="preserve"> - </w:t>
      </w:r>
      <w:proofErr w:type="spellStart"/>
      <w:r w:rsidR="002525EA" w:rsidRPr="002525EA">
        <w:rPr>
          <w:b/>
          <w:bCs/>
          <w:i/>
          <w:iCs/>
          <w:sz w:val="24"/>
          <w:szCs w:val="24"/>
        </w:rPr>
        <w:t>Δθ</w:t>
      </w:r>
      <w:r w:rsidR="002525EA" w:rsidRPr="002525EA">
        <w:rPr>
          <w:b/>
          <w:bCs/>
          <w:i/>
          <w:iCs/>
          <w:sz w:val="24"/>
          <w:szCs w:val="24"/>
          <w:vertAlign w:val="subscript"/>
        </w:rPr>
        <w:t>AOD</w:t>
      </w:r>
      <w:proofErr w:type="spellEnd"/>
      <w:r w:rsidR="002525EA" w:rsidRPr="002525EA">
        <w:rPr>
          <w:b/>
          <w:bCs/>
          <w:i/>
          <w:iCs/>
          <w:sz w:val="24"/>
          <w:szCs w:val="24"/>
        </w:rPr>
        <w:t xml:space="preserve">/2, </w:t>
      </w:r>
      <w:proofErr w:type="spellStart"/>
      <w:r w:rsidR="002525EA" w:rsidRPr="002525EA">
        <w:rPr>
          <w:b/>
          <w:bCs/>
          <w:i/>
          <w:iCs/>
          <w:sz w:val="24"/>
          <w:szCs w:val="24"/>
        </w:rPr>
        <w:t>θ</w:t>
      </w:r>
      <w:r w:rsidR="002525EA" w:rsidRPr="002525EA">
        <w:rPr>
          <w:b/>
          <w:bCs/>
          <w:i/>
          <w:iCs/>
          <w:sz w:val="24"/>
          <w:szCs w:val="24"/>
          <w:vertAlign w:val="subscript"/>
        </w:rPr>
        <w:t>AOD</w:t>
      </w:r>
      <w:proofErr w:type="spellEnd"/>
      <w:r w:rsidR="002525EA" w:rsidRPr="002525EA">
        <w:rPr>
          <w:b/>
          <w:bCs/>
          <w:i/>
          <w:iCs/>
          <w:sz w:val="24"/>
          <w:szCs w:val="24"/>
        </w:rPr>
        <w:t xml:space="preserve"> + </w:t>
      </w:r>
      <w:proofErr w:type="spellStart"/>
      <w:r w:rsidR="002525EA" w:rsidRPr="002525EA">
        <w:rPr>
          <w:b/>
          <w:bCs/>
          <w:i/>
          <w:iCs/>
          <w:sz w:val="24"/>
          <w:szCs w:val="24"/>
        </w:rPr>
        <w:t>Δθ</w:t>
      </w:r>
      <w:r w:rsidR="002525EA" w:rsidRPr="002525EA">
        <w:rPr>
          <w:b/>
          <w:bCs/>
          <w:i/>
          <w:iCs/>
          <w:sz w:val="24"/>
          <w:szCs w:val="24"/>
          <w:vertAlign w:val="subscript"/>
        </w:rPr>
        <w:t>AOD</w:t>
      </w:r>
      <w:proofErr w:type="spellEnd"/>
      <w:r w:rsidR="002525EA" w:rsidRPr="002525EA">
        <w:rPr>
          <w:b/>
          <w:bCs/>
          <w:i/>
          <w:iCs/>
          <w:sz w:val="24"/>
          <w:szCs w:val="24"/>
        </w:rPr>
        <w:t>/2)</w:t>
      </w:r>
    </w:p>
    <w:p w14:paraId="7FFC6907" w14:textId="75825EF0" w:rsidR="00D10303" w:rsidRPr="00D10303" w:rsidRDefault="002525EA" w:rsidP="00DE5ACB">
      <w:pPr>
        <w:numPr>
          <w:ilvl w:val="1"/>
          <w:numId w:val="40"/>
        </w:numPr>
        <w:spacing w:after="0"/>
        <w:rPr>
          <w:b/>
          <w:bCs/>
          <w:i/>
          <w:iCs/>
          <w:sz w:val="24"/>
          <w:szCs w:val="24"/>
          <w:lang w:val="en-US"/>
        </w:rPr>
      </w:pPr>
      <w:proofErr w:type="spellStart"/>
      <w:r w:rsidRPr="002525EA">
        <w:rPr>
          <w:b/>
          <w:bCs/>
          <w:i/>
          <w:iCs/>
          <w:sz w:val="24"/>
          <w:szCs w:val="24"/>
        </w:rPr>
        <w:t>θ</w:t>
      </w:r>
      <w:r w:rsidRPr="002525EA">
        <w:rPr>
          <w:b/>
          <w:bCs/>
          <w:i/>
          <w:iCs/>
          <w:sz w:val="24"/>
          <w:szCs w:val="24"/>
          <w:vertAlign w:val="subscript"/>
        </w:rPr>
        <w:t>AOD</w:t>
      </w:r>
      <w:proofErr w:type="spellEnd"/>
      <w:r w:rsidR="00D10303" w:rsidRPr="00D10303">
        <w:rPr>
          <w:b/>
          <w:bCs/>
          <w:i/>
          <w:iCs/>
          <w:sz w:val="24"/>
          <w:szCs w:val="24"/>
          <w:lang w:val="en-US"/>
        </w:rPr>
        <w:t xml:space="preserve"> - expected zenith angle of departure</w:t>
      </w:r>
      <w:r w:rsidRPr="002525EA">
        <w:rPr>
          <w:b/>
          <w:bCs/>
          <w:i/>
          <w:iCs/>
          <w:sz w:val="24"/>
          <w:szCs w:val="24"/>
        </w:rPr>
        <w:t xml:space="preserve"> </w:t>
      </w:r>
      <w:proofErr w:type="spellStart"/>
      <w:r w:rsidRPr="002525EA">
        <w:rPr>
          <w:b/>
          <w:bCs/>
          <w:i/>
          <w:iCs/>
          <w:sz w:val="24"/>
          <w:szCs w:val="24"/>
        </w:rPr>
        <w:t>Δθ</w:t>
      </w:r>
      <w:r w:rsidRPr="002525EA">
        <w:rPr>
          <w:b/>
          <w:bCs/>
          <w:i/>
          <w:iCs/>
          <w:sz w:val="24"/>
          <w:szCs w:val="24"/>
          <w:vertAlign w:val="subscript"/>
        </w:rPr>
        <w:t>AOD</w:t>
      </w:r>
      <w:proofErr w:type="spellEnd"/>
      <w:r w:rsidRPr="00D10303">
        <w:rPr>
          <w:b/>
          <w:bCs/>
          <w:i/>
          <w:iCs/>
          <w:sz w:val="24"/>
          <w:szCs w:val="24"/>
          <w:lang w:val="en-US"/>
        </w:rPr>
        <w:t xml:space="preserve"> </w:t>
      </w:r>
      <w:r w:rsidR="00D10303" w:rsidRPr="00D10303">
        <w:rPr>
          <w:b/>
          <w:bCs/>
          <w:i/>
          <w:iCs/>
          <w:sz w:val="24"/>
          <w:szCs w:val="24"/>
          <w:lang w:val="en-US"/>
        </w:rPr>
        <w:t>– uncertainty range for expected zenith angle of departure</w:t>
      </w:r>
    </w:p>
    <w:p w14:paraId="32598A13" w14:textId="64480799" w:rsidR="003B75B2" w:rsidRDefault="0049140F" w:rsidP="00D10303">
      <w:pPr>
        <w:pStyle w:val="Heading1"/>
      </w:pPr>
      <w:r>
        <w:t>6</w:t>
      </w:r>
      <w:r w:rsidR="00D10303">
        <w:t xml:space="preserve"> Prioritization of</w:t>
      </w:r>
      <w:r w:rsidR="00982EF2">
        <w:t xml:space="preserve"> Assistance Data </w:t>
      </w:r>
      <w:r w:rsidR="00D10303">
        <w:t xml:space="preserve">for </w:t>
      </w:r>
      <w:r w:rsidR="00982EF2">
        <w:t>DL-</w:t>
      </w:r>
      <w:proofErr w:type="spellStart"/>
      <w:r w:rsidR="00982EF2">
        <w:t>AoD</w:t>
      </w:r>
      <w:proofErr w:type="spellEnd"/>
    </w:p>
    <w:p w14:paraId="04464C54" w14:textId="051782C0" w:rsidR="00982EF2" w:rsidRPr="00502166" w:rsidRDefault="00776381" w:rsidP="00982EF2">
      <w:pPr>
        <w:spacing w:after="0"/>
        <w:rPr>
          <w:sz w:val="24"/>
          <w:szCs w:val="24"/>
        </w:rPr>
      </w:pPr>
      <w:r w:rsidRPr="00502166">
        <w:rPr>
          <w:sz w:val="24"/>
          <w:szCs w:val="24"/>
        </w:rPr>
        <w:t xml:space="preserve">In </w:t>
      </w:r>
      <w:r w:rsidR="0043442B">
        <w:rPr>
          <w:sz w:val="24"/>
          <w:szCs w:val="24"/>
        </w:rPr>
        <w:t>a</w:t>
      </w:r>
      <w:r w:rsidRPr="00502166">
        <w:rPr>
          <w:sz w:val="24"/>
          <w:szCs w:val="24"/>
        </w:rPr>
        <w:t xml:space="preserve"> previous meeting</w:t>
      </w:r>
      <w:r w:rsidR="00502166" w:rsidRPr="00502166">
        <w:rPr>
          <w:sz w:val="24"/>
          <w:szCs w:val="24"/>
        </w:rPr>
        <w:t xml:space="preserve"> the following agreement was made with regards to identifying</w:t>
      </w:r>
      <w:r w:rsidR="00502166">
        <w:rPr>
          <w:sz w:val="24"/>
          <w:szCs w:val="24"/>
        </w:rPr>
        <w:t xml:space="preserve"> “adjacent”</w:t>
      </w:r>
      <w:r w:rsidR="00502166" w:rsidRPr="00502166">
        <w:rPr>
          <w:sz w:val="24"/>
          <w:szCs w:val="24"/>
        </w:rPr>
        <w:t xml:space="preserve"> PRS resources</w:t>
      </w:r>
      <w:r w:rsidR="00502166">
        <w:rPr>
          <w:sz w:val="24"/>
          <w:szCs w:val="24"/>
        </w:rPr>
        <w:t xml:space="preserve">. </w:t>
      </w:r>
    </w:p>
    <w:p w14:paraId="03BD37F3" w14:textId="77777777" w:rsidR="0049140F" w:rsidRDefault="0049140F" w:rsidP="00982EF2">
      <w:pPr>
        <w:spacing w:after="0"/>
      </w:pPr>
    </w:p>
    <w:tbl>
      <w:tblPr>
        <w:tblStyle w:val="TableGrid"/>
        <w:tblW w:w="0" w:type="auto"/>
        <w:tblLook w:val="04A0" w:firstRow="1" w:lastRow="0" w:firstColumn="1" w:lastColumn="0" w:noHBand="0" w:noVBand="1"/>
      </w:tblPr>
      <w:tblGrid>
        <w:gridCol w:w="9629"/>
      </w:tblGrid>
      <w:tr w:rsidR="00502166" w14:paraId="6E7EC14F" w14:textId="77777777" w:rsidTr="00502166">
        <w:tc>
          <w:tcPr>
            <w:tcW w:w="9629" w:type="dxa"/>
          </w:tcPr>
          <w:p w14:paraId="0FCAD303" w14:textId="77777777" w:rsidR="00502166" w:rsidRDefault="00502166" w:rsidP="00502166">
            <w:pPr>
              <w:rPr>
                <w:lang w:eastAsia="x-none"/>
              </w:rPr>
            </w:pPr>
            <w:r w:rsidRPr="00C37372">
              <w:rPr>
                <w:highlight w:val="green"/>
                <w:lang w:eastAsia="x-none"/>
              </w:rPr>
              <w:t>Agreement:</w:t>
            </w:r>
          </w:p>
          <w:p w14:paraId="730DCF5C" w14:textId="77777777" w:rsidR="00502166" w:rsidRDefault="00502166" w:rsidP="00502166">
            <w:pPr>
              <w:rPr>
                <w:lang w:eastAsia="x-none"/>
              </w:rPr>
            </w:pPr>
            <w:r>
              <w:rPr>
                <w:lang w:eastAsia="x-none"/>
              </w:rPr>
              <w:t>For UE-assisted DL-AOD positioning method, study the following options to enable the UE to measure/report a PRS resource with an additional, adjacent PRS resources measurement/report:</w:t>
            </w:r>
          </w:p>
          <w:p w14:paraId="73D9023E" w14:textId="77777777" w:rsidR="00502166" w:rsidRDefault="00502166" w:rsidP="00502166">
            <w:pPr>
              <w:numPr>
                <w:ilvl w:val="0"/>
                <w:numId w:val="23"/>
              </w:numPr>
              <w:spacing w:after="0"/>
              <w:jc w:val="left"/>
              <w:rPr>
                <w:lang w:eastAsia="x-none"/>
              </w:rPr>
            </w:pPr>
            <w:r>
              <w:rPr>
                <w:lang w:eastAsia="x-none"/>
              </w:rPr>
              <w:t xml:space="preserve">Option 1: UE can be requested to measure and report on specific PRS resources </w:t>
            </w:r>
          </w:p>
          <w:p w14:paraId="6737EE3F" w14:textId="77777777" w:rsidR="00502166" w:rsidRDefault="00502166" w:rsidP="00502166">
            <w:pPr>
              <w:numPr>
                <w:ilvl w:val="0"/>
                <w:numId w:val="23"/>
              </w:numPr>
              <w:spacing w:after="0"/>
              <w:jc w:val="left"/>
              <w:rPr>
                <w:lang w:eastAsia="x-none"/>
              </w:rPr>
            </w:pPr>
            <w:r>
              <w:rPr>
                <w:lang w:eastAsia="x-none"/>
              </w:rPr>
              <w:t>Option 2: Enhancing the assistance data to identify adjacent beams</w:t>
            </w:r>
          </w:p>
          <w:p w14:paraId="67BBCC1D" w14:textId="77777777" w:rsidR="00502166" w:rsidRDefault="00502166" w:rsidP="00502166">
            <w:pPr>
              <w:numPr>
                <w:ilvl w:val="0"/>
                <w:numId w:val="23"/>
              </w:numPr>
              <w:spacing w:after="0"/>
              <w:jc w:val="left"/>
              <w:rPr>
                <w:lang w:eastAsia="x-none"/>
              </w:rPr>
            </w:pPr>
            <w:r>
              <w:rPr>
                <w:lang w:eastAsia="x-none"/>
              </w:rPr>
              <w:t>Option 3: Enhancing the reporting to include the measurements of adjacent beams</w:t>
            </w:r>
          </w:p>
          <w:p w14:paraId="2A925D96" w14:textId="77777777" w:rsidR="00502166" w:rsidRDefault="00502166" w:rsidP="00502166">
            <w:pPr>
              <w:numPr>
                <w:ilvl w:val="0"/>
                <w:numId w:val="23"/>
              </w:numPr>
              <w:spacing w:after="0"/>
              <w:jc w:val="left"/>
              <w:rPr>
                <w:lang w:eastAsia="x-none"/>
              </w:rPr>
            </w:pPr>
            <w:r>
              <w:rPr>
                <w:lang w:eastAsia="x-none"/>
              </w:rPr>
              <w:t>FFS: Detailed signaling and procedure</w:t>
            </w:r>
          </w:p>
          <w:p w14:paraId="4C1D104B" w14:textId="77777777" w:rsidR="00502166" w:rsidRDefault="00502166" w:rsidP="00502166">
            <w:pPr>
              <w:numPr>
                <w:ilvl w:val="0"/>
                <w:numId w:val="23"/>
              </w:numPr>
              <w:spacing w:after="0"/>
              <w:jc w:val="left"/>
              <w:rPr>
                <w:lang w:eastAsia="x-none"/>
              </w:rPr>
            </w:pPr>
            <w:r>
              <w:rPr>
                <w:lang w:eastAsia="x-none"/>
              </w:rPr>
              <w:t>FFS: How to define adjacent beams</w:t>
            </w:r>
          </w:p>
          <w:p w14:paraId="091E67BF" w14:textId="7862FBD3" w:rsidR="00502166" w:rsidRDefault="00502166" w:rsidP="00982EF2">
            <w:pPr>
              <w:numPr>
                <w:ilvl w:val="0"/>
                <w:numId w:val="23"/>
              </w:numPr>
              <w:spacing w:after="0"/>
              <w:jc w:val="left"/>
              <w:rPr>
                <w:lang w:eastAsia="x-none"/>
              </w:rPr>
            </w:pPr>
            <w:r>
              <w:rPr>
                <w:lang w:eastAsia="x-none"/>
              </w:rPr>
              <w:t>Note: Depending on the discussion results, none/one/multiple of above options may be adopted in Rel-17</w:t>
            </w:r>
          </w:p>
        </w:tc>
      </w:tr>
    </w:tbl>
    <w:p w14:paraId="2B212074" w14:textId="028167F0" w:rsidR="00982EF2" w:rsidRDefault="00982EF2" w:rsidP="00982EF2">
      <w:pPr>
        <w:spacing w:after="0"/>
      </w:pPr>
    </w:p>
    <w:p w14:paraId="397D0315" w14:textId="698D49C4" w:rsidR="00A539DE" w:rsidRDefault="00A539DE" w:rsidP="00982EF2">
      <w:pPr>
        <w:spacing w:after="0"/>
        <w:rPr>
          <w:sz w:val="24"/>
          <w:szCs w:val="24"/>
        </w:rPr>
      </w:pPr>
      <w:r>
        <w:rPr>
          <w:sz w:val="24"/>
          <w:szCs w:val="24"/>
        </w:rPr>
        <w:t>The overall topic is more general than just identifying “adjacent” PRS resources. It is related to the fact that, in NR Rel-16, the LMF cannot provide a prioritization of</w:t>
      </w:r>
      <w:r w:rsidR="00D15A22">
        <w:rPr>
          <w:sz w:val="24"/>
          <w:szCs w:val="24"/>
        </w:rPr>
        <w:t xml:space="preserve"> measurements of</w:t>
      </w:r>
      <w:r>
        <w:rPr>
          <w:sz w:val="24"/>
          <w:szCs w:val="24"/>
        </w:rPr>
        <w:t xml:space="preserve"> PRS resources</w:t>
      </w:r>
      <w:r w:rsidR="00D15A22">
        <w:rPr>
          <w:sz w:val="24"/>
          <w:szCs w:val="24"/>
        </w:rPr>
        <w:t xml:space="preserve"> to the UE. </w:t>
      </w:r>
      <w:r w:rsidR="002F2909">
        <w:rPr>
          <w:sz w:val="24"/>
          <w:szCs w:val="24"/>
        </w:rPr>
        <w:t>As a reminder, we only have set-based prioritization and TRP-based prioritization in the assistance data:</w:t>
      </w:r>
    </w:p>
    <w:p w14:paraId="31D15DEA" w14:textId="480CB1F9" w:rsidR="002F2909" w:rsidRDefault="002F2909" w:rsidP="00982EF2">
      <w:pPr>
        <w:spacing w:after="0"/>
        <w:rPr>
          <w:sz w:val="24"/>
          <w:szCs w:val="24"/>
        </w:rPr>
      </w:pPr>
    </w:p>
    <w:tbl>
      <w:tblPr>
        <w:tblStyle w:val="TableGrid"/>
        <w:tblW w:w="0" w:type="auto"/>
        <w:tblLook w:val="04A0" w:firstRow="1" w:lastRow="0" w:firstColumn="1" w:lastColumn="0" w:noHBand="0" w:noVBand="1"/>
      </w:tblPr>
      <w:tblGrid>
        <w:gridCol w:w="9629"/>
      </w:tblGrid>
      <w:tr w:rsidR="002F2909" w14:paraId="68C65E51" w14:textId="77777777" w:rsidTr="002F2909">
        <w:tc>
          <w:tcPr>
            <w:tcW w:w="9629" w:type="dxa"/>
          </w:tcPr>
          <w:p w14:paraId="63F9B76D" w14:textId="77777777" w:rsidR="002F2909" w:rsidRPr="002F2909" w:rsidRDefault="002F2909" w:rsidP="002F2909">
            <w:pPr>
              <w:spacing w:after="0"/>
              <w:rPr>
                <w:i/>
                <w:iCs/>
                <w:sz w:val="24"/>
                <w:szCs w:val="24"/>
                <w:lang w:val="en-US"/>
              </w:rPr>
            </w:pPr>
            <w:r w:rsidRPr="002F2909">
              <w:rPr>
                <w:i/>
                <w:iCs/>
                <w:sz w:val="24"/>
                <w:szCs w:val="24"/>
              </w:rPr>
              <w:t>Within a positioning frequency layer, the DL PRS resources are sorted in the decreasing order of priority for measurement to be performed by the UE, with the reference indicated by nr-DL-PRS-ReferenceInfo being the highest priority for measurement, and the following priority is assumed:</w:t>
            </w:r>
          </w:p>
          <w:p w14:paraId="7DFEC7BB" w14:textId="77777777" w:rsidR="002F2909" w:rsidRPr="002F2909" w:rsidRDefault="002F2909" w:rsidP="002F2909">
            <w:pPr>
              <w:spacing w:after="0"/>
              <w:rPr>
                <w:i/>
                <w:iCs/>
                <w:sz w:val="24"/>
                <w:szCs w:val="24"/>
                <w:lang w:val="en-US"/>
              </w:rPr>
            </w:pPr>
            <w:r w:rsidRPr="002F2909">
              <w:rPr>
                <w:i/>
                <w:iCs/>
                <w:sz w:val="24"/>
                <w:szCs w:val="24"/>
                <w:lang w:val="x-none"/>
              </w:rPr>
              <w:t>-</w:t>
            </w:r>
            <w:r w:rsidRPr="002F2909">
              <w:rPr>
                <w:i/>
                <w:iCs/>
                <w:sz w:val="24"/>
                <w:szCs w:val="24"/>
                <w:lang w:val="x-none"/>
              </w:rPr>
              <w:tab/>
              <w:t>Up to 64 dl-PRS-IDs of the frequency layer are sorted according to priority;</w:t>
            </w:r>
          </w:p>
          <w:p w14:paraId="0ABF5256" w14:textId="60841F04" w:rsidR="002F2909" w:rsidRPr="002F2909" w:rsidRDefault="002F2909" w:rsidP="002F2909">
            <w:pPr>
              <w:spacing w:after="0"/>
              <w:rPr>
                <w:sz w:val="24"/>
                <w:szCs w:val="24"/>
                <w:lang w:val="en-US"/>
              </w:rPr>
            </w:pPr>
            <w:r w:rsidRPr="002F2909">
              <w:rPr>
                <w:i/>
                <w:iCs/>
                <w:sz w:val="24"/>
                <w:szCs w:val="24"/>
                <w:lang w:val="x-none"/>
              </w:rPr>
              <w:t>-</w:t>
            </w:r>
            <w:r w:rsidRPr="002F2909">
              <w:rPr>
                <w:i/>
                <w:iCs/>
                <w:sz w:val="24"/>
                <w:szCs w:val="24"/>
                <w:lang w:val="x-none"/>
              </w:rPr>
              <w:tab/>
              <w:t>Up to 2 DL PRS resource sets per dl-PRS-ID of the frequency layer are sorted according to priority.</w:t>
            </w:r>
          </w:p>
        </w:tc>
      </w:tr>
    </w:tbl>
    <w:p w14:paraId="2A1480BD" w14:textId="31C46BFC" w:rsidR="002F2909" w:rsidRDefault="002F2909" w:rsidP="00982EF2">
      <w:pPr>
        <w:spacing w:after="0"/>
        <w:rPr>
          <w:sz w:val="24"/>
          <w:szCs w:val="24"/>
        </w:rPr>
      </w:pPr>
    </w:p>
    <w:p w14:paraId="6320BB93" w14:textId="4C09484B" w:rsidR="00F12F99" w:rsidRDefault="00F12F99" w:rsidP="00982EF2">
      <w:pPr>
        <w:spacing w:after="0"/>
        <w:rPr>
          <w:sz w:val="24"/>
          <w:szCs w:val="24"/>
        </w:rPr>
      </w:pPr>
      <w:r>
        <w:rPr>
          <w:sz w:val="24"/>
          <w:szCs w:val="24"/>
        </w:rPr>
        <w:t xml:space="preserve">For this reason, in </w:t>
      </w:r>
      <w:r w:rsidR="0043442B">
        <w:rPr>
          <w:sz w:val="24"/>
          <w:szCs w:val="24"/>
        </w:rPr>
        <w:t xml:space="preserve">the 104Bis-e </w:t>
      </w:r>
      <w:r>
        <w:rPr>
          <w:sz w:val="24"/>
          <w:szCs w:val="24"/>
        </w:rPr>
        <w:t>meeting, the topic was</w:t>
      </w:r>
      <w:r w:rsidR="0043442B">
        <w:rPr>
          <w:sz w:val="24"/>
          <w:szCs w:val="24"/>
        </w:rPr>
        <w:t xml:space="preserve"> generalized using the following agreement: </w:t>
      </w:r>
    </w:p>
    <w:p w14:paraId="3C5C6577" w14:textId="7D7F35D6" w:rsidR="00D84B8A" w:rsidRDefault="00D84B8A" w:rsidP="00982EF2">
      <w:pPr>
        <w:spacing w:after="0"/>
        <w:rPr>
          <w:sz w:val="24"/>
          <w:szCs w:val="24"/>
        </w:rPr>
      </w:pPr>
    </w:p>
    <w:tbl>
      <w:tblPr>
        <w:tblStyle w:val="TableGrid"/>
        <w:tblW w:w="0" w:type="auto"/>
        <w:tblLook w:val="04A0" w:firstRow="1" w:lastRow="0" w:firstColumn="1" w:lastColumn="0" w:noHBand="0" w:noVBand="1"/>
      </w:tblPr>
      <w:tblGrid>
        <w:gridCol w:w="9629"/>
      </w:tblGrid>
      <w:tr w:rsidR="00D84B8A" w14:paraId="5F5737F9" w14:textId="77777777" w:rsidTr="00D84B8A">
        <w:tc>
          <w:tcPr>
            <w:tcW w:w="9629" w:type="dxa"/>
          </w:tcPr>
          <w:p w14:paraId="300B419F" w14:textId="77777777" w:rsidR="00D84B8A" w:rsidRDefault="00D84B8A" w:rsidP="00D84B8A">
            <w:pPr>
              <w:spacing w:after="0"/>
              <w:rPr>
                <w:lang w:val="en-US" w:eastAsia="x-none"/>
              </w:rPr>
            </w:pPr>
            <w:r w:rsidRPr="00143D5C">
              <w:rPr>
                <w:highlight w:val="green"/>
                <w:lang w:val="en-US" w:eastAsia="x-none"/>
              </w:rPr>
              <w:t>Agreement:</w:t>
            </w:r>
          </w:p>
          <w:p w14:paraId="3AE13566" w14:textId="77777777" w:rsidR="00D84B8A" w:rsidRPr="00A35093" w:rsidRDefault="00D84B8A" w:rsidP="00D84B8A">
            <w:pPr>
              <w:spacing w:after="0"/>
              <w:rPr>
                <w:lang w:val="en-US" w:eastAsia="x-none"/>
              </w:rPr>
            </w:pPr>
            <w:r w:rsidRPr="00A35093">
              <w:rPr>
                <w:lang w:val="en-US" w:eastAsia="x-none"/>
              </w:rPr>
              <w:t>S</w:t>
            </w:r>
            <w:r w:rsidRPr="00A35093">
              <w:rPr>
                <w:rFonts w:hint="eastAsia"/>
                <w:lang w:val="en-US" w:eastAsia="x-none"/>
              </w:rPr>
              <w:t>upport</w:t>
            </w:r>
            <w:r w:rsidRPr="00A35093">
              <w:rPr>
                <w:lang w:val="en-US" w:eastAsia="x-none"/>
              </w:rPr>
              <w:t xml:space="preserve"> the following enhancements </w:t>
            </w:r>
            <w:r>
              <w:rPr>
                <w:lang w:val="en-US" w:eastAsia="x-none"/>
              </w:rPr>
              <w:t xml:space="preserve">under UE capability </w:t>
            </w:r>
            <w:r w:rsidRPr="00A35093">
              <w:rPr>
                <w:rFonts w:hint="eastAsia"/>
                <w:lang w:val="en-US" w:eastAsia="x-none"/>
              </w:rPr>
              <w:t>for</w:t>
            </w:r>
            <w:r w:rsidRPr="00A35093">
              <w:rPr>
                <w:lang w:val="en-US" w:eastAsia="x-none"/>
              </w:rPr>
              <w:t xml:space="preserve"> both UE-B and UE-A DL-AOD positioning method </w:t>
            </w:r>
          </w:p>
          <w:p w14:paraId="6CCA4C37" w14:textId="77777777" w:rsidR="00D84B8A" w:rsidRPr="00A35093" w:rsidRDefault="00D84B8A" w:rsidP="00D84B8A">
            <w:pPr>
              <w:numPr>
                <w:ilvl w:val="0"/>
                <w:numId w:val="34"/>
              </w:numPr>
              <w:spacing w:after="0"/>
              <w:jc w:val="left"/>
              <w:rPr>
                <w:lang w:val="en-US" w:eastAsia="x-none"/>
              </w:rPr>
            </w:pPr>
            <w:r w:rsidRPr="00A35093">
              <w:rPr>
                <w:lang w:val="en-US" w:eastAsia="x-none"/>
              </w:rPr>
              <w:t xml:space="preserve">Enhancing the </w:t>
            </w:r>
            <w:r>
              <w:rPr>
                <w:lang w:val="en-US" w:eastAsia="x-none"/>
              </w:rPr>
              <w:t>signaling</w:t>
            </w:r>
            <w:r w:rsidRPr="00A35093">
              <w:rPr>
                <w:lang w:val="en-US" w:eastAsia="x-none"/>
              </w:rPr>
              <w:t xml:space="preserve"> to UE </w:t>
            </w:r>
            <w:r>
              <w:rPr>
                <w:lang w:val="en-US" w:eastAsia="x-none"/>
              </w:rPr>
              <w:t xml:space="preserve">for the purpose of </w:t>
            </w:r>
            <w:r w:rsidRPr="00A35093">
              <w:rPr>
                <w:lang w:val="en-US" w:eastAsia="x-none"/>
              </w:rPr>
              <w:t>PRS resource</w:t>
            </w:r>
            <w:r>
              <w:rPr>
                <w:lang w:val="en-US" w:eastAsia="x-none"/>
              </w:rPr>
              <w:t>(s)</w:t>
            </w:r>
            <w:r w:rsidRPr="00A35093">
              <w:rPr>
                <w:lang w:val="en-US" w:eastAsia="x-none"/>
              </w:rPr>
              <w:t xml:space="preserve"> measurement and (for UE-A)</w:t>
            </w:r>
            <w:r>
              <w:rPr>
                <w:lang w:val="en-US" w:eastAsia="x-none"/>
              </w:rPr>
              <w:t xml:space="preserve"> </w:t>
            </w:r>
            <w:r w:rsidRPr="00A35093">
              <w:rPr>
                <w:lang w:val="en-US" w:eastAsia="x-none"/>
              </w:rPr>
              <w:t xml:space="preserve">report </w:t>
            </w:r>
          </w:p>
          <w:p w14:paraId="27DAC2BB" w14:textId="77777777" w:rsidR="00D84B8A" w:rsidRPr="00A35093" w:rsidRDefault="00D84B8A" w:rsidP="00D84B8A">
            <w:pPr>
              <w:numPr>
                <w:ilvl w:val="1"/>
                <w:numId w:val="34"/>
              </w:numPr>
              <w:spacing w:after="0"/>
              <w:jc w:val="left"/>
              <w:rPr>
                <w:lang w:val="en-US" w:eastAsia="x-none"/>
              </w:rPr>
            </w:pPr>
            <w:r w:rsidRPr="00A35093">
              <w:rPr>
                <w:lang w:val="en-US" w:eastAsia="x-none"/>
              </w:rPr>
              <w:t xml:space="preserve">FFS: </w:t>
            </w:r>
            <w:r>
              <w:rPr>
                <w:lang w:val="en-US" w:eastAsia="x-none"/>
              </w:rPr>
              <w:t>T</w:t>
            </w:r>
            <w:r w:rsidRPr="00A35093">
              <w:rPr>
                <w:lang w:val="en-US" w:eastAsia="x-none"/>
              </w:rPr>
              <w:t xml:space="preserve">he </w:t>
            </w:r>
            <w:r>
              <w:rPr>
                <w:lang w:val="en-US" w:eastAsia="x-none"/>
              </w:rPr>
              <w:t>d</w:t>
            </w:r>
            <w:r w:rsidRPr="00A35093">
              <w:rPr>
                <w:lang w:val="en-US" w:eastAsia="x-none"/>
              </w:rPr>
              <w:t xml:space="preserve">etailed </w:t>
            </w:r>
            <w:r>
              <w:rPr>
                <w:lang w:val="en-US" w:eastAsia="x-none"/>
              </w:rPr>
              <w:t>signaling</w:t>
            </w:r>
            <w:r w:rsidRPr="00A35093">
              <w:rPr>
                <w:lang w:val="en-US" w:eastAsia="x-none"/>
              </w:rPr>
              <w:t xml:space="preserve"> (</w:t>
            </w:r>
            <w:proofErr w:type="spellStart"/>
            <w:r w:rsidRPr="00A35093">
              <w:rPr>
                <w:lang w:val="en-US" w:eastAsia="x-none"/>
              </w:rPr>
              <w:t>e.g</w:t>
            </w:r>
            <w:proofErr w:type="spellEnd"/>
            <w:r w:rsidRPr="00A35093">
              <w:rPr>
                <w:lang w:val="en-US" w:eastAsia="x-none"/>
              </w:rPr>
              <w:t>, the boresight direction for UE-A DL-</w:t>
            </w:r>
            <w:proofErr w:type="spellStart"/>
            <w:r w:rsidRPr="00A35093">
              <w:rPr>
                <w:lang w:val="en-US" w:eastAsia="x-none"/>
              </w:rPr>
              <w:t>AoD</w:t>
            </w:r>
            <w:proofErr w:type="spellEnd"/>
            <w:r w:rsidRPr="00A35093">
              <w:rPr>
                <w:lang w:val="en-US" w:eastAsia="x-none"/>
              </w:rPr>
              <w:t>, further spatial information of PRS resources, processing prioritization of PRS resources)</w:t>
            </w:r>
          </w:p>
          <w:p w14:paraId="0E6D5761" w14:textId="77777777" w:rsidR="00D84B8A" w:rsidRDefault="00D84B8A" w:rsidP="00D84B8A">
            <w:pPr>
              <w:numPr>
                <w:ilvl w:val="0"/>
                <w:numId w:val="34"/>
              </w:numPr>
              <w:spacing w:after="0"/>
              <w:jc w:val="left"/>
              <w:rPr>
                <w:lang w:val="en-US" w:eastAsia="x-none"/>
              </w:rPr>
            </w:pPr>
            <w:r w:rsidRPr="00A35093">
              <w:rPr>
                <w:lang w:val="en-US" w:eastAsia="x-none"/>
              </w:rPr>
              <w:t xml:space="preserve">FFS: </w:t>
            </w:r>
            <w:r>
              <w:rPr>
                <w:lang w:val="en-US" w:eastAsia="x-none"/>
              </w:rPr>
              <w:t>The following options</w:t>
            </w:r>
          </w:p>
          <w:p w14:paraId="13BDD6BE" w14:textId="77777777" w:rsidR="00D84B8A" w:rsidRDefault="00D84B8A" w:rsidP="00D84B8A">
            <w:pPr>
              <w:numPr>
                <w:ilvl w:val="1"/>
                <w:numId w:val="34"/>
              </w:numPr>
              <w:spacing w:after="0"/>
              <w:jc w:val="left"/>
              <w:rPr>
                <w:lang w:val="en-US" w:eastAsia="x-none"/>
              </w:rPr>
            </w:pPr>
            <w:r w:rsidRPr="00A35093">
              <w:rPr>
                <w:lang w:val="en-US" w:eastAsia="x-none"/>
              </w:rPr>
              <w:t xml:space="preserve">Option </w:t>
            </w:r>
            <w:r>
              <w:rPr>
                <w:lang w:val="en-US" w:eastAsia="x-none"/>
              </w:rPr>
              <w:t>1</w:t>
            </w:r>
            <w:r w:rsidRPr="00A35093">
              <w:rPr>
                <w:lang w:val="en-US" w:eastAsia="x-none"/>
              </w:rPr>
              <w:t xml:space="preserve">: Enhancing the reporting to include the measurements of adjacent beams PRS resources that related with each other indicated by the assistance data.    </w:t>
            </w:r>
          </w:p>
          <w:p w14:paraId="74E3FAD5" w14:textId="77777777" w:rsidR="00D84B8A" w:rsidRPr="00143D5C" w:rsidRDefault="00D84B8A" w:rsidP="00D84B8A">
            <w:pPr>
              <w:numPr>
                <w:ilvl w:val="1"/>
                <w:numId w:val="34"/>
              </w:numPr>
              <w:spacing w:after="0"/>
              <w:jc w:val="left"/>
              <w:rPr>
                <w:lang w:val="en-US" w:eastAsia="x-none"/>
              </w:rPr>
            </w:pPr>
            <w:r w:rsidRPr="00A35093">
              <w:rPr>
                <w:lang w:val="en-US" w:eastAsia="x-none"/>
              </w:rPr>
              <w:t xml:space="preserve">Option </w:t>
            </w:r>
            <w:r>
              <w:rPr>
                <w:lang w:val="en-US" w:eastAsia="x-none"/>
              </w:rPr>
              <w:t>2</w:t>
            </w:r>
            <w:r w:rsidRPr="00A35093">
              <w:rPr>
                <w:lang w:val="en-US" w:eastAsia="x-none"/>
              </w:rPr>
              <w:t xml:space="preserve">: UE can be requested to measure and report on specific PRS resources  </w:t>
            </w:r>
          </w:p>
          <w:p w14:paraId="351AC729" w14:textId="77777777" w:rsidR="00D84B8A" w:rsidRDefault="00D84B8A" w:rsidP="00982EF2">
            <w:pPr>
              <w:spacing w:after="0"/>
              <w:rPr>
                <w:sz w:val="24"/>
                <w:szCs w:val="24"/>
                <w:lang w:val="en-US"/>
              </w:rPr>
            </w:pPr>
          </w:p>
        </w:tc>
      </w:tr>
    </w:tbl>
    <w:p w14:paraId="278EC9B6" w14:textId="77777777" w:rsidR="00F12F99" w:rsidRDefault="00F12F99" w:rsidP="00982EF2">
      <w:pPr>
        <w:spacing w:after="0"/>
        <w:rPr>
          <w:sz w:val="24"/>
          <w:szCs w:val="24"/>
        </w:rPr>
      </w:pPr>
    </w:p>
    <w:p w14:paraId="2EF5022E" w14:textId="185F36AD" w:rsidR="00D15A22" w:rsidRDefault="001A5410" w:rsidP="00982EF2">
      <w:pPr>
        <w:spacing w:after="0"/>
        <w:rPr>
          <w:sz w:val="24"/>
          <w:szCs w:val="24"/>
        </w:rPr>
      </w:pPr>
      <w:r>
        <w:rPr>
          <w:sz w:val="24"/>
          <w:szCs w:val="24"/>
        </w:rPr>
        <w:t>We should enable the LMF to send to the UE a prioritization of processing of PRS resources, and leave it up to implementation, whether this prioritization is related to “adjacency” of PRS resources to the expected DL-AoD, or any other metric</w:t>
      </w:r>
      <w:r w:rsidR="00AB66DC">
        <w:rPr>
          <w:sz w:val="24"/>
          <w:szCs w:val="24"/>
        </w:rPr>
        <w:t>. Therefore, we make the following proposal</w:t>
      </w:r>
    </w:p>
    <w:p w14:paraId="1E87C1E1" w14:textId="592585AA" w:rsidR="001A5410" w:rsidRDefault="001A5410" w:rsidP="00982EF2">
      <w:pPr>
        <w:spacing w:after="0"/>
        <w:rPr>
          <w:sz w:val="24"/>
          <w:szCs w:val="24"/>
        </w:rPr>
      </w:pPr>
    </w:p>
    <w:p w14:paraId="0F85BC0D" w14:textId="48996421" w:rsidR="001A5410" w:rsidRDefault="001A5410" w:rsidP="00982EF2">
      <w:pPr>
        <w:spacing w:after="0"/>
        <w:rPr>
          <w:b/>
          <w:bCs/>
          <w:i/>
          <w:iCs/>
          <w:sz w:val="24"/>
          <w:szCs w:val="24"/>
        </w:rPr>
      </w:pPr>
      <w:r w:rsidRPr="001A5410">
        <w:rPr>
          <w:b/>
          <w:bCs/>
          <w:i/>
          <w:iCs/>
          <w:sz w:val="24"/>
          <w:szCs w:val="24"/>
        </w:rPr>
        <w:t>Proposal</w:t>
      </w:r>
      <w:r w:rsidR="00A67EF3">
        <w:rPr>
          <w:b/>
          <w:bCs/>
          <w:i/>
          <w:iCs/>
          <w:sz w:val="24"/>
          <w:szCs w:val="24"/>
        </w:rPr>
        <w:t xml:space="preserve"> </w:t>
      </w:r>
      <w:r w:rsidR="00495B6C">
        <w:rPr>
          <w:b/>
          <w:bCs/>
          <w:i/>
          <w:iCs/>
          <w:sz w:val="24"/>
          <w:szCs w:val="24"/>
        </w:rPr>
        <w:t>6</w:t>
      </w:r>
      <w:r w:rsidRPr="001A5410">
        <w:rPr>
          <w:b/>
          <w:bCs/>
          <w:i/>
          <w:iCs/>
          <w:sz w:val="24"/>
          <w:szCs w:val="24"/>
        </w:rPr>
        <w:t>: With regards to PRS resource Prioritization</w:t>
      </w:r>
      <w:r>
        <w:rPr>
          <w:b/>
          <w:bCs/>
          <w:i/>
          <w:iCs/>
          <w:sz w:val="24"/>
          <w:szCs w:val="24"/>
        </w:rPr>
        <w:t xml:space="preserve"> for DL-AoD measurements, </w:t>
      </w:r>
      <w:r w:rsidR="007F1010">
        <w:rPr>
          <w:b/>
          <w:bCs/>
          <w:i/>
          <w:iCs/>
          <w:sz w:val="24"/>
          <w:szCs w:val="24"/>
        </w:rPr>
        <w:t>support LMF providing in the assistance data</w:t>
      </w:r>
      <w:r w:rsidR="00EB44BB">
        <w:rPr>
          <w:b/>
          <w:bCs/>
          <w:i/>
          <w:iCs/>
          <w:sz w:val="24"/>
          <w:szCs w:val="24"/>
        </w:rPr>
        <w:t xml:space="preserve"> support both of the following options</w:t>
      </w:r>
      <w:r w:rsidR="007F1010">
        <w:rPr>
          <w:b/>
          <w:bCs/>
          <w:i/>
          <w:iCs/>
          <w:sz w:val="24"/>
          <w:szCs w:val="24"/>
        </w:rPr>
        <w:t>:</w:t>
      </w:r>
    </w:p>
    <w:p w14:paraId="00830F01" w14:textId="11112DF9" w:rsidR="007F1010" w:rsidRPr="005A7181" w:rsidRDefault="007F1010" w:rsidP="007F1010">
      <w:pPr>
        <w:pStyle w:val="ListParagraph"/>
        <w:numPr>
          <w:ilvl w:val="0"/>
          <w:numId w:val="30"/>
        </w:numPr>
        <w:spacing w:after="0"/>
        <w:rPr>
          <w:b/>
          <w:bCs/>
          <w:i/>
          <w:iCs/>
          <w:sz w:val="24"/>
          <w:szCs w:val="24"/>
        </w:rPr>
      </w:pPr>
      <w:r w:rsidRPr="005A7181">
        <w:rPr>
          <w:b/>
          <w:bCs/>
          <w:i/>
          <w:iCs/>
          <w:sz w:val="24"/>
          <w:szCs w:val="24"/>
        </w:rPr>
        <w:t>Opt. 1: Boresight direction of each PRS resource</w:t>
      </w:r>
      <w:r w:rsidR="003D0095">
        <w:rPr>
          <w:b/>
          <w:bCs/>
          <w:i/>
          <w:iCs/>
          <w:sz w:val="24"/>
          <w:szCs w:val="24"/>
        </w:rPr>
        <w:t xml:space="preserve"> (already supported for UE-B, but not for UE-A)</w:t>
      </w:r>
    </w:p>
    <w:p w14:paraId="420B870D" w14:textId="7AA46DAD" w:rsidR="00492D09" w:rsidRPr="00871824" w:rsidRDefault="005A7181" w:rsidP="00492D09">
      <w:pPr>
        <w:pStyle w:val="ListParagraph"/>
        <w:numPr>
          <w:ilvl w:val="0"/>
          <w:numId w:val="30"/>
        </w:numPr>
        <w:spacing w:after="0"/>
        <w:rPr>
          <w:b/>
          <w:bCs/>
          <w:i/>
          <w:iCs/>
          <w:sz w:val="24"/>
          <w:szCs w:val="24"/>
        </w:rPr>
      </w:pPr>
      <w:r w:rsidRPr="005A7181">
        <w:rPr>
          <w:b/>
          <w:bCs/>
          <w:i/>
          <w:iCs/>
          <w:sz w:val="24"/>
          <w:szCs w:val="24"/>
        </w:rPr>
        <w:t xml:space="preserve">Opt. 2: </w:t>
      </w:r>
      <w:r w:rsidR="00BA7227">
        <w:rPr>
          <w:b/>
          <w:bCs/>
          <w:i/>
          <w:iCs/>
          <w:sz w:val="24"/>
          <w:szCs w:val="24"/>
        </w:rPr>
        <w:t xml:space="preserve">Prioritization information (e.g. </w:t>
      </w:r>
      <w:r w:rsidR="00A67EF3">
        <w:rPr>
          <w:b/>
          <w:bCs/>
          <w:i/>
          <w:iCs/>
          <w:sz w:val="24"/>
          <w:szCs w:val="24"/>
        </w:rPr>
        <w:t>prioritization based on the ordering in the PRS resource set</w:t>
      </w:r>
      <w:r w:rsidR="000A3A62">
        <w:rPr>
          <w:b/>
          <w:bCs/>
          <w:i/>
          <w:iCs/>
          <w:sz w:val="24"/>
          <w:szCs w:val="24"/>
        </w:rPr>
        <w:t xml:space="preserve"> as was discussed during NR Rel-16</w:t>
      </w:r>
      <w:r w:rsidR="00A67EF3">
        <w:rPr>
          <w:b/>
          <w:bCs/>
          <w:i/>
          <w:iCs/>
          <w:sz w:val="24"/>
          <w:szCs w:val="24"/>
        </w:rPr>
        <w:t>)</w:t>
      </w:r>
      <w:r w:rsidR="00C72C43">
        <w:rPr>
          <w:b/>
          <w:bCs/>
          <w:i/>
          <w:iCs/>
          <w:sz w:val="24"/>
          <w:szCs w:val="24"/>
        </w:rPr>
        <w:t xml:space="preserve">. </w:t>
      </w:r>
    </w:p>
    <w:p w14:paraId="2689502E" w14:textId="3DC5B828" w:rsidR="008D2F8F" w:rsidRPr="00982EF2" w:rsidRDefault="00D10303" w:rsidP="00D10303">
      <w:pPr>
        <w:pStyle w:val="Heading1"/>
      </w:pPr>
      <w:r>
        <w:t>7</w:t>
      </w:r>
      <w:r w:rsidR="00982EF2">
        <w:t xml:space="preserve"> </w:t>
      </w:r>
      <w:r w:rsidR="008D2F8F" w:rsidRPr="00982EF2">
        <w:t>Increased number of RSRP measurements</w:t>
      </w:r>
      <w:r w:rsidR="00982EF2" w:rsidRPr="00982EF2">
        <w:t xml:space="preserve"> </w:t>
      </w:r>
      <w:r w:rsidR="00147AA3">
        <w:t>in a report</w:t>
      </w:r>
    </w:p>
    <w:p w14:paraId="20CA0696" w14:textId="77777777" w:rsidR="00F553B2" w:rsidRPr="00502166" w:rsidRDefault="00F553B2" w:rsidP="00F553B2">
      <w:pPr>
        <w:spacing w:after="0"/>
        <w:rPr>
          <w:sz w:val="24"/>
          <w:szCs w:val="24"/>
        </w:rPr>
      </w:pPr>
      <w:r w:rsidRPr="00502166">
        <w:rPr>
          <w:sz w:val="24"/>
          <w:szCs w:val="24"/>
        </w:rPr>
        <w:t>In the previous meeting the following agreement was made with regards to identifying</w:t>
      </w:r>
      <w:r>
        <w:rPr>
          <w:sz w:val="24"/>
          <w:szCs w:val="24"/>
        </w:rPr>
        <w:t xml:space="preserve"> “adjacent”</w:t>
      </w:r>
      <w:r w:rsidRPr="00502166">
        <w:rPr>
          <w:sz w:val="24"/>
          <w:szCs w:val="24"/>
        </w:rPr>
        <w:t xml:space="preserve"> PRS resources</w:t>
      </w:r>
      <w:r>
        <w:rPr>
          <w:sz w:val="24"/>
          <w:szCs w:val="24"/>
        </w:rPr>
        <w:t xml:space="preserve">. </w:t>
      </w:r>
    </w:p>
    <w:p w14:paraId="016B7EBD" w14:textId="77777777" w:rsidR="00F553B2" w:rsidRDefault="00F553B2" w:rsidP="00F553B2">
      <w:pPr>
        <w:spacing w:after="0"/>
      </w:pPr>
    </w:p>
    <w:tbl>
      <w:tblPr>
        <w:tblStyle w:val="TableGrid"/>
        <w:tblW w:w="0" w:type="auto"/>
        <w:tblLook w:val="04A0" w:firstRow="1" w:lastRow="0" w:firstColumn="1" w:lastColumn="0" w:noHBand="0" w:noVBand="1"/>
      </w:tblPr>
      <w:tblGrid>
        <w:gridCol w:w="9629"/>
      </w:tblGrid>
      <w:tr w:rsidR="00F553B2" w14:paraId="4D7B28F8" w14:textId="77777777" w:rsidTr="005B0732">
        <w:tc>
          <w:tcPr>
            <w:tcW w:w="9629" w:type="dxa"/>
          </w:tcPr>
          <w:p w14:paraId="68479C5D" w14:textId="77777777" w:rsidR="00F553B2" w:rsidRPr="00F3446E" w:rsidRDefault="00F553B2" w:rsidP="0040746A">
            <w:pPr>
              <w:spacing w:after="0"/>
              <w:rPr>
                <w:lang w:val="en-US" w:eastAsia="x-none"/>
              </w:rPr>
            </w:pPr>
            <w:r w:rsidRPr="00F3446E">
              <w:rPr>
                <w:highlight w:val="green"/>
                <w:lang w:val="en-US" w:eastAsia="x-none"/>
              </w:rPr>
              <w:t>Agreement:</w:t>
            </w:r>
          </w:p>
          <w:p w14:paraId="1E467F5E" w14:textId="77777777" w:rsidR="00F553B2" w:rsidRDefault="00F553B2" w:rsidP="0040746A">
            <w:pPr>
              <w:spacing w:after="0"/>
              <w:rPr>
                <w:lang w:val="en-US" w:eastAsia="x-none"/>
              </w:rPr>
            </w:pPr>
            <w:r w:rsidRPr="00F3446E">
              <w:rPr>
                <w:lang w:val="en-US" w:eastAsia="x-none"/>
              </w:rPr>
              <w:t xml:space="preserve">For </w:t>
            </w:r>
            <w:r>
              <w:rPr>
                <w:lang w:val="en-US" w:eastAsia="x-none"/>
              </w:rPr>
              <w:t xml:space="preserve">UE-assisted </w:t>
            </w:r>
            <w:r w:rsidRPr="00F3446E">
              <w:rPr>
                <w:lang w:val="en-US" w:eastAsia="x-none"/>
              </w:rPr>
              <w:t xml:space="preserve">DL AOD, </w:t>
            </w:r>
            <w:r>
              <w:rPr>
                <w:lang w:val="en-US" w:eastAsia="x-none"/>
              </w:rPr>
              <w:t xml:space="preserve">select one of the following options for reporting of </w:t>
            </w:r>
            <w:r w:rsidRPr="00F3446E">
              <w:rPr>
                <w:lang w:val="en-US" w:eastAsia="x-none"/>
              </w:rPr>
              <w:t>RSRP measurements per TRP</w:t>
            </w:r>
          </w:p>
          <w:p w14:paraId="1190FBFD" w14:textId="77777777" w:rsidR="00F553B2" w:rsidRPr="00F3446E" w:rsidRDefault="00F553B2" w:rsidP="0040746A">
            <w:pPr>
              <w:numPr>
                <w:ilvl w:val="0"/>
                <w:numId w:val="23"/>
              </w:numPr>
              <w:spacing w:after="0"/>
              <w:jc w:val="left"/>
              <w:rPr>
                <w:lang w:val="en-US" w:eastAsia="x-none"/>
              </w:rPr>
            </w:pPr>
            <w:r w:rsidRPr="00F3446E">
              <w:rPr>
                <w:lang w:val="en-US" w:eastAsia="x-none"/>
              </w:rPr>
              <w:t xml:space="preserve">Option 1: </w:t>
            </w:r>
            <w:r>
              <w:rPr>
                <w:lang w:val="en-US" w:eastAsia="x-none"/>
              </w:rPr>
              <w:t>U</w:t>
            </w:r>
            <w:r w:rsidRPr="00F3446E">
              <w:rPr>
                <w:lang w:val="en-US" w:eastAsia="x-none"/>
              </w:rPr>
              <w:t xml:space="preserve">p to 8 measurements in a measurement report (as in release 16) </w:t>
            </w:r>
          </w:p>
          <w:p w14:paraId="021FCD4A" w14:textId="77777777" w:rsidR="00F553B2" w:rsidRPr="00F3446E" w:rsidRDefault="00F553B2" w:rsidP="0040746A">
            <w:pPr>
              <w:numPr>
                <w:ilvl w:val="0"/>
                <w:numId w:val="23"/>
              </w:numPr>
              <w:spacing w:after="0"/>
              <w:jc w:val="left"/>
              <w:rPr>
                <w:lang w:val="en-US" w:eastAsia="x-none"/>
              </w:rPr>
            </w:pPr>
            <w:r w:rsidRPr="00F3446E">
              <w:rPr>
                <w:lang w:val="en-US" w:eastAsia="x-none"/>
              </w:rPr>
              <w:t xml:space="preserve">Option 2: </w:t>
            </w:r>
            <w:r>
              <w:rPr>
                <w:lang w:val="en-US" w:eastAsia="x-none"/>
              </w:rPr>
              <w:t>U</w:t>
            </w:r>
            <w:r w:rsidRPr="00F3446E">
              <w:rPr>
                <w:lang w:val="en-US" w:eastAsia="x-none"/>
              </w:rPr>
              <w:t>p to 8 measurements in a measurement report, for the same Rx beam index</w:t>
            </w:r>
          </w:p>
          <w:p w14:paraId="19134216" w14:textId="77777777" w:rsidR="00F553B2" w:rsidRDefault="00F553B2" w:rsidP="0040746A">
            <w:pPr>
              <w:numPr>
                <w:ilvl w:val="0"/>
                <w:numId w:val="23"/>
              </w:numPr>
              <w:spacing w:after="0"/>
              <w:jc w:val="left"/>
              <w:rPr>
                <w:lang w:val="en-US" w:eastAsia="x-none"/>
              </w:rPr>
            </w:pPr>
            <w:r w:rsidRPr="00F3446E">
              <w:rPr>
                <w:lang w:val="en-US" w:eastAsia="x-none"/>
              </w:rPr>
              <w:t xml:space="preserve">Option 3: </w:t>
            </w:r>
            <w:r>
              <w:rPr>
                <w:lang w:val="en-US" w:eastAsia="x-none"/>
              </w:rPr>
              <w:t>U</w:t>
            </w:r>
            <w:r w:rsidRPr="00F3446E">
              <w:rPr>
                <w:lang w:val="en-US" w:eastAsia="x-none"/>
              </w:rPr>
              <w:t>p to N&gt;=8 measurements</w:t>
            </w:r>
          </w:p>
          <w:p w14:paraId="12DB144C" w14:textId="77777777" w:rsidR="00F553B2" w:rsidRPr="00F3446E" w:rsidRDefault="00F553B2" w:rsidP="0040746A">
            <w:pPr>
              <w:numPr>
                <w:ilvl w:val="1"/>
                <w:numId w:val="23"/>
              </w:numPr>
              <w:spacing w:after="0"/>
              <w:jc w:val="left"/>
              <w:rPr>
                <w:lang w:val="en-US" w:eastAsia="x-none"/>
              </w:rPr>
            </w:pPr>
            <w:r w:rsidRPr="00F3446E">
              <w:rPr>
                <w:lang w:val="en-US" w:eastAsia="x-none"/>
              </w:rPr>
              <w:t xml:space="preserve">Note: Multiple measurements corresponding to different Rx Beam index may </w:t>
            </w:r>
            <w:proofErr w:type="gramStart"/>
            <w:r w:rsidRPr="00F3446E">
              <w:rPr>
                <w:lang w:val="en-US" w:eastAsia="x-none"/>
              </w:rPr>
              <w:t>be  reported</w:t>
            </w:r>
            <w:proofErr w:type="gramEnd"/>
            <w:r w:rsidRPr="00F3446E">
              <w:rPr>
                <w:lang w:val="en-US" w:eastAsia="x-none"/>
              </w:rPr>
              <w:t xml:space="preserve"> for a given PRS resource. </w:t>
            </w:r>
          </w:p>
          <w:p w14:paraId="43EF46C7" w14:textId="3CE3F18E" w:rsidR="00F553B2" w:rsidRPr="00F553B2" w:rsidRDefault="00F553B2" w:rsidP="00F553B2">
            <w:pPr>
              <w:numPr>
                <w:ilvl w:val="1"/>
                <w:numId w:val="23"/>
              </w:numPr>
              <w:spacing w:after="0"/>
              <w:jc w:val="left"/>
              <w:rPr>
                <w:lang w:val="en-US" w:eastAsia="x-none"/>
              </w:rPr>
            </w:pPr>
            <w:r w:rsidRPr="00F3446E">
              <w:rPr>
                <w:lang w:val="en-US" w:eastAsia="x-none"/>
              </w:rPr>
              <w:t>FFS: value for N.</w:t>
            </w:r>
          </w:p>
        </w:tc>
      </w:tr>
    </w:tbl>
    <w:p w14:paraId="79A41367" w14:textId="77777777" w:rsidR="008D2F8F" w:rsidRPr="007E6F3B" w:rsidRDefault="008D2F8F" w:rsidP="007E6F3B">
      <w:pPr>
        <w:spacing w:after="0"/>
      </w:pPr>
    </w:p>
    <w:bookmarkEnd w:id="0"/>
    <w:p w14:paraId="7531B89B" w14:textId="32251A66" w:rsidR="00F95FD5" w:rsidRDefault="00100AD6" w:rsidP="00921237">
      <w:pPr>
        <w:spacing w:after="0"/>
        <w:rPr>
          <w:sz w:val="24"/>
          <w:szCs w:val="24"/>
        </w:rPr>
      </w:pPr>
      <w:r w:rsidRPr="00295B1B">
        <w:rPr>
          <w:sz w:val="24"/>
          <w:szCs w:val="24"/>
        </w:rPr>
        <w:t xml:space="preserve">We believe that this agreement is related to the “Batch Reporting” feature that is supported to be enabled in the previous meeting. </w:t>
      </w:r>
      <w:r w:rsidR="00295B1B">
        <w:rPr>
          <w:sz w:val="24"/>
          <w:szCs w:val="24"/>
        </w:rPr>
        <w:t xml:space="preserve">We are generally supportive increasing the number of RSRP measurements to be reported, but we don’t see the need to restrict it only to the case of </w:t>
      </w:r>
      <w:r w:rsidR="00921237">
        <w:rPr>
          <w:sz w:val="24"/>
          <w:szCs w:val="24"/>
        </w:rPr>
        <w:t xml:space="preserve">“same Rx beam index”. For example, a UE may be performing a lot of measurements across different </w:t>
      </w:r>
      <w:proofErr w:type="gramStart"/>
      <w:r w:rsidR="00921237">
        <w:rPr>
          <w:sz w:val="24"/>
          <w:szCs w:val="24"/>
        </w:rPr>
        <w:t>time-stamps</w:t>
      </w:r>
      <w:proofErr w:type="gramEnd"/>
      <w:r w:rsidR="00921237">
        <w:rPr>
          <w:sz w:val="24"/>
          <w:szCs w:val="24"/>
        </w:rPr>
        <w:t xml:space="preserve">, and it will be useful to be able to report more RSRP measurements per TRP across time-domain istnances. For this reason, we support Option 3. </w:t>
      </w:r>
    </w:p>
    <w:p w14:paraId="547298DD" w14:textId="4B5F4002" w:rsidR="00921237" w:rsidRDefault="00921237" w:rsidP="00921237">
      <w:pPr>
        <w:spacing w:after="0"/>
        <w:rPr>
          <w:sz w:val="24"/>
          <w:szCs w:val="24"/>
        </w:rPr>
      </w:pPr>
    </w:p>
    <w:p w14:paraId="202771E2" w14:textId="4E90C682" w:rsidR="00921237" w:rsidRDefault="00921237" w:rsidP="00921237">
      <w:pPr>
        <w:spacing w:after="0"/>
        <w:rPr>
          <w:b/>
          <w:bCs/>
          <w:i/>
          <w:iCs/>
          <w:sz w:val="24"/>
          <w:szCs w:val="24"/>
        </w:rPr>
      </w:pPr>
      <w:r w:rsidRPr="00921237">
        <w:rPr>
          <w:b/>
          <w:bCs/>
          <w:i/>
          <w:iCs/>
          <w:sz w:val="24"/>
          <w:szCs w:val="24"/>
        </w:rPr>
        <w:t xml:space="preserve">Proposal </w:t>
      </w:r>
      <w:r w:rsidR="00495B6C">
        <w:rPr>
          <w:b/>
          <w:bCs/>
          <w:i/>
          <w:iCs/>
          <w:sz w:val="24"/>
          <w:szCs w:val="24"/>
        </w:rPr>
        <w:t>7</w:t>
      </w:r>
      <w:r w:rsidRPr="00921237">
        <w:rPr>
          <w:b/>
          <w:bCs/>
          <w:i/>
          <w:iCs/>
          <w:sz w:val="24"/>
          <w:szCs w:val="24"/>
        </w:rPr>
        <w:t>: For UE-A DL-AOD, support reporting more than 8 RSRP measurements per TRP.</w:t>
      </w:r>
    </w:p>
    <w:p w14:paraId="55D83EB0" w14:textId="6E844996" w:rsidR="00CB3EEF" w:rsidRDefault="00CB3EEF" w:rsidP="00CB3EEF">
      <w:pPr>
        <w:pStyle w:val="ListParagraph"/>
        <w:numPr>
          <w:ilvl w:val="0"/>
          <w:numId w:val="32"/>
        </w:numPr>
        <w:spacing w:after="0"/>
        <w:rPr>
          <w:b/>
          <w:bCs/>
          <w:i/>
          <w:iCs/>
          <w:sz w:val="24"/>
          <w:szCs w:val="24"/>
        </w:rPr>
      </w:pPr>
      <w:r w:rsidRPr="00CB3EEF">
        <w:rPr>
          <w:b/>
          <w:bCs/>
          <w:i/>
          <w:iCs/>
          <w:sz w:val="24"/>
          <w:szCs w:val="24"/>
        </w:rPr>
        <w:t xml:space="preserve">Note: Multiple </w:t>
      </w:r>
      <w:r>
        <w:rPr>
          <w:b/>
          <w:bCs/>
          <w:i/>
          <w:iCs/>
          <w:sz w:val="24"/>
          <w:szCs w:val="24"/>
        </w:rPr>
        <w:t>RSRPs</w:t>
      </w:r>
      <w:r w:rsidRPr="00CB3EEF">
        <w:rPr>
          <w:b/>
          <w:bCs/>
          <w:i/>
          <w:iCs/>
          <w:sz w:val="24"/>
          <w:szCs w:val="24"/>
        </w:rPr>
        <w:t xml:space="preserve"> corresponding to </w:t>
      </w:r>
      <w:r w:rsidR="00C40A28">
        <w:rPr>
          <w:b/>
          <w:bCs/>
          <w:i/>
          <w:iCs/>
          <w:sz w:val="24"/>
          <w:szCs w:val="24"/>
        </w:rPr>
        <w:t>same or different</w:t>
      </w:r>
      <w:r w:rsidRPr="00CB3EEF">
        <w:rPr>
          <w:b/>
          <w:bCs/>
          <w:i/>
          <w:iCs/>
          <w:sz w:val="24"/>
          <w:szCs w:val="24"/>
        </w:rPr>
        <w:t xml:space="preserve"> Rx Beam index </w:t>
      </w:r>
      <w:r w:rsidR="00926F62">
        <w:rPr>
          <w:b/>
          <w:bCs/>
          <w:i/>
          <w:iCs/>
          <w:sz w:val="24"/>
          <w:szCs w:val="24"/>
        </w:rPr>
        <w:t>should</w:t>
      </w:r>
      <w:r w:rsidRPr="00CB3EEF">
        <w:rPr>
          <w:b/>
          <w:bCs/>
          <w:i/>
          <w:iCs/>
          <w:sz w:val="24"/>
          <w:szCs w:val="24"/>
        </w:rPr>
        <w:t xml:space="preserve"> </w:t>
      </w:r>
      <w:proofErr w:type="gramStart"/>
      <w:r w:rsidRPr="00CB3EEF">
        <w:rPr>
          <w:b/>
          <w:bCs/>
          <w:i/>
          <w:iCs/>
          <w:sz w:val="24"/>
          <w:szCs w:val="24"/>
        </w:rPr>
        <w:t xml:space="preserve">be  </w:t>
      </w:r>
      <w:r w:rsidR="00926F62">
        <w:rPr>
          <w:b/>
          <w:bCs/>
          <w:i/>
          <w:iCs/>
          <w:sz w:val="24"/>
          <w:szCs w:val="24"/>
        </w:rPr>
        <w:t>able</w:t>
      </w:r>
      <w:proofErr w:type="gramEnd"/>
      <w:r w:rsidR="00926F62">
        <w:rPr>
          <w:b/>
          <w:bCs/>
          <w:i/>
          <w:iCs/>
          <w:sz w:val="24"/>
          <w:szCs w:val="24"/>
        </w:rPr>
        <w:t xml:space="preserve"> to be </w:t>
      </w:r>
      <w:r w:rsidRPr="00CB3EEF">
        <w:rPr>
          <w:b/>
          <w:bCs/>
          <w:i/>
          <w:iCs/>
          <w:sz w:val="24"/>
          <w:szCs w:val="24"/>
        </w:rPr>
        <w:t>reported for a given PRS resource</w:t>
      </w:r>
      <w:r>
        <w:rPr>
          <w:b/>
          <w:bCs/>
          <w:i/>
          <w:iCs/>
          <w:sz w:val="24"/>
          <w:szCs w:val="24"/>
        </w:rPr>
        <w:t xml:space="preserve"> for different timestamps. </w:t>
      </w:r>
    </w:p>
    <w:p w14:paraId="2835BFF2" w14:textId="7883493C" w:rsidR="00A27104" w:rsidRPr="00CB3EEF" w:rsidRDefault="00A27104" w:rsidP="00CB3EEF">
      <w:pPr>
        <w:pStyle w:val="ListParagraph"/>
        <w:numPr>
          <w:ilvl w:val="0"/>
          <w:numId w:val="32"/>
        </w:numPr>
        <w:spacing w:after="0"/>
        <w:rPr>
          <w:b/>
          <w:bCs/>
          <w:i/>
          <w:iCs/>
          <w:sz w:val="24"/>
          <w:szCs w:val="24"/>
        </w:rPr>
      </w:pPr>
      <w:r>
        <w:rPr>
          <w:b/>
          <w:bCs/>
          <w:i/>
          <w:iCs/>
          <w:sz w:val="24"/>
          <w:szCs w:val="24"/>
        </w:rPr>
        <w:t>FFS: Value for N</w:t>
      </w:r>
    </w:p>
    <w:p w14:paraId="20C1662A" w14:textId="1B64D7C1" w:rsidR="00466590" w:rsidRDefault="00466590" w:rsidP="00D10303">
      <w:pPr>
        <w:pStyle w:val="Heading1"/>
        <w:numPr>
          <w:ilvl w:val="0"/>
          <w:numId w:val="41"/>
        </w:numPr>
        <w:pBdr>
          <w:top w:val="single" w:sz="12" w:space="3" w:color="auto"/>
        </w:pBdr>
        <w:overflowPunct w:val="0"/>
        <w:autoSpaceDE w:val="0"/>
        <w:autoSpaceDN w:val="0"/>
        <w:adjustRightInd w:val="0"/>
        <w:spacing w:after="120"/>
        <w:jc w:val="both"/>
        <w:textAlignment w:val="baseline"/>
        <w:rPr>
          <w:rFonts w:ascii="Times New Roman" w:hAnsi="Times New Roman"/>
        </w:rPr>
      </w:pPr>
      <w:r>
        <w:rPr>
          <w:rFonts w:ascii="Times New Roman" w:hAnsi="Times New Roman"/>
        </w:rPr>
        <w:t>Conclusions</w:t>
      </w:r>
    </w:p>
    <w:p w14:paraId="578C2320" w14:textId="400386F8" w:rsidR="00CC69B0" w:rsidRDefault="00466590" w:rsidP="005603F7">
      <w:pPr>
        <w:rPr>
          <w:sz w:val="24"/>
          <w:szCs w:val="24"/>
        </w:rPr>
      </w:pPr>
      <w:r w:rsidRPr="00F553B2">
        <w:rPr>
          <w:sz w:val="24"/>
          <w:szCs w:val="24"/>
        </w:rPr>
        <w:t xml:space="preserve">Overall, we make the following </w:t>
      </w:r>
      <w:r w:rsidR="00CC69B0" w:rsidRPr="00F553B2">
        <w:rPr>
          <w:sz w:val="24"/>
          <w:szCs w:val="24"/>
        </w:rPr>
        <w:t xml:space="preserve">Observations and </w:t>
      </w:r>
      <w:r w:rsidRPr="00F553B2">
        <w:rPr>
          <w:sz w:val="24"/>
          <w:szCs w:val="24"/>
        </w:rPr>
        <w:t xml:space="preserve">proposals </w:t>
      </w:r>
      <w:r w:rsidR="00CC69B0" w:rsidRPr="00F553B2">
        <w:rPr>
          <w:sz w:val="24"/>
          <w:szCs w:val="24"/>
        </w:rPr>
        <w:t>related to DL-</w:t>
      </w:r>
      <w:proofErr w:type="spellStart"/>
      <w:r w:rsidR="00CC69B0" w:rsidRPr="00F553B2">
        <w:rPr>
          <w:sz w:val="24"/>
          <w:szCs w:val="24"/>
        </w:rPr>
        <w:t>AoD</w:t>
      </w:r>
      <w:proofErr w:type="spellEnd"/>
      <w:r w:rsidR="00CC69B0" w:rsidRPr="00F553B2">
        <w:rPr>
          <w:sz w:val="24"/>
          <w:szCs w:val="24"/>
        </w:rPr>
        <w:t xml:space="preserve"> Enhancements</w:t>
      </w:r>
      <w:r w:rsidRPr="00F553B2">
        <w:rPr>
          <w:sz w:val="24"/>
          <w:szCs w:val="24"/>
        </w:rPr>
        <w:t>:</w:t>
      </w:r>
    </w:p>
    <w:p w14:paraId="6BD745F8" w14:textId="77777777" w:rsidR="00FC15EA" w:rsidRPr="00923D3C" w:rsidRDefault="00FC15EA" w:rsidP="00FC15EA">
      <w:pPr>
        <w:spacing w:after="0"/>
        <w:rPr>
          <w:b/>
          <w:bCs/>
          <w:i/>
          <w:iCs/>
          <w:sz w:val="24"/>
          <w:szCs w:val="24"/>
          <w:lang w:val="en-US"/>
        </w:rPr>
      </w:pPr>
      <w:r w:rsidRPr="00923D3C">
        <w:rPr>
          <w:b/>
          <w:bCs/>
          <w:i/>
          <w:iCs/>
          <w:sz w:val="24"/>
          <w:szCs w:val="24"/>
          <w:lang w:val="en-US"/>
        </w:rPr>
        <w:t xml:space="preserve">Observation </w:t>
      </w:r>
      <w:r>
        <w:rPr>
          <w:b/>
          <w:bCs/>
          <w:i/>
          <w:iCs/>
          <w:sz w:val="24"/>
          <w:szCs w:val="24"/>
          <w:lang w:val="en-US"/>
        </w:rPr>
        <w:t>1</w:t>
      </w:r>
      <w:r w:rsidRPr="00923D3C">
        <w:rPr>
          <w:b/>
          <w:bCs/>
          <w:i/>
          <w:iCs/>
          <w:sz w:val="24"/>
          <w:szCs w:val="24"/>
          <w:lang w:val="en-US"/>
        </w:rPr>
        <w:t xml:space="preserve">: Phase-Difference-based </w:t>
      </w:r>
      <w:proofErr w:type="spellStart"/>
      <w:r w:rsidRPr="00923D3C">
        <w:rPr>
          <w:b/>
          <w:bCs/>
          <w:i/>
          <w:iCs/>
          <w:sz w:val="24"/>
          <w:szCs w:val="24"/>
          <w:lang w:val="en-US"/>
        </w:rPr>
        <w:t>AoD</w:t>
      </w:r>
      <w:proofErr w:type="spellEnd"/>
      <w:r w:rsidRPr="00923D3C">
        <w:rPr>
          <w:b/>
          <w:bCs/>
          <w:i/>
          <w:iCs/>
          <w:sz w:val="24"/>
          <w:szCs w:val="24"/>
          <w:lang w:val="en-US"/>
        </w:rPr>
        <w:t xml:space="preserve"> is a positioning method employed by competing technologies (e.g. Bluetooth and </w:t>
      </w:r>
      <w:proofErr w:type="spellStart"/>
      <w:r w:rsidRPr="00923D3C">
        <w:rPr>
          <w:b/>
          <w:bCs/>
          <w:i/>
          <w:iCs/>
          <w:sz w:val="24"/>
          <w:szCs w:val="24"/>
          <w:lang w:val="en-US"/>
        </w:rPr>
        <w:t>WiFi</w:t>
      </w:r>
      <w:proofErr w:type="spellEnd"/>
      <w:r w:rsidRPr="00923D3C">
        <w:rPr>
          <w:b/>
          <w:bCs/>
          <w:i/>
          <w:iCs/>
          <w:sz w:val="24"/>
          <w:szCs w:val="24"/>
          <w:lang w:val="en-US"/>
        </w:rPr>
        <w:t>)</w:t>
      </w:r>
      <w:r>
        <w:rPr>
          <w:b/>
          <w:bCs/>
          <w:i/>
          <w:iCs/>
          <w:sz w:val="24"/>
          <w:szCs w:val="24"/>
          <w:lang w:val="en-US"/>
        </w:rPr>
        <w:t xml:space="preserve"> which exploits the phase difference between signals transmitted from different antennas and knowledge of the Tx antenna </w:t>
      </w:r>
      <w:proofErr w:type="spellStart"/>
      <w:r>
        <w:rPr>
          <w:b/>
          <w:bCs/>
          <w:i/>
          <w:iCs/>
          <w:sz w:val="24"/>
          <w:szCs w:val="24"/>
          <w:lang w:val="en-US"/>
        </w:rPr>
        <w:t>configuraiton</w:t>
      </w:r>
      <w:proofErr w:type="spellEnd"/>
      <w:r>
        <w:rPr>
          <w:b/>
          <w:bCs/>
          <w:i/>
          <w:iCs/>
          <w:sz w:val="24"/>
          <w:szCs w:val="24"/>
          <w:lang w:val="en-US"/>
        </w:rPr>
        <w:t xml:space="preserve">. </w:t>
      </w:r>
    </w:p>
    <w:p w14:paraId="3CA42917" w14:textId="77777777" w:rsidR="00FC15EA" w:rsidRDefault="00FC15EA" w:rsidP="00FC15EA">
      <w:pPr>
        <w:spacing w:after="0"/>
        <w:rPr>
          <w:b/>
          <w:bCs/>
          <w:i/>
          <w:iCs/>
          <w:sz w:val="24"/>
          <w:szCs w:val="24"/>
          <w:lang w:val="en-US"/>
        </w:rPr>
      </w:pPr>
    </w:p>
    <w:p w14:paraId="00C923B6" w14:textId="77777777" w:rsidR="00FC15EA" w:rsidRDefault="00FC15EA" w:rsidP="00FC15EA">
      <w:pPr>
        <w:spacing w:after="0"/>
        <w:rPr>
          <w:b/>
          <w:bCs/>
          <w:i/>
          <w:iCs/>
          <w:sz w:val="24"/>
          <w:szCs w:val="24"/>
          <w:lang w:val="en-US"/>
        </w:rPr>
      </w:pPr>
      <w:r>
        <w:rPr>
          <w:b/>
          <w:bCs/>
          <w:i/>
          <w:iCs/>
          <w:sz w:val="24"/>
          <w:szCs w:val="24"/>
          <w:lang w:val="en-US"/>
        </w:rPr>
        <w:t>Observation 2: In a phase-difference-based DL-</w:t>
      </w:r>
      <w:proofErr w:type="spellStart"/>
      <w:r>
        <w:rPr>
          <w:b/>
          <w:bCs/>
          <w:i/>
          <w:iCs/>
          <w:sz w:val="24"/>
          <w:szCs w:val="24"/>
          <w:lang w:val="en-US"/>
        </w:rPr>
        <w:t>AoD</w:t>
      </w:r>
      <w:proofErr w:type="spellEnd"/>
      <w:r>
        <w:rPr>
          <w:b/>
          <w:bCs/>
          <w:i/>
          <w:iCs/>
          <w:sz w:val="24"/>
          <w:szCs w:val="24"/>
          <w:lang w:val="en-US"/>
        </w:rPr>
        <w:t xml:space="preserve"> method, the UE is only required to be provided a PMI codebook (e.g. Type-I codebook already in 38.214), measure multiple single-port PRS resources, perform PMI search on the received PRS ports to identify the PMI index that maximizes the power associated to the earliest arriving path. </w:t>
      </w:r>
    </w:p>
    <w:p w14:paraId="3F6BB41D" w14:textId="77777777" w:rsidR="00FC15EA" w:rsidRDefault="00FC15EA" w:rsidP="00FC15EA">
      <w:pPr>
        <w:spacing w:after="0"/>
        <w:rPr>
          <w:b/>
          <w:bCs/>
          <w:i/>
          <w:iCs/>
          <w:sz w:val="24"/>
          <w:szCs w:val="24"/>
          <w:lang w:val="en-US"/>
        </w:rPr>
      </w:pPr>
    </w:p>
    <w:p w14:paraId="21E9A2D1" w14:textId="77777777" w:rsidR="00FC15EA" w:rsidRPr="00FC0F2B" w:rsidRDefault="00FC15EA" w:rsidP="00FC15EA">
      <w:pPr>
        <w:spacing w:after="0"/>
        <w:rPr>
          <w:b/>
          <w:bCs/>
          <w:i/>
          <w:iCs/>
          <w:sz w:val="24"/>
          <w:szCs w:val="24"/>
        </w:rPr>
      </w:pPr>
      <w:r>
        <w:rPr>
          <w:b/>
          <w:bCs/>
          <w:i/>
          <w:iCs/>
          <w:sz w:val="24"/>
          <w:szCs w:val="24"/>
        </w:rPr>
        <w:t xml:space="preserve">Observation 3: At least in the </w:t>
      </w:r>
      <w:proofErr w:type="spellStart"/>
      <w:r>
        <w:rPr>
          <w:b/>
          <w:bCs/>
          <w:i/>
          <w:iCs/>
          <w:sz w:val="24"/>
          <w:szCs w:val="24"/>
        </w:rPr>
        <w:t>InH</w:t>
      </w:r>
      <w:proofErr w:type="spellEnd"/>
      <w:r>
        <w:rPr>
          <w:b/>
          <w:bCs/>
          <w:i/>
          <w:iCs/>
          <w:sz w:val="24"/>
          <w:szCs w:val="24"/>
        </w:rPr>
        <w:t xml:space="preserve"> 4 GHz scenario, Phase-Difference </w:t>
      </w:r>
      <w:proofErr w:type="spellStart"/>
      <w:r>
        <w:rPr>
          <w:b/>
          <w:bCs/>
          <w:i/>
          <w:iCs/>
          <w:sz w:val="24"/>
          <w:szCs w:val="24"/>
        </w:rPr>
        <w:t>AoD</w:t>
      </w:r>
      <w:proofErr w:type="spellEnd"/>
      <w:r>
        <w:rPr>
          <w:b/>
          <w:bCs/>
          <w:i/>
          <w:iCs/>
          <w:sz w:val="24"/>
          <w:szCs w:val="24"/>
        </w:rPr>
        <w:t xml:space="preserve"> demonstrates better performance than the “Earliest RSRP” methods, which demonstrates better performance than the “Legacy RSRP” DL-</w:t>
      </w:r>
      <w:proofErr w:type="spellStart"/>
      <w:r>
        <w:rPr>
          <w:b/>
          <w:bCs/>
          <w:i/>
          <w:iCs/>
          <w:sz w:val="24"/>
          <w:szCs w:val="24"/>
        </w:rPr>
        <w:t>AoD</w:t>
      </w:r>
      <w:proofErr w:type="spellEnd"/>
      <w:r>
        <w:rPr>
          <w:b/>
          <w:bCs/>
          <w:i/>
          <w:iCs/>
          <w:sz w:val="24"/>
          <w:szCs w:val="24"/>
        </w:rPr>
        <w:t xml:space="preserve">. </w:t>
      </w:r>
    </w:p>
    <w:p w14:paraId="1B17E88C" w14:textId="77777777" w:rsidR="00FC15EA" w:rsidRPr="00FC0F2B" w:rsidRDefault="00FC15EA" w:rsidP="00FC15EA">
      <w:pPr>
        <w:spacing w:after="0"/>
        <w:rPr>
          <w:b/>
          <w:bCs/>
          <w:i/>
          <w:iCs/>
          <w:sz w:val="24"/>
          <w:szCs w:val="24"/>
        </w:rPr>
      </w:pPr>
    </w:p>
    <w:p w14:paraId="7F40F44F" w14:textId="77777777" w:rsidR="00FC15EA" w:rsidRDefault="00FC15EA" w:rsidP="00FC15EA">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1</w:t>
      </w:r>
      <w:r w:rsidRPr="00720ED7">
        <w:rPr>
          <w:b/>
          <w:bCs/>
          <w:i/>
          <w:iCs/>
          <w:sz w:val="24"/>
          <w:szCs w:val="24"/>
          <w:lang w:val="en-US"/>
        </w:rPr>
        <w:t xml:space="preserve">: </w:t>
      </w:r>
      <w:r>
        <w:rPr>
          <w:b/>
          <w:bCs/>
          <w:i/>
          <w:iCs/>
          <w:sz w:val="24"/>
          <w:szCs w:val="24"/>
          <w:lang w:val="en-US"/>
        </w:rPr>
        <w:t xml:space="preserve">Study further at least the following options for beam/antenna information delivery: </w:t>
      </w:r>
    </w:p>
    <w:p w14:paraId="79E97667" w14:textId="77777777" w:rsidR="00FC15EA" w:rsidRDefault="00FC15EA" w:rsidP="00FC15EA">
      <w:pPr>
        <w:pStyle w:val="ListParagraph"/>
        <w:numPr>
          <w:ilvl w:val="0"/>
          <w:numId w:val="24"/>
        </w:numPr>
        <w:spacing w:after="0"/>
        <w:rPr>
          <w:b/>
          <w:bCs/>
          <w:i/>
          <w:iCs/>
          <w:sz w:val="24"/>
          <w:szCs w:val="24"/>
          <w:lang w:val="en-US"/>
        </w:rPr>
      </w:pPr>
      <w:r>
        <w:rPr>
          <w:b/>
          <w:bCs/>
          <w:i/>
          <w:iCs/>
          <w:sz w:val="24"/>
          <w:szCs w:val="24"/>
          <w:lang w:val="en-US"/>
        </w:rPr>
        <w:t>Quantized version of the relative Power/Angle response per PRS resource per TRP</w:t>
      </w:r>
    </w:p>
    <w:p w14:paraId="0C70496E" w14:textId="77777777" w:rsidR="00FC15EA" w:rsidRDefault="00FC15EA" w:rsidP="00FC15EA">
      <w:pPr>
        <w:pStyle w:val="ListParagraph"/>
        <w:numPr>
          <w:ilvl w:val="1"/>
          <w:numId w:val="24"/>
        </w:numPr>
        <w:spacing w:after="0"/>
        <w:rPr>
          <w:b/>
          <w:bCs/>
          <w:i/>
          <w:iCs/>
          <w:sz w:val="24"/>
          <w:szCs w:val="24"/>
          <w:lang w:val="en-US"/>
        </w:rPr>
      </w:pPr>
      <w:r>
        <w:rPr>
          <w:b/>
          <w:bCs/>
          <w:i/>
          <w:iCs/>
          <w:sz w:val="24"/>
          <w:szCs w:val="24"/>
          <w:lang w:val="en-US"/>
        </w:rPr>
        <w:t>Opt. 1: Provide the angle(s) that a relative RSRP level is valid</w:t>
      </w:r>
      <w:r w:rsidRPr="008A4CEF">
        <w:rPr>
          <w:b/>
          <w:bCs/>
          <w:i/>
          <w:iCs/>
          <w:sz w:val="24"/>
          <w:szCs w:val="24"/>
          <w:lang w:val="en-US"/>
        </w:rPr>
        <w:t>, from a pre-defined/configured RSRP-level set</w:t>
      </w:r>
      <w:r>
        <w:rPr>
          <w:b/>
          <w:bCs/>
          <w:i/>
          <w:iCs/>
          <w:sz w:val="24"/>
          <w:szCs w:val="24"/>
          <w:lang w:val="en-US"/>
        </w:rPr>
        <w:t>.</w:t>
      </w:r>
      <w:r w:rsidRPr="008A4CEF">
        <w:rPr>
          <w:b/>
          <w:bCs/>
          <w:i/>
          <w:iCs/>
          <w:sz w:val="24"/>
          <w:szCs w:val="24"/>
          <w:lang w:val="en-US"/>
        </w:rPr>
        <w:t xml:space="preserve"> </w:t>
      </w:r>
    </w:p>
    <w:p w14:paraId="4ABDA5C0" w14:textId="77777777" w:rsidR="00FC15EA" w:rsidRPr="008A4CEF" w:rsidRDefault="00FC15EA" w:rsidP="00FC15EA">
      <w:pPr>
        <w:pStyle w:val="ListParagraph"/>
        <w:numPr>
          <w:ilvl w:val="2"/>
          <w:numId w:val="24"/>
        </w:numPr>
        <w:spacing w:after="0"/>
        <w:rPr>
          <w:b/>
          <w:bCs/>
          <w:i/>
          <w:iCs/>
          <w:sz w:val="24"/>
          <w:szCs w:val="24"/>
          <w:lang w:val="en-US"/>
        </w:rPr>
      </w:pPr>
      <w:r>
        <w:rPr>
          <w:b/>
          <w:bCs/>
          <w:i/>
          <w:iCs/>
          <w:sz w:val="24"/>
          <w:szCs w:val="24"/>
          <w:lang w:val="en-US"/>
        </w:rPr>
        <w:t>E.g., Angles for the [-1, -3, -5, -6, -9, -10, -12, -15, -20] dB levels</w:t>
      </w:r>
    </w:p>
    <w:p w14:paraId="688C97B4" w14:textId="77777777" w:rsidR="00FC15EA" w:rsidRDefault="00FC15EA" w:rsidP="00FC15EA">
      <w:pPr>
        <w:pStyle w:val="ListParagraph"/>
        <w:numPr>
          <w:ilvl w:val="1"/>
          <w:numId w:val="24"/>
        </w:numPr>
        <w:spacing w:after="0"/>
        <w:rPr>
          <w:b/>
          <w:bCs/>
          <w:i/>
          <w:iCs/>
          <w:sz w:val="24"/>
          <w:szCs w:val="24"/>
          <w:lang w:val="en-US"/>
        </w:rPr>
      </w:pPr>
      <w:r>
        <w:rPr>
          <w:b/>
          <w:bCs/>
          <w:i/>
          <w:iCs/>
          <w:sz w:val="24"/>
          <w:szCs w:val="24"/>
          <w:lang w:val="en-US"/>
        </w:rPr>
        <w:t>Opt. 2: Provide the relative RSRP for multiple tuples of (</w:t>
      </w:r>
      <w:proofErr w:type="spellStart"/>
      <w:r>
        <w:rPr>
          <w:b/>
          <w:bCs/>
          <w:i/>
          <w:iCs/>
          <w:sz w:val="24"/>
          <w:szCs w:val="24"/>
          <w:lang w:val="en-US"/>
        </w:rPr>
        <w:t>AoD</w:t>
      </w:r>
      <w:proofErr w:type="spellEnd"/>
      <w:r>
        <w:rPr>
          <w:b/>
          <w:bCs/>
          <w:i/>
          <w:iCs/>
          <w:sz w:val="24"/>
          <w:szCs w:val="24"/>
          <w:lang w:val="en-US"/>
        </w:rPr>
        <w:t xml:space="preserve">, </w:t>
      </w:r>
      <w:proofErr w:type="spellStart"/>
      <w:r>
        <w:rPr>
          <w:b/>
          <w:bCs/>
          <w:i/>
          <w:iCs/>
          <w:sz w:val="24"/>
          <w:szCs w:val="24"/>
          <w:lang w:val="en-US"/>
        </w:rPr>
        <w:t>ZoD</w:t>
      </w:r>
      <w:proofErr w:type="spellEnd"/>
      <w:r>
        <w:rPr>
          <w:b/>
          <w:bCs/>
          <w:i/>
          <w:iCs/>
          <w:sz w:val="24"/>
          <w:szCs w:val="24"/>
          <w:lang w:val="en-US"/>
        </w:rPr>
        <w:t>)</w:t>
      </w:r>
    </w:p>
    <w:p w14:paraId="74A4D63D" w14:textId="77777777" w:rsidR="00FC15EA" w:rsidRDefault="00FC15EA" w:rsidP="00FC15EA">
      <w:pPr>
        <w:pStyle w:val="ListParagraph"/>
        <w:numPr>
          <w:ilvl w:val="0"/>
          <w:numId w:val="24"/>
        </w:numPr>
        <w:spacing w:after="0"/>
        <w:rPr>
          <w:b/>
          <w:bCs/>
          <w:i/>
          <w:iCs/>
          <w:sz w:val="24"/>
          <w:szCs w:val="24"/>
          <w:lang w:val="en-US"/>
        </w:rPr>
      </w:pPr>
      <w:r>
        <w:rPr>
          <w:b/>
          <w:bCs/>
          <w:i/>
          <w:iCs/>
          <w:sz w:val="24"/>
          <w:szCs w:val="24"/>
          <w:lang w:val="en-US"/>
        </w:rPr>
        <w:t>Consider Delta Signaling to reduce further the overhead</w:t>
      </w:r>
    </w:p>
    <w:p w14:paraId="72BBDA0B" w14:textId="77777777" w:rsidR="00FC15EA" w:rsidRDefault="00FC15EA" w:rsidP="00FC15EA">
      <w:pPr>
        <w:spacing w:after="0"/>
        <w:rPr>
          <w:b/>
          <w:i/>
          <w:sz w:val="24"/>
          <w:szCs w:val="24"/>
          <w:lang w:val="en-US"/>
        </w:rPr>
      </w:pPr>
    </w:p>
    <w:p w14:paraId="0553071C" w14:textId="04A4DB14" w:rsidR="00FC15EA" w:rsidRDefault="00FC15EA" w:rsidP="00FC15EA">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2</w:t>
      </w:r>
      <w:r w:rsidRPr="00720ED7">
        <w:rPr>
          <w:b/>
          <w:bCs/>
          <w:i/>
          <w:iCs/>
          <w:sz w:val="24"/>
          <w:szCs w:val="24"/>
          <w:lang w:val="en-US"/>
        </w:rPr>
        <w:t xml:space="preserve">: </w:t>
      </w:r>
      <w:r>
        <w:rPr>
          <w:b/>
          <w:bCs/>
          <w:i/>
          <w:iCs/>
          <w:sz w:val="24"/>
          <w:szCs w:val="24"/>
          <w:lang w:val="en-US"/>
        </w:rPr>
        <w:t xml:space="preserve">Introduce more than one levels of quantization for the beam information to trade-off beam representation accuracy and overhead. </w:t>
      </w:r>
    </w:p>
    <w:p w14:paraId="4375500E" w14:textId="77777777" w:rsidR="00FC15EA" w:rsidRPr="00FC15EA" w:rsidRDefault="00FC15EA" w:rsidP="00FC15EA">
      <w:pPr>
        <w:spacing w:after="0"/>
        <w:rPr>
          <w:b/>
          <w:bCs/>
          <w:i/>
          <w:iCs/>
          <w:sz w:val="24"/>
          <w:szCs w:val="24"/>
          <w:lang w:val="en-US"/>
        </w:rPr>
      </w:pPr>
    </w:p>
    <w:p w14:paraId="24748F8F" w14:textId="24265B4F" w:rsidR="00FC15EA" w:rsidRDefault="00FC15EA" w:rsidP="00FC15EA">
      <w:pPr>
        <w:spacing w:after="0"/>
        <w:rPr>
          <w:b/>
          <w:bCs/>
          <w:i/>
          <w:iCs/>
          <w:sz w:val="24"/>
          <w:szCs w:val="24"/>
          <w:lang w:val="en-US"/>
        </w:rPr>
      </w:pPr>
      <w:r w:rsidRPr="00FC0F2B">
        <w:rPr>
          <w:b/>
          <w:bCs/>
          <w:i/>
          <w:iCs/>
          <w:sz w:val="24"/>
          <w:szCs w:val="24"/>
          <w:lang w:val="en-US"/>
        </w:rPr>
        <w:t xml:space="preserve">Proposal 3: Reuse the associated-dl-PRS-ID as a way of signaling that 2 TRPs have the same beam information and reduce the overhead of sending repetitive beam patterns across TRPs. </w:t>
      </w:r>
    </w:p>
    <w:p w14:paraId="6E89BD10" w14:textId="77777777" w:rsidR="00FC15EA" w:rsidRPr="00FC15EA" w:rsidRDefault="00FC15EA" w:rsidP="00FC15EA">
      <w:pPr>
        <w:spacing w:after="0"/>
        <w:rPr>
          <w:b/>
          <w:bCs/>
          <w:i/>
          <w:iCs/>
          <w:sz w:val="24"/>
          <w:szCs w:val="24"/>
          <w:lang w:val="en-US"/>
        </w:rPr>
      </w:pPr>
    </w:p>
    <w:p w14:paraId="26B41EB1" w14:textId="77777777" w:rsidR="00FC15EA" w:rsidRDefault="00FC15EA" w:rsidP="00FC15EA">
      <w:pPr>
        <w:spacing w:after="0"/>
        <w:rPr>
          <w:b/>
          <w:bCs/>
          <w:i/>
          <w:iCs/>
          <w:sz w:val="24"/>
          <w:szCs w:val="24"/>
          <w:lang w:val="en-US"/>
        </w:rPr>
      </w:pPr>
      <w:r w:rsidRPr="00720ED7">
        <w:rPr>
          <w:b/>
          <w:bCs/>
          <w:i/>
          <w:iCs/>
          <w:sz w:val="24"/>
          <w:szCs w:val="24"/>
          <w:lang w:val="en-US"/>
        </w:rPr>
        <w:t xml:space="preserve">Proposal </w:t>
      </w:r>
      <w:r>
        <w:rPr>
          <w:b/>
          <w:bCs/>
          <w:i/>
          <w:iCs/>
          <w:sz w:val="24"/>
          <w:szCs w:val="24"/>
          <w:lang w:val="en-US"/>
        </w:rPr>
        <w:t>4</w:t>
      </w:r>
      <w:r w:rsidRPr="00720ED7">
        <w:rPr>
          <w:b/>
          <w:bCs/>
          <w:i/>
          <w:iCs/>
          <w:sz w:val="24"/>
          <w:szCs w:val="24"/>
          <w:lang w:val="en-US"/>
        </w:rPr>
        <w:t xml:space="preserve">: </w:t>
      </w:r>
      <w:r>
        <w:rPr>
          <w:b/>
          <w:bCs/>
          <w:i/>
          <w:iCs/>
          <w:sz w:val="24"/>
          <w:szCs w:val="24"/>
          <w:lang w:val="en-US"/>
        </w:rPr>
        <w:t>Support enhancing the UE-A/UE-B DL-</w:t>
      </w:r>
      <w:proofErr w:type="spellStart"/>
      <w:r>
        <w:rPr>
          <w:b/>
          <w:bCs/>
          <w:i/>
          <w:iCs/>
          <w:sz w:val="24"/>
          <w:szCs w:val="24"/>
          <w:lang w:val="en-US"/>
        </w:rPr>
        <w:t>AoD</w:t>
      </w:r>
      <w:proofErr w:type="spellEnd"/>
      <w:r>
        <w:rPr>
          <w:b/>
          <w:bCs/>
          <w:i/>
          <w:iCs/>
          <w:sz w:val="24"/>
          <w:szCs w:val="24"/>
          <w:lang w:val="en-US"/>
        </w:rPr>
        <w:t xml:space="preserve"> method with UE measurements that provide phase-difference and Angle of Departure information related to the first arrival path (</w:t>
      </w:r>
      <w:r w:rsidRPr="000331CB">
        <w:rPr>
          <w:b/>
          <w:bCs/>
          <w:i/>
          <w:iCs/>
          <w:sz w:val="24"/>
          <w:szCs w:val="24"/>
          <w:lang w:val="en-US"/>
        </w:rPr>
        <w:t>Option 2 &amp; 4</w:t>
      </w:r>
      <w:r>
        <w:rPr>
          <w:b/>
          <w:bCs/>
          <w:i/>
          <w:iCs/>
          <w:sz w:val="24"/>
          <w:szCs w:val="24"/>
          <w:lang w:val="en-US"/>
        </w:rPr>
        <w:t xml:space="preserve">):  </w:t>
      </w:r>
    </w:p>
    <w:p w14:paraId="670A398D" w14:textId="77777777" w:rsidR="00FC15EA" w:rsidRDefault="00FC15EA" w:rsidP="00FC15EA">
      <w:pPr>
        <w:pStyle w:val="ListParagraph"/>
        <w:numPr>
          <w:ilvl w:val="0"/>
          <w:numId w:val="26"/>
        </w:numPr>
        <w:spacing w:after="0"/>
        <w:rPr>
          <w:b/>
          <w:bCs/>
          <w:i/>
          <w:iCs/>
          <w:sz w:val="24"/>
          <w:szCs w:val="24"/>
          <w:lang w:val="en-US"/>
        </w:rPr>
      </w:pPr>
      <w:r w:rsidRPr="000331CB">
        <w:rPr>
          <w:b/>
          <w:bCs/>
          <w:i/>
          <w:iCs/>
          <w:sz w:val="24"/>
          <w:szCs w:val="24"/>
          <w:lang w:val="en-US"/>
        </w:rPr>
        <w:t xml:space="preserve">Assistance Data Enhancement: </w:t>
      </w:r>
    </w:p>
    <w:p w14:paraId="0E4EBA7B" w14:textId="77777777" w:rsidR="00FC15EA" w:rsidRDefault="00FC15EA" w:rsidP="00FC15EA">
      <w:pPr>
        <w:pStyle w:val="ListParagraph"/>
        <w:numPr>
          <w:ilvl w:val="1"/>
          <w:numId w:val="26"/>
        </w:numPr>
        <w:spacing w:after="0"/>
        <w:rPr>
          <w:b/>
          <w:bCs/>
          <w:i/>
          <w:iCs/>
          <w:sz w:val="24"/>
          <w:szCs w:val="24"/>
          <w:lang w:val="en-US"/>
        </w:rPr>
      </w:pPr>
      <w:proofErr w:type="spellStart"/>
      <w:r w:rsidRPr="000331CB">
        <w:rPr>
          <w:b/>
          <w:bCs/>
          <w:i/>
          <w:iCs/>
          <w:sz w:val="24"/>
          <w:szCs w:val="24"/>
          <w:lang w:val="en-US"/>
        </w:rPr>
        <w:t>gNBs</w:t>
      </w:r>
      <w:proofErr w:type="spellEnd"/>
      <w:r w:rsidRPr="000331CB">
        <w:rPr>
          <w:b/>
          <w:bCs/>
          <w:i/>
          <w:iCs/>
          <w:sz w:val="24"/>
          <w:szCs w:val="24"/>
          <w:lang w:val="en-US"/>
        </w:rPr>
        <w:t>’ antenna Configuration, PMI Codebook configuration &amp; their association to the transmitted PRS resources</w:t>
      </w:r>
      <w:r>
        <w:rPr>
          <w:b/>
          <w:bCs/>
          <w:i/>
          <w:iCs/>
          <w:sz w:val="24"/>
          <w:szCs w:val="24"/>
          <w:lang w:val="en-US"/>
        </w:rPr>
        <w:t>, PMI to DL-</w:t>
      </w:r>
      <w:proofErr w:type="spellStart"/>
      <w:r>
        <w:rPr>
          <w:b/>
          <w:bCs/>
          <w:i/>
          <w:iCs/>
          <w:sz w:val="24"/>
          <w:szCs w:val="24"/>
          <w:lang w:val="en-US"/>
        </w:rPr>
        <w:t>AoD</w:t>
      </w:r>
      <w:proofErr w:type="spellEnd"/>
      <w:r>
        <w:rPr>
          <w:b/>
          <w:bCs/>
          <w:i/>
          <w:iCs/>
          <w:sz w:val="24"/>
          <w:szCs w:val="24"/>
          <w:lang w:val="en-US"/>
        </w:rPr>
        <w:t xml:space="preserve"> Mapping Table (for UE-B). </w:t>
      </w:r>
    </w:p>
    <w:p w14:paraId="7D54B581" w14:textId="77777777" w:rsidR="00FC15EA" w:rsidRDefault="00FC15EA" w:rsidP="00FC15EA">
      <w:pPr>
        <w:pStyle w:val="ListParagraph"/>
        <w:numPr>
          <w:ilvl w:val="0"/>
          <w:numId w:val="26"/>
        </w:numPr>
        <w:spacing w:after="0"/>
        <w:rPr>
          <w:b/>
          <w:bCs/>
          <w:i/>
          <w:iCs/>
          <w:sz w:val="24"/>
          <w:szCs w:val="24"/>
          <w:lang w:val="en-US"/>
        </w:rPr>
      </w:pPr>
      <w:r>
        <w:rPr>
          <w:b/>
          <w:bCs/>
          <w:i/>
          <w:iCs/>
          <w:sz w:val="24"/>
          <w:szCs w:val="24"/>
          <w:lang w:val="en-US"/>
        </w:rPr>
        <w:t>UE Measurement Enhancement:</w:t>
      </w:r>
    </w:p>
    <w:p w14:paraId="3EE2B819" w14:textId="36686E0D" w:rsidR="00FC15EA" w:rsidRDefault="00FC15EA" w:rsidP="00FC15EA">
      <w:pPr>
        <w:pStyle w:val="ListParagraph"/>
        <w:numPr>
          <w:ilvl w:val="1"/>
          <w:numId w:val="26"/>
        </w:numPr>
        <w:spacing w:after="0"/>
        <w:rPr>
          <w:b/>
          <w:bCs/>
          <w:i/>
          <w:iCs/>
          <w:sz w:val="24"/>
          <w:szCs w:val="24"/>
          <w:lang w:val="en-US"/>
        </w:rPr>
      </w:pPr>
      <w:r>
        <w:rPr>
          <w:b/>
          <w:bCs/>
          <w:i/>
          <w:iCs/>
          <w:sz w:val="24"/>
          <w:szCs w:val="24"/>
          <w:lang w:val="en-US"/>
        </w:rPr>
        <w:t xml:space="preserve">Support a UE measuring multiple single-port PRS resources, sweeping a PMI codebook across the measured </w:t>
      </w:r>
      <w:proofErr w:type="gramStart"/>
      <w:r>
        <w:rPr>
          <w:b/>
          <w:bCs/>
          <w:i/>
          <w:iCs/>
          <w:sz w:val="24"/>
          <w:szCs w:val="24"/>
          <w:lang w:val="en-US"/>
        </w:rPr>
        <w:t>ports</w:t>
      </w:r>
      <w:proofErr w:type="gramEnd"/>
      <w:r>
        <w:rPr>
          <w:b/>
          <w:bCs/>
          <w:i/>
          <w:iCs/>
          <w:sz w:val="24"/>
          <w:szCs w:val="24"/>
          <w:lang w:val="en-US"/>
        </w:rPr>
        <w:t xml:space="preserve"> and determining the PMI index that maximizes the power associated with the earliest arriving path.</w:t>
      </w:r>
    </w:p>
    <w:p w14:paraId="5F52C1F6" w14:textId="77777777" w:rsidR="00FC15EA" w:rsidRPr="00FC15EA" w:rsidRDefault="00FC15EA" w:rsidP="00FC15EA">
      <w:pPr>
        <w:pStyle w:val="ListParagraph"/>
        <w:spacing w:after="0"/>
        <w:ind w:left="1440"/>
        <w:rPr>
          <w:b/>
          <w:bCs/>
          <w:i/>
          <w:iCs/>
          <w:sz w:val="24"/>
          <w:szCs w:val="24"/>
          <w:lang w:val="en-US"/>
        </w:rPr>
      </w:pPr>
    </w:p>
    <w:p w14:paraId="1ABD6C0E" w14:textId="77777777" w:rsidR="00FC15EA" w:rsidRPr="00D10303" w:rsidRDefault="00FC15EA" w:rsidP="00FC15EA">
      <w:pPr>
        <w:spacing w:after="0"/>
        <w:rPr>
          <w:b/>
          <w:bCs/>
          <w:i/>
          <w:iCs/>
          <w:sz w:val="24"/>
          <w:szCs w:val="24"/>
          <w:lang w:val="en-US"/>
        </w:rPr>
      </w:pPr>
      <w:r w:rsidRPr="00776381">
        <w:rPr>
          <w:b/>
          <w:bCs/>
          <w:i/>
          <w:iCs/>
          <w:sz w:val="24"/>
          <w:szCs w:val="24"/>
          <w:lang w:val="en-US"/>
        </w:rPr>
        <w:t>Proposal</w:t>
      </w:r>
      <w:r>
        <w:rPr>
          <w:b/>
          <w:bCs/>
          <w:i/>
          <w:iCs/>
          <w:sz w:val="24"/>
          <w:szCs w:val="24"/>
          <w:lang w:val="en-US"/>
        </w:rPr>
        <w:t xml:space="preserve"> 5</w:t>
      </w:r>
      <w:r w:rsidRPr="00776381">
        <w:rPr>
          <w:b/>
          <w:bCs/>
          <w:i/>
          <w:iCs/>
          <w:sz w:val="24"/>
          <w:szCs w:val="24"/>
          <w:lang w:val="en-US"/>
        </w:rPr>
        <w:t xml:space="preserve">: </w:t>
      </w:r>
      <w:r>
        <w:rPr>
          <w:b/>
          <w:bCs/>
          <w:i/>
          <w:iCs/>
          <w:sz w:val="24"/>
          <w:szCs w:val="24"/>
          <w:lang w:val="en-US"/>
        </w:rPr>
        <w:t xml:space="preserve">With regards to expected Angle of Departure, </w:t>
      </w:r>
      <w:r w:rsidRPr="002525EA">
        <w:rPr>
          <w:b/>
          <w:bCs/>
          <w:i/>
          <w:iCs/>
          <w:sz w:val="24"/>
          <w:szCs w:val="24"/>
          <w:lang w:val="en-US"/>
        </w:rPr>
        <w:t>s</w:t>
      </w:r>
      <w:r w:rsidRPr="00D10303">
        <w:rPr>
          <w:b/>
          <w:bCs/>
          <w:i/>
          <w:iCs/>
          <w:sz w:val="24"/>
          <w:szCs w:val="24"/>
          <w:lang w:val="en-US"/>
        </w:rPr>
        <w:t>upport Option 1</w:t>
      </w:r>
      <w:r w:rsidRPr="002525EA">
        <w:rPr>
          <w:b/>
          <w:bCs/>
          <w:i/>
          <w:iCs/>
          <w:sz w:val="24"/>
          <w:szCs w:val="24"/>
          <w:lang w:val="en-US"/>
        </w:rPr>
        <w:t xml:space="preserve"> with the following signaling details: </w:t>
      </w:r>
    </w:p>
    <w:p w14:paraId="6FE707CF" w14:textId="77777777" w:rsidR="00FC15EA" w:rsidRPr="00D10303" w:rsidRDefault="00FC15EA" w:rsidP="00FC15EA">
      <w:pPr>
        <w:numPr>
          <w:ilvl w:val="0"/>
          <w:numId w:val="40"/>
        </w:numPr>
        <w:spacing w:after="0"/>
        <w:rPr>
          <w:b/>
          <w:bCs/>
          <w:i/>
          <w:iCs/>
          <w:sz w:val="24"/>
          <w:szCs w:val="24"/>
          <w:lang w:val="en-US"/>
        </w:rPr>
      </w:pPr>
      <w:r w:rsidRPr="00D10303">
        <w:rPr>
          <w:b/>
          <w:bCs/>
          <w:i/>
          <w:iCs/>
          <w:sz w:val="24"/>
          <w:szCs w:val="24"/>
          <w:lang w:val="en-US"/>
        </w:rPr>
        <w:t xml:space="preserve">Expected azimuth angle of departure as </w:t>
      </w:r>
      <w:r w:rsidRPr="002525EA">
        <w:rPr>
          <w:b/>
          <w:bCs/>
          <w:i/>
          <w:iCs/>
          <w:sz w:val="24"/>
          <w:szCs w:val="24"/>
          <w:lang w:val="en-US"/>
        </w:rPr>
        <w:t>(</w:t>
      </w:r>
      <w:proofErr w:type="spellStart"/>
      <w:r w:rsidRPr="002525EA">
        <w:rPr>
          <w:b/>
          <w:bCs/>
          <w:i/>
          <w:iCs/>
          <w:sz w:val="24"/>
          <w:szCs w:val="24"/>
          <w:lang w:val="en-US"/>
        </w:rPr>
        <w:t>φ</w:t>
      </w:r>
      <w:r w:rsidRPr="002525EA">
        <w:rPr>
          <w:b/>
          <w:bCs/>
          <w:i/>
          <w:iCs/>
          <w:sz w:val="24"/>
          <w:szCs w:val="24"/>
          <w:vertAlign w:val="subscript"/>
          <w:lang w:val="en-US"/>
        </w:rPr>
        <w:t>AOD</w:t>
      </w:r>
      <w:proofErr w:type="spellEnd"/>
      <w:r w:rsidRPr="002525EA">
        <w:rPr>
          <w:b/>
          <w:bCs/>
          <w:i/>
          <w:iCs/>
          <w:sz w:val="24"/>
          <w:szCs w:val="24"/>
          <w:lang w:val="en-US"/>
        </w:rPr>
        <w:t xml:space="preserve"> - </w:t>
      </w:r>
      <w:proofErr w:type="spellStart"/>
      <w:r w:rsidRPr="002525EA">
        <w:rPr>
          <w:b/>
          <w:bCs/>
          <w:i/>
          <w:iCs/>
          <w:sz w:val="24"/>
          <w:szCs w:val="24"/>
          <w:lang w:val="en-US"/>
        </w:rPr>
        <w:t>Δφ</w:t>
      </w:r>
      <w:r w:rsidRPr="002525EA">
        <w:rPr>
          <w:b/>
          <w:bCs/>
          <w:i/>
          <w:iCs/>
          <w:sz w:val="24"/>
          <w:szCs w:val="24"/>
          <w:vertAlign w:val="subscript"/>
          <w:lang w:val="en-US"/>
        </w:rPr>
        <w:t>AOD</w:t>
      </w:r>
      <w:proofErr w:type="spellEnd"/>
      <w:r w:rsidRPr="002525EA">
        <w:rPr>
          <w:b/>
          <w:bCs/>
          <w:i/>
          <w:iCs/>
          <w:sz w:val="24"/>
          <w:szCs w:val="24"/>
          <w:lang w:val="en-US"/>
        </w:rPr>
        <w:t xml:space="preserve">/2, </w:t>
      </w:r>
      <w:proofErr w:type="spellStart"/>
      <w:r w:rsidRPr="002525EA">
        <w:rPr>
          <w:b/>
          <w:bCs/>
          <w:i/>
          <w:iCs/>
          <w:sz w:val="24"/>
          <w:szCs w:val="24"/>
          <w:lang w:val="en-US"/>
        </w:rPr>
        <w:t>φ</w:t>
      </w:r>
      <w:r w:rsidRPr="002525EA">
        <w:rPr>
          <w:b/>
          <w:bCs/>
          <w:i/>
          <w:iCs/>
          <w:sz w:val="24"/>
          <w:szCs w:val="24"/>
          <w:vertAlign w:val="subscript"/>
          <w:lang w:val="en-US"/>
        </w:rPr>
        <w:t>AOD</w:t>
      </w:r>
      <w:proofErr w:type="spellEnd"/>
      <w:r w:rsidRPr="002525EA">
        <w:rPr>
          <w:b/>
          <w:bCs/>
          <w:i/>
          <w:iCs/>
          <w:sz w:val="24"/>
          <w:szCs w:val="24"/>
          <w:lang w:val="en-US"/>
        </w:rPr>
        <w:t xml:space="preserve"> + </w:t>
      </w:r>
      <w:proofErr w:type="spellStart"/>
      <w:r w:rsidRPr="002525EA">
        <w:rPr>
          <w:b/>
          <w:bCs/>
          <w:i/>
          <w:iCs/>
          <w:sz w:val="24"/>
          <w:szCs w:val="24"/>
          <w:lang w:val="en-US"/>
        </w:rPr>
        <w:t>Δφ</w:t>
      </w:r>
      <w:r w:rsidRPr="002525EA">
        <w:rPr>
          <w:b/>
          <w:bCs/>
          <w:i/>
          <w:iCs/>
          <w:sz w:val="24"/>
          <w:szCs w:val="24"/>
          <w:vertAlign w:val="subscript"/>
          <w:lang w:val="en-US"/>
        </w:rPr>
        <w:t>AOD</w:t>
      </w:r>
      <w:proofErr w:type="spellEnd"/>
      <w:r w:rsidRPr="002525EA">
        <w:rPr>
          <w:b/>
          <w:bCs/>
          <w:i/>
          <w:iCs/>
          <w:sz w:val="24"/>
          <w:szCs w:val="24"/>
          <w:lang w:val="en-US"/>
        </w:rPr>
        <w:t>/2)</w:t>
      </w:r>
    </w:p>
    <w:p w14:paraId="0D238F48" w14:textId="77777777" w:rsidR="00FC15EA" w:rsidRPr="00D10303" w:rsidRDefault="00FC15EA" w:rsidP="00FC15EA">
      <w:pPr>
        <w:numPr>
          <w:ilvl w:val="1"/>
          <w:numId w:val="40"/>
        </w:numPr>
        <w:spacing w:after="0"/>
        <w:rPr>
          <w:b/>
          <w:bCs/>
          <w:i/>
          <w:iCs/>
          <w:sz w:val="24"/>
          <w:szCs w:val="24"/>
          <w:lang w:val="en-US"/>
        </w:rPr>
      </w:pPr>
      <w:proofErr w:type="spellStart"/>
      <w:r w:rsidRPr="002525EA">
        <w:rPr>
          <w:b/>
          <w:bCs/>
          <w:i/>
          <w:iCs/>
          <w:sz w:val="24"/>
          <w:szCs w:val="24"/>
          <w:lang w:val="en-US"/>
        </w:rPr>
        <w:t>φ</w:t>
      </w:r>
      <w:r w:rsidRPr="002525EA">
        <w:rPr>
          <w:b/>
          <w:bCs/>
          <w:i/>
          <w:iCs/>
          <w:sz w:val="24"/>
          <w:szCs w:val="24"/>
          <w:vertAlign w:val="subscript"/>
          <w:lang w:val="en-US"/>
        </w:rPr>
        <w:t>AOD</w:t>
      </w:r>
      <w:proofErr w:type="spellEnd"/>
      <w:r w:rsidRPr="00D10303">
        <w:rPr>
          <w:b/>
          <w:bCs/>
          <w:i/>
          <w:iCs/>
          <w:sz w:val="24"/>
          <w:szCs w:val="24"/>
          <w:lang w:val="en-US"/>
        </w:rPr>
        <w:t xml:space="preserve"> - expected azimuth angle of departure, </w:t>
      </w:r>
      <w:proofErr w:type="spellStart"/>
      <w:r w:rsidRPr="002525EA">
        <w:rPr>
          <w:b/>
          <w:bCs/>
          <w:i/>
          <w:iCs/>
          <w:sz w:val="24"/>
          <w:szCs w:val="24"/>
          <w:lang w:val="en-US"/>
        </w:rPr>
        <w:t>Δφ</w:t>
      </w:r>
      <w:r w:rsidRPr="002525EA">
        <w:rPr>
          <w:b/>
          <w:bCs/>
          <w:i/>
          <w:iCs/>
          <w:sz w:val="24"/>
          <w:szCs w:val="24"/>
          <w:vertAlign w:val="subscript"/>
          <w:lang w:val="en-US"/>
        </w:rPr>
        <w:t>AOD</w:t>
      </w:r>
      <w:proofErr w:type="spellEnd"/>
      <w:r w:rsidRPr="00D10303">
        <w:rPr>
          <w:b/>
          <w:bCs/>
          <w:i/>
          <w:iCs/>
          <w:sz w:val="24"/>
          <w:szCs w:val="24"/>
          <w:lang w:val="en-US"/>
        </w:rPr>
        <w:t xml:space="preserve"> – uncertainty range for expected azimuth angle of departure</w:t>
      </w:r>
    </w:p>
    <w:p w14:paraId="283C7308" w14:textId="77777777" w:rsidR="00FC15EA" w:rsidRPr="00D10303" w:rsidRDefault="00FC15EA" w:rsidP="00FC15EA">
      <w:pPr>
        <w:numPr>
          <w:ilvl w:val="0"/>
          <w:numId w:val="40"/>
        </w:numPr>
        <w:spacing w:after="0"/>
        <w:rPr>
          <w:b/>
          <w:bCs/>
          <w:i/>
          <w:iCs/>
          <w:sz w:val="24"/>
          <w:szCs w:val="24"/>
          <w:lang w:val="en-US"/>
        </w:rPr>
      </w:pPr>
      <w:r w:rsidRPr="00D10303">
        <w:rPr>
          <w:b/>
          <w:bCs/>
          <w:i/>
          <w:iCs/>
          <w:sz w:val="24"/>
          <w:szCs w:val="24"/>
          <w:lang w:val="en-US"/>
        </w:rPr>
        <w:t xml:space="preserve">Expected zenith angle of departure as </w:t>
      </w:r>
      <w:r w:rsidRPr="002525EA">
        <w:rPr>
          <w:b/>
          <w:bCs/>
          <w:i/>
          <w:iCs/>
          <w:sz w:val="24"/>
          <w:szCs w:val="24"/>
        </w:rPr>
        <w:t>(</w:t>
      </w:r>
      <w:proofErr w:type="spellStart"/>
      <w:r w:rsidRPr="002525EA">
        <w:rPr>
          <w:b/>
          <w:bCs/>
          <w:i/>
          <w:iCs/>
          <w:sz w:val="24"/>
          <w:szCs w:val="24"/>
        </w:rPr>
        <w:t>θ</w:t>
      </w:r>
      <w:r w:rsidRPr="002525EA">
        <w:rPr>
          <w:b/>
          <w:bCs/>
          <w:i/>
          <w:iCs/>
          <w:sz w:val="24"/>
          <w:szCs w:val="24"/>
          <w:vertAlign w:val="subscript"/>
        </w:rPr>
        <w:t>AOD</w:t>
      </w:r>
      <w:proofErr w:type="spellEnd"/>
      <w:r w:rsidRPr="002525EA">
        <w:rPr>
          <w:b/>
          <w:bCs/>
          <w:i/>
          <w:iCs/>
          <w:sz w:val="24"/>
          <w:szCs w:val="24"/>
        </w:rPr>
        <w:t xml:space="preserve"> - </w:t>
      </w:r>
      <w:proofErr w:type="spellStart"/>
      <w:r w:rsidRPr="002525EA">
        <w:rPr>
          <w:b/>
          <w:bCs/>
          <w:i/>
          <w:iCs/>
          <w:sz w:val="24"/>
          <w:szCs w:val="24"/>
        </w:rPr>
        <w:t>Δθ</w:t>
      </w:r>
      <w:r w:rsidRPr="002525EA">
        <w:rPr>
          <w:b/>
          <w:bCs/>
          <w:i/>
          <w:iCs/>
          <w:sz w:val="24"/>
          <w:szCs w:val="24"/>
          <w:vertAlign w:val="subscript"/>
        </w:rPr>
        <w:t>AOD</w:t>
      </w:r>
      <w:proofErr w:type="spellEnd"/>
      <w:r w:rsidRPr="002525EA">
        <w:rPr>
          <w:b/>
          <w:bCs/>
          <w:i/>
          <w:iCs/>
          <w:sz w:val="24"/>
          <w:szCs w:val="24"/>
        </w:rPr>
        <w:t xml:space="preserve">/2, </w:t>
      </w:r>
      <w:proofErr w:type="spellStart"/>
      <w:r w:rsidRPr="002525EA">
        <w:rPr>
          <w:b/>
          <w:bCs/>
          <w:i/>
          <w:iCs/>
          <w:sz w:val="24"/>
          <w:szCs w:val="24"/>
        </w:rPr>
        <w:t>θ</w:t>
      </w:r>
      <w:r w:rsidRPr="002525EA">
        <w:rPr>
          <w:b/>
          <w:bCs/>
          <w:i/>
          <w:iCs/>
          <w:sz w:val="24"/>
          <w:szCs w:val="24"/>
          <w:vertAlign w:val="subscript"/>
        </w:rPr>
        <w:t>AOD</w:t>
      </w:r>
      <w:proofErr w:type="spellEnd"/>
      <w:r w:rsidRPr="002525EA">
        <w:rPr>
          <w:b/>
          <w:bCs/>
          <w:i/>
          <w:iCs/>
          <w:sz w:val="24"/>
          <w:szCs w:val="24"/>
        </w:rPr>
        <w:t xml:space="preserve"> + </w:t>
      </w:r>
      <w:proofErr w:type="spellStart"/>
      <w:r w:rsidRPr="002525EA">
        <w:rPr>
          <w:b/>
          <w:bCs/>
          <w:i/>
          <w:iCs/>
          <w:sz w:val="24"/>
          <w:szCs w:val="24"/>
        </w:rPr>
        <w:t>Δθ</w:t>
      </w:r>
      <w:r w:rsidRPr="002525EA">
        <w:rPr>
          <w:b/>
          <w:bCs/>
          <w:i/>
          <w:iCs/>
          <w:sz w:val="24"/>
          <w:szCs w:val="24"/>
          <w:vertAlign w:val="subscript"/>
        </w:rPr>
        <w:t>AOD</w:t>
      </w:r>
      <w:proofErr w:type="spellEnd"/>
      <w:r w:rsidRPr="002525EA">
        <w:rPr>
          <w:b/>
          <w:bCs/>
          <w:i/>
          <w:iCs/>
          <w:sz w:val="24"/>
          <w:szCs w:val="24"/>
        </w:rPr>
        <w:t>/2)</w:t>
      </w:r>
    </w:p>
    <w:p w14:paraId="081BD293" w14:textId="1859F117" w:rsidR="00FC15EA" w:rsidRDefault="00FC15EA" w:rsidP="00FC15EA">
      <w:pPr>
        <w:numPr>
          <w:ilvl w:val="1"/>
          <w:numId w:val="40"/>
        </w:numPr>
        <w:spacing w:after="0"/>
        <w:rPr>
          <w:b/>
          <w:bCs/>
          <w:i/>
          <w:iCs/>
          <w:sz w:val="24"/>
          <w:szCs w:val="24"/>
          <w:lang w:val="en-US"/>
        </w:rPr>
      </w:pPr>
      <w:proofErr w:type="spellStart"/>
      <w:r w:rsidRPr="002525EA">
        <w:rPr>
          <w:b/>
          <w:bCs/>
          <w:i/>
          <w:iCs/>
          <w:sz w:val="24"/>
          <w:szCs w:val="24"/>
        </w:rPr>
        <w:t>θ</w:t>
      </w:r>
      <w:r w:rsidRPr="002525EA">
        <w:rPr>
          <w:b/>
          <w:bCs/>
          <w:i/>
          <w:iCs/>
          <w:sz w:val="24"/>
          <w:szCs w:val="24"/>
          <w:vertAlign w:val="subscript"/>
        </w:rPr>
        <w:t>AOD</w:t>
      </w:r>
      <w:proofErr w:type="spellEnd"/>
      <w:r w:rsidRPr="00D10303">
        <w:rPr>
          <w:b/>
          <w:bCs/>
          <w:i/>
          <w:iCs/>
          <w:sz w:val="24"/>
          <w:szCs w:val="24"/>
          <w:lang w:val="en-US"/>
        </w:rPr>
        <w:t xml:space="preserve"> - expected zenith angle of departure</w:t>
      </w:r>
      <w:r w:rsidRPr="002525EA">
        <w:rPr>
          <w:b/>
          <w:bCs/>
          <w:i/>
          <w:iCs/>
          <w:sz w:val="24"/>
          <w:szCs w:val="24"/>
        </w:rPr>
        <w:t xml:space="preserve"> </w:t>
      </w:r>
      <w:proofErr w:type="spellStart"/>
      <w:r w:rsidRPr="002525EA">
        <w:rPr>
          <w:b/>
          <w:bCs/>
          <w:i/>
          <w:iCs/>
          <w:sz w:val="24"/>
          <w:szCs w:val="24"/>
        </w:rPr>
        <w:t>Δθ</w:t>
      </w:r>
      <w:r w:rsidRPr="002525EA">
        <w:rPr>
          <w:b/>
          <w:bCs/>
          <w:i/>
          <w:iCs/>
          <w:sz w:val="24"/>
          <w:szCs w:val="24"/>
          <w:vertAlign w:val="subscript"/>
        </w:rPr>
        <w:t>AOD</w:t>
      </w:r>
      <w:proofErr w:type="spellEnd"/>
      <w:r w:rsidRPr="00D10303">
        <w:rPr>
          <w:b/>
          <w:bCs/>
          <w:i/>
          <w:iCs/>
          <w:sz w:val="24"/>
          <w:szCs w:val="24"/>
          <w:lang w:val="en-US"/>
        </w:rPr>
        <w:t xml:space="preserve"> – uncertainty range for expected zenith angle of departure</w:t>
      </w:r>
    </w:p>
    <w:p w14:paraId="4D82CACF" w14:textId="77777777" w:rsidR="00FC15EA" w:rsidRPr="00FC15EA" w:rsidRDefault="00FC15EA" w:rsidP="00FC15EA">
      <w:pPr>
        <w:spacing w:after="0"/>
        <w:ind w:left="1080"/>
        <w:rPr>
          <w:b/>
          <w:bCs/>
          <w:i/>
          <w:iCs/>
          <w:sz w:val="24"/>
          <w:szCs w:val="24"/>
          <w:lang w:val="en-US"/>
        </w:rPr>
      </w:pPr>
    </w:p>
    <w:p w14:paraId="2E6A0541" w14:textId="77777777" w:rsidR="00FC15EA" w:rsidRDefault="00FC15EA" w:rsidP="00FC15EA">
      <w:pPr>
        <w:spacing w:after="0"/>
        <w:rPr>
          <w:b/>
          <w:bCs/>
          <w:i/>
          <w:iCs/>
          <w:sz w:val="24"/>
          <w:szCs w:val="24"/>
        </w:rPr>
      </w:pPr>
      <w:r w:rsidRPr="001A5410">
        <w:rPr>
          <w:b/>
          <w:bCs/>
          <w:i/>
          <w:iCs/>
          <w:sz w:val="24"/>
          <w:szCs w:val="24"/>
        </w:rPr>
        <w:t>Proposal</w:t>
      </w:r>
      <w:r>
        <w:rPr>
          <w:b/>
          <w:bCs/>
          <w:i/>
          <w:iCs/>
          <w:sz w:val="24"/>
          <w:szCs w:val="24"/>
        </w:rPr>
        <w:t xml:space="preserve"> 6</w:t>
      </w:r>
      <w:r w:rsidRPr="001A5410">
        <w:rPr>
          <w:b/>
          <w:bCs/>
          <w:i/>
          <w:iCs/>
          <w:sz w:val="24"/>
          <w:szCs w:val="24"/>
        </w:rPr>
        <w:t>: With regards to PRS resource Prioritization</w:t>
      </w:r>
      <w:r>
        <w:rPr>
          <w:b/>
          <w:bCs/>
          <w:i/>
          <w:iCs/>
          <w:sz w:val="24"/>
          <w:szCs w:val="24"/>
        </w:rPr>
        <w:t xml:space="preserve"> for DL-</w:t>
      </w:r>
      <w:proofErr w:type="spellStart"/>
      <w:r>
        <w:rPr>
          <w:b/>
          <w:bCs/>
          <w:i/>
          <w:iCs/>
          <w:sz w:val="24"/>
          <w:szCs w:val="24"/>
        </w:rPr>
        <w:t>AoD</w:t>
      </w:r>
      <w:proofErr w:type="spellEnd"/>
      <w:r>
        <w:rPr>
          <w:b/>
          <w:bCs/>
          <w:i/>
          <w:iCs/>
          <w:sz w:val="24"/>
          <w:szCs w:val="24"/>
        </w:rPr>
        <w:t xml:space="preserve"> measurements, support LMF providing in the assistance data support both of the following options:</w:t>
      </w:r>
    </w:p>
    <w:p w14:paraId="34585CC4" w14:textId="77777777" w:rsidR="00FC15EA" w:rsidRPr="005A7181" w:rsidRDefault="00FC15EA" w:rsidP="00FC15EA">
      <w:pPr>
        <w:pStyle w:val="ListParagraph"/>
        <w:numPr>
          <w:ilvl w:val="0"/>
          <w:numId w:val="30"/>
        </w:numPr>
        <w:spacing w:after="0"/>
        <w:rPr>
          <w:b/>
          <w:bCs/>
          <w:i/>
          <w:iCs/>
          <w:sz w:val="24"/>
          <w:szCs w:val="24"/>
        </w:rPr>
      </w:pPr>
      <w:r w:rsidRPr="005A7181">
        <w:rPr>
          <w:b/>
          <w:bCs/>
          <w:i/>
          <w:iCs/>
          <w:sz w:val="24"/>
          <w:szCs w:val="24"/>
        </w:rPr>
        <w:t>Opt. 1: Boresight direction of each PRS resource</w:t>
      </w:r>
      <w:r>
        <w:rPr>
          <w:b/>
          <w:bCs/>
          <w:i/>
          <w:iCs/>
          <w:sz w:val="24"/>
          <w:szCs w:val="24"/>
        </w:rPr>
        <w:t xml:space="preserve"> (already supported for UE-B, but not for UE-A)</w:t>
      </w:r>
    </w:p>
    <w:p w14:paraId="33FFAD02" w14:textId="370773ED" w:rsidR="00FC15EA" w:rsidRDefault="00FC15EA" w:rsidP="00FC15EA">
      <w:pPr>
        <w:pStyle w:val="ListParagraph"/>
        <w:numPr>
          <w:ilvl w:val="0"/>
          <w:numId w:val="30"/>
        </w:numPr>
        <w:spacing w:after="0"/>
        <w:rPr>
          <w:b/>
          <w:bCs/>
          <w:i/>
          <w:iCs/>
          <w:sz w:val="24"/>
          <w:szCs w:val="24"/>
        </w:rPr>
      </w:pPr>
      <w:r w:rsidRPr="005A7181">
        <w:rPr>
          <w:b/>
          <w:bCs/>
          <w:i/>
          <w:iCs/>
          <w:sz w:val="24"/>
          <w:szCs w:val="24"/>
        </w:rPr>
        <w:t xml:space="preserve">Opt. 2: </w:t>
      </w:r>
      <w:r>
        <w:rPr>
          <w:b/>
          <w:bCs/>
          <w:i/>
          <w:iCs/>
          <w:sz w:val="24"/>
          <w:szCs w:val="24"/>
        </w:rPr>
        <w:t xml:space="preserve">Prioritization information (e.g. prioritization based on the ordering in the PRS resource set as was discussed during NR Rel-16). </w:t>
      </w:r>
    </w:p>
    <w:p w14:paraId="33F71640" w14:textId="77777777" w:rsidR="00FC15EA" w:rsidRPr="00FC15EA" w:rsidRDefault="00FC15EA" w:rsidP="00FC15EA">
      <w:pPr>
        <w:pStyle w:val="ListParagraph"/>
        <w:spacing w:after="0"/>
        <w:rPr>
          <w:b/>
          <w:bCs/>
          <w:i/>
          <w:iCs/>
          <w:sz w:val="24"/>
          <w:szCs w:val="24"/>
        </w:rPr>
      </w:pPr>
    </w:p>
    <w:p w14:paraId="729D063B" w14:textId="77777777" w:rsidR="00FC15EA" w:rsidRDefault="00FC15EA" w:rsidP="00FC15EA">
      <w:pPr>
        <w:spacing w:after="0"/>
        <w:rPr>
          <w:b/>
          <w:bCs/>
          <w:i/>
          <w:iCs/>
          <w:sz w:val="24"/>
          <w:szCs w:val="24"/>
        </w:rPr>
      </w:pPr>
      <w:r w:rsidRPr="00921237">
        <w:rPr>
          <w:b/>
          <w:bCs/>
          <w:i/>
          <w:iCs/>
          <w:sz w:val="24"/>
          <w:szCs w:val="24"/>
        </w:rPr>
        <w:t xml:space="preserve">Proposal </w:t>
      </w:r>
      <w:r>
        <w:rPr>
          <w:b/>
          <w:bCs/>
          <w:i/>
          <w:iCs/>
          <w:sz w:val="24"/>
          <w:szCs w:val="24"/>
        </w:rPr>
        <w:t>7</w:t>
      </w:r>
      <w:r w:rsidRPr="00921237">
        <w:rPr>
          <w:b/>
          <w:bCs/>
          <w:i/>
          <w:iCs/>
          <w:sz w:val="24"/>
          <w:szCs w:val="24"/>
        </w:rPr>
        <w:t>: For UE-A DL-AOD, support reporting more than 8 RSRP measurements per TRP.</w:t>
      </w:r>
    </w:p>
    <w:p w14:paraId="0D0503D7" w14:textId="77777777" w:rsidR="00FC15EA" w:rsidRDefault="00FC15EA" w:rsidP="00FC15EA">
      <w:pPr>
        <w:pStyle w:val="ListParagraph"/>
        <w:numPr>
          <w:ilvl w:val="0"/>
          <w:numId w:val="32"/>
        </w:numPr>
        <w:spacing w:after="0"/>
        <w:rPr>
          <w:b/>
          <w:bCs/>
          <w:i/>
          <w:iCs/>
          <w:sz w:val="24"/>
          <w:szCs w:val="24"/>
        </w:rPr>
      </w:pPr>
      <w:r w:rsidRPr="00CB3EEF">
        <w:rPr>
          <w:b/>
          <w:bCs/>
          <w:i/>
          <w:iCs/>
          <w:sz w:val="24"/>
          <w:szCs w:val="24"/>
        </w:rPr>
        <w:t xml:space="preserve">Note: Multiple </w:t>
      </w:r>
      <w:r>
        <w:rPr>
          <w:b/>
          <w:bCs/>
          <w:i/>
          <w:iCs/>
          <w:sz w:val="24"/>
          <w:szCs w:val="24"/>
        </w:rPr>
        <w:t>RSRPs</w:t>
      </w:r>
      <w:r w:rsidRPr="00CB3EEF">
        <w:rPr>
          <w:b/>
          <w:bCs/>
          <w:i/>
          <w:iCs/>
          <w:sz w:val="24"/>
          <w:szCs w:val="24"/>
        </w:rPr>
        <w:t xml:space="preserve"> corresponding to </w:t>
      </w:r>
      <w:r>
        <w:rPr>
          <w:b/>
          <w:bCs/>
          <w:i/>
          <w:iCs/>
          <w:sz w:val="24"/>
          <w:szCs w:val="24"/>
        </w:rPr>
        <w:t>same or different</w:t>
      </w:r>
      <w:r w:rsidRPr="00CB3EEF">
        <w:rPr>
          <w:b/>
          <w:bCs/>
          <w:i/>
          <w:iCs/>
          <w:sz w:val="24"/>
          <w:szCs w:val="24"/>
        </w:rPr>
        <w:t xml:space="preserve"> Rx Beam index </w:t>
      </w:r>
      <w:r>
        <w:rPr>
          <w:b/>
          <w:bCs/>
          <w:i/>
          <w:iCs/>
          <w:sz w:val="24"/>
          <w:szCs w:val="24"/>
        </w:rPr>
        <w:t>should</w:t>
      </w:r>
      <w:r w:rsidRPr="00CB3EEF">
        <w:rPr>
          <w:b/>
          <w:bCs/>
          <w:i/>
          <w:iCs/>
          <w:sz w:val="24"/>
          <w:szCs w:val="24"/>
        </w:rPr>
        <w:t xml:space="preserve"> </w:t>
      </w:r>
      <w:proofErr w:type="gramStart"/>
      <w:r w:rsidRPr="00CB3EEF">
        <w:rPr>
          <w:b/>
          <w:bCs/>
          <w:i/>
          <w:iCs/>
          <w:sz w:val="24"/>
          <w:szCs w:val="24"/>
        </w:rPr>
        <w:t xml:space="preserve">be  </w:t>
      </w:r>
      <w:r>
        <w:rPr>
          <w:b/>
          <w:bCs/>
          <w:i/>
          <w:iCs/>
          <w:sz w:val="24"/>
          <w:szCs w:val="24"/>
        </w:rPr>
        <w:t>able</w:t>
      </w:r>
      <w:proofErr w:type="gramEnd"/>
      <w:r>
        <w:rPr>
          <w:b/>
          <w:bCs/>
          <w:i/>
          <w:iCs/>
          <w:sz w:val="24"/>
          <w:szCs w:val="24"/>
        </w:rPr>
        <w:t xml:space="preserve"> to be </w:t>
      </w:r>
      <w:r w:rsidRPr="00CB3EEF">
        <w:rPr>
          <w:b/>
          <w:bCs/>
          <w:i/>
          <w:iCs/>
          <w:sz w:val="24"/>
          <w:szCs w:val="24"/>
        </w:rPr>
        <w:t>reported for a given PRS resource</w:t>
      </w:r>
      <w:r>
        <w:rPr>
          <w:b/>
          <w:bCs/>
          <w:i/>
          <w:iCs/>
          <w:sz w:val="24"/>
          <w:szCs w:val="24"/>
        </w:rPr>
        <w:t xml:space="preserve"> for different timestamps. </w:t>
      </w:r>
    </w:p>
    <w:p w14:paraId="14711312" w14:textId="77777777" w:rsidR="00FC15EA" w:rsidRPr="00CB3EEF" w:rsidRDefault="00FC15EA" w:rsidP="00FC15EA">
      <w:pPr>
        <w:pStyle w:val="ListParagraph"/>
        <w:numPr>
          <w:ilvl w:val="0"/>
          <w:numId w:val="32"/>
        </w:numPr>
        <w:spacing w:after="0"/>
        <w:rPr>
          <w:b/>
          <w:bCs/>
          <w:i/>
          <w:iCs/>
          <w:sz w:val="24"/>
          <w:szCs w:val="24"/>
        </w:rPr>
      </w:pPr>
      <w:r>
        <w:rPr>
          <w:b/>
          <w:bCs/>
          <w:i/>
          <w:iCs/>
          <w:sz w:val="24"/>
          <w:szCs w:val="24"/>
        </w:rPr>
        <w:t>FFS: Value for N</w:t>
      </w:r>
    </w:p>
    <w:p w14:paraId="50F54359" w14:textId="77777777" w:rsidR="00FC15EA" w:rsidRPr="00FC0F2B" w:rsidRDefault="00FC15EA" w:rsidP="00FC15EA"/>
    <w:p w14:paraId="568343CE" w14:textId="77777777" w:rsidR="00466590" w:rsidRPr="00D42E15"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1" w:name="_Ref450583331"/>
      <w:bookmarkEnd w:id="1"/>
    </w:p>
    <w:p w14:paraId="6F5DAEB1" w14:textId="77777777" w:rsidR="00644FAC" w:rsidRPr="00482BCB" w:rsidRDefault="00644FAC" w:rsidP="00644FAC">
      <w:pPr>
        <w:pStyle w:val="ListParagraph"/>
        <w:numPr>
          <w:ilvl w:val="0"/>
          <w:numId w:val="8"/>
        </w:numPr>
        <w:rPr>
          <w:sz w:val="24"/>
          <w:szCs w:val="24"/>
        </w:rPr>
      </w:pPr>
      <w:bookmarkStart w:id="2" w:name="_Ref471775016"/>
      <w:bookmarkStart w:id="3" w:name="_Ref505694604"/>
      <w:bookmarkStart w:id="4" w:name="_Ref28372800"/>
      <w:r w:rsidRPr="00482BCB">
        <w:rPr>
          <w:sz w:val="24"/>
          <w:szCs w:val="24"/>
        </w:rPr>
        <w:t>RP-202900, “New WID on NR Positioning Enhancements”, CATT, Intel Corporation, Ericsson; 3GPP TSG RAN Meeting #90e, Electronic Meeting, December 7 - 11, 2020.</w:t>
      </w:r>
    </w:p>
    <w:bookmarkEnd w:id="2"/>
    <w:bookmarkEnd w:id="3"/>
    <w:bookmarkEnd w:id="4"/>
    <w:p w14:paraId="41D50761" w14:textId="517698C7" w:rsidR="00923D3C" w:rsidRPr="00482BCB" w:rsidRDefault="00923D3C" w:rsidP="00644FAC">
      <w:pPr>
        <w:pStyle w:val="ListParagraph"/>
        <w:widowControl w:val="0"/>
        <w:numPr>
          <w:ilvl w:val="0"/>
          <w:numId w:val="8"/>
        </w:numPr>
        <w:tabs>
          <w:tab w:val="num" w:pos="708"/>
        </w:tabs>
        <w:autoSpaceDN w:val="0"/>
        <w:spacing w:after="60"/>
        <w:contextualSpacing w:val="0"/>
        <w:rPr>
          <w:sz w:val="24"/>
          <w:szCs w:val="24"/>
        </w:rPr>
      </w:pPr>
      <w:r w:rsidRPr="00482BCB">
        <w:rPr>
          <w:sz w:val="24"/>
          <w:szCs w:val="24"/>
        </w:rPr>
        <w:t>Bluetooth Direction Finding: A Technical Overview, Martin Wooley, Bluetooth SIG, March 2019.</w:t>
      </w:r>
    </w:p>
    <w:p w14:paraId="218DB1A9" w14:textId="77777777" w:rsidR="0022305F" w:rsidRPr="00466590" w:rsidRDefault="0022305F" w:rsidP="00923D3C">
      <w:pPr>
        <w:widowControl w:val="0"/>
        <w:tabs>
          <w:tab w:val="num" w:pos="360"/>
          <w:tab w:val="num" w:pos="708"/>
        </w:tabs>
        <w:autoSpaceDN w:val="0"/>
        <w:spacing w:after="60"/>
        <w:ind w:left="720"/>
      </w:pPr>
    </w:p>
    <w:sectPr w:rsidR="0022305F" w:rsidRPr="00466590" w:rsidSect="004F3F99">
      <w:headerReference w:type="even" r:id="rId22"/>
      <w:headerReference w:type="default" r:id="rId23"/>
      <w:footerReference w:type="even" r:id="rId24"/>
      <w:footerReference w:type="default" r:id="rId25"/>
      <w:headerReference w:type="first" r:id="rId26"/>
      <w:footerReference w:type="first" r:id="rId27"/>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C99B6F" w14:textId="77777777" w:rsidR="008A0559" w:rsidRDefault="008A0559">
      <w:r>
        <w:separator/>
      </w:r>
    </w:p>
  </w:endnote>
  <w:endnote w:type="continuationSeparator" w:id="0">
    <w:p w14:paraId="3F711C60" w14:textId="77777777" w:rsidR="008A0559" w:rsidRDefault="008A0559">
      <w:r>
        <w:continuationSeparator/>
      </w:r>
    </w:p>
  </w:endnote>
  <w:endnote w:type="continuationNotice" w:id="1">
    <w:p w14:paraId="36449113" w14:textId="77777777" w:rsidR="008A0559" w:rsidRDefault="008A05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n-cs">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F8B11" w14:textId="77777777" w:rsidR="006C4720" w:rsidRDefault="006C47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6C688" w14:textId="77777777" w:rsidR="00023CD5" w:rsidRDefault="00023CD5">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023CD5" w:rsidRDefault="00023CD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DB9C94" w14:textId="77777777" w:rsidR="006C4720" w:rsidRDefault="006C47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670609" w14:textId="77777777" w:rsidR="008A0559" w:rsidRDefault="008A0559">
      <w:r>
        <w:separator/>
      </w:r>
    </w:p>
  </w:footnote>
  <w:footnote w:type="continuationSeparator" w:id="0">
    <w:p w14:paraId="15576C4D" w14:textId="77777777" w:rsidR="008A0559" w:rsidRDefault="008A0559">
      <w:r>
        <w:continuationSeparator/>
      </w:r>
    </w:p>
  </w:footnote>
  <w:footnote w:type="continuationNotice" w:id="1">
    <w:p w14:paraId="6CD2BD04" w14:textId="77777777" w:rsidR="008A0559" w:rsidRDefault="008A05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DA01B" w14:textId="77777777" w:rsidR="006C4720" w:rsidRDefault="006C472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65C01B" w14:textId="77777777" w:rsidR="006C4720" w:rsidRDefault="006C472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A60910" w14:textId="77777777" w:rsidR="006C4720" w:rsidRDefault="006C47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F1559E"/>
    <w:multiLevelType w:val="hybridMultilevel"/>
    <w:tmpl w:val="BA864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9C47E5"/>
    <w:multiLevelType w:val="hybridMultilevel"/>
    <w:tmpl w:val="E2CA1F48"/>
    <w:lvl w:ilvl="0" w:tplc="7C7661CE">
      <w:start w:val="1"/>
      <w:numFmt w:val="bullet"/>
      <w:lvlText w:val="•"/>
      <w:lvlJc w:val="left"/>
      <w:pPr>
        <w:tabs>
          <w:tab w:val="num" w:pos="720"/>
        </w:tabs>
        <w:ind w:left="720" w:hanging="360"/>
      </w:pPr>
      <w:rPr>
        <w:rFonts w:ascii="Arial" w:hAnsi="Arial" w:hint="default"/>
      </w:rPr>
    </w:lvl>
    <w:lvl w:ilvl="1" w:tplc="A54E4F46">
      <w:numFmt w:val="bullet"/>
      <w:lvlText w:val="•"/>
      <w:lvlJc w:val="left"/>
      <w:pPr>
        <w:tabs>
          <w:tab w:val="num" w:pos="1440"/>
        </w:tabs>
        <w:ind w:left="1440" w:hanging="360"/>
      </w:pPr>
      <w:rPr>
        <w:rFonts w:ascii="Arial" w:hAnsi="Arial" w:hint="default"/>
      </w:rPr>
    </w:lvl>
    <w:lvl w:ilvl="2" w:tplc="7F28AF36">
      <w:numFmt w:val="bullet"/>
      <w:lvlText w:val="•"/>
      <w:lvlJc w:val="left"/>
      <w:pPr>
        <w:tabs>
          <w:tab w:val="num" w:pos="2160"/>
        </w:tabs>
        <w:ind w:left="2160" w:hanging="360"/>
      </w:pPr>
      <w:rPr>
        <w:rFonts w:ascii="Microsoft Sans Serif" w:hAnsi="Microsoft Sans Serif" w:hint="default"/>
      </w:rPr>
    </w:lvl>
    <w:lvl w:ilvl="3" w:tplc="580C18D6" w:tentative="1">
      <w:start w:val="1"/>
      <w:numFmt w:val="bullet"/>
      <w:lvlText w:val="•"/>
      <w:lvlJc w:val="left"/>
      <w:pPr>
        <w:tabs>
          <w:tab w:val="num" w:pos="2880"/>
        </w:tabs>
        <w:ind w:left="2880" w:hanging="360"/>
      </w:pPr>
      <w:rPr>
        <w:rFonts w:ascii="Arial" w:hAnsi="Arial" w:hint="default"/>
      </w:rPr>
    </w:lvl>
    <w:lvl w:ilvl="4" w:tplc="5278321C" w:tentative="1">
      <w:start w:val="1"/>
      <w:numFmt w:val="bullet"/>
      <w:lvlText w:val="•"/>
      <w:lvlJc w:val="left"/>
      <w:pPr>
        <w:tabs>
          <w:tab w:val="num" w:pos="3600"/>
        </w:tabs>
        <w:ind w:left="3600" w:hanging="360"/>
      </w:pPr>
      <w:rPr>
        <w:rFonts w:ascii="Arial" w:hAnsi="Arial" w:hint="default"/>
      </w:rPr>
    </w:lvl>
    <w:lvl w:ilvl="5" w:tplc="DFEC1800" w:tentative="1">
      <w:start w:val="1"/>
      <w:numFmt w:val="bullet"/>
      <w:lvlText w:val="•"/>
      <w:lvlJc w:val="left"/>
      <w:pPr>
        <w:tabs>
          <w:tab w:val="num" w:pos="4320"/>
        </w:tabs>
        <w:ind w:left="4320" w:hanging="360"/>
      </w:pPr>
      <w:rPr>
        <w:rFonts w:ascii="Arial" w:hAnsi="Arial" w:hint="default"/>
      </w:rPr>
    </w:lvl>
    <w:lvl w:ilvl="6" w:tplc="17825364" w:tentative="1">
      <w:start w:val="1"/>
      <w:numFmt w:val="bullet"/>
      <w:lvlText w:val="•"/>
      <w:lvlJc w:val="left"/>
      <w:pPr>
        <w:tabs>
          <w:tab w:val="num" w:pos="5040"/>
        </w:tabs>
        <w:ind w:left="5040" w:hanging="360"/>
      </w:pPr>
      <w:rPr>
        <w:rFonts w:ascii="Arial" w:hAnsi="Arial" w:hint="default"/>
      </w:rPr>
    </w:lvl>
    <w:lvl w:ilvl="7" w:tplc="B87AC55E" w:tentative="1">
      <w:start w:val="1"/>
      <w:numFmt w:val="bullet"/>
      <w:lvlText w:val="•"/>
      <w:lvlJc w:val="left"/>
      <w:pPr>
        <w:tabs>
          <w:tab w:val="num" w:pos="5760"/>
        </w:tabs>
        <w:ind w:left="5760" w:hanging="360"/>
      </w:pPr>
      <w:rPr>
        <w:rFonts w:ascii="Arial" w:hAnsi="Arial" w:hint="default"/>
      </w:rPr>
    </w:lvl>
    <w:lvl w:ilvl="8" w:tplc="4944216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65D1CED"/>
    <w:multiLevelType w:val="hybridMultilevel"/>
    <w:tmpl w:val="D8B2AD40"/>
    <w:lvl w:ilvl="0" w:tplc="EB3E5310">
      <w:start w:val="1"/>
      <w:numFmt w:val="bullet"/>
      <w:lvlText w:val="○"/>
      <w:lvlJc w:val="left"/>
      <w:pPr>
        <w:tabs>
          <w:tab w:val="num" w:pos="720"/>
        </w:tabs>
        <w:ind w:left="720" w:hanging="360"/>
      </w:pPr>
      <w:rPr>
        <w:rFonts w:ascii="Times New Roman" w:hAnsi="Times New Roman" w:hint="default"/>
      </w:rPr>
    </w:lvl>
    <w:lvl w:ilvl="1" w:tplc="1E26115C">
      <w:start w:val="1"/>
      <w:numFmt w:val="bullet"/>
      <w:lvlText w:val="○"/>
      <w:lvlJc w:val="left"/>
      <w:pPr>
        <w:tabs>
          <w:tab w:val="num" w:pos="1440"/>
        </w:tabs>
        <w:ind w:left="1440" w:hanging="360"/>
      </w:pPr>
      <w:rPr>
        <w:rFonts w:ascii="Times New Roman" w:hAnsi="Times New Roman" w:hint="default"/>
      </w:rPr>
    </w:lvl>
    <w:lvl w:ilvl="2" w:tplc="4CE8D120" w:tentative="1">
      <w:start w:val="1"/>
      <w:numFmt w:val="bullet"/>
      <w:lvlText w:val="○"/>
      <w:lvlJc w:val="left"/>
      <w:pPr>
        <w:tabs>
          <w:tab w:val="num" w:pos="2160"/>
        </w:tabs>
        <w:ind w:left="2160" w:hanging="360"/>
      </w:pPr>
      <w:rPr>
        <w:rFonts w:ascii="Times New Roman" w:hAnsi="Times New Roman" w:hint="default"/>
      </w:rPr>
    </w:lvl>
    <w:lvl w:ilvl="3" w:tplc="51C08F52" w:tentative="1">
      <w:start w:val="1"/>
      <w:numFmt w:val="bullet"/>
      <w:lvlText w:val="○"/>
      <w:lvlJc w:val="left"/>
      <w:pPr>
        <w:tabs>
          <w:tab w:val="num" w:pos="2880"/>
        </w:tabs>
        <w:ind w:left="2880" w:hanging="360"/>
      </w:pPr>
      <w:rPr>
        <w:rFonts w:ascii="Times New Roman" w:hAnsi="Times New Roman" w:hint="default"/>
      </w:rPr>
    </w:lvl>
    <w:lvl w:ilvl="4" w:tplc="ACF24CC6" w:tentative="1">
      <w:start w:val="1"/>
      <w:numFmt w:val="bullet"/>
      <w:lvlText w:val="○"/>
      <w:lvlJc w:val="left"/>
      <w:pPr>
        <w:tabs>
          <w:tab w:val="num" w:pos="3600"/>
        </w:tabs>
        <w:ind w:left="3600" w:hanging="360"/>
      </w:pPr>
      <w:rPr>
        <w:rFonts w:ascii="Times New Roman" w:hAnsi="Times New Roman" w:hint="default"/>
      </w:rPr>
    </w:lvl>
    <w:lvl w:ilvl="5" w:tplc="A7748698" w:tentative="1">
      <w:start w:val="1"/>
      <w:numFmt w:val="bullet"/>
      <w:lvlText w:val="○"/>
      <w:lvlJc w:val="left"/>
      <w:pPr>
        <w:tabs>
          <w:tab w:val="num" w:pos="4320"/>
        </w:tabs>
        <w:ind w:left="4320" w:hanging="360"/>
      </w:pPr>
      <w:rPr>
        <w:rFonts w:ascii="Times New Roman" w:hAnsi="Times New Roman" w:hint="default"/>
      </w:rPr>
    </w:lvl>
    <w:lvl w:ilvl="6" w:tplc="14765478" w:tentative="1">
      <w:start w:val="1"/>
      <w:numFmt w:val="bullet"/>
      <w:lvlText w:val="○"/>
      <w:lvlJc w:val="left"/>
      <w:pPr>
        <w:tabs>
          <w:tab w:val="num" w:pos="5040"/>
        </w:tabs>
        <w:ind w:left="5040" w:hanging="360"/>
      </w:pPr>
      <w:rPr>
        <w:rFonts w:ascii="Times New Roman" w:hAnsi="Times New Roman" w:hint="default"/>
      </w:rPr>
    </w:lvl>
    <w:lvl w:ilvl="7" w:tplc="D764B7E6" w:tentative="1">
      <w:start w:val="1"/>
      <w:numFmt w:val="bullet"/>
      <w:lvlText w:val="○"/>
      <w:lvlJc w:val="left"/>
      <w:pPr>
        <w:tabs>
          <w:tab w:val="num" w:pos="5760"/>
        </w:tabs>
        <w:ind w:left="5760" w:hanging="360"/>
      </w:pPr>
      <w:rPr>
        <w:rFonts w:ascii="Times New Roman" w:hAnsi="Times New Roman" w:hint="default"/>
      </w:rPr>
    </w:lvl>
    <w:lvl w:ilvl="8" w:tplc="755EFF00"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0350D0"/>
    <w:multiLevelType w:val="hybridMultilevel"/>
    <w:tmpl w:val="218EA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29FB37FB"/>
    <w:multiLevelType w:val="hybridMultilevel"/>
    <w:tmpl w:val="C25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A03023B"/>
    <w:multiLevelType w:val="hybridMultilevel"/>
    <w:tmpl w:val="7864F7EA"/>
    <w:lvl w:ilvl="0" w:tplc="92D4316A">
      <w:start w:val="1"/>
      <w:numFmt w:val="bullet"/>
      <w:lvlText w:val="•"/>
      <w:lvlJc w:val="left"/>
      <w:pPr>
        <w:tabs>
          <w:tab w:val="num" w:pos="360"/>
        </w:tabs>
        <w:ind w:left="360" w:hanging="360"/>
      </w:pPr>
      <w:rPr>
        <w:rFonts w:ascii="Arial" w:hAnsi="Arial" w:hint="default"/>
      </w:rPr>
    </w:lvl>
    <w:lvl w:ilvl="1" w:tplc="2B027AAE">
      <w:numFmt w:val="bullet"/>
      <w:lvlText w:val="•"/>
      <w:lvlJc w:val="left"/>
      <w:pPr>
        <w:tabs>
          <w:tab w:val="num" w:pos="1080"/>
        </w:tabs>
        <w:ind w:left="1080" w:hanging="360"/>
      </w:pPr>
      <w:rPr>
        <w:rFonts w:ascii="Arial" w:hAnsi="Arial" w:hint="default"/>
      </w:rPr>
    </w:lvl>
    <w:lvl w:ilvl="2" w:tplc="D2C088AA" w:tentative="1">
      <w:start w:val="1"/>
      <w:numFmt w:val="bullet"/>
      <w:lvlText w:val="•"/>
      <w:lvlJc w:val="left"/>
      <w:pPr>
        <w:tabs>
          <w:tab w:val="num" w:pos="1800"/>
        </w:tabs>
        <w:ind w:left="1800" w:hanging="360"/>
      </w:pPr>
      <w:rPr>
        <w:rFonts w:ascii="Arial" w:hAnsi="Arial" w:hint="default"/>
      </w:rPr>
    </w:lvl>
    <w:lvl w:ilvl="3" w:tplc="7D4898C4" w:tentative="1">
      <w:start w:val="1"/>
      <w:numFmt w:val="bullet"/>
      <w:lvlText w:val="•"/>
      <w:lvlJc w:val="left"/>
      <w:pPr>
        <w:tabs>
          <w:tab w:val="num" w:pos="2520"/>
        </w:tabs>
        <w:ind w:left="2520" w:hanging="360"/>
      </w:pPr>
      <w:rPr>
        <w:rFonts w:ascii="Arial" w:hAnsi="Arial" w:hint="default"/>
      </w:rPr>
    </w:lvl>
    <w:lvl w:ilvl="4" w:tplc="30E051FA" w:tentative="1">
      <w:start w:val="1"/>
      <w:numFmt w:val="bullet"/>
      <w:lvlText w:val="•"/>
      <w:lvlJc w:val="left"/>
      <w:pPr>
        <w:tabs>
          <w:tab w:val="num" w:pos="3240"/>
        </w:tabs>
        <w:ind w:left="3240" w:hanging="360"/>
      </w:pPr>
      <w:rPr>
        <w:rFonts w:ascii="Arial" w:hAnsi="Arial" w:hint="default"/>
      </w:rPr>
    </w:lvl>
    <w:lvl w:ilvl="5" w:tplc="4686E1B2" w:tentative="1">
      <w:start w:val="1"/>
      <w:numFmt w:val="bullet"/>
      <w:lvlText w:val="•"/>
      <w:lvlJc w:val="left"/>
      <w:pPr>
        <w:tabs>
          <w:tab w:val="num" w:pos="3960"/>
        </w:tabs>
        <w:ind w:left="3960" w:hanging="360"/>
      </w:pPr>
      <w:rPr>
        <w:rFonts w:ascii="Arial" w:hAnsi="Arial" w:hint="default"/>
      </w:rPr>
    </w:lvl>
    <w:lvl w:ilvl="6" w:tplc="F4ECCA56" w:tentative="1">
      <w:start w:val="1"/>
      <w:numFmt w:val="bullet"/>
      <w:lvlText w:val="•"/>
      <w:lvlJc w:val="left"/>
      <w:pPr>
        <w:tabs>
          <w:tab w:val="num" w:pos="4680"/>
        </w:tabs>
        <w:ind w:left="4680" w:hanging="360"/>
      </w:pPr>
      <w:rPr>
        <w:rFonts w:ascii="Arial" w:hAnsi="Arial" w:hint="default"/>
      </w:rPr>
    </w:lvl>
    <w:lvl w:ilvl="7" w:tplc="BC081842" w:tentative="1">
      <w:start w:val="1"/>
      <w:numFmt w:val="bullet"/>
      <w:lvlText w:val="•"/>
      <w:lvlJc w:val="left"/>
      <w:pPr>
        <w:tabs>
          <w:tab w:val="num" w:pos="5400"/>
        </w:tabs>
        <w:ind w:left="5400" w:hanging="360"/>
      </w:pPr>
      <w:rPr>
        <w:rFonts w:ascii="Arial" w:hAnsi="Arial" w:hint="default"/>
      </w:rPr>
    </w:lvl>
    <w:lvl w:ilvl="8" w:tplc="03181322"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2B150486"/>
    <w:multiLevelType w:val="hybridMultilevel"/>
    <w:tmpl w:val="64E070E2"/>
    <w:lvl w:ilvl="0" w:tplc="F9747396">
      <w:start w:val="1"/>
      <w:numFmt w:val="bullet"/>
      <w:lvlText w:val="•"/>
      <w:lvlJc w:val="left"/>
      <w:pPr>
        <w:tabs>
          <w:tab w:val="num" w:pos="720"/>
        </w:tabs>
        <w:ind w:left="720" w:hanging="360"/>
      </w:pPr>
      <w:rPr>
        <w:rFonts w:ascii="Arial" w:hAnsi="Arial" w:hint="default"/>
      </w:rPr>
    </w:lvl>
    <w:lvl w:ilvl="1" w:tplc="C840E930">
      <w:numFmt w:val="bullet"/>
      <w:lvlText w:val="•"/>
      <w:lvlJc w:val="left"/>
      <w:pPr>
        <w:tabs>
          <w:tab w:val="num" w:pos="1440"/>
        </w:tabs>
        <w:ind w:left="1440" w:hanging="360"/>
      </w:pPr>
      <w:rPr>
        <w:rFonts w:ascii="Arial" w:hAnsi="Arial" w:hint="default"/>
      </w:rPr>
    </w:lvl>
    <w:lvl w:ilvl="2" w:tplc="85DA795A">
      <w:numFmt w:val="bullet"/>
      <w:lvlText w:val="•"/>
      <w:lvlJc w:val="left"/>
      <w:pPr>
        <w:tabs>
          <w:tab w:val="num" w:pos="2160"/>
        </w:tabs>
        <w:ind w:left="2160" w:hanging="360"/>
      </w:pPr>
      <w:rPr>
        <w:rFonts w:ascii="Microsoft Sans Serif" w:hAnsi="Microsoft Sans Serif" w:hint="default"/>
      </w:rPr>
    </w:lvl>
    <w:lvl w:ilvl="3" w:tplc="086A27E2" w:tentative="1">
      <w:start w:val="1"/>
      <w:numFmt w:val="bullet"/>
      <w:lvlText w:val="•"/>
      <w:lvlJc w:val="left"/>
      <w:pPr>
        <w:tabs>
          <w:tab w:val="num" w:pos="2880"/>
        </w:tabs>
        <w:ind w:left="2880" w:hanging="360"/>
      </w:pPr>
      <w:rPr>
        <w:rFonts w:ascii="Arial" w:hAnsi="Arial" w:hint="default"/>
      </w:rPr>
    </w:lvl>
    <w:lvl w:ilvl="4" w:tplc="89A2971A" w:tentative="1">
      <w:start w:val="1"/>
      <w:numFmt w:val="bullet"/>
      <w:lvlText w:val="•"/>
      <w:lvlJc w:val="left"/>
      <w:pPr>
        <w:tabs>
          <w:tab w:val="num" w:pos="3600"/>
        </w:tabs>
        <w:ind w:left="3600" w:hanging="360"/>
      </w:pPr>
      <w:rPr>
        <w:rFonts w:ascii="Arial" w:hAnsi="Arial" w:hint="default"/>
      </w:rPr>
    </w:lvl>
    <w:lvl w:ilvl="5" w:tplc="6AC45A76" w:tentative="1">
      <w:start w:val="1"/>
      <w:numFmt w:val="bullet"/>
      <w:lvlText w:val="•"/>
      <w:lvlJc w:val="left"/>
      <w:pPr>
        <w:tabs>
          <w:tab w:val="num" w:pos="4320"/>
        </w:tabs>
        <w:ind w:left="4320" w:hanging="360"/>
      </w:pPr>
      <w:rPr>
        <w:rFonts w:ascii="Arial" w:hAnsi="Arial" w:hint="default"/>
      </w:rPr>
    </w:lvl>
    <w:lvl w:ilvl="6" w:tplc="FC48202A" w:tentative="1">
      <w:start w:val="1"/>
      <w:numFmt w:val="bullet"/>
      <w:lvlText w:val="•"/>
      <w:lvlJc w:val="left"/>
      <w:pPr>
        <w:tabs>
          <w:tab w:val="num" w:pos="5040"/>
        </w:tabs>
        <w:ind w:left="5040" w:hanging="360"/>
      </w:pPr>
      <w:rPr>
        <w:rFonts w:ascii="Arial" w:hAnsi="Arial" w:hint="default"/>
      </w:rPr>
    </w:lvl>
    <w:lvl w:ilvl="7" w:tplc="4424653A" w:tentative="1">
      <w:start w:val="1"/>
      <w:numFmt w:val="bullet"/>
      <w:lvlText w:val="•"/>
      <w:lvlJc w:val="left"/>
      <w:pPr>
        <w:tabs>
          <w:tab w:val="num" w:pos="5760"/>
        </w:tabs>
        <w:ind w:left="5760" w:hanging="360"/>
      </w:pPr>
      <w:rPr>
        <w:rFonts w:ascii="Arial" w:hAnsi="Arial" w:hint="default"/>
      </w:rPr>
    </w:lvl>
    <w:lvl w:ilvl="8" w:tplc="BD6EB29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FAA563C"/>
    <w:multiLevelType w:val="hybridMultilevel"/>
    <w:tmpl w:val="409AD5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FDF3862"/>
    <w:multiLevelType w:val="hybridMultilevel"/>
    <w:tmpl w:val="A998981E"/>
    <w:lvl w:ilvl="0" w:tplc="50C8A1AC">
      <w:start w:val="1"/>
      <w:numFmt w:val="bullet"/>
      <w:lvlText w:val="•"/>
      <w:lvlJc w:val="left"/>
      <w:pPr>
        <w:tabs>
          <w:tab w:val="num" w:pos="720"/>
        </w:tabs>
        <w:ind w:left="720" w:hanging="360"/>
      </w:pPr>
      <w:rPr>
        <w:rFonts w:ascii="Arial" w:hAnsi="Arial" w:hint="default"/>
      </w:rPr>
    </w:lvl>
    <w:lvl w:ilvl="1" w:tplc="D7988EF2" w:tentative="1">
      <w:start w:val="1"/>
      <w:numFmt w:val="bullet"/>
      <w:lvlText w:val="•"/>
      <w:lvlJc w:val="left"/>
      <w:pPr>
        <w:tabs>
          <w:tab w:val="num" w:pos="1440"/>
        </w:tabs>
        <w:ind w:left="1440" w:hanging="360"/>
      </w:pPr>
      <w:rPr>
        <w:rFonts w:ascii="Arial" w:hAnsi="Arial" w:hint="default"/>
      </w:rPr>
    </w:lvl>
    <w:lvl w:ilvl="2" w:tplc="60005D28" w:tentative="1">
      <w:start w:val="1"/>
      <w:numFmt w:val="bullet"/>
      <w:lvlText w:val="•"/>
      <w:lvlJc w:val="left"/>
      <w:pPr>
        <w:tabs>
          <w:tab w:val="num" w:pos="2160"/>
        </w:tabs>
        <w:ind w:left="2160" w:hanging="360"/>
      </w:pPr>
      <w:rPr>
        <w:rFonts w:ascii="Arial" w:hAnsi="Arial" w:hint="default"/>
      </w:rPr>
    </w:lvl>
    <w:lvl w:ilvl="3" w:tplc="390A8F1A" w:tentative="1">
      <w:start w:val="1"/>
      <w:numFmt w:val="bullet"/>
      <w:lvlText w:val="•"/>
      <w:lvlJc w:val="left"/>
      <w:pPr>
        <w:tabs>
          <w:tab w:val="num" w:pos="2880"/>
        </w:tabs>
        <w:ind w:left="2880" w:hanging="360"/>
      </w:pPr>
      <w:rPr>
        <w:rFonts w:ascii="Arial" w:hAnsi="Arial" w:hint="default"/>
      </w:rPr>
    </w:lvl>
    <w:lvl w:ilvl="4" w:tplc="3AC2A624" w:tentative="1">
      <w:start w:val="1"/>
      <w:numFmt w:val="bullet"/>
      <w:lvlText w:val="•"/>
      <w:lvlJc w:val="left"/>
      <w:pPr>
        <w:tabs>
          <w:tab w:val="num" w:pos="3600"/>
        </w:tabs>
        <w:ind w:left="3600" w:hanging="360"/>
      </w:pPr>
      <w:rPr>
        <w:rFonts w:ascii="Arial" w:hAnsi="Arial" w:hint="default"/>
      </w:rPr>
    </w:lvl>
    <w:lvl w:ilvl="5" w:tplc="5CACA6F4" w:tentative="1">
      <w:start w:val="1"/>
      <w:numFmt w:val="bullet"/>
      <w:lvlText w:val="•"/>
      <w:lvlJc w:val="left"/>
      <w:pPr>
        <w:tabs>
          <w:tab w:val="num" w:pos="4320"/>
        </w:tabs>
        <w:ind w:left="4320" w:hanging="360"/>
      </w:pPr>
      <w:rPr>
        <w:rFonts w:ascii="Arial" w:hAnsi="Arial" w:hint="default"/>
      </w:rPr>
    </w:lvl>
    <w:lvl w:ilvl="6" w:tplc="8D44D220" w:tentative="1">
      <w:start w:val="1"/>
      <w:numFmt w:val="bullet"/>
      <w:lvlText w:val="•"/>
      <w:lvlJc w:val="left"/>
      <w:pPr>
        <w:tabs>
          <w:tab w:val="num" w:pos="5040"/>
        </w:tabs>
        <w:ind w:left="5040" w:hanging="360"/>
      </w:pPr>
      <w:rPr>
        <w:rFonts w:ascii="Arial" w:hAnsi="Arial" w:hint="default"/>
      </w:rPr>
    </w:lvl>
    <w:lvl w:ilvl="7" w:tplc="9C5CE7FA" w:tentative="1">
      <w:start w:val="1"/>
      <w:numFmt w:val="bullet"/>
      <w:lvlText w:val="•"/>
      <w:lvlJc w:val="left"/>
      <w:pPr>
        <w:tabs>
          <w:tab w:val="num" w:pos="5760"/>
        </w:tabs>
        <w:ind w:left="5760" w:hanging="360"/>
      </w:pPr>
      <w:rPr>
        <w:rFonts w:ascii="Arial" w:hAnsi="Arial" w:hint="default"/>
      </w:rPr>
    </w:lvl>
    <w:lvl w:ilvl="8" w:tplc="0B6688C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47E0057"/>
    <w:multiLevelType w:val="hybridMultilevel"/>
    <w:tmpl w:val="93360A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A25E10"/>
    <w:multiLevelType w:val="hybridMultilevel"/>
    <w:tmpl w:val="A9F0D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7DC432D"/>
    <w:multiLevelType w:val="hybridMultilevel"/>
    <w:tmpl w:val="AF748466"/>
    <w:lvl w:ilvl="0" w:tplc="AF7A76DC">
      <w:start w:val="1"/>
      <w:numFmt w:val="bullet"/>
      <w:lvlText w:val="•"/>
      <w:lvlJc w:val="left"/>
      <w:pPr>
        <w:tabs>
          <w:tab w:val="num" w:pos="720"/>
        </w:tabs>
        <w:ind w:left="720" w:hanging="360"/>
      </w:pPr>
      <w:rPr>
        <w:rFonts w:ascii="Arial" w:hAnsi="Arial" w:hint="default"/>
      </w:rPr>
    </w:lvl>
    <w:lvl w:ilvl="1" w:tplc="65DC36C4">
      <w:start w:val="1"/>
      <w:numFmt w:val="bullet"/>
      <w:lvlText w:val="•"/>
      <w:lvlJc w:val="left"/>
      <w:pPr>
        <w:tabs>
          <w:tab w:val="num" w:pos="1440"/>
        </w:tabs>
        <w:ind w:left="1440" w:hanging="360"/>
      </w:pPr>
      <w:rPr>
        <w:rFonts w:ascii="Arial" w:hAnsi="Arial" w:hint="default"/>
      </w:rPr>
    </w:lvl>
    <w:lvl w:ilvl="2" w:tplc="537067E2">
      <w:numFmt w:val="bullet"/>
      <w:lvlText w:val="•"/>
      <w:lvlJc w:val="left"/>
      <w:pPr>
        <w:tabs>
          <w:tab w:val="num" w:pos="2160"/>
        </w:tabs>
        <w:ind w:left="2160" w:hanging="360"/>
      </w:pPr>
      <w:rPr>
        <w:rFonts w:ascii="Microsoft Sans Serif" w:hAnsi="Microsoft Sans Serif" w:hint="default"/>
      </w:rPr>
    </w:lvl>
    <w:lvl w:ilvl="3" w:tplc="C0F64D4E" w:tentative="1">
      <w:start w:val="1"/>
      <w:numFmt w:val="bullet"/>
      <w:lvlText w:val="•"/>
      <w:lvlJc w:val="left"/>
      <w:pPr>
        <w:tabs>
          <w:tab w:val="num" w:pos="2880"/>
        </w:tabs>
        <w:ind w:left="2880" w:hanging="360"/>
      </w:pPr>
      <w:rPr>
        <w:rFonts w:ascii="Arial" w:hAnsi="Arial" w:hint="default"/>
      </w:rPr>
    </w:lvl>
    <w:lvl w:ilvl="4" w:tplc="12CC86CC" w:tentative="1">
      <w:start w:val="1"/>
      <w:numFmt w:val="bullet"/>
      <w:lvlText w:val="•"/>
      <w:lvlJc w:val="left"/>
      <w:pPr>
        <w:tabs>
          <w:tab w:val="num" w:pos="3600"/>
        </w:tabs>
        <w:ind w:left="3600" w:hanging="360"/>
      </w:pPr>
      <w:rPr>
        <w:rFonts w:ascii="Arial" w:hAnsi="Arial" w:hint="default"/>
      </w:rPr>
    </w:lvl>
    <w:lvl w:ilvl="5" w:tplc="C1E61FDE" w:tentative="1">
      <w:start w:val="1"/>
      <w:numFmt w:val="bullet"/>
      <w:lvlText w:val="•"/>
      <w:lvlJc w:val="left"/>
      <w:pPr>
        <w:tabs>
          <w:tab w:val="num" w:pos="4320"/>
        </w:tabs>
        <w:ind w:left="4320" w:hanging="360"/>
      </w:pPr>
      <w:rPr>
        <w:rFonts w:ascii="Arial" w:hAnsi="Arial" w:hint="default"/>
      </w:rPr>
    </w:lvl>
    <w:lvl w:ilvl="6" w:tplc="D12E70E6" w:tentative="1">
      <w:start w:val="1"/>
      <w:numFmt w:val="bullet"/>
      <w:lvlText w:val="•"/>
      <w:lvlJc w:val="left"/>
      <w:pPr>
        <w:tabs>
          <w:tab w:val="num" w:pos="5040"/>
        </w:tabs>
        <w:ind w:left="5040" w:hanging="360"/>
      </w:pPr>
      <w:rPr>
        <w:rFonts w:ascii="Arial" w:hAnsi="Arial" w:hint="default"/>
      </w:rPr>
    </w:lvl>
    <w:lvl w:ilvl="7" w:tplc="80105D2E" w:tentative="1">
      <w:start w:val="1"/>
      <w:numFmt w:val="bullet"/>
      <w:lvlText w:val="•"/>
      <w:lvlJc w:val="left"/>
      <w:pPr>
        <w:tabs>
          <w:tab w:val="num" w:pos="5760"/>
        </w:tabs>
        <w:ind w:left="5760" w:hanging="360"/>
      </w:pPr>
      <w:rPr>
        <w:rFonts w:ascii="Arial" w:hAnsi="Arial" w:hint="default"/>
      </w:rPr>
    </w:lvl>
    <w:lvl w:ilvl="8" w:tplc="4C3E3D2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86F4463"/>
    <w:multiLevelType w:val="hybridMultilevel"/>
    <w:tmpl w:val="A43E72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E42BF8"/>
    <w:multiLevelType w:val="hybridMultilevel"/>
    <w:tmpl w:val="EEDCF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4F7E77"/>
    <w:multiLevelType w:val="hybridMultilevel"/>
    <w:tmpl w:val="C6705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6207851"/>
    <w:multiLevelType w:val="hybridMultilevel"/>
    <w:tmpl w:val="2FB8FDB0"/>
    <w:lvl w:ilvl="0" w:tplc="F392F13E">
      <w:start w:val="1"/>
      <w:numFmt w:val="bullet"/>
      <w:lvlText w:val="•"/>
      <w:lvlJc w:val="left"/>
      <w:pPr>
        <w:tabs>
          <w:tab w:val="num" w:pos="720"/>
        </w:tabs>
        <w:ind w:left="720" w:hanging="360"/>
      </w:pPr>
      <w:rPr>
        <w:rFonts w:ascii="Arial" w:hAnsi="Arial" w:hint="default"/>
      </w:rPr>
    </w:lvl>
    <w:lvl w:ilvl="1" w:tplc="7F6604F6">
      <w:numFmt w:val="bullet"/>
      <w:lvlText w:val="•"/>
      <w:lvlJc w:val="left"/>
      <w:pPr>
        <w:tabs>
          <w:tab w:val="num" w:pos="1440"/>
        </w:tabs>
        <w:ind w:left="1440" w:hanging="360"/>
      </w:pPr>
      <w:rPr>
        <w:rFonts w:ascii="Arial" w:hAnsi="Arial" w:hint="default"/>
      </w:rPr>
    </w:lvl>
    <w:lvl w:ilvl="2" w:tplc="9864E2D2" w:tentative="1">
      <w:start w:val="1"/>
      <w:numFmt w:val="bullet"/>
      <w:lvlText w:val="•"/>
      <w:lvlJc w:val="left"/>
      <w:pPr>
        <w:tabs>
          <w:tab w:val="num" w:pos="2160"/>
        </w:tabs>
        <w:ind w:left="2160" w:hanging="360"/>
      </w:pPr>
      <w:rPr>
        <w:rFonts w:ascii="Arial" w:hAnsi="Arial" w:hint="default"/>
      </w:rPr>
    </w:lvl>
    <w:lvl w:ilvl="3" w:tplc="16EEE616" w:tentative="1">
      <w:start w:val="1"/>
      <w:numFmt w:val="bullet"/>
      <w:lvlText w:val="•"/>
      <w:lvlJc w:val="left"/>
      <w:pPr>
        <w:tabs>
          <w:tab w:val="num" w:pos="2880"/>
        </w:tabs>
        <w:ind w:left="2880" w:hanging="360"/>
      </w:pPr>
      <w:rPr>
        <w:rFonts w:ascii="Arial" w:hAnsi="Arial" w:hint="default"/>
      </w:rPr>
    </w:lvl>
    <w:lvl w:ilvl="4" w:tplc="5DCCEFAA" w:tentative="1">
      <w:start w:val="1"/>
      <w:numFmt w:val="bullet"/>
      <w:lvlText w:val="•"/>
      <w:lvlJc w:val="left"/>
      <w:pPr>
        <w:tabs>
          <w:tab w:val="num" w:pos="3600"/>
        </w:tabs>
        <w:ind w:left="3600" w:hanging="360"/>
      </w:pPr>
      <w:rPr>
        <w:rFonts w:ascii="Arial" w:hAnsi="Arial" w:hint="default"/>
      </w:rPr>
    </w:lvl>
    <w:lvl w:ilvl="5" w:tplc="11E0FD14" w:tentative="1">
      <w:start w:val="1"/>
      <w:numFmt w:val="bullet"/>
      <w:lvlText w:val="•"/>
      <w:lvlJc w:val="left"/>
      <w:pPr>
        <w:tabs>
          <w:tab w:val="num" w:pos="4320"/>
        </w:tabs>
        <w:ind w:left="4320" w:hanging="360"/>
      </w:pPr>
      <w:rPr>
        <w:rFonts w:ascii="Arial" w:hAnsi="Arial" w:hint="default"/>
      </w:rPr>
    </w:lvl>
    <w:lvl w:ilvl="6" w:tplc="B5D8BFC6" w:tentative="1">
      <w:start w:val="1"/>
      <w:numFmt w:val="bullet"/>
      <w:lvlText w:val="•"/>
      <w:lvlJc w:val="left"/>
      <w:pPr>
        <w:tabs>
          <w:tab w:val="num" w:pos="5040"/>
        </w:tabs>
        <w:ind w:left="5040" w:hanging="360"/>
      </w:pPr>
      <w:rPr>
        <w:rFonts w:ascii="Arial" w:hAnsi="Arial" w:hint="default"/>
      </w:rPr>
    </w:lvl>
    <w:lvl w:ilvl="7" w:tplc="93C0959C" w:tentative="1">
      <w:start w:val="1"/>
      <w:numFmt w:val="bullet"/>
      <w:lvlText w:val="•"/>
      <w:lvlJc w:val="left"/>
      <w:pPr>
        <w:tabs>
          <w:tab w:val="num" w:pos="5760"/>
        </w:tabs>
        <w:ind w:left="5760" w:hanging="360"/>
      </w:pPr>
      <w:rPr>
        <w:rFonts w:ascii="Arial" w:hAnsi="Arial" w:hint="default"/>
      </w:rPr>
    </w:lvl>
    <w:lvl w:ilvl="8" w:tplc="01F8026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89E28C2"/>
    <w:multiLevelType w:val="hybridMultilevel"/>
    <w:tmpl w:val="BAF02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142DBF"/>
    <w:multiLevelType w:val="multilevel"/>
    <w:tmpl w:val="5D20E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BA5A17"/>
    <w:multiLevelType w:val="hybridMultilevel"/>
    <w:tmpl w:val="E8A2258E"/>
    <w:lvl w:ilvl="0" w:tplc="3832218C">
      <w:start w:val="1"/>
      <w:numFmt w:val="bullet"/>
      <w:lvlText w:val="•"/>
      <w:lvlJc w:val="left"/>
      <w:pPr>
        <w:tabs>
          <w:tab w:val="num" w:pos="360"/>
        </w:tabs>
        <w:ind w:left="360" w:hanging="360"/>
      </w:pPr>
      <w:rPr>
        <w:rFonts w:ascii="Arial" w:hAnsi="Arial" w:hint="default"/>
      </w:rPr>
    </w:lvl>
    <w:lvl w:ilvl="1" w:tplc="7A3A6BE0" w:tentative="1">
      <w:start w:val="1"/>
      <w:numFmt w:val="bullet"/>
      <w:lvlText w:val="•"/>
      <w:lvlJc w:val="left"/>
      <w:pPr>
        <w:tabs>
          <w:tab w:val="num" w:pos="1080"/>
        </w:tabs>
        <w:ind w:left="1080" w:hanging="360"/>
      </w:pPr>
      <w:rPr>
        <w:rFonts w:ascii="Arial" w:hAnsi="Arial" w:hint="default"/>
      </w:rPr>
    </w:lvl>
    <w:lvl w:ilvl="2" w:tplc="E44CEB54" w:tentative="1">
      <w:start w:val="1"/>
      <w:numFmt w:val="bullet"/>
      <w:lvlText w:val="•"/>
      <w:lvlJc w:val="left"/>
      <w:pPr>
        <w:tabs>
          <w:tab w:val="num" w:pos="1800"/>
        </w:tabs>
        <w:ind w:left="1800" w:hanging="360"/>
      </w:pPr>
      <w:rPr>
        <w:rFonts w:ascii="Arial" w:hAnsi="Arial" w:hint="default"/>
      </w:rPr>
    </w:lvl>
    <w:lvl w:ilvl="3" w:tplc="8A707356" w:tentative="1">
      <w:start w:val="1"/>
      <w:numFmt w:val="bullet"/>
      <w:lvlText w:val="•"/>
      <w:lvlJc w:val="left"/>
      <w:pPr>
        <w:tabs>
          <w:tab w:val="num" w:pos="2520"/>
        </w:tabs>
        <w:ind w:left="2520" w:hanging="360"/>
      </w:pPr>
      <w:rPr>
        <w:rFonts w:ascii="Arial" w:hAnsi="Arial" w:hint="default"/>
      </w:rPr>
    </w:lvl>
    <w:lvl w:ilvl="4" w:tplc="47FC0AD6" w:tentative="1">
      <w:start w:val="1"/>
      <w:numFmt w:val="bullet"/>
      <w:lvlText w:val="•"/>
      <w:lvlJc w:val="left"/>
      <w:pPr>
        <w:tabs>
          <w:tab w:val="num" w:pos="3240"/>
        </w:tabs>
        <w:ind w:left="3240" w:hanging="360"/>
      </w:pPr>
      <w:rPr>
        <w:rFonts w:ascii="Arial" w:hAnsi="Arial" w:hint="default"/>
      </w:rPr>
    </w:lvl>
    <w:lvl w:ilvl="5" w:tplc="F1E6A16E" w:tentative="1">
      <w:start w:val="1"/>
      <w:numFmt w:val="bullet"/>
      <w:lvlText w:val="•"/>
      <w:lvlJc w:val="left"/>
      <w:pPr>
        <w:tabs>
          <w:tab w:val="num" w:pos="3960"/>
        </w:tabs>
        <w:ind w:left="3960" w:hanging="360"/>
      </w:pPr>
      <w:rPr>
        <w:rFonts w:ascii="Arial" w:hAnsi="Arial" w:hint="default"/>
      </w:rPr>
    </w:lvl>
    <w:lvl w:ilvl="6" w:tplc="62D2939A" w:tentative="1">
      <w:start w:val="1"/>
      <w:numFmt w:val="bullet"/>
      <w:lvlText w:val="•"/>
      <w:lvlJc w:val="left"/>
      <w:pPr>
        <w:tabs>
          <w:tab w:val="num" w:pos="4680"/>
        </w:tabs>
        <w:ind w:left="4680" w:hanging="360"/>
      </w:pPr>
      <w:rPr>
        <w:rFonts w:ascii="Arial" w:hAnsi="Arial" w:hint="default"/>
      </w:rPr>
    </w:lvl>
    <w:lvl w:ilvl="7" w:tplc="E6E45800" w:tentative="1">
      <w:start w:val="1"/>
      <w:numFmt w:val="bullet"/>
      <w:lvlText w:val="•"/>
      <w:lvlJc w:val="left"/>
      <w:pPr>
        <w:tabs>
          <w:tab w:val="num" w:pos="5400"/>
        </w:tabs>
        <w:ind w:left="5400" w:hanging="360"/>
      </w:pPr>
      <w:rPr>
        <w:rFonts w:ascii="Arial" w:hAnsi="Arial" w:hint="default"/>
      </w:rPr>
    </w:lvl>
    <w:lvl w:ilvl="8" w:tplc="762CF562"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ABC15E5"/>
    <w:multiLevelType w:val="hybridMultilevel"/>
    <w:tmpl w:val="2D545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7FC5"/>
    <w:multiLevelType w:val="hybridMultilevel"/>
    <w:tmpl w:val="147E8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AD3DE5"/>
    <w:multiLevelType w:val="hybridMultilevel"/>
    <w:tmpl w:val="609492A8"/>
    <w:lvl w:ilvl="0" w:tplc="C72EBFE6">
      <w:start w:val="1"/>
      <w:numFmt w:val="bullet"/>
      <w:lvlText w:val="•"/>
      <w:lvlJc w:val="left"/>
      <w:pPr>
        <w:tabs>
          <w:tab w:val="num" w:pos="360"/>
        </w:tabs>
        <w:ind w:left="360" w:hanging="360"/>
      </w:pPr>
      <w:rPr>
        <w:rFonts w:ascii="Arial" w:hAnsi="Arial" w:hint="default"/>
      </w:rPr>
    </w:lvl>
    <w:lvl w:ilvl="1" w:tplc="8E68C810">
      <w:numFmt w:val="bullet"/>
      <w:lvlText w:val="•"/>
      <w:lvlJc w:val="left"/>
      <w:pPr>
        <w:tabs>
          <w:tab w:val="num" w:pos="1080"/>
        </w:tabs>
        <w:ind w:left="1080" w:hanging="360"/>
      </w:pPr>
      <w:rPr>
        <w:rFonts w:ascii="Arial" w:hAnsi="Arial" w:hint="default"/>
      </w:rPr>
    </w:lvl>
    <w:lvl w:ilvl="2" w:tplc="A9128A96">
      <w:start w:val="1"/>
      <w:numFmt w:val="bullet"/>
      <w:lvlText w:val="•"/>
      <w:lvlJc w:val="left"/>
      <w:pPr>
        <w:tabs>
          <w:tab w:val="num" w:pos="1800"/>
        </w:tabs>
        <w:ind w:left="1800" w:hanging="360"/>
      </w:pPr>
      <w:rPr>
        <w:rFonts w:ascii="Arial" w:hAnsi="Arial" w:hint="default"/>
      </w:rPr>
    </w:lvl>
    <w:lvl w:ilvl="3" w:tplc="40406614" w:tentative="1">
      <w:start w:val="1"/>
      <w:numFmt w:val="bullet"/>
      <w:lvlText w:val="•"/>
      <w:lvlJc w:val="left"/>
      <w:pPr>
        <w:tabs>
          <w:tab w:val="num" w:pos="2520"/>
        </w:tabs>
        <w:ind w:left="2520" w:hanging="360"/>
      </w:pPr>
      <w:rPr>
        <w:rFonts w:ascii="Arial" w:hAnsi="Arial" w:hint="default"/>
      </w:rPr>
    </w:lvl>
    <w:lvl w:ilvl="4" w:tplc="76E46B0A" w:tentative="1">
      <w:start w:val="1"/>
      <w:numFmt w:val="bullet"/>
      <w:lvlText w:val="•"/>
      <w:lvlJc w:val="left"/>
      <w:pPr>
        <w:tabs>
          <w:tab w:val="num" w:pos="3240"/>
        </w:tabs>
        <w:ind w:left="3240" w:hanging="360"/>
      </w:pPr>
      <w:rPr>
        <w:rFonts w:ascii="Arial" w:hAnsi="Arial" w:hint="default"/>
      </w:rPr>
    </w:lvl>
    <w:lvl w:ilvl="5" w:tplc="BF6AFCBA" w:tentative="1">
      <w:start w:val="1"/>
      <w:numFmt w:val="bullet"/>
      <w:lvlText w:val="•"/>
      <w:lvlJc w:val="left"/>
      <w:pPr>
        <w:tabs>
          <w:tab w:val="num" w:pos="3960"/>
        </w:tabs>
        <w:ind w:left="3960" w:hanging="360"/>
      </w:pPr>
      <w:rPr>
        <w:rFonts w:ascii="Arial" w:hAnsi="Arial" w:hint="default"/>
      </w:rPr>
    </w:lvl>
    <w:lvl w:ilvl="6" w:tplc="FF52A7B8" w:tentative="1">
      <w:start w:val="1"/>
      <w:numFmt w:val="bullet"/>
      <w:lvlText w:val="•"/>
      <w:lvlJc w:val="left"/>
      <w:pPr>
        <w:tabs>
          <w:tab w:val="num" w:pos="4680"/>
        </w:tabs>
        <w:ind w:left="4680" w:hanging="360"/>
      </w:pPr>
      <w:rPr>
        <w:rFonts w:ascii="Arial" w:hAnsi="Arial" w:hint="default"/>
      </w:rPr>
    </w:lvl>
    <w:lvl w:ilvl="7" w:tplc="E68C1828" w:tentative="1">
      <w:start w:val="1"/>
      <w:numFmt w:val="bullet"/>
      <w:lvlText w:val="•"/>
      <w:lvlJc w:val="left"/>
      <w:pPr>
        <w:tabs>
          <w:tab w:val="num" w:pos="5400"/>
        </w:tabs>
        <w:ind w:left="5400" w:hanging="360"/>
      </w:pPr>
      <w:rPr>
        <w:rFonts w:ascii="Arial" w:hAnsi="Arial" w:hint="default"/>
      </w:rPr>
    </w:lvl>
    <w:lvl w:ilvl="8" w:tplc="37E49DAA"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60F84676"/>
    <w:multiLevelType w:val="hybridMultilevel"/>
    <w:tmpl w:val="DA0EDD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DA1133"/>
    <w:multiLevelType w:val="hybridMultilevel"/>
    <w:tmpl w:val="FB70ADC6"/>
    <w:lvl w:ilvl="0" w:tplc="F00E121A">
      <w:start w:val="1"/>
      <w:numFmt w:val="bullet"/>
      <w:lvlText w:val="•"/>
      <w:lvlJc w:val="left"/>
      <w:pPr>
        <w:tabs>
          <w:tab w:val="num" w:pos="720"/>
        </w:tabs>
        <w:ind w:left="720" w:hanging="360"/>
      </w:pPr>
      <w:rPr>
        <w:rFonts w:ascii="Arial" w:hAnsi="Arial" w:hint="default"/>
      </w:rPr>
    </w:lvl>
    <w:lvl w:ilvl="1" w:tplc="B7048450">
      <w:numFmt w:val="bullet"/>
      <w:lvlText w:val="•"/>
      <w:lvlJc w:val="left"/>
      <w:pPr>
        <w:tabs>
          <w:tab w:val="num" w:pos="1440"/>
        </w:tabs>
        <w:ind w:left="1440" w:hanging="360"/>
      </w:pPr>
      <w:rPr>
        <w:rFonts w:ascii="Arial" w:hAnsi="Arial" w:hint="default"/>
      </w:rPr>
    </w:lvl>
    <w:lvl w:ilvl="2" w:tplc="72F49098">
      <w:numFmt w:val="bullet"/>
      <w:lvlText w:val="•"/>
      <w:lvlJc w:val="left"/>
      <w:pPr>
        <w:tabs>
          <w:tab w:val="num" w:pos="2160"/>
        </w:tabs>
        <w:ind w:left="2160" w:hanging="360"/>
      </w:pPr>
      <w:rPr>
        <w:rFonts w:ascii="Microsoft Sans Serif" w:hAnsi="Microsoft Sans Serif" w:hint="default"/>
      </w:rPr>
    </w:lvl>
    <w:lvl w:ilvl="3" w:tplc="B30A2CF8" w:tentative="1">
      <w:start w:val="1"/>
      <w:numFmt w:val="bullet"/>
      <w:lvlText w:val="•"/>
      <w:lvlJc w:val="left"/>
      <w:pPr>
        <w:tabs>
          <w:tab w:val="num" w:pos="2880"/>
        </w:tabs>
        <w:ind w:left="2880" w:hanging="360"/>
      </w:pPr>
      <w:rPr>
        <w:rFonts w:ascii="Arial" w:hAnsi="Arial" w:hint="default"/>
      </w:rPr>
    </w:lvl>
    <w:lvl w:ilvl="4" w:tplc="B2CE1674" w:tentative="1">
      <w:start w:val="1"/>
      <w:numFmt w:val="bullet"/>
      <w:lvlText w:val="•"/>
      <w:lvlJc w:val="left"/>
      <w:pPr>
        <w:tabs>
          <w:tab w:val="num" w:pos="3600"/>
        </w:tabs>
        <w:ind w:left="3600" w:hanging="360"/>
      </w:pPr>
      <w:rPr>
        <w:rFonts w:ascii="Arial" w:hAnsi="Arial" w:hint="default"/>
      </w:rPr>
    </w:lvl>
    <w:lvl w:ilvl="5" w:tplc="BD5E4296" w:tentative="1">
      <w:start w:val="1"/>
      <w:numFmt w:val="bullet"/>
      <w:lvlText w:val="•"/>
      <w:lvlJc w:val="left"/>
      <w:pPr>
        <w:tabs>
          <w:tab w:val="num" w:pos="4320"/>
        </w:tabs>
        <w:ind w:left="4320" w:hanging="360"/>
      </w:pPr>
      <w:rPr>
        <w:rFonts w:ascii="Arial" w:hAnsi="Arial" w:hint="default"/>
      </w:rPr>
    </w:lvl>
    <w:lvl w:ilvl="6" w:tplc="FE1899AC" w:tentative="1">
      <w:start w:val="1"/>
      <w:numFmt w:val="bullet"/>
      <w:lvlText w:val="•"/>
      <w:lvlJc w:val="left"/>
      <w:pPr>
        <w:tabs>
          <w:tab w:val="num" w:pos="5040"/>
        </w:tabs>
        <w:ind w:left="5040" w:hanging="360"/>
      </w:pPr>
      <w:rPr>
        <w:rFonts w:ascii="Arial" w:hAnsi="Arial" w:hint="default"/>
      </w:rPr>
    </w:lvl>
    <w:lvl w:ilvl="7" w:tplc="D9682CA4" w:tentative="1">
      <w:start w:val="1"/>
      <w:numFmt w:val="bullet"/>
      <w:lvlText w:val="•"/>
      <w:lvlJc w:val="left"/>
      <w:pPr>
        <w:tabs>
          <w:tab w:val="num" w:pos="5760"/>
        </w:tabs>
        <w:ind w:left="5760" w:hanging="360"/>
      </w:pPr>
      <w:rPr>
        <w:rFonts w:ascii="Arial" w:hAnsi="Arial" w:hint="default"/>
      </w:rPr>
    </w:lvl>
    <w:lvl w:ilvl="8" w:tplc="0A42FE7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3E818FB"/>
    <w:multiLevelType w:val="hybridMultilevel"/>
    <w:tmpl w:val="30D491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145641"/>
    <w:multiLevelType w:val="hybridMultilevel"/>
    <w:tmpl w:val="9800E1CE"/>
    <w:lvl w:ilvl="0" w:tplc="16983AD2">
      <w:start w:val="1"/>
      <w:numFmt w:val="bullet"/>
      <w:lvlText w:val="•"/>
      <w:lvlJc w:val="left"/>
      <w:pPr>
        <w:tabs>
          <w:tab w:val="num" w:pos="360"/>
        </w:tabs>
        <w:ind w:left="360" w:hanging="360"/>
      </w:pPr>
      <w:rPr>
        <w:rFonts w:ascii="Arial" w:hAnsi="Arial" w:hint="default"/>
      </w:rPr>
    </w:lvl>
    <w:lvl w:ilvl="1" w:tplc="E7B4812C">
      <w:start w:val="1"/>
      <w:numFmt w:val="bullet"/>
      <w:lvlText w:val="•"/>
      <w:lvlJc w:val="left"/>
      <w:pPr>
        <w:tabs>
          <w:tab w:val="num" w:pos="1080"/>
        </w:tabs>
        <w:ind w:left="1080" w:hanging="360"/>
      </w:pPr>
      <w:rPr>
        <w:rFonts w:ascii="Arial" w:hAnsi="Arial" w:hint="default"/>
      </w:rPr>
    </w:lvl>
    <w:lvl w:ilvl="2" w:tplc="08A4FE8C">
      <w:numFmt w:val="bullet"/>
      <w:lvlText w:val="♦"/>
      <w:lvlJc w:val="left"/>
      <w:pPr>
        <w:tabs>
          <w:tab w:val="num" w:pos="1800"/>
        </w:tabs>
        <w:ind w:left="1800" w:hanging="360"/>
      </w:pPr>
      <w:rPr>
        <w:rFonts w:ascii="Times New Roman" w:hAnsi="Times New Roman" w:hint="default"/>
      </w:rPr>
    </w:lvl>
    <w:lvl w:ilvl="3" w:tplc="04187BFA" w:tentative="1">
      <w:start w:val="1"/>
      <w:numFmt w:val="bullet"/>
      <w:lvlText w:val="•"/>
      <w:lvlJc w:val="left"/>
      <w:pPr>
        <w:tabs>
          <w:tab w:val="num" w:pos="2520"/>
        </w:tabs>
        <w:ind w:left="2520" w:hanging="360"/>
      </w:pPr>
      <w:rPr>
        <w:rFonts w:ascii="Arial" w:hAnsi="Arial" w:hint="default"/>
      </w:rPr>
    </w:lvl>
    <w:lvl w:ilvl="4" w:tplc="934E9904" w:tentative="1">
      <w:start w:val="1"/>
      <w:numFmt w:val="bullet"/>
      <w:lvlText w:val="•"/>
      <w:lvlJc w:val="left"/>
      <w:pPr>
        <w:tabs>
          <w:tab w:val="num" w:pos="3240"/>
        </w:tabs>
        <w:ind w:left="3240" w:hanging="360"/>
      </w:pPr>
      <w:rPr>
        <w:rFonts w:ascii="Arial" w:hAnsi="Arial" w:hint="default"/>
      </w:rPr>
    </w:lvl>
    <w:lvl w:ilvl="5" w:tplc="B4DA8A8E" w:tentative="1">
      <w:start w:val="1"/>
      <w:numFmt w:val="bullet"/>
      <w:lvlText w:val="•"/>
      <w:lvlJc w:val="left"/>
      <w:pPr>
        <w:tabs>
          <w:tab w:val="num" w:pos="3960"/>
        </w:tabs>
        <w:ind w:left="3960" w:hanging="360"/>
      </w:pPr>
      <w:rPr>
        <w:rFonts w:ascii="Arial" w:hAnsi="Arial" w:hint="default"/>
      </w:rPr>
    </w:lvl>
    <w:lvl w:ilvl="6" w:tplc="DB224CD8" w:tentative="1">
      <w:start w:val="1"/>
      <w:numFmt w:val="bullet"/>
      <w:lvlText w:val="•"/>
      <w:lvlJc w:val="left"/>
      <w:pPr>
        <w:tabs>
          <w:tab w:val="num" w:pos="4680"/>
        </w:tabs>
        <w:ind w:left="4680" w:hanging="360"/>
      </w:pPr>
      <w:rPr>
        <w:rFonts w:ascii="Arial" w:hAnsi="Arial" w:hint="default"/>
      </w:rPr>
    </w:lvl>
    <w:lvl w:ilvl="7" w:tplc="9120012A" w:tentative="1">
      <w:start w:val="1"/>
      <w:numFmt w:val="bullet"/>
      <w:lvlText w:val="•"/>
      <w:lvlJc w:val="left"/>
      <w:pPr>
        <w:tabs>
          <w:tab w:val="num" w:pos="5400"/>
        </w:tabs>
        <w:ind w:left="5400" w:hanging="360"/>
      </w:pPr>
      <w:rPr>
        <w:rFonts w:ascii="Arial" w:hAnsi="Arial" w:hint="default"/>
      </w:rPr>
    </w:lvl>
    <w:lvl w:ilvl="8" w:tplc="EC563300"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6E1E32F6"/>
    <w:multiLevelType w:val="hybridMultilevel"/>
    <w:tmpl w:val="7E5620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043371"/>
    <w:multiLevelType w:val="hybridMultilevel"/>
    <w:tmpl w:val="7970560A"/>
    <w:lvl w:ilvl="0" w:tplc="1568AF1A">
      <w:start w:val="1"/>
      <w:numFmt w:val="bullet"/>
      <w:lvlText w:val=""/>
      <w:lvlJc w:val="left"/>
      <w:pPr>
        <w:tabs>
          <w:tab w:val="num" w:pos="720"/>
        </w:tabs>
        <w:ind w:left="720" w:hanging="360"/>
      </w:pPr>
      <w:rPr>
        <w:rFonts w:ascii="Symbol" w:hAnsi="Symbol" w:hint="default"/>
      </w:rPr>
    </w:lvl>
    <w:lvl w:ilvl="1" w:tplc="14D6BDBE">
      <w:numFmt w:val="bullet"/>
      <w:lvlText w:val="o"/>
      <w:lvlJc w:val="left"/>
      <w:pPr>
        <w:tabs>
          <w:tab w:val="num" w:pos="1440"/>
        </w:tabs>
        <w:ind w:left="1440" w:hanging="360"/>
      </w:pPr>
      <w:rPr>
        <w:rFonts w:ascii="Courier New" w:hAnsi="Courier New" w:hint="default"/>
      </w:rPr>
    </w:lvl>
    <w:lvl w:ilvl="2" w:tplc="A76A3860" w:tentative="1">
      <w:start w:val="1"/>
      <w:numFmt w:val="bullet"/>
      <w:lvlText w:val=""/>
      <w:lvlJc w:val="left"/>
      <w:pPr>
        <w:tabs>
          <w:tab w:val="num" w:pos="2160"/>
        </w:tabs>
        <w:ind w:left="2160" w:hanging="360"/>
      </w:pPr>
      <w:rPr>
        <w:rFonts w:ascii="Symbol" w:hAnsi="Symbol" w:hint="default"/>
      </w:rPr>
    </w:lvl>
    <w:lvl w:ilvl="3" w:tplc="1FC04EEE" w:tentative="1">
      <w:start w:val="1"/>
      <w:numFmt w:val="bullet"/>
      <w:lvlText w:val=""/>
      <w:lvlJc w:val="left"/>
      <w:pPr>
        <w:tabs>
          <w:tab w:val="num" w:pos="2880"/>
        </w:tabs>
        <w:ind w:left="2880" w:hanging="360"/>
      </w:pPr>
      <w:rPr>
        <w:rFonts w:ascii="Symbol" w:hAnsi="Symbol" w:hint="default"/>
      </w:rPr>
    </w:lvl>
    <w:lvl w:ilvl="4" w:tplc="93EEBDA2" w:tentative="1">
      <w:start w:val="1"/>
      <w:numFmt w:val="bullet"/>
      <w:lvlText w:val=""/>
      <w:lvlJc w:val="left"/>
      <w:pPr>
        <w:tabs>
          <w:tab w:val="num" w:pos="3600"/>
        </w:tabs>
        <w:ind w:left="3600" w:hanging="360"/>
      </w:pPr>
      <w:rPr>
        <w:rFonts w:ascii="Symbol" w:hAnsi="Symbol" w:hint="default"/>
      </w:rPr>
    </w:lvl>
    <w:lvl w:ilvl="5" w:tplc="6624FBC4" w:tentative="1">
      <w:start w:val="1"/>
      <w:numFmt w:val="bullet"/>
      <w:lvlText w:val=""/>
      <w:lvlJc w:val="left"/>
      <w:pPr>
        <w:tabs>
          <w:tab w:val="num" w:pos="4320"/>
        </w:tabs>
        <w:ind w:left="4320" w:hanging="360"/>
      </w:pPr>
      <w:rPr>
        <w:rFonts w:ascii="Symbol" w:hAnsi="Symbol" w:hint="default"/>
      </w:rPr>
    </w:lvl>
    <w:lvl w:ilvl="6" w:tplc="5C00080C" w:tentative="1">
      <w:start w:val="1"/>
      <w:numFmt w:val="bullet"/>
      <w:lvlText w:val=""/>
      <w:lvlJc w:val="left"/>
      <w:pPr>
        <w:tabs>
          <w:tab w:val="num" w:pos="5040"/>
        </w:tabs>
        <w:ind w:left="5040" w:hanging="360"/>
      </w:pPr>
      <w:rPr>
        <w:rFonts w:ascii="Symbol" w:hAnsi="Symbol" w:hint="default"/>
      </w:rPr>
    </w:lvl>
    <w:lvl w:ilvl="7" w:tplc="0A9682B6" w:tentative="1">
      <w:start w:val="1"/>
      <w:numFmt w:val="bullet"/>
      <w:lvlText w:val=""/>
      <w:lvlJc w:val="left"/>
      <w:pPr>
        <w:tabs>
          <w:tab w:val="num" w:pos="5760"/>
        </w:tabs>
        <w:ind w:left="5760" w:hanging="360"/>
      </w:pPr>
      <w:rPr>
        <w:rFonts w:ascii="Symbol" w:hAnsi="Symbol" w:hint="default"/>
      </w:rPr>
    </w:lvl>
    <w:lvl w:ilvl="8" w:tplc="0B9478EC"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73846A15"/>
    <w:multiLevelType w:val="multilevel"/>
    <w:tmpl w:val="73846A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5092A31"/>
    <w:multiLevelType w:val="hybridMultilevel"/>
    <w:tmpl w:val="9CC843AA"/>
    <w:lvl w:ilvl="0" w:tplc="290AC538">
      <w:start w:val="1"/>
      <w:numFmt w:val="bullet"/>
      <w:lvlText w:val="•"/>
      <w:lvlJc w:val="left"/>
      <w:pPr>
        <w:tabs>
          <w:tab w:val="num" w:pos="720"/>
        </w:tabs>
        <w:ind w:left="720" w:hanging="360"/>
      </w:pPr>
      <w:rPr>
        <w:rFonts w:ascii="Arial" w:hAnsi="Arial" w:hint="default"/>
      </w:rPr>
    </w:lvl>
    <w:lvl w:ilvl="1" w:tplc="729A0E28">
      <w:numFmt w:val="bullet"/>
      <w:lvlText w:val="•"/>
      <w:lvlJc w:val="left"/>
      <w:pPr>
        <w:tabs>
          <w:tab w:val="num" w:pos="1440"/>
        </w:tabs>
        <w:ind w:left="1440" w:hanging="360"/>
      </w:pPr>
      <w:rPr>
        <w:rFonts w:ascii="Arial" w:hAnsi="Arial" w:hint="default"/>
      </w:rPr>
    </w:lvl>
    <w:lvl w:ilvl="2" w:tplc="6EB80F32" w:tentative="1">
      <w:start w:val="1"/>
      <w:numFmt w:val="bullet"/>
      <w:lvlText w:val="•"/>
      <w:lvlJc w:val="left"/>
      <w:pPr>
        <w:tabs>
          <w:tab w:val="num" w:pos="2160"/>
        </w:tabs>
        <w:ind w:left="2160" w:hanging="360"/>
      </w:pPr>
      <w:rPr>
        <w:rFonts w:ascii="Arial" w:hAnsi="Arial" w:hint="default"/>
      </w:rPr>
    </w:lvl>
    <w:lvl w:ilvl="3" w:tplc="48A68FF2" w:tentative="1">
      <w:start w:val="1"/>
      <w:numFmt w:val="bullet"/>
      <w:lvlText w:val="•"/>
      <w:lvlJc w:val="left"/>
      <w:pPr>
        <w:tabs>
          <w:tab w:val="num" w:pos="2880"/>
        </w:tabs>
        <w:ind w:left="2880" w:hanging="360"/>
      </w:pPr>
      <w:rPr>
        <w:rFonts w:ascii="Arial" w:hAnsi="Arial" w:hint="default"/>
      </w:rPr>
    </w:lvl>
    <w:lvl w:ilvl="4" w:tplc="D49E5648" w:tentative="1">
      <w:start w:val="1"/>
      <w:numFmt w:val="bullet"/>
      <w:lvlText w:val="•"/>
      <w:lvlJc w:val="left"/>
      <w:pPr>
        <w:tabs>
          <w:tab w:val="num" w:pos="3600"/>
        </w:tabs>
        <w:ind w:left="3600" w:hanging="360"/>
      </w:pPr>
      <w:rPr>
        <w:rFonts w:ascii="Arial" w:hAnsi="Arial" w:hint="default"/>
      </w:rPr>
    </w:lvl>
    <w:lvl w:ilvl="5" w:tplc="9A122BDE" w:tentative="1">
      <w:start w:val="1"/>
      <w:numFmt w:val="bullet"/>
      <w:lvlText w:val="•"/>
      <w:lvlJc w:val="left"/>
      <w:pPr>
        <w:tabs>
          <w:tab w:val="num" w:pos="4320"/>
        </w:tabs>
        <w:ind w:left="4320" w:hanging="360"/>
      </w:pPr>
      <w:rPr>
        <w:rFonts w:ascii="Arial" w:hAnsi="Arial" w:hint="default"/>
      </w:rPr>
    </w:lvl>
    <w:lvl w:ilvl="6" w:tplc="7118435C" w:tentative="1">
      <w:start w:val="1"/>
      <w:numFmt w:val="bullet"/>
      <w:lvlText w:val="•"/>
      <w:lvlJc w:val="left"/>
      <w:pPr>
        <w:tabs>
          <w:tab w:val="num" w:pos="5040"/>
        </w:tabs>
        <w:ind w:left="5040" w:hanging="360"/>
      </w:pPr>
      <w:rPr>
        <w:rFonts w:ascii="Arial" w:hAnsi="Arial" w:hint="default"/>
      </w:rPr>
    </w:lvl>
    <w:lvl w:ilvl="7" w:tplc="88D86EDE" w:tentative="1">
      <w:start w:val="1"/>
      <w:numFmt w:val="bullet"/>
      <w:lvlText w:val="•"/>
      <w:lvlJc w:val="left"/>
      <w:pPr>
        <w:tabs>
          <w:tab w:val="num" w:pos="5760"/>
        </w:tabs>
        <w:ind w:left="5760" w:hanging="360"/>
      </w:pPr>
      <w:rPr>
        <w:rFonts w:ascii="Arial" w:hAnsi="Arial" w:hint="default"/>
      </w:rPr>
    </w:lvl>
    <w:lvl w:ilvl="8" w:tplc="A30EFCA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581155B"/>
    <w:multiLevelType w:val="hybridMultilevel"/>
    <w:tmpl w:val="A3347C9E"/>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41" w15:restartNumberingAfterBreak="0">
    <w:nsid w:val="798C30C6"/>
    <w:multiLevelType w:val="hybridMultilevel"/>
    <w:tmpl w:val="AAD8B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E63932"/>
    <w:multiLevelType w:val="hybridMultilevel"/>
    <w:tmpl w:val="D0284F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1"/>
  </w:num>
  <w:num w:numId="3">
    <w:abstractNumId w:val="28"/>
  </w:num>
  <w:num w:numId="4">
    <w:abstractNumId w:val="13"/>
  </w:num>
  <w:num w:numId="5">
    <w:abstractNumId w:val="8"/>
  </w:num>
  <w:num w:numId="6">
    <w:abstractNumId w:val="22"/>
  </w:num>
  <w:num w:numId="7">
    <w:abstractNumId w:val="1"/>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40"/>
  </w:num>
  <w:num w:numId="11">
    <w:abstractNumId w:val="39"/>
  </w:num>
  <w:num w:numId="12">
    <w:abstractNumId w:val="4"/>
  </w:num>
  <w:num w:numId="13">
    <w:abstractNumId w:val="23"/>
  </w:num>
  <w:num w:numId="14">
    <w:abstractNumId w:val="31"/>
  </w:num>
  <w:num w:numId="15">
    <w:abstractNumId w:val="10"/>
  </w:num>
  <w:num w:numId="16">
    <w:abstractNumId w:val="18"/>
  </w:num>
  <w:num w:numId="17">
    <w:abstractNumId w:val="29"/>
  </w:num>
  <w:num w:numId="18">
    <w:abstractNumId w:val="33"/>
  </w:num>
  <w:num w:numId="19">
    <w:abstractNumId w:val="12"/>
  </w:num>
  <w:num w:numId="20">
    <w:abstractNumId w:val="25"/>
  </w:num>
  <w:num w:numId="21">
    <w:abstractNumId w:val="19"/>
  </w:num>
  <w:num w:numId="22">
    <w:abstractNumId w:val="36"/>
  </w:num>
  <w:num w:numId="23">
    <w:abstractNumId w:val="16"/>
  </w:num>
  <w:num w:numId="24">
    <w:abstractNumId w:val="41"/>
  </w:num>
  <w:num w:numId="25">
    <w:abstractNumId w:val="20"/>
  </w:num>
  <w:num w:numId="26">
    <w:abstractNumId w:val="32"/>
  </w:num>
  <w:num w:numId="27">
    <w:abstractNumId w:val="9"/>
  </w:num>
  <w:num w:numId="28">
    <w:abstractNumId w:val="6"/>
  </w:num>
  <w:num w:numId="29">
    <w:abstractNumId w:val="26"/>
  </w:num>
  <w:num w:numId="30">
    <w:abstractNumId w:val="42"/>
  </w:num>
  <w:num w:numId="31">
    <w:abstractNumId w:val="34"/>
  </w:num>
  <w:num w:numId="32">
    <w:abstractNumId w:val="17"/>
  </w:num>
  <w:num w:numId="33">
    <w:abstractNumId w:val="14"/>
  </w:num>
  <w:num w:numId="34">
    <w:abstractNumId w:val="38"/>
  </w:num>
  <w:num w:numId="35">
    <w:abstractNumId w:val="30"/>
  </w:num>
  <w:num w:numId="36">
    <w:abstractNumId w:val="21"/>
  </w:num>
  <w:num w:numId="37">
    <w:abstractNumId w:val="3"/>
  </w:num>
  <w:num w:numId="38">
    <w:abstractNumId w:val="24"/>
  </w:num>
  <w:num w:numId="39">
    <w:abstractNumId w:val="15"/>
  </w:num>
  <w:num w:numId="40">
    <w:abstractNumId w:val="35"/>
  </w:num>
  <w:num w:numId="41">
    <w:abstractNumId w:val="8"/>
    <w:lvlOverride w:ilvl="0">
      <w:startOverride w:val="8"/>
    </w:lvlOverride>
  </w:num>
  <w:num w:numId="42">
    <w:abstractNumId w:val="37"/>
  </w:num>
  <w:num w:numId="43">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printFractionalCharacterWidth/>
  <w:embedSystemFonts/>
  <w:hideSpellingError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024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9C5"/>
    <w:rsid w:val="00000B2C"/>
    <w:rsid w:val="00000F94"/>
    <w:rsid w:val="0000101E"/>
    <w:rsid w:val="0000152F"/>
    <w:rsid w:val="00001947"/>
    <w:rsid w:val="00001BD4"/>
    <w:rsid w:val="00001E2A"/>
    <w:rsid w:val="00002162"/>
    <w:rsid w:val="00002505"/>
    <w:rsid w:val="00002656"/>
    <w:rsid w:val="00002CD0"/>
    <w:rsid w:val="00002CF2"/>
    <w:rsid w:val="00002E47"/>
    <w:rsid w:val="000037DB"/>
    <w:rsid w:val="00003A81"/>
    <w:rsid w:val="00003DCB"/>
    <w:rsid w:val="0000436D"/>
    <w:rsid w:val="00004596"/>
    <w:rsid w:val="00004806"/>
    <w:rsid w:val="00004A68"/>
    <w:rsid w:val="00004B1A"/>
    <w:rsid w:val="000052A7"/>
    <w:rsid w:val="000057E5"/>
    <w:rsid w:val="00005C3C"/>
    <w:rsid w:val="00005EF0"/>
    <w:rsid w:val="00005F08"/>
    <w:rsid w:val="00006595"/>
    <w:rsid w:val="00006950"/>
    <w:rsid w:val="000070B8"/>
    <w:rsid w:val="00007112"/>
    <w:rsid w:val="000072A2"/>
    <w:rsid w:val="000073A7"/>
    <w:rsid w:val="000074C7"/>
    <w:rsid w:val="0000797D"/>
    <w:rsid w:val="00011374"/>
    <w:rsid w:val="00011B49"/>
    <w:rsid w:val="00011D8D"/>
    <w:rsid w:val="00011F4D"/>
    <w:rsid w:val="00012B75"/>
    <w:rsid w:val="00012C84"/>
    <w:rsid w:val="000133ED"/>
    <w:rsid w:val="00013C15"/>
    <w:rsid w:val="000140B6"/>
    <w:rsid w:val="00014636"/>
    <w:rsid w:val="000146D8"/>
    <w:rsid w:val="00014897"/>
    <w:rsid w:val="00015049"/>
    <w:rsid w:val="0001664E"/>
    <w:rsid w:val="00016AF9"/>
    <w:rsid w:val="00016BF1"/>
    <w:rsid w:val="00016E21"/>
    <w:rsid w:val="00017386"/>
    <w:rsid w:val="0001742C"/>
    <w:rsid w:val="000177DE"/>
    <w:rsid w:val="0002070C"/>
    <w:rsid w:val="00020733"/>
    <w:rsid w:val="00020D97"/>
    <w:rsid w:val="0002144F"/>
    <w:rsid w:val="000218A7"/>
    <w:rsid w:val="00021C65"/>
    <w:rsid w:val="00021F05"/>
    <w:rsid w:val="000220C2"/>
    <w:rsid w:val="000221FF"/>
    <w:rsid w:val="000226A1"/>
    <w:rsid w:val="00022779"/>
    <w:rsid w:val="00022E4A"/>
    <w:rsid w:val="00022F1E"/>
    <w:rsid w:val="00023061"/>
    <w:rsid w:val="00023BBE"/>
    <w:rsid w:val="00023CD5"/>
    <w:rsid w:val="000247B9"/>
    <w:rsid w:val="000248BA"/>
    <w:rsid w:val="00024B95"/>
    <w:rsid w:val="00024EA7"/>
    <w:rsid w:val="00025729"/>
    <w:rsid w:val="00025ABC"/>
    <w:rsid w:val="00025C30"/>
    <w:rsid w:val="00025D27"/>
    <w:rsid w:val="0002630C"/>
    <w:rsid w:val="0002698D"/>
    <w:rsid w:val="00026B25"/>
    <w:rsid w:val="0002714F"/>
    <w:rsid w:val="00027287"/>
    <w:rsid w:val="00027F6B"/>
    <w:rsid w:val="00027FD8"/>
    <w:rsid w:val="000302B3"/>
    <w:rsid w:val="00030AE1"/>
    <w:rsid w:val="00030C58"/>
    <w:rsid w:val="00030C81"/>
    <w:rsid w:val="0003120D"/>
    <w:rsid w:val="00031975"/>
    <w:rsid w:val="000320E7"/>
    <w:rsid w:val="0003227F"/>
    <w:rsid w:val="00032F89"/>
    <w:rsid w:val="000330ED"/>
    <w:rsid w:val="000331CB"/>
    <w:rsid w:val="0003365B"/>
    <w:rsid w:val="00033787"/>
    <w:rsid w:val="00033919"/>
    <w:rsid w:val="00033C4B"/>
    <w:rsid w:val="00034093"/>
    <w:rsid w:val="000342D3"/>
    <w:rsid w:val="00034AC4"/>
    <w:rsid w:val="00034E3E"/>
    <w:rsid w:val="00035D88"/>
    <w:rsid w:val="00036041"/>
    <w:rsid w:val="00036861"/>
    <w:rsid w:val="00036B1C"/>
    <w:rsid w:val="00037DFF"/>
    <w:rsid w:val="00037EE0"/>
    <w:rsid w:val="00040FF1"/>
    <w:rsid w:val="0004111A"/>
    <w:rsid w:val="0004178E"/>
    <w:rsid w:val="00041968"/>
    <w:rsid w:val="00042381"/>
    <w:rsid w:val="00042862"/>
    <w:rsid w:val="00042B85"/>
    <w:rsid w:val="0004329D"/>
    <w:rsid w:val="000433F7"/>
    <w:rsid w:val="00043828"/>
    <w:rsid w:val="00043C75"/>
    <w:rsid w:val="0004405F"/>
    <w:rsid w:val="0004487B"/>
    <w:rsid w:val="00044AB8"/>
    <w:rsid w:val="0004547F"/>
    <w:rsid w:val="00045544"/>
    <w:rsid w:val="00045758"/>
    <w:rsid w:val="00045AD0"/>
    <w:rsid w:val="00045C4D"/>
    <w:rsid w:val="00045E6F"/>
    <w:rsid w:val="00045FB4"/>
    <w:rsid w:val="000466E8"/>
    <w:rsid w:val="000467BD"/>
    <w:rsid w:val="00046C70"/>
    <w:rsid w:val="00046EF8"/>
    <w:rsid w:val="0004758A"/>
    <w:rsid w:val="000502D3"/>
    <w:rsid w:val="00050748"/>
    <w:rsid w:val="00050E3A"/>
    <w:rsid w:val="0005167B"/>
    <w:rsid w:val="00051749"/>
    <w:rsid w:val="0005187F"/>
    <w:rsid w:val="000519EB"/>
    <w:rsid w:val="000519FD"/>
    <w:rsid w:val="00051E5A"/>
    <w:rsid w:val="00051E60"/>
    <w:rsid w:val="00051F7E"/>
    <w:rsid w:val="000521A6"/>
    <w:rsid w:val="00052205"/>
    <w:rsid w:val="00052268"/>
    <w:rsid w:val="0005288F"/>
    <w:rsid w:val="00052D77"/>
    <w:rsid w:val="00053569"/>
    <w:rsid w:val="00054202"/>
    <w:rsid w:val="0005470F"/>
    <w:rsid w:val="000548B9"/>
    <w:rsid w:val="0005500C"/>
    <w:rsid w:val="000565FD"/>
    <w:rsid w:val="0005685F"/>
    <w:rsid w:val="00056E65"/>
    <w:rsid w:val="00056FEA"/>
    <w:rsid w:val="00057340"/>
    <w:rsid w:val="0005760A"/>
    <w:rsid w:val="000577AC"/>
    <w:rsid w:val="00057DF9"/>
    <w:rsid w:val="0006001F"/>
    <w:rsid w:val="0006018B"/>
    <w:rsid w:val="000607A9"/>
    <w:rsid w:val="000609E8"/>
    <w:rsid w:val="00060CF8"/>
    <w:rsid w:val="00061611"/>
    <w:rsid w:val="00061666"/>
    <w:rsid w:val="000617F8"/>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982"/>
    <w:rsid w:val="00065F38"/>
    <w:rsid w:val="00066325"/>
    <w:rsid w:val="00066455"/>
    <w:rsid w:val="00066530"/>
    <w:rsid w:val="00067406"/>
    <w:rsid w:val="00067546"/>
    <w:rsid w:val="00070139"/>
    <w:rsid w:val="000708AE"/>
    <w:rsid w:val="00070BBB"/>
    <w:rsid w:val="0007119F"/>
    <w:rsid w:val="00071380"/>
    <w:rsid w:val="0007156D"/>
    <w:rsid w:val="000720B1"/>
    <w:rsid w:val="00072A67"/>
    <w:rsid w:val="00073521"/>
    <w:rsid w:val="000737AA"/>
    <w:rsid w:val="0007398B"/>
    <w:rsid w:val="00073E1A"/>
    <w:rsid w:val="00073FBF"/>
    <w:rsid w:val="000741D7"/>
    <w:rsid w:val="0007428E"/>
    <w:rsid w:val="00074E76"/>
    <w:rsid w:val="0007533A"/>
    <w:rsid w:val="000753A6"/>
    <w:rsid w:val="0007541B"/>
    <w:rsid w:val="00075540"/>
    <w:rsid w:val="0007577E"/>
    <w:rsid w:val="00075938"/>
    <w:rsid w:val="00075F12"/>
    <w:rsid w:val="00076736"/>
    <w:rsid w:val="00076A45"/>
    <w:rsid w:val="00076AB2"/>
    <w:rsid w:val="000770F7"/>
    <w:rsid w:val="00077275"/>
    <w:rsid w:val="00077734"/>
    <w:rsid w:val="000777AB"/>
    <w:rsid w:val="00077A6D"/>
    <w:rsid w:val="00077F24"/>
    <w:rsid w:val="00080A67"/>
    <w:rsid w:val="00080E84"/>
    <w:rsid w:val="00080F54"/>
    <w:rsid w:val="0008111B"/>
    <w:rsid w:val="00081EDA"/>
    <w:rsid w:val="0008279E"/>
    <w:rsid w:val="00083271"/>
    <w:rsid w:val="00083BE0"/>
    <w:rsid w:val="00083C9B"/>
    <w:rsid w:val="000842D3"/>
    <w:rsid w:val="000846AA"/>
    <w:rsid w:val="000846CD"/>
    <w:rsid w:val="0008483C"/>
    <w:rsid w:val="000853FE"/>
    <w:rsid w:val="00085883"/>
    <w:rsid w:val="00085E9C"/>
    <w:rsid w:val="00085EBB"/>
    <w:rsid w:val="0008655D"/>
    <w:rsid w:val="0008662B"/>
    <w:rsid w:val="00086967"/>
    <w:rsid w:val="00086F91"/>
    <w:rsid w:val="000876D2"/>
    <w:rsid w:val="00087EB0"/>
    <w:rsid w:val="00087F5C"/>
    <w:rsid w:val="000903AE"/>
    <w:rsid w:val="00090C9B"/>
    <w:rsid w:val="00090E98"/>
    <w:rsid w:val="00090F36"/>
    <w:rsid w:val="00091835"/>
    <w:rsid w:val="00091954"/>
    <w:rsid w:val="000919A6"/>
    <w:rsid w:val="00091AC8"/>
    <w:rsid w:val="00091C8E"/>
    <w:rsid w:val="00091CDD"/>
    <w:rsid w:val="00091E7A"/>
    <w:rsid w:val="000921E8"/>
    <w:rsid w:val="0009240C"/>
    <w:rsid w:val="00092985"/>
    <w:rsid w:val="000929FB"/>
    <w:rsid w:val="00092AF5"/>
    <w:rsid w:val="00092DCA"/>
    <w:rsid w:val="00093D0A"/>
    <w:rsid w:val="000941B8"/>
    <w:rsid w:val="000945E6"/>
    <w:rsid w:val="000953FB"/>
    <w:rsid w:val="00095989"/>
    <w:rsid w:val="00095ABD"/>
    <w:rsid w:val="00095D94"/>
    <w:rsid w:val="000966A4"/>
    <w:rsid w:val="00096BFF"/>
    <w:rsid w:val="000973AB"/>
    <w:rsid w:val="00097696"/>
    <w:rsid w:val="0009777A"/>
    <w:rsid w:val="00097A0C"/>
    <w:rsid w:val="000A0040"/>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A62"/>
    <w:rsid w:val="000A3A63"/>
    <w:rsid w:val="000A3B8C"/>
    <w:rsid w:val="000A3CCE"/>
    <w:rsid w:val="000A4140"/>
    <w:rsid w:val="000A4692"/>
    <w:rsid w:val="000A49CA"/>
    <w:rsid w:val="000A5ADD"/>
    <w:rsid w:val="000A62D0"/>
    <w:rsid w:val="000A6394"/>
    <w:rsid w:val="000A6461"/>
    <w:rsid w:val="000A6836"/>
    <w:rsid w:val="000A68C5"/>
    <w:rsid w:val="000A68D7"/>
    <w:rsid w:val="000A6B7E"/>
    <w:rsid w:val="000A6D2C"/>
    <w:rsid w:val="000A7239"/>
    <w:rsid w:val="000A731B"/>
    <w:rsid w:val="000A7463"/>
    <w:rsid w:val="000A7895"/>
    <w:rsid w:val="000A7B42"/>
    <w:rsid w:val="000A7DE5"/>
    <w:rsid w:val="000A7E56"/>
    <w:rsid w:val="000A7FA8"/>
    <w:rsid w:val="000B080D"/>
    <w:rsid w:val="000B0BAB"/>
    <w:rsid w:val="000B0F9E"/>
    <w:rsid w:val="000B1062"/>
    <w:rsid w:val="000B13B8"/>
    <w:rsid w:val="000B1508"/>
    <w:rsid w:val="000B17A5"/>
    <w:rsid w:val="000B17C7"/>
    <w:rsid w:val="000B1CF6"/>
    <w:rsid w:val="000B268C"/>
    <w:rsid w:val="000B28F5"/>
    <w:rsid w:val="000B341E"/>
    <w:rsid w:val="000B393B"/>
    <w:rsid w:val="000B4280"/>
    <w:rsid w:val="000B455F"/>
    <w:rsid w:val="000B4DA0"/>
    <w:rsid w:val="000B5129"/>
    <w:rsid w:val="000B51A7"/>
    <w:rsid w:val="000B51AA"/>
    <w:rsid w:val="000B5AE7"/>
    <w:rsid w:val="000B5ED8"/>
    <w:rsid w:val="000B6290"/>
    <w:rsid w:val="000B6542"/>
    <w:rsid w:val="000B6695"/>
    <w:rsid w:val="000B6828"/>
    <w:rsid w:val="000B712F"/>
    <w:rsid w:val="000B7411"/>
    <w:rsid w:val="000B76F7"/>
    <w:rsid w:val="000B7B4A"/>
    <w:rsid w:val="000B7D8E"/>
    <w:rsid w:val="000B7DCE"/>
    <w:rsid w:val="000C00D8"/>
    <w:rsid w:val="000C038A"/>
    <w:rsid w:val="000C11E1"/>
    <w:rsid w:val="000C14E5"/>
    <w:rsid w:val="000C16FD"/>
    <w:rsid w:val="000C1914"/>
    <w:rsid w:val="000C1D6A"/>
    <w:rsid w:val="000C2602"/>
    <w:rsid w:val="000C2AE1"/>
    <w:rsid w:val="000C2F13"/>
    <w:rsid w:val="000C36BB"/>
    <w:rsid w:val="000C3926"/>
    <w:rsid w:val="000C3F3D"/>
    <w:rsid w:val="000C4012"/>
    <w:rsid w:val="000C4048"/>
    <w:rsid w:val="000C4530"/>
    <w:rsid w:val="000C458E"/>
    <w:rsid w:val="000C4DDE"/>
    <w:rsid w:val="000C52BC"/>
    <w:rsid w:val="000C53FC"/>
    <w:rsid w:val="000C5978"/>
    <w:rsid w:val="000C5E9D"/>
    <w:rsid w:val="000C6269"/>
    <w:rsid w:val="000C6598"/>
    <w:rsid w:val="000C6E7F"/>
    <w:rsid w:val="000C72EE"/>
    <w:rsid w:val="000C79F8"/>
    <w:rsid w:val="000C7D16"/>
    <w:rsid w:val="000D0659"/>
    <w:rsid w:val="000D0873"/>
    <w:rsid w:val="000D0AF5"/>
    <w:rsid w:val="000D0BE1"/>
    <w:rsid w:val="000D1943"/>
    <w:rsid w:val="000D1AD2"/>
    <w:rsid w:val="000D1E82"/>
    <w:rsid w:val="000D1ECD"/>
    <w:rsid w:val="000D244C"/>
    <w:rsid w:val="000D24B6"/>
    <w:rsid w:val="000D29C6"/>
    <w:rsid w:val="000D31AC"/>
    <w:rsid w:val="000D3223"/>
    <w:rsid w:val="000D345D"/>
    <w:rsid w:val="000D3B1A"/>
    <w:rsid w:val="000D3C8E"/>
    <w:rsid w:val="000D4001"/>
    <w:rsid w:val="000D46E6"/>
    <w:rsid w:val="000D486C"/>
    <w:rsid w:val="000D4D97"/>
    <w:rsid w:val="000D515B"/>
    <w:rsid w:val="000D5177"/>
    <w:rsid w:val="000D5638"/>
    <w:rsid w:val="000D5B13"/>
    <w:rsid w:val="000D5CAC"/>
    <w:rsid w:val="000D5DA8"/>
    <w:rsid w:val="000D5F35"/>
    <w:rsid w:val="000D622F"/>
    <w:rsid w:val="000D63D3"/>
    <w:rsid w:val="000D65D8"/>
    <w:rsid w:val="000D66A5"/>
    <w:rsid w:val="000D7460"/>
    <w:rsid w:val="000D75DB"/>
    <w:rsid w:val="000D76FF"/>
    <w:rsid w:val="000E0D76"/>
    <w:rsid w:val="000E139D"/>
    <w:rsid w:val="000E14F3"/>
    <w:rsid w:val="000E1531"/>
    <w:rsid w:val="000E1E2C"/>
    <w:rsid w:val="000E1FCE"/>
    <w:rsid w:val="000E2120"/>
    <w:rsid w:val="000E24A4"/>
    <w:rsid w:val="000E319A"/>
    <w:rsid w:val="000E32E3"/>
    <w:rsid w:val="000E32F7"/>
    <w:rsid w:val="000E3862"/>
    <w:rsid w:val="000E3B92"/>
    <w:rsid w:val="000E3DD8"/>
    <w:rsid w:val="000E4CC2"/>
    <w:rsid w:val="000E5A3B"/>
    <w:rsid w:val="000E5BA7"/>
    <w:rsid w:val="000E5BFF"/>
    <w:rsid w:val="000E6166"/>
    <w:rsid w:val="000E61FA"/>
    <w:rsid w:val="000E6598"/>
    <w:rsid w:val="000E6C12"/>
    <w:rsid w:val="000E6E70"/>
    <w:rsid w:val="000E75AE"/>
    <w:rsid w:val="000E7BC8"/>
    <w:rsid w:val="000E7E97"/>
    <w:rsid w:val="000E7F56"/>
    <w:rsid w:val="000F0461"/>
    <w:rsid w:val="000F0834"/>
    <w:rsid w:val="000F1D84"/>
    <w:rsid w:val="000F2722"/>
    <w:rsid w:val="000F348E"/>
    <w:rsid w:val="000F3799"/>
    <w:rsid w:val="000F3C1D"/>
    <w:rsid w:val="000F3C74"/>
    <w:rsid w:val="000F3E52"/>
    <w:rsid w:val="000F4637"/>
    <w:rsid w:val="000F4C1A"/>
    <w:rsid w:val="000F4DA0"/>
    <w:rsid w:val="000F522D"/>
    <w:rsid w:val="000F5307"/>
    <w:rsid w:val="000F594D"/>
    <w:rsid w:val="000F5F87"/>
    <w:rsid w:val="000F5FB2"/>
    <w:rsid w:val="000F76CF"/>
    <w:rsid w:val="000F78CE"/>
    <w:rsid w:val="000F7E1B"/>
    <w:rsid w:val="00100222"/>
    <w:rsid w:val="00100AD6"/>
    <w:rsid w:val="00100D8C"/>
    <w:rsid w:val="001015C3"/>
    <w:rsid w:val="00101D1D"/>
    <w:rsid w:val="00101D2E"/>
    <w:rsid w:val="00101DCF"/>
    <w:rsid w:val="001020CE"/>
    <w:rsid w:val="001020E3"/>
    <w:rsid w:val="00102244"/>
    <w:rsid w:val="00102517"/>
    <w:rsid w:val="001025AB"/>
    <w:rsid w:val="00102973"/>
    <w:rsid w:val="00102ADE"/>
    <w:rsid w:val="001030EF"/>
    <w:rsid w:val="0010332A"/>
    <w:rsid w:val="001036A1"/>
    <w:rsid w:val="00103881"/>
    <w:rsid w:val="001038F1"/>
    <w:rsid w:val="001038FC"/>
    <w:rsid w:val="0010393E"/>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10A4"/>
    <w:rsid w:val="00111277"/>
    <w:rsid w:val="0011151E"/>
    <w:rsid w:val="00111765"/>
    <w:rsid w:val="00111A07"/>
    <w:rsid w:val="00111A29"/>
    <w:rsid w:val="00111A7D"/>
    <w:rsid w:val="00111E59"/>
    <w:rsid w:val="00111EBA"/>
    <w:rsid w:val="00112B19"/>
    <w:rsid w:val="00112B67"/>
    <w:rsid w:val="0011310F"/>
    <w:rsid w:val="001131E1"/>
    <w:rsid w:val="00113243"/>
    <w:rsid w:val="001133C9"/>
    <w:rsid w:val="001134A2"/>
    <w:rsid w:val="00113E7D"/>
    <w:rsid w:val="00113F97"/>
    <w:rsid w:val="001140AC"/>
    <w:rsid w:val="00114BDD"/>
    <w:rsid w:val="00115245"/>
    <w:rsid w:val="00115292"/>
    <w:rsid w:val="0011567A"/>
    <w:rsid w:val="00115A2F"/>
    <w:rsid w:val="00115EE6"/>
    <w:rsid w:val="00116B84"/>
    <w:rsid w:val="00116C6A"/>
    <w:rsid w:val="00116D24"/>
    <w:rsid w:val="00116EB7"/>
    <w:rsid w:val="00117109"/>
    <w:rsid w:val="00117BB9"/>
    <w:rsid w:val="001201C5"/>
    <w:rsid w:val="00120F24"/>
    <w:rsid w:val="00121673"/>
    <w:rsid w:val="00121AC4"/>
    <w:rsid w:val="00121CB0"/>
    <w:rsid w:val="00121E62"/>
    <w:rsid w:val="00122A46"/>
    <w:rsid w:val="00122E50"/>
    <w:rsid w:val="00122FFD"/>
    <w:rsid w:val="00123627"/>
    <w:rsid w:val="00123A88"/>
    <w:rsid w:val="00123BEA"/>
    <w:rsid w:val="00124B2F"/>
    <w:rsid w:val="00124BFA"/>
    <w:rsid w:val="00124C31"/>
    <w:rsid w:val="00124CB2"/>
    <w:rsid w:val="00124F20"/>
    <w:rsid w:val="001252CB"/>
    <w:rsid w:val="001252EC"/>
    <w:rsid w:val="001252EE"/>
    <w:rsid w:val="00125AA7"/>
    <w:rsid w:val="00125CD3"/>
    <w:rsid w:val="00126823"/>
    <w:rsid w:val="00126DC7"/>
    <w:rsid w:val="00127CB6"/>
    <w:rsid w:val="0013026B"/>
    <w:rsid w:val="00130664"/>
    <w:rsid w:val="00130FF8"/>
    <w:rsid w:val="001315C0"/>
    <w:rsid w:val="00132C4A"/>
    <w:rsid w:val="00133116"/>
    <w:rsid w:val="00134258"/>
    <w:rsid w:val="001343E1"/>
    <w:rsid w:val="001343F8"/>
    <w:rsid w:val="001343FF"/>
    <w:rsid w:val="001344D4"/>
    <w:rsid w:val="00134668"/>
    <w:rsid w:val="00134970"/>
    <w:rsid w:val="00134C60"/>
    <w:rsid w:val="001350BC"/>
    <w:rsid w:val="001356E9"/>
    <w:rsid w:val="00136461"/>
    <w:rsid w:val="001366C9"/>
    <w:rsid w:val="00136750"/>
    <w:rsid w:val="00136EB8"/>
    <w:rsid w:val="00137351"/>
    <w:rsid w:val="001379D4"/>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CAD"/>
    <w:rsid w:val="0014507A"/>
    <w:rsid w:val="0014546D"/>
    <w:rsid w:val="00145511"/>
    <w:rsid w:val="00145C50"/>
    <w:rsid w:val="00145D43"/>
    <w:rsid w:val="001464A7"/>
    <w:rsid w:val="00147155"/>
    <w:rsid w:val="00147840"/>
    <w:rsid w:val="00147AA3"/>
    <w:rsid w:val="001507BD"/>
    <w:rsid w:val="00150B0A"/>
    <w:rsid w:val="00150C85"/>
    <w:rsid w:val="001511BB"/>
    <w:rsid w:val="0015137E"/>
    <w:rsid w:val="00151579"/>
    <w:rsid w:val="0015159D"/>
    <w:rsid w:val="001516A0"/>
    <w:rsid w:val="00152210"/>
    <w:rsid w:val="00152943"/>
    <w:rsid w:val="00152F15"/>
    <w:rsid w:val="00152F2C"/>
    <w:rsid w:val="00152FDA"/>
    <w:rsid w:val="0015317C"/>
    <w:rsid w:val="0015323C"/>
    <w:rsid w:val="00154EDE"/>
    <w:rsid w:val="00155116"/>
    <w:rsid w:val="001557EE"/>
    <w:rsid w:val="00155B21"/>
    <w:rsid w:val="00155BCD"/>
    <w:rsid w:val="0015629E"/>
    <w:rsid w:val="001567EA"/>
    <w:rsid w:val="00156B06"/>
    <w:rsid w:val="00156BFE"/>
    <w:rsid w:val="00156E35"/>
    <w:rsid w:val="0015713D"/>
    <w:rsid w:val="001575C5"/>
    <w:rsid w:val="00157F0D"/>
    <w:rsid w:val="00157F8C"/>
    <w:rsid w:val="0016188A"/>
    <w:rsid w:val="00162128"/>
    <w:rsid w:val="001629AA"/>
    <w:rsid w:val="00162CE0"/>
    <w:rsid w:val="00162D02"/>
    <w:rsid w:val="00162EED"/>
    <w:rsid w:val="0016333B"/>
    <w:rsid w:val="001637F0"/>
    <w:rsid w:val="00163BDB"/>
    <w:rsid w:val="00163CFA"/>
    <w:rsid w:val="00163FA6"/>
    <w:rsid w:val="001642F2"/>
    <w:rsid w:val="0016476D"/>
    <w:rsid w:val="00164887"/>
    <w:rsid w:val="00164937"/>
    <w:rsid w:val="00164B4A"/>
    <w:rsid w:val="00164C50"/>
    <w:rsid w:val="00165055"/>
    <w:rsid w:val="0016540C"/>
    <w:rsid w:val="00165596"/>
    <w:rsid w:val="00165DC6"/>
    <w:rsid w:val="001660F3"/>
    <w:rsid w:val="00166A93"/>
    <w:rsid w:val="001675B8"/>
    <w:rsid w:val="001676F5"/>
    <w:rsid w:val="00167707"/>
    <w:rsid w:val="0016771E"/>
    <w:rsid w:val="00167996"/>
    <w:rsid w:val="00167F58"/>
    <w:rsid w:val="001703F9"/>
    <w:rsid w:val="00170EA6"/>
    <w:rsid w:val="0017167A"/>
    <w:rsid w:val="00171B41"/>
    <w:rsid w:val="00172069"/>
    <w:rsid w:val="00172390"/>
    <w:rsid w:val="00172531"/>
    <w:rsid w:val="00172CDA"/>
    <w:rsid w:val="00173002"/>
    <w:rsid w:val="001738EC"/>
    <w:rsid w:val="00173A27"/>
    <w:rsid w:val="00173D55"/>
    <w:rsid w:val="001742FF"/>
    <w:rsid w:val="001745E8"/>
    <w:rsid w:val="001745F4"/>
    <w:rsid w:val="0017492E"/>
    <w:rsid w:val="001757A5"/>
    <w:rsid w:val="00175FE2"/>
    <w:rsid w:val="0017606B"/>
    <w:rsid w:val="00176237"/>
    <w:rsid w:val="00176822"/>
    <w:rsid w:val="001770B0"/>
    <w:rsid w:val="00177213"/>
    <w:rsid w:val="00177638"/>
    <w:rsid w:val="00177B6D"/>
    <w:rsid w:val="001810C6"/>
    <w:rsid w:val="0018117D"/>
    <w:rsid w:val="00181382"/>
    <w:rsid w:val="001816B5"/>
    <w:rsid w:val="001816E5"/>
    <w:rsid w:val="00182016"/>
    <w:rsid w:val="0018202B"/>
    <w:rsid w:val="0018213D"/>
    <w:rsid w:val="0018239F"/>
    <w:rsid w:val="0018391E"/>
    <w:rsid w:val="00183D4C"/>
    <w:rsid w:val="0018411F"/>
    <w:rsid w:val="001843AD"/>
    <w:rsid w:val="00184559"/>
    <w:rsid w:val="00185289"/>
    <w:rsid w:val="001852F6"/>
    <w:rsid w:val="00185373"/>
    <w:rsid w:val="00185A24"/>
    <w:rsid w:val="00185C1B"/>
    <w:rsid w:val="0018697C"/>
    <w:rsid w:val="00186B32"/>
    <w:rsid w:val="00186E01"/>
    <w:rsid w:val="001875A6"/>
    <w:rsid w:val="001875CB"/>
    <w:rsid w:val="001876BE"/>
    <w:rsid w:val="0018776E"/>
    <w:rsid w:val="00187E7F"/>
    <w:rsid w:val="00190946"/>
    <w:rsid w:val="00190CD8"/>
    <w:rsid w:val="001913A7"/>
    <w:rsid w:val="0019141E"/>
    <w:rsid w:val="00191560"/>
    <w:rsid w:val="00191CE4"/>
    <w:rsid w:val="001922C1"/>
    <w:rsid w:val="0019252C"/>
    <w:rsid w:val="00192FB4"/>
    <w:rsid w:val="00193357"/>
    <w:rsid w:val="00193872"/>
    <w:rsid w:val="00193B00"/>
    <w:rsid w:val="00193BE4"/>
    <w:rsid w:val="00194090"/>
    <w:rsid w:val="00194223"/>
    <w:rsid w:val="001945AC"/>
    <w:rsid w:val="00194F7D"/>
    <w:rsid w:val="00194F9B"/>
    <w:rsid w:val="00195630"/>
    <w:rsid w:val="00195A4B"/>
    <w:rsid w:val="00196BDB"/>
    <w:rsid w:val="00197234"/>
    <w:rsid w:val="00197AC7"/>
    <w:rsid w:val="001A0377"/>
    <w:rsid w:val="001A072D"/>
    <w:rsid w:val="001A07EA"/>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96"/>
    <w:rsid w:val="001A48D2"/>
    <w:rsid w:val="001A4B45"/>
    <w:rsid w:val="001A4F0C"/>
    <w:rsid w:val="001A4FBC"/>
    <w:rsid w:val="001A5410"/>
    <w:rsid w:val="001A54F8"/>
    <w:rsid w:val="001A56B1"/>
    <w:rsid w:val="001A5731"/>
    <w:rsid w:val="001A57FC"/>
    <w:rsid w:val="001A5917"/>
    <w:rsid w:val="001A59DA"/>
    <w:rsid w:val="001A5E45"/>
    <w:rsid w:val="001A62EB"/>
    <w:rsid w:val="001A649F"/>
    <w:rsid w:val="001A6AF4"/>
    <w:rsid w:val="001A6E76"/>
    <w:rsid w:val="001A6EA4"/>
    <w:rsid w:val="001A7693"/>
    <w:rsid w:val="001A78B5"/>
    <w:rsid w:val="001A78E7"/>
    <w:rsid w:val="001A7C5D"/>
    <w:rsid w:val="001B00C6"/>
    <w:rsid w:val="001B0476"/>
    <w:rsid w:val="001B0781"/>
    <w:rsid w:val="001B0961"/>
    <w:rsid w:val="001B09C4"/>
    <w:rsid w:val="001B0BD5"/>
    <w:rsid w:val="001B0C56"/>
    <w:rsid w:val="001B1376"/>
    <w:rsid w:val="001B20E2"/>
    <w:rsid w:val="001B2AE0"/>
    <w:rsid w:val="001B3108"/>
    <w:rsid w:val="001B3387"/>
    <w:rsid w:val="001B35E8"/>
    <w:rsid w:val="001B3D74"/>
    <w:rsid w:val="001B493F"/>
    <w:rsid w:val="001B4E42"/>
    <w:rsid w:val="001B5085"/>
    <w:rsid w:val="001B50EA"/>
    <w:rsid w:val="001B53D9"/>
    <w:rsid w:val="001B5B9A"/>
    <w:rsid w:val="001B63EA"/>
    <w:rsid w:val="001B6712"/>
    <w:rsid w:val="001B68C1"/>
    <w:rsid w:val="001B697F"/>
    <w:rsid w:val="001B6E31"/>
    <w:rsid w:val="001B7149"/>
    <w:rsid w:val="001B76C3"/>
    <w:rsid w:val="001B7BDA"/>
    <w:rsid w:val="001C0456"/>
    <w:rsid w:val="001C0479"/>
    <w:rsid w:val="001C0A3C"/>
    <w:rsid w:val="001C0BDF"/>
    <w:rsid w:val="001C1250"/>
    <w:rsid w:val="001C1382"/>
    <w:rsid w:val="001C1586"/>
    <w:rsid w:val="001C1BC2"/>
    <w:rsid w:val="001C1D37"/>
    <w:rsid w:val="001C2239"/>
    <w:rsid w:val="001C2529"/>
    <w:rsid w:val="001C2599"/>
    <w:rsid w:val="001C29C1"/>
    <w:rsid w:val="001C3BE8"/>
    <w:rsid w:val="001C3C43"/>
    <w:rsid w:val="001C4406"/>
    <w:rsid w:val="001C475A"/>
    <w:rsid w:val="001C5124"/>
    <w:rsid w:val="001C5250"/>
    <w:rsid w:val="001C64D1"/>
    <w:rsid w:val="001C7D53"/>
    <w:rsid w:val="001C7FBA"/>
    <w:rsid w:val="001D140A"/>
    <w:rsid w:val="001D14C3"/>
    <w:rsid w:val="001D1B37"/>
    <w:rsid w:val="001D1DE1"/>
    <w:rsid w:val="001D24C7"/>
    <w:rsid w:val="001D2936"/>
    <w:rsid w:val="001D293D"/>
    <w:rsid w:val="001D3140"/>
    <w:rsid w:val="001D35F2"/>
    <w:rsid w:val="001D392D"/>
    <w:rsid w:val="001D4940"/>
    <w:rsid w:val="001D49FF"/>
    <w:rsid w:val="001D5726"/>
    <w:rsid w:val="001D582A"/>
    <w:rsid w:val="001D59F8"/>
    <w:rsid w:val="001D5D13"/>
    <w:rsid w:val="001D5E6A"/>
    <w:rsid w:val="001D5F68"/>
    <w:rsid w:val="001D60C6"/>
    <w:rsid w:val="001D6269"/>
    <w:rsid w:val="001D6275"/>
    <w:rsid w:val="001D67C9"/>
    <w:rsid w:val="001D69E7"/>
    <w:rsid w:val="001D72C1"/>
    <w:rsid w:val="001D7B27"/>
    <w:rsid w:val="001E0506"/>
    <w:rsid w:val="001E08C1"/>
    <w:rsid w:val="001E0915"/>
    <w:rsid w:val="001E09B1"/>
    <w:rsid w:val="001E0FE3"/>
    <w:rsid w:val="001E103B"/>
    <w:rsid w:val="001E1716"/>
    <w:rsid w:val="001E1DD8"/>
    <w:rsid w:val="001E1F74"/>
    <w:rsid w:val="001E2122"/>
    <w:rsid w:val="001E260B"/>
    <w:rsid w:val="001E2962"/>
    <w:rsid w:val="001E2BEF"/>
    <w:rsid w:val="001E312C"/>
    <w:rsid w:val="001E341A"/>
    <w:rsid w:val="001E3709"/>
    <w:rsid w:val="001E3D57"/>
    <w:rsid w:val="001E41F3"/>
    <w:rsid w:val="001E4D74"/>
    <w:rsid w:val="001E51B7"/>
    <w:rsid w:val="001E531D"/>
    <w:rsid w:val="001E531E"/>
    <w:rsid w:val="001E5378"/>
    <w:rsid w:val="001E5FEE"/>
    <w:rsid w:val="001E6149"/>
    <w:rsid w:val="001E7110"/>
    <w:rsid w:val="001E7173"/>
    <w:rsid w:val="001E7CB7"/>
    <w:rsid w:val="001E7E2D"/>
    <w:rsid w:val="001F02E4"/>
    <w:rsid w:val="001F042D"/>
    <w:rsid w:val="001F0839"/>
    <w:rsid w:val="001F0A38"/>
    <w:rsid w:val="001F0D28"/>
    <w:rsid w:val="001F110F"/>
    <w:rsid w:val="001F1383"/>
    <w:rsid w:val="001F22C8"/>
    <w:rsid w:val="001F240B"/>
    <w:rsid w:val="001F2563"/>
    <w:rsid w:val="001F2AE0"/>
    <w:rsid w:val="001F332F"/>
    <w:rsid w:val="001F3B50"/>
    <w:rsid w:val="001F4056"/>
    <w:rsid w:val="001F4559"/>
    <w:rsid w:val="001F49CA"/>
    <w:rsid w:val="001F5304"/>
    <w:rsid w:val="001F54E6"/>
    <w:rsid w:val="001F5F1C"/>
    <w:rsid w:val="001F5F6F"/>
    <w:rsid w:val="001F6192"/>
    <w:rsid w:val="001F6E13"/>
    <w:rsid w:val="001F7097"/>
    <w:rsid w:val="001F7442"/>
    <w:rsid w:val="001F78B3"/>
    <w:rsid w:val="001F7D06"/>
    <w:rsid w:val="001F7F6A"/>
    <w:rsid w:val="00200A69"/>
    <w:rsid w:val="00201551"/>
    <w:rsid w:val="00201BD0"/>
    <w:rsid w:val="00201D82"/>
    <w:rsid w:val="00202269"/>
    <w:rsid w:val="002028EA"/>
    <w:rsid w:val="00202C4A"/>
    <w:rsid w:val="00202EE0"/>
    <w:rsid w:val="00203041"/>
    <w:rsid w:val="002033F0"/>
    <w:rsid w:val="00203BF3"/>
    <w:rsid w:val="00203C12"/>
    <w:rsid w:val="00203DEE"/>
    <w:rsid w:val="002044F2"/>
    <w:rsid w:val="00204548"/>
    <w:rsid w:val="002053C8"/>
    <w:rsid w:val="00206E6A"/>
    <w:rsid w:val="002070EE"/>
    <w:rsid w:val="0020737F"/>
    <w:rsid w:val="002103EA"/>
    <w:rsid w:val="00210F0A"/>
    <w:rsid w:val="0021105E"/>
    <w:rsid w:val="0021149A"/>
    <w:rsid w:val="00211C8B"/>
    <w:rsid w:val="002120D7"/>
    <w:rsid w:val="002125DB"/>
    <w:rsid w:val="00212ACD"/>
    <w:rsid w:val="002130BF"/>
    <w:rsid w:val="0021332B"/>
    <w:rsid w:val="002135E8"/>
    <w:rsid w:val="00213B0F"/>
    <w:rsid w:val="00213E33"/>
    <w:rsid w:val="0021439E"/>
    <w:rsid w:val="002146A3"/>
    <w:rsid w:val="00214982"/>
    <w:rsid w:val="00214A55"/>
    <w:rsid w:val="00214CCD"/>
    <w:rsid w:val="00214E15"/>
    <w:rsid w:val="002150B9"/>
    <w:rsid w:val="00215940"/>
    <w:rsid w:val="00215BD1"/>
    <w:rsid w:val="00215E7A"/>
    <w:rsid w:val="00216138"/>
    <w:rsid w:val="00216653"/>
    <w:rsid w:val="002166C3"/>
    <w:rsid w:val="002168B0"/>
    <w:rsid w:val="00216E29"/>
    <w:rsid w:val="00216E66"/>
    <w:rsid w:val="00217414"/>
    <w:rsid w:val="00220785"/>
    <w:rsid w:val="002208D8"/>
    <w:rsid w:val="00220D7E"/>
    <w:rsid w:val="00220E61"/>
    <w:rsid w:val="00221301"/>
    <w:rsid w:val="00221B70"/>
    <w:rsid w:val="002220D1"/>
    <w:rsid w:val="00222639"/>
    <w:rsid w:val="00222680"/>
    <w:rsid w:val="00222F8D"/>
    <w:rsid w:val="0022305F"/>
    <w:rsid w:val="00223F17"/>
    <w:rsid w:val="00224182"/>
    <w:rsid w:val="002242C5"/>
    <w:rsid w:val="00224705"/>
    <w:rsid w:val="00224BC0"/>
    <w:rsid w:val="00225122"/>
    <w:rsid w:val="00225170"/>
    <w:rsid w:val="00225DA2"/>
    <w:rsid w:val="002264BB"/>
    <w:rsid w:val="002266B7"/>
    <w:rsid w:val="00226B20"/>
    <w:rsid w:val="00227423"/>
    <w:rsid w:val="002276AD"/>
    <w:rsid w:val="00227B4B"/>
    <w:rsid w:val="00227E50"/>
    <w:rsid w:val="002301FB"/>
    <w:rsid w:val="00230446"/>
    <w:rsid w:val="00231133"/>
    <w:rsid w:val="00231505"/>
    <w:rsid w:val="002318F2"/>
    <w:rsid w:val="00231F85"/>
    <w:rsid w:val="0023203C"/>
    <w:rsid w:val="0023214D"/>
    <w:rsid w:val="002327C0"/>
    <w:rsid w:val="00232EDE"/>
    <w:rsid w:val="00233185"/>
    <w:rsid w:val="00233230"/>
    <w:rsid w:val="00233297"/>
    <w:rsid w:val="00233308"/>
    <w:rsid w:val="0023342F"/>
    <w:rsid w:val="00233A22"/>
    <w:rsid w:val="00233FE0"/>
    <w:rsid w:val="0023412F"/>
    <w:rsid w:val="002343D6"/>
    <w:rsid w:val="00234520"/>
    <w:rsid w:val="00234995"/>
    <w:rsid w:val="002351B4"/>
    <w:rsid w:val="002356CA"/>
    <w:rsid w:val="002357ED"/>
    <w:rsid w:val="00235AFE"/>
    <w:rsid w:val="00236133"/>
    <w:rsid w:val="00236258"/>
    <w:rsid w:val="00236415"/>
    <w:rsid w:val="00236B9C"/>
    <w:rsid w:val="00236C51"/>
    <w:rsid w:val="00237052"/>
    <w:rsid w:val="002372BF"/>
    <w:rsid w:val="002375DA"/>
    <w:rsid w:val="00237899"/>
    <w:rsid w:val="00237D22"/>
    <w:rsid w:val="00237F25"/>
    <w:rsid w:val="00237F81"/>
    <w:rsid w:val="00240698"/>
    <w:rsid w:val="00240905"/>
    <w:rsid w:val="00240C6B"/>
    <w:rsid w:val="00240D33"/>
    <w:rsid w:val="00240FE8"/>
    <w:rsid w:val="00241AF7"/>
    <w:rsid w:val="00241E4D"/>
    <w:rsid w:val="00242096"/>
    <w:rsid w:val="002421A8"/>
    <w:rsid w:val="00242503"/>
    <w:rsid w:val="00242613"/>
    <w:rsid w:val="00242A88"/>
    <w:rsid w:val="002432F3"/>
    <w:rsid w:val="002435DB"/>
    <w:rsid w:val="0024372D"/>
    <w:rsid w:val="00243DB2"/>
    <w:rsid w:val="002442A9"/>
    <w:rsid w:val="002457B3"/>
    <w:rsid w:val="00245DA8"/>
    <w:rsid w:val="00245DDC"/>
    <w:rsid w:val="0024600F"/>
    <w:rsid w:val="0024752D"/>
    <w:rsid w:val="002476FD"/>
    <w:rsid w:val="00247977"/>
    <w:rsid w:val="00247CD9"/>
    <w:rsid w:val="002503C0"/>
    <w:rsid w:val="002503C3"/>
    <w:rsid w:val="0025105B"/>
    <w:rsid w:val="0025116B"/>
    <w:rsid w:val="002517A0"/>
    <w:rsid w:val="0025206B"/>
    <w:rsid w:val="0025247B"/>
    <w:rsid w:val="00252592"/>
    <w:rsid w:val="002525EA"/>
    <w:rsid w:val="00252973"/>
    <w:rsid w:val="00252D34"/>
    <w:rsid w:val="00252E55"/>
    <w:rsid w:val="00253825"/>
    <w:rsid w:val="00253884"/>
    <w:rsid w:val="00253D8E"/>
    <w:rsid w:val="00254104"/>
    <w:rsid w:val="00254963"/>
    <w:rsid w:val="00255832"/>
    <w:rsid w:val="00255979"/>
    <w:rsid w:val="00256296"/>
    <w:rsid w:val="00256588"/>
    <w:rsid w:val="00256897"/>
    <w:rsid w:val="00257600"/>
    <w:rsid w:val="002576A0"/>
    <w:rsid w:val="00257BD6"/>
    <w:rsid w:val="00257C98"/>
    <w:rsid w:val="00257D7E"/>
    <w:rsid w:val="00257FCE"/>
    <w:rsid w:val="00260FB3"/>
    <w:rsid w:val="00261B0D"/>
    <w:rsid w:val="00261C09"/>
    <w:rsid w:val="00261EA8"/>
    <w:rsid w:val="00262492"/>
    <w:rsid w:val="00262EFA"/>
    <w:rsid w:val="0026327A"/>
    <w:rsid w:val="002635A9"/>
    <w:rsid w:val="00263B21"/>
    <w:rsid w:val="0026455F"/>
    <w:rsid w:val="00264877"/>
    <w:rsid w:val="00264B2F"/>
    <w:rsid w:val="00265227"/>
    <w:rsid w:val="0026528B"/>
    <w:rsid w:val="002656D1"/>
    <w:rsid w:val="00265883"/>
    <w:rsid w:val="00265ADE"/>
    <w:rsid w:val="00265F1F"/>
    <w:rsid w:val="00266B9E"/>
    <w:rsid w:val="00266BDE"/>
    <w:rsid w:val="00266FDB"/>
    <w:rsid w:val="002674AD"/>
    <w:rsid w:val="002679A7"/>
    <w:rsid w:val="0027019C"/>
    <w:rsid w:val="002701F4"/>
    <w:rsid w:val="00270B6B"/>
    <w:rsid w:val="00270C15"/>
    <w:rsid w:val="00270F7F"/>
    <w:rsid w:val="00271105"/>
    <w:rsid w:val="00271493"/>
    <w:rsid w:val="00271843"/>
    <w:rsid w:val="0027197A"/>
    <w:rsid w:val="00271EC0"/>
    <w:rsid w:val="002721D2"/>
    <w:rsid w:val="0027268F"/>
    <w:rsid w:val="002726A5"/>
    <w:rsid w:val="0027279A"/>
    <w:rsid w:val="00273719"/>
    <w:rsid w:val="00274284"/>
    <w:rsid w:val="00274500"/>
    <w:rsid w:val="00274D5D"/>
    <w:rsid w:val="00274F56"/>
    <w:rsid w:val="00274F61"/>
    <w:rsid w:val="00274FFE"/>
    <w:rsid w:val="002750BA"/>
    <w:rsid w:val="00275C79"/>
    <w:rsid w:val="00275D12"/>
    <w:rsid w:val="002762D9"/>
    <w:rsid w:val="00276480"/>
    <w:rsid w:val="00276DB3"/>
    <w:rsid w:val="00276DF6"/>
    <w:rsid w:val="00277155"/>
    <w:rsid w:val="002771C3"/>
    <w:rsid w:val="002778E9"/>
    <w:rsid w:val="00277FF7"/>
    <w:rsid w:val="00280118"/>
    <w:rsid w:val="00280410"/>
    <w:rsid w:val="002806F5"/>
    <w:rsid w:val="0028071C"/>
    <w:rsid w:val="00280A19"/>
    <w:rsid w:val="00280DEE"/>
    <w:rsid w:val="00280EEE"/>
    <w:rsid w:val="002811EA"/>
    <w:rsid w:val="0028173F"/>
    <w:rsid w:val="00281FFE"/>
    <w:rsid w:val="0028209E"/>
    <w:rsid w:val="0028285E"/>
    <w:rsid w:val="0028289B"/>
    <w:rsid w:val="0028294F"/>
    <w:rsid w:val="00282A06"/>
    <w:rsid w:val="00282B27"/>
    <w:rsid w:val="002837B9"/>
    <w:rsid w:val="00283B22"/>
    <w:rsid w:val="00284A4C"/>
    <w:rsid w:val="00284B08"/>
    <w:rsid w:val="00284B4F"/>
    <w:rsid w:val="00284D32"/>
    <w:rsid w:val="00284F47"/>
    <w:rsid w:val="0028588E"/>
    <w:rsid w:val="00285C01"/>
    <w:rsid w:val="00285D53"/>
    <w:rsid w:val="00285D5C"/>
    <w:rsid w:val="00286018"/>
    <w:rsid w:val="002864B9"/>
    <w:rsid w:val="002869BD"/>
    <w:rsid w:val="00286E08"/>
    <w:rsid w:val="00287B5C"/>
    <w:rsid w:val="00287BC4"/>
    <w:rsid w:val="0029042D"/>
    <w:rsid w:val="00290660"/>
    <w:rsid w:val="0029074E"/>
    <w:rsid w:val="0029084F"/>
    <w:rsid w:val="00290CBC"/>
    <w:rsid w:val="0029129B"/>
    <w:rsid w:val="00292834"/>
    <w:rsid w:val="0029286A"/>
    <w:rsid w:val="002929D9"/>
    <w:rsid w:val="00293019"/>
    <w:rsid w:val="0029314B"/>
    <w:rsid w:val="002936CA"/>
    <w:rsid w:val="00293802"/>
    <w:rsid w:val="00293AC9"/>
    <w:rsid w:val="00293CE6"/>
    <w:rsid w:val="00293E05"/>
    <w:rsid w:val="00293FA6"/>
    <w:rsid w:val="0029439D"/>
    <w:rsid w:val="0029470E"/>
    <w:rsid w:val="00294776"/>
    <w:rsid w:val="00294DE7"/>
    <w:rsid w:val="00294FBE"/>
    <w:rsid w:val="002954F0"/>
    <w:rsid w:val="00295B1B"/>
    <w:rsid w:val="00295FB9"/>
    <w:rsid w:val="00296492"/>
    <w:rsid w:val="002964D6"/>
    <w:rsid w:val="0029656B"/>
    <w:rsid w:val="002965B4"/>
    <w:rsid w:val="0029678E"/>
    <w:rsid w:val="00296F2B"/>
    <w:rsid w:val="00297340"/>
    <w:rsid w:val="00297463"/>
    <w:rsid w:val="00297B6E"/>
    <w:rsid w:val="00297EBA"/>
    <w:rsid w:val="002A00A0"/>
    <w:rsid w:val="002A017F"/>
    <w:rsid w:val="002A0708"/>
    <w:rsid w:val="002A0A1B"/>
    <w:rsid w:val="002A0EA2"/>
    <w:rsid w:val="002A0EBF"/>
    <w:rsid w:val="002A1803"/>
    <w:rsid w:val="002A1AEA"/>
    <w:rsid w:val="002A1C58"/>
    <w:rsid w:val="002A2071"/>
    <w:rsid w:val="002A233F"/>
    <w:rsid w:val="002A23C4"/>
    <w:rsid w:val="002A2852"/>
    <w:rsid w:val="002A2C1B"/>
    <w:rsid w:val="002A311A"/>
    <w:rsid w:val="002A32CA"/>
    <w:rsid w:val="002A33E8"/>
    <w:rsid w:val="002A348A"/>
    <w:rsid w:val="002A4362"/>
    <w:rsid w:val="002A4387"/>
    <w:rsid w:val="002A45C7"/>
    <w:rsid w:val="002A49AB"/>
    <w:rsid w:val="002A5686"/>
    <w:rsid w:val="002A7096"/>
    <w:rsid w:val="002A72A4"/>
    <w:rsid w:val="002A75D5"/>
    <w:rsid w:val="002B03DE"/>
    <w:rsid w:val="002B04B5"/>
    <w:rsid w:val="002B0855"/>
    <w:rsid w:val="002B11E0"/>
    <w:rsid w:val="002B123E"/>
    <w:rsid w:val="002B17B2"/>
    <w:rsid w:val="002B1BC7"/>
    <w:rsid w:val="002B1E98"/>
    <w:rsid w:val="002B23D3"/>
    <w:rsid w:val="002B259D"/>
    <w:rsid w:val="002B26A4"/>
    <w:rsid w:val="002B303A"/>
    <w:rsid w:val="002B3064"/>
    <w:rsid w:val="002B31B0"/>
    <w:rsid w:val="002B384A"/>
    <w:rsid w:val="002B3BBF"/>
    <w:rsid w:val="002B444A"/>
    <w:rsid w:val="002B5A08"/>
    <w:rsid w:val="002B61A5"/>
    <w:rsid w:val="002B62D4"/>
    <w:rsid w:val="002B6755"/>
    <w:rsid w:val="002B76F6"/>
    <w:rsid w:val="002B7E47"/>
    <w:rsid w:val="002C0229"/>
    <w:rsid w:val="002C0350"/>
    <w:rsid w:val="002C0FBF"/>
    <w:rsid w:val="002C179E"/>
    <w:rsid w:val="002C1853"/>
    <w:rsid w:val="002C191A"/>
    <w:rsid w:val="002C1C2E"/>
    <w:rsid w:val="002C1D5F"/>
    <w:rsid w:val="002C1DC1"/>
    <w:rsid w:val="002C2040"/>
    <w:rsid w:val="002C2658"/>
    <w:rsid w:val="002C28F5"/>
    <w:rsid w:val="002C3025"/>
    <w:rsid w:val="002C31E8"/>
    <w:rsid w:val="002C417A"/>
    <w:rsid w:val="002C4A9E"/>
    <w:rsid w:val="002C4C1B"/>
    <w:rsid w:val="002C543A"/>
    <w:rsid w:val="002C5A41"/>
    <w:rsid w:val="002C5BE6"/>
    <w:rsid w:val="002C5D34"/>
    <w:rsid w:val="002C61F7"/>
    <w:rsid w:val="002C64FB"/>
    <w:rsid w:val="002C724A"/>
    <w:rsid w:val="002C7457"/>
    <w:rsid w:val="002C7527"/>
    <w:rsid w:val="002C7BB3"/>
    <w:rsid w:val="002C7F72"/>
    <w:rsid w:val="002D0488"/>
    <w:rsid w:val="002D083D"/>
    <w:rsid w:val="002D084E"/>
    <w:rsid w:val="002D0986"/>
    <w:rsid w:val="002D09EA"/>
    <w:rsid w:val="002D0A80"/>
    <w:rsid w:val="002D24DA"/>
    <w:rsid w:val="002D2AE4"/>
    <w:rsid w:val="002D3487"/>
    <w:rsid w:val="002D35C8"/>
    <w:rsid w:val="002D376D"/>
    <w:rsid w:val="002D3D5D"/>
    <w:rsid w:val="002D3E96"/>
    <w:rsid w:val="002D451F"/>
    <w:rsid w:val="002D4BDB"/>
    <w:rsid w:val="002D5024"/>
    <w:rsid w:val="002D53EF"/>
    <w:rsid w:val="002D6003"/>
    <w:rsid w:val="002D607D"/>
    <w:rsid w:val="002D66A9"/>
    <w:rsid w:val="002D6E97"/>
    <w:rsid w:val="002D70A4"/>
    <w:rsid w:val="002D792A"/>
    <w:rsid w:val="002D7B55"/>
    <w:rsid w:val="002E00A5"/>
    <w:rsid w:val="002E0539"/>
    <w:rsid w:val="002E0D25"/>
    <w:rsid w:val="002E0E8A"/>
    <w:rsid w:val="002E1D25"/>
    <w:rsid w:val="002E2184"/>
    <w:rsid w:val="002E245F"/>
    <w:rsid w:val="002E30BC"/>
    <w:rsid w:val="002E31E1"/>
    <w:rsid w:val="002E35A7"/>
    <w:rsid w:val="002E3717"/>
    <w:rsid w:val="002E3BBA"/>
    <w:rsid w:val="002E424F"/>
    <w:rsid w:val="002E43A5"/>
    <w:rsid w:val="002E45E4"/>
    <w:rsid w:val="002E4FDB"/>
    <w:rsid w:val="002E54AF"/>
    <w:rsid w:val="002E578D"/>
    <w:rsid w:val="002E5893"/>
    <w:rsid w:val="002E6450"/>
    <w:rsid w:val="002E6F96"/>
    <w:rsid w:val="002E7155"/>
    <w:rsid w:val="002E7E0B"/>
    <w:rsid w:val="002F06B9"/>
    <w:rsid w:val="002F079E"/>
    <w:rsid w:val="002F0972"/>
    <w:rsid w:val="002F0E67"/>
    <w:rsid w:val="002F0EB1"/>
    <w:rsid w:val="002F1116"/>
    <w:rsid w:val="002F15A7"/>
    <w:rsid w:val="002F15E8"/>
    <w:rsid w:val="002F26A6"/>
    <w:rsid w:val="002F2909"/>
    <w:rsid w:val="002F337F"/>
    <w:rsid w:val="002F3C22"/>
    <w:rsid w:val="002F40D3"/>
    <w:rsid w:val="002F47C5"/>
    <w:rsid w:val="002F4F90"/>
    <w:rsid w:val="002F5565"/>
    <w:rsid w:val="002F5EB0"/>
    <w:rsid w:val="002F603C"/>
    <w:rsid w:val="002F68B6"/>
    <w:rsid w:val="002F6EBE"/>
    <w:rsid w:val="002F7231"/>
    <w:rsid w:val="002F7271"/>
    <w:rsid w:val="002F7A91"/>
    <w:rsid w:val="002F7FED"/>
    <w:rsid w:val="003007BD"/>
    <w:rsid w:val="00300B07"/>
    <w:rsid w:val="00300F16"/>
    <w:rsid w:val="00301335"/>
    <w:rsid w:val="003014A0"/>
    <w:rsid w:val="003019B8"/>
    <w:rsid w:val="00301A10"/>
    <w:rsid w:val="00301AD1"/>
    <w:rsid w:val="00301B7C"/>
    <w:rsid w:val="00301D87"/>
    <w:rsid w:val="00302F4B"/>
    <w:rsid w:val="0030361B"/>
    <w:rsid w:val="003039AB"/>
    <w:rsid w:val="00303C23"/>
    <w:rsid w:val="00303F91"/>
    <w:rsid w:val="003043A4"/>
    <w:rsid w:val="00304EC2"/>
    <w:rsid w:val="0030502C"/>
    <w:rsid w:val="00305A7A"/>
    <w:rsid w:val="00305BD8"/>
    <w:rsid w:val="00306926"/>
    <w:rsid w:val="0030701D"/>
    <w:rsid w:val="00307276"/>
    <w:rsid w:val="00307329"/>
    <w:rsid w:val="0030785A"/>
    <w:rsid w:val="003079A4"/>
    <w:rsid w:val="0031039C"/>
    <w:rsid w:val="003110C1"/>
    <w:rsid w:val="00311A83"/>
    <w:rsid w:val="00311ABE"/>
    <w:rsid w:val="00312215"/>
    <w:rsid w:val="003125BC"/>
    <w:rsid w:val="00313CFE"/>
    <w:rsid w:val="0031437C"/>
    <w:rsid w:val="00314807"/>
    <w:rsid w:val="00314ADE"/>
    <w:rsid w:val="00314C5D"/>
    <w:rsid w:val="00314E11"/>
    <w:rsid w:val="00315819"/>
    <w:rsid w:val="003158EC"/>
    <w:rsid w:val="003159D1"/>
    <w:rsid w:val="00315B44"/>
    <w:rsid w:val="003161E1"/>
    <w:rsid w:val="00316324"/>
    <w:rsid w:val="00316AB1"/>
    <w:rsid w:val="00316C2C"/>
    <w:rsid w:val="00316CCF"/>
    <w:rsid w:val="00316CDE"/>
    <w:rsid w:val="00317004"/>
    <w:rsid w:val="0031719A"/>
    <w:rsid w:val="00317349"/>
    <w:rsid w:val="00317416"/>
    <w:rsid w:val="00317739"/>
    <w:rsid w:val="00320030"/>
    <w:rsid w:val="0032013F"/>
    <w:rsid w:val="00320B07"/>
    <w:rsid w:val="00320BBB"/>
    <w:rsid w:val="00320D61"/>
    <w:rsid w:val="00321120"/>
    <w:rsid w:val="0032122B"/>
    <w:rsid w:val="00321384"/>
    <w:rsid w:val="003217A6"/>
    <w:rsid w:val="00321F77"/>
    <w:rsid w:val="003222EA"/>
    <w:rsid w:val="00323953"/>
    <w:rsid w:val="00323A14"/>
    <w:rsid w:val="00323E36"/>
    <w:rsid w:val="00323EF3"/>
    <w:rsid w:val="00324844"/>
    <w:rsid w:val="00324BDF"/>
    <w:rsid w:val="00324D51"/>
    <w:rsid w:val="00324E83"/>
    <w:rsid w:val="00325362"/>
    <w:rsid w:val="003253F8"/>
    <w:rsid w:val="00326E79"/>
    <w:rsid w:val="00330181"/>
    <w:rsid w:val="0033034C"/>
    <w:rsid w:val="00331078"/>
    <w:rsid w:val="0033143F"/>
    <w:rsid w:val="00331A9C"/>
    <w:rsid w:val="00331B7F"/>
    <w:rsid w:val="00331EE4"/>
    <w:rsid w:val="00335006"/>
    <w:rsid w:val="0033518F"/>
    <w:rsid w:val="00335B8B"/>
    <w:rsid w:val="00335F18"/>
    <w:rsid w:val="00336258"/>
    <w:rsid w:val="00336336"/>
    <w:rsid w:val="00336399"/>
    <w:rsid w:val="0033644C"/>
    <w:rsid w:val="00336BE9"/>
    <w:rsid w:val="00336EE5"/>
    <w:rsid w:val="00336FF5"/>
    <w:rsid w:val="00340072"/>
    <w:rsid w:val="00340823"/>
    <w:rsid w:val="00340AB1"/>
    <w:rsid w:val="00340AE2"/>
    <w:rsid w:val="00340D29"/>
    <w:rsid w:val="00340EF3"/>
    <w:rsid w:val="0034157E"/>
    <w:rsid w:val="00341C7A"/>
    <w:rsid w:val="00341D10"/>
    <w:rsid w:val="00341D89"/>
    <w:rsid w:val="003421EF"/>
    <w:rsid w:val="00342498"/>
    <w:rsid w:val="0034256E"/>
    <w:rsid w:val="00342869"/>
    <w:rsid w:val="0034294D"/>
    <w:rsid w:val="00342E25"/>
    <w:rsid w:val="00342EE7"/>
    <w:rsid w:val="00343C8A"/>
    <w:rsid w:val="00343D9B"/>
    <w:rsid w:val="00343E6D"/>
    <w:rsid w:val="003443D2"/>
    <w:rsid w:val="00344589"/>
    <w:rsid w:val="00344B26"/>
    <w:rsid w:val="00344C34"/>
    <w:rsid w:val="00344C73"/>
    <w:rsid w:val="00344E61"/>
    <w:rsid w:val="00345495"/>
    <w:rsid w:val="00345CBB"/>
    <w:rsid w:val="00345E46"/>
    <w:rsid w:val="00345F5A"/>
    <w:rsid w:val="003462FB"/>
    <w:rsid w:val="0034674F"/>
    <w:rsid w:val="00346A29"/>
    <w:rsid w:val="00346AC6"/>
    <w:rsid w:val="00346B42"/>
    <w:rsid w:val="003471DF"/>
    <w:rsid w:val="003476EB"/>
    <w:rsid w:val="0034792C"/>
    <w:rsid w:val="00347D87"/>
    <w:rsid w:val="00347F49"/>
    <w:rsid w:val="00350433"/>
    <w:rsid w:val="00350498"/>
    <w:rsid w:val="0035079C"/>
    <w:rsid w:val="00350C48"/>
    <w:rsid w:val="00351AB4"/>
    <w:rsid w:val="00351C27"/>
    <w:rsid w:val="00352159"/>
    <w:rsid w:val="003524D7"/>
    <w:rsid w:val="00352F01"/>
    <w:rsid w:val="0035366B"/>
    <w:rsid w:val="00353B75"/>
    <w:rsid w:val="0035465B"/>
    <w:rsid w:val="00354F2B"/>
    <w:rsid w:val="0035601A"/>
    <w:rsid w:val="003561E7"/>
    <w:rsid w:val="0035621F"/>
    <w:rsid w:val="0035662B"/>
    <w:rsid w:val="0035685D"/>
    <w:rsid w:val="00356E6E"/>
    <w:rsid w:val="00356EA1"/>
    <w:rsid w:val="0035743B"/>
    <w:rsid w:val="0035756A"/>
    <w:rsid w:val="00357670"/>
    <w:rsid w:val="00357AB6"/>
    <w:rsid w:val="00357D2F"/>
    <w:rsid w:val="00360086"/>
    <w:rsid w:val="00361012"/>
    <w:rsid w:val="003610CA"/>
    <w:rsid w:val="003611B3"/>
    <w:rsid w:val="003613D0"/>
    <w:rsid w:val="00361605"/>
    <w:rsid w:val="0036172A"/>
    <w:rsid w:val="0036182A"/>
    <w:rsid w:val="0036236B"/>
    <w:rsid w:val="0036237D"/>
    <w:rsid w:val="00362B42"/>
    <w:rsid w:val="00362B5D"/>
    <w:rsid w:val="003635B5"/>
    <w:rsid w:val="003636E8"/>
    <w:rsid w:val="00363730"/>
    <w:rsid w:val="00363D71"/>
    <w:rsid w:val="003645A5"/>
    <w:rsid w:val="003648A1"/>
    <w:rsid w:val="00364916"/>
    <w:rsid w:val="00364CA4"/>
    <w:rsid w:val="00364CE1"/>
    <w:rsid w:val="0036572D"/>
    <w:rsid w:val="0036584D"/>
    <w:rsid w:val="00365C5D"/>
    <w:rsid w:val="0036618E"/>
    <w:rsid w:val="003664E7"/>
    <w:rsid w:val="00366CCE"/>
    <w:rsid w:val="00366E23"/>
    <w:rsid w:val="00367DAF"/>
    <w:rsid w:val="00370024"/>
    <w:rsid w:val="0037048B"/>
    <w:rsid w:val="00370559"/>
    <w:rsid w:val="00370A3E"/>
    <w:rsid w:val="00370C04"/>
    <w:rsid w:val="00370CBD"/>
    <w:rsid w:val="00370D3B"/>
    <w:rsid w:val="00371A2A"/>
    <w:rsid w:val="00372067"/>
    <w:rsid w:val="00372704"/>
    <w:rsid w:val="00372B88"/>
    <w:rsid w:val="0037333D"/>
    <w:rsid w:val="00373359"/>
    <w:rsid w:val="0037380F"/>
    <w:rsid w:val="00373FE4"/>
    <w:rsid w:val="00374527"/>
    <w:rsid w:val="00374C98"/>
    <w:rsid w:val="00375A96"/>
    <w:rsid w:val="00376162"/>
    <w:rsid w:val="0037666B"/>
    <w:rsid w:val="00376E02"/>
    <w:rsid w:val="00376E04"/>
    <w:rsid w:val="00376F1C"/>
    <w:rsid w:val="003775A0"/>
    <w:rsid w:val="00377706"/>
    <w:rsid w:val="00377BAF"/>
    <w:rsid w:val="00377EB7"/>
    <w:rsid w:val="0038042D"/>
    <w:rsid w:val="0038045A"/>
    <w:rsid w:val="00380AD1"/>
    <w:rsid w:val="00380B85"/>
    <w:rsid w:val="00381527"/>
    <w:rsid w:val="00381BD0"/>
    <w:rsid w:val="00381D2D"/>
    <w:rsid w:val="00381E04"/>
    <w:rsid w:val="00382370"/>
    <w:rsid w:val="00382528"/>
    <w:rsid w:val="00382EDC"/>
    <w:rsid w:val="00383AC0"/>
    <w:rsid w:val="00384540"/>
    <w:rsid w:val="00384612"/>
    <w:rsid w:val="0038469A"/>
    <w:rsid w:val="003849DF"/>
    <w:rsid w:val="00384B43"/>
    <w:rsid w:val="00384BA6"/>
    <w:rsid w:val="00384F07"/>
    <w:rsid w:val="00386410"/>
    <w:rsid w:val="003867B0"/>
    <w:rsid w:val="00387324"/>
    <w:rsid w:val="0038736D"/>
    <w:rsid w:val="00387481"/>
    <w:rsid w:val="0039015E"/>
    <w:rsid w:val="0039027E"/>
    <w:rsid w:val="00390493"/>
    <w:rsid w:val="00391D69"/>
    <w:rsid w:val="00391E5C"/>
    <w:rsid w:val="00391FA8"/>
    <w:rsid w:val="0039204B"/>
    <w:rsid w:val="00392052"/>
    <w:rsid w:val="003920EF"/>
    <w:rsid w:val="0039283B"/>
    <w:rsid w:val="00392A8B"/>
    <w:rsid w:val="0039310C"/>
    <w:rsid w:val="0039360C"/>
    <w:rsid w:val="003938B5"/>
    <w:rsid w:val="0039398B"/>
    <w:rsid w:val="003942A9"/>
    <w:rsid w:val="00394990"/>
    <w:rsid w:val="00394C71"/>
    <w:rsid w:val="00395433"/>
    <w:rsid w:val="003955ED"/>
    <w:rsid w:val="003960B3"/>
    <w:rsid w:val="003964B1"/>
    <w:rsid w:val="00396529"/>
    <w:rsid w:val="003966E7"/>
    <w:rsid w:val="0039775A"/>
    <w:rsid w:val="00397946"/>
    <w:rsid w:val="00397A37"/>
    <w:rsid w:val="00397A44"/>
    <w:rsid w:val="00397BCE"/>
    <w:rsid w:val="003A040D"/>
    <w:rsid w:val="003A0D98"/>
    <w:rsid w:val="003A1091"/>
    <w:rsid w:val="003A142F"/>
    <w:rsid w:val="003A1630"/>
    <w:rsid w:val="003A1711"/>
    <w:rsid w:val="003A1B18"/>
    <w:rsid w:val="003A211B"/>
    <w:rsid w:val="003A299F"/>
    <w:rsid w:val="003A2F4B"/>
    <w:rsid w:val="003A2F62"/>
    <w:rsid w:val="003A3F7E"/>
    <w:rsid w:val="003A4499"/>
    <w:rsid w:val="003A4911"/>
    <w:rsid w:val="003A5E25"/>
    <w:rsid w:val="003A5F01"/>
    <w:rsid w:val="003A6784"/>
    <w:rsid w:val="003A73CD"/>
    <w:rsid w:val="003A7B0E"/>
    <w:rsid w:val="003B015B"/>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6C7"/>
    <w:rsid w:val="003B5C49"/>
    <w:rsid w:val="003B620B"/>
    <w:rsid w:val="003B6423"/>
    <w:rsid w:val="003B6792"/>
    <w:rsid w:val="003B6CC5"/>
    <w:rsid w:val="003B6E45"/>
    <w:rsid w:val="003B7236"/>
    <w:rsid w:val="003B75B2"/>
    <w:rsid w:val="003B796F"/>
    <w:rsid w:val="003C08E5"/>
    <w:rsid w:val="003C097E"/>
    <w:rsid w:val="003C18BE"/>
    <w:rsid w:val="003C19E7"/>
    <w:rsid w:val="003C1CD0"/>
    <w:rsid w:val="003C2488"/>
    <w:rsid w:val="003C25C7"/>
    <w:rsid w:val="003C271D"/>
    <w:rsid w:val="003C2760"/>
    <w:rsid w:val="003C279F"/>
    <w:rsid w:val="003C2CF7"/>
    <w:rsid w:val="003C2D3F"/>
    <w:rsid w:val="003C3696"/>
    <w:rsid w:val="003C3D07"/>
    <w:rsid w:val="003C441D"/>
    <w:rsid w:val="003C45CF"/>
    <w:rsid w:val="003C4A86"/>
    <w:rsid w:val="003C5410"/>
    <w:rsid w:val="003C5705"/>
    <w:rsid w:val="003C5807"/>
    <w:rsid w:val="003C59EE"/>
    <w:rsid w:val="003C5A5A"/>
    <w:rsid w:val="003C5FCD"/>
    <w:rsid w:val="003C6941"/>
    <w:rsid w:val="003C72A8"/>
    <w:rsid w:val="003C791A"/>
    <w:rsid w:val="003C7ECB"/>
    <w:rsid w:val="003D0095"/>
    <w:rsid w:val="003D03F0"/>
    <w:rsid w:val="003D0A58"/>
    <w:rsid w:val="003D0B60"/>
    <w:rsid w:val="003D14F7"/>
    <w:rsid w:val="003D1539"/>
    <w:rsid w:val="003D186F"/>
    <w:rsid w:val="003D1D7C"/>
    <w:rsid w:val="003D1DD7"/>
    <w:rsid w:val="003D2442"/>
    <w:rsid w:val="003D2466"/>
    <w:rsid w:val="003D2713"/>
    <w:rsid w:val="003D2B94"/>
    <w:rsid w:val="003D2D84"/>
    <w:rsid w:val="003D4C18"/>
    <w:rsid w:val="003D4CED"/>
    <w:rsid w:val="003D5254"/>
    <w:rsid w:val="003D54E9"/>
    <w:rsid w:val="003D5B9F"/>
    <w:rsid w:val="003D5C9D"/>
    <w:rsid w:val="003D622D"/>
    <w:rsid w:val="003D68A8"/>
    <w:rsid w:val="003D69FB"/>
    <w:rsid w:val="003D6F14"/>
    <w:rsid w:val="003D7FE1"/>
    <w:rsid w:val="003E00A9"/>
    <w:rsid w:val="003E0864"/>
    <w:rsid w:val="003E0A13"/>
    <w:rsid w:val="003E18DD"/>
    <w:rsid w:val="003E1A36"/>
    <w:rsid w:val="003E2B45"/>
    <w:rsid w:val="003E2F1E"/>
    <w:rsid w:val="003E303D"/>
    <w:rsid w:val="003E3D0F"/>
    <w:rsid w:val="003E3D85"/>
    <w:rsid w:val="003E46DA"/>
    <w:rsid w:val="003E4781"/>
    <w:rsid w:val="003E4EC7"/>
    <w:rsid w:val="003E58B9"/>
    <w:rsid w:val="003E5982"/>
    <w:rsid w:val="003E5A19"/>
    <w:rsid w:val="003E671A"/>
    <w:rsid w:val="003E676A"/>
    <w:rsid w:val="003E6A11"/>
    <w:rsid w:val="003E6D86"/>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3CA1"/>
    <w:rsid w:val="003F45A2"/>
    <w:rsid w:val="003F4708"/>
    <w:rsid w:val="003F4844"/>
    <w:rsid w:val="003F4CF5"/>
    <w:rsid w:val="003F511B"/>
    <w:rsid w:val="003F51AC"/>
    <w:rsid w:val="003F52B1"/>
    <w:rsid w:val="003F5305"/>
    <w:rsid w:val="003F57AC"/>
    <w:rsid w:val="003F581E"/>
    <w:rsid w:val="003F5A0B"/>
    <w:rsid w:val="003F62DA"/>
    <w:rsid w:val="003F67EE"/>
    <w:rsid w:val="003F6AAD"/>
    <w:rsid w:val="003F7069"/>
    <w:rsid w:val="003F77D6"/>
    <w:rsid w:val="004004D4"/>
    <w:rsid w:val="00400AFA"/>
    <w:rsid w:val="00400B14"/>
    <w:rsid w:val="00400B1A"/>
    <w:rsid w:val="004013CC"/>
    <w:rsid w:val="00401931"/>
    <w:rsid w:val="00402786"/>
    <w:rsid w:val="00402CA3"/>
    <w:rsid w:val="00403074"/>
    <w:rsid w:val="004033F5"/>
    <w:rsid w:val="00403504"/>
    <w:rsid w:val="0040358D"/>
    <w:rsid w:val="004037D9"/>
    <w:rsid w:val="0040406B"/>
    <w:rsid w:val="00404F69"/>
    <w:rsid w:val="004053A2"/>
    <w:rsid w:val="00405A70"/>
    <w:rsid w:val="0040668F"/>
    <w:rsid w:val="00406972"/>
    <w:rsid w:val="00406EFD"/>
    <w:rsid w:val="00407025"/>
    <w:rsid w:val="0040746A"/>
    <w:rsid w:val="00410003"/>
    <w:rsid w:val="004108A1"/>
    <w:rsid w:val="004108F9"/>
    <w:rsid w:val="00411908"/>
    <w:rsid w:val="00411C2B"/>
    <w:rsid w:val="00411E73"/>
    <w:rsid w:val="004125F6"/>
    <w:rsid w:val="0041267A"/>
    <w:rsid w:val="00412E96"/>
    <w:rsid w:val="0041340E"/>
    <w:rsid w:val="0041376E"/>
    <w:rsid w:val="004137CD"/>
    <w:rsid w:val="00413BB0"/>
    <w:rsid w:val="00413EF8"/>
    <w:rsid w:val="00415738"/>
    <w:rsid w:val="00416856"/>
    <w:rsid w:val="004168BB"/>
    <w:rsid w:val="00416915"/>
    <w:rsid w:val="004169E9"/>
    <w:rsid w:val="00416ED7"/>
    <w:rsid w:val="004174ED"/>
    <w:rsid w:val="00417776"/>
    <w:rsid w:val="0041778D"/>
    <w:rsid w:val="00417B70"/>
    <w:rsid w:val="00417CC7"/>
    <w:rsid w:val="00417E12"/>
    <w:rsid w:val="00417F2C"/>
    <w:rsid w:val="00420231"/>
    <w:rsid w:val="0042050B"/>
    <w:rsid w:val="0042142F"/>
    <w:rsid w:val="004219D4"/>
    <w:rsid w:val="004222C9"/>
    <w:rsid w:val="0042234F"/>
    <w:rsid w:val="00422F87"/>
    <w:rsid w:val="004235CA"/>
    <w:rsid w:val="00423C66"/>
    <w:rsid w:val="00423D0D"/>
    <w:rsid w:val="004240AC"/>
    <w:rsid w:val="004243A3"/>
    <w:rsid w:val="004244EF"/>
    <w:rsid w:val="004248FA"/>
    <w:rsid w:val="00424E52"/>
    <w:rsid w:val="004253CE"/>
    <w:rsid w:val="004259FB"/>
    <w:rsid w:val="00426D65"/>
    <w:rsid w:val="0042700C"/>
    <w:rsid w:val="00427353"/>
    <w:rsid w:val="00427393"/>
    <w:rsid w:val="00427716"/>
    <w:rsid w:val="00427805"/>
    <w:rsid w:val="004278FC"/>
    <w:rsid w:val="00427A40"/>
    <w:rsid w:val="00427C5B"/>
    <w:rsid w:val="00427E56"/>
    <w:rsid w:val="00427F55"/>
    <w:rsid w:val="00427F6C"/>
    <w:rsid w:val="00430421"/>
    <w:rsid w:val="00430C55"/>
    <w:rsid w:val="00430F72"/>
    <w:rsid w:val="00431CED"/>
    <w:rsid w:val="00432691"/>
    <w:rsid w:val="00433021"/>
    <w:rsid w:val="00433136"/>
    <w:rsid w:val="00433652"/>
    <w:rsid w:val="0043442B"/>
    <w:rsid w:val="00434473"/>
    <w:rsid w:val="004346ED"/>
    <w:rsid w:val="00434708"/>
    <w:rsid w:val="00434723"/>
    <w:rsid w:val="0043522A"/>
    <w:rsid w:val="00435689"/>
    <w:rsid w:val="004359B7"/>
    <w:rsid w:val="004363FB"/>
    <w:rsid w:val="00436643"/>
    <w:rsid w:val="00437202"/>
    <w:rsid w:val="004373A4"/>
    <w:rsid w:val="004374FC"/>
    <w:rsid w:val="00437723"/>
    <w:rsid w:val="004377A4"/>
    <w:rsid w:val="00437C0B"/>
    <w:rsid w:val="00437FCA"/>
    <w:rsid w:val="0044082E"/>
    <w:rsid w:val="00440FB2"/>
    <w:rsid w:val="00441023"/>
    <w:rsid w:val="0044119C"/>
    <w:rsid w:val="00441442"/>
    <w:rsid w:val="00441FB8"/>
    <w:rsid w:val="00442523"/>
    <w:rsid w:val="004426C5"/>
    <w:rsid w:val="00442A27"/>
    <w:rsid w:val="00442BD0"/>
    <w:rsid w:val="0044329F"/>
    <w:rsid w:val="004435B7"/>
    <w:rsid w:val="00443AA8"/>
    <w:rsid w:val="00443C54"/>
    <w:rsid w:val="004441AA"/>
    <w:rsid w:val="004443B8"/>
    <w:rsid w:val="004445E8"/>
    <w:rsid w:val="00444A7B"/>
    <w:rsid w:val="00444CE7"/>
    <w:rsid w:val="00444D95"/>
    <w:rsid w:val="00444DEE"/>
    <w:rsid w:val="0044515D"/>
    <w:rsid w:val="00445418"/>
    <w:rsid w:val="00445560"/>
    <w:rsid w:val="00445CB5"/>
    <w:rsid w:val="00445DAE"/>
    <w:rsid w:val="00446242"/>
    <w:rsid w:val="004462CE"/>
    <w:rsid w:val="00446411"/>
    <w:rsid w:val="00446EF3"/>
    <w:rsid w:val="00447EBA"/>
    <w:rsid w:val="00447F88"/>
    <w:rsid w:val="0045012A"/>
    <w:rsid w:val="004507AC"/>
    <w:rsid w:val="00450822"/>
    <w:rsid w:val="004510D5"/>
    <w:rsid w:val="00451476"/>
    <w:rsid w:val="00451848"/>
    <w:rsid w:val="0045231F"/>
    <w:rsid w:val="00452734"/>
    <w:rsid w:val="004530FE"/>
    <w:rsid w:val="004531E2"/>
    <w:rsid w:val="00453929"/>
    <w:rsid w:val="0045439F"/>
    <w:rsid w:val="00454A8A"/>
    <w:rsid w:val="00455899"/>
    <w:rsid w:val="00455921"/>
    <w:rsid w:val="00455FE0"/>
    <w:rsid w:val="0045601C"/>
    <w:rsid w:val="004561A8"/>
    <w:rsid w:val="004561BB"/>
    <w:rsid w:val="004569C7"/>
    <w:rsid w:val="004569D0"/>
    <w:rsid w:val="00456F61"/>
    <w:rsid w:val="00456F67"/>
    <w:rsid w:val="00457480"/>
    <w:rsid w:val="004574DB"/>
    <w:rsid w:val="0045779C"/>
    <w:rsid w:val="00460407"/>
    <w:rsid w:val="004608A3"/>
    <w:rsid w:val="00460BCB"/>
    <w:rsid w:val="00460F30"/>
    <w:rsid w:val="00461610"/>
    <w:rsid w:val="00461775"/>
    <w:rsid w:val="00461B6C"/>
    <w:rsid w:val="00461B85"/>
    <w:rsid w:val="00462755"/>
    <w:rsid w:val="00462985"/>
    <w:rsid w:val="00462F5C"/>
    <w:rsid w:val="00463767"/>
    <w:rsid w:val="00463947"/>
    <w:rsid w:val="00463D19"/>
    <w:rsid w:val="00464B01"/>
    <w:rsid w:val="004654D5"/>
    <w:rsid w:val="00465572"/>
    <w:rsid w:val="00465AE7"/>
    <w:rsid w:val="00465B0E"/>
    <w:rsid w:val="00465C1D"/>
    <w:rsid w:val="00465EAB"/>
    <w:rsid w:val="00465FB5"/>
    <w:rsid w:val="004660C5"/>
    <w:rsid w:val="0046612B"/>
    <w:rsid w:val="00466590"/>
    <w:rsid w:val="004666E9"/>
    <w:rsid w:val="0046699D"/>
    <w:rsid w:val="00467122"/>
    <w:rsid w:val="00467724"/>
    <w:rsid w:val="0046777E"/>
    <w:rsid w:val="0046779E"/>
    <w:rsid w:val="00467AB0"/>
    <w:rsid w:val="00467B40"/>
    <w:rsid w:val="00467C21"/>
    <w:rsid w:val="00467D22"/>
    <w:rsid w:val="004702CE"/>
    <w:rsid w:val="00470637"/>
    <w:rsid w:val="00470FB0"/>
    <w:rsid w:val="004711F6"/>
    <w:rsid w:val="004714D7"/>
    <w:rsid w:val="00471D40"/>
    <w:rsid w:val="00471E42"/>
    <w:rsid w:val="00471F72"/>
    <w:rsid w:val="00472472"/>
    <w:rsid w:val="00472D00"/>
    <w:rsid w:val="00473ABE"/>
    <w:rsid w:val="00473CE7"/>
    <w:rsid w:val="0047483C"/>
    <w:rsid w:val="00474EDD"/>
    <w:rsid w:val="00475923"/>
    <w:rsid w:val="00475AC5"/>
    <w:rsid w:val="00475FA8"/>
    <w:rsid w:val="00476108"/>
    <w:rsid w:val="0047659A"/>
    <w:rsid w:val="004767CE"/>
    <w:rsid w:val="00476C60"/>
    <w:rsid w:val="0047765A"/>
    <w:rsid w:val="00477783"/>
    <w:rsid w:val="00477DF6"/>
    <w:rsid w:val="004807C0"/>
    <w:rsid w:val="00480B80"/>
    <w:rsid w:val="004815C6"/>
    <w:rsid w:val="0048190E"/>
    <w:rsid w:val="00481A21"/>
    <w:rsid w:val="00481B49"/>
    <w:rsid w:val="004822F5"/>
    <w:rsid w:val="004825CE"/>
    <w:rsid w:val="004826A8"/>
    <w:rsid w:val="00482B72"/>
    <w:rsid w:val="00482BCB"/>
    <w:rsid w:val="00482BD6"/>
    <w:rsid w:val="00482D1D"/>
    <w:rsid w:val="00482F1C"/>
    <w:rsid w:val="004831DD"/>
    <w:rsid w:val="00483309"/>
    <w:rsid w:val="00483394"/>
    <w:rsid w:val="00483793"/>
    <w:rsid w:val="00483B64"/>
    <w:rsid w:val="004844E6"/>
    <w:rsid w:val="00485275"/>
    <w:rsid w:val="004857F4"/>
    <w:rsid w:val="00485F6E"/>
    <w:rsid w:val="004867E4"/>
    <w:rsid w:val="0048688E"/>
    <w:rsid w:val="00486CAC"/>
    <w:rsid w:val="004879BA"/>
    <w:rsid w:val="0049035C"/>
    <w:rsid w:val="00490432"/>
    <w:rsid w:val="00490D58"/>
    <w:rsid w:val="0049102E"/>
    <w:rsid w:val="004913EB"/>
    <w:rsid w:val="0049140F"/>
    <w:rsid w:val="00491875"/>
    <w:rsid w:val="004919BD"/>
    <w:rsid w:val="00491D29"/>
    <w:rsid w:val="00491FAB"/>
    <w:rsid w:val="00491FC5"/>
    <w:rsid w:val="004925E8"/>
    <w:rsid w:val="0049288D"/>
    <w:rsid w:val="00492B2F"/>
    <w:rsid w:val="00492D09"/>
    <w:rsid w:val="00492E85"/>
    <w:rsid w:val="00493DD8"/>
    <w:rsid w:val="004940C1"/>
    <w:rsid w:val="0049422F"/>
    <w:rsid w:val="00494973"/>
    <w:rsid w:val="00494B22"/>
    <w:rsid w:val="004957F2"/>
    <w:rsid w:val="00495B6C"/>
    <w:rsid w:val="00495F21"/>
    <w:rsid w:val="00495F5A"/>
    <w:rsid w:val="00496044"/>
    <w:rsid w:val="00496CD1"/>
    <w:rsid w:val="00496F61"/>
    <w:rsid w:val="004971D8"/>
    <w:rsid w:val="00497350"/>
    <w:rsid w:val="004A05F3"/>
    <w:rsid w:val="004A0658"/>
    <w:rsid w:val="004A0858"/>
    <w:rsid w:val="004A098B"/>
    <w:rsid w:val="004A0B09"/>
    <w:rsid w:val="004A0BDD"/>
    <w:rsid w:val="004A0D35"/>
    <w:rsid w:val="004A11F6"/>
    <w:rsid w:val="004A1ED0"/>
    <w:rsid w:val="004A1F33"/>
    <w:rsid w:val="004A235F"/>
    <w:rsid w:val="004A2535"/>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F21"/>
    <w:rsid w:val="004A7D3B"/>
    <w:rsid w:val="004B04BD"/>
    <w:rsid w:val="004B0BC9"/>
    <w:rsid w:val="004B0F0F"/>
    <w:rsid w:val="004B125E"/>
    <w:rsid w:val="004B1A56"/>
    <w:rsid w:val="004B1E66"/>
    <w:rsid w:val="004B1EE3"/>
    <w:rsid w:val="004B1FAF"/>
    <w:rsid w:val="004B2065"/>
    <w:rsid w:val="004B224E"/>
    <w:rsid w:val="004B22E9"/>
    <w:rsid w:val="004B3A40"/>
    <w:rsid w:val="004B3B60"/>
    <w:rsid w:val="004B41E0"/>
    <w:rsid w:val="004B4661"/>
    <w:rsid w:val="004B476F"/>
    <w:rsid w:val="004B4D41"/>
    <w:rsid w:val="004B50C1"/>
    <w:rsid w:val="004B5F3F"/>
    <w:rsid w:val="004B60F7"/>
    <w:rsid w:val="004B6E0C"/>
    <w:rsid w:val="004B75B7"/>
    <w:rsid w:val="004B7BF1"/>
    <w:rsid w:val="004B7E85"/>
    <w:rsid w:val="004C00B9"/>
    <w:rsid w:val="004C0F27"/>
    <w:rsid w:val="004C105D"/>
    <w:rsid w:val="004C109F"/>
    <w:rsid w:val="004C131F"/>
    <w:rsid w:val="004C1D2E"/>
    <w:rsid w:val="004C1DA0"/>
    <w:rsid w:val="004C2120"/>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B9"/>
    <w:rsid w:val="004C48A8"/>
    <w:rsid w:val="004C4D78"/>
    <w:rsid w:val="004C4F88"/>
    <w:rsid w:val="004C5399"/>
    <w:rsid w:val="004C5440"/>
    <w:rsid w:val="004C6517"/>
    <w:rsid w:val="004C67BB"/>
    <w:rsid w:val="004C719E"/>
    <w:rsid w:val="004C7488"/>
    <w:rsid w:val="004C760C"/>
    <w:rsid w:val="004C79A9"/>
    <w:rsid w:val="004C7CAD"/>
    <w:rsid w:val="004C7E93"/>
    <w:rsid w:val="004C7F9C"/>
    <w:rsid w:val="004D084B"/>
    <w:rsid w:val="004D1306"/>
    <w:rsid w:val="004D1339"/>
    <w:rsid w:val="004D13B2"/>
    <w:rsid w:val="004D151E"/>
    <w:rsid w:val="004D1612"/>
    <w:rsid w:val="004D1802"/>
    <w:rsid w:val="004D2064"/>
    <w:rsid w:val="004D2211"/>
    <w:rsid w:val="004D2A31"/>
    <w:rsid w:val="004D2BEF"/>
    <w:rsid w:val="004D2E1F"/>
    <w:rsid w:val="004D2F62"/>
    <w:rsid w:val="004D3F94"/>
    <w:rsid w:val="004D44BD"/>
    <w:rsid w:val="004D4BFE"/>
    <w:rsid w:val="004D58B5"/>
    <w:rsid w:val="004D5A11"/>
    <w:rsid w:val="004D6220"/>
    <w:rsid w:val="004D626F"/>
    <w:rsid w:val="004D6325"/>
    <w:rsid w:val="004D7304"/>
    <w:rsid w:val="004D73D4"/>
    <w:rsid w:val="004D7E31"/>
    <w:rsid w:val="004D7F9A"/>
    <w:rsid w:val="004E0362"/>
    <w:rsid w:val="004E03A2"/>
    <w:rsid w:val="004E04A0"/>
    <w:rsid w:val="004E07F0"/>
    <w:rsid w:val="004E0BD8"/>
    <w:rsid w:val="004E0EEF"/>
    <w:rsid w:val="004E12A2"/>
    <w:rsid w:val="004E1868"/>
    <w:rsid w:val="004E1FA0"/>
    <w:rsid w:val="004E2817"/>
    <w:rsid w:val="004E28A8"/>
    <w:rsid w:val="004E2B46"/>
    <w:rsid w:val="004E2E01"/>
    <w:rsid w:val="004E2EAA"/>
    <w:rsid w:val="004E2EFF"/>
    <w:rsid w:val="004E311D"/>
    <w:rsid w:val="004E3E5D"/>
    <w:rsid w:val="004E3F8D"/>
    <w:rsid w:val="004E4621"/>
    <w:rsid w:val="004E4B11"/>
    <w:rsid w:val="004E4D3C"/>
    <w:rsid w:val="004E4EE1"/>
    <w:rsid w:val="004E5119"/>
    <w:rsid w:val="004E52BE"/>
    <w:rsid w:val="004E5A2D"/>
    <w:rsid w:val="004E64C7"/>
    <w:rsid w:val="004E729E"/>
    <w:rsid w:val="004E7642"/>
    <w:rsid w:val="004E769A"/>
    <w:rsid w:val="004E779C"/>
    <w:rsid w:val="004E7C7E"/>
    <w:rsid w:val="004E7EEA"/>
    <w:rsid w:val="004F04BE"/>
    <w:rsid w:val="004F0519"/>
    <w:rsid w:val="004F0629"/>
    <w:rsid w:val="004F083C"/>
    <w:rsid w:val="004F08C2"/>
    <w:rsid w:val="004F0C2D"/>
    <w:rsid w:val="004F0EDA"/>
    <w:rsid w:val="004F1224"/>
    <w:rsid w:val="004F15EE"/>
    <w:rsid w:val="004F17EF"/>
    <w:rsid w:val="004F187F"/>
    <w:rsid w:val="004F1B77"/>
    <w:rsid w:val="004F1BFD"/>
    <w:rsid w:val="004F1C87"/>
    <w:rsid w:val="004F20CC"/>
    <w:rsid w:val="004F2757"/>
    <w:rsid w:val="004F2855"/>
    <w:rsid w:val="004F28AA"/>
    <w:rsid w:val="004F2C73"/>
    <w:rsid w:val="004F2C92"/>
    <w:rsid w:val="004F3532"/>
    <w:rsid w:val="004F3F99"/>
    <w:rsid w:val="004F43DF"/>
    <w:rsid w:val="004F4A0F"/>
    <w:rsid w:val="004F4ADD"/>
    <w:rsid w:val="004F4BED"/>
    <w:rsid w:val="004F4E70"/>
    <w:rsid w:val="004F5605"/>
    <w:rsid w:val="004F594D"/>
    <w:rsid w:val="004F5BF1"/>
    <w:rsid w:val="004F5C05"/>
    <w:rsid w:val="004F5D57"/>
    <w:rsid w:val="004F60A8"/>
    <w:rsid w:val="004F696C"/>
    <w:rsid w:val="004F706A"/>
    <w:rsid w:val="004F767D"/>
    <w:rsid w:val="004F770D"/>
    <w:rsid w:val="004F7D32"/>
    <w:rsid w:val="004F7EAB"/>
    <w:rsid w:val="005004AF"/>
    <w:rsid w:val="00500FE3"/>
    <w:rsid w:val="00501067"/>
    <w:rsid w:val="00501552"/>
    <w:rsid w:val="00501C60"/>
    <w:rsid w:val="00501C6E"/>
    <w:rsid w:val="00501E14"/>
    <w:rsid w:val="0050213B"/>
    <w:rsid w:val="00502166"/>
    <w:rsid w:val="005024D7"/>
    <w:rsid w:val="00502B63"/>
    <w:rsid w:val="00502E09"/>
    <w:rsid w:val="005034A8"/>
    <w:rsid w:val="00503E97"/>
    <w:rsid w:val="00504227"/>
    <w:rsid w:val="00504533"/>
    <w:rsid w:val="00504B33"/>
    <w:rsid w:val="00505251"/>
    <w:rsid w:val="00505285"/>
    <w:rsid w:val="00505288"/>
    <w:rsid w:val="00505302"/>
    <w:rsid w:val="0050537D"/>
    <w:rsid w:val="005058F9"/>
    <w:rsid w:val="00505B80"/>
    <w:rsid w:val="00505DE5"/>
    <w:rsid w:val="00505EAE"/>
    <w:rsid w:val="00505EB1"/>
    <w:rsid w:val="005064B6"/>
    <w:rsid w:val="0050680E"/>
    <w:rsid w:val="005070EC"/>
    <w:rsid w:val="005072A1"/>
    <w:rsid w:val="00507340"/>
    <w:rsid w:val="00510011"/>
    <w:rsid w:val="00510A22"/>
    <w:rsid w:val="00511825"/>
    <w:rsid w:val="00512060"/>
    <w:rsid w:val="0051290F"/>
    <w:rsid w:val="00512956"/>
    <w:rsid w:val="005130FC"/>
    <w:rsid w:val="0051316E"/>
    <w:rsid w:val="00513848"/>
    <w:rsid w:val="00514AC1"/>
    <w:rsid w:val="00514D04"/>
    <w:rsid w:val="00514DA9"/>
    <w:rsid w:val="0051574A"/>
    <w:rsid w:val="005157F2"/>
    <w:rsid w:val="0051598E"/>
    <w:rsid w:val="00515B21"/>
    <w:rsid w:val="00515CA3"/>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F30"/>
    <w:rsid w:val="005228BA"/>
    <w:rsid w:val="005228E9"/>
    <w:rsid w:val="005238A7"/>
    <w:rsid w:val="00523A7B"/>
    <w:rsid w:val="00524111"/>
    <w:rsid w:val="00524520"/>
    <w:rsid w:val="0052465D"/>
    <w:rsid w:val="00524735"/>
    <w:rsid w:val="005250AE"/>
    <w:rsid w:val="005255F8"/>
    <w:rsid w:val="00525970"/>
    <w:rsid w:val="00526091"/>
    <w:rsid w:val="00526434"/>
    <w:rsid w:val="00526866"/>
    <w:rsid w:val="00526D52"/>
    <w:rsid w:val="00526F6B"/>
    <w:rsid w:val="0052755E"/>
    <w:rsid w:val="0052785D"/>
    <w:rsid w:val="00527E44"/>
    <w:rsid w:val="005306CB"/>
    <w:rsid w:val="00530720"/>
    <w:rsid w:val="005312BF"/>
    <w:rsid w:val="00531435"/>
    <w:rsid w:val="00531697"/>
    <w:rsid w:val="0053181D"/>
    <w:rsid w:val="00531829"/>
    <w:rsid w:val="00531E79"/>
    <w:rsid w:val="0053279C"/>
    <w:rsid w:val="00532A6D"/>
    <w:rsid w:val="0053383B"/>
    <w:rsid w:val="00533B40"/>
    <w:rsid w:val="0053471F"/>
    <w:rsid w:val="00534C5E"/>
    <w:rsid w:val="00534D17"/>
    <w:rsid w:val="00535186"/>
    <w:rsid w:val="005352A1"/>
    <w:rsid w:val="00536657"/>
    <w:rsid w:val="005366DC"/>
    <w:rsid w:val="00537528"/>
    <w:rsid w:val="00537629"/>
    <w:rsid w:val="00537934"/>
    <w:rsid w:val="0053793D"/>
    <w:rsid w:val="00537A46"/>
    <w:rsid w:val="0054152D"/>
    <w:rsid w:val="00541A49"/>
    <w:rsid w:val="00541B31"/>
    <w:rsid w:val="00541B3F"/>
    <w:rsid w:val="00541C27"/>
    <w:rsid w:val="00541D1E"/>
    <w:rsid w:val="0054250A"/>
    <w:rsid w:val="00543836"/>
    <w:rsid w:val="00543B15"/>
    <w:rsid w:val="00544195"/>
    <w:rsid w:val="005443A2"/>
    <w:rsid w:val="005446CF"/>
    <w:rsid w:val="005448A5"/>
    <w:rsid w:val="00544D51"/>
    <w:rsid w:val="005456E4"/>
    <w:rsid w:val="00545C20"/>
    <w:rsid w:val="00545EE9"/>
    <w:rsid w:val="0054612F"/>
    <w:rsid w:val="00546251"/>
    <w:rsid w:val="00546A6B"/>
    <w:rsid w:val="00547622"/>
    <w:rsid w:val="005476A1"/>
    <w:rsid w:val="00550E82"/>
    <w:rsid w:val="00551047"/>
    <w:rsid w:val="005510C0"/>
    <w:rsid w:val="00551E7C"/>
    <w:rsid w:val="00551F37"/>
    <w:rsid w:val="00552709"/>
    <w:rsid w:val="005527D4"/>
    <w:rsid w:val="00552FEE"/>
    <w:rsid w:val="00553232"/>
    <w:rsid w:val="00553D7B"/>
    <w:rsid w:val="00554001"/>
    <w:rsid w:val="0055415C"/>
    <w:rsid w:val="005545A3"/>
    <w:rsid w:val="005548CE"/>
    <w:rsid w:val="005549B4"/>
    <w:rsid w:val="00554EC3"/>
    <w:rsid w:val="00554F85"/>
    <w:rsid w:val="00555205"/>
    <w:rsid w:val="005553C4"/>
    <w:rsid w:val="00555449"/>
    <w:rsid w:val="005554E6"/>
    <w:rsid w:val="005557BD"/>
    <w:rsid w:val="00555ACB"/>
    <w:rsid w:val="00555C8E"/>
    <w:rsid w:val="00556B1B"/>
    <w:rsid w:val="00556EA9"/>
    <w:rsid w:val="00557016"/>
    <w:rsid w:val="00560213"/>
    <w:rsid w:val="005603F7"/>
    <w:rsid w:val="00560463"/>
    <w:rsid w:val="005604F4"/>
    <w:rsid w:val="0056076B"/>
    <w:rsid w:val="00560838"/>
    <w:rsid w:val="00560C14"/>
    <w:rsid w:val="00561240"/>
    <w:rsid w:val="00561D65"/>
    <w:rsid w:val="00561DD2"/>
    <w:rsid w:val="00562163"/>
    <w:rsid w:val="00562342"/>
    <w:rsid w:val="00562A23"/>
    <w:rsid w:val="00562A9F"/>
    <w:rsid w:val="00563003"/>
    <w:rsid w:val="0056306F"/>
    <w:rsid w:val="0056385C"/>
    <w:rsid w:val="00564014"/>
    <w:rsid w:val="0056417A"/>
    <w:rsid w:val="00564718"/>
    <w:rsid w:val="00564BB1"/>
    <w:rsid w:val="005650AC"/>
    <w:rsid w:val="005652CD"/>
    <w:rsid w:val="005652F5"/>
    <w:rsid w:val="0056595B"/>
    <w:rsid w:val="00565AA3"/>
    <w:rsid w:val="00565CB5"/>
    <w:rsid w:val="00565D9F"/>
    <w:rsid w:val="005660AF"/>
    <w:rsid w:val="00566148"/>
    <w:rsid w:val="00566251"/>
    <w:rsid w:val="00566AB2"/>
    <w:rsid w:val="00566B22"/>
    <w:rsid w:val="00566C5F"/>
    <w:rsid w:val="00566E1B"/>
    <w:rsid w:val="00566F36"/>
    <w:rsid w:val="00567E0C"/>
    <w:rsid w:val="005707C3"/>
    <w:rsid w:val="00570B4F"/>
    <w:rsid w:val="00570E6D"/>
    <w:rsid w:val="005713F9"/>
    <w:rsid w:val="00571717"/>
    <w:rsid w:val="005717CA"/>
    <w:rsid w:val="00571B5B"/>
    <w:rsid w:val="00572650"/>
    <w:rsid w:val="00572666"/>
    <w:rsid w:val="00573088"/>
    <w:rsid w:val="005731DA"/>
    <w:rsid w:val="0057441B"/>
    <w:rsid w:val="00574611"/>
    <w:rsid w:val="00574AF6"/>
    <w:rsid w:val="00574CE7"/>
    <w:rsid w:val="00574F1F"/>
    <w:rsid w:val="005750E8"/>
    <w:rsid w:val="00575261"/>
    <w:rsid w:val="0057566B"/>
    <w:rsid w:val="00575762"/>
    <w:rsid w:val="005757D6"/>
    <w:rsid w:val="005757D8"/>
    <w:rsid w:val="00576D19"/>
    <w:rsid w:val="00576FB0"/>
    <w:rsid w:val="0057704B"/>
    <w:rsid w:val="005776B7"/>
    <w:rsid w:val="00577858"/>
    <w:rsid w:val="005807AD"/>
    <w:rsid w:val="00580C38"/>
    <w:rsid w:val="0058126E"/>
    <w:rsid w:val="00581F17"/>
    <w:rsid w:val="0058244E"/>
    <w:rsid w:val="00583363"/>
    <w:rsid w:val="0058390A"/>
    <w:rsid w:val="00583F23"/>
    <w:rsid w:val="005840CD"/>
    <w:rsid w:val="005841F1"/>
    <w:rsid w:val="0058452C"/>
    <w:rsid w:val="0058465D"/>
    <w:rsid w:val="00584B50"/>
    <w:rsid w:val="00584B51"/>
    <w:rsid w:val="00584D4A"/>
    <w:rsid w:val="0058568C"/>
    <w:rsid w:val="005865C8"/>
    <w:rsid w:val="0058673A"/>
    <w:rsid w:val="00586A61"/>
    <w:rsid w:val="00586AB2"/>
    <w:rsid w:val="00586F16"/>
    <w:rsid w:val="00586FA5"/>
    <w:rsid w:val="00587078"/>
    <w:rsid w:val="0058793D"/>
    <w:rsid w:val="00591020"/>
    <w:rsid w:val="0059119C"/>
    <w:rsid w:val="00591953"/>
    <w:rsid w:val="00591ACC"/>
    <w:rsid w:val="00591B5A"/>
    <w:rsid w:val="00591D8E"/>
    <w:rsid w:val="00591DD7"/>
    <w:rsid w:val="00592286"/>
    <w:rsid w:val="00592ADC"/>
    <w:rsid w:val="00592C6D"/>
    <w:rsid w:val="00592D74"/>
    <w:rsid w:val="00593AB7"/>
    <w:rsid w:val="00593F8E"/>
    <w:rsid w:val="005940D2"/>
    <w:rsid w:val="00595294"/>
    <w:rsid w:val="005952AF"/>
    <w:rsid w:val="005957DD"/>
    <w:rsid w:val="00595C17"/>
    <w:rsid w:val="005962B5"/>
    <w:rsid w:val="0059656E"/>
    <w:rsid w:val="0059743D"/>
    <w:rsid w:val="005974A1"/>
    <w:rsid w:val="005978F1"/>
    <w:rsid w:val="00597B57"/>
    <w:rsid w:val="00597DBF"/>
    <w:rsid w:val="005A00AB"/>
    <w:rsid w:val="005A0100"/>
    <w:rsid w:val="005A065F"/>
    <w:rsid w:val="005A161C"/>
    <w:rsid w:val="005A177F"/>
    <w:rsid w:val="005A1DC1"/>
    <w:rsid w:val="005A1E0E"/>
    <w:rsid w:val="005A254A"/>
    <w:rsid w:val="005A25D7"/>
    <w:rsid w:val="005A3087"/>
    <w:rsid w:val="005A3134"/>
    <w:rsid w:val="005A3210"/>
    <w:rsid w:val="005A3C79"/>
    <w:rsid w:val="005A42DE"/>
    <w:rsid w:val="005A431C"/>
    <w:rsid w:val="005A512C"/>
    <w:rsid w:val="005A5196"/>
    <w:rsid w:val="005A5B48"/>
    <w:rsid w:val="005A64F3"/>
    <w:rsid w:val="005A6B37"/>
    <w:rsid w:val="005A7027"/>
    <w:rsid w:val="005A7181"/>
    <w:rsid w:val="005A71AB"/>
    <w:rsid w:val="005A71B7"/>
    <w:rsid w:val="005A793D"/>
    <w:rsid w:val="005A7DE9"/>
    <w:rsid w:val="005A7F01"/>
    <w:rsid w:val="005B029E"/>
    <w:rsid w:val="005B02D6"/>
    <w:rsid w:val="005B05B2"/>
    <w:rsid w:val="005B06A6"/>
    <w:rsid w:val="005B0D44"/>
    <w:rsid w:val="005B1194"/>
    <w:rsid w:val="005B2308"/>
    <w:rsid w:val="005B276A"/>
    <w:rsid w:val="005B29BE"/>
    <w:rsid w:val="005B2B0C"/>
    <w:rsid w:val="005B3EA0"/>
    <w:rsid w:val="005B42C2"/>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C12A3"/>
    <w:rsid w:val="005C1867"/>
    <w:rsid w:val="005C1E0D"/>
    <w:rsid w:val="005C316C"/>
    <w:rsid w:val="005C32BD"/>
    <w:rsid w:val="005C331D"/>
    <w:rsid w:val="005C3914"/>
    <w:rsid w:val="005C3DD3"/>
    <w:rsid w:val="005C484C"/>
    <w:rsid w:val="005C49D7"/>
    <w:rsid w:val="005C4B87"/>
    <w:rsid w:val="005C4DB4"/>
    <w:rsid w:val="005C4FA6"/>
    <w:rsid w:val="005C5490"/>
    <w:rsid w:val="005C6072"/>
    <w:rsid w:val="005C6085"/>
    <w:rsid w:val="005C63A6"/>
    <w:rsid w:val="005C73F3"/>
    <w:rsid w:val="005C7694"/>
    <w:rsid w:val="005C7B61"/>
    <w:rsid w:val="005C7DEE"/>
    <w:rsid w:val="005D0104"/>
    <w:rsid w:val="005D0497"/>
    <w:rsid w:val="005D0872"/>
    <w:rsid w:val="005D0A7C"/>
    <w:rsid w:val="005D0F9D"/>
    <w:rsid w:val="005D0FFC"/>
    <w:rsid w:val="005D10AD"/>
    <w:rsid w:val="005D11D2"/>
    <w:rsid w:val="005D19B4"/>
    <w:rsid w:val="005D1CDB"/>
    <w:rsid w:val="005D1E98"/>
    <w:rsid w:val="005D203E"/>
    <w:rsid w:val="005D221B"/>
    <w:rsid w:val="005D2465"/>
    <w:rsid w:val="005D25FD"/>
    <w:rsid w:val="005D2811"/>
    <w:rsid w:val="005D2812"/>
    <w:rsid w:val="005D3BB8"/>
    <w:rsid w:val="005D3E7B"/>
    <w:rsid w:val="005D404C"/>
    <w:rsid w:val="005D4112"/>
    <w:rsid w:val="005D4115"/>
    <w:rsid w:val="005D4465"/>
    <w:rsid w:val="005D47A1"/>
    <w:rsid w:val="005D4B75"/>
    <w:rsid w:val="005D5883"/>
    <w:rsid w:val="005D5E0E"/>
    <w:rsid w:val="005D5E59"/>
    <w:rsid w:val="005D603F"/>
    <w:rsid w:val="005D6067"/>
    <w:rsid w:val="005D65EE"/>
    <w:rsid w:val="005D6A9C"/>
    <w:rsid w:val="005D78A0"/>
    <w:rsid w:val="005D7ED8"/>
    <w:rsid w:val="005E0014"/>
    <w:rsid w:val="005E052E"/>
    <w:rsid w:val="005E07FA"/>
    <w:rsid w:val="005E1637"/>
    <w:rsid w:val="005E1CF5"/>
    <w:rsid w:val="005E21BB"/>
    <w:rsid w:val="005E24EC"/>
    <w:rsid w:val="005E2C44"/>
    <w:rsid w:val="005E33B5"/>
    <w:rsid w:val="005E3419"/>
    <w:rsid w:val="005E49A4"/>
    <w:rsid w:val="005E4A69"/>
    <w:rsid w:val="005E4B3C"/>
    <w:rsid w:val="005E5102"/>
    <w:rsid w:val="005E531A"/>
    <w:rsid w:val="005E53C2"/>
    <w:rsid w:val="005E5584"/>
    <w:rsid w:val="005E5913"/>
    <w:rsid w:val="005E6205"/>
    <w:rsid w:val="005E6D67"/>
    <w:rsid w:val="005E7AB9"/>
    <w:rsid w:val="005E7D7F"/>
    <w:rsid w:val="005E7E00"/>
    <w:rsid w:val="005F0131"/>
    <w:rsid w:val="005F0635"/>
    <w:rsid w:val="005F0C21"/>
    <w:rsid w:val="005F1AC9"/>
    <w:rsid w:val="005F1B94"/>
    <w:rsid w:val="005F2CFB"/>
    <w:rsid w:val="005F2D6A"/>
    <w:rsid w:val="005F34A1"/>
    <w:rsid w:val="005F3C52"/>
    <w:rsid w:val="005F457D"/>
    <w:rsid w:val="005F5472"/>
    <w:rsid w:val="005F54DC"/>
    <w:rsid w:val="005F5662"/>
    <w:rsid w:val="005F625A"/>
    <w:rsid w:val="005F63B0"/>
    <w:rsid w:val="005F65EE"/>
    <w:rsid w:val="005F6AFC"/>
    <w:rsid w:val="005F7027"/>
    <w:rsid w:val="005F7042"/>
    <w:rsid w:val="005F714D"/>
    <w:rsid w:val="005F7537"/>
    <w:rsid w:val="005F76AB"/>
    <w:rsid w:val="005F7F9A"/>
    <w:rsid w:val="006000D0"/>
    <w:rsid w:val="00600A06"/>
    <w:rsid w:val="00601143"/>
    <w:rsid w:val="006017CD"/>
    <w:rsid w:val="00601818"/>
    <w:rsid w:val="00601CD7"/>
    <w:rsid w:val="0060200C"/>
    <w:rsid w:val="006020C0"/>
    <w:rsid w:val="0060237A"/>
    <w:rsid w:val="00602472"/>
    <w:rsid w:val="00602B5B"/>
    <w:rsid w:val="00602DEA"/>
    <w:rsid w:val="006031AB"/>
    <w:rsid w:val="00603609"/>
    <w:rsid w:val="00603860"/>
    <w:rsid w:val="00603E47"/>
    <w:rsid w:val="0060401C"/>
    <w:rsid w:val="006047CA"/>
    <w:rsid w:val="00604821"/>
    <w:rsid w:val="00604C88"/>
    <w:rsid w:val="0060526D"/>
    <w:rsid w:val="006056AA"/>
    <w:rsid w:val="006058D7"/>
    <w:rsid w:val="00605D09"/>
    <w:rsid w:val="00605E9F"/>
    <w:rsid w:val="00605F86"/>
    <w:rsid w:val="0060621F"/>
    <w:rsid w:val="00606B3B"/>
    <w:rsid w:val="00606EE0"/>
    <w:rsid w:val="006073E6"/>
    <w:rsid w:val="00607489"/>
    <w:rsid w:val="006075AE"/>
    <w:rsid w:val="006077A7"/>
    <w:rsid w:val="0060786F"/>
    <w:rsid w:val="006102E1"/>
    <w:rsid w:val="0061094F"/>
    <w:rsid w:val="00610AD3"/>
    <w:rsid w:val="00611696"/>
    <w:rsid w:val="006119A9"/>
    <w:rsid w:val="00611D3A"/>
    <w:rsid w:val="00612DFA"/>
    <w:rsid w:val="00612EC8"/>
    <w:rsid w:val="0061380B"/>
    <w:rsid w:val="00613F65"/>
    <w:rsid w:val="00613FAB"/>
    <w:rsid w:val="006142B5"/>
    <w:rsid w:val="00614D62"/>
    <w:rsid w:val="006152FE"/>
    <w:rsid w:val="006156A2"/>
    <w:rsid w:val="0061577E"/>
    <w:rsid w:val="006159E7"/>
    <w:rsid w:val="00615C35"/>
    <w:rsid w:val="006161E1"/>
    <w:rsid w:val="00616C05"/>
    <w:rsid w:val="00616C2D"/>
    <w:rsid w:val="00617426"/>
    <w:rsid w:val="0061745E"/>
    <w:rsid w:val="00617769"/>
    <w:rsid w:val="00617863"/>
    <w:rsid w:val="006201EA"/>
    <w:rsid w:val="00620404"/>
    <w:rsid w:val="00620573"/>
    <w:rsid w:val="006206B0"/>
    <w:rsid w:val="006209D5"/>
    <w:rsid w:val="00620ABD"/>
    <w:rsid w:val="00620C46"/>
    <w:rsid w:val="00620DC2"/>
    <w:rsid w:val="00620E5F"/>
    <w:rsid w:val="006210DD"/>
    <w:rsid w:val="00621375"/>
    <w:rsid w:val="00621575"/>
    <w:rsid w:val="00621643"/>
    <w:rsid w:val="006216B3"/>
    <w:rsid w:val="00621FD2"/>
    <w:rsid w:val="006228AC"/>
    <w:rsid w:val="006236DE"/>
    <w:rsid w:val="00623CEB"/>
    <w:rsid w:val="00624487"/>
    <w:rsid w:val="00624C35"/>
    <w:rsid w:val="006258A2"/>
    <w:rsid w:val="00626425"/>
    <w:rsid w:val="0062668A"/>
    <w:rsid w:val="006267D1"/>
    <w:rsid w:val="00627259"/>
    <w:rsid w:val="0062734F"/>
    <w:rsid w:val="00627C05"/>
    <w:rsid w:val="00627C78"/>
    <w:rsid w:val="00630065"/>
    <w:rsid w:val="006303C4"/>
    <w:rsid w:val="006311F3"/>
    <w:rsid w:val="0063126D"/>
    <w:rsid w:val="006315DB"/>
    <w:rsid w:val="00631625"/>
    <w:rsid w:val="00631E94"/>
    <w:rsid w:val="006323B9"/>
    <w:rsid w:val="00632408"/>
    <w:rsid w:val="0063243F"/>
    <w:rsid w:val="00632529"/>
    <w:rsid w:val="006326E3"/>
    <w:rsid w:val="00632923"/>
    <w:rsid w:val="00633175"/>
    <w:rsid w:val="00634372"/>
    <w:rsid w:val="006347A5"/>
    <w:rsid w:val="0063481E"/>
    <w:rsid w:val="006350FF"/>
    <w:rsid w:val="006353B1"/>
    <w:rsid w:val="00635A2F"/>
    <w:rsid w:val="0063608E"/>
    <w:rsid w:val="006360AE"/>
    <w:rsid w:val="006360EB"/>
    <w:rsid w:val="0063640C"/>
    <w:rsid w:val="006365B9"/>
    <w:rsid w:val="00637049"/>
    <w:rsid w:val="00637502"/>
    <w:rsid w:val="0063762A"/>
    <w:rsid w:val="00637CA9"/>
    <w:rsid w:val="00637DAA"/>
    <w:rsid w:val="006408EA"/>
    <w:rsid w:val="006409C7"/>
    <w:rsid w:val="00640CB0"/>
    <w:rsid w:val="006413ED"/>
    <w:rsid w:val="00642050"/>
    <w:rsid w:val="00642411"/>
    <w:rsid w:val="006425A7"/>
    <w:rsid w:val="00642665"/>
    <w:rsid w:val="00642BD9"/>
    <w:rsid w:val="00642C06"/>
    <w:rsid w:val="00642CFE"/>
    <w:rsid w:val="00643137"/>
    <w:rsid w:val="006434DD"/>
    <w:rsid w:val="0064485C"/>
    <w:rsid w:val="006449C4"/>
    <w:rsid w:val="006449DF"/>
    <w:rsid w:val="00644B0F"/>
    <w:rsid w:val="00644FAC"/>
    <w:rsid w:val="006450B6"/>
    <w:rsid w:val="00645B63"/>
    <w:rsid w:val="00645D44"/>
    <w:rsid w:val="00646941"/>
    <w:rsid w:val="00646CC0"/>
    <w:rsid w:val="00647076"/>
    <w:rsid w:val="006478D0"/>
    <w:rsid w:val="006479C0"/>
    <w:rsid w:val="00647F40"/>
    <w:rsid w:val="00650AEC"/>
    <w:rsid w:val="00650C2C"/>
    <w:rsid w:val="006513B6"/>
    <w:rsid w:val="006513F8"/>
    <w:rsid w:val="00652AFC"/>
    <w:rsid w:val="00652B6B"/>
    <w:rsid w:val="00652C08"/>
    <w:rsid w:val="00652F3C"/>
    <w:rsid w:val="006533FF"/>
    <w:rsid w:val="00653483"/>
    <w:rsid w:val="0065365D"/>
    <w:rsid w:val="006543AB"/>
    <w:rsid w:val="0065482E"/>
    <w:rsid w:val="006557D3"/>
    <w:rsid w:val="00655D38"/>
    <w:rsid w:val="00656107"/>
    <w:rsid w:val="0065638D"/>
    <w:rsid w:val="00656676"/>
    <w:rsid w:val="006566FC"/>
    <w:rsid w:val="00656CD7"/>
    <w:rsid w:val="006575EA"/>
    <w:rsid w:val="00657C60"/>
    <w:rsid w:val="00657E1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91C"/>
    <w:rsid w:val="00664B9A"/>
    <w:rsid w:val="00664CA3"/>
    <w:rsid w:val="00665146"/>
    <w:rsid w:val="006651E0"/>
    <w:rsid w:val="0066555E"/>
    <w:rsid w:val="006658A2"/>
    <w:rsid w:val="006663FA"/>
    <w:rsid w:val="00666B87"/>
    <w:rsid w:val="00667793"/>
    <w:rsid w:val="006701E8"/>
    <w:rsid w:val="00670651"/>
    <w:rsid w:val="006707CA"/>
    <w:rsid w:val="00670A96"/>
    <w:rsid w:val="00670C51"/>
    <w:rsid w:val="00670CF2"/>
    <w:rsid w:val="00672343"/>
    <w:rsid w:val="0067257D"/>
    <w:rsid w:val="00672CEB"/>
    <w:rsid w:val="00672DD9"/>
    <w:rsid w:val="00672F61"/>
    <w:rsid w:val="006730F0"/>
    <w:rsid w:val="00673385"/>
    <w:rsid w:val="006734A9"/>
    <w:rsid w:val="006735A3"/>
    <w:rsid w:val="00673649"/>
    <w:rsid w:val="0067409E"/>
    <w:rsid w:val="00674135"/>
    <w:rsid w:val="0067417E"/>
    <w:rsid w:val="0067426D"/>
    <w:rsid w:val="00674471"/>
    <w:rsid w:val="006747B9"/>
    <w:rsid w:val="0067489E"/>
    <w:rsid w:val="00674B52"/>
    <w:rsid w:val="0067523A"/>
    <w:rsid w:val="0067578D"/>
    <w:rsid w:val="00675E01"/>
    <w:rsid w:val="00676C35"/>
    <w:rsid w:val="00676E92"/>
    <w:rsid w:val="00676EF2"/>
    <w:rsid w:val="00676F6E"/>
    <w:rsid w:val="0067776A"/>
    <w:rsid w:val="00677782"/>
    <w:rsid w:val="006800BE"/>
    <w:rsid w:val="006807F7"/>
    <w:rsid w:val="00680829"/>
    <w:rsid w:val="0068171E"/>
    <w:rsid w:val="00681792"/>
    <w:rsid w:val="00681831"/>
    <w:rsid w:val="0068202B"/>
    <w:rsid w:val="006821A4"/>
    <w:rsid w:val="00682476"/>
    <w:rsid w:val="006826DC"/>
    <w:rsid w:val="00682B46"/>
    <w:rsid w:val="00683429"/>
    <w:rsid w:val="00683B93"/>
    <w:rsid w:val="00683CEC"/>
    <w:rsid w:val="006840F5"/>
    <w:rsid w:val="0068485F"/>
    <w:rsid w:val="00684D05"/>
    <w:rsid w:val="00685AEB"/>
    <w:rsid w:val="00686906"/>
    <w:rsid w:val="00686918"/>
    <w:rsid w:val="006870BD"/>
    <w:rsid w:val="00687AD5"/>
    <w:rsid w:val="00687ADD"/>
    <w:rsid w:val="00687F6E"/>
    <w:rsid w:val="00691699"/>
    <w:rsid w:val="006919BA"/>
    <w:rsid w:val="00691CC1"/>
    <w:rsid w:val="00692422"/>
    <w:rsid w:val="0069271A"/>
    <w:rsid w:val="00692BC3"/>
    <w:rsid w:val="00693046"/>
    <w:rsid w:val="00693417"/>
    <w:rsid w:val="00693817"/>
    <w:rsid w:val="00693941"/>
    <w:rsid w:val="00693B6F"/>
    <w:rsid w:val="00694EAF"/>
    <w:rsid w:val="00695072"/>
    <w:rsid w:val="0069527B"/>
    <w:rsid w:val="00695480"/>
    <w:rsid w:val="006956A1"/>
    <w:rsid w:val="00695E22"/>
    <w:rsid w:val="00696AAB"/>
    <w:rsid w:val="00696CE4"/>
    <w:rsid w:val="00696D14"/>
    <w:rsid w:val="00696D99"/>
    <w:rsid w:val="00696F19"/>
    <w:rsid w:val="00697109"/>
    <w:rsid w:val="006972F9"/>
    <w:rsid w:val="006975C2"/>
    <w:rsid w:val="006976E2"/>
    <w:rsid w:val="006A097C"/>
    <w:rsid w:val="006A12D3"/>
    <w:rsid w:val="006A226D"/>
    <w:rsid w:val="006A2DBC"/>
    <w:rsid w:val="006A2F54"/>
    <w:rsid w:val="006A2F83"/>
    <w:rsid w:val="006A303F"/>
    <w:rsid w:val="006A30F1"/>
    <w:rsid w:val="006A31DA"/>
    <w:rsid w:val="006A345D"/>
    <w:rsid w:val="006A3629"/>
    <w:rsid w:val="006A364D"/>
    <w:rsid w:val="006A4A21"/>
    <w:rsid w:val="006A4F23"/>
    <w:rsid w:val="006A5085"/>
    <w:rsid w:val="006A51C2"/>
    <w:rsid w:val="006A562D"/>
    <w:rsid w:val="006A61E2"/>
    <w:rsid w:val="006A61FA"/>
    <w:rsid w:val="006A6B3F"/>
    <w:rsid w:val="006A6E6E"/>
    <w:rsid w:val="006A708B"/>
    <w:rsid w:val="006A7274"/>
    <w:rsid w:val="006A76F3"/>
    <w:rsid w:val="006A7AD7"/>
    <w:rsid w:val="006A7DDF"/>
    <w:rsid w:val="006B02B3"/>
    <w:rsid w:val="006B0394"/>
    <w:rsid w:val="006B0452"/>
    <w:rsid w:val="006B078C"/>
    <w:rsid w:val="006B08B5"/>
    <w:rsid w:val="006B091C"/>
    <w:rsid w:val="006B0C10"/>
    <w:rsid w:val="006B119E"/>
    <w:rsid w:val="006B1808"/>
    <w:rsid w:val="006B23AA"/>
    <w:rsid w:val="006B2792"/>
    <w:rsid w:val="006B2CBE"/>
    <w:rsid w:val="006B3058"/>
    <w:rsid w:val="006B38D1"/>
    <w:rsid w:val="006B3BC0"/>
    <w:rsid w:val="006B3D1B"/>
    <w:rsid w:val="006B4348"/>
    <w:rsid w:val="006B4C87"/>
    <w:rsid w:val="006B53A5"/>
    <w:rsid w:val="006B5BE1"/>
    <w:rsid w:val="006B61D3"/>
    <w:rsid w:val="006B6312"/>
    <w:rsid w:val="006B6B35"/>
    <w:rsid w:val="006B6C89"/>
    <w:rsid w:val="006B6EC5"/>
    <w:rsid w:val="006B7436"/>
    <w:rsid w:val="006B7637"/>
    <w:rsid w:val="006B796F"/>
    <w:rsid w:val="006B7F64"/>
    <w:rsid w:val="006C05BD"/>
    <w:rsid w:val="006C0D29"/>
    <w:rsid w:val="006C10C9"/>
    <w:rsid w:val="006C1207"/>
    <w:rsid w:val="006C1912"/>
    <w:rsid w:val="006C1A38"/>
    <w:rsid w:val="006C1F4C"/>
    <w:rsid w:val="006C2107"/>
    <w:rsid w:val="006C2196"/>
    <w:rsid w:val="006C293C"/>
    <w:rsid w:val="006C2A9E"/>
    <w:rsid w:val="006C2D14"/>
    <w:rsid w:val="006C3377"/>
    <w:rsid w:val="006C3B1F"/>
    <w:rsid w:val="006C4361"/>
    <w:rsid w:val="006C4720"/>
    <w:rsid w:val="006C4A55"/>
    <w:rsid w:val="006C5048"/>
    <w:rsid w:val="006C5B70"/>
    <w:rsid w:val="006C5F1E"/>
    <w:rsid w:val="006C61EF"/>
    <w:rsid w:val="006C64C8"/>
    <w:rsid w:val="006C689B"/>
    <w:rsid w:val="006C6A74"/>
    <w:rsid w:val="006C7C56"/>
    <w:rsid w:val="006D09CC"/>
    <w:rsid w:val="006D0B28"/>
    <w:rsid w:val="006D0B42"/>
    <w:rsid w:val="006D0C42"/>
    <w:rsid w:val="006D1344"/>
    <w:rsid w:val="006D148D"/>
    <w:rsid w:val="006D14EF"/>
    <w:rsid w:val="006D22E5"/>
    <w:rsid w:val="006D2620"/>
    <w:rsid w:val="006D2938"/>
    <w:rsid w:val="006D2C17"/>
    <w:rsid w:val="006D2D9A"/>
    <w:rsid w:val="006D306B"/>
    <w:rsid w:val="006D3481"/>
    <w:rsid w:val="006D3B20"/>
    <w:rsid w:val="006D445F"/>
    <w:rsid w:val="006D4F01"/>
    <w:rsid w:val="006D53E8"/>
    <w:rsid w:val="006D548C"/>
    <w:rsid w:val="006D5500"/>
    <w:rsid w:val="006D56DC"/>
    <w:rsid w:val="006D5957"/>
    <w:rsid w:val="006D5F8C"/>
    <w:rsid w:val="006D60B9"/>
    <w:rsid w:val="006D68B9"/>
    <w:rsid w:val="006D6CD1"/>
    <w:rsid w:val="006D6EEE"/>
    <w:rsid w:val="006D70CA"/>
    <w:rsid w:val="006D728E"/>
    <w:rsid w:val="006D74CD"/>
    <w:rsid w:val="006D79C5"/>
    <w:rsid w:val="006D7ED9"/>
    <w:rsid w:val="006E0369"/>
    <w:rsid w:val="006E0AF3"/>
    <w:rsid w:val="006E0CFE"/>
    <w:rsid w:val="006E0FE4"/>
    <w:rsid w:val="006E131B"/>
    <w:rsid w:val="006E1C0F"/>
    <w:rsid w:val="006E1CA5"/>
    <w:rsid w:val="006E1EA1"/>
    <w:rsid w:val="006E21FB"/>
    <w:rsid w:val="006E288F"/>
    <w:rsid w:val="006E2B1B"/>
    <w:rsid w:val="006E3407"/>
    <w:rsid w:val="006E3417"/>
    <w:rsid w:val="006E34AC"/>
    <w:rsid w:val="006E3859"/>
    <w:rsid w:val="006E3ACF"/>
    <w:rsid w:val="006E3C5D"/>
    <w:rsid w:val="006E4602"/>
    <w:rsid w:val="006E4AB2"/>
    <w:rsid w:val="006E4DD8"/>
    <w:rsid w:val="006E4E57"/>
    <w:rsid w:val="006E51F0"/>
    <w:rsid w:val="006E5321"/>
    <w:rsid w:val="006E5EB5"/>
    <w:rsid w:val="006E6187"/>
    <w:rsid w:val="006E6224"/>
    <w:rsid w:val="006E70AD"/>
    <w:rsid w:val="006E7203"/>
    <w:rsid w:val="006E74B9"/>
    <w:rsid w:val="006E7B1B"/>
    <w:rsid w:val="006E7BC2"/>
    <w:rsid w:val="006E7CD7"/>
    <w:rsid w:val="006F02DB"/>
    <w:rsid w:val="006F1DCB"/>
    <w:rsid w:val="006F1F18"/>
    <w:rsid w:val="006F3451"/>
    <w:rsid w:val="006F3CA6"/>
    <w:rsid w:val="006F4408"/>
    <w:rsid w:val="006F4582"/>
    <w:rsid w:val="006F46D6"/>
    <w:rsid w:val="006F5382"/>
    <w:rsid w:val="006F54A7"/>
    <w:rsid w:val="006F614B"/>
    <w:rsid w:val="006F6652"/>
    <w:rsid w:val="006F7E86"/>
    <w:rsid w:val="007000D3"/>
    <w:rsid w:val="00700596"/>
    <w:rsid w:val="007013FE"/>
    <w:rsid w:val="00701553"/>
    <w:rsid w:val="007016F8"/>
    <w:rsid w:val="00701FD5"/>
    <w:rsid w:val="00702059"/>
    <w:rsid w:val="0070234C"/>
    <w:rsid w:val="007023F1"/>
    <w:rsid w:val="00702618"/>
    <w:rsid w:val="00702A84"/>
    <w:rsid w:val="00702C65"/>
    <w:rsid w:val="00702D80"/>
    <w:rsid w:val="00703498"/>
    <w:rsid w:val="00703599"/>
    <w:rsid w:val="0070397B"/>
    <w:rsid w:val="00703985"/>
    <w:rsid w:val="007047D2"/>
    <w:rsid w:val="00704E8F"/>
    <w:rsid w:val="00705341"/>
    <w:rsid w:val="0070550E"/>
    <w:rsid w:val="00705952"/>
    <w:rsid w:val="00705AA8"/>
    <w:rsid w:val="00705D3D"/>
    <w:rsid w:val="0070617A"/>
    <w:rsid w:val="00706207"/>
    <w:rsid w:val="0070621A"/>
    <w:rsid w:val="00706FC6"/>
    <w:rsid w:val="007071B1"/>
    <w:rsid w:val="0070745B"/>
    <w:rsid w:val="00707568"/>
    <w:rsid w:val="0070784C"/>
    <w:rsid w:val="00707DDF"/>
    <w:rsid w:val="00707F26"/>
    <w:rsid w:val="00710974"/>
    <w:rsid w:val="00710A0B"/>
    <w:rsid w:val="00711109"/>
    <w:rsid w:val="007115D1"/>
    <w:rsid w:val="007117E0"/>
    <w:rsid w:val="007118FF"/>
    <w:rsid w:val="00711C3B"/>
    <w:rsid w:val="00712A08"/>
    <w:rsid w:val="00712CA7"/>
    <w:rsid w:val="00713694"/>
    <w:rsid w:val="00713C34"/>
    <w:rsid w:val="00713F93"/>
    <w:rsid w:val="00714904"/>
    <w:rsid w:val="007149B9"/>
    <w:rsid w:val="00714B60"/>
    <w:rsid w:val="00714BD1"/>
    <w:rsid w:val="00714E05"/>
    <w:rsid w:val="00715CC0"/>
    <w:rsid w:val="00715EA1"/>
    <w:rsid w:val="00715FE4"/>
    <w:rsid w:val="007164E9"/>
    <w:rsid w:val="007169D8"/>
    <w:rsid w:val="007171AE"/>
    <w:rsid w:val="00717536"/>
    <w:rsid w:val="00717A2B"/>
    <w:rsid w:val="00717BC3"/>
    <w:rsid w:val="00717E72"/>
    <w:rsid w:val="007208F8"/>
    <w:rsid w:val="00720ED7"/>
    <w:rsid w:val="00721362"/>
    <w:rsid w:val="007219AD"/>
    <w:rsid w:val="00721E1F"/>
    <w:rsid w:val="00721E2E"/>
    <w:rsid w:val="00722E2B"/>
    <w:rsid w:val="00722E7E"/>
    <w:rsid w:val="0072305E"/>
    <w:rsid w:val="0072354E"/>
    <w:rsid w:val="007238A4"/>
    <w:rsid w:val="00723BFC"/>
    <w:rsid w:val="0072454F"/>
    <w:rsid w:val="0072499F"/>
    <w:rsid w:val="00725A1E"/>
    <w:rsid w:val="00725E8E"/>
    <w:rsid w:val="00726015"/>
    <w:rsid w:val="0072631D"/>
    <w:rsid w:val="007265A1"/>
    <w:rsid w:val="00726989"/>
    <w:rsid w:val="00726CFF"/>
    <w:rsid w:val="007271D1"/>
    <w:rsid w:val="007276ED"/>
    <w:rsid w:val="007277A1"/>
    <w:rsid w:val="00727A93"/>
    <w:rsid w:val="00727D4A"/>
    <w:rsid w:val="007302B7"/>
    <w:rsid w:val="007312CB"/>
    <w:rsid w:val="007329BF"/>
    <w:rsid w:val="007334DB"/>
    <w:rsid w:val="0073357B"/>
    <w:rsid w:val="00733A6A"/>
    <w:rsid w:val="00733F55"/>
    <w:rsid w:val="0073413B"/>
    <w:rsid w:val="00734197"/>
    <w:rsid w:val="00734236"/>
    <w:rsid w:val="007346AC"/>
    <w:rsid w:val="007348C0"/>
    <w:rsid w:val="0073512B"/>
    <w:rsid w:val="007353E7"/>
    <w:rsid w:val="007355E0"/>
    <w:rsid w:val="00735AC4"/>
    <w:rsid w:val="007365E7"/>
    <w:rsid w:val="00736A58"/>
    <w:rsid w:val="00736AC0"/>
    <w:rsid w:val="0073745C"/>
    <w:rsid w:val="00741202"/>
    <w:rsid w:val="00741470"/>
    <w:rsid w:val="00741B13"/>
    <w:rsid w:val="00742477"/>
    <w:rsid w:val="00742879"/>
    <w:rsid w:val="007428BF"/>
    <w:rsid w:val="00742FDC"/>
    <w:rsid w:val="00743FB0"/>
    <w:rsid w:val="007440DF"/>
    <w:rsid w:val="00744414"/>
    <w:rsid w:val="0074443F"/>
    <w:rsid w:val="007444D5"/>
    <w:rsid w:val="00745630"/>
    <w:rsid w:val="007464DB"/>
    <w:rsid w:val="007470DB"/>
    <w:rsid w:val="00747229"/>
    <w:rsid w:val="00747A46"/>
    <w:rsid w:val="00747AF6"/>
    <w:rsid w:val="00747B9C"/>
    <w:rsid w:val="007500B6"/>
    <w:rsid w:val="00750125"/>
    <w:rsid w:val="0075052A"/>
    <w:rsid w:val="007508C6"/>
    <w:rsid w:val="0075091F"/>
    <w:rsid w:val="007509B4"/>
    <w:rsid w:val="00750EF2"/>
    <w:rsid w:val="007510B1"/>
    <w:rsid w:val="007515FA"/>
    <w:rsid w:val="00751666"/>
    <w:rsid w:val="007516FD"/>
    <w:rsid w:val="00751726"/>
    <w:rsid w:val="00751A36"/>
    <w:rsid w:val="00751C63"/>
    <w:rsid w:val="00752753"/>
    <w:rsid w:val="007527DD"/>
    <w:rsid w:val="007528A5"/>
    <w:rsid w:val="00752920"/>
    <w:rsid w:val="007529DB"/>
    <w:rsid w:val="00752E29"/>
    <w:rsid w:val="00753D3D"/>
    <w:rsid w:val="00754306"/>
    <w:rsid w:val="00754F86"/>
    <w:rsid w:val="00755553"/>
    <w:rsid w:val="0075596C"/>
    <w:rsid w:val="00755FFE"/>
    <w:rsid w:val="00756B7D"/>
    <w:rsid w:val="00757169"/>
    <w:rsid w:val="00757197"/>
    <w:rsid w:val="007575B3"/>
    <w:rsid w:val="00757FC9"/>
    <w:rsid w:val="00760435"/>
    <w:rsid w:val="00760825"/>
    <w:rsid w:val="007609EF"/>
    <w:rsid w:val="00760F48"/>
    <w:rsid w:val="0076188D"/>
    <w:rsid w:val="00761AF5"/>
    <w:rsid w:val="00761E12"/>
    <w:rsid w:val="0076263F"/>
    <w:rsid w:val="00762685"/>
    <w:rsid w:val="007631A9"/>
    <w:rsid w:val="007638D6"/>
    <w:rsid w:val="007639C5"/>
    <w:rsid w:val="00763C8D"/>
    <w:rsid w:val="00763C94"/>
    <w:rsid w:val="00763EB6"/>
    <w:rsid w:val="0076436D"/>
    <w:rsid w:val="007646DB"/>
    <w:rsid w:val="00764A95"/>
    <w:rsid w:val="00764E84"/>
    <w:rsid w:val="00765237"/>
    <w:rsid w:val="007652AA"/>
    <w:rsid w:val="00765411"/>
    <w:rsid w:val="007654AC"/>
    <w:rsid w:val="00765AAC"/>
    <w:rsid w:val="0076645B"/>
    <w:rsid w:val="00766761"/>
    <w:rsid w:val="00766888"/>
    <w:rsid w:val="00766BD2"/>
    <w:rsid w:val="00766F62"/>
    <w:rsid w:val="007677D6"/>
    <w:rsid w:val="00767C1C"/>
    <w:rsid w:val="00767C33"/>
    <w:rsid w:val="00770BAD"/>
    <w:rsid w:val="0077111D"/>
    <w:rsid w:val="0077136E"/>
    <w:rsid w:val="007714B5"/>
    <w:rsid w:val="00771807"/>
    <w:rsid w:val="0077185E"/>
    <w:rsid w:val="007719D3"/>
    <w:rsid w:val="00771A3B"/>
    <w:rsid w:val="00771CF9"/>
    <w:rsid w:val="007728E1"/>
    <w:rsid w:val="00772E11"/>
    <w:rsid w:val="00772E30"/>
    <w:rsid w:val="00773209"/>
    <w:rsid w:val="00773483"/>
    <w:rsid w:val="00773BE8"/>
    <w:rsid w:val="00773E50"/>
    <w:rsid w:val="0077422E"/>
    <w:rsid w:val="00774497"/>
    <w:rsid w:val="00774BBC"/>
    <w:rsid w:val="00775A78"/>
    <w:rsid w:val="00776381"/>
    <w:rsid w:val="007765FB"/>
    <w:rsid w:val="0077660C"/>
    <w:rsid w:val="00776842"/>
    <w:rsid w:val="0077698A"/>
    <w:rsid w:val="007771C1"/>
    <w:rsid w:val="0077796A"/>
    <w:rsid w:val="00777C7B"/>
    <w:rsid w:val="00777D6F"/>
    <w:rsid w:val="00777E6E"/>
    <w:rsid w:val="00780ED2"/>
    <w:rsid w:val="00780F77"/>
    <w:rsid w:val="00781005"/>
    <w:rsid w:val="00781150"/>
    <w:rsid w:val="00781C30"/>
    <w:rsid w:val="00781C6F"/>
    <w:rsid w:val="00781FFB"/>
    <w:rsid w:val="00782066"/>
    <w:rsid w:val="007826DB"/>
    <w:rsid w:val="0078281D"/>
    <w:rsid w:val="00782962"/>
    <w:rsid w:val="007835AC"/>
    <w:rsid w:val="00783CD9"/>
    <w:rsid w:val="00784791"/>
    <w:rsid w:val="00784EEC"/>
    <w:rsid w:val="00784F9E"/>
    <w:rsid w:val="00785128"/>
    <w:rsid w:val="007853D9"/>
    <w:rsid w:val="007858BC"/>
    <w:rsid w:val="00785A67"/>
    <w:rsid w:val="00785BEF"/>
    <w:rsid w:val="00786160"/>
    <w:rsid w:val="007862FF"/>
    <w:rsid w:val="00786679"/>
    <w:rsid w:val="00786CE2"/>
    <w:rsid w:val="00786F31"/>
    <w:rsid w:val="00786FD4"/>
    <w:rsid w:val="00787922"/>
    <w:rsid w:val="007906E1"/>
    <w:rsid w:val="007909A2"/>
    <w:rsid w:val="00790BFC"/>
    <w:rsid w:val="00790D29"/>
    <w:rsid w:val="00790DB9"/>
    <w:rsid w:val="0079120A"/>
    <w:rsid w:val="0079138F"/>
    <w:rsid w:val="00791446"/>
    <w:rsid w:val="007917D0"/>
    <w:rsid w:val="00791BFE"/>
    <w:rsid w:val="007921DF"/>
    <w:rsid w:val="00792342"/>
    <w:rsid w:val="00792DB2"/>
    <w:rsid w:val="00792EA6"/>
    <w:rsid w:val="00793742"/>
    <w:rsid w:val="007938C0"/>
    <w:rsid w:val="00793D0D"/>
    <w:rsid w:val="00794031"/>
    <w:rsid w:val="007941DF"/>
    <w:rsid w:val="007950F9"/>
    <w:rsid w:val="00795130"/>
    <w:rsid w:val="00795276"/>
    <w:rsid w:val="007953BE"/>
    <w:rsid w:val="00795BE8"/>
    <w:rsid w:val="0079608B"/>
    <w:rsid w:val="0079614D"/>
    <w:rsid w:val="00796554"/>
    <w:rsid w:val="00796D7B"/>
    <w:rsid w:val="00796F80"/>
    <w:rsid w:val="007970AF"/>
    <w:rsid w:val="007975AB"/>
    <w:rsid w:val="007978EB"/>
    <w:rsid w:val="00797AF7"/>
    <w:rsid w:val="007A06B4"/>
    <w:rsid w:val="007A08AE"/>
    <w:rsid w:val="007A08C7"/>
    <w:rsid w:val="007A1152"/>
    <w:rsid w:val="007A1359"/>
    <w:rsid w:val="007A267C"/>
    <w:rsid w:val="007A26CC"/>
    <w:rsid w:val="007A2A94"/>
    <w:rsid w:val="007A2BD9"/>
    <w:rsid w:val="007A3297"/>
    <w:rsid w:val="007A395D"/>
    <w:rsid w:val="007A3EF6"/>
    <w:rsid w:val="007A48B0"/>
    <w:rsid w:val="007A4FA6"/>
    <w:rsid w:val="007A4FF0"/>
    <w:rsid w:val="007A4FF6"/>
    <w:rsid w:val="007A568C"/>
    <w:rsid w:val="007A5691"/>
    <w:rsid w:val="007A5DB3"/>
    <w:rsid w:val="007A63FB"/>
    <w:rsid w:val="007A6E08"/>
    <w:rsid w:val="007A755E"/>
    <w:rsid w:val="007A772E"/>
    <w:rsid w:val="007A7E8B"/>
    <w:rsid w:val="007A7E9B"/>
    <w:rsid w:val="007A7EF8"/>
    <w:rsid w:val="007B0123"/>
    <w:rsid w:val="007B0ADD"/>
    <w:rsid w:val="007B1016"/>
    <w:rsid w:val="007B17BE"/>
    <w:rsid w:val="007B21ED"/>
    <w:rsid w:val="007B2494"/>
    <w:rsid w:val="007B2663"/>
    <w:rsid w:val="007B2ADA"/>
    <w:rsid w:val="007B2D31"/>
    <w:rsid w:val="007B3128"/>
    <w:rsid w:val="007B3709"/>
    <w:rsid w:val="007B3826"/>
    <w:rsid w:val="007B3A8F"/>
    <w:rsid w:val="007B409E"/>
    <w:rsid w:val="007B40C1"/>
    <w:rsid w:val="007B4567"/>
    <w:rsid w:val="007B4760"/>
    <w:rsid w:val="007B4A3B"/>
    <w:rsid w:val="007B50E5"/>
    <w:rsid w:val="007B512A"/>
    <w:rsid w:val="007B544F"/>
    <w:rsid w:val="007B57DA"/>
    <w:rsid w:val="007B5ADF"/>
    <w:rsid w:val="007B5B42"/>
    <w:rsid w:val="007B5E5B"/>
    <w:rsid w:val="007B5F88"/>
    <w:rsid w:val="007B6E3C"/>
    <w:rsid w:val="007B7763"/>
    <w:rsid w:val="007B7CE3"/>
    <w:rsid w:val="007C0146"/>
    <w:rsid w:val="007C04BD"/>
    <w:rsid w:val="007C0542"/>
    <w:rsid w:val="007C069E"/>
    <w:rsid w:val="007C0C3B"/>
    <w:rsid w:val="007C12AB"/>
    <w:rsid w:val="007C1315"/>
    <w:rsid w:val="007C153D"/>
    <w:rsid w:val="007C2097"/>
    <w:rsid w:val="007C237B"/>
    <w:rsid w:val="007C2FBA"/>
    <w:rsid w:val="007C37DB"/>
    <w:rsid w:val="007C39C2"/>
    <w:rsid w:val="007C3ED3"/>
    <w:rsid w:val="007C48EA"/>
    <w:rsid w:val="007C49DF"/>
    <w:rsid w:val="007C5141"/>
    <w:rsid w:val="007C5812"/>
    <w:rsid w:val="007C5ED7"/>
    <w:rsid w:val="007C61A4"/>
    <w:rsid w:val="007C63AB"/>
    <w:rsid w:val="007C6414"/>
    <w:rsid w:val="007C6628"/>
    <w:rsid w:val="007C6AE3"/>
    <w:rsid w:val="007C770D"/>
    <w:rsid w:val="007C7C45"/>
    <w:rsid w:val="007C7C67"/>
    <w:rsid w:val="007D114A"/>
    <w:rsid w:val="007D1221"/>
    <w:rsid w:val="007D1A56"/>
    <w:rsid w:val="007D2178"/>
    <w:rsid w:val="007D21EF"/>
    <w:rsid w:val="007D2E2D"/>
    <w:rsid w:val="007D2E7E"/>
    <w:rsid w:val="007D3342"/>
    <w:rsid w:val="007D459B"/>
    <w:rsid w:val="007D4872"/>
    <w:rsid w:val="007D4EE2"/>
    <w:rsid w:val="007D521E"/>
    <w:rsid w:val="007D5260"/>
    <w:rsid w:val="007D54B2"/>
    <w:rsid w:val="007D5543"/>
    <w:rsid w:val="007D5FAD"/>
    <w:rsid w:val="007D645F"/>
    <w:rsid w:val="007D68DD"/>
    <w:rsid w:val="007D68F5"/>
    <w:rsid w:val="007D68FE"/>
    <w:rsid w:val="007D6A07"/>
    <w:rsid w:val="007D6BE5"/>
    <w:rsid w:val="007D7972"/>
    <w:rsid w:val="007D7C46"/>
    <w:rsid w:val="007D7D1B"/>
    <w:rsid w:val="007E00B3"/>
    <w:rsid w:val="007E015E"/>
    <w:rsid w:val="007E0395"/>
    <w:rsid w:val="007E0453"/>
    <w:rsid w:val="007E0CD6"/>
    <w:rsid w:val="007E0E5B"/>
    <w:rsid w:val="007E10FB"/>
    <w:rsid w:val="007E1583"/>
    <w:rsid w:val="007E18BE"/>
    <w:rsid w:val="007E1D3E"/>
    <w:rsid w:val="007E2616"/>
    <w:rsid w:val="007E2D48"/>
    <w:rsid w:val="007E32CB"/>
    <w:rsid w:val="007E3739"/>
    <w:rsid w:val="007E373F"/>
    <w:rsid w:val="007E3B13"/>
    <w:rsid w:val="007E3EC7"/>
    <w:rsid w:val="007E483D"/>
    <w:rsid w:val="007E484E"/>
    <w:rsid w:val="007E4918"/>
    <w:rsid w:val="007E4E65"/>
    <w:rsid w:val="007E4EAF"/>
    <w:rsid w:val="007E5603"/>
    <w:rsid w:val="007E5AD3"/>
    <w:rsid w:val="007E60B9"/>
    <w:rsid w:val="007E6473"/>
    <w:rsid w:val="007E66CF"/>
    <w:rsid w:val="007E67F2"/>
    <w:rsid w:val="007E6ADF"/>
    <w:rsid w:val="007E6DD0"/>
    <w:rsid w:val="007E6F3B"/>
    <w:rsid w:val="007E6F95"/>
    <w:rsid w:val="007E76A0"/>
    <w:rsid w:val="007E76AF"/>
    <w:rsid w:val="007F0088"/>
    <w:rsid w:val="007F00FD"/>
    <w:rsid w:val="007F0A30"/>
    <w:rsid w:val="007F0FB0"/>
    <w:rsid w:val="007F1010"/>
    <w:rsid w:val="007F1264"/>
    <w:rsid w:val="007F18CA"/>
    <w:rsid w:val="007F1AAF"/>
    <w:rsid w:val="007F20ED"/>
    <w:rsid w:val="007F23F6"/>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8B3"/>
    <w:rsid w:val="007F5CA7"/>
    <w:rsid w:val="007F5DBD"/>
    <w:rsid w:val="007F5FFB"/>
    <w:rsid w:val="007F61D1"/>
    <w:rsid w:val="007F7399"/>
    <w:rsid w:val="007F7635"/>
    <w:rsid w:val="0080076F"/>
    <w:rsid w:val="00800C9C"/>
    <w:rsid w:val="008016BB"/>
    <w:rsid w:val="00801BCB"/>
    <w:rsid w:val="0080224D"/>
    <w:rsid w:val="008023DD"/>
    <w:rsid w:val="008023FB"/>
    <w:rsid w:val="008028F4"/>
    <w:rsid w:val="008029E3"/>
    <w:rsid w:val="00803042"/>
    <w:rsid w:val="00803245"/>
    <w:rsid w:val="008035E5"/>
    <w:rsid w:val="00803961"/>
    <w:rsid w:val="00803BCB"/>
    <w:rsid w:val="00803CEA"/>
    <w:rsid w:val="00803EE9"/>
    <w:rsid w:val="008040F0"/>
    <w:rsid w:val="0080424B"/>
    <w:rsid w:val="00804626"/>
    <w:rsid w:val="008048B7"/>
    <w:rsid w:val="00804A8A"/>
    <w:rsid w:val="00804C57"/>
    <w:rsid w:val="00805334"/>
    <w:rsid w:val="008054A8"/>
    <w:rsid w:val="008056A3"/>
    <w:rsid w:val="008057A6"/>
    <w:rsid w:val="00805B50"/>
    <w:rsid w:val="00806022"/>
    <w:rsid w:val="008060C7"/>
    <w:rsid w:val="008062F7"/>
    <w:rsid w:val="00806537"/>
    <w:rsid w:val="0080668C"/>
    <w:rsid w:val="008067C9"/>
    <w:rsid w:val="00806855"/>
    <w:rsid w:val="00806980"/>
    <w:rsid w:val="00806BEA"/>
    <w:rsid w:val="00806CDF"/>
    <w:rsid w:val="00806E29"/>
    <w:rsid w:val="00807607"/>
    <w:rsid w:val="00807F09"/>
    <w:rsid w:val="00810667"/>
    <w:rsid w:val="00810833"/>
    <w:rsid w:val="00810F02"/>
    <w:rsid w:val="00810FBA"/>
    <w:rsid w:val="00811264"/>
    <w:rsid w:val="00811F34"/>
    <w:rsid w:val="00811F4A"/>
    <w:rsid w:val="00812028"/>
    <w:rsid w:val="00812068"/>
    <w:rsid w:val="008128B7"/>
    <w:rsid w:val="00812A2C"/>
    <w:rsid w:val="00812D63"/>
    <w:rsid w:val="0081397C"/>
    <w:rsid w:val="00813C90"/>
    <w:rsid w:val="00813DC2"/>
    <w:rsid w:val="008149CB"/>
    <w:rsid w:val="00814BEF"/>
    <w:rsid w:val="00815B6B"/>
    <w:rsid w:val="00817E23"/>
    <w:rsid w:val="00817F7F"/>
    <w:rsid w:val="008201EB"/>
    <w:rsid w:val="008206AB"/>
    <w:rsid w:val="0082093C"/>
    <w:rsid w:val="00821365"/>
    <w:rsid w:val="0082154D"/>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641C"/>
    <w:rsid w:val="0082673C"/>
    <w:rsid w:val="008268AD"/>
    <w:rsid w:val="00827035"/>
    <w:rsid w:val="008275FF"/>
    <w:rsid w:val="00827B35"/>
    <w:rsid w:val="008300C2"/>
    <w:rsid w:val="008309CD"/>
    <w:rsid w:val="00830B46"/>
    <w:rsid w:val="008317B0"/>
    <w:rsid w:val="00831AF8"/>
    <w:rsid w:val="00831B36"/>
    <w:rsid w:val="00831C72"/>
    <w:rsid w:val="00831ED4"/>
    <w:rsid w:val="00832278"/>
    <w:rsid w:val="008324A8"/>
    <w:rsid w:val="0083290F"/>
    <w:rsid w:val="00832A2C"/>
    <w:rsid w:val="00832C8B"/>
    <w:rsid w:val="00832ED6"/>
    <w:rsid w:val="0083389B"/>
    <w:rsid w:val="00833928"/>
    <w:rsid w:val="00834227"/>
    <w:rsid w:val="00834507"/>
    <w:rsid w:val="00834600"/>
    <w:rsid w:val="00834A65"/>
    <w:rsid w:val="00834A81"/>
    <w:rsid w:val="00834B46"/>
    <w:rsid w:val="00834BA3"/>
    <w:rsid w:val="00834FE4"/>
    <w:rsid w:val="0083525B"/>
    <w:rsid w:val="0083532F"/>
    <w:rsid w:val="00835346"/>
    <w:rsid w:val="0083543E"/>
    <w:rsid w:val="00835679"/>
    <w:rsid w:val="00835910"/>
    <w:rsid w:val="00835ABE"/>
    <w:rsid w:val="00835D84"/>
    <w:rsid w:val="00835DCD"/>
    <w:rsid w:val="008360FA"/>
    <w:rsid w:val="00836750"/>
    <w:rsid w:val="008376BF"/>
    <w:rsid w:val="00837855"/>
    <w:rsid w:val="008400F9"/>
    <w:rsid w:val="0084051E"/>
    <w:rsid w:val="0084091C"/>
    <w:rsid w:val="00840ED9"/>
    <w:rsid w:val="0084120B"/>
    <w:rsid w:val="008412D1"/>
    <w:rsid w:val="0084155A"/>
    <w:rsid w:val="00841BEF"/>
    <w:rsid w:val="00841E3B"/>
    <w:rsid w:val="00841F3C"/>
    <w:rsid w:val="008420A6"/>
    <w:rsid w:val="00842FE6"/>
    <w:rsid w:val="00843070"/>
    <w:rsid w:val="0084334D"/>
    <w:rsid w:val="008433B8"/>
    <w:rsid w:val="00843A1D"/>
    <w:rsid w:val="00843B63"/>
    <w:rsid w:val="00843DBE"/>
    <w:rsid w:val="00843F92"/>
    <w:rsid w:val="008457B6"/>
    <w:rsid w:val="008457CE"/>
    <w:rsid w:val="008457DA"/>
    <w:rsid w:val="00845CFF"/>
    <w:rsid w:val="00845E1D"/>
    <w:rsid w:val="008460C4"/>
    <w:rsid w:val="00846342"/>
    <w:rsid w:val="00847DB5"/>
    <w:rsid w:val="00847F69"/>
    <w:rsid w:val="00847FA9"/>
    <w:rsid w:val="008500CF"/>
    <w:rsid w:val="00850228"/>
    <w:rsid w:val="008508D4"/>
    <w:rsid w:val="008512D0"/>
    <w:rsid w:val="0085146A"/>
    <w:rsid w:val="00851551"/>
    <w:rsid w:val="0085182F"/>
    <w:rsid w:val="00851A41"/>
    <w:rsid w:val="00851B2F"/>
    <w:rsid w:val="00851DF7"/>
    <w:rsid w:val="00853136"/>
    <w:rsid w:val="008531E2"/>
    <w:rsid w:val="00853434"/>
    <w:rsid w:val="00853826"/>
    <w:rsid w:val="008538DB"/>
    <w:rsid w:val="008541E5"/>
    <w:rsid w:val="00856AD5"/>
    <w:rsid w:val="00856FB3"/>
    <w:rsid w:val="00857502"/>
    <w:rsid w:val="00857A23"/>
    <w:rsid w:val="00857CCE"/>
    <w:rsid w:val="00857E1F"/>
    <w:rsid w:val="00860193"/>
    <w:rsid w:val="00860EAD"/>
    <w:rsid w:val="008611E0"/>
    <w:rsid w:val="00861358"/>
    <w:rsid w:val="008613B7"/>
    <w:rsid w:val="008622E8"/>
    <w:rsid w:val="00862667"/>
    <w:rsid w:val="008626E7"/>
    <w:rsid w:val="008628F0"/>
    <w:rsid w:val="00862D89"/>
    <w:rsid w:val="00863570"/>
    <w:rsid w:val="0086358B"/>
    <w:rsid w:val="00864156"/>
    <w:rsid w:val="008641D9"/>
    <w:rsid w:val="008643C5"/>
    <w:rsid w:val="00864805"/>
    <w:rsid w:val="008648BE"/>
    <w:rsid w:val="00864C6B"/>
    <w:rsid w:val="00865027"/>
    <w:rsid w:val="00865278"/>
    <w:rsid w:val="008654B1"/>
    <w:rsid w:val="008656AC"/>
    <w:rsid w:val="0086594B"/>
    <w:rsid w:val="00865C08"/>
    <w:rsid w:val="00866A19"/>
    <w:rsid w:val="008674DE"/>
    <w:rsid w:val="00867CE8"/>
    <w:rsid w:val="00870122"/>
    <w:rsid w:val="00870702"/>
    <w:rsid w:val="008708A0"/>
    <w:rsid w:val="00870E7D"/>
    <w:rsid w:val="00870EE7"/>
    <w:rsid w:val="0087156B"/>
    <w:rsid w:val="00871824"/>
    <w:rsid w:val="00871922"/>
    <w:rsid w:val="00871941"/>
    <w:rsid w:val="008719AE"/>
    <w:rsid w:val="00871B40"/>
    <w:rsid w:val="00871C04"/>
    <w:rsid w:val="00872379"/>
    <w:rsid w:val="008723E0"/>
    <w:rsid w:val="00872403"/>
    <w:rsid w:val="008724C9"/>
    <w:rsid w:val="0087273F"/>
    <w:rsid w:val="008727CB"/>
    <w:rsid w:val="008727EB"/>
    <w:rsid w:val="00872AA9"/>
    <w:rsid w:val="00872B89"/>
    <w:rsid w:val="00872E3E"/>
    <w:rsid w:val="008730E4"/>
    <w:rsid w:val="0087325F"/>
    <w:rsid w:val="00874221"/>
    <w:rsid w:val="0087449C"/>
    <w:rsid w:val="00875A73"/>
    <w:rsid w:val="00875AEF"/>
    <w:rsid w:val="00875C13"/>
    <w:rsid w:val="008760F6"/>
    <w:rsid w:val="008765F0"/>
    <w:rsid w:val="008765F3"/>
    <w:rsid w:val="00876953"/>
    <w:rsid w:val="00876E52"/>
    <w:rsid w:val="00877775"/>
    <w:rsid w:val="008777C0"/>
    <w:rsid w:val="00877AE8"/>
    <w:rsid w:val="00877ECE"/>
    <w:rsid w:val="008802F8"/>
    <w:rsid w:val="00880549"/>
    <w:rsid w:val="0088092D"/>
    <w:rsid w:val="00880E40"/>
    <w:rsid w:val="0088156E"/>
    <w:rsid w:val="008818D0"/>
    <w:rsid w:val="00882299"/>
    <w:rsid w:val="00882387"/>
    <w:rsid w:val="00882938"/>
    <w:rsid w:val="00882A28"/>
    <w:rsid w:val="00883216"/>
    <w:rsid w:val="0088344C"/>
    <w:rsid w:val="0088346A"/>
    <w:rsid w:val="00883579"/>
    <w:rsid w:val="00883956"/>
    <w:rsid w:val="00883DC6"/>
    <w:rsid w:val="0088448A"/>
    <w:rsid w:val="00884B15"/>
    <w:rsid w:val="00884CD4"/>
    <w:rsid w:val="0088543E"/>
    <w:rsid w:val="008854FA"/>
    <w:rsid w:val="0088560F"/>
    <w:rsid w:val="0088615D"/>
    <w:rsid w:val="00886623"/>
    <w:rsid w:val="00886663"/>
    <w:rsid w:val="008867D2"/>
    <w:rsid w:val="00886B3A"/>
    <w:rsid w:val="00886EC5"/>
    <w:rsid w:val="008870C0"/>
    <w:rsid w:val="008876BE"/>
    <w:rsid w:val="00887C5B"/>
    <w:rsid w:val="00887D55"/>
    <w:rsid w:val="00887FC0"/>
    <w:rsid w:val="008904F6"/>
    <w:rsid w:val="008914D3"/>
    <w:rsid w:val="00891513"/>
    <w:rsid w:val="00891820"/>
    <w:rsid w:val="00891FB1"/>
    <w:rsid w:val="00892079"/>
    <w:rsid w:val="00892AC6"/>
    <w:rsid w:val="00893160"/>
    <w:rsid w:val="008933E9"/>
    <w:rsid w:val="00893D59"/>
    <w:rsid w:val="00894792"/>
    <w:rsid w:val="00894A1B"/>
    <w:rsid w:val="00894B25"/>
    <w:rsid w:val="00894B7E"/>
    <w:rsid w:val="00894FB7"/>
    <w:rsid w:val="00895924"/>
    <w:rsid w:val="00895CBC"/>
    <w:rsid w:val="00895D6F"/>
    <w:rsid w:val="00896593"/>
    <w:rsid w:val="00896746"/>
    <w:rsid w:val="0089688C"/>
    <w:rsid w:val="00896A2C"/>
    <w:rsid w:val="00896C69"/>
    <w:rsid w:val="00897527"/>
    <w:rsid w:val="00897925"/>
    <w:rsid w:val="00897A8F"/>
    <w:rsid w:val="008A035A"/>
    <w:rsid w:val="008A0559"/>
    <w:rsid w:val="008A06F2"/>
    <w:rsid w:val="008A0A00"/>
    <w:rsid w:val="008A1ECD"/>
    <w:rsid w:val="008A2701"/>
    <w:rsid w:val="008A2B46"/>
    <w:rsid w:val="008A2B4B"/>
    <w:rsid w:val="008A2FC3"/>
    <w:rsid w:val="008A3BC5"/>
    <w:rsid w:val="008A3CE1"/>
    <w:rsid w:val="008A3CFC"/>
    <w:rsid w:val="008A441D"/>
    <w:rsid w:val="008A4790"/>
    <w:rsid w:val="008A4A0A"/>
    <w:rsid w:val="008A4CEF"/>
    <w:rsid w:val="008A5006"/>
    <w:rsid w:val="008A535A"/>
    <w:rsid w:val="008A6A89"/>
    <w:rsid w:val="008A6E50"/>
    <w:rsid w:val="008A73C2"/>
    <w:rsid w:val="008A7D9A"/>
    <w:rsid w:val="008A7FCB"/>
    <w:rsid w:val="008B0060"/>
    <w:rsid w:val="008B0071"/>
    <w:rsid w:val="008B0166"/>
    <w:rsid w:val="008B0750"/>
    <w:rsid w:val="008B1178"/>
    <w:rsid w:val="008B1B0C"/>
    <w:rsid w:val="008B1B17"/>
    <w:rsid w:val="008B2231"/>
    <w:rsid w:val="008B25B9"/>
    <w:rsid w:val="008B29F5"/>
    <w:rsid w:val="008B2B30"/>
    <w:rsid w:val="008B2B35"/>
    <w:rsid w:val="008B316F"/>
    <w:rsid w:val="008B3732"/>
    <w:rsid w:val="008B3840"/>
    <w:rsid w:val="008B3D24"/>
    <w:rsid w:val="008B3EB5"/>
    <w:rsid w:val="008B4019"/>
    <w:rsid w:val="008B4817"/>
    <w:rsid w:val="008B4C4B"/>
    <w:rsid w:val="008B51BB"/>
    <w:rsid w:val="008B5370"/>
    <w:rsid w:val="008B54A8"/>
    <w:rsid w:val="008B5729"/>
    <w:rsid w:val="008B60D3"/>
    <w:rsid w:val="008B648B"/>
    <w:rsid w:val="008B6C6C"/>
    <w:rsid w:val="008B74A8"/>
    <w:rsid w:val="008B7724"/>
    <w:rsid w:val="008B7E9E"/>
    <w:rsid w:val="008C1108"/>
    <w:rsid w:val="008C1D28"/>
    <w:rsid w:val="008C20AF"/>
    <w:rsid w:val="008C32B7"/>
    <w:rsid w:val="008C3919"/>
    <w:rsid w:val="008C3C8D"/>
    <w:rsid w:val="008C3DCF"/>
    <w:rsid w:val="008C4567"/>
    <w:rsid w:val="008C46A1"/>
    <w:rsid w:val="008C51FA"/>
    <w:rsid w:val="008C54C6"/>
    <w:rsid w:val="008C5610"/>
    <w:rsid w:val="008C5942"/>
    <w:rsid w:val="008C5E7E"/>
    <w:rsid w:val="008C6096"/>
    <w:rsid w:val="008C60EC"/>
    <w:rsid w:val="008C633E"/>
    <w:rsid w:val="008C636A"/>
    <w:rsid w:val="008C69DD"/>
    <w:rsid w:val="008C6B2C"/>
    <w:rsid w:val="008C6DF3"/>
    <w:rsid w:val="008C6E62"/>
    <w:rsid w:val="008C78FB"/>
    <w:rsid w:val="008C7CB9"/>
    <w:rsid w:val="008D08F0"/>
    <w:rsid w:val="008D0C60"/>
    <w:rsid w:val="008D0C6D"/>
    <w:rsid w:val="008D1241"/>
    <w:rsid w:val="008D1516"/>
    <w:rsid w:val="008D190A"/>
    <w:rsid w:val="008D2100"/>
    <w:rsid w:val="008D2D67"/>
    <w:rsid w:val="008D2F8F"/>
    <w:rsid w:val="008D3024"/>
    <w:rsid w:val="008D3376"/>
    <w:rsid w:val="008D3D25"/>
    <w:rsid w:val="008D43A2"/>
    <w:rsid w:val="008D46D3"/>
    <w:rsid w:val="008D4940"/>
    <w:rsid w:val="008D49BA"/>
    <w:rsid w:val="008D4BCA"/>
    <w:rsid w:val="008D4BE9"/>
    <w:rsid w:val="008D5A03"/>
    <w:rsid w:val="008D5AFF"/>
    <w:rsid w:val="008D5CCD"/>
    <w:rsid w:val="008D5FCF"/>
    <w:rsid w:val="008D6BCA"/>
    <w:rsid w:val="008D6C6F"/>
    <w:rsid w:val="008D6DA4"/>
    <w:rsid w:val="008D71BF"/>
    <w:rsid w:val="008D7849"/>
    <w:rsid w:val="008D7893"/>
    <w:rsid w:val="008D7BF4"/>
    <w:rsid w:val="008E0333"/>
    <w:rsid w:val="008E0400"/>
    <w:rsid w:val="008E159E"/>
    <w:rsid w:val="008E1A7E"/>
    <w:rsid w:val="008E2759"/>
    <w:rsid w:val="008E2850"/>
    <w:rsid w:val="008E3484"/>
    <w:rsid w:val="008E359E"/>
    <w:rsid w:val="008E3873"/>
    <w:rsid w:val="008E39E3"/>
    <w:rsid w:val="008E3AE3"/>
    <w:rsid w:val="008E3DDC"/>
    <w:rsid w:val="008E3F1E"/>
    <w:rsid w:val="008E3FDC"/>
    <w:rsid w:val="008E4585"/>
    <w:rsid w:val="008E4A07"/>
    <w:rsid w:val="008E53BF"/>
    <w:rsid w:val="008E56A7"/>
    <w:rsid w:val="008E5762"/>
    <w:rsid w:val="008E5AC4"/>
    <w:rsid w:val="008E5D77"/>
    <w:rsid w:val="008E5EAB"/>
    <w:rsid w:val="008E63CA"/>
    <w:rsid w:val="008E6EE5"/>
    <w:rsid w:val="008F0201"/>
    <w:rsid w:val="008F0274"/>
    <w:rsid w:val="008F067E"/>
    <w:rsid w:val="008F0896"/>
    <w:rsid w:val="008F0C30"/>
    <w:rsid w:val="008F0C59"/>
    <w:rsid w:val="008F0C7F"/>
    <w:rsid w:val="008F0CA1"/>
    <w:rsid w:val="008F129C"/>
    <w:rsid w:val="008F1FA5"/>
    <w:rsid w:val="008F22D0"/>
    <w:rsid w:val="008F2EC6"/>
    <w:rsid w:val="008F366E"/>
    <w:rsid w:val="008F3D85"/>
    <w:rsid w:val="008F3DD7"/>
    <w:rsid w:val="008F405E"/>
    <w:rsid w:val="008F4170"/>
    <w:rsid w:val="008F50B9"/>
    <w:rsid w:val="008F5628"/>
    <w:rsid w:val="008F57EF"/>
    <w:rsid w:val="008F5B5A"/>
    <w:rsid w:val="008F5D6E"/>
    <w:rsid w:val="008F5E33"/>
    <w:rsid w:val="008F6035"/>
    <w:rsid w:val="008F6239"/>
    <w:rsid w:val="008F67F0"/>
    <w:rsid w:val="008F682F"/>
    <w:rsid w:val="008F686C"/>
    <w:rsid w:val="008F6ACF"/>
    <w:rsid w:val="008F6B1B"/>
    <w:rsid w:val="008F7516"/>
    <w:rsid w:val="0090003D"/>
    <w:rsid w:val="009002BC"/>
    <w:rsid w:val="009006CA"/>
    <w:rsid w:val="0090111A"/>
    <w:rsid w:val="0090135A"/>
    <w:rsid w:val="00901699"/>
    <w:rsid w:val="009018B6"/>
    <w:rsid w:val="009032E3"/>
    <w:rsid w:val="009032E7"/>
    <w:rsid w:val="00903A9D"/>
    <w:rsid w:val="00903D1D"/>
    <w:rsid w:val="00903E13"/>
    <w:rsid w:val="009041A9"/>
    <w:rsid w:val="0090469B"/>
    <w:rsid w:val="0090508F"/>
    <w:rsid w:val="0090571A"/>
    <w:rsid w:val="0090589F"/>
    <w:rsid w:val="00905A20"/>
    <w:rsid w:val="009066A9"/>
    <w:rsid w:val="009068B2"/>
    <w:rsid w:val="00906937"/>
    <w:rsid w:val="00906CD0"/>
    <w:rsid w:val="00906CE7"/>
    <w:rsid w:val="00907DEE"/>
    <w:rsid w:val="00910027"/>
    <w:rsid w:val="00910086"/>
    <w:rsid w:val="00910C82"/>
    <w:rsid w:val="00911C4A"/>
    <w:rsid w:val="00912004"/>
    <w:rsid w:val="00912668"/>
    <w:rsid w:val="00912CCE"/>
    <w:rsid w:val="00912D27"/>
    <w:rsid w:val="00913254"/>
    <w:rsid w:val="00913E21"/>
    <w:rsid w:val="00913E4E"/>
    <w:rsid w:val="009143D9"/>
    <w:rsid w:val="0091444D"/>
    <w:rsid w:val="00915225"/>
    <w:rsid w:val="00915650"/>
    <w:rsid w:val="009156C2"/>
    <w:rsid w:val="009167EF"/>
    <w:rsid w:val="0091692D"/>
    <w:rsid w:val="00916CAD"/>
    <w:rsid w:val="00916FC9"/>
    <w:rsid w:val="009175D3"/>
    <w:rsid w:val="00917759"/>
    <w:rsid w:val="00917CF0"/>
    <w:rsid w:val="00917E08"/>
    <w:rsid w:val="00920175"/>
    <w:rsid w:val="00920392"/>
    <w:rsid w:val="00920ABC"/>
    <w:rsid w:val="00920F67"/>
    <w:rsid w:val="009210CF"/>
    <w:rsid w:val="00921237"/>
    <w:rsid w:val="0092132B"/>
    <w:rsid w:val="0092230F"/>
    <w:rsid w:val="0092366D"/>
    <w:rsid w:val="00923D3C"/>
    <w:rsid w:val="009240EE"/>
    <w:rsid w:val="0092410C"/>
    <w:rsid w:val="00924732"/>
    <w:rsid w:val="009248E2"/>
    <w:rsid w:val="00925A6E"/>
    <w:rsid w:val="00925C03"/>
    <w:rsid w:val="00925D70"/>
    <w:rsid w:val="00925ECC"/>
    <w:rsid w:val="00926690"/>
    <w:rsid w:val="00926F62"/>
    <w:rsid w:val="00926FD7"/>
    <w:rsid w:val="0092718A"/>
    <w:rsid w:val="009272F0"/>
    <w:rsid w:val="00927605"/>
    <w:rsid w:val="00927B2A"/>
    <w:rsid w:val="00930730"/>
    <w:rsid w:val="009307EA"/>
    <w:rsid w:val="0093091E"/>
    <w:rsid w:val="00930B11"/>
    <w:rsid w:val="00930CFF"/>
    <w:rsid w:val="0093128B"/>
    <w:rsid w:val="009319B4"/>
    <w:rsid w:val="00931B89"/>
    <w:rsid w:val="009321F0"/>
    <w:rsid w:val="009322A7"/>
    <w:rsid w:val="009323D9"/>
    <w:rsid w:val="0093274E"/>
    <w:rsid w:val="00932B0A"/>
    <w:rsid w:val="009331FE"/>
    <w:rsid w:val="00933601"/>
    <w:rsid w:val="009336A8"/>
    <w:rsid w:val="00933E72"/>
    <w:rsid w:val="009346E4"/>
    <w:rsid w:val="009348B0"/>
    <w:rsid w:val="00934DC6"/>
    <w:rsid w:val="00935162"/>
    <w:rsid w:val="00935639"/>
    <w:rsid w:val="00935C41"/>
    <w:rsid w:val="009360B5"/>
    <w:rsid w:val="009360D9"/>
    <w:rsid w:val="0093621E"/>
    <w:rsid w:val="00936DD3"/>
    <w:rsid w:val="00936EE0"/>
    <w:rsid w:val="0093745C"/>
    <w:rsid w:val="0093761C"/>
    <w:rsid w:val="00937DCB"/>
    <w:rsid w:val="00937FAF"/>
    <w:rsid w:val="009400B9"/>
    <w:rsid w:val="009401CE"/>
    <w:rsid w:val="00940217"/>
    <w:rsid w:val="00940337"/>
    <w:rsid w:val="0094087E"/>
    <w:rsid w:val="0094091F"/>
    <w:rsid w:val="00940BAC"/>
    <w:rsid w:val="00941060"/>
    <w:rsid w:val="00941743"/>
    <w:rsid w:val="009419A8"/>
    <w:rsid w:val="00941D34"/>
    <w:rsid w:val="00941FA6"/>
    <w:rsid w:val="0094231A"/>
    <w:rsid w:val="0094256A"/>
    <w:rsid w:val="00942C98"/>
    <w:rsid w:val="0094377B"/>
    <w:rsid w:val="00943A9D"/>
    <w:rsid w:val="00944622"/>
    <w:rsid w:val="00944B61"/>
    <w:rsid w:val="00944D6C"/>
    <w:rsid w:val="00944F0D"/>
    <w:rsid w:val="009453CD"/>
    <w:rsid w:val="00945618"/>
    <w:rsid w:val="009462A3"/>
    <w:rsid w:val="009468F1"/>
    <w:rsid w:val="00946DCF"/>
    <w:rsid w:val="00947387"/>
    <w:rsid w:val="009474F9"/>
    <w:rsid w:val="00947B7C"/>
    <w:rsid w:val="0095088C"/>
    <w:rsid w:val="00951384"/>
    <w:rsid w:val="00951A30"/>
    <w:rsid w:val="00951DE0"/>
    <w:rsid w:val="00951E18"/>
    <w:rsid w:val="009523DB"/>
    <w:rsid w:val="00952430"/>
    <w:rsid w:val="00952B12"/>
    <w:rsid w:val="00952BEB"/>
    <w:rsid w:val="00952DF0"/>
    <w:rsid w:val="00953C59"/>
    <w:rsid w:val="00953D64"/>
    <w:rsid w:val="0095405D"/>
    <w:rsid w:val="00954C5A"/>
    <w:rsid w:val="00955976"/>
    <w:rsid w:val="00956129"/>
    <w:rsid w:val="009567F7"/>
    <w:rsid w:val="00956801"/>
    <w:rsid w:val="009569BE"/>
    <w:rsid w:val="009574A9"/>
    <w:rsid w:val="009575E6"/>
    <w:rsid w:val="00957687"/>
    <w:rsid w:val="00957F89"/>
    <w:rsid w:val="009600BA"/>
    <w:rsid w:val="009603B7"/>
    <w:rsid w:val="009608FA"/>
    <w:rsid w:val="009615D7"/>
    <w:rsid w:val="00961604"/>
    <w:rsid w:val="00961655"/>
    <w:rsid w:val="00961981"/>
    <w:rsid w:val="00961BAA"/>
    <w:rsid w:val="00961F05"/>
    <w:rsid w:val="00962D34"/>
    <w:rsid w:val="0096355E"/>
    <w:rsid w:val="009639FA"/>
    <w:rsid w:val="009644E0"/>
    <w:rsid w:val="0096467A"/>
    <w:rsid w:val="00964706"/>
    <w:rsid w:val="0096486C"/>
    <w:rsid w:val="0096497F"/>
    <w:rsid w:val="00965379"/>
    <w:rsid w:val="009653E9"/>
    <w:rsid w:val="00965525"/>
    <w:rsid w:val="009662BB"/>
    <w:rsid w:val="0096644D"/>
    <w:rsid w:val="0096645B"/>
    <w:rsid w:val="0096657B"/>
    <w:rsid w:val="00967C20"/>
    <w:rsid w:val="0097016C"/>
    <w:rsid w:val="009701BD"/>
    <w:rsid w:val="009703EC"/>
    <w:rsid w:val="00970D81"/>
    <w:rsid w:val="0097142A"/>
    <w:rsid w:val="009717DC"/>
    <w:rsid w:val="00971EE4"/>
    <w:rsid w:val="00971F9B"/>
    <w:rsid w:val="00971FBF"/>
    <w:rsid w:val="00972168"/>
    <w:rsid w:val="0097289C"/>
    <w:rsid w:val="00972D9E"/>
    <w:rsid w:val="0097347F"/>
    <w:rsid w:val="00973903"/>
    <w:rsid w:val="0097420A"/>
    <w:rsid w:val="00974896"/>
    <w:rsid w:val="00974AF3"/>
    <w:rsid w:val="00974DE3"/>
    <w:rsid w:val="00974F1B"/>
    <w:rsid w:val="00975272"/>
    <w:rsid w:val="0097536C"/>
    <w:rsid w:val="009760C4"/>
    <w:rsid w:val="00976174"/>
    <w:rsid w:val="00976183"/>
    <w:rsid w:val="00976457"/>
    <w:rsid w:val="00976603"/>
    <w:rsid w:val="009777D9"/>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C1C"/>
    <w:rsid w:val="00982DA4"/>
    <w:rsid w:val="00982EF2"/>
    <w:rsid w:val="0098300C"/>
    <w:rsid w:val="00983A24"/>
    <w:rsid w:val="009849E0"/>
    <w:rsid w:val="00984A47"/>
    <w:rsid w:val="00985EAA"/>
    <w:rsid w:val="00985ED4"/>
    <w:rsid w:val="00986129"/>
    <w:rsid w:val="0098628F"/>
    <w:rsid w:val="00986406"/>
    <w:rsid w:val="009864A7"/>
    <w:rsid w:val="009868F4"/>
    <w:rsid w:val="00986C26"/>
    <w:rsid w:val="009879A3"/>
    <w:rsid w:val="00987A0A"/>
    <w:rsid w:val="00987AE0"/>
    <w:rsid w:val="00987B9F"/>
    <w:rsid w:val="0099031F"/>
    <w:rsid w:val="0099071A"/>
    <w:rsid w:val="00990A28"/>
    <w:rsid w:val="0099182E"/>
    <w:rsid w:val="009918D9"/>
    <w:rsid w:val="00991B88"/>
    <w:rsid w:val="009921D8"/>
    <w:rsid w:val="009925EB"/>
    <w:rsid w:val="0099267D"/>
    <w:rsid w:val="00992C47"/>
    <w:rsid w:val="00992FAA"/>
    <w:rsid w:val="009935A0"/>
    <w:rsid w:val="009935F7"/>
    <w:rsid w:val="009937EF"/>
    <w:rsid w:val="0099391B"/>
    <w:rsid w:val="00993950"/>
    <w:rsid w:val="009940ED"/>
    <w:rsid w:val="00994EF6"/>
    <w:rsid w:val="009950B1"/>
    <w:rsid w:val="00995722"/>
    <w:rsid w:val="009958C0"/>
    <w:rsid w:val="00995A3F"/>
    <w:rsid w:val="009960A9"/>
    <w:rsid w:val="00996805"/>
    <w:rsid w:val="00996848"/>
    <w:rsid w:val="00997573"/>
    <w:rsid w:val="00997661"/>
    <w:rsid w:val="00997795"/>
    <w:rsid w:val="00997B4F"/>
    <w:rsid w:val="009A030C"/>
    <w:rsid w:val="009A0B1C"/>
    <w:rsid w:val="009A0F3F"/>
    <w:rsid w:val="009A1A79"/>
    <w:rsid w:val="009A2358"/>
    <w:rsid w:val="009A28E1"/>
    <w:rsid w:val="009A36EC"/>
    <w:rsid w:val="009A3BD7"/>
    <w:rsid w:val="009A3CD9"/>
    <w:rsid w:val="009A3E87"/>
    <w:rsid w:val="009A42BB"/>
    <w:rsid w:val="009A4700"/>
    <w:rsid w:val="009A4D58"/>
    <w:rsid w:val="009A55B2"/>
    <w:rsid w:val="009A571A"/>
    <w:rsid w:val="009A58F2"/>
    <w:rsid w:val="009A5C23"/>
    <w:rsid w:val="009A616F"/>
    <w:rsid w:val="009A65B6"/>
    <w:rsid w:val="009A686E"/>
    <w:rsid w:val="009A70AF"/>
    <w:rsid w:val="009A729C"/>
    <w:rsid w:val="009A78E3"/>
    <w:rsid w:val="009B00B6"/>
    <w:rsid w:val="009B0A6D"/>
    <w:rsid w:val="009B0F97"/>
    <w:rsid w:val="009B1920"/>
    <w:rsid w:val="009B1D67"/>
    <w:rsid w:val="009B22AE"/>
    <w:rsid w:val="009B2F12"/>
    <w:rsid w:val="009B30A7"/>
    <w:rsid w:val="009B3561"/>
    <w:rsid w:val="009B426D"/>
    <w:rsid w:val="009B4435"/>
    <w:rsid w:val="009B5171"/>
    <w:rsid w:val="009B55EB"/>
    <w:rsid w:val="009B56DC"/>
    <w:rsid w:val="009B5F75"/>
    <w:rsid w:val="009B61CA"/>
    <w:rsid w:val="009B6827"/>
    <w:rsid w:val="009B695F"/>
    <w:rsid w:val="009B6BC0"/>
    <w:rsid w:val="009B6C31"/>
    <w:rsid w:val="009B6C6E"/>
    <w:rsid w:val="009B6CC6"/>
    <w:rsid w:val="009B764B"/>
    <w:rsid w:val="009B7B5E"/>
    <w:rsid w:val="009B7B69"/>
    <w:rsid w:val="009C032A"/>
    <w:rsid w:val="009C03AE"/>
    <w:rsid w:val="009C06CE"/>
    <w:rsid w:val="009C07C4"/>
    <w:rsid w:val="009C17CC"/>
    <w:rsid w:val="009C18C4"/>
    <w:rsid w:val="009C2420"/>
    <w:rsid w:val="009C2631"/>
    <w:rsid w:val="009C2B05"/>
    <w:rsid w:val="009C2D07"/>
    <w:rsid w:val="009C35C5"/>
    <w:rsid w:val="009C36C9"/>
    <w:rsid w:val="009C3A3C"/>
    <w:rsid w:val="009C3B1D"/>
    <w:rsid w:val="009C3E72"/>
    <w:rsid w:val="009C3E76"/>
    <w:rsid w:val="009C414D"/>
    <w:rsid w:val="009C445C"/>
    <w:rsid w:val="009C46C4"/>
    <w:rsid w:val="009C477A"/>
    <w:rsid w:val="009C4ECF"/>
    <w:rsid w:val="009C4F71"/>
    <w:rsid w:val="009C575B"/>
    <w:rsid w:val="009C5DBF"/>
    <w:rsid w:val="009C62DE"/>
    <w:rsid w:val="009C6332"/>
    <w:rsid w:val="009C6BD7"/>
    <w:rsid w:val="009C73D5"/>
    <w:rsid w:val="009C7426"/>
    <w:rsid w:val="009C7482"/>
    <w:rsid w:val="009C7B67"/>
    <w:rsid w:val="009D01F3"/>
    <w:rsid w:val="009D07B3"/>
    <w:rsid w:val="009D085A"/>
    <w:rsid w:val="009D1267"/>
    <w:rsid w:val="009D1680"/>
    <w:rsid w:val="009D177A"/>
    <w:rsid w:val="009D178A"/>
    <w:rsid w:val="009D1C79"/>
    <w:rsid w:val="009D2089"/>
    <w:rsid w:val="009D2293"/>
    <w:rsid w:val="009D25C6"/>
    <w:rsid w:val="009D277F"/>
    <w:rsid w:val="009D299E"/>
    <w:rsid w:val="009D2F92"/>
    <w:rsid w:val="009D4CEA"/>
    <w:rsid w:val="009D4EC5"/>
    <w:rsid w:val="009D4F2E"/>
    <w:rsid w:val="009D4F5B"/>
    <w:rsid w:val="009D55F3"/>
    <w:rsid w:val="009D5642"/>
    <w:rsid w:val="009D589B"/>
    <w:rsid w:val="009D59F2"/>
    <w:rsid w:val="009D5B66"/>
    <w:rsid w:val="009D6CBF"/>
    <w:rsid w:val="009D6EDC"/>
    <w:rsid w:val="009D6F30"/>
    <w:rsid w:val="009E0589"/>
    <w:rsid w:val="009E0D81"/>
    <w:rsid w:val="009E0E15"/>
    <w:rsid w:val="009E16CC"/>
    <w:rsid w:val="009E19AB"/>
    <w:rsid w:val="009E22D6"/>
    <w:rsid w:val="009E2387"/>
    <w:rsid w:val="009E249D"/>
    <w:rsid w:val="009E29F0"/>
    <w:rsid w:val="009E2FA9"/>
    <w:rsid w:val="009E3297"/>
    <w:rsid w:val="009E36F8"/>
    <w:rsid w:val="009E3F32"/>
    <w:rsid w:val="009E3FC2"/>
    <w:rsid w:val="009E4317"/>
    <w:rsid w:val="009E4FEE"/>
    <w:rsid w:val="009E555E"/>
    <w:rsid w:val="009E5717"/>
    <w:rsid w:val="009E6067"/>
    <w:rsid w:val="009E686E"/>
    <w:rsid w:val="009E6A48"/>
    <w:rsid w:val="009E6B7F"/>
    <w:rsid w:val="009E6C5E"/>
    <w:rsid w:val="009E6E70"/>
    <w:rsid w:val="009E7089"/>
    <w:rsid w:val="009E7225"/>
    <w:rsid w:val="009E791A"/>
    <w:rsid w:val="009E798F"/>
    <w:rsid w:val="009F0645"/>
    <w:rsid w:val="009F079F"/>
    <w:rsid w:val="009F08A5"/>
    <w:rsid w:val="009F08FD"/>
    <w:rsid w:val="009F0FCF"/>
    <w:rsid w:val="009F128D"/>
    <w:rsid w:val="009F232E"/>
    <w:rsid w:val="009F2389"/>
    <w:rsid w:val="009F3515"/>
    <w:rsid w:val="009F3B6A"/>
    <w:rsid w:val="009F3D50"/>
    <w:rsid w:val="009F4119"/>
    <w:rsid w:val="009F437F"/>
    <w:rsid w:val="009F4D51"/>
    <w:rsid w:val="009F5513"/>
    <w:rsid w:val="009F57BC"/>
    <w:rsid w:val="009F5DC9"/>
    <w:rsid w:val="009F5E2B"/>
    <w:rsid w:val="009F5FF2"/>
    <w:rsid w:val="009F610D"/>
    <w:rsid w:val="009F6683"/>
    <w:rsid w:val="009F6AC0"/>
    <w:rsid w:val="009F7549"/>
    <w:rsid w:val="009F7612"/>
    <w:rsid w:val="00A00A51"/>
    <w:rsid w:val="00A01228"/>
    <w:rsid w:val="00A01305"/>
    <w:rsid w:val="00A0165F"/>
    <w:rsid w:val="00A0189F"/>
    <w:rsid w:val="00A01AF7"/>
    <w:rsid w:val="00A020EB"/>
    <w:rsid w:val="00A022AC"/>
    <w:rsid w:val="00A02604"/>
    <w:rsid w:val="00A027F9"/>
    <w:rsid w:val="00A0290C"/>
    <w:rsid w:val="00A029A1"/>
    <w:rsid w:val="00A02D90"/>
    <w:rsid w:val="00A02FF3"/>
    <w:rsid w:val="00A031B8"/>
    <w:rsid w:val="00A033F7"/>
    <w:rsid w:val="00A033FC"/>
    <w:rsid w:val="00A03A3F"/>
    <w:rsid w:val="00A03BBC"/>
    <w:rsid w:val="00A040A6"/>
    <w:rsid w:val="00A042E5"/>
    <w:rsid w:val="00A04372"/>
    <w:rsid w:val="00A04C82"/>
    <w:rsid w:val="00A04F03"/>
    <w:rsid w:val="00A04FD9"/>
    <w:rsid w:val="00A05624"/>
    <w:rsid w:val="00A058EA"/>
    <w:rsid w:val="00A05901"/>
    <w:rsid w:val="00A06DBB"/>
    <w:rsid w:val="00A06DD9"/>
    <w:rsid w:val="00A06EFF"/>
    <w:rsid w:val="00A072C3"/>
    <w:rsid w:val="00A07C0B"/>
    <w:rsid w:val="00A10166"/>
    <w:rsid w:val="00A10348"/>
    <w:rsid w:val="00A10522"/>
    <w:rsid w:val="00A109D8"/>
    <w:rsid w:val="00A10B9C"/>
    <w:rsid w:val="00A112FD"/>
    <w:rsid w:val="00A11380"/>
    <w:rsid w:val="00A114AF"/>
    <w:rsid w:val="00A1169C"/>
    <w:rsid w:val="00A1181E"/>
    <w:rsid w:val="00A11B22"/>
    <w:rsid w:val="00A11B2D"/>
    <w:rsid w:val="00A11D06"/>
    <w:rsid w:val="00A11E54"/>
    <w:rsid w:val="00A1227A"/>
    <w:rsid w:val="00A1291A"/>
    <w:rsid w:val="00A132CD"/>
    <w:rsid w:val="00A13741"/>
    <w:rsid w:val="00A1412F"/>
    <w:rsid w:val="00A14A27"/>
    <w:rsid w:val="00A14FFC"/>
    <w:rsid w:val="00A1530A"/>
    <w:rsid w:val="00A158AE"/>
    <w:rsid w:val="00A15B67"/>
    <w:rsid w:val="00A15E79"/>
    <w:rsid w:val="00A16444"/>
    <w:rsid w:val="00A16E93"/>
    <w:rsid w:val="00A16F20"/>
    <w:rsid w:val="00A1766F"/>
    <w:rsid w:val="00A17D54"/>
    <w:rsid w:val="00A2068B"/>
    <w:rsid w:val="00A20AA9"/>
    <w:rsid w:val="00A20F63"/>
    <w:rsid w:val="00A2128F"/>
    <w:rsid w:val="00A2142C"/>
    <w:rsid w:val="00A2145B"/>
    <w:rsid w:val="00A21478"/>
    <w:rsid w:val="00A21529"/>
    <w:rsid w:val="00A21B3B"/>
    <w:rsid w:val="00A21C5E"/>
    <w:rsid w:val="00A21F7F"/>
    <w:rsid w:val="00A233FD"/>
    <w:rsid w:val="00A239D9"/>
    <w:rsid w:val="00A23A98"/>
    <w:rsid w:val="00A23B0D"/>
    <w:rsid w:val="00A23C0D"/>
    <w:rsid w:val="00A24671"/>
    <w:rsid w:val="00A24949"/>
    <w:rsid w:val="00A24B8D"/>
    <w:rsid w:val="00A250BE"/>
    <w:rsid w:val="00A25939"/>
    <w:rsid w:val="00A25945"/>
    <w:rsid w:val="00A259BB"/>
    <w:rsid w:val="00A259FF"/>
    <w:rsid w:val="00A25B45"/>
    <w:rsid w:val="00A25CC3"/>
    <w:rsid w:val="00A26237"/>
    <w:rsid w:val="00A26460"/>
    <w:rsid w:val="00A26E9C"/>
    <w:rsid w:val="00A27104"/>
    <w:rsid w:val="00A27717"/>
    <w:rsid w:val="00A27912"/>
    <w:rsid w:val="00A30039"/>
    <w:rsid w:val="00A3003A"/>
    <w:rsid w:val="00A30283"/>
    <w:rsid w:val="00A3048C"/>
    <w:rsid w:val="00A30A99"/>
    <w:rsid w:val="00A30CF9"/>
    <w:rsid w:val="00A3144F"/>
    <w:rsid w:val="00A315D3"/>
    <w:rsid w:val="00A31B8A"/>
    <w:rsid w:val="00A31E77"/>
    <w:rsid w:val="00A31FA3"/>
    <w:rsid w:val="00A3213E"/>
    <w:rsid w:val="00A32644"/>
    <w:rsid w:val="00A32A2C"/>
    <w:rsid w:val="00A32A62"/>
    <w:rsid w:val="00A32D12"/>
    <w:rsid w:val="00A337C3"/>
    <w:rsid w:val="00A33A5B"/>
    <w:rsid w:val="00A33F0E"/>
    <w:rsid w:val="00A3404D"/>
    <w:rsid w:val="00A34115"/>
    <w:rsid w:val="00A34410"/>
    <w:rsid w:val="00A345CD"/>
    <w:rsid w:val="00A351DE"/>
    <w:rsid w:val="00A352C5"/>
    <w:rsid w:val="00A3566B"/>
    <w:rsid w:val="00A35948"/>
    <w:rsid w:val="00A35B75"/>
    <w:rsid w:val="00A36495"/>
    <w:rsid w:val="00A36505"/>
    <w:rsid w:val="00A36A6F"/>
    <w:rsid w:val="00A36CBB"/>
    <w:rsid w:val="00A37003"/>
    <w:rsid w:val="00A376E6"/>
    <w:rsid w:val="00A37A46"/>
    <w:rsid w:val="00A400E6"/>
    <w:rsid w:val="00A4039B"/>
    <w:rsid w:val="00A40842"/>
    <w:rsid w:val="00A40CCD"/>
    <w:rsid w:val="00A40F2D"/>
    <w:rsid w:val="00A40FB2"/>
    <w:rsid w:val="00A4149C"/>
    <w:rsid w:val="00A415D3"/>
    <w:rsid w:val="00A4184A"/>
    <w:rsid w:val="00A4192A"/>
    <w:rsid w:val="00A4195B"/>
    <w:rsid w:val="00A42205"/>
    <w:rsid w:val="00A4228F"/>
    <w:rsid w:val="00A42683"/>
    <w:rsid w:val="00A42684"/>
    <w:rsid w:val="00A429AC"/>
    <w:rsid w:val="00A429DC"/>
    <w:rsid w:val="00A42B70"/>
    <w:rsid w:val="00A42D22"/>
    <w:rsid w:val="00A43213"/>
    <w:rsid w:val="00A43A6C"/>
    <w:rsid w:val="00A43DA2"/>
    <w:rsid w:val="00A43DAC"/>
    <w:rsid w:val="00A43F41"/>
    <w:rsid w:val="00A445EC"/>
    <w:rsid w:val="00A44A50"/>
    <w:rsid w:val="00A456E7"/>
    <w:rsid w:val="00A457F5"/>
    <w:rsid w:val="00A45A56"/>
    <w:rsid w:val="00A45A5E"/>
    <w:rsid w:val="00A45BBC"/>
    <w:rsid w:val="00A45D8C"/>
    <w:rsid w:val="00A4629D"/>
    <w:rsid w:val="00A46AEC"/>
    <w:rsid w:val="00A47E70"/>
    <w:rsid w:val="00A50200"/>
    <w:rsid w:val="00A503DB"/>
    <w:rsid w:val="00A50BEF"/>
    <w:rsid w:val="00A51311"/>
    <w:rsid w:val="00A517D0"/>
    <w:rsid w:val="00A517E0"/>
    <w:rsid w:val="00A51E18"/>
    <w:rsid w:val="00A522EE"/>
    <w:rsid w:val="00A52423"/>
    <w:rsid w:val="00A52531"/>
    <w:rsid w:val="00A52D9C"/>
    <w:rsid w:val="00A53145"/>
    <w:rsid w:val="00A53479"/>
    <w:rsid w:val="00A536E0"/>
    <w:rsid w:val="00A539DE"/>
    <w:rsid w:val="00A53BC6"/>
    <w:rsid w:val="00A53C7F"/>
    <w:rsid w:val="00A53E9B"/>
    <w:rsid w:val="00A540E2"/>
    <w:rsid w:val="00A541D8"/>
    <w:rsid w:val="00A54420"/>
    <w:rsid w:val="00A54821"/>
    <w:rsid w:val="00A54C15"/>
    <w:rsid w:val="00A5549A"/>
    <w:rsid w:val="00A557B5"/>
    <w:rsid w:val="00A55B7E"/>
    <w:rsid w:val="00A55BC9"/>
    <w:rsid w:val="00A55FC2"/>
    <w:rsid w:val="00A56596"/>
    <w:rsid w:val="00A5685A"/>
    <w:rsid w:val="00A57933"/>
    <w:rsid w:val="00A57FDE"/>
    <w:rsid w:val="00A60044"/>
    <w:rsid w:val="00A60C09"/>
    <w:rsid w:val="00A61005"/>
    <w:rsid w:val="00A61108"/>
    <w:rsid w:val="00A617CF"/>
    <w:rsid w:val="00A61C08"/>
    <w:rsid w:val="00A61E2A"/>
    <w:rsid w:val="00A61F54"/>
    <w:rsid w:val="00A62049"/>
    <w:rsid w:val="00A6207C"/>
    <w:rsid w:val="00A62139"/>
    <w:rsid w:val="00A6282B"/>
    <w:rsid w:val="00A639E6"/>
    <w:rsid w:val="00A64196"/>
    <w:rsid w:val="00A641D8"/>
    <w:rsid w:val="00A649A7"/>
    <w:rsid w:val="00A6587C"/>
    <w:rsid w:val="00A658DD"/>
    <w:rsid w:val="00A659F2"/>
    <w:rsid w:val="00A65A8E"/>
    <w:rsid w:val="00A6649E"/>
    <w:rsid w:val="00A664BD"/>
    <w:rsid w:val="00A66833"/>
    <w:rsid w:val="00A66890"/>
    <w:rsid w:val="00A668B7"/>
    <w:rsid w:val="00A67514"/>
    <w:rsid w:val="00A67E88"/>
    <w:rsid w:val="00A67ECD"/>
    <w:rsid w:val="00A67EF3"/>
    <w:rsid w:val="00A7042D"/>
    <w:rsid w:val="00A704E3"/>
    <w:rsid w:val="00A70D22"/>
    <w:rsid w:val="00A71075"/>
    <w:rsid w:val="00A71259"/>
    <w:rsid w:val="00A71C1C"/>
    <w:rsid w:val="00A71F83"/>
    <w:rsid w:val="00A7206C"/>
    <w:rsid w:val="00A7221B"/>
    <w:rsid w:val="00A722B8"/>
    <w:rsid w:val="00A72DB3"/>
    <w:rsid w:val="00A72FA9"/>
    <w:rsid w:val="00A7321C"/>
    <w:rsid w:val="00A73367"/>
    <w:rsid w:val="00A738DC"/>
    <w:rsid w:val="00A73C25"/>
    <w:rsid w:val="00A747BE"/>
    <w:rsid w:val="00A74FDC"/>
    <w:rsid w:val="00A755FE"/>
    <w:rsid w:val="00A75689"/>
    <w:rsid w:val="00A758E5"/>
    <w:rsid w:val="00A762EC"/>
    <w:rsid w:val="00A76C2A"/>
    <w:rsid w:val="00A77010"/>
    <w:rsid w:val="00A7732A"/>
    <w:rsid w:val="00A7753F"/>
    <w:rsid w:val="00A77BE4"/>
    <w:rsid w:val="00A80B6B"/>
    <w:rsid w:val="00A80BFD"/>
    <w:rsid w:val="00A81290"/>
    <w:rsid w:val="00A81CF1"/>
    <w:rsid w:val="00A81F25"/>
    <w:rsid w:val="00A832D2"/>
    <w:rsid w:val="00A8342F"/>
    <w:rsid w:val="00A8365B"/>
    <w:rsid w:val="00A84284"/>
    <w:rsid w:val="00A84E5F"/>
    <w:rsid w:val="00A85BC9"/>
    <w:rsid w:val="00A8634A"/>
    <w:rsid w:val="00A86543"/>
    <w:rsid w:val="00A866A2"/>
    <w:rsid w:val="00A869F4"/>
    <w:rsid w:val="00A86AFC"/>
    <w:rsid w:val="00A871DC"/>
    <w:rsid w:val="00A872B1"/>
    <w:rsid w:val="00A87D1F"/>
    <w:rsid w:val="00A87EDA"/>
    <w:rsid w:val="00A90105"/>
    <w:rsid w:val="00A902A1"/>
    <w:rsid w:val="00A908F3"/>
    <w:rsid w:val="00A910C0"/>
    <w:rsid w:val="00A91535"/>
    <w:rsid w:val="00A9181F"/>
    <w:rsid w:val="00A9186F"/>
    <w:rsid w:val="00A919E7"/>
    <w:rsid w:val="00A91AE5"/>
    <w:rsid w:val="00A91B7B"/>
    <w:rsid w:val="00A91DC6"/>
    <w:rsid w:val="00A92215"/>
    <w:rsid w:val="00A92A1C"/>
    <w:rsid w:val="00A92D32"/>
    <w:rsid w:val="00A931E7"/>
    <w:rsid w:val="00A93675"/>
    <w:rsid w:val="00A93FBC"/>
    <w:rsid w:val="00A9559E"/>
    <w:rsid w:val="00A95692"/>
    <w:rsid w:val="00A959B6"/>
    <w:rsid w:val="00A95A42"/>
    <w:rsid w:val="00A95BAA"/>
    <w:rsid w:val="00A96078"/>
    <w:rsid w:val="00A968FB"/>
    <w:rsid w:val="00A96E23"/>
    <w:rsid w:val="00A97EB7"/>
    <w:rsid w:val="00AA00CB"/>
    <w:rsid w:val="00AA0995"/>
    <w:rsid w:val="00AA166E"/>
    <w:rsid w:val="00AA22B5"/>
    <w:rsid w:val="00AA2339"/>
    <w:rsid w:val="00AA23F5"/>
    <w:rsid w:val="00AA26BA"/>
    <w:rsid w:val="00AA28CD"/>
    <w:rsid w:val="00AA314E"/>
    <w:rsid w:val="00AA31A3"/>
    <w:rsid w:val="00AA3716"/>
    <w:rsid w:val="00AA3E0B"/>
    <w:rsid w:val="00AA3F5F"/>
    <w:rsid w:val="00AA432C"/>
    <w:rsid w:val="00AA4874"/>
    <w:rsid w:val="00AA4AF4"/>
    <w:rsid w:val="00AA4C75"/>
    <w:rsid w:val="00AA52E5"/>
    <w:rsid w:val="00AA5742"/>
    <w:rsid w:val="00AA5A1B"/>
    <w:rsid w:val="00AA5FAE"/>
    <w:rsid w:val="00AA6E34"/>
    <w:rsid w:val="00AA6F63"/>
    <w:rsid w:val="00AA71D9"/>
    <w:rsid w:val="00AA7707"/>
    <w:rsid w:val="00AA789E"/>
    <w:rsid w:val="00AA7E67"/>
    <w:rsid w:val="00AB06E0"/>
    <w:rsid w:val="00AB0D21"/>
    <w:rsid w:val="00AB1077"/>
    <w:rsid w:val="00AB1365"/>
    <w:rsid w:val="00AB17A2"/>
    <w:rsid w:val="00AB195E"/>
    <w:rsid w:val="00AB1C4C"/>
    <w:rsid w:val="00AB2296"/>
    <w:rsid w:val="00AB267A"/>
    <w:rsid w:val="00AB2D3C"/>
    <w:rsid w:val="00AB2F34"/>
    <w:rsid w:val="00AB32D2"/>
    <w:rsid w:val="00AB3332"/>
    <w:rsid w:val="00AB3667"/>
    <w:rsid w:val="00AB36B1"/>
    <w:rsid w:val="00AB39CB"/>
    <w:rsid w:val="00AB4339"/>
    <w:rsid w:val="00AB4372"/>
    <w:rsid w:val="00AB4510"/>
    <w:rsid w:val="00AB478A"/>
    <w:rsid w:val="00AB4832"/>
    <w:rsid w:val="00AB48B3"/>
    <w:rsid w:val="00AB50AB"/>
    <w:rsid w:val="00AB554C"/>
    <w:rsid w:val="00AB5677"/>
    <w:rsid w:val="00AB5A31"/>
    <w:rsid w:val="00AB5C91"/>
    <w:rsid w:val="00AB620F"/>
    <w:rsid w:val="00AB6368"/>
    <w:rsid w:val="00AB66DC"/>
    <w:rsid w:val="00AB6C59"/>
    <w:rsid w:val="00AB704D"/>
    <w:rsid w:val="00AB70BB"/>
    <w:rsid w:val="00AB768F"/>
    <w:rsid w:val="00AB76A4"/>
    <w:rsid w:val="00AB7B23"/>
    <w:rsid w:val="00AB7CB7"/>
    <w:rsid w:val="00AC0B31"/>
    <w:rsid w:val="00AC0DA7"/>
    <w:rsid w:val="00AC1D38"/>
    <w:rsid w:val="00AC20CB"/>
    <w:rsid w:val="00AC2E53"/>
    <w:rsid w:val="00AC30D5"/>
    <w:rsid w:val="00AC36A9"/>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580"/>
    <w:rsid w:val="00AC67D9"/>
    <w:rsid w:val="00AC6D19"/>
    <w:rsid w:val="00AC6D43"/>
    <w:rsid w:val="00AC7031"/>
    <w:rsid w:val="00AC7298"/>
    <w:rsid w:val="00AC73D4"/>
    <w:rsid w:val="00AC7C40"/>
    <w:rsid w:val="00AC7D1C"/>
    <w:rsid w:val="00AC7D61"/>
    <w:rsid w:val="00AD0047"/>
    <w:rsid w:val="00AD0391"/>
    <w:rsid w:val="00AD060E"/>
    <w:rsid w:val="00AD0EB9"/>
    <w:rsid w:val="00AD0FCC"/>
    <w:rsid w:val="00AD11C6"/>
    <w:rsid w:val="00AD130C"/>
    <w:rsid w:val="00AD14FE"/>
    <w:rsid w:val="00AD1A13"/>
    <w:rsid w:val="00AD2631"/>
    <w:rsid w:val="00AD284B"/>
    <w:rsid w:val="00AD2B2F"/>
    <w:rsid w:val="00AD2E52"/>
    <w:rsid w:val="00AD3CAC"/>
    <w:rsid w:val="00AD405B"/>
    <w:rsid w:val="00AD4222"/>
    <w:rsid w:val="00AD4680"/>
    <w:rsid w:val="00AD48CE"/>
    <w:rsid w:val="00AD4991"/>
    <w:rsid w:val="00AD4D82"/>
    <w:rsid w:val="00AD4E86"/>
    <w:rsid w:val="00AD4E95"/>
    <w:rsid w:val="00AD53AA"/>
    <w:rsid w:val="00AD563F"/>
    <w:rsid w:val="00AD5774"/>
    <w:rsid w:val="00AD5917"/>
    <w:rsid w:val="00AD5A41"/>
    <w:rsid w:val="00AD61DE"/>
    <w:rsid w:val="00AD699C"/>
    <w:rsid w:val="00AD6F0A"/>
    <w:rsid w:val="00AD762D"/>
    <w:rsid w:val="00AD7666"/>
    <w:rsid w:val="00AD7727"/>
    <w:rsid w:val="00AE0512"/>
    <w:rsid w:val="00AE051E"/>
    <w:rsid w:val="00AE0572"/>
    <w:rsid w:val="00AE08C8"/>
    <w:rsid w:val="00AE08D0"/>
    <w:rsid w:val="00AE0B4B"/>
    <w:rsid w:val="00AE13A0"/>
    <w:rsid w:val="00AE179D"/>
    <w:rsid w:val="00AE2477"/>
    <w:rsid w:val="00AE2F31"/>
    <w:rsid w:val="00AE33A4"/>
    <w:rsid w:val="00AE3638"/>
    <w:rsid w:val="00AE3709"/>
    <w:rsid w:val="00AE3C55"/>
    <w:rsid w:val="00AE3C6C"/>
    <w:rsid w:val="00AE3DFA"/>
    <w:rsid w:val="00AE41FB"/>
    <w:rsid w:val="00AE422E"/>
    <w:rsid w:val="00AE4388"/>
    <w:rsid w:val="00AE5002"/>
    <w:rsid w:val="00AE5124"/>
    <w:rsid w:val="00AE5568"/>
    <w:rsid w:val="00AE563E"/>
    <w:rsid w:val="00AE5AA6"/>
    <w:rsid w:val="00AE6D8E"/>
    <w:rsid w:val="00AE703B"/>
    <w:rsid w:val="00AE70AF"/>
    <w:rsid w:val="00AE74C6"/>
    <w:rsid w:val="00AE7AC0"/>
    <w:rsid w:val="00AF0596"/>
    <w:rsid w:val="00AF0896"/>
    <w:rsid w:val="00AF0AEF"/>
    <w:rsid w:val="00AF0E3C"/>
    <w:rsid w:val="00AF106F"/>
    <w:rsid w:val="00AF133F"/>
    <w:rsid w:val="00AF15C4"/>
    <w:rsid w:val="00AF1C53"/>
    <w:rsid w:val="00AF1F91"/>
    <w:rsid w:val="00AF2368"/>
    <w:rsid w:val="00AF2CDF"/>
    <w:rsid w:val="00AF30FC"/>
    <w:rsid w:val="00AF3762"/>
    <w:rsid w:val="00AF3875"/>
    <w:rsid w:val="00AF3AC9"/>
    <w:rsid w:val="00AF3E50"/>
    <w:rsid w:val="00AF4168"/>
    <w:rsid w:val="00AF473D"/>
    <w:rsid w:val="00AF49CD"/>
    <w:rsid w:val="00AF4E33"/>
    <w:rsid w:val="00AF5540"/>
    <w:rsid w:val="00AF5781"/>
    <w:rsid w:val="00AF689D"/>
    <w:rsid w:val="00AF68C9"/>
    <w:rsid w:val="00AF76C1"/>
    <w:rsid w:val="00AF7897"/>
    <w:rsid w:val="00AF7B54"/>
    <w:rsid w:val="00AF7BD5"/>
    <w:rsid w:val="00B00592"/>
    <w:rsid w:val="00B00B16"/>
    <w:rsid w:val="00B01169"/>
    <w:rsid w:val="00B01B87"/>
    <w:rsid w:val="00B01FEB"/>
    <w:rsid w:val="00B02382"/>
    <w:rsid w:val="00B027F4"/>
    <w:rsid w:val="00B02954"/>
    <w:rsid w:val="00B02B67"/>
    <w:rsid w:val="00B03FE2"/>
    <w:rsid w:val="00B05507"/>
    <w:rsid w:val="00B05AE2"/>
    <w:rsid w:val="00B05DDD"/>
    <w:rsid w:val="00B06163"/>
    <w:rsid w:val="00B0636E"/>
    <w:rsid w:val="00B0674E"/>
    <w:rsid w:val="00B078AF"/>
    <w:rsid w:val="00B07E31"/>
    <w:rsid w:val="00B1024E"/>
    <w:rsid w:val="00B10474"/>
    <w:rsid w:val="00B1069D"/>
    <w:rsid w:val="00B10946"/>
    <w:rsid w:val="00B10B11"/>
    <w:rsid w:val="00B10D32"/>
    <w:rsid w:val="00B10D3B"/>
    <w:rsid w:val="00B11678"/>
    <w:rsid w:val="00B1282C"/>
    <w:rsid w:val="00B12E4B"/>
    <w:rsid w:val="00B13046"/>
    <w:rsid w:val="00B139B7"/>
    <w:rsid w:val="00B13C4C"/>
    <w:rsid w:val="00B1416D"/>
    <w:rsid w:val="00B15111"/>
    <w:rsid w:val="00B1555F"/>
    <w:rsid w:val="00B155DC"/>
    <w:rsid w:val="00B155EA"/>
    <w:rsid w:val="00B1618F"/>
    <w:rsid w:val="00B16C2B"/>
    <w:rsid w:val="00B17606"/>
    <w:rsid w:val="00B1773D"/>
    <w:rsid w:val="00B17C7B"/>
    <w:rsid w:val="00B17D75"/>
    <w:rsid w:val="00B200C0"/>
    <w:rsid w:val="00B2024A"/>
    <w:rsid w:val="00B203D4"/>
    <w:rsid w:val="00B20D5A"/>
    <w:rsid w:val="00B20EF6"/>
    <w:rsid w:val="00B211C8"/>
    <w:rsid w:val="00B214C5"/>
    <w:rsid w:val="00B2161A"/>
    <w:rsid w:val="00B22FA0"/>
    <w:rsid w:val="00B22FC2"/>
    <w:rsid w:val="00B23184"/>
    <w:rsid w:val="00B23481"/>
    <w:rsid w:val="00B23E78"/>
    <w:rsid w:val="00B2424A"/>
    <w:rsid w:val="00B245A0"/>
    <w:rsid w:val="00B2483E"/>
    <w:rsid w:val="00B24CF7"/>
    <w:rsid w:val="00B255A0"/>
    <w:rsid w:val="00B2575E"/>
    <w:rsid w:val="00B258BB"/>
    <w:rsid w:val="00B2590C"/>
    <w:rsid w:val="00B25BB1"/>
    <w:rsid w:val="00B26B0B"/>
    <w:rsid w:val="00B26C00"/>
    <w:rsid w:val="00B26F14"/>
    <w:rsid w:val="00B26F88"/>
    <w:rsid w:val="00B27B61"/>
    <w:rsid w:val="00B27D60"/>
    <w:rsid w:val="00B301BA"/>
    <w:rsid w:val="00B3089E"/>
    <w:rsid w:val="00B308BC"/>
    <w:rsid w:val="00B30A1F"/>
    <w:rsid w:val="00B30AF7"/>
    <w:rsid w:val="00B30CE4"/>
    <w:rsid w:val="00B30DB0"/>
    <w:rsid w:val="00B30FAF"/>
    <w:rsid w:val="00B31048"/>
    <w:rsid w:val="00B31984"/>
    <w:rsid w:val="00B32097"/>
    <w:rsid w:val="00B3214C"/>
    <w:rsid w:val="00B3242A"/>
    <w:rsid w:val="00B324DF"/>
    <w:rsid w:val="00B32CE0"/>
    <w:rsid w:val="00B32D84"/>
    <w:rsid w:val="00B32E4B"/>
    <w:rsid w:val="00B33200"/>
    <w:rsid w:val="00B34EC0"/>
    <w:rsid w:val="00B35016"/>
    <w:rsid w:val="00B355DC"/>
    <w:rsid w:val="00B3565A"/>
    <w:rsid w:val="00B358B1"/>
    <w:rsid w:val="00B35B34"/>
    <w:rsid w:val="00B361FE"/>
    <w:rsid w:val="00B363C4"/>
    <w:rsid w:val="00B363D7"/>
    <w:rsid w:val="00B3681D"/>
    <w:rsid w:val="00B369BE"/>
    <w:rsid w:val="00B36FAF"/>
    <w:rsid w:val="00B3708C"/>
    <w:rsid w:val="00B37565"/>
    <w:rsid w:val="00B3770B"/>
    <w:rsid w:val="00B378E2"/>
    <w:rsid w:val="00B37C8C"/>
    <w:rsid w:val="00B400F5"/>
    <w:rsid w:val="00B404DB"/>
    <w:rsid w:val="00B4134D"/>
    <w:rsid w:val="00B417F1"/>
    <w:rsid w:val="00B41EA0"/>
    <w:rsid w:val="00B41F5C"/>
    <w:rsid w:val="00B421D4"/>
    <w:rsid w:val="00B42334"/>
    <w:rsid w:val="00B423F4"/>
    <w:rsid w:val="00B4251C"/>
    <w:rsid w:val="00B42C7A"/>
    <w:rsid w:val="00B42CF5"/>
    <w:rsid w:val="00B42D3F"/>
    <w:rsid w:val="00B43733"/>
    <w:rsid w:val="00B4407D"/>
    <w:rsid w:val="00B44ACA"/>
    <w:rsid w:val="00B44CBC"/>
    <w:rsid w:val="00B45119"/>
    <w:rsid w:val="00B46183"/>
    <w:rsid w:val="00B471E0"/>
    <w:rsid w:val="00B47B98"/>
    <w:rsid w:val="00B506C2"/>
    <w:rsid w:val="00B50C28"/>
    <w:rsid w:val="00B50F78"/>
    <w:rsid w:val="00B511BB"/>
    <w:rsid w:val="00B51559"/>
    <w:rsid w:val="00B51651"/>
    <w:rsid w:val="00B5204F"/>
    <w:rsid w:val="00B52AFF"/>
    <w:rsid w:val="00B52B08"/>
    <w:rsid w:val="00B531E6"/>
    <w:rsid w:val="00B5382E"/>
    <w:rsid w:val="00B5395D"/>
    <w:rsid w:val="00B53972"/>
    <w:rsid w:val="00B54EA8"/>
    <w:rsid w:val="00B55564"/>
    <w:rsid w:val="00B5675D"/>
    <w:rsid w:val="00B56932"/>
    <w:rsid w:val="00B56972"/>
    <w:rsid w:val="00B56AFA"/>
    <w:rsid w:val="00B56F61"/>
    <w:rsid w:val="00B57231"/>
    <w:rsid w:val="00B57507"/>
    <w:rsid w:val="00B575C8"/>
    <w:rsid w:val="00B576FF"/>
    <w:rsid w:val="00B57E71"/>
    <w:rsid w:val="00B60785"/>
    <w:rsid w:val="00B61C92"/>
    <w:rsid w:val="00B61F64"/>
    <w:rsid w:val="00B62105"/>
    <w:rsid w:val="00B62133"/>
    <w:rsid w:val="00B6218F"/>
    <w:rsid w:val="00B630BB"/>
    <w:rsid w:val="00B63637"/>
    <w:rsid w:val="00B63AC3"/>
    <w:rsid w:val="00B64005"/>
    <w:rsid w:val="00B647FC"/>
    <w:rsid w:val="00B64B08"/>
    <w:rsid w:val="00B655B1"/>
    <w:rsid w:val="00B65982"/>
    <w:rsid w:val="00B66430"/>
    <w:rsid w:val="00B6683C"/>
    <w:rsid w:val="00B6707F"/>
    <w:rsid w:val="00B670B1"/>
    <w:rsid w:val="00B67263"/>
    <w:rsid w:val="00B67606"/>
    <w:rsid w:val="00B67EFD"/>
    <w:rsid w:val="00B70184"/>
    <w:rsid w:val="00B70566"/>
    <w:rsid w:val="00B707C4"/>
    <w:rsid w:val="00B71F6E"/>
    <w:rsid w:val="00B71FFF"/>
    <w:rsid w:val="00B7255B"/>
    <w:rsid w:val="00B72A4B"/>
    <w:rsid w:val="00B72AFD"/>
    <w:rsid w:val="00B72E7F"/>
    <w:rsid w:val="00B7340B"/>
    <w:rsid w:val="00B73AD6"/>
    <w:rsid w:val="00B7412F"/>
    <w:rsid w:val="00B74844"/>
    <w:rsid w:val="00B748D5"/>
    <w:rsid w:val="00B74D74"/>
    <w:rsid w:val="00B74E92"/>
    <w:rsid w:val="00B74F6B"/>
    <w:rsid w:val="00B75315"/>
    <w:rsid w:val="00B75790"/>
    <w:rsid w:val="00B759E5"/>
    <w:rsid w:val="00B75A28"/>
    <w:rsid w:val="00B7619E"/>
    <w:rsid w:val="00B767A3"/>
    <w:rsid w:val="00B76BAD"/>
    <w:rsid w:val="00B76DA2"/>
    <w:rsid w:val="00B7753B"/>
    <w:rsid w:val="00B8001E"/>
    <w:rsid w:val="00B80ADB"/>
    <w:rsid w:val="00B80B20"/>
    <w:rsid w:val="00B80ED7"/>
    <w:rsid w:val="00B81172"/>
    <w:rsid w:val="00B81B04"/>
    <w:rsid w:val="00B81C0B"/>
    <w:rsid w:val="00B81C43"/>
    <w:rsid w:val="00B81EAB"/>
    <w:rsid w:val="00B81FBD"/>
    <w:rsid w:val="00B82279"/>
    <w:rsid w:val="00B82712"/>
    <w:rsid w:val="00B82A36"/>
    <w:rsid w:val="00B82E20"/>
    <w:rsid w:val="00B8306A"/>
    <w:rsid w:val="00B8365F"/>
    <w:rsid w:val="00B84228"/>
    <w:rsid w:val="00B842F9"/>
    <w:rsid w:val="00B847A1"/>
    <w:rsid w:val="00B847D8"/>
    <w:rsid w:val="00B84923"/>
    <w:rsid w:val="00B85085"/>
    <w:rsid w:val="00B85271"/>
    <w:rsid w:val="00B85331"/>
    <w:rsid w:val="00B8564A"/>
    <w:rsid w:val="00B85F07"/>
    <w:rsid w:val="00B861B3"/>
    <w:rsid w:val="00B86276"/>
    <w:rsid w:val="00B86291"/>
    <w:rsid w:val="00B862DF"/>
    <w:rsid w:val="00B87DC0"/>
    <w:rsid w:val="00B90037"/>
    <w:rsid w:val="00B906F7"/>
    <w:rsid w:val="00B90B01"/>
    <w:rsid w:val="00B90D67"/>
    <w:rsid w:val="00B90E93"/>
    <w:rsid w:val="00B91380"/>
    <w:rsid w:val="00B916B0"/>
    <w:rsid w:val="00B91DF3"/>
    <w:rsid w:val="00B91DF6"/>
    <w:rsid w:val="00B92571"/>
    <w:rsid w:val="00B93312"/>
    <w:rsid w:val="00B9339F"/>
    <w:rsid w:val="00B93C23"/>
    <w:rsid w:val="00B94105"/>
    <w:rsid w:val="00B94271"/>
    <w:rsid w:val="00B9436C"/>
    <w:rsid w:val="00B943FA"/>
    <w:rsid w:val="00B94539"/>
    <w:rsid w:val="00B94773"/>
    <w:rsid w:val="00B9481D"/>
    <w:rsid w:val="00B94CC8"/>
    <w:rsid w:val="00B94CF7"/>
    <w:rsid w:val="00B94DE6"/>
    <w:rsid w:val="00B958D9"/>
    <w:rsid w:val="00B95BE1"/>
    <w:rsid w:val="00B96018"/>
    <w:rsid w:val="00B960E0"/>
    <w:rsid w:val="00B96841"/>
    <w:rsid w:val="00B968C8"/>
    <w:rsid w:val="00B97D22"/>
    <w:rsid w:val="00BA033A"/>
    <w:rsid w:val="00BA041D"/>
    <w:rsid w:val="00BA067D"/>
    <w:rsid w:val="00BA0794"/>
    <w:rsid w:val="00BA11D4"/>
    <w:rsid w:val="00BA1624"/>
    <w:rsid w:val="00BA18CA"/>
    <w:rsid w:val="00BA1FCD"/>
    <w:rsid w:val="00BA20F9"/>
    <w:rsid w:val="00BA222F"/>
    <w:rsid w:val="00BA28B0"/>
    <w:rsid w:val="00BA2C19"/>
    <w:rsid w:val="00BA2E11"/>
    <w:rsid w:val="00BA376E"/>
    <w:rsid w:val="00BA387A"/>
    <w:rsid w:val="00BA3DDF"/>
    <w:rsid w:val="00BA42A5"/>
    <w:rsid w:val="00BA4304"/>
    <w:rsid w:val="00BA461A"/>
    <w:rsid w:val="00BA48B8"/>
    <w:rsid w:val="00BA4BD0"/>
    <w:rsid w:val="00BA513A"/>
    <w:rsid w:val="00BA53EA"/>
    <w:rsid w:val="00BA5566"/>
    <w:rsid w:val="00BA59E2"/>
    <w:rsid w:val="00BA5B38"/>
    <w:rsid w:val="00BA5B6B"/>
    <w:rsid w:val="00BA5BAC"/>
    <w:rsid w:val="00BA6006"/>
    <w:rsid w:val="00BA6154"/>
    <w:rsid w:val="00BA71EE"/>
    <w:rsid w:val="00BA71F2"/>
    <w:rsid w:val="00BA7227"/>
    <w:rsid w:val="00BA7266"/>
    <w:rsid w:val="00BB020B"/>
    <w:rsid w:val="00BB0914"/>
    <w:rsid w:val="00BB0CF4"/>
    <w:rsid w:val="00BB0E21"/>
    <w:rsid w:val="00BB0EAC"/>
    <w:rsid w:val="00BB10C8"/>
    <w:rsid w:val="00BB1D62"/>
    <w:rsid w:val="00BB1FA7"/>
    <w:rsid w:val="00BB23C2"/>
    <w:rsid w:val="00BB27A8"/>
    <w:rsid w:val="00BB289A"/>
    <w:rsid w:val="00BB2ED9"/>
    <w:rsid w:val="00BB2EE3"/>
    <w:rsid w:val="00BB425A"/>
    <w:rsid w:val="00BB4286"/>
    <w:rsid w:val="00BB44A9"/>
    <w:rsid w:val="00BB45B4"/>
    <w:rsid w:val="00BB4929"/>
    <w:rsid w:val="00BB5DFC"/>
    <w:rsid w:val="00BB6526"/>
    <w:rsid w:val="00BB66C5"/>
    <w:rsid w:val="00BB6FA1"/>
    <w:rsid w:val="00BB74B7"/>
    <w:rsid w:val="00BB7DB2"/>
    <w:rsid w:val="00BC027B"/>
    <w:rsid w:val="00BC06A9"/>
    <w:rsid w:val="00BC0A28"/>
    <w:rsid w:val="00BC0D3A"/>
    <w:rsid w:val="00BC1B40"/>
    <w:rsid w:val="00BC2163"/>
    <w:rsid w:val="00BC2C56"/>
    <w:rsid w:val="00BC2D9F"/>
    <w:rsid w:val="00BC2E1C"/>
    <w:rsid w:val="00BC2EEC"/>
    <w:rsid w:val="00BC2F86"/>
    <w:rsid w:val="00BC36D9"/>
    <w:rsid w:val="00BC3E66"/>
    <w:rsid w:val="00BC46A6"/>
    <w:rsid w:val="00BC615A"/>
    <w:rsid w:val="00BC678C"/>
    <w:rsid w:val="00BC69B1"/>
    <w:rsid w:val="00BC6B1A"/>
    <w:rsid w:val="00BC6B6D"/>
    <w:rsid w:val="00BC6D27"/>
    <w:rsid w:val="00BC7727"/>
    <w:rsid w:val="00BC7801"/>
    <w:rsid w:val="00BC784D"/>
    <w:rsid w:val="00BC793C"/>
    <w:rsid w:val="00BC79F4"/>
    <w:rsid w:val="00BC7EBE"/>
    <w:rsid w:val="00BD01FD"/>
    <w:rsid w:val="00BD04C3"/>
    <w:rsid w:val="00BD068B"/>
    <w:rsid w:val="00BD1000"/>
    <w:rsid w:val="00BD1077"/>
    <w:rsid w:val="00BD10D3"/>
    <w:rsid w:val="00BD112C"/>
    <w:rsid w:val="00BD11FB"/>
    <w:rsid w:val="00BD1271"/>
    <w:rsid w:val="00BD128D"/>
    <w:rsid w:val="00BD1645"/>
    <w:rsid w:val="00BD19D5"/>
    <w:rsid w:val="00BD1BB9"/>
    <w:rsid w:val="00BD1E4D"/>
    <w:rsid w:val="00BD20EB"/>
    <w:rsid w:val="00BD2258"/>
    <w:rsid w:val="00BD23C9"/>
    <w:rsid w:val="00BD279D"/>
    <w:rsid w:val="00BD27AC"/>
    <w:rsid w:val="00BD29A5"/>
    <w:rsid w:val="00BD29C9"/>
    <w:rsid w:val="00BD2C9C"/>
    <w:rsid w:val="00BD372D"/>
    <w:rsid w:val="00BD3F8D"/>
    <w:rsid w:val="00BD4DD9"/>
    <w:rsid w:val="00BD52EE"/>
    <w:rsid w:val="00BD7606"/>
    <w:rsid w:val="00BD7A7D"/>
    <w:rsid w:val="00BD7BCC"/>
    <w:rsid w:val="00BD7D45"/>
    <w:rsid w:val="00BD7E46"/>
    <w:rsid w:val="00BE0117"/>
    <w:rsid w:val="00BE02C4"/>
    <w:rsid w:val="00BE062C"/>
    <w:rsid w:val="00BE0CD0"/>
    <w:rsid w:val="00BE0FD2"/>
    <w:rsid w:val="00BE15C4"/>
    <w:rsid w:val="00BE188D"/>
    <w:rsid w:val="00BE19CF"/>
    <w:rsid w:val="00BE1A23"/>
    <w:rsid w:val="00BE1D24"/>
    <w:rsid w:val="00BE1EA4"/>
    <w:rsid w:val="00BE2A24"/>
    <w:rsid w:val="00BE2B95"/>
    <w:rsid w:val="00BE2C95"/>
    <w:rsid w:val="00BE2E9F"/>
    <w:rsid w:val="00BE3089"/>
    <w:rsid w:val="00BE385D"/>
    <w:rsid w:val="00BE3C62"/>
    <w:rsid w:val="00BE4442"/>
    <w:rsid w:val="00BE4792"/>
    <w:rsid w:val="00BE4BF5"/>
    <w:rsid w:val="00BE50B4"/>
    <w:rsid w:val="00BE6971"/>
    <w:rsid w:val="00BE6A15"/>
    <w:rsid w:val="00BE7318"/>
    <w:rsid w:val="00BE73EC"/>
    <w:rsid w:val="00BE7583"/>
    <w:rsid w:val="00BE7C1E"/>
    <w:rsid w:val="00BE7DF3"/>
    <w:rsid w:val="00BF0534"/>
    <w:rsid w:val="00BF05F0"/>
    <w:rsid w:val="00BF06A9"/>
    <w:rsid w:val="00BF0915"/>
    <w:rsid w:val="00BF0A58"/>
    <w:rsid w:val="00BF0C8B"/>
    <w:rsid w:val="00BF0FFE"/>
    <w:rsid w:val="00BF168E"/>
    <w:rsid w:val="00BF19F5"/>
    <w:rsid w:val="00BF1DB5"/>
    <w:rsid w:val="00BF2109"/>
    <w:rsid w:val="00BF23A8"/>
    <w:rsid w:val="00BF26DE"/>
    <w:rsid w:val="00BF2DD4"/>
    <w:rsid w:val="00BF3070"/>
    <w:rsid w:val="00BF30F4"/>
    <w:rsid w:val="00BF339A"/>
    <w:rsid w:val="00BF356D"/>
    <w:rsid w:val="00BF37E3"/>
    <w:rsid w:val="00BF3B12"/>
    <w:rsid w:val="00BF4921"/>
    <w:rsid w:val="00BF49D1"/>
    <w:rsid w:val="00BF4A63"/>
    <w:rsid w:val="00BF53FC"/>
    <w:rsid w:val="00BF59EE"/>
    <w:rsid w:val="00BF5AC3"/>
    <w:rsid w:val="00BF77BC"/>
    <w:rsid w:val="00BF7C3E"/>
    <w:rsid w:val="00BF7EAE"/>
    <w:rsid w:val="00C001AF"/>
    <w:rsid w:val="00C00B71"/>
    <w:rsid w:val="00C00DB1"/>
    <w:rsid w:val="00C02866"/>
    <w:rsid w:val="00C02C58"/>
    <w:rsid w:val="00C02E78"/>
    <w:rsid w:val="00C02F35"/>
    <w:rsid w:val="00C03378"/>
    <w:rsid w:val="00C03C58"/>
    <w:rsid w:val="00C03E9B"/>
    <w:rsid w:val="00C03FF6"/>
    <w:rsid w:val="00C0408B"/>
    <w:rsid w:val="00C061AD"/>
    <w:rsid w:val="00C06222"/>
    <w:rsid w:val="00C066CB"/>
    <w:rsid w:val="00C066DC"/>
    <w:rsid w:val="00C07433"/>
    <w:rsid w:val="00C0792D"/>
    <w:rsid w:val="00C07E40"/>
    <w:rsid w:val="00C104EF"/>
    <w:rsid w:val="00C107B8"/>
    <w:rsid w:val="00C10D01"/>
    <w:rsid w:val="00C111CB"/>
    <w:rsid w:val="00C11548"/>
    <w:rsid w:val="00C123BD"/>
    <w:rsid w:val="00C12BB7"/>
    <w:rsid w:val="00C12D88"/>
    <w:rsid w:val="00C12E8D"/>
    <w:rsid w:val="00C13F5A"/>
    <w:rsid w:val="00C142FF"/>
    <w:rsid w:val="00C14312"/>
    <w:rsid w:val="00C144EE"/>
    <w:rsid w:val="00C148F4"/>
    <w:rsid w:val="00C14B46"/>
    <w:rsid w:val="00C1546E"/>
    <w:rsid w:val="00C155BC"/>
    <w:rsid w:val="00C15894"/>
    <w:rsid w:val="00C15A46"/>
    <w:rsid w:val="00C15D15"/>
    <w:rsid w:val="00C15F31"/>
    <w:rsid w:val="00C15F6A"/>
    <w:rsid w:val="00C16175"/>
    <w:rsid w:val="00C1649B"/>
    <w:rsid w:val="00C20019"/>
    <w:rsid w:val="00C201B9"/>
    <w:rsid w:val="00C20AB7"/>
    <w:rsid w:val="00C20D12"/>
    <w:rsid w:val="00C20DC9"/>
    <w:rsid w:val="00C20E24"/>
    <w:rsid w:val="00C21022"/>
    <w:rsid w:val="00C215B6"/>
    <w:rsid w:val="00C215C3"/>
    <w:rsid w:val="00C21737"/>
    <w:rsid w:val="00C21C94"/>
    <w:rsid w:val="00C21D7A"/>
    <w:rsid w:val="00C21E8D"/>
    <w:rsid w:val="00C2249A"/>
    <w:rsid w:val="00C232E9"/>
    <w:rsid w:val="00C23428"/>
    <w:rsid w:val="00C23D54"/>
    <w:rsid w:val="00C2450E"/>
    <w:rsid w:val="00C24CEE"/>
    <w:rsid w:val="00C25787"/>
    <w:rsid w:val="00C26BF3"/>
    <w:rsid w:val="00C2748C"/>
    <w:rsid w:val="00C27818"/>
    <w:rsid w:val="00C27A96"/>
    <w:rsid w:val="00C304CC"/>
    <w:rsid w:val="00C31161"/>
    <w:rsid w:val="00C31186"/>
    <w:rsid w:val="00C3140D"/>
    <w:rsid w:val="00C31EE5"/>
    <w:rsid w:val="00C327E8"/>
    <w:rsid w:val="00C33565"/>
    <w:rsid w:val="00C335C4"/>
    <w:rsid w:val="00C338DC"/>
    <w:rsid w:val="00C33A0F"/>
    <w:rsid w:val="00C33BC8"/>
    <w:rsid w:val="00C34029"/>
    <w:rsid w:val="00C343D6"/>
    <w:rsid w:val="00C348A1"/>
    <w:rsid w:val="00C348FD"/>
    <w:rsid w:val="00C349C8"/>
    <w:rsid w:val="00C34A54"/>
    <w:rsid w:val="00C34CEA"/>
    <w:rsid w:val="00C354D1"/>
    <w:rsid w:val="00C35C6E"/>
    <w:rsid w:val="00C364AF"/>
    <w:rsid w:val="00C364E5"/>
    <w:rsid w:val="00C36C48"/>
    <w:rsid w:val="00C3706E"/>
    <w:rsid w:val="00C37572"/>
    <w:rsid w:val="00C376ED"/>
    <w:rsid w:val="00C37969"/>
    <w:rsid w:val="00C37E19"/>
    <w:rsid w:val="00C401F3"/>
    <w:rsid w:val="00C4029C"/>
    <w:rsid w:val="00C403B5"/>
    <w:rsid w:val="00C40A28"/>
    <w:rsid w:val="00C419F0"/>
    <w:rsid w:val="00C426FA"/>
    <w:rsid w:val="00C42B25"/>
    <w:rsid w:val="00C43584"/>
    <w:rsid w:val="00C435BD"/>
    <w:rsid w:val="00C436FC"/>
    <w:rsid w:val="00C43E9B"/>
    <w:rsid w:val="00C4455F"/>
    <w:rsid w:val="00C4490A"/>
    <w:rsid w:val="00C45114"/>
    <w:rsid w:val="00C4548E"/>
    <w:rsid w:val="00C45E8D"/>
    <w:rsid w:val="00C46161"/>
    <w:rsid w:val="00C4634A"/>
    <w:rsid w:val="00C46BBB"/>
    <w:rsid w:val="00C4722A"/>
    <w:rsid w:val="00C47AE6"/>
    <w:rsid w:val="00C5024B"/>
    <w:rsid w:val="00C50359"/>
    <w:rsid w:val="00C50B0D"/>
    <w:rsid w:val="00C50D81"/>
    <w:rsid w:val="00C50F05"/>
    <w:rsid w:val="00C5169B"/>
    <w:rsid w:val="00C51E53"/>
    <w:rsid w:val="00C51FA0"/>
    <w:rsid w:val="00C51FD4"/>
    <w:rsid w:val="00C523F3"/>
    <w:rsid w:val="00C524F0"/>
    <w:rsid w:val="00C52AD7"/>
    <w:rsid w:val="00C52BAA"/>
    <w:rsid w:val="00C53DB0"/>
    <w:rsid w:val="00C53E49"/>
    <w:rsid w:val="00C5427E"/>
    <w:rsid w:val="00C54702"/>
    <w:rsid w:val="00C548DF"/>
    <w:rsid w:val="00C549C3"/>
    <w:rsid w:val="00C54DE5"/>
    <w:rsid w:val="00C54F61"/>
    <w:rsid w:val="00C550D4"/>
    <w:rsid w:val="00C559E3"/>
    <w:rsid w:val="00C55D51"/>
    <w:rsid w:val="00C56198"/>
    <w:rsid w:val="00C561EC"/>
    <w:rsid w:val="00C562C7"/>
    <w:rsid w:val="00C56345"/>
    <w:rsid w:val="00C5638F"/>
    <w:rsid w:val="00C564E0"/>
    <w:rsid w:val="00C56D79"/>
    <w:rsid w:val="00C57020"/>
    <w:rsid w:val="00C57645"/>
    <w:rsid w:val="00C57737"/>
    <w:rsid w:val="00C57EDE"/>
    <w:rsid w:val="00C60559"/>
    <w:rsid w:val="00C6070E"/>
    <w:rsid w:val="00C60808"/>
    <w:rsid w:val="00C60AA8"/>
    <w:rsid w:val="00C610AF"/>
    <w:rsid w:val="00C61192"/>
    <w:rsid w:val="00C619BE"/>
    <w:rsid w:val="00C61A64"/>
    <w:rsid w:val="00C61C47"/>
    <w:rsid w:val="00C61D0B"/>
    <w:rsid w:val="00C62525"/>
    <w:rsid w:val="00C62CAC"/>
    <w:rsid w:val="00C63110"/>
    <w:rsid w:val="00C63C16"/>
    <w:rsid w:val="00C63F93"/>
    <w:rsid w:val="00C64ABE"/>
    <w:rsid w:val="00C6531C"/>
    <w:rsid w:val="00C65BC7"/>
    <w:rsid w:val="00C65EAB"/>
    <w:rsid w:val="00C661FA"/>
    <w:rsid w:val="00C6635A"/>
    <w:rsid w:val="00C663A6"/>
    <w:rsid w:val="00C67216"/>
    <w:rsid w:val="00C67CDE"/>
    <w:rsid w:val="00C70494"/>
    <w:rsid w:val="00C7126E"/>
    <w:rsid w:val="00C717AC"/>
    <w:rsid w:val="00C7210E"/>
    <w:rsid w:val="00C72235"/>
    <w:rsid w:val="00C724FA"/>
    <w:rsid w:val="00C72C43"/>
    <w:rsid w:val="00C72C5A"/>
    <w:rsid w:val="00C72E0F"/>
    <w:rsid w:val="00C72FE5"/>
    <w:rsid w:val="00C72FEC"/>
    <w:rsid w:val="00C73214"/>
    <w:rsid w:val="00C7414F"/>
    <w:rsid w:val="00C742F6"/>
    <w:rsid w:val="00C7541E"/>
    <w:rsid w:val="00C75F63"/>
    <w:rsid w:val="00C761D7"/>
    <w:rsid w:val="00C76256"/>
    <w:rsid w:val="00C763C9"/>
    <w:rsid w:val="00C7642A"/>
    <w:rsid w:val="00C76942"/>
    <w:rsid w:val="00C77155"/>
    <w:rsid w:val="00C77B7E"/>
    <w:rsid w:val="00C80392"/>
    <w:rsid w:val="00C80860"/>
    <w:rsid w:val="00C812F9"/>
    <w:rsid w:val="00C815D9"/>
    <w:rsid w:val="00C81666"/>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5AB6"/>
    <w:rsid w:val="00C86514"/>
    <w:rsid w:val="00C86961"/>
    <w:rsid w:val="00C87256"/>
    <w:rsid w:val="00C874F2"/>
    <w:rsid w:val="00C87991"/>
    <w:rsid w:val="00C90254"/>
    <w:rsid w:val="00C902DA"/>
    <w:rsid w:val="00C90FCA"/>
    <w:rsid w:val="00C9121F"/>
    <w:rsid w:val="00C912D3"/>
    <w:rsid w:val="00C921C6"/>
    <w:rsid w:val="00C931F7"/>
    <w:rsid w:val="00C936C6"/>
    <w:rsid w:val="00C93D9D"/>
    <w:rsid w:val="00C93EE0"/>
    <w:rsid w:val="00C940C2"/>
    <w:rsid w:val="00C9410B"/>
    <w:rsid w:val="00C94219"/>
    <w:rsid w:val="00C9433B"/>
    <w:rsid w:val="00C9471B"/>
    <w:rsid w:val="00C9497A"/>
    <w:rsid w:val="00C94DD2"/>
    <w:rsid w:val="00C94E99"/>
    <w:rsid w:val="00C94F46"/>
    <w:rsid w:val="00C95985"/>
    <w:rsid w:val="00C95C7B"/>
    <w:rsid w:val="00C96424"/>
    <w:rsid w:val="00C9649D"/>
    <w:rsid w:val="00C9697C"/>
    <w:rsid w:val="00C97080"/>
    <w:rsid w:val="00C9712E"/>
    <w:rsid w:val="00C9756A"/>
    <w:rsid w:val="00C9761E"/>
    <w:rsid w:val="00C979AD"/>
    <w:rsid w:val="00CA042D"/>
    <w:rsid w:val="00CA1925"/>
    <w:rsid w:val="00CA1A9E"/>
    <w:rsid w:val="00CA1B5D"/>
    <w:rsid w:val="00CA1DA9"/>
    <w:rsid w:val="00CA206F"/>
    <w:rsid w:val="00CA26A2"/>
    <w:rsid w:val="00CA2F34"/>
    <w:rsid w:val="00CA2F77"/>
    <w:rsid w:val="00CA3597"/>
    <w:rsid w:val="00CA405E"/>
    <w:rsid w:val="00CA554D"/>
    <w:rsid w:val="00CA5CC4"/>
    <w:rsid w:val="00CA6338"/>
    <w:rsid w:val="00CA6424"/>
    <w:rsid w:val="00CA661A"/>
    <w:rsid w:val="00CA695B"/>
    <w:rsid w:val="00CA6A38"/>
    <w:rsid w:val="00CA7465"/>
    <w:rsid w:val="00CA7BF9"/>
    <w:rsid w:val="00CA7CDB"/>
    <w:rsid w:val="00CB0330"/>
    <w:rsid w:val="00CB0D29"/>
    <w:rsid w:val="00CB19BD"/>
    <w:rsid w:val="00CB1C98"/>
    <w:rsid w:val="00CB1DB0"/>
    <w:rsid w:val="00CB208E"/>
    <w:rsid w:val="00CB22B8"/>
    <w:rsid w:val="00CB22D1"/>
    <w:rsid w:val="00CB3239"/>
    <w:rsid w:val="00CB3384"/>
    <w:rsid w:val="00CB3931"/>
    <w:rsid w:val="00CB3C53"/>
    <w:rsid w:val="00CB3EEF"/>
    <w:rsid w:val="00CB41A0"/>
    <w:rsid w:val="00CB46DD"/>
    <w:rsid w:val="00CB4F93"/>
    <w:rsid w:val="00CB53AA"/>
    <w:rsid w:val="00CB56E3"/>
    <w:rsid w:val="00CB57EA"/>
    <w:rsid w:val="00CB58FD"/>
    <w:rsid w:val="00CB5C7A"/>
    <w:rsid w:val="00CB6246"/>
    <w:rsid w:val="00CB6DDE"/>
    <w:rsid w:val="00CB73D9"/>
    <w:rsid w:val="00CB76D3"/>
    <w:rsid w:val="00CB7FBD"/>
    <w:rsid w:val="00CB7FC6"/>
    <w:rsid w:val="00CC07FE"/>
    <w:rsid w:val="00CC09D2"/>
    <w:rsid w:val="00CC0C1D"/>
    <w:rsid w:val="00CC0C4B"/>
    <w:rsid w:val="00CC0F0A"/>
    <w:rsid w:val="00CC13F6"/>
    <w:rsid w:val="00CC1439"/>
    <w:rsid w:val="00CC1945"/>
    <w:rsid w:val="00CC1A14"/>
    <w:rsid w:val="00CC1D30"/>
    <w:rsid w:val="00CC1F5A"/>
    <w:rsid w:val="00CC2229"/>
    <w:rsid w:val="00CC2632"/>
    <w:rsid w:val="00CC2C67"/>
    <w:rsid w:val="00CC3A02"/>
    <w:rsid w:val="00CC3BC7"/>
    <w:rsid w:val="00CC3F4C"/>
    <w:rsid w:val="00CC4467"/>
    <w:rsid w:val="00CC476E"/>
    <w:rsid w:val="00CC5026"/>
    <w:rsid w:val="00CC53CB"/>
    <w:rsid w:val="00CC58B1"/>
    <w:rsid w:val="00CC5B44"/>
    <w:rsid w:val="00CC6223"/>
    <w:rsid w:val="00CC67C6"/>
    <w:rsid w:val="00CC693B"/>
    <w:rsid w:val="00CC69B0"/>
    <w:rsid w:val="00CC69D4"/>
    <w:rsid w:val="00CC6BBC"/>
    <w:rsid w:val="00CC7C23"/>
    <w:rsid w:val="00CD1118"/>
    <w:rsid w:val="00CD1263"/>
    <w:rsid w:val="00CD1421"/>
    <w:rsid w:val="00CD1447"/>
    <w:rsid w:val="00CD1595"/>
    <w:rsid w:val="00CD181D"/>
    <w:rsid w:val="00CD207D"/>
    <w:rsid w:val="00CD21C8"/>
    <w:rsid w:val="00CD24C9"/>
    <w:rsid w:val="00CD2511"/>
    <w:rsid w:val="00CD28C3"/>
    <w:rsid w:val="00CD2E96"/>
    <w:rsid w:val="00CD2F9A"/>
    <w:rsid w:val="00CD3270"/>
    <w:rsid w:val="00CD389C"/>
    <w:rsid w:val="00CD3D77"/>
    <w:rsid w:val="00CD4114"/>
    <w:rsid w:val="00CD436B"/>
    <w:rsid w:val="00CD43E9"/>
    <w:rsid w:val="00CD4ADC"/>
    <w:rsid w:val="00CD4CCF"/>
    <w:rsid w:val="00CD4CFD"/>
    <w:rsid w:val="00CD51AA"/>
    <w:rsid w:val="00CD57DE"/>
    <w:rsid w:val="00CD58E0"/>
    <w:rsid w:val="00CD6094"/>
    <w:rsid w:val="00CD6DED"/>
    <w:rsid w:val="00CD770E"/>
    <w:rsid w:val="00CD7DE3"/>
    <w:rsid w:val="00CE01DF"/>
    <w:rsid w:val="00CE0357"/>
    <w:rsid w:val="00CE0389"/>
    <w:rsid w:val="00CE0680"/>
    <w:rsid w:val="00CE0AC7"/>
    <w:rsid w:val="00CE0AF0"/>
    <w:rsid w:val="00CE112C"/>
    <w:rsid w:val="00CE13B9"/>
    <w:rsid w:val="00CE176C"/>
    <w:rsid w:val="00CE178F"/>
    <w:rsid w:val="00CE1AA4"/>
    <w:rsid w:val="00CE1ACA"/>
    <w:rsid w:val="00CE1EBA"/>
    <w:rsid w:val="00CE202C"/>
    <w:rsid w:val="00CE278F"/>
    <w:rsid w:val="00CE40EC"/>
    <w:rsid w:val="00CE413E"/>
    <w:rsid w:val="00CE42DF"/>
    <w:rsid w:val="00CE4B7E"/>
    <w:rsid w:val="00CE4C17"/>
    <w:rsid w:val="00CE5003"/>
    <w:rsid w:val="00CE501B"/>
    <w:rsid w:val="00CE58BC"/>
    <w:rsid w:val="00CE5EFC"/>
    <w:rsid w:val="00CE5F67"/>
    <w:rsid w:val="00CE7A4B"/>
    <w:rsid w:val="00CE7AC1"/>
    <w:rsid w:val="00CE7C1F"/>
    <w:rsid w:val="00CE7FBB"/>
    <w:rsid w:val="00CF0234"/>
    <w:rsid w:val="00CF06E2"/>
    <w:rsid w:val="00CF07BD"/>
    <w:rsid w:val="00CF0CEC"/>
    <w:rsid w:val="00CF0ED6"/>
    <w:rsid w:val="00CF1640"/>
    <w:rsid w:val="00CF1A39"/>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4AB1"/>
    <w:rsid w:val="00CF4E11"/>
    <w:rsid w:val="00CF5A24"/>
    <w:rsid w:val="00CF5F4D"/>
    <w:rsid w:val="00CF627F"/>
    <w:rsid w:val="00CF672B"/>
    <w:rsid w:val="00CF67AD"/>
    <w:rsid w:val="00CF6AA3"/>
    <w:rsid w:val="00CF7C93"/>
    <w:rsid w:val="00CF7D55"/>
    <w:rsid w:val="00CF7E02"/>
    <w:rsid w:val="00D00054"/>
    <w:rsid w:val="00D00481"/>
    <w:rsid w:val="00D004D7"/>
    <w:rsid w:val="00D0055E"/>
    <w:rsid w:val="00D008D1"/>
    <w:rsid w:val="00D018A6"/>
    <w:rsid w:val="00D01B54"/>
    <w:rsid w:val="00D02353"/>
    <w:rsid w:val="00D02962"/>
    <w:rsid w:val="00D033D5"/>
    <w:rsid w:val="00D03554"/>
    <w:rsid w:val="00D036FF"/>
    <w:rsid w:val="00D03BC2"/>
    <w:rsid w:val="00D03D96"/>
    <w:rsid w:val="00D0403B"/>
    <w:rsid w:val="00D04710"/>
    <w:rsid w:val="00D0510E"/>
    <w:rsid w:val="00D05369"/>
    <w:rsid w:val="00D0611B"/>
    <w:rsid w:val="00D0616B"/>
    <w:rsid w:val="00D06224"/>
    <w:rsid w:val="00D070EE"/>
    <w:rsid w:val="00D0711C"/>
    <w:rsid w:val="00D07145"/>
    <w:rsid w:val="00D0754C"/>
    <w:rsid w:val="00D0782E"/>
    <w:rsid w:val="00D079D2"/>
    <w:rsid w:val="00D07AA0"/>
    <w:rsid w:val="00D07EFD"/>
    <w:rsid w:val="00D10303"/>
    <w:rsid w:val="00D10AD0"/>
    <w:rsid w:val="00D10D3E"/>
    <w:rsid w:val="00D10F78"/>
    <w:rsid w:val="00D11B82"/>
    <w:rsid w:val="00D120FD"/>
    <w:rsid w:val="00D1226A"/>
    <w:rsid w:val="00D123E4"/>
    <w:rsid w:val="00D1288F"/>
    <w:rsid w:val="00D13B14"/>
    <w:rsid w:val="00D146DC"/>
    <w:rsid w:val="00D148E5"/>
    <w:rsid w:val="00D1520E"/>
    <w:rsid w:val="00D15330"/>
    <w:rsid w:val="00D1589D"/>
    <w:rsid w:val="00D15A22"/>
    <w:rsid w:val="00D15E33"/>
    <w:rsid w:val="00D162AE"/>
    <w:rsid w:val="00D1660B"/>
    <w:rsid w:val="00D16AF1"/>
    <w:rsid w:val="00D172A8"/>
    <w:rsid w:val="00D172F0"/>
    <w:rsid w:val="00D17A1C"/>
    <w:rsid w:val="00D17D24"/>
    <w:rsid w:val="00D207E5"/>
    <w:rsid w:val="00D207FB"/>
    <w:rsid w:val="00D20980"/>
    <w:rsid w:val="00D21191"/>
    <w:rsid w:val="00D214C0"/>
    <w:rsid w:val="00D21DC9"/>
    <w:rsid w:val="00D21E4E"/>
    <w:rsid w:val="00D2222E"/>
    <w:rsid w:val="00D224F6"/>
    <w:rsid w:val="00D2254B"/>
    <w:rsid w:val="00D22989"/>
    <w:rsid w:val="00D2305F"/>
    <w:rsid w:val="00D23138"/>
    <w:rsid w:val="00D234CE"/>
    <w:rsid w:val="00D23904"/>
    <w:rsid w:val="00D24DC7"/>
    <w:rsid w:val="00D24E0C"/>
    <w:rsid w:val="00D251A4"/>
    <w:rsid w:val="00D2529A"/>
    <w:rsid w:val="00D2546F"/>
    <w:rsid w:val="00D257FE"/>
    <w:rsid w:val="00D25DA0"/>
    <w:rsid w:val="00D2607E"/>
    <w:rsid w:val="00D2651E"/>
    <w:rsid w:val="00D2662F"/>
    <w:rsid w:val="00D27341"/>
    <w:rsid w:val="00D27620"/>
    <w:rsid w:val="00D30000"/>
    <w:rsid w:val="00D3054F"/>
    <w:rsid w:val="00D3084A"/>
    <w:rsid w:val="00D30C70"/>
    <w:rsid w:val="00D313ED"/>
    <w:rsid w:val="00D3160F"/>
    <w:rsid w:val="00D3183C"/>
    <w:rsid w:val="00D31858"/>
    <w:rsid w:val="00D31A3C"/>
    <w:rsid w:val="00D32026"/>
    <w:rsid w:val="00D3215D"/>
    <w:rsid w:val="00D3230A"/>
    <w:rsid w:val="00D3398E"/>
    <w:rsid w:val="00D33C61"/>
    <w:rsid w:val="00D34113"/>
    <w:rsid w:val="00D35547"/>
    <w:rsid w:val="00D358FD"/>
    <w:rsid w:val="00D3600C"/>
    <w:rsid w:val="00D364D7"/>
    <w:rsid w:val="00D368EE"/>
    <w:rsid w:val="00D36DB2"/>
    <w:rsid w:val="00D377CB"/>
    <w:rsid w:val="00D4013B"/>
    <w:rsid w:val="00D407D5"/>
    <w:rsid w:val="00D40972"/>
    <w:rsid w:val="00D41AB2"/>
    <w:rsid w:val="00D41F09"/>
    <w:rsid w:val="00D41F9E"/>
    <w:rsid w:val="00D42806"/>
    <w:rsid w:val="00D42D5C"/>
    <w:rsid w:val="00D42E15"/>
    <w:rsid w:val="00D42F47"/>
    <w:rsid w:val="00D431F9"/>
    <w:rsid w:val="00D43616"/>
    <w:rsid w:val="00D43D8D"/>
    <w:rsid w:val="00D440F2"/>
    <w:rsid w:val="00D44511"/>
    <w:rsid w:val="00D44932"/>
    <w:rsid w:val="00D45081"/>
    <w:rsid w:val="00D4526E"/>
    <w:rsid w:val="00D4533E"/>
    <w:rsid w:val="00D453DF"/>
    <w:rsid w:val="00D4559F"/>
    <w:rsid w:val="00D45606"/>
    <w:rsid w:val="00D456E5"/>
    <w:rsid w:val="00D457AA"/>
    <w:rsid w:val="00D461ED"/>
    <w:rsid w:val="00D46F73"/>
    <w:rsid w:val="00D47390"/>
    <w:rsid w:val="00D479E2"/>
    <w:rsid w:val="00D47A64"/>
    <w:rsid w:val="00D50921"/>
    <w:rsid w:val="00D51201"/>
    <w:rsid w:val="00D51856"/>
    <w:rsid w:val="00D5198E"/>
    <w:rsid w:val="00D51F4D"/>
    <w:rsid w:val="00D52BEC"/>
    <w:rsid w:val="00D52D15"/>
    <w:rsid w:val="00D530C0"/>
    <w:rsid w:val="00D530F2"/>
    <w:rsid w:val="00D53879"/>
    <w:rsid w:val="00D53947"/>
    <w:rsid w:val="00D545E1"/>
    <w:rsid w:val="00D54978"/>
    <w:rsid w:val="00D549F0"/>
    <w:rsid w:val="00D54B4E"/>
    <w:rsid w:val="00D54F98"/>
    <w:rsid w:val="00D5527F"/>
    <w:rsid w:val="00D555A4"/>
    <w:rsid w:val="00D559B0"/>
    <w:rsid w:val="00D55F9E"/>
    <w:rsid w:val="00D560C9"/>
    <w:rsid w:val="00D56925"/>
    <w:rsid w:val="00D56DEA"/>
    <w:rsid w:val="00D56E22"/>
    <w:rsid w:val="00D56E2A"/>
    <w:rsid w:val="00D56E9E"/>
    <w:rsid w:val="00D576BE"/>
    <w:rsid w:val="00D577AB"/>
    <w:rsid w:val="00D60245"/>
    <w:rsid w:val="00D60410"/>
    <w:rsid w:val="00D6061C"/>
    <w:rsid w:val="00D60782"/>
    <w:rsid w:val="00D60931"/>
    <w:rsid w:val="00D60F07"/>
    <w:rsid w:val="00D611CB"/>
    <w:rsid w:val="00D61331"/>
    <w:rsid w:val="00D618E6"/>
    <w:rsid w:val="00D61A9A"/>
    <w:rsid w:val="00D61AB4"/>
    <w:rsid w:val="00D61ACA"/>
    <w:rsid w:val="00D61F55"/>
    <w:rsid w:val="00D62759"/>
    <w:rsid w:val="00D62E86"/>
    <w:rsid w:val="00D62F53"/>
    <w:rsid w:val="00D63409"/>
    <w:rsid w:val="00D638B2"/>
    <w:rsid w:val="00D63E51"/>
    <w:rsid w:val="00D646EF"/>
    <w:rsid w:val="00D647CB"/>
    <w:rsid w:val="00D64A37"/>
    <w:rsid w:val="00D64B5C"/>
    <w:rsid w:val="00D64F84"/>
    <w:rsid w:val="00D65B79"/>
    <w:rsid w:val="00D66481"/>
    <w:rsid w:val="00D66B2D"/>
    <w:rsid w:val="00D66FC3"/>
    <w:rsid w:val="00D671B5"/>
    <w:rsid w:val="00D70682"/>
    <w:rsid w:val="00D70F3B"/>
    <w:rsid w:val="00D71A97"/>
    <w:rsid w:val="00D71FCC"/>
    <w:rsid w:val="00D71FFA"/>
    <w:rsid w:val="00D7279B"/>
    <w:rsid w:val="00D72A55"/>
    <w:rsid w:val="00D72C46"/>
    <w:rsid w:val="00D72F97"/>
    <w:rsid w:val="00D736F6"/>
    <w:rsid w:val="00D73C86"/>
    <w:rsid w:val="00D73E9C"/>
    <w:rsid w:val="00D74016"/>
    <w:rsid w:val="00D7448C"/>
    <w:rsid w:val="00D7489E"/>
    <w:rsid w:val="00D74D9B"/>
    <w:rsid w:val="00D75AAA"/>
    <w:rsid w:val="00D75C3E"/>
    <w:rsid w:val="00D761E0"/>
    <w:rsid w:val="00D77AAE"/>
    <w:rsid w:val="00D77AC6"/>
    <w:rsid w:val="00D80569"/>
    <w:rsid w:val="00D80740"/>
    <w:rsid w:val="00D80CD1"/>
    <w:rsid w:val="00D80E4F"/>
    <w:rsid w:val="00D80F86"/>
    <w:rsid w:val="00D814E3"/>
    <w:rsid w:val="00D817A0"/>
    <w:rsid w:val="00D82ADB"/>
    <w:rsid w:val="00D82C70"/>
    <w:rsid w:val="00D83228"/>
    <w:rsid w:val="00D838B5"/>
    <w:rsid w:val="00D83B4A"/>
    <w:rsid w:val="00D848AB"/>
    <w:rsid w:val="00D84976"/>
    <w:rsid w:val="00D84B8A"/>
    <w:rsid w:val="00D84FAC"/>
    <w:rsid w:val="00D851D5"/>
    <w:rsid w:val="00D86204"/>
    <w:rsid w:val="00D865E8"/>
    <w:rsid w:val="00D87D29"/>
    <w:rsid w:val="00D9020A"/>
    <w:rsid w:val="00D90219"/>
    <w:rsid w:val="00D90D16"/>
    <w:rsid w:val="00D9106C"/>
    <w:rsid w:val="00D91645"/>
    <w:rsid w:val="00D91782"/>
    <w:rsid w:val="00D919BA"/>
    <w:rsid w:val="00D919CE"/>
    <w:rsid w:val="00D91BE2"/>
    <w:rsid w:val="00D91DF8"/>
    <w:rsid w:val="00D91FFC"/>
    <w:rsid w:val="00D92076"/>
    <w:rsid w:val="00D92C2A"/>
    <w:rsid w:val="00D92C59"/>
    <w:rsid w:val="00D92E5B"/>
    <w:rsid w:val="00D9315B"/>
    <w:rsid w:val="00D93171"/>
    <w:rsid w:val="00D93470"/>
    <w:rsid w:val="00D93978"/>
    <w:rsid w:val="00D93A14"/>
    <w:rsid w:val="00D93B57"/>
    <w:rsid w:val="00D942D3"/>
    <w:rsid w:val="00D94899"/>
    <w:rsid w:val="00D94E06"/>
    <w:rsid w:val="00D94FD0"/>
    <w:rsid w:val="00D95024"/>
    <w:rsid w:val="00D956F3"/>
    <w:rsid w:val="00D95FBB"/>
    <w:rsid w:val="00D9623B"/>
    <w:rsid w:val="00D963BF"/>
    <w:rsid w:val="00D96A07"/>
    <w:rsid w:val="00D96A50"/>
    <w:rsid w:val="00D96C5A"/>
    <w:rsid w:val="00D9710C"/>
    <w:rsid w:val="00D972DD"/>
    <w:rsid w:val="00D97356"/>
    <w:rsid w:val="00D97686"/>
    <w:rsid w:val="00D97B3A"/>
    <w:rsid w:val="00DA03F8"/>
    <w:rsid w:val="00DA0836"/>
    <w:rsid w:val="00DA0838"/>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B20"/>
    <w:rsid w:val="00DA4B6C"/>
    <w:rsid w:val="00DA4C12"/>
    <w:rsid w:val="00DA575F"/>
    <w:rsid w:val="00DA5F50"/>
    <w:rsid w:val="00DA60E3"/>
    <w:rsid w:val="00DA63C9"/>
    <w:rsid w:val="00DA6777"/>
    <w:rsid w:val="00DA6789"/>
    <w:rsid w:val="00DA70C1"/>
    <w:rsid w:val="00DA70E6"/>
    <w:rsid w:val="00DA70FB"/>
    <w:rsid w:val="00DA7273"/>
    <w:rsid w:val="00DA72CB"/>
    <w:rsid w:val="00DA74CA"/>
    <w:rsid w:val="00DA7E8B"/>
    <w:rsid w:val="00DB02F6"/>
    <w:rsid w:val="00DB0D2F"/>
    <w:rsid w:val="00DB0E46"/>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63EF"/>
    <w:rsid w:val="00DB6AD7"/>
    <w:rsid w:val="00DB6AFA"/>
    <w:rsid w:val="00DB7968"/>
    <w:rsid w:val="00DB7990"/>
    <w:rsid w:val="00DB7A48"/>
    <w:rsid w:val="00DB7DBF"/>
    <w:rsid w:val="00DB7DE8"/>
    <w:rsid w:val="00DC0063"/>
    <w:rsid w:val="00DC1517"/>
    <w:rsid w:val="00DC1FEB"/>
    <w:rsid w:val="00DC2623"/>
    <w:rsid w:val="00DC2644"/>
    <w:rsid w:val="00DC2728"/>
    <w:rsid w:val="00DC2C26"/>
    <w:rsid w:val="00DC2FB1"/>
    <w:rsid w:val="00DC300F"/>
    <w:rsid w:val="00DC3116"/>
    <w:rsid w:val="00DC3A31"/>
    <w:rsid w:val="00DC3C4B"/>
    <w:rsid w:val="00DC41E3"/>
    <w:rsid w:val="00DC46C9"/>
    <w:rsid w:val="00DC528E"/>
    <w:rsid w:val="00DC598F"/>
    <w:rsid w:val="00DC5CAB"/>
    <w:rsid w:val="00DC5EB2"/>
    <w:rsid w:val="00DC6004"/>
    <w:rsid w:val="00DC65F4"/>
    <w:rsid w:val="00DC6932"/>
    <w:rsid w:val="00DC6A7E"/>
    <w:rsid w:val="00DC6C17"/>
    <w:rsid w:val="00DC6D71"/>
    <w:rsid w:val="00DC7164"/>
    <w:rsid w:val="00DC72BD"/>
    <w:rsid w:val="00DC7A89"/>
    <w:rsid w:val="00DD0837"/>
    <w:rsid w:val="00DD090C"/>
    <w:rsid w:val="00DD0A57"/>
    <w:rsid w:val="00DD0D48"/>
    <w:rsid w:val="00DD0DA4"/>
    <w:rsid w:val="00DD0E9C"/>
    <w:rsid w:val="00DD1196"/>
    <w:rsid w:val="00DD14D2"/>
    <w:rsid w:val="00DD1B23"/>
    <w:rsid w:val="00DD210D"/>
    <w:rsid w:val="00DD225F"/>
    <w:rsid w:val="00DD2756"/>
    <w:rsid w:val="00DD27CD"/>
    <w:rsid w:val="00DD28A8"/>
    <w:rsid w:val="00DD2991"/>
    <w:rsid w:val="00DD29AF"/>
    <w:rsid w:val="00DD29B0"/>
    <w:rsid w:val="00DD3D83"/>
    <w:rsid w:val="00DD3F5F"/>
    <w:rsid w:val="00DD430C"/>
    <w:rsid w:val="00DD44CA"/>
    <w:rsid w:val="00DD45CF"/>
    <w:rsid w:val="00DD4CFE"/>
    <w:rsid w:val="00DD4E58"/>
    <w:rsid w:val="00DD4F00"/>
    <w:rsid w:val="00DD54D2"/>
    <w:rsid w:val="00DD59B7"/>
    <w:rsid w:val="00DD5B65"/>
    <w:rsid w:val="00DD629D"/>
    <w:rsid w:val="00DD6580"/>
    <w:rsid w:val="00DD7000"/>
    <w:rsid w:val="00DD709D"/>
    <w:rsid w:val="00DD714C"/>
    <w:rsid w:val="00DE0271"/>
    <w:rsid w:val="00DE068F"/>
    <w:rsid w:val="00DE0A1A"/>
    <w:rsid w:val="00DE0B5E"/>
    <w:rsid w:val="00DE0BC5"/>
    <w:rsid w:val="00DE10FB"/>
    <w:rsid w:val="00DE1198"/>
    <w:rsid w:val="00DE14AC"/>
    <w:rsid w:val="00DE1810"/>
    <w:rsid w:val="00DE2048"/>
    <w:rsid w:val="00DE208E"/>
    <w:rsid w:val="00DE23D3"/>
    <w:rsid w:val="00DE337C"/>
    <w:rsid w:val="00DE3453"/>
    <w:rsid w:val="00DE3A35"/>
    <w:rsid w:val="00DE3DAE"/>
    <w:rsid w:val="00DE3EB5"/>
    <w:rsid w:val="00DE4006"/>
    <w:rsid w:val="00DE40EB"/>
    <w:rsid w:val="00DE45A1"/>
    <w:rsid w:val="00DE4741"/>
    <w:rsid w:val="00DE5559"/>
    <w:rsid w:val="00DE5A3A"/>
    <w:rsid w:val="00DE5ACB"/>
    <w:rsid w:val="00DE5D0B"/>
    <w:rsid w:val="00DE5D27"/>
    <w:rsid w:val="00DE64D6"/>
    <w:rsid w:val="00DE667E"/>
    <w:rsid w:val="00DE75D0"/>
    <w:rsid w:val="00DE79EF"/>
    <w:rsid w:val="00DE7EA6"/>
    <w:rsid w:val="00DF0213"/>
    <w:rsid w:val="00DF035F"/>
    <w:rsid w:val="00DF0555"/>
    <w:rsid w:val="00DF09AD"/>
    <w:rsid w:val="00DF0A7B"/>
    <w:rsid w:val="00DF1364"/>
    <w:rsid w:val="00DF16C1"/>
    <w:rsid w:val="00DF16CD"/>
    <w:rsid w:val="00DF1C4D"/>
    <w:rsid w:val="00DF23B0"/>
    <w:rsid w:val="00DF3302"/>
    <w:rsid w:val="00DF345A"/>
    <w:rsid w:val="00DF3506"/>
    <w:rsid w:val="00DF3808"/>
    <w:rsid w:val="00DF3C86"/>
    <w:rsid w:val="00DF42A2"/>
    <w:rsid w:val="00DF48B1"/>
    <w:rsid w:val="00DF4DCA"/>
    <w:rsid w:val="00DF5069"/>
    <w:rsid w:val="00DF510F"/>
    <w:rsid w:val="00DF5275"/>
    <w:rsid w:val="00DF55D4"/>
    <w:rsid w:val="00DF6039"/>
    <w:rsid w:val="00DF6B8F"/>
    <w:rsid w:val="00DF6EC5"/>
    <w:rsid w:val="00DF71BF"/>
    <w:rsid w:val="00DF743C"/>
    <w:rsid w:val="00DF7664"/>
    <w:rsid w:val="00DF79F2"/>
    <w:rsid w:val="00DF7AA2"/>
    <w:rsid w:val="00DF7CE9"/>
    <w:rsid w:val="00DF7E3B"/>
    <w:rsid w:val="00E0027E"/>
    <w:rsid w:val="00E002A6"/>
    <w:rsid w:val="00E00558"/>
    <w:rsid w:val="00E0080C"/>
    <w:rsid w:val="00E009AF"/>
    <w:rsid w:val="00E00EEC"/>
    <w:rsid w:val="00E018F8"/>
    <w:rsid w:val="00E028B4"/>
    <w:rsid w:val="00E02A57"/>
    <w:rsid w:val="00E02FEE"/>
    <w:rsid w:val="00E0335E"/>
    <w:rsid w:val="00E0377E"/>
    <w:rsid w:val="00E037B1"/>
    <w:rsid w:val="00E0383B"/>
    <w:rsid w:val="00E04210"/>
    <w:rsid w:val="00E06435"/>
    <w:rsid w:val="00E064CF"/>
    <w:rsid w:val="00E06AA0"/>
    <w:rsid w:val="00E06BB0"/>
    <w:rsid w:val="00E06E40"/>
    <w:rsid w:val="00E06E69"/>
    <w:rsid w:val="00E06F26"/>
    <w:rsid w:val="00E075BC"/>
    <w:rsid w:val="00E0767F"/>
    <w:rsid w:val="00E07E23"/>
    <w:rsid w:val="00E106E8"/>
    <w:rsid w:val="00E1090B"/>
    <w:rsid w:val="00E11633"/>
    <w:rsid w:val="00E11924"/>
    <w:rsid w:val="00E11B5C"/>
    <w:rsid w:val="00E11D73"/>
    <w:rsid w:val="00E135CF"/>
    <w:rsid w:val="00E13928"/>
    <w:rsid w:val="00E13D11"/>
    <w:rsid w:val="00E14E0A"/>
    <w:rsid w:val="00E1585B"/>
    <w:rsid w:val="00E15DA8"/>
    <w:rsid w:val="00E1605F"/>
    <w:rsid w:val="00E16529"/>
    <w:rsid w:val="00E167A6"/>
    <w:rsid w:val="00E16B1C"/>
    <w:rsid w:val="00E16D00"/>
    <w:rsid w:val="00E16FA7"/>
    <w:rsid w:val="00E17223"/>
    <w:rsid w:val="00E17715"/>
    <w:rsid w:val="00E179A0"/>
    <w:rsid w:val="00E20960"/>
    <w:rsid w:val="00E20AB7"/>
    <w:rsid w:val="00E20B70"/>
    <w:rsid w:val="00E20D65"/>
    <w:rsid w:val="00E21B12"/>
    <w:rsid w:val="00E21E46"/>
    <w:rsid w:val="00E2247F"/>
    <w:rsid w:val="00E22996"/>
    <w:rsid w:val="00E22AB1"/>
    <w:rsid w:val="00E22FC8"/>
    <w:rsid w:val="00E23251"/>
    <w:rsid w:val="00E23B16"/>
    <w:rsid w:val="00E25118"/>
    <w:rsid w:val="00E2540E"/>
    <w:rsid w:val="00E25C0A"/>
    <w:rsid w:val="00E26014"/>
    <w:rsid w:val="00E26CB0"/>
    <w:rsid w:val="00E273C8"/>
    <w:rsid w:val="00E27B64"/>
    <w:rsid w:val="00E305B9"/>
    <w:rsid w:val="00E3270D"/>
    <w:rsid w:val="00E32F0B"/>
    <w:rsid w:val="00E33DC2"/>
    <w:rsid w:val="00E34016"/>
    <w:rsid w:val="00E3412D"/>
    <w:rsid w:val="00E348D9"/>
    <w:rsid w:val="00E34A25"/>
    <w:rsid w:val="00E34A60"/>
    <w:rsid w:val="00E34F9E"/>
    <w:rsid w:val="00E356B8"/>
    <w:rsid w:val="00E35949"/>
    <w:rsid w:val="00E35EC2"/>
    <w:rsid w:val="00E36882"/>
    <w:rsid w:val="00E36A9B"/>
    <w:rsid w:val="00E36F2C"/>
    <w:rsid w:val="00E378A1"/>
    <w:rsid w:val="00E406C2"/>
    <w:rsid w:val="00E4113C"/>
    <w:rsid w:val="00E41454"/>
    <w:rsid w:val="00E41717"/>
    <w:rsid w:val="00E4182E"/>
    <w:rsid w:val="00E41B39"/>
    <w:rsid w:val="00E42050"/>
    <w:rsid w:val="00E4210C"/>
    <w:rsid w:val="00E4229E"/>
    <w:rsid w:val="00E42957"/>
    <w:rsid w:val="00E42EE7"/>
    <w:rsid w:val="00E43916"/>
    <w:rsid w:val="00E43AAA"/>
    <w:rsid w:val="00E43B8D"/>
    <w:rsid w:val="00E43CD5"/>
    <w:rsid w:val="00E448E8"/>
    <w:rsid w:val="00E44DFA"/>
    <w:rsid w:val="00E45156"/>
    <w:rsid w:val="00E4522D"/>
    <w:rsid w:val="00E45C31"/>
    <w:rsid w:val="00E45C92"/>
    <w:rsid w:val="00E45C97"/>
    <w:rsid w:val="00E45CDD"/>
    <w:rsid w:val="00E46CD8"/>
    <w:rsid w:val="00E46D5C"/>
    <w:rsid w:val="00E473A4"/>
    <w:rsid w:val="00E510DC"/>
    <w:rsid w:val="00E51668"/>
    <w:rsid w:val="00E51B3E"/>
    <w:rsid w:val="00E51DF2"/>
    <w:rsid w:val="00E51E91"/>
    <w:rsid w:val="00E51F5A"/>
    <w:rsid w:val="00E53072"/>
    <w:rsid w:val="00E53371"/>
    <w:rsid w:val="00E533F0"/>
    <w:rsid w:val="00E541DF"/>
    <w:rsid w:val="00E54D7B"/>
    <w:rsid w:val="00E5574F"/>
    <w:rsid w:val="00E557B9"/>
    <w:rsid w:val="00E55E9A"/>
    <w:rsid w:val="00E563CD"/>
    <w:rsid w:val="00E5652D"/>
    <w:rsid w:val="00E56941"/>
    <w:rsid w:val="00E56EA4"/>
    <w:rsid w:val="00E57173"/>
    <w:rsid w:val="00E573D6"/>
    <w:rsid w:val="00E5746E"/>
    <w:rsid w:val="00E5753F"/>
    <w:rsid w:val="00E60027"/>
    <w:rsid w:val="00E6012C"/>
    <w:rsid w:val="00E60419"/>
    <w:rsid w:val="00E61621"/>
    <w:rsid w:val="00E61DDD"/>
    <w:rsid w:val="00E62C23"/>
    <w:rsid w:val="00E63566"/>
    <w:rsid w:val="00E637BA"/>
    <w:rsid w:val="00E64239"/>
    <w:rsid w:val="00E643EC"/>
    <w:rsid w:val="00E6480D"/>
    <w:rsid w:val="00E65306"/>
    <w:rsid w:val="00E65460"/>
    <w:rsid w:val="00E654CB"/>
    <w:rsid w:val="00E655A6"/>
    <w:rsid w:val="00E65AB4"/>
    <w:rsid w:val="00E65BC1"/>
    <w:rsid w:val="00E65BDB"/>
    <w:rsid w:val="00E663B2"/>
    <w:rsid w:val="00E66724"/>
    <w:rsid w:val="00E67257"/>
    <w:rsid w:val="00E67287"/>
    <w:rsid w:val="00E678EC"/>
    <w:rsid w:val="00E67C30"/>
    <w:rsid w:val="00E7093B"/>
    <w:rsid w:val="00E7129F"/>
    <w:rsid w:val="00E7137A"/>
    <w:rsid w:val="00E71451"/>
    <w:rsid w:val="00E71709"/>
    <w:rsid w:val="00E71756"/>
    <w:rsid w:val="00E72006"/>
    <w:rsid w:val="00E72936"/>
    <w:rsid w:val="00E72B2C"/>
    <w:rsid w:val="00E72C66"/>
    <w:rsid w:val="00E732B4"/>
    <w:rsid w:val="00E73DFF"/>
    <w:rsid w:val="00E747A0"/>
    <w:rsid w:val="00E7486E"/>
    <w:rsid w:val="00E7521B"/>
    <w:rsid w:val="00E75289"/>
    <w:rsid w:val="00E7536D"/>
    <w:rsid w:val="00E757EC"/>
    <w:rsid w:val="00E75900"/>
    <w:rsid w:val="00E75BD6"/>
    <w:rsid w:val="00E76281"/>
    <w:rsid w:val="00E7634F"/>
    <w:rsid w:val="00E765E5"/>
    <w:rsid w:val="00E7681C"/>
    <w:rsid w:val="00E76CF1"/>
    <w:rsid w:val="00E77168"/>
    <w:rsid w:val="00E7753F"/>
    <w:rsid w:val="00E777CA"/>
    <w:rsid w:val="00E80040"/>
    <w:rsid w:val="00E8008F"/>
    <w:rsid w:val="00E800F0"/>
    <w:rsid w:val="00E806B6"/>
    <w:rsid w:val="00E8123A"/>
    <w:rsid w:val="00E816F9"/>
    <w:rsid w:val="00E81A23"/>
    <w:rsid w:val="00E8206C"/>
    <w:rsid w:val="00E825DA"/>
    <w:rsid w:val="00E82826"/>
    <w:rsid w:val="00E8286F"/>
    <w:rsid w:val="00E82CCD"/>
    <w:rsid w:val="00E83437"/>
    <w:rsid w:val="00E8418F"/>
    <w:rsid w:val="00E84322"/>
    <w:rsid w:val="00E845FC"/>
    <w:rsid w:val="00E847F6"/>
    <w:rsid w:val="00E84935"/>
    <w:rsid w:val="00E84B3E"/>
    <w:rsid w:val="00E84DBB"/>
    <w:rsid w:val="00E85802"/>
    <w:rsid w:val="00E85EBB"/>
    <w:rsid w:val="00E86353"/>
    <w:rsid w:val="00E86DD3"/>
    <w:rsid w:val="00E86DEE"/>
    <w:rsid w:val="00E86E79"/>
    <w:rsid w:val="00E878F6"/>
    <w:rsid w:val="00E9026B"/>
    <w:rsid w:val="00E9051C"/>
    <w:rsid w:val="00E90A89"/>
    <w:rsid w:val="00E90FF6"/>
    <w:rsid w:val="00E91806"/>
    <w:rsid w:val="00E91ACC"/>
    <w:rsid w:val="00E9295C"/>
    <w:rsid w:val="00E929DA"/>
    <w:rsid w:val="00E92A57"/>
    <w:rsid w:val="00E92AEC"/>
    <w:rsid w:val="00E931CA"/>
    <w:rsid w:val="00E93762"/>
    <w:rsid w:val="00E93A2E"/>
    <w:rsid w:val="00E93DA9"/>
    <w:rsid w:val="00E944C8"/>
    <w:rsid w:val="00E944D6"/>
    <w:rsid w:val="00E9467A"/>
    <w:rsid w:val="00E95984"/>
    <w:rsid w:val="00E95BA6"/>
    <w:rsid w:val="00E9653B"/>
    <w:rsid w:val="00E967E1"/>
    <w:rsid w:val="00E96A9C"/>
    <w:rsid w:val="00E97071"/>
    <w:rsid w:val="00E97454"/>
    <w:rsid w:val="00E97572"/>
    <w:rsid w:val="00E97896"/>
    <w:rsid w:val="00E9797E"/>
    <w:rsid w:val="00E97E27"/>
    <w:rsid w:val="00EA0908"/>
    <w:rsid w:val="00EA0972"/>
    <w:rsid w:val="00EA0B33"/>
    <w:rsid w:val="00EA1030"/>
    <w:rsid w:val="00EA1080"/>
    <w:rsid w:val="00EA118B"/>
    <w:rsid w:val="00EA1206"/>
    <w:rsid w:val="00EA167D"/>
    <w:rsid w:val="00EA168E"/>
    <w:rsid w:val="00EA218B"/>
    <w:rsid w:val="00EA2744"/>
    <w:rsid w:val="00EA2AB4"/>
    <w:rsid w:val="00EA377D"/>
    <w:rsid w:val="00EA39C5"/>
    <w:rsid w:val="00EA3BDF"/>
    <w:rsid w:val="00EA3CC0"/>
    <w:rsid w:val="00EA4522"/>
    <w:rsid w:val="00EA4D93"/>
    <w:rsid w:val="00EA51B3"/>
    <w:rsid w:val="00EA54A0"/>
    <w:rsid w:val="00EA56A2"/>
    <w:rsid w:val="00EA5EE8"/>
    <w:rsid w:val="00EA62BD"/>
    <w:rsid w:val="00EA6679"/>
    <w:rsid w:val="00EA674A"/>
    <w:rsid w:val="00EA694A"/>
    <w:rsid w:val="00EA7532"/>
    <w:rsid w:val="00EA7549"/>
    <w:rsid w:val="00EB0690"/>
    <w:rsid w:val="00EB0940"/>
    <w:rsid w:val="00EB14A9"/>
    <w:rsid w:val="00EB15B5"/>
    <w:rsid w:val="00EB15C4"/>
    <w:rsid w:val="00EB16D8"/>
    <w:rsid w:val="00EB224B"/>
    <w:rsid w:val="00EB225E"/>
    <w:rsid w:val="00EB24A5"/>
    <w:rsid w:val="00EB2FB6"/>
    <w:rsid w:val="00EB379B"/>
    <w:rsid w:val="00EB38DF"/>
    <w:rsid w:val="00EB3951"/>
    <w:rsid w:val="00EB3981"/>
    <w:rsid w:val="00EB3FC1"/>
    <w:rsid w:val="00EB418E"/>
    <w:rsid w:val="00EB42CF"/>
    <w:rsid w:val="00EB44BB"/>
    <w:rsid w:val="00EB4539"/>
    <w:rsid w:val="00EB4A33"/>
    <w:rsid w:val="00EB4BD1"/>
    <w:rsid w:val="00EB4E97"/>
    <w:rsid w:val="00EB5432"/>
    <w:rsid w:val="00EB56F8"/>
    <w:rsid w:val="00EB5BEE"/>
    <w:rsid w:val="00EB656A"/>
    <w:rsid w:val="00EB6BBB"/>
    <w:rsid w:val="00EB76A1"/>
    <w:rsid w:val="00EC054D"/>
    <w:rsid w:val="00EC0D45"/>
    <w:rsid w:val="00EC0FA2"/>
    <w:rsid w:val="00EC1412"/>
    <w:rsid w:val="00EC1701"/>
    <w:rsid w:val="00EC1975"/>
    <w:rsid w:val="00EC19D6"/>
    <w:rsid w:val="00EC1DF9"/>
    <w:rsid w:val="00EC1ECA"/>
    <w:rsid w:val="00EC205E"/>
    <w:rsid w:val="00EC2249"/>
    <w:rsid w:val="00EC2519"/>
    <w:rsid w:val="00EC2B39"/>
    <w:rsid w:val="00EC30D0"/>
    <w:rsid w:val="00EC3999"/>
    <w:rsid w:val="00EC449C"/>
    <w:rsid w:val="00EC45B0"/>
    <w:rsid w:val="00EC4851"/>
    <w:rsid w:val="00EC4C21"/>
    <w:rsid w:val="00EC51CB"/>
    <w:rsid w:val="00EC5816"/>
    <w:rsid w:val="00EC5D80"/>
    <w:rsid w:val="00EC62BD"/>
    <w:rsid w:val="00EC66A3"/>
    <w:rsid w:val="00EC6A7C"/>
    <w:rsid w:val="00EC6BE3"/>
    <w:rsid w:val="00EC6C5E"/>
    <w:rsid w:val="00EC75ED"/>
    <w:rsid w:val="00EC78B8"/>
    <w:rsid w:val="00EC7E86"/>
    <w:rsid w:val="00ED007D"/>
    <w:rsid w:val="00ED025C"/>
    <w:rsid w:val="00ED0867"/>
    <w:rsid w:val="00ED099F"/>
    <w:rsid w:val="00ED0E47"/>
    <w:rsid w:val="00ED1096"/>
    <w:rsid w:val="00ED11A0"/>
    <w:rsid w:val="00ED1305"/>
    <w:rsid w:val="00ED213A"/>
    <w:rsid w:val="00ED395F"/>
    <w:rsid w:val="00ED39CD"/>
    <w:rsid w:val="00ED4AB3"/>
    <w:rsid w:val="00ED53D7"/>
    <w:rsid w:val="00ED59C9"/>
    <w:rsid w:val="00ED5A60"/>
    <w:rsid w:val="00ED5AF1"/>
    <w:rsid w:val="00ED5DB1"/>
    <w:rsid w:val="00ED64C1"/>
    <w:rsid w:val="00ED70E1"/>
    <w:rsid w:val="00ED738A"/>
    <w:rsid w:val="00ED779B"/>
    <w:rsid w:val="00ED791A"/>
    <w:rsid w:val="00ED7BA4"/>
    <w:rsid w:val="00ED7F56"/>
    <w:rsid w:val="00EE07D9"/>
    <w:rsid w:val="00EE0C42"/>
    <w:rsid w:val="00EE0C6B"/>
    <w:rsid w:val="00EE0FA0"/>
    <w:rsid w:val="00EE10E7"/>
    <w:rsid w:val="00EE1180"/>
    <w:rsid w:val="00EE1275"/>
    <w:rsid w:val="00EE163C"/>
    <w:rsid w:val="00EE16AB"/>
    <w:rsid w:val="00EE1916"/>
    <w:rsid w:val="00EE1BE8"/>
    <w:rsid w:val="00EE1E79"/>
    <w:rsid w:val="00EE2938"/>
    <w:rsid w:val="00EE2EFE"/>
    <w:rsid w:val="00EE39CA"/>
    <w:rsid w:val="00EE3B8A"/>
    <w:rsid w:val="00EE3C2E"/>
    <w:rsid w:val="00EE3DAE"/>
    <w:rsid w:val="00EE4018"/>
    <w:rsid w:val="00EE4358"/>
    <w:rsid w:val="00EE4B00"/>
    <w:rsid w:val="00EE4CB5"/>
    <w:rsid w:val="00EE57E6"/>
    <w:rsid w:val="00EE5812"/>
    <w:rsid w:val="00EE5DDF"/>
    <w:rsid w:val="00EE6282"/>
    <w:rsid w:val="00EE64C0"/>
    <w:rsid w:val="00EE65F2"/>
    <w:rsid w:val="00EE69A0"/>
    <w:rsid w:val="00EE712F"/>
    <w:rsid w:val="00EE7184"/>
    <w:rsid w:val="00EE7D7C"/>
    <w:rsid w:val="00EF01F9"/>
    <w:rsid w:val="00EF0B2D"/>
    <w:rsid w:val="00EF0FF9"/>
    <w:rsid w:val="00EF108C"/>
    <w:rsid w:val="00EF10A7"/>
    <w:rsid w:val="00EF11AF"/>
    <w:rsid w:val="00EF1627"/>
    <w:rsid w:val="00EF1B38"/>
    <w:rsid w:val="00EF265A"/>
    <w:rsid w:val="00EF2DBF"/>
    <w:rsid w:val="00EF3022"/>
    <w:rsid w:val="00EF38FC"/>
    <w:rsid w:val="00EF3AE6"/>
    <w:rsid w:val="00EF4678"/>
    <w:rsid w:val="00EF4B3F"/>
    <w:rsid w:val="00EF522A"/>
    <w:rsid w:val="00EF5667"/>
    <w:rsid w:val="00EF56B8"/>
    <w:rsid w:val="00EF58AC"/>
    <w:rsid w:val="00EF6598"/>
    <w:rsid w:val="00EF6621"/>
    <w:rsid w:val="00EF668D"/>
    <w:rsid w:val="00EF674B"/>
    <w:rsid w:val="00EF6849"/>
    <w:rsid w:val="00EF6CA5"/>
    <w:rsid w:val="00EF70EF"/>
    <w:rsid w:val="00EF7246"/>
    <w:rsid w:val="00EF766E"/>
    <w:rsid w:val="00EF771A"/>
    <w:rsid w:val="00EF790A"/>
    <w:rsid w:val="00EF7C8F"/>
    <w:rsid w:val="00F0018B"/>
    <w:rsid w:val="00F00D6F"/>
    <w:rsid w:val="00F01199"/>
    <w:rsid w:val="00F0155C"/>
    <w:rsid w:val="00F01569"/>
    <w:rsid w:val="00F0255A"/>
    <w:rsid w:val="00F02642"/>
    <w:rsid w:val="00F026BF"/>
    <w:rsid w:val="00F0272D"/>
    <w:rsid w:val="00F029BA"/>
    <w:rsid w:val="00F02B9F"/>
    <w:rsid w:val="00F02E18"/>
    <w:rsid w:val="00F032BC"/>
    <w:rsid w:val="00F034EA"/>
    <w:rsid w:val="00F0350B"/>
    <w:rsid w:val="00F0388C"/>
    <w:rsid w:val="00F03A40"/>
    <w:rsid w:val="00F03F6E"/>
    <w:rsid w:val="00F04C33"/>
    <w:rsid w:val="00F04F61"/>
    <w:rsid w:val="00F05772"/>
    <w:rsid w:val="00F05E77"/>
    <w:rsid w:val="00F0604E"/>
    <w:rsid w:val="00F069DC"/>
    <w:rsid w:val="00F06D75"/>
    <w:rsid w:val="00F07068"/>
    <w:rsid w:val="00F070A1"/>
    <w:rsid w:val="00F0732B"/>
    <w:rsid w:val="00F07A43"/>
    <w:rsid w:val="00F10741"/>
    <w:rsid w:val="00F10767"/>
    <w:rsid w:val="00F10B67"/>
    <w:rsid w:val="00F11149"/>
    <w:rsid w:val="00F11400"/>
    <w:rsid w:val="00F116C1"/>
    <w:rsid w:val="00F11F11"/>
    <w:rsid w:val="00F127D8"/>
    <w:rsid w:val="00F12AF7"/>
    <w:rsid w:val="00F12D71"/>
    <w:rsid w:val="00F12E83"/>
    <w:rsid w:val="00F12F99"/>
    <w:rsid w:val="00F13670"/>
    <w:rsid w:val="00F13824"/>
    <w:rsid w:val="00F13B22"/>
    <w:rsid w:val="00F1407F"/>
    <w:rsid w:val="00F14B7D"/>
    <w:rsid w:val="00F14F94"/>
    <w:rsid w:val="00F165A0"/>
    <w:rsid w:val="00F16902"/>
    <w:rsid w:val="00F16999"/>
    <w:rsid w:val="00F16E7C"/>
    <w:rsid w:val="00F17A26"/>
    <w:rsid w:val="00F17B0D"/>
    <w:rsid w:val="00F17CBA"/>
    <w:rsid w:val="00F2022D"/>
    <w:rsid w:val="00F20642"/>
    <w:rsid w:val="00F2078A"/>
    <w:rsid w:val="00F21968"/>
    <w:rsid w:val="00F219BD"/>
    <w:rsid w:val="00F21B45"/>
    <w:rsid w:val="00F21E7C"/>
    <w:rsid w:val="00F22332"/>
    <w:rsid w:val="00F23FE3"/>
    <w:rsid w:val="00F23FE5"/>
    <w:rsid w:val="00F240A5"/>
    <w:rsid w:val="00F2415C"/>
    <w:rsid w:val="00F2432C"/>
    <w:rsid w:val="00F2476F"/>
    <w:rsid w:val="00F24C23"/>
    <w:rsid w:val="00F24CD6"/>
    <w:rsid w:val="00F25150"/>
    <w:rsid w:val="00F25594"/>
    <w:rsid w:val="00F25849"/>
    <w:rsid w:val="00F25D98"/>
    <w:rsid w:val="00F2603D"/>
    <w:rsid w:val="00F26886"/>
    <w:rsid w:val="00F26A97"/>
    <w:rsid w:val="00F26CAE"/>
    <w:rsid w:val="00F27364"/>
    <w:rsid w:val="00F300FB"/>
    <w:rsid w:val="00F308E3"/>
    <w:rsid w:val="00F30934"/>
    <w:rsid w:val="00F3104C"/>
    <w:rsid w:val="00F31275"/>
    <w:rsid w:val="00F31462"/>
    <w:rsid w:val="00F315AC"/>
    <w:rsid w:val="00F316E2"/>
    <w:rsid w:val="00F324B8"/>
    <w:rsid w:val="00F326F4"/>
    <w:rsid w:val="00F32D6C"/>
    <w:rsid w:val="00F32E5F"/>
    <w:rsid w:val="00F332C8"/>
    <w:rsid w:val="00F34405"/>
    <w:rsid w:val="00F3480E"/>
    <w:rsid w:val="00F349DA"/>
    <w:rsid w:val="00F34AF7"/>
    <w:rsid w:val="00F34E84"/>
    <w:rsid w:val="00F35186"/>
    <w:rsid w:val="00F354A1"/>
    <w:rsid w:val="00F35C28"/>
    <w:rsid w:val="00F36216"/>
    <w:rsid w:val="00F36492"/>
    <w:rsid w:val="00F36501"/>
    <w:rsid w:val="00F375E0"/>
    <w:rsid w:val="00F37652"/>
    <w:rsid w:val="00F402A2"/>
    <w:rsid w:val="00F4048A"/>
    <w:rsid w:val="00F40C1C"/>
    <w:rsid w:val="00F40FB5"/>
    <w:rsid w:val="00F40FE7"/>
    <w:rsid w:val="00F41570"/>
    <w:rsid w:val="00F41637"/>
    <w:rsid w:val="00F41974"/>
    <w:rsid w:val="00F420E5"/>
    <w:rsid w:val="00F4215C"/>
    <w:rsid w:val="00F423ED"/>
    <w:rsid w:val="00F42D3D"/>
    <w:rsid w:val="00F434C6"/>
    <w:rsid w:val="00F43749"/>
    <w:rsid w:val="00F4380A"/>
    <w:rsid w:val="00F43837"/>
    <w:rsid w:val="00F43B17"/>
    <w:rsid w:val="00F4415A"/>
    <w:rsid w:val="00F44314"/>
    <w:rsid w:val="00F44555"/>
    <w:rsid w:val="00F448FC"/>
    <w:rsid w:val="00F44983"/>
    <w:rsid w:val="00F45B44"/>
    <w:rsid w:val="00F45BC4"/>
    <w:rsid w:val="00F4605E"/>
    <w:rsid w:val="00F46C82"/>
    <w:rsid w:val="00F47147"/>
    <w:rsid w:val="00F473C0"/>
    <w:rsid w:val="00F47732"/>
    <w:rsid w:val="00F47AB9"/>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53B2"/>
    <w:rsid w:val="00F557FB"/>
    <w:rsid w:val="00F567F7"/>
    <w:rsid w:val="00F56DE3"/>
    <w:rsid w:val="00F56DEA"/>
    <w:rsid w:val="00F571C9"/>
    <w:rsid w:val="00F577FF"/>
    <w:rsid w:val="00F578D6"/>
    <w:rsid w:val="00F57BB6"/>
    <w:rsid w:val="00F6004D"/>
    <w:rsid w:val="00F6067A"/>
    <w:rsid w:val="00F607C7"/>
    <w:rsid w:val="00F608E0"/>
    <w:rsid w:val="00F610CC"/>
    <w:rsid w:val="00F61D96"/>
    <w:rsid w:val="00F620BA"/>
    <w:rsid w:val="00F6234F"/>
    <w:rsid w:val="00F624DF"/>
    <w:rsid w:val="00F62651"/>
    <w:rsid w:val="00F62B21"/>
    <w:rsid w:val="00F62CD1"/>
    <w:rsid w:val="00F63D2F"/>
    <w:rsid w:val="00F63E43"/>
    <w:rsid w:val="00F64437"/>
    <w:rsid w:val="00F64A5A"/>
    <w:rsid w:val="00F6531D"/>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E1"/>
    <w:rsid w:val="00F67EEC"/>
    <w:rsid w:val="00F67FE0"/>
    <w:rsid w:val="00F70153"/>
    <w:rsid w:val="00F70461"/>
    <w:rsid w:val="00F70482"/>
    <w:rsid w:val="00F70D71"/>
    <w:rsid w:val="00F71BD1"/>
    <w:rsid w:val="00F71FDB"/>
    <w:rsid w:val="00F72295"/>
    <w:rsid w:val="00F72612"/>
    <w:rsid w:val="00F72C65"/>
    <w:rsid w:val="00F72E1B"/>
    <w:rsid w:val="00F734EB"/>
    <w:rsid w:val="00F73AA6"/>
    <w:rsid w:val="00F73E43"/>
    <w:rsid w:val="00F73F3C"/>
    <w:rsid w:val="00F73F7F"/>
    <w:rsid w:val="00F75436"/>
    <w:rsid w:val="00F75821"/>
    <w:rsid w:val="00F758DE"/>
    <w:rsid w:val="00F7591D"/>
    <w:rsid w:val="00F75BA3"/>
    <w:rsid w:val="00F75BE4"/>
    <w:rsid w:val="00F75C8E"/>
    <w:rsid w:val="00F75EA6"/>
    <w:rsid w:val="00F763C4"/>
    <w:rsid w:val="00F76772"/>
    <w:rsid w:val="00F7690C"/>
    <w:rsid w:val="00F77826"/>
    <w:rsid w:val="00F77999"/>
    <w:rsid w:val="00F80233"/>
    <w:rsid w:val="00F8048C"/>
    <w:rsid w:val="00F806B6"/>
    <w:rsid w:val="00F80762"/>
    <w:rsid w:val="00F815CD"/>
    <w:rsid w:val="00F816F4"/>
    <w:rsid w:val="00F81B25"/>
    <w:rsid w:val="00F81D10"/>
    <w:rsid w:val="00F82091"/>
    <w:rsid w:val="00F82AF6"/>
    <w:rsid w:val="00F82BBB"/>
    <w:rsid w:val="00F82D76"/>
    <w:rsid w:val="00F82EA2"/>
    <w:rsid w:val="00F82F8A"/>
    <w:rsid w:val="00F834B8"/>
    <w:rsid w:val="00F839A2"/>
    <w:rsid w:val="00F83AE1"/>
    <w:rsid w:val="00F841C4"/>
    <w:rsid w:val="00F842C2"/>
    <w:rsid w:val="00F84379"/>
    <w:rsid w:val="00F847A7"/>
    <w:rsid w:val="00F8547F"/>
    <w:rsid w:val="00F8567A"/>
    <w:rsid w:val="00F85A8A"/>
    <w:rsid w:val="00F86456"/>
    <w:rsid w:val="00F8657D"/>
    <w:rsid w:val="00F86721"/>
    <w:rsid w:val="00F869C1"/>
    <w:rsid w:val="00F875BF"/>
    <w:rsid w:val="00F87912"/>
    <w:rsid w:val="00F87D9C"/>
    <w:rsid w:val="00F90975"/>
    <w:rsid w:val="00F90A71"/>
    <w:rsid w:val="00F90ACB"/>
    <w:rsid w:val="00F90B4D"/>
    <w:rsid w:val="00F90CCD"/>
    <w:rsid w:val="00F91F4D"/>
    <w:rsid w:val="00F93203"/>
    <w:rsid w:val="00F932A1"/>
    <w:rsid w:val="00F936AB"/>
    <w:rsid w:val="00F937E7"/>
    <w:rsid w:val="00F93889"/>
    <w:rsid w:val="00F93A3D"/>
    <w:rsid w:val="00F943D5"/>
    <w:rsid w:val="00F94921"/>
    <w:rsid w:val="00F94D71"/>
    <w:rsid w:val="00F952B2"/>
    <w:rsid w:val="00F952D9"/>
    <w:rsid w:val="00F95DF4"/>
    <w:rsid w:val="00F95FD5"/>
    <w:rsid w:val="00F969C3"/>
    <w:rsid w:val="00F97026"/>
    <w:rsid w:val="00F9733B"/>
    <w:rsid w:val="00F97C73"/>
    <w:rsid w:val="00F97CBD"/>
    <w:rsid w:val="00F97FDB"/>
    <w:rsid w:val="00FA0F3A"/>
    <w:rsid w:val="00FA141E"/>
    <w:rsid w:val="00FA16D1"/>
    <w:rsid w:val="00FA1AC4"/>
    <w:rsid w:val="00FA1B58"/>
    <w:rsid w:val="00FA1EDD"/>
    <w:rsid w:val="00FA21FE"/>
    <w:rsid w:val="00FA273F"/>
    <w:rsid w:val="00FA2903"/>
    <w:rsid w:val="00FA2D80"/>
    <w:rsid w:val="00FA33EF"/>
    <w:rsid w:val="00FA355D"/>
    <w:rsid w:val="00FA3D5B"/>
    <w:rsid w:val="00FA3DF5"/>
    <w:rsid w:val="00FA42AD"/>
    <w:rsid w:val="00FA4CFC"/>
    <w:rsid w:val="00FA4DAB"/>
    <w:rsid w:val="00FA4F46"/>
    <w:rsid w:val="00FA68BC"/>
    <w:rsid w:val="00FA6A49"/>
    <w:rsid w:val="00FA6C8A"/>
    <w:rsid w:val="00FA751E"/>
    <w:rsid w:val="00FB014E"/>
    <w:rsid w:val="00FB0E70"/>
    <w:rsid w:val="00FB1103"/>
    <w:rsid w:val="00FB16A9"/>
    <w:rsid w:val="00FB1A42"/>
    <w:rsid w:val="00FB2F61"/>
    <w:rsid w:val="00FB335A"/>
    <w:rsid w:val="00FB33B3"/>
    <w:rsid w:val="00FB3D31"/>
    <w:rsid w:val="00FB3FAA"/>
    <w:rsid w:val="00FB4350"/>
    <w:rsid w:val="00FB46BD"/>
    <w:rsid w:val="00FB46FC"/>
    <w:rsid w:val="00FB4890"/>
    <w:rsid w:val="00FB49D3"/>
    <w:rsid w:val="00FB4F60"/>
    <w:rsid w:val="00FB5148"/>
    <w:rsid w:val="00FB57B7"/>
    <w:rsid w:val="00FB6092"/>
    <w:rsid w:val="00FB6386"/>
    <w:rsid w:val="00FB6B44"/>
    <w:rsid w:val="00FB6D04"/>
    <w:rsid w:val="00FB6FDC"/>
    <w:rsid w:val="00FB769E"/>
    <w:rsid w:val="00FB7D83"/>
    <w:rsid w:val="00FC0198"/>
    <w:rsid w:val="00FC0216"/>
    <w:rsid w:val="00FC02A8"/>
    <w:rsid w:val="00FC02C3"/>
    <w:rsid w:val="00FC0776"/>
    <w:rsid w:val="00FC0ED9"/>
    <w:rsid w:val="00FC15EA"/>
    <w:rsid w:val="00FC218E"/>
    <w:rsid w:val="00FC28D9"/>
    <w:rsid w:val="00FC2A91"/>
    <w:rsid w:val="00FC368B"/>
    <w:rsid w:val="00FC3B5E"/>
    <w:rsid w:val="00FC3FA8"/>
    <w:rsid w:val="00FC45F0"/>
    <w:rsid w:val="00FC58A2"/>
    <w:rsid w:val="00FC61D7"/>
    <w:rsid w:val="00FC62F6"/>
    <w:rsid w:val="00FC67CF"/>
    <w:rsid w:val="00FC6A31"/>
    <w:rsid w:val="00FC6DF2"/>
    <w:rsid w:val="00FC6ECD"/>
    <w:rsid w:val="00FC7065"/>
    <w:rsid w:val="00FC7149"/>
    <w:rsid w:val="00FC7308"/>
    <w:rsid w:val="00FC743B"/>
    <w:rsid w:val="00FC74F1"/>
    <w:rsid w:val="00FC791F"/>
    <w:rsid w:val="00FD074E"/>
    <w:rsid w:val="00FD0963"/>
    <w:rsid w:val="00FD155B"/>
    <w:rsid w:val="00FD1B0F"/>
    <w:rsid w:val="00FD1B32"/>
    <w:rsid w:val="00FD1BAC"/>
    <w:rsid w:val="00FD2073"/>
    <w:rsid w:val="00FD2337"/>
    <w:rsid w:val="00FD31E6"/>
    <w:rsid w:val="00FD3690"/>
    <w:rsid w:val="00FD384C"/>
    <w:rsid w:val="00FD46C1"/>
    <w:rsid w:val="00FD48F7"/>
    <w:rsid w:val="00FD536F"/>
    <w:rsid w:val="00FD573C"/>
    <w:rsid w:val="00FD59B1"/>
    <w:rsid w:val="00FD5BB9"/>
    <w:rsid w:val="00FD6B38"/>
    <w:rsid w:val="00FD6FE4"/>
    <w:rsid w:val="00FD7435"/>
    <w:rsid w:val="00FD7CE4"/>
    <w:rsid w:val="00FD7E6F"/>
    <w:rsid w:val="00FD7EBB"/>
    <w:rsid w:val="00FE0A6B"/>
    <w:rsid w:val="00FE0B0E"/>
    <w:rsid w:val="00FE146B"/>
    <w:rsid w:val="00FE19B3"/>
    <w:rsid w:val="00FE229F"/>
    <w:rsid w:val="00FE2368"/>
    <w:rsid w:val="00FE2B5A"/>
    <w:rsid w:val="00FE37AE"/>
    <w:rsid w:val="00FE3991"/>
    <w:rsid w:val="00FE39E0"/>
    <w:rsid w:val="00FE3D68"/>
    <w:rsid w:val="00FE4084"/>
    <w:rsid w:val="00FE41B3"/>
    <w:rsid w:val="00FE47B0"/>
    <w:rsid w:val="00FE4804"/>
    <w:rsid w:val="00FE4FF3"/>
    <w:rsid w:val="00FE50AF"/>
    <w:rsid w:val="00FE5721"/>
    <w:rsid w:val="00FE6B02"/>
    <w:rsid w:val="00FE6C80"/>
    <w:rsid w:val="00FE6CF7"/>
    <w:rsid w:val="00FE6FC9"/>
    <w:rsid w:val="00FE7501"/>
    <w:rsid w:val="00FE7593"/>
    <w:rsid w:val="00FE7907"/>
    <w:rsid w:val="00FF079C"/>
    <w:rsid w:val="00FF11B9"/>
    <w:rsid w:val="00FF1799"/>
    <w:rsid w:val="00FF1B88"/>
    <w:rsid w:val="00FF1D74"/>
    <w:rsid w:val="00FF21FE"/>
    <w:rsid w:val="00FF2465"/>
    <w:rsid w:val="00FF297C"/>
    <w:rsid w:val="00FF2F0B"/>
    <w:rsid w:val="00FF3375"/>
    <w:rsid w:val="00FF3D84"/>
    <w:rsid w:val="00FF42BA"/>
    <w:rsid w:val="00FF53B7"/>
    <w:rsid w:val="00FF55E7"/>
    <w:rsid w:val="00FF57FE"/>
    <w:rsid w:val="00FF5C2D"/>
    <w:rsid w:val="00FF6ABF"/>
    <w:rsid w:val="00FF6CB7"/>
    <w:rsid w:val="00FF6E73"/>
    <w:rsid w:val="00FF6FDF"/>
    <w:rsid w:val="00FF7097"/>
    <w:rsid w:val="00FF742D"/>
    <w:rsid w:val="00FF7912"/>
    <w:rsid w:val="00FF7F8C"/>
    <w:rsid w:val="457A9C96"/>
    <w:rsid w:val="6724C80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v:textbox inset="5.85pt,.7pt,5.85pt,.7pt"/>
    </o:shapedefaults>
    <o:shapelayout v:ext="edit">
      <o:idmap v:ext="edit" data="1"/>
    </o:shapelayout>
  </w:shapeDefaults>
  <w:decimalSymbol w:val="."/>
  <w:listSeparator w:val=","/>
  <w14:docId w14:val="72163D66"/>
  <w15:chartTrackingRefBased/>
  <w15:docId w15:val="{FFFAEF83-1F4B-4A8A-A9CE-4871F3E77A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3EEF"/>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basedOn w:val="DefaultParagraphFont"/>
    <w:uiPriority w:val="20"/>
    <w:qFormat/>
    <w:rsid w:val="00C75F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1718166536">
          <w:marLeft w:val="216"/>
          <w:marRight w:val="0"/>
          <w:marTop w:val="24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44181066">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01145509">
      <w:bodyDiv w:val="1"/>
      <w:marLeft w:val="0"/>
      <w:marRight w:val="0"/>
      <w:marTop w:val="0"/>
      <w:marBottom w:val="0"/>
      <w:divBdr>
        <w:top w:val="none" w:sz="0" w:space="0" w:color="auto"/>
        <w:left w:val="none" w:sz="0" w:space="0" w:color="auto"/>
        <w:bottom w:val="none" w:sz="0" w:space="0" w:color="auto"/>
        <w:right w:val="none" w:sz="0" w:space="0" w:color="auto"/>
      </w:divBdr>
      <w:divsChild>
        <w:div w:id="1755080802">
          <w:marLeft w:val="562"/>
          <w:marRight w:val="0"/>
          <w:marTop w:val="0"/>
          <w:marBottom w:val="0"/>
          <w:divBdr>
            <w:top w:val="none" w:sz="0" w:space="0" w:color="auto"/>
            <w:left w:val="none" w:sz="0" w:space="0" w:color="auto"/>
            <w:bottom w:val="none" w:sz="0" w:space="0" w:color="auto"/>
            <w:right w:val="none" w:sz="0" w:space="0" w:color="auto"/>
          </w:divBdr>
        </w:div>
        <w:div w:id="419719285">
          <w:marLeft w:val="1166"/>
          <w:marRight w:val="0"/>
          <w:marTop w:val="0"/>
          <w:marBottom w:val="0"/>
          <w:divBdr>
            <w:top w:val="none" w:sz="0" w:space="0" w:color="auto"/>
            <w:left w:val="none" w:sz="0" w:space="0" w:color="auto"/>
            <w:bottom w:val="none" w:sz="0" w:space="0" w:color="auto"/>
            <w:right w:val="none" w:sz="0" w:space="0" w:color="auto"/>
          </w:divBdr>
        </w:div>
        <w:div w:id="748575398">
          <w:marLeft w:val="1800"/>
          <w:marRight w:val="0"/>
          <w:marTop w:val="0"/>
          <w:marBottom w:val="0"/>
          <w:divBdr>
            <w:top w:val="none" w:sz="0" w:space="0" w:color="auto"/>
            <w:left w:val="none" w:sz="0" w:space="0" w:color="auto"/>
            <w:bottom w:val="none" w:sz="0" w:space="0" w:color="auto"/>
            <w:right w:val="none" w:sz="0" w:space="0" w:color="auto"/>
          </w:divBdr>
        </w:div>
        <w:div w:id="2115514967">
          <w:marLeft w:val="1166"/>
          <w:marRight w:val="0"/>
          <w:marTop w:val="0"/>
          <w:marBottom w:val="0"/>
          <w:divBdr>
            <w:top w:val="none" w:sz="0" w:space="0" w:color="auto"/>
            <w:left w:val="none" w:sz="0" w:space="0" w:color="auto"/>
            <w:bottom w:val="none" w:sz="0" w:space="0" w:color="auto"/>
            <w:right w:val="none" w:sz="0" w:space="0" w:color="auto"/>
          </w:divBdr>
        </w:div>
        <w:div w:id="750352966">
          <w:marLeft w:val="1800"/>
          <w:marRight w:val="0"/>
          <w:marTop w:val="0"/>
          <w:marBottom w:val="0"/>
          <w:divBdr>
            <w:top w:val="none" w:sz="0" w:space="0" w:color="auto"/>
            <w:left w:val="none" w:sz="0" w:space="0" w:color="auto"/>
            <w:bottom w:val="none" w:sz="0" w:space="0" w:color="auto"/>
            <w:right w:val="none" w:sz="0" w:space="0" w:color="auto"/>
          </w:divBdr>
        </w:div>
      </w:divsChild>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2110664163">
          <w:marLeft w:val="274"/>
          <w:marRight w:val="0"/>
          <w:marTop w:val="24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723941892">
          <w:marLeft w:val="533"/>
          <w:marRight w:val="0"/>
          <w:marTop w:val="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1411585537">
          <w:marLeft w:val="216"/>
          <w:marRight w:val="0"/>
          <w:marTop w:val="240"/>
          <w:marBottom w:val="0"/>
          <w:divBdr>
            <w:top w:val="none" w:sz="0" w:space="0" w:color="auto"/>
            <w:left w:val="none" w:sz="0" w:space="0" w:color="auto"/>
            <w:bottom w:val="none" w:sz="0" w:space="0" w:color="auto"/>
            <w:right w:val="none" w:sz="0" w:space="0" w:color="auto"/>
          </w:divBdr>
        </w:div>
        <w:div w:id="270479546">
          <w:marLeft w:val="562"/>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1476483665">
          <w:marLeft w:val="533"/>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 w:id="422380758">
          <w:marLeft w:val="1080"/>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4880898">
      <w:bodyDiv w:val="1"/>
      <w:marLeft w:val="0"/>
      <w:marRight w:val="0"/>
      <w:marTop w:val="0"/>
      <w:marBottom w:val="0"/>
      <w:divBdr>
        <w:top w:val="none" w:sz="0" w:space="0" w:color="auto"/>
        <w:left w:val="none" w:sz="0" w:space="0" w:color="auto"/>
        <w:bottom w:val="none" w:sz="0" w:space="0" w:color="auto"/>
        <w:right w:val="none" w:sz="0" w:space="0" w:color="auto"/>
      </w:divBdr>
      <w:divsChild>
        <w:div w:id="954024133">
          <w:marLeft w:val="547"/>
          <w:marRight w:val="0"/>
          <w:marTop w:val="0"/>
          <w:marBottom w:val="120"/>
          <w:divBdr>
            <w:top w:val="none" w:sz="0" w:space="0" w:color="auto"/>
            <w:left w:val="none" w:sz="0" w:space="0" w:color="auto"/>
            <w:bottom w:val="none" w:sz="0" w:space="0" w:color="auto"/>
            <w:right w:val="none" w:sz="0" w:space="0" w:color="auto"/>
          </w:divBdr>
        </w:div>
        <w:div w:id="2140105343">
          <w:marLeft w:val="1166"/>
          <w:marRight w:val="0"/>
          <w:marTop w:val="0"/>
          <w:marBottom w:val="160"/>
          <w:divBdr>
            <w:top w:val="none" w:sz="0" w:space="0" w:color="auto"/>
            <w:left w:val="none" w:sz="0" w:space="0" w:color="auto"/>
            <w:bottom w:val="none" w:sz="0" w:space="0" w:color="auto"/>
            <w:right w:val="none" w:sz="0" w:space="0" w:color="auto"/>
          </w:divBdr>
        </w:div>
        <w:div w:id="142551743">
          <w:marLeft w:val="547"/>
          <w:marRight w:val="0"/>
          <w:marTop w:val="0"/>
          <w:marBottom w:val="120"/>
          <w:divBdr>
            <w:top w:val="none" w:sz="0" w:space="0" w:color="auto"/>
            <w:left w:val="none" w:sz="0" w:space="0" w:color="auto"/>
            <w:bottom w:val="none" w:sz="0" w:space="0" w:color="auto"/>
            <w:right w:val="none" w:sz="0" w:space="0" w:color="auto"/>
          </w:divBdr>
        </w:div>
        <w:div w:id="1609780046">
          <w:marLeft w:val="1166"/>
          <w:marRight w:val="0"/>
          <w:marTop w:val="0"/>
          <w:marBottom w:val="160"/>
          <w:divBdr>
            <w:top w:val="none" w:sz="0" w:space="0" w:color="auto"/>
            <w:left w:val="none" w:sz="0" w:space="0" w:color="auto"/>
            <w:bottom w:val="none" w:sz="0" w:space="0" w:color="auto"/>
            <w:right w:val="none" w:sz="0" w:space="0" w:color="auto"/>
          </w:divBdr>
        </w:div>
        <w:div w:id="548225515">
          <w:marLeft w:val="547"/>
          <w:marRight w:val="0"/>
          <w:marTop w:val="0"/>
          <w:marBottom w:val="160"/>
          <w:divBdr>
            <w:top w:val="none" w:sz="0" w:space="0" w:color="auto"/>
            <w:left w:val="none" w:sz="0" w:space="0" w:color="auto"/>
            <w:bottom w:val="none" w:sz="0" w:space="0" w:color="auto"/>
            <w:right w:val="none" w:sz="0" w:space="0" w:color="auto"/>
          </w:divBdr>
        </w:div>
        <w:div w:id="1540165493">
          <w:marLeft w:val="547"/>
          <w:marRight w:val="0"/>
          <w:marTop w:val="0"/>
          <w:marBottom w:val="120"/>
          <w:divBdr>
            <w:top w:val="none" w:sz="0" w:space="0" w:color="auto"/>
            <w:left w:val="none" w:sz="0" w:space="0" w:color="auto"/>
            <w:bottom w:val="none" w:sz="0" w:space="0" w:color="auto"/>
            <w:right w:val="none" w:sz="0" w:space="0" w:color="auto"/>
          </w:divBdr>
        </w:div>
      </w:divsChild>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86357223">
      <w:bodyDiv w:val="1"/>
      <w:marLeft w:val="0"/>
      <w:marRight w:val="0"/>
      <w:marTop w:val="0"/>
      <w:marBottom w:val="0"/>
      <w:divBdr>
        <w:top w:val="none" w:sz="0" w:space="0" w:color="auto"/>
        <w:left w:val="none" w:sz="0" w:space="0" w:color="auto"/>
        <w:bottom w:val="none" w:sz="0" w:space="0" w:color="auto"/>
        <w:right w:val="none" w:sz="0" w:space="0" w:color="auto"/>
      </w:divBdr>
      <w:divsChild>
        <w:div w:id="1510484265">
          <w:marLeft w:val="547"/>
          <w:marRight w:val="0"/>
          <w:marTop w:val="0"/>
          <w:marBottom w:val="120"/>
          <w:divBdr>
            <w:top w:val="none" w:sz="0" w:space="0" w:color="auto"/>
            <w:left w:val="none" w:sz="0" w:space="0" w:color="auto"/>
            <w:bottom w:val="none" w:sz="0" w:space="0" w:color="auto"/>
            <w:right w:val="none" w:sz="0" w:space="0" w:color="auto"/>
          </w:divBdr>
        </w:div>
        <w:div w:id="691952718">
          <w:marLeft w:val="1166"/>
          <w:marRight w:val="0"/>
          <w:marTop w:val="0"/>
          <w:marBottom w:val="160"/>
          <w:divBdr>
            <w:top w:val="none" w:sz="0" w:space="0" w:color="auto"/>
            <w:left w:val="none" w:sz="0" w:space="0" w:color="auto"/>
            <w:bottom w:val="none" w:sz="0" w:space="0" w:color="auto"/>
            <w:right w:val="none" w:sz="0" w:space="0" w:color="auto"/>
          </w:divBdr>
        </w:div>
        <w:div w:id="905993245">
          <w:marLeft w:val="547"/>
          <w:marRight w:val="0"/>
          <w:marTop w:val="0"/>
          <w:marBottom w:val="120"/>
          <w:divBdr>
            <w:top w:val="none" w:sz="0" w:space="0" w:color="auto"/>
            <w:left w:val="none" w:sz="0" w:space="0" w:color="auto"/>
            <w:bottom w:val="none" w:sz="0" w:space="0" w:color="auto"/>
            <w:right w:val="none" w:sz="0" w:space="0" w:color="auto"/>
          </w:divBdr>
        </w:div>
        <w:div w:id="1384862384">
          <w:marLeft w:val="1166"/>
          <w:marRight w:val="0"/>
          <w:marTop w:val="0"/>
          <w:marBottom w:val="160"/>
          <w:divBdr>
            <w:top w:val="none" w:sz="0" w:space="0" w:color="auto"/>
            <w:left w:val="none" w:sz="0" w:space="0" w:color="auto"/>
            <w:bottom w:val="none" w:sz="0" w:space="0" w:color="auto"/>
            <w:right w:val="none" w:sz="0" w:space="0" w:color="auto"/>
          </w:divBdr>
        </w:div>
        <w:div w:id="1872448521">
          <w:marLeft w:val="547"/>
          <w:marRight w:val="0"/>
          <w:marTop w:val="0"/>
          <w:marBottom w:val="160"/>
          <w:divBdr>
            <w:top w:val="none" w:sz="0" w:space="0" w:color="auto"/>
            <w:left w:val="none" w:sz="0" w:space="0" w:color="auto"/>
            <w:bottom w:val="none" w:sz="0" w:space="0" w:color="auto"/>
            <w:right w:val="none" w:sz="0" w:space="0" w:color="auto"/>
          </w:divBdr>
        </w:div>
        <w:div w:id="1194460518">
          <w:marLeft w:val="547"/>
          <w:marRight w:val="0"/>
          <w:marTop w:val="0"/>
          <w:marBottom w:val="12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9135797">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69382961">
      <w:bodyDiv w:val="1"/>
      <w:marLeft w:val="0"/>
      <w:marRight w:val="0"/>
      <w:marTop w:val="0"/>
      <w:marBottom w:val="0"/>
      <w:divBdr>
        <w:top w:val="none" w:sz="0" w:space="0" w:color="auto"/>
        <w:left w:val="none" w:sz="0" w:space="0" w:color="auto"/>
        <w:bottom w:val="none" w:sz="0" w:space="0" w:color="auto"/>
        <w:right w:val="none" w:sz="0" w:space="0" w:color="auto"/>
      </w:divBdr>
      <w:divsChild>
        <w:div w:id="1239092839">
          <w:marLeft w:val="547"/>
          <w:marRight w:val="0"/>
          <w:marTop w:val="0"/>
          <w:marBottom w:val="120"/>
          <w:divBdr>
            <w:top w:val="none" w:sz="0" w:space="0" w:color="auto"/>
            <w:left w:val="none" w:sz="0" w:space="0" w:color="auto"/>
            <w:bottom w:val="none" w:sz="0" w:space="0" w:color="auto"/>
            <w:right w:val="none" w:sz="0" w:space="0" w:color="auto"/>
          </w:divBdr>
        </w:div>
        <w:div w:id="359089012">
          <w:marLeft w:val="1166"/>
          <w:marRight w:val="0"/>
          <w:marTop w:val="0"/>
          <w:marBottom w:val="160"/>
          <w:divBdr>
            <w:top w:val="none" w:sz="0" w:space="0" w:color="auto"/>
            <w:left w:val="none" w:sz="0" w:space="0" w:color="auto"/>
            <w:bottom w:val="none" w:sz="0" w:space="0" w:color="auto"/>
            <w:right w:val="none" w:sz="0" w:space="0" w:color="auto"/>
          </w:divBdr>
        </w:div>
        <w:div w:id="475880390">
          <w:marLeft w:val="547"/>
          <w:marRight w:val="0"/>
          <w:marTop w:val="0"/>
          <w:marBottom w:val="120"/>
          <w:divBdr>
            <w:top w:val="none" w:sz="0" w:space="0" w:color="auto"/>
            <w:left w:val="none" w:sz="0" w:space="0" w:color="auto"/>
            <w:bottom w:val="none" w:sz="0" w:space="0" w:color="auto"/>
            <w:right w:val="none" w:sz="0" w:space="0" w:color="auto"/>
          </w:divBdr>
        </w:div>
        <w:div w:id="1733456950">
          <w:marLeft w:val="1166"/>
          <w:marRight w:val="0"/>
          <w:marTop w:val="0"/>
          <w:marBottom w:val="160"/>
          <w:divBdr>
            <w:top w:val="none" w:sz="0" w:space="0" w:color="auto"/>
            <w:left w:val="none" w:sz="0" w:space="0" w:color="auto"/>
            <w:bottom w:val="none" w:sz="0" w:space="0" w:color="auto"/>
            <w:right w:val="none" w:sz="0" w:space="0" w:color="auto"/>
          </w:divBdr>
        </w:div>
        <w:div w:id="1700811299">
          <w:marLeft w:val="547"/>
          <w:marRight w:val="0"/>
          <w:marTop w:val="0"/>
          <w:marBottom w:val="160"/>
          <w:divBdr>
            <w:top w:val="none" w:sz="0" w:space="0" w:color="auto"/>
            <w:left w:val="none" w:sz="0" w:space="0" w:color="auto"/>
            <w:bottom w:val="none" w:sz="0" w:space="0" w:color="auto"/>
            <w:right w:val="none" w:sz="0" w:space="0" w:color="auto"/>
          </w:divBdr>
        </w:div>
        <w:div w:id="2027825516">
          <w:marLeft w:val="547"/>
          <w:marRight w:val="0"/>
          <w:marTop w:val="0"/>
          <w:marBottom w:val="12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4364159">
      <w:bodyDiv w:val="1"/>
      <w:marLeft w:val="0"/>
      <w:marRight w:val="0"/>
      <w:marTop w:val="0"/>
      <w:marBottom w:val="0"/>
      <w:divBdr>
        <w:top w:val="none" w:sz="0" w:space="0" w:color="auto"/>
        <w:left w:val="none" w:sz="0" w:space="0" w:color="auto"/>
        <w:bottom w:val="none" w:sz="0" w:space="0" w:color="auto"/>
        <w:right w:val="none" w:sz="0" w:space="0" w:color="auto"/>
      </w:divBdr>
      <w:divsChild>
        <w:div w:id="1602030363">
          <w:marLeft w:val="1166"/>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37204207">
      <w:bodyDiv w:val="1"/>
      <w:marLeft w:val="0"/>
      <w:marRight w:val="0"/>
      <w:marTop w:val="0"/>
      <w:marBottom w:val="0"/>
      <w:divBdr>
        <w:top w:val="none" w:sz="0" w:space="0" w:color="auto"/>
        <w:left w:val="none" w:sz="0" w:space="0" w:color="auto"/>
        <w:bottom w:val="none" w:sz="0" w:space="0" w:color="auto"/>
        <w:right w:val="none" w:sz="0" w:space="0" w:color="auto"/>
      </w:divBdr>
      <w:divsChild>
        <w:div w:id="103354297">
          <w:marLeft w:val="216"/>
          <w:marRight w:val="0"/>
          <w:marTop w:val="240"/>
          <w:marBottom w:val="0"/>
          <w:divBdr>
            <w:top w:val="none" w:sz="0" w:space="0" w:color="auto"/>
            <w:left w:val="none" w:sz="0" w:space="0" w:color="auto"/>
            <w:bottom w:val="none" w:sz="0" w:space="0" w:color="auto"/>
            <w:right w:val="none" w:sz="0" w:space="0" w:color="auto"/>
          </w:divBdr>
        </w:div>
        <w:div w:id="2141222528">
          <w:marLeft w:val="562"/>
          <w:marRight w:val="0"/>
          <w:marTop w:val="0"/>
          <w:marBottom w:val="0"/>
          <w:divBdr>
            <w:top w:val="none" w:sz="0" w:space="0" w:color="auto"/>
            <w:left w:val="none" w:sz="0" w:space="0" w:color="auto"/>
            <w:bottom w:val="none" w:sz="0" w:space="0" w:color="auto"/>
            <w:right w:val="none" w:sz="0" w:space="0" w:color="auto"/>
          </w:divBdr>
        </w:div>
        <w:div w:id="701856356">
          <w:marLeft w:val="821"/>
          <w:marRight w:val="0"/>
          <w:marTop w:val="0"/>
          <w:marBottom w:val="0"/>
          <w:divBdr>
            <w:top w:val="none" w:sz="0" w:space="0" w:color="auto"/>
            <w:left w:val="none" w:sz="0" w:space="0" w:color="auto"/>
            <w:bottom w:val="none" w:sz="0" w:space="0" w:color="auto"/>
            <w:right w:val="none" w:sz="0" w:space="0" w:color="auto"/>
          </w:divBdr>
        </w:div>
        <w:div w:id="1026517745">
          <w:marLeft w:val="562"/>
          <w:marRight w:val="0"/>
          <w:marTop w:val="0"/>
          <w:marBottom w:val="0"/>
          <w:divBdr>
            <w:top w:val="none" w:sz="0" w:space="0" w:color="auto"/>
            <w:left w:val="none" w:sz="0" w:space="0" w:color="auto"/>
            <w:bottom w:val="none" w:sz="0" w:space="0" w:color="auto"/>
            <w:right w:val="none" w:sz="0" w:space="0" w:color="auto"/>
          </w:divBdr>
        </w:div>
        <w:div w:id="1277370988">
          <w:marLeft w:val="216"/>
          <w:marRight w:val="0"/>
          <w:marTop w:val="240"/>
          <w:marBottom w:val="0"/>
          <w:divBdr>
            <w:top w:val="none" w:sz="0" w:space="0" w:color="auto"/>
            <w:left w:val="none" w:sz="0" w:space="0" w:color="auto"/>
            <w:bottom w:val="none" w:sz="0" w:space="0" w:color="auto"/>
            <w:right w:val="none" w:sz="0" w:space="0" w:color="auto"/>
          </w:divBdr>
        </w:div>
        <w:div w:id="870652229">
          <w:marLeft w:val="216"/>
          <w:marRight w:val="0"/>
          <w:marTop w:val="240"/>
          <w:marBottom w:val="0"/>
          <w:divBdr>
            <w:top w:val="none" w:sz="0" w:space="0" w:color="auto"/>
            <w:left w:val="none" w:sz="0" w:space="0" w:color="auto"/>
            <w:bottom w:val="none" w:sz="0" w:space="0" w:color="auto"/>
            <w:right w:val="none" w:sz="0" w:space="0" w:color="auto"/>
          </w:divBdr>
        </w:div>
        <w:div w:id="1444886486">
          <w:marLeft w:val="216"/>
          <w:marRight w:val="0"/>
          <w:marTop w:val="240"/>
          <w:marBottom w:val="0"/>
          <w:divBdr>
            <w:top w:val="none" w:sz="0" w:space="0" w:color="auto"/>
            <w:left w:val="none" w:sz="0" w:space="0" w:color="auto"/>
            <w:bottom w:val="none" w:sz="0" w:space="0" w:color="auto"/>
            <w:right w:val="none" w:sz="0" w:space="0" w:color="auto"/>
          </w:divBdr>
        </w:div>
      </w:divsChild>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97637397">
          <w:marLeft w:val="547"/>
          <w:marRight w:val="0"/>
          <w:marTop w:val="0"/>
          <w:marBottom w:val="0"/>
          <w:divBdr>
            <w:top w:val="none" w:sz="0" w:space="0" w:color="auto"/>
            <w:left w:val="none" w:sz="0" w:space="0" w:color="auto"/>
            <w:bottom w:val="none" w:sz="0" w:space="0" w:color="auto"/>
            <w:right w:val="none" w:sz="0" w:space="0" w:color="auto"/>
          </w:divBdr>
        </w:div>
        <w:div w:id="1538273728">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28571997">
      <w:bodyDiv w:val="1"/>
      <w:marLeft w:val="0"/>
      <w:marRight w:val="0"/>
      <w:marTop w:val="0"/>
      <w:marBottom w:val="0"/>
      <w:divBdr>
        <w:top w:val="none" w:sz="0" w:space="0" w:color="auto"/>
        <w:left w:val="none" w:sz="0" w:space="0" w:color="auto"/>
        <w:bottom w:val="none" w:sz="0" w:space="0" w:color="auto"/>
        <w:right w:val="none" w:sz="0" w:space="0" w:color="auto"/>
      </w:divBdr>
      <w:divsChild>
        <w:div w:id="10690096">
          <w:marLeft w:val="216"/>
          <w:marRight w:val="0"/>
          <w:marTop w:val="240"/>
          <w:marBottom w:val="0"/>
          <w:divBdr>
            <w:top w:val="none" w:sz="0" w:space="0" w:color="auto"/>
            <w:left w:val="none" w:sz="0" w:space="0" w:color="auto"/>
            <w:bottom w:val="none" w:sz="0" w:space="0" w:color="auto"/>
            <w:right w:val="none" w:sz="0" w:space="0" w:color="auto"/>
          </w:divBdr>
        </w:div>
        <w:div w:id="453450535">
          <w:marLeft w:val="821"/>
          <w:marRight w:val="0"/>
          <w:marTop w:val="0"/>
          <w:marBottom w:val="0"/>
          <w:divBdr>
            <w:top w:val="none" w:sz="0" w:space="0" w:color="auto"/>
            <w:left w:val="none" w:sz="0" w:space="0" w:color="auto"/>
            <w:bottom w:val="none" w:sz="0" w:space="0" w:color="auto"/>
            <w:right w:val="none" w:sz="0" w:space="0" w:color="auto"/>
          </w:divBdr>
        </w:div>
        <w:div w:id="1768189462">
          <w:marLeft w:val="562"/>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1982032972">
          <w:marLeft w:val="446"/>
          <w:marRight w:val="0"/>
          <w:marTop w:val="0"/>
          <w:marBottom w:val="0"/>
          <w:divBdr>
            <w:top w:val="none" w:sz="0" w:space="0" w:color="auto"/>
            <w:left w:val="none" w:sz="0" w:space="0" w:color="auto"/>
            <w:bottom w:val="none" w:sz="0" w:space="0" w:color="auto"/>
            <w:right w:val="none" w:sz="0" w:space="0" w:color="auto"/>
          </w:divBdr>
        </w:div>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4851147">
      <w:bodyDiv w:val="1"/>
      <w:marLeft w:val="0"/>
      <w:marRight w:val="0"/>
      <w:marTop w:val="0"/>
      <w:marBottom w:val="0"/>
      <w:divBdr>
        <w:top w:val="none" w:sz="0" w:space="0" w:color="auto"/>
        <w:left w:val="none" w:sz="0" w:space="0" w:color="auto"/>
        <w:bottom w:val="none" w:sz="0" w:space="0" w:color="auto"/>
        <w:right w:val="none" w:sz="0" w:space="0" w:color="auto"/>
      </w:divBdr>
      <w:divsChild>
        <w:div w:id="1114908786">
          <w:marLeft w:val="562"/>
          <w:marRight w:val="0"/>
          <w:marTop w:val="0"/>
          <w:marBottom w:val="0"/>
          <w:divBdr>
            <w:top w:val="none" w:sz="0" w:space="0" w:color="auto"/>
            <w:left w:val="none" w:sz="0" w:space="0" w:color="auto"/>
            <w:bottom w:val="none" w:sz="0" w:space="0" w:color="auto"/>
            <w:right w:val="none" w:sz="0" w:space="0" w:color="auto"/>
          </w:divBdr>
        </w:div>
        <w:div w:id="551037016">
          <w:marLeft w:val="821"/>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2073693968">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436801033">
          <w:marLeft w:val="274"/>
          <w:marRight w:val="0"/>
          <w:marTop w:val="24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39817723">
      <w:bodyDiv w:val="1"/>
      <w:marLeft w:val="0"/>
      <w:marRight w:val="0"/>
      <w:marTop w:val="0"/>
      <w:marBottom w:val="0"/>
      <w:divBdr>
        <w:top w:val="none" w:sz="0" w:space="0" w:color="auto"/>
        <w:left w:val="none" w:sz="0" w:space="0" w:color="auto"/>
        <w:bottom w:val="none" w:sz="0" w:space="0" w:color="auto"/>
        <w:right w:val="none" w:sz="0" w:space="0" w:color="auto"/>
      </w:divBdr>
      <w:divsChild>
        <w:div w:id="403769552">
          <w:marLeft w:val="216"/>
          <w:marRight w:val="0"/>
          <w:marTop w:val="240"/>
          <w:marBottom w:val="0"/>
          <w:divBdr>
            <w:top w:val="none" w:sz="0" w:space="0" w:color="auto"/>
            <w:left w:val="none" w:sz="0" w:space="0" w:color="auto"/>
            <w:bottom w:val="none" w:sz="0" w:space="0" w:color="auto"/>
            <w:right w:val="none" w:sz="0" w:space="0" w:color="auto"/>
          </w:divBdr>
        </w:div>
        <w:div w:id="1268152077">
          <w:marLeft w:val="562"/>
          <w:marRight w:val="0"/>
          <w:marTop w:val="0"/>
          <w:marBottom w:val="0"/>
          <w:divBdr>
            <w:top w:val="none" w:sz="0" w:space="0" w:color="auto"/>
            <w:left w:val="none" w:sz="0" w:space="0" w:color="auto"/>
            <w:bottom w:val="none" w:sz="0" w:space="0" w:color="auto"/>
            <w:right w:val="none" w:sz="0" w:space="0" w:color="auto"/>
          </w:divBdr>
        </w:div>
        <w:div w:id="1446270590">
          <w:marLeft w:val="562"/>
          <w:marRight w:val="0"/>
          <w:marTop w:val="0"/>
          <w:marBottom w:val="0"/>
          <w:divBdr>
            <w:top w:val="none" w:sz="0" w:space="0" w:color="auto"/>
            <w:left w:val="none" w:sz="0" w:space="0" w:color="auto"/>
            <w:bottom w:val="none" w:sz="0" w:space="0" w:color="auto"/>
            <w:right w:val="none" w:sz="0" w:space="0" w:color="auto"/>
          </w:divBdr>
        </w:div>
        <w:div w:id="47655001">
          <w:marLeft w:val="562"/>
          <w:marRight w:val="0"/>
          <w:marTop w:val="0"/>
          <w:marBottom w:val="0"/>
          <w:divBdr>
            <w:top w:val="none" w:sz="0" w:space="0" w:color="auto"/>
            <w:left w:val="none" w:sz="0" w:space="0" w:color="auto"/>
            <w:bottom w:val="none" w:sz="0" w:space="0" w:color="auto"/>
            <w:right w:val="none" w:sz="0" w:space="0" w:color="auto"/>
          </w:divBdr>
        </w:div>
        <w:div w:id="2042585561">
          <w:marLeft w:val="216"/>
          <w:marRight w:val="0"/>
          <w:marTop w:val="240"/>
          <w:marBottom w:val="0"/>
          <w:divBdr>
            <w:top w:val="none" w:sz="0" w:space="0" w:color="auto"/>
            <w:left w:val="none" w:sz="0" w:space="0" w:color="auto"/>
            <w:bottom w:val="none" w:sz="0" w:space="0" w:color="auto"/>
            <w:right w:val="none" w:sz="0" w:space="0" w:color="auto"/>
          </w:divBdr>
        </w:div>
        <w:div w:id="445662397">
          <w:marLeft w:val="562"/>
          <w:marRight w:val="0"/>
          <w:marTop w:val="0"/>
          <w:marBottom w:val="0"/>
          <w:divBdr>
            <w:top w:val="none" w:sz="0" w:space="0" w:color="auto"/>
            <w:left w:val="none" w:sz="0" w:space="0" w:color="auto"/>
            <w:bottom w:val="none" w:sz="0" w:space="0" w:color="auto"/>
            <w:right w:val="none" w:sz="0" w:space="0" w:color="auto"/>
          </w:divBdr>
        </w:div>
        <w:div w:id="206458540">
          <w:marLeft w:val="562"/>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 w:id="1812213872">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353837">
      <w:bodyDiv w:val="1"/>
      <w:marLeft w:val="0"/>
      <w:marRight w:val="0"/>
      <w:marTop w:val="0"/>
      <w:marBottom w:val="0"/>
      <w:divBdr>
        <w:top w:val="none" w:sz="0" w:space="0" w:color="auto"/>
        <w:left w:val="none" w:sz="0" w:space="0" w:color="auto"/>
        <w:bottom w:val="none" w:sz="0" w:space="0" w:color="auto"/>
        <w:right w:val="none" w:sz="0" w:space="0" w:color="auto"/>
      </w:divBdr>
      <w:divsChild>
        <w:div w:id="557398690">
          <w:marLeft w:val="821"/>
          <w:marRight w:val="0"/>
          <w:marTop w:val="0"/>
          <w:marBottom w:val="0"/>
          <w:divBdr>
            <w:top w:val="none" w:sz="0" w:space="0" w:color="auto"/>
            <w:left w:val="none" w:sz="0" w:space="0" w:color="auto"/>
            <w:bottom w:val="none" w:sz="0" w:space="0" w:color="auto"/>
            <w:right w:val="none" w:sz="0" w:space="0" w:color="auto"/>
          </w:divBdr>
        </w:div>
        <w:div w:id="810027254">
          <w:marLeft w:val="821"/>
          <w:marRight w:val="0"/>
          <w:marTop w:val="0"/>
          <w:marBottom w:val="0"/>
          <w:divBdr>
            <w:top w:val="none" w:sz="0" w:space="0" w:color="auto"/>
            <w:left w:val="none" w:sz="0" w:space="0" w:color="auto"/>
            <w:bottom w:val="none" w:sz="0" w:space="0" w:color="auto"/>
            <w:right w:val="none" w:sz="0" w:space="0" w:color="auto"/>
          </w:divBdr>
        </w:div>
        <w:div w:id="877200819">
          <w:marLeft w:val="562"/>
          <w:marRight w:val="0"/>
          <w:marTop w:val="0"/>
          <w:marBottom w:val="0"/>
          <w:divBdr>
            <w:top w:val="none" w:sz="0" w:space="0" w:color="auto"/>
            <w:left w:val="none" w:sz="0" w:space="0" w:color="auto"/>
            <w:bottom w:val="none" w:sz="0" w:space="0" w:color="auto"/>
            <w:right w:val="none" w:sz="0" w:space="0" w:color="auto"/>
          </w:divBdr>
        </w:div>
        <w:div w:id="1526865959">
          <w:marLeft w:val="562"/>
          <w:marRight w:val="0"/>
          <w:marTop w:val="0"/>
          <w:marBottom w:val="0"/>
          <w:divBdr>
            <w:top w:val="none" w:sz="0" w:space="0" w:color="auto"/>
            <w:left w:val="none" w:sz="0" w:space="0" w:color="auto"/>
            <w:bottom w:val="none" w:sz="0" w:space="0" w:color="auto"/>
            <w:right w:val="none" w:sz="0" w:space="0" w:color="auto"/>
          </w:divBdr>
        </w:div>
        <w:div w:id="1533222775">
          <w:marLeft w:val="216"/>
          <w:marRight w:val="0"/>
          <w:marTop w:val="240"/>
          <w:marBottom w:val="0"/>
          <w:divBdr>
            <w:top w:val="none" w:sz="0" w:space="0" w:color="auto"/>
            <w:left w:val="none" w:sz="0" w:space="0" w:color="auto"/>
            <w:bottom w:val="none" w:sz="0" w:space="0" w:color="auto"/>
            <w:right w:val="none" w:sz="0" w:space="0" w:color="auto"/>
          </w:divBdr>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683166371">
          <w:marLeft w:val="216"/>
          <w:marRight w:val="0"/>
          <w:marTop w:val="24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534734390">
          <w:marLeft w:val="562"/>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9902843">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 w:id="765805922">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544370876">
          <w:marLeft w:val="893"/>
          <w:marRight w:val="0"/>
          <w:marTop w:val="0"/>
          <w:marBottom w:val="0"/>
          <w:divBdr>
            <w:top w:val="none" w:sz="0" w:space="0" w:color="auto"/>
            <w:left w:val="none" w:sz="0" w:space="0" w:color="auto"/>
            <w:bottom w:val="none" w:sz="0" w:space="0" w:color="auto"/>
            <w:right w:val="none" w:sz="0" w:space="0" w:color="auto"/>
          </w:divBdr>
        </w:div>
        <w:div w:id="8600145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70724567">
      <w:bodyDiv w:val="1"/>
      <w:marLeft w:val="0"/>
      <w:marRight w:val="0"/>
      <w:marTop w:val="0"/>
      <w:marBottom w:val="0"/>
      <w:divBdr>
        <w:top w:val="none" w:sz="0" w:space="0" w:color="auto"/>
        <w:left w:val="none" w:sz="0" w:space="0" w:color="auto"/>
        <w:bottom w:val="none" w:sz="0" w:space="0" w:color="auto"/>
        <w:right w:val="none" w:sz="0" w:space="0" w:color="auto"/>
      </w:divBdr>
      <w:divsChild>
        <w:div w:id="903029878">
          <w:marLeft w:val="216"/>
          <w:marRight w:val="0"/>
          <w:marTop w:val="240"/>
          <w:marBottom w:val="0"/>
          <w:divBdr>
            <w:top w:val="none" w:sz="0" w:space="0" w:color="auto"/>
            <w:left w:val="none" w:sz="0" w:space="0" w:color="auto"/>
            <w:bottom w:val="none" w:sz="0" w:space="0" w:color="auto"/>
            <w:right w:val="none" w:sz="0" w:space="0" w:color="auto"/>
          </w:divBdr>
        </w:div>
        <w:div w:id="1879779818">
          <w:marLeft w:val="562"/>
          <w:marRight w:val="0"/>
          <w:marTop w:val="0"/>
          <w:marBottom w:val="0"/>
          <w:divBdr>
            <w:top w:val="none" w:sz="0" w:space="0" w:color="auto"/>
            <w:left w:val="none" w:sz="0" w:space="0" w:color="auto"/>
            <w:bottom w:val="none" w:sz="0" w:space="0" w:color="auto"/>
            <w:right w:val="none" w:sz="0" w:space="0" w:color="auto"/>
          </w:divBdr>
        </w:div>
        <w:div w:id="618336540">
          <w:marLeft w:val="562"/>
          <w:marRight w:val="0"/>
          <w:marTop w:val="0"/>
          <w:marBottom w:val="0"/>
          <w:divBdr>
            <w:top w:val="none" w:sz="0" w:space="0" w:color="auto"/>
            <w:left w:val="none" w:sz="0" w:space="0" w:color="auto"/>
            <w:bottom w:val="none" w:sz="0" w:space="0" w:color="auto"/>
            <w:right w:val="none" w:sz="0" w:space="0" w:color="auto"/>
          </w:divBdr>
        </w:div>
        <w:div w:id="1533766764">
          <w:marLeft w:val="562"/>
          <w:marRight w:val="0"/>
          <w:marTop w:val="0"/>
          <w:marBottom w:val="0"/>
          <w:divBdr>
            <w:top w:val="none" w:sz="0" w:space="0" w:color="auto"/>
            <w:left w:val="none" w:sz="0" w:space="0" w:color="auto"/>
            <w:bottom w:val="none" w:sz="0" w:space="0" w:color="auto"/>
            <w:right w:val="none" w:sz="0" w:space="0" w:color="auto"/>
          </w:divBdr>
        </w:div>
        <w:div w:id="365639114">
          <w:marLeft w:val="562"/>
          <w:marRight w:val="0"/>
          <w:marTop w:val="0"/>
          <w:marBottom w:val="0"/>
          <w:divBdr>
            <w:top w:val="none" w:sz="0" w:space="0" w:color="auto"/>
            <w:left w:val="none" w:sz="0" w:space="0" w:color="auto"/>
            <w:bottom w:val="none" w:sz="0" w:space="0" w:color="auto"/>
            <w:right w:val="none" w:sz="0" w:space="0" w:color="auto"/>
          </w:divBdr>
        </w:div>
        <w:div w:id="1919630687">
          <w:marLeft w:val="562"/>
          <w:marRight w:val="0"/>
          <w:marTop w:val="0"/>
          <w:marBottom w:val="0"/>
          <w:divBdr>
            <w:top w:val="none" w:sz="0" w:space="0" w:color="auto"/>
            <w:left w:val="none" w:sz="0" w:space="0" w:color="auto"/>
            <w:bottom w:val="none" w:sz="0" w:space="0" w:color="auto"/>
            <w:right w:val="none" w:sz="0" w:space="0" w:color="auto"/>
          </w:divBdr>
        </w:div>
        <w:div w:id="650671194">
          <w:marLeft w:val="562"/>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31936029">
      <w:bodyDiv w:val="1"/>
      <w:marLeft w:val="0"/>
      <w:marRight w:val="0"/>
      <w:marTop w:val="0"/>
      <w:marBottom w:val="0"/>
      <w:divBdr>
        <w:top w:val="none" w:sz="0" w:space="0" w:color="auto"/>
        <w:left w:val="none" w:sz="0" w:space="0" w:color="auto"/>
        <w:bottom w:val="none" w:sz="0" w:space="0" w:color="auto"/>
        <w:right w:val="none" w:sz="0" w:space="0" w:color="auto"/>
      </w:divBdr>
      <w:divsChild>
        <w:div w:id="1183205911">
          <w:marLeft w:val="274"/>
          <w:marRight w:val="0"/>
          <w:marTop w:val="240"/>
          <w:marBottom w:val="0"/>
          <w:divBdr>
            <w:top w:val="none" w:sz="0" w:space="0" w:color="auto"/>
            <w:left w:val="none" w:sz="0" w:space="0" w:color="auto"/>
            <w:bottom w:val="none" w:sz="0" w:space="0" w:color="auto"/>
            <w:right w:val="none" w:sz="0" w:space="0" w:color="auto"/>
          </w:divBdr>
        </w:div>
        <w:div w:id="638144497">
          <w:marLeft w:val="274"/>
          <w:marRight w:val="0"/>
          <w:marTop w:val="240"/>
          <w:marBottom w:val="0"/>
          <w:divBdr>
            <w:top w:val="none" w:sz="0" w:space="0" w:color="auto"/>
            <w:left w:val="none" w:sz="0" w:space="0" w:color="auto"/>
            <w:bottom w:val="none" w:sz="0" w:space="0" w:color="auto"/>
            <w:right w:val="none" w:sz="0" w:space="0" w:color="auto"/>
          </w:divBdr>
        </w:div>
        <w:div w:id="1077019787">
          <w:marLeft w:val="274"/>
          <w:marRight w:val="0"/>
          <w:marTop w:val="240"/>
          <w:marBottom w:val="0"/>
          <w:divBdr>
            <w:top w:val="none" w:sz="0" w:space="0" w:color="auto"/>
            <w:left w:val="none" w:sz="0" w:space="0" w:color="auto"/>
            <w:bottom w:val="none" w:sz="0" w:space="0" w:color="auto"/>
            <w:right w:val="none" w:sz="0" w:space="0" w:color="auto"/>
          </w:divBdr>
        </w:div>
      </w:divsChild>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909657486">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516773326">
          <w:marLeft w:val="374"/>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3812994">
      <w:bodyDiv w:val="1"/>
      <w:marLeft w:val="0"/>
      <w:marRight w:val="0"/>
      <w:marTop w:val="0"/>
      <w:marBottom w:val="0"/>
      <w:divBdr>
        <w:top w:val="none" w:sz="0" w:space="0" w:color="auto"/>
        <w:left w:val="none" w:sz="0" w:space="0" w:color="auto"/>
        <w:bottom w:val="none" w:sz="0" w:space="0" w:color="auto"/>
        <w:right w:val="none" w:sz="0" w:space="0" w:color="auto"/>
      </w:divBdr>
      <w:divsChild>
        <w:div w:id="1233348220">
          <w:marLeft w:val="547"/>
          <w:marRight w:val="0"/>
          <w:marTop w:val="0"/>
          <w:marBottom w:val="120"/>
          <w:divBdr>
            <w:top w:val="none" w:sz="0" w:space="0" w:color="auto"/>
            <w:left w:val="none" w:sz="0" w:space="0" w:color="auto"/>
            <w:bottom w:val="none" w:sz="0" w:space="0" w:color="auto"/>
            <w:right w:val="none" w:sz="0" w:space="0" w:color="auto"/>
          </w:divBdr>
        </w:div>
        <w:div w:id="263653502">
          <w:marLeft w:val="1166"/>
          <w:marRight w:val="0"/>
          <w:marTop w:val="0"/>
          <w:marBottom w:val="160"/>
          <w:divBdr>
            <w:top w:val="none" w:sz="0" w:space="0" w:color="auto"/>
            <w:left w:val="none" w:sz="0" w:space="0" w:color="auto"/>
            <w:bottom w:val="none" w:sz="0" w:space="0" w:color="auto"/>
            <w:right w:val="none" w:sz="0" w:space="0" w:color="auto"/>
          </w:divBdr>
        </w:div>
        <w:div w:id="1447576983">
          <w:marLeft w:val="547"/>
          <w:marRight w:val="0"/>
          <w:marTop w:val="0"/>
          <w:marBottom w:val="120"/>
          <w:divBdr>
            <w:top w:val="none" w:sz="0" w:space="0" w:color="auto"/>
            <w:left w:val="none" w:sz="0" w:space="0" w:color="auto"/>
            <w:bottom w:val="none" w:sz="0" w:space="0" w:color="auto"/>
            <w:right w:val="none" w:sz="0" w:space="0" w:color="auto"/>
          </w:divBdr>
        </w:div>
        <w:div w:id="1646667399">
          <w:marLeft w:val="1166"/>
          <w:marRight w:val="0"/>
          <w:marTop w:val="0"/>
          <w:marBottom w:val="160"/>
          <w:divBdr>
            <w:top w:val="none" w:sz="0" w:space="0" w:color="auto"/>
            <w:left w:val="none" w:sz="0" w:space="0" w:color="auto"/>
            <w:bottom w:val="none" w:sz="0" w:space="0" w:color="auto"/>
            <w:right w:val="none" w:sz="0" w:space="0" w:color="auto"/>
          </w:divBdr>
        </w:div>
        <w:div w:id="576787003">
          <w:marLeft w:val="547"/>
          <w:marRight w:val="0"/>
          <w:marTop w:val="0"/>
          <w:marBottom w:val="160"/>
          <w:divBdr>
            <w:top w:val="none" w:sz="0" w:space="0" w:color="auto"/>
            <w:left w:val="none" w:sz="0" w:space="0" w:color="auto"/>
            <w:bottom w:val="none" w:sz="0" w:space="0" w:color="auto"/>
            <w:right w:val="none" w:sz="0" w:space="0" w:color="auto"/>
          </w:divBdr>
        </w:div>
        <w:div w:id="923298326">
          <w:marLeft w:val="547"/>
          <w:marRight w:val="0"/>
          <w:marTop w:val="0"/>
          <w:marBottom w:val="12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768114338">
          <w:marLeft w:val="446"/>
          <w:marRight w:val="0"/>
          <w:marTop w:val="0"/>
          <w:marBottom w:val="0"/>
          <w:divBdr>
            <w:top w:val="none" w:sz="0" w:space="0" w:color="auto"/>
            <w:left w:val="none" w:sz="0" w:space="0" w:color="auto"/>
            <w:bottom w:val="none" w:sz="0" w:space="0" w:color="auto"/>
            <w:right w:val="none" w:sz="0" w:space="0" w:color="auto"/>
          </w:divBdr>
        </w:div>
        <w:div w:id="421293264">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79120086">
      <w:bodyDiv w:val="1"/>
      <w:marLeft w:val="0"/>
      <w:marRight w:val="0"/>
      <w:marTop w:val="0"/>
      <w:marBottom w:val="0"/>
      <w:divBdr>
        <w:top w:val="none" w:sz="0" w:space="0" w:color="auto"/>
        <w:left w:val="none" w:sz="0" w:space="0" w:color="auto"/>
        <w:bottom w:val="none" w:sz="0" w:space="0" w:color="auto"/>
        <w:right w:val="none" w:sz="0" w:space="0" w:color="auto"/>
      </w:divBdr>
      <w:divsChild>
        <w:div w:id="893584498">
          <w:marLeft w:val="216"/>
          <w:marRight w:val="0"/>
          <w:marTop w:val="240"/>
          <w:marBottom w:val="0"/>
          <w:divBdr>
            <w:top w:val="none" w:sz="0" w:space="0" w:color="auto"/>
            <w:left w:val="none" w:sz="0" w:space="0" w:color="auto"/>
            <w:bottom w:val="none" w:sz="0" w:space="0" w:color="auto"/>
            <w:right w:val="none" w:sz="0" w:space="0" w:color="auto"/>
          </w:divBdr>
        </w:div>
        <w:div w:id="1920366253">
          <w:marLeft w:val="562"/>
          <w:marRight w:val="0"/>
          <w:marTop w:val="0"/>
          <w:marBottom w:val="0"/>
          <w:divBdr>
            <w:top w:val="none" w:sz="0" w:space="0" w:color="auto"/>
            <w:left w:val="none" w:sz="0" w:space="0" w:color="auto"/>
            <w:bottom w:val="none" w:sz="0" w:space="0" w:color="auto"/>
            <w:right w:val="none" w:sz="0" w:space="0" w:color="auto"/>
          </w:divBdr>
        </w:div>
        <w:div w:id="1787919319">
          <w:marLeft w:val="562"/>
          <w:marRight w:val="0"/>
          <w:marTop w:val="0"/>
          <w:marBottom w:val="0"/>
          <w:divBdr>
            <w:top w:val="none" w:sz="0" w:space="0" w:color="auto"/>
            <w:left w:val="none" w:sz="0" w:space="0" w:color="auto"/>
            <w:bottom w:val="none" w:sz="0" w:space="0" w:color="auto"/>
            <w:right w:val="none" w:sz="0" w:space="0" w:color="auto"/>
          </w:divBdr>
        </w:div>
        <w:div w:id="1051344264">
          <w:marLeft w:val="562"/>
          <w:marRight w:val="0"/>
          <w:marTop w:val="0"/>
          <w:marBottom w:val="0"/>
          <w:divBdr>
            <w:top w:val="none" w:sz="0" w:space="0" w:color="auto"/>
            <w:left w:val="none" w:sz="0" w:space="0" w:color="auto"/>
            <w:bottom w:val="none" w:sz="0" w:space="0" w:color="auto"/>
            <w:right w:val="none" w:sz="0" w:space="0" w:color="auto"/>
          </w:divBdr>
        </w:div>
        <w:div w:id="225341956">
          <w:marLeft w:val="562"/>
          <w:marRight w:val="0"/>
          <w:marTop w:val="0"/>
          <w:marBottom w:val="0"/>
          <w:divBdr>
            <w:top w:val="none" w:sz="0" w:space="0" w:color="auto"/>
            <w:left w:val="none" w:sz="0" w:space="0" w:color="auto"/>
            <w:bottom w:val="none" w:sz="0" w:space="0" w:color="auto"/>
            <w:right w:val="none" w:sz="0" w:space="0" w:color="auto"/>
          </w:divBdr>
        </w:div>
        <w:div w:id="144401292">
          <w:marLeft w:val="562"/>
          <w:marRight w:val="0"/>
          <w:marTop w:val="0"/>
          <w:marBottom w:val="0"/>
          <w:divBdr>
            <w:top w:val="none" w:sz="0" w:space="0" w:color="auto"/>
            <w:left w:val="none" w:sz="0" w:space="0" w:color="auto"/>
            <w:bottom w:val="none" w:sz="0" w:space="0" w:color="auto"/>
            <w:right w:val="none" w:sz="0" w:space="0" w:color="auto"/>
          </w:divBdr>
        </w:div>
        <w:div w:id="1674988679">
          <w:marLeft w:val="562"/>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21131253">
      <w:bodyDiv w:val="1"/>
      <w:marLeft w:val="0"/>
      <w:marRight w:val="0"/>
      <w:marTop w:val="0"/>
      <w:marBottom w:val="0"/>
      <w:divBdr>
        <w:top w:val="none" w:sz="0" w:space="0" w:color="auto"/>
        <w:left w:val="none" w:sz="0" w:space="0" w:color="auto"/>
        <w:bottom w:val="none" w:sz="0" w:space="0" w:color="auto"/>
        <w:right w:val="none" w:sz="0" w:space="0" w:color="auto"/>
      </w:divBdr>
      <w:divsChild>
        <w:div w:id="1111822349">
          <w:marLeft w:val="216"/>
          <w:marRight w:val="0"/>
          <w:marTop w:val="240"/>
          <w:marBottom w:val="0"/>
          <w:divBdr>
            <w:top w:val="none" w:sz="0" w:space="0" w:color="auto"/>
            <w:left w:val="none" w:sz="0" w:space="0" w:color="auto"/>
            <w:bottom w:val="none" w:sz="0" w:space="0" w:color="auto"/>
            <w:right w:val="none" w:sz="0" w:space="0" w:color="auto"/>
          </w:divBdr>
        </w:div>
        <w:div w:id="2034989836">
          <w:marLeft w:val="562"/>
          <w:marRight w:val="0"/>
          <w:marTop w:val="0"/>
          <w:marBottom w:val="0"/>
          <w:divBdr>
            <w:top w:val="none" w:sz="0" w:space="0" w:color="auto"/>
            <w:left w:val="none" w:sz="0" w:space="0" w:color="auto"/>
            <w:bottom w:val="none" w:sz="0" w:space="0" w:color="auto"/>
            <w:right w:val="none" w:sz="0" w:space="0" w:color="auto"/>
          </w:divBdr>
        </w:div>
        <w:div w:id="846485038">
          <w:marLeft w:val="562"/>
          <w:marRight w:val="0"/>
          <w:marTop w:val="0"/>
          <w:marBottom w:val="0"/>
          <w:divBdr>
            <w:top w:val="none" w:sz="0" w:space="0" w:color="auto"/>
            <w:left w:val="none" w:sz="0" w:space="0" w:color="auto"/>
            <w:bottom w:val="none" w:sz="0" w:space="0" w:color="auto"/>
            <w:right w:val="none" w:sz="0" w:space="0" w:color="auto"/>
          </w:divBdr>
        </w:div>
        <w:div w:id="815683416">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2073238585">
          <w:marLeft w:val="533"/>
          <w:marRight w:val="0"/>
          <w:marTop w:val="0"/>
          <w:marBottom w:val="0"/>
          <w:divBdr>
            <w:top w:val="none" w:sz="0" w:space="0" w:color="auto"/>
            <w:left w:val="none" w:sz="0" w:space="0" w:color="auto"/>
            <w:bottom w:val="none" w:sz="0" w:space="0" w:color="auto"/>
            <w:right w:val="none" w:sz="0" w:space="0" w:color="auto"/>
          </w:divBdr>
        </w:div>
        <w:div w:id="343172610">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99730609">
      <w:bodyDiv w:val="1"/>
      <w:marLeft w:val="0"/>
      <w:marRight w:val="0"/>
      <w:marTop w:val="0"/>
      <w:marBottom w:val="0"/>
      <w:divBdr>
        <w:top w:val="none" w:sz="0" w:space="0" w:color="auto"/>
        <w:left w:val="none" w:sz="0" w:space="0" w:color="auto"/>
        <w:bottom w:val="none" w:sz="0" w:space="0" w:color="auto"/>
        <w:right w:val="none" w:sz="0" w:space="0" w:color="auto"/>
      </w:divBdr>
    </w:div>
    <w:div w:id="2006206940">
      <w:bodyDiv w:val="1"/>
      <w:marLeft w:val="0"/>
      <w:marRight w:val="0"/>
      <w:marTop w:val="0"/>
      <w:marBottom w:val="0"/>
      <w:divBdr>
        <w:top w:val="none" w:sz="0" w:space="0" w:color="auto"/>
        <w:left w:val="none" w:sz="0" w:space="0" w:color="auto"/>
        <w:bottom w:val="none" w:sz="0" w:space="0" w:color="auto"/>
        <w:right w:val="none" w:sz="0" w:space="0" w:color="auto"/>
      </w:divBdr>
      <w:divsChild>
        <w:div w:id="464348600">
          <w:marLeft w:val="216"/>
          <w:marRight w:val="0"/>
          <w:marTop w:val="24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9646437">
      <w:bodyDiv w:val="1"/>
      <w:marLeft w:val="0"/>
      <w:marRight w:val="0"/>
      <w:marTop w:val="0"/>
      <w:marBottom w:val="0"/>
      <w:divBdr>
        <w:top w:val="none" w:sz="0" w:space="0" w:color="auto"/>
        <w:left w:val="none" w:sz="0" w:space="0" w:color="auto"/>
        <w:bottom w:val="none" w:sz="0" w:space="0" w:color="auto"/>
        <w:right w:val="none" w:sz="0" w:space="0" w:color="auto"/>
      </w:divBdr>
      <w:divsChild>
        <w:div w:id="2317288">
          <w:marLeft w:val="562"/>
          <w:marRight w:val="0"/>
          <w:marTop w:val="0"/>
          <w:marBottom w:val="0"/>
          <w:divBdr>
            <w:top w:val="none" w:sz="0" w:space="0" w:color="auto"/>
            <w:left w:val="none" w:sz="0" w:space="0" w:color="auto"/>
            <w:bottom w:val="none" w:sz="0" w:space="0" w:color="auto"/>
            <w:right w:val="none" w:sz="0" w:space="0" w:color="auto"/>
          </w:divBdr>
        </w:div>
        <w:div w:id="1810324377">
          <w:marLeft w:val="1166"/>
          <w:marRight w:val="0"/>
          <w:marTop w:val="0"/>
          <w:marBottom w:val="0"/>
          <w:divBdr>
            <w:top w:val="none" w:sz="0" w:space="0" w:color="auto"/>
            <w:left w:val="none" w:sz="0" w:space="0" w:color="auto"/>
            <w:bottom w:val="none" w:sz="0" w:space="0" w:color="auto"/>
            <w:right w:val="none" w:sz="0" w:space="0" w:color="auto"/>
          </w:divBdr>
        </w:div>
        <w:div w:id="2111274871">
          <w:marLeft w:val="1800"/>
          <w:marRight w:val="0"/>
          <w:marTop w:val="0"/>
          <w:marBottom w:val="0"/>
          <w:divBdr>
            <w:top w:val="none" w:sz="0" w:space="0" w:color="auto"/>
            <w:left w:val="none" w:sz="0" w:space="0" w:color="auto"/>
            <w:bottom w:val="none" w:sz="0" w:space="0" w:color="auto"/>
            <w:right w:val="none" w:sz="0" w:space="0" w:color="auto"/>
          </w:divBdr>
        </w:div>
        <w:div w:id="1150907619">
          <w:marLeft w:val="1166"/>
          <w:marRight w:val="0"/>
          <w:marTop w:val="0"/>
          <w:marBottom w:val="0"/>
          <w:divBdr>
            <w:top w:val="none" w:sz="0" w:space="0" w:color="auto"/>
            <w:left w:val="none" w:sz="0" w:space="0" w:color="auto"/>
            <w:bottom w:val="none" w:sz="0" w:space="0" w:color="auto"/>
            <w:right w:val="none" w:sz="0" w:space="0" w:color="auto"/>
          </w:divBdr>
        </w:div>
        <w:div w:id="1199927907">
          <w:marLeft w:val="180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1563180376">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651906285">
          <w:marLeft w:val="144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10213">
          <w:marLeft w:val="360"/>
          <w:marRight w:val="0"/>
          <w:marTop w:val="200"/>
          <w:marBottom w:val="0"/>
          <w:divBdr>
            <w:top w:val="none" w:sz="0" w:space="0" w:color="auto"/>
            <w:left w:val="none" w:sz="0" w:space="0" w:color="auto"/>
            <w:bottom w:val="none" w:sz="0" w:space="0" w:color="auto"/>
            <w:right w:val="none" w:sz="0" w:space="0" w:color="auto"/>
          </w:divBdr>
        </w:div>
        <w:div w:id="64765808">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1.xml"/><Relationship Id="rId27"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3" ma:contentTypeDescription="Create a new document." ma:contentTypeScope="" ma:versionID="080b372585bcec3446f83ed6fe45817f">
  <xsd:schema xmlns:xsd="http://www.w3.org/2001/XMLSchema" xmlns:xs="http://www.w3.org/2001/XMLSchema" xmlns:p="http://schemas.microsoft.com/office/2006/metadata/properties" xmlns:ns2="6644bbd9-135b-4773-ad84-bc84a2f6263e" xmlns:ns3="3f86cff9-cbc4-4c3f-9ae1-ee06ea2700eb" xmlns:ns4="de8d2dfa-979f-47b0-a18e-510b98b44c94" targetNamespace="http://schemas.microsoft.com/office/2006/metadata/properties" ma:root="true" ma:fieldsID="52452bcb9e35289f4e5fb62b31f0e8b2" ns2:_="" ns3:_="" ns4:_="">
    <xsd:import namespace="6644bbd9-135b-4773-ad84-bc84a2f6263e"/>
    <xsd:import namespace="3f86cff9-cbc4-4c3f-9ae1-ee06ea2700eb"/>
    <xsd:import namespace="de8d2dfa-979f-47b0-a18e-510b98b44c9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_dlc_DocId xmlns="6644bbd9-135b-4773-ad84-bc84a2f6263e">E6JD2UEEJPRS-1285206665-4087</_dlc_DocId>
    <_dlc_DocIdUrl xmlns="6644bbd9-135b-4773-ad84-bc84a2f6263e">
      <Url>https://qualcomm.sharepoint.com/teams/LocationTechnology/ExternalFocus/_layouts/15/DocIdRedir.aspx?ID=E6JD2UEEJPRS-1285206665-4087</Url>
      <Description>E6JD2UEEJPRS-1285206665-4087</Description>
    </_dlc_DocIdUrl>
    <_dlc_DocIdPersistId xmlns="6644bbd9-135b-4773-ad84-bc84a2f6263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DC2D8B-44F7-4211-BDFD-5682DBC2CE76}">
  <ds:schemaRefs>
    <ds:schemaRef ds:uri="http://schemas.microsoft.com/sharepoint/events"/>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F9A762FF-841C-4702-BE61-2A2BB7DF98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01D83D-3D8E-42DF-A09B-E7B67A76DDEC}">
  <ds:schemaRefs>
    <ds:schemaRef ds:uri="de8d2dfa-979f-47b0-a18e-510b98b44c94"/>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http://purl.org/dc/dcmitype/"/>
    <ds:schemaRef ds:uri="http://schemas.microsoft.com/office/2006/metadata/properties"/>
    <ds:schemaRef ds:uri="http://purl.org/dc/terms/"/>
    <ds:schemaRef ds:uri="6644bbd9-135b-4773-ad84-bc84a2f6263e"/>
    <ds:schemaRef ds:uri="3f86cff9-cbc4-4c3f-9ae1-ee06ea2700eb"/>
    <ds:schemaRef ds:uri="http://www.w3.org/XML/1998/namespace"/>
  </ds:schemaRefs>
</ds:datastoreItem>
</file>

<file path=customXml/itemProps5.xml><?xml version="1.0" encoding="utf-8"?>
<ds:datastoreItem xmlns:ds="http://schemas.openxmlformats.org/officeDocument/2006/customXml" ds:itemID="{7CA028D3-90BE-46EA-A941-E1257CA930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315</TotalTime>
  <Pages>13</Pages>
  <Words>4393</Words>
  <Characters>23605</Characters>
  <Application>Microsoft Office Word</Application>
  <DocSecurity>0</DocSecurity>
  <Lines>196</Lines>
  <Paragraphs>55</Paragraphs>
  <ScaleCrop>false</ScaleCrop>
  <Company>Nokia Networks, Nokia Corporation</Company>
  <LinksUpToDate>false</LinksUpToDate>
  <CharactersWithSpaces>27943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Sven Fischer</dc:creator>
  <cp:keywords>3GPP, RAN2, RAN4, UL CA</cp:keywords>
  <cp:lastModifiedBy>AlexM - Qualcomm</cp:lastModifiedBy>
  <cp:revision>811</cp:revision>
  <cp:lastPrinted>2018-09-27T14:55:00Z</cp:lastPrinted>
  <dcterms:created xsi:type="dcterms:W3CDTF">2019-10-18T08:39:00Z</dcterms:created>
  <dcterms:modified xsi:type="dcterms:W3CDTF">2021-05-11T23:43:00Z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55abd4e5-62ea-4fcd-a396-54480bd35a0d</vt:lpwstr>
  </property>
  <property fmtid="{D5CDD505-2E9C-101B-9397-08002B2CF9AE}" pid="16" name="Tags">
    <vt:lpwstr/>
  </property>
  <property fmtid="{D5CDD505-2E9C-101B-9397-08002B2CF9AE}" pid="17" name="Order">
    <vt:r8>155000</vt:r8>
  </property>
  <property fmtid="{D5CDD505-2E9C-101B-9397-08002B2CF9AE}" pid="18" name="URL">
    <vt:lpwstr/>
  </property>
</Properties>
</file>