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47396B37"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DF2A58">
        <w:rPr>
          <w:rFonts w:ascii="Times New Roman" w:hAnsi="Times New Roman" w:cs="Times New Roman"/>
          <w:b/>
          <w:sz w:val="21"/>
          <w:lang w:val="en-GB"/>
        </w:rPr>
        <w:t>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9150A">
        <w:rPr>
          <w:rFonts w:ascii="Times New Roman" w:hAnsi="Times New Roman" w:cs="Times New Roman"/>
          <w:b/>
          <w:sz w:val="21"/>
          <w:lang w:val="en-GB"/>
        </w:rPr>
        <w:tab/>
      </w:r>
      <w:r w:rsidR="0089150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DF5875">
        <w:rPr>
          <w:rFonts w:ascii="Times New Roman" w:hAnsi="Times New Roman" w:cs="Times New Roman"/>
          <w:b/>
          <w:sz w:val="21"/>
          <w:lang w:val="en-GB"/>
        </w:rPr>
        <w:tab/>
      </w:r>
      <w:r w:rsidR="00DF5875">
        <w:rPr>
          <w:rFonts w:ascii="Times New Roman" w:hAnsi="Times New Roman" w:cs="Times New Roman"/>
          <w:b/>
          <w:sz w:val="21"/>
          <w:lang w:val="en-GB"/>
        </w:rPr>
        <w:tab/>
      </w:r>
      <w:r w:rsidR="00034753">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proofErr w:type="spellStart"/>
      <w:r w:rsidR="00DF5875" w:rsidRPr="00DF5875">
        <w:rPr>
          <w:rFonts w:ascii="Times New Roman" w:hAnsi="Times New Roman" w:cs="Times New Roman"/>
          <w:b/>
          <w:sz w:val="21"/>
          <w:lang w:eastAsia="ja-JP"/>
        </w:rPr>
        <w:t>R1</w:t>
      </w:r>
      <w:proofErr w:type="spellEnd"/>
      <w:r w:rsidR="00DF5875" w:rsidRPr="00DF5875">
        <w:rPr>
          <w:rFonts w:ascii="Times New Roman" w:hAnsi="Times New Roman" w:cs="Times New Roman"/>
          <w:b/>
          <w:sz w:val="21"/>
          <w:lang w:eastAsia="ja-JP"/>
        </w:rPr>
        <w:t>-2104610</w:t>
      </w:r>
    </w:p>
    <w:p w14:paraId="3A190620" w14:textId="31FAFACF" w:rsidR="00102FB3" w:rsidRPr="00B56F0F" w:rsidRDefault="00B73F55" w:rsidP="00102FB3">
      <w:pPr>
        <w:pStyle w:val="a5"/>
        <w:jc w:val="both"/>
        <w:rPr>
          <w:rFonts w:ascii="Times New Roman" w:hAnsi="Times New Roman" w:cs="Times New Roman"/>
          <w:sz w:val="21"/>
          <w:szCs w:val="22"/>
          <w:lang w:eastAsia="ja-JP"/>
        </w:rPr>
      </w:pPr>
      <w:bookmarkStart w:id="2" w:name="_Hlk53514610"/>
      <w:bookmarkEnd w:id="0"/>
      <w:r w:rsidRPr="00A34521">
        <w:rPr>
          <w:rFonts w:ascii="Times New Roman" w:hAnsi="Times New Roman" w:cs="Times New Roman"/>
          <w:sz w:val="21"/>
          <w:szCs w:val="22"/>
          <w:lang w:eastAsia="ja-JP"/>
        </w:rPr>
        <w:t>e-Meeting, May 10th – 27th, 2021</w:t>
      </w:r>
    </w:p>
    <w:bookmarkEnd w:id="2"/>
    <w:p w14:paraId="3D52DBD7" w14:textId="77777777" w:rsidR="004B161B" w:rsidRPr="00102FB3"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27E569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 xml:space="preserve">Other </w:t>
      </w:r>
      <w:r w:rsidR="00D53253">
        <w:rPr>
          <w:rFonts w:ascii="Times New Roman" w:eastAsia="MS Gothic" w:hAnsi="Times New Roman" w:cs="Times New Roman"/>
          <w:sz w:val="21"/>
          <w:szCs w:val="22"/>
        </w:rPr>
        <w:t>a</w:t>
      </w:r>
      <w:r w:rsidR="008B602F" w:rsidRPr="008B602F">
        <w:rPr>
          <w:rFonts w:ascii="Times New Roman" w:eastAsia="MS Gothic" w:hAnsi="Times New Roman" w:cs="Times New Roman"/>
          <w:sz w:val="21"/>
          <w:szCs w:val="22"/>
        </w:rPr>
        <w:t>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47EF3024" w14:textId="4C23ED65" w:rsidR="00B73F55" w:rsidRDefault="00B73F55" w:rsidP="00B73F55">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w:t>
      </w:r>
      <w:r w:rsidRPr="00A72DB7">
        <w:rPr>
          <w:rFonts w:ascii="Times New Roman" w:hAnsi="Times New Roman" w:cs="Times New Roman"/>
          <w:sz w:val="20"/>
          <w:szCs w:val="20"/>
        </w:rPr>
        <w:t>-e</w:t>
      </w:r>
      <w:proofErr w:type="spellEnd"/>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Pr>
          <w:rFonts w:ascii="Times New Roman" w:hAnsi="Times New Roman" w:cs="Times New Roman"/>
          <w:sz w:val="20"/>
          <w:szCs w:val="20"/>
        </w:rPr>
        <w:t>other aspects</w:t>
      </w:r>
      <w:r w:rsidRPr="00A72DB7">
        <w:rPr>
          <w:rFonts w:ascii="Times New Roman" w:hAnsi="Times New Roman" w:cs="Times New Roman"/>
          <w:sz w:val="20"/>
          <w:szCs w:val="20"/>
        </w:rPr>
        <w:t xml:space="preserve"> for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_Ref71215913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00075BB4">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73F55" w14:paraId="313C817F" w14:textId="77777777" w:rsidTr="00B73F55">
        <w:tc>
          <w:tcPr>
            <w:tcW w:w="9962" w:type="dxa"/>
          </w:tcPr>
          <w:p w14:paraId="20148230" w14:textId="77777777" w:rsidR="00B73F55" w:rsidRDefault="00B73F55" w:rsidP="00B73F55">
            <w:pPr>
              <w:rPr>
                <w:rFonts w:eastAsia="Malgun Gothic"/>
                <w:bCs/>
                <w:color w:val="000000"/>
                <w:lang w:eastAsia="ko-KR"/>
              </w:rPr>
            </w:pPr>
            <w:r w:rsidRPr="00C45972">
              <w:rPr>
                <w:rFonts w:eastAsia="Malgun Gothic"/>
                <w:bCs/>
                <w:color w:val="000000"/>
                <w:highlight w:val="green"/>
                <w:lang w:eastAsia="ko-KR"/>
              </w:rPr>
              <w:t>Agreement:</w:t>
            </w:r>
          </w:p>
          <w:p w14:paraId="4DD32282" w14:textId="77777777" w:rsidR="00B73F55" w:rsidRDefault="00B73F55" w:rsidP="00B73F55">
            <w:pPr>
              <w:rPr>
                <w:color w:val="000000"/>
              </w:rPr>
            </w:pPr>
            <w:r>
              <w:rPr>
                <w:rFonts w:eastAsia="Malgun Gothic"/>
                <w:bCs/>
                <w:color w:val="000000"/>
                <w:lang w:eastAsia="ko-KR"/>
              </w:rPr>
              <w:t xml:space="preserve">Support </w:t>
            </w:r>
            <w:r w:rsidRPr="00C45972">
              <w:rPr>
                <w:rFonts w:eastAsia="Malgun Gothic"/>
                <w:color w:val="000000"/>
                <w:lang w:eastAsia="ko-KR"/>
              </w:rPr>
              <w:t>at least</w:t>
            </w:r>
            <w:r>
              <w:rPr>
                <w:rFonts w:eastAsia="Malgun Gothic"/>
                <w:bCs/>
                <w:color w:val="000000"/>
                <w:lang w:eastAsia="ko-KR"/>
              </w:rPr>
              <w:t xml:space="preserve"> explicit </w:t>
            </w:r>
            <w:bookmarkStart w:id="6" w:name="_Hlk71215982"/>
            <w:r>
              <w:rPr>
                <w:rFonts w:eastAsia="Malgun Gothic"/>
                <w:bCs/>
                <w:color w:val="000000"/>
                <w:lang w:eastAsia="ko-KR"/>
              </w:rPr>
              <w:t xml:space="preserve">indication </w:t>
            </w:r>
            <w:bookmarkEnd w:id="6"/>
            <w:r>
              <w:rPr>
                <w:rFonts w:eastAsia="Malgun Gothic"/>
                <w:bCs/>
                <w:color w:val="000000"/>
                <w:lang w:eastAsia="ko-KR"/>
              </w:rPr>
              <w:t>of polarization information for DL by the network</w:t>
            </w:r>
          </w:p>
          <w:p w14:paraId="37DFC279" w14:textId="77777777" w:rsidR="00B73F55" w:rsidRPr="00EE34F5" w:rsidRDefault="00B73F55" w:rsidP="00B73F55">
            <w:pPr>
              <w:widowControl/>
              <w:numPr>
                <w:ilvl w:val="0"/>
                <w:numId w:val="37"/>
              </w:numPr>
              <w:jc w:val="left"/>
            </w:pPr>
            <w:r>
              <w:rPr>
                <w:rFonts w:eastAsia="Malgun Gothic"/>
                <w:bCs/>
                <w:color w:val="000000"/>
                <w:lang w:eastAsia="ko-KR"/>
              </w:rPr>
              <w:t xml:space="preserve">FFS: whether the indication is done by SIB, other </w:t>
            </w:r>
            <w:proofErr w:type="spellStart"/>
            <w:r>
              <w:rPr>
                <w:rFonts w:eastAsia="Malgun Gothic"/>
                <w:bCs/>
                <w:color w:val="000000"/>
                <w:lang w:eastAsia="ko-KR"/>
              </w:rPr>
              <w:t>RRC</w:t>
            </w:r>
            <w:proofErr w:type="spellEnd"/>
            <w:r>
              <w:rPr>
                <w:rFonts w:eastAsia="Malgun Gothic"/>
                <w:bCs/>
                <w:color w:val="000000"/>
                <w:lang w:eastAsia="ko-KR"/>
              </w:rPr>
              <w:t xml:space="preserve"> signaling, DCI</w:t>
            </w:r>
            <w:r w:rsidRPr="00EE34F5">
              <w:rPr>
                <w:rFonts w:eastAsia="Malgun Gothic"/>
                <w:bCs/>
                <w:lang w:eastAsia="ko-KR"/>
              </w:rPr>
              <w:t>.</w:t>
            </w:r>
          </w:p>
          <w:p w14:paraId="1E346F5B" w14:textId="77777777" w:rsidR="00B73F55" w:rsidRPr="00C45972" w:rsidRDefault="00B73F55" w:rsidP="00B73F55">
            <w:pPr>
              <w:widowControl/>
              <w:numPr>
                <w:ilvl w:val="0"/>
                <w:numId w:val="37"/>
              </w:numPr>
              <w:jc w:val="left"/>
              <w:rPr>
                <w:color w:val="000000"/>
              </w:rPr>
            </w:pPr>
            <w:r>
              <w:rPr>
                <w:rFonts w:eastAsia="Malgun Gothic"/>
                <w:bCs/>
                <w:color w:val="000000"/>
                <w:lang w:eastAsia="ko-KR"/>
              </w:rPr>
              <w:t>FFS: Whether separate signaling is needed for the UL</w:t>
            </w:r>
            <w:r>
              <w:rPr>
                <w:color w:val="000000"/>
              </w:rPr>
              <w:t xml:space="preserve"> and if so, </w:t>
            </w:r>
            <w:r>
              <w:rPr>
                <w:rFonts w:eastAsia="Malgun Gothic"/>
                <w:bCs/>
                <w:color w:val="000000"/>
                <w:lang w:eastAsia="ko-KR"/>
              </w:rPr>
              <w:t>w</w:t>
            </w:r>
            <w:r w:rsidRPr="00C45972">
              <w:rPr>
                <w:rFonts w:eastAsia="Malgun Gothic"/>
                <w:bCs/>
                <w:color w:val="000000"/>
                <w:lang w:eastAsia="ko-KR"/>
              </w:rPr>
              <w:t>hether or not a same polarization is indicated for DL and UL</w:t>
            </w:r>
          </w:p>
          <w:p w14:paraId="5CA0AFE7" w14:textId="77777777" w:rsidR="00B73F55" w:rsidRDefault="00B73F55" w:rsidP="00B73F55">
            <w:pPr>
              <w:rPr>
                <w:lang w:eastAsia="x-none"/>
              </w:rPr>
            </w:pPr>
          </w:p>
          <w:p w14:paraId="1B891374" w14:textId="77777777" w:rsidR="00B73F55" w:rsidRPr="0058565B" w:rsidRDefault="00B73F55" w:rsidP="00B73F55">
            <w:pPr>
              <w:shd w:val="clear" w:color="auto" w:fill="FFFFFF"/>
              <w:rPr>
                <w:rFonts w:eastAsia="宋体"/>
                <w:color w:val="000000"/>
                <w:u w:val="single"/>
                <w:lang w:eastAsia="zh-CN"/>
              </w:rPr>
            </w:pPr>
            <w:r w:rsidRPr="0058565B">
              <w:rPr>
                <w:rFonts w:eastAsia="宋体"/>
                <w:color w:val="000000"/>
                <w:u w:val="single"/>
                <w:lang w:eastAsia="zh-CN"/>
              </w:rPr>
              <w:t>Conclusion:</w:t>
            </w:r>
          </w:p>
          <w:p w14:paraId="74BBF725" w14:textId="77777777" w:rsidR="00B73F55" w:rsidRPr="0058565B" w:rsidRDefault="00B73F55" w:rsidP="00B73F55">
            <w:pPr>
              <w:shd w:val="clear" w:color="auto" w:fill="FFFFFF"/>
              <w:rPr>
                <w:rFonts w:eastAsia="宋体"/>
                <w:color w:val="000000"/>
                <w:lang w:eastAsia="zh-CN"/>
              </w:rPr>
            </w:pPr>
            <w:r w:rsidRPr="0058565B">
              <w:rPr>
                <w:rFonts w:eastAsia="宋体"/>
                <w:color w:val="000000"/>
                <w:lang w:eastAsia="zh-CN"/>
              </w:rPr>
              <w:t>Discuss whether or not</w:t>
            </w:r>
            <w:r w:rsidRPr="0058565B">
              <w:rPr>
                <w:rFonts w:eastAsia="宋体"/>
                <w:color w:val="FF0000"/>
                <w:lang w:eastAsia="zh-CN"/>
              </w:rPr>
              <w:t xml:space="preserve"> </w:t>
            </w:r>
            <w:r w:rsidRPr="0058565B">
              <w:rPr>
                <w:rFonts w:eastAsia="宋体"/>
                <w:lang w:eastAsia="zh-CN"/>
              </w:rPr>
              <w:t>at least</w:t>
            </w:r>
            <w:r w:rsidRPr="0058565B">
              <w:rPr>
                <w:rFonts w:eastAsia="宋体"/>
                <w:color w:val="FF0000"/>
                <w:lang w:eastAsia="zh-CN"/>
              </w:rPr>
              <w:t> </w:t>
            </w:r>
            <w:r w:rsidRPr="0058565B">
              <w:rPr>
                <w:rFonts w:eastAsia="宋体"/>
                <w:color w:val="000000"/>
                <w:lang w:eastAsia="zh-CN"/>
              </w:rPr>
              <w:t>following issues are valid and decide whether or not enhancements are needed in addition to current NR specification for supporting NTN beam management:</w:t>
            </w:r>
          </w:p>
          <w:p w14:paraId="6A053482"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1: NR BWP is not directly associated with a beam. Thus, when using TCI to change beam from beam 1 to beam 2, it does not trigger NR BWP switching. However, in NTN </w:t>
            </w:r>
            <w:proofErr w:type="spellStart"/>
            <w:r w:rsidRPr="0058565B">
              <w:rPr>
                <w:color w:val="000000"/>
                <w:lang w:eastAsia="zh-CN"/>
              </w:rPr>
              <w:t>FRF</w:t>
            </w:r>
            <w:proofErr w:type="spellEnd"/>
            <w:r w:rsidRPr="0058565B">
              <w:rPr>
                <w:color w:val="000000"/>
                <w:lang w:eastAsia="zh-CN"/>
              </w:rPr>
              <w:t>&gt;1 case, beam switching may result in a BWP switching.</w:t>
            </w:r>
          </w:p>
          <w:p w14:paraId="64BC58FC"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bookmarkStart w:id="7" w:name="_Hlk71217776"/>
            <w:r w:rsidRPr="0058565B">
              <w:rPr>
                <w:color w:val="000000"/>
                <w:lang w:eastAsia="zh-CN"/>
              </w:rPr>
              <w:t xml:space="preserve">Issue 2: NR BWP switching in UL and DL are not jointly triggered for </w:t>
            </w:r>
            <w:proofErr w:type="spellStart"/>
            <w:r w:rsidRPr="0058565B">
              <w:rPr>
                <w:color w:val="000000"/>
                <w:lang w:eastAsia="zh-CN"/>
              </w:rPr>
              <w:t>FDD</w:t>
            </w:r>
            <w:proofErr w:type="spellEnd"/>
            <w:r w:rsidRPr="0058565B">
              <w:rPr>
                <w:color w:val="000000"/>
                <w:lang w:eastAsia="zh-CN"/>
              </w:rPr>
              <w:t xml:space="preserve">. However, in NTN </w:t>
            </w:r>
            <w:proofErr w:type="spellStart"/>
            <w:r w:rsidRPr="0058565B">
              <w:rPr>
                <w:color w:val="000000"/>
                <w:lang w:eastAsia="zh-CN"/>
              </w:rPr>
              <w:t>FRF</w:t>
            </w:r>
            <w:proofErr w:type="spellEnd"/>
            <w:r w:rsidRPr="0058565B">
              <w:rPr>
                <w:color w:val="000000"/>
                <w:lang w:eastAsia="zh-CN"/>
              </w:rPr>
              <w:t xml:space="preserve">&gt;1 </w:t>
            </w:r>
            <w:proofErr w:type="spellStart"/>
            <w:r w:rsidRPr="0058565B">
              <w:rPr>
                <w:color w:val="000000"/>
                <w:lang w:eastAsia="zh-CN"/>
              </w:rPr>
              <w:t>FDD</w:t>
            </w:r>
            <w:proofErr w:type="spellEnd"/>
            <w:r w:rsidRPr="0058565B">
              <w:rPr>
                <w:color w:val="000000"/>
                <w:lang w:eastAsia="zh-CN"/>
              </w:rPr>
              <w:t xml:space="preserve"> scenario, beam switching may result in a BWP switching in both DL and UL.</w:t>
            </w:r>
            <w:bookmarkEnd w:id="7"/>
          </w:p>
          <w:p w14:paraId="28AE9BC2"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3: NR dynamic BWP switching requires data scheduling. While in NTN </w:t>
            </w:r>
            <w:proofErr w:type="spellStart"/>
            <w:r w:rsidRPr="0058565B">
              <w:rPr>
                <w:color w:val="000000"/>
                <w:lang w:eastAsia="zh-CN"/>
              </w:rPr>
              <w:t>FRF</w:t>
            </w:r>
            <w:proofErr w:type="spellEnd"/>
            <w:r w:rsidRPr="0058565B">
              <w:rPr>
                <w:color w:val="000000"/>
                <w:lang w:eastAsia="zh-CN"/>
              </w:rPr>
              <w:t>&gt;1 scenario, we may need a fast BWP switching triggering without data scheduling.</w:t>
            </w:r>
          </w:p>
          <w:p w14:paraId="4D9A1DA5"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4: NR BWP switching does not require re-synchronization. However, in NTN </w:t>
            </w:r>
            <w:proofErr w:type="spellStart"/>
            <w:r w:rsidRPr="0058565B">
              <w:rPr>
                <w:color w:val="000000"/>
                <w:lang w:eastAsia="zh-CN"/>
              </w:rPr>
              <w:t>FRF</w:t>
            </w:r>
            <w:proofErr w:type="spellEnd"/>
            <w:r w:rsidRPr="0058565B">
              <w:rPr>
                <w:color w:val="000000"/>
                <w:lang w:eastAsia="zh-CN"/>
              </w:rPr>
              <w:t>&gt;1 scenario, when a satellite beam switching is triggered, UE may need to perform re-synchronization in the switched BWP. </w:t>
            </w:r>
          </w:p>
          <w:p w14:paraId="2C701750"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Issue 5: Since satellite beam switching can be frequent and often highly predictable, mechanisms of configured BWP switching (can be a sequence of BWPs) may be preferred but current NR does not allow it.</w:t>
            </w:r>
          </w:p>
          <w:p w14:paraId="633B1FC4"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Issue 6: How to deal with BWP switching triggered by </w:t>
            </w:r>
            <w:proofErr w:type="spellStart"/>
            <w:r w:rsidRPr="0058565B">
              <w:rPr>
                <w:color w:val="000000"/>
                <w:lang w:eastAsia="zh-CN"/>
              </w:rPr>
              <w:t>bwpInactivityTimer</w:t>
            </w:r>
            <w:proofErr w:type="spellEnd"/>
            <w:r w:rsidRPr="0058565B">
              <w:rPr>
                <w:color w:val="000000"/>
                <w:lang w:eastAsia="zh-CN"/>
              </w:rPr>
              <w:t>, RA procedure, or simply a need to increase throughput instead of for beam-level mobility.</w:t>
            </w:r>
          </w:p>
          <w:p w14:paraId="6E3E9BE2" w14:textId="77777777" w:rsidR="00B73F55" w:rsidRPr="0058565B" w:rsidRDefault="00B73F55" w:rsidP="00B73F55">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7: NR BWP switching/beam switching is done with UE specific </w:t>
            </w:r>
            <w:proofErr w:type="spellStart"/>
            <w:r w:rsidRPr="0058565B">
              <w:rPr>
                <w:color w:val="000000"/>
                <w:lang w:eastAsia="zh-CN"/>
              </w:rPr>
              <w:t>signalling</w:t>
            </w:r>
            <w:proofErr w:type="spellEnd"/>
            <w:r w:rsidRPr="0058565B">
              <w:rPr>
                <w:color w:val="000000"/>
                <w:lang w:eastAsia="zh-CN"/>
              </w:rPr>
              <w:t xml:space="preserve"> due to UE movement’s. However, in NTN scenario, a satellite BWP/beam switching is common for set of </w:t>
            </w:r>
            <w:proofErr w:type="spellStart"/>
            <w:r w:rsidRPr="0058565B">
              <w:rPr>
                <w:color w:val="000000"/>
                <w:lang w:eastAsia="zh-CN"/>
              </w:rPr>
              <w:t>UEs</w:t>
            </w:r>
            <w:proofErr w:type="spellEnd"/>
            <w:r w:rsidRPr="0058565B">
              <w:rPr>
                <w:color w:val="000000"/>
                <w:lang w:eastAsia="zh-CN"/>
              </w:rPr>
              <w:t xml:space="preserve">, we may need to a common BWP/beam switching mechanism to save the </w:t>
            </w:r>
            <w:proofErr w:type="spellStart"/>
            <w:r w:rsidRPr="0058565B">
              <w:rPr>
                <w:color w:val="000000"/>
                <w:lang w:eastAsia="zh-CN"/>
              </w:rPr>
              <w:t>signalling</w:t>
            </w:r>
            <w:proofErr w:type="spellEnd"/>
            <w:r w:rsidRPr="0058565B">
              <w:rPr>
                <w:color w:val="000000"/>
                <w:lang w:eastAsia="zh-CN"/>
              </w:rPr>
              <w:t xml:space="preserve"> overhead.</w:t>
            </w:r>
          </w:p>
          <w:p w14:paraId="72EF2CB4" w14:textId="77777777" w:rsidR="00B73F55" w:rsidRDefault="00B73F55" w:rsidP="00B73F55">
            <w:pPr>
              <w:rPr>
                <w:lang w:eastAsia="x-none"/>
              </w:rPr>
            </w:pPr>
          </w:p>
          <w:p w14:paraId="5C92DC1E" w14:textId="77777777" w:rsidR="00B73F55" w:rsidRPr="0058565B" w:rsidRDefault="00B73F55" w:rsidP="00B73F55">
            <w:pPr>
              <w:shd w:val="clear" w:color="auto" w:fill="FFFFFF"/>
              <w:rPr>
                <w:rFonts w:eastAsia="宋体"/>
                <w:color w:val="000000"/>
                <w:u w:val="single"/>
                <w:lang w:eastAsia="zh-CN"/>
              </w:rPr>
            </w:pPr>
            <w:r w:rsidRPr="0058565B">
              <w:rPr>
                <w:rFonts w:eastAsia="宋体"/>
                <w:color w:val="000000"/>
                <w:u w:val="single"/>
                <w:lang w:eastAsia="zh-CN"/>
              </w:rPr>
              <w:t>Conclusion:</w:t>
            </w:r>
          </w:p>
          <w:p w14:paraId="091345F1" w14:textId="77777777" w:rsidR="00B73F55" w:rsidRPr="0058565B" w:rsidRDefault="00B73F55" w:rsidP="00B73F55">
            <w:pPr>
              <w:shd w:val="clear" w:color="auto" w:fill="FFFFFF"/>
              <w:rPr>
                <w:rFonts w:eastAsia="宋体"/>
                <w:color w:val="000000"/>
                <w:lang w:eastAsia="zh-CN"/>
              </w:rPr>
            </w:pPr>
            <w:r w:rsidRPr="0058565B">
              <w:rPr>
                <w:rFonts w:eastAsia="宋体"/>
                <w:color w:val="000000"/>
                <w:lang w:eastAsia="zh-CN"/>
              </w:rPr>
              <w:t>Discuss the necessity of reporting UE polarization capability considering at least following aspects, </w:t>
            </w:r>
          </w:p>
          <w:p w14:paraId="436ED643" w14:textId="77777777" w:rsidR="00B73F55" w:rsidRPr="0058565B" w:rsidRDefault="00B73F55" w:rsidP="00B73F55">
            <w:pPr>
              <w:widowControl/>
              <w:numPr>
                <w:ilvl w:val="0"/>
                <w:numId w:val="39"/>
              </w:numPr>
              <w:shd w:val="clear" w:color="auto" w:fill="FFFFFF"/>
              <w:jc w:val="left"/>
              <w:rPr>
                <w:rFonts w:eastAsia="宋体"/>
                <w:color w:val="000000"/>
                <w:lang w:eastAsia="zh-CN"/>
              </w:rPr>
            </w:pPr>
            <w:r w:rsidRPr="0058565B">
              <w:rPr>
                <w:rFonts w:eastAsia="宋体"/>
                <w:color w:val="000000"/>
                <w:lang w:eastAsia="zh-CN"/>
              </w:rPr>
              <w:t>Deployment scenarios.</w:t>
            </w:r>
          </w:p>
          <w:p w14:paraId="0E1EAC86" w14:textId="77777777" w:rsidR="00B73F55" w:rsidRPr="0058565B" w:rsidRDefault="00B73F55" w:rsidP="00B73F55">
            <w:pPr>
              <w:widowControl/>
              <w:numPr>
                <w:ilvl w:val="0"/>
                <w:numId w:val="39"/>
              </w:numPr>
              <w:shd w:val="clear" w:color="auto" w:fill="FFFFFF"/>
              <w:jc w:val="left"/>
              <w:rPr>
                <w:rFonts w:eastAsia="宋体"/>
                <w:color w:val="000000"/>
                <w:lang w:eastAsia="zh-CN"/>
              </w:rPr>
            </w:pPr>
            <w:r w:rsidRPr="0058565B">
              <w:rPr>
                <w:rFonts w:eastAsia="宋体"/>
                <w:color w:val="000000"/>
                <w:lang w:eastAsia="zh-CN"/>
              </w:rPr>
              <w:t>UE implementation aspects with respect to polarization.</w:t>
            </w:r>
          </w:p>
          <w:p w14:paraId="49CD3E89" w14:textId="77777777" w:rsidR="00B73F55" w:rsidRPr="0058565B" w:rsidRDefault="00B73F55" w:rsidP="00B73F55">
            <w:pPr>
              <w:widowControl/>
              <w:numPr>
                <w:ilvl w:val="0"/>
                <w:numId w:val="39"/>
              </w:numPr>
              <w:shd w:val="clear" w:color="auto" w:fill="FFFFFF"/>
              <w:jc w:val="left"/>
              <w:rPr>
                <w:rFonts w:eastAsia="宋体"/>
                <w:color w:val="000000"/>
                <w:lang w:eastAsia="zh-CN"/>
              </w:rPr>
            </w:pPr>
            <w:r w:rsidRPr="0058565B">
              <w:rPr>
                <w:rFonts w:eastAsia="宋体"/>
                <w:color w:val="000000"/>
                <w:lang w:eastAsia="zh-CN"/>
              </w:rPr>
              <w:t>Satellite implementation aspects for switching between polarization states.</w:t>
            </w:r>
          </w:p>
          <w:p w14:paraId="6FD3F3CA" w14:textId="6DB93970" w:rsidR="00B73F55" w:rsidRPr="00B73F55" w:rsidRDefault="00B73F55" w:rsidP="00B73F55">
            <w:pPr>
              <w:widowControl/>
              <w:numPr>
                <w:ilvl w:val="0"/>
                <w:numId w:val="39"/>
              </w:numPr>
              <w:shd w:val="clear" w:color="auto" w:fill="FFFFFF"/>
              <w:jc w:val="left"/>
              <w:rPr>
                <w:rFonts w:eastAsia="宋体"/>
                <w:color w:val="000000"/>
                <w:lang w:eastAsia="zh-CN"/>
              </w:rPr>
            </w:pPr>
            <w:r w:rsidRPr="0058565B">
              <w:rPr>
                <w:rFonts w:eastAsia="宋体"/>
                <w:color w:val="000000"/>
                <w:lang w:eastAsia="zh-CN"/>
              </w:rPr>
              <w:t xml:space="preserve">Satellite implementation aspects for realizing multiplexing of </w:t>
            </w:r>
            <w:proofErr w:type="spellStart"/>
            <w:r w:rsidRPr="0058565B">
              <w:rPr>
                <w:rFonts w:eastAsia="宋体"/>
                <w:color w:val="000000"/>
                <w:lang w:eastAsia="zh-CN"/>
              </w:rPr>
              <w:t>UEs</w:t>
            </w:r>
            <w:proofErr w:type="spellEnd"/>
            <w:r w:rsidRPr="0058565B">
              <w:rPr>
                <w:rFonts w:eastAsia="宋体"/>
                <w:color w:val="000000"/>
                <w:lang w:eastAsia="zh-CN"/>
              </w:rPr>
              <w:t xml:space="preserve"> having different polarization capabilities.</w:t>
            </w:r>
          </w:p>
        </w:tc>
      </w:tr>
    </w:tbl>
    <w:p w14:paraId="71D26C39" w14:textId="60D25E89" w:rsidR="00B73F55" w:rsidRDefault="00B91557"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w:t>
      </w:r>
      <w:r w:rsidR="00440372">
        <w:rPr>
          <w:rFonts w:ascii="Times New Roman" w:hAnsi="Times New Roman" w:cs="Times New Roman"/>
          <w:bCs/>
          <w:iCs/>
          <w:sz w:val="20"/>
          <w:szCs w:val="20"/>
        </w:rPr>
        <w:t xml:space="preserve">share our view </w:t>
      </w:r>
      <w:r w:rsidR="00FE204A">
        <w:rPr>
          <w:rFonts w:ascii="Times New Roman" w:hAnsi="Times New Roman" w:cs="Times New Roman"/>
          <w:bCs/>
          <w:iCs/>
          <w:sz w:val="20"/>
          <w:szCs w:val="20"/>
        </w:rPr>
        <w:t>on</w:t>
      </w:r>
      <w:r w:rsidR="00B73F55" w:rsidRPr="00B73F55">
        <w:rPr>
          <w:rFonts w:ascii="Times New Roman" w:hAnsi="Times New Roman" w:cs="Times New Roman"/>
          <w:bCs/>
          <w:iCs/>
          <w:sz w:val="20"/>
          <w:szCs w:val="20"/>
        </w:rPr>
        <w:t xml:space="preserve"> beam management</w:t>
      </w:r>
      <w:r w:rsidR="00B73F55">
        <w:rPr>
          <w:rFonts w:ascii="Times New Roman" w:hAnsi="Times New Roman" w:cs="Times New Roman"/>
          <w:bCs/>
          <w:iCs/>
          <w:sz w:val="20"/>
          <w:szCs w:val="20"/>
        </w:rPr>
        <w:t xml:space="preserve">, </w:t>
      </w:r>
      <w:r w:rsidR="00B73F55" w:rsidRPr="00B73F55">
        <w:rPr>
          <w:rFonts w:ascii="Times New Roman" w:hAnsi="Times New Roman" w:cs="Times New Roman"/>
          <w:bCs/>
          <w:iCs/>
          <w:sz w:val="20"/>
          <w:szCs w:val="20"/>
        </w:rPr>
        <w:t>polarization</w:t>
      </w:r>
      <w:r w:rsidR="00B73F55">
        <w:rPr>
          <w:rFonts w:ascii="Times New Roman" w:hAnsi="Times New Roman" w:cs="Times New Roman"/>
          <w:bCs/>
          <w:iCs/>
          <w:sz w:val="20"/>
          <w:szCs w:val="20"/>
        </w:rPr>
        <w:t xml:space="preserve"> indication and support of </w:t>
      </w:r>
      <w:proofErr w:type="spellStart"/>
      <w:r w:rsidR="00B73F55">
        <w:rPr>
          <w:rFonts w:ascii="Times New Roman" w:hAnsi="Times New Roman" w:cs="Times New Roman"/>
          <w:bCs/>
          <w:iCs/>
          <w:sz w:val="20"/>
          <w:szCs w:val="20"/>
        </w:rPr>
        <w:t>ATG</w:t>
      </w:r>
      <w:proofErr w:type="spellEnd"/>
      <w:r w:rsidR="00B73F55">
        <w:rPr>
          <w:rFonts w:ascii="Times New Roman" w:hAnsi="Times New Roman" w:cs="Times New Roman"/>
          <w:bCs/>
          <w:iCs/>
          <w:sz w:val="20"/>
          <w:szCs w:val="20"/>
        </w:rPr>
        <w:t xml:space="preserve"> for NTN.</w:t>
      </w:r>
    </w:p>
    <w:p w14:paraId="16002E7D" w14:textId="7565BE2B" w:rsidR="00B73F55" w:rsidRDefault="00B3508F" w:rsidP="00B3508F">
      <w:pPr>
        <w:pStyle w:val="1"/>
        <w:spacing w:before="120" w:after="120"/>
        <w:rPr>
          <w:rFonts w:ascii="Times New Roman" w:hAnsi="Times New Roman"/>
          <w:sz w:val="21"/>
        </w:rPr>
      </w:pPr>
      <w:r>
        <w:rPr>
          <w:rFonts w:ascii="Times New Roman" w:hAnsi="Times New Roman"/>
          <w:sz w:val="21"/>
        </w:rPr>
        <w:t xml:space="preserve">NTN </w:t>
      </w:r>
      <w:r w:rsidRPr="00B3508F">
        <w:rPr>
          <w:rFonts w:ascii="Times New Roman" w:hAnsi="Times New Roman"/>
          <w:sz w:val="21"/>
        </w:rPr>
        <w:t>Beam management</w:t>
      </w:r>
    </w:p>
    <w:p w14:paraId="176F4621" w14:textId="1D630249" w:rsidR="00B25391" w:rsidRDefault="00B25391" w:rsidP="006720F3">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4b</w:t>
      </w:r>
      <w:r w:rsidRPr="00A72DB7">
        <w:rPr>
          <w:rFonts w:ascii="Times New Roman" w:hAnsi="Times New Roman" w:cs="Times New Roman"/>
          <w:sz w:val="20"/>
          <w:szCs w:val="20"/>
        </w:rPr>
        <w:t>-e</w:t>
      </w:r>
      <w:proofErr w:type="spellEnd"/>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8A02C7">
        <w:rPr>
          <w:rFonts w:ascii="Times New Roman" w:hAnsi="Times New Roman" w:cs="Times New Roman"/>
          <w:sz w:val="20"/>
          <w:szCs w:val="20"/>
        </w:rPr>
        <w:t xml:space="preserve">it was concluded to </w:t>
      </w:r>
      <w:r w:rsidR="00131B4E">
        <w:rPr>
          <w:rFonts w:ascii="Times New Roman" w:hAnsi="Times New Roman" w:cs="Times New Roman"/>
          <w:sz w:val="20"/>
          <w:szCs w:val="20"/>
        </w:rPr>
        <w:t>d</w:t>
      </w:r>
      <w:r w:rsidR="00131B4E" w:rsidRPr="00131B4E">
        <w:rPr>
          <w:rFonts w:ascii="Times New Roman" w:hAnsi="Times New Roman" w:cs="Times New Roman"/>
          <w:sz w:val="20"/>
          <w:szCs w:val="20"/>
        </w:rPr>
        <w:t>iscuss whether or not</w:t>
      </w:r>
      <w:r w:rsidR="00DE61C8">
        <w:rPr>
          <w:rFonts w:ascii="Times New Roman" w:hAnsi="Times New Roman" w:cs="Times New Roman"/>
          <w:sz w:val="20"/>
          <w:szCs w:val="20"/>
        </w:rPr>
        <w:t xml:space="preserve"> the </w:t>
      </w:r>
      <w:r w:rsidR="00131B4E" w:rsidRPr="00131B4E">
        <w:rPr>
          <w:rFonts w:ascii="Times New Roman" w:hAnsi="Times New Roman" w:cs="Times New Roman"/>
          <w:sz w:val="20"/>
          <w:szCs w:val="20"/>
        </w:rPr>
        <w:t>following issues are valid and decide whether or not enhancements are needed in addition to current NR specification for supporting NTN beam management</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_Ref71215913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00075BB4">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25391" w14:paraId="20DD9FA3" w14:textId="77777777" w:rsidTr="00B25391">
        <w:tc>
          <w:tcPr>
            <w:tcW w:w="9962" w:type="dxa"/>
          </w:tcPr>
          <w:p w14:paraId="3BC239A2" w14:textId="77777777" w:rsidR="00B25391" w:rsidRPr="0058565B" w:rsidRDefault="00B25391" w:rsidP="00B25391">
            <w:pPr>
              <w:shd w:val="clear" w:color="auto" w:fill="FFFFFF"/>
              <w:rPr>
                <w:rFonts w:eastAsia="宋体"/>
                <w:color w:val="000000"/>
                <w:u w:val="single"/>
                <w:lang w:eastAsia="zh-CN"/>
              </w:rPr>
            </w:pPr>
            <w:r w:rsidRPr="0058565B">
              <w:rPr>
                <w:rFonts w:eastAsia="宋体"/>
                <w:color w:val="000000"/>
                <w:u w:val="single"/>
                <w:lang w:eastAsia="zh-CN"/>
              </w:rPr>
              <w:t>Conclusion:</w:t>
            </w:r>
          </w:p>
          <w:p w14:paraId="2529C775" w14:textId="77777777" w:rsidR="00B25391" w:rsidRPr="0058565B" w:rsidRDefault="00B25391" w:rsidP="00B25391">
            <w:pPr>
              <w:shd w:val="clear" w:color="auto" w:fill="FFFFFF"/>
              <w:rPr>
                <w:rFonts w:eastAsia="宋体"/>
                <w:color w:val="000000"/>
                <w:lang w:eastAsia="zh-CN"/>
              </w:rPr>
            </w:pPr>
            <w:r w:rsidRPr="0058565B">
              <w:rPr>
                <w:rFonts w:eastAsia="宋体"/>
                <w:color w:val="000000"/>
                <w:lang w:eastAsia="zh-CN"/>
              </w:rPr>
              <w:t>Discuss whether or not</w:t>
            </w:r>
            <w:r w:rsidRPr="0058565B">
              <w:rPr>
                <w:rFonts w:eastAsia="宋体"/>
                <w:color w:val="FF0000"/>
                <w:lang w:eastAsia="zh-CN"/>
              </w:rPr>
              <w:t xml:space="preserve"> </w:t>
            </w:r>
            <w:r w:rsidRPr="0058565B">
              <w:rPr>
                <w:rFonts w:eastAsia="宋体"/>
                <w:lang w:eastAsia="zh-CN"/>
              </w:rPr>
              <w:t>at least</w:t>
            </w:r>
            <w:r w:rsidRPr="0058565B">
              <w:rPr>
                <w:rFonts w:eastAsia="宋体"/>
                <w:color w:val="FF0000"/>
                <w:lang w:eastAsia="zh-CN"/>
              </w:rPr>
              <w:t> </w:t>
            </w:r>
            <w:r w:rsidRPr="0058565B">
              <w:rPr>
                <w:rFonts w:eastAsia="宋体"/>
                <w:color w:val="000000"/>
                <w:lang w:eastAsia="zh-CN"/>
              </w:rPr>
              <w:t>following issues are valid and decide whether or not enhancements are needed in addition to</w:t>
            </w:r>
            <w:bookmarkStart w:id="8" w:name="_Hlk71228701"/>
            <w:r w:rsidRPr="0058565B">
              <w:rPr>
                <w:rFonts w:eastAsia="宋体"/>
                <w:color w:val="000000"/>
                <w:lang w:eastAsia="zh-CN"/>
              </w:rPr>
              <w:t> current NR specification</w:t>
            </w:r>
            <w:bookmarkEnd w:id="8"/>
            <w:r w:rsidRPr="0058565B">
              <w:rPr>
                <w:rFonts w:eastAsia="宋体"/>
                <w:color w:val="000000"/>
                <w:lang w:eastAsia="zh-CN"/>
              </w:rPr>
              <w:t> for supporting NTN beam management:</w:t>
            </w:r>
          </w:p>
          <w:p w14:paraId="4ED5918B"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1: NR BWP is not directly associated with a beam. Thus, when using TCI to change beam from beam 1 to beam 2, it does not trigger NR BWP switching. However, in NTN </w:t>
            </w:r>
            <w:proofErr w:type="spellStart"/>
            <w:r w:rsidRPr="0058565B">
              <w:rPr>
                <w:color w:val="000000"/>
                <w:lang w:eastAsia="zh-CN"/>
              </w:rPr>
              <w:t>FRF</w:t>
            </w:r>
            <w:proofErr w:type="spellEnd"/>
            <w:r w:rsidRPr="0058565B">
              <w:rPr>
                <w:color w:val="000000"/>
                <w:lang w:eastAsia="zh-CN"/>
              </w:rPr>
              <w:t>&gt;1 case, beam switching may result in a BWP switching.</w:t>
            </w:r>
          </w:p>
          <w:p w14:paraId="723D6A9E"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2: NR BWP switching in UL and DL are not jointly triggered for </w:t>
            </w:r>
            <w:proofErr w:type="spellStart"/>
            <w:r w:rsidRPr="0058565B">
              <w:rPr>
                <w:color w:val="000000"/>
                <w:lang w:eastAsia="zh-CN"/>
              </w:rPr>
              <w:t>FDD</w:t>
            </w:r>
            <w:proofErr w:type="spellEnd"/>
            <w:r w:rsidRPr="0058565B">
              <w:rPr>
                <w:color w:val="000000"/>
                <w:lang w:eastAsia="zh-CN"/>
              </w:rPr>
              <w:t xml:space="preserve">. However, in NTN </w:t>
            </w:r>
            <w:proofErr w:type="spellStart"/>
            <w:r w:rsidRPr="0058565B">
              <w:rPr>
                <w:color w:val="000000"/>
                <w:lang w:eastAsia="zh-CN"/>
              </w:rPr>
              <w:t>FRF</w:t>
            </w:r>
            <w:proofErr w:type="spellEnd"/>
            <w:r w:rsidRPr="0058565B">
              <w:rPr>
                <w:color w:val="000000"/>
                <w:lang w:eastAsia="zh-CN"/>
              </w:rPr>
              <w:t xml:space="preserve">&gt;1 </w:t>
            </w:r>
            <w:proofErr w:type="spellStart"/>
            <w:r w:rsidRPr="0058565B">
              <w:rPr>
                <w:color w:val="000000"/>
                <w:lang w:eastAsia="zh-CN"/>
              </w:rPr>
              <w:t>FDD</w:t>
            </w:r>
            <w:proofErr w:type="spellEnd"/>
            <w:r w:rsidRPr="0058565B">
              <w:rPr>
                <w:color w:val="000000"/>
                <w:lang w:eastAsia="zh-CN"/>
              </w:rPr>
              <w:t xml:space="preserve"> scenario, beam switching may result in a BWP switching in both DL and UL.</w:t>
            </w:r>
          </w:p>
          <w:p w14:paraId="39302988"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3: NR dynamic BWP switching requires data scheduling. While in NTN </w:t>
            </w:r>
            <w:proofErr w:type="spellStart"/>
            <w:r w:rsidRPr="0058565B">
              <w:rPr>
                <w:color w:val="000000"/>
                <w:lang w:eastAsia="zh-CN"/>
              </w:rPr>
              <w:t>FRF</w:t>
            </w:r>
            <w:proofErr w:type="spellEnd"/>
            <w:r w:rsidRPr="0058565B">
              <w:rPr>
                <w:color w:val="000000"/>
                <w:lang w:eastAsia="zh-CN"/>
              </w:rPr>
              <w:t>&gt;1 scenario, we may need a fast BWP switching triggering without data scheduling.</w:t>
            </w:r>
          </w:p>
          <w:p w14:paraId="07B6233F"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lastRenderedPageBreak/>
              <w:t xml:space="preserve">Issue 4: NR BWP switching does not require re-synchronization. However, in NTN </w:t>
            </w:r>
            <w:proofErr w:type="spellStart"/>
            <w:r w:rsidRPr="0058565B">
              <w:rPr>
                <w:color w:val="000000"/>
                <w:lang w:eastAsia="zh-CN"/>
              </w:rPr>
              <w:t>FRF</w:t>
            </w:r>
            <w:proofErr w:type="spellEnd"/>
            <w:r w:rsidRPr="0058565B">
              <w:rPr>
                <w:color w:val="000000"/>
                <w:lang w:eastAsia="zh-CN"/>
              </w:rPr>
              <w:t>&gt;1 scenario, when a satellite beam switching is triggered, UE may need to perform re-synchronization in the switched BWP. </w:t>
            </w:r>
          </w:p>
          <w:p w14:paraId="7172DD62"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Issue 5: Since satellite beam switching can be frequent and often highly predictable, mechanisms of configured BWP switching (can be a sequence of BWPs) may be preferred but current NR does not allow it.</w:t>
            </w:r>
          </w:p>
          <w:p w14:paraId="5EA3ECF7" w14:textId="77777777" w:rsidR="00B25391" w:rsidRPr="0058565B"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Issue 6: How to deal with BWP switching triggered by </w:t>
            </w:r>
            <w:proofErr w:type="spellStart"/>
            <w:r w:rsidRPr="0058565B">
              <w:rPr>
                <w:color w:val="000000"/>
                <w:lang w:eastAsia="zh-CN"/>
              </w:rPr>
              <w:t>bwpInactivityTimer</w:t>
            </w:r>
            <w:proofErr w:type="spellEnd"/>
            <w:r w:rsidRPr="0058565B">
              <w:rPr>
                <w:color w:val="000000"/>
                <w:lang w:eastAsia="zh-CN"/>
              </w:rPr>
              <w:t>, RA procedure, or simply a need to increase throughput instead of for beam-level mobility.</w:t>
            </w:r>
          </w:p>
          <w:p w14:paraId="426E69CC" w14:textId="43932E9C" w:rsidR="00B25391" w:rsidRPr="00B25391" w:rsidRDefault="00B25391" w:rsidP="00B25391">
            <w:pPr>
              <w:pStyle w:val="aff3"/>
              <w:numPr>
                <w:ilvl w:val="0"/>
                <w:numId w:val="38"/>
              </w:numPr>
              <w:shd w:val="clear" w:color="auto" w:fill="FFFFFF"/>
              <w:spacing w:beforeLines="0" w:afterLines="0"/>
              <w:ind w:firstLineChars="0"/>
              <w:rPr>
                <w:color w:val="000000"/>
                <w:lang w:eastAsia="zh-CN"/>
              </w:rPr>
            </w:pPr>
            <w:r w:rsidRPr="0058565B">
              <w:rPr>
                <w:color w:val="000000"/>
                <w:lang w:eastAsia="zh-CN"/>
              </w:rPr>
              <w:t xml:space="preserve">Issue 7: NR BWP switching/beam switching is done with UE specific </w:t>
            </w:r>
            <w:proofErr w:type="spellStart"/>
            <w:r w:rsidRPr="0058565B">
              <w:rPr>
                <w:color w:val="000000"/>
                <w:lang w:eastAsia="zh-CN"/>
              </w:rPr>
              <w:t>signalling</w:t>
            </w:r>
            <w:proofErr w:type="spellEnd"/>
            <w:r w:rsidRPr="0058565B">
              <w:rPr>
                <w:color w:val="000000"/>
                <w:lang w:eastAsia="zh-CN"/>
              </w:rPr>
              <w:t xml:space="preserve"> due to UE movement’s. However, in NTN scenario, a satellite BWP/beam switching is common for set of </w:t>
            </w:r>
            <w:proofErr w:type="spellStart"/>
            <w:r w:rsidRPr="0058565B">
              <w:rPr>
                <w:color w:val="000000"/>
                <w:lang w:eastAsia="zh-CN"/>
              </w:rPr>
              <w:t>UEs</w:t>
            </w:r>
            <w:proofErr w:type="spellEnd"/>
            <w:r w:rsidRPr="0058565B">
              <w:rPr>
                <w:color w:val="000000"/>
                <w:lang w:eastAsia="zh-CN"/>
              </w:rPr>
              <w:t xml:space="preserve">, we may need to a common BWP/beam switching mechanism to save the </w:t>
            </w:r>
            <w:proofErr w:type="spellStart"/>
            <w:r w:rsidRPr="0058565B">
              <w:rPr>
                <w:color w:val="000000"/>
                <w:lang w:eastAsia="zh-CN"/>
              </w:rPr>
              <w:t>signalling</w:t>
            </w:r>
            <w:proofErr w:type="spellEnd"/>
            <w:r w:rsidRPr="0058565B">
              <w:rPr>
                <w:color w:val="000000"/>
                <w:lang w:eastAsia="zh-CN"/>
              </w:rPr>
              <w:t xml:space="preserve"> overhead.</w:t>
            </w:r>
          </w:p>
        </w:tc>
      </w:tr>
    </w:tbl>
    <w:p w14:paraId="5B3D6BAF" w14:textId="59C05DDC" w:rsidR="00B25391" w:rsidRPr="00355BBE" w:rsidRDefault="00B25391" w:rsidP="00355BBE">
      <w:pPr>
        <w:spacing w:beforeLines="50" w:before="120" w:afterLines="50" w:after="120"/>
        <w:rPr>
          <w:rFonts w:ascii="Times New Roman" w:hAnsi="Times New Roman" w:cs="Times New Roman"/>
          <w:sz w:val="20"/>
          <w:szCs w:val="20"/>
        </w:rPr>
      </w:pPr>
    </w:p>
    <w:p w14:paraId="184A097B" w14:textId="4D052F3D" w:rsidR="00B3508F" w:rsidRDefault="00355BBE"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Issue 1 (</w:t>
      </w:r>
      <w:r w:rsidRPr="00355BBE">
        <w:rPr>
          <w:rFonts w:ascii="Times New Roman" w:hAnsi="Times New Roman" w:cs="Times New Roman"/>
          <w:sz w:val="20"/>
          <w:szCs w:val="20"/>
        </w:rPr>
        <w:t xml:space="preserve">NR BWP is not directly associated with a beam. Thus, when using TCI to change beam from beam 1 to beam 2, it does not trigger NR BWP switching. However, in NTN </w:t>
      </w:r>
      <w:proofErr w:type="spellStart"/>
      <w:r w:rsidRPr="00355BBE">
        <w:rPr>
          <w:rFonts w:ascii="Times New Roman" w:hAnsi="Times New Roman" w:cs="Times New Roman"/>
          <w:sz w:val="20"/>
          <w:szCs w:val="20"/>
        </w:rPr>
        <w:t>FRF</w:t>
      </w:r>
      <w:proofErr w:type="spellEnd"/>
      <w:r w:rsidRPr="00355BBE">
        <w:rPr>
          <w:rFonts w:ascii="Times New Roman" w:hAnsi="Times New Roman" w:cs="Times New Roman"/>
          <w:sz w:val="20"/>
          <w:szCs w:val="20"/>
        </w:rPr>
        <w:t>&gt;1 case, beam switching may result in a BWP switching</w:t>
      </w:r>
      <w:r>
        <w:rPr>
          <w:rFonts w:ascii="Times New Roman" w:hAnsi="Times New Roman" w:cs="Times New Roman"/>
          <w:sz w:val="20"/>
          <w:szCs w:val="20"/>
        </w:rPr>
        <w:t>), i</w:t>
      </w:r>
      <w:r w:rsidR="00527020">
        <w:rPr>
          <w:rFonts w:ascii="Times New Roman" w:hAnsi="Times New Roman" w:cs="Times New Roman"/>
          <w:bCs/>
          <w:iCs/>
          <w:sz w:val="20"/>
          <w:szCs w:val="20"/>
        </w:rPr>
        <w:t xml:space="preserve">n our view, </w:t>
      </w:r>
      <w:r w:rsidR="00704B14">
        <w:rPr>
          <w:rFonts w:ascii="Times New Roman" w:hAnsi="Times New Roman" w:cs="Times New Roman"/>
          <w:bCs/>
          <w:iCs/>
          <w:sz w:val="20"/>
          <w:szCs w:val="20"/>
        </w:rPr>
        <w:t xml:space="preserve">enhancement on association </w:t>
      </w:r>
      <w:r w:rsidR="00555289">
        <w:rPr>
          <w:rFonts w:ascii="Times New Roman" w:hAnsi="Times New Roman" w:cs="Times New Roman"/>
          <w:bCs/>
          <w:iCs/>
          <w:sz w:val="20"/>
          <w:szCs w:val="20"/>
        </w:rPr>
        <w:t>of</w:t>
      </w:r>
      <w:r w:rsidR="00704B14">
        <w:rPr>
          <w:rFonts w:ascii="Times New Roman" w:hAnsi="Times New Roman" w:cs="Times New Roman"/>
          <w:bCs/>
          <w:iCs/>
          <w:sz w:val="20"/>
          <w:szCs w:val="20"/>
        </w:rPr>
        <w:t xml:space="preserve"> </w:t>
      </w:r>
      <w:r w:rsidR="00704B14" w:rsidRPr="00704B14">
        <w:rPr>
          <w:rFonts w:ascii="Times New Roman" w:hAnsi="Times New Roman" w:cs="Times New Roman"/>
          <w:bCs/>
          <w:iCs/>
          <w:sz w:val="20"/>
          <w:szCs w:val="20"/>
        </w:rPr>
        <w:t>NR BWP</w:t>
      </w:r>
      <w:r w:rsidR="00704B14">
        <w:rPr>
          <w:rFonts w:ascii="Times New Roman" w:hAnsi="Times New Roman" w:cs="Times New Roman"/>
          <w:bCs/>
          <w:iCs/>
          <w:sz w:val="20"/>
          <w:szCs w:val="20"/>
        </w:rPr>
        <w:t xml:space="preserve"> </w:t>
      </w:r>
      <w:r w:rsidR="00555289">
        <w:rPr>
          <w:rFonts w:ascii="Times New Roman" w:hAnsi="Times New Roman" w:cs="Times New Roman"/>
          <w:bCs/>
          <w:iCs/>
          <w:sz w:val="20"/>
          <w:szCs w:val="20"/>
        </w:rPr>
        <w:t>with</w:t>
      </w:r>
      <w:r w:rsidR="00704B14">
        <w:rPr>
          <w:rFonts w:ascii="Times New Roman" w:hAnsi="Times New Roman" w:cs="Times New Roman"/>
          <w:bCs/>
          <w:iCs/>
          <w:sz w:val="20"/>
          <w:szCs w:val="20"/>
        </w:rPr>
        <w:t xml:space="preserve"> NR beam is not essential but it is beneficial.</w:t>
      </w:r>
    </w:p>
    <w:p w14:paraId="3A3FF4D0" w14:textId="1164AD48" w:rsidR="0054173C" w:rsidRDefault="002442F5"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such enhancement is not supported, </w:t>
      </w:r>
      <w:r w:rsidR="00ED16A3">
        <w:rPr>
          <w:rFonts w:ascii="Times New Roman" w:hAnsi="Times New Roman" w:cs="Times New Roman"/>
          <w:bCs/>
          <w:iCs/>
          <w:sz w:val="20"/>
          <w:szCs w:val="20"/>
        </w:rPr>
        <w:t xml:space="preserve">two </w:t>
      </w:r>
      <w:r w:rsidR="00A452F9">
        <w:rPr>
          <w:rFonts w:ascii="Times New Roman" w:hAnsi="Times New Roman" w:cs="Times New Roman"/>
          <w:bCs/>
          <w:iCs/>
          <w:sz w:val="20"/>
          <w:szCs w:val="20"/>
        </w:rPr>
        <w:t>subsequent</w:t>
      </w:r>
      <w:r w:rsidR="008C29E3">
        <w:rPr>
          <w:rFonts w:ascii="Times New Roman" w:hAnsi="Times New Roman" w:cs="Times New Roman"/>
          <w:bCs/>
          <w:iCs/>
          <w:sz w:val="20"/>
          <w:szCs w:val="20"/>
        </w:rPr>
        <w:t xml:space="preserve"> </w:t>
      </w:r>
      <w:r w:rsidR="00ED16A3">
        <w:rPr>
          <w:rFonts w:ascii="Times New Roman" w:hAnsi="Times New Roman" w:cs="Times New Roman"/>
          <w:bCs/>
          <w:iCs/>
          <w:sz w:val="20"/>
          <w:szCs w:val="20"/>
        </w:rPr>
        <w:t xml:space="preserve">DCI may be needed to </w:t>
      </w:r>
      <w:r w:rsidR="00A452F9">
        <w:rPr>
          <w:rFonts w:ascii="Times New Roman" w:hAnsi="Times New Roman" w:cs="Times New Roman"/>
          <w:bCs/>
          <w:iCs/>
          <w:sz w:val="20"/>
          <w:szCs w:val="20"/>
        </w:rPr>
        <w:t xml:space="preserve">indication satellite beam switching, </w:t>
      </w:r>
      <w:r w:rsidR="00FE545E">
        <w:rPr>
          <w:rFonts w:ascii="Times New Roman" w:hAnsi="Times New Roman" w:cs="Times New Roman"/>
          <w:bCs/>
          <w:iCs/>
          <w:sz w:val="20"/>
          <w:szCs w:val="20"/>
        </w:rPr>
        <w:t>where</w:t>
      </w:r>
      <w:r w:rsidR="00496699">
        <w:rPr>
          <w:rFonts w:ascii="Times New Roman" w:hAnsi="Times New Roman" w:cs="Times New Roman"/>
          <w:bCs/>
          <w:iCs/>
          <w:sz w:val="20"/>
          <w:szCs w:val="20"/>
        </w:rPr>
        <w:t>in</w:t>
      </w:r>
      <w:r w:rsidR="009157AE">
        <w:rPr>
          <w:rFonts w:ascii="Times New Roman" w:hAnsi="Times New Roman" w:cs="Times New Roman"/>
          <w:bCs/>
          <w:iCs/>
          <w:sz w:val="20"/>
          <w:szCs w:val="20"/>
        </w:rPr>
        <w:t>,</w:t>
      </w:r>
      <w:r w:rsidR="00A452F9">
        <w:rPr>
          <w:rFonts w:ascii="Times New Roman" w:hAnsi="Times New Roman" w:cs="Times New Roman"/>
          <w:bCs/>
          <w:iCs/>
          <w:sz w:val="20"/>
          <w:szCs w:val="20"/>
        </w:rPr>
        <w:t xml:space="preserve"> the first one </w:t>
      </w:r>
      <w:r w:rsidR="00496699">
        <w:rPr>
          <w:rFonts w:ascii="Times New Roman" w:hAnsi="Times New Roman" w:cs="Times New Roman"/>
          <w:bCs/>
          <w:iCs/>
          <w:sz w:val="20"/>
          <w:szCs w:val="20"/>
        </w:rPr>
        <w:t xml:space="preserve">to indicate </w:t>
      </w:r>
      <w:r w:rsidR="00FE545E">
        <w:rPr>
          <w:rFonts w:ascii="Times New Roman" w:hAnsi="Times New Roman" w:cs="Times New Roman"/>
          <w:bCs/>
          <w:iCs/>
          <w:sz w:val="20"/>
          <w:szCs w:val="20"/>
        </w:rPr>
        <w:t>TCI change, and the second</w:t>
      </w:r>
      <w:r w:rsidR="009C0359">
        <w:rPr>
          <w:rFonts w:ascii="Times New Roman" w:hAnsi="Times New Roman" w:cs="Times New Roman"/>
          <w:bCs/>
          <w:iCs/>
          <w:sz w:val="20"/>
          <w:szCs w:val="20"/>
        </w:rPr>
        <w:t xml:space="preserve"> one</w:t>
      </w:r>
      <w:r w:rsidR="00FE545E">
        <w:rPr>
          <w:rFonts w:ascii="Times New Roman" w:hAnsi="Times New Roman" w:cs="Times New Roman"/>
          <w:bCs/>
          <w:iCs/>
          <w:sz w:val="20"/>
          <w:szCs w:val="20"/>
        </w:rPr>
        <w:t xml:space="preserve"> </w:t>
      </w:r>
      <w:r w:rsidR="00496699">
        <w:rPr>
          <w:rFonts w:ascii="Times New Roman" w:hAnsi="Times New Roman" w:cs="Times New Roman"/>
          <w:bCs/>
          <w:iCs/>
          <w:sz w:val="20"/>
          <w:szCs w:val="20"/>
        </w:rPr>
        <w:t>to indicate</w:t>
      </w:r>
      <w:r w:rsidR="00FE545E">
        <w:rPr>
          <w:rFonts w:ascii="Times New Roman" w:hAnsi="Times New Roman" w:cs="Times New Roman"/>
          <w:bCs/>
          <w:iCs/>
          <w:sz w:val="20"/>
          <w:szCs w:val="20"/>
        </w:rPr>
        <w:t xml:space="preserve"> BWP switching.</w:t>
      </w:r>
      <w:r w:rsidR="00555289">
        <w:rPr>
          <w:rFonts w:ascii="Times New Roman" w:hAnsi="Times New Roman" w:cs="Times New Roman"/>
          <w:bCs/>
          <w:iCs/>
          <w:sz w:val="20"/>
          <w:szCs w:val="20"/>
        </w:rPr>
        <w:t xml:space="preserve"> </w:t>
      </w:r>
      <w:r w:rsidR="00330A99">
        <w:rPr>
          <w:rFonts w:ascii="Times New Roman" w:hAnsi="Times New Roman" w:cs="Times New Roman"/>
          <w:bCs/>
          <w:iCs/>
          <w:sz w:val="20"/>
          <w:szCs w:val="20"/>
        </w:rPr>
        <w:t xml:space="preserve">The system </w:t>
      </w:r>
      <w:r w:rsidR="00D96381">
        <w:rPr>
          <w:rFonts w:ascii="Times New Roman" w:hAnsi="Times New Roman" w:cs="Times New Roman"/>
          <w:bCs/>
          <w:iCs/>
          <w:sz w:val="20"/>
          <w:szCs w:val="20"/>
        </w:rPr>
        <w:t>can still</w:t>
      </w:r>
      <w:r w:rsidR="00330A99">
        <w:rPr>
          <w:rFonts w:ascii="Times New Roman" w:hAnsi="Times New Roman" w:cs="Times New Roman"/>
          <w:bCs/>
          <w:iCs/>
          <w:sz w:val="20"/>
          <w:szCs w:val="20"/>
        </w:rPr>
        <w:t xml:space="preserve"> work.</w:t>
      </w:r>
    </w:p>
    <w:p w14:paraId="05238DB7" w14:textId="257A5426" w:rsidR="009A7317" w:rsidRDefault="00E25DB6"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sidR="00DE02F9">
        <w:rPr>
          <w:rFonts w:ascii="Times New Roman" w:hAnsi="Times New Roman" w:cs="Times New Roman"/>
          <w:bCs/>
          <w:iCs/>
          <w:sz w:val="20"/>
          <w:szCs w:val="20"/>
        </w:rPr>
        <w:t>f</w:t>
      </w:r>
      <w:r w:rsidR="00D01C53">
        <w:rPr>
          <w:rFonts w:ascii="Times New Roman" w:hAnsi="Times New Roman" w:cs="Times New Roman"/>
          <w:bCs/>
          <w:iCs/>
          <w:sz w:val="20"/>
          <w:szCs w:val="20"/>
        </w:rPr>
        <w:t xml:space="preserve"> association of </w:t>
      </w:r>
      <w:r w:rsidR="00D01C53" w:rsidRPr="00704B14">
        <w:rPr>
          <w:rFonts w:ascii="Times New Roman" w:hAnsi="Times New Roman" w:cs="Times New Roman"/>
          <w:bCs/>
          <w:iCs/>
          <w:sz w:val="20"/>
          <w:szCs w:val="20"/>
        </w:rPr>
        <w:t>NR BWP</w:t>
      </w:r>
      <w:r w:rsidR="00D01C53">
        <w:rPr>
          <w:rFonts w:ascii="Times New Roman" w:hAnsi="Times New Roman" w:cs="Times New Roman"/>
          <w:bCs/>
          <w:iCs/>
          <w:sz w:val="20"/>
          <w:szCs w:val="20"/>
        </w:rPr>
        <w:t xml:space="preserve"> with NR beam is supported, </w:t>
      </w:r>
      <w:r w:rsidR="00815972">
        <w:rPr>
          <w:rFonts w:ascii="Times New Roman" w:hAnsi="Times New Roman" w:cs="Times New Roman"/>
          <w:bCs/>
          <w:iCs/>
          <w:sz w:val="20"/>
          <w:szCs w:val="20"/>
        </w:rPr>
        <w:t xml:space="preserve">the signaling overhead </w:t>
      </w:r>
      <w:r w:rsidR="006D3729">
        <w:rPr>
          <w:rFonts w:ascii="Times New Roman" w:hAnsi="Times New Roman" w:cs="Times New Roman"/>
          <w:bCs/>
          <w:iCs/>
          <w:sz w:val="20"/>
          <w:szCs w:val="20"/>
        </w:rPr>
        <w:t xml:space="preserve">to indication satellite beam switching can be significantly reduced. Nevertheless, </w:t>
      </w:r>
      <w:r w:rsidR="00304FED">
        <w:rPr>
          <w:rFonts w:ascii="Times New Roman" w:hAnsi="Times New Roman" w:cs="Times New Roman"/>
          <w:bCs/>
          <w:iCs/>
          <w:sz w:val="20"/>
          <w:szCs w:val="20"/>
        </w:rPr>
        <w:t>r</w:t>
      </w:r>
      <w:r w:rsidR="009A7317">
        <w:rPr>
          <w:rFonts w:ascii="Times New Roman" w:hAnsi="Times New Roman" w:cs="Times New Roman"/>
          <w:bCs/>
          <w:iCs/>
          <w:sz w:val="20"/>
          <w:szCs w:val="20"/>
        </w:rPr>
        <w:t>egarding</w:t>
      </w:r>
      <w:r w:rsidR="0018776A">
        <w:rPr>
          <w:rFonts w:ascii="Times New Roman" w:hAnsi="Times New Roman" w:cs="Times New Roman"/>
          <w:bCs/>
          <w:iCs/>
          <w:sz w:val="20"/>
          <w:szCs w:val="20"/>
        </w:rPr>
        <w:t xml:space="preserve"> the </w:t>
      </w:r>
      <w:r w:rsidR="004F113B">
        <w:rPr>
          <w:rFonts w:ascii="Times New Roman" w:hAnsi="Times New Roman" w:cs="Times New Roman"/>
          <w:bCs/>
          <w:iCs/>
          <w:sz w:val="20"/>
          <w:szCs w:val="20"/>
        </w:rPr>
        <w:t>process time</w:t>
      </w:r>
      <w:r w:rsidR="0018776A">
        <w:rPr>
          <w:rFonts w:ascii="Times New Roman" w:hAnsi="Times New Roman" w:cs="Times New Roman"/>
          <w:bCs/>
          <w:iCs/>
          <w:sz w:val="20"/>
          <w:szCs w:val="20"/>
        </w:rPr>
        <w:t xml:space="preserve"> for</w:t>
      </w:r>
      <w:r w:rsidR="009A7317">
        <w:rPr>
          <w:rFonts w:ascii="Times New Roman" w:hAnsi="Times New Roman" w:cs="Times New Roman"/>
          <w:bCs/>
          <w:iCs/>
          <w:sz w:val="20"/>
          <w:szCs w:val="20"/>
        </w:rPr>
        <w:t xml:space="preserve"> </w:t>
      </w:r>
      <w:r w:rsidR="003F191E">
        <w:rPr>
          <w:rFonts w:ascii="Times New Roman" w:hAnsi="Times New Roman" w:cs="Times New Roman"/>
          <w:bCs/>
          <w:iCs/>
          <w:sz w:val="20"/>
          <w:szCs w:val="20"/>
        </w:rPr>
        <w:t xml:space="preserve">BWP switching is much slower than TCI change, </w:t>
      </w:r>
      <w:r w:rsidR="0018776A">
        <w:rPr>
          <w:rFonts w:ascii="Times New Roman" w:hAnsi="Times New Roman" w:cs="Times New Roman"/>
          <w:bCs/>
          <w:iCs/>
          <w:sz w:val="20"/>
          <w:szCs w:val="20"/>
        </w:rPr>
        <w:t xml:space="preserve">then </w:t>
      </w:r>
      <w:r w:rsidR="00185942">
        <w:rPr>
          <w:rFonts w:ascii="Times New Roman" w:hAnsi="Times New Roman" w:cs="Times New Roman"/>
          <w:bCs/>
          <w:iCs/>
          <w:sz w:val="20"/>
          <w:szCs w:val="20"/>
        </w:rPr>
        <w:t xml:space="preserve">the </w:t>
      </w:r>
      <w:r w:rsidR="00D01C53">
        <w:rPr>
          <w:rFonts w:ascii="Times New Roman" w:hAnsi="Times New Roman" w:cs="Times New Roman"/>
          <w:bCs/>
          <w:iCs/>
          <w:sz w:val="20"/>
          <w:szCs w:val="20"/>
        </w:rPr>
        <w:t xml:space="preserve">process time </w:t>
      </w:r>
      <w:r w:rsidR="004C06E4">
        <w:rPr>
          <w:rFonts w:ascii="Times New Roman" w:hAnsi="Times New Roman" w:cs="Times New Roman"/>
          <w:bCs/>
          <w:iCs/>
          <w:sz w:val="20"/>
          <w:szCs w:val="20"/>
        </w:rPr>
        <w:t xml:space="preserve">of </w:t>
      </w:r>
      <w:r w:rsidR="0078660B">
        <w:rPr>
          <w:rFonts w:ascii="Times New Roman" w:hAnsi="Times New Roman" w:cs="Times New Roman"/>
          <w:bCs/>
          <w:iCs/>
          <w:sz w:val="20"/>
          <w:szCs w:val="20"/>
        </w:rPr>
        <w:t xml:space="preserve">satellite beam switching may </w:t>
      </w:r>
      <w:r w:rsidR="008D069B">
        <w:rPr>
          <w:rFonts w:ascii="Times New Roman" w:hAnsi="Times New Roman" w:cs="Times New Roman"/>
          <w:bCs/>
          <w:iCs/>
          <w:sz w:val="20"/>
          <w:szCs w:val="20"/>
        </w:rPr>
        <w:t>can</w:t>
      </w:r>
      <w:r w:rsidR="0078660B">
        <w:rPr>
          <w:rFonts w:ascii="Times New Roman" w:hAnsi="Times New Roman" w:cs="Times New Roman"/>
          <w:bCs/>
          <w:iCs/>
          <w:sz w:val="20"/>
          <w:szCs w:val="20"/>
        </w:rPr>
        <w:t xml:space="preserve">not be </w:t>
      </w:r>
      <w:r w:rsidR="0066000D">
        <w:rPr>
          <w:rFonts w:ascii="Times New Roman" w:hAnsi="Times New Roman" w:cs="Times New Roman"/>
          <w:bCs/>
          <w:iCs/>
          <w:sz w:val="20"/>
          <w:szCs w:val="20"/>
        </w:rPr>
        <w:t xml:space="preserve">significantly </w:t>
      </w:r>
      <w:r w:rsidR="00952951">
        <w:rPr>
          <w:rFonts w:ascii="Times New Roman" w:hAnsi="Times New Roman" w:cs="Times New Roman"/>
          <w:bCs/>
          <w:iCs/>
          <w:sz w:val="20"/>
          <w:szCs w:val="20"/>
        </w:rPr>
        <w:t>reduced</w:t>
      </w:r>
      <w:r w:rsidR="0078660B">
        <w:rPr>
          <w:rFonts w:ascii="Times New Roman" w:hAnsi="Times New Roman" w:cs="Times New Roman"/>
          <w:bCs/>
          <w:iCs/>
          <w:sz w:val="20"/>
          <w:szCs w:val="20"/>
        </w:rPr>
        <w:t xml:space="preserve">. </w:t>
      </w:r>
    </w:p>
    <w:p w14:paraId="0BE74EC9" w14:textId="36C04201" w:rsidR="00DE02F9" w:rsidRDefault="00502E0D"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e are open to further discuss </w:t>
      </w:r>
      <w:r w:rsidR="00C973E7">
        <w:rPr>
          <w:rFonts w:ascii="Times New Roman" w:hAnsi="Times New Roman" w:cs="Times New Roman"/>
          <w:bCs/>
          <w:iCs/>
          <w:sz w:val="20"/>
          <w:szCs w:val="20"/>
        </w:rPr>
        <w:t xml:space="preserve">on the issue of </w:t>
      </w:r>
      <w:r w:rsidR="00961845">
        <w:rPr>
          <w:rFonts w:ascii="Times New Roman" w:hAnsi="Times New Roman" w:cs="Times New Roman"/>
          <w:bCs/>
          <w:iCs/>
          <w:sz w:val="20"/>
          <w:szCs w:val="20"/>
        </w:rPr>
        <w:t xml:space="preserve">enhancement on </w:t>
      </w:r>
      <w:r>
        <w:rPr>
          <w:rFonts w:ascii="Times New Roman" w:hAnsi="Times New Roman" w:cs="Times New Roman"/>
          <w:bCs/>
          <w:iCs/>
          <w:sz w:val="20"/>
          <w:szCs w:val="20"/>
        </w:rPr>
        <w:t xml:space="preserve">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w:t>
      </w:r>
      <w:r w:rsidR="00C973E7">
        <w:rPr>
          <w:rFonts w:ascii="Times New Roman" w:hAnsi="Times New Roman" w:cs="Times New Roman"/>
          <w:bCs/>
          <w:iCs/>
          <w:sz w:val="20"/>
          <w:szCs w:val="20"/>
        </w:rPr>
        <w:t>,</w:t>
      </w:r>
      <w:r>
        <w:rPr>
          <w:rFonts w:ascii="Times New Roman" w:hAnsi="Times New Roman" w:cs="Times New Roman"/>
          <w:bCs/>
          <w:iCs/>
          <w:sz w:val="20"/>
          <w:szCs w:val="20"/>
        </w:rPr>
        <w:t xml:space="preserve"> if</w:t>
      </w:r>
      <w:r w:rsidR="001855D1">
        <w:rPr>
          <w:rFonts w:ascii="Times New Roman" w:hAnsi="Times New Roman" w:cs="Times New Roman"/>
          <w:bCs/>
          <w:iCs/>
          <w:sz w:val="20"/>
          <w:szCs w:val="20"/>
        </w:rPr>
        <w:t xml:space="preserve"> needed</w:t>
      </w:r>
      <w:r>
        <w:rPr>
          <w:rFonts w:ascii="Times New Roman" w:hAnsi="Times New Roman" w:cs="Times New Roman"/>
          <w:bCs/>
          <w:iCs/>
          <w:sz w:val="20"/>
          <w:szCs w:val="20"/>
        </w:rPr>
        <w:t>.</w:t>
      </w:r>
    </w:p>
    <w:p w14:paraId="36E3D9B5" w14:textId="212A9BD1" w:rsidR="00885473" w:rsidRDefault="00885473" w:rsidP="0088547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E004FB">
        <w:rPr>
          <w:rFonts w:ascii="Times New Roman" w:hAnsi="Times New Roman" w:cs="Times New Roman"/>
          <w:bCs/>
          <w:iCs/>
          <w:sz w:val="20"/>
          <w:szCs w:val="20"/>
        </w:rPr>
        <w:t xml:space="preserve">Enhancement on association of </w:t>
      </w:r>
      <w:r w:rsidR="00E004FB" w:rsidRPr="00704B14">
        <w:rPr>
          <w:rFonts w:ascii="Times New Roman" w:hAnsi="Times New Roman" w:cs="Times New Roman"/>
          <w:bCs/>
          <w:iCs/>
          <w:sz w:val="20"/>
          <w:szCs w:val="20"/>
        </w:rPr>
        <w:t>NR BWP</w:t>
      </w:r>
      <w:r w:rsidR="00E004FB">
        <w:rPr>
          <w:rFonts w:ascii="Times New Roman" w:hAnsi="Times New Roman" w:cs="Times New Roman"/>
          <w:bCs/>
          <w:iCs/>
          <w:sz w:val="20"/>
          <w:szCs w:val="20"/>
        </w:rPr>
        <w:t xml:space="preserve"> with NR beam is not essential but it is beneficial.</w:t>
      </w:r>
    </w:p>
    <w:p w14:paraId="07189372" w14:textId="53635CAB" w:rsidR="00B426A7" w:rsidRDefault="00B426A7" w:rsidP="00B426A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if needed.</w:t>
      </w:r>
    </w:p>
    <w:p w14:paraId="7AA869E7" w14:textId="4207C244" w:rsidR="00B426A7" w:rsidRDefault="00B426A7" w:rsidP="00885473">
      <w:pPr>
        <w:spacing w:beforeLines="50" w:before="120" w:afterLines="50" w:after="120"/>
        <w:rPr>
          <w:rFonts w:ascii="Times New Roman" w:hAnsi="Times New Roman" w:cs="Times New Roman"/>
          <w:bCs/>
          <w:iCs/>
          <w:sz w:val="20"/>
          <w:szCs w:val="20"/>
        </w:rPr>
      </w:pPr>
    </w:p>
    <w:p w14:paraId="3CA241A3" w14:textId="6A4C0631" w:rsidR="006A5C7C" w:rsidRDefault="003E2AA5" w:rsidP="003E2AA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Issue 2 (</w:t>
      </w:r>
      <w:r w:rsidRPr="003E2AA5">
        <w:rPr>
          <w:rFonts w:ascii="Times New Roman" w:hAnsi="Times New Roman" w:cs="Times New Roman"/>
          <w:sz w:val="20"/>
          <w:szCs w:val="20"/>
        </w:rPr>
        <w:t xml:space="preserve">NR BWP switching in UL and DL are not jointly triggered for </w:t>
      </w:r>
      <w:proofErr w:type="spellStart"/>
      <w:r w:rsidRPr="003E2AA5">
        <w:rPr>
          <w:rFonts w:ascii="Times New Roman" w:hAnsi="Times New Roman" w:cs="Times New Roman"/>
          <w:sz w:val="20"/>
          <w:szCs w:val="20"/>
        </w:rPr>
        <w:t>FDD</w:t>
      </w:r>
      <w:proofErr w:type="spellEnd"/>
      <w:r w:rsidRPr="003E2AA5">
        <w:rPr>
          <w:rFonts w:ascii="Times New Roman" w:hAnsi="Times New Roman" w:cs="Times New Roman"/>
          <w:sz w:val="20"/>
          <w:szCs w:val="20"/>
        </w:rPr>
        <w:t xml:space="preserve">. However, in NTN </w:t>
      </w:r>
      <w:proofErr w:type="spellStart"/>
      <w:r w:rsidRPr="003E2AA5">
        <w:rPr>
          <w:rFonts w:ascii="Times New Roman" w:hAnsi="Times New Roman" w:cs="Times New Roman"/>
          <w:sz w:val="20"/>
          <w:szCs w:val="20"/>
        </w:rPr>
        <w:t>FRF</w:t>
      </w:r>
      <w:proofErr w:type="spellEnd"/>
      <w:r w:rsidRPr="003E2AA5">
        <w:rPr>
          <w:rFonts w:ascii="Times New Roman" w:hAnsi="Times New Roman" w:cs="Times New Roman"/>
          <w:sz w:val="20"/>
          <w:szCs w:val="20"/>
        </w:rPr>
        <w:t xml:space="preserve">&gt;1 </w:t>
      </w:r>
      <w:proofErr w:type="spellStart"/>
      <w:r w:rsidRPr="003E2AA5">
        <w:rPr>
          <w:rFonts w:ascii="Times New Roman" w:hAnsi="Times New Roman" w:cs="Times New Roman"/>
          <w:sz w:val="20"/>
          <w:szCs w:val="20"/>
        </w:rPr>
        <w:t>FDD</w:t>
      </w:r>
      <w:proofErr w:type="spellEnd"/>
      <w:r w:rsidRPr="003E2AA5">
        <w:rPr>
          <w:rFonts w:ascii="Times New Roman" w:hAnsi="Times New Roman" w:cs="Times New Roman"/>
          <w:sz w:val="20"/>
          <w:szCs w:val="20"/>
        </w:rPr>
        <w:t xml:space="preserve"> scenario, beam switching may result in a BWP switching in both DL and UL</w:t>
      </w:r>
      <w:r>
        <w:rPr>
          <w:rFonts w:ascii="Times New Roman" w:hAnsi="Times New Roman" w:cs="Times New Roman"/>
          <w:sz w:val="20"/>
          <w:szCs w:val="20"/>
        </w:rPr>
        <w:t>)</w:t>
      </w:r>
      <w:r>
        <w:rPr>
          <w:rFonts w:ascii="Times New Roman" w:hAnsi="Times New Roman" w:cs="Times New Roman"/>
          <w:bCs/>
          <w:iCs/>
          <w:sz w:val="20"/>
          <w:szCs w:val="20"/>
        </w:rPr>
        <w:t xml:space="preserve">, </w:t>
      </w:r>
      <w:r>
        <w:rPr>
          <w:rFonts w:ascii="Times New Roman" w:eastAsia="Times New Roman" w:hAnsi="Times New Roman" w:cs="Times New Roman"/>
          <w:kern w:val="0"/>
          <w:sz w:val="21"/>
        </w:rPr>
        <w:t>i</w:t>
      </w:r>
      <w:r w:rsidR="006A5C7C">
        <w:rPr>
          <w:rFonts w:ascii="Times New Roman" w:hAnsi="Times New Roman" w:cs="Times New Roman"/>
          <w:bCs/>
          <w:iCs/>
          <w:sz w:val="20"/>
          <w:szCs w:val="20"/>
        </w:rPr>
        <w:t xml:space="preserve">n our view, enhancement on </w:t>
      </w:r>
      <w:r w:rsidR="006A5C7C" w:rsidRPr="006A5C7C">
        <w:rPr>
          <w:rFonts w:ascii="Times New Roman" w:hAnsi="Times New Roman" w:cs="Times New Roman"/>
          <w:bCs/>
          <w:iCs/>
          <w:sz w:val="20"/>
          <w:szCs w:val="20"/>
        </w:rPr>
        <w:t>joint trigger</w:t>
      </w:r>
      <w:r w:rsidR="006A5C7C">
        <w:rPr>
          <w:rFonts w:ascii="Times New Roman" w:hAnsi="Times New Roman" w:cs="Times New Roman"/>
          <w:bCs/>
          <w:iCs/>
          <w:sz w:val="20"/>
          <w:szCs w:val="20"/>
        </w:rPr>
        <w:t xml:space="preserve"> </w:t>
      </w:r>
      <w:r w:rsidR="00BE4225">
        <w:rPr>
          <w:rFonts w:ascii="Times New Roman" w:hAnsi="Times New Roman" w:cs="Times New Roman"/>
          <w:bCs/>
          <w:iCs/>
          <w:sz w:val="20"/>
          <w:szCs w:val="20"/>
        </w:rPr>
        <w:t xml:space="preserve">of </w:t>
      </w:r>
      <w:r w:rsidR="00934FCC" w:rsidRPr="00934FCC">
        <w:rPr>
          <w:rFonts w:ascii="Times New Roman" w:hAnsi="Times New Roman" w:cs="Times New Roman"/>
          <w:bCs/>
          <w:iCs/>
          <w:sz w:val="20"/>
          <w:szCs w:val="20"/>
        </w:rPr>
        <w:t>NR BWP switching in UL and DL</w:t>
      </w:r>
      <w:r w:rsidR="00934FCC">
        <w:rPr>
          <w:rFonts w:ascii="Times New Roman" w:hAnsi="Times New Roman" w:cs="Times New Roman"/>
          <w:bCs/>
          <w:iCs/>
          <w:sz w:val="20"/>
          <w:szCs w:val="20"/>
        </w:rPr>
        <w:t xml:space="preserve"> </w:t>
      </w:r>
      <w:r w:rsidR="00934FCC" w:rsidRPr="00934FCC">
        <w:rPr>
          <w:rFonts w:ascii="Times New Roman" w:hAnsi="Times New Roman" w:cs="Times New Roman"/>
          <w:bCs/>
          <w:iCs/>
          <w:sz w:val="20"/>
          <w:szCs w:val="20"/>
        </w:rPr>
        <w:t xml:space="preserve">for </w:t>
      </w:r>
      <w:proofErr w:type="spellStart"/>
      <w:r w:rsidR="00934FCC" w:rsidRPr="00934FCC">
        <w:rPr>
          <w:rFonts w:ascii="Times New Roman" w:hAnsi="Times New Roman" w:cs="Times New Roman"/>
          <w:bCs/>
          <w:iCs/>
          <w:sz w:val="20"/>
          <w:szCs w:val="20"/>
        </w:rPr>
        <w:t>FDD</w:t>
      </w:r>
      <w:proofErr w:type="spellEnd"/>
      <w:r w:rsidR="00E06E30">
        <w:rPr>
          <w:rFonts w:ascii="Times New Roman" w:hAnsi="Times New Roman" w:cs="Times New Roman"/>
          <w:bCs/>
          <w:iCs/>
          <w:sz w:val="20"/>
          <w:szCs w:val="20"/>
        </w:rPr>
        <w:t xml:space="preserve"> </w:t>
      </w:r>
      <w:r w:rsidR="006A5C7C">
        <w:rPr>
          <w:rFonts w:ascii="Times New Roman" w:hAnsi="Times New Roman" w:cs="Times New Roman"/>
          <w:bCs/>
          <w:iCs/>
          <w:sz w:val="20"/>
          <w:szCs w:val="20"/>
        </w:rPr>
        <w:t>is not essential but it is beneficial.</w:t>
      </w:r>
    </w:p>
    <w:p w14:paraId="18ED3772" w14:textId="013F1127" w:rsidR="009E10F5" w:rsidRDefault="00E25DB6" w:rsidP="00E25DB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such enhancement is not supported, two </w:t>
      </w:r>
      <w:r w:rsidR="009E10F5">
        <w:rPr>
          <w:rFonts w:ascii="Times New Roman" w:hAnsi="Times New Roman" w:cs="Times New Roman"/>
          <w:bCs/>
          <w:iCs/>
          <w:sz w:val="20"/>
          <w:szCs w:val="20"/>
        </w:rPr>
        <w:t xml:space="preserve">DCI may be needed to separately trigger </w:t>
      </w:r>
      <w:r w:rsidR="009E10F5" w:rsidRPr="009E10F5">
        <w:rPr>
          <w:rFonts w:ascii="Times New Roman" w:hAnsi="Times New Roman" w:cs="Times New Roman"/>
          <w:bCs/>
          <w:iCs/>
          <w:sz w:val="20"/>
          <w:szCs w:val="20"/>
        </w:rPr>
        <w:t>NR BWP switching in UL and DL</w:t>
      </w:r>
      <w:r w:rsidR="009E10F5">
        <w:rPr>
          <w:rFonts w:ascii="Times New Roman" w:hAnsi="Times New Roman" w:cs="Times New Roman"/>
          <w:bCs/>
          <w:iCs/>
          <w:sz w:val="20"/>
          <w:szCs w:val="20"/>
        </w:rPr>
        <w:t>.</w:t>
      </w:r>
      <w:r w:rsidR="00AE0922">
        <w:rPr>
          <w:rFonts w:ascii="Times New Roman" w:hAnsi="Times New Roman" w:cs="Times New Roman"/>
          <w:bCs/>
          <w:iCs/>
          <w:sz w:val="20"/>
          <w:szCs w:val="20"/>
        </w:rPr>
        <w:t xml:space="preserve"> </w:t>
      </w:r>
      <w:r w:rsidR="005E30CA">
        <w:rPr>
          <w:rFonts w:ascii="Times New Roman" w:hAnsi="Times New Roman" w:cs="Times New Roman"/>
          <w:bCs/>
          <w:iCs/>
          <w:sz w:val="20"/>
          <w:szCs w:val="20"/>
        </w:rPr>
        <w:t xml:space="preserve">The system </w:t>
      </w:r>
      <w:r w:rsidR="00D96381">
        <w:rPr>
          <w:rFonts w:ascii="Times New Roman" w:hAnsi="Times New Roman" w:cs="Times New Roman"/>
          <w:bCs/>
          <w:iCs/>
          <w:sz w:val="20"/>
          <w:szCs w:val="20"/>
        </w:rPr>
        <w:t>can still</w:t>
      </w:r>
      <w:r w:rsidR="005E30CA">
        <w:rPr>
          <w:rFonts w:ascii="Times New Roman" w:hAnsi="Times New Roman" w:cs="Times New Roman"/>
          <w:bCs/>
          <w:iCs/>
          <w:sz w:val="20"/>
          <w:szCs w:val="20"/>
        </w:rPr>
        <w:t xml:space="preserve"> work.</w:t>
      </w:r>
    </w:p>
    <w:p w14:paraId="464C107C" w14:textId="7EA92360" w:rsidR="002C13CA" w:rsidRDefault="002C13CA" w:rsidP="002C13C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00552D94" w:rsidRPr="006A5C7C">
        <w:rPr>
          <w:rFonts w:ascii="Times New Roman" w:hAnsi="Times New Roman" w:cs="Times New Roman"/>
          <w:bCs/>
          <w:iCs/>
          <w:sz w:val="20"/>
          <w:szCs w:val="20"/>
        </w:rPr>
        <w:t>joint trigger</w:t>
      </w:r>
      <w:r w:rsidR="00552D94">
        <w:rPr>
          <w:rFonts w:ascii="Times New Roman" w:hAnsi="Times New Roman" w:cs="Times New Roman"/>
          <w:bCs/>
          <w:iCs/>
          <w:sz w:val="20"/>
          <w:szCs w:val="20"/>
        </w:rPr>
        <w:t xml:space="preserve"> of </w:t>
      </w:r>
      <w:r w:rsidR="00552D94" w:rsidRPr="00934FCC">
        <w:rPr>
          <w:rFonts w:ascii="Times New Roman" w:hAnsi="Times New Roman" w:cs="Times New Roman"/>
          <w:bCs/>
          <w:iCs/>
          <w:sz w:val="20"/>
          <w:szCs w:val="20"/>
        </w:rPr>
        <w:t>NR BWP switching in UL and DL</w:t>
      </w:r>
      <w:r w:rsidR="00552D94">
        <w:rPr>
          <w:rFonts w:ascii="Times New Roman" w:hAnsi="Times New Roman" w:cs="Times New Roman"/>
          <w:bCs/>
          <w:iCs/>
          <w:sz w:val="20"/>
          <w:szCs w:val="20"/>
        </w:rPr>
        <w:t xml:space="preserve"> </w:t>
      </w:r>
      <w:r w:rsidR="00552D94" w:rsidRPr="00934FCC">
        <w:rPr>
          <w:rFonts w:ascii="Times New Roman" w:hAnsi="Times New Roman" w:cs="Times New Roman"/>
          <w:bCs/>
          <w:iCs/>
          <w:sz w:val="20"/>
          <w:szCs w:val="20"/>
        </w:rPr>
        <w:t xml:space="preserve">for </w:t>
      </w:r>
      <w:proofErr w:type="spellStart"/>
      <w:r w:rsidR="00552D94" w:rsidRPr="00934FCC">
        <w:rPr>
          <w:rFonts w:ascii="Times New Roman" w:hAnsi="Times New Roman" w:cs="Times New Roman"/>
          <w:bCs/>
          <w:iCs/>
          <w:sz w:val="20"/>
          <w:szCs w:val="20"/>
        </w:rPr>
        <w:t>FDD</w:t>
      </w:r>
      <w:proofErr w:type="spellEnd"/>
      <w:r w:rsidR="00F46A6D">
        <w:rPr>
          <w:rFonts w:ascii="Times New Roman" w:hAnsi="Times New Roman" w:cs="Times New Roman"/>
          <w:bCs/>
          <w:iCs/>
          <w:sz w:val="20"/>
          <w:szCs w:val="20"/>
        </w:rPr>
        <w:t xml:space="preserve"> is supported, </w:t>
      </w:r>
      <w:r w:rsidR="00A34449">
        <w:rPr>
          <w:rFonts w:ascii="Times New Roman" w:hAnsi="Times New Roman" w:cs="Times New Roman"/>
          <w:bCs/>
          <w:iCs/>
          <w:sz w:val="20"/>
          <w:szCs w:val="20"/>
        </w:rPr>
        <w:t>the signaling overhead can be significantly reduced.</w:t>
      </w:r>
    </w:p>
    <w:p w14:paraId="71E85390" w14:textId="24A36A66" w:rsidR="008A6407" w:rsidRDefault="008A6407" w:rsidP="008A640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e are open to further discuss on the issue of enhancement on </w:t>
      </w:r>
      <w:r w:rsidR="0085696C" w:rsidRPr="006A5C7C">
        <w:rPr>
          <w:rFonts w:ascii="Times New Roman" w:hAnsi="Times New Roman" w:cs="Times New Roman"/>
          <w:bCs/>
          <w:iCs/>
          <w:sz w:val="20"/>
          <w:szCs w:val="20"/>
        </w:rPr>
        <w:t>joint trigger</w:t>
      </w:r>
      <w:r w:rsidR="0085696C">
        <w:rPr>
          <w:rFonts w:ascii="Times New Roman" w:hAnsi="Times New Roman" w:cs="Times New Roman"/>
          <w:bCs/>
          <w:iCs/>
          <w:sz w:val="20"/>
          <w:szCs w:val="20"/>
        </w:rPr>
        <w:t xml:space="preserve"> of </w:t>
      </w:r>
      <w:r w:rsidR="0085696C" w:rsidRPr="00934FCC">
        <w:rPr>
          <w:rFonts w:ascii="Times New Roman" w:hAnsi="Times New Roman" w:cs="Times New Roman"/>
          <w:bCs/>
          <w:iCs/>
          <w:sz w:val="20"/>
          <w:szCs w:val="20"/>
        </w:rPr>
        <w:t>NR BWP switching in UL and DL</w:t>
      </w:r>
      <w:r w:rsidR="0085696C">
        <w:rPr>
          <w:rFonts w:ascii="Times New Roman" w:hAnsi="Times New Roman" w:cs="Times New Roman"/>
          <w:bCs/>
          <w:iCs/>
          <w:sz w:val="20"/>
          <w:szCs w:val="20"/>
        </w:rPr>
        <w:t xml:space="preserve"> </w:t>
      </w:r>
      <w:r w:rsidR="0085696C" w:rsidRPr="00934FCC">
        <w:rPr>
          <w:rFonts w:ascii="Times New Roman" w:hAnsi="Times New Roman" w:cs="Times New Roman"/>
          <w:bCs/>
          <w:iCs/>
          <w:sz w:val="20"/>
          <w:szCs w:val="20"/>
        </w:rPr>
        <w:t xml:space="preserve">for </w:t>
      </w:r>
      <w:proofErr w:type="spellStart"/>
      <w:r w:rsidR="0085696C" w:rsidRPr="00934FCC">
        <w:rPr>
          <w:rFonts w:ascii="Times New Roman" w:hAnsi="Times New Roman" w:cs="Times New Roman"/>
          <w:bCs/>
          <w:iCs/>
          <w:sz w:val="20"/>
          <w:szCs w:val="20"/>
        </w:rPr>
        <w:t>FDD</w:t>
      </w:r>
      <w:proofErr w:type="spellEnd"/>
      <w:r>
        <w:rPr>
          <w:rFonts w:ascii="Times New Roman" w:hAnsi="Times New Roman" w:cs="Times New Roman"/>
          <w:bCs/>
          <w:iCs/>
          <w:sz w:val="20"/>
          <w:szCs w:val="20"/>
        </w:rPr>
        <w:t>, if needed.</w:t>
      </w:r>
    </w:p>
    <w:p w14:paraId="50F4043A" w14:textId="39AD7331" w:rsidR="00217C53" w:rsidRDefault="00217C53" w:rsidP="00217C5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648B4">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00574B78" w:rsidRPr="00574B78">
        <w:rPr>
          <w:rFonts w:ascii="Times New Roman" w:hAnsi="Times New Roman" w:cs="Times New Roman"/>
          <w:bCs/>
          <w:iCs/>
          <w:sz w:val="20"/>
          <w:szCs w:val="20"/>
        </w:rPr>
        <w:t xml:space="preserve"> </w:t>
      </w:r>
      <w:r w:rsidR="00574B78" w:rsidRPr="006A5C7C">
        <w:rPr>
          <w:rFonts w:ascii="Times New Roman" w:hAnsi="Times New Roman" w:cs="Times New Roman"/>
          <w:bCs/>
          <w:iCs/>
          <w:sz w:val="20"/>
          <w:szCs w:val="20"/>
        </w:rPr>
        <w:t>joint trigger</w:t>
      </w:r>
      <w:r w:rsidR="00574B78">
        <w:rPr>
          <w:rFonts w:ascii="Times New Roman" w:hAnsi="Times New Roman" w:cs="Times New Roman"/>
          <w:bCs/>
          <w:iCs/>
          <w:sz w:val="20"/>
          <w:szCs w:val="20"/>
        </w:rPr>
        <w:t xml:space="preserve"> of </w:t>
      </w:r>
      <w:r w:rsidR="00574B78" w:rsidRPr="00934FCC">
        <w:rPr>
          <w:rFonts w:ascii="Times New Roman" w:hAnsi="Times New Roman" w:cs="Times New Roman"/>
          <w:bCs/>
          <w:iCs/>
          <w:sz w:val="20"/>
          <w:szCs w:val="20"/>
        </w:rPr>
        <w:t>NR BWP switching in UL and DL</w:t>
      </w:r>
      <w:r w:rsidR="00574B78">
        <w:rPr>
          <w:rFonts w:ascii="Times New Roman" w:hAnsi="Times New Roman" w:cs="Times New Roman"/>
          <w:bCs/>
          <w:iCs/>
          <w:sz w:val="20"/>
          <w:szCs w:val="20"/>
        </w:rPr>
        <w:t xml:space="preserve"> </w:t>
      </w:r>
      <w:r w:rsidR="00574B78" w:rsidRPr="00934FCC">
        <w:rPr>
          <w:rFonts w:ascii="Times New Roman" w:hAnsi="Times New Roman" w:cs="Times New Roman"/>
          <w:bCs/>
          <w:iCs/>
          <w:sz w:val="20"/>
          <w:szCs w:val="20"/>
        </w:rPr>
        <w:t xml:space="preserve">for </w:t>
      </w:r>
      <w:proofErr w:type="spellStart"/>
      <w:r w:rsidR="00574B78" w:rsidRPr="00934FCC">
        <w:rPr>
          <w:rFonts w:ascii="Times New Roman" w:hAnsi="Times New Roman" w:cs="Times New Roman"/>
          <w:bCs/>
          <w:iCs/>
          <w:sz w:val="20"/>
          <w:szCs w:val="20"/>
        </w:rPr>
        <w:t>FDD</w:t>
      </w:r>
      <w:proofErr w:type="spellEnd"/>
      <w:r>
        <w:rPr>
          <w:rFonts w:ascii="Times New Roman" w:hAnsi="Times New Roman" w:cs="Times New Roman"/>
          <w:bCs/>
          <w:iCs/>
          <w:sz w:val="20"/>
          <w:szCs w:val="20"/>
        </w:rPr>
        <w:t xml:space="preserve"> is not essential but it is beneficial.</w:t>
      </w:r>
    </w:p>
    <w:p w14:paraId="3C531431" w14:textId="15A9C4D2" w:rsidR="00217C53" w:rsidRDefault="00217C53" w:rsidP="00217C5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9848F6">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w:t>
      </w:r>
      <w:r w:rsidR="00574B78" w:rsidRPr="006A5C7C">
        <w:rPr>
          <w:rFonts w:ascii="Times New Roman" w:hAnsi="Times New Roman" w:cs="Times New Roman"/>
          <w:bCs/>
          <w:iCs/>
          <w:sz w:val="20"/>
          <w:szCs w:val="20"/>
        </w:rPr>
        <w:t>joint trigger</w:t>
      </w:r>
      <w:r w:rsidR="00574B78">
        <w:rPr>
          <w:rFonts w:ascii="Times New Roman" w:hAnsi="Times New Roman" w:cs="Times New Roman"/>
          <w:bCs/>
          <w:iCs/>
          <w:sz w:val="20"/>
          <w:szCs w:val="20"/>
        </w:rPr>
        <w:t xml:space="preserve"> of </w:t>
      </w:r>
      <w:r w:rsidR="00574B78" w:rsidRPr="00934FCC">
        <w:rPr>
          <w:rFonts w:ascii="Times New Roman" w:hAnsi="Times New Roman" w:cs="Times New Roman"/>
          <w:bCs/>
          <w:iCs/>
          <w:sz w:val="20"/>
          <w:szCs w:val="20"/>
        </w:rPr>
        <w:t>NR BWP switching in UL and DL</w:t>
      </w:r>
      <w:r w:rsidR="00574B78">
        <w:rPr>
          <w:rFonts w:ascii="Times New Roman" w:hAnsi="Times New Roman" w:cs="Times New Roman"/>
          <w:bCs/>
          <w:iCs/>
          <w:sz w:val="20"/>
          <w:szCs w:val="20"/>
        </w:rPr>
        <w:t xml:space="preserve"> </w:t>
      </w:r>
      <w:r w:rsidR="00574B78" w:rsidRPr="00934FCC">
        <w:rPr>
          <w:rFonts w:ascii="Times New Roman" w:hAnsi="Times New Roman" w:cs="Times New Roman"/>
          <w:bCs/>
          <w:iCs/>
          <w:sz w:val="20"/>
          <w:szCs w:val="20"/>
        </w:rPr>
        <w:t xml:space="preserve">for </w:t>
      </w:r>
      <w:proofErr w:type="spellStart"/>
      <w:r w:rsidR="00574B78" w:rsidRPr="00934FCC">
        <w:rPr>
          <w:rFonts w:ascii="Times New Roman" w:hAnsi="Times New Roman" w:cs="Times New Roman"/>
          <w:bCs/>
          <w:iCs/>
          <w:sz w:val="20"/>
          <w:szCs w:val="20"/>
        </w:rPr>
        <w:t>FDD</w:t>
      </w:r>
      <w:proofErr w:type="spellEnd"/>
      <w:r>
        <w:rPr>
          <w:rFonts w:ascii="Times New Roman" w:hAnsi="Times New Roman" w:cs="Times New Roman"/>
          <w:bCs/>
          <w:iCs/>
          <w:sz w:val="20"/>
          <w:szCs w:val="20"/>
        </w:rPr>
        <w:t>, if needed.</w:t>
      </w:r>
    </w:p>
    <w:p w14:paraId="39BF107D" w14:textId="2B2FDA45" w:rsidR="008A6407" w:rsidRDefault="008A6407" w:rsidP="002C13CA">
      <w:pPr>
        <w:spacing w:beforeLines="50" w:before="120" w:afterLines="50" w:after="120"/>
        <w:rPr>
          <w:rFonts w:ascii="Times New Roman" w:hAnsi="Times New Roman" w:cs="Times New Roman"/>
          <w:bCs/>
          <w:iCs/>
          <w:sz w:val="20"/>
          <w:szCs w:val="20"/>
        </w:rPr>
      </w:pPr>
    </w:p>
    <w:p w14:paraId="235A9715" w14:textId="166FCF72" w:rsidR="00EB10FB" w:rsidRDefault="00EB10FB" w:rsidP="00EB10F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R</w:t>
      </w:r>
      <w:r>
        <w:rPr>
          <w:rFonts w:ascii="Times New Roman" w:hAnsi="Times New Roman" w:cs="Times New Roman"/>
          <w:sz w:val="20"/>
          <w:szCs w:val="20"/>
        </w:rPr>
        <w:t>egarding Issue 3 (</w:t>
      </w:r>
      <w:r w:rsidRPr="00EB10FB">
        <w:rPr>
          <w:rFonts w:ascii="Times New Roman" w:hAnsi="Times New Roman" w:cs="Times New Roman"/>
          <w:sz w:val="20"/>
          <w:szCs w:val="20"/>
        </w:rPr>
        <w:t xml:space="preserve">NR dynamic BWP switching requires data scheduling. While in NTN </w:t>
      </w:r>
      <w:proofErr w:type="spellStart"/>
      <w:r w:rsidRPr="00EB10FB">
        <w:rPr>
          <w:rFonts w:ascii="Times New Roman" w:hAnsi="Times New Roman" w:cs="Times New Roman"/>
          <w:sz w:val="20"/>
          <w:szCs w:val="20"/>
        </w:rPr>
        <w:t>FRF</w:t>
      </w:r>
      <w:proofErr w:type="spellEnd"/>
      <w:r w:rsidRPr="00EB10FB">
        <w:rPr>
          <w:rFonts w:ascii="Times New Roman" w:hAnsi="Times New Roman" w:cs="Times New Roman"/>
          <w:sz w:val="20"/>
          <w:szCs w:val="20"/>
        </w:rPr>
        <w:t>&gt;1 scenario, we may need a fast BWP switching triggering without data scheduling</w:t>
      </w:r>
      <w:r>
        <w:rPr>
          <w:rFonts w:ascii="Times New Roman" w:hAnsi="Times New Roman" w:cs="Times New Roman"/>
          <w:sz w:val="20"/>
          <w:szCs w:val="20"/>
        </w:rPr>
        <w:t>)</w:t>
      </w:r>
      <w:r>
        <w:rPr>
          <w:rFonts w:ascii="Times New Roman" w:hAnsi="Times New Roman" w:cs="Times New Roman"/>
          <w:bCs/>
          <w:iCs/>
          <w:sz w:val="20"/>
          <w:szCs w:val="20"/>
        </w:rPr>
        <w:t xml:space="preserve">, </w:t>
      </w:r>
      <w:r w:rsidR="004E680E">
        <w:rPr>
          <w:rFonts w:ascii="Times New Roman" w:hAnsi="Times New Roman" w:cs="Times New Roman"/>
          <w:bCs/>
          <w:iCs/>
          <w:sz w:val="20"/>
          <w:szCs w:val="20"/>
        </w:rPr>
        <w:t xml:space="preserve">in our view, </w:t>
      </w:r>
      <w:r w:rsidR="00914010">
        <w:rPr>
          <w:rFonts w:ascii="Times New Roman" w:hAnsi="Times New Roman" w:cs="Times New Roman"/>
          <w:bCs/>
          <w:iCs/>
          <w:sz w:val="20"/>
          <w:szCs w:val="20"/>
        </w:rPr>
        <w:t xml:space="preserve">enhancement on </w:t>
      </w:r>
      <w:r w:rsidR="00914010" w:rsidRPr="00EB10FB">
        <w:rPr>
          <w:rFonts w:ascii="Times New Roman" w:hAnsi="Times New Roman" w:cs="Times New Roman"/>
          <w:sz w:val="20"/>
          <w:szCs w:val="20"/>
        </w:rPr>
        <w:t>fast BWP switching triggering without data scheduling</w:t>
      </w:r>
      <w:r w:rsidR="00914010">
        <w:rPr>
          <w:rFonts w:ascii="Times New Roman" w:hAnsi="Times New Roman" w:cs="Times New Roman"/>
          <w:sz w:val="20"/>
          <w:szCs w:val="20"/>
        </w:rPr>
        <w:t xml:space="preserve"> is not essential</w:t>
      </w:r>
      <w:r w:rsidR="00914010">
        <w:rPr>
          <w:rFonts w:ascii="Times New Roman" w:hAnsi="Times New Roman" w:cs="Times New Roman"/>
          <w:bCs/>
          <w:iCs/>
          <w:sz w:val="20"/>
          <w:szCs w:val="20"/>
        </w:rPr>
        <w:t>.</w:t>
      </w:r>
    </w:p>
    <w:p w14:paraId="705459B0" w14:textId="4E204707" w:rsidR="00622560" w:rsidRDefault="00914010" w:rsidP="00EB10F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fact, </w:t>
      </w:r>
      <w:proofErr w:type="spellStart"/>
      <w:r w:rsidR="004832C7" w:rsidRPr="00913249">
        <w:rPr>
          <w:rFonts w:ascii="Times New Roman" w:hAnsi="Times New Roman" w:cs="Times New Roman"/>
          <w:bCs/>
          <w:iCs/>
          <w:sz w:val="20"/>
          <w:szCs w:val="20"/>
        </w:rPr>
        <w:t>PUSCH</w:t>
      </w:r>
      <w:proofErr w:type="spellEnd"/>
      <w:r w:rsidR="004832C7" w:rsidRPr="00913249">
        <w:rPr>
          <w:rFonts w:ascii="Times New Roman" w:hAnsi="Times New Roman" w:cs="Times New Roman"/>
          <w:bCs/>
          <w:iCs/>
          <w:sz w:val="20"/>
          <w:szCs w:val="20"/>
        </w:rPr>
        <w:t xml:space="preserve"> </w:t>
      </w:r>
      <w:r w:rsidR="004832C7">
        <w:rPr>
          <w:rFonts w:ascii="Times New Roman" w:hAnsi="Times New Roman" w:cs="Times New Roman"/>
          <w:bCs/>
          <w:iCs/>
          <w:sz w:val="20"/>
          <w:szCs w:val="20"/>
        </w:rPr>
        <w:t xml:space="preserve">transmission </w:t>
      </w:r>
      <w:r w:rsidR="004832C7" w:rsidRPr="00913249">
        <w:rPr>
          <w:rFonts w:ascii="Times New Roman" w:hAnsi="Times New Roman" w:cs="Times New Roman"/>
          <w:bCs/>
          <w:iCs/>
          <w:sz w:val="20"/>
          <w:szCs w:val="20"/>
        </w:rPr>
        <w:t>with no transport block and with a CSI report(s)</w:t>
      </w:r>
      <w:r w:rsidR="007C1848">
        <w:rPr>
          <w:rFonts w:ascii="Times New Roman" w:hAnsi="Times New Roman" w:cs="Times New Roman"/>
          <w:bCs/>
          <w:iCs/>
          <w:sz w:val="20"/>
          <w:szCs w:val="20"/>
        </w:rPr>
        <w:t xml:space="preserve"> has already </w:t>
      </w:r>
      <w:r w:rsidR="00AA3C08">
        <w:rPr>
          <w:rFonts w:ascii="Times New Roman" w:hAnsi="Times New Roman" w:cs="Times New Roman"/>
          <w:bCs/>
          <w:iCs/>
          <w:sz w:val="20"/>
          <w:szCs w:val="20"/>
        </w:rPr>
        <w:t xml:space="preserve">been </w:t>
      </w:r>
      <w:r w:rsidR="007C1848">
        <w:rPr>
          <w:rFonts w:ascii="Times New Roman" w:hAnsi="Times New Roman" w:cs="Times New Roman"/>
          <w:bCs/>
          <w:iCs/>
          <w:sz w:val="20"/>
          <w:szCs w:val="20"/>
        </w:rPr>
        <w:t>supported</w:t>
      </w:r>
      <w:r w:rsidR="00BD4765">
        <w:rPr>
          <w:rFonts w:ascii="Times New Roman" w:hAnsi="Times New Roman" w:cs="Times New Roman"/>
          <w:bCs/>
          <w:iCs/>
          <w:sz w:val="20"/>
          <w:szCs w:val="20"/>
        </w:rPr>
        <w:t xml:space="preserve"> in </w:t>
      </w:r>
      <w:r w:rsidR="00BD4765" w:rsidRPr="00BD4765">
        <w:rPr>
          <w:rFonts w:ascii="Times New Roman" w:hAnsi="Times New Roman" w:cs="Times New Roman"/>
          <w:bCs/>
          <w:iCs/>
          <w:sz w:val="20"/>
          <w:szCs w:val="20"/>
        </w:rPr>
        <w:t>current NR specification</w:t>
      </w:r>
      <w:r w:rsidR="007C1848">
        <w:rPr>
          <w:rFonts w:ascii="Times New Roman" w:hAnsi="Times New Roman" w:cs="Times New Roman"/>
          <w:bCs/>
          <w:iCs/>
          <w:sz w:val="20"/>
          <w:szCs w:val="20"/>
        </w:rPr>
        <w:t>.</w:t>
      </w:r>
      <w:r w:rsidR="00622560">
        <w:rPr>
          <w:rFonts w:ascii="Times New Roman" w:hAnsi="Times New Roman" w:cs="Times New Roman"/>
          <w:bCs/>
          <w:iCs/>
          <w:sz w:val="20"/>
          <w:szCs w:val="20"/>
        </w:rPr>
        <w:t xml:space="preserve"> Thus, </w:t>
      </w:r>
      <w:r w:rsidR="001F4EF0">
        <w:rPr>
          <w:rFonts w:ascii="Times New Roman" w:hAnsi="Times New Roman" w:cs="Times New Roman"/>
          <w:bCs/>
          <w:iCs/>
          <w:sz w:val="20"/>
          <w:szCs w:val="20"/>
        </w:rPr>
        <w:t>gNB may</w:t>
      </w:r>
      <w:r w:rsidR="00DA2C3C">
        <w:rPr>
          <w:rFonts w:ascii="Times New Roman" w:hAnsi="Times New Roman" w:cs="Times New Roman"/>
          <w:bCs/>
          <w:iCs/>
          <w:sz w:val="20"/>
          <w:szCs w:val="20"/>
        </w:rPr>
        <w:t xml:space="preserve"> </w:t>
      </w:r>
      <w:r w:rsidR="001F4EF0">
        <w:rPr>
          <w:rFonts w:ascii="Times New Roman" w:hAnsi="Times New Roman" w:cs="Times New Roman"/>
          <w:bCs/>
          <w:iCs/>
          <w:sz w:val="20"/>
          <w:szCs w:val="20"/>
        </w:rPr>
        <w:t xml:space="preserve">trigger </w:t>
      </w:r>
      <w:r w:rsidR="0026795B">
        <w:rPr>
          <w:rFonts w:ascii="Times New Roman" w:hAnsi="Times New Roman" w:cs="Times New Roman"/>
          <w:bCs/>
          <w:iCs/>
          <w:sz w:val="20"/>
          <w:szCs w:val="20"/>
        </w:rPr>
        <w:t xml:space="preserve">fast </w:t>
      </w:r>
      <w:r w:rsidR="001F4EF0">
        <w:rPr>
          <w:rFonts w:ascii="Times New Roman" w:hAnsi="Times New Roman" w:cs="Times New Roman"/>
          <w:bCs/>
          <w:iCs/>
          <w:sz w:val="20"/>
          <w:szCs w:val="20"/>
        </w:rPr>
        <w:t>UL BWP switching</w:t>
      </w:r>
      <w:r w:rsidR="00982196">
        <w:rPr>
          <w:rFonts w:ascii="Times New Roman" w:hAnsi="Times New Roman" w:cs="Times New Roman"/>
          <w:bCs/>
          <w:iCs/>
          <w:sz w:val="20"/>
          <w:szCs w:val="20"/>
        </w:rPr>
        <w:t xml:space="preserve"> by </w:t>
      </w:r>
      <w:r w:rsidR="00E00129">
        <w:rPr>
          <w:rFonts w:ascii="Times New Roman" w:hAnsi="Times New Roman" w:cs="Times New Roman"/>
          <w:bCs/>
          <w:iCs/>
          <w:sz w:val="20"/>
          <w:szCs w:val="20"/>
        </w:rPr>
        <w:t xml:space="preserve">scheduling </w:t>
      </w:r>
      <w:r w:rsidR="00E00129" w:rsidRPr="00913249">
        <w:rPr>
          <w:rFonts w:ascii="Times New Roman" w:hAnsi="Times New Roman" w:cs="Times New Roman"/>
          <w:bCs/>
          <w:iCs/>
          <w:sz w:val="20"/>
          <w:szCs w:val="20"/>
        </w:rPr>
        <w:t>CSI report</w:t>
      </w:r>
      <w:r w:rsidR="00E00129">
        <w:rPr>
          <w:rFonts w:ascii="Times New Roman" w:hAnsi="Times New Roman" w:cs="Times New Roman"/>
          <w:bCs/>
          <w:iCs/>
          <w:sz w:val="20"/>
          <w:szCs w:val="20"/>
        </w:rPr>
        <w:t xml:space="preserve"> in </w:t>
      </w:r>
      <w:proofErr w:type="spellStart"/>
      <w:r w:rsidR="00E00129">
        <w:rPr>
          <w:rFonts w:ascii="Times New Roman" w:hAnsi="Times New Roman" w:cs="Times New Roman"/>
          <w:bCs/>
          <w:iCs/>
          <w:sz w:val="20"/>
          <w:szCs w:val="20"/>
        </w:rPr>
        <w:t>PUSCH</w:t>
      </w:r>
      <w:proofErr w:type="spellEnd"/>
      <w:r w:rsidR="00E00129">
        <w:rPr>
          <w:rFonts w:ascii="Times New Roman" w:hAnsi="Times New Roman" w:cs="Times New Roman"/>
          <w:bCs/>
          <w:iCs/>
          <w:sz w:val="20"/>
          <w:szCs w:val="20"/>
        </w:rPr>
        <w:t xml:space="preserve"> without </w:t>
      </w:r>
      <w:r w:rsidR="00E00129" w:rsidRPr="00913249">
        <w:rPr>
          <w:rFonts w:ascii="Times New Roman" w:hAnsi="Times New Roman" w:cs="Times New Roman"/>
          <w:bCs/>
          <w:iCs/>
          <w:sz w:val="20"/>
          <w:szCs w:val="20"/>
        </w:rPr>
        <w:t>transport block</w:t>
      </w:r>
      <w:r w:rsidR="00E00129">
        <w:rPr>
          <w:rFonts w:ascii="Times New Roman" w:hAnsi="Times New Roman" w:cs="Times New Roman"/>
          <w:bCs/>
          <w:iCs/>
          <w:sz w:val="20"/>
          <w:szCs w:val="20"/>
        </w:rPr>
        <w:t>.</w:t>
      </w:r>
    </w:p>
    <w:p w14:paraId="5A301A76" w14:textId="185FD912" w:rsidR="00D612D0" w:rsidRDefault="00311C7F" w:rsidP="00EB10F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O</w:t>
      </w:r>
      <w:r>
        <w:rPr>
          <w:rFonts w:ascii="Times New Roman" w:hAnsi="Times New Roman" w:cs="Times New Roman"/>
          <w:bCs/>
          <w:iCs/>
          <w:sz w:val="20"/>
          <w:szCs w:val="20"/>
        </w:rPr>
        <w:t xml:space="preserve">n the other hand, </w:t>
      </w:r>
      <w:r w:rsidR="00E245C7">
        <w:rPr>
          <w:rFonts w:ascii="Times New Roman" w:hAnsi="Times New Roman" w:cs="Times New Roman"/>
          <w:bCs/>
          <w:iCs/>
          <w:sz w:val="20"/>
          <w:szCs w:val="20"/>
        </w:rPr>
        <w:t xml:space="preserve">gNB may </w:t>
      </w:r>
      <w:r w:rsidR="00D612D0">
        <w:rPr>
          <w:rFonts w:ascii="Times New Roman" w:hAnsi="Times New Roman" w:cs="Times New Roman"/>
          <w:bCs/>
          <w:iCs/>
          <w:sz w:val="20"/>
          <w:szCs w:val="20"/>
        </w:rPr>
        <w:t xml:space="preserve">trigger </w:t>
      </w:r>
      <w:r w:rsidR="007209F8">
        <w:rPr>
          <w:rFonts w:ascii="Times New Roman" w:hAnsi="Times New Roman" w:cs="Times New Roman"/>
          <w:bCs/>
          <w:iCs/>
          <w:sz w:val="20"/>
          <w:szCs w:val="20"/>
        </w:rPr>
        <w:t xml:space="preserve">fast </w:t>
      </w:r>
      <w:r w:rsidR="00560143">
        <w:rPr>
          <w:rFonts w:ascii="Times New Roman" w:hAnsi="Times New Roman" w:cs="Times New Roman"/>
          <w:bCs/>
          <w:iCs/>
          <w:sz w:val="20"/>
          <w:szCs w:val="20"/>
        </w:rPr>
        <w:t xml:space="preserve">DL BWP switching by </w:t>
      </w:r>
      <w:r w:rsidR="007542E5">
        <w:rPr>
          <w:rFonts w:ascii="Times New Roman" w:hAnsi="Times New Roman" w:cs="Times New Roman" w:hint="eastAsia"/>
          <w:bCs/>
          <w:iCs/>
          <w:sz w:val="20"/>
          <w:szCs w:val="20"/>
        </w:rPr>
        <w:t>netw</w:t>
      </w:r>
      <w:r w:rsidR="007542E5">
        <w:rPr>
          <w:rFonts w:ascii="Times New Roman" w:hAnsi="Times New Roman" w:cs="Times New Roman"/>
          <w:bCs/>
          <w:iCs/>
          <w:sz w:val="20"/>
          <w:szCs w:val="20"/>
        </w:rPr>
        <w:t xml:space="preserve">ork implementation, e.g., </w:t>
      </w:r>
      <w:r w:rsidR="00000424">
        <w:rPr>
          <w:rFonts w:ascii="Times New Roman" w:hAnsi="Times New Roman" w:cs="Times New Roman"/>
          <w:bCs/>
          <w:iCs/>
          <w:sz w:val="20"/>
          <w:szCs w:val="20"/>
        </w:rPr>
        <w:t>transmitting</w:t>
      </w:r>
      <w:r w:rsidR="007542E5">
        <w:rPr>
          <w:rFonts w:ascii="Times New Roman" w:hAnsi="Times New Roman" w:cs="Times New Roman"/>
          <w:bCs/>
          <w:iCs/>
          <w:sz w:val="20"/>
          <w:szCs w:val="20"/>
        </w:rPr>
        <w:t xml:space="preserve"> </w:t>
      </w:r>
      <w:r w:rsidR="004C3D5A">
        <w:rPr>
          <w:rFonts w:ascii="Times New Roman" w:hAnsi="Times New Roman" w:cs="Times New Roman"/>
          <w:bCs/>
          <w:iCs/>
          <w:sz w:val="20"/>
          <w:szCs w:val="20"/>
        </w:rPr>
        <w:t xml:space="preserve">a </w:t>
      </w:r>
      <w:proofErr w:type="spellStart"/>
      <w:r w:rsidR="004C3D5A">
        <w:rPr>
          <w:rFonts w:ascii="Times New Roman" w:hAnsi="Times New Roman" w:cs="Times New Roman"/>
          <w:bCs/>
          <w:iCs/>
          <w:sz w:val="20"/>
          <w:szCs w:val="20"/>
        </w:rPr>
        <w:t>PDSCH</w:t>
      </w:r>
      <w:proofErr w:type="spellEnd"/>
      <w:r w:rsidR="004C3D5A">
        <w:rPr>
          <w:rFonts w:ascii="Times New Roman" w:hAnsi="Times New Roman" w:cs="Times New Roman"/>
          <w:bCs/>
          <w:iCs/>
          <w:sz w:val="20"/>
          <w:szCs w:val="20"/>
        </w:rPr>
        <w:t xml:space="preserve"> carr</w:t>
      </w:r>
      <w:r w:rsidR="00E2527C">
        <w:rPr>
          <w:rFonts w:ascii="Times New Roman" w:hAnsi="Times New Roman" w:cs="Times New Roman"/>
          <w:bCs/>
          <w:iCs/>
          <w:sz w:val="20"/>
          <w:szCs w:val="20"/>
        </w:rPr>
        <w:t>y</w:t>
      </w:r>
      <w:r w:rsidR="004C3D5A">
        <w:rPr>
          <w:rFonts w:ascii="Times New Roman" w:hAnsi="Times New Roman" w:cs="Times New Roman"/>
          <w:bCs/>
          <w:iCs/>
          <w:sz w:val="20"/>
          <w:szCs w:val="20"/>
        </w:rPr>
        <w:t xml:space="preserve">ing </w:t>
      </w:r>
      <w:r w:rsidR="007542E5">
        <w:rPr>
          <w:rFonts w:ascii="Times New Roman" w:hAnsi="Times New Roman" w:cs="Times New Roman"/>
          <w:bCs/>
          <w:iCs/>
          <w:sz w:val="20"/>
          <w:szCs w:val="20"/>
        </w:rPr>
        <w:t>MAC CE TA command</w:t>
      </w:r>
      <w:r w:rsidR="008D34C0">
        <w:rPr>
          <w:rFonts w:ascii="Times New Roman" w:hAnsi="Times New Roman" w:cs="Times New Roman"/>
          <w:bCs/>
          <w:iCs/>
          <w:sz w:val="20"/>
          <w:szCs w:val="20"/>
        </w:rPr>
        <w:t>.</w:t>
      </w:r>
    </w:p>
    <w:p w14:paraId="68186276" w14:textId="3FFCB8F9" w:rsidR="003C51FC" w:rsidRDefault="003C51FC" w:rsidP="003C51F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Pr="00574B78">
        <w:rPr>
          <w:rFonts w:ascii="Times New Roman" w:hAnsi="Times New Roman" w:cs="Times New Roman"/>
          <w:bCs/>
          <w:iCs/>
          <w:sz w:val="20"/>
          <w:szCs w:val="20"/>
        </w:rPr>
        <w:t xml:space="preserve"> </w:t>
      </w:r>
      <w:r w:rsidR="00ED7B6A">
        <w:rPr>
          <w:rFonts w:ascii="Times New Roman" w:hAnsi="Times New Roman" w:cs="Times New Roman"/>
          <w:bCs/>
          <w:iCs/>
          <w:sz w:val="20"/>
          <w:szCs w:val="20"/>
        </w:rPr>
        <w:t xml:space="preserve">new DCI for </w:t>
      </w:r>
      <w:r w:rsidR="00CD059C">
        <w:rPr>
          <w:rFonts w:ascii="Times New Roman" w:hAnsi="Times New Roman" w:cs="Times New Roman"/>
          <w:bCs/>
          <w:iCs/>
          <w:sz w:val="20"/>
          <w:szCs w:val="20"/>
        </w:rPr>
        <w:t xml:space="preserve">fast </w:t>
      </w:r>
      <w:r w:rsidR="00260816" w:rsidRPr="00260816">
        <w:rPr>
          <w:rFonts w:ascii="Times New Roman" w:hAnsi="Times New Roman" w:cs="Times New Roman"/>
          <w:bCs/>
          <w:iCs/>
          <w:sz w:val="20"/>
          <w:szCs w:val="20"/>
        </w:rPr>
        <w:t>BWP switching triggering without data scheduling</w:t>
      </w:r>
      <w:r>
        <w:rPr>
          <w:rFonts w:ascii="Times New Roman" w:hAnsi="Times New Roman" w:cs="Times New Roman"/>
          <w:bCs/>
          <w:iCs/>
          <w:sz w:val="20"/>
          <w:szCs w:val="20"/>
        </w:rPr>
        <w:t xml:space="preserve"> is not essential.</w:t>
      </w:r>
    </w:p>
    <w:p w14:paraId="3ED45F93" w14:textId="77777777" w:rsidR="00EB10FB" w:rsidRPr="003C51FC" w:rsidRDefault="00EB10FB" w:rsidP="00EB10FB">
      <w:pPr>
        <w:spacing w:beforeLines="50" w:before="120" w:afterLines="50" w:after="120"/>
        <w:rPr>
          <w:rFonts w:ascii="Times New Roman" w:hAnsi="Times New Roman" w:cs="Times New Roman"/>
          <w:bCs/>
          <w:iCs/>
          <w:sz w:val="20"/>
          <w:szCs w:val="20"/>
        </w:rPr>
      </w:pPr>
    </w:p>
    <w:p w14:paraId="3615F268" w14:textId="71FE5987" w:rsidR="00E15109" w:rsidRDefault="0094082C" w:rsidP="00D1725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Pr="0094082C">
        <w:rPr>
          <w:rFonts w:ascii="Times New Roman" w:hAnsi="Times New Roman" w:cs="Times New Roman"/>
          <w:bCs/>
          <w:iCs/>
          <w:sz w:val="20"/>
          <w:szCs w:val="20"/>
        </w:rPr>
        <w:t>Issue 7</w:t>
      </w:r>
      <w:r>
        <w:rPr>
          <w:rFonts w:ascii="Times New Roman" w:hAnsi="Times New Roman" w:cs="Times New Roman"/>
          <w:bCs/>
          <w:iCs/>
          <w:sz w:val="20"/>
          <w:szCs w:val="20"/>
        </w:rPr>
        <w:t xml:space="preserve"> (</w:t>
      </w:r>
      <w:r w:rsidRPr="0094082C">
        <w:rPr>
          <w:rFonts w:ascii="Times New Roman" w:hAnsi="Times New Roman" w:cs="Times New Roman"/>
          <w:bCs/>
          <w:iCs/>
          <w:sz w:val="20"/>
          <w:szCs w:val="20"/>
        </w:rPr>
        <w:t xml:space="preserve">NR BWP switching/beam switching is done with </w:t>
      </w:r>
      <w:bookmarkStart w:id="9" w:name="_Hlk71229525"/>
      <w:r w:rsidRPr="0094082C">
        <w:rPr>
          <w:rFonts w:ascii="Times New Roman" w:hAnsi="Times New Roman" w:cs="Times New Roman"/>
          <w:bCs/>
          <w:iCs/>
          <w:sz w:val="20"/>
          <w:szCs w:val="20"/>
        </w:rPr>
        <w:t xml:space="preserve">UE specific </w:t>
      </w:r>
      <w:proofErr w:type="spellStart"/>
      <w:r w:rsidRPr="0094082C">
        <w:rPr>
          <w:rFonts w:ascii="Times New Roman" w:hAnsi="Times New Roman" w:cs="Times New Roman"/>
          <w:bCs/>
          <w:iCs/>
          <w:sz w:val="20"/>
          <w:szCs w:val="20"/>
        </w:rPr>
        <w:t>signalling</w:t>
      </w:r>
      <w:bookmarkEnd w:id="9"/>
      <w:proofErr w:type="spellEnd"/>
      <w:r w:rsidRPr="0094082C">
        <w:rPr>
          <w:rFonts w:ascii="Times New Roman" w:hAnsi="Times New Roman" w:cs="Times New Roman"/>
          <w:bCs/>
          <w:iCs/>
          <w:sz w:val="20"/>
          <w:szCs w:val="20"/>
        </w:rPr>
        <w:t xml:space="preserve"> due to UE movement’s. However, in NTN scenario, a satellite BWP/beam switching is common for set of </w:t>
      </w:r>
      <w:proofErr w:type="spellStart"/>
      <w:r w:rsidRPr="0094082C">
        <w:rPr>
          <w:rFonts w:ascii="Times New Roman" w:hAnsi="Times New Roman" w:cs="Times New Roman"/>
          <w:bCs/>
          <w:iCs/>
          <w:sz w:val="20"/>
          <w:szCs w:val="20"/>
        </w:rPr>
        <w:t>UEs</w:t>
      </w:r>
      <w:proofErr w:type="spellEnd"/>
      <w:r w:rsidRPr="0094082C">
        <w:rPr>
          <w:rFonts w:ascii="Times New Roman" w:hAnsi="Times New Roman" w:cs="Times New Roman"/>
          <w:bCs/>
          <w:iCs/>
          <w:sz w:val="20"/>
          <w:szCs w:val="20"/>
        </w:rPr>
        <w:t xml:space="preserve">, we may need to a common BWP/beam switching mechanism to save the </w:t>
      </w:r>
      <w:proofErr w:type="spellStart"/>
      <w:r w:rsidRPr="0094082C">
        <w:rPr>
          <w:rFonts w:ascii="Times New Roman" w:hAnsi="Times New Roman" w:cs="Times New Roman"/>
          <w:bCs/>
          <w:iCs/>
          <w:sz w:val="20"/>
          <w:szCs w:val="20"/>
        </w:rPr>
        <w:t>signalling</w:t>
      </w:r>
      <w:proofErr w:type="spellEnd"/>
      <w:r w:rsidRPr="0094082C">
        <w:rPr>
          <w:rFonts w:ascii="Times New Roman" w:hAnsi="Times New Roman" w:cs="Times New Roman"/>
          <w:bCs/>
          <w:iCs/>
          <w:sz w:val="20"/>
          <w:szCs w:val="20"/>
        </w:rPr>
        <w:t xml:space="preserve"> overhead</w:t>
      </w:r>
      <w:r>
        <w:rPr>
          <w:rFonts w:ascii="Times New Roman" w:hAnsi="Times New Roman" w:cs="Times New Roman"/>
          <w:bCs/>
          <w:iCs/>
          <w:sz w:val="20"/>
          <w:szCs w:val="20"/>
        </w:rPr>
        <w:t xml:space="preserve">), </w:t>
      </w:r>
      <w:r w:rsidR="00E15109">
        <w:rPr>
          <w:rFonts w:ascii="Times New Roman" w:eastAsia="Times New Roman" w:hAnsi="Times New Roman" w:cs="Times New Roman"/>
          <w:kern w:val="0"/>
          <w:sz w:val="21"/>
        </w:rPr>
        <w:t>i</w:t>
      </w:r>
      <w:r w:rsidR="00E15109">
        <w:rPr>
          <w:rFonts w:ascii="Times New Roman" w:hAnsi="Times New Roman" w:cs="Times New Roman"/>
          <w:bCs/>
          <w:iCs/>
          <w:sz w:val="20"/>
          <w:szCs w:val="20"/>
        </w:rPr>
        <w:t xml:space="preserve">n our view, enhancement on </w:t>
      </w:r>
      <w:r w:rsidR="003A6188">
        <w:rPr>
          <w:rFonts w:ascii="Times New Roman" w:hAnsi="Times New Roman" w:cs="Times New Roman"/>
          <w:bCs/>
          <w:iCs/>
          <w:sz w:val="20"/>
          <w:szCs w:val="20"/>
        </w:rPr>
        <w:t xml:space="preserve">UE group DCI to trigger </w:t>
      </w:r>
      <w:r w:rsidR="00D1725B" w:rsidRPr="0094082C">
        <w:rPr>
          <w:rFonts w:ascii="Times New Roman" w:hAnsi="Times New Roman" w:cs="Times New Roman"/>
          <w:bCs/>
          <w:iCs/>
          <w:sz w:val="20"/>
          <w:szCs w:val="20"/>
        </w:rPr>
        <w:t>BWP/beam switching</w:t>
      </w:r>
      <w:r w:rsidR="00D1725B">
        <w:rPr>
          <w:rFonts w:ascii="Times New Roman" w:hAnsi="Times New Roman" w:cs="Times New Roman"/>
          <w:bCs/>
          <w:iCs/>
          <w:sz w:val="20"/>
          <w:szCs w:val="20"/>
        </w:rPr>
        <w:t xml:space="preserve"> for a set of </w:t>
      </w:r>
      <w:proofErr w:type="spellStart"/>
      <w:r w:rsidR="00D1725B">
        <w:rPr>
          <w:rFonts w:ascii="Times New Roman" w:hAnsi="Times New Roman" w:cs="Times New Roman"/>
          <w:bCs/>
          <w:iCs/>
          <w:sz w:val="20"/>
          <w:szCs w:val="20"/>
        </w:rPr>
        <w:t>UEs</w:t>
      </w:r>
      <w:proofErr w:type="spellEnd"/>
      <w:r w:rsidR="00D1725B">
        <w:rPr>
          <w:rFonts w:ascii="Times New Roman" w:hAnsi="Times New Roman" w:cs="Times New Roman"/>
          <w:bCs/>
          <w:iCs/>
          <w:sz w:val="20"/>
          <w:szCs w:val="20"/>
        </w:rPr>
        <w:t xml:space="preserve"> is </w:t>
      </w:r>
      <w:r w:rsidR="00E15109">
        <w:rPr>
          <w:rFonts w:ascii="Times New Roman" w:hAnsi="Times New Roman" w:cs="Times New Roman"/>
          <w:bCs/>
          <w:iCs/>
          <w:sz w:val="20"/>
          <w:szCs w:val="20"/>
        </w:rPr>
        <w:t>not essential but it is beneficial.</w:t>
      </w:r>
    </w:p>
    <w:p w14:paraId="62C422E2" w14:textId="12C680D5" w:rsidR="0050395D" w:rsidRDefault="0050395D" w:rsidP="000E656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f such enhancement is not supported, </w:t>
      </w:r>
      <w:r w:rsidR="0092697C" w:rsidRPr="0094082C">
        <w:rPr>
          <w:rFonts w:ascii="Times New Roman" w:hAnsi="Times New Roman" w:cs="Times New Roman"/>
          <w:bCs/>
          <w:iCs/>
          <w:sz w:val="20"/>
          <w:szCs w:val="20"/>
        </w:rPr>
        <w:t xml:space="preserve">UE specific </w:t>
      </w:r>
      <w:r w:rsidR="00FA6A91" w:rsidRPr="0094082C">
        <w:rPr>
          <w:rFonts w:ascii="Times New Roman" w:hAnsi="Times New Roman" w:cs="Times New Roman"/>
          <w:bCs/>
          <w:iCs/>
          <w:sz w:val="20"/>
          <w:szCs w:val="20"/>
        </w:rPr>
        <w:t>signaling</w:t>
      </w:r>
      <w:r w:rsidR="0092697C">
        <w:rPr>
          <w:rFonts w:ascii="Times New Roman" w:hAnsi="Times New Roman" w:cs="Times New Roman"/>
          <w:bCs/>
          <w:iCs/>
          <w:sz w:val="20"/>
          <w:szCs w:val="20"/>
        </w:rPr>
        <w:t xml:space="preserve"> is needed to </w:t>
      </w:r>
      <w:r w:rsidR="000E6566">
        <w:rPr>
          <w:rFonts w:ascii="Times New Roman" w:hAnsi="Times New Roman" w:cs="Times New Roman"/>
          <w:bCs/>
          <w:iCs/>
          <w:sz w:val="20"/>
          <w:szCs w:val="20"/>
        </w:rPr>
        <w:t xml:space="preserve">trigger </w:t>
      </w:r>
      <w:r w:rsidR="000E6566" w:rsidRPr="0094082C">
        <w:rPr>
          <w:rFonts w:ascii="Times New Roman" w:hAnsi="Times New Roman" w:cs="Times New Roman"/>
          <w:bCs/>
          <w:iCs/>
          <w:sz w:val="20"/>
          <w:szCs w:val="20"/>
        </w:rPr>
        <w:t>BWP/beam switching</w:t>
      </w:r>
      <w:r w:rsidR="000E6566">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 system can </w:t>
      </w:r>
      <w:r w:rsidR="00D96381">
        <w:rPr>
          <w:rFonts w:ascii="Times New Roman" w:hAnsi="Times New Roman" w:cs="Times New Roman"/>
          <w:bCs/>
          <w:iCs/>
          <w:sz w:val="20"/>
          <w:szCs w:val="20"/>
        </w:rPr>
        <w:t xml:space="preserve">still </w:t>
      </w:r>
      <w:r>
        <w:rPr>
          <w:rFonts w:ascii="Times New Roman" w:hAnsi="Times New Roman" w:cs="Times New Roman"/>
          <w:bCs/>
          <w:iCs/>
          <w:sz w:val="20"/>
          <w:szCs w:val="20"/>
        </w:rPr>
        <w:lastRenderedPageBreak/>
        <w:t>work.</w:t>
      </w:r>
    </w:p>
    <w:p w14:paraId="54C5C6A5" w14:textId="6F368AF1" w:rsidR="00B806A6" w:rsidRDefault="00B806A6" w:rsidP="009605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If </w:t>
      </w:r>
      <w:r w:rsidR="00067161">
        <w:rPr>
          <w:rFonts w:ascii="Times New Roman" w:hAnsi="Times New Roman" w:cs="Times New Roman"/>
          <w:bCs/>
          <w:iCs/>
          <w:sz w:val="20"/>
          <w:szCs w:val="20"/>
        </w:rPr>
        <w:t xml:space="preserve">UE group DCI to trigger </w:t>
      </w:r>
      <w:r w:rsidR="00067161" w:rsidRPr="0094082C">
        <w:rPr>
          <w:rFonts w:ascii="Times New Roman" w:hAnsi="Times New Roman" w:cs="Times New Roman"/>
          <w:bCs/>
          <w:iCs/>
          <w:sz w:val="20"/>
          <w:szCs w:val="20"/>
        </w:rPr>
        <w:t>BWP/beam switching</w:t>
      </w:r>
      <w:r w:rsidR="00067161">
        <w:rPr>
          <w:rFonts w:ascii="Times New Roman" w:hAnsi="Times New Roman" w:cs="Times New Roman"/>
          <w:bCs/>
          <w:iCs/>
          <w:sz w:val="20"/>
          <w:szCs w:val="20"/>
        </w:rPr>
        <w:t xml:space="preserve"> for a set of </w:t>
      </w:r>
      <w:proofErr w:type="spellStart"/>
      <w:r w:rsidR="00067161">
        <w:rPr>
          <w:rFonts w:ascii="Times New Roman" w:hAnsi="Times New Roman" w:cs="Times New Roman"/>
          <w:bCs/>
          <w:iCs/>
          <w:sz w:val="20"/>
          <w:szCs w:val="20"/>
        </w:rPr>
        <w:t>UEs</w:t>
      </w:r>
      <w:proofErr w:type="spellEnd"/>
      <w:r w:rsidR="00067161">
        <w:rPr>
          <w:rFonts w:ascii="Times New Roman" w:hAnsi="Times New Roman" w:cs="Times New Roman"/>
          <w:bCs/>
          <w:iCs/>
          <w:sz w:val="20"/>
          <w:szCs w:val="20"/>
        </w:rPr>
        <w:t xml:space="preserve"> is supported, </w:t>
      </w:r>
      <w:r>
        <w:rPr>
          <w:rFonts w:ascii="Times New Roman" w:hAnsi="Times New Roman" w:cs="Times New Roman"/>
          <w:bCs/>
          <w:iCs/>
          <w:sz w:val="20"/>
          <w:szCs w:val="20"/>
        </w:rPr>
        <w:t>the signaling overhead can be significantly reduced.</w:t>
      </w:r>
    </w:p>
    <w:p w14:paraId="22AF1A52" w14:textId="42631AB7" w:rsidR="00713952" w:rsidRDefault="00713952" w:rsidP="00713952">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e are open to further discuss on the issue of enhancement on </w:t>
      </w:r>
      <w:r w:rsidR="001B2A19">
        <w:rPr>
          <w:rFonts w:ascii="Times New Roman" w:hAnsi="Times New Roman" w:cs="Times New Roman"/>
          <w:bCs/>
          <w:iCs/>
          <w:sz w:val="20"/>
          <w:szCs w:val="20"/>
        </w:rPr>
        <w:t xml:space="preserve">UE group DCI to trigger </w:t>
      </w:r>
      <w:r w:rsidR="001B2A19" w:rsidRPr="0094082C">
        <w:rPr>
          <w:rFonts w:ascii="Times New Roman" w:hAnsi="Times New Roman" w:cs="Times New Roman"/>
          <w:bCs/>
          <w:iCs/>
          <w:sz w:val="20"/>
          <w:szCs w:val="20"/>
        </w:rPr>
        <w:t>BWP/beam switching</w:t>
      </w:r>
      <w:r w:rsidR="001B2A19">
        <w:rPr>
          <w:rFonts w:ascii="Times New Roman" w:hAnsi="Times New Roman" w:cs="Times New Roman"/>
          <w:bCs/>
          <w:iCs/>
          <w:sz w:val="20"/>
          <w:szCs w:val="20"/>
        </w:rPr>
        <w:t xml:space="preserve"> for a set of </w:t>
      </w:r>
      <w:proofErr w:type="spellStart"/>
      <w:r w:rsidR="001B2A19">
        <w:rPr>
          <w:rFonts w:ascii="Times New Roman" w:hAnsi="Times New Roman" w:cs="Times New Roman"/>
          <w:bCs/>
          <w:iCs/>
          <w:sz w:val="20"/>
          <w:szCs w:val="20"/>
        </w:rPr>
        <w:t>UEs</w:t>
      </w:r>
      <w:proofErr w:type="spellEnd"/>
      <w:r>
        <w:rPr>
          <w:rFonts w:ascii="Times New Roman" w:hAnsi="Times New Roman" w:cs="Times New Roman"/>
          <w:bCs/>
          <w:iCs/>
          <w:sz w:val="20"/>
          <w:szCs w:val="20"/>
        </w:rPr>
        <w:t>, if needed.</w:t>
      </w:r>
    </w:p>
    <w:p w14:paraId="1E107FF7" w14:textId="3184C347" w:rsidR="00870143" w:rsidRDefault="00870143" w:rsidP="0087014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Pr="00574B78">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UE group DCI to trigger </w:t>
      </w:r>
      <w:r w:rsidRPr="0094082C">
        <w:rPr>
          <w:rFonts w:ascii="Times New Roman" w:hAnsi="Times New Roman" w:cs="Times New Roman"/>
          <w:bCs/>
          <w:iCs/>
          <w:sz w:val="20"/>
          <w:szCs w:val="20"/>
        </w:rPr>
        <w:t>BWP/beam switching</w:t>
      </w:r>
      <w:r>
        <w:rPr>
          <w:rFonts w:ascii="Times New Roman" w:hAnsi="Times New Roman" w:cs="Times New Roman"/>
          <w:bCs/>
          <w:iCs/>
          <w:sz w:val="20"/>
          <w:szCs w:val="20"/>
        </w:rPr>
        <w:t xml:space="preserve"> for a set of </w:t>
      </w:r>
      <w:proofErr w:type="spellStart"/>
      <w:r>
        <w:rPr>
          <w:rFonts w:ascii="Times New Roman" w:hAnsi="Times New Roman" w:cs="Times New Roman"/>
          <w:bCs/>
          <w:iCs/>
          <w:sz w:val="20"/>
          <w:szCs w:val="20"/>
        </w:rPr>
        <w:t>UEs</w:t>
      </w:r>
      <w:proofErr w:type="spellEnd"/>
      <w:r>
        <w:rPr>
          <w:rFonts w:ascii="Times New Roman" w:hAnsi="Times New Roman" w:cs="Times New Roman"/>
          <w:bCs/>
          <w:iCs/>
          <w:sz w:val="20"/>
          <w:szCs w:val="20"/>
        </w:rPr>
        <w:t xml:space="preserve"> is not essential but it is beneficial.</w:t>
      </w:r>
    </w:p>
    <w:p w14:paraId="7A09D841" w14:textId="1FDD0913" w:rsidR="00870143" w:rsidRDefault="00870143" w:rsidP="0087014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37BF6">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UE group DCI to trigger </w:t>
      </w:r>
      <w:r w:rsidRPr="0094082C">
        <w:rPr>
          <w:rFonts w:ascii="Times New Roman" w:hAnsi="Times New Roman" w:cs="Times New Roman"/>
          <w:bCs/>
          <w:iCs/>
          <w:sz w:val="20"/>
          <w:szCs w:val="20"/>
        </w:rPr>
        <w:t>BWP/beam switching</w:t>
      </w:r>
      <w:r>
        <w:rPr>
          <w:rFonts w:ascii="Times New Roman" w:hAnsi="Times New Roman" w:cs="Times New Roman"/>
          <w:bCs/>
          <w:iCs/>
          <w:sz w:val="20"/>
          <w:szCs w:val="20"/>
        </w:rPr>
        <w:t xml:space="preserve"> for a set of </w:t>
      </w:r>
      <w:proofErr w:type="spellStart"/>
      <w:r>
        <w:rPr>
          <w:rFonts w:ascii="Times New Roman" w:hAnsi="Times New Roman" w:cs="Times New Roman"/>
          <w:bCs/>
          <w:iCs/>
          <w:sz w:val="20"/>
          <w:szCs w:val="20"/>
        </w:rPr>
        <w:t>UEs</w:t>
      </w:r>
      <w:proofErr w:type="spellEnd"/>
      <w:r>
        <w:rPr>
          <w:rFonts w:ascii="Times New Roman" w:hAnsi="Times New Roman" w:cs="Times New Roman"/>
          <w:bCs/>
          <w:iCs/>
          <w:sz w:val="20"/>
          <w:szCs w:val="20"/>
        </w:rPr>
        <w:t>, if needed.</w:t>
      </w:r>
    </w:p>
    <w:p w14:paraId="0FEF1DA0" w14:textId="03015355" w:rsidR="006A6785" w:rsidRPr="00E37BF6" w:rsidRDefault="006A6785" w:rsidP="002C13CA">
      <w:pPr>
        <w:spacing w:beforeLines="50" w:before="120" w:afterLines="50" w:after="120"/>
        <w:rPr>
          <w:rFonts w:ascii="Times New Roman" w:hAnsi="Times New Roman" w:cs="Times New Roman"/>
          <w:bCs/>
          <w:iCs/>
          <w:sz w:val="20"/>
          <w:szCs w:val="20"/>
        </w:rPr>
      </w:pPr>
    </w:p>
    <w:p w14:paraId="4B99DADF" w14:textId="60020318" w:rsidR="00A16F9C" w:rsidRDefault="00635825" w:rsidP="002C13C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Furthermore, </w:t>
      </w:r>
      <w:bookmarkStart w:id="10" w:name="_Hlk71230166"/>
      <w:r>
        <w:rPr>
          <w:rFonts w:ascii="Times New Roman" w:hAnsi="Times New Roman" w:cs="Times New Roman"/>
          <w:bCs/>
          <w:iCs/>
          <w:sz w:val="20"/>
          <w:szCs w:val="20"/>
        </w:rPr>
        <w:t xml:space="preserve">if </w:t>
      </w:r>
      <w:r w:rsidR="00CF65A3">
        <w:rPr>
          <w:rFonts w:ascii="Times New Roman" w:hAnsi="Times New Roman" w:cs="Times New Roman"/>
          <w:bCs/>
          <w:iCs/>
          <w:sz w:val="20"/>
          <w:szCs w:val="20"/>
        </w:rPr>
        <w:t>a new DCI format</w:t>
      </w:r>
      <w:r w:rsidR="003C695A">
        <w:rPr>
          <w:rFonts w:ascii="Times New Roman" w:hAnsi="Times New Roman" w:cs="Times New Roman"/>
          <w:bCs/>
          <w:iCs/>
          <w:sz w:val="20"/>
          <w:szCs w:val="20"/>
        </w:rPr>
        <w:t xml:space="preserve"> </w:t>
      </w:r>
      <w:r w:rsidR="00F67E86">
        <w:rPr>
          <w:rFonts w:ascii="Times New Roman" w:hAnsi="Times New Roman" w:cs="Times New Roman"/>
          <w:bCs/>
          <w:iCs/>
          <w:sz w:val="20"/>
          <w:szCs w:val="20"/>
        </w:rPr>
        <w:t xml:space="preserve">is to be designed for fast </w:t>
      </w:r>
      <w:r w:rsidR="00F67E86" w:rsidRPr="0094082C">
        <w:rPr>
          <w:rFonts w:ascii="Times New Roman" w:hAnsi="Times New Roman" w:cs="Times New Roman"/>
          <w:bCs/>
          <w:iCs/>
          <w:sz w:val="20"/>
          <w:szCs w:val="20"/>
        </w:rPr>
        <w:t>BWP/beam switching</w:t>
      </w:r>
      <w:r w:rsidR="00F67E86">
        <w:rPr>
          <w:rFonts w:ascii="Times New Roman" w:hAnsi="Times New Roman" w:cs="Times New Roman"/>
          <w:bCs/>
          <w:iCs/>
          <w:sz w:val="20"/>
          <w:szCs w:val="20"/>
        </w:rPr>
        <w:t xml:space="preserve"> in NTN, </w:t>
      </w:r>
      <w:r w:rsidR="00A26A9D">
        <w:rPr>
          <w:rFonts w:ascii="Times New Roman" w:hAnsi="Times New Roman" w:cs="Times New Roman"/>
          <w:bCs/>
          <w:iCs/>
          <w:sz w:val="20"/>
          <w:szCs w:val="20"/>
        </w:rPr>
        <w:t xml:space="preserve">joint </w:t>
      </w:r>
      <w:r w:rsidR="00893456">
        <w:rPr>
          <w:rFonts w:ascii="Times New Roman" w:hAnsi="Times New Roman" w:cs="Times New Roman"/>
          <w:bCs/>
          <w:iCs/>
          <w:sz w:val="20"/>
          <w:szCs w:val="20"/>
        </w:rPr>
        <w:t xml:space="preserve">support of </w:t>
      </w:r>
      <w:r w:rsidR="00F818A5">
        <w:rPr>
          <w:rFonts w:ascii="Times New Roman" w:hAnsi="Times New Roman" w:cs="Times New Roman"/>
          <w:bCs/>
          <w:iCs/>
          <w:sz w:val="20"/>
          <w:szCs w:val="20"/>
        </w:rPr>
        <w:t>one or more</w:t>
      </w:r>
      <w:r w:rsidR="00F67E86">
        <w:rPr>
          <w:rFonts w:ascii="Times New Roman" w:hAnsi="Times New Roman" w:cs="Times New Roman"/>
          <w:bCs/>
          <w:iCs/>
          <w:sz w:val="20"/>
          <w:szCs w:val="20"/>
        </w:rPr>
        <w:t xml:space="preserve"> enhancements </w:t>
      </w:r>
      <w:r w:rsidR="000A3B33">
        <w:rPr>
          <w:rFonts w:ascii="Times New Roman" w:hAnsi="Times New Roman" w:cs="Times New Roman"/>
          <w:bCs/>
          <w:iCs/>
          <w:sz w:val="20"/>
          <w:szCs w:val="20"/>
        </w:rPr>
        <w:t>for</w:t>
      </w:r>
      <w:r w:rsidR="00F67E86">
        <w:rPr>
          <w:rFonts w:ascii="Times New Roman" w:hAnsi="Times New Roman" w:cs="Times New Roman"/>
          <w:bCs/>
          <w:iCs/>
          <w:sz w:val="20"/>
          <w:szCs w:val="20"/>
        </w:rPr>
        <w:t xml:space="preserve"> Issue 1, </w:t>
      </w:r>
      <w:r w:rsidR="00491ED6">
        <w:rPr>
          <w:rFonts w:ascii="Times New Roman" w:hAnsi="Times New Roman" w:cs="Times New Roman"/>
          <w:bCs/>
          <w:iCs/>
          <w:sz w:val="20"/>
          <w:szCs w:val="20"/>
        </w:rPr>
        <w:t xml:space="preserve">Issue </w:t>
      </w:r>
      <w:r w:rsidR="00F67E86">
        <w:rPr>
          <w:rFonts w:ascii="Times New Roman" w:hAnsi="Times New Roman" w:cs="Times New Roman"/>
          <w:bCs/>
          <w:iCs/>
          <w:sz w:val="20"/>
          <w:szCs w:val="20"/>
        </w:rPr>
        <w:t xml:space="preserve">2, </w:t>
      </w:r>
      <w:r w:rsidR="00491ED6">
        <w:rPr>
          <w:rFonts w:ascii="Times New Roman" w:hAnsi="Times New Roman" w:cs="Times New Roman"/>
          <w:bCs/>
          <w:iCs/>
          <w:sz w:val="20"/>
          <w:szCs w:val="20"/>
        </w:rPr>
        <w:t xml:space="preserve">Issue </w:t>
      </w:r>
      <w:r w:rsidR="00F67E86">
        <w:rPr>
          <w:rFonts w:ascii="Times New Roman" w:hAnsi="Times New Roman" w:cs="Times New Roman"/>
          <w:bCs/>
          <w:iCs/>
          <w:sz w:val="20"/>
          <w:szCs w:val="20"/>
        </w:rPr>
        <w:t xml:space="preserve">3, </w:t>
      </w:r>
      <w:r w:rsidR="00491ED6">
        <w:rPr>
          <w:rFonts w:ascii="Times New Roman" w:hAnsi="Times New Roman" w:cs="Times New Roman"/>
          <w:bCs/>
          <w:iCs/>
          <w:sz w:val="20"/>
          <w:szCs w:val="20"/>
        </w:rPr>
        <w:t xml:space="preserve">and Issue </w:t>
      </w:r>
      <w:r w:rsidR="00F67E86">
        <w:rPr>
          <w:rFonts w:ascii="Times New Roman" w:hAnsi="Times New Roman" w:cs="Times New Roman"/>
          <w:bCs/>
          <w:iCs/>
          <w:sz w:val="20"/>
          <w:szCs w:val="20"/>
        </w:rPr>
        <w:t xml:space="preserve">4 can be </w:t>
      </w:r>
      <w:r w:rsidR="00AA17A2">
        <w:rPr>
          <w:rFonts w:ascii="Times New Roman" w:hAnsi="Times New Roman" w:cs="Times New Roman"/>
          <w:bCs/>
          <w:iCs/>
          <w:sz w:val="20"/>
          <w:szCs w:val="20"/>
        </w:rPr>
        <w:t>considered</w:t>
      </w:r>
      <w:r w:rsidR="00F67E86">
        <w:rPr>
          <w:rFonts w:ascii="Times New Roman" w:hAnsi="Times New Roman" w:cs="Times New Roman"/>
          <w:bCs/>
          <w:iCs/>
          <w:sz w:val="20"/>
          <w:szCs w:val="20"/>
        </w:rPr>
        <w:t>.</w:t>
      </w:r>
      <w:bookmarkEnd w:id="10"/>
    </w:p>
    <w:p w14:paraId="05A8EFF4" w14:textId="068CFB32" w:rsidR="00457CCE" w:rsidRDefault="00457CCE" w:rsidP="00457CC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A3B33">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0A3B33">
        <w:rPr>
          <w:rFonts w:ascii="Times New Roman" w:hAnsi="Times New Roman" w:cs="Times New Roman"/>
          <w:bCs/>
          <w:iCs/>
          <w:sz w:val="20"/>
          <w:szCs w:val="20"/>
        </w:rPr>
        <w:t>I</w:t>
      </w:r>
      <w:r w:rsidR="000A3B33" w:rsidRPr="000A3B33">
        <w:rPr>
          <w:rFonts w:ascii="Times New Roman" w:hAnsi="Times New Roman" w:cs="Times New Roman"/>
          <w:bCs/>
          <w:iCs/>
          <w:sz w:val="20"/>
          <w:szCs w:val="20"/>
        </w:rPr>
        <w:t>f a new DCI format is to be designed for fast BWP/beam switching in NTN, joint support of one or more enhancements for Issue 1, Issue 2, Issue 3, and Issue 4 can be considered.</w:t>
      </w:r>
    </w:p>
    <w:p w14:paraId="136CB9C4" w14:textId="28B6BE22" w:rsidR="00F67E86" w:rsidRPr="00457CCE" w:rsidRDefault="00F67E86" w:rsidP="002C13CA">
      <w:pPr>
        <w:spacing w:beforeLines="50" w:before="120" w:afterLines="50" w:after="120"/>
        <w:rPr>
          <w:rFonts w:ascii="Times New Roman" w:hAnsi="Times New Roman" w:cs="Times New Roman"/>
          <w:bCs/>
          <w:iCs/>
          <w:sz w:val="20"/>
          <w:szCs w:val="20"/>
        </w:rPr>
      </w:pPr>
    </w:p>
    <w:p w14:paraId="54C0EB62" w14:textId="779C0220" w:rsidR="00F91E97" w:rsidRDefault="00C15525" w:rsidP="00F91E97">
      <w:pPr>
        <w:pStyle w:val="1"/>
        <w:spacing w:before="120" w:after="120"/>
        <w:rPr>
          <w:rFonts w:ascii="Times New Roman" w:hAnsi="Times New Roman"/>
          <w:sz w:val="21"/>
        </w:rPr>
      </w:pPr>
      <w:proofErr w:type="spellStart"/>
      <w:r w:rsidRPr="00C15525">
        <w:rPr>
          <w:rFonts w:ascii="Times New Roman" w:hAnsi="Times New Roman"/>
          <w:sz w:val="21"/>
        </w:rPr>
        <w:t>Signalling</w:t>
      </w:r>
      <w:proofErr w:type="spellEnd"/>
      <w:r w:rsidRPr="00C15525">
        <w:rPr>
          <w:rFonts w:ascii="Times New Roman" w:hAnsi="Times New Roman"/>
          <w:sz w:val="21"/>
        </w:rPr>
        <w:t xml:space="preserve"> of Polarization</w:t>
      </w:r>
    </w:p>
    <w:p w14:paraId="2F642364" w14:textId="08419800" w:rsidR="00690813" w:rsidRDefault="00690813" w:rsidP="005A41D1">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 xml:space="preserve">In </w:t>
      </w:r>
      <w:proofErr w:type="spellStart"/>
      <w:r w:rsidRPr="00A72DB7">
        <w:rPr>
          <w:rFonts w:ascii="Times New Roman" w:hAnsi="Times New Roman" w:cs="Times New Roman"/>
          <w:sz w:val="20"/>
          <w:szCs w:val="20"/>
        </w:rPr>
        <w:t>RAN1#10</w:t>
      </w:r>
      <w:r>
        <w:rPr>
          <w:rFonts w:ascii="Times New Roman" w:hAnsi="Times New Roman" w:cs="Times New Roman"/>
          <w:sz w:val="20"/>
          <w:szCs w:val="20"/>
        </w:rPr>
        <w:t>4b</w:t>
      </w:r>
      <w:r w:rsidRPr="00A72DB7">
        <w:rPr>
          <w:rFonts w:ascii="Times New Roman" w:hAnsi="Times New Roman" w:cs="Times New Roman"/>
          <w:sz w:val="20"/>
          <w:szCs w:val="20"/>
        </w:rPr>
        <w:t>-e</w:t>
      </w:r>
      <w:proofErr w:type="spellEnd"/>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5A41D1">
        <w:rPr>
          <w:rFonts w:ascii="Times New Roman" w:hAnsi="Times New Roman" w:cs="Times New Roman"/>
          <w:sz w:val="20"/>
          <w:szCs w:val="20"/>
        </w:rPr>
        <w:t>s</w:t>
      </w:r>
      <w:r w:rsidR="005A41D1" w:rsidRPr="005A41D1">
        <w:rPr>
          <w:rFonts w:ascii="Times New Roman" w:hAnsi="Times New Roman" w:cs="Times New Roman"/>
          <w:sz w:val="20"/>
          <w:szCs w:val="20"/>
        </w:rPr>
        <w:t>upport at least explicit indication of polarization information for DL by the network</w:t>
      </w:r>
      <w:r w:rsidR="005A41D1">
        <w:rPr>
          <w:rFonts w:ascii="Times New Roman" w:hAnsi="Times New Roman" w:cs="Times New Roman"/>
          <w:sz w:val="20"/>
          <w:szCs w:val="20"/>
        </w:rPr>
        <w:t xml:space="preserve"> was agreed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_Ref71215913 \n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00075BB4">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690813" w14:paraId="74E8D2FC" w14:textId="77777777" w:rsidTr="00690813">
        <w:tc>
          <w:tcPr>
            <w:tcW w:w="9962" w:type="dxa"/>
          </w:tcPr>
          <w:p w14:paraId="19791332" w14:textId="77777777" w:rsidR="00690813" w:rsidRDefault="00690813" w:rsidP="00690813">
            <w:pPr>
              <w:rPr>
                <w:rFonts w:eastAsia="Malgun Gothic"/>
                <w:bCs/>
                <w:color w:val="000000"/>
                <w:lang w:eastAsia="ko-KR"/>
              </w:rPr>
            </w:pPr>
            <w:r w:rsidRPr="00C45972">
              <w:rPr>
                <w:rFonts w:eastAsia="Malgun Gothic"/>
                <w:bCs/>
                <w:color w:val="000000"/>
                <w:highlight w:val="green"/>
                <w:lang w:eastAsia="ko-KR"/>
              </w:rPr>
              <w:t>Agreement:</w:t>
            </w:r>
          </w:p>
          <w:p w14:paraId="54E232A4" w14:textId="77777777" w:rsidR="00690813" w:rsidRDefault="00690813" w:rsidP="00690813">
            <w:pPr>
              <w:rPr>
                <w:color w:val="000000"/>
              </w:rPr>
            </w:pPr>
            <w:bookmarkStart w:id="11" w:name="_Hlk71230345"/>
            <w:r>
              <w:rPr>
                <w:rFonts w:eastAsia="Malgun Gothic"/>
                <w:bCs/>
                <w:color w:val="000000"/>
                <w:lang w:eastAsia="ko-KR"/>
              </w:rPr>
              <w:t xml:space="preserve">Support </w:t>
            </w:r>
            <w:r w:rsidRPr="00C45972">
              <w:rPr>
                <w:rFonts w:eastAsia="Malgun Gothic"/>
                <w:color w:val="000000"/>
                <w:lang w:eastAsia="ko-KR"/>
              </w:rPr>
              <w:t>at least</w:t>
            </w:r>
            <w:r>
              <w:rPr>
                <w:rFonts w:eastAsia="Malgun Gothic"/>
                <w:bCs/>
                <w:color w:val="000000"/>
                <w:lang w:eastAsia="ko-KR"/>
              </w:rPr>
              <w:t xml:space="preserve"> explicit indication of polarization information for DL by the network</w:t>
            </w:r>
            <w:bookmarkEnd w:id="11"/>
          </w:p>
          <w:p w14:paraId="04BD9061" w14:textId="77777777" w:rsidR="00690813" w:rsidRPr="00EE34F5" w:rsidRDefault="00690813" w:rsidP="00690813">
            <w:pPr>
              <w:widowControl/>
              <w:numPr>
                <w:ilvl w:val="0"/>
                <w:numId w:val="37"/>
              </w:numPr>
              <w:jc w:val="left"/>
            </w:pPr>
            <w:r>
              <w:rPr>
                <w:rFonts w:eastAsia="Malgun Gothic"/>
                <w:bCs/>
                <w:color w:val="000000"/>
                <w:lang w:eastAsia="ko-KR"/>
              </w:rPr>
              <w:t xml:space="preserve">FFS: whether the indication is done by SIB, </w:t>
            </w:r>
            <w:bookmarkStart w:id="12" w:name="_Hlk71231010"/>
            <w:r>
              <w:rPr>
                <w:rFonts w:eastAsia="Malgun Gothic"/>
                <w:bCs/>
                <w:color w:val="000000"/>
                <w:lang w:eastAsia="ko-KR"/>
              </w:rPr>
              <w:t xml:space="preserve">other </w:t>
            </w:r>
            <w:proofErr w:type="spellStart"/>
            <w:r>
              <w:rPr>
                <w:rFonts w:eastAsia="Malgun Gothic"/>
                <w:bCs/>
                <w:color w:val="000000"/>
                <w:lang w:eastAsia="ko-KR"/>
              </w:rPr>
              <w:t>RRC</w:t>
            </w:r>
            <w:proofErr w:type="spellEnd"/>
            <w:r>
              <w:rPr>
                <w:rFonts w:eastAsia="Malgun Gothic"/>
                <w:bCs/>
                <w:color w:val="000000"/>
                <w:lang w:eastAsia="ko-KR"/>
              </w:rPr>
              <w:t xml:space="preserve"> signaling</w:t>
            </w:r>
            <w:bookmarkEnd w:id="12"/>
            <w:r>
              <w:rPr>
                <w:rFonts w:eastAsia="Malgun Gothic"/>
                <w:bCs/>
                <w:color w:val="000000"/>
                <w:lang w:eastAsia="ko-KR"/>
              </w:rPr>
              <w:t>, DCI</w:t>
            </w:r>
            <w:r w:rsidRPr="00EE34F5">
              <w:rPr>
                <w:rFonts w:eastAsia="Malgun Gothic"/>
                <w:bCs/>
                <w:lang w:eastAsia="ko-KR"/>
              </w:rPr>
              <w:t>.</w:t>
            </w:r>
          </w:p>
          <w:p w14:paraId="0C09F42B" w14:textId="436CD601" w:rsidR="00690813" w:rsidRPr="00871EEC" w:rsidRDefault="00690813" w:rsidP="00871EEC">
            <w:pPr>
              <w:widowControl/>
              <w:numPr>
                <w:ilvl w:val="0"/>
                <w:numId w:val="37"/>
              </w:numPr>
              <w:jc w:val="left"/>
              <w:rPr>
                <w:color w:val="000000"/>
              </w:rPr>
            </w:pPr>
            <w:r>
              <w:rPr>
                <w:rFonts w:eastAsia="Malgun Gothic"/>
                <w:bCs/>
                <w:color w:val="000000"/>
                <w:lang w:eastAsia="ko-KR"/>
              </w:rPr>
              <w:t xml:space="preserve">FFS: </w:t>
            </w:r>
            <w:bookmarkStart w:id="13" w:name="_Hlk71231698"/>
            <w:r>
              <w:rPr>
                <w:rFonts w:eastAsia="Malgun Gothic"/>
                <w:bCs/>
                <w:color w:val="000000"/>
                <w:lang w:eastAsia="ko-KR"/>
              </w:rPr>
              <w:t>Whether separate signaling is needed for the UL</w:t>
            </w:r>
            <w:bookmarkEnd w:id="13"/>
            <w:r>
              <w:rPr>
                <w:color w:val="000000"/>
              </w:rPr>
              <w:t xml:space="preserve"> and if so, </w:t>
            </w:r>
            <w:r>
              <w:rPr>
                <w:rFonts w:eastAsia="Malgun Gothic"/>
                <w:bCs/>
                <w:color w:val="000000"/>
                <w:lang w:eastAsia="ko-KR"/>
              </w:rPr>
              <w:t>w</w:t>
            </w:r>
            <w:r w:rsidRPr="00C45972">
              <w:rPr>
                <w:rFonts w:eastAsia="Malgun Gothic"/>
                <w:bCs/>
                <w:color w:val="000000"/>
                <w:lang w:eastAsia="ko-KR"/>
              </w:rPr>
              <w:t>hether or not a same polarization is indicated for DL and UL</w:t>
            </w:r>
          </w:p>
        </w:tc>
      </w:tr>
    </w:tbl>
    <w:p w14:paraId="003922CC" w14:textId="4CE8F615" w:rsidR="00FE545E" w:rsidRDefault="006222F8"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w:t>
      </w:r>
      <w:r w:rsidR="000F347E" w:rsidRPr="000F347E">
        <w:rPr>
          <w:rFonts w:ascii="Times New Roman" w:hAnsi="Times New Roman" w:cs="Times New Roman"/>
          <w:bCs/>
          <w:iCs/>
          <w:sz w:val="20"/>
          <w:szCs w:val="20"/>
        </w:rPr>
        <w:t>explicit indication of polarization information for DL by the network</w:t>
      </w:r>
      <w:r w:rsidR="000F347E">
        <w:rPr>
          <w:rFonts w:ascii="Times New Roman" w:hAnsi="Times New Roman" w:cs="Times New Roman"/>
          <w:bCs/>
          <w:iCs/>
          <w:sz w:val="20"/>
          <w:szCs w:val="20"/>
        </w:rPr>
        <w:t xml:space="preserve">, </w:t>
      </w:r>
      <w:r w:rsidR="007D5B74">
        <w:rPr>
          <w:rFonts w:ascii="Times New Roman" w:hAnsi="Times New Roman" w:cs="Times New Roman"/>
          <w:bCs/>
          <w:iCs/>
          <w:sz w:val="20"/>
          <w:szCs w:val="20"/>
        </w:rPr>
        <w:t xml:space="preserve">at least </w:t>
      </w:r>
      <w:r w:rsidR="0008440B" w:rsidRPr="000F347E">
        <w:rPr>
          <w:rFonts w:ascii="Times New Roman" w:hAnsi="Times New Roman" w:cs="Times New Roman"/>
          <w:bCs/>
          <w:iCs/>
          <w:sz w:val="20"/>
          <w:szCs w:val="20"/>
        </w:rPr>
        <w:t xml:space="preserve">explicit </w:t>
      </w:r>
      <w:r w:rsidR="002A1C1D">
        <w:rPr>
          <w:rFonts w:ascii="Times New Roman" w:hAnsi="Times New Roman" w:cs="Times New Roman"/>
          <w:bCs/>
          <w:iCs/>
          <w:sz w:val="20"/>
          <w:szCs w:val="20"/>
        </w:rPr>
        <w:t>p</w:t>
      </w:r>
      <w:r w:rsidR="002A1C1D" w:rsidRPr="002A1C1D">
        <w:rPr>
          <w:rFonts w:ascii="Times New Roman" w:hAnsi="Times New Roman" w:cs="Times New Roman"/>
          <w:bCs/>
          <w:iCs/>
          <w:sz w:val="20"/>
          <w:szCs w:val="20"/>
        </w:rPr>
        <w:t>olarization signaling</w:t>
      </w:r>
      <w:r w:rsidR="002A1C1D">
        <w:rPr>
          <w:rFonts w:ascii="Times New Roman" w:hAnsi="Times New Roman" w:cs="Times New Roman"/>
          <w:bCs/>
          <w:iCs/>
          <w:sz w:val="20"/>
          <w:szCs w:val="20"/>
        </w:rPr>
        <w:t xml:space="preserve"> </w:t>
      </w:r>
      <w:r w:rsidR="00AB2D3F">
        <w:rPr>
          <w:rFonts w:ascii="Times New Roman" w:hAnsi="Times New Roman" w:cs="Times New Roman"/>
          <w:bCs/>
          <w:iCs/>
          <w:sz w:val="20"/>
          <w:szCs w:val="20"/>
        </w:rPr>
        <w:t xml:space="preserve">indication </w:t>
      </w:r>
      <w:r w:rsidR="002A1C1D">
        <w:rPr>
          <w:rFonts w:ascii="Times New Roman" w:hAnsi="Times New Roman" w:cs="Times New Roman"/>
          <w:bCs/>
          <w:iCs/>
          <w:sz w:val="20"/>
          <w:szCs w:val="20"/>
        </w:rPr>
        <w:t>by SIB should be supported</w:t>
      </w:r>
      <w:r w:rsidR="00170DBF">
        <w:rPr>
          <w:rFonts w:ascii="Times New Roman" w:hAnsi="Times New Roman" w:cs="Times New Roman"/>
          <w:bCs/>
          <w:iCs/>
          <w:sz w:val="20"/>
          <w:szCs w:val="20"/>
        </w:rPr>
        <w:t xml:space="preserve"> </w:t>
      </w:r>
      <w:r w:rsidR="00BC440C">
        <w:rPr>
          <w:rFonts w:ascii="Times New Roman" w:hAnsi="Times New Roman" w:cs="Times New Roman"/>
          <w:bCs/>
          <w:iCs/>
          <w:sz w:val="20"/>
          <w:szCs w:val="20"/>
        </w:rPr>
        <w:t xml:space="preserve">for </w:t>
      </w:r>
      <w:r w:rsidR="00DF429D">
        <w:rPr>
          <w:rFonts w:ascii="Times New Roman" w:hAnsi="Times New Roman" w:cs="Times New Roman"/>
          <w:bCs/>
          <w:iCs/>
          <w:sz w:val="20"/>
          <w:szCs w:val="20"/>
        </w:rPr>
        <w:t xml:space="preserve">a </w:t>
      </w:r>
      <w:r w:rsidR="00BC440C">
        <w:rPr>
          <w:rFonts w:ascii="Times New Roman" w:hAnsi="Times New Roman" w:cs="Times New Roman"/>
          <w:bCs/>
          <w:iCs/>
          <w:sz w:val="20"/>
          <w:szCs w:val="20"/>
        </w:rPr>
        <w:t xml:space="preserve">UE </w:t>
      </w:r>
      <w:r w:rsidR="00170DBF">
        <w:rPr>
          <w:rFonts w:ascii="Times New Roman" w:hAnsi="Times New Roman" w:cs="Times New Roman"/>
          <w:bCs/>
          <w:iCs/>
          <w:sz w:val="20"/>
          <w:szCs w:val="20"/>
        </w:rPr>
        <w:t>in initial access</w:t>
      </w:r>
      <w:r w:rsidR="002A1C1D">
        <w:rPr>
          <w:rFonts w:ascii="Times New Roman" w:hAnsi="Times New Roman" w:cs="Times New Roman"/>
          <w:bCs/>
          <w:iCs/>
          <w:sz w:val="20"/>
          <w:szCs w:val="20"/>
        </w:rPr>
        <w:t>.</w:t>
      </w:r>
    </w:p>
    <w:p w14:paraId="3A6C6070" w14:textId="76BBED73" w:rsidR="00DF429D" w:rsidRDefault="00DF429D" w:rsidP="00DF429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3F682B">
        <w:rPr>
          <w:rFonts w:ascii="Times New Roman" w:hAnsi="Times New Roman" w:cs="Times New Roman"/>
          <w:bCs/>
          <w:iCs/>
          <w:sz w:val="20"/>
          <w:szCs w:val="20"/>
        </w:rPr>
        <w:t>A</w:t>
      </w:r>
      <w:r w:rsidR="003F682B" w:rsidRPr="003F682B">
        <w:rPr>
          <w:rFonts w:ascii="Times New Roman" w:hAnsi="Times New Roman" w:cs="Times New Roman"/>
          <w:bCs/>
          <w:iCs/>
          <w:sz w:val="20"/>
          <w:szCs w:val="20"/>
        </w:rPr>
        <w:t xml:space="preserve">t least </w:t>
      </w:r>
      <w:r w:rsidR="003F682B">
        <w:rPr>
          <w:rFonts w:ascii="Times New Roman" w:hAnsi="Times New Roman" w:cs="Times New Roman"/>
          <w:bCs/>
          <w:iCs/>
          <w:sz w:val="20"/>
          <w:szCs w:val="20"/>
        </w:rPr>
        <w:t xml:space="preserve">support </w:t>
      </w:r>
      <w:r w:rsidR="003F682B" w:rsidRPr="003F682B">
        <w:rPr>
          <w:rFonts w:ascii="Times New Roman" w:hAnsi="Times New Roman" w:cs="Times New Roman"/>
          <w:bCs/>
          <w:iCs/>
          <w:sz w:val="20"/>
          <w:szCs w:val="20"/>
        </w:rPr>
        <w:t xml:space="preserve">explicit </w:t>
      </w:r>
      <w:r w:rsidR="00AE28D4" w:rsidRPr="00AE28D4">
        <w:rPr>
          <w:rFonts w:ascii="Times New Roman" w:hAnsi="Times New Roman" w:cs="Times New Roman"/>
          <w:bCs/>
          <w:iCs/>
          <w:sz w:val="20"/>
          <w:szCs w:val="20"/>
        </w:rPr>
        <w:t>indication of polarization information for DL</w:t>
      </w:r>
      <w:r w:rsidR="003F682B" w:rsidRPr="003F682B">
        <w:rPr>
          <w:rFonts w:ascii="Times New Roman" w:hAnsi="Times New Roman" w:cs="Times New Roman"/>
          <w:bCs/>
          <w:iCs/>
          <w:sz w:val="20"/>
          <w:szCs w:val="20"/>
        </w:rPr>
        <w:t xml:space="preserve"> by SIB</w:t>
      </w:r>
      <w:r w:rsidRPr="000A3B33">
        <w:rPr>
          <w:rFonts w:ascii="Times New Roman" w:hAnsi="Times New Roman" w:cs="Times New Roman"/>
          <w:bCs/>
          <w:iCs/>
          <w:sz w:val="20"/>
          <w:szCs w:val="20"/>
        </w:rPr>
        <w:t>.</w:t>
      </w:r>
    </w:p>
    <w:p w14:paraId="20355E38" w14:textId="77777777" w:rsidR="00DF429D" w:rsidRPr="00DF429D" w:rsidRDefault="00DF429D" w:rsidP="00B91557">
      <w:pPr>
        <w:spacing w:beforeLines="50" w:before="120" w:afterLines="50" w:after="120"/>
        <w:rPr>
          <w:rFonts w:ascii="Times New Roman" w:hAnsi="Times New Roman" w:cs="Times New Roman"/>
          <w:bCs/>
          <w:iCs/>
          <w:sz w:val="20"/>
          <w:szCs w:val="20"/>
        </w:rPr>
      </w:pPr>
    </w:p>
    <w:p w14:paraId="3344BC4F" w14:textId="521E37A6" w:rsidR="00215C11" w:rsidRDefault="00422658" w:rsidP="00215C1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P</w:t>
      </w:r>
      <w:r w:rsidRPr="002A1C1D">
        <w:rPr>
          <w:rFonts w:ascii="Times New Roman" w:hAnsi="Times New Roman" w:cs="Times New Roman"/>
          <w:bCs/>
          <w:iCs/>
          <w:sz w:val="20"/>
          <w:szCs w:val="20"/>
        </w:rPr>
        <w:t>olarization signaling</w:t>
      </w:r>
      <w:r>
        <w:rPr>
          <w:rFonts w:ascii="Times New Roman" w:hAnsi="Times New Roman" w:cs="Times New Roman"/>
          <w:bCs/>
          <w:iCs/>
          <w:sz w:val="20"/>
          <w:szCs w:val="20"/>
        </w:rPr>
        <w:t xml:space="preserve"> </w:t>
      </w:r>
      <w:r w:rsidR="00A236F8">
        <w:rPr>
          <w:rFonts w:ascii="Times New Roman" w:hAnsi="Times New Roman" w:cs="Times New Roman"/>
          <w:bCs/>
          <w:iCs/>
          <w:sz w:val="20"/>
          <w:szCs w:val="20"/>
        </w:rPr>
        <w:t xml:space="preserve">indication </w:t>
      </w:r>
      <w:r>
        <w:rPr>
          <w:rFonts w:ascii="Times New Roman" w:hAnsi="Times New Roman" w:cs="Times New Roman"/>
          <w:bCs/>
          <w:iCs/>
          <w:sz w:val="20"/>
          <w:szCs w:val="20"/>
        </w:rPr>
        <w:t>by</w:t>
      </w:r>
      <w:r w:rsidR="00DF7632">
        <w:rPr>
          <w:rFonts w:ascii="Times New Roman" w:hAnsi="Times New Roman" w:cs="Times New Roman"/>
          <w:bCs/>
          <w:iCs/>
          <w:sz w:val="20"/>
          <w:szCs w:val="20"/>
        </w:rPr>
        <w:t xml:space="preserve"> </w:t>
      </w:r>
      <w:r w:rsidR="00DF7632" w:rsidRPr="00DF7632">
        <w:rPr>
          <w:rFonts w:ascii="Times New Roman" w:hAnsi="Times New Roman" w:cs="Times New Roman"/>
          <w:bCs/>
          <w:iCs/>
          <w:sz w:val="20"/>
          <w:szCs w:val="20"/>
        </w:rPr>
        <w:t xml:space="preserve">other </w:t>
      </w:r>
      <w:proofErr w:type="spellStart"/>
      <w:r w:rsidR="00DF7632" w:rsidRPr="00DF7632">
        <w:rPr>
          <w:rFonts w:ascii="Times New Roman" w:hAnsi="Times New Roman" w:cs="Times New Roman"/>
          <w:bCs/>
          <w:iCs/>
          <w:sz w:val="20"/>
          <w:szCs w:val="20"/>
        </w:rPr>
        <w:t>RRC</w:t>
      </w:r>
      <w:proofErr w:type="spellEnd"/>
      <w:r w:rsidR="00DF7632" w:rsidRPr="00DF7632">
        <w:rPr>
          <w:rFonts w:ascii="Times New Roman" w:hAnsi="Times New Roman" w:cs="Times New Roman"/>
          <w:bCs/>
          <w:iCs/>
          <w:sz w:val="20"/>
          <w:szCs w:val="20"/>
        </w:rPr>
        <w:t xml:space="preserve"> signaling</w:t>
      </w:r>
      <w:r w:rsidR="00DF7632">
        <w:rPr>
          <w:rFonts w:ascii="Times New Roman" w:hAnsi="Times New Roman" w:cs="Times New Roman"/>
          <w:bCs/>
          <w:iCs/>
          <w:sz w:val="20"/>
          <w:szCs w:val="20"/>
        </w:rPr>
        <w:t xml:space="preserve"> </w:t>
      </w:r>
      <w:r w:rsidR="00275D18">
        <w:rPr>
          <w:rFonts w:ascii="Times New Roman" w:hAnsi="Times New Roman" w:cs="Times New Roman"/>
          <w:bCs/>
          <w:iCs/>
          <w:sz w:val="20"/>
          <w:szCs w:val="20"/>
        </w:rPr>
        <w:t>seems to be</w:t>
      </w:r>
      <w:r w:rsidR="00DF7632">
        <w:rPr>
          <w:rFonts w:ascii="Times New Roman" w:hAnsi="Times New Roman" w:cs="Times New Roman"/>
          <w:bCs/>
          <w:iCs/>
          <w:sz w:val="20"/>
          <w:szCs w:val="20"/>
        </w:rPr>
        <w:t xml:space="preserve"> beneficial for </w:t>
      </w:r>
      <w:r w:rsidR="00391386">
        <w:rPr>
          <w:rFonts w:ascii="Times New Roman" w:hAnsi="Times New Roman" w:cs="Times New Roman"/>
          <w:bCs/>
          <w:iCs/>
          <w:sz w:val="20"/>
          <w:szCs w:val="20"/>
        </w:rPr>
        <w:t xml:space="preserve">fast </w:t>
      </w:r>
      <w:r w:rsidR="00A64017">
        <w:rPr>
          <w:rFonts w:ascii="Times New Roman" w:hAnsi="Times New Roman" w:cs="Times New Roman"/>
          <w:bCs/>
          <w:iCs/>
          <w:sz w:val="20"/>
          <w:szCs w:val="20"/>
        </w:rPr>
        <w:t xml:space="preserve">satellite </w:t>
      </w:r>
      <w:r w:rsidR="005B3C33">
        <w:rPr>
          <w:rFonts w:ascii="Times New Roman" w:hAnsi="Times New Roman" w:cs="Times New Roman"/>
          <w:bCs/>
          <w:iCs/>
          <w:sz w:val="20"/>
          <w:szCs w:val="20"/>
        </w:rPr>
        <w:t>beam switching</w:t>
      </w:r>
      <w:r w:rsidR="00814C09">
        <w:rPr>
          <w:rFonts w:ascii="Times New Roman" w:hAnsi="Times New Roman" w:cs="Times New Roman"/>
          <w:bCs/>
          <w:iCs/>
          <w:sz w:val="20"/>
          <w:szCs w:val="20"/>
        </w:rPr>
        <w:t xml:space="preserve"> in NTN</w:t>
      </w:r>
      <w:r w:rsidR="005B3C33">
        <w:rPr>
          <w:rFonts w:ascii="Times New Roman" w:hAnsi="Times New Roman" w:cs="Times New Roman"/>
          <w:bCs/>
          <w:iCs/>
          <w:sz w:val="20"/>
          <w:szCs w:val="20"/>
        </w:rPr>
        <w:t xml:space="preserve">, </w:t>
      </w:r>
      <w:r w:rsidR="00BB10A8">
        <w:rPr>
          <w:rFonts w:ascii="Times New Roman" w:hAnsi="Times New Roman" w:cs="Times New Roman"/>
          <w:bCs/>
          <w:iCs/>
          <w:sz w:val="20"/>
          <w:szCs w:val="20"/>
        </w:rPr>
        <w:t xml:space="preserve">while </w:t>
      </w:r>
      <w:r w:rsidR="00572F0E" w:rsidRPr="002A1C1D">
        <w:rPr>
          <w:rFonts w:ascii="Times New Roman" w:hAnsi="Times New Roman" w:cs="Times New Roman"/>
          <w:bCs/>
          <w:iCs/>
          <w:sz w:val="20"/>
          <w:szCs w:val="20"/>
        </w:rPr>
        <w:t>signaling</w:t>
      </w:r>
      <w:r w:rsidR="00572F0E">
        <w:rPr>
          <w:rFonts w:ascii="Times New Roman" w:hAnsi="Times New Roman" w:cs="Times New Roman"/>
          <w:bCs/>
          <w:iCs/>
          <w:sz w:val="20"/>
          <w:szCs w:val="20"/>
        </w:rPr>
        <w:t xml:space="preserve"> indication by DCI </w:t>
      </w:r>
      <w:r w:rsidR="00A01A3C">
        <w:rPr>
          <w:rFonts w:ascii="Times New Roman" w:hAnsi="Times New Roman" w:cs="Times New Roman"/>
          <w:bCs/>
          <w:iCs/>
          <w:sz w:val="20"/>
          <w:szCs w:val="20"/>
        </w:rPr>
        <w:t>seems to</w:t>
      </w:r>
      <w:r w:rsidR="00572F0E">
        <w:rPr>
          <w:rFonts w:ascii="Times New Roman" w:hAnsi="Times New Roman" w:cs="Times New Roman"/>
          <w:bCs/>
          <w:iCs/>
          <w:sz w:val="20"/>
          <w:szCs w:val="20"/>
        </w:rPr>
        <w:t xml:space="preserve"> be beneficial for</w:t>
      </w:r>
      <w:r w:rsidR="00A61332">
        <w:rPr>
          <w:rFonts w:ascii="Times New Roman" w:hAnsi="Times New Roman" w:cs="Times New Roman"/>
          <w:bCs/>
          <w:iCs/>
          <w:sz w:val="20"/>
          <w:szCs w:val="20"/>
        </w:rPr>
        <w:t xml:space="preserve"> per UE</w:t>
      </w:r>
      <w:r w:rsidR="009B6CEA">
        <w:rPr>
          <w:rFonts w:ascii="Times New Roman" w:hAnsi="Times New Roman" w:cs="Times New Roman"/>
          <w:bCs/>
          <w:iCs/>
          <w:sz w:val="20"/>
          <w:szCs w:val="20"/>
        </w:rPr>
        <w:t xml:space="preserve">’s </w:t>
      </w:r>
      <w:r w:rsidR="00A61332" w:rsidRPr="00A61332">
        <w:rPr>
          <w:rFonts w:ascii="Times New Roman" w:hAnsi="Times New Roman" w:cs="Times New Roman"/>
          <w:bCs/>
          <w:iCs/>
          <w:sz w:val="20"/>
          <w:szCs w:val="20"/>
        </w:rPr>
        <w:t>polarization multiplexing</w:t>
      </w:r>
      <w:r w:rsidR="00A61332">
        <w:rPr>
          <w:rFonts w:ascii="Times New Roman" w:hAnsi="Times New Roman" w:cs="Times New Roman"/>
          <w:bCs/>
          <w:iCs/>
          <w:sz w:val="20"/>
          <w:szCs w:val="20"/>
        </w:rPr>
        <w:t>.</w:t>
      </w:r>
      <w:r w:rsidR="00275D18">
        <w:rPr>
          <w:rFonts w:ascii="Times New Roman" w:hAnsi="Times New Roman" w:cs="Times New Roman"/>
          <w:bCs/>
          <w:iCs/>
          <w:sz w:val="20"/>
          <w:szCs w:val="20"/>
        </w:rPr>
        <w:t xml:space="preserve"> </w:t>
      </w:r>
      <w:r w:rsidR="00215C11">
        <w:rPr>
          <w:rFonts w:ascii="Times New Roman" w:hAnsi="Times New Roman" w:cs="Times New Roman" w:hint="eastAsia"/>
          <w:bCs/>
          <w:iCs/>
          <w:sz w:val="20"/>
          <w:szCs w:val="20"/>
        </w:rPr>
        <w:t>W</w:t>
      </w:r>
      <w:r w:rsidR="00215C11">
        <w:rPr>
          <w:rFonts w:ascii="Times New Roman" w:hAnsi="Times New Roman" w:cs="Times New Roman"/>
          <w:bCs/>
          <w:iCs/>
          <w:sz w:val="20"/>
          <w:szCs w:val="20"/>
        </w:rPr>
        <w:t>e are open to further discuss on p</w:t>
      </w:r>
      <w:r w:rsidR="00215C11" w:rsidRPr="002A1C1D">
        <w:rPr>
          <w:rFonts w:ascii="Times New Roman" w:hAnsi="Times New Roman" w:cs="Times New Roman"/>
          <w:bCs/>
          <w:iCs/>
          <w:sz w:val="20"/>
          <w:szCs w:val="20"/>
        </w:rPr>
        <w:t>olarization signaling</w:t>
      </w:r>
      <w:r w:rsidR="00215C11">
        <w:rPr>
          <w:rFonts w:ascii="Times New Roman" w:hAnsi="Times New Roman" w:cs="Times New Roman"/>
          <w:bCs/>
          <w:iCs/>
          <w:sz w:val="20"/>
          <w:szCs w:val="20"/>
        </w:rPr>
        <w:t xml:space="preserve"> indication by </w:t>
      </w:r>
      <w:r w:rsidR="00215C11" w:rsidRPr="00DF7632">
        <w:rPr>
          <w:rFonts w:ascii="Times New Roman" w:hAnsi="Times New Roman" w:cs="Times New Roman"/>
          <w:bCs/>
          <w:iCs/>
          <w:sz w:val="20"/>
          <w:szCs w:val="20"/>
        </w:rPr>
        <w:t xml:space="preserve">other </w:t>
      </w:r>
      <w:proofErr w:type="spellStart"/>
      <w:r w:rsidR="00215C11" w:rsidRPr="00DF7632">
        <w:rPr>
          <w:rFonts w:ascii="Times New Roman" w:hAnsi="Times New Roman" w:cs="Times New Roman"/>
          <w:bCs/>
          <w:iCs/>
          <w:sz w:val="20"/>
          <w:szCs w:val="20"/>
        </w:rPr>
        <w:t>RRC</w:t>
      </w:r>
      <w:proofErr w:type="spellEnd"/>
      <w:r w:rsidR="00215C11" w:rsidRPr="00DF7632">
        <w:rPr>
          <w:rFonts w:ascii="Times New Roman" w:hAnsi="Times New Roman" w:cs="Times New Roman"/>
          <w:bCs/>
          <w:iCs/>
          <w:sz w:val="20"/>
          <w:szCs w:val="20"/>
        </w:rPr>
        <w:t xml:space="preserve"> signaling</w:t>
      </w:r>
      <w:r w:rsidR="00215C11">
        <w:rPr>
          <w:rFonts w:ascii="Times New Roman" w:hAnsi="Times New Roman" w:cs="Times New Roman"/>
          <w:bCs/>
          <w:iCs/>
          <w:sz w:val="20"/>
          <w:szCs w:val="20"/>
        </w:rPr>
        <w:t xml:space="preserve"> </w:t>
      </w:r>
      <w:r w:rsidR="008F289E">
        <w:rPr>
          <w:rFonts w:ascii="Times New Roman" w:hAnsi="Times New Roman" w:cs="Times New Roman"/>
          <w:bCs/>
          <w:iCs/>
          <w:sz w:val="20"/>
          <w:szCs w:val="20"/>
        </w:rPr>
        <w:t>or</w:t>
      </w:r>
      <w:r w:rsidR="00215C11">
        <w:rPr>
          <w:rFonts w:ascii="Times New Roman" w:hAnsi="Times New Roman" w:cs="Times New Roman"/>
          <w:bCs/>
          <w:iCs/>
          <w:sz w:val="20"/>
          <w:szCs w:val="20"/>
        </w:rPr>
        <w:t xml:space="preserve"> DCI, if needed.</w:t>
      </w:r>
    </w:p>
    <w:p w14:paraId="42AFF995" w14:textId="0AF37056" w:rsidR="00C748DC" w:rsidRPr="008F289E" w:rsidRDefault="008F289E"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Further discuss on</w:t>
      </w:r>
      <w:r w:rsidR="00FF3164" w:rsidRPr="00FF3164">
        <w:rPr>
          <w:rFonts w:ascii="Times New Roman" w:hAnsi="Times New Roman" w:cs="Times New Roman"/>
          <w:bCs/>
          <w:iCs/>
          <w:sz w:val="20"/>
          <w:szCs w:val="20"/>
        </w:rPr>
        <w:t xml:space="preserve"> </w:t>
      </w:r>
      <w:r w:rsidR="00E9438A" w:rsidRPr="003F682B">
        <w:rPr>
          <w:rFonts w:ascii="Times New Roman" w:hAnsi="Times New Roman" w:cs="Times New Roman"/>
          <w:bCs/>
          <w:iCs/>
          <w:sz w:val="20"/>
          <w:szCs w:val="20"/>
        </w:rPr>
        <w:t xml:space="preserve">explicit </w:t>
      </w:r>
      <w:r w:rsidR="00E9438A" w:rsidRPr="00AE28D4">
        <w:rPr>
          <w:rFonts w:ascii="Times New Roman" w:hAnsi="Times New Roman" w:cs="Times New Roman"/>
          <w:bCs/>
          <w:iCs/>
          <w:sz w:val="20"/>
          <w:szCs w:val="20"/>
        </w:rPr>
        <w:t>indication of polarization information for DL</w:t>
      </w:r>
      <w:r w:rsidR="00FF3164">
        <w:rPr>
          <w:rFonts w:ascii="Times New Roman" w:hAnsi="Times New Roman" w:cs="Times New Roman"/>
          <w:bCs/>
          <w:iCs/>
          <w:sz w:val="20"/>
          <w:szCs w:val="20"/>
        </w:rPr>
        <w:t xml:space="preserve"> by </w:t>
      </w:r>
      <w:r w:rsidR="00FF3164" w:rsidRPr="00DF7632">
        <w:rPr>
          <w:rFonts w:ascii="Times New Roman" w:hAnsi="Times New Roman" w:cs="Times New Roman"/>
          <w:bCs/>
          <w:iCs/>
          <w:sz w:val="20"/>
          <w:szCs w:val="20"/>
        </w:rPr>
        <w:t xml:space="preserve">other </w:t>
      </w:r>
      <w:proofErr w:type="spellStart"/>
      <w:r w:rsidR="00FF3164" w:rsidRPr="00DF7632">
        <w:rPr>
          <w:rFonts w:ascii="Times New Roman" w:hAnsi="Times New Roman" w:cs="Times New Roman"/>
          <w:bCs/>
          <w:iCs/>
          <w:sz w:val="20"/>
          <w:szCs w:val="20"/>
        </w:rPr>
        <w:t>RRC</w:t>
      </w:r>
      <w:proofErr w:type="spellEnd"/>
      <w:r w:rsidR="00FF3164" w:rsidRPr="00DF7632">
        <w:rPr>
          <w:rFonts w:ascii="Times New Roman" w:hAnsi="Times New Roman" w:cs="Times New Roman"/>
          <w:bCs/>
          <w:iCs/>
          <w:sz w:val="20"/>
          <w:szCs w:val="20"/>
        </w:rPr>
        <w:t xml:space="preserve"> signaling</w:t>
      </w:r>
      <w:r w:rsidR="00FF3164">
        <w:rPr>
          <w:rFonts w:ascii="Times New Roman" w:hAnsi="Times New Roman" w:cs="Times New Roman"/>
          <w:bCs/>
          <w:iCs/>
          <w:sz w:val="20"/>
          <w:szCs w:val="20"/>
        </w:rPr>
        <w:t xml:space="preserve"> or DCI, if needed.</w:t>
      </w:r>
    </w:p>
    <w:p w14:paraId="759D6792" w14:textId="77777777" w:rsidR="00B73F55" w:rsidRDefault="00B73F55" w:rsidP="00B91557">
      <w:pPr>
        <w:spacing w:beforeLines="50" w:before="120" w:afterLines="50" w:after="120"/>
        <w:rPr>
          <w:rFonts w:ascii="Times New Roman" w:hAnsi="Times New Roman" w:cs="Times New Roman"/>
          <w:bCs/>
          <w:iCs/>
          <w:sz w:val="20"/>
          <w:szCs w:val="20"/>
        </w:rPr>
      </w:pPr>
    </w:p>
    <w:p w14:paraId="0CF82B4E" w14:textId="6183B340" w:rsidR="00DB5283" w:rsidRDefault="00871EEC" w:rsidP="00DB5283">
      <w:pPr>
        <w:pStyle w:val="1"/>
        <w:spacing w:before="120" w:after="120"/>
        <w:rPr>
          <w:rFonts w:ascii="Times New Roman" w:hAnsi="Times New Roman"/>
          <w:sz w:val="21"/>
        </w:rPr>
      </w:pPr>
      <w:r>
        <w:rPr>
          <w:rFonts w:ascii="Times New Roman" w:hAnsi="Times New Roman"/>
          <w:sz w:val="21"/>
        </w:rPr>
        <w:t xml:space="preserve">Status report of </w:t>
      </w:r>
      <w:r w:rsidR="00B82AC3" w:rsidRPr="00292DC1">
        <w:rPr>
          <w:rFonts w:ascii="Times New Roman" w:hAnsi="Times New Roman"/>
          <w:sz w:val="20"/>
          <w:szCs w:val="20"/>
        </w:rPr>
        <w:t xml:space="preserve">implicit </w:t>
      </w:r>
      <w:r>
        <w:rPr>
          <w:rFonts w:ascii="Times New Roman" w:hAnsi="Times New Roman"/>
          <w:sz w:val="21"/>
        </w:rPr>
        <w:t>s</w:t>
      </w:r>
      <w:r w:rsidR="00DB5283" w:rsidRPr="00DB5283">
        <w:rPr>
          <w:rFonts w:ascii="Times New Roman" w:hAnsi="Times New Roman"/>
          <w:sz w:val="21"/>
        </w:rPr>
        <w:t xml:space="preserve">upport of </w:t>
      </w:r>
      <w:proofErr w:type="spellStart"/>
      <w:r w:rsidR="00DB5283" w:rsidRPr="00DB5283">
        <w:rPr>
          <w:rFonts w:ascii="Times New Roman" w:hAnsi="Times New Roman"/>
          <w:sz w:val="21"/>
        </w:rPr>
        <w:t>ATG</w:t>
      </w:r>
      <w:proofErr w:type="spellEnd"/>
    </w:p>
    <w:p w14:paraId="7A3F1EAA" w14:textId="29355F94" w:rsidR="0055621B" w:rsidRDefault="003C3B40" w:rsidP="009F0A7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As captured in </w:t>
      </w:r>
      <w:r w:rsidR="002D3FB2">
        <w:rPr>
          <w:rFonts w:ascii="Times New Roman" w:hAnsi="Times New Roman" w:cs="Times New Roman"/>
          <w:sz w:val="20"/>
          <w:szCs w:val="20"/>
        </w:rPr>
        <w:t xml:space="preserve">the </w:t>
      </w:r>
      <w:r w:rsidR="002053D6">
        <w:rPr>
          <w:rFonts w:ascii="Times New Roman" w:hAnsi="Times New Roman" w:cs="Times New Roman"/>
          <w:sz w:val="20"/>
          <w:szCs w:val="20"/>
        </w:rPr>
        <w:t xml:space="preserve">NTN </w:t>
      </w:r>
      <w:proofErr w:type="spellStart"/>
      <w:r w:rsidR="002053D6">
        <w:rPr>
          <w:rFonts w:ascii="Times New Roman" w:hAnsi="Times New Roman" w:cs="Times New Roman"/>
          <w:sz w:val="20"/>
          <w:szCs w:val="20"/>
        </w:rPr>
        <w:t>WID</w:t>
      </w:r>
      <w:proofErr w:type="spellEnd"/>
      <w:r w:rsidR="00FD5E22">
        <w:rPr>
          <w:rFonts w:ascii="Times New Roman" w:hAnsi="Times New Roman" w:cs="Times New Roman"/>
          <w:sz w:val="20"/>
          <w:szCs w:val="20"/>
        </w:rPr>
        <w:t xml:space="preserve"> </w:t>
      </w:r>
      <w:r w:rsidR="00B82AC3">
        <w:rPr>
          <w:rFonts w:ascii="Times New Roman" w:hAnsi="Times New Roman" w:cs="Times New Roman"/>
          <w:sz w:val="20"/>
          <w:szCs w:val="20"/>
        </w:rPr>
        <w:fldChar w:fldCharType="begin"/>
      </w:r>
      <w:r w:rsidR="00B82AC3">
        <w:rPr>
          <w:rFonts w:ascii="Times New Roman" w:hAnsi="Times New Roman" w:cs="Times New Roman"/>
          <w:sz w:val="20"/>
          <w:szCs w:val="20"/>
        </w:rPr>
        <w:instrText xml:space="preserve"> REF _Ref61167052 \n \h </w:instrText>
      </w:r>
      <w:r w:rsidR="00B82AC3">
        <w:rPr>
          <w:rFonts w:ascii="Times New Roman" w:hAnsi="Times New Roman" w:cs="Times New Roman"/>
          <w:sz w:val="20"/>
          <w:szCs w:val="20"/>
        </w:rPr>
      </w:r>
      <w:r w:rsidR="00B82AC3">
        <w:rPr>
          <w:rFonts w:ascii="Times New Roman" w:hAnsi="Times New Roman" w:cs="Times New Roman"/>
          <w:sz w:val="20"/>
          <w:szCs w:val="20"/>
        </w:rPr>
        <w:fldChar w:fldCharType="separate"/>
      </w:r>
      <w:r w:rsidR="00B82AC3">
        <w:rPr>
          <w:rFonts w:ascii="Times New Roman" w:hAnsi="Times New Roman" w:cs="Times New Roman"/>
          <w:sz w:val="20"/>
          <w:szCs w:val="20"/>
        </w:rPr>
        <w:t>[2]</w:t>
      </w:r>
      <w:r w:rsidR="00B82AC3">
        <w:rPr>
          <w:rFonts w:ascii="Times New Roman" w:hAnsi="Times New Roman" w:cs="Times New Roman"/>
          <w:sz w:val="20"/>
          <w:szCs w:val="20"/>
        </w:rPr>
        <w:fldChar w:fldCharType="end"/>
      </w:r>
      <w:r w:rsidR="00FD5E22">
        <w:rPr>
          <w:rFonts w:ascii="Times New Roman" w:hAnsi="Times New Roman" w:cs="Times New Roman"/>
          <w:sz w:val="20"/>
          <w:szCs w:val="20"/>
        </w:rPr>
        <w:fldChar w:fldCharType="begin"/>
      </w:r>
      <w:r w:rsidR="00FD5E22">
        <w:rPr>
          <w:rFonts w:ascii="Times New Roman" w:hAnsi="Times New Roman" w:cs="Times New Roman"/>
          <w:sz w:val="20"/>
          <w:szCs w:val="20"/>
        </w:rPr>
        <w:instrText xml:space="preserve"> REF _Ref61167052 \n \h </w:instrText>
      </w:r>
      <w:r w:rsidR="00FD5E22">
        <w:rPr>
          <w:rFonts w:ascii="Times New Roman" w:hAnsi="Times New Roman" w:cs="Times New Roman"/>
          <w:sz w:val="20"/>
          <w:szCs w:val="20"/>
        </w:rPr>
      </w:r>
      <w:r w:rsidR="002B69ED">
        <w:rPr>
          <w:rFonts w:ascii="Times New Roman" w:hAnsi="Times New Roman" w:cs="Times New Roman"/>
          <w:sz w:val="20"/>
          <w:szCs w:val="20"/>
        </w:rPr>
        <w:fldChar w:fldCharType="separate"/>
      </w:r>
      <w:r w:rsidR="00FD5E22">
        <w:rPr>
          <w:rFonts w:ascii="Times New Roman" w:hAnsi="Times New Roman" w:cs="Times New Roman"/>
          <w:sz w:val="20"/>
          <w:szCs w:val="20"/>
        </w:rPr>
        <w:fldChar w:fldCharType="end"/>
      </w:r>
      <w:r w:rsidR="002053D6">
        <w:rPr>
          <w:rFonts w:ascii="Times New Roman" w:hAnsi="Times New Roman" w:cs="Times New Roman"/>
          <w:sz w:val="20"/>
          <w:szCs w:val="20"/>
        </w:rPr>
        <w:t xml:space="preserve">, </w:t>
      </w:r>
      <w:r w:rsidR="00565C3D">
        <w:rPr>
          <w:rFonts w:ascii="Times New Roman" w:hAnsi="Times New Roman" w:cs="Times New Roman"/>
          <w:sz w:val="20"/>
          <w:szCs w:val="20"/>
        </w:rPr>
        <w:t xml:space="preserve">NTN work item aims to </w:t>
      </w:r>
      <w:r w:rsidR="002D3FB2" w:rsidRPr="002D3FB2">
        <w:rPr>
          <w:rFonts w:ascii="Times New Roman" w:hAnsi="Times New Roman" w:cs="Times New Roman"/>
          <w:sz w:val="20"/>
          <w:szCs w:val="20"/>
        </w:rPr>
        <w:t>specify the enhancements identified for NR NTN especially LEO and GEO</w:t>
      </w:r>
      <w:r w:rsidR="00292DC1">
        <w:rPr>
          <w:rFonts w:ascii="Times New Roman" w:hAnsi="Times New Roman" w:cs="Times New Roman"/>
          <w:sz w:val="20"/>
          <w:szCs w:val="20"/>
        </w:rPr>
        <w:t xml:space="preserve"> </w:t>
      </w:r>
      <w:r w:rsidR="00292DC1" w:rsidRPr="00292DC1">
        <w:rPr>
          <w:rFonts w:ascii="Times New Roman" w:hAnsi="Times New Roman" w:cs="Times New Roman"/>
          <w:sz w:val="20"/>
          <w:szCs w:val="20"/>
        </w:rPr>
        <w:t>with implicit compatibility to support HAPS</w:t>
      </w:r>
      <w:r w:rsidR="00292DC1">
        <w:rPr>
          <w:rFonts w:ascii="Times New Roman" w:hAnsi="Times New Roman" w:cs="Times New Roman"/>
          <w:sz w:val="20"/>
          <w:szCs w:val="20"/>
        </w:rPr>
        <w:t xml:space="preserve"> and </w:t>
      </w:r>
      <w:proofErr w:type="spellStart"/>
      <w:r w:rsidR="00292DC1">
        <w:rPr>
          <w:rFonts w:ascii="Times New Roman" w:hAnsi="Times New Roman" w:cs="Times New Roman"/>
          <w:sz w:val="20"/>
          <w:szCs w:val="20"/>
        </w:rPr>
        <w:t>ATG</w:t>
      </w:r>
      <w:proofErr w:type="spellEnd"/>
      <w:r w:rsidR="00292DC1">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9F0A76" w14:paraId="5EA88E87" w14:textId="77777777" w:rsidTr="001E58C5">
        <w:tc>
          <w:tcPr>
            <w:tcW w:w="9962" w:type="dxa"/>
          </w:tcPr>
          <w:p w14:paraId="7CE5A9C2" w14:textId="77777777" w:rsidR="009F0A76" w:rsidRPr="00093430" w:rsidRDefault="009F0A76" w:rsidP="001E58C5">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especially LEO and GEO </w:t>
            </w:r>
            <w:bookmarkStart w:id="14" w:name="_Hlk61167150"/>
            <w:r>
              <w:rPr>
                <w:lang w:eastAsia="ko-KR"/>
              </w:rPr>
              <w:t xml:space="preserve">with </w:t>
            </w:r>
            <w:r w:rsidRPr="00A20B27">
              <w:rPr>
                <w:b/>
                <w:bCs/>
                <w:i/>
                <w:iCs/>
                <w:lang w:eastAsia="ko-KR"/>
              </w:rPr>
              <w:t xml:space="preserve">implicit compatibility to support </w:t>
            </w:r>
            <w:r w:rsidRPr="00093430">
              <w:rPr>
                <w:lang w:eastAsia="ko-KR"/>
              </w:rPr>
              <w:t>HAPS</w:t>
            </w:r>
            <w:r>
              <w:rPr>
                <w:lang w:eastAsia="ko-KR"/>
              </w:rPr>
              <w:t xml:space="preserve"> </w:t>
            </w:r>
            <w:bookmarkEnd w:id="14"/>
            <w:r>
              <w:rPr>
                <w:lang w:eastAsia="ko-KR"/>
              </w:rPr>
              <w:t>(high altitude platform station)</w:t>
            </w:r>
            <w:r w:rsidRPr="00093430">
              <w:rPr>
                <w:lang w:eastAsia="ko-KR"/>
              </w:rPr>
              <w:t xml:space="preserve"> and </w:t>
            </w:r>
            <w:proofErr w:type="spellStart"/>
            <w:r w:rsidRPr="00A20B27">
              <w:rPr>
                <w:b/>
                <w:bCs/>
                <w:i/>
                <w:iCs/>
                <w:lang w:eastAsia="ko-KR"/>
              </w:rPr>
              <w:t>ATG</w:t>
            </w:r>
            <w:proofErr w:type="spellEnd"/>
            <w:r w:rsidRPr="00A20B27">
              <w:rPr>
                <w:b/>
                <w:bCs/>
                <w:i/>
                <w:iCs/>
                <w:lang w:eastAsia="ko-KR"/>
              </w:rPr>
              <w:t xml:space="preserve"> (air to ground) scenarios</w:t>
            </w:r>
            <w:r>
              <w:rPr>
                <w:lang w:eastAsia="ko-KR"/>
              </w:rPr>
              <w:t xml:space="preserve"> according to the following principles:</w:t>
            </w:r>
          </w:p>
          <w:p w14:paraId="11AE779B" w14:textId="77777777" w:rsidR="009F0A76" w:rsidRPr="00221863" w:rsidRDefault="009F0A76" w:rsidP="001E58C5">
            <w:pPr>
              <w:widowControl/>
              <w:numPr>
                <w:ilvl w:val="0"/>
                <w:numId w:val="13"/>
              </w:numPr>
              <w:overflowPunct w:val="0"/>
              <w:autoSpaceDE w:val="0"/>
              <w:autoSpaceDN w:val="0"/>
              <w:adjustRightInd w:val="0"/>
              <w:jc w:val="left"/>
              <w:textAlignment w:val="baseline"/>
              <w:rPr>
                <w:rFonts w:eastAsia="PMingLiU"/>
                <w:lang w:eastAsia="zh-TW"/>
              </w:rPr>
            </w:pPr>
            <w:proofErr w:type="spellStart"/>
            <w:r w:rsidRPr="00221863">
              <w:rPr>
                <w:rFonts w:eastAsia="PMingLiU"/>
                <w:lang w:eastAsia="zh-TW"/>
              </w:rPr>
              <w:t>FDD</w:t>
            </w:r>
            <w:proofErr w:type="spellEnd"/>
            <w:r w:rsidRPr="00221863">
              <w:rPr>
                <w:rFonts w:eastAsia="PMingLiU"/>
                <w:lang w:eastAsia="zh-TW"/>
              </w:rPr>
              <w:t xml:space="preserve"> is assumed for core specification work for NR-NTN.</w:t>
            </w:r>
          </w:p>
          <w:p w14:paraId="6D2F4029" w14:textId="77777777" w:rsidR="009F0A76" w:rsidRPr="00785CB9" w:rsidRDefault="009F0A76" w:rsidP="001E58C5">
            <w:pPr>
              <w:widowControl/>
              <w:numPr>
                <w:ilvl w:val="1"/>
                <w:numId w:val="13"/>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 xml:space="preserve">NOTE: This does not imply that </w:t>
            </w:r>
            <w:proofErr w:type="spellStart"/>
            <w:r w:rsidRPr="00785CB9">
              <w:rPr>
                <w:rFonts w:eastAsia="PMingLiU"/>
                <w:b/>
                <w:bCs/>
                <w:i/>
                <w:iCs/>
                <w:lang w:eastAsia="zh-TW"/>
              </w:rPr>
              <w:t>TDD</w:t>
            </w:r>
            <w:proofErr w:type="spellEnd"/>
            <w:r w:rsidRPr="00785CB9">
              <w:rPr>
                <w:rFonts w:eastAsia="PMingLiU"/>
                <w:b/>
                <w:bCs/>
                <w:i/>
                <w:iCs/>
                <w:lang w:eastAsia="zh-TW"/>
              </w:rPr>
              <w:t xml:space="preserve"> cannot be used for relevant scenarios e.g. HAPS, </w:t>
            </w:r>
            <w:proofErr w:type="spellStart"/>
            <w:r w:rsidRPr="00785CB9">
              <w:rPr>
                <w:rFonts w:eastAsia="PMingLiU"/>
                <w:b/>
                <w:bCs/>
                <w:i/>
                <w:iCs/>
                <w:lang w:eastAsia="zh-TW"/>
              </w:rPr>
              <w:t>ATG</w:t>
            </w:r>
            <w:proofErr w:type="spellEnd"/>
          </w:p>
          <w:p w14:paraId="48BD5057" w14:textId="77777777" w:rsidR="009F0A76" w:rsidRDefault="009F0A76" w:rsidP="001E58C5">
            <w:pPr>
              <w:widowControl/>
              <w:numPr>
                <w:ilvl w:val="0"/>
                <w:numId w:val="13"/>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21C005BB" w14:textId="77777777" w:rsidR="009F0A76" w:rsidRPr="003351D3" w:rsidRDefault="009F0A76" w:rsidP="001E58C5">
            <w:pPr>
              <w:widowControl/>
              <w:numPr>
                <w:ilvl w:val="0"/>
                <w:numId w:val="13"/>
              </w:numPr>
              <w:overflowPunct w:val="0"/>
              <w:autoSpaceDE w:val="0"/>
              <w:autoSpaceDN w:val="0"/>
              <w:adjustRightInd w:val="0"/>
              <w:jc w:val="left"/>
              <w:textAlignment w:val="baseline"/>
              <w:rPr>
                <w:b/>
                <w:bCs/>
                <w:i/>
                <w:iCs/>
              </w:rPr>
            </w:pPr>
            <w:proofErr w:type="spellStart"/>
            <w:r w:rsidRPr="003351D3">
              <w:rPr>
                <w:rFonts w:eastAsia="PMingLiU"/>
                <w:b/>
                <w:bCs/>
                <w:i/>
                <w:iCs/>
                <w:lang w:eastAsia="zh-TW"/>
              </w:rPr>
              <w:t>UEs</w:t>
            </w:r>
            <w:proofErr w:type="spellEnd"/>
            <w:r w:rsidRPr="003351D3">
              <w:rPr>
                <w:rFonts w:eastAsia="PMingLiU"/>
                <w:b/>
                <w:bCs/>
                <w:i/>
                <w:iCs/>
                <w:lang w:eastAsia="zh-TW"/>
              </w:rPr>
              <w:t xml:space="preserve"> with GNSS capabilities are assumed.</w:t>
            </w:r>
          </w:p>
        </w:tc>
      </w:tr>
    </w:tbl>
    <w:p w14:paraId="69ACEB24" w14:textId="77777777" w:rsidR="005F5B25" w:rsidRDefault="005F5B25" w:rsidP="005F5B2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understand,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F</w:t>
      </w:r>
      <w:r>
        <w:rPr>
          <w:rFonts w:ascii="Times New Roman" w:hAnsi="Times New Roman" w:cs="Times New Roman"/>
          <w:bCs/>
          <w:iCs/>
          <w:sz w:val="20"/>
          <w:szCs w:val="20"/>
        </w:rPr>
        <w:t>urthermore, at least in principle,</w:t>
      </w:r>
    </w:p>
    <w:p w14:paraId="29C5B047" w14:textId="77777777" w:rsidR="005F5B25" w:rsidRPr="00EB6DA0" w:rsidRDefault="005F5B25" w:rsidP="005F5B25">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2008525C" w14:textId="4863227D" w:rsidR="005F5B25" w:rsidRDefault="005F5B25" w:rsidP="005F5B2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sidR="00B82AC3">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7A4C6098" w14:textId="77777777" w:rsidR="005F5B25" w:rsidRPr="00EB6DA0" w:rsidRDefault="005F5B25" w:rsidP="005F5B25">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57BA9B0B" w14:textId="2D1A21AD" w:rsidR="00FE204A" w:rsidRPr="005F5B25" w:rsidRDefault="00FE204A" w:rsidP="00B91557">
      <w:pPr>
        <w:spacing w:beforeLines="50" w:before="120" w:afterLines="50" w:after="120"/>
        <w:rPr>
          <w:rFonts w:ascii="Times New Roman" w:hAnsi="Times New Roman" w:cs="Times New Roman"/>
          <w:bCs/>
          <w:iCs/>
          <w:sz w:val="20"/>
          <w:szCs w:val="20"/>
        </w:rPr>
      </w:pPr>
    </w:p>
    <w:p w14:paraId="5E8AB0CE" w14:textId="139209B5" w:rsidR="003606C6" w:rsidRDefault="00F14563"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w:t>
      </w:r>
      <w:r w:rsidR="005F2CFD">
        <w:rPr>
          <w:rFonts w:ascii="Times New Roman" w:hAnsi="Times New Roman" w:cs="Times New Roman"/>
          <w:bCs/>
          <w:iCs/>
          <w:sz w:val="20"/>
          <w:szCs w:val="20"/>
        </w:rPr>
        <w:t xml:space="preserve">support </w:t>
      </w:r>
      <w:r w:rsidR="001466C7" w:rsidRPr="00AD0EF5">
        <w:rPr>
          <w:rFonts w:ascii="Times New Roman" w:hAnsi="Times New Roman" w:cs="Times New Roman"/>
          <w:bCs/>
          <w:iCs/>
          <w:sz w:val="20"/>
          <w:szCs w:val="20"/>
        </w:rPr>
        <w:t>HAPS</w:t>
      </w:r>
      <w:r w:rsidR="001466C7">
        <w:rPr>
          <w:rFonts w:ascii="Times New Roman" w:hAnsi="Times New Roman" w:cs="Times New Roman"/>
          <w:bCs/>
          <w:iCs/>
          <w:sz w:val="20"/>
          <w:szCs w:val="20"/>
        </w:rPr>
        <w:t xml:space="preserve"> and </w:t>
      </w:r>
      <w:proofErr w:type="spellStart"/>
      <w:r w:rsidR="001466C7">
        <w:rPr>
          <w:rFonts w:ascii="Times New Roman" w:hAnsi="Times New Roman" w:cs="Times New Roman"/>
          <w:bCs/>
          <w:iCs/>
          <w:sz w:val="20"/>
          <w:szCs w:val="20"/>
        </w:rPr>
        <w:t>ATG</w:t>
      </w:r>
      <w:proofErr w:type="spellEnd"/>
      <w:r w:rsidR="001466C7">
        <w:rPr>
          <w:rFonts w:ascii="Times New Roman" w:hAnsi="Times New Roman" w:cs="Times New Roman"/>
          <w:bCs/>
          <w:iCs/>
          <w:sz w:val="20"/>
          <w:szCs w:val="20"/>
        </w:rPr>
        <w:t xml:space="preserve"> </w:t>
      </w:r>
      <w:r w:rsidR="005F2CFD">
        <w:rPr>
          <w:rFonts w:ascii="Times New Roman" w:hAnsi="Times New Roman" w:cs="Times New Roman"/>
          <w:bCs/>
          <w:iCs/>
          <w:sz w:val="20"/>
          <w:szCs w:val="20"/>
        </w:rPr>
        <w:t xml:space="preserve">scenario, </w:t>
      </w:r>
      <w:r w:rsidR="002B6CA0">
        <w:rPr>
          <w:rFonts w:ascii="Times New Roman" w:hAnsi="Times New Roman" w:cs="Times New Roman"/>
          <w:bCs/>
          <w:iCs/>
          <w:sz w:val="20"/>
          <w:szCs w:val="20"/>
        </w:rPr>
        <w:t xml:space="preserve">the following enhancements should be supported which </w:t>
      </w:r>
      <w:r w:rsidR="001A050B">
        <w:rPr>
          <w:rFonts w:ascii="Times New Roman" w:hAnsi="Times New Roman" w:cs="Times New Roman"/>
          <w:bCs/>
          <w:iCs/>
          <w:sz w:val="20"/>
          <w:szCs w:val="20"/>
        </w:rPr>
        <w:t>are</w:t>
      </w:r>
      <w:r w:rsidR="002B6CA0">
        <w:rPr>
          <w:rFonts w:ascii="Times New Roman" w:hAnsi="Times New Roman" w:cs="Times New Roman"/>
          <w:bCs/>
          <w:iCs/>
          <w:sz w:val="20"/>
          <w:szCs w:val="20"/>
        </w:rPr>
        <w:t xml:space="preserve"> </w:t>
      </w:r>
      <w:r w:rsidR="00422B74" w:rsidRPr="00422B74">
        <w:rPr>
          <w:rFonts w:ascii="Times New Roman" w:hAnsi="Times New Roman" w:cs="Times New Roman"/>
          <w:bCs/>
          <w:iCs/>
          <w:sz w:val="20"/>
          <w:szCs w:val="20"/>
        </w:rPr>
        <w:t>essential</w:t>
      </w:r>
      <w:r w:rsidR="00422B74">
        <w:rPr>
          <w:rFonts w:ascii="Times New Roman" w:hAnsi="Times New Roman" w:cs="Times New Roman"/>
          <w:bCs/>
          <w:iCs/>
          <w:sz w:val="20"/>
          <w:szCs w:val="20"/>
        </w:rPr>
        <w:t xml:space="preserve"> for </w:t>
      </w:r>
      <w:proofErr w:type="spellStart"/>
      <w:r w:rsidR="00422B74">
        <w:rPr>
          <w:rFonts w:ascii="Times New Roman" w:hAnsi="Times New Roman" w:cs="Times New Roman"/>
          <w:bCs/>
          <w:iCs/>
          <w:sz w:val="20"/>
          <w:szCs w:val="20"/>
        </w:rPr>
        <w:t>ATG</w:t>
      </w:r>
      <w:proofErr w:type="spellEnd"/>
      <w:r w:rsidR="00422B74">
        <w:rPr>
          <w:rFonts w:ascii="Times New Roman" w:hAnsi="Times New Roman" w:cs="Times New Roman"/>
          <w:bCs/>
          <w:iCs/>
          <w:sz w:val="20"/>
          <w:szCs w:val="20"/>
        </w:rPr>
        <w:t xml:space="preserve"> and HAPS, </w:t>
      </w:r>
      <w:r w:rsidR="004777B2">
        <w:rPr>
          <w:rFonts w:ascii="Times New Roman" w:hAnsi="Times New Roman" w:cs="Times New Roman"/>
          <w:bCs/>
          <w:iCs/>
          <w:sz w:val="20"/>
          <w:szCs w:val="20"/>
        </w:rPr>
        <w:t>and they are</w:t>
      </w:r>
      <w:r w:rsidR="00422B74">
        <w:rPr>
          <w:rFonts w:ascii="Times New Roman" w:hAnsi="Times New Roman" w:cs="Times New Roman"/>
          <w:bCs/>
          <w:iCs/>
          <w:sz w:val="20"/>
          <w:szCs w:val="20"/>
        </w:rPr>
        <w:t xml:space="preserve"> also beneficial for </w:t>
      </w:r>
      <w:r w:rsidR="00FC23F9">
        <w:rPr>
          <w:rFonts w:ascii="Times New Roman" w:hAnsi="Times New Roman" w:cs="Times New Roman"/>
          <w:bCs/>
          <w:iCs/>
          <w:sz w:val="20"/>
          <w:szCs w:val="20"/>
        </w:rPr>
        <w:t>satellite</w:t>
      </w:r>
      <w:r w:rsidR="002E2A52">
        <w:rPr>
          <w:rFonts w:ascii="Times New Roman" w:hAnsi="Times New Roman" w:cs="Times New Roman"/>
          <w:bCs/>
          <w:iCs/>
          <w:sz w:val="20"/>
          <w:szCs w:val="20"/>
        </w:rPr>
        <w:t xml:space="preserve"> application</w:t>
      </w:r>
      <w:r w:rsidR="00FC23F9">
        <w:rPr>
          <w:rFonts w:ascii="Times New Roman" w:hAnsi="Times New Roman" w:cs="Times New Roman"/>
          <w:bCs/>
          <w:iCs/>
          <w:sz w:val="20"/>
          <w:szCs w:val="20"/>
        </w:rPr>
        <w:t>.</w:t>
      </w:r>
    </w:p>
    <w:p w14:paraId="44E0EC31" w14:textId="5E646BF1" w:rsidR="00FC23F9" w:rsidRDefault="00906961" w:rsidP="00CD0CDB">
      <w:pPr>
        <w:pStyle w:val="aff3"/>
        <w:numPr>
          <w:ilvl w:val="0"/>
          <w:numId w:val="35"/>
        </w:numPr>
        <w:spacing w:before="120" w:after="120"/>
        <w:ind w:firstLineChars="0"/>
        <w:rPr>
          <w:rFonts w:cs="Times New Roman"/>
          <w:bCs/>
          <w:iCs/>
          <w:sz w:val="20"/>
          <w:szCs w:val="20"/>
        </w:rPr>
      </w:pPr>
      <w:r>
        <w:rPr>
          <w:rFonts w:cs="Times New Roman"/>
          <w:bCs/>
          <w:iCs/>
          <w:sz w:val="20"/>
          <w:szCs w:val="20"/>
        </w:rPr>
        <w:t xml:space="preserve">Issue 1: </w:t>
      </w:r>
      <w:r w:rsidR="00CD0CDB">
        <w:rPr>
          <w:rFonts w:cs="Times New Roman"/>
          <w:bCs/>
          <w:iCs/>
          <w:sz w:val="20"/>
          <w:szCs w:val="20"/>
        </w:rPr>
        <w:t>E</w:t>
      </w:r>
      <w:r w:rsidR="00CD0CDB" w:rsidRPr="00E37EAE">
        <w:rPr>
          <w:rFonts w:cs="Times New Roman"/>
          <w:bCs/>
          <w:iCs/>
          <w:sz w:val="20"/>
          <w:szCs w:val="20"/>
        </w:rPr>
        <w:t xml:space="preserve">xtend the value range of </w:t>
      </w:r>
      <w:proofErr w:type="spellStart"/>
      <w:r w:rsidR="00CD0CDB" w:rsidRPr="00E37EAE">
        <w:rPr>
          <w:rFonts w:cs="Times New Roman"/>
          <w:bCs/>
          <w:iCs/>
          <w:sz w:val="20"/>
          <w:szCs w:val="20"/>
        </w:rPr>
        <w:t>K1</w:t>
      </w:r>
      <w:proofErr w:type="spellEnd"/>
      <w:r w:rsidR="00CD0CDB">
        <w:rPr>
          <w:rFonts w:cs="Times New Roman"/>
          <w:bCs/>
          <w:iCs/>
          <w:sz w:val="20"/>
          <w:szCs w:val="20"/>
        </w:rPr>
        <w:t>.</w:t>
      </w:r>
    </w:p>
    <w:p w14:paraId="4D8DF7CF" w14:textId="285EDCAD" w:rsidR="00B17B8B" w:rsidRDefault="00B17B8B" w:rsidP="00CD0CDB">
      <w:pPr>
        <w:pStyle w:val="aff3"/>
        <w:numPr>
          <w:ilvl w:val="0"/>
          <w:numId w:val="35"/>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sidR="008C66E6">
        <w:rPr>
          <w:rFonts w:cs="Times New Roman"/>
          <w:bCs/>
          <w:iCs/>
          <w:sz w:val="20"/>
          <w:szCs w:val="20"/>
        </w:rPr>
        <w:t>maxim</w:t>
      </w:r>
      <w:r w:rsidR="004C0DD7">
        <w:rPr>
          <w:rFonts w:cs="Times New Roman"/>
          <w:bCs/>
          <w:iCs/>
          <w:sz w:val="20"/>
          <w:szCs w:val="20"/>
        </w:rPr>
        <w:t xml:space="preserve">al supported </w:t>
      </w:r>
      <w:proofErr w:type="spellStart"/>
      <w:r w:rsidR="0093273B">
        <w:rPr>
          <w:rFonts w:cs="Times New Roman"/>
          <w:bCs/>
          <w:iCs/>
          <w:sz w:val="20"/>
          <w:szCs w:val="20"/>
        </w:rPr>
        <w:t>HARQ</w:t>
      </w:r>
      <w:proofErr w:type="spellEnd"/>
      <w:r w:rsidR="0093273B">
        <w:rPr>
          <w:rFonts w:cs="Times New Roman"/>
          <w:bCs/>
          <w:iCs/>
          <w:sz w:val="20"/>
          <w:szCs w:val="20"/>
        </w:rPr>
        <w:t xml:space="preserve"> process number</w:t>
      </w:r>
      <w:r>
        <w:rPr>
          <w:rFonts w:cs="Times New Roman"/>
          <w:bCs/>
          <w:iCs/>
          <w:sz w:val="20"/>
          <w:szCs w:val="20"/>
        </w:rPr>
        <w:t>.</w:t>
      </w:r>
    </w:p>
    <w:p w14:paraId="21FD1BA8" w14:textId="048B65FD" w:rsidR="00737CC3" w:rsidRDefault="00906961" w:rsidP="00CD0CDB">
      <w:pPr>
        <w:pStyle w:val="aff3"/>
        <w:numPr>
          <w:ilvl w:val="0"/>
          <w:numId w:val="35"/>
        </w:numPr>
        <w:spacing w:before="120" w:after="120"/>
        <w:ind w:firstLineChars="0"/>
        <w:rPr>
          <w:rFonts w:cs="Times New Roman"/>
          <w:bCs/>
          <w:iCs/>
          <w:sz w:val="20"/>
          <w:szCs w:val="20"/>
        </w:rPr>
      </w:pPr>
      <w:r>
        <w:rPr>
          <w:rFonts w:cs="Times New Roman"/>
          <w:bCs/>
          <w:iCs/>
          <w:sz w:val="20"/>
          <w:szCs w:val="20"/>
        </w:rPr>
        <w:t xml:space="preserve">Issue </w:t>
      </w:r>
      <w:r w:rsidR="00B17B8B">
        <w:rPr>
          <w:rFonts w:cs="Times New Roman"/>
          <w:bCs/>
          <w:iCs/>
          <w:sz w:val="20"/>
          <w:szCs w:val="20"/>
        </w:rPr>
        <w:t>3</w:t>
      </w:r>
      <w:r>
        <w:rPr>
          <w:rFonts w:cs="Times New Roman"/>
          <w:bCs/>
          <w:iCs/>
          <w:sz w:val="20"/>
          <w:szCs w:val="20"/>
        </w:rPr>
        <w:t xml:space="preserve">: </w:t>
      </w:r>
      <w:r w:rsidR="00737CC3">
        <w:rPr>
          <w:rFonts w:cs="Times New Roman"/>
          <w:bCs/>
          <w:iCs/>
          <w:sz w:val="20"/>
          <w:szCs w:val="20"/>
        </w:rPr>
        <w:t>S</w:t>
      </w:r>
      <w:r w:rsidR="00737CC3" w:rsidRPr="00737CC3">
        <w:rPr>
          <w:rFonts w:cs="Times New Roman"/>
          <w:bCs/>
          <w:iCs/>
          <w:sz w:val="20"/>
          <w:szCs w:val="20"/>
        </w:rPr>
        <w:t>upport</w:t>
      </w:r>
      <w:r w:rsidR="00737CC3">
        <w:rPr>
          <w:rFonts w:cs="Times New Roman"/>
          <w:bCs/>
          <w:iCs/>
          <w:sz w:val="20"/>
          <w:szCs w:val="20"/>
        </w:rPr>
        <w:t xml:space="preserve"> </w:t>
      </w:r>
      <w:bookmarkStart w:id="15" w:name="_Hlk61168311"/>
      <w:r w:rsidR="00737CC3" w:rsidRPr="00737CC3">
        <w:rPr>
          <w:rFonts w:cs="Times New Roman"/>
          <w:bCs/>
          <w:iCs/>
          <w:sz w:val="20"/>
          <w:szCs w:val="20"/>
        </w:rPr>
        <w:t>satellite ephemeris</w:t>
      </w:r>
      <w:bookmarkEnd w:id="15"/>
      <w:r w:rsidR="00737CC3">
        <w:rPr>
          <w:rFonts w:cs="Times New Roman"/>
          <w:bCs/>
          <w:iCs/>
          <w:sz w:val="20"/>
          <w:szCs w:val="20"/>
        </w:rPr>
        <w:t xml:space="preserve"> </w:t>
      </w:r>
      <w:r w:rsidR="00B948AB" w:rsidRPr="00B948AB">
        <w:rPr>
          <w:rFonts w:cs="Times New Roman"/>
          <w:bCs/>
          <w:iCs/>
          <w:sz w:val="20"/>
          <w:szCs w:val="20"/>
        </w:rPr>
        <w:t>based on satellite position and velocity state vectors</w:t>
      </w:r>
      <w:r w:rsidR="00737CC3">
        <w:rPr>
          <w:rFonts w:cs="Times New Roman"/>
          <w:bCs/>
          <w:iCs/>
          <w:sz w:val="20"/>
          <w:szCs w:val="20"/>
        </w:rPr>
        <w:t>.</w:t>
      </w:r>
    </w:p>
    <w:p w14:paraId="26B1D94D" w14:textId="77777777" w:rsidR="00D84F8F" w:rsidRDefault="00D84F8F" w:rsidP="00D84F8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support </w:t>
      </w:r>
      <w:r w:rsidRPr="00AD0EF5">
        <w:rPr>
          <w:rFonts w:ascii="Times New Roman" w:hAnsi="Times New Roman" w:cs="Times New Roman"/>
          <w:bCs/>
          <w:iCs/>
          <w:sz w:val="20"/>
          <w:szCs w:val="20"/>
        </w:rPr>
        <w:t>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 the following enhancements should be supported which are </w:t>
      </w:r>
      <w:r w:rsidRPr="00422B74">
        <w:rPr>
          <w:rFonts w:ascii="Times New Roman" w:hAnsi="Times New Roman" w:cs="Times New Roman"/>
          <w:bCs/>
          <w:iCs/>
          <w:sz w:val="20"/>
          <w:szCs w:val="20"/>
        </w:rPr>
        <w:t>essential</w:t>
      </w:r>
      <w:r>
        <w:rPr>
          <w:rFonts w:ascii="Times New Roman" w:hAnsi="Times New Roman" w:cs="Times New Roman"/>
          <w:bCs/>
          <w:iCs/>
          <w:sz w:val="20"/>
          <w:szCs w:val="20"/>
        </w:rPr>
        <w:t xml:space="preserve"> for </w:t>
      </w:r>
      <w:proofErr w:type="spellStart"/>
      <w:r>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and HAPS, and they are also beneficial for satellite application.</w:t>
      </w:r>
    </w:p>
    <w:p w14:paraId="0FEA28DB" w14:textId="77777777" w:rsidR="00D84F8F" w:rsidRDefault="00D84F8F" w:rsidP="00D84F8F">
      <w:pPr>
        <w:pStyle w:val="aff3"/>
        <w:numPr>
          <w:ilvl w:val="0"/>
          <w:numId w:val="35"/>
        </w:numPr>
        <w:spacing w:before="120" w:after="120"/>
        <w:ind w:firstLineChars="0"/>
        <w:rPr>
          <w:rFonts w:cs="Times New Roman"/>
          <w:bCs/>
          <w:iCs/>
          <w:sz w:val="20"/>
          <w:szCs w:val="20"/>
        </w:rPr>
      </w:pPr>
      <w:r>
        <w:rPr>
          <w:rFonts w:cs="Times New Roman"/>
          <w:bCs/>
          <w:iCs/>
          <w:sz w:val="20"/>
          <w:szCs w:val="20"/>
        </w:rPr>
        <w:t>Issue 1: E</w:t>
      </w:r>
      <w:r w:rsidRPr="00E37EAE">
        <w:rPr>
          <w:rFonts w:cs="Times New Roman"/>
          <w:bCs/>
          <w:iCs/>
          <w:sz w:val="20"/>
          <w:szCs w:val="20"/>
        </w:rPr>
        <w:t xml:space="preserve">xtend the value range of </w:t>
      </w:r>
      <w:proofErr w:type="spellStart"/>
      <w:r w:rsidRPr="00E37EAE">
        <w:rPr>
          <w:rFonts w:cs="Times New Roman"/>
          <w:bCs/>
          <w:iCs/>
          <w:sz w:val="20"/>
          <w:szCs w:val="20"/>
        </w:rPr>
        <w:t>K1</w:t>
      </w:r>
      <w:proofErr w:type="spellEnd"/>
      <w:r>
        <w:rPr>
          <w:rFonts w:cs="Times New Roman"/>
          <w:bCs/>
          <w:iCs/>
          <w:sz w:val="20"/>
          <w:szCs w:val="20"/>
        </w:rPr>
        <w:t>.</w:t>
      </w:r>
    </w:p>
    <w:p w14:paraId="252E10C8" w14:textId="77777777" w:rsidR="00D84F8F" w:rsidRDefault="00D84F8F" w:rsidP="00D84F8F">
      <w:pPr>
        <w:pStyle w:val="aff3"/>
        <w:numPr>
          <w:ilvl w:val="0"/>
          <w:numId w:val="35"/>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Pr>
          <w:rFonts w:cs="Times New Roman"/>
          <w:bCs/>
          <w:iCs/>
          <w:sz w:val="20"/>
          <w:szCs w:val="20"/>
        </w:rPr>
        <w:t xml:space="preserve">maximal supported </w:t>
      </w:r>
      <w:proofErr w:type="spellStart"/>
      <w:r>
        <w:rPr>
          <w:rFonts w:cs="Times New Roman"/>
          <w:bCs/>
          <w:iCs/>
          <w:sz w:val="20"/>
          <w:szCs w:val="20"/>
        </w:rPr>
        <w:t>HARQ</w:t>
      </w:r>
      <w:proofErr w:type="spellEnd"/>
      <w:r>
        <w:rPr>
          <w:rFonts w:cs="Times New Roman"/>
          <w:bCs/>
          <w:iCs/>
          <w:sz w:val="20"/>
          <w:szCs w:val="20"/>
        </w:rPr>
        <w:t xml:space="preserve"> process number.</w:t>
      </w:r>
    </w:p>
    <w:p w14:paraId="73469D79" w14:textId="77777777" w:rsidR="00D84F8F" w:rsidRDefault="00D84F8F" w:rsidP="00D84F8F">
      <w:pPr>
        <w:pStyle w:val="aff3"/>
        <w:numPr>
          <w:ilvl w:val="0"/>
          <w:numId w:val="35"/>
        </w:numPr>
        <w:spacing w:before="120" w:after="120"/>
        <w:ind w:firstLineChars="0"/>
        <w:rPr>
          <w:rFonts w:cs="Times New Roman"/>
          <w:bCs/>
          <w:iCs/>
          <w:sz w:val="20"/>
          <w:szCs w:val="20"/>
        </w:rPr>
      </w:pPr>
      <w:r>
        <w:rPr>
          <w:rFonts w:cs="Times New Roman"/>
          <w:bCs/>
          <w:iCs/>
          <w:sz w:val="20"/>
          <w:szCs w:val="20"/>
        </w:rPr>
        <w:t>Issue 3: S</w:t>
      </w:r>
      <w:r w:rsidRPr="00737CC3">
        <w:rPr>
          <w:rFonts w:cs="Times New Roman"/>
          <w:bCs/>
          <w:iCs/>
          <w:sz w:val="20"/>
          <w:szCs w:val="20"/>
        </w:rPr>
        <w:t>upport</w:t>
      </w:r>
      <w:r>
        <w:rPr>
          <w:rFonts w:cs="Times New Roman"/>
          <w:bCs/>
          <w:iCs/>
          <w:sz w:val="20"/>
          <w:szCs w:val="20"/>
        </w:rPr>
        <w:t xml:space="preserve"> </w:t>
      </w:r>
      <w:r w:rsidRPr="00737CC3">
        <w:rPr>
          <w:rFonts w:cs="Times New Roman"/>
          <w:bCs/>
          <w:iCs/>
          <w:sz w:val="20"/>
          <w:szCs w:val="20"/>
        </w:rPr>
        <w:t>satellite ephemeris</w:t>
      </w:r>
      <w:r>
        <w:rPr>
          <w:rFonts w:cs="Times New Roman"/>
          <w:bCs/>
          <w:iCs/>
          <w:sz w:val="20"/>
          <w:szCs w:val="20"/>
        </w:rPr>
        <w:t xml:space="preserve"> </w:t>
      </w:r>
      <w:r w:rsidRPr="00B948AB">
        <w:rPr>
          <w:rFonts w:cs="Times New Roman"/>
          <w:bCs/>
          <w:iCs/>
          <w:sz w:val="20"/>
          <w:szCs w:val="20"/>
        </w:rPr>
        <w:t>based on satellite position and velocity state vectors</w:t>
      </w:r>
      <w:r>
        <w:rPr>
          <w:rFonts w:cs="Times New Roman"/>
          <w:bCs/>
          <w:iCs/>
          <w:sz w:val="20"/>
          <w:szCs w:val="20"/>
        </w:rPr>
        <w:t>.</w:t>
      </w:r>
    </w:p>
    <w:p w14:paraId="133A523F" w14:textId="77141C78" w:rsidR="00D84F8F" w:rsidRPr="00D84F8F" w:rsidRDefault="00D84F8F" w:rsidP="00B91557">
      <w:pPr>
        <w:spacing w:beforeLines="50" w:before="120" w:afterLines="50" w:after="120"/>
        <w:rPr>
          <w:rFonts w:ascii="Times New Roman" w:hAnsi="Times New Roman" w:cs="Times New Roman"/>
          <w:bCs/>
          <w:iCs/>
          <w:sz w:val="20"/>
          <w:szCs w:val="20"/>
        </w:rPr>
      </w:pPr>
    </w:p>
    <w:p w14:paraId="28F1FE7D" w14:textId="2247FD94" w:rsidR="00B82AC3" w:rsidRDefault="00D02D3A"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ssue</w:t>
      </w:r>
      <w:r>
        <w:rPr>
          <w:rFonts w:ascii="Times New Roman" w:hAnsi="Times New Roman" w:cs="Times New Roman"/>
          <w:bCs/>
          <w:iCs/>
          <w:sz w:val="20"/>
          <w:szCs w:val="20"/>
        </w:rPr>
        <w:t xml:space="preserve"> 1 (</w:t>
      </w:r>
      <w:bookmarkStart w:id="16" w:name="_Hlk71232777"/>
      <w:r>
        <w:rPr>
          <w:rFonts w:ascii="Times New Roman" w:hAnsi="Times New Roman" w:cs="Times New Roman"/>
          <w:bCs/>
          <w:iCs/>
          <w:sz w:val="20"/>
          <w:szCs w:val="20"/>
        </w:rPr>
        <w:t>e</w:t>
      </w:r>
      <w:r w:rsidRPr="00D02D3A">
        <w:rPr>
          <w:rFonts w:ascii="Times New Roman" w:hAnsi="Times New Roman" w:cs="Times New Roman"/>
          <w:bCs/>
          <w:iCs/>
          <w:sz w:val="20"/>
          <w:szCs w:val="20"/>
        </w:rPr>
        <w:t xml:space="preserve">xtend the value range of </w:t>
      </w:r>
      <w:proofErr w:type="spellStart"/>
      <w:r w:rsidRPr="00D02D3A">
        <w:rPr>
          <w:rFonts w:ascii="Times New Roman" w:hAnsi="Times New Roman" w:cs="Times New Roman"/>
          <w:bCs/>
          <w:iCs/>
          <w:sz w:val="20"/>
          <w:szCs w:val="20"/>
        </w:rPr>
        <w:t>K1</w:t>
      </w:r>
      <w:proofErr w:type="spellEnd"/>
      <w:r>
        <w:rPr>
          <w:rFonts w:ascii="Times New Roman" w:hAnsi="Times New Roman" w:cs="Times New Roman"/>
          <w:bCs/>
          <w:iCs/>
          <w:sz w:val="20"/>
          <w:szCs w:val="20"/>
        </w:rPr>
        <w:t>)</w:t>
      </w:r>
      <w:r w:rsidR="00244B65">
        <w:rPr>
          <w:rFonts w:ascii="Times New Roman" w:hAnsi="Times New Roman" w:cs="Times New Roman"/>
          <w:bCs/>
          <w:iCs/>
          <w:sz w:val="20"/>
          <w:szCs w:val="20"/>
        </w:rPr>
        <w:t xml:space="preserve"> has been agreed</w:t>
      </w:r>
      <w:bookmarkEnd w:id="16"/>
      <w:r w:rsidR="00244B65">
        <w:rPr>
          <w:rFonts w:ascii="Times New Roman" w:hAnsi="Times New Roman" w:cs="Times New Roman"/>
          <w:bCs/>
          <w:iCs/>
          <w:sz w:val="20"/>
          <w:szCs w:val="20"/>
        </w:rPr>
        <w:t xml:space="preserve"> in </w:t>
      </w:r>
      <w:proofErr w:type="spellStart"/>
      <w:r w:rsidR="00E537AA">
        <w:rPr>
          <w:rFonts w:ascii="Times New Roman" w:hAnsi="Times New Roman" w:cs="Times New Roman"/>
          <w:bCs/>
          <w:iCs/>
          <w:sz w:val="20"/>
          <w:szCs w:val="20"/>
        </w:rPr>
        <w:t>RAN1#104-e</w:t>
      </w:r>
      <w:proofErr w:type="spellEnd"/>
      <w:r w:rsidR="00E537AA">
        <w:rPr>
          <w:rFonts w:ascii="Times New Roman" w:hAnsi="Times New Roman" w:cs="Times New Roman"/>
          <w:bCs/>
          <w:iCs/>
          <w:sz w:val="20"/>
          <w:szCs w:val="20"/>
        </w:rPr>
        <w:t xml:space="preserve"> meeting</w:t>
      </w:r>
      <w:r w:rsidR="00AB745A">
        <w:rPr>
          <w:rFonts w:ascii="Times New Roman" w:hAnsi="Times New Roman" w:cs="Times New Roman"/>
          <w:bCs/>
          <w:iCs/>
          <w:sz w:val="20"/>
          <w:szCs w:val="20"/>
        </w:rPr>
        <w:t xml:space="preserve"> </w:t>
      </w:r>
      <w:r w:rsidR="00AB745A">
        <w:rPr>
          <w:rFonts w:ascii="Times New Roman" w:hAnsi="Times New Roman" w:cs="Times New Roman"/>
          <w:bCs/>
          <w:iCs/>
          <w:sz w:val="20"/>
          <w:szCs w:val="20"/>
        </w:rPr>
        <w:fldChar w:fldCharType="begin"/>
      </w:r>
      <w:r w:rsidR="00AB745A">
        <w:rPr>
          <w:rFonts w:ascii="Times New Roman" w:hAnsi="Times New Roman" w:cs="Times New Roman"/>
          <w:bCs/>
          <w:iCs/>
          <w:sz w:val="20"/>
          <w:szCs w:val="20"/>
        </w:rPr>
        <w:instrText xml:space="preserve"> REF _Ref71215913 \n \h </w:instrText>
      </w:r>
      <w:r w:rsidR="00AB745A">
        <w:rPr>
          <w:rFonts w:ascii="Times New Roman" w:hAnsi="Times New Roman" w:cs="Times New Roman"/>
          <w:bCs/>
          <w:iCs/>
          <w:sz w:val="20"/>
          <w:szCs w:val="20"/>
        </w:rPr>
      </w:r>
      <w:r w:rsidR="00AB745A">
        <w:rPr>
          <w:rFonts w:ascii="Times New Roman" w:hAnsi="Times New Roman" w:cs="Times New Roman"/>
          <w:bCs/>
          <w:iCs/>
          <w:sz w:val="20"/>
          <w:szCs w:val="20"/>
        </w:rPr>
        <w:fldChar w:fldCharType="separate"/>
      </w:r>
      <w:r w:rsidR="00AB745A">
        <w:rPr>
          <w:rFonts w:ascii="Times New Roman" w:hAnsi="Times New Roman" w:cs="Times New Roman"/>
          <w:bCs/>
          <w:iCs/>
          <w:sz w:val="20"/>
          <w:szCs w:val="20"/>
        </w:rPr>
        <w:t>[1]</w:t>
      </w:r>
      <w:r w:rsidR="00AB745A">
        <w:rPr>
          <w:rFonts w:ascii="Times New Roman" w:hAnsi="Times New Roman" w:cs="Times New Roman"/>
          <w:bCs/>
          <w:iCs/>
          <w:sz w:val="20"/>
          <w:szCs w:val="20"/>
        </w:rPr>
        <w:fldChar w:fldCharType="end"/>
      </w:r>
      <w:r w:rsidR="00E537A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537AA" w14:paraId="40BA888D" w14:textId="77777777" w:rsidTr="00E537AA">
        <w:tc>
          <w:tcPr>
            <w:tcW w:w="9962" w:type="dxa"/>
          </w:tcPr>
          <w:p w14:paraId="542181D6" w14:textId="77777777" w:rsidR="00E537AA" w:rsidRDefault="00E537AA" w:rsidP="00E537AA">
            <w:pPr>
              <w:rPr>
                <w:lang w:eastAsia="x-none"/>
              </w:rPr>
            </w:pPr>
            <w:r w:rsidRPr="00685301">
              <w:rPr>
                <w:highlight w:val="green"/>
                <w:lang w:eastAsia="x-none"/>
              </w:rPr>
              <w:t>Agreement:</w:t>
            </w:r>
          </w:p>
          <w:p w14:paraId="247EC3A3" w14:textId="77777777" w:rsidR="00E537AA" w:rsidRPr="00963104" w:rsidRDefault="00E537AA" w:rsidP="00E537AA">
            <w:pPr>
              <w:rPr>
                <w:color w:val="00B050"/>
                <w:lang w:eastAsia="x-none"/>
              </w:rPr>
            </w:pPr>
            <w:r w:rsidRPr="00963104">
              <w:rPr>
                <w:color w:val="00B050"/>
                <w:lang w:eastAsia="x-none"/>
              </w:rPr>
              <w:t xml:space="preserve">For unpaired spectrum, extend the value range of </w:t>
            </w:r>
            <w:proofErr w:type="spellStart"/>
            <w:r w:rsidRPr="00963104">
              <w:rPr>
                <w:color w:val="00B050"/>
                <w:lang w:eastAsia="x-none"/>
              </w:rPr>
              <w:t>K1</w:t>
            </w:r>
            <w:proofErr w:type="spellEnd"/>
            <w:r w:rsidRPr="00963104">
              <w:rPr>
                <w:color w:val="00B050"/>
                <w:lang w:eastAsia="x-none"/>
              </w:rPr>
              <w:t xml:space="preserve"> from (0..15) to (0..31) </w:t>
            </w:r>
          </w:p>
          <w:p w14:paraId="71435FAE" w14:textId="41F1D31F" w:rsidR="00E537AA" w:rsidRPr="00E537AA" w:rsidRDefault="00E537AA" w:rsidP="00E537AA">
            <w:pPr>
              <w:rPr>
                <w:lang w:eastAsia="x-none"/>
              </w:rPr>
            </w:pPr>
            <w:r>
              <w:rPr>
                <w:lang w:eastAsia="x-none"/>
              </w:rPr>
              <w:t xml:space="preserve">FFS: Whether there is an impact on the size of the </w:t>
            </w:r>
            <w:proofErr w:type="spellStart"/>
            <w:r>
              <w:rPr>
                <w:lang w:eastAsia="x-none"/>
              </w:rPr>
              <w:t>PDSCH</w:t>
            </w:r>
            <w:proofErr w:type="spellEnd"/>
            <w:r>
              <w:rPr>
                <w:lang w:eastAsia="x-none"/>
              </w:rPr>
              <w:t>-to-</w:t>
            </w:r>
            <w:proofErr w:type="spellStart"/>
            <w:r>
              <w:rPr>
                <w:lang w:eastAsia="x-none"/>
              </w:rPr>
              <w:t>HARQ_feedback</w:t>
            </w:r>
            <w:proofErr w:type="spellEnd"/>
            <w:r>
              <w:rPr>
                <w:lang w:eastAsia="x-none"/>
              </w:rPr>
              <w:t xml:space="preserve"> timing indicator field in DCI.</w:t>
            </w:r>
          </w:p>
        </w:tc>
      </w:tr>
    </w:tbl>
    <w:p w14:paraId="72814E73" w14:textId="025F6062" w:rsidR="00E537AA" w:rsidRPr="004A322E" w:rsidRDefault="00F61E92"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395B4C">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B13DD">
        <w:rPr>
          <w:rFonts w:ascii="Times New Roman" w:hAnsi="Times New Roman" w:cs="Times New Roman"/>
          <w:bCs/>
          <w:iCs/>
          <w:sz w:val="20"/>
          <w:szCs w:val="20"/>
        </w:rPr>
        <w:t>E</w:t>
      </w:r>
      <w:r w:rsidR="001B13DD" w:rsidRPr="001B13DD">
        <w:rPr>
          <w:rFonts w:ascii="Times New Roman" w:hAnsi="Times New Roman" w:cs="Times New Roman"/>
          <w:bCs/>
          <w:iCs/>
          <w:sz w:val="20"/>
          <w:szCs w:val="20"/>
        </w:rPr>
        <w:t xml:space="preserve">xtend the value range of </w:t>
      </w:r>
      <w:proofErr w:type="spellStart"/>
      <w:r w:rsidR="001B13DD" w:rsidRPr="001B13DD">
        <w:rPr>
          <w:rFonts w:ascii="Times New Roman" w:hAnsi="Times New Roman" w:cs="Times New Roman"/>
          <w:bCs/>
          <w:iCs/>
          <w:sz w:val="20"/>
          <w:szCs w:val="20"/>
        </w:rPr>
        <w:t>K1</w:t>
      </w:r>
      <w:proofErr w:type="spellEnd"/>
      <w:r w:rsidR="001B13DD" w:rsidRPr="001B13DD">
        <w:rPr>
          <w:rFonts w:ascii="Times New Roman" w:hAnsi="Times New Roman" w:cs="Times New Roman"/>
          <w:bCs/>
          <w:iCs/>
          <w:sz w:val="20"/>
          <w:szCs w:val="20"/>
        </w:rPr>
        <w:t xml:space="preserve"> </w:t>
      </w:r>
      <w:r w:rsidR="00D31FA2">
        <w:rPr>
          <w:rFonts w:ascii="Times New Roman" w:hAnsi="Times New Roman" w:cs="Times New Roman"/>
          <w:bCs/>
          <w:iCs/>
          <w:sz w:val="20"/>
          <w:szCs w:val="20"/>
        </w:rPr>
        <w:t xml:space="preserve">(Issue 1) </w:t>
      </w:r>
      <w:r w:rsidR="001B13DD" w:rsidRPr="001B13DD">
        <w:rPr>
          <w:rFonts w:ascii="Times New Roman" w:hAnsi="Times New Roman" w:cs="Times New Roman"/>
          <w:bCs/>
          <w:iCs/>
          <w:sz w:val="20"/>
          <w:szCs w:val="20"/>
        </w:rPr>
        <w:t xml:space="preserve">has been agreed in </w:t>
      </w:r>
      <w:proofErr w:type="spellStart"/>
      <w:r w:rsidR="001B13DD" w:rsidRPr="001B13DD">
        <w:rPr>
          <w:rFonts w:ascii="Times New Roman" w:hAnsi="Times New Roman" w:cs="Times New Roman"/>
          <w:bCs/>
          <w:iCs/>
          <w:sz w:val="20"/>
          <w:szCs w:val="20"/>
        </w:rPr>
        <w:t>RAN1#104-e</w:t>
      </w:r>
      <w:proofErr w:type="spellEnd"/>
      <w:r w:rsidR="001B13DD" w:rsidRPr="001B13DD">
        <w:rPr>
          <w:rFonts w:ascii="Times New Roman" w:hAnsi="Times New Roman" w:cs="Times New Roman"/>
          <w:bCs/>
          <w:iCs/>
          <w:sz w:val="20"/>
          <w:szCs w:val="20"/>
        </w:rPr>
        <w:t xml:space="preserve"> meeting</w:t>
      </w:r>
      <w:r w:rsidR="004A322E">
        <w:rPr>
          <w:rFonts w:ascii="Times New Roman" w:hAnsi="Times New Roman" w:cs="Times New Roman"/>
          <w:bCs/>
          <w:iCs/>
          <w:sz w:val="20"/>
          <w:szCs w:val="20"/>
        </w:rPr>
        <w:t>.</w:t>
      </w:r>
    </w:p>
    <w:p w14:paraId="5F11D0F7" w14:textId="77777777" w:rsidR="00206C12" w:rsidRDefault="00206C12" w:rsidP="00B91557">
      <w:pPr>
        <w:spacing w:beforeLines="50" w:before="120" w:afterLines="50" w:after="120"/>
        <w:rPr>
          <w:rFonts w:ascii="Times New Roman" w:hAnsi="Times New Roman" w:cs="Times New Roman"/>
          <w:bCs/>
          <w:iCs/>
          <w:sz w:val="20"/>
          <w:szCs w:val="20"/>
        </w:rPr>
      </w:pPr>
    </w:p>
    <w:p w14:paraId="6E4A63E5" w14:textId="09FF5233" w:rsidR="00546A46" w:rsidRDefault="00546A46" w:rsidP="00546A4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ssue</w:t>
      </w:r>
      <w:r>
        <w:rPr>
          <w:rFonts w:ascii="Times New Roman" w:hAnsi="Times New Roman" w:cs="Times New Roman"/>
          <w:bCs/>
          <w:iCs/>
          <w:sz w:val="20"/>
          <w:szCs w:val="20"/>
        </w:rPr>
        <w:t xml:space="preserve"> 2 (</w:t>
      </w:r>
      <w:r w:rsidR="00B3249A" w:rsidRPr="00B3249A">
        <w:rPr>
          <w:rFonts w:ascii="Times New Roman" w:hAnsi="Times New Roman" w:cs="Times New Roman"/>
          <w:bCs/>
          <w:iCs/>
          <w:sz w:val="20"/>
          <w:szCs w:val="20"/>
        </w:rPr>
        <w:t xml:space="preserve">Extend the maximal supported </w:t>
      </w:r>
      <w:proofErr w:type="spellStart"/>
      <w:r w:rsidR="00B3249A" w:rsidRPr="00B3249A">
        <w:rPr>
          <w:rFonts w:ascii="Times New Roman" w:hAnsi="Times New Roman" w:cs="Times New Roman"/>
          <w:bCs/>
          <w:iCs/>
          <w:sz w:val="20"/>
          <w:szCs w:val="20"/>
        </w:rPr>
        <w:t>HARQ</w:t>
      </w:r>
      <w:proofErr w:type="spellEnd"/>
      <w:r w:rsidR="00B3249A" w:rsidRPr="00B3249A">
        <w:rPr>
          <w:rFonts w:ascii="Times New Roman" w:hAnsi="Times New Roman" w:cs="Times New Roman"/>
          <w:bCs/>
          <w:iCs/>
          <w:sz w:val="20"/>
          <w:szCs w:val="20"/>
        </w:rPr>
        <w:t xml:space="preserve"> process number</w:t>
      </w:r>
      <w:r>
        <w:rPr>
          <w:rFonts w:ascii="Times New Roman" w:hAnsi="Times New Roman" w:cs="Times New Roman"/>
          <w:bCs/>
          <w:iCs/>
          <w:sz w:val="20"/>
          <w:szCs w:val="20"/>
        </w:rPr>
        <w:t xml:space="preserve">) has been agreed in </w:t>
      </w:r>
      <w:proofErr w:type="spellStart"/>
      <w:r>
        <w:rPr>
          <w:rFonts w:ascii="Times New Roman" w:hAnsi="Times New Roman" w:cs="Times New Roman"/>
          <w:bCs/>
          <w:iCs/>
          <w:sz w:val="20"/>
          <w:szCs w:val="20"/>
        </w:rPr>
        <w:t>RAN1#10</w:t>
      </w:r>
      <w:r w:rsidR="000C5A0C">
        <w:rPr>
          <w:rFonts w:ascii="Times New Roman" w:hAnsi="Times New Roman" w:cs="Times New Roman"/>
          <w:bCs/>
          <w:iCs/>
          <w:sz w:val="20"/>
          <w:szCs w:val="20"/>
        </w:rPr>
        <w:t>2</w:t>
      </w:r>
      <w:r>
        <w:rPr>
          <w:rFonts w:ascii="Times New Roman" w:hAnsi="Times New Roman" w:cs="Times New Roman"/>
          <w:bCs/>
          <w:iCs/>
          <w:sz w:val="20"/>
          <w:szCs w:val="20"/>
        </w:rPr>
        <w:t>-e</w:t>
      </w:r>
      <w:proofErr w:type="spellEnd"/>
      <w:r>
        <w:rPr>
          <w:rFonts w:ascii="Times New Roman" w:hAnsi="Times New Roman" w:cs="Times New Roman"/>
          <w:bCs/>
          <w:iCs/>
          <w:sz w:val="20"/>
          <w:szCs w:val="20"/>
        </w:rPr>
        <w:t xml:space="preserve"> meeting</w:t>
      </w:r>
      <w:r w:rsidR="00D35D4E">
        <w:rPr>
          <w:rFonts w:ascii="Times New Roman" w:hAnsi="Times New Roman" w:cs="Times New Roman"/>
          <w:bCs/>
          <w:iCs/>
          <w:sz w:val="20"/>
          <w:szCs w:val="20"/>
        </w:rPr>
        <w:t xml:space="preserve"> </w:t>
      </w:r>
      <w:r w:rsidR="00D35D4E">
        <w:rPr>
          <w:rFonts w:ascii="Times New Roman" w:hAnsi="Times New Roman" w:cs="Times New Roman"/>
          <w:bCs/>
          <w:iCs/>
          <w:sz w:val="20"/>
          <w:szCs w:val="20"/>
        </w:rPr>
        <w:fldChar w:fldCharType="begin"/>
      </w:r>
      <w:r w:rsidR="00D35D4E">
        <w:rPr>
          <w:rFonts w:ascii="Times New Roman" w:hAnsi="Times New Roman" w:cs="Times New Roman"/>
          <w:bCs/>
          <w:iCs/>
          <w:sz w:val="20"/>
          <w:szCs w:val="20"/>
        </w:rPr>
        <w:instrText xml:space="preserve"> REF _Ref71232333 \n \h </w:instrText>
      </w:r>
      <w:r w:rsidR="00D35D4E">
        <w:rPr>
          <w:rFonts w:ascii="Times New Roman" w:hAnsi="Times New Roman" w:cs="Times New Roman"/>
          <w:bCs/>
          <w:iCs/>
          <w:sz w:val="20"/>
          <w:szCs w:val="20"/>
        </w:rPr>
      </w:r>
      <w:r w:rsidR="00D35D4E">
        <w:rPr>
          <w:rFonts w:ascii="Times New Roman" w:hAnsi="Times New Roman" w:cs="Times New Roman"/>
          <w:bCs/>
          <w:iCs/>
          <w:sz w:val="20"/>
          <w:szCs w:val="20"/>
        </w:rPr>
        <w:fldChar w:fldCharType="separate"/>
      </w:r>
      <w:r w:rsidR="00D35D4E">
        <w:rPr>
          <w:rFonts w:ascii="Times New Roman" w:hAnsi="Times New Roman" w:cs="Times New Roman"/>
          <w:bCs/>
          <w:iCs/>
          <w:sz w:val="20"/>
          <w:szCs w:val="20"/>
        </w:rPr>
        <w:t>[3]</w:t>
      </w:r>
      <w:r w:rsidR="00D35D4E">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C66E6" w14:paraId="13B70BCD" w14:textId="77777777" w:rsidTr="008C66E6">
        <w:tc>
          <w:tcPr>
            <w:tcW w:w="9962" w:type="dxa"/>
          </w:tcPr>
          <w:p w14:paraId="1DD3D978" w14:textId="77777777" w:rsidR="008C66E6" w:rsidRDefault="008C66E6" w:rsidP="008C66E6">
            <w:pPr>
              <w:rPr>
                <w:lang w:eastAsia="x-none"/>
              </w:rPr>
            </w:pPr>
            <w:r>
              <w:rPr>
                <w:highlight w:val="green"/>
                <w:lang w:eastAsia="x-none"/>
              </w:rPr>
              <w:t>Agreement:</w:t>
            </w:r>
          </w:p>
          <w:p w14:paraId="634A9048" w14:textId="77777777" w:rsidR="008C66E6" w:rsidRDefault="008C66E6" w:rsidP="008C66E6">
            <w:pPr>
              <w:rPr>
                <w:lang w:eastAsia="x-none"/>
              </w:rPr>
            </w:pPr>
            <w:r>
              <w:rPr>
                <w:lang w:eastAsia="x-none"/>
              </w:rPr>
              <w:t xml:space="preserve">The extension of maximal </w:t>
            </w:r>
            <w:proofErr w:type="spellStart"/>
            <w:r>
              <w:rPr>
                <w:lang w:eastAsia="x-none"/>
              </w:rPr>
              <w:t>HARQ</w:t>
            </w:r>
            <w:proofErr w:type="spellEnd"/>
            <w:r>
              <w:rPr>
                <w:lang w:eastAsia="x-none"/>
              </w:rPr>
              <w:t xml:space="preserve"> process number can be considered with following assumptions:</w:t>
            </w:r>
          </w:p>
          <w:p w14:paraId="3E8E0322" w14:textId="77777777" w:rsidR="008C66E6" w:rsidRPr="00963104" w:rsidRDefault="008C66E6" w:rsidP="008C66E6">
            <w:pPr>
              <w:pStyle w:val="aff3"/>
              <w:numPr>
                <w:ilvl w:val="0"/>
                <w:numId w:val="43"/>
              </w:numPr>
              <w:overflowPunct w:val="0"/>
              <w:autoSpaceDE w:val="0"/>
              <w:autoSpaceDN w:val="0"/>
              <w:adjustRightInd w:val="0"/>
              <w:spacing w:beforeLines="0" w:afterLines="0" w:after="180"/>
              <w:ind w:firstLineChars="0"/>
              <w:contextualSpacing/>
              <w:textAlignment w:val="baseline"/>
              <w:rPr>
                <w:color w:val="00B050"/>
              </w:rPr>
            </w:pPr>
            <w:r w:rsidRPr="00963104">
              <w:rPr>
                <w:color w:val="00B050"/>
              </w:rPr>
              <w:t xml:space="preserve">The maximal supported </w:t>
            </w:r>
            <w:proofErr w:type="spellStart"/>
            <w:r w:rsidRPr="00963104">
              <w:rPr>
                <w:color w:val="00B050"/>
              </w:rPr>
              <w:t>HARQ</w:t>
            </w:r>
            <w:proofErr w:type="spellEnd"/>
            <w:r w:rsidRPr="00963104">
              <w:rPr>
                <w:color w:val="00B050"/>
              </w:rPr>
              <w:t xml:space="preserve"> process number is up to 32.</w:t>
            </w:r>
          </w:p>
          <w:p w14:paraId="691AF52F" w14:textId="77777777" w:rsidR="008C66E6" w:rsidRDefault="008C66E6" w:rsidP="008C66E6">
            <w:pPr>
              <w:pStyle w:val="aff3"/>
              <w:numPr>
                <w:ilvl w:val="0"/>
                <w:numId w:val="43"/>
              </w:numPr>
              <w:overflowPunct w:val="0"/>
              <w:autoSpaceDE w:val="0"/>
              <w:autoSpaceDN w:val="0"/>
              <w:adjustRightInd w:val="0"/>
              <w:spacing w:beforeLines="0" w:afterLines="0" w:after="180"/>
              <w:ind w:firstLineChars="0"/>
              <w:contextualSpacing/>
              <w:textAlignment w:val="baseline"/>
            </w:pPr>
            <w:r>
              <w:t xml:space="preserve">FFS: Support on the maximal </w:t>
            </w:r>
            <w:proofErr w:type="spellStart"/>
            <w:r>
              <w:t>HARQ</w:t>
            </w:r>
            <w:proofErr w:type="spellEnd"/>
            <w:r>
              <w:t xml:space="preserve"> process number is up to UE capability</w:t>
            </w:r>
          </w:p>
          <w:p w14:paraId="35081FC1" w14:textId="2D11A539" w:rsidR="008C66E6" w:rsidRPr="008C66E6" w:rsidRDefault="008C66E6" w:rsidP="008C66E6">
            <w:pPr>
              <w:pStyle w:val="aff3"/>
              <w:numPr>
                <w:ilvl w:val="0"/>
                <w:numId w:val="43"/>
              </w:numPr>
              <w:overflowPunct w:val="0"/>
              <w:autoSpaceDE w:val="0"/>
              <w:autoSpaceDN w:val="0"/>
              <w:adjustRightInd w:val="0"/>
              <w:spacing w:beforeLines="0" w:afterLines="0" w:after="180"/>
              <w:ind w:firstLineChars="0"/>
              <w:contextualSpacing/>
              <w:textAlignment w:val="baseline"/>
            </w:pPr>
            <w:r>
              <w:t>Minimizing the impacts on specification and scheduling</w:t>
            </w:r>
          </w:p>
        </w:tc>
      </w:tr>
    </w:tbl>
    <w:p w14:paraId="53E9C53F" w14:textId="323A92E1" w:rsidR="004A322E" w:rsidRPr="004A322E" w:rsidRDefault="004A322E" w:rsidP="004A32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7C6A46">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3249A">
        <w:rPr>
          <w:rFonts w:ascii="Times New Roman" w:hAnsi="Times New Roman" w:cs="Times New Roman"/>
          <w:bCs/>
          <w:iCs/>
          <w:sz w:val="20"/>
          <w:szCs w:val="20"/>
        </w:rPr>
        <w:t xml:space="preserve">Extend the maximal supported </w:t>
      </w:r>
      <w:proofErr w:type="spellStart"/>
      <w:r w:rsidRPr="00B3249A">
        <w:rPr>
          <w:rFonts w:ascii="Times New Roman" w:hAnsi="Times New Roman" w:cs="Times New Roman"/>
          <w:bCs/>
          <w:iCs/>
          <w:sz w:val="20"/>
          <w:szCs w:val="20"/>
        </w:rPr>
        <w:t>HARQ</w:t>
      </w:r>
      <w:proofErr w:type="spellEnd"/>
      <w:r w:rsidRPr="00B3249A">
        <w:rPr>
          <w:rFonts w:ascii="Times New Roman" w:hAnsi="Times New Roman" w:cs="Times New Roman"/>
          <w:bCs/>
          <w:iCs/>
          <w:sz w:val="20"/>
          <w:szCs w:val="20"/>
        </w:rPr>
        <w:t xml:space="preserve"> process number</w:t>
      </w:r>
      <w:r w:rsidRPr="001B13DD">
        <w:rPr>
          <w:rFonts w:ascii="Times New Roman" w:hAnsi="Times New Roman" w:cs="Times New Roman"/>
          <w:bCs/>
          <w:iCs/>
          <w:sz w:val="20"/>
          <w:szCs w:val="20"/>
        </w:rPr>
        <w:t xml:space="preserve"> </w:t>
      </w:r>
      <w:r w:rsidR="007C6A46">
        <w:rPr>
          <w:rFonts w:ascii="Times New Roman" w:hAnsi="Times New Roman" w:cs="Times New Roman"/>
          <w:bCs/>
          <w:iCs/>
          <w:sz w:val="20"/>
          <w:szCs w:val="20"/>
        </w:rPr>
        <w:t xml:space="preserve">(Issue 2) </w:t>
      </w:r>
      <w:r w:rsidRPr="001B13DD">
        <w:rPr>
          <w:rFonts w:ascii="Times New Roman" w:hAnsi="Times New Roman" w:cs="Times New Roman"/>
          <w:bCs/>
          <w:iCs/>
          <w:sz w:val="20"/>
          <w:szCs w:val="20"/>
        </w:rPr>
        <w:t xml:space="preserve">has been agreed in </w:t>
      </w:r>
      <w:proofErr w:type="spellStart"/>
      <w:r w:rsidRPr="001B13DD">
        <w:rPr>
          <w:rFonts w:ascii="Times New Roman" w:hAnsi="Times New Roman" w:cs="Times New Roman"/>
          <w:bCs/>
          <w:iCs/>
          <w:sz w:val="20"/>
          <w:szCs w:val="20"/>
        </w:rPr>
        <w:t>RAN1#10</w:t>
      </w:r>
      <w:r>
        <w:rPr>
          <w:rFonts w:ascii="Times New Roman" w:hAnsi="Times New Roman" w:cs="Times New Roman"/>
          <w:bCs/>
          <w:iCs/>
          <w:sz w:val="20"/>
          <w:szCs w:val="20"/>
        </w:rPr>
        <w:t>2</w:t>
      </w:r>
      <w:r w:rsidRPr="001B13DD">
        <w:rPr>
          <w:rFonts w:ascii="Times New Roman" w:hAnsi="Times New Roman" w:cs="Times New Roman"/>
          <w:bCs/>
          <w:iCs/>
          <w:sz w:val="20"/>
          <w:szCs w:val="20"/>
        </w:rPr>
        <w:t>-e</w:t>
      </w:r>
      <w:proofErr w:type="spellEnd"/>
      <w:r w:rsidRPr="001B13DD">
        <w:rPr>
          <w:rFonts w:ascii="Times New Roman" w:hAnsi="Times New Roman" w:cs="Times New Roman"/>
          <w:bCs/>
          <w:iCs/>
          <w:sz w:val="20"/>
          <w:szCs w:val="20"/>
        </w:rPr>
        <w:t xml:space="preserve"> meeting</w:t>
      </w:r>
      <w:r>
        <w:rPr>
          <w:rFonts w:ascii="Times New Roman" w:hAnsi="Times New Roman" w:cs="Times New Roman"/>
          <w:bCs/>
          <w:iCs/>
          <w:sz w:val="20"/>
          <w:szCs w:val="20"/>
        </w:rPr>
        <w:t>.</w:t>
      </w:r>
    </w:p>
    <w:p w14:paraId="72852257" w14:textId="00C3DAA1" w:rsidR="00B82AC3" w:rsidRPr="004A322E" w:rsidRDefault="00B82AC3" w:rsidP="00B91557">
      <w:pPr>
        <w:spacing w:beforeLines="50" w:before="120" w:afterLines="50" w:after="120"/>
        <w:rPr>
          <w:rFonts w:ascii="Times New Roman" w:hAnsi="Times New Roman" w:cs="Times New Roman"/>
          <w:bCs/>
          <w:iCs/>
          <w:sz w:val="20"/>
          <w:szCs w:val="20"/>
        </w:rPr>
      </w:pPr>
    </w:p>
    <w:p w14:paraId="74A714B9" w14:textId="3B654747" w:rsidR="002B379B" w:rsidRDefault="002B379B"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Issue 3 is under discussion with the following agreement achieved</w:t>
      </w:r>
      <w:r w:rsidR="00F63E19">
        <w:rPr>
          <w:rFonts w:ascii="Times New Roman" w:hAnsi="Times New Roman" w:cs="Times New Roman"/>
          <w:bCs/>
          <w:iCs/>
          <w:sz w:val="20"/>
          <w:szCs w:val="20"/>
        </w:rPr>
        <w:t xml:space="preserve"> in </w:t>
      </w:r>
      <w:proofErr w:type="spellStart"/>
      <w:r w:rsidR="003C4881">
        <w:rPr>
          <w:rFonts w:ascii="Times New Roman" w:hAnsi="Times New Roman" w:cs="Times New Roman"/>
          <w:bCs/>
          <w:iCs/>
          <w:sz w:val="20"/>
          <w:szCs w:val="20"/>
        </w:rPr>
        <w:t>RAN1#104-e</w:t>
      </w:r>
      <w:proofErr w:type="spellEnd"/>
      <w:r w:rsidR="003C4881">
        <w:rPr>
          <w:rFonts w:ascii="Times New Roman" w:hAnsi="Times New Roman" w:cs="Times New Roman"/>
          <w:bCs/>
          <w:iCs/>
          <w:sz w:val="20"/>
          <w:szCs w:val="20"/>
        </w:rPr>
        <w:t xml:space="preserve"> meeting</w:t>
      </w:r>
      <w:r w:rsidR="0099508A">
        <w:rPr>
          <w:rFonts w:ascii="Times New Roman" w:hAnsi="Times New Roman" w:cs="Times New Roman"/>
          <w:bCs/>
          <w:iCs/>
          <w:sz w:val="20"/>
          <w:szCs w:val="20"/>
        </w:rPr>
        <w:t xml:space="preserve"> </w:t>
      </w:r>
      <w:r w:rsidR="0099508A">
        <w:rPr>
          <w:rFonts w:ascii="Times New Roman" w:hAnsi="Times New Roman" w:cs="Times New Roman"/>
          <w:bCs/>
          <w:iCs/>
          <w:sz w:val="20"/>
          <w:szCs w:val="20"/>
        </w:rPr>
        <w:fldChar w:fldCharType="begin"/>
      </w:r>
      <w:r w:rsidR="0099508A">
        <w:rPr>
          <w:rFonts w:ascii="Times New Roman" w:hAnsi="Times New Roman" w:cs="Times New Roman"/>
          <w:bCs/>
          <w:iCs/>
          <w:sz w:val="20"/>
          <w:szCs w:val="20"/>
        </w:rPr>
        <w:instrText xml:space="preserve"> REF _Ref71215913 \n \h </w:instrText>
      </w:r>
      <w:r w:rsidR="0099508A">
        <w:rPr>
          <w:rFonts w:ascii="Times New Roman" w:hAnsi="Times New Roman" w:cs="Times New Roman"/>
          <w:bCs/>
          <w:iCs/>
          <w:sz w:val="20"/>
          <w:szCs w:val="20"/>
        </w:rPr>
      </w:r>
      <w:r w:rsidR="0099508A">
        <w:rPr>
          <w:rFonts w:ascii="Times New Roman" w:hAnsi="Times New Roman" w:cs="Times New Roman"/>
          <w:bCs/>
          <w:iCs/>
          <w:sz w:val="20"/>
          <w:szCs w:val="20"/>
        </w:rPr>
        <w:fldChar w:fldCharType="separate"/>
      </w:r>
      <w:r w:rsidR="0099508A">
        <w:rPr>
          <w:rFonts w:ascii="Times New Roman" w:hAnsi="Times New Roman" w:cs="Times New Roman"/>
          <w:bCs/>
          <w:iCs/>
          <w:sz w:val="20"/>
          <w:szCs w:val="20"/>
        </w:rPr>
        <w:t>[1]</w:t>
      </w:r>
      <w:r w:rsidR="0099508A">
        <w:rPr>
          <w:rFonts w:ascii="Times New Roman" w:hAnsi="Times New Roman" w:cs="Times New Roman"/>
          <w:bCs/>
          <w:iCs/>
          <w:sz w:val="20"/>
          <w:szCs w:val="20"/>
        </w:rPr>
        <w:fldChar w:fldCharType="end"/>
      </w:r>
      <w:r w:rsidR="003C4881">
        <w:rPr>
          <w:rFonts w:ascii="Times New Roman" w:hAnsi="Times New Roman" w:cs="Times New Roman"/>
          <w:bCs/>
          <w:iCs/>
          <w:sz w:val="20"/>
          <w:szCs w:val="20"/>
        </w:rPr>
        <w:t xml:space="preserve"> and </w:t>
      </w:r>
      <w:proofErr w:type="spellStart"/>
      <w:r w:rsidR="00005091">
        <w:rPr>
          <w:rFonts w:ascii="Times New Roman" w:hAnsi="Times New Roman" w:cs="Times New Roman"/>
          <w:bCs/>
          <w:iCs/>
          <w:sz w:val="20"/>
          <w:szCs w:val="20"/>
        </w:rPr>
        <w:t>RAN1#104b-e</w:t>
      </w:r>
      <w:proofErr w:type="spellEnd"/>
      <w:r w:rsidR="00005091">
        <w:rPr>
          <w:rFonts w:ascii="Times New Roman" w:hAnsi="Times New Roman" w:cs="Times New Roman"/>
          <w:bCs/>
          <w:iCs/>
          <w:sz w:val="20"/>
          <w:szCs w:val="20"/>
        </w:rPr>
        <w:t xml:space="preserve"> meeting</w:t>
      </w:r>
      <w:r w:rsidR="0099508A">
        <w:rPr>
          <w:rFonts w:ascii="Times New Roman" w:hAnsi="Times New Roman" w:cs="Times New Roman"/>
          <w:bCs/>
          <w:iCs/>
          <w:sz w:val="20"/>
          <w:szCs w:val="20"/>
        </w:rPr>
        <w:t xml:space="preserve"> </w:t>
      </w:r>
      <w:r w:rsidR="0099508A">
        <w:rPr>
          <w:rFonts w:ascii="Times New Roman" w:hAnsi="Times New Roman" w:cs="Times New Roman"/>
          <w:bCs/>
          <w:iCs/>
          <w:sz w:val="20"/>
          <w:szCs w:val="20"/>
        </w:rPr>
        <w:fldChar w:fldCharType="begin"/>
      </w:r>
      <w:r w:rsidR="0099508A">
        <w:rPr>
          <w:rFonts w:ascii="Times New Roman" w:hAnsi="Times New Roman" w:cs="Times New Roman"/>
          <w:bCs/>
          <w:iCs/>
          <w:sz w:val="20"/>
          <w:szCs w:val="20"/>
        </w:rPr>
        <w:instrText xml:space="preserve"> REF _Ref71232639 \n \h </w:instrText>
      </w:r>
      <w:r w:rsidR="0099508A">
        <w:rPr>
          <w:rFonts w:ascii="Times New Roman" w:hAnsi="Times New Roman" w:cs="Times New Roman"/>
          <w:bCs/>
          <w:iCs/>
          <w:sz w:val="20"/>
          <w:szCs w:val="20"/>
        </w:rPr>
      </w:r>
      <w:r w:rsidR="0099508A">
        <w:rPr>
          <w:rFonts w:ascii="Times New Roman" w:hAnsi="Times New Roman" w:cs="Times New Roman"/>
          <w:bCs/>
          <w:iCs/>
          <w:sz w:val="20"/>
          <w:szCs w:val="20"/>
        </w:rPr>
        <w:fldChar w:fldCharType="separate"/>
      </w:r>
      <w:r w:rsidR="0099508A">
        <w:rPr>
          <w:rFonts w:ascii="Times New Roman" w:hAnsi="Times New Roman" w:cs="Times New Roman"/>
          <w:bCs/>
          <w:iCs/>
          <w:sz w:val="20"/>
          <w:szCs w:val="20"/>
        </w:rPr>
        <w:t>[4]</w:t>
      </w:r>
      <w:r w:rsidR="0099508A">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1074BF" w14:paraId="4BE6DF59" w14:textId="77777777" w:rsidTr="001074BF">
        <w:tc>
          <w:tcPr>
            <w:tcW w:w="9962" w:type="dxa"/>
          </w:tcPr>
          <w:p w14:paraId="5CDBE409" w14:textId="31E5E712" w:rsidR="001074BF" w:rsidRDefault="001074BF" w:rsidP="00B91557">
            <w:pPr>
              <w:spacing w:beforeLines="50" w:before="120" w:afterLines="50" w:after="120"/>
              <w:rPr>
                <w:bCs/>
                <w:iCs/>
              </w:rPr>
            </w:pPr>
            <w:r>
              <w:rPr>
                <w:rFonts w:eastAsiaTheme="minorEastAsia" w:hint="eastAsia"/>
                <w:bCs/>
                <w:iCs/>
                <w:lang w:eastAsia="zh-CN"/>
              </w:rPr>
              <w:t>[</w:t>
            </w:r>
            <w:r>
              <w:rPr>
                <w:rFonts w:eastAsiaTheme="minorEastAsia"/>
                <w:bCs/>
                <w:iCs/>
                <w:lang w:eastAsia="zh-CN"/>
              </w:rPr>
              <w:t xml:space="preserve">Agreements achieved in </w:t>
            </w:r>
            <w:proofErr w:type="spellStart"/>
            <w:r>
              <w:rPr>
                <w:bCs/>
                <w:iCs/>
              </w:rPr>
              <w:t>RAN1#104-e</w:t>
            </w:r>
            <w:proofErr w:type="spellEnd"/>
            <w:r>
              <w:rPr>
                <w:bCs/>
                <w:iCs/>
              </w:rPr>
              <w:t xml:space="preserve"> meeting]</w:t>
            </w:r>
          </w:p>
          <w:p w14:paraId="2C204B12" w14:textId="77777777" w:rsidR="001074BF" w:rsidRDefault="001074BF" w:rsidP="001074BF">
            <w:pPr>
              <w:rPr>
                <w:lang w:eastAsia="x-none"/>
              </w:rPr>
            </w:pPr>
            <w:bookmarkStart w:id="17" w:name="_Hlk63432430"/>
            <w:r w:rsidRPr="00517E75">
              <w:rPr>
                <w:highlight w:val="green"/>
                <w:lang w:eastAsia="x-none"/>
              </w:rPr>
              <w:t>Agreement:</w:t>
            </w:r>
          </w:p>
          <w:p w14:paraId="6DECCA07" w14:textId="77777777" w:rsidR="001074BF" w:rsidRPr="00266157" w:rsidRDefault="001074BF" w:rsidP="001074BF">
            <w:pPr>
              <w:widowControl/>
              <w:numPr>
                <w:ilvl w:val="0"/>
                <w:numId w:val="44"/>
              </w:numPr>
              <w:jc w:val="left"/>
              <w:rPr>
                <w:color w:val="00B050"/>
                <w:lang w:eastAsia="x-none"/>
              </w:rPr>
            </w:pPr>
            <w:proofErr w:type="spellStart"/>
            <w:r w:rsidRPr="00266157">
              <w:rPr>
                <w:color w:val="00B050"/>
                <w:lang w:eastAsia="x-none"/>
              </w:rPr>
              <w:t>RAN1</w:t>
            </w:r>
            <w:proofErr w:type="spellEnd"/>
            <w:r w:rsidRPr="00266157">
              <w:rPr>
                <w:color w:val="00B050"/>
                <w:lang w:eastAsia="x-none"/>
              </w:rPr>
              <w:t xml:space="preserve"> to support satellite ephemeris broadcast based at least on one of the following format options:</w:t>
            </w:r>
          </w:p>
          <w:p w14:paraId="300F5C3D" w14:textId="77777777" w:rsidR="001074BF" w:rsidRPr="00266157" w:rsidRDefault="001074BF" w:rsidP="001074BF">
            <w:pPr>
              <w:widowControl/>
              <w:numPr>
                <w:ilvl w:val="1"/>
                <w:numId w:val="44"/>
              </w:numPr>
              <w:jc w:val="left"/>
              <w:rPr>
                <w:color w:val="00B050"/>
                <w:lang w:eastAsia="x-none"/>
              </w:rPr>
            </w:pPr>
            <w:r w:rsidRPr="00266157">
              <w:rPr>
                <w:color w:val="00B050"/>
                <w:lang w:eastAsia="x-none"/>
              </w:rPr>
              <w:t>Option 1: Ephemeris format based on satellite position and velocity state vectors</w:t>
            </w:r>
          </w:p>
          <w:p w14:paraId="58526700" w14:textId="77777777" w:rsidR="001074BF" w:rsidRDefault="001074BF" w:rsidP="001074BF">
            <w:pPr>
              <w:widowControl/>
              <w:numPr>
                <w:ilvl w:val="2"/>
                <w:numId w:val="44"/>
              </w:numPr>
              <w:jc w:val="left"/>
              <w:rPr>
                <w:lang w:eastAsia="x-none"/>
              </w:rPr>
            </w:pPr>
            <w:r>
              <w:rPr>
                <w:lang w:eastAsia="x-none"/>
              </w:rPr>
              <w:t xml:space="preserve">FFS: Details on state vectors formats </w:t>
            </w:r>
          </w:p>
          <w:p w14:paraId="6C4658D8" w14:textId="77777777" w:rsidR="001074BF" w:rsidRDefault="001074BF" w:rsidP="001074BF">
            <w:pPr>
              <w:widowControl/>
              <w:numPr>
                <w:ilvl w:val="2"/>
                <w:numId w:val="44"/>
              </w:numPr>
              <w:jc w:val="left"/>
              <w:rPr>
                <w:lang w:eastAsia="x-none"/>
              </w:rPr>
            </w:pPr>
            <w:r>
              <w:rPr>
                <w:lang w:eastAsia="x-none"/>
              </w:rPr>
              <w:t>FFS: Details on time reference provisioning/format</w:t>
            </w:r>
          </w:p>
          <w:p w14:paraId="61CB3B3F" w14:textId="77777777" w:rsidR="001074BF" w:rsidRDefault="001074BF" w:rsidP="001074BF">
            <w:pPr>
              <w:widowControl/>
              <w:numPr>
                <w:ilvl w:val="1"/>
                <w:numId w:val="44"/>
              </w:numPr>
              <w:jc w:val="left"/>
              <w:rPr>
                <w:lang w:eastAsia="x-none"/>
              </w:rPr>
            </w:pPr>
            <w:r>
              <w:rPr>
                <w:lang w:eastAsia="x-none"/>
              </w:rPr>
              <w:t>Option 2: Ephemeris format based on orbital elements</w:t>
            </w:r>
          </w:p>
          <w:p w14:paraId="4CACC590" w14:textId="77777777" w:rsidR="001074BF" w:rsidRDefault="001074BF" w:rsidP="001074BF">
            <w:pPr>
              <w:widowControl/>
              <w:numPr>
                <w:ilvl w:val="2"/>
                <w:numId w:val="44"/>
              </w:numPr>
              <w:jc w:val="left"/>
              <w:rPr>
                <w:lang w:eastAsia="x-none"/>
              </w:rPr>
            </w:pPr>
            <w:r>
              <w:rPr>
                <w:lang w:eastAsia="x-none"/>
              </w:rPr>
              <w:t xml:space="preserve">FFS: Details on orbital elements formats </w:t>
            </w:r>
          </w:p>
          <w:p w14:paraId="1B2411D0" w14:textId="77777777" w:rsidR="001074BF" w:rsidRDefault="001074BF" w:rsidP="001074BF">
            <w:pPr>
              <w:widowControl/>
              <w:numPr>
                <w:ilvl w:val="2"/>
                <w:numId w:val="44"/>
              </w:numPr>
              <w:jc w:val="left"/>
              <w:rPr>
                <w:lang w:eastAsia="x-none"/>
              </w:rPr>
            </w:pPr>
            <w:r>
              <w:rPr>
                <w:lang w:eastAsia="x-none"/>
              </w:rPr>
              <w:t>FFS: Details on time reference provisioning/format</w:t>
            </w:r>
          </w:p>
          <w:p w14:paraId="51CC0CA3" w14:textId="77777777" w:rsidR="001074BF" w:rsidRPr="00266157" w:rsidRDefault="001074BF" w:rsidP="001074BF">
            <w:pPr>
              <w:widowControl/>
              <w:numPr>
                <w:ilvl w:val="0"/>
                <w:numId w:val="44"/>
              </w:numPr>
              <w:jc w:val="left"/>
              <w:rPr>
                <w:color w:val="00B050"/>
                <w:lang w:eastAsia="x-none"/>
              </w:rPr>
            </w:pPr>
            <w:r w:rsidRPr="00266157">
              <w:rPr>
                <w:color w:val="00B050"/>
                <w:lang w:eastAsia="x-none"/>
              </w:rPr>
              <w:t>FFS: Whether down-selection is needed or both options are supported</w:t>
            </w:r>
          </w:p>
          <w:bookmarkEnd w:id="17"/>
          <w:p w14:paraId="28B892C0" w14:textId="77777777" w:rsidR="001074BF" w:rsidRDefault="001074BF" w:rsidP="00B91557">
            <w:pPr>
              <w:spacing w:beforeLines="50" w:before="120" w:afterLines="50" w:after="120"/>
              <w:rPr>
                <w:rFonts w:eastAsiaTheme="minorEastAsia"/>
                <w:bCs/>
                <w:iCs/>
                <w:lang w:eastAsia="zh-CN"/>
              </w:rPr>
            </w:pPr>
          </w:p>
          <w:p w14:paraId="4DC8231C" w14:textId="11F7CA48" w:rsidR="00937ED5" w:rsidRDefault="00937ED5" w:rsidP="00937ED5">
            <w:pPr>
              <w:spacing w:beforeLines="50" w:before="120" w:afterLines="50" w:after="120"/>
              <w:rPr>
                <w:bCs/>
                <w:iCs/>
              </w:rPr>
            </w:pPr>
            <w:r>
              <w:rPr>
                <w:rFonts w:eastAsiaTheme="minorEastAsia" w:hint="eastAsia"/>
                <w:bCs/>
                <w:iCs/>
                <w:lang w:eastAsia="zh-CN"/>
              </w:rPr>
              <w:t>[</w:t>
            </w:r>
            <w:r>
              <w:rPr>
                <w:rFonts w:eastAsiaTheme="minorEastAsia"/>
                <w:bCs/>
                <w:iCs/>
                <w:lang w:eastAsia="zh-CN"/>
              </w:rPr>
              <w:t xml:space="preserve">Agreements achieved in </w:t>
            </w:r>
            <w:proofErr w:type="spellStart"/>
            <w:r>
              <w:rPr>
                <w:bCs/>
                <w:iCs/>
              </w:rPr>
              <w:t>RAN1#104b-e</w:t>
            </w:r>
            <w:proofErr w:type="spellEnd"/>
            <w:r>
              <w:rPr>
                <w:bCs/>
                <w:iCs/>
              </w:rPr>
              <w:t xml:space="preserve"> meeting]</w:t>
            </w:r>
          </w:p>
          <w:p w14:paraId="1BF5E35C" w14:textId="77777777" w:rsidR="00937ED5" w:rsidRDefault="00937ED5" w:rsidP="00937ED5">
            <w:pPr>
              <w:rPr>
                <w:lang w:eastAsia="x-none"/>
              </w:rPr>
            </w:pPr>
            <w:r w:rsidRPr="00CA507B">
              <w:rPr>
                <w:highlight w:val="green"/>
                <w:lang w:eastAsia="x-none"/>
              </w:rPr>
              <w:lastRenderedPageBreak/>
              <w:t>Agreement:</w:t>
            </w:r>
          </w:p>
          <w:p w14:paraId="43200FFF" w14:textId="77777777" w:rsidR="00937ED5" w:rsidRPr="00266157" w:rsidRDefault="00937ED5" w:rsidP="00937ED5">
            <w:pPr>
              <w:pStyle w:val="a9"/>
              <w:spacing w:before="120" w:after="120"/>
              <w:rPr>
                <w:color w:val="00B050"/>
                <w:lang w:eastAsia="zh-TW"/>
              </w:rPr>
            </w:pPr>
            <w:r w:rsidRPr="00266157">
              <w:rPr>
                <w:color w:val="00B050"/>
                <w:lang w:eastAsia="zh-TW"/>
              </w:rPr>
              <w:t>Support serving-satellite ephemeris broadcast based on one or more of the following:</w:t>
            </w:r>
          </w:p>
          <w:p w14:paraId="40127FBB" w14:textId="77777777" w:rsidR="00937ED5" w:rsidRPr="00266157" w:rsidRDefault="00937ED5" w:rsidP="00937ED5">
            <w:pPr>
              <w:pStyle w:val="a9"/>
              <w:numPr>
                <w:ilvl w:val="0"/>
                <w:numId w:val="46"/>
              </w:numPr>
              <w:spacing w:beforeLines="0" w:afterLines="0"/>
              <w:rPr>
                <w:color w:val="00B050"/>
                <w:lang w:eastAsia="zh-TW"/>
              </w:rPr>
            </w:pPr>
            <w:r w:rsidRPr="00266157">
              <w:rPr>
                <w:color w:val="00B050"/>
                <w:lang w:eastAsia="zh-TW"/>
              </w:rPr>
              <w:t xml:space="preserve">Set 1: Satellite position and velocity state vectors: </w:t>
            </w:r>
          </w:p>
          <w:p w14:paraId="20BAF776"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position </w:t>
            </w:r>
            <w:proofErr w:type="spellStart"/>
            <w:r w:rsidRPr="002E2F2F">
              <w:rPr>
                <w:lang w:eastAsia="zh-TW"/>
              </w:rPr>
              <w:t>X,Y,Z</w:t>
            </w:r>
            <w:proofErr w:type="spellEnd"/>
            <w:r w:rsidRPr="002E2F2F">
              <w:rPr>
                <w:lang w:eastAsia="zh-TW"/>
              </w:rPr>
              <w:t xml:space="preserve"> in </w:t>
            </w:r>
            <w:proofErr w:type="spellStart"/>
            <w:r w:rsidRPr="002E2F2F">
              <w:rPr>
                <w:lang w:eastAsia="zh-TW"/>
              </w:rPr>
              <w:t>ECEF</w:t>
            </w:r>
            <w:proofErr w:type="spellEnd"/>
            <w:r w:rsidRPr="002E2F2F">
              <w:rPr>
                <w:lang w:eastAsia="zh-TW"/>
              </w:rPr>
              <w:t xml:space="preserve"> (m)  </w:t>
            </w:r>
          </w:p>
          <w:p w14:paraId="3FB42B21"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velocity </w:t>
            </w:r>
            <w:proofErr w:type="spellStart"/>
            <w:r w:rsidRPr="002E2F2F">
              <w:rPr>
                <w:lang w:eastAsia="zh-TW"/>
              </w:rPr>
              <w:t>VX,VY,VZ</w:t>
            </w:r>
            <w:proofErr w:type="spellEnd"/>
            <w:r w:rsidRPr="002E2F2F">
              <w:rPr>
                <w:lang w:eastAsia="zh-TW"/>
              </w:rPr>
              <w:t xml:space="preserve"> in </w:t>
            </w:r>
            <w:proofErr w:type="spellStart"/>
            <w:r w:rsidRPr="002E2F2F">
              <w:rPr>
                <w:lang w:eastAsia="zh-TW"/>
              </w:rPr>
              <w:t>ECEF</w:t>
            </w:r>
            <w:proofErr w:type="spellEnd"/>
            <w:r w:rsidRPr="002E2F2F">
              <w:rPr>
                <w:lang w:eastAsia="zh-TW"/>
              </w:rPr>
              <w:t xml:space="preserve"> (m/s)</w:t>
            </w:r>
          </w:p>
          <w:p w14:paraId="7DE772D7" w14:textId="77777777" w:rsidR="00937ED5" w:rsidRPr="002E2F2F" w:rsidRDefault="00937ED5" w:rsidP="00937ED5">
            <w:pPr>
              <w:pStyle w:val="aff3"/>
              <w:numPr>
                <w:ilvl w:val="0"/>
                <w:numId w:val="46"/>
              </w:numPr>
              <w:spacing w:beforeLines="0" w:afterLines="0"/>
              <w:ind w:firstLine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332DAADA"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Semi-major axis α [m] </w:t>
            </w:r>
          </w:p>
          <w:p w14:paraId="7A0033B3"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Eccentricity e </w:t>
            </w:r>
          </w:p>
          <w:p w14:paraId="74CC574E"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Argument of periapsis ω [rad] </w:t>
            </w:r>
          </w:p>
          <w:p w14:paraId="5E3E4026"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Longitude of ascending node Ω [rad] </w:t>
            </w:r>
          </w:p>
          <w:p w14:paraId="152FD28A" w14:textId="77777777" w:rsidR="00937ED5" w:rsidRPr="002E2F2F" w:rsidRDefault="00937ED5" w:rsidP="00937ED5">
            <w:pPr>
              <w:pStyle w:val="a9"/>
              <w:numPr>
                <w:ilvl w:val="1"/>
                <w:numId w:val="46"/>
              </w:numPr>
              <w:spacing w:beforeLines="0" w:afterLines="0"/>
              <w:rPr>
                <w:lang w:eastAsia="zh-TW"/>
              </w:rPr>
            </w:pPr>
            <w:r w:rsidRPr="002E2F2F">
              <w:rPr>
                <w:lang w:eastAsia="zh-TW"/>
              </w:rPr>
              <w:t xml:space="preserve">Inclination </w:t>
            </w:r>
            <w:proofErr w:type="spellStart"/>
            <w:r w:rsidRPr="002E2F2F">
              <w:rPr>
                <w:lang w:eastAsia="zh-TW"/>
              </w:rPr>
              <w:t>i</w:t>
            </w:r>
            <w:proofErr w:type="spellEnd"/>
            <w:r w:rsidRPr="002E2F2F">
              <w:rPr>
                <w:lang w:eastAsia="zh-TW"/>
              </w:rPr>
              <w:t xml:space="preserve"> [rad] </w:t>
            </w:r>
          </w:p>
          <w:p w14:paraId="66ACBEB7" w14:textId="77777777" w:rsidR="00937ED5" w:rsidRPr="002E2F2F" w:rsidRDefault="00937ED5" w:rsidP="00937ED5">
            <w:pPr>
              <w:pStyle w:val="a9"/>
              <w:numPr>
                <w:ilvl w:val="1"/>
                <w:numId w:val="46"/>
              </w:numPr>
              <w:spacing w:beforeLines="0" w:afterLines="0"/>
              <w:rPr>
                <w:lang w:eastAsia="zh-TW"/>
              </w:rPr>
            </w:pPr>
            <w:r w:rsidRPr="002E2F2F">
              <w:rPr>
                <w:lang w:eastAsia="zh-TW"/>
              </w:rPr>
              <w:t>Mean anomaly M [rad] at epoch time t</w:t>
            </w:r>
            <w:r w:rsidRPr="002E2F2F">
              <w:rPr>
                <w:vertAlign w:val="subscript"/>
                <w:lang w:eastAsia="zh-TW"/>
              </w:rPr>
              <w:t>o</w:t>
            </w:r>
          </w:p>
          <w:p w14:paraId="0C1D505E" w14:textId="77777777" w:rsidR="00937ED5" w:rsidRPr="002E2F2F" w:rsidRDefault="00937ED5" w:rsidP="00937ED5">
            <w:pPr>
              <w:pStyle w:val="a9"/>
              <w:numPr>
                <w:ilvl w:val="2"/>
                <w:numId w:val="46"/>
              </w:numPr>
              <w:spacing w:beforeLines="0" w:afterLines="0"/>
              <w:rPr>
                <w:lang w:eastAsia="zh-TW"/>
              </w:rPr>
            </w:pPr>
            <w:r w:rsidRPr="002E2F2F">
              <w:rPr>
                <w:lang w:eastAsia="zh-TW"/>
              </w:rPr>
              <w:t>FFS: Whether pre-provisioned ephemeris based on orbital elements can be used as reference. Thereby, only delta corrections can be broadcast in order to reduce the overhead</w:t>
            </w:r>
          </w:p>
          <w:p w14:paraId="5BA0F07A" w14:textId="77777777" w:rsidR="00937ED5" w:rsidRPr="002E2F2F" w:rsidRDefault="00937ED5" w:rsidP="00937ED5">
            <w:pPr>
              <w:pStyle w:val="a9"/>
              <w:numPr>
                <w:ilvl w:val="0"/>
                <w:numId w:val="46"/>
              </w:numPr>
              <w:spacing w:beforeLines="0" w:afterLines="0"/>
              <w:rPr>
                <w:lang w:eastAsia="zh-TW"/>
              </w:rPr>
            </w:pPr>
            <w:r w:rsidRPr="002E2F2F">
              <w:rPr>
                <w:lang w:eastAsia="zh-TW"/>
              </w:rPr>
              <w:t>FFS: The field size for each parameter</w:t>
            </w:r>
          </w:p>
          <w:p w14:paraId="4836595A" w14:textId="77777777" w:rsidR="00937ED5" w:rsidRPr="002E2F2F" w:rsidRDefault="00937ED5" w:rsidP="00937ED5">
            <w:pPr>
              <w:pStyle w:val="a9"/>
              <w:numPr>
                <w:ilvl w:val="0"/>
                <w:numId w:val="46"/>
              </w:numPr>
              <w:spacing w:beforeLines="0" w:afterLines="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59D1423C" w14:textId="03DC2524" w:rsidR="00937ED5" w:rsidRPr="00937ED5" w:rsidRDefault="00937ED5" w:rsidP="00937ED5">
            <w:pPr>
              <w:pStyle w:val="a9"/>
              <w:numPr>
                <w:ilvl w:val="0"/>
                <w:numId w:val="46"/>
              </w:numPr>
              <w:spacing w:beforeLines="0" w:afterLines="0"/>
              <w:rPr>
                <w:lang w:eastAsia="zh-TW"/>
              </w:rPr>
            </w:pPr>
            <w:r w:rsidRPr="00266157">
              <w:rPr>
                <w:color w:val="00B050"/>
              </w:rPr>
              <w:t>FFS: Whether down-selection is needed or both sets are supported</w:t>
            </w:r>
          </w:p>
        </w:tc>
      </w:tr>
    </w:tbl>
    <w:p w14:paraId="241B5D2C" w14:textId="77777777" w:rsidR="004E2EDD" w:rsidRDefault="004E2EDD" w:rsidP="00206C12">
      <w:pPr>
        <w:rPr>
          <w:rFonts w:ascii="Times New Roman" w:hAnsi="Times New Roman" w:cs="Times New Roman"/>
          <w:bCs/>
          <w:iCs/>
          <w:sz w:val="20"/>
          <w:szCs w:val="20"/>
        </w:rPr>
      </w:pPr>
    </w:p>
    <w:p w14:paraId="558FE8E2" w14:textId="6AD6594F" w:rsidR="009B7652" w:rsidRDefault="00206C12" w:rsidP="009B7652">
      <w:pPr>
        <w:rPr>
          <w:rFonts w:ascii="Times New Roman" w:hAnsi="Times New Roman" w:cs="Times New Roman"/>
          <w:bCs/>
          <w:iCs/>
          <w:sz w:val="20"/>
          <w:szCs w:val="20"/>
        </w:rPr>
      </w:pPr>
      <w:r w:rsidRPr="000B0FEB">
        <w:rPr>
          <w:rFonts w:ascii="Times New Roman" w:hAnsi="Times New Roman" w:cs="Times New Roman" w:hint="eastAsia"/>
          <w:bCs/>
          <w:iCs/>
          <w:sz w:val="20"/>
          <w:szCs w:val="20"/>
        </w:rPr>
        <w:t>R</w:t>
      </w:r>
      <w:r w:rsidRPr="000B0FEB">
        <w:rPr>
          <w:rFonts w:ascii="Times New Roman" w:hAnsi="Times New Roman" w:cs="Times New Roman"/>
          <w:bCs/>
          <w:iCs/>
          <w:sz w:val="20"/>
          <w:szCs w:val="20"/>
        </w:rPr>
        <w:t xml:space="preserve">egarding the </w:t>
      </w:r>
      <w:r>
        <w:rPr>
          <w:rFonts w:ascii="Times New Roman" w:hAnsi="Times New Roman" w:cs="Times New Roman"/>
          <w:bCs/>
          <w:iCs/>
          <w:sz w:val="20"/>
          <w:szCs w:val="20"/>
        </w:rPr>
        <w:t>last FFS “</w:t>
      </w:r>
      <w:r w:rsidRPr="000B0FEB">
        <w:rPr>
          <w:rFonts w:ascii="Times New Roman" w:hAnsi="Times New Roman" w:cs="Times New Roman"/>
          <w:bCs/>
          <w:iCs/>
          <w:sz w:val="20"/>
          <w:szCs w:val="20"/>
        </w:rPr>
        <w:t>Whether down-selection is needed or both sets are supported</w:t>
      </w:r>
      <w:r>
        <w:rPr>
          <w:rFonts w:ascii="Times New Roman" w:hAnsi="Times New Roman" w:cs="Times New Roman"/>
          <w:bCs/>
          <w:iCs/>
          <w:sz w:val="20"/>
          <w:szCs w:val="20"/>
        </w:rPr>
        <w:t xml:space="preserve">”, </w:t>
      </w:r>
      <w:r w:rsidR="00E27FC8">
        <w:rPr>
          <w:rFonts w:ascii="Times New Roman" w:hAnsi="Times New Roman" w:cs="Times New Roman"/>
          <w:bCs/>
          <w:iCs/>
          <w:sz w:val="20"/>
          <w:szCs w:val="20"/>
        </w:rPr>
        <w:t xml:space="preserve">as </w:t>
      </w:r>
      <w:r w:rsidR="00B477CE">
        <w:rPr>
          <w:rFonts w:ascii="Times New Roman" w:hAnsi="Times New Roman" w:cs="Times New Roman"/>
          <w:bCs/>
          <w:iCs/>
          <w:sz w:val="20"/>
          <w:szCs w:val="20"/>
        </w:rPr>
        <w:t>summarized</w:t>
      </w:r>
      <w:r w:rsidR="00E27FC8">
        <w:rPr>
          <w:rFonts w:ascii="Times New Roman" w:hAnsi="Times New Roman" w:cs="Times New Roman"/>
          <w:bCs/>
          <w:iCs/>
          <w:sz w:val="20"/>
          <w:szCs w:val="20"/>
        </w:rPr>
        <w:t xml:space="preserve"> by Moderator</w:t>
      </w:r>
      <w:r w:rsidR="009B7652">
        <w:rPr>
          <w:rFonts w:ascii="Times New Roman" w:hAnsi="Times New Roman" w:cs="Times New Roman"/>
          <w:bCs/>
          <w:iCs/>
          <w:sz w:val="20"/>
          <w:szCs w:val="20"/>
        </w:rPr>
        <w:t xml:space="preserve"> </w:t>
      </w:r>
      <w:r w:rsidR="009B7652">
        <w:rPr>
          <w:rFonts w:ascii="Times New Roman" w:hAnsi="Times New Roman" w:cs="Times New Roman"/>
          <w:bCs/>
          <w:iCs/>
          <w:sz w:val="20"/>
          <w:szCs w:val="20"/>
        </w:rPr>
        <w:fldChar w:fldCharType="begin"/>
      </w:r>
      <w:r w:rsidR="009B7652">
        <w:rPr>
          <w:rFonts w:ascii="Times New Roman" w:hAnsi="Times New Roman" w:cs="Times New Roman"/>
          <w:bCs/>
          <w:iCs/>
          <w:sz w:val="20"/>
          <w:szCs w:val="20"/>
        </w:rPr>
        <w:instrText xml:space="preserve"> REF _Ref70504140 \n \h </w:instrText>
      </w:r>
      <w:r w:rsidR="009B7652">
        <w:rPr>
          <w:rFonts w:ascii="Times New Roman" w:hAnsi="Times New Roman" w:cs="Times New Roman"/>
          <w:bCs/>
          <w:iCs/>
          <w:sz w:val="20"/>
          <w:szCs w:val="20"/>
        </w:rPr>
      </w:r>
      <w:r w:rsidR="009B7652">
        <w:rPr>
          <w:rFonts w:ascii="Times New Roman" w:hAnsi="Times New Roman" w:cs="Times New Roman"/>
          <w:bCs/>
          <w:iCs/>
          <w:sz w:val="20"/>
          <w:szCs w:val="20"/>
        </w:rPr>
        <w:fldChar w:fldCharType="separate"/>
      </w:r>
      <w:r w:rsidR="009B7652">
        <w:rPr>
          <w:rFonts w:ascii="Times New Roman" w:hAnsi="Times New Roman" w:cs="Times New Roman"/>
          <w:bCs/>
          <w:iCs/>
          <w:sz w:val="20"/>
          <w:szCs w:val="20"/>
        </w:rPr>
        <w:t>[5]</w:t>
      </w:r>
      <w:r w:rsidR="009B7652">
        <w:rPr>
          <w:rFonts w:ascii="Times New Roman" w:hAnsi="Times New Roman" w:cs="Times New Roman"/>
          <w:bCs/>
          <w:iCs/>
          <w:sz w:val="20"/>
          <w:szCs w:val="20"/>
        </w:rPr>
        <w:fldChar w:fldCharType="end"/>
      </w:r>
      <w:r w:rsidR="00E27FC8">
        <w:rPr>
          <w:rFonts w:ascii="Times New Roman" w:hAnsi="Times New Roman" w:cs="Times New Roman"/>
          <w:bCs/>
          <w:iCs/>
          <w:sz w:val="20"/>
          <w:szCs w:val="20"/>
        </w:rPr>
        <w:t xml:space="preserve">, </w:t>
      </w:r>
      <w:r w:rsidR="009B7652">
        <w:rPr>
          <w:rFonts w:ascii="Times New Roman" w:hAnsi="Times New Roman" w:cs="Times New Roman"/>
          <w:bCs/>
          <w:iCs/>
          <w:sz w:val="20"/>
          <w:szCs w:val="20"/>
        </w:rPr>
        <w:t xml:space="preserve">the </w:t>
      </w:r>
      <w:r w:rsidR="009B7652" w:rsidRPr="00F35B50">
        <w:rPr>
          <w:rFonts w:ascii="Times New Roman" w:hAnsi="Times New Roman" w:cs="Times New Roman"/>
          <w:bCs/>
          <w:iCs/>
          <w:sz w:val="20"/>
          <w:szCs w:val="20"/>
        </w:rPr>
        <w:t>large majority</w:t>
      </w:r>
      <w:r w:rsidR="009B7652">
        <w:rPr>
          <w:rFonts w:ascii="Times New Roman" w:hAnsi="Times New Roman" w:cs="Times New Roman"/>
          <w:bCs/>
          <w:iCs/>
          <w:sz w:val="20"/>
          <w:szCs w:val="20"/>
        </w:rPr>
        <w:t xml:space="preserve"> </w:t>
      </w:r>
      <w:r w:rsidR="007B7F1E">
        <w:rPr>
          <w:rFonts w:ascii="Times New Roman" w:hAnsi="Times New Roman" w:cs="Times New Roman"/>
          <w:bCs/>
          <w:iCs/>
          <w:sz w:val="20"/>
          <w:szCs w:val="20"/>
        </w:rPr>
        <w:t>was</w:t>
      </w:r>
      <w:r w:rsidR="009B7652">
        <w:rPr>
          <w:rFonts w:ascii="Times New Roman" w:hAnsi="Times New Roman" w:cs="Times New Roman"/>
          <w:bCs/>
          <w:iCs/>
          <w:sz w:val="20"/>
          <w:szCs w:val="20"/>
        </w:rPr>
        <w:t xml:space="preserve"> </w:t>
      </w:r>
      <w:r w:rsidR="009B7652" w:rsidRPr="00F35B50">
        <w:rPr>
          <w:rFonts w:ascii="Times New Roman" w:hAnsi="Times New Roman" w:cs="Times New Roman"/>
          <w:bCs/>
          <w:iCs/>
          <w:sz w:val="20"/>
          <w:szCs w:val="20"/>
        </w:rPr>
        <w:t>supportive of the compromise taken as way forward to support both satellite ephemeris broadcast</w:t>
      </w:r>
      <w:r w:rsidR="009B7652">
        <w:rPr>
          <w:rFonts w:ascii="Times New Roman" w:hAnsi="Times New Roman" w:cs="Times New Roman"/>
          <w:bCs/>
          <w:iCs/>
          <w:sz w:val="20"/>
          <w:szCs w:val="20"/>
        </w:rPr>
        <w:t>.</w:t>
      </w:r>
    </w:p>
    <w:p w14:paraId="7F4079E4" w14:textId="140665ED" w:rsidR="006B7D94" w:rsidRPr="004A322E" w:rsidRDefault="006B7D94" w:rsidP="006B7D9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D1397E">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D165D" w:rsidRPr="00FD165D">
        <w:rPr>
          <w:rFonts w:ascii="Times New Roman" w:hAnsi="Times New Roman" w:cs="Times New Roman"/>
          <w:bCs/>
          <w:sz w:val="20"/>
          <w:szCs w:val="20"/>
        </w:rPr>
        <w:t>Support satellite ephemeris based on satellite position and velocity state vectors</w:t>
      </w:r>
      <w:r w:rsidR="00FD165D">
        <w:rPr>
          <w:rFonts w:ascii="Times New Roman" w:hAnsi="Times New Roman" w:cs="Times New Roman"/>
          <w:bCs/>
          <w:sz w:val="20"/>
          <w:szCs w:val="20"/>
        </w:rPr>
        <w:t xml:space="preserve"> </w:t>
      </w:r>
      <w:r w:rsidR="006E46DD" w:rsidRPr="006B7D94">
        <w:rPr>
          <w:rFonts w:ascii="Times New Roman" w:hAnsi="Times New Roman" w:cs="Times New Roman"/>
          <w:bCs/>
          <w:iCs/>
          <w:sz w:val="20"/>
          <w:szCs w:val="20"/>
        </w:rPr>
        <w:t>(</w:t>
      </w:r>
      <w:r w:rsidR="00956D29">
        <w:rPr>
          <w:rFonts w:ascii="Times New Roman" w:hAnsi="Times New Roman" w:cs="Times New Roman"/>
          <w:bCs/>
          <w:iCs/>
          <w:sz w:val="20"/>
          <w:szCs w:val="20"/>
        </w:rPr>
        <w:t>Issue 3</w:t>
      </w:r>
      <w:r w:rsidR="006E46DD" w:rsidRPr="006B7D94">
        <w:rPr>
          <w:rFonts w:ascii="Times New Roman" w:hAnsi="Times New Roman" w:cs="Times New Roman"/>
          <w:bCs/>
          <w:iCs/>
          <w:sz w:val="20"/>
          <w:szCs w:val="20"/>
        </w:rPr>
        <w:t xml:space="preserve">) </w:t>
      </w:r>
      <w:r w:rsidR="00FD165D">
        <w:rPr>
          <w:rFonts w:ascii="Times New Roman" w:hAnsi="Times New Roman" w:cs="Times New Roman"/>
          <w:bCs/>
          <w:sz w:val="20"/>
          <w:szCs w:val="20"/>
        </w:rPr>
        <w:t>is under discussion.</w:t>
      </w:r>
      <w:r w:rsidR="00FD165D" w:rsidRPr="00FD165D">
        <w:rPr>
          <w:rFonts w:ascii="Times New Roman" w:hAnsi="Times New Roman" w:cs="Times New Roman"/>
          <w:bCs/>
          <w:sz w:val="20"/>
          <w:szCs w:val="20"/>
        </w:rPr>
        <w:t xml:space="preserve"> </w:t>
      </w:r>
      <w:r w:rsidR="00AE1794">
        <w:rPr>
          <w:rFonts w:ascii="Times New Roman" w:hAnsi="Times New Roman" w:cs="Times New Roman"/>
          <w:b/>
          <w:i/>
          <w:sz w:val="20"/>
          <w:szCs w:val="20"/>
          <w:u w:val="single"/>
        </w:rPr>
        <w:t xml:space="preserve">Observation </w:t>
      </w:r>
      <w:r w:rsidR="00D1397E">
        <w:rPr>
          <w:rFonts w:ascii="Times New Roman" w:hAnsi="Times New Roman" w:cs="Times New Roman"/>
          <w:b/>
          <w:i/>
          <w:sz w:val="20"/>
          <w:szCs w:val="20"/>
          <w:u w:val="single"/>
        </w:rPr>
        <w:t>9</w:t>
      </w:r>
      <w:r w:rsidR="00AE1794" w:rsidRPr="00D636DF">
        <w:rPr>
          <w:rFonts w:ascii="Times New Roman" w:hAnsi="Times New Roman" w:cs="Times New Roman"/>
          <w:b/>
          <w:i/>
          <w:sz w:val="20"/>
          <w:szCs w:val="20"/>
          <w:u w:val="single"/>
        </w:rPr>
        <w:t>:</w:t>
      </w:r>
      <w:r w:rsidR="00AE1794"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w:t>
      </w:r>
      <w:r w:rsidRPr="00F35B50">
        <w:rPr>
          <w:rFonts w:ascii="Times New Roman" w:hAnsi="Times New Roman" w:cs="Times New Roman"/>
          <w:bCs/>
          <w:iCs/>
          <w:sz w:val="20"/>
          <w:szCs w:val="20"/>
        </w:rPr>
        <w:t>large majority</w:t>
      </w:r>
      <w:r>
        <w:rPr>
          <w:rFonts w:ascii="Times New Roman" w:hAnsi="Times New Roman" w:cs="Times New Roman"/>
          <w:bCs/>
          <w:iCs/>
          <w:sz w:val="20"/>
          <w:szCs w:val="20"/>
        </w:rPr>
        <w:t xml:space="preserve"> is </w:t>
      </w:r>
      <w:r w:rsidRPr="00F35B50">
        <w:rPr>
          <w:rFonts w:ascii="Times New Roman" w:hAnsi="Times New Roman" w:cs="Times New Roman"/>
          <w:bCs/>
          <w:iCs/>
          <w:sz w:val="20"/>
          <w:szCs w:val="20"/>
        </w:rPr>
        <w:t>supportive</w:t>
      </w:r>
      <w:r>
        <w:rPr>
          <w:rFonts w:ascii="Times New Roman" w:hAnsi="Times New Roman" w:cs="Times New Roman"/>
          <w:bCs/>
          <w:iCs/>
          <w:sz w:val="20"/>
          <w:szCs w:val="20"/>
        </w:rPr>
        <w:t xml:space="preserve"> to s</w:t>
      </w:r>
      <w:r w:rsidRPr="006B7D94">
        <w:rPr>
          <w:rFonts w:ascii="Times New Roman" w:hAnsi="Times New Roman" w:cs="Times New Roman"/>
          <w:bCs/>
          <w:iCs/>
          <w:sz w:val="20"/>
          <w:szCs w:val="20"/>
        </w:rPr>
        <w:t>upport both ephemeris formats based on satellite position and velocity state vectors (Set 1) and based on orbital elements (Set 2)</w:t>
      </w:r>
      <w:r w:rsidR="005A6A47">
        <w:rPr>
          <w:rFonts w:ascii="Times New Roman" w:hAnsi="Times New Roman" w:cs="Times New Roman"/>
          <w:bCs/>
          <w:iCs/>
          <w:sz w:val="20"/>
          <w:szCs w:val="20"/>
        </w:rPr>
        <w:t>.</w:t>
      </w:r>
    </w:p>
    <w:p w14:paraId="715B3B62" w14:textId="0CE60138" w:rsidR="00E27FC8" w:rsidRPr="006B7D94" w:rsidRDefault="00E27FC8" w:rsidP="00206C12">
      <w:pPr>
        <w:rPr>
          <w:rFonts w:ascii="Times New Roman" w:hAnsi="Times New Roman" w:cs="Times New Roman"/>
          <w:bCs/>
          <w:iCs/>
          <w:sz w:val="20"/>
          <w:szCs w:val="20"/>
        </w:rPr>
      </w:pPr>
    </w:p>
    <w:p w14:paraId="054723B9" w14:textId="113999DD" w:rsidR="00206C12" w:rsidRPr="00F8012E" w:rsidRDefault="00F40B21" w:rsidP="00206C12">
      <w:pPr>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 xml:space="preserve">ame as the </w:t>
      </w:r>
      <w:r w:rsidR="00E90B16" w:rsidRPr="00F35B50">
        <w:rPr>
          <w:rFonts w:ascii="Times New Roman" w:hAnsi="Times New Roman" w:cs="Times New Roman"/>
          <w:bCs/>
          <w:iCs/>
          <w:sz w:val="20"/>
          <w:szCs w:val="20"/>
        </w:rPr>
        <w:t>large majority</w:t>
      </w:r>
      <w:r w:rsidR="00E90B16">
        <w:rPr>
          <w:rFonts w:ascii="Times New Roman" w:hAnsi="Times New Roman" w:cs="Times New Roman"/>
          <w:bCs/>
          <w:iCs/>
          <w:sz w:val="20"/>
          <w:szCs w:val="20"/>
        </w:rPr>
        <w:t xml:space="preserve">, we are </w:t>
      </w:r>
      <w:r w:rsidR="00F35B50" w:rsidRPr="00F35B50">
        <w:rPr>
          <w:rFonts w:ascii="Times New Roman" w:hAnsi="Times New Roman" w:cs="Times New Roman"/>
          <w:bCs/>
          <w:iCs/>
          <w:sz w:val="20"/>
          <w:szCs w:val="20"/>
        </w:rPr>
        <w:t>supportive of the compromise taken as way forward to support both satellite ephemeris broadcast</w:t>
      </w:r>
      <w:r w:rsidR="00F35B50">
        <w:rPr>
          <w:rFonts w:ascii="Times New Roman" w:hAnsi="Times New Roman" w:cs="Times New Roman"/>
          <w:bCs/>
          <w:iCs/>
          <w:sz w:val="20"/>
          <w:szCs w:val="20"/>
        </w:rPr>
        <w:t>.</w:t>
      </w:r>
      <w:r>
        <w:rPr>
          <w:rFonts w:ascii="Times New Roman" w:hAnsi="Times New Roman" w:cs="Times New Roman"/>
          <w:bCs/>
          <w:iCs/>
          <w:sz w:val="20"/>
          <w:szCs w:val="20"/>
        </w:rPr>
        <w:t xml:space="preserve"> </w:t>
      </w:r>
      <w:r w:rsidR="00E1638E">
        <w:rPr>
          <w:rFonts w:ascii="Times New Roman" w:hAnsi="Times New Roman" w:cs="Times New Roman" w:hint="eastAsia"/>
          <w:bCs/>
          <w:iCs/>
          <w:sz w:val="20"/>
          <w:szCs w:val="20"/>
        </w:rPr>
        <w:t>N</w:t>
      </w:r>
      <w:r w:rsidR="00E1638E">
        <w:rPr>
          <w:rFonts w:ascii="Times New Roman" w:hAnsi="Times New Roman" w:cs="Times New Roman"/>
          <w:bCs/>
          <w:iCs/>
          <w:sz w:val="20"/>
          <w:szCs w:val="20"/>
        </w:rPr>
        <w:t>evertheless</w:t>
      </w:r>
      <w:r w:rsidR="00206C12">
        <w:rPr>
          <w:rFonts w:ascii="Times New Roman" w:hAnsi="Times New Roman" w:cs="Times New Roman"/>
          <w:bCs/>
          <w:iCs/>
          <w:sz w:val="20"/>
          <w:szCs w:val="20"/>
        </w:rPr>
        <w:t>, if down-selection is needed, e</w:t>
      </w:r>
      <w:r w:rsidR="00206C12" w:rsidRPr="00492A58">
        <w:rPr>
          <w:rFonts w:ascii="Times New Roman" w:hAnsi="Times New Roman" w:cs="Times New Roman"/>
          <w:bCs/>
          <w:iCs/>
          <w:sz w:val="20"/>
          <w:szCs w:val="20"/>
        </w:rPr>
        <w:t>phemeris format based on satellite position and velocity state vectors</w:t>
      </w:r>
      <w:r w:rsidR="00206C12">
        <w:rPr>
          <w:rFonts w:ascii="Times New Roman" w:hAnsi="Times New Roman" w:cs="Times New Roman"/>
          <w:bCs/>
          <w:iCs/>
          <w:sz w:val="20"/>
          <w:szCs w:val="20"/>
        </w:rPr>
        <w:t xml:space="preserve"> (</w:t>
      </w:r>
      <w:proofErr w:type="spellStart"/>
      <w:r w:rsidR="00206C12">
        <w:rPr>
          <w:rFonts w:ascii="Times New Roman" w:hAnsi="Times New Roman" w:cs="Times New Roman" w:hint="eastAsia"/>
          <w:bCs/>
          <w:iCs/>
          <w:sz w:val="20"/>
          <w:szCs w:val="20"/>
        </w:rPr>
        <w:t>Set</w:t>
      </w:r>
      <w:r w:rsidR="00206C12">
        <w:rPr>
          <w:rFonts w:ascii="Times New Roman" w:hAnsi="Times New Roman" w:cs="Times New Roman"/>
          <w:bCs/>
          <w:iCs/>
          <w:sz w:val="20"/>
          <w:szCs w:val="20"/>
        </w:rPr>
        <w:t>1</w:t>
      </w:r>
      <w:proofErr w:type="spellEnd"/>
      <w:r w:rsidR="00206C12">
        <w:rPr>
          <w:rFonts w:ascii="Times New Roman" w:hAnsi="Times New Roman" w:cs="Times New Roman"/>
          <w:bCs/>
          <w:iCs/>
          <w:sz w:val="20"/>
          <w:szCs w:val="20"/>
        </w:rPr>
        <w:t>)</w:t>
      </w:r>
      <w:r w:rsidR="00206C12" w:rsidRPr="00492A58">
        <w:rPr>
          <w:rFonts w:ascii="Times New Roman" w:hAnsi="Times New Roman" w:cs="Times New Roman"/>
          <w:bCs/>
          <w:iCs/>
          <w:sz w:val="20"/>
          <w:szCs w:val="20"/>
        </w:rPr>
        <w:t xml:space="preserve"> should be supported for implicit compatibility to support HAPS and </w:t>
      </w:r>
      <w:proofErr w:type="spellStart"/>
      <w:r w:rsidR="00206C12" w:rsidRPr="00492A58">
        <w:rPr>
          <w:rFonts w:ascii="Times New Roman" w:hAnsi="Times New Roman" w:cs="Times New Roman"/>
          <w:bCs/>
          <w:iCs/>
          <w:sz w:val="20"/>
          <w:szCs w:val="20"/>
        </w:rPr>
        <w:t>ATG</w:t>
      </w:r>
      <w:proofErr w:type="spellEnd"/>
      <w:r w:rsidR="00206C12" w:rsidRPr="00492A58">
        <w:rPr>
          <w:rFonts w:ascii="Times New Roman" w:hAnsi="Times New Roman" w:cs="Times New Roman"/>
          <w:bCs/>
          <w:iCs/>
          <w:sz w:val="20"/>
          <w:szCs w:val="20"/>
        </w:rPr>
        <w:t xml:space="preserve"> scenarios.</w:t>
      </w:r>
    </w:p>
    <w:p w14:paraId="15321287" w14:textId="042EB104" w:rsidR="00206C12" w:rsidRPr="001D6237" w:rsidRDefault="00206C12" w:rsidP="00206C12">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71395">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rt both e</w:t>
      </w:r>
      <w:r w:rsidRPr="00492A58">
        <w:rPr>
          <w:rFonts w:ascii="Times New Roman" w:hAnsi="Times New Roman" w:cs="Times New Roman"/>
          <w:bCs/>
          <w:iCs/>
          <w:sz w:val="20"/>
          <w:szCs w:val="20"/>
        </w:rPr>
        <w:t>phemeris format</w:t>
      </w:r>
      <w:r>
        <w:rPr>
          <w:rFonts w:ascii="Times New Roman" w:hAnsi="Times New Roman" w:cs="Times New Roman"/>
          <w:bCs/>
          <w:iCs/>
          <w:sz w:val="20"/>
          <w:szCs w:val="20"/>
        </w:rPr>
        <w:t>s</w:t>
      </w:r>
      <w:r w:rsidRPr="00492A58">
        <w:rPr>
          <w:rFonts w:ascii="Times New Roman" w:hAnsi="Times New Roman" w:cs="Times New Roman"/>
          <w:bCs/>
          <w:iCs/>
          <w:sz w:val="20"/>
          <w:szCs w:val="20"/>
        </w:rPr>
        <w:t xml:space="preserve"> based on satellite position and velocity state vectors</w:t>
      </w:r>
      <w:r>
        <w:rPr>
          <w:rFonts w:ascii="Times New Roman" w:hAnsi="Times New Roman" w:cs="Times New Roman"/>
          <w:bCs/>
          <w:iCs/>
          <w:sz w:val="20"/>
          <w:szCs w:val="20"/>
        </w:rPr>
        <w:t xml:space="preserve"> (Set 1) and </w:t>
      </w:r>
      <w:r w:rsidRPr="00754227">
        <w:rPr>
          <w:rFonts w:ascii="Times New Roman" w:hAnsi="Times New Roman" w:cs="Times New Roman"/>
          <w:bCs/>
          <w:iCs/>
          <w:sz w:val="20"/>
          <w:szCs w:val="20"/>
        </w:rPr>
        <w:t xml:space="preserve">based on orbital elements </w:t>
      </w:r>
      <w:r>
        <w:rPr>
          <w:rFonts w:ascii="Times New Roman" w:hAnsi="Times New Roman" w:cs="Times New Roman"/>
          <w:bCs/>
          <w:iCs/>
          <w:sz w:val="20"/>
          <w:szCs w:val="20"/>
        </w:rPr>
        <w:t>(Set 2), if possible</w:t>
      </w:r>
      <w:r w:rsidRPr="00492A58">
        <w:rPr>
          <w:rFonts w:ascii="Times New Roman" w:hAnsi="Times New Roman" w:cs="Times New Roman"/>
          <w:bCs/>
          <w:iCs/>
          <w:sz w:val="20"/>
          <w:szCs w:val="20"/>
        </w:rPr>
        <w:t>.</w:t>
      </w:r>
    </w:p>
    <w:p w14:paraId="3CFD7FDD" w14:textId="3766DF5C" w:rsidR="00206C12" w:rsidRDefault="00206C12" w:rsidP="00206C12">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571395">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(Set 1)</w:t>
      </w:r>
      <w:r w:rsidRPr="00492A58">
        <w:rPr>
          <w:rFonts w:ascii="Times New Roman" w:hAnsi="Times New Roman" w:cs="Times New Roman"/>
          <w:bCs/>
          <w:iCs/>
          <w:sz w:val="20"/>
          <w:szCs w:val="20"/>
        </w:rPr>
        <w:t xml:space="preserve"> should be supported for implicit compatibility to support HAPS and </w:t>
      </w:r>
      <w:proofErr w:type="spellStart"/>
      <w:r w:rsidRPr="00492A58">
        <w:rPr>
          <w:rFonts w:ascii="Times New Roman" w:hAnsi="Times New Roman" w:cs="Times New Roman"/>
          <w:bCs/>
          <w:iCs/>
          <w:sz w:val="20"/>
          <w:szCs w:val="20"/>
        </w:rPr>
        <w:t>ATG</w:t>
      </w:r>
      <w:proofErr w:type="spellEnd"/>
      <w:r w:rsidRPr="00492A58">
        <w:rPr>
          <w:rFonts w:ascii="Times New Roman" w:hAnsi="Times New Roman" w:cs="Times New Roman"/>
          <w:bCs/>
          <w:iCs/>
          <w:sz w:val="20"/>
          <w:szCs w:val="20"/>
        </w:rPr>
        <w:t xml:space="preserve"> scenarios.</w:t>
      </w:r>
    </w:p>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5"/>
    <w:p w14:paraId="3953AB71" w14:textId="53853090" w:rsidR="00172B86" w:rsidRDefault="004B161B" w:rsidP="0086613C">
      <w:pPr>
        <w:spacing w:beforeLines="50" w:before="120" w:afterLines="50" w:after="120"/>
        <w:rPr>
          <w:rFonts w:ascii="Times New Roman" w:hAnsi="Times New Roman" w:cs="Times New Roman"/>
          <w:bCs/>
          <w:iCs/>
          <w:sz w:val="20"/>
          <w:szCs w:val="20"/>
        </w:rPr>
      </w:pPr>
      <w:r w:rsidRPr="0086613C">
        <w:rPr>
          <w:rFonts w:ascii="Times New Roman" w:hAnsi="Times New Roman" w:cs="Times New Roman"/>
          <w:bCs/>
          <w:iCs/>
          <w:sz w:val="20"/>
          <w:szCs w:val="20"/>
        </w:rPr>
        <w:t xml:space="preserve">In this contribution, we share our </w:t>
      </w:r>
      <w:r w:rsidR="005E476A">
        <w:rPr>
          <w:rFonts w:ascii="Times New Roman" w:hAnsi="Times New Roman" w:cs="Times New Roman"/>
          <w:bCs/>
          <w:iCs/>
          <w:sz w:val="20"/>
          <w:szCs w:val="20"/>
        </w:rPr>
        <w:t xml:space="preserve">share our </w:t>
      </w:r>
      <w:r w:rsidR="00631F3E">
        <w:rPr>
          <w:rFonts w:ascii="Times New Roman" w:hAnsi="Times New Roman" w:cs="Times New Roman"/>
          <w:bCs/>
          <w:iCs/>
          <w:sz w:val="20"/>
          <w:szCs w:val="20"/>
        </w:rPr>
        <w:t xml:space="preserve">view on </w:t>
      </w:r>
      <w:r w:rsidR="00D925C8" w:rsidRPr="00B73F55">
        <w:rPr>
          <w:rFonts w:ascii="Times New Roman" w:hAnsi="Times New Roman" w:cs="Times New Roman"/>
          <w:bCs/>
          <w:iCs/>
          <w:sz w:val="20"/>
          <w:szCs w:val="20"/>
        </w:rPr>
        <w:t>beam management</w:t>
      </w:r>
      <w:r w:rsidR="00D925C8">
        <w:rPr>
          <w:rFonts w:ascii="Times New Roman" w:hAnsi="Times New Roman" w:cs="Times New Roman"/>
          <w:bCs/>
          <w:iCs/>
          <w:sz w:val="20"/>
          <w:szCs w:val="20"/>
        </w:rPr>
        <w:t xml:space="preserve">, </w:t>
      </w:r>
      <w:r w:rsidR="00D925C8" w:rsidRPr="00B73F55">
        <w:rPr>
          <w:rFonts w:ascii="Times New Roman" w:hAnsi="Times New Roman" w:cs="Times New Roman"/>
          <w:bCs/>
          <w:iCs/>
          <w:sz w:val="20"/>
          <w:szCs w:val="20"/>
        </w:rPr>
        <w:t>polarization</w:t>
      </w:r>
      <w:r w:rsidR="00D925C8">
        <w:rPr>
          <w:rFonts w:ascii="Times New Roman" w:hAnsi="Times New Roman" w:cs="Times New Roman"/>
          <w:bCs/>
          <w:iCs/>
          <w:sz w:val="20"/>
          <w:szCs w:val="20"/>
        </w:rPr>
        <w:t xml:space="preserve"> indication and support of </w:t>
      </w:r>
      <w:proofErr w:type="spellStart"/>
      <w:r w:rsidR="00D925C8">
        <w:rPr>
          <w:rFonts w:ascii="Times New Roman" w:hAnsi="Times New Roman" w:cs="Times New Roman"/>
          <w:bCs/>
          <w:iCs/>
          <w:sz w:val="20"/>
          <w:szCs w:val="20"/>
        </w:rPr>
        <w:t>ATG</w:t>
      </w:r>
      <w:proofErr w:type="spellEnd"/>
      <w:r w:rsidR="00D925C8">
        <w:rPr>
          <w:rFonts w:ascii="Times New Roman" w:hAnsi="Times New Roman" w:cs="Times New Roman"/>
          <w:bCs/>
          <w:iCs/>
          <w:sz w:val="20"/>
          <w:szCs w:val="20"/>
        </w:rPr>
        <w:t xml:space="preserve"> for NTN.</w:t>
      </w:r>
      <w:r w:rsidRPr="0086613C">
        <w:rPr>
          <w:rFonts w:ascii="Times New Roman" w:hAnsi="Times New Roman" w:cs="Times New Roman"/>
          <w:bCs/>
          <w:iCs/>
          <w:sz w:val="20"/>
          <w:szCs w:val="20"/>
        </w:rPr>
        <w:t xml:space="preserve">. The observations and proposals are </w:t>
      </w:r>
      <w:proofErr w:type="spellStart"/>
      <w:r w:rsidRPr="0086613C">
        <w:rPr>
          <w:rFonts w:ascii="Times New Roman" w:hAnsi="Times New Roman" w:cs="Times New Roman"/>
          <w:bCs/>
          <w:iCs/>
          <w:sz w:val="20"/>
          <w:szCs w:val="20"/>
        </w:rPr>
        <w:t>summarised</w:t>
      </w:r>
      <w:proofErr w:type="spellEnd"/>
      <w:r w:rsidRPr="0086613C">
        <w:rPr>
          <w:rFonts w:ascii="Times New Roman" w:hAnsi="Times New Roman" w:cs="Times New Roman"/>
          <w:bCs/>
          <w:iCs/>
          <w:sz w:val="20"/>
          <w:szCs w:val="20"/>
        </w:rPr>
        <w:t xml:space="preserve"> as follows:</w:t>
      </w:r>
    </w:p>
    <w:p w14:paraId="5EE9EDFE"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Enhancement on 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is not essential but it is beneficial.</w:t>
      </w:r>
    </w:p>
    <w:p w14:paraId="244B708F"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Pr="00574B78">
        <w:rPr>
          <w:rFonts w:ascii="Times New Roman" w:hAnsi="Times New Roman" w:cs="Times New Roman"/>
          <w:bCs/>
          <w:iCs/>
          <w:sz w:val="20"/>
          <w:szCs w:val="20"/>
        </w:rPr>
        <w:t xml:space="preserve"> </w:t>
      </w:r>
      <w:r w:rsidRPr="006A5C7C">
        <w:rPr>
          <w:rFonts w:ascii="Times New Roman" w:hAnsi="Times New Roman" w:cs="Times New Roman"/>
          <w:bCs/>
          <w:iCs/>
          <w:sz w:val="20"/>
          <w:szCs w:val="20"/>
        </w:rPr>
        <w:t>joint trigger</w:t>
      </w:r>
      <w:r>
        <w:rPr>
          <w:rFonts w:ascii="Times New Roman" w:hAnsi="Times New Roman" w:cs="Times New Roman"/>
          <w:bCs/>
          <w:iCs/>
          <w:sz w:val="20"/>
          <w:szCs w:val="20"/>
        </w:rPr>
        <w:t xml:space="preserve"> of </w:t>
      </w:r>
      <w:r w:rsidRPr="00934FCC">
        <w:rPr>
          <w:rFonts w:ascii="Times New Roman" w:hAnsi="Times New Roman" w:cs="Times New Roman"/>
          <w:bCs/>
          <w:iCs/>
          <w:sz w:val="20"/>
          <w:szCs w:val="20"/>
        </w:rPr>
        <w:t>NR BWP switching in UL and DL</w:t>
      </w:r>
      <w:r>
        <w:rPr>
          <w:rFonts w:ascii="Times New Roman" w:hAnsi="Times New Roman" w:cs="Times New Roman"/>
          <w:bCs/>
          <w:iCs/>
          <w:sz w:val="20"/>
          <w:szCs w:val="20"/>
        </w:rPr>
        <w:t xml:space="preserve"> </w:t>
      </w:r>
      <w:r w:rsidRPr="00934FCC">
        <w:rPr>
          <w:rFonts w:ascii="Times New Roman" w:hAnsi="Times New Roman" w:cs="Times New Roman"/>
          <w:bCs/>
          <w:iCs/>
          <w:sz w:val="20"/>
          <w:szCs w:val="20"/>
        </w:rPr>
        <w:t xml:space="preserve">for </w:t>
      </w:r>
      <w:proofErr w:type="spellStart"/>
      <w:r w:rsidRPr="00934FCC">
        <w:rPr>
          <w:rFonts w:ascii="Times New Roman" w:hAnsi="Times New Roman" w:cs="Times New Roman"/>
          <w:bCs/>
          <w:iCs/>
          <w:sz w:val="20"/>
          <w:szCs w:val="20"/>
        </w:rPr>
        <w:t>FDD</w:t>
      </w:r>
      <w:proofErr w:type="spellEnd"/>
      <w:r>
        <w:rPr>
          <w:rFonts w:ascii="Times New Roman" w:hAnsi="Times New Roman" w:cs="Times New Roman"/>
          <w:bCs/>
          <w:iCs/>
          <w:sz w:val="20"/>
          <w:szCs w:val="20"/>
        </w:rPr>
        <w:t xml:space="preserve"> is not essential but it is beneficial.</w:t>
      </w:r>
    </w:p>
    <w:p w14:paraId="4BDC7B5B"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Pr="00574B78">
        <w:rPr>
          <w:rFonts w:ascii="Times New Roman" w:hAnsi="Times New Roman" w:cs="Times New Roman"/>
          <w:bCs/>
          <w:iCs/>
          <w:sz w:val="20"/>
          <w:szCs w:val="20"/>
        </w:rPr>
        <w:t xml:space="preserve"> </w:t>
      </w:r>
      <w:r>
        <w:rPr>
          <w:rFonts w:ascii="Times New Roman" w:hAnsi="Times New Roman" w:cs="Times New Roman"/>
          <w:bCs/>
          <w:iCs/>
          <w:sz w:val="20"/>
          <w:szCs w:val="20"/>
        </w:rPr>
        <w:t xml:space="preserve">new DCI for fast </w:t>
      </w:r>
      <w:r w:rsidRPr="00260816">
        <w:rPr>
          <w:rFonts w:ascii="Times New Roman" w:hAnsi="Times New Roman" w:cs="Times New Roman"/>
          <w:bCs/>
          <w:iCs/>
          <w:sz w:val="20"/>
          <w:szCs w:val="20"/>
        </w:rPr>
        <w:t>BWP switching triggering without data scheduling</w:t>
      </w:r>
      <w:r>
        <w:rPr>
          <w:rFonts w:ascii="Times New Roman" w:hAnsi="Times New Roman" w:cs="Times New Roman"/>
          <w:bCs/>
          <w:iCs/>
          <w:sz w:val="20"/>
          <w:szCs w:val="20"/>
        </w:rPr>
        <w:t xml:space="preserve"> is not essential.</w:t>
      </w:r>
    </w:p>
    <w:p w14:paraId="7E612561"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Enhancement on</w:t>
      </w:r>
      <w:r w:rsidRPr="00574B78">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UE group DCI to trigger </w:t>
      </w:r>
      <w:r w:rsidRPr="0094082C">
        <w:rPr>
          <w:rFonts w:ascii="Times New Roman" w:hAnsi="Times New Roman" w:cs="Times New Roman"/>
          <w:bCs/>
          <w:iCs/>
          <w:sz w:val="20"/>
          <w:szCs w:val="20"/>
        </w:rPr>
        <w:t>BWP/beam switching</w:t>
      </w:r>
      <w:r>
        <w:rPr>
          <w:rFonts w:ascii="Times New Roman" w:hAnsi="Times New Roman" w:cs="Times New Roman"/>
          <w:bCs/>
          <w:iCs/>
          <w:sz w:val="20"/>
          <w:szCs w:val="20"/>
        </w:rPr>
        <w:t xml:space="preserve"> for a set of </w:t>
      </w:r>
      <w:proofErr w:type="spellStart"/>
      <w:r>
        <w:rPr>
          <w:rFonts w:ascii="Times New Roman" w:hAnsi="Times New Roman" w:cs="Times New Roman"/>
          <w:bCs/>
          <w:iCs/>
          <w:sz w:val="20"/>
          <w:szCs w:val="20"/>
        </w:rPr>
        <w:t>UEs</w:t>
      </w:r>
      <w:proofErr w:type="spellEnd"/>
      <w:r>
        <w:rPr>
          <w:rFonts w:ascii="Times New Roman" w:hAnsi="Times New Roman" w:cs="Times New Roman"/>
          <w:bCs/>
          <w:iCs/>
          <w:sz w:val="20"/>
          <w:szCs w:val="20"/>
        </w:rPr>
        <w:t xml:space="preserve"> is not essential but it is beneficial.</w:t>
      </w:r>
    </w:p>
    <w:p w14:paraId="670BB7B9"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support </w:t>
      </w:r>
      <w:r w:rsidRPr="00AD0EF5">
        <w:rPr>
          <w:rFonts w:ascii="Times New Roman" w:hAnsi="Times New Roman" w:cs="Times New Roman"/>
          <w:bCs/>
          <w:iCs/>
          <w:sz w:val="20"/>
          <w:szCs w:val="20"/>
        </w:rPr>
        <w:t>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 the following enhancements should be supported which are </w:t>
      </w:r>
      <w:r w:rsidRPr="00422B74">
        <w:rPr>
          <w:rFonts w:ascii="Times New Roman" w:hAnsi="Times New Roman" w:cs="Times New Roman"/>
          <w:bCs/>
          <w:iCs/>
          <w:sz w:val="20"/>
          <w:szCs w:val="20"/>
        </w:rPr>
        <w:t>essential</w:t>
      </w:r>
      <w:r>
        <w:rPr>
          <w:rFonts w:ascii="Times New Roman" w:hAnsi="Times New Roman" w:cs="Times New Roman"/>
          <w:bCs/>
          <w:iCs/>
          <w:sz w:val="20"/>
          <w:szCs w:val="20"/>
        </w:rPr>
        <w:t xml:space="preserve"> for </w:t>
      </w:r>
      <w:proofErr w:type="spellStart"/>
      <w:r>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and HAPS, and they are also beneficial for satellite application.</w:t>
      </w:r>
    </w:p>
    <w:p w14:paraId="47941AEF" w14:textId="77777777" w:rsidR="00D1397E" w:rsidRDefault="00D1397E" w:rsidP="00D1397E">
      <w:pPr>
        <w:pStyle w:val="aff3"/>
        <w:numPr>
          <w:ilvl w:val="0"/>
          <w:numId w:val="35"/>
        </w:numPr>
        <w:spacing w:before="120" w:after="120"/>
        <w:ind w:firstLineChars="0"/>
        <w:rPr>
          <w:rFonts w:cs="Times New Roman"/>
          <w:bCs/>
          <w:iCs/>
          <w:sz w:val="20"/>
          <w:szCs w:val="20"/>
        </w:rPr>
      </w:pPr>
      <w:r>
        <w:rPr>
          <w:rFonts w:cs="Times New Roman"/>
          <w:bCs/>
          <w:iCs/>
          <w:sz w:val="20"/>
          <w:szCs w:val="20"/>
        </w:rPr>
        <w:t>Issue 1: E</w:t>
      </w:r>
      <w:r w:rsidRPr="00E37EAE">
        <w:rPr>
          <w:rFonts w:cs="Times New Roman"/>
          <w:bCs/>
          <w:iCs/>
          <w:sz w:val="20"/>
          <w:szCs w:val="20"/>
        </w:rPr>
        <w:t xml:space="preserve">xtend the value range of </w:t>
      </w:r>
      <w:proofErr w:type="spellStart"/>
      <w:r w:rsidRPr="00E37EAE">
        <w:rPr>
          <w:rFonts w:cs="Times New Roman"/>
          <w:bCs/>
          <w:iCs/>
          <w:sz w:val="20"/>
          <w:szCs w:val="20"/>
        </w:rPr>
        <w:t>K1</w:t>
      </w:r>
      <w:proofErr w:type="spellEnd"/>
      <w:r>
        <w:rPr>
          <w:rFonts w:cs="Times New Roman"/>
          <w:bCs/>
          <w:iCs/>
          <w:sz w:val="20"/>
          <w:szCs w:val="20"/>
        </w:rPr>
        <w:t>.</w:t>
      </w:r>
    </w:p>
    <w:p w14:paraId="17DA1DCA" w14:textId="77777777" w:rsidR="00D1397E" w:rsidRDefault="00D1397E" w:rsidP="00D1397E">
      <w:pPr>
        <w:pStyle w:val="aff3"/>
        <w:numPr>
          <w:ilvl w:val="0"/>
          <w:numId w:val="35"/>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Pr>
          <w:rFonts w:cs="Times New Roman"/>
          <w:bCs/>
          <w:iCs/>
          <w:sz w:val="20"/>
          <w:szCs w:val="20"/>
        </w:rPr>
        <w:t xml:space="preserve">maximal supported </w:t>
      </w:r>
      <w:proofErr w:type="spellStart"/>
      <w:r>
        <w:rPr>
          <w:rFonts w:cs="Times New Roman"/>
          <w:bCs/>
          <w:iCs/>
          <w:sz w:val="20"/>
          <w:szCs w:val="20"/>
        </w:rPr>
        <w:t>HARQ</w:t>
      </w:r>
      <w:proofErr w:type="spellEnd"/>
      <w:r>
        <w:rPr>
          <w:rFonts w:cs="Times New Roman"/>
          <w:bCs/>
          <w:iCs/>
          <w:sz w:val="20"/>
          <w:szCs w:val="20"/>
        </w:rPr>
        <w:t xml:space="preserve"> process number.</w:t>
      </w:r>
    </w:p>
    <w:p w14:paraId="25B5957E" w14:textId="77777777" w:rsidR="00D1397E" w:rsidRDefault="00D1397E" w:rsidP="00D1397E">
      <w:pPr>
        <w:pStyle w:val="aff3"/>
        <w:numPr>
          <w:ilvl w:val="0"/>
          <w:numId w:val="35"/>
        </w:numPr>
        <w:spacing w:before="120" w:after="120"/>
        <w:ind w:firstLineChars="0"/>
        <w:rPr>
          <w:rFonts w:cs="Times New Roman"/>
          <w:bCs/>
          <w:iCs/>
          <w:sz w:val="20"/>
          <w:szCs w:val="20"/>
        </w:rPr>
      </w:pPr>
      <w:r>
        <w:rPr>
          <w:rFonts w:cs="Times New Roman"/>
          <w:bCs/>
          <w:iCs/>
          <w:sz w:val="20"/>
          <w:szCs w:val="20"/>
        </w:rPr>
        <w:t>Issue 3: S</w:t>
      </w:r>
      <w:r w:rsidRPr="00737CC3">
        <w:rPr>
          <w:rFonts w:cs="Times New Roman"/>
          <w:bCs/>
          <w:iCs/>
          <w:sz w:val="20"/>
          <w:szCs w:val="20"/>
        </w:rPr>
        <w:t>upport</w:t>
      </w:r>
      <w:r>
        <w:rPr>
          <w:rFonts w:cs="Times New Roman"/>
          <w:bCs/>
          <w:iCs/>
          <w:sz w:val="20"/>
          <w:szCs w:val="20"/>
        </w:rPr>
        <w:t xml:space="preserve"> </w:t>
      </w:r>
      <w:r w:rsidRPr="00737CC3">
        <w:rPr>
          <w:rFonts w:cs="Times New Roman"/>
          <w:bCs/>
          <w:iCs/>
          <w:sz w:val="20"/>
          <w:szCs w:val="20"/>
        </w:rPr>
        <w:t>satellite ephemeris</w:t>
      </w:r>
      <w:r>
        <w:rPr>
          <w:rFonts w:cs="Times New Roman"/>
          <w:bCs/>
          <w:iCs/>
          <w:sz w:val="20"/>
          <w:szCs w:val="20"/>
        </w:rPr>
        <w:t xml:space="preserve"> </w:t>
      </w:r>
      <w:r w:rsidRPr="00B948AB">
        <w:rPr>
          <w:rFonts w:cs="Times New Roman"/>
          <w:bCs/>
          <w:iCs/>
          <w:sz w:val="20"/>
          <w:szCs w:val="20"/>
        </w:rPr>
        <w:t>based on satellite position and velocity state vectors</w:t>
      </w:r>
      <w:r>
        <w:rPr>
          <w:rFonts w:cs="Times New Roman"/>
          <w:bCs/>
          <w:iCs/>
          <w:sz w:val="20"/>
          <w:szCs w:val="20"/>
        </w:rPr>
        <w:t>.</w:t>
      </w:r>
    </w:p>
    <w:p w14:paraId="7D6B4DF5" w14:textId="77777777" w:rsidR="00D1397E" w:rsidRPr="004A322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1B13DD">
        <w:rPr>
          <w:rFonts w:ascii="Times New Roman" w:hAnsi="Times New Roman" w:cs="Times New Roman"/>
          <w:bCs/>
          <w:iCs/>
          <w:sz w:val="20"/>
          <w:szCs w:val="20"/>
        </w:rPr>
        <w:t xml:space="preserve">xtend the value range of </w:t>
      </w:r>
      <w:proofErr w:type="spellStart"/>
      <w:r w:rsidRPr="001B13DD">
        <w:rPr>
          <w:rFonts w:ascii="Times New Roman" w:hAnsi="Times New Roman" w:cs="Times New Roman"/>
          <w:bCs/>
          <w:iCs/>
          <w:sz w:val="20"/>
          <w:szCs w:val="20"/>
        </w:rPr>
        <w:t>K1</w:t>
      </w:r>
      <w:proofErr w:type="spellEnd"/>
      <w:r w:rsidRPr="001B13D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(Issue 1) </w:t>
      </w:r>
      <w:r w:rsidRPr="001B13DD">
        <w:rPr>
          <w:rFonts w:ascii="Times New Roman" w:hAnsi="Times New Roman" w:cs="Times New Roman"/>
          <w:bCs/>
          <w:iCs/>
          <w:sz w:val="20"/>
          <w:szCs w:val="20"/>
        </w:rPr>
        <w:t xml:space="preserve">has been agreed in </w:t>
      </w:r>
      <w:proofErr w:type="spellStart"/>
      <w:r w:rsidRPr="001B13DD">
        <w:rPr>
          <w:rFonts w:ascii="Times New Roman" w:hAnsi="Times New Roman" w:cs="Times New Roman"/>
          <w:bCs/>
          <w:iCs/>
          <w:sz w:val="20"/>
          <w:szCs w:val="20"/>
        </w:rPr>
        <w:t>RAN1#104-e</w:t>
      </w:r>
      <w:proofErr w:type="spellEnd"/>
      <w:r w:rsidRPr="001B13DD">
        <w:rPr>
          <w:rFonts w:ascii="Times New Roman" w:hAnsi="Times New Roman" w:cs="Times New Roman"/>
          <w:bCs/>
          <w:iCs/>
          <w:sz w:val="20"/>
          <w:szCs w:val="20"/>
        </w:rPr>
        <w:t xml:space="preserve"> meeting</w:t>
      </w:r>
      <w:r>
        <w:rPr>
          <w:rFonts w:ascii="Times New Roman" w:hAnsi="Times New Roman" w:cs="Times New Roman"/>
          <w:bCs/>
          <w:iCs/>
          <w:sz w:val="20"/>
          <w:szCs w:val="20"/>
        </w:rPr>
        <w:t>.</w:t>
      </w:r>
    </w:p>
    <w:p w14:paraId="02DF4223" w14:textId="77777777" w:rsidR="00D1397E" w:rsidRPr="004A322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3249A">
        <w:rPr>
          <w:rFonts w:ascii="Times New Roman" w:hAnsi="Times New Roman" w:cs="Times New Roman"/>
          <w:bCs/>
          <w:iCs/>
          <w:sz w:val="20"/>
          <w:szCs w:val="20"/>
        </w:rPr>
        <w:t xml:space="preserve">Extend the maximal supported </w:t>
      </w:r>
      <w:proofErr w:type="spellStart"/>
      <w:r w:rsidRPr="00B3249A">
        <w:rPr>
          <w:rFonts w:ascii="Times New Roman" w:hAnsi="Times New Roman" w:cs="Times New Roman"/>
          <w:bCs/>
          <w:iCs/>
          <w:sz w:val="20"/>
          <w:szCs w:val="20"/>
        </w:rPr>
        <w:t>HARQ</w:t>
      </w:r>
      <w:proofErr w:type="spellEnd"/>
      <w:r w:rsidRPr="00B3249A">
        <w:rPr>
          <w:rFonts w:ascii="Times New Roman" w:hAnsi="Times New Roman" w:cs="Times New Roman"/>
          <w:bCs/>
          <w:iCs/>
          <w:sz w:val="20"/>
          <w:szCs w:val="20"/>
        </w:rPr>
        <w:t xml:space="preserve"> process number</w:t>
      </w:r>
      <w:r w:rsidRPr="001B13D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(Issue 2) </w:t>
      </w:r>
      <w:r w:rsidRPr="001B13DD">
        <w:rPr>
          <w:rFonts w:ascii="Times New Roman" w:hAnsi="Times New Roman" w:cs="Times New Roman"/>
          <w:bCs/>
          <w:iCs/>
          <w:sz w:val="20"/>
          <w:szCs w:val="20"/>
        </w:rPr>
        <w:t xml:space="preserve">has been agreed in </w:t>
      </w:r>
      <w:proofErr w:type="spellStart"/>
      <w:r w:rsidRPr="001B13DD">
        <w:rPr>
          <w:rFonts w:ascii="Times New Roman" w:hAnsi="Times New Roman" w:cs="Times New Roman"/>
          <w:bCs/>
          <w:iCs/>
          <w:sz w:val="20"/>
          <w:szCs w:val="20"/>
        </w:rPr>
        <w:t>RAN1#10</w:t>
      </w:r>
      <w:r>
        <w:rPr>
          <w:rFonts w:ascii="Times New Roman" w:hAnsi="Times New Roman" w:cs="Times New Roman"/>
          <w:bCs/>
          <w:iCs/>
          <w:sz w:val="20"/>
          <w:szCs w:val="20"/>
        </w:rPr>
        <w:t>2</w:t>
      </w:r>
      <w:r w:rsidRPr="001B13DD">
        <w:rPr>
          <w:rFonts w:ascii="Times New Roman" w:hAnsi="Times New Roman" w:cs="Times New Roman"/>
          <w:bCs/>
          <w:iCs/>
          <w:sz w:val="20"/>
          <w:szCs w:val="20"/>
        </w:rPr>
        <w:t>-e</w:t>
      </w:r>
      <w:proofErr w:type="spellEnd"/>
      <w:r w:rsidRPr="001B13DD">
        <w:rPr>
          <w:rFonts w:ascii="Times New Roman" w:hAnsi="Times New Roman" w:cs="Times New Roman"/>
          <w:bCs/>
          <w:iCs/>
          <w:sz w:val="20"/>
          <w:szCs w:val="20"/>
        </w:rPr>
        <w:t xml:space="preserve"> meeting</w:t>
      </w:r>
      <w:r>
        <w:rPr>
          <w:rFonts w:ascii="Times New Roman" w:hAnsi="Times New Roman" w:cs="Times New Roman"/>
          <w:bCs/>
          <w:iCs/>
          <w:sz w:val="20"/>
          <w:szCs w:val="20"/>
        </w:rPr>
        <w:t>.</w:t>
      </w:r>
    </w:p>
    <w:p w14:paraId="747D71FF" w14:textId="77777777" w:rsidR="00D1397E" w:rsidRPr="004A322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D165D">
        <w:rPr>
          <w:rFonts w:ascii="Times New Roman" w:hAnsi="Times New Roman" w:cs="Times New Roman"/>
          <w:bCs/>
          <w:sz w:val="20"/>
          <w:szCs w:val="20"/>
        </w:rPr>
        <w:t>Support satellite ephemeris based on satellite position and velocity state vectors</w:t>
      </w:r>
      <w:r>
        <w:rPr>
          <w:rFonts w:ascii="Times New Roman" w:hAnsi="Times New Roman" w:cs="Times New Roman"/>
          <w:bCs/>
          <w:sz w:val="20"/>
          <w:szCs w:val="20"/>
        </w:rPr>
        <w:t xml:space="preserve"> </w:t>
      </w:r>
      <w:r w:rsidRPr="006B7D94">
        <w:rPr>
          <w:rFonts w:ascii="Times New Roman" w:hAnsi="Times New Roman" w:cs="Times New Roman"/>
          <w:bCs/>
          <w:iCs/>
          <w:sz w:val="20"/>
          <w:szCs w:val="20"/>
        </w:rPr>
        <w:t>(</w:t>
      </w:r>
      <w:r>
        <w:rPr>
          <w:rFonts w:ascii="Times New Roman" w:hAnsi="Times New Roman" w:cs="Times New Roman"/>
          <w:bCs/>
          <w:iCs/>
          <w:sz w:val="20"/>
          <w:szCs w:val="20"/>
        </w:rPr>
        <w:t>Issue 3</w:t>
      </w:r>
      <w:r w:rsidRPr="006B7D94">
        <w:rPr>
          <w:rFonts w:ascii="Times New Roman" w:hAnsi="Times New Roman" w:cs="Times New Roman"/>
          <w:bCs/>
          <w:iCs/>
          <w:sz w:val="20"/>
          <w:szCs w:val="20"/>
        </w:rPr>
        <w:t xml:space="preserve">) </w:t>
      </w:r>
      <w:r>
        <w:rPr>
          <w:rFonts w:ascii="Times New Roman" w:hAnsi="Times New Roman" w:cs="Times New Roman"/>
          <w:bCs/>
          <w:sz w:val="20"/>
          <w:szCs w:val="20"/>
        </w:rPr>
        <w:t>is under discussion.</w:t>
      </w:r>
      <w:r w:rsidRPr="00FD165D">
        <w:rPr>
          <w:rFonts w:ascii="Times New Roman" w:hAnsi="Times New Roman" w:cs="Times New Roman"/>
          <w:bCs/>
          <w:sz w:val="20"/>
          <w:szCs w:val="20"/>
        </w:rPr>
        <w:t xml:space="preserve"> </w:t>
      </w:r>
      <w:r>
        <w:rPr>
          <w:rFonts w:ascii="Times New Roman" w:hAnsi="Times New Roman" w:cs="Times New Roman"/>
          <w:b/>
          <w:i/>
          <w:sz w:val="20"/>
          <w:szCs w:val="20"/>
          <w:u w:val="single"/>
        </w:rPr>
        <w:t>Observation 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w:t>
      </w:r>
      <w:r w:rsidRPr="00F35B50">
        <w:rPr>
          <w:rFonts w:ascii="Times New Roman" w:hAnsi="Times New Roman" w:cs="Times New Roman"/>
          <w:bCs/>
          <w:iCs/>
          <w:sz w:val="20"/>
          <w:szCs w:val="20"/>
        </w:rPr>
        <w:t>large majority</w:t>
      </w:r>
      <w:r>
        <w:rPr>
          <w:rFonts w:ascii="Times New Roman" w:hAnsi="Times New Roman" w:cs="Times New Roman"/>
          <w:bCs/>
          <w:iCs/>
          <w:sz w:val="20"/>
          <w:szCs w:val="20"/>
        </w:rPr>
        <w:t xml:space="preserve"> is </w:t>
      </w:r>
      <w:r w:rsidRPr="00F35B50">
        <w:rPr>
          <w:rFonts w:ascii="Times New Roman" w:hAnsi="Times New Roman" w:cs="Times New Roman"/>
          <w:bCs/>
          <w:iCs/>
          <w:sz w:val="20"/>
          <w:szCs w:val="20"/>
        </w:rPr>
        <w:t>supportive</w:t>
      </w:r>
      <w:r>
        <w:rPr>
          <w:rFonts w:ascii="Times New Roman" w:hAnsi="Times New Roman" w:cs="Times New Roman"/>
          <w:bCs/>
          <w:iCs/>
          <w:sz w:val="20"/>
          <w:szCs w:val="20"/>
        </w:rPr>
        <w:t xml:space="preserve"> to s</w:t>
      </w:r>
      <w:r w:rsidRPr="006B7D94">
        <w:rPr>
          <w:rFonts w:ascii="Times New Roman" w:hAnsi="Times New Roman" w:cs="Times New Roman"/>
          <w:bCs/>
          <w:iCs/>
          <w:sz w:val="20"/>
          <w:szCs w:val="20"/>
        </w:rPr>
        <w:t>upport both ephemeris formats based on satellite position and velocity state vectors (Set 1) and based on orbital elements (Set 2)</w:t>
      </w:r>
      <w:r>
        <w:rPr>
          <w:rFonts w:ascii="Times New Roman" w:hAnsi="Times New Roman" w:cs="Times New Roman"/>
          <w:bCs/>
          <w:iCs/>
          <w:sz w:val="20"/>
          <w:szCs w:val="20"/>
        </w:rPr>
        <w:t>.</w:t>
      </w:r>
    </w:p>
    <w:p w14:paraId="52797FA0"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association of </w:t>
      </w:r>
      <w:r w:rsidRPr="00704B14">
        <w:rPr>
          <w:rFonts w:ascii="Times New Roman" w:hAnsi="Times New Roman" w:cs="Times New Roman"/>
          <w:bCs/>
          <w:iCs/>
          <w:sz w:val="20"/>
          <w:szCs w:val="20"/>
        </w:rPr>
        <w:t>NR BWP</w:t>
      </w:r>
      <w:r>
        <w:rPr>
          <w:rFonts w:ascii="Times New Roman" w:hAnsi="Times New Roman" w:cs="Times New Roman"/>
          <w:bCs/>
          <w:iCs/>
          <w:sz w:val="20"/>
          <w:szCs w:val="20"/>
        </w:rPr>
        <w:t xml:space="preserve"> with NR beam, if needed.</w:t>
      </w:r>
    </w:p>
    <w:p w14:paraId="4BEBEAE3"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w:t>
      </w:r>
      <w:r w:rsidRPr="006A5C7C">
        <w:rPr>
          <w:rFonts w:ascii="Times New Roman" w:hAnsi="Times New Roman" w:cs="Times New Roman"/>
          <w:bCs/>
          <w:iCs/>
          <w:sz w:val="20"/>
          <w:szCs w:val="20"/>
        </w:rPr>
        <w:t>joint trigger</w:t>
      </w:r>
      <w:r>
        <w:rPr>
          <w:rFonts w:ascii="Times New Roman" w:hAnsi="Times New Roman" w:cs="Times New Roman"/>
          <w:bCs/>
          <w:iCs/>
          <w:sz w:val="20"/>
          <w:szCs w:val="20"/>
        </w:rPr>
        <w:t xml:space="preserve"> of </w:t>
      </w:r>
      <w:r w:rsidRPr="00934FCC">
        <w:rPr>
          <w:rFonts w:ascii="Times New Roman" w:hAnsi="Times New Roman" w:cs="Times New Roman"/>
          <w:bCs/>
          <w:iCs/>
          <w:sz w:val="20"/>
          <w:szCs w:val="20"/>
        </w:rPr>
        <w:t>NR BWP switching in UL and DL</w:t>
      </w:r>
      <w:r>
        <w:rPr>
          <w:rFonts w:ascii="Times New Roman" w:hAnsi="Times New Roman" w:cs="Times New Roman"/>
          <w:bCs/>
          <w:iCs/>
          <w:sz w:val="20"/>
          <w:szCs w:val="20"/>
        </w:rPr>
        <w:t xml:space="preserve"> </w:t>
      </w:r>
      <w:r w:rsidRPr="00934FCC">
        <w:rPr>
          <w:rFonts w:ascii="Times New Roman" w:hAnsi="Times New Roman" w:cs="Times New Roman"/>
          <w:bCs/>
          <w:iCs/>
          <w:sz w:val="20"/>
          <w:szCs w:val="20"/>
        </w:rPr>
        <w:t xml:space="preserve">for </w:t>
      </w:r>
      <w:proofErr w:type="spellStart"/>
      <w:r w:rsidRPr="00934FCC">
        <w:rPr>
          <w:rFonts w:ascii="Times New Roman" w:hAnsi="Times New Roman" w:cs="Times New Roman"/>
          <w:bCs/>
          <w:iCs/>
          <w:sz w:val="20"/>
          <w:szCs w:val="20"/>
        </w:rPr>
        <w:t>FDD</w:t>
      </w:r>
      <w:proofErr w:type="spellEnd"/>
      <w:r>
        <w:rPr>
          <w:rFonts w:ascii="Times New Roman" w:hAnsi="Times New Roman" w:cs="Times New Roman"/>
          <w:bCs/>
          <w:iCs/>
          <w:sz w:val="20"/>
          <w:szCs w:val="20"/>
        </w:rPr>
        <w:t>, if needed.</w:t>
      </w:r>
    </w:p>
    <w:p w14:paraId="15E3ABA2"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Further discuss on the issue of enhancement on UE group DCI to trigger </w:t>
      </w:r>
      <w:r w:rsidRPr="0094082C">
        <w:rPr>
          <w:rFonts w:ascii="Times New Roman" w:hAnsi="Times New Roman" w:cs="Times New Roman"/>
          <w:bCs/>
          <w:iCs/>
          <w:sz w:val="20"/>
          <w:szCs w:val="20"/>
        </w:rPr>
        <w:t>BWP/beam switching</w:t>
      </w:r>
      <w:r>
        <w:rPr>
          <w:rFonts w:ascii="Times New Roman" w:hAnsi="Times New Roman" w:cs="Times New Roman"/>
          <w:bCs/>
          <w:iCs/>
          <w:sz w:val="20"/>
          <w:szCs w:val="20"/>
        </w:rPr>
        <w:t xml:space="preserve"> for a set of </w:t>
      </w:r>
      <w:proofErr w:type="spellStart"/>
      <w:r>
        <w:rPr>
          <w:rFonts w:ascii="Times New Roman" w:hAnsi="Times New Roman" w:cs="Times New Roman"/>
          <w:bCs/>
          <w:iCs/>
          <w:sz w:val="20"/>
          <w:szCs w:val="20"/>
        </w:rPr>
        <w:t>UEs</w:t>
      </w:r>
      <w:proofErr w:type="spellEnd"/>
      <w:r>
        <w:rPr>
          <w:rFonts w:ascii="Times New Roman" w:hAnsi="Times New Roman" w:cs="Times New Roman"/>
          <w:bCs/>
          <w:iCs/>
          <w:sz w:val="20"/>
          <w:szCs w:val="20"/>
        </w:rPr>
        <w:t>, if needed.</w:t>
      </w:r>
    </w:p>
    <w:p w14:paraId="4D798AA3"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w:t>
      </w:r>
      <w:r w:rsidRPr="000A3B33">
        <w:rPr>
          <w:rFonts w:ascii="Times New Roman" w:hAnsi="Times New Roman" w:cs="Times New Roman"/>
          <w:bCs/>
          <w:iCs/>
          <w:sz w:val="20"/>
          <w:szCs w:val="20"/>
        </w:rPr>
        <w:t>f a new DCI format is to be designed for fast BWP/beam switching in NTN, joint support of one or more enhancements for Issue 1, Issue 2, Issue 3, and Issue 4 can be considered.</w:t>
      </w:r>
    </w:p>
    <w:p w14:paraId="065EC528"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A</w:t>
      </w:r>
      <w:r w:rsidRPr="003F682B">
        <w:rPr>
          <w:rFonts w:ascii="Times New Roman" w:hAnsi="Times New Roman" w:cs="Times New Roman"/>
          <w:bCs/>
          <w:iCs/>
          <w:sz w:val="20"/>
          <w:szCs w:val="20"/>
        </w:rPr>
        <w:t xml:space="preserve">t least </w:t>
      </w:r>
      <w:r>
        <w:rPr>
          <w:rFonts w:ascii="Times New Roman" w:hAnsi="Times New Roman" w:cs="Times New Roman"/>
          <w:bCs/>
          <w:iCs/>
          <w:sz w:val="20"/>
          <w:szCs w:val="20"/>
        </w:rPr>
        <w:t xml:space="preserve">support </w:t>
      </w:r>
      <w:r w:rsidRPr="003F682B">
        <w:rPr>
          <w:rFonts w:ascii="Times New Roman" w:hAnsi="Times New Roman" w:cs="Times New Roman"/>
          <w:bCs/>
          <w:iCs/>
          <w:sz w:val="20"/>
          <w:szCs w:val="20"/>
        </w:rPr>
        <w:t xml:space="preserve">explicit </w:t>
      </w:r>
      <w:r w:rsidRPr="00AE28D4">
        <w:rPr>
          <w:rFonts w:ascii="Times New Roman" w:hAnsi="Times New Roman" w:cs="Times New Roman"/>
          <w:bCs/>
          <w:iCs/>
          <w:sz w:val="20"/>
          <w:szCs w:val="20"/>
        </w:rPr>
        <w:t>indication of polarization information for DL</w:t>
      </w:r>
      <w:r w:rsidRPr="003F682B">
        <w:rPr>
          <w:rFonts w:ascii="Times New Roman" w:hAnsi="Times New Roman" w:cs="Times New Roman"/>
          <w:bCs/>
          <w:iCs/>
          <w:sz w:val="20"/>
          <w:szCs w:val="20"/>
        </w:rPr>
        <w:t xml:space="preserve"> by SIB</w:t>
      </w:r>
      <w:r w:rsidRPr="000A3B33">
        <w:rPr>
          <w:rFonts w:ascii="Times New Roman" w:hAnsi="Times New Roman" w:cs="Times New Roman"/>
          <w:bCs/>
          <w:iCs/>
          <w:sz w:val="20"/>
          <w:szCs w:val="20"/>
        </w:rPr>
        <w:t>.</w:t>
      </w:r>
    </w:p>
    <w:p w14:paraId="2B25E981" w14:textId="77777777" w:rsidR="00D1397E" w:rsidRPr="008F289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Further discuss on</w:t>
      </w:r>
      <w:r w:rsidRPr="00FF3164">
        <w:rPr>
          <w:rFonts w:ascii="Times New Roman" w:hAnsi="Times New Roman" w:cs="Times New Roman"/>
          <w:bCs/>
          <w:iCs/>
          <w:sz w:val="20"/>
          <w:szCs w:val="20"/>
        </w:rPr>
        <w:t xml:space="preserve"> </w:t>
      </w:r>
      <w:r w:rsidRPr="003F682B">
        <w:rPr>
          <w:rFonts w:ascii="Times New Roman" w:hAnsi="Times New Roman" w:cs="Times New Roman"/>
          <w:bCs/>
          <w:iCs/>
          <w:sz w:val="20"/>
          <w:szCs w:val="20"/>
        </w:rPr>
        <w:t xml:space="preserve">explicit </w:t>
      </w:r>
      <w:r w:rsidRPr="00AE28D4">
        <w:rPr>
          <w:rFonts w:ascii="Times New Roman" w:hAnsi="Times New Roman" w:cs="Times New Roman"/>
          <w:bCs/>
          <w:iCs/>
          <w:sz w:val="20"/>
          <w:szCs w:val="20"/>
        </w:rPr>
        <w:t>indication of polarization information for DL</w:t>
      </w:r>
      <w:r>
        <w:rPr>
          <w:rFonts w:ascii="Times New Roman" w:hAnsi="Times New Roman" w:cs="Times New Roman"/>
          <w:bCs/>
          <w:iCs/>
          <w:sz w:val="20"/>
          <w:szCs w:val="20"/>
        </w:rPr>
        <w:t xml:space="preserve"> by </w:t>
      </w:r>
      <w:r w:rsidRPr="00DF7632">
        <w:rPr>
          <w:rFonts w:ascii="Times New Roman" w:hAnsi="Times New Roman" w:cs="Times New Roman"/>
          <w:bCs/>
          <w:iCs/>
          <w:sz w:val="20"/>
          <w:szCs w:val="20"/>
        </w:rPr>
        <w:t xml:space="preserve">other </w:t>
      </w:r>
      <w:proofErr w:type="spellStart"/>
      <w:r w:rsidRPr="00DF7632">
        <w:rPr>
          <w:rFonts w:ascii="Times New Roman" w:hAnsi="Times New Roman" w:cs="Times New Roman"/>
          <w:bCs/>
          <w:iCs/>
          <w:sz w:val="20"/>
          <w:szCs w:val="20"/>
        </w:rPr>
        <w:t>RRC</w:t>
      </w:r>
      <w:proofErr w:type="spellEnd"/>
      <w:r w:rsidRPr="00DF7632">
        <w:rPr>
          <w:rFonts w:ascii="Times New Roman" w:hAnsi="Times New Roman" w:cs="Times New Roman"/>
          <w:bCs/>
          <w:iCs/>
          <w:sz w:val="20"/>
          <w:szCs w:val="20"/>
        </w:rPr>
        <w:t xml:space="preserve"> signaling</w:t>
      </w:r>
      <w:r>
        <w:rPr>
          <w:rFonts w:ascii="Times New Roman" w:hAnsi="Times New Roman" w:cs="Times New Roman"/>
          <w:bCs/>
          <w:iCs/>
          <w:sz w:val="20"/>
          <w:szCs w:val="20"/>
        </w:rPr>
        <w:t xml:space="preserve"> or DCI, if needed.</w:t>
      </w:r>
    </w:p>
    <w:p w14:paraId="54390B0F" w14:textId="77777777" w:rsidR="00D1397E" w:rsidRDefault="00D1397E" w:rsidP="00D1397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 xml:space="preserve">HAPS and </w:t>
      </w:r>
      <w:proofErr w:type="spellStart"/>
      <w:r w:rsidRPr="003646B4">
        <w:rPr>
          <w:rFonts w:ascii="Times New Roman" w:hAnsi="Times New Roman" w:cs="Times New Roman"/>
          <w:bCs/>
          <w:iCs/>
          <w:sz w:val="20"/>
          <w:szCs w:val="20"/>
        </w:rPr>
        <w:t>ATG</w:t>
      </w:r>
      <w:proofErr w:type="spellEnd"/>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xml:space="preserve">” in the </w:t>
      </w:r>
      <w:proofErr w:type="spellStart"/>
      <w:r w:rsidRPr="00AD0EF5">
        <w:rPr>
          <w:rFonts w:ascii="Times New Roman" w:hAnsi="Times New Roman" w:cs="Times New Roman"/>
          <w:bCs/>
          <w:iCs/>
          <w:sz w:val="20"/>
          <w:szCs w:val="20"/>
        </w:rPr>
        <w:t>WID</w:t>
      </w:r>
      <w:proofErr w:type="spellEnd"/>
      <w:r w:rsidRPr="00AD0EF5">
        <w:rPr>
          <w:rFonts w:ascii="Times New Roman" w:hAnsi="Times New Roman" w:cs="Times New Roman"/>
          <w:bCs/>
          <w:iCs/>
          <w:sz w:val="20"/>
          <w:szCs w:val="20"/>
        </w:rPr>
        <w:t xml:space="preserve"> means the enhancements for NTN can also be applicable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w:t>
      </w:r>
      <w:proofErr w:type="spellStart"/>
      <w:r>
        <w:rPr>
          <w:rFonts w:ascii="Times New Roman" w:hAnsi="Times New Roman" w:cs="Times New Roman"/>
          <w:bCs/>
          <w:iCs/>
          <w:sz w:val="20"/>
          <w:szCs w:val="20"/>
        </w:rPr>
        <w:t>ATG</w:t>
      </w:r>
      <w:proofErr w:type="spellEnd"/>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2B6A21BB" w14:textId="77777777" w:rsidR="00D1397E" w:rsidRPr="00EB6DA0" w:rsidRDefault="00D1397E" w:rsidP="00D1397E">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 xml:space="preserve">and some of them are more essential / important / applicable for </w:t>
      </w:r>
      <w:proofErr w:type="spellStart"/>
      <w:r>
        <w:rPr>
          <w:rFonts w:cs="Times New Roman"/>
          <w:bCs/>
          <w:iCs/>
          <w:sz w:val="20"/>
          <w:szCs w:val="20"/>
        </w:rPr>
        <w:t>ATG</w:t>
      </w:r>
      <w:proofErr w:type="spellEnd"/>
      <w:r>
        <w:rPr>
          <w:rFonts w:cs="Times New Roman"/>
          <w:bCs/>
          <w:iCs/>
          <w:sz w:val="20"/>
          <w:szCs w:val="20"/>
        </w:rPr>
        <w:t xml:space="preserve"> / HAPS, then these solutions should be prioritized</w:t>
      </w:r>
      <w:r w:rsidRPr="006F0B23">
        <w:rPr>
          <w:rFonts w:cs="Times New Roman"/>
          <w:bCs/>
          <w:iCs/>
          <w:sz w:val="20"/>
          <w:szCs w:val="20"/>
        </w:rPr>
        <w:t>.</w:t>
      </w:r>
    </w:p>
    <w:p w14:paraId="0BBA6DE6" w14:textId="77777777" w:rsidR="00D1397E" w:rsidRPr="001D6237" w:rsidRDefault="00D1397E" w:rsidP="00D1397E">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rt both e</w:t>
      </w:r>
      <w:r w:rsidRPr="00492A58">
        <w:rPr>
          <w:rFonts w:ascii="Times New Roman" w:hAnsi="Times New Roman" w:cs="Times New Roman"/>
          <w:bCs/>
          <w:iCs/>
          <w:sz w:val="20"/>
          <w:szCs w:val="20"/>
        </w:rPr>
        <w:t>phemeris format</w:t>
      </w:r>
      <w:r>
        <w:rPr>
          <w:rFonts w:ascii="Times New Roman" w:hAnsi="Times New Roman" w:cs="Times New Roman"/>
          <w:bCs/>
          <w:iCs/>
          <w:sz w:val="20"/>
          <w:szCs w:val="20"/>
        </w:rPr>
        <w:t>s</w:t>
      </w:r>
      <w:r w:rsidRPr="00492A58">
        <w:rPr>
          <w:rFonts w:ascii="Times New Roman" w:hAnsi="Times New Roman" w:cs="Times New Roman"/>
          <w:bCs/>
          <w:iCs/>
          <w:sz w:val="20"/>
          <w:szCs w:val="20"/>
        </w:rPr>
        <w:t xml:space="preserve"> based on satellite position and velocity state vectors</w:t>
      </w:r>
      <w:r>
        <w:rPr>
          <w:rFonts w:ascii="Times New Roman" w:hAnsi="Times New Roman" w:cs="Times New Roman"/>
          <w:bCs/>
          <w:iCs/>
          <w:sz w:val="20"/>
          <w:szCs w:val="20"/>
        </w:rPr>
        <w:t xml:space="preserve"> (Set 1) and </w:t>
      </w:r>
      <w:r w:rsidRPr="00754227">
        <w:rPr>
          <w:rFonts w:ascii="Times New Roman" w:hAnsi="Times New Roman" w:cs="Times New Roman"/>
          <w:bCs/>
          <w:iCs/>
          <w:sz w:val="20"/>
          <w:szCs w:val="20"/>
        </w:rPr>
        <w:t xml:space="preserve">based on orbital elements </w:t>
      </w:r>
      <w:r>
        <w:rPr>
          <w:rFonts w:ascii="Times New Roman" w:hAnsi="Times New Roman" w:cs="Times New Roman"/>
          <w:bCs/>
          <w:iCs/>
          <w:sz w:val="20"/>
          <w:szCs w:val="20"/>
        </w:rPr>
        <w:t>(Set 2), if possible</w:t>
      </w:r>
      <w:r w:rsidRPr="00492A58">
        <w:rPr>
          <w:rFonts w:ascii="Times New Roman" w:hAnsi="Times New Roman" w:cs="Times New Roman"/>
          <w:bCs/>
          <w:iCs/>
          <w:sz w:val="20"/>
          <w:szCs w:val="20"/>
        </w:rPr>
        <w:t>.</w:t>
      </w:r>
    </w:p>
    <w:p w14:paraId="0A16C4EF" w14:textId="77777777" w:rsidR="00D1397E" w:rsidRDefault="00D1397E" w:rsidP="00D1397E">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(Set 1)</w:t>
      </w:r>
      <w:r w:rsidRPr="00492A58">
        <w:rPr>
          <w:rFonts w:ascii="Times New Roman" w:hAnsi="Times New Roman" w:cs="Times New Roman"/>
          <w:bCs/>
          <w:iCs/>
          <w:sz w:val="20"/>
          <w:szCs w:val="20"/>
        </w:rPr>
        <w:t xml:space="preserve"> should be supported for implicit compatibility to support HAPS and </w:t>
      </w:r>
      <w:proofErr w:type="spellStart"/>
      <w:r w:rsidRPr="00492A58">
        <w:rPr>
          <w:rFonts w:ascii="Times New Roman" w:hAnsi="Times New Roman" w:cs="Times New Roman"/>
          <w:bCs/>
          <w:iCs/>
          <w:sz w:val="20"/>
          <w:szCs w:val="20"/>
        </w:rPr>
        <w:t>ATG</w:t>
      </w:r>
      <w:proofErr w:type="spellEnd"/>
      <w:r w:rsidRPr="00492A58">
        <w:rPr>
          <w:rFonts w:ascii="Times New Roman" w:hAnsi="Times New Roman" w:cs="Times New Roman"/>
          <w:bCs/>
          <w:iCs/>
          <w:sz w:val="20"/>
          <w:szCs w:val="20"/>
        </w:rPr>
        <w:t xml:space="preserve"> scenarios.</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3EDAC0E" w14:textId="7B303F62" w:rsidR="00B73F55" w:rsidRDefault="00B73F55" w:rsidP="00F9187B">
      <w:pPr>
        <w:pStyle w:val="aff3"/>
        <w:numPr>
          <w:ilvl w:val="0"/>
          <w:numId w:val="6"/>
        </w:numPr>
        <w:spacing w:before="120" w:after="120"/>
        <w:ind w:firstLineChars="0"/>
        <w:rPr>
          <w:rFonts w:cs="Times New Roman"/>
          <w:sz w:val="20"/>
          <w:szCs w:val="20"/>
        </w:rPr>
      </w:pPr>
      <w:bookmarkStart w:id="18" w:name="_Ref71203205"/>
      <w:bookmarkStart w:id="19" w:name="_Ref71215913"/>
      <w:bookmarkStart w:id="20" w:name="_Ref60817485"/>
      <w:bookmarkStart w:id="21" w:name="_Ref53511370"/>
      <w:bookmarkStart w:id="22" w:name="_Ref53511278"/>
      <w:bookmarkStart w:id="23" w:name="_Ref53491160"/>
      <w:bookmarkStart w:id="24" w:name="_Ref30757894"/>
      <w:bookmarkStart w:id="25" w:name="_Ref23496549"/>
      <w:bookmarkStart w:id="26" w:name="_Ref533782101"/>
      <w:bookmarkStart w:id="27" w:name="_Ref521313643"/>
      <w:bookmarkStart w:id="28" w:name="_Ref521162878"/>
      <w:bookmarkStart w:id="29" w:name="_Ref505867252"/>
      <w:bookmarkStart w:id="30" w:name="_Ref505807368"/>
      <w:r w:rsidRPr="00A96EF6">
        <w:rPr>
          <w:rFonts w:cs="Times New Roman"/>
          <w:sz w:val="20"/>
          <w:szCs w:val="20"/>
        </w:rPr>
        <w:t xml:space="preserve">Chairman's Notes </w:t>
      </w:r>
      <w:proofErr w:type="spellStart"/>
      <w:r w:rsidRPr="00A96EF6">
        <w:rPr>
          <w:rFonts w:cs="Times New Roman"/>
          <w:sz w:val="20"/>
          <w:szCs w:val="20"/>
        </w:rPr>
        <w:t>RAN1#10</w:t>
      </w:r>
      <w:r>
        <w:rPr>
          <w:rFonts w:cs="Times New Roman"/>
          <w:sz w:val="20"/>
          <w:szCs w:val="20"/>
        </w:rPr>
        <w:t>4</w:t>
      </w:r>
      <w:r w:rsidRPr="00A96EF6">
        <w:rPr>
          <w:rFonts w:cs="Times New Roman"/>
          <w:sz w:val="20"/>
          <w:szCs w:val="20"/>
        </w:rPr>
        <w:t>-e</w:t>
      </w:r>
      <w:proofErr w:type="spellEnd"/>
      <w:r w:rsidRPr="00A96EF6">
        <w:rPr>
          <w:rFonts w:cs="Times New Roman"/>
          <w:sz w:val="20"/>
          <w:szCs w:val="20"/>
        </w:rPr>
        <w:t xml:space="preserve">, </w:t>
      </w:r>
      <w:r w:rsidRPr="00C53DBA">
        <w:rPr>
          <w:rFonts w:cs="Times New Roman"/>
          <w:sz w:val="20"/>
          <w:szCs w:val="20"/>
        </w:rPr>
        <w:t>January 25th – February 5th, 2021</w:t>
      </w:r>
      <w:bookmarkEnd w:id="18"/>
      <w:r>
        <w:rPr>
          <w:rFonts w:cs="Times New Roman"/>
          <w:sz w:val="20"/>
          <w:szCs w:val="20"/>
        </w:rPr>
        <w:t>.</w:t>
      </w:r>
      <w:bookmarkEnd w:id="19"/>
    </w:p>
    <w:p w14:paraId="317C155A" w14:textId="45DB5CFF" w:rsidR="00B82AC3" w:rsidRDefault="00B82AC3" w:rsidP="00B82AC3">
      <w:pPr>
        <w:pStyle w:val="aff3"/>
        <w:numPr>
          <w:ilvl w:val="0"/>
          <w:numId w:val="6"/>
        </w:numPr>
        <w:spacing w:before="120" w:after="120"/>
        <w:ind w:firstLineChars="0"/>
        <w:rPr>
          <w:rFonts w:cs="Times New Roman"/>
          <w:sz w:val="20"/>
          <w:szCs w:val="20"/>
        </w:rPr>
      </w:pPr>
      <w:bookmarkStart w:id="31" w:name="_Ref61167052"/>
      <w:r w:rsidRPr="002F449D">
        <w:rPr>
          <w:rFonts w:cs="Times New Roman"/>
          <w:sz w:val="20"/>
          <w:szCs w:val="20"/>
        </w:rPr>
        <w:t xml:space="preserve">RP-193234, “Solutions for NR to support non-terrestrial networks (NTN)”, </w:t>
      </w:r>
      <w:proofErr w:type="spellStart"/>
      <w:r w:rsidRPr="002F449D">
        <w:rPr>
          <w:rFonts w:cs="Times New Roman"/>
          <w:sz w:val="20"/>
          <w:szCs w:val="20"/>
        </w:rPr>
        <w:t>RAN#86</w:t>
      </w:r>
      <w:proofErr w:type="spellEnd"/>
      <w:r w:rsidRPr="002F449D">
        <w:rPr>
          <w:rFonts w:cs="Times New Roman"/>
          <w:sz w:val="20"/>
          <w:szCs w:val="20"/>
        </w:rPr>
        <w:t xml:space="preserve">, </w:t>
      </w:r>
      <w:proofErr w:type="spellStart"/>
      <w:r w:rsidRPr="002F449D">
        <w:rPr>
          <w:rFonts w:cs="Times New Roman"/>
          <w:sz w:val="20"/>
          <w:szCs w:val="20"/>
        </w:rPr>
        <w:t>Sitges</w:t>
      </w:r>
      <w:proofErr w:type="spellEnd"/>
      <w:r w:rsidRPr="002F449D">
        <w:rPr>
          <w:rFonts w:cs="Times New Roman"/>
          <w:sz w:val="20"/>
          <w:szCs w:val="20"/>
        </w:rPr>
        <w:t>, Spain, December 9-13, 2019.</w:t>
      </w:r>
      <w:bookmarkEnd w:id="31"/>
    </w:p>
    <w:p w14:paraId="7FFCB3F5" w14:textId="7FE2B414" w:rsidR="006A6322" w:rsidRDefault="006A6322" w:rsidP="006A6322">
      <w:pPr>
        <w:pStyle w:val="aff3"/>
        <w:numPr>
          <w:ilvl w:val="0"/>
          <w:numId w:val="6"/>
        </w:numPr>
        <w:spacing w:before="120" w:after="120"/>
        <w:ind w:firstLineChars="0"/>
        <w:rPr>
          <w:rFonts w:cs="Times New Roman"/>
          <w:sz w:val="20"/>
          <w:szCs w:val="20"/>
        </w:rPr>
      </w:pPr>
      <w:bookmarkStart w:id="32" w:name="_Ref71232333"/>
      <w:r w:rsidRPr="00851E9B">
        <w:rPr>
          <w:rFonts w:cs="Times New Roman"/>
          <w:sz w:val="20"/>
          <w:szCs w:val="20"/>
        </w:rPr>
        <w:t xml:space="preserve">Chairman's Notes </w:t>
      </w:r>
      <w:proofErr w:type="spellStart"/>
      <w:r w:rsidRPr="00851E9B">
        <w:rPr>
          <w:rFonts w:cs="Times New Roman"/>
          <w:sz w:val="20"/>
          <w:szCs w:val="20"/>
        </w:rPr>
        <w:t>RAN1#10</w:t>
      </w:r>
      <w:r w:rsidR="00B174F5">
        <w:rPr>
          <w:rFonts w:cs="Times New Roman"/>
          <w:sz w:val="20"/>
          <w:szCs w:val="20"/>
        </w:rPr>
        <w:t>2</w:t>
      </w:r>
      <w:r w:rsidRPr="00506209">
        <w:rPr>
          <w:rFonts w:cs="Times New Roman"/>
          <w:sz w:val="20"/>
          <w:szCs w:val="20"/>
        </w:rPr>
        <w:t>-e</w:t>
      </w:r>
      <w:proofErr w:type="spellEnd"/>
      <w:r w:rsidRPr="00506209">
        <w:rPr>
          <w:rFonts w:cs="Times New Roman"/>
          <w:sz w:val="20"/>
          <w:szCs w:val="20"/>
        </w:rPr>
        <w:t xml:space="preserve">, </w:t>
      </w:r>
      <w:r w:rsidR="00B174F5" w:rsidRPr="00B174F5">
        <w:rPr>
          <w:rFonts w:cs="Times New Roman"/>
          <w:sz w:val="20"/>
          <w:szCs w:val="20"/>
        </w:rPr>
        <w:t>17th - 28th August 2020</w:t>
      </w:r>
      <w:r w:rsidRPr="00506209">
        <w:rPr>
          <w:rFonts w:cs="Times New Roman"/>
          <w:sz w:val="20"/>
          <w:szCs w:val="20"/>
        </w:rPr>
        <w:t>.</w:t>
      </w:r>
      <w:bookmarkEnd w:id="32"/>
    </w:p>
    <w:p w14:paraId="4A691E84" w14:textId="6B5BD856" w:rsidR="00937ED5" w:rsidRDefault="00937ED5" w:rsidP="00937ED5">
      <w:pPr>
        <w:pStyle w:val="aff3"/>
        <w:numPr>
          <w:ilvl w:val="0"/>
          <w:numId w:val="6"/>
        </w:numPr>
        <w:spacing w:before="120" w:after="120"/>
        <w:ind w:firstLineChars="0"/>
        <w:rPr>
          <w:rFonts w:cs="Times New Roman"/>
          <w:sz w:val="20"/>
          <w:szCs w:val="20"/>
        </w:rPr>
      </w:pPr>
      <w:bookmarkStart w:id="33" w:name="_Ref71232639"/>
      <w:r w:rsidRPr="00A96EF6">
        <w:rPr>
          <w:rFonts w:cs="Times New Roman"/>
          <w:sz w:val="20"/>
          <w:szCs w:val="20"/>
        </w:rPr>
        <w:t xml:space="preserve">Chairman's Notes </w:t>
      </w:r>
      <w:proofErr w:type="spellStart"/>
      <w:r w:rsidRPr="00A96EF6">
        <w:rPr>
          <w:rFonts w:cs="Times New Roman"/>
          <w:sz w:val="20"/>
          <w:szCs w:val="20"/>
        </w:rPr>
        <w:t>RAN1#10</w:t>
      </w:r>
      <w:r>
        <w:rPr>
          <w:rFonts w:cs="Times New Roman"/>
          <w:sz w:val="20"/>
          <w:szCs w:val="20"/>
        </w:rPr>
        <w:t>4b</w:t>
      </w:r>
      <w:r w:rsidRPr="00A96EF6">
        <w:rPr>
          <w:rFonts w:cs="Times New Roman"/>
          <w:sz w:val="20"/>
          <w:szCs w:val="20"/>
        </w:rPr>
        <w:t>-e</w:t>
      </w:r>
      <w:proofErr w:type="spellEnd"/>
      <w:r w:rsidRPr="00A96EF6">
        <w:rPr>
          <w:rFonts w:cs="Times New Roman"/>
          <w:sz w:val="20"/>
          <w:szCs w:val="20"/>
        </w:rPr>
        <w:t xml:space="preserve">, </w:t>
      </w:r>
      <w:r w:rsidRPr="00937ED5">
        <w:rPr>
          <w:rFonts w:cs="Times New Roman"/>
          <w:sz w:val="20"/>
          <w:szCs w:val="20"/>
        </w:rPr>
        <w:t>April 12th – 20th, 2021</w:t>
      </w:r>
      <w:r>
        <w:rPr>
          <w:rFonts w:cs="Times New Roman"/>
          <w:sz w:val="20"/>
          <w:szCs w:val="20"/>
        </w:rPr>
        <w:t>.</w:t>
      </w:r>
      <w:bookmarkEnd w:id="33"/>
    </w:p>
    <w:p w14:paraId="473E3B46" w14:textId="7695A459" w:rsidR="007014F8" w:rsidRPr="00D925C8" w:rsidRDefault="00E27FC8" w:rsidP="00D925C8">
      <w:pPr>
        <w:pStyle w:val="aff3"/>
        <w:numPr>
          <w:ilvl w:val="0"/>
          <w:numId w:val="6"/>
        </w:numPr>
        <w:spacing w:before="120" w:after="120"/>
        <w:ind w:firstLineChars="0"/>
        <w:rPr>
          <w:rFonts w:cs="Times New Roman"/>
          <w:sz w:val="20"/>
          <w:szCs w:val="20"/>
        </w:rPr>
      </w:pPr>
      <w:bookmarkStart w:id="34" w:name="_Ref70504140"/>
      <w:proofErr w:type="spellStart"/>
      <w:r w:rsidRPr="00212596">
        <w:rPr>
          <w:rFonts w:cs="Times New Roman"/>
          <w:sz w:val="20"/>
          <w:szCs w:val="20"/>
        </w:rPr>
        <w:t>R1</w:t>
      </w:r>
      <w:proofErr w:type="spellEnd"/>
      <w:r w:rsidRPr="00212596">
        <w:rPr>
          <w:rFonts w:cs="Times New Roman"/>
          <w:sz w:val="20"/>
          <w:szCs w:val="20"/>
        </w:rPr>
        <w:t>-2104076</w:t>
      </w:r>
      <w:r>
        <w:rPr>
          <w:rFonts w:cs="Times New Roman"/>
          <w:sz w:val="20"/>
          <w:szCs w:val="20"/>
        </w:rPr>
        <w:t>, “</w:t>
      </w:r>
      <w:r w:rsidRPr="00212596">
        <w:rPr>
          <w:rFonts w:cs="Times New Roman"/>
          <w:sz w:val="20"/>
          <w:szCs w:val="20"/>
        </w:rPr>
        <w:t>Feature lead summary #5 on enhancements on UL timing and frequency synchronization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CE1268">
        <w:rPr>
          <w:rFonts w:cs="Times New Roman"/>
          <w:sz w:val="20"/>
          <w:szCs w:val="20"/>
        </w:rPr>
        <w:t>April 12th – 20th, 2021</w:t>
      </w:r>
      <w:r w:rsidRPr="00506209">
        <w:rPr>
          <w:rFonts w:cs="Times New Roman"/>
          <w:sz w:val="20"/>
          <w:szCs w:val="20"/>
        </w:rPr>
        <w:t>.</w:t>
      </w:r>
      <w:bookmarkEnd w:id="34"/>
      <w:bookmarkEnd w:id="20"/>
      <w:bookmarkEnd w:id="21"/>
      <w:bookmarkEnd w:id="22"/>
      <w:bookmarkEnd w:id="23"/>
      <w:bookmarkEnd w:id="24"/>
      <w:bookmarkEnd w:id="25"/>
      <w:bookmarkEnd w:id="26"/>
      <w:bookmarkEnd w:id="27"/>
      <w:bookmarkEnd w:id="28"/>
      <w:bookmarkEnd w:id="29"/>
      <w:bookmarkEnd w:id="30"/>
    </w:p>
    <w:sectPr w:rsidR="007014F8" w:rsidRPr="00D925C8"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0C4B" w14:textId="77777777" w:rsidR="00E7255A" w:rsidRDefault="00E7255A" w:rsidP="004B161B">
      <w:r>
        <w:separator/>
      </w:r>
    </w:p>
  </w:endnote>
  <w:endnote w:type="continuationSeparator" w:id="0">
    <w:p w14:paraId="7A27DC71" w14:textId="77777777" w:rsidR="00E7255A" w:rsidRDefault="00E7255A"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760BE636"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4376CE">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4376CE">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98C0" w14:textId="77777777" w:rsidR="00E7255A" w:rsidRDefault="00E7255A" w:rsidP="004B161B">
      <w:r>
        <w:separator/>
      </w:r>
    </w:p>
  </w:footnote>
  <w:footnote w:type="continuationSeparator" w:id="0">
    <w:p w14:paraId="52855ECD" w14:textId="77777777" w:rsidR="00E7255A" w:rsidRDefault="00E7255A"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6"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5"/>
  </w:num>
  <w:num w:numId="4">
    <w:abstractNumId w:val="37"/>
  </w:num>
  <w:num w:numId="5">
    <w:abstractNumId w:val="25"/>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num>
  <w:num w:numId="8">
    <w:abstractNumId w:val="29"/>
  </w:num>
  <w:num w:numId="9">
    <w:abstractNumId w:val="35"/>
  </w:num>
  <w:num w:numId="10">
    <w:abstractNumId w:val="32"/>
  </w:num>
  <w:num w:numId="11">
    <w:abstractNumId w:val="36"/>
  </w:num>
  <w:num w:numId="12">
    <w:abstractNumId w:val="27"/>
  </w:num>
  <w:num w:numId="13">
    <w:abstractNumId w:val="6"/>
  </w:num>
  <w:num w:numId="14">
    <w:abstractNumId w:val="30"/>
  </w:num>
  <w:num w:numId="15">
    <w:abstractNumId w:val="13"/>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25"/>
  </w:num>
  <w:num w:numId="19">
    <w:abstractNumId w:val="25"/>
  </w:num>
  <w:num w:numId="20">
    <w:abstractNumId w:val="4"/>
  </w:num>
  <w:num w:numId="21">
    <w:abstractNumId w:val="11"/>
  </w:num>
  <w:num w:numId="22">
    <w:abstractNumId w:val="28"/>
  </w:num>
  <w:num w:numId="23">
    <w:abstractNumId w:val="8"/>
  </w:num>
  <w:num w:numId="24">
    <w:abstractNumId w:val="22"/>
  </w:num>
  <w:num w:numId="25">
    <w:abstractNumId w:val="1"/>
  </w:num>
  <w:num w:numId="26">
    <w:abstractNumId w:val="10"/>
  </w:num>
  <w:num w:numId="27">
    <w:abstractNumId w:val="3"/>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12"/>
  </w:num>
  <w:num w:numId="32">
    <w:abstractNumId w:val="5"/>
  </w:num>
  <w:num w:numId="33">
    <w:abstractNumId w:val="22"/>
  </w:num>
  <w:num w:numId="34">
    <w:abstractNumId w:val="2"/>
  </w:num>
  <w:num w:numId="35">
    <w:abstractNumId w:val="14"/>
  </w:num>
  <w:num w:numId="36">
    <w:abstractNumId w:val="19"/>
  </w:num>
  <w:num w:numId="37">
    <w:abstractNumId w:val="31"/>
  </w:num>
  <w:num w:numId="38">
    <w:abstractNumId w:val="20"/>
  </w:num>
  <w:num w:numId="39">
    <w:abstractNumId w:val="26"/>
  </w:num>
  <w:num w:numId="40">
    <w:abstractNumId w:val="25"/>
  </w:num>
  <w:num w:numId="41">
    <w:abstractNumId w:val="25"/>
  </w:num>
  <w:num w:numId="42">
    <w:abstractNumId w:val="25"/>
  </w:num>
  <w:num w:numId="43">
    <w:abstractNumId w:val="21"/>
  </w:num>
  <w:num w:numId="44">
    <w:abstractNumId w:val="23"/>
  </w:num>
  <w:num w:numId="45">
    <w:abstractNumId w:val="16"/>
  </w:num>
  <w:num w:numId="46">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120"/>
  <w:drawingGridVerticalSpacing w:val="156"/>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424"/>
    <w:rsid w:val="00000A5C"/>
    <w:rsid w:val="000010A7"/>
    <w:rsid w:val="0000134D"/>
    <w:rsid w:val="0000231E"/>
    <w:rsid w:val="00002BE1"/>
    <w:rsid w:val="00002EFA"/>
    <w:rsid w:val="000034AA"/>
    <w:rsid w:val="000034BD"/>
    <w:rsid w:val="00003D61"/>
    <w:rsid w:val="00004CAF"/>
    <w:rsid w:val="00005091"/>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594"/>
    <w:rsid w:val="0001361C"/>
    <w:rsid w:val="00013BB4"/>
    <w:rsid w:val="00014CDB"/>
    <w:rsid w:val="000159C0"/>
    <w:rsid w:val="00015E8B"/>
    <w:rsid w:val="00016E8F"/>
    <w:rsid w:val="000174A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5B2"/>
    <w:rsid w:val="00053C3F"/>
    <w:rsid w:val="00054377"/>
    <w:rsid w:val="000546D0"/>
    <w:rsid w:val="00054A81"/>
    <w:rsid w:val="000558BB"/>
    <w:rsid w:val="00056077"/>
    <w:rsid w:val="000565F6"/>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161"/>
    <w:rsid w:val="00067232"/>
    <w:rsid w:val="00067C75"/>
    <w:rsid w:val="0007046C"/>
    <w:rsid w:val="00070CAF"/>
    <w:rsid w:val="00071DE6"/>
    <w:rsid w:val="00072047"/>
    <w:rsid w:val="0007281F"/>
    <w:rsid w:val="00073219"/>
    <w:rsid w:val="00073494"/>
    <w:rsid w:val="00073B10"/>
    <w:rsid w:val="00073B16"/>
    <w:rsid w:val="00073F1B"/>
    <w:rsid w:val="00074636"/>
    <w:rsid w:val="00074915"/>
    <w:rsid w:val="00074F02"/>
    <w:rsid w:val="00075371"/>
    <w:rsid w:val="00075496"/>
    <w:rsid w:val="000756F1"/>
    <w:rsid w:val="0007571C"/>
    <w:rsid w:val="00075A77"/>
    <w:rsid w:val="00075BB4"/>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40B"/>
    <w:rsid w:val="000848F1"/>
    <w:rsid w:val="00085991"/>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A64"/>
    <w:rsid w:val="00095B66"/>
    <w:rsid w:val="00096BD2"/>
    <w:rsid w:val="00097AB6"/>
    <w:rsid w:val="000A0C40"/>
    <w:rsid w:val="000A0C57"/>
    <w:rsid w:val="000A1054"/>
    <w:rsid w:val="000A129E"/>
    <w:rsid w:val="000A133F"/>
    <w:rsid w:val="000A1ADF"/>
    <w:rsid w:val="000A1BFF"/>
    <w:rsid w:val="000A1ECC"/>
    <w:rsid w:val="000A3815"/>
    <w:rsid w:val="000A3B33"/>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1F85"/>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871"/>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5A0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566"/>
    <w:rsid w:val="000E6805"/>
    <w:rsid w:val="000E6B33"/>
    <w:rsid w:val="000E6E51"/>
    <w:rsid w:val="000E7178"/>
    <w:rsid w:val="000E7725"/>
    <w:rsid w:val="000F01A8"/>
    <w:rsid w:val="000F05AD"/>
    <w:rsid w:val="000F174F"/>
    <w:rsid w:val="000F19D9"/>
    <w:rsid w:val="000F2457"/>
    <w:rsid w:val="000F2F3F"/>
    <w:rsid w:val="000F3025"/>
    <w:rsid w:val="000F347E"/>
    <w:rsid w:val="000F3588"/>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2FB3"/>
    <w:rsid w:val="00103401"/>
    <w:rsid w:val="00103B75"/>
    <w:rsid w:val="001040A5"/>
    <w:rsid w:val="0010522A"/>
    <w:rsid w:val="00105238"/>
    <w:rsid w:val="0010538A"/>
    <w:rsid w:val="0010590A"/>
    <w:rsid w:val="00105C38"/>
    <w:rsid w:val="00105CF8"/>
    <w:rsid w:val="00105D25"/>
    <w:rsid w:val="00106247"/>
    <w:rsid w:val="001074BF"/>
    <w:rsid w:val="00107E0B"/>
    <w:rsid w:val="00107EB2"/>
    <w:rsid w:val="001104E4"/>
    <w:rsid w:val="00110D51"/>
    <w:rsid w:val="00111510"/>
    <w:rsid w:val="00112293"/>
    <w:rsid w:val="00112D06"/>
    <w:rsid w:val="0011406B"/>
    <w:rsid w:val="001142DB"/>
    <w:rsid w:val="00114BC8"/>
    <w:rsid w:val="00114E4E"/>
    <w:rsid w:val="00115876"/>
    <w:rsid w:val="00115B5C"/>
    <w:rsid w:val="00115C4D"/>
    <w:rsid w:val="00115D6C"/>
    <w:rsid w:val="00116096"/>
    <w:rsid w:val="00116422"/>
    <w:rsid w:val="001165F6"/>
    <w:rsid w:val="00116723"/>
    <w:rsid w:val="00116BF7"/>
    <w:rsid w:val="00116C69"/>
    <w:rsid w:val="00116D53"/>
    <w:rsid w:val="001173EB"/>
    <w:rsid w:val="00117B57"/>
    <w:rsid w:val="00120524"/>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59E"/>
    <w:rsid w:val="001272D0"/>
    <w:rsid w:val="001273C6"/>
    <w:rsid w:val="00130C4F"/>
    <w:rsid w:val="00130FF0"/>
    <w:rsid w:val="001315F9"/>
    <w:rsid w:val="00131AF7"/>
    <w:rsid w:val="00131B4E"/>
    <w:rsid w:val="00131C39"/>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6C7"/>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5214"/>
    <w:rsid w:val="0015597D"/>
    <w:rsid w:val="00155B85"/>
    <w:rsid w:val="00155B90"/>
    <w:rsid w:val="00155C10"/>
    <w:rsid w:val="00155EE6"/>
    <w:rsid w:val="00155F0B"/>
    <w:rsid w:val="001574D5"/>
    <w:rsid w:val="001578A7"/>
    <w:rsid w:val="001579BC"/>
    <w:rsid w:val="00157FD9"/>
    <w:rsid w:val="00160481"/>
    <w:rsid w:val="00162213"/>
    <w:rsid w:val="0016260A"/>
    <w:rsid w:val="00162C81"/>
    <w:rsid w:val="00163058"/>
    <w:rsid w:val="00163078"/>
    <w:rsid w:val="00163BE3"/>
    <w:rsid w:val="001649FA"/>
    <w:rsid w:val="00164A6F"/>
    <w:rsid w:val="00165BE7"/>
    <w:rsid w:val="00165CC4"/>
    <w:rsid w:val="00165D1C"/>
    <w:rsid w:val="00165D1E"/>
    <w:rsid w:val="00166350"/>
    <w:rsid w:val="001664E1"/>
    <w:rsid w:val="0016667A"/>
    <w:rsid w:val="00166EA5"/>
    <w:rsid w:val="00166F5C"/>
    <w:rsid w:val="001673FA"/>
    <w:rsid w:val="00167436"/>
    <w:rsid w:val="00167C1F"/>
    <w:rsid w:val="00167C93"/>
    <w:rsid w:val="00170609"/>
    <w:rsid w:val="00170DBF"/>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41"/>
    <w:rsid w:val="00185167"/>
    <w:rsid w:val="001855D1"/>
    <w:rsid w:val="00185942"/>
    <w:rsid w:val="00185B10"/>
    <w:rsid w:val="0018659E"/>
    <w:rsid w:val="00186874"/>
    <w:rsid w:val="001875B3"/>
    <w:rsid w:val="001876A0"/>
    <w:rsid w:val="001876D5"/>
    <w:rsid w:val="0018776A"/>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050B"/>
    <w:rsid w:val="001A0644"/>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A86"/>
    <w:rsid w:val="001B0D77"/>
    <w:rsid w:val="001B11E1"/>
    <w:rsid w:val="001B13DD"/>
    <w:rsid w:val="001B15AA"/>
    <w:rsid w:val="001B16B9"/>
    <w:rsid w:val="001B1A72"/>
    <w:rsid w:val="001B1E01"/>
    <w:rsid w:val="001B28C0"/>
    <w:rsid w:val="001B2A19"/>
    <w:rsid w:val="001B2FEE"/>
    <w:rsid w:val="001B376D"/>
    <w:rsid w:val="001B3924"/>
    <w:rsid w:val="001B3A23"/>
    <w:rsid w:val="001B3C1C"/>
    <w:rsid w:val="001B4361"/>
    <w:rsid w:val="001B49D2"/>
    <w:rsid w:val="001B54A7"/>
    <w:rsid w:val="001B5700"/>
    <w:rsid w:val="001B6504"/>
    <w:rsid w:val="001B6952"/>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12D8"/>
    <w:rsid w:val="001D143A"/>
    <w:rsid w:val="001D16F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373"/>
    <w:rsid w:val="001D76C7"/>
    <w:rsid w:val="001D7AAF"/>
    <w:rsid w:val="001D7F7B"/>
    <w:rsid w:val="001E1103"/>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4EF0"/>
    <w:rsid w:val="001F59ED"/>
    <w:rsid w:val="001F5FE9"/>
    <w:rsid w:val="001F68F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44C"/>
    <w:rsid w:val="00206C12"/>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32F1"/>
    <w:rsid w:val="002134F8"/>
    <w:rsid w:val="002139D1"/>
    <w:rsid w:val="00213C9E"/>
    <w:rsid w:val="00214206"/>
    <w:rsid w:val="00214A8E"/>
    <w:rsid w:val="0021560D"/>
    <w:rsid w:val="00215C11"/>
    <w:rsid w:val="002177DC"/>
    <w:rsid w:val="00217C53"/>
    <w:rsid w:val="002202F4"/>
    <w:rsid w:val="0022067A"/>
    <w:rsid w:val="00220C08"/>
    <w:rsid w:val="0022132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8C7"/>
    <w:rsid w:val="00233C58"/>
    <w:rsid w:val="00234570"/>
    <w:rsid w:val="002362EF"/>
    <w:rsid w:val="00236862"/>
    <w:rsid w:val="00236E50"/>
    <w:rsid w:val="00237849"/>
    <w:rsid w:val="00240A67"/>
    <w:rsid w:val="00240CAC"/>
    <w:rsid w:val="00240D14"/>
    <w:rsid w:val="00241C91"/>
    <w:rsid w:val="002424EF"/>
    <w:rsid w:val="002426C1"/>
    <w:rsid w:val="00242A2B"/>
    <w:rsid w:val="0024344B"/>
    <w:rsid w:val="00243621"/>
    <w:rsid w:val="00243707"/>
    <w:rsid w:val="00243CAA"/>
    <w:rsid w:val="00243D40"/>
    <w:rsid w:val="00244166"/>
    <w:rsid w:val="002442F5"/>
    <w:rsid w:val="00244B65"/>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16"/>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57"/>
    <w:rsid w:val="002661EC"/>
    <w:rsid w:val="0026694F"/>
    <w:rsid w:val="0026784C"/>
    <w:rsid w:val="002678ED"/>
    <w:rsid w:val="0026795B"/>
    <w:rsid w:val="00267A89"/>
    <w:rsid w:val="002703AA"/>
    <w:rsid w:val="00270BF2"/>
    <w:rsid w:val="00270CAD"/>
    <w:rsid w:val="00270D00"/>
    <w:rsid w:val="00270ECB"/>
    <w:rsid w:val="00271E7C"/>
    <w:rsid w:val="002726DA"/>
    <w:rsid w:val="00272E7C"/>
    <w:rsid w:val="00273C06"/>
    <w:rsid w:val="00273D4B"/>
    <w:rsid w:val="00273F20"/>
    <w:rsid w:val="00274383"/>
    <w:rsid w:val="002746CD"/>
    <w:rsid w:val="002747B1"/>
    <w:rsid w:val="00275362"/>
    <w:rsid w:val="00275D18"/>
    <w:rsid w:val="00275E83"/>
    <w:rsid w:val="002768B9"/>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D71"/>
    <w:rsid w:val="00291E36"/>
    <w:rsid w:val="002921ED"/>
    <w:rsid w:val="0029248E"/>
    <w:rsid w:val="00292C4D"/>
    <w:rsid w:val="00292DC1"/>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1D"/>
    <w:rsid w:val="002A1C21"/>
    <w:rsid w:val="002A24C8"/>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79B"/>
    <w:rsid w:val="002B3D83"/>
    <w:rsid w:val="002B4E99"/>
    <w:rsid w:val="002B4F3D"/>
    <w:rsid w:val="002B603A"/>
    <w:rsid w:val="002B696D"/>
    <w:rsid w:val="002B69ED"/>
    <w:rsid w:val="002B6CA0"/>
    <w:rsid w:val="002B6F4A"/>
    <w:rsid w:val="002B6FD1"/>
    <w:rsid w:val="002B7234"/>
    <w:rsid w:val="002B7308"/>
    <w:rsid w:val="002B74A6"/>
    <w:rsid w:val="002B75EE"/>
    <w:rsid w:val="002B771E"/>
    <w:rsid w:val="002B7F2D"/>
    <w:rsid w:val="002C0405"/>
    <w:rsid w:val="002C0BDB"/>
    <w:rsid w:val="002C1146"/>
    <w:rsid w:val="002C13CA"/>
    <w:rsid w:val="002C23F0"/>
    <w:rsid w:val="002C2861"/>
    <w:rsid w:val="002C29B3"/>
    <w:rsid w:val="002C2A39"/>
    <w:rsid w:val="002C3370"/>
    <w:rsid w:val="002C34B7"/>
    <w:rsid w:val="002C3683"/>
    <w:rsid w:val="002C5A60"/>
    <w:rsid w:val="002C6262"/>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1783"/>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ED"/>
    <w:rsid w:val="00305116"/>
    <w:rsid w:val="0030544C"/>
    <w:rsid w:val="0030673E"/>
    <w:rsid w:val="0030784A"/>
    <w:rsid w:val="00307A44"/>
    <w:rsid w:val="00307AAF"/>
    <w:rsid w:val="00307C00"/>
    <w:rsid w:val="003109F3"/>
    <w:rsid w:val="00310A8A"/>
    <w:rsid w:val="00310F96"/>
    <w:rsid w:val="00311651"/>
    <w:rsid w:val="00311C7F"/>
    <w:rsid w:val="00311DC9"/>
    <w:rsid w:val="00312ABE"/>
    <w:rsid w:val="00312E92"/>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A99"/>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A7B"/>
    <w:rsid w:val="00335B47"/>
    <w:rsid w:val="00335B81"/>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6E4C"/>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71C"/>
    <w:rsid w:val="00354F6C"/>
    <w:rsid w:val="0035504D"/>
    <w:rsid w:val="0035572F"/>
    <w:rsid w:val="00355BBA"/>
    <w:rsid w:val="00355BBE"/>
    <w:rsid w:val="00356018"/>
    <w:rsid w:val="00356214"/>
    <w:rsid w:val="00356795"/>
    <w:rsid w:val="0035697F"/>
    <w:rsid w:val="003569B6"/>
    <w:rsid w:val="00360441"/>
    <w:rsid w:val="00360486"/>
    <w:rsid w:val="003606C6"/>
    <w:rsid w:val="0036159E"/>
    <w:rsid w:val="00362005"/>
    <w:rsid w:val="003625B5"/>
    <w:rsid w:val="003628C3"/>
    <w:rsid w:val="00362FFC"/>
    <w:rsid w:val="00363623"/>
    <w:rsid w:val="0036418E"/>
    <w:rsid w:val="003641B9"/>
    <w:rsid w:val="003645ED"/>
    <w:rsid w:val="003646B4"/>
    <w:rsid w:val="003646ED"/>
    <w:rsid w:val="0036479A"/>
    <w:rsid w:val="00364CBA"/>
    <w:rsid w:val="00365032"/>
    <w:rsid w:val="00365110"/>
    <w:rsid w:val="003654C4"/>
    <w:rsid w:val="00365A9D"/>
    <w:rsid w:val="00365E2C"/>
    <w:rsid w:val="003660A4"/>
    <w:rsid w:val="00366BEA"/>
    <w:rsid w:val="00367582"/>
    <w:rsid w:val="0036790A"/>
    <w:rsid w:val="0037011B"/>
    <w:rsid w:val="0037043F"/>
    <w:rsid w:val="003707A3"/>
    <w:rsid w:val="00370BC1"/>
    <w:rsid w:val="00371016"/>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386"/>
    <w:rsid w:val="003914EC"/>
    <w:rsid w:val="003917C3"/>
    <w:rsid w:val="00391D53"/>
    <w:rsid w:val="003929DB"/>
    <w:rsid w:val="00392EC4"/>
    <w:rsid w:val="00394148"/>
    <w:rsid w:val="003948D2"/>
    <w:rsid w:val="00394DBD"/>
    <w:rsid w:val="00394ECF"/>
    <w:rsid w:val="003952D4"/>
    <w:rsid w:val="00395AA4"/>
    <w:rsid w:val="00395B4C"/>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6188"/>
    <w:rsid w:val="003A70CD"/>
    <w:rsid w:val="003A773D"/>
    <w:rsid w:val="003B0B6A"/>
    <w:rsid w:val="003B1007"/>
    <w:rsid w:val="003B1160"/>
    <w:rsid w:val="003B15F5"/>
    <w:rsid w:val="003B172E"/>
    <w:rsid w:val="003B1EC3"/>
    <w:rsid w:val="003B26D6"/>
    <w:rsid w:val="003B34BA"/>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881"/>
    <w:rsid w:val="003C4B7A"/>
    <w:rsid w:val="003C4DDE"/>
    <w:rsid w:val="003C4EAF"/>
    <w:rsid w:val="003C51FC"/>
    <w:rsid w:val="003C54B3"/>
    <w:rsid w:val="003C5630"/>
    <w:rsid w:val="003C57F7"/>
    <w:rsid w:val="003C625F"/>
    <w:rsid w:val="003C6876"/>
    <w:rsid w:val="003C695A"/>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4D49"/>
    <w:rsid w:val="003D5ABB"/>
    <w:rsid w:val="003D5CB6"/>
    <w:rsid w:val="003D678C"/>
    <w:rsid w:val="003D6C59"/>
    <w:rsid w:val="003D6CEE"/>
    <w:rsid w:val="003D7B76"/>
    <w:rsid w:val="003E01AD"/>
    <w:rsid w:val="003E0687"/>
    <w:rsid w:val="003E0848"/>
    <w:rsid w:val="003E1230"/>
    <w:rsid w:val="003E1BAD"/>
    <w:rsid w:val="003E1E28"/>
    <w:rsid w:val="003E22F7"/>
    <w:rsid w:val="003E2407"/>
    <w:rsid w:val="003E241C"/>
    <w:rsid w:val="003E2552"/>
    <w:rsid w:val="003E2AA5"/>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191E"/>
    <w:rsid w:val="003F2463"/>
    <w:rsid w:val="003F278A"/>
    <w:rsid w:val="003F278E"/>
    <w:rsid w:val="003F296D"/>
    <w:rsid w:val="003F2B08"/>
    <w:rsid w:val="003F2F24"/>
    <w:rsid w:val="003F30A3"/>
    <w:rsid w:val="003F3401"/>
    <w:rsid w:val="003F3CD7"/>
    <w:rsid w:val="003F4744"/>
    <w:rsid w:val="003F48A6"/>
    <w:rsid w:val="003F5371"/>
    <w:rsid w:val="003F5786"/>
    <w:rsid w:val="003F5EB6"/>
    <w:rsid w:val="003F65FF"/>
    <w:rsid w:val="003F682B"/>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658"/>
    <w:rsid w:val="00422B74"/>
    <w:rsid w:val="00422C8D"/>
    <w:rsid w:val="004244C6"/>
    <w:rsid w:val="0042456B"/>
    <w:rsid w:val="00424A55"/>
    <w:rsid w:val="00424DC6"/>
    <w:rsid w:val="00424E0E"/>
    <w:rsid w:val="00425726"/>
    <w:rsid w:val="00425877"/>
    <w:rsid w:val="004265B2"/>
    <w:rsid w:val="00427379"/>
    <w:rsid w:val="004278F4"/>
    <w:rsid w:val="004315AF"/>
    <w:rsid w:val="004316B5"/>
    <w:rsid w:val="004319D2"/>
    <w:rsid w:val="00432417"/>
    <w:rsid w:val="00432783"/>
    <w:rsid w:val="0043279E"/>
    <w:rsid w:val="0043336B"/>
    <w:rsid w:val="004333CC"/>
    <w:rsid w:val="004334D6"/>
    <w:rsid w:val="0043401A"/>
    <w:rsid w:val="004340D2"/>
    <w:rsid w:val="00434D74"/>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57CCE"/>
    <w:rsid w:val="00460720"/>
    <w:rsid w:val="00461E0E"/>
    <w:rsid w:val="00462094"/>
    <w:rsid w:val="00462933"/>
    <w:rsid w:val="0046339C"/>
    <w:rsid w:val="0046362C"/>
    <w:rsid w:val="00463D91"/>
    <w:rsid w:val="00464237"/>
    <w:rsid w:val="00464392"/>
    <w:rsid w:val="00464F58"/>
    <w:rsid w:val="004652B0"/>
    <w:rsid w:val="004656A4"/>
    <w:rsid w:val="00466973"/>
    <w:rsid w:val="00467152"/>
    <w:rsid w:val="004676A2"/>
    <w:rsid w:val="00467C79"/>
    <w:rsid w:val="00470732"/>
    <w:rsid w:val="00470D81"/>
    <w:rsid w:val="00471F1D"/>
    <w:rsid w:val="004727E3"/>
    <w:rsid w:val="00472977"/>
    <w:rsid w:val="00472B80"/>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2C7"/>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1ED6"/>
    <w:rsid w:val="00492A2C"/>
    <w:rsid w:val="00492E16"/>
    <w:rsid w:val="00492F4B"/>
    <w:rsid w:val="00493187"/>
    <w:rsid w:val="004934AF"/>
    <w:rsid w:val="00493837"/>
    <w:rsid w:val="0049441E"/>
    <w:rsid w:val="0049533C"/>
    <w:rsid w:val="00495E28"/>
    <w:rsid w:val="00496699"/>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22E"/>
    <w:rsid w:val="004A546B"/>
    <w:rsid w:val="004A5C44"/>
    <w:rsid w:val="004A62A8"/>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E83"/>
    <w:rsid w:val="004B7F71"/>
    <w:rsid w:val="004C0069"/>
    <w:rsid w:val="004C06E4"/>
    <w:rsid w:val="004C0A65"/>
    <w:rsid w:val="004C0C0B"/>
    <w:rsid w:val="004C0CE3"/>
    <w:rsid w:val="004C0DD7"/>
    <w:rsid w:val="004C1112"/>
    <w:rsid w:val="004C1454"/>
    <w:rsid w:val="004C1869"/>
    <w:rsid w:val="004C1B69"/>
    <w:rsid w:val="004C1BBE"/>
    <w:rsid w:val="004C26BE"/>
    <w:rsid w:val="004C30E4"/>
    <w:rsid w:val="004C31FD"/>
    <w:rsid w:val="004C322C"/>
    <w:rsid w:val="004C3A0C"/>
    <w:rsid w:val="004C3D5A"/>
    <w:rsid w:val="004C3DC1"/>
    <w:rsid w:val="004C4283"/>
    <w:rsid w:val="004C43CB"/>
    <w:rsid w:val="004C4453"/>
    <w:rsid w:val="004C48FB"/>
    <w:rsid w:val="004C4BB9"/>
    <w:rsid w:val="004C4BE6"/>
    <w:rsid w:val="004C5ED0"/>
    <w:rsid w:val="004C6823"/>
    <w:rsid w:val="004C6D95"/>
    <w:rsid w:val="004C6DB7"/>
    <w:rsid w:val="004C779A"/>
    <w:rsid w:val="004D11EC"/>
    <w:rsid w:val="004D1913"/>
    <w:rsid w:val="004D1A56"/>
    <w:rsid w:val="004D20AB"/>
    <w:rsid w:val="004D21D6"/>
    <w:rsid w:val="004D236E"/>
    <w:rsid w:val="004D23DD"/>
    <w:rsid w:val="004D26F9"/>
    <w:rsid w:val="004D2993"/>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2EDD"/>
    <w:rsid w:val="004E408E"/>
    <w:rsid w:val="004E41E5"/>
    <w:rsid w:val="004E49D5"/>
    <w:rsid w:val="004E4E0E"/>
    <w:rsid w:val="004E5303"/>
    <w:rsid w:val="004E54D7"/>
    <w:rsid w:val="004E5835"/>
    <w:rsid w:val="004E6197"/>
    <w:rsid w:val="004E647A"/>
    <w:rsid w:val="004E680E"/>
    <w:rsid w:val="004E6A85"/>
    <w:rsid w:val="004E6D35"/>
    <w:rsid w:val="004E70F3"/>
    <w:rsid w:val="004F06E8"/>
    <w:rsid w:val="004F0968"/>
    <w:rsid w:val="004F0E85"/>
    <w:rsid w:val="004F0E92"/>
    <w:rsid w:val="004F113B"/>
    <w:rsid w:val="004F1400"/>
    <w:rsid w:val="004F18BC"/>
    <w:rsid w:val="004F1DD2"/>
    <w:rsid w:val="004F3081"/>
    <w:rsid w:val="004F41B5"/>
    <w:rsid w:val="004F44D7"/>
    <w:rsid w:val="004F4527"/>
    <w:rsid w:val="004F456A"/>
    <w:rsid w:val="004F4809"/>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2D54"/>
    <w:rsid w:val="00502E0D"/>
    <w:rsid w:val="00502F86"/>
    <w:rsid w:val="0050339E"/>
    <w:rsid w:val="0050352D"/>
    <w:rsid w:val="0050395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07FF0"/>
    <w:rsid w:val="00510D1C"/>
    <w:rsid w:val="00510EA7"/>
    <w:rsid w:val="00511904"/>
    <w:rsid w:val="00511C5F"/>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AF2"/>
    <w:rsid w:val="00521DFB"/>
    <w:rsid w:val="005232E7"/>
    <w:rsid w:val="00523381"/>
    <w:rsid w:val="005234B6"/>
    <w:rsid w:val="0052353F"/>
    <w:rsid w:val="005236B8"/>
    <w:rsid w:val="0052434F"/>
    <w:rsid w:val="005244DA"/>
    <w:rsid w:val="00524A2E"/>
    <w:rsid w:val="00524AC1"/>
    <w:rsid w:val="00524E26"/>
    <w:rsid w:val="005250D9"/>
    <w:rsid w:val="00525C9D"/>
    <w:rsid w:val="00525EC5"/>
    <w:rsid w:val="005260CE"/>
    <w:rsid w:val="005264BA"/>
    <w:rsid w:val="005264BD"/>
    <w:rsid w:val="0052699D"/>
    <w:rsid w:val="00526DA4"/>
    <w:rsid w:val="00527020"/>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BD0"/>
    <w:rsid w:val="00536D5E"/>
    <w:rsid w:val="00537C15"/>
    <w:rsid w:val="00537EA6"/>
    <w:rsid w:val="0054002D"/>
    <w:rsid w:val="005401E5"/>
    <w:rsid w:val="005402E8"/>
    <w:rsid w:val="0054077A"/>
    <w:rsid w:val="0054090F"/>
    <w:rsid w:val="00540A3D"/>
    <w:rsid w:val="00541108"/>
    <w:rsid w:val="005414ED"/>
    <w:rsid w:val="0054173C"/>
    <w:rsid w:val="00541C37"/>
    <w:rsid w:val="00542541"/>
    <w:rsid w:val="005447E7"/>
    <w:rsid w:val="00544E74"/>
    <w:rsid w:val="00545FC1"/>
    <w:rsid w:val="005460CE"/>
    <w:rsid w:val="00546393"/>
    <w:rsid w:val="0054645A"/>
    <w:rsid w:val="005466C3"/>
    <w:rsid w:val="00546A46"/>
    <w:rsid w:val="00546D70"/>
    <w:rsid w:val="00546EF6"/>
    <w:rsid w:val="005479E5"/>
    <w:rsid w:val="00547F2D"/>
    <w:rsid w:val="005500B2"/>
    <w:rsid w:val="005501FB"/>
    <w:rsid w:val="00550649"/>
    <w:rsid w:val="005507ED"/>
    <w:rsid w:val="005508BB"/>
    <w:rsid w:val="00551001"/>
    <w:rsid w:val="005518AB"/>
    <w:rsid w:val="00552074"/>
    <w:rsid w:val="005528FE"/>
    <w:rsid w:val="0055290F"/>
    <w:rsid w:val="0055291F"/>
    <w:rsid w:val="00552A1A"/>
    <w:rsid w:val="00552B0E"/>
    <w:rsid w:val="00552D94"/>
    <w:rsid w:val="00552DD6"/>
    <w:rsid w:val="00552ECD"/>
    <w:rsid w:val="005535DF"/>
    <w:rsid w:val="00553B56"/>
    <w:rsid w:val="0055461D"/>
    <w:rsid w:val="0055476E"/>
    <w:rsid w:val="005551DC"/>
    <w:rsid w:val="00555289"/>
    <w:rsid w:val="005557D5"/>
    <w:rsid w:val="00555CE4"/>
    <w:rsid w:val="00555DBB"/>
    <w:rsid w:val="00555DE8"/>
    <w:rsid w:val="00555DE9"/>
    <w:rsid w:val="00555DF3"/>
    <w:rsid w:val="0055608B"/>
    <w:rsid w:val="0055621B"/>
    <w:rsid w:val="005567ED"/>
    <w:rsid w:val="0055687D"/>
    <w:rsid w:val="0055708F"/>
    <w:rsid w:val="00557479"/>
    <w:rsid w:val="00557790"/>
    <w:rsid w:val="00557F76"/>
    <w:rsid w:val="00560143"/>
    <w:rsid w:val="00560CE7"/>
    <w:rsid w:val="00560F3B"/>
    <w:rsid w:val="005611FB"/>
    <w:rsid w:val="005614A4"/>
    <w:rsid w:val="00561C1D"/>
    <w:rsid w:val="00561EE4"/>
    <w:rsid w:val="00561FB0"/>
    <w:rsid w:val="0056246C"/>
    <w:rsid w:val="00563428"/>
    <w:rsid w:val="005639C9"/>
    <w:rsid w:val="00563C0D"/>
    <w:rsid w:val="00563C1E"/>
    <w:rsid w:val="005645A7"/>
    <w:rsid w:val="00564732"/>
    <w:rsid w:val="00564813"/>
    <w:rsid w:val="005648F3"/>
    <w:rsid w:val="00565A01"/>
    <w:rsid w:val="00565C1D"/>
    <w:rsid w:val="00565C3D"/>
    <w:rsid w:val="0056641F"/>
    <w:rsid w:val="00566624"/>
    <w:rsid w:val="00566707"/>
    <w:rsid w:val="0056675D"/>
    <w:rsid w:val="00566876"/>
    <w:rsid w:val="00566944"/>
    <w:rsid w:val="00567240"/>
    <w:rsid w:val="00567608"/>
    <w:rsid w:val="005678C2"/>
    <w:rsid w:val="00567933"/>
    <w:rsid w:val="005704BF"/>
    <w:rsid w:val="00570EFC"/>
    <w:rsid w:val="00571258"/>
    <w:rsid w:val="00571395"/>
    <w:rsid w:val="00571559"/>
    <w:rsid w:val="005716ED"/>
    <w:rsid w:val="00571914"/>
    <w:rsid w:val="00571981"/>
    <w:rsid w:val="00571AA9"/>
    <w:rsid w:val="00571B70"/>
    <w:rsid w:val="00572229"/>
    <w:rsid w:val="00572750"/>
    <w:rsid w:val="00572F0E"/>
    <w:rsid w:val="0057330F"/>
    <w:rsid w:val="005742AC"/>
    <w:rsid w:val="00574420"/>
    <w:rsid w:val="00574951"/>
    <w:rsid w:val="00574A78"/>
    <w:rsid w:val="00574B78"/>
    <w:rsid w:val="0057591A"/>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414"/>
    <w:rsid w:val="005A3D4D"/>
    <w:rsid w:val="005A41D1"/>
    <w:rsid w:val="005A5332"/>
    <w:rsid w:val="005A58F3"/>
    <w:rsid w:val="005A6023"/>
    <w:rsid w:val="005A6628"/>
    <w:rsid w:val="005A6A47"/>
    <w:rsid w:val="005A6D8A"/>
    <w:rsid w:val="005A70CA"/>
    <w:rsid w:val="005A752F"/>
    <w:rsid w:val="005A7938"/>
    <w:rsid w:val="005B0BC6"/>
    <w:rsid w:val="005B0CF7"/>
    <w:rsid w:val="005B0CFC"/>
    <w:rsid w:val="005B11D5"/>
    <w:rsid w:val="005B1274"/>
    <w:rsid w:val="005B2C18"/>
    <w:rsid w:val="005B2F07"/>
    <w:rsid w:val="005B360D"/>
    <w:rsid w:val="005B37BD"/>
    <w:rsid w:val="005B39E2"/>
    <w:rsid w:val="005B3C33"/>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22B1"/>
    <w:rsid w:val="005D263B"/>
    <w:rsid w:val="005D2721"/>
    <w:rsid w:val="005D293A"/>
    <w:rsid w:val="005D2E08"/>
    <w:rsid w:val="005D3629"/>
    <w:rsid w:val="005D3F0E"/>
    <w:rsid w:val="005D4049"/>
    <w:rsid w:val="005D4322"/>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30CA"/>
    <w:rsid w:val="005E330F"/>
    <w:rsid w:val="005E3CC8"/>
    <w:rsid w:val="005E3D72"/>
    <w:rsid w:val="005E3E9B"/>
    <w:rsid w:val="005E4089"/>
    <w:rsid w:val="005E476A"/>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6A9"/>
    <w:rsid w:val="00607E3E"/>
    <w:rsid w:val="00610115"/>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91B"/>
    <w:rsid w:val="00617E25"/>
    <w:rsid w:val="00617FC2"/>
    <w:rsid w:val="00620A1E"/>
    <w:rsid w:val="00620F4F"/>
    <w:rsid w:val="006212CC"/>
    <w:rsid w:val="0062175E"/>
    <w:rsid w:val="0062186F"/>
    <w:rsid w:val="006222F8"/>
    <w:rsid w:val="00622395"/>
    <w:rsid w:val="0062239B"/>
    <w:rsid w:val="00622560"/>
    <w:rsid w:val="00622794"/>
    <w:rsid w:val="00622A1E"/>
    <w:rsid w:val="00623928"/>
    <w:rsid w:val="00623BE4"/>
    <w:rsid w:val="00623BE9"/>
    <w:rsid w:val="00624593"/>
    <w:rsid w:val="00624D2A"/>
    <w:rsid w:val="00624F44"/>
    <w:rsid w:val="006250F3"/>
    <w:rsid w:val="00625733"/>
    <w:rsid w:val="00625808"/>
    <w:rsid w:val="006263DD"/>
    <w:rsid w:val="006268E7"/>
    <w:rsid w:val="00626ED4"/>
    <w:rsid w:val="00626F77"/>
    <w:rsid w:val="00627684"/>
    <w:rsid w:val="00627953"/>
    <w:rsid w:val="00630196"/>
    <w:rsid w:val="0063087E"/>
    <w:rsid w:val="00630D19"/>
    <w:rsid w:val="00630F12"/>
    <w:rsid w:val="006311BD"/>
    <w:rsid w:val="00631D20"/>
    <w:rsid w:val="00631DEC"/>
    <w:rsid w:val="00631F3E"/>
    <w:rsid w:val="00632834"/>
    <w:rsid w:val="00632AF3"/>
    <w:rsid w:val="00633D16"/>
    <w:rsid w:val="00633D1A"/>
    <w:rsid w:val="006345E2"/>
    <w:rsid w:val="0063479C"/>
    <w:rsid w:val="00634863"/>
    <w:rsid w:val="0063573C"/>
    <w:rsid w:val="00635825"/>
    <w:rsid w:val="00635DF0"/>
    <w:rsid w:val="0063620E"/>
    <w:rsid w:val="006367B3"/>
    <w:rsid w:val="00636EFC"/>
    <w:rsid w:val="00637006"/>
    <w:rsid w:val="006372EB"/>
    <w:rsid w:val="0063740E"/>
    <w:rsid w:val="00637540"/>
    <w:rsid w:val="00637BF8"/>
    <w:rsid w:val="00637D94"/>
    <w:rsid w:val="00640EF2"/>
    <w:rsid w:val="00640F13"/>
    <w:rsid w:val="00641087"/>
    <w:rsid w:val="00641EDF"/>
    <w:rsid w:val="00642548"/>
    <w:rsid w:val="006425D9"/>
    <w:rsid w:val="00642607"/>
    <w:rsid w:val="00642884"/>
    <w:rsid w:val="00642CEB"/>
    <w:rsid w:val="00644D36"/>
    <w:rsid w:val="00645377"/>
    <w:rsid w:val="006458B4"/>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00D"/>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0F3"/>
    <w:rsid w:val="006721D3"/>
    <w:rsid w:val="0067238C"/>
    <w:rsid w:val="006727DF"/>
    <w:rsid w:val="00672FB8"/>
    <w:rsid w:val="00673EC1"/>
    <w:rsid w:val="0067466E"/>
    <w:rsid w:val="00674694"/>
    <w:rsid w:val="0067552D"/>
    <w:rsid w:val="00676032"/>
    <w:rsid w:val="00676045"/>
    <w:rsid w:val="0067667E"/>
    <w:rsid w:val="00676C1C"/>
    <w:rsid w:val="006775F3"/>
    <w:rsid w:val="00677DD8"/>
    <w:rsid w:val="00680255"/>
    <w:rsid w:val="006813F6"/>
    <w:rsid w:val="00681602"/>
    <w:rsid w:val="006816E1"/>
    <w:rsid w:val="00681853"/>
    <w:rsid w:val="00681E3F"/>
    <w:rsid w:val="0068238E"/>
    <w:rsid w:val="0068245F"/>
    <w:rsid w:val="006827A6"/>
    <w:rsid w:val="00682A9B"/>
    <w:rsid w:val="00682F1F"/>
    <w:rsid w:val="00683415"/>
    <w:rsid w:val="00683BD7"/>
    <w:rsid w:val="0068699C"/>
    <w:rsid w:val="00686D3B"/>
    <w:rsid w:val="00690265"/>
    <w:rsid w:val="00690813"/>
    <w:rsid w:val="00690AD9"/>
    <w:rsid w:val="00690E6D"/>
    <w:rsid w:val="006913BF"/>
    <w:rsid w:val="00691454"/>
    <w:rsid w:val="0069179C"/>
    <w:rsid w:val="00692284"/>
    <w:rsid w:val="00692B8C"/>
    <w:rsid w:val="00693082"/>
    <w:rsid w:val="00693676"/>
    <w:rsid w:val="0069429F"/>
    <w:rsid w:val="00694305"/>
    <w:rsid w:val="0069470F"/>
    <w:rsid w:val="00695693"/>
    <w:rsid w:val="00695B07"/>
    <w:rsid w:val="00695BC3"/>
    <w:rsid w:val="00695CF2"/>
    <w:rsid w:val="00695EE6"/>
    <w:rsid w:val="00697122"/>
    <w:rsid w:val="00697621"/>
    <w:rsid w:val="00697BFA"/>
    <w:rsid w:val="006A0310"/>
    <w:rsid w:val="006A1143"/>
    <w:rsid w:val="006A14F8"/>
    <w:rsid w:val="006A1FA2"/>
    <w:rsid w:val="006A2171"/>
    <w:rsid w:val="006A4635"/>
    <w:rsid w:val="006A47C0"/>
    <w:rsid w:val="006A4EFF"/>
    <w:rsid w:val="006A553A"/>
    <w:rsid w:val="006A553D"/>
    <w:rsid w:val="006A55C5"/>
    <w:rsid w:val="006A5799"/>
    <w:rsid w:val="006A592C"/>
    <w:rsid w:val="006A5C7C"/>
    <w:rsid w:val="006A5D40"/>
    <w:rsid w:val="006A6322"/>
    <w:rsid w:val="006A6362"/>
    <w:rsid w:val="006A6785"/>
    <w:rsid w:val="006A7BD7"/>
    <w:rsid w:val="006B00E6"/>
    <w:rsid w:val="006B01C8"/>
    <w:rsid w:val="006B0398"/>
    <w:rsid w:val="006B141C"/>
    <w:rsid w:val="006B1880"/>
    <w:rsid w:val="006B20A8"/>
    <w:rsid w:val="006B2A64"/>
    <w:rsid w:val="006B3241"/>
    <w:rsid w:val="006B3B67"/>
    <w:rsid w:val="006B4DBB"/>
    <w:rsid w:val="006B58C9"/>
    <w:rsid w:val="006B60FA"/>
    <w:rsid w:val="006B61B1"/>
    <w:rsid w:val="006B6B63"/>
    <w:rsid w:val="006B70EF"/>
    <w:rsid w:val="006B7D94"/>
    <w:rsid w:val="006C02A7"/>
    <w:rsid w:val="006C0DC4"/>
    <w:rsid w:val="006C0EFC"/>
    <w:rsid w:val="006C10B9"/>
    <w:rsid w:val="006C2187"/>
    <w:rsid w:val="006C22A0"/>
    <w:rsid w:val="006C23D9"/>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729"/>
    <w:rsid w:val="006D373C"/>
    <w:rsid w:val="006D3F24"/>
    <w:rsid w:val="006D4F9A"/>
    <w:rsid w:val="006D52AC"/>
    <w:rsid w:val="006D5326"/>
    <w:rsid w:val="006D54DD"/>
    <w:rsid w:val="006D5538"/>
    <w:rsid w:val="006D6001"/>
    <w:rsid w:val="006D720C"/>
    <w:rsid w:val="006D7C0E"/>
    <w:rsid w:val="006E08C0"/>
    <w:rsid w:val="006E0BAF"/>
    <w:rsid w:val="006E1462"/>
    <w:rsid w:val="006E1636"/>
    <w:rsid w:val="006E177C"/>
    <w:rsid w:val="006E20C6"/>
    <w:rsid w:val="006E20FD"/>
    <w:rsid w:val="006E243F"/>
    <w:rsid w:val="006E253D"/>
    <w:rsid w:val="006E2886"/>
    <w:rsid w:val="006E2B02"/>
    <w:rsid w:val="006E2C31"/>
    <w:rsid w:val="006E32AE"/>
    <w:rsid w:val="006E4065"/>
    <w:rsid w:val="006E407C"/>
    <w:rsid w:val="006E44D6"/>
    <w:rsid w:val="006E4567"/>
    <w:rsid w:val="006E46DD"/>
    <w:rsid w:val="006E4799"/>
    <w:rsid w:val="006E4845"/>
    <w:rsid w:val="006E5EC1"/>
    <w:rsid w:val="006E6C74"/>
    <w:rsid w:val="006E6D39"/>
    <w:rsid w:val="006E7038"/>
    <w:rsid w:val="006E7705"/>
    <w:rsid w:val="006E7CEA"/>
    <w:rsid w:val="006E7E12"/>
    <w:rsid w:val="006F0795"/>
    <w:rsid w:val="006F0B23"/>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4F8"/>
    <w:rsid w:val="00701979"/>
    <w:rsid w:val="00701F51"/>
    <w:rsid w:val="007022D1"/>
    <w:rsid w:val="00702452"/>
    <w:rsid w:val="0070297C"/>
    <w:rsid w:val="00702DEC"/>
    <w:rsid w:val="00703157"/>
    <w:rsid w:val="0070324E"/>
    <w:rsid w:val="0070361E"/>
    <w:rsid w:val="00703A74"/>
    <w:rsid w:val="00704016"/>
    <w:rsid w:val="00704537"/>
    <w:rsid w:val="00704712"/>
    <w:rsid w:val="00704716"/>
    <w:rsid w:val="00704B14"/>
    <w:rsid w:val="00704DB2"/>
    <w:rsid w:val="00704DEB"/>
    <w:rsid w:val="007051CC"/>
    <w:rsid w:val="00705AD1"/>
    <w:rsid w:val="00705BD7"/>
    <w:rsid w:val="00705C44"/>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952"/>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448"/>
    <w:rsid w:val="007167E8"/>
    <w:rsid w:val="00716CB7"/>
    <w:rsid w:val="007170C9"/>
    <w:rsid w:val="0071746B"/>
    <w:rsid w:val="00717779"/>
    <w:rsid w:val="007204F5"/>
    <w:rsid w:val="007209F8"/>
    <w:rsid w:val="00721541"/>
    <w:rsid w:val="00721827"/>
    <w:rsid w:val="00721898"/>
    <w:rsid w:val="00721DB1"/>
    <w:rsid w:val="0072239B"/>
    <w:rsid w:val="00722404"/>
    <w:rsid w:val="00722560"/>
    <w:rsid w:val="00722B92"/>
    <w:rsid w:val="00723E89"/>
    <w:rsid w:val="00724765"/>
    <w:rsid w:val="00724B52"/>
    <w:rsid w:val="00724D59"/>
    <w:rsid w:val="007252C6"/>
    <w:rsid w:val="00725418"/>
    <w:rsid w:val="00725FCE"/>
    <w:rsid w:val="007261DD"/>
    <w:rsid w:val="00727AE4"/>
    <w:rsid w:val="00727F28"/>
    <w:rsid w:val="00730F26"/>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47AD"/>
    <w:rsid w:val="00744A7B"/>
    <w:rsid w:val="007452AE"/>
    <w:rsid w:val="0074594B"/>
    <w:rsid w:val="007467D9"/>
    <w:rsid w:val="00746CCA"/>
    <w:rsid w:val="00746F18"/>
    <w:rsid w:val="00747107"/>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2E5"/>
    <w:rsid w:val="007544E4"/>
    <w:rsid w:val="007544EA"/>
    <w:rsid w:val="0075474D"/>
    <w:rsid w:val="00754A76"/>
    <w:rsid w:val="00754E4A"/>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179"/>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60B"/>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62B0"/>
    <w:rsid w:val="0079654D"/>
    <w:rsid w:val="0079666D"/>
    <w:rsid w:val="00797674"/>
    <w:rsid w:val="007A09B1"/>
    <w:rsid w:val="007A0CC2"/>
    <w:rsid w:val="007A1252"/>
    <w:rsid w:val="007A13FC"/>
    <w:rsid w:val="007A244D"/>
    <w:rsid w:val="007A27DE"/>
    <w:rsid w:val="007A289F"/>
    <w:rsid w:val="007A2A76"/>
    <w:rsid w:val="007A2D56"/>
    <w:rsid w:val="007A3985"/>
    <w:rsid w:val="007A3FEB"/>
    <w:rsid w:val="007A4649"/>
    <w:rsid w:val="007A53B5"/>
    <w:rsid w:val="007A5500"/>
    <w:rsid w:val="007A5640"/>
    <w:rsid w:val="007A571B"/>
    <w:rsid w:val="007A5743"/>
    <w:rsid w:val="007A5832"/>
    <w:rsid w:val="007A5BF2"/>
    <w:rsid w:val="007A6749"/>
    <w:rsid w:val="007A6BA2"/>
    <w:rsid w:val="007A6F24"/>
    <w:rsid w:val="007A6FDD"/>
    <w:rsid w:val="007A7DB1"/>
    <w:rsid w:val="007B016B"/>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B7F1E"/>
    <w:rsid w:val="007C0030"/>
    <w:rsid w:val="007C0084"/>
    <w:rsid w:val="007C0DDC"/>
    <w:rsid w:val="007C1848"/>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A46"/>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7"/>
    <w:rsid w:val="007D467F"/>
    <w:rsid w:val="007D4B0F"/>
    <w:rsid w:val="007D4BFF"/>
    <w:rsid w:val="007D50A2"/>
    <w:rsid w:val="007D5436"/>
    <w:rsid w:val="007D5B74"/>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E7C"/>
    <w:rsid w:val="007F0F22"/>
    <w:rsid w:val="007F0F67"/>
    <w:rsid w:val="007F1A8C"/>
    <w:rsid w:val="007F1B08"/>
    <w:rsid w:val="007F28C8"/>
    <w:rsid w:val="007F29C5"/>
    <w:rsid w:val="007F3237"/>
    <w:rsid w:val="007F35BB"/>
    <w:rsid w:val="007F3665"/>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E17"/>
    <w:rsid w:val="00802237"/>
    <w:rsid w:val="0080233D"/>
    <w:rsid w:val="0080253C"/>
    <w:rsid w:val="008030DC"/>
    <w:rsid w:val="00803118"/>
    <w:rsid w:val="00803273"/>
    <w:rsid w:val="00803D4F"/>
    <w:rsid w:val="00804B08"/>
    <w:rsid w:val="00804FD8"/>
    <w:rsid w:val="008054DA"/>
    <w:rsid w:val="008055B2"/>
    <w:rsid w:val="00807088"/>
    <w:rsid w:val="00810BE2"/>
    <w:rsid w:val="00810F3C"/>
    <w:rsid w:val="00811572"/>
    <w:rsid w:val="00812575"/>
    <w:rsid w:val="008129C5"/>
    <w:rsid w:val="00812DF3"/>
    <w:rsid w:val="00813514"/>
    <w:rsid w:val="00813536"/>
    <w:rsid w:val="008138FC"/>
    <w:rsid w:val="00814282"/>
    <w:rsid w:val="008142E1"/>
    <w:rsid w:val="008149B7"/>
    <w:rsid w:val="00814B1D"/>
    <w:rsid w:val="00814C09"/>
    <w:rsid w:val="00814D27"/>
    <w:rsid w:val="00814EAA"/>
    <w:rsid w:val="0081519E"/>
    <w:rsid w:val="008156D5"/>
    <w:rsid w:val="00815872"/>
    <w:rsid w:val="0081590F"/>
    <w:rsid w:val="00815972"/>
    <w:rsid w:val="008163F0"/>
    <w:rsid w:val="00816501"/>
    <w:rsid w:val="0081661C"/>
    <w:rsid w:val="00816D09"/>
    <w:rsid w:val="00816DB3"/>
    <w:rsid w:val="0081773D"/>
    <w:rsid w:val="00817D51"/>
    <w:rsid w:val="00817FEE"/>
    <w:rsid w:val="00820318"/>
    <w:rsid w:val="00820348"/>
    <w:rsid w:val="00820522"/>
    <w:rsid w:val="008210B0"/>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2C6"/>
    <w:rsid w:val="0084240B"/>
    <w:rsid w:val="008429A1"/>
    <w:rsid w:val="00842C8E"/>
    <w:rsid w:val="00842EBE"/>
    <w:rsid w:val="00843FA3"/>
    <w:rsid w:val="00844224"/>
    <w:rsid w:val="00844375"/>
    <w:rsid w:val="00844A3E"/>
    <w:rsid w:val="0084544B"/>
    <w:rsid w:val="00845A74"/>
    <w:rsid w:val="00845AE1"/>
    <w:rsid w:val="00846078"/>
    <w:rsid w:val="008463FB"/>
    <w:rsid w:val="00846D9D"/>
    <w:rsid w:val="00847AF2"/>
    <w:rsid w:val="00847E67"/>
    <w:rsid w:val="008509FC"/>
    <w:rsid w:val="00850B8F"/>
    <w:rsid w:val="00850BA8"/>
    <w:rsid w:val="0085125E"/>
    <w:rsid w:val="0085167B"/>
    <w:rsid w:val="00851A6B"/>
    <w:rsid w:val="00851C19"/>
    <w:rsid w:val="00851D1F"/>
    <w:rsid w:val="0085229F"/>
    <w:rsid w:val="008522E9"/>
    <w:rsid w:val="0085231D"/>
    <w:rsid w:val="00853043"/>
    <w:rsid w:val="00853AB0"/>
    <w:rsid w:val="008547CB"/>
    <w:rsid w:val="008557C7"/>
    <w:rsid w:val="00855934"/>
    <w:rsid w:val="00856097"/>
    <w:rsid w:val="0085670C"/>
    <w:rsid w:val="008568CE"/>
    <w:rsid w:val="0085696C"/>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613C"/>
    <w:rsid w:val="00867485"/>
    <w:rsid w:val="0086752F"/>
    <w:rsid w:val="00867DE3"/>
    <w:rsid w:val="00870121"/>
    <w:rsid w:val="00870143"/>
    <w:rsid w:val="00871589"/>
    <w:rsid w:val="00871DA3"/>
    <w:rsid w:val="00871EEC"/>
    <w:rsid w:val="008723E6"/>
    <w:rsid w:val="00872637"/>
    <w:rsid w:val="00873046"/>
    <w:rsid w:val="008736E4"/>
    <w:rsid w:val="00873C19"/>
    <w:rsid w:val="008743F0"/>
    <w:rsid w:val="0087470A"/>
    <w:rsid w:val="00874860"/>
    <w:rsid w:val="00874E71"/>
    <w:rsid w:val="00875516"/>
    <w:rsid w:val="008758AE"/>
    <w:rsid w:val="00876314"/>
    <w:rsid w:val="008763C0"/>
    <w:rsid w:val="008767EE"/>
    <w:rsid w:val="00877187"/>
    <w:rsid w:val="008775EF"/>
    <w:rsid w:val="00877A5B"/>
    <w:rsid w:val="00877CDC"/>
    <w:rsid w:val="0088069F"/>
    <w:rsid w:val="0088138D"/>
    <w:rsid w:val="00881598"/>
    <w:rsid w:val="008815BB"/>
    <w:rsid w:val="008815F5"/>
    <w:rsid w:val="00881AE5"/>
    <w:rsid w:val="00882A25"/>
    <w:rsid w:val="00882C1E"/>
    <w:rsid w:val="008835CE"/>
    <w:rsid w:val="008838FE"/>
    <w:rsid w:val="008844CF"/>
    <w:rsid w:val="00884539"/>
    <w:rsid w:val="008846C7"/>
    <w:rsid w:val="00884711"/>
    <w:rsid w:val="00885473"/>
    <w:rsid w:val="00885571"/>
    <w:rsid w:val="00885653"/>
    <w:rsid w:val="00886836"/>
    <w:rsid w:val="0088773F"/>
    <w:rsid w:val="00890B76"/>
    <w:rsid w:val="00890BCD"/>
    <w:rsid w:val="00890CC4"/>
    <w:rsid w:val="0089150A"/>
    <w:rsid w:val="008916C8"/>
    <w:rsid w:val="0089195A"/>
    <w:rsid w:val="00891D6A"/>
    <w:rsid w:val="00892056"/>
    <w:rsid w:val="00892171"/>
    <w:rsid w:val="00892339"/>
    <w:rsid w:val="00892412"/>
    <w:rsid w:val="00892F3E"/>
    <w:rsid w:val="00892F3F"/>
    <w:rsid w:val="00893456"/>
    <w:rsid w:val="00893A75"/>
    <w:rsid w:val="00893ACF"/>
    <w:rsid w:val="00894CE4"/>
    <w:rsid w:val="00895255"/>
    <w:rsid w:val="00895D61"/>
    <w:rsid w:val="00896117"/>
    <w:rsid w:val="00896454"/>
    <w:rsid w:val="00896641"/>
    <w:rsid w:val="00896A70"/>
    <w:rsid w:val="008979BE"/>
    <w:rsid w:val="008A02BA"/>
    <w:rsid w:val="008A02C7"/>
    <w:rsid w:val="008A0C4F"/>
    <w:rsid w:val="008A222C"/>
    <w:rsid w:val="008A2DE6"/>
    <w:rsid w:val="008A2F9B"/>
    <w:rsid w:val="008A33EE"/>
    <w:rsid w:val="008A374E"/>
    <w:rsid w:val="008A3D58"/>
    <w:rsid w:val="008A4567"/>
    <w:rsid w:val="008A4AA0"/>
    <w:rsid w:val="008A4CB1"/>
    <w:rsid w:val="008A5292"/>
    <w:rsid w:val="008A5368"/>
    <w:rsid w:val="008A5991"/>
    <w:rsid w:val="008A5AAD"/>
    <w:rsid w:val="008A5CD0"/>
    <w:rsid w:val="008A6301"/>
    <w:rsid w:val="008A6311"/>
    <w:rsid w:val="008A6407"/>
    <w:rsid w:val="008A66D8"/>
    <w:rsid w:val="008A6BA5"/>
    <w:rsid w:val="008A703C"/>
    <w:rsid w:val="008A73A4"/>
    <w:rsid w:val="008A7924"/>
    <w:rsid w:val="008A7DCA"/>
    <w:rsid w:val="008B090F"/>
    <w:rsid w:val="008B1010"/>
    <w:rsid w:val="008B13A1"/>
    <w:rsid w:val="008B146A"/>
    <w:rsid w:val="008B15E7"/>
    <w:rsid w:val="008B1800"/>
    <w:rsid w:val="008B1CD1"/>
    <w:rsid w:val="008B1DA6"/>
    <w:rsid w:val="008B1E30"/>
    <w:rsid w:val="008B1F24"/>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02F"/>
    <w:rsid w:val="008B610A"/>
    <w:rsid w:val="008B6414"/>
    <w:rsid w:val="008B64DB"/>
    <w:rsid w:val="008B7C2F"/>
    <w:rsid w:val="008C01EC"/>
    <w:rsid w:val="008C02B3"/>
    <w:rsid w:val="008C02E5"/>
    <w:rsid w:val="008C081A"/>
    <w:rsid w:val="008C092A"/>
    <w:rsid w:val="008C15F5"/>
    <w:rsid w:val="008C1C9D"/>
    <w:rsid w:val="008C1ED5"/>
    <w:rsid w:val="008C29BB"/>
    <w:rsid w:val="008C29E3"/>
    <w:rsid w:val="008C32F2"/>
    <w:rsid w:val="008C33F1"/>
    <w:rsid w:val="008C3713"/>
    <w:rsid w:val="008C3EED"/>
    <w:rsid w:val="008C4167"/>
    <w:rsid w:val="008C4765"/>
    <w:rsid w:val="008C4A1C"/>
    <w:rsid w:val="008C4CBD"/>
    <w:rsid w:val="008C5B8F"/>
    <w:rsid w:val="008C5D49"/>
    <w:rsid w:val="008C601F"/>
    <w:rsid w:val="008C62A2"/>
    <w:rsid w:val="008C63FB"/>
    <w:rsid w:val="008C66E6"/>
    <w:rsid w:val="008C6AF2"/>
    <w:rsid w:val="008C6B38"/>
    <w:rsid w:val="008C7071"/>
    <w:rsid w:val="008C728A"/>
    <w:rsid w:val="008C74D3"/>
    <w:rsid w:val="008C7AAF"/>
    <w:rsid w:val="008C7EA1"/>
    <w:rsid w:val="008D03CE"/>
    <w:rsid w:val="008D04EF"/>
    <w:rsid w:val="008D069B"/>
    <w:rsid w:val="008D090C"/>
    <w:rsid w:val="008D0968"/>
    <w:rsid w:val="008D0D71"/>
    <w:rsid w:val="008D1FF2"/>
    <w:rsid w:val="008D34C0"/>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4A1"/>
    <w:rsid w:val="008E1922"/>
    <w:rsid w:val="008E194E"/>
    <w:rsid w:val="008E1C3F"/>
    <w:rsid w:val="008E1C42"/>
    <w:rsid w:val="008E1EFC"/>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0EDF"/>
    <w:rsid w:val="008F289E"/>
    <w:rsid w:val="008F294B"/>
    <w:rsid w:val="008F2A51"/>
    <w:rsid w:val="008F499D"/>
    <w:rsid w:val="008F5017"/>
    <w:rsid w:val="008F54A1"/>
    <w:rsid w:val="008F5B53"/>
    <w:rsid w:val="008F5D05"/>
    <w:rsid w:val="008F6338"/>
    <w:rsid w:val="008F64C6"/>
    <w:rsid w:val="008F6895"/>
    <w:rsid w:val="008F6C21"/>
    <w:rsid w:val="008F6D62"/>
    <w:rsid w:val="008F723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5E20"/>
    <w:rsid w:val="00906223"/>
    <w:rsid w:val="00906449"/>
    <w:rsid w:val="009066B1"/>
    <w:rsid w:val="0090696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249"/>
    <w:rsid w:val="009134AE"/>
    <w:rsid w:val="00913898"/>
    <w:rsid w:val="00914010"/>
    <w:rsid w:val="00914860"/>
    <w:rsid w:val="009150E6"/>
    <w:rsid w:val="009157AE"/>
    <w:rsid w:val="009158B9"/>
    <w:rsid w:val="009159B1"/>
    <w:rsid w:val="00915B79"/>
    <w:rsid w:val="00915D2B"/>
    <w:rsid w:val="009168BB"/>
    <w:rsid w:val="0091696C"/>
    <w:rsid w:val="00916B59"/>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6609"/>
    <w:rsid w:val="0092679A"/>
    <w:rsid w:val="0092697C"/>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73B"/>
    <w:rsid w:val="00932859"/>
    <w:rsid w:val="00932A3E"/>
    <w:rsid w:val="00932CF0"/>
    <w:rsid w:val="009332C0"/>
    <w:rsid w:val="009332CC"/>
    <w:rsid w:val="00933FC8"/>
    <w:rsid w:val="009346E5"/>
    <w:rsid w:val="00934916"/>
    <w:rsid w:val="00934CD5"/>
    <w:rsid w:val="00934D0C"/>
    <w:rsid w:val="00934FCC"/>
    <w:rsid w:val="0093590A"/>
    <w:rsid w:val="009370FC"/>
    <w:rsid w:val="00937111"/>
    <w:rsid w:val="00937659"/>
    <w:rsid w:val="00937ED5"/>
    <w:rsid w:val="0094082C"/>
    <w:rsid w:val="00940983"/>
    <w:rsid w:val="00941CF9"/>
    <w:rsid w:val="00942D3F"/>
    <w:rsid w:val="00943153"/>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51"/>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D29"/>
    <w:rsid w:val="00956F14"/>
    <w:rsid w:val="009571C1"/>
    <w:rsid w:val="009571F1"/>
    <w:rsid w:val="009572D6"/>
    <w:rsid w:val="00957679"/>
    <w:rsid w:val="0095791E"/>
    <w:rsid w:val="00957C48"/>
    <w:rsid w:val="009605EB"/>
    <w:rsid w:val="009605F6"/>
    <w:rsid w:val="009613FC"/>
    <w:rsid w:val="00961578"/>
    <w:rsid w:val="0096182C"/>
    <w:rsid w:val="00961845"/>
    <w:rsid w:val="00961988"/>
    <w:rsid w:val="00961F0A"/>
    <w:rsid w:val="00962A19"/>
    <w:rsid w:val="00963104"/>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786"/>
    <w:rsid w:val="00974F8D"/>
    <w:rsid w:val="0097592D"/>
    <w:rsid w:val="00975A86"/>
    <w:rsid w:val="0097649B"/>
    <w:rsid w:val="00976CCD"/>
    <w:rsid w:val="00977411"/>
    <w:rsid w:val="00977699"/>
    <w:rsid w:val="0098007F"/>
    <w:rsid w:val="00980108"/>
    <w:rsid w:val="00980543"/>
    <w:rsid w:val="009806D0"/>
    <w:rsid w:val="00980CFF"/>
    <w:rsid w:val="009811DD"/>
    <w:rsid w:val="00981D40"/>
    <w:rsid w:val="00982196"/>
    <w:rsid w:val="0098239B"/>
    <w:rsid w:val="0098264C"/>
    <w:rsid w:val="00982AA0"/>
    <w:rsid w:val="00983858"/>
    <w:rsid w:val="0098387A"/>
    <w:rsid w:val="00983F43"/>
    <w:rsid w:val="009844F2"/>
    <w:rsid w:val="0098471D"/>
    <w:rsid w:val="009848F6"/>
    <w:rsid w:val="00984E4D"/>
    <w:rsid w:val="009862B8"/>
    <w:rsid w:val="00986AED"/>
    <w:rsid w:val="00987851"/>
    <w:rsid w:val="00987918"/>
    <w:rsid w:val="00990861"/>
    <w:rsid w:val="00991335"/>
    <w:rsid w:val="00991A1D"/>
    <w:rsid w:val="009923EF"/>
    <w:rsid w:val="009925B6"/>
    <w:rsid w:val="00993300"/>
    <w:rsid w:val="0099395F"/>
    <w:rsid w:val="009940BB"/>
    <w:rsid w:val="00994734"/>
    <w:rsid w:val="00994907"/>
    <w:rsid w:val="00994A6A"/>
    <w:rsid w:val="00994B6E"/>
    <w:rsid w:val="0099508A"/>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37F9"/>
    <w:rsid w:val="009A4595"/>
    <w:rsid w:val="009A45F1"/>
    <w:rsid w:val="009A4A4F"/>
    <w:rsid w:val="009A5840"/>
    <w:rsid w:val="009A60CA"/>
    <w:rsid w:val="009A626A"/>
    <w:rsid w:val="009A6743"/>
    <w:rsid w:val="009A7317"/>
    <w:rsid w:val="009A78CA"/>
    <w:rsid w:val="009A7BEC"/>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6CEA"/>
    <w:rsid w:val="009B7652"/>
    <w:rsid w:val="009B7C8F"/>
    <w:rsid w:val="009B7FBA"/>
    <w:rsid w:val="009C0359"/>
    <w:rsid w:val="009C0554"/>
    <w:rsid w:val="009C0D06"/>
    <w:rsid w:val="009C0FE1"/>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87C"/>
    <w:rsid w:val="009D2B03"/>
    <w:rsid w:val="009D305C"/>
    <w:rsid w:val="009D33FA"/>
    <w:rsid w:val="009D374D"/>
    <w:rsid w:val="009D4710"/>
    <w:rsid w:val="009D4CD9"/>
    <w:rsid w:val="009D536F"/>
    <w:rsid w:val="009D572F"/>
    <w:rsid w:val="009D59ED"/>
    <w:rsid w:val="009D5BDD"/>
    <w:rsid w:val="009D645C"/>
    <w:rsid w:val="009D659A"/>
    <w:rsid w:val="009D66A2"/>
    <w:rsid w:val="009D6DA7"/>
    <w:rsid w:val="009D7274"/>
    <w:rsid w:val="009D73EB"/>
    <w:rsid w:val="009D7528"/>
    <w:rsid w:val="009D7CE1"/>
    <w:rsid w:val="009D7FB1"/>
    <w:rsid w:val="009E0A84"/>
    <w:rsid w:val="009E0C2C"/>
    <w:rsid w:val="009E0D3E"/>
    <w:rsid w:val="009E10F5"/>
    <w:rsid w:val="009E110E"/>
    <w:rsid w:val="009E1242"/>
    <w:rsid w:val="009E1291"/>
    <w:rsid w:val="009E147C"/>
    <w:rsid w:val="009E1772"/>
    <w:rsid w:val="009E3969"/>
    <w:rsid w:val="009E40DE"/>
    <w:rsid w:val="009E4E48"/>
    <w:rsid w:val="009E50E5"/>
    <w:rsid w:val="009E5623"/>
    <w:rsid w:val="009E597F"/>
    <w:rsid w:val="009E7156"/>
    <w:rsid w:val="009E769A"/>
    <w:rsid w:val="009E7BB4"/>
    <w:rsid w:val="009E7DB0"/>
    <w:rsid w:val="009E7EE0"/>
    <w:rsid w:val="009E7FAD"/>
    <w:rsid w:val="009F0266"/>
    <w:rsid w:val="009F089E"/>
    <w:rsid w:val="009F09BF"/>
    <w:rsid w:val="009F0A76"/>
    <w:rsid w:val="009F0ABC"/>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A3C"/>
    <w:rsid w:val="00A01BC1"/>
    <w:rsid w:val="00A01F93"/>
    <w:rsid w:val="00A022C5"/>
    <w:rsid w:val="00A02613"/>
    <w:rsid w:val="00A02F89"/>
    <w:rsid w:val="00A03A6B"/>
    <w:rsid w:val="00A042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EF5"/>
    <w:rsid w:val="00A14FD7"/>
    <w:rsid w:val="00A15499"/>
    <w:rsid w:val="00A160F6"/>
    <w:rsid w:val="00A16F2D"/>
    <w:rsid w:val="00A16F96"/>
    <w:rsid w:val="00A16F9C"/>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36F8"/>
    <w:rsid w:val="00A240B3"/>
    <w:rsid w:val="00A241DC"/>
    <w:rsid w:val="00A2468F"/>
    <w:rsid w:val="00A24CC4"/>
    <w:rsid w:val="00A24EE9"/>
    <w:rsid w:val="00A24FF6"/>
    <w:rsid w:val="00A2514B"/>
    <w:rsid w:val="00A25BCC"/>
    <w:rsid w:val="00A25BEC"/>
    <w:rsid w:val="00A25D35"/>
    <w:rsid w:val="00A2641A"/>
    <w:rsid w:val="00A268B9"/>
    <w:rsid w:val="00A269E7"/>
    <w:rsid w:val="00A26A9D"/>
    <w:rsid w:val="00A27306"/>
    <w:rsid w:val="00A27824"/>
    <w:rsid w:val="00A314A3"/>
    <w:rsid w:val="00A3178A"/>
    <w:rsid w:val="00A31FE4"/>
    <w:rsid w:val="00A320EC"/>
    <w:rsid w:val="00A3299B"/>
    <w:rsid w:val="00A32C5A"/>
    <w:rsid w:val="00A32E55"/>
    <w:rsid w:val="00A330C8"/>
    <w:rsid w:val="00A34449"/>
    <w:rsid w:val="00A346AE"/>
    <w:rsid w:val="00A34919"/>
    <w:rsid w:val="00A3497D"/>
    <w:rsid w:val="00A34C16"/>
    <w:rsid w:val="00A34CE4"/>
    <w:rsid w:val="00A3528D"/>
    <w:rsid w:val="00A35482"/>
    <w:rsid w:val="00A355E5"/>
    <w:rsid w:val="00A35AAB"/>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2F9"/>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67F"/>
    <w:rsid w:val="00A54621"/>
    <w:rsid w:val="00A546B2"/>
    <w:rsid w:val="00A54D64"/>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332"/>
    <w:rsid w:val="00A61DFE"/>
    <w:rsid w:val="00A61F05"/>
    <w:rsid w:val="00A61F8B"/>
    <w:rsid w:val="00A62220"/>
    <w:rsid w:val="00A624B0"/>
    <w:rsid w:val="00A6360D"/>
    <w:rsid w:val="00A64017"/>
    <w:rsid w:val="00A64439"/>
    <w:rsid w:val="00A648B4"/>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87E54"/>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E38"/>
    <w:rsid w:val="00AA0012"/>
    <w:rsid w:val="00AA17A2"/>
    <w:rsid w:val="00AA17BC"/>
    <w:rsid w:val="00AA18D0"/>
    <w:rsid w:val="00AA1D13"/>
    <w:rsid w:val="00AA20D6"/>
    <w:rsid w:val="00AA2F6D"/>
    <w:rsid w:val="00AA3344"/>
    <w:rsid w:val="00AA3C08"/>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2D3F"/>
    <w:rsid w:val="00AB31CD"/>
    <w:rsid w:val="00AB328F"/>
    <w:rsid w:val="00AB3F2F"/>
    <w:rsid w:val="00AB45BA"/>
    <w:rsid w:val="00AB45EB"/>
    <w:rsid w:val="00AB4ADE"/>
    <w:rsid w:val="00AB4E07"/>
    <w:rsid w:val="00AB545E"/>
    <w:rsid w:val="00AB588B"/>
    <w:rsid w:val="00AB644C"/>
    <w:rsid w:val="00AB6622"/>
    <w:rsid w:val="00AB6FED"/>
    <w:rsid w:val="00AB745A"/>
    <w:rsid w:val="00AB7618"/>
    <w:rsid w:val="00AB7E84"/>
    <w:rsid w:val="00AB7EDB"/>
    <w:rsid w:val="00AC0B0C"/>
    <w:rsid w:val="00AC1530"/>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D65"/>
    <w:rsid w:val="00AC75DE"/>
    <w:rsid w:val="00AC7BFF"/>
    <w:rsid w:val="00AD00AD"/>
    <w:rsid w:val="00AD08E1"/>
    <w:rsid w:val="00AD0EF5"/>
    <w:rsid w:val="00AD16E6"/>
    <w:rsid w:val="00AD1736"/>
    <w:rsid w:val="00AD2242"/>
    <w:rsid w:val="00AD2673"/>
    <w:rsid w:val="00AD26E2"/>
    <w:rsid w:val="00AD2737"/>
    <w:rsid w:val="00AD27B5"/>
    <w:rsid w:val="00AD2A39"/>
    <w:rsid w:val="00AD4125"/>
    <w:rsid w:val="00AD46D3"/>
    <w:rsid w:val="00AD680C"/>
    <w:rsid w:val="00AD6BE4"/>
    <w:rsid w:val="00AD6CE0"/>
    <w:rsid w:val="00AD7680"/>
    <w:rsid w:val="00AD78D1"/>
    <w:rsid w:val="00AD7F48"/>
    <w:rsid w:val="00AE0070"/>
    <w:rsid w:val="00AE054E"/>
    <w:rsid w:val="00AE0922"/>
    <w:rsid w:val="00AE0BB6"/>
    <w:rsid w:val="00AE132D"/>
    <w:rsid w:val="00AE1794"/>
    <w:rsid w:val="00AE1CD4"/>
    <w:rsid w:val="00AE224E"/>
    <w:rsid w:val="00AE23FD"/>
    <w:rsid w:val="00AE26E2"/>
    <w:rsid w:val="00AE2719"/>
    <w:rsid w:val="00AE28D4"/>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5D"/>
    <w:rsid w:val="00AF2CD2"/>
    <w:rsid w:val="00AF2FB0"/>
    <w:rsid w:val="00AF32E0"/>
    <w:rsid w:val="00AF3C68"/>
    <w:rsid w:val="00AF4547"/>
    <w:rsid w:val="00AF5428"/>
    <w:rsid w:val="00AF55BE"/>
    <w:rsid w:val="00AF5791"/>
    <w:rsid w:val="00AF6D33"/>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4F5"/>
    <w:rsid w:val="00B17511"/>
    <w:rsid w:val="00B17B8B"/>
    <w:rsid w:val="00B17E39"/>
    <w:rsid w:val="00B17E43"/>
    <w:rsid w:val="00B202DE"/>
    <w:rsid w:val="00B20332"/>
    <w:rsid w:val="00B205AE"/>
    <w:rsid w:val="00B208D1"/>
    <w:rsid w:val="00B209C6"/>
    <w:rsid w:val="00B20B22"/>
    <w:rsid w:val="00B21027"/>
    <w:rsid w:val="00B21468"/>
    <w:rsid w:val="00B21D71"/>
    <w:rsid w:val="00B21EB3"/>
    <w:rsid w:val="00B2236D"/>
    <w:rsid w:val="00B228BB"/>
    <w:rsid w:val="00B229EA"/>
    <w:rsid w:val="00B2340D"/>
    <w:rsid w:val="00B23CDF"/>
    <w:rsid w:val="00B23E9D"/>
    <w:rsid w:val="00B2422D"/>
    <w:rsid w:val="00B245A0"/>
    <w:rsid w:val="00B2489F"/>
    <w:rsid w:val="00B248A6"/>
    <w:rsid w:val="00B24FF6"/>
    <w:rsid w:val="00B2506A"/>
    <w:rsid w:val="00B25197"/>
    <w:rsid w:val="00B25391"/>
    <w:rsid w:val="00B25D00"/>
    <w:rsid w:val="00B2622B"/>
    <w:rsid w:val="00B26B11"/>
    <w:rsid w:val="00B26C0C"/>
    <w:rsid w:val="00B27068"/>
    <w:rsid w:val="00B272D6"/>
    <w:rsid w:val="00B2753C"/>
    <w:rsid w:val="00B2766D"/>
    <w:rsid w:val="00B27830"/>
    <w:rsid w:val="00B27F9F"/>
    <w:rsid w:val="00B304B4"/>
    <w:rsid w:val="00B305A2"/>
    <w:rsid w:val="00B31E97"/>
    <w:rsid w:val="00B3249A"/>
    <w:rsid w:val="00B32D69"/>
    <w:rsid w:val="00B3304F"/>
    <w:rsid w:val="00B33A7D"/>
    <w:rsid w:val="00B33F2C"/>
    <w:rsid w:val="00B34FD4"/>
    <w:rsid w:val="00B3508F"/>
    <w:rsid w:val="00B35530"/>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217F"/>
    <w:rsid w:val="00B4222D"/>
    <w:rsid w:val="00B426A7"/>
    <w:rsid w:val="00B431A8"/>
    <w:rsid w:val="00B43AAA"/>
    <w:rsid w:val="00B43AAF"/>
    <w:rsid w:val="00B4411E"/>
    <w:rsid w:val="00B44313"/>
    <w:rsid w:val="00B4652C"/>
    <w:rsid w:val="00B46885"/>
    <w:rsid w:val="00B4691E"/>
    <w:rsid w:val="00B46EAB"/>
    <w:rsid w:val="00B47226"/>
    <w:rsid w:val="00B47716"/>
    <w:rsid w:val="00B477CE"/>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A8A"/>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F95"/>
    <w:rsid w:val="00B736BA"/>
    <w:rsid w:val="00B7380F"/>
    <w:rsid w:val="00B73E88"/>
    <w:rsid w:val="00B73F55"/>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A6"/>
    <w:rsid w:val="00B806F3"/>
    <w:rsid w:val="00B80AF5"/>
    <w:rsid w:val="00B82AC3"/>
    <w:rsid w:val="00B82C2A"/>
    <w:rsid w:val="00B831AF"/>
    <w:rsid w:val="00B833A0"/>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9DE"/>
    <w:rsid w:val="00B9147F"/>
    <w:rsid w:val="00B91557"/>
    <w:rsid w:val="00B91B6C"/>
    <w:rsid w:val="00B91CA0"/>
    <w:rsid w:val="00B92729"/>
    <w:rsid w:val="00B927ED"/>
    <w:rsid w:val="00B9304B"/>
    <w:rsid w:val="00B948A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0A8"/>
    <w:rsid w:val="00BB11CA"/>
    <w:rsid w:val="00BB1432"/>
    <w:rsid w:val="00BB16D9"/>
    <w:rsid w:val="00BB2453"/>
    <w:rsid w:val="00BB33F0"/>
    <w:rsid w:val="00BB3629"/>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0C"/>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31DA"/>
    <w:rsid w:val="00BD386D"/>
    <w:rsid w:val="00BD3B8C"/>
    <w:rsid w:val="00BD40E9"/>
    <w:rsid w:val="00BD4507"/>
    <w:rsid w:val="00BD4765"/>
    <w:rsid w:val="00BD47F5"/>
    <w:rsid w:val="00BD4AF7"/>
    <w:rsid w:val="00BD4DE4"/>
    <w:rsid w:val="00BD5F60"/>
    <w:rsid w:val="00BD60EF"/>
    <w:rsid w:val="00BD68A7"/>
    <w:rsid w:val="00BD6B70"/>
    <w:rsid w:val="00BD6B7F"/>
    <w:rsid w:val="00BD6B80"/>
    <w:rsid w:val="00BD7488"/>
    <w:rsid w:val="00BD7A9B"/>
    <w:rsid w:val="00BE0792"/>
    <w:rsid w:val="00BE07F9"/>
    <w:rsid w:val="00BE0CE9"/>
    <w:rsid w:val="00BE0D4D"/>
    <w:rsid w:val="00BE11BD"/>
    <w:rsid w:val="00BE1253"/>
    <w:rsid w:val="00BE193B"/>
    <w:rsid w:val="00BE1B9E"/>
    <w:rsid w:val="00BE2011"/>
    <w:rsid w:val="00BE2113"/>
    <w:rsid w:val="00BE2267"/>
    <w:rsid w:val="00BE24D4"/>
    <w:rsid w:val="00BE3878"/>
    <w:rsid w:val="00BE4225"/>
    <w:rsid w:val="00BE43B9"/>
    <w:rsid w:val="00BE4550"/>
    <w:rsid w:val="00BE4D33"/>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D29"/>
    <w:rsid w:val="00C0286E"/>
    <w:rsid w:val="00C02A5A"/>
    <w:rsid w:val="00C02D62"/>
    <w:rsid w:val="00C03F20"/>
    <w:rsid w:val="00C04C82"/>
    <w:rsid w:val="00C05574"/>
    <w:rsid w:val="00C0620C"/>
    <w:rsid w:val="00C062AA"/>
    <w:rsid w:val="00C0663C"/>
    <w:rsid w:val="00C0786C"/>
    <w:rsid w:val="00C07A30"/>
    <w:rsid w:val="00C07A92"/>
    <w:rsid w:val="00C07F10"/>
    <w:rsid w:val="00C101C5"/>
    <w:rsid w:val="00C102D8"/>
    <w:rsid w:val="00C1103A"/>
    <w:rsid w:val="00C11C39"/>
    <w:rsid w:val="00C11ED3"/>
    <w:rsid w:val="00C1234B"/>
    <w:rsid w:val="00C12514"/>
    <w:rsid w:val="00C126B3"/>
    <w:rsid w:val="00C12F37"/>
    <w:rsid w:val="00C1372E"/>
    <w:rsid w:val="00C138E4"/>
    <w:rsid w:val="00C13D83"/>
    <w:rsid w:val="00C14675"/>
    <w:rsid w:val="00C14AC4"/>
    <w:rsid w:val="00C14B64"/>
    <w:rsid w:val="00C15043"/>
    <w:rsid w:val="00C15132"/>
    <w:rsid w:val="00C151B7"/>
    <w:rsid w:val="00C15525"/>
    <w:rsid w:val="00C1560A"/>
    <w:rsid w:val="00C16008"/>
    <w:rsid w:val="00C166A6"/>
    <w:rsid w:val="00C16AE5"/>
    <w:rsid w:val="00C16C6B"/>
    <w:rsid w:val="00C16F8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5D1"/>
    <w:rsid w:val="00C348A6"/>
    <w:rsid w:val="00C34C43"/>
    <w:rsid w:val="00C356C6"/>
    <w:rsid w:val="00C364D6"/>
    <w:rsid w:val="00C368D4"/>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5E3"/>
    <w:rsid w:val="00C4671C"/>
    <w:rsid w:val="00C46FB4"/>
    <w:rsid w:val="00C47037"/>
    <w:rsid w:val="00C470BD"/>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6F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8DC"/>
    <w:rsid w:val="00C749BC"/>
    <w:rsid w:val="00C74D1B"/>
    <w:rsid w:val="00C756CA"/>
    <w:rsid w:val="00C75878"/>
    <w:rsid w:val="00C759A3"/>
    <w:rsid w:val="00C75BD8"/>
    <w:rsid w:val="00C765F2"/>
    <w:rsid w:val="00C765F8"/>
    <w:rsid w:val="00C7667A"/>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79D"/>
    <w:rsid w:val="00C90990"/>
    <w:rsid w:val="00C90B09"/>
    <w:rsid w:val="00C91914"/>
    <w:rsid w:val="00C919B4"/>
    <w:rsid w:val="00C92215"/>
    <w:rsid w:val="00C92B4E"/>
    <w:rsid w:val="00C92DE7"/>
    <w:rsid w:val="00C933C5"/>
    <w:rsid w:val="00C937BB"/>
    <w:rsid w:val="00C94B60"/>
    <w:rsid w:val="00C9531F"/>
    <w:rsid w:val="00C955C6"/>
    <w:rsid w:val="00C95640"/>
    <w:rsid w:val="00C973B4"/>
    <w:rsid w:val="00C973E7"/>
    <w:rsid w:val="00CA0183"/>
    <w:rsid w:val="00CA020C"/>
    <w:rsid w:val="00CA0491"/>
    <w:rsid w:val="00CA0E31"/>
    <w:rsid w:val="00CA1847"/>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5B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DE7"/>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59C"/>
    <w:rsid w:val="00CD0939"/>
    <w:rsid w:val="00CD0CDB"/>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B83"/>
    <w:rsid w:val="00CF279A"/>
    <w:rsid w:val="00CF2B75"/>
    <w:rsid w:val="00CF3A08"/>
    <w:rsid w:val="00CF3F68"/>
    <w:rsid w:val="00CF409D"/>
    <w:rsid w:val="00CF4562"/>
    <w:rsid w:val="00CF52F3"/>
    <w:rsid w:val="00CF581A"/>
    <w:rsid w:val="00CF5BA3"/>
    <w:rsid w:val="00CF60EE"/>
    <w:rsid w:val="00CF63B4"/>
    <w:rsid w:val="00CF65A3"/>
    <w:rsid w:val="00CF65BD"/>
    <w:rsid w:val="00CF7942"/>
    <w:rsid w:val="00CF79E3"/>
    <w:rsid w:val="00D001E0"/>
    <w:rsid w:val="00D00452"/>
    <w:rsid w:val="00D016F7"/>
    <w:rsid w:val="00D018A5"/>
    <w:rsid w:val="00D01C53"/>
    <w:rsid w:val="00D0225C"/>
    <w:rsid w:val="00D024BE"/>
    <w:rsid w:val="00D02B37"/>
    <w:rsid w:val="00D02D3A"/>
    <w:rsid w:val="00D03295"/>
    <w:rsid w:val="00D03B6C"/>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397E"/>
    <w:rsid w:val="00D1409C"/>
    <w:rsid w:val="00D14168"/>
    <w:rsid w:val="00D147EF"/>
    <w:rsid w:val="00D14BC3"/>
    <w:rsid w:val="00D14D1C"/>
    <w:rsid w:val="00D15122"/>
    <w:rsid w:val="00D15554"/>
    <w:rsid w:val="00D157B8"/>
    <w:rsid w:val="00D16089"/>
    <w:rsid w:val="00D161D4"/>
    <w:rsid w:val="00D16D24"/>
    <w:rsid w:val="00D16D7E"/>
    <w:rsid w:val="00D1713F"/>
    <w:rsid w:val="00D1725B"/>
    <w:rsid w:val="00D1774E"/>
    <w:rsid w:val="00D1776C"/>
    <w:rsid w:val="00D178D5"/>
    <w:rsid w:val="00D17903"/>
    <w:rsid w:val="00D17AF8"/>
    <w:rsid w:val="00D17F90"/>
    <w:rsid w:val="00D20071"/>
    <w:rsid w:val="00D2073A"/>
    <w:rsid w:val="00D2097A"/>
    <w:rsid w:val="00D20D9F"/>
    <w:rsid w:val="00D2176E"/>
    <w:rsid w:val="00D21788"/>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1FA2"/>
    <w:rsid w:val="00D34101"/>
    <w:rsid w:val="00D351FE"/>
    <w:rsid w:val="00D352F2"/>
    <w:rsid w:val="00D357ED"/>
    <w:rsid w:val="00D35A43"/>
    <w:rsid w:val="00D35D4E"/>
    <w:rsid w:val="00D35EEB"/>
    <w:rsid w:val="00D36AA6"/>
    <w:rsid w:val="00D36FDC"/>
    <w:rsid w:val="00D37582"/>
    <w:rsid w:val="00D3793F"/>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F3E"/>
    <w:rsid w:val="00D44F42"/>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253"/>
    <w:rsid w:val="00D53EC8"/>
    <w:rsid w:val="00D54087"/>
    <w:rsid w:val="00D54423"/>
    <w:rsid w:val="00D545A9"/>
    <w:rsid w:val="00D55CAE"/>
    <w:rsid w:val="00D5601C"/>
    <w:rsid w:val="00D561B7"/>
    <w:rsid w:val="00D56900"/>
    <w:rsid w:val="00D57AEC"/>
    <w:rsid w:val="00D57B28"/>
    <w:rsid w:val="00D60BB4"/>
    <w:rsid w:val="00D60E0B"/>
    <w:rsid w:val="00D612D0"/>
    <w:rsid w:val="00D61B01"/>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D3"/>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4F8F"/>
    <w:rsid w:val="00D8533E"/>
    <w:rsid w:val="00D8674C"/>
    <w:rsid w:val="00D86C1F"/>
    <w:rsid w:val="00D86C3E"/>
    <w:rsid w:val="00D8751D"/>
    <w:rsid w:val="00D9093F"/>
    <w:rsid w:val="00D911CA"/>
    <w:rsid w:val="00D91418"/>
    <w:rsid w:val="00D91670"/>
    <w:rsid w:val="00D91969"/>
    <w:rsid w:val="00D925C8"/>
    <w:rsid w:val="00D927C5"/>
    <w:rsid w:val="00D9375F"/>
    <w:rsid w:val="00D93C52"/>
    <w:rsid w:val="00D94A48"/>
    <w:rsid w:val="00D94F2D"/>
    <w:rsid w:val="00D9539F"/>
    <w:rsid w:val="00D95807"/>
    <w:rsid w:val="00D95857"/>
    <w:rsid w:val="00D95C68"/>
    <w:rsid w:val="00D96381"/>
    <w:rsid w:val="00D97649"/>
    <w:rsid w:val="00D97EE7"/>
    <w:rsid w:val="00DA04DE"/>
    <w:rsid w:val="00DA05A1"/>
    <w:rsid w:val="00DA0949"/>
    <w:rsid w:val="00DA0988"/>
    <w:rsid w:val="00DA0F79"/>
    <w:rsid w:val="00DA17A9"/>
    <w:rsid w:val="00DA1ED7"/>
    <w:rsid w:val="00DA2229"/>
    <w:rsid w:val="00DA22B9"/>
    <w:rsid w:val="00DA2C3C"/>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794"/>
    <w:rsid w:val="00DB1A46"/>
    <w:rsid w:val="00DB1F0D"/>
    <w:rsid w:val="00DB301E"/>
    <w:rsid w:val="00DB301F"/>
    <w:rsid w:val="00DB3C67"/>
    <w:rsid w:val="00DB3D0C"/>
    <w:rsid w:val="00DB40DC"/>
    <w:rsid w:val="00DB4893"/>
    <w:rsid w:val="00DB4D4B"/>
    <w:rsid w:val="00DB4DA5"/>
    <w:rsid w:val="00DB5283"/>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8AB"/>
    <w:rsid w:val="00DD0C12"/>
    <w:rsid w:val="00DD0DD0"/>
    <w:rsid w:val="00DD0FDF"/>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71C"/>
    <w:rsid w:val="00DD4A01"/>
    <w:rsid w:val="00DD4ADB"/>
    <w:rsid w:val="00DD4B3C"/>
    <w:rsid w:val="00DD54FC"/>
    <w:rsid w:val="00DD6AB1"/>
    <w:rsid w:val="00DD76E6"/>
    <w:rsid w:val="00DD7E1F"/>
    <w:rsid w:val="00DD7E21"/>
    <w:rsid w:val="00DE02F9"/>
    <w:rsid w:val="00DE0330"/>
    <w:rsid w:val="00DE1187"/>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8"/>
    <w:rsid w:val="00DE61CD"/>
    <w:rsid w:val="00DE6BED"/>
    <w:rsid w:val="00DE6BF1"/>
    <w:rsid w:val="00DE7037"/>
    <w:rsid w:val="00DE78DE"/>
    <w:rsid w:val="00DE7C56"/>
    <w:rsid w:val="00DF08C0"/>
    <w:rsid w:val="00DF0DCB"/>
    <w:rsid w:val="00DF134F"/>
    <w:rsid w:val="00DF1492"/>
    <w:rsid w:val="00DF1CA1"/>
    <w:rsid w:val="00DF2291"/>
    <w:rsid w:val="00DF2A58"/>
    <w:rsid w:val="00DF2F1B"/>
    <w:rsid w:val="00DF2FA0"/>
    <w:rsid w:val="00DF3213"/>
    <w:rsid w:val="00DF390A"/>
    <w:rsid w:val="00DF3B24"/>
    <w:rsid w:val="00DF3E29"/>
    <w:rsid w:val="00DF429D"/>
    <w:rsid w:val="00DF4E6B"/>
    <w:rsid w:val="00DF5362"/>
    <w:rsid w:val="00DF56F4"/>
    <w:rsid w:val="00DF573E"/>
    <w:rsid w:val="00DF5875"/>
    <w:rsid w:val="00DF5BFA"/>
    <w:rsid w:val="00DF632E"/>
    <w:rsid w:val="00DF6567"/>
    <w:rsid w:val="00DF6995"/>
    <w:rsid w:val="00DF710B"/>
    <w:rsid w:val="00DF7632"/>
    <w:rsid w:val="00E00129"/>
    <w:rsid w:val="00E00288"/>
    <w:rsid w:val="00E004FB"/>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6E30"/>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109"/>
    <w:rsid w:val="00E1552B"/>
    <w:rsid w:val="00E15947"/>
    <w:rsid w:val="00E15B7E"/>
    <w:rsid w:val="00E15D11"/>
    <w:rsid w:val="00E162A5"/>
    <w:rsid w:val="00E1638E"/>
    <w:rsid w:val="00E16AD4"/>
    <w:rsid w:val="00E170F5"/>
    <w:rsid w:val="00E178F7"/>
    <w:rsid w:val="00E21A2C"/>
    <w:rsid w:val="00E22CC4"/>
    <w:rsid w:val="00E2327C"/>
    <w:rsid w:val="00E237FB"/>
    <w:rsid w:val="00E23A45"/>
    <w:rsid w:val="00E245C7"/>
    <w:rsid w:val="00E2468C"/>
    <w:rsid w:val="00E2498E"/>
    <w:rsid w:val="00E24BBA"/>
    <w:rsid w:val="00E24FF4"/>
    <w:rsid w:val="00E2524A"/>
    <w:rsid w:val="00E2527C"/>
    <w:rsid w:val="00E25754"/>
    <w:rsid w:val="00E25DB6"/>
    <w:rsid w:val="00E26427"/>
    <w:rsid w:val="00E2718A"/>
    <w:rsid w:val="00E27194"/>
    <w:rsid w:val="00E27737"/>
    <w:rsid w:val="00E27FC8"/>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C8F"/>
    <w:rsid w:val="00E33E64"/>
    <w:rsid w:val="00E341FF"/>
    <w:rsid w:val="00E34B3D"/>
    <w:rsid w:val="00E34D57"/>
    <w:rsid w:val="00E359D0"/>
    <w:rsid w:val="00E36273"/>
    <w:rsid w:val="00E367B6"/>
    <w:rsid w:val="00E367E0"/>
    <w:rsid w:val="00E36956"/>
    <w:rsid w:val="00E36E30"/>
    <w:rsid w:val="00E37453"/>
    <w:rsid w:val="00E3768B"/>
    <w:rsid w:val="00E37BF6"/>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151D"/>
    <w:rsid w:val="00E516B4"/>
    <w:rsid w:val="00E517D2"/>
    <w:rsid w:val="00E51935"/>
    <w:rsid w:val="00E51DD3"/>
    <w:rsid w:val="00E52129"/>
    <w:rsid w:val="00E53768"/>
    <w:rsid w:val="00E537AA"/>
    <w:rsid w:val="00E54256"/>
    <w:rsid w:val="00E54529"/>
    <w:rsid w:val="00E5483C"/>
    <w:rsid w:val="00E54983"/>
    <w:rsid w:val="00E550EC"/>
    <w:rsid w:val="00E554E5"/>
    <w:rsid w:val="00E5566F"/>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6ED"/>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99D"/>
    <w:rsid w:val="00E86ABC"/>
    <w:rsid w:val="00E86C47"/>
    <w:rsid w:val="00E873AE"/>
    <w:rsid w:val="00E87A5B"/>
    <w:rsid w:val="00E900D5"/>
    <w:rsid w:val="00E90B16"/>
    <w:rsid w:val="00E91498"/>
    <w:rsid w:val="00E91788"/>
    <w:rsid w:val="00E92B51"/>
    <w:rsid w:val="00E92DBE"/>
    <w:rsid w:val="00E92E5D"/>
    <w:rsid w:val="00E934F6"/>
    <w:rsid w:val="00E93622"/>
    <w:rsid w:val="00E9438A"/>
    <w:rsid w:val="00E9469D"/>
    <w:rsid w:val="00E94C98"/>
    <w:rsid w:val="00E94DBC"/>
    <w:rsid w:val="00E9548C"/>
    <w:rsid w:val="00E956D4"/>
    <w:rsid w:val="00E95964"/>
    <w:rsid w:val="00E959EC"/>
    <w:rsid w:val="00E95DA7"/>
    <w:rsid w:val="00E960A1"/>
    <w:rsid w:val="00E96E4F"/>
    <w:rsid w:val="00E97559"/>
    <w:rsid w:val="00E97EA4"/>
    <w:rsid w:val="00EA0594"/>
    <w:rsid w:val="00EA0CFD"/>
    <w:rsid w:val="00EA16E5"/>
    <w:rsid w:val="00EA18EA"/>
    <w:rsid w:val="00EA1F0B"/>
    <w:rsid w:val="00EA21D4"/>
    <w:rsid w:val="00EA2752"/>
    <w:rsid w:val="00EA3D4A"/>
    <w:rsid w:val="00EA4247"/>
    <w:rsid w:val="00EA4E4B"/>
    <w:rsid w:val="00EA54C7"/>
    <w:rsid w:val="00EA6129"/>
    <w:rsid w:val="00EA6456"/>
    <w:rsid w:val="00EA68B9"/>
    <w:rsid w:val="00EB05B0"/>
    <w:rsid w:val="00EB08B6"/>
    <w:rsid w:val="00EB0DC9"/>
    <w:rsid w:val="00EB10FB"/>
    <w:rsid w:val="00EB116E"/>
    <w:rsid w:val="00EB1329"/>
    <w:rsid w:val="00EB1939"/>
    <w:rsid w:val="00EB20E9"/>
    <w:rsid w:val="00EB22F3"/>
    <w:rsid w:val="00EB250A"/>
    <w:rsid w:val="00EB2E22"/>
    <w:rsid w:val="00EB2E3C"/>
    <w:rsid w:val="00EB3D91"/>
    <w:rsid w:val="00EB3DD6"/>
    <w:rsid w:val="00EB467B"/>
    <w:rsid w:val="00EB468D"/>
    <w:rsid w:val="00EB46B7"/>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5FA"/>
    <w:rsid w:val="00EC58C7"/>
    <w:rsid w:val="00EC5D91"/>
    <w:rsid w:val="00EC667C"/>
    <w:rsid w:val="00EC7224"/>
    <w:rsid w:val="00EC7B72"/>
    <w:rsid w:val="00EC7C15"/>
    <w:rsid w:val="00ED0A3B"/>
    <w:rsid w:val="00ED1233"/>
    <w:rsid w:val="00ED16A3"/>
    <w:rsid w:val="00ED1994"/>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B6A"/>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0B"/>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AAA"/>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5DF"/>
    <w:rsid w:val="00F31775"/>
    <w:rsid w:val="00F32D4F"/>
    <w:rsid w:val="00F32DF6"/>
    <w:rsid w:val="00F32E97"/>
    <w:rsid w:val="00F3328D"/>
    <w:rsid w:val="00F33D79"/>
    <w:rsid w:val="00F340F6"/>
    <w:rsid w:val="00F341AB"/>
    <w:rsid w:val="00F345C7"/>
    <w:rsid w:val="00F34759"/>
    <w:rsid w:val="00F34FFA"/>
    <w:rsid w:val="00F3536E"/>
    <w:rsid w:val="00F35488"/>
    <w:rsid w:val="00F35663"/>
    <w:rsid w:val="00F3568C"/>
    <w:rsid w:val="00F356B7"/>
    <w:rsid w:val="00F35B50"/>
    <w:rsid w:val="00F35CED"/>
    <w:rsid w:val="00F363F4"/>
    <w:rsid w:val="00F36512"/>
    <w:rsid w:val="00F368F9"/>
    <w:rsid w:val="00F36C30"/>
    <w:rsid w:val="00F36EF2"/>
    <w:rsid w:val="00F400DD"/>
    <w:rsid w:val="00F4098E"/>
    <w:rsid w:val="00F40B21"/>
    <w:rsid w:val="00F40EE8"/>
    <w:rsid w:val="00F417F3"/>
    <w:rsid w:val="00F41B2E"/>
    <w:rsid w:val="00F41CBC"/>
    <w:rsid w:val="00F423E2"/>
    <w:rsid w:val="00F4303A"/>
    <w:rsid w:val="00F433CF"/>
    <w:rsid w:val="00F43AE5"/>
    <w:rsid w:val="00F43B81"/>
    <w:rsid w:val="00F43F0E"/>
    <w:rsid w:val="00F44012"/>
    <w:rsid w:val="00F440CF"/>
    <w:rsid w:val="00F44AEF"/>
    <w:rsid w:val="00F45DC7"/>
    <w:rsid w:val="00F45E80"/>
    <w:rsid w:val="00F45EF3"/>
    <w:rsid w:val="00F461A1"/>
    <w:rsid w:val="00F469EA"/>
    <w:rsid w:val="00F46A6D"/>
    <w:rsid w:val="00F473FA"/>
    <w:rsid w:val="00F47E1A"/>
    <w:rsid w:val="00F47F3D"/>
    <w:rsid w:val="00F50188"/>
    <w:rsid w:val="00F50306"/>
    <w:rsid w:val="00F50D80"/>
    <w:rsid w:val="00F50E66"/>
    <w:rsid w:val="00F50EB1"/>
    <w:rsid w:val="00F51138"/>
    <w:rsid w:val="00F51217"/>
    <w:rsid w:val="00F522F6"/>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E92"/>
    <w:rsid w:val="00F61F17"/>
    <w:rsid w:val="00F62997"/>
    <w:rsid w:val="00F63448"/>
    <w:rsid w:val="00F6355F"/>
    <w:rsid w:val="00F63E19"/>
    <w:rsid w:val="00F652D6"/>
    <w:rsid w:val="00F66855"/>
    <w:rsid w:val="00F67958"/>
    <w:rsid w:val="00F67E86"/>
    <w:rsid w:val="00F70416"/>
    <w:rsid w:val="00F70419"/>
    <w:rsid w:val="00F70FD0"/>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AE6"/>
    <w:rsid w:val="00F77E69"/>
    <w:rsid w:val="00F80366"/>
    <w:rsid w:val="00F803A2"/>
    <w:rsid w:val="00F803F0"/>
    <w:rsid w:val="00F80DDD"/>
    <w:rsid w:val="00F8104C"/>
    <w:rsid w:val="00F8104E"/>
    <w:rsid w:val="00F81700"/>
    <w:rsid w:val="00F818A5"/>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1E97"/>
    <w:rsid w:val="00F92407"/>
    <w:rsid w:val="00F92700"/>
    <w:rsid w:val="00F9282A"/>
    <w:rsid w:val="00F92F7B"/>
    <w:rsid w:val="00F93841"/>
    <w:rsid w:val="00F93B2E"/>
    <w:rsid w:val="00F93B38"/>
    <w:rsid w:val="00F93EF3"/>
    <w:rsid w:val="00F9407E"/>
    <w:rsid w:val="00F940C5"/>
    <w:rsid w:val="00F9488B"/>
    <w:rsid w:val="00F948CC"/>
    <w:rsid w:val="00F94DF8"/>
    <w:rsid w:val="00F95560"/>
    <w:rsid w:val="00F962F4"/>
    <w:rsid w:val="00F9642F"/>
    <w:rsid w:val="00F9682E"/>
    <w:rsid w:val="00F96F12"/>
    <w:rsid w:val="00F97000"/>
    <w:rsid w:val="00FA002E"/>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A91"/>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6E5"/>
    <w:rsid w:val="00FB3A60"/>
    <w:rsid w:val="00FB3AEB"/>
    <w:rsid w:val="00FB437A"/>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3F9"/>
    <w:rsid w:val="00FC29D5"/>
    <w:rsid w:val="00FC351E"/>
    <w:rsid w:val="00FC39D3"/>
    <w:rsid w:val="00FC3A87"/>
    <w:rsid w:val="00FC3BBF"/>
    <w:rsid w:val="00FC3E31"/>
    <w:rsid w:val="00FC4470"/>
    <w:rsid w:val="00FC4635"/>
    <w:rsid w:val="00FC47C5"/>
    <w:rsid w:val="00FC48B5"/>
    <w:rsid w:val="00FC4BBC"/>
    <w:rsid w:val="00FC4D7E"/>
    <w:rsid w:val="00FC4D81"/>
    <w:rsid w:val="00FC514D"/>
    <w:rsid w:val="00FC552D"/>
    <w:rsid w:val="00FC577D"/>
    <w:rsid w:val="00FC5A20"/>
    <w:rsid w:val="00FC5E2D"/>
    <w:rsid w:val="00FC6D94"/>
    <w:rsid w:val="00FC76A3"/>
    <w:rsid w:val="00FC77D4"/>
    <w:rsid w:val="00FC7881"/>
    <w:rsid w:val="00FC7C2B"/>
    <w:rsid w:val="00FC7C61"/>
    <w:rsid w:val="00FD02E0"/>
    <w:rsid w:val="00FD05A2"/>
    <w:rsid w:val="00FD09BE"/>
    <w:rsid w:val="00FD165D"/>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1381"/>
    <w:rsid w:val="00FE204A"/>
    <w:rsid w:val="00FE22CE"/>
    <w:rsid w:val="00FE2705"/>
    <w:rsid w:val="00FE27AB"/>
    <w:rsid w:val="00FE34EC"/>
    <w:rsid w:val="00FE3B21"/>
    <w:rsid w:val="00FE3B9A"/>
    <w:rsid w:val="00FE3F1C"/>
    <w:rsid w:val="00FE4BBA"/>
    <w:rsid w:val="00FE4E94"/>
    <w:rsid w:val="00FE545E"/>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1BDA"/>
    <w:rsid w:val="00FF2133"/>
    <w:rsid w:val="00FF3164"/>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35">
    <w:name w:val="Plain Table 3"/>
    <w:basedOn w:val="a3"/>
    <w:uiPriority w:val="43"/>
    <w:rsid w:val="006746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C636-A4F8-47ED-ACA9-02DD8B43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6</Pages>
  <Words>2981</Words>
  <Characters>16998</Characters>
  <Application>Microsoft Office Word</Application>
  <DocSecurity>0</DocSecurity>
  <Lines>141</Lines>
  <Paragraphs>39</Paragraphs>
  <ScaleCrop>false</ScaleCrop>
  <Company/>
  <LinksUpToDate>false</LinksUpToDate>
  <CharactersWithSpaces>19940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1130</cp:revision>
  <dcterms:created xsi:type="dcterms:W3CDTF">2020-10-13T08:13:00Z</dcterms:created>
  <dcterms:modified xsi:type="dcterms:W3CDTF">2021-05-10T13:45:00Z</dcterms:modified>
</cp:coreProperties>
</file>