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137852A7"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7A333E">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44B1">
        <w:rPr>
          <w:rFonts w:ascii="Times New Roman" w:hAnsi="Times New Roman" w:cs="Times New Roman"/>
          <w:b/>
          <w:sz w:val="21"/>
          <w:lang w:val="en-GB"/>
        </w:rPr>
        <w:tab/>
      </w:r>
      <w:r w:rsidR="001944B1">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44B1" w:rsidRPr="001944B1">
        <w:rPr>
          <w:rFonts w:ascii="Times New Roman" w:hAnsi="Times New Roman" w:cs="Times New Roman"/>
          <w:b/>
          <w:sz w:val="21"/>
          <w:lang w:eastAsia="ja-JP"/>
        </w:rPr>
        <w:t>R1-2104609</w:t>
      </w:r>
    </w:p>
    <w:bookmarkEnd w:id="0"/>
    <w:p w14:paraId="60978D3E" w14:textId="77777777" w:rsidR="007A333E" w:rsidRDefault="007A333E" w:rsidP="007A333E">
      <w:pPr>
        <w:pStyle w:val="a5"/>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e-Meeting, May 10th – 27th, 2021</w:t>
      </w:r>
    </w:p>
    <w:p w14:paraId="3D52DBD7" w14:textId="77777777" w:rsidR="004B161B" w:rsidRPr="007A333E"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Enhancements on HARQ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2" w:name="Source"/>
      <w:bookmarkEnd w:id="2"/>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3" w:name="DocumentFor"/>
      <w:bookmarkEnd w:id="3"/>
      <w:r w:rsidRPr="00AF007B">
        <w:rPr>
          <w:rFonts w:ascii="Times New Roman" w:hAnsi="Times New Roman"/>
          <w:sz w:val="21"/>
        </w:rPr>
        <w:t>Introduction</w:t>
      </w:r>
    </w:p>
    <w:p w14:paraId="20BF8889" w14:textId="34107B5B" w:rsidR="009E7156" w:rsidRDefault="00325B82" w:rsidP="002959E7">
      <w:pPr>
        <w:spacing w:beforeLines="50" w:before="120" w:afterLines="50" w:after="120"/>
        <w:rPr>
          <w:rFonts w:ascii="Times New Roman" w:hAnsi="Times New Roman" w:cs="Times New Roman"/>
          <w:sz w:val="20"/>
          <w:szCs w:val="20"/>
        </w:rPr>
      </w:pPr>
      <w:bookmarkStart w:id="4"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RAN1 #10</w:t>
      </w:r>
      <w:r w:rsidR="007A333E">
        <w:rPr>
          <w:rFonts w:ascii="Times New Roman" w:hAnsi="Times New Roman" w:cs="Times New Roman"/>
          <w:sz w:val="20"/>
          <w:szCs w:val="20"/>
        </w:rPr>
        <w:t>4</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sidRPr="00C24FAD">
        <w:rPr>
          <w:rFonts w:ascii="Times New Roman" w:hAnsi="Times New Roman" w:cs="Times New Roman"/>
          <w:sz w:val="20"/>
          <w:szCs w:val="20"/>
        </w:rPr>
        <w:t>enhancements on HARQ for NTN</w:t>
      </w:r>
      <w:r w:rsidR="00D079C9" w:rsidRPr="00C24FAD">
        <w:rPr>
          <w:rFonts w:ascii="Times New Roman" w:hAnsi="Times New Roman" w:cs="Times New Roman"/>
          <w:sz w:val="20"/>
          <w:szCs w:val="20"/>
        </w:rPr>
        <w:t xml:space="preserve"> </w:t>
      </w:r>
      <w:r w:rsidR="00D079C9" w:rsidRPr="00C24FAD">
        <w:rPr>
          <w:rFonts w:ascii="Times New Roman" w:hAnsi="Times New Roman" w:cs="Times New Roman"/>
          <w:sz w:val="20"/>
          <w:szCs w:val="20"/>
        </w:rPr>
        <w:fldChar w:fldCharType="begin"/>
      </w:r>
      <w:r w:rsidR="00D079C9" w:rsidRPr="00C24FAD">
        <w:rPr>
          <w:rFonts w:ascii="Times New Roman" w:hAnsi="Times New Roman" w:cs="Times New Roman"/>
          <w:sz w:val="20"/>
          <w:szCs w:val="20"/>
        </w:rPr>
        <w:instrText xml:space="preserve"> REF _Ref71203205 \n \h </w:instrText>
      </w:r>
      <w:r w:rsidR="00C24FAD">
        <w:rPr>
          <w:rFonts w:ascii="Times New Roman" w:hAnsi="Times New Roman" w:cs="Times New Roman"/>
          <w:sz w:val="20"/>
          <w:szCs w:val="20"/>
        </w:rPr>
        <w:instrText xml:space="preserve"> \* MERGEFORMAT </w:instrText>
      </w:r>
      <w:r w:rsidR="00D079C9" w:rsidRPr="00C24FAD">
        <w:rPr>
          <w:rFonts w:ascii="Times New Roman" w:hAnsi="Times New Roman" w:cs="Times New Roman"/>
          <w:sz w:val="20"/>
          <w:szCs w:val="20"/>
        </w:rPr>
      </w:r>
      <w:r w:rsidR="00D079C9" w:rsidRPr="00C24FAD">
        <w:rPr>
          <w:rFonts w:ascii="Times New Roman" w:hAnsi="Times New Roman" w:cs="Times New Roman"/>
          <w:sz w:val="20"/>
          <w:szCs w:val="20"/>
        </w:rPr>
        <w:fldChar w:fldCharType="separate"/>
      </w:r>
      <w:r w:rsidR="00D079C9" w:rsidRPr="00C24FAD">
        <w:rPr>
          <w:rFonts w:ascii="Times New Roman" w:hAnsi="Times New Roman" w:cs="Times New Roman"/>
          <w:sz w:val="20"/>
          <w:szCs w:val="20"/>
        </w:rPr>
        <w:t>[1]</w:t>
      </w:r>
      <w:r w:rsidR="00D079C9" w:rsidRPr="00C24FAD">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291493D4" w14:textId="77777777" w:rsidR="00D079C9" w:rsidRDefault="00D079C9" w:rsidP="00D079C9">
            <w:pPr>
              <w:rPr>
                <w:lang w:eastAsia="x-none"/>
              </w:rPr>
            </w:pPr>
            <w:r w:rsidRPr="001253F2">
              <w:rPr>
                <w:highlight w:val="green"/>
                <w:lang w:eastAsia="x-none"/>
              </w:rPr>
              <w:t>Agreement:</w:t>
            </w:r>
          </w:p>
          <w:p w14:paraId="1577EE7B" w14:textId="77777777" w:rsidR="00D079C9" w:rsidRDefault="00D079C9" w:rsidP="00D079C9">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35049C95" w14:textId="77777777" w:rsidR="00D079C9" w:rsidRPr="001253F2" w:rsidRDefault="00D079C9" w:rsidP="003B494E">
            <w:pPr>
              <w:widowControl/>
              <w:numPr>
                <w:ilvl w:val="0"/>
                <w:numId w:val="16"/>
              </w:numPr>
              <w:jc w:val="left"/>
              <w:rPr>
                <w:color w:val="000000"/>
                <w:lang w:eastAsia="zh-CN"/>
              </w:rPr>
            </w:pPr>
            <w:r>
              <w:rPr>
                <w:color w:val="000000"/>
                <w:lang w:eastAsia="zh-CN"/>
              </w:rPr>
              <w:t>Working assumption: X = T_proc,1</w:t>
            </w:r>
          </w:p>
          <w:p w14:paraId="0CF7C6F1" w14:textId="77777777" w:rsidR="00D079C9" w:rsidRDefault="00D079C9" w:rsidP="003B494E">
            <w:pPr>
              <w:widowControl/>
              <w:numPr>
                <w:ilvl w:val="0"/>
                <w:numId w:val="16"/>
              </w:numPr>
              <w:jc w:val="left"/>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1897B19E" w14:textId="77777777" w:rsidR="00D079C9" w:rsidRPr="001253F2" w:rsidRDefault="00D079C9" w:rsidP="003B494E">
            <w:pPr>
              <w:widowControl/>
              <w:numPr>
                <w:ilvl w:val="0"/>
                <w:numId w:val="16"/>
              </w:numPr>
              <w:jc w:val="left"/>
              <w:rPr>
                <w:lang w:eastAsia="x-none"/>
              </w:rPr>
            </w:pPr>
            <w:r w:rsidRPr="00956500">
              <w:rPr>
                <w:color w:val="000000"/>
                <w:lang w:eastAsia="zh-CN"/>
              </w:rPr>
              <w:t>Note: The TB of the two PDSCHs can be either same or different</w:t>
            </w:r>
          </w:p>
          <w:p w14:paraId="0E85B85E" w14:textId="77777777" w:rsidR="00D079C9" w:rsidRPr="00956500" w:rsidRDefault="00D079C9" w:rsidP="00D079C9">
            <w:pPr>
              <w:rPr>
                <w:lang w:eastAsia="x-none"/>
              </w:rPr>
            </w:pPr>
          </w:p>
          <w:p w14:paraId="3AFEA9F1" w14:textId="77777777" w:rsidR="00D079C9" w:rsidRDefault="00D079C9" w:rsidP="00D079C9">
            <w:pPr>
              <w:rPr>
                <w:lang w:eastAsia="x-none"/>
              </w:rPr>
            </w:pPr>
            <w:r w:rsidRPr="00790AC8">
              <w:rPr>
                <w:highlight w:val="green"/>
                <w:lang w:eastAsia="x-none"/>
              </w:rPr>
              <w:t>Agreement:</w:t>
            </w:r>
          </w:p>
          <w:p w14:paraId="56CA5A71" w14:textId="77777777" w:rsidR="00D079C9" w:rsidRDefault="00D079C9" w:rsidP="00D079C9">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235DADDF" w14:textId="3A38BE04" w:rsidR="002176A5" w:rsidRPr="00D079C9" w:rsidRDefault="00D079C9" w:rsidP="003B494E">
            <w:pPr>
              <w:widowControl/>
              <w:numPr>
                <w:ilvl w:val="0"/>
                <w:numId w:val="17"/>
              </w:numPr>
              <w:jc w:val="left"/>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tc>
      </w:tr>
    </w:tbl>
    <w:p w14:paraId="7B3ED7C5" w14:textId="6FB026E0" w:rsidR="00E90217" w:rsidRPr="00C24FAD"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45BB9">
        <w:rPr>
          <w:rFonts w:ascii="Times New Roman" w:hAnsi="Times New Roman" w:cs="Times New Roman"/>
          <w:bCs/>
          <w:iCs/>
          <w:sz w:val="20"/>
          <w:szCs w:val="20"/>
        </w:rPr>
        <w:t xml:space="preserve">related issues on </w:t>
      </w:r>
      <w:r w:rsidR="00E90217" w:rsidRPr="00C24FAD">
        <w:rPr>
          <w:rFonts w:ascii="Times New Roman" w:hAnsi="Times New Roman" w:cs="Times New Roman"/>
          <w:bCs/>
          <w:iCs/>
          <w:sz w:val="20"/>
          <w:szCs w:val="20"/>
        </w:rPr>
        <w:t>enhancements on HARQ for NTN.</w:t>
      </w:r>
    </w:p>
    <w:p w14:paraId="53D05CA7" w14:textId="77777777" w:rsidR="009822FA" w:rsidRDefault="009822FA" w:rsidP="00A75BA0">
      <w:pPr>
        <w:spacing w:beforeLines="50" w:before="120" w:afterLines="50" w:after="120"/>
        <w:rPr>
          <w:rFonts w:ascii="Times New Roman" w:hAnsi="Times New Roman" w:cs="Times New Roman"/>
          <w:bCs/>
          <w:iCs/>
          <w:sz w:val="20"/>
          <w:szCs w:val="20"/>
        </w:rPr>
      </w:pPr>
    </w:p>
    <w:p w14:paraId="38F707E1" w14:textId="1B7BC078" w:rsidR="00017EE7" w:rsidRDefault="00DB3158" w:rsidP="00017EE7">
      <w:pPr>
        <w:pStyle w:val="1"/>
        <w:spacing w:before="120" w:after="120"/>
        <w:rPr>
          <w:rFonts w:ascii="Times New Roman" w:hAnsi="Times New Roman"/>
          <w:sz w:val="21"/>
        </w:rPr>
      </w:pPr>
      <w:r w:rsidRPr="00DB3158">
        <w:rPr>
          <w:rFonts w:ascii="Times New Roman" w:hAnsi="Times New Roman"/>
          <w:sz w:val="21"/>
        </w:rPr>
        <w:t>Issues-1: Enhanced HARQ process ID indication</w:t>
      </w:r>
    </w:p>
    <w:p w14:paraId="6D87D356" w14:textId="3F6E6490" w:rsidR="00326163" w:rsidRDefault="00273EA7" w:rsidP="00273EA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w:t>
      </w:r>
      <w:r w:rsidR="00DB3158">
        <w:rPr>
          <w:rFonts w:ascii="Times New Roman" w:hAnsi="Times New Roman" w:cs="Times New Roman"/>
          <w:sz w:val="20"/>
          <w:szCs w:val="20"/>
        </w:rPr>
        <w:t>1 #103-e meeting</w:t>
      </w:r>
      <w:r>
        <w:rPr>
          <w:rFonts w:ascii="Times New Roman" w:hAnsi="Times New Roman" w:cs="Times New Roman"/>
          <w:sz w:val="20"/>
          <w:szCs w:val="20"/>
        </w:rPr>
        <w:t xml:space="preserve">, </w:t>
      </w:r>
      <w:r w:rsidR="00326163">
        <w:rPr>
          <w:rFonts w:ascii="Times New Roman" w:hAnsi="Times New Roman" w:cs="Times New Roman" w:hint="eastAsia"/>
          <w:sz w:val="20"/>
          <w:szCs w:val="20"/>
        </w:rPr>
        <w:t>e</w:t>
      </w:r>
      <w:r w:rsidR="00326163" w:rsidRPr="00326163">
        <w:rPr>
          <w:rFonts w:ascii="Times New Roman" w:hAnsi="Times New Roman" w:cs="Times New Roman"/>
          <w:sz w:val="20"/>
          <w:szCs w:val="20"/>
        </w:rPr>
        <w:t>nhanced HARQ process ID indication</w:t>
      </w:r>
      <w:r w:rsidR="00326163">
        <w:rPr>
          <w:rFonts w:ascii="Times New Roman" w:hAnsi="Times New Roman" w:cs="Times New Roman"/>
          <w:sz w:val="20"/>
          <w:szCs w:val="20"/>
        </w:rPr>
        <w:t xml:space="preserve"> was agreed </w:t>
      </w:r>
      <w:r w:rsidR="00326163">
        <w:rPr>
          <w:rFonts w:ascii="Times New Roman" w:hAnsi="Times New Roman" w:cs="Times New Roman"/>
          <w:sz w:val="20"/>
          <w:szCs w:val="20"/>
        </w:rPr>
        <w:fldChar w:fldCharType="begin"/>
      </w:r>
      <w:r w:rsidR="00326163">
        <w:rPr>
          <w:rFonts w:ascii="Times New Roman" w:hAnsi="Times New Roman" w:cs="Times New Roman"/>
          <w:sz w:val="20"/>
          <w:szCs w:val="20"/>
        </w:rPr>
        <w:instrText xml:space="preserve"> REF _Ref71203700 \n \h </w:instrText>
      </w:r>
      <w:r w:rsidR="00326163">
        <w:rPr>
          <w:rFonts w:ascii="Times New Roman" w:hAnsi="Times New Roman" w:cs="Times New Roman"/>
          <w:sz w:val="20"/>
          <w:szCs w:val="20"/>
        </w:rPr>
      </w:r>
      <w:r w:rsidR="00326163">
        <w:rPr>
          <w:rFonts w:ascii="Times New Roman" w:hAnsi="Times New Roman" w:cs="Times New Roman"/>
          <w:sz w:val="20"/>
          <w:szCs w:val="20"/>
        </w:rPr>
        <w:fldChar w:fldCharType="separate"/>
      </w:r>
      <w:r w:rsidR="00326163">
        <w:rPr>
          <w:rFonts w:ascii="Times New Roman" w:hAnsi="Times New Roman" w:cs="Times New Roman"/>
          <w:sz w:val="20"/>
          <w:szCs w:val="20"/>
        </w:rPr>
        <w:t>[2]</w:t>
      </w:r>
      <w:r w:rsidR="00326163">
        <w:rPr>
          <w:rFonts w:ascii="Times New Roman" w:hAnsi="Times New Roman" w:cs="Times New Roman"/>
          <w:sz w:val="20"/>
          <w:szCs w:val="20"/>
        </w:rPr>
        <w:fldChar w:fldCharType="end"/>
      </w:r>
      <w:r w:rsidR="00326163">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DF2A68" w14:paraId="56E5B909" w14:textId="77777777" w:rsidTr="00DF2A68">
        <w:tc>
          <w:tcPr>
            <w:tcW w:w="9962" w:type="dxa"/>
          </w:tcPr>
          <w:p w14:paraId="238F537B" w14:textId="77777777" w:rsidR="00DF2A68" w:rsidRDefault="00DF2A68" w:rsidP="00DF2A68">
            <w:pPr>
              <w:rPr>
                <w:bCs/>
                <w:iCs/>
                <w:color w:val="000000"/>
              </w:rPr>
            </w:pPr>
            <w:r>
              <w:rPr>
                <w:bCs/>
                <w:iCs/>
                <w:color w:val="000000"/>
                <w:highlight w:val="green"/>
              </w:rPr>
              <w:t>Agreement:</w:t>
            </w:r>
          </w:p>
          <w:p w14:paraId="4C825EBD" w14:textId="77777777" w:rsidR="00DF2A68" w:rsidRDefault="00DF2A68" w:rsidP="003B494E">
            <w:pPr>
              <w:widowControl/>
              <w:numPr>
                <w:ilvl w:val="0"/>
                <w:numId w:val="12"/>
              </w:numPr>
              <w:jc w:val="left"/>
              <w:rPr>
                <w:color w:val="000000"/>
                <w:lang w:eastAsia="x-none"/>
              </w:rPr>
            </w:pPr>
            <w:bookmarkStart w:id="5" w:name="_Hlk71203644"/>
            <w:bookmarkStart w:id="6" w:name="_Hlk61104604"/>
            <w:r>
              <w:rPr>
                <w:color w:val="000000"/>
                <w:lang w:eastAsia="x-none"/>
              </w:rPr>
              <w:t>Enhanced HARQ process ID ind</w:t>
            </w:r>
            <w:r>
              <w:rPr>
                <w:lang w:eastAsia="x-none"/>
              </w:rPr>
              <w:t>ication</w:t>
            </w:r>
            <w:bookmarkEnd w:id="5"/>
            <w:r>
              <w:rPr>
                <w:lang w:eastAsia="x-none"/>
              </w:rPr>
              <w:t xml:space="preserve"> is supported for DCI 0-2/1-2 and DCI 0-1/1-1 by at least one of following:</w:t>
            </w:r>
          </w:p>
          <w:p w14:paraId="40795652" w14:textId="77777777" w:rsidR="00DF2A68" w:rsidRDefault="00DF2A68" w:rsidP="003B494E">
            <w:pPr>
              <w:widowControl/>
              <w:numPr>
                <w:ilvl w:val="1"/>
                <w:numId w:val="13"/>
              </w:numPr>
              <w:jc w:val="left"/>
              <w:rPr>
                <w:iCs/>
                <w:lang w:eastAsia="x-none"/>
              </w:rPr>
            </w:pPr>
            <w:r>
              <w:rPr>
                <w:iCs/>
                <w:lang w:eastAsia="x-none"/>
              </w:rPr>
              <w:t>Option 1: Slot index as the MSB</w:t>
            </w:r>
          </w:p>
          <w:p w14:paraId="09F16394" w14:textId="77777777" w:rsidR="00DF2A68" w:rsidRDefault="00DF2A68" w:rsidP="003B494E">
            <w:pPr>
              <w:widowControl/>
              <w:numPr>
                <w:ilvl w:val="1"/>
                <w:numId w:val="13"/>
              </w:numPr>
              <w:jc w:val="left"/>
              <w:rPr>
                <w:iCs/>
                <w:lang w:eastAsia="x-none"/>
              </w:rPr>
            </w:pPr>
            <w:r>
              <w:rPr>
                <w:iCs/>
                <w:lang w:eastAsia="x-none"/>
              </w:rPr>
              <w:t>Option 1-a:Slot index as the LSB </w:t>
            </w:r>
          </w:p>
          <w:p w14:paraId="0C85EBCD" w14:textId="77777777" w:rsidR="00DF2A68" w:rsidRDefault="00DF2A68" w:rsidP="003B494E">
            <w:pPr>
              <w:widowControl/>
              <w:numPr>
                <w:ilvl w:val="1"/>
                <w:numId w:val="13"/>
              </w:numPr>
              <w:jc w:val="left"/>
              <w:rPr>
                <w:iCs/>
                <w:lang w:eastAsia="x-none"/>
              </w:rPr>
            </w:pPr>
            <w:r>
              <w:rPr>
                <w:iCs/>
                <w:lang w:eastAsia="x-none"/>
              </w:rPr>
              <w:t>Option 2: Reusing one bit from other bit field</w:t>
            </w:r>
          </w:p>
          <w:p w14:paraId="08B3D272" w14:textId="77777777" w:rsidR="00DF2A68" w:rsidRDefault="00DF2A68" w:rsidP="003B494E">
            <w:pPr>
              <w:widowControl/>
              <w:numPr>
                <w:ilvl w:val="1"/>
                <w:numId w:val="13"/>
              </w:numPr>
              <w:jc w:val="left"/>
              <w:rPr>
                <w:iCs/>
                <w:lang w:eastAsia="x-none"/>
              </w:rPr>
            </w:pPr>
            <w:r>
              <w:rPr>
                <w:iCs/>
                <w:lang w:eastAsia="x-none"/>
              </w:rPr>
              <w:t>Option 3: Extending the HARQ process ID field up to 5 bits </w:t>
            </w:r>
          </w:p>
          <w:bookmarkEnd w:id="6"/>
          <w:p w14:paraId="759D1103" w14:textId="77777777" w:rsidR="00DF2A68" w:rsidRPr="00326163" w:rsidRDefault="00DF2A68" w:rsidP="003B494E">
            <w:pPr>
              <w:widowControl/>
              <w:numPr>
                <w:ilvl w:val="0"/>
                <w:numId w:val="13"/>
              </w:numPr>
              <w:jc w:val="left"/>
              <w:rPr>
                <w:color w:val="000000"/>
                <w:lang w:eastAsia="x-none"/>
              </w:rPr>
            </w:pPr>
            <w:r w:rsidRPr="00326163">
              <w:rPr>
                <w:color w:val="000000"/>
                <w:lang w:eastAsia="x-none"/>
              </w:rPr>
              <w:t>FFS: DCI 0-0/1-0</w:t>
            </w:r>
          </w:p>
          <w:p w14:paraId="2681A6B8" w14:textId="0481D0E4" w:rsidR="00DF2A68" w:rsidRPr="00DF2A68" w:rsidRDefault="00DF2A68" w:rsidP="003B494E">
            <w:pPr>
              <w:widowControl/>
              <w:numPr>
                <w:ilvl w:val="0"/>
                <w:numId w:val="13"/>
              </w:numPr>
              <w:jc w:val="left"/>
              <w:rPr>
                <w:color w:val="000000"/>
                <w:lang w:eastAsia="x-none"/>
              </w:rPr>
            </w:pPr>
            <w:r>
              <w:rPr>
                <w:color w:val="000000"/>
                <w:lang w:eastAsia="x-none"/>
              </w:rPr>
              <w:t>Note: 32 is taken as maximal supported HARQ processes number for both UL and DL</w:t>
            </w:r>
          </w:p>
        </w:tc>
      </w:tr>
    </w:tbl>
    <w:p w14:paraId="71F0C6EC" w14:textId="388ADD28" w:rsidR="00B375AD" w:rsidRDefault="00381EA5" w:rsidP="00852804">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F</w:t>
      </w:r>
      <w:r w:rsidRPr="00381EA5">
        <w:rPr>
          <w:rFonts w:ascii="Times New Roman" w:hAnsi="Times New Roman" w:cs="Times New Roman"/>
          <w:sz w:val="20"/>
          <w:szCs w:val="20"/>
        </w:rPr>
        <w:t>or DCI 0-2/1-2 and DCI 0-1/1-1</w:t>
      </w:r>
      <w:r>
        <w:rPr>
          <w:rFonts w:ascii="Times New Roman" w:hAnsi="Times New Roman" w:cs="Times New Roman"/>
          <w:sz w:val="20"/>
          <w:szCs w:val="20"/>
        </w:rPr>
        <w:t>, o</w:t>
      </w:r>
      <w:r w:rsidR="00995856">
        <w:rPr>
          <w:rFonts w:ascii="Times New Roman" w:hAnsi="Times New Roman" w:cs="Times New Roman"/>
          <w:sz w:val="20"/>
          <w:szCs w:val="20"/>
        </w:rPr>
        <w:t>ption 3 is preferred</w:t>
      </w:r>
      <w:r w:rsidR="001620EC">
        <w:rPr>
          <w:rFonts w:ascii="Times New Roman" w:hAnsi="Times New Roman" w:cs="Times New Roman"/>
          <w:sz w:val="20"/>
          <w:szCs w:val="20"/>
        </w:rPr>
        <w:t xml:space="preserve"> for simplification and its ability to provide </w:t>
      </w:r>
      <w:r w:rsidR="009319A7">
        <w:rPr>
          <w:rFonts w:ascii="Times New Roman" w:hAnsi="Times New Roman" w:cs="Times New Roman"/>
          <w:bCs/>
          <w:iCs/>
          <w:sz w:val="20"/>
          <w:szCs w:val="20"/>
        </w:rPr>
        <w:t>minimum</w:t>
      </w:r>
      <w:r w:rsidR="001620EC">
        <w:rPr>
          <w:rFonts w:ascii="Times New Roman" w:hAnsi="Times New Roman" w:cs="Times New Roman"/>
          <w:bCs/>
          <w:iCs/>
          <w:sz w:val="20"/>
          <w:szCs w:val="20"/>
        </w:rPr>
        <w:t xml:space="preserve"> specification impact and maximal scheduling flexibility.</w:t>
      </w:r>
      <w:r w:rsidR="00050AC7">
        <w:rPr>
          <w:rFonts w:ascii="Times New Roman" w:hAnsi="Times New Roman" w:cs="Times New Roman"/>
          <w:bCs/>
          <w:iCs/>
          <w:sz w:val="20"/>
          <w:szCs w:val="20"/>
        </w:rPr>
        <w:t xml:space="preserve"> </w:t>
      </w:r>
      <w:r w:rsidR="00F07585">
        <w:rPr>
          <w:rFonts w:ascii="Times New Roman" w:hAnsi="Times New Roman" w:cs="Times New Roman"/>
          <w:bCs/>
          <w:iCs/>
          <w:sz w:val="20"/>
          <w:szCs w:val="20"/>
        </w:rPr>
        <w:t>Furthermore</w:t>
      </w:r>
      <w:r w:rsidR="00050AC7">
        <w:rPr>
          <w:rFonts w:ascii="Times New Roman" w:hAnsi="Times New Roman" w:cs="Times New Roman"/>
          <w:bCs/>
          <w:iCs/>
          <w:sz w:val="20"/>
          <w:szCs w:val="20"/>
        </w:rPr>
        <w:t xml:space="preserve">, </w:t>
      </w:r>
      <w:r w:rsidR="003F5C3E">
        <w:rPr>
          <w:rFonts w:ascii="Times New Roman" w:hAnsi="Times New Roman" w:cs="Times New Roman"/>
          <w:bCs/>
          <w:iCs/>
          <w:sz w:val="20"/>
          <w:szCs w:val="20"/>
        </w:rPr>
        <w:t xml:space="preserve">the </w:t>
      </w:r>
      <w:r w:rsidR="0099028E">
        <w:rPr>
          <w:rFonts w:ascii="Times New Roman" w:hAnsi="Times New Roman" w:cs="Times New Roman"/>
          <w:bCs/>
          <w:iCs/>
          <w:sz w:val="20"/>
          <w:szCs w:val="20"/>
        </w:rPr>
        <w:t>bit</w:t>
      </w:r>
      <w:r w:rsidR="000A60BB">
        <w:rPr>
          <w:rFonts w:ascii="Times New Roman" w:hAnsi="Times New Roman" w:cs="Times New Roman"/>
          <w:bCs/>
          <w:iCs/>
          <w:sz w:val="20"/>
          <w:szCs w:val="20"/>
        </w:rPr>
        <w:t xml:space="preserve"> size</w:t>
      </w:r>
      <w:r w:rsidR="0099028E">
        <w:rPr>
          <w:rFonts w:ascii="Times New Roman" w:hAnsi="Times New Roman" w:cs="Times New Roman"/>
          <w:bCs/>
          <w:iCs/>
          <w:sz w:val="20"/>
          <w:szCs w:val="20"/>
        </w:rPr>
        <w:t xml:space="preserve"> of </w:t>
      </w:r>
      <w:r w:rsidR="00852804" w:rsidRPr="001816D8">
        <w:rPr>
          <w:rFonts w:ascii="Times New Roman" w:hAnsi="Times New Roman" w:cs="Times New Roman"/>
          <w:sz w:val="20"/>
          <w:szCs w:val="20"/>
        </w:rPr>
        <w:t>HARQ process number</w:t>
      </w:r>
      <w:r w:rsidR="00852804">
        <w:rPr>
          <w:rFonts w:ascii="Times New Roman" w:hAnsi="Times New Roman" w:cs="Times New Roman"/>
          <w:sz w:val="20"/>
          <w:szCs w:val="20"/>
        </w:rPr>
        <w:t xml:space="preserve"> field can be </w:t>
      </w:r>
      <w:r w:rsidR="003F5C3E" w:rsidRPr="005F4DE9">
        <w:rPr>
          <w:rFonts w:ascii="Times New Roman" w:hAnsi="Times New Roman" w:cs="Times New Roman"/>
          <w:bCs/>
          <w:iCs/>
          <w:sz w:val="20"/>
          <w:szCs w:val="20"/>
        </w:rPr>
        <w:t>configured by higher layer parameter</w:t>
      </w:r>
      <w:r w:rsidR="006150B2">
        <w:rPr>
          <w:rFonts w:ascii="Times New Roman" w:hAnsi="Times New Roman" w:cs="Times New Roman"/>
          <w:bCs/>
          <w:iCs/>
          <w:sz w:val="20"/>
          <w:szCs w:val="20"/>
        </w:rPr>
        <w:t>.</w:t>
      </w:r>
    </w:p>
    <w:p w14:paraId="7B0D67D9" w14:textId="1D1FFD13" w:rsidR="00F86F76" w:rsidRDefault="007727C3" w:rsidP="00273EA7">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w:t>
      </w:r>
      <w:r w:rsidRPr="00381EA5">
        <w:rPr>
          <w:rFonts w:ascii="Times New Roman" w:hAnsi="Times New Roman" w:cs="Times New Roman"/>
          <w:sz w:val="20"/>
          <w:szCs w:val="20"/>
        </w:rPr>
        <w:t xml:space="preserve">or </w:t>
      </w:r>
      <w:r>
        <w:rPr>
          <w:rFonts w:ascii="Times New Roman" w:hAnsi="Times New Roman" w:cs="Times New Roman"/>
          <w:sz w:val="20"/>
          <w:szCs w:val="20"/>
        </w:rPr>
        <w:t xml:space="preserve">DCI 0-0/1-0, </w:t>
      </w:r>
      <w:r w:rsidR="0087711A">
        <w:rPr>
          <w:rFonts w:ascii="Times New Roman" w:hAnsi="Times New Roman" w:cs="Times New Roman"/>
          <w:sz w:val="20"/>
          <w:szCs w:val="20"/>
        </w:rPr>
        <w:t>Option 3 is also preferred</w:t>
      </w:r>
      <w:r w:rsidR="00305454">
        <w:rPr>
          <w:rFonts w:ascii="Times New Roman" w:hAnsi="Times New Roman" w:cs="Times New Roman"/>
          <w:sz w:val="20"/>
          <w:szCs w:val="20"/>
        </w:rPr>
        <w:t xml:space="preserve"> </w:t>
      </w:r>
      <w:r w:rsidR="00546B0C">
        <w:rPr>
          <w:rFonts w:ascii="Times New Roman" w:hAnsi="Times New Roman" w:cs="Times New Roman"/>
          <w:sz w:val="20"/>
          <w:szCs w:val="20"/>
        </w:rPr>
        <w:t>to define</w:t>
      </w:r>
      <w:r w:rsidR="002C1937">
        <w:rPr>
          <w:rFonts w:ascii="Times New Roman" w:hAnsi="Times New Roman" w:cs="Times New Roman"/>
          <w:sz w:val="20"/>
          <w:szCs w:val="20"/>
        </w:rPr>
        <w:t xml:space="preserve"> </w:t>
      </w:r>
      <w:r w:rsidR="0081320F">
        <w:rPr>
          <w:rFonts w:ascii="Times New Roman" w:hAnsi="Times New Roman" w:cs="Times New Roman"/>
          <w:sz w:val="20"/>
          <w:szCs w:val="20"/>
        </w:rPr>
        <w:t xml:space="preserve">a </w:t>
      </w:r>
      <w:r w:rsidR="0081320F" w:rsidRPr="0081320F">
        <w:rPr>
          <w:rFonts w:ascii="Times New Roman" w:hAnsi="Times New Roman" w:cs="Times New Roman"/>
          <w:sz w:val="20"/>
          <w:szCs w:val="20"/>
        </w:rPr>
        <w:t>unified solution</w:t>
      </w:r>
      <w:r w:rsidR="00546B0C">
        <w:rPr>
          <w:rFonts w:ascii="Times New Roman" w:hAnsi="Times New Roman" w:cs="Times New Roman"/>
          <w:sz w:val="20"/>
          <w:szCs w:val="20"/>
        </w:rPr>
        <w:t xml:space="preserve"> for all DCI formats</w:t>
      </w:r>
      <w:r w:rsidR="0081320F" w:rsidRPr="0081320F">
        <w:rPr>
          <w:rFonts w:ascii="Times New Roman" w:hAnsi="Times New Roman" w:cs="Times New Roman"/>
          <w:sz w:val="20"/>
          <w:szCs w:val="20"/>
        </w:rPr>
        <w:t>.</w:t>
      </w:r>
    </w:p>
    <w:p w14:paraId="1DD47B72" w14:textId="6CEA369C" w:rsidR="00B87EC9" w:rsidRDefault="003F229A" w:rsidP="003F229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785840">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sidR="00B87EC9">
        <w:rPr>
          <w:rFonts w:ascii="Times New Roman" w:hAnsi="Times New Roman" w:cs="Times New Roman"/>
          <w:sz w:val="20"/>
          <w:szCs w:val="20"/>
        </w:rPr>
        <w:t>e</w:t>
      </w:r>
      <w:r w:rsidR="00B87EC9" w:rsidRPr="003F57DD">
        <w:rPr>
          <w:rFonts w:ascii="Times New Roman" w:hAnsi="Times New Roman" w:cs="Times New Roman"/>
          <w:sz w:val="20"/>
          <w:szCs w:val="20"/>
        </w:rPr>
        <w:t>xtend</w:t>
      </w:r>
      <w:r w:rsidR="00C20EA0">
        <w:rPr>
          <w:rFonts w:ascii="Times New Roman" w:hAnsi="Times New Roman" w:cs="Times New Roman"/>
          <w:sz w:val="20"/>
          <w:szCs w:val="20"/>
        </w:rPr>
        <w:t>ing</w:t>
      </w:r>
      <w:r w:rsidR="00B87EC9" w:rsidRPr="003F57DD">
        <w:rPr>
          <w:rFonts w:ascii="Times New Roman" w:hAnsi="Times New Roman" w:cs="Times New Roman"/>
          <w:sz w:val="20"/>
          <w:szCs w:val="20"/>
        </w:rPr>
        <w:t xml:space="preserve"> the HARQ process ID field up to 5 bits</w:t>
      </w:r>
      <w:r w:rsidR="0055487A">
        <w:rPr>
          <w:rFonts w:ascii="Times New Roman" w:hAnsi="Times New Roman" w:cs="Times New Roman"/>
          <w:sz w:val="20"/>
          <w:szCs w:val="20"/>
        </w:rPr>
        <w:t xml:space="preserve"> </w:t>
      </w:r>
      <w:r w:rsidR="0055487A" w:rsidRPr="007A7E89">
        <w:rPr>
          <w:rFonts w:ascii="Times New Roman" w:hAnsi="Times New Roman" w:cs="Times New Roman"/>
          <w:bCs/>
          <w:sz w:val="20"/>
          <w:szCs w:val="20"/>
        </w:rPr>
        <w:t>for DCI 0-2/1-2 and DCI 0-1/1-1</w:t>
      </w:r>
      <w:r w:rsidR="0055487A">
        <w:rPr>
          <w:rFonts w:ascii="Times New Roman" w:hAnsi="Times New Roman" w:cs="Times New Roman"/>
          <w:bCs/>
          <w:sz w:val="20"/>
          <w:szCs w:val="20"/>
        </w:rPr>
        <w:t>.</w:t>
      </w:r>
    </w:p>
    <w:p w14:paraId="3C70186C" w14:textId="0B8BD249" w:rsidR="0055487A" w:rsidRDefault="0055487A" w:rsidP="0055487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sidR="00C20EA0">
        <w:rPr>
          <w:rFonts w:ascii="Times New Roman" w:hAnsi="Times New Roman" w:cs="Times New Roman"/>
          <w:sz w:val="20"/>
          <w:szCs w:val="20"/>
        </w:rPr>
        <w:t>e</w:t>
      </w:r>
      <w:r w:rsidR="00C20EA0" w:rsidRPr="003F57DD">
        <w:rPr>
          <w:rFonts w:ascii="Times New Roman" w:hAnsi="Times New Roman" w:cs="Times New Roman"/>
          <w:sz w:val="20"/>
          <w:szCs w:val="20"/>
        </w:rPr>
        <w:t>xtend</w:t>
      </w:r>
      <w:r w:rsidR="00C20EA0">
        <w:rPr>
          <w:rFonts w:ascii="Times New Roman" w:hAnsi="Times New Roman" w:cs="Times New Roman"/>
          <w:sz w:val="20"/>
          <w:szCs w:val="20"/>
        </w:rPr>
        <w:t>ing</w:t>
      </w:r>
      <w:r w:rsidR="00C20EA0" w:rsidRPr="003F57DD">
        <w:rPr>
          <w:rFonts w:ascii="Times New Roman" w:hAnsi="Times New Roman" w:cs="Times New Roman"/>
          <w:sz w:val="20"/>
          <w:szCs w:val="20"/>
        </w:rPr>
        <w:t xml:space="preserve"> </w:t>
      </w:r>
      <w:r w:rsidRPr="003F57DD">
        <w:rPr>
          <w:rFonts w:ascii="Times New Roman" w:hAnsi="Times New Roman" w:cs="Times New Roman"/>
          <w:sz w:val="20"/>
          <w:szCs w:val="20"/>
        </w:rPr>
        <w:t>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 xml:space="preserve">for </w:t>
      </w:r>
      <w:r w:rsidR="002E78B4">
        <w:rPr>
          <w:rFonts w:ascii="Times New Roman" w:hAnsi="Times New Roman" w:cs="Times New Roman"/>
          <w:sz w:val="20"/>
          <w:szCs w:val="20"/>
        </w:rPr>
        <w:t>DCI 0-0/1-0</w:t>
      </w:r>
      <w:r>
        <w:rPr>
          <w:rFonts w:ascii="Times New Roman" w:hAnsi="Times New Roman" w:cs="Times New Roman"/>
          <w:bCs/>
          <w:sz w:val="20"/>
          <w:szCs w:val="20"/>
        </w:rPr>
        <w:t>.</w:t>
      </w:r>
    </w:p>
    <w:p w14:paraId="46AAF823" w14:textId="4DD7A256" w:rsidR="0055487A" w:rsidRDefault="0055487A" w:rsidP="003F229A">
      <w:pPr>
        <w:spacing w:beforeLines="50" w:before="120" w:afterLines="50" w:after="120"/>
        <w:rPr>
          <w:rFonts w:ascii="Times New Roman" w:hAnsi="Times New Roman" w:cs="Times New Roman"/>
          <w:bCs/>
          <w:sz w:val="20"/>
          <w:szCs w:val="20"/>
        </w:rPr>
      </w:pPr>
    </w:p>
    <w:p w14:paraId="647B99DA" w14:textId="2938E611" w:rsidR="00270CC9" w:rsidRPr="00CC7D16" w:rsidRDefault="007072BD" w:rsidP="00CC7D16">
      <w:pPr>
        <w:pStyle w:val="1"/>
        <w:spacing w:before="120" w:after="120"/>
        <w:rPr>
          <w:rFonts w:ascii="Times New Roman" w:hAnsi="Times New Roman"/>
          <w:sz w:val="21"/>
        </w:rPr>
      </w:pPr>
      <w:r w:rsidRPr="007072BD">
        <w:rPr>
          <w:rFonts w:ascii="Times New Roman" w:hAnsi="Times New Roman"/>
          <w:sz w:val="21"/>
        </w:rPr>
        <w:t>Issues-2: HARQ codebook enhancement</w:t>
      </w:r>
    </w:p>
    <w:p w14:paraId="2981DFCA" w14:textId="43D37AAE" w:rsidR="007072BD" w:rsidRDefault="007072BD" w:rsidP="007072BD">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#104-e meeting, r</w:t>
      </w:r>
      <w:r w:rsidRPr="007072BD">
        <w:rPr>
          <w:rFonts w:ascii="Times New Roman" w:hAnsi="Times New Roman" w:cs="Times New Roman"/>
          <w:sz w:val="20"/>
          <w:szCs w:val="20"/>
        </w:rPr>
        <w:t>educe codebook size with HARQ-ACK codebook only including HARQ-ACK of PDSCH with feedback-enabled HARQ processes</w:t>
      </w:r>
      <w:r>
        <w:rPr>
          <w:rFonts w:ascii="Times New Roman" w:hAnsi="Times New Roman" w:cs="Times New Roman"/>
          <w:sz w:val="20"/>
          <w:szCs w:val="20"/>
        </w:rPr>
        <w:t xml:space="preserve"> was agreed for </w:t>
      </w:r>
      <w:r w:rsidRPr="007072BD">
        <w:rPr>
          <w:rFonts w:ascii="Times New Roman" w:hAnsi="Times New Roman" w:cs="Times New Roman"/>
          <w:sz w:val="20"/>
          <w:szCs w:val="20"/>
        </w:rPr>
        <w:t>Type-2 HARQ codebook in NTN</w:t>
      </w:r>
      <w:r w:rsidR="00E468F2">
        <w:rPr>
          <w:rFonts w:ascii="Times New Roman" w:hAnsi="Times New Roman" w:cs="Times New Roman"/>
          <w:sz w:val="20"/>
          <w:szCs w:val="20"/>
        </w:rPr>
        <w:t xml:space="preserve">, while the </w:t>
      </w:r>
      <w:r w:rsidR="00E468F2" w:rsidRPr="00E468F2">
        <w:rPr>
          <w:rFonts w:ascii="Times New Roman" w:hAnsi="Times New Roman" w:cs="Times New Roman"/>
          <w:sz w:val="20"/>
          <w:szCs w:val="20"/>
        </w:rPr>
        <w:t>details of C-DAI and T-DAI counting for DCI of PDSCH with feedback-enable/disabled HARQ processes</w:t>
      </w:r>
      <w:r w:rsidR="00E468F2">
        <w:rPr>
          <w:rFonts w:ascii="Times New Roman" w:hAnsi="Times New Roman" w:cs="Times New Roman"/>
          <w:sz w:val="20"/>
          <w:szCs w:val="20"/>
        </w:rPr>
        <w:t xml:space="preserve"> was left FFS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_Ref71203205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_Ref71203700 \n \h </w:instrText>
      </w:r>
      <w:r>
        <w:rPr>
          <w:rFonts w:ascii="Times New Roman" w:hAnsi="Times New Roman" w:cs="Times New Roman"/>
          <w:sz w:val="20"/>
          <w:szCs w:val="20"/>
        </w:rPr>
      </w:r>
      <w:r w:rsidR="007D63AE">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F3BC7" w14:paraId="06555154" w14:textId="77777777" w:rsidTr="004F3BC7">
        <w:tc>
          <w:tcPr>
            <w:tcW w:w="9962" w:type="dxa"/>
          </w:tcPr>
          <w:p w14:paraId="7B70499E" w14:textId="77777777" w:rsidR="007072BD" w:rsidRDefault="007072BD" w:rsidP="007072BD">
            <w:pPr>
              <w:rPr>
                <w:lang w:eastAsia="x-none"/>
              </w:rPr>
            </w:pPr>
            <w:r w:rsidRPr="00790AC8">
              <w:rPr>
                <w:highlight w:val="green"/>
                <w:lang w:eastAsia="x-none"/>
              </w:rPr>
              <w:t>Agreement:</w:t>
            </w:r>
          </w:p>
          <w:p w14:paraId="1DC51FB9" w14:textId="77777777" w:rsidR="007072BD" w:rsidRDefault="007072BD" w:rsidP="007072BD">
            <w:pPr>
              <w:rPr>
                <w:lang w:eastAsia="x-none"/>
              </w:rPr>
            </w:pPr>
            <w:r>
              <w:rPr>
                <w:lang w:eastAsia="x-none"/>
              </w:rPr>
              <w:t xml:space="preserve">For </w:t>
            </w:r>
            <w:bookmarkStart w:id="7" w:name="_Hlk71204153"/>
            <w:r w:rsidRPr="00B11CD5">
              <w:rPr>
                <w:lang w:eastAsia="x-none"/>
              </w:rPr>
              <w:t>Type-2 HARQ codebook</w:t>
            </w:r>
            <w:r>
              <w:rPr>
                <w:lang w:eastAsia="x-none"/>
              </w:rPr>
              <w:t xml:space="preserve"> in NTN</w:t>
            </w:r>
            <w:bookmarkEnd w:id="7"/>
            <w:r w:rsidRPr="00B11CD5">
              <w:rPr>
                <w:lang w:eastAsia="x-none"/>
              </w:rPr>
              <w:t xml:space="preserve">: </w:t>
            </w:r>
            <w:bookmarkStart w:id="8" w:name="_Hlk71204134"/>
            <w:r w:rsidRPr="00B11CD5">
              <w:rPr>
                <w:lang w:eastAsia="x-none"/>
              </w:rPr>
              <w:t>Reduce codebook size with HARQ-ACK codebook only includ</w:t>
            </w:r>
            <w:r>
              <w:rPr>
                <w:lang w:eastAsia="x-none"/>
              </w:rPr>
              <w:t>ing</w:t>
            </w:r>
            <w:r w:rsidRPr="00B11CD5">
              <w:rPr>
                <w:lang w:eastAsia="x-none"/>
              </w:rPr>
              <w:t xml:space="preserve"> HARQ-ACK of PDSCH with feedback-enabled HARQ processes</w:t>
            </w:r>
            <w:bookmarkEnd w:id="8"/>
          </w:p>
          <w:p w14:paraId="1AFD6696" w14:textId="0BDDC065" w:rsidR="004F3BC7" w:rsidRPr="007072BD" w:rsidRDefault="007072BD" w:rsidP="003B494E">
            <w:pPr>
              <w:widowControl/>
              <w:numPr>
                <w:ilvl w:val="0"/>
                <w:numId w:val="17"/>
              </w:numPr>
              <w:jc w:val="left"/>
              <w:rPr>
                <w:lang w:eastAsia="x-none"/>
              </w:rPr>
            </w:pPr>
            <w:r w:rsidRPr="00B11CD5">
              <w:rPr>
                <w:lang w:eastAsia="x-none"/>
              </w:rPr>
              <w:lastRenderedPageBreak/>
              <w:t xml:space="preserve">FFS: </w:t>
            </w:r>
            <w:r>
              <w:rPr>
                <w:lang w:eastAsia="x-none"/>
              </w:rPr>
              <w:t>T</w:t>
            </w:r>
            <w:r w:rsidRPr="00B11CD5">
              <w:rPr>
                <w:lang w:eastAsia="x-none"/>
              </w:rPr>
              <w:t>he</w:t>
            </w:r>
            <w:bookmarkStart w:id="9" w:name="_Hlk71204231"/>
            <w:r w:rsidRPr="00B11CD5">
              <w:rPr>
                <w:lang w:eastAsia="x-none"/>
              </w:rPr>
              <w:t xml:space="preserve"> details of C-DAI and T-DAI counting for DCI of PDSCH with feedback-enable/disabled HARQ processes</w:t>
            </w:r>
            <w:bookmarkEnd w:id="9"/>
          </w:p>
        </w:tc>
      </w:tr>
    </w:tbl>
    <w:p w14:paraId="2604DD6F" w14:textId="5E6338DE" w:rsidR="00E468F2" w:rsidRDefault="00B0487C" w:rsidP="00E468F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Fur</w:t>
      </w:r>
      <w:r w:rsidR="00CA394D">
        <w:rPr>
          <w:rFonts w:ascii="Times New Roman" w:hAnsi="Times New Roman" w:cs="Times New Roman"/>
          <w:bCs/>
          <w:iCs/>
          <w:sz w:val="20"/>
          <w:szCs w:val="20"/>
        </w:rPr>
        <w:t>th</w:t>
      </w:r>
      <w:r>
        <w:rPr>
          <w:rFonts w:ascii="Times New Roman" w:hAnsi="Times New Roman" w:cs="Times New Roman"/>
          <w:bCs/>
          <w:iCs/>
          <w:sz w:val="20"/>
          <w:szCs w:val="20"/>
        </w:rPr>
        <w:t xml:space="preserve">ermore, </w:t>
      </w:r>
      <w:r w:rsidR="00CA394D">
        <w:rPr>
          <w:rFonts w:ascii="Times New Roman" w:hAnsi="Times New Roman" w:cs="Times New Roman"/>
          <w:bCs/>
          <w:iCs/>
          <w:sz w:val="20"/>
          <w:szCs w:val="20"/>
        </w:rPr>
        <w:t xml:space="preserve">Moderator suggested for discussion on </w:t>
      </w:r>
      <w:r w:rsidR="00CA394D" w:rsidRPr="007072BD">
        <w:rPr>
          <w:rFonts w:ascii="Times New Roman" w:hAnsi="Times New Roman" w:cs="Times New Roman"/>
          <w:sz w:val="20"/>
          <w:szCs w:val="20"/>
        </w:rPr>
        <w:t>Type-</w:t>
      </w:r>
      <w:r w:rsidR="00CA394D">
        <w:rPr>
          <w:rFonts w:ascii="Times New Roman" w:hAnsi="Times New Roman" w:cs="Times New Roman"/>
          <w:sz w:val="20"/>
          <w:szCs w:val="20"/>
        </w:rPr>
        <w:t xml:space="preserve">1 and </w:t>
      </w:r>
      <w:r w:rsidR="00CA394D" w:rsidRPr="007072BD">
        <w:rPr>
          <w:rFonts w:ascii="Times New Roman" w:hAnsi="Times New Roman" w:cs="Times New Roman"/>
          <w:sz w:val="20"/>
          <w:szCs w:val="20"/>
        </w:rPr>
        <w:t>Type-</w:t>
      </w:r>
      <w:r w:rsidR="00CA394D">
        <w:rPr>
          <w:rFonts w:ascii="Times New Roman" w:hAnsi="Times New Roman" w:cs="Times New Roman"/>
          <w:sz w:val="20"/>
          <w:szCs w:val="20"/>
        </w:rPr>
        <w:t>3</w:t>
      </w:r>
      <w:r w:rsidR="00CA394D" w:rsidRPr="007072BD">
        <w:rPr>
          <w:rFonts w:ascii="Times New Roman" w:hAnsi="Times New Roman" w:cs="Times New Roman"/>
          <w:sz w:val="20"/>
          <w:szCs w:val="20"/>
        </w:rPr>
        <w:t xml:space="preserve"> HARQ codebook</w:t>
      </w:r>
      <w:r w:rsidR="00CA394D">
        <w:rPr>
          <w:rFonts w:ascii="Times New Roman" w:hAnsi="Times New Roman" w:cs="Times New Roman"/>
          <w:sz w:val="20"/>
          <w:szCs w:val="20"/>
        </w:rPr>
        <w:t xml:space="preserve"> enhancement</w:t>
      </w:r>
      <w:r w:rsidR="00CA394D" w:rsidRPr="007072BD">
        <w:rPr>
          <w:rFonts w:ascii="Times New Roman" w:hAnsi="Times New Roman" w:cs="Times New Roman"/>
          <w:sz w:val="20"/>
          <w:szCs w:val="20"/>
        </w:rPr>
        <w:t xml:space="preserve"> in NTN</w:t>
      </w:r>
      <w:r w:rsidR="005756AB">
        <w:rPr>
          <w:rFonts w:ascii="Times New Roman" w:hAnsi="Times New Roman" w:cs="Times New Roman"/>
          <w:sz w:val="20"/>
          <w:szCs w:val="20"/>
        </w:rPr>
        <w:t xml:space="preserve"> </w:t>
      </w:r>
      <w:r w:rsidR="00856FEB">
        <w:rPr>
          <w:rFonts w:ascii="Times New Roman" w:hAnsi="Times New Roman" w:cs="Times New Roman"/>
          <w:sz w:val="20"/>
          <w:szCs w:val="20"/>
        </w:rPr>
        <w:fldChar w:fldCharType="begin"/>
      </w:r>
      <w:r w:rsidR="00856FEB">
        <w:rPr>
          <w:rFonts w:ascii="Times New Roman" w:hAnsi="Times New Roman" w:cs="Times New Roman"/>
          <w:sz w:val="20"/>
          <w:szCs w:val="20"/>
        </w:rPr>
        <w:instrText xml:space="preserve"> REF _Ref71204381 \n \h </w:instrText>
      </w:r>
      <w:r w:rsidR="00856FEB">
        <w:rPr>
          <w:rFonts w:ascii="Times New Roman" w:hAnsi="Times New Roman" w:cs="Times New Roman"/>
          <w:sz w:val="20"/>
          <w:szCs w:val="20"/>
        </w:rPr>
      </w:r>
      <w:r w:rsidR="00856FEB">
        <w:rPr>
          <w:rFonts w:ascii="Times New Roman" w:hAnsi="Times New Roman" w:cs="Times New Roman"/>
          <w:sz w:val="20"/>
          <w:szCs w:val="20"/>
        </w:rPr>
        <w:fldChar w:fldCharType="separate"/>
      </w:r>
      <w:r w:rsidR="00856FEB">
        <w:rPr>
          <w:rFonts w:ascii="Times New Roman" w:hAnsi="Times New Roman" w:cs="Times New Roman"/>
          <w:sz w:val="20"/>
          <w:szCs w:val="20"/>
        </w:rPr>
        <w:t>[3]</w:t>
      </w:r>
      <w:r w:rsidR="00856FEB">
        <w:rPr>
          <w:rFonts w:ascii="Times New Roman" w:hAnsi="Times New Roman" w:cs="Times New Roman"/>
          <w:sz w:val="20"/>
          <w:szCs w:val="20"/>
        </w:rPr>
        <w:fldChar w:fldCharType="end"/>
      </w:r>
      <w:r w:rsidR="005756AB">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856FEB" w14:paraId="1001C48D" w14:textId="77777777" w:rsidTr="00856FEB">
        <w:tc>
          <w:tcPr>
            <w:tcW w:w="9962" w:type="dxa"/>
          </w:tcPr>
          <w:p w14:paraId="652748D4" w14:textId="77777777" w:rsidR="00856FEB" w:rsidRPr="00126CDF" w:rsidRDefault="00856FEB" w:rsidP="003B494E">
            <w:pPr>
              <w:pStyle w:val="a9"/>
              <w:numPr>
                <w:ilvl w:val="0"/>
                <w:numId w:val="18"/>
              </w:numPr>
              <w:suppressAutoHyphens/>
              <w:adjustRightInd w:val="0"/>
              <w:snapToGrid w:val="0"/>
              <w:spacing w:beforeLines="100" w:before="240" w:after="120"/>
              <w:jc w:val="both"/>
              <w:rPr>
                <w:iCs/>
                <w:highlight w:val="yellow"/>
                <w:lang w:eastAsia="zh-CN"/>
              </w:rPr>
            </w:pPr>
            <w:r w:rsidRPr="00126CDF">
              <w:rPr>
                <w:rFonts w:hint="eastAsia"/>
                <w:iCs/>
                <w:highlight w:val="yellow"/>
                <w:lang w:eastAsia="zh-CN"/>
              </w:rPr>
              <w:t xml:space="preserve">W.r.t the Type-1 codebook: </w:t>
            </w:r>
            <w:r w:rsidRPr="00126CDF">
              <w:rPr>
                <w:iCs/>
                <w:highlight w:val="yellow"/>
                <w:lang w:eastAsia="zh-CN"/>
              </w:rPr>
              <w:t>companies</w:t>
            </w:r>
            <w:r w:rsidRPr="00126CDF">
              <w:rPr>
                <w:rFonts w:hint="eastAsia"/>
                <w:iCs/>
                <w:highlight w:val="yellow"/>
                <w:lang w:eastAsia="zh-CN"/>
              </w:rPr>
              <w:t xml:space="preserve"> </w:t>
            </w:r>
            <w:r w:rsidRPr="00126CDF">
              <w:rPr>
                <w:iCs/>
                <w:highlight w:val="yellow"/>
                <w:lang w:eastAsia="zh-CN"/>
              </w:rPr>
              <w:t xml:space="preserve">are encouraged to check the potential cases/solution for Type-1 enhancement introduction of additional ambiguity from both UE and gNB side, e.g., due to missing detection of DCI. </w:t>
            </w:r>
          </w:p>
          <w:p w14:paraId="65D0A2C8" w14:textId="434CBCB4" w:rsidR="00856FEB" w:rsidRPr="00856FEB" w:rsidRDefault="00856FEB" w:rsidP="003B494E">
            <w:pPr>
              <w:pStyle w:val="a9"/>
              <w:numPr>
                <w:ilvl w:val="0"/>
                <w:numId w:val="18"/>
              </w:numPr>
              <w:suppressAutoHyphens/>
              <w:adjustRightInd w:val="0"/>
              <w:snapToGrid w:val="0"/>
              <w:spacing w:beforeLines="100" w:before="240" w:after="120"/>
              <w:jc w:val="both"/>
              <w:rPr>
                <w:iCs/>
                <w:highlight w:val="yellow"/>
                <w:lang w:eastAsia="zh-CN"/>
              </w:rPr>
            </w:pPr>
            <w:r w:rsidRPr="00126CDF">
              <w:rPr>
                <w:iCs/>
                <w:highlight w:val="yellow"/>
                <w:lang w:eastAsia="zh-CN"/>
              </w:rPr>
              <w:t>W.r.t the Type-3 codebook: companies are encouraged to check the necessity for enhancement including the applicability of Type-3 codebook in NTN case. It should be noticed that from UE feature perspective, this codebook is already supported for licensed spectrum.</w:t>
            </w:r>
          </w:p>
        </w:tc>
      </w:tr>
    </w:tbl>
    <w:p w14:paraId="38B47377" w14:textId="3513ACAB" w:rsidR="006177CB" w:rsidRPr="00CC7D16" w:rsidRDefault="006B2DA9" w:rsidP="006177CB">
      <w:pPr>
        <w:pStyle w:val="2"/>
        <w:spacing w:before="120" w:after="120"/>
      </w:pPr>
      <w:r>
        <w:t>Discussion on e</w:t>
      </w:r>
      <w:r w:rsidR="006177CB" w:rsidRPr="006177CB">
        <w:t>nhancements for Type-1 HARQ codebook</w:t>
      </w:r>
    </w:p>
    <w:p w14:paraId="75EC52AF" w14:textId="34FACE39" w:rsidR="00675A95" w:rsidRDefault="00675A95" w:rsidP="00E468F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 xml:space="preserve">E should first construct a </w:t>
      </w:r>
      <w:r w:rsidRPr="00675A95">
        <w:rPr>
          <w:rFonts w:ascii="Times New Roman" w:hAnsi="Times New Roman" w:cs="Times New Roman"/>
          <w:bCs/>
          <w:iCs/>
          <w:sz w:val="20"/>
          <w:szCs w:val="20"/>
        </w:rPr>
        <w:t>HARQ codebook</w:t>
      </w:r>
      <w:r>
        <w:rPr>
          <w:rFonts w:ascii="Times New Roman" w:hAnsi="Times New Roman" w:cs="Times New Roman"/>
          <w:bCs/>
          <w:iCs/>
          <w:sz w:val="20"/>
          <w:szCs w:val="20"/>
        </w:rPr>
        <w:t xml:space="preserve">, and then send </w:t>
      </w:r>
      <w:r w:rsidR="0093482F">
        <w:rPr>
          <w:rFonts w:ascii="Times New Roman" w:hAnsi="Times New Roman" w:cs="Times New Roman"/>
          <w:bCs/>
          <w:iCs/>
          <w:sz w:val="20"/>
          <w:szCs w:val="20"/>
        </w:rPr>
        <w:t xml:space="preserve">it to </w:t>
      </w:r>
      <w:r w:rsidR="003B7D3F">
        <w:rPr>
          <w:rFonts w:ascii="Times New Roman" w:hAnsi="Times New Roman" w:cs="Times New Roman"/>
          <w:bCs/>
          <w:iCs/>
          <w:sz w:val="20"/>
          <w:szCs w:val="20"/>
        </w:rPr>
        <w:t xml:space="preserve">the </w:t>
      </w:r>
      <w:r w:rsidR="0093482F">
        <w:rPr>
          <w:rFonts w:ascii="Times New Roman" w:hAnsi="Times New Roman" w:cs="Times New Roman"/>
          <w:bCs/>
          <w:iCs/>
          <w:sz w:val="20"/>
          <w:szCs w:val="20"/>
        </w:rPr>
        <w:t>gNB</w:t>
      </w:r>
      <w:r>
        <w:rPr>
          <w:rFonts w:ascii="Times New Roman" w:hAnsi="Times New Roman" w:cs="Times New Roman"/>
          <w:bCs/>
          <w:iCs/>
          <w:sz w:val="20"/>
          <w:szCs w:val="20"/>
        </w:rPr>
        <w:t>.</w:t>
      </w:r>
    </w:p>
    <w:p w14:paraId="14C62C16" w14:textId="4ECC7740" w:rsidR="0087200B" w:rsidRPr="0087200B" w:rsidRDefault="0087200B" w:rsidP="00E468F2">
      <w:pPr>
        <w:spacing w:beforeLines="50" w:before="120" w:afterLines="50" w:after="120"/>
        <w:rPr>
          <w:rFonts w:ascii="Times New Roman" w:hAnsi="Times New Roman" w:cs="Times New Roman"/>
          <w:b/>
          <w:iCs/>
          <w:sz w:val="20"/>
          <w:szCs w:val="20"/>
          <w:u w:val="single"/>
        </w:rPr>
      </w:pPr>
      <w:r w:rsidRPr="0087200B">
        <w:rPr>
          <w:rFonts w:ascii="Times New Roman" w:hAnsi="Times New Roman" w:cs="Times New Roman" w:hint="eastAsia"/>
          <w:b/>
          <w:iCs/>
          <w:sz w:val="20"/>
          <w:szCs w:val="20"/>
          <w:u w:val="single"/>
        </w:rPr>
        <w:t>S</w:t>
      </w:r>
      <w:r w:rsidRPr="0087200B">
        <w:rPr>
          <w:rFonts w:ascii="Times New Roman" w:hAnsi="Times New Roman" w:cs="Times New Roman"/>
          <w:b/>
          <w:iCs/>
          <w:sz w:val="20"/>
          <w:szCs w:val="20"/>
          <w:u w:val="single"/>
        </w:rPr>
        <w:t>tage 1: HARQ codebook construction</w:t>
      </w:r>
    </w:p>
    <w:p w14:paraId="709C5311" w14:textId="77777777" w:rsidR="00667CA5" w:rsidRDefault="009E74C9" w:rsidP="007028A9">
      <w:pPr>
        <w:spacing w:beforeLines="50" w:before="120" w:afterLines="50" w:after="120"/>
        <w:rPr>
          <w:rFonts w:ascii="Times New Roman" w:hAnsi="Times New Roman" w:cs="Times New Roman"/>
          <w:b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first stage of </w:t>
      </w:r>
      <w:r w:rsidRPr="00675A95">
        <w:rPr>
          <w:rFonts w:ascii="Times New Roman" w:hAnsi="Times New Roman" w:cs="Times New Roman"/>
          <w:bCs/>
          <w:iCs/>
          <w:sz w:val="20"/>
          <w:szCs w:val="20"/>
        </w:rPr>
        <w:t>HARQ codebook</w:t>
      </w:r>
      <w:r>
        <w:rPr>
          <w:rFonts w:ascii="Times New Roman" w:hAnsi="Times New Roman" w:cs="Times New Roman"/>
          <w:bCs/>
          <w:iCs/>
          <w:sz w:val="20"/>
          <w:szCs w:val="20"/>
        </w:rPr>
        <w:t xml:space="preserve"> construction, </w:t>
      </w:r>
      <w:r w:rsidR="003B7D3F" w:rsidRPr="00675A95">
        <w:rPr>
          <w:rFonts w:ascii="Times New Roman" w:hAnsi="Times New Roman" w:cs="Times New Roman"/>
          <w:bCs/>
          <w:iCs/>
          <w:sz w:val="20"/>
          <w:szCs w:val="20"/>
        </w:rPr>
        <w:t xml:space="preserve">legacy behavior is </w:t>
      </w:r>
      <w:r w:rsidR="003B7D3F">
        <w:rPr>
          <w:rFonts w:ascii="Times New Roman" w:hAnsi="Times New Roman" w:cs="Times New Roman"/>
          <w:bCs/>
          <w:iCs/>
          <w:sz w:val="20"/>
          <w:szCs w:val="20"/>
        </w:rPr>
        <w:t>preferred</w:t>
      </w:r>
      <w:r w:rsidR="00836454">
        <w:rPr>
          <w:rFonts w:ascii="Times New Roman" w:hAnsi="Times New Roman" w:cs="Times New Roman"/>
          <w:bCs/>
          <w:iCs/>
          <w:sz w:val="20"/>
          <w:szCs w:val="20"/>
        </w:rPr>
        <w:t xml:space="preserve">. It is </w:t>
      </w:r>
      <w:r w:rsidR="00836454" w:rsidRPr="00C56037">
        <w:rPr>
          <w:rFonts w:ascii="Times New Roman" w:hAnsi="Times New Roman" w:cs="Times New Roman"/>
          <w:bCs/>
          <w:sz w:val="20"/>
          <w:szCs w:val="20"/>
        </w:rPr>
        <w:t>not prefer</w:t>
      </w:r>
      <w:r w:rsidR="00836454">
        <w:rPr>
          <w:rFonts w:ascii="Times New Roman" w:hAnsi="Times New Roman" w:cs="Times New Roman"/>
          <w:bCs/>
          <w:sz w:val="20"/>
          <w:szCs w:val="20"/>
        </w:rPr>
        <w:t>red</w:t>
      </w:r>
      <w:r w:rsidR="00836454" w:rsidRPr="00C56037">
        <w:rPr>
          <w:rFonts w:ascii="Times New Roman" w:hAnsi="Times New Roman" w:cs="Times New Roman"/>
          <w:bCs/>
          <w:sz w:val="20"/>
          <w:szCs w:val="20"/>
        </w:rPr>
        <w:t xml:space="preserve"> to couple codebook</w:t>
      </w:r>
      <w:r w:rsidR="00836454">
        <w:rPr>
          <w:rFonts w:ascii="Times New Roman" w:hAnsi="Times New Roman" w:cs="Times New Roman"/>
          <w:bCs/>
          <w:sz w:val="20"/>
          <w:szCs w:val="20"/>
        </w:rPr>
        <w:t xml:space="preserve"> construction behavior</w:t>
      </w:r>
      <w:r w:rsidR="00836454" w:rsidRPr="00C56037">
        <w:rPr>
          <w:rFonts w:ascii="Times New Roman" w:hAnsi="Times New Roman" w:cs="Times New Roman"/>
          <w:bCs/>
          <w:sz w:val="20"/>
          <w:szCs w:val="20"/>
        </w:rPr>
        <w:t xml:space="preserve"> with DCI decoding.</w:t>
      </w:r>
      <w:r w:rsidR="00667CA5">
        <w:rPr>
          <w:rFonts w:ascii="Times New Roman" w:hAnsi="Times New Roman" w:cs="Times New Roman"/>
          <w:bCs/>
          <w:sz w:val="20"/>
          <w:szCs w:val="20"/>
        </w:rPr>
        <w:t xml:space="preserve"> </w:t>
      </w:r>
      <w:r w:rsidR="006F7168">
        <w:rPr>
          <w:rFonts w:ascii="Times New Roman" w:hAnsi="Times New Roman" w:cs="Times New Roman"/>
          <w:bCs/>
          <w:sz w:val="20"/>
          <w:szCs w:val="20"/>
        </w:rPr>
        <w:t xml:space="preserve">Otherwise, </w:t>
      </w:r>
    </w:p>
    <w:p w14:paraId="5D0EE704" w14:textId="38999EA9" w:rsidR="007028A9" w:rsidRDefault="00667CA5" w:rsidP="003B494E">
      <w:pPr>
        <w:pStyle w:val="aff3"/>
        <w:numPr>
          <w:ilvl w:val="0"/>
          <w:numId w:val="19"/>
        </w:numPr>
        <w:spacing w:before="120" w:after="120"/>
        <w:ind w:firstLineChars="0"/>
        <w:rPr>
          <w:rFonts w:cs="Times New Roman"/>
          <w:bCs/>
          <w:sz w:val="20"/>
          <w:szCs w:val="20"/>
        </w:rPr>
      </w:pPr>
      <w:r>
        <w:rPr>
          <w:rFonts w:cs="Times New Roman"/>
          <w:bCs/>
          <w:sz w:val="20"/>
          <w:szCs w:val="20"/>
        </w:rPr>
        <w:t>I</w:t>
      </w:r>
      <w:r w:rsidRPr="00667CA5">
        <w:rPr>
          <w:rFonts w:cs="Times New Roman"/>
          <w:bCs/>
          <w:sz w:val="20"/>
          <w:szCs w:val="20"/>
        </w:rPr>
        <w:t xml:space="preserve">f </w:t>
      </w:r>
      <w:r w:rsidR="00C97E2F">
        <w:rPr>
          <w:rFonts w:cs="Times New Roman"/>
          <w:bCs/>
          <w:sz w:val="20"/>
          <w:szCs w:val="20"/>
        </w:rPr>
        <w:t xml:space="preserve">HARQ </w:t>
      </w:r>
      <w:r w:rsidRPr="00667CA5">
        <w:rPr>
          <w:rFonts w:cs="Times New Roman"/>
          <w:bCs/>
          <w:sz w:val="20"/>
          <w:szCs w:val="20"/>
        </w:rPr>
        <w:t xml:space="preserve">codebook </w:t>
      </w:r>
      <w:r w:rsidR="00123A18">
        <w:rPr>
          <w:rFonts w:cs="Times New Roman"/>
          <w:bCs/>
          <w:sz w:val="20"/>
          <w:szCs w:val="20"/>
        </w:rPr>
        <w:t xml:space="preserve">is </w:t>
      </w:r>
      <w:r w:rsidR="00D7074C">
        <w:rPr>
          <w:rFonts w:cs="Times New Roman"/>
          <w:bCs/>
          <w:iCs/>
          <w:sz w:val="20"/>
          <w:szCs w:val="20"/>
        </w:rPr>
        <w:t>construct</w:t>
      </w:r>
      <w:r w:rsidR="00123A18">
        <w:rPr>
          <w:rFonts w:cs="Times New Roman"/>
          <w:bCs/>
          <w:iCs/>
          <w:sz w:val="20"/>
          <w:szCs w:val="20"/>
        </w:rPr>
        <w:t>ed</w:t>
      </w:r>
      <w:r w:rsidR="00D7074C" w:rsidRPr="00667CA5">
        <w:rPr>
          <w:rFonts w:cs="Times New Roman"/>
          <w:bCs/>
          <w:sz w:val="20"/>
          <w:szCs w:val="20"/>
        </w:rPr>
        <w:t xml:space="preserve"> </w:t>
      </w:r>
      <w:r w:rsidR="00D7074C">
        <w:rPr>
          <w:rFonts w:cs="Times New Roman"/>
          <w:bCs/>
          <w:sz w:val="20"/>
          <w:szCs w:val="20"/>
        </w:rPr>
        <w:t xml:space="preserve">with reduced </w:t>
      </w:r>
      <w:r w:rsidR="004829A5">
        <w:rPr>
          <w:rFonts w:cs="Times New Roman"/>
          <w:bCs/>
          <w:sz w:val="20"/>
          <w:szCs w:val="20"/>
        </w:rPr>
        <w:t xml:space="preserve">codebook </w:t>
      </w:r>
      <w:r w:rsidR="00D7074C">
        <w:rPr>
          <w:rFonts w:cs="Times New Roman"/>
          <w:bCs/>
          <w:sz w:val="20"/>
          <w:szCs w:val="20"/>
        </w:rPr>
        <w:t xml:space="preserve">size </w:t>
      </w:r>
      <w:r w:rsidRPr="00667CA5">
        <w:rPr>
          <w:rFonts w:cs="Times New Roman"/>
          <w:bCs/>
          <w:sz w:val="20"/>
          <w:szCs w:val="20"/>
        </w:rPr>
        <w:t xml:space="preserve">based on dynamic scheduling, </w:t>
      </w:r>
      <w:r w:rsidR="007028A9" w:rsidRPr="00667CA5">
        <w:rPr>
          <w:rFonts w:cs="Times New Roman"/>
          <w:bCs/>
          <w:sz w:val="20"/>
          <w:szCs w:val="20"/>
        </w:rPr>
        <w:t>additional ambiguity from both UE and gNB side may be introduced due to missing detection of DCI</w:t>
      </w:r>
      <w:r>
        <w:rPr>
          <w:rFonts w:cs="Times New Roman"/>
          <w:bCs/>
          <w:sz w:val="20"/>
          <w:szCs w:val="20"/>
        </w:rPr>
        <w:t>.</w:t>
      </w:r>
    </w:p>
    <w:p w14:paraId="78027A4B" w14:textId="41A6D7AC" w:rsidR="00667CA5" w:rsidRPr="00667CA5" w:rsidRDefault="00667CA5" w:rsidP="003B494E">
      <w:pPr>
        <w:pStyle w:val="aff3"/>
        <w:numPr>
          <w:ilvl w:val="0"/>
          <w:numId w:val="19"/>
        </w:numPr>
        <w:spacing w:before="120" w:after="120"/>
        <w:ind w:firstLineChars="0"/>
        <w:rPr>
          <w:rFonts w:cs="Times New Roman"/>
          <w:bCs/>
          <w:sz w:val="20"/>
          <w:szCs w:val="20"/>
        </w:rPr>
      </w:pPr>
      <w:bookmarkStart w:id="10" w:name="_Hlk71207268"/>
      <w:r>
        <w:rPr>
          <w:rFonts w:cs="Times New Roman"/>
          <w:bCs/>
          <w:sz w:val="20"/>
          <w:szCs w:val="20"/>
        </w:rPr>
        <w:t xml:space="preserve">If </w:t>
      </w:r>
      <w:r w:rsidR="005629AC">
        <w:rPr>
          <w:rFonts w:cs="Times New Roman"/>
          <w:bCs/>
          <w:sz w:val="20"/>
          <w:szCs w:val="20"/>
        </w:rPr>
        <w:t xml:space="preserve">HARQ </w:t>
      </w:r>
      <w:r w:rsidR="005629AC" w:rsidRPr="00667CA5">
        <w:rPr>
          <w:rFonts w:cs="Times New Roman"/>
          <w:bCs/>
          <w:sz w:val="20"/>
          <w:szCs w:val="20"/>
        </w:rPr>
        <w:t xml:space="preserve">codebook </w:t>
      </w:r>
      <w:r w:rsidR="005629AC">
        <w:rPr>
          <w:rFonts w:cs="Times New Roman"/>
          <w:bCs/>
          <w:sz w:val="20"/>
          <w:szCs w:val="20"/>
        </w:rPr>
        <w:t xml:space="preserve">is </w:t>
      </w:r>
      <w:r w:rsidR="005629AC">
        <w:rPr>
          <w:rFonts w:cs="Times New Roman"/>
          <w:bCs/>
          <w:iCs/>
          <w:sz w:val="20"/>
          <w:szCs w:val="20"/>
        </w:rPr>
        <w:t>constructed</w:t>
      </w:r>
      <w:r w:rsidR="005629AC" w:rsidRPr="00667CA5">
        <w:rPr>
          <w:rFonts w:cs="Times New Roman"/>
          <w:bCs/>
          <w:sz w:val="20"/>
          <w:szCs w:val="20"/>
        </w:rPr>
        <w:t xml:space="preserve"> </w:t>
      </w:r>
      <w:r w:rsidR="005629AC">
        <w:rPr>
          <w:rFonts w:cs="Times New Roman"/>
          <w:bCs/>
          <w:sz w:val="20"/>
          <w:szCs w:val="20"/>
        </w:rPr>
        <w:t xml:space="preserve">with reduced codebook size </w:t>
      </w:r>
      <w:r w:rsidR="005629AC" w:rsidRPr="00667CA5">
        <w:rPr>
          <w:rFonts w:cs="Times New Roman"/>
          <w:bCs/>
          <w:sz w:val="20"/>
          <w:szCs w:val="20"/>
        </w:rPr>
        <w:t>based on</w:t>
      </w:r>
      <w:r w:rsidR="005629AC">
        <w:rPr>
          <w:rFonts w:cs="Times New Roman"/>
          <w:bCs/>
          <w:sz w:val="20"/>
          <w:szCs w:val="20"/>
        </w:rPr>
        <w:t xml:space="preserve"> semi-static</w:t>
      </w:r>
      <w:r w:rsidR="005629AC" w:rsidRPr="00CD0BCA">
        <w:rPr>
          <w:rFonts w:cs="Times New Roman"/>
          <w:bCs/>
          <w:sz w:val="20"/>
          <w:szCs w:val="20"/>
        </w:rPr>
        <w:t xml:space="preserve"> scheduling</w:t>
      </w:r>
      <w:r w:rsidR="005629AC">
        <w:rPr>
          <w:rFonts w:cs="Times New Roman"/>
          <w:bCs/>
          <w:sz w:val="20"/>
          <w:szCs w:val="20"/>
        </w:rPr>
        <w:t xml:space="preserve">, </w:t>
      </w:r>
      <w:r w:rsidR="005629AC" w:rsidRPr="005629AC">
        <w:rPr>
          <w:rFonts w:cs="Times New Roman"/>
          <w:bCs/>
          <w:sz w:val="20"/>
          <w:szCs w:val="20"/>
        </w:rPr>
        <w:t>scheduling flexibility may be significantly reduced</w:t>
      </w:r>
      <w:r w:rsidR="005629AC">
        <w:rPr>
          <w:rFonts w:cs="Times New Roman"/>
          <w:bCs/>
          <w:sz w:val="20"/>
          <w:szCs w:val="20"/>
        </w:rPr>
        <w:t>.</w:t>
      </w:r>
      <w:bookmarkEnd w:id="10"/>
    </w:p>
    <w:p w14:paraId="0CA9FBFE" w14:textId="77777777" w:rsidR="002857B9" w:rsidRDefault="002857B9" w:rsidP="002857B9">
      <w:pPr>
        <w:snapToGrid w:val="0"/>
        <w:jc w:val="center"/>
      </w:pPr>
      <w:r>
        <w:object w:dxaOrig="7009" w:dyaOrig="2893" w14:anchorId="799DE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07.65pt" o:ole="">
            <v:imagedata r:id="rId8" o:title=""/>
          </v:shape>
          <o:OLEObject Type="Embed" ProgID="Visio.Drawing.15" ShapeID="_x0000_i1025" DrawAspect="Content" ObjectID="_1682188263" r:id="rId9"/>
        </w:object>
      </w:r>
    </w:p>
    <w:p w14:paraId="70350015" w14:textId="77777777" w:rsidR="002857B9" w:rsidRDefault="002857B9" w:rsidP="003B494E">
      <w:pPr>
        <w:pStyle w:val="aff3"/>
        <w:numPr>
          <w:ilvl w:val="0"/>
          <w:numId w:val="14"/>
        </w:numPr>
        <w:spacing w:before="120" w:after="120"/>
        <w:ind w:firstLineChars="0"/>
        <w:jc w:val="center"/>
        <w:rPr>
          <w:rFonts w:cs="Times New Roman"/>
          <w:bCs/>
          <w:sz w:val="20"/>
          <w:szCs w:val="20"/>
        </w:rPr>
      </w:pPr>
      <w:r>
        <w:rPr>
          <w:rFonts w:eastAsiaTheme="minorEastAsia" w:cs="Times New Roman"/>
          <w:bCs/>
          <w:sz w:val="20"/>
          <w:szCs w:val="20"/>
        </w:rPr>
        <w:t xml:space="preserve">Ideal case: all DCIs of </w:t>
      </w:r>
      <w:r>
        <w:rPr>
          <w:rFonts w:cs="Times New Roman"/>
          <w:bCs/>
          <w:sz w:val="20"/>
          <w:szCs w:val="20"/>
        </w:rPr>
        <w:t>PDSCH can be correctly received by UE.</w:t>
      </w:r>
    </w:p>
    <w:p w14:paraId="3C512A67" w14:textId="77777777" w:rsidR="002857B9" w:rsidRPr="003D7034" w:rsidRDefault="002857B9" w:rsidP="002857B9">
      <w:pPr>
        <w:spacing w:before="120" w:after="120"/>
        <w:jc w:val="center"/>
        <w:rPr>
          <w:rFonts w:cs="Times New Roman"/>
          <w:bCs/>
          <w:sz w:val="20"/>
          <w:szCs w:val="20"/>
        </w:rPr>
      </w:pPr>
      <w:r>
        <w:object w:dxaOrig="7873" w:dyaOrig="2893" w14:anchorId="3AC14382">
          <v:shape id="_x0000_i1026" type="#_x0000_t75" style="width:304.35pt;height:111.65pt" o:ole="">
            <v:imagedata r:id="rId10" o:title=""/>
          </v:shape>
          <o:OLEObject Type="Embed" ProgID="Visio.Drawing.15" ShapeID="_x0000_i1026" DrawAspect="Content" ObjectID="_1682188264" r:id="rId11"/>
        </w:object>
      </w:r>
    </w:p>
    <w:p w14:paraId="10D4862A" w14:textId="77777777" w:rsidR="002857B9" w:rsidRDefault="002857B9" w:rsidP="003B494E">
      <w:pPr>
        <w:pStyle w:val="aff3"/>
        <w:numPr>
          <w:ilvl w:val="0"/>
          <w:numId w:val="14"/>
        </w:numPr>
        <w:spacing w:before="120" w:after="120"/>
        <w:ind w:firstLineChars="0"/>
        <w:jc w:val="center"/>
        <w:rPr>
          <w:rFonts w:cs="Times New Roman"/>
          <w:bCs/>
          <w:sz w:val="20"/>
          <w:szCs w:val="20"/>
        </w:rPr>
      </w:pPr>
      <w:r w:rsidRPr="00C77B8D">
        <w:rPr>
          <w:rFonts w:cs="Times New Roman"/>
          <w:bCs/>
          <w:sz w:val="20"/>
          <w:szCs w:val="20"/>
        </w:rPr>
        <w:t xml:space="preserve">Error case 1: </w:t>
      </w:r>
      <w:bookmarkStart w:id="11" w:name="_Hlk61122923"/>
      <w:r w:rsidRPr="00C77B8D">
        <w:rPr>
          <w:rFonts w:cs="Times New Roman"/>
          <w:bCs/>
          <w:sz w:val="20"/>
          <w:szCs w:val="20"/>
        </w:rPr>
        <w:t xml:space="preserve">the </w:t>
      </w:r>
      <w:r>
        <w:rPr>
          <w:rFonts w:cs="Times New Roman"/>
          <w:bCs/>
          <w:sz w:val="20"/>
          <w:szCs w:val="20"/>
        </w:rPr>
        <w:t>1</w:t>
      </w:r>
      <w:r w:rsidRPr="00124501">
        <w:rPr>
          <w:rFonts w:cs="Times New Roman"/>
          <w:bCs/>
          <w:sz w:val="20"/>
          <w:szCs w:val="20"/>
          <w:vertAlign w:val="superscript"/>
        </w:rPr>
        <w:t>st</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bookmarkEnd w:id="11"/>
      <w:r>
        <w:rPr>
          <w:rFonts w:cs="Times New Roman"/>
          <w:bCs/>
          <w:sz w:val="20"/>
          <w:szCs w:val="20"/>
        </w:rPr>
        <w:t>.</w:t>
      </w:r>
    </w:p>
    <w:p w14:paraId="442BBD71" w14:textId="77777777" w:rsidR="002857B9" w:rsidRPr="00D06209" w:rsidRDefault="002857B9" w:rsidP="002857B9">
      <w:pPr>
        <w:spacing w:before="120" w:after="120"/>
        <w:jc w:val="center"/>
        <w:rPr>
          <w:rFonts w:cs="Times New Roman"/>
          <w:bCs/>
          <w:sz w:val="20"/>
          <w:szCs w:val="20"/>
        </w:rPr>
      </w:pPr>
      <w:r>
        <w:object w:dxaOrig="7873" w:dyaOrig="2893" w14:anchorId="23479849">
          <v:shape id="_x0000_i1027" type="#_x0000_t75" style="width:302pt;height:110.65pt" o:ole="">
            <v:imagedata r:id="rId12" o:title=""/>
          </v:shape>
          <o:OLEObject Type="Embed" ProgID="Visio.Drawing.15" ShapeID="_x0000_i1027" DrawAspect="Content" ObjectID="_1682188265" r:id="rId13"/>
        </w:object>
      </w:r>
    </w:p>
    <w:p w14:paraId="5D0F7D21" w14:textId="77777777" w:rsidR="002857B9" w:rsidRPr="002A20F7" w:rsidRDefault="002857B9" w:rsidP="003B494E">
      <w:pPr>
        <w:pStyle w:val="aff3"/>
        <w:numPr>
          <w:ilvl w:val="0"/>
          <w:numId w:val="14"/>
        </w:numPr>
        <w:spacing w:before="120" w:after="120"/>
        <w:ind w:firstLineChars="0"/>
        <w:jc w:val="center"/>
        <w:rPr>
          <w:rFonts w:cs="Times New Roman"/>
          <w:bCs/>
          <w:sz w:val="20"/>
          <w:szCs w:val="20"/>
        </w:rPr>
      </w:pPr>
      <w:r w:rsidRPr="00C77B8D">
        <w:rPr>
          <w:rFonts w:cs="Times New Roman"/>
          <w:bCs/>
          <w:sz w:val="20"/>
          <w:szCs w:val="20"/>
        </w:rPr>
        <w:t xml:space="preserve">Error case </w:t>
      </w:r>
      <w:r>
        <w:rPr>
          <w:rFonts w:cs="Times New Roman"/>
          <w:bCs/>
          <w:sz w:val="20"/>
          <w:szCs w:val="20"/>
        </w:rPr>
        <w:t>2</w:t>
      </w:r>
      <w:r w:rsidRPr="00C77B8D">
        <w:rPr>
          <w:rFonts w:cs="Times New Roman"/>
          <w:bCs/>
          <w:sz w:val="20"/>
          <w:szCs w:val="20"/>
        </w:rPr>
        <w:t xml:space="preserve">: the </w:t>
      </w:r>
      <w:r>
        <w:rPr>
          <w:rFonts w:cs="Times New Roman"/>
          <w:bCs/>
          <w:sz w:val="20"/>
          <w:szCs w:val="20"/>
        </w:rPr>
        <w:t>2</w:t>
      </w:r>
      <w:r w:rsidRPr="00D06209">
        <w:rPr>
          <w:rFonts w:cs="Times New Roman"/>
          <w:bCs/>
          <w:sz w:val="20"/>
          <w:szCs w:val="20"/>
          <w:vertAlign w:val="superscript"/>
        </w:rPr>
        <w:t>nd</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r>
        <w:rPr>
          <w:rFonts w:cs="Times New Roman"/>
          <w:bCs/>
          <w:sz w:val="20"/>
          <w:szCs w:val="20"/>
        </w:rPr>
        <w:t>.</w:t>
      </w:r>
    </w:p>
    <w:p w14:paraId="3640361A" w14:textId="77777777" w:rsidR="002857B9" w:rsidRPr="00AB1C08" w:rsidRDefault="002857B9" w:rsidP="002857B9">
      <w:pPr>
        <w:pStyle w:val="15"/>
        <w:spacing w:before="120" w:after="120" w:line="240" w:lineRule="auto"/>
        <w:ind w:leftChars="0" w:left="360"/>
        <w:jc w:val="center"/>
      </w:pPr>
      <w:r w:rsidRPr="006E7038">
        <w:rPr>
          <w:b/>
          <w:sz w:val="21"/>
        </w:rPr>
        <w:lastRenderedPageBreak/>
        <w:t xml:space="preserve">Figure </w:t>
      </w:r>
      <w:r>
        <w:rPr>
          <w:b/>
          <w:sz w:val="21"/>
        </w:rPr>
        <w:t>1</w:t>
      </w:r>
      <w:r w:rsidRPr="006E7038">
        <w:rPr>
          <w:b/>
          <w:sz w:val="21"/>
        </w:rPr>
        <w:t xml:space="preserve">: </w:t>
      </w:r>
      <w:bookmarkStart w:id="12" w:name="_Hlk53511792"/>
      <w:r>
        <w:rPr>
          <w:b/>
          <w:sz w:val="21"/>
        </w:rPr>
        <w:t xml:space="preserve">Error cases due to miss detection of </w:t>
      </w:r>
      <w:r w:rsidRPr="00911D6F">
        <w:rPr>
          <w:b/>
          <w:sz w:val="21"/>
        </w:rPr>
        <w:t>disabled HARQ process</w:t>
      </w:r>
      <w:r w:rsidRPr="006E7038">
        <w:rPr>
          <w:b/>
          <w:sz w:val="21"/>
        </w:rPr>
        <w:t>.</w:t>
      </w:r>
      <w:bookmarkEnd w:id="12"/>
    </w:p>
    <w:p w14:paraId="1B38D6C9" w14:textId="1356AB37" w:rsidR="00667CA5" w:rsidRDefault="002857B9" w:rsidP="00E468F2">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F</w:t>
      </w:r>
      <w:r>
        <w:rPr>
          <w:rFonts w:ascii="Times New Roman" w:hAnsi="Times New Roman" w:cs="Times New Roman"/>
          <w:bCs/>
          <w:sz w:val="20"/>
          <w:szCs w:val="20"/>
        </w:rPr>
        <w:t xml:space="preserve">igure 1 </w:t>
      </w:r>
      <w:r w:rsidR="00B40743">
        <w:rPr>
          <w:rFonts w:ascii="Times New Roman" w:hAnsi="Times New Roman" w:cs="Times New Roman"/>
          <w:bCs/>
          <w:sz w:val="20"/>
          <w:szCs w:val="20"/>
        </w:rPr>
        <w:t xml:space="preserve">gives a </w:t>
      </w:r>
      <w:r w:rsidR="00AD77D4">
        <w:rPr>
          <w:rFonts w:ascii="Times New Roman" w:hAnsi="Times New Roman" w:cs="Times New Roman"/>
          <w:bCs/>
          <w:sz w:val="20"/>
          <w:szCs w:val="20"/>
        </w:rPr>
        <w:t>demonstration</w:t>
      </w:r>
      <w:r w:rsidR="00B40743">
        <w:rPr>
          <w:rFonts w:ascii="Times New Roman" w:hAnsi="Times New Roman" w:cs="Times New Roman"/>
          <w:bCs/>
          <w:sz w:val="20"/>
          <w:szCs w:val="20"/>
        </w:rPr>
        <w:t xml:space="preserve"> on </w:t>
      </w:r>
      <w:r w:rsidR="00AD77D4" w:rsidRPr="00AD77D4">
        <w:rPr>
          <w:rFonts w:ascii="Times New Roman" w:hAnsi="Times New Roman" w:cs="Times New Roman"/>
          <w:bCs/>
          <w:sz w:val="20"/>
          <w:szCs w:val="20"/>
        </w:rPr>
        <w:t>ambiguity</w:t>
      </w:r>
      <w:r w:rsidR="00AD77D4">
        <w:rPr>
          <w:rFonts w:ascii="Times New Roman" w:hAnsi="Times New Roman" w:cs="Times New Roman"/>
          <w:bCs/>
          <w:sz w:val="20"/>
          <w:szCs w:val="20"/>
        </w:rPr>
        <w:t xml:space="preserve"> when</w:t>
      </w:r>
      <w:r w:rsidR="00AD77D4" w:rsidRPr="00AD77D4">
        <w:rPr>
          <w:rFonts w:ascii="Times New Roman" w:hAnsi="Times New Roman" w:cs="Times New Roman"/>
          <w:bCs/>
          <w:sz w:val="20"/>
          <w:szCs w:val="20"/>
        </w:rPr>
        <w:t xml:space="preserve"> HARQ codebook is constructed with reduced codebook size based on dynamic scheduling</w:t>
      </w:r>
      <w:r w:rsidR="000E5EC5">
        <w:rPr>
          <w:rFonts w:ascii="Times New Roman" w:hAnsi="Times New Roman" w:cs="Times New Roman"/>
          <w:bCs/>
          <w:sz w:val="20"/>
          <w:szCs w:val="20"/>
        </w:rPr>
        <w:t xml:space="preserve">. </w:t>
      </w:r>
      <w:r w:rsidR="00851F58" w:rsidRPr="00851F58">
        <w:rPr>
          <w:rFonts w:ascii="Times New Roman" w:hAnsi="Times New Roman" w:cs="Times New Roman"/>
          <w:bCs/>
          <w:sz w:val="20"/>
          <w:szCs w:val="20"/>
        </w:rPr>
        <w:t>As shown in Figure 1 (a), gNB transmits PDSCHs with feedback-{enabled, disabled, enable, disabled} HARQ process from slots n to slot n+3. In the ideal case, all DCIs of PDSCH can be correctly received by UE. gNB expects UE to report Type-1 HARQ-ACK codebook with 2 bit, including ACK/NACKs for PDSCHs with feedback-enabled HARQ process at slot n and slot n+2.</w:t>
      </w:r>
    </w:p>
    <w:p w14:paraId="385F81CB" w14:textId="3B969102" w:rsidR="007028A9" w:rsidRDefault="00C86BBF" w:rsidP="00E468F2">
      <w:pPr>
        <w:spacing w:beforeLines="50" w:before="120" w:afterLines="50" w:after="120"/>
        <w:rPr>
          <w:rFonts w:ascii="Times New Roman" w:hAnsi="Times New Roman" w:cs="Times New Roman"/>
          <w:bCs/>
          <w:sz w:val="20"/>
          <w:szCs w:val="20"/>
        </w:rPr>
      </w:pPr>
      <w:r w:rsidRPr="00C86BBF">
        <w:rPr>
          <w:rFonts w:ascii="Times New Roman" w:hAnsi="Times New Roman" w:cs="Times New Roman"/>
          <w:bCs/>
          <w:sz w:val="20"/>
          <w:szCs w:val="20"/>
        </w:rPr>
        <w:t>Nevertheless, as shown in Figure 1 (b) and 1 (c), if any DCI of PDSCH with feedback-disabled HARQ process was miss-detected by the UE, the UE will determine Type-1 HARQ-ACK codebook with 3 bit, resulting in miss understanding on the bit size of the Type-1 HARQ-ACK codebook between the gNB and the UE.</w:t>
      </w:r>
      <w:r w:rsidR="00451154">
        <w:rPr>
          <w:rFonts w:ascii="Times New Roman" w:hAnsi="Times New Roman" w:cs="Times New Roman"/>
          <w:bCs/>
          <w:sz w:val="20"/>
          <w:szCs w:val="20"/>
        </w:rPr>
        <w:t xml:space="preserve"> </w:t>
      </w:r>
      <w:r w:rsidR="00451154" w:rsidRPr="00451154">
        <w:rPr>
          <w:rFonts w:ascii="Times New Roman" w:hAnsi="Times New Roman" w:cs="Times New Roman"/>
          <w:bCs/>
          <w:sz w:val="20"/>
          <w:szCs w:val="20"/>
        </w:rPr>
        <w:t>Furthermore, the position of ACK/NACK for PDSCH with feedback-enabled HARQ process in the reported Type-1 HARQ-ACK codebook are not fixed, and it depends on which one of the DCIs of PDSCH with feedback-disabled HARQ process was miss-detected. For example,</w:t>
      </w:r>
    </w:p>
    <w:p w14:paraId="25F1E954" w14:textId="52E9FC4F" w:rsidR="00451154" w:rsidRPr="00451154" w:rsidRDefault="00451154" w:rsidP="003B494E">
      <w:pPr>
        <w:pStyle w:val="aff3"/>
        <w:numPr>
          <w:ilvl w:val="0"/>
          <w:numId w:val="19"/>
        </w:numPr>
        <w:spacing w:before="120" w:after="120"/>
        <w:ind w:firstLineChars="0"/>
        <w:rPr>
          <w:rFonts w:cs="Times New Roman"/>
          <w:bCs/>
          <w:sz w:val="20"/>
          <w:szCs w:val="20"/>
        </w:rPr>
      </w:pPr>
      <w:r w:rsidRPr="00451154">
        <w:rPr>
          <w:rFonts w:cs="Times New Roman"/>
          <w:bCs/>
          <w:sz w:val="20"/>
          <w:szCs w:val="20"/>
        </w:rPr>
        <w:t>If the 1st DCI of PDSCH with feedback-disabled HARQ process is missed, as shown in Figure 1 (b), the ACK/NACK for PDSCH with feedback-enabled HARQ process in slot n and slot n+2 is mapped to bit 0 and bit 2 in the reported Type-1 HARQ-ACK codebook, respectively.</w:t>
      </w:r>
    </w:p>
    <w:p w14:paraId="0CB837F9" w14:textId="034D3365" w:rsidR="00451154" w:rsidRDefault="00451154" w:rsidP="003B494E">
      <w:pPr>
        <w:pStyle w:val="aff3"/>
        <w:numPr>
          <w:ilvl w:val="0"/>
          <w:numId w:val="19"/>
        </w:numPr>
        <w:spacing w:before="120" w:after="120"/>
        <w:ind w:firstLineChars="0"/>
        <w:rPr>
          <w:rFonts w:cs="Times New Roman"/>
          <w:bCs/>
          <w:sz w:val="20"/>
          <w:szCs w:val="20"/>
        </w:rPr>
      </w:pPr>
      <w:r>
        <w:rPr>
          <w:rFonts w:cs="Times New Roman"/>
          <w:bCs/>
          <w:sz w:val="20"/>
          <w:szCs w:val="20"/>
        </w:rPr>
        <w:t>I</w:t>
      </w:r>
      <w:r w:rsidRPr="00451154">
        <w:rPr>
          <w:rFonts w:cs="Times New Roman"/>
          <w:bCs/>
          <w:sz w:val="20"/>
          <w:szCs w:val="20"/>
        </w:rPr>
        <w:t>f the 2nd DCI of PDSCH with feedback-disabled HARQ process is missed, as shown in Figure 1 (c), the ACK/NACK for PDSCH with feedback-enabled HARQ process is mapped to bit 0 and bit 1, respectively.</w:t>
      </w:r>
    </w:p>
    <w:p w14:paraId="1ED81FC3" w14:textId="77777777" w:rsidR="0087200B" w:rsidRDefault="0087200B" w:rsidP="000621AE">
      <w:pPr>
        <w:spacing w:beforeLines="50" w:before="120" w:afterLines="50" w:after="120"/>
        <w:rPr>
          <w:rFonts w:ascii="Times New Roman" w:hAnsi="Times New Roman" w:cs="Times New Roman"/>
          <w:b/>
          <w:i/>
          <w:sz w:val="20"/>
          <w:szCs w:val="20"/>
          <w:u w:val="single"/>
        </w:rPr>
      </w:pPr>
    </w:p>
    <w:p w14:paraId="56A28F31" w14:textId="06239A03" w:rsidR="000621AE" w:rsidRDefault="000621AE" w:rsidP="000621AE">
      <w:pPr>
        <w:spacing w:beforeLines="50" w:before="120" w:afterLines="50" w:after="120"/>
        <w:rPr>
          <w:rFonts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Pr>
          <w:rFonts w:ascii="Times New Roman" w:hAnsi="Times New Roman" w:cs="Times New Roman"/>
          <w:bCs/>
          <w:sz w:val="20"/>
          <w:szCs w:val="20"/>
        </w:rPr>
        <w:t xml:space="preserve">Type-1 </w:t>
      </w:r>
      <w:r w:rsidRPr="000621AE">
        <w:rPr>
          <w:rFonts w:ascii="Times New Roman" w:hAnsi="Times New Roman" w:cs="Times New Roman"/>
          <w:bCs/>
          <w:sz w:val="20"/>
          <w:szCs w:val="20"/>
        </w:rPr>
        <w:t>HARQ codebook is constructed with reduced codebook size based on dynamic scheduling, additional ambiguity from both UE and gNB side may be introduced due to missing detection of DCI.</w:t>
      </w:r>
    </w:p>
    <w:p w14:paraId="355C3786" w14:textId="77777777" w:rsidR="000621AE" w:rsidRDefault="000621AE" w:rsidP="003B494E">
      <w:pPr>
        <w:pStyle w:val="aff3"/>
        <w:numPr>
          <w:ilvl w:val="0"/>
          <w:numId w:val="11"/>
        </w:numPr>
        <w:spacing w:before="120" w:after="120"/>
        <w:ind w:firstLineChars="0"/>
        <w:rPr>
          <w:rFonts w:cs="Times New Roman"/>
          <w:bCs/>
          <w:sz w:val="20"/>
          <w:szCs w:val="20"/>
        </w:rPr>
      </w:pPr>
      <w:r>
        <w:rPr>
          <w:rFonts w:eastAsiaTheme="minorEastAsia" w:cs="Times New Roman"/>
          <w:bCs/>
          <w:sz w:val="20"/>
          <w:szCs w:val="20"/>
        </w:rPr>
        <w:t xml:space="preserve">If any DCI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 miss understanding may occur on </w:t>
      </w:r>
      <w:r w:rsidRPr="00EA47EB">
        <w:rPr>
          <w:rFonts w:cs="Times New Roman"/>
          <w:bCs/>
          <w:sz w:val="20"/>
          <w:szCs w:val="20"/>
        </w:rPr>
        <w:t xml:space="preserve">the bit size of </w:t>
      </w:r>
      <w:r>
        <w:rPr>
          <w:rFonts w:cs="Times New Roman"/>
          <w:bCs/>
          <w:sz w:val="20"/>
          <w:szCs w:val="20"/>
        </w:rPr>
        <w:t xml:space="preserve">the </w:t>
      </w:r>
      <w:r w:rsidRPr="00EA47EB">
        <w:rPr>
          <w:rFonts w:cs="Times New Roman"/>
          <w:bCs/>
          <w:sz w:val="20"/>
          <w:szCs w:val="20"/>
        </w:rPr>
        <w:t>Type-1 HARQ-ACK codebook</w:t>
      </w:r>
      <w:r>
        <w:rPr>
          <w:rFonts w:cs="Times New Roman"/>
          <w:bCs/>
          <w:sz w:val="20"/>
          <w:szCs w:val="20"/>
        </w:rPr>
        <w:t xml:space="preserve"> between the gNB and the UE.</w:t>
      </w:r>
    </w:p>
    <w:p w14:paraId="2DCAD8A9" w14:textId="77777777" w:rsidR="000621AE" w:rsidRDefault="000621AE" w:rsidP="003B494E">
      <w:pPr>
        <w:pStyle w:val="aff3"/>
        <w:numPr>
          <w:ilvl w:val="0"/>
          <w:numId w:val="11"/>
        </w:numPr>
        <w:spacing w:before="120" w:after="120"/>
        <w:ind w:firstLineChars="0"/>
        <w:rPr>
          <w:rFonts w:cs="Times New Roman"/>
          <w:bCs/>
          <w:sz w:val="20"/>
          <w:szCs w:val="20"/>
        </w:rPr>
      </w:pPr>
      <w:r>
        <w:rPr>
          <w:rFonts w:eastAsiaTheme="minorEastAsia" w:cs="Times New Roman"/>
          <w:bCs/>
          <w:sz w:val="20"/>
          <w:szCs w:val="20"/>
        </w:rPr>
        <w:t xml:space="preserve">The position of </w:t>
      </w:r>
      <w:r w:rsidRPr="00EA47EB">
        <w:rPr>
          <w:rFonts w:cs="Times New Roman"/>
          <w:bCs/>
          <w:sz w:val="20"/>
          <w:szCs w:val="20"/>
        </w:rPr>
        <w:t>ACK/NACK</w:t>
      </w:r>
      <w:r>
        <w:rPr>
          <w:rFonts w:cs="Times New Roman"/>
          <w:bCs/>
          <w:sz w:val="20"/>
          <w:szCs w:val="20"/>
        </w:rPr>
        <w:t xml:space="preserve"> for </w:t>
      </w:r>
      <w:r w:rsidRPr="006B379A">
        <w:rPr>
          <w:rFonts w:eastAsiaTheme="minorEastAsia" w:cs="Times New Roman"/>
          <w:bCs/>
          <w:sz w:val="20"/>
          <w:szCs w:val="20"/>
        </w:rPr>
        <w:t>PDSCH</w:t>
      </w:r>
      <w:r>
        <w:rPr>
          <w:rFonts w:eastAsiaTheme="minorEastAsia" w:cs="Times New Roman"/>
          <w:bCs/>
          <w:sz w:val="20"/>
          <w:szCs w:val="20"/>
        </w:rPr>
        <w:t xml:space="preserve">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Pr>
          <w:rFonts w:cs="Times New Roman"/>
          <w:bCs/>
          <w:sz w:val="20"/>
          <w:szCs w:val="20"/>
        </w:rPr>
        <w:t xml:space="preserve"> in the </w:t>
      </w:r>
      <w:r>
        <w:rPr>
          <w:rFonts w:eastAsiaTheme="minorEastAsia" w:cs="Times New Roman"/>
          <w:bCs/>
          <w:sz w:val="20"/>
          <w:szCs w:val="20"/>
        </w:rPr>
        <w:t xml:space="preserve">reported </w:t>
      </w:r>
      <w:r w:rsidRPr="00EA47EB">
        <w:rPr>
          <w:rFonts w:cs="Times New Roman"/>
          <w:bCs/>
          <w:sz w:val="20"/>
          <w:szCs w:val="20"/>
        </w:rPr>
        <w:t>Type</w:t>
      </w:r>
      <w:r>
        <w:rPr>
          <w:rFonts w:cs="Times New Roman"/>
          <w:bCs/>
          <w:sz w:val="20"/>
          <w:szCs w:val="20"/>
        </w:rPr>
        <w:t>-</w:t>
      </w:r>
      <w:r w:rsidRPr="00EA47EB">
        <w:rPr>
          <w:rFonts w:cs="Times New Roman"/>
          <w:bCs/>
          <w:sz w:val="20"/>
          <w:szCs w:val="20"/>
        </w:rPr>
        <w:t>1 HARQ-ACK codebook</w:t>
      </w:r>
      <w:r>
        <w:rPr>
          <w:rFonts w:cs="Times New Roman"/>
          <w:bCs/>
          <w:sz w:val="20"/>
          <w:szCs w:val="20"/>
        </w:rPr>
        <w:t xml:space="preserve"> are not fixed, and it depends on which one of the </w:t>
      </w:r>
      <w:r>
        <w:rPr>
          <w:rFonts w:eastAsiaTheme="minorEastAsia" w:cs="Times New Roman"/>
          <w:bCs/>
          <w:sz w:val="20"/>
          <w:szCs w:val="20"/>
        </w:rPr>
        <w:t xml:space="preserve">DCIs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w:t>
      </w:r>
    </w:p>
    <w:p w14:paraId="6F547095" w14:textId="77777777" w:rsidR="000621AE" w:rsidRPr="000621AE" w:rsidRDefault="000621AE" w:rsidP="00E468F2">
      <w:pPr>
        <w:spacing w:beforeLines="50" w:before="120" w:afterLines="50" w:after="120"/>
        <w:rPr>
          <w:rFonts w:ascii="Times New Roman" w:hAnsi="Times New Roman" w:cs="Times New Roman"/>
          <w:bCs/>
          <w:sz w:val="20"/>
          <w:szCs w:val="20"/>
        </w:rPr>
      </w:pPr>
    </w:p>
    <w:p w14:paraId="54A9C4D9" w14:textId="434C6E5F" w:rsidR="0087200B" w:rsidRDefault="0087200B" w:rsidP="0087200B">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On the other hand, i</w:t>
      </w:r>
      <w:r w:rsidRPr="0087200B">
        <w:rPr>
          <w:rFonts w:ascii="Times New Roman" w:hAnsi="Times New Roman" w:cs="Times New Roman"/>
          <w:bCs/>
          <w:sz w:val="20"/>
          <w:szCs w:val="20"/>
        </w:rPr>
        <w:t>f HARQ codebook is constructed with reduced codebook size based on semi-static scheduling, e.g., specify restriction on allowable HARQ feedback-enabled/disabled properties in given slots, error cases may be avoided with the cost of significantly reduced scheduling flexibility.</w:t>
      </w:r>
    </w:p>
    <w:p w14:paraId="6632FB31" w14:textId="26317D50" w:rsidR="0087200B" w:rsidRDefault="0087200B" w:rsidP="0087200B">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87200B">
        <w:rPr>
          <w:rFonts w:ascii="Times New Roman" w:hAnsi="Times New Roman" w:cs="Times New Roman"/>
          <w:bCs/>
          <w:sz w:val="20"/>
          <w:szCs w:val="20"/>
        </w:rPr>
        <w:t>If HARQ codebook is constructed with reduced codebook size based on semi-static scheduling, scheduling flexibility may be significantly reduced.</w:t>
      </w:r>
    </w:p>
    <w:p w14:paraId="53A13DF4" w14:textId="2855C361" w:rsidR="001F4B28" w:rsidRDefault="001F4B28" w:rsidP="0087200B">
      <w:pPr>
        <w:spacing w:beforeLines="50" w:before="120" w:afterLines="50" w:after="120"/>
        <w:rPr>
          <w:rFonts w:ascii="Times New Roman" w:hAnsi="Times New Roman" w:cs="Times New Roman"/>
          <w:bCs/>
          <w:sz w:val="20"/>
          <w:szCs w:val="20"/>
        </w:rPr>
      </w:pPr>
    </w:p>
    <w:p w14:paraId="01CC3BEA" w14:textId="03A4CAAD" w:rsidR="00BE23DB" w:rsidRDefault="00B527CB" w:rsidP="0087200B">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B</w:t>
      </w:r>
      <w:r>
        <w:rPr>
          <w:rFonts w:ascii="Times New Roman" w:hAnsi="Times New Roman" w:cs="Times New Roman" w:hint="eastAsia"/>
          <w:bCs/>
          <w:sz w:val="20"/>
          <w:szCs w:val="20"/>
        </w:rPr>
        <w:t>ased</w:t>
      </w:r>
      <w:r>
        <w:rPr>
          <w:rFonts w:ascii="Times New Roman" w:hAnsi="Times New Roman" w:cs="Times New Roman"/>
          <w:bCs/>
          <w:sz w:val="20"/>
          <w:szCs w:val="20"/>
        </w:rPr>
        <w:t xml:space="preserve"> on the above discussion, f</w:t>
      </w:r>
      <w:r w:rsidRPr="00F5318C">
        <w:rPr>
          <w:rFonts w:ascii="Times New Roman" w:hAnsi="Times New Roman" w:cs="Times New Roman"/>
          <w:bCs/>
          <w:sz w:val="20"/>
          <w:szCs w:val="20"/>
        </w:rPr>
        <w:t>or type-1 HARQ-ACK codebook</w:t>
      </w:r>
      <w:r>
        <w:rPr>
          <w:rFonts w:ascii="Times New Roman" w:hAnsi="Times New Roman" w:cs="Times New Roman"/>
          <w:bCs/>
          <w:sz w:val="20"/>
          <w:szCs w:val="20"/>
        </w:rPr>
        <w:t xml:space="preserve"> construction, </w:t>
      </w:r>
      <w:r w:rsidR="00BE23DB">
        <w:rPr>
          <w:rFonts w:ascii="Times New Roman" w:hAnsi="Times New Roman" w:cs="Times New Roman"/>
          <w:bCs/>
          <w:sz w:val="20"/>
          <w:szCs w:val="20"/>
        </w:rPr>
        <w:t xml:space="preserve">the </w:t>
      </w:r>
      <w:r w:rsidR="00BE23DB" w:rsidRPr="00675A95">
        <w:rPr>
          <w:rFonts w:ascii="Times New Roman" w:hAnsi="Times New Roman" w:cs="Times New Roman"/>
          <w:bCs/>
          <w:iCs/>
          <w:sz w:val="20"/>
          <w:szCs w:val="20"/>
        </w:rPr>
        <w:t>legacy behavior</w:t>
      </w:r>
      <w:r w:rsidR="00BE23DB">
        <w:rPr>
          <w:rFonts w:ascii="Times New Roman" w:hAnsi="Times New Roman" w:cs="Times New Roman"/>
          <w:bCs/>
          <w:sz w:val="20"/>
          <w:szCs w:val="20"/>
        </w:rPr>
        <w:t xml:space="preserve"> seems more attractive since it </w:t>
      </w:r>
      <w:r w:rsidR="00BE23DB" w:rsidRPr="00EA47EB">
        <w:rPr>
          <w:rFonts w:ascii="Times New Roman" w:hAnsi="Times New Roman" w:cs="Times New Roman"/>
          <w:bCs/>
          <w:sz w:val="20"/>
          <w:szCs w:val="20"/>
        </w:rPr>
        <w:t>requires no specification modification</w:t>
      </w:r>
      <w:r w:rsidR="00BE23DB">
        <w:rPr>
          <w:rFonts w:ascii="Times New Roman" w:hAnsi="Times New Roman" w:cs="Times New Roman"/>
          <w:bCs/>
          <w:sz w:val="20"/>
          <w:szCs w:val="20"/>
        </w:rPr>
        <w:t xml:space="preserve">, and it can provide additional information on whether the </w:t>
      </w:r>
      <w:r w:rsidR="00BE23DB" w:rsidRPr="001D5144">
        <w:rPr>
          <w:rFonts w:ascii="Times New Roman" w:hAnsi="Times New Roman" w:cs="Times New Roman"/>
          <w:bCs/>
          <w:sz w:val="20"/>
          <w:szCs w:val="20"/>
        </w:rPr>
        <w:t>PDSCH with feedback-disabled HARQ process</w:t>
      </w:r>
      <w:r w:rsidR="00BE23DB">
        <w:rPr>
          <w:rFonts w:ascii="Times New Roman" w:hAnsi="Times New Roman" w:cs="Times New Roman"/>
          <w:bCs/>
          <w:sz w:val="20"/>
          <w:szCs w:val="20"/>
        </w:rPr>
        <w:t xml:space="preserve"> was correctly decoded with no additional feedback cost.</w:t>
      </w:r>
    </w:p>
    <w:p w14:paraId="08CF8317" w14:textId="56346D9E" w:rsidR="001F4B28" w:rsidRDefault="001F4B28" w:rsidP="0087200B">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BE23DB">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370A62" w:rsidRPr="00F5318C">
        <w:rPr>
          <w:rFonts w:ascii="Times New Roman" w:hAnsi="Times New Roman" w:cs="Times New Roman"/>
          <w:bCs/>
          <w:sz w:val="20"/>
          <w:szCs w:val="20"/>
        </w:rPr>
        <w:t>For type-1 HARQ-ACK codebook</w:t>
      </w:r>
      <w:r w:rsidR="00370A62">
        <w:rPr>
          <w:rFonts w:ascii="Times New Roman" w:hAnsi="Times New Roman" w:cs="Times New Roman"/>
          <w:bCs/>
          <w:sz w:val="20"/>
          <w:szCs w:val="20"/>
        </w:rPr>
        <w:t xml:space="preserve"> construction, support the </w:t>
      </w:r>
      <w:r w:rsidR="00370A62" w:rsidRPr="00675A95">
        <w:rPr>
          <w:rFonts w:ascii="Times New Roman" w:hAnsi="Times New Roman" w:cs="Times New Roman"/>
          <w:bCs/>
          <w:iCs/>
          <w:sz w:val="20"/>
          <w:szCs w:val="20"/>
        </w:rPr>
        <w:t>legacy behavior</w:t>
      </w:r>
      <w:r w:rsidR="00370A62">
        <w:rPr>
          <w:rFonts w:ascii="Times New Roman" w:hAnsi="Times New Roman" w:cs="Times New Roman"/>
          <w:bCs/>
          <w:sz w:val="20"/>
          <w:szCs w:val="20"/>
        </w:rPr>
        <w:t>.</w:t>
      </w:r>
    </w:p>
    <w:p w14:paraId="1830F894" w14:textId="77777777" w:rsidR="0087200B" w:rsidRDefault="0087200B" w:rsidP="0087200B">
      <w:pPr>
        <w:spacing w:beforeLines="50" w:before="120" w:afterLines="50" w:after="120"/>
        <w:rPr>
          <w:rFonts w:ascii="Times New Roman" w:hAnsi="Times New Roman" w:cs="Times New Roman"/>
          <w:bCs/>
          <w:sz w:val="20"/>
          <w:szCs w:val="20"/>
        </w:rPr>
      </w:pPr>
    </w:p>
    <w:p w14:paraId="45E1A600" w14:textId="6231F0A5" w:rsidR="002C4989" w:rsidRDefault="002C4989" w:rsidP="002C4989">
      <w:pPr>
        <w:spacing w:beforeLines="50" w:before="120" w:afterLines="50" w:after="120"/>
        <w:rPr>
          <w:rFonts w:ascii="Times New Roman" w:hAnsi="Times New Roman" w:cs="Times New Roman"/>
          <w:b/>
          <w:iCs/>
          <w:sz w:val="20"/>
          <w:szCs w:val="20"/>
          <w:u w:val="single"/>
        </w:rPr>
      </w:pPr>
      <w:r w:rsidRPr="0087200B">
        <w:rPr>
          <w:rFonts w:ascii="Times New Roman" w:hAnsi="Times New Roman" w:cs="Times New Roman" w:hint="eastAsia"/>
          <w:b/>
          <w:iCs/>
          <w:sz w:val="20"/>
          <w:szCs w:val="20"/>
          <w:u w:val="single"/>
        </w:rPr>
        <w:t>S</w:t>
      </w:r>
      <w:r w:rsidRPr="0087200B">
        <w:rPr>
          <w:rFonts w:ascii="Times New Roman" w:hAnsi="Times New Roman" w:cs="Times New Roman"/>
          <w:b/>
          <w:iCs/>
          <w:sz w:val="20"/>
          <w:szCs w:val="20"/>
          <w:u w:val="single"/>
        </w:rPr>
        <w:t xml:space="preserve">tage </w:t>
      </w:r>
      <w:r>
        <w:rPr>
          <w:rFonts w:ascii="Times New Roman" w:hAnsi="Times New Roman" w:cs="Times New Roman"/>
          <w:b/>
          <w:iCs/>
          <w:sz w:val="20"/>
          <w:szCs w:val="20"/>
          <w:u w:val="single"/>
        </w:rPr>
        <w:t>2</w:t>
      </w:r>
      <w:r w:rsidRPr="0087200B">
        <w:rPr>
          <w:rFonts w:ascii="Times New Roman" w:hAnsi="Times New Roman" w:cs="Times New Roman"/>
          <w:b/>
          <w:iCs/>
          <w:sz w:val="20"/>
          <w:szCs w:val="20"/>
          <w:u w:val="single"/>
        </w:rPr>
        <w:t xml:space="preserve">: HARQ codebook </w:t>
      </w:r>
      <w:r>
        <w:rPr>
          <w:rFonts w:ascii="Times New Roman" w:hAnsi="Times New Roman" w:cs="Times New Roman"/>
          <w:b/>
          <w:iCs/>
          <w:sz w:val="20"/>
          <w:szCs w:val="20"/>
          <w:u w:val="single"/>
        </w:rPr>
        <w:t>transmission</w:t>
      </w:r>
    </w:p>
    <w:p w14:paraId="3FCECEEE" w14:textId="334565D1" w:rsidR="002C4989" w:rsidRDefault="00A37B31" w:rsidP="002C498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the second stage of </w:t>
      </w:r>
      <w:r w:rsidR="00217FDD" w:rsidRPr="00217FDD">
        <w:rPr>
          <w:rFonts w:ascii="Times New Roman" w:hAnsi="Times New Roman" w:cs="Times New Roman"/>
          <w:bCs/>
          <w:sz w:val="20"/>
          <w:szCs w:val="20"/>
        </w:rPr>
        <w:t>HARQ codebook transmission</w:t>
      </w:r>
      <w:r w:rsidR="00217FDD">
        <w:rPr>
          <w:rFonts w:ascii="Times New Roman" w:hAnsi="Times New Roman" w:cs="Times New Roman"/>
          <w:bCs/>
          <w:sz w:val="20"/>
          <w:szCs w:val="20"/>
        </w:rPr>
        <w:t>,</w:t>
      </w:r>
      <w:r w:rsidR="003016F5">
        <w:rPr>
          <w:rFonts w:ascii="Times New Roman" w:hAnsi="Times New Roman" w:cs="Times New Roman"/>
          <w:bCs/>
          <w:sz w:val="20"/>
          <w:szCs w:val="20"/>
        </w:rPr>
        <w:t xml:space="preserve"> </w:t>
      </w:r>
      <w:r w:rsidR="003016F5">
        <w:rPr>
          <w:rFonts w:ascii="Times New Roman" w:hAnsi="Times New Roman" w:cs="Times New Roman"/>
          <w:bCs/>
          <w:iCs/>
          <w:sz w:val="20"/>
          <w:szCs w:val="20"/>
        </w:rPr>
        <w:t>i</w:t>
      </w:r>
      <w:r w:rsidR="003016F5" w:rsidRPr="00675A95">
        <w:rPr>
          <w:rFonts w:ascii="Times New Roman" w:hAnsi="Times New Roman" w:cs="Times New Roman"/>
          <w:bCs/>
          <w:iCs/>
          <w:sz w:val="20"/>
          <w:szCs w:val="20"/>
        </w:rPr>
        <w:t xml:space="preserve">f 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sidR="003016F5">
        <w:rPr>
          <w:rFonts w:ascii="Times New Roman" w:hAnsi="Times New Roman" w:cs="Times New Roman"/>
          <w:bCs/>
          <w:iCs/>
          <w:sz w:val="20"/>
          <w:szCs w:val="20"/>
        </w:rPr>
        <w:t xml:space="preserve"> </w:t>
      </w:r>
      <w:r w:rsidR="003016F5" w:rsidRPr="00675A95">
        <w:rPr>
          <w:rFonts w:ascii="Times New Roman" w:hAnsi="Times New Roman" w:cs="Times New Roman"/>
          <w:bCs/>
          <w:iCs/>
          <w:sz w:val="20"/>
          <w:szCs w:val="20"/>
        </w:rPr>
        <w:t>occasions, no HARQ-ACK feedback is expected at UE side.</w:t>
      </w:r>
    </w:p>
    <w:p w14:paraId="085FDF17" w14:textId="3B7F6190" w:rsidR="00224E9D" w:rsidRDefault="0096484C" w:rsidP="0096484C">
      <w:pPr>
        <w:spacing w:beforeLines="50" w:before="120" w:afterLines="50" w:after="120"/>
        <w:jc w:val="center"/>
      </w:pPr>
      <w:r>
        <w:object w:dxaOrig="7009" w:dyaOrig="2893" w14:anchorId="4B305303">
          <v:shape id="_x0000_i1028" type="#_x0000_t75" style="width:298pt;height:123pt" o:ole="">
            <v:imagedata r:id="rId14" o:title=""/>
          </v:shape>
          <o:OLEObject Type="Embed" ProgID="Visio.Drawing.15" ShapeID="_x0000_i1028" DrawAspect="Content" ObjectID="_1682188266" r:id="rId15"/>
        </w:object>
      </w:r>
    </w:p>
    <w:p w14:paraId="0DB705E1" w14:textId="77777777" w:rsidR="0096484C" w:rsidRDefault="0096484C" w:rsidP="003B494E">
      <w:pPr>
        <w:pStyle w:val="aff3"/>
        <w:numPr>
          <w:ilvl w:val="0"/>
          <w:numId w:val="20"/>
        </w:numPr>
        <w:spacing w:before="120" w:after="120"/>
        <w:ind w:firstLineChars="0"/>
        <w:jc w:val="center"/>
        <w:rPr>
          <w:rFonts w:cs="Times New Roman"/>
          <w:bCs/>
          <w:sz w:val="20"/>
          <w:szCs w:val="20"/>
        </w:rPr>
      </w:pPr>
      <w:r>
        <w:rPr>
          <w:rFonts w:eastAsiaTheme="minorEastAsia" w:cs="Times New Roman"/>
          <w:bCs/>
          <w:sz w:val="20"/>
          <w:szCs w:val="20"/>
        </w:rPr>
        <w:lastRenderedPageBreak/>
        <w:t xml:space="preserve">Ideal case: all DCIs of </w:t>
      </w:r>
      <w:r>
        <w:rPr>
          <w:rFonts w:cs="Times New Roman"/>
          <w:bCs/>
          <w:sz w:val="20"/>
          <w:szCs w:val="20"/>
        </w:rPr>
        <w:t>PDSCH can be correctly received by UE.</w:t>
      </w:r>
    </w:p>
    <w:p w14:paraId="3EA42707" w14:textId="57851A98" w:rsidR="0096484C" w:rsidRDefault="0096484C" w:rsidP="0096484C">
      <w:pPr>
        <w:spacing w:beforeLines="50" w:before="120" w:afterLines="50" w:after="120"/>
        <w:jc w:val="center"/>
      </w:pPr>
      <w:r>
        <w:object w:dxaOrig="5077" w:dyaOrig="2209" w14:anchorId="4B1926F0">
          <v:shape id="_x0000_i1029" type="#_x0000_t75" style="width:225pt;height:97.65pt" o:ole="">
            <v:imagedata r:id="rId16" o:title=""/>
          </v:shape>
          <o:OLEObject Type="Embed" ProgID="Visio.Drawing.15" ShapeID="_x0000_i1029" DrawAspect="Content" ObjectID="_1682188267" r:id="rId17"/>
        </w:object>
      </w:r>
    </w:p>
    <w:p w14:paraId="42A1DC36" w14:textId="35004838" w:rsidR="0096484C" w:rsidRPr="002A20F7" w:rsidRDefault="0096484C" w:rsidP="003B494E">
      <w:pPr>
        <w:pStyle w:val="aff3"/>
        <w:numPr>
          <w:ilvl w:val="0"/>
          <w:numId w:val="20"/>
        </w:numPr>
        <w:spacing w:before="120" w:after="120"/>
        <w:ind w:firstLineChars="0"/>
        <w:jc w:val="center"/>
        <w:rPr>
          <w:rFonts w:cs="Times New Roman"/>
          <w:bCs/>
          <w:sz w:val="20"/>
          <w:szCs w:val="20"/>
        </w:rPr>
      </w:pPr>
      <w:r>
        <w:rPr>
          <w:rFonts w:cs="Times New Roman"/>
          <w:bCs/>
          <w:iCs/>
          <w:sz w:val="20"/>
          <w:szCs w:val="20"/>
        </w:rPr>
        <w:tab/>
      </w:r>
      <w:r w:rsidRPr="00C77B8D">
        <w:rPr>
          <w:rFonts w:cs="Times New Roman"/>
          <w:bCs/>
          <w:sz w:val="20"/>
          <w:szCs w:val="20"/>
        </w:rPr>
        <w:t xml:space="preserve">Error case: the </w:t>
      </w:r>
      <w:r>
        <w:rPr>
          <w:rFonts w:cs="Times New Roman"/>
          <w:bCs/>
          <w:sz w:val="20"/>
          <w:szCs w:val="20"/>
        </w:rPr>
        <w:t>1</w:t>
      </w:r>
      <w:r w:rsidRPr="00124501">
        <w:rPr>
          <w:rFonts w:cs="Times New Roman"/>
          <w:bCs/>
          <w:sz w:val="20"/>
          <w:szCs w:val="20"/>
          <w:vertAlign w:val="superscript"/>
        </w:rPr>
        <w:t>st</w:t>
      </w:r>
      <w:r>
        <w:rPr>
          <w:rFonts w:cs="Times New Roman"/>
          <w:bCs/>
          <w:sz w:val="20"/>
          <w:szCs w:val="20"/>
        </w:rPr>
        <w:t xml:space="preserve"> </w:t>
      </w:r>
      <w:r w:rsidRPr="00C77B8D">
        <w:rPr>
          <w:rFonts w:cs="Times New Roman"/>
          <w:bCs/>
          <w:sz w:val="20"/>
          <w:szCs w:val="20"/>
        </w:rPr>
        <w:t xml:space="preserve">DCI </w:t>
      </w:r>
      <w:r>
        <w:rPr>
          <w:rFonts w:cs="Times New Roman"/>
          <w:bCs/>
          <w:sz w:val="20"/>
          <w:szCs w:val="20"/>
        </w:rPr>
        <w:t xml:space="preserve">of PDSCH with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sidRPr="00C77B8D">
        <w:rPr>
          <w:rFonts w:cs="Times New Roman"/>
          <w:bCs/>
          <w:sz w:val="20"/>
          <w:szCs w:val="20"/>
        </w:rPr>
        <w:t xml:space="preserve"> </w:t>
      </w:r>
      <w:r>
        <w:rPr>
          <w:rFonts w:cs="Times New Roman"/>
          <w:bCs/>
          <w:sz w:val="20"/>
          <w:szCs w:val="20"/>
        </w:rPr>
        <w:t>is</w:t>
      </w:r>
      <w:r w:rsidRPr="00C77B8D">
        <w:rPr>
          <w:rFonts w:cs="Times New Roman"/>
          <w:bCs/>
          <w:sz w:val="20"/>
          <w:szCs w:val="20"/>
        </w:rPr>
        <w:t xml:space="preserve"> missed</w:t>
      </w:r>
      <w:r>
        <w:rPr>
          <w:rFonts w:cs="Times New Roman"/>
          <w:bCs/>
          <w:sz w:val="20"/>
          <w:szCs w:val="20"/>
        </w:rPr>
        <w:t>.</w:t>
      </w:r>
    </w:p>
    <w:p w14:paraId="65199CD4" w14:textId="09D8B319" w:rsidR="00E72F97" w:rsidRPr="00AB1C08" w:rsidRDefault="00E72F97" w:rsidP="00E72F97">
      <w:pPr>
        <w:pStyle w:val="15"/>
        <w:spacing w:before="120" w:after="120" w:line="240" w:lineRule="auto"/>
        <w:ind w:leftChars="0" w:left="360"/>
        <w:jc w:val="center"/>
      </w:pPr>
      <w:r w:rsidRPr="006E7038">
        <w:rPr>
          <w:b/>
          <w:sz w:val="21"/>
        </w:rPr>
        <w:t xml:space="preserve">Figure </w:t>
      </w:r>
      <w:r>
        <w:rPr>
          <w:b/>
          <w:sz w:val="21"/>
        </w:rPr>
        <w:t>2</w:t>
      </w:r>
      <w:r w:rsidRPr="006E7038">
        <w:rPr>
          <w:b/>
          <w:sz w:val="21"/>
        </w:rPr>
        <w:t xml:space="preserve">: </w:t>
      </w:r>
      <w:r>
        <w:rPr>
          <w:b/>
          <w:sz w:val="21"/>
        </w:rPr>
        <w:t>Error cases due to miss detection of en</w:t>
      </w:r>
      <w:r w:rsidRPr="00911D6F">
        <w:rPr>
          <w:b/>
          <w:sz w:val="21"/>
        </w:rPr>
        <w:t>abled HARQ process</w:t>
      </w:r>
      <w:r w:rsidRPr="006E7038">
        <w:rPr>
          <w:b/>
          <w:sz w:val="21"/>
        </w:rPr>
        <w:t>.</w:t>
      </w:r>
    </w:p>
    <w:p w14:paraId="09FAD4AC" w14:textId="0E6FF464" w:rsidR="007615F8" w:rsidRDefault="00A60EEF" w:rsidP="002C498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I</w:t>
      </w:r>
      <w:r>
        <w:rPr>
          <w:rFonts w:ascii="Times New Roman" w:hAnsi="Times New Roman" w:cs="Times New Roman"/>
          <w:bCs/>
          <w:iCs/>
          <w:sz w:val="20"/>
          <w:szCs w:val="20"/>
          <w:lang w:val="en-GB"/>
        </w:rPr>
        <w:t xml:space="preserve">n the case of </w:t>
      </w:r>
      <w:r w:rsidR="00B64894">
        <w:rPr>
          <w:rFonts w:ascii="Times New Roman" w:hAnsi="Times New Roman" w:cs="Times New Roman"/>
          <w:bCs/>
          <w:iCs/>
          <w:sz w:val="20"/>
          <w:szCs w:val="20"/>
          <w:lang w:val="en-GB"/>
        </w:rPr>
        <w:t xml:space="preserve">both </w:t>
      </w:r>
      <w:r w:rsidR="006102A8">
        <w:rPr>
          <w:rFonts w:ascii="Times New Roman" w:hAnsi="Times New Roman" w:cs="Times New Roman"/>
          <w:bCs/>
          <w:iCs/>
          <w:sz w:val="20"/>
          <w:szCs w:val="20"/>
          <w:lang w:val="en-GB"/>
        </w:rPr>
        <w:t>DCI</w:t>
      </w:r>
      <w:r w:rsidR="00292ECD">
        <w:rPr>
          <w:rFonts w:ascii="Times New Roman" w:hAnsi="Times New Roman" w:cs="Times New Roman"/>
          <w:bCs/>
          <w:iCs/>
          <w:sz w:val="20"/>
          <w:szCs w:val="20"/>
          <w:lang w:val="en-GB"/>
        </w:rPr>
        <w:t>s</w:t>
      </w:r>
      <w:r w:rsidR="006102A8">
        <w:rPr>
          <w:rFonts w:ascii="Times New Roman" w:hAnsi="Times New Roman" w:cs="Times New Roman"/>
          <w:bCs/>
          <w:iCs/>
          <w:sz w:val="20"/>
          <w:szCs w:val="20"/>
          <w:lang w:val="en-GB"/>
        </w:rPr>
        <w:t xml:space="preserve"> of PDSCH with feedback-enabled/disabled HARQ processes are transmitted by the gNB, but only </w:t>
      </w:r>
      <w:r w:rsidR="00292ECD">
        <w:rPr>
          <w:rFonts w:ascii="Times New Roman" w:hAnsi="Times New Roman" w:cs="Times New Roman"/>
          <w:bCs/>
          <w:iCs/>
          <w:sz w:val="20"/>
          <w:szCs w:val="20"/>
          <w:lang w:val="en-GB"/>
        </w:rPr>
        <w:t>DCIs of PDSCH with feedback-disabled HARQ processes are received by the UE</w:t>
      </w:r>
      <w:r w:rsidR="00B370A9">
        <w:rPr>
          <w:rFonts w:ascii="Times New Roman" w:hAnsi="Times New Roman" w:cs="Times New Roman"/>
          <w:bCs/>
          <w:iCs/>
          <w:sz w:val="20"/>
          <w:szCs w:val="20"/>
          <w:lang w:val="en-GB"/>
        </w:rPr>
        <w:t xml:space="preserve">, </w:t>
      </w:r>
      <w:r w:rsidR="00AA34AF" w:rsidRPr="000621AE">
        <w:rPr>
          <w:rFonts w:ascii="Times New Roman" w:hAnsi="Times New Roman" w:cs="Times New Roman"/>
          <w:bCs/>
          <w:sz w:val="20"/>
          <w:szCs w:val="20"/>
        </w:rPr>
        <w:t>ambiguity from both UE and gNB side may be introduced</w:t>
      </w:r>
      <w:r w:rsidR="00AA34AF">
        <w:rPr>
          <w:rFonts w:ascii="Times New Roman" w:hAnsi="Times New Roman" w:cs="Times New Roman"/>
          <w:bCs/>
          <w:sz w:val="20"/>
          <w:szCs w:val="20"/>
        </w:rPr>
        <w:t xml:space="preserve">, i.e., </w:t>
      </w:r>
      <w:r w:rsidR="00AA34AF">
        <w:rPr>
          <w:rFonts w:ascii="Times New Roman" w:hAnsi="Times New Roman" w:cs="Times New Roman"/>
          <w:bCs/>
          <w:iCs/>
          <w:sz w:val="20"/>
          <w:szCs w:val="20"/>
          <w:lang w:val="en-GB"/>
        </w:rPr>
        <w:t xml:space="preserve">gNB may expect Type-1 HARQ codebook report, but </w:t>
      </w:r>
      <w:r w:rsidR="00BE7D7D">
        <w:rPr>
          <w:rFonts w:ascii="Times New Roman" w:hAnsi="Times New Roman" w:cs="Times New Roman"/>
          <w:bCs/>
          <w:iCs/>
          <w:sz w:val="20"/>
          <w:szCs w:val="20"/>
          <w:lang w:val="en-GB"/>
        </w:rPr>
        <w:t xml:space="preserve">UE expects no feedback. </w:t>
      </w:r>
      <w:r w:rsidR="007615F8">
        <w:rPr>
          <w:rFonts w:ascii="Times New Roman" w:hAnsi="Times New Roman" w:cs="Times New Roman"/>
          <w:bCs/>
          <w:iCs/>
          <w:sz w:val="20"/>
          <w:szCs w:val="20"/>
          <w:lang w:val="en-GB"/>
        </w:rPr>
        <w:t xml:space="preserve">But </w:t>
      </w:r>
      <w:r w:rsidR="00F01328">
        <w:rPr>
          <w:rFonts w:ascii="Times New Roman" w:hAnsi="Times New Roman" w:cs="Times New Roman"/>
          <w:bCs/>
          <w:iCs/>
          <w:sz w:val="20"/>
          <w:szCs w:val="20"/>
          <w:lang w:val="en-GB"/>
        </w:rPr>
        <w:t>luckily</w:t>
      </w:r>
      <w:r w:rsidR="007615F8">
        <w:rPr>
          <w:rFonts w:ascii="Times New Roman" w:hAnsi="Times New Roman" w:cs="Times New Roman"/>
          <w:bCs/>
          <w:iCs/>
          <w:sz w:val="20"/>
          <w:szCs w:val="20"/>
          <w:lang w:val="en-GB"/>
        </w:rPr>
        <w:t xml:space="preserve"> </w:t>
      </w:r>
      <w:r w:rsidR="00F01328">
        <w:rPr>
          <w:rFonts w:ascii="Times New Roman" w:hAnsi="Times New Roman" w:cs="Times New Roman"/>
          <w:bCs/>
          <w:iCs/>
          <w:sz w:val="20"/>
          <w:szCs w:val="20"/>
          <w:lang w:val="en-GB"/>
        </w:rPr>
        <w:t xml:space="preserve">the above </w:t>
      </w:r>
      <w:r w:rsidR="00F01328" w:rsidRPr="000621AE">
        <w:rPr>
          <w:rFonts w:ascii="Times New Roman" w:hAnsi="Times New Roman" w:cs="Times New Roman"/>
          <w:bCs/>
          <w:sz w:val="20"/>
          <w:szCs w:val="20"/>
        </w:rPr>
        <w:t>ambiguity</w:t>
      </w:r>
      <w:r w:rsidR="00F01328">
        <w:rPr>
          <w:rFonts w:ascii="Times New Roman" w:hAnsi="Times New Roman" w:cs="Times New Roman"/>
          <w:bCs/>
          <w:sz w:val="20"/>
          <w:szCs w:val="20"/>
        </w:rPr>
        <w:t xml:space="preserve"> may be not an issue</w:t>
      </w:r>
      <w:r w:rsidR="00A97F12">
        <w:rPr>
          <w:rFonts w:ascii="Times New Roman" w:hAnsi="Times New Roman" w:cs="Times New Roman"/>
          <w:bCs/>
          <w:sz w:val="20"/>
          <w:szCs w:val="20"/>
        </w:rPr>
        <w:t xml:space="preserve">, since </w:t>
      </w:r>
      <w:r w:rsidR="00B11B1B">
        <w:rPr>
          <w:rFonts w:ascii="Times New Roman" w:hAnsi="Times New Roman" w:cs="Times New Roman"/>
          <w:bCs/>
          <w:sz w:val="20"/>
          <w:szCs w:val="20"/>
        </w:rPr>
        <w:t xml:space="preserve">the </w:t>
      </w:r>
      <w:r w:rsidR="00B11B1B">
        <w:rPr>
          <w:rFonts w:ascii="Times New Roman" w:hAnsi="Times New Roman" w:cs="Times New Roman" w:hint="eastAsia"/>
          <w:bCs/>
          <w:sz w:val="20"/>
          <w:szCs w:val="20"/>
        </w:rPr>
        <w:t>g</w:t>
      </w:r>
      <w:r w:rsidR="00B11B1B">
        <w:rPr>
          <w:rFonts w:ascii="Times New Roman" w:hAnsi="Times New Roman" w:cs="Times New Roman"/>
          <w:bCs/>
          <w:sz w:val="20"/>
          <w:szCs w:val="20"/>
        </w:rPr>
        <w:t xml:space="preserve">NB </w:t>
      </w:r>
      <w:r w:rsidR="00FA2EEF">
        <w:rPr>
          <w:rFonts w:ascii="Times New Roman" w:hAnsi="Times New Roman" w:cs="Times New Roman"/>
          <w:bCs/>
          <w:sz w:val="20"/>
          <w:szCs w:val="20"/>
        </w:rPr>
        <w:t xml:space="preserve">knows to </w:t>
      </w:r>
      <w:r w:rsidR="00C93CE8">
        <w:rPr>
          <w:rFonts w:ascii="Times New Roman" w:hAnsi="Times New Roman" w:cs="Times New Roman"/>
          <w:bCs/>
          <w:sz w:val="20"/>
          <w:szCs w:val="20"/>
        </w:rPr>
        <w:t>retransmi</w:t>
      </w:r>
      <w:r w:rsidR="0085740F">
        <w:rPr>
          <w:rFonts w:ascii="Times New Roman" w:hAnsi="Times New Roman" w:cs="Times New Roman"/>
          <w:bCs/>
          <w:sz w:val="20"/>
          <w:szCs w:val="20"/>
        </w:rPr>
        <w:t>t</w:t>
      </w:r>
      <w:r w:rsidR="00C93CE8">
        <w:rPr>
          <w:rFonts w:ascii="Times New Roman" w:hAnsi="Times New Roman" w:cs="Times New Roman"/>
          <w:bCs/>
          <w:sz w:val="20"/>
          <w:szCs w:val="20"/>
        </w:rPr>
        <w:t xml:space="preserve"> </w:t>
      </w:r>
      <w:r w:rsidR="004F2F7E">
        <w:rPr>
          <w:rFonts w:ascii="Times New Roman" w:hAnsi="Times New Roman" w:cs="Times New Roman"/>
          <w:bCs/>
          <w:iCs/>
          <w:sz w:val="20"/>
          <w:szCs w:val="20"/>
          <w:lang w:val="en-GB"/>
        </w:rPr>
        <w:t>PDSCH with feedback-enabled HARQ processes, even if it receives no HARQ feedback.</w:t>
      </w:r>
      <w:r w:rsidR="0085740F">
        <w:rPr>
          <w:rFonts w:ascii="Times New Roman" w:hAnsi="Times New Roman" w:cs="Times New Roman"/>
          <w:bCs/>
          <w:iCs/>
          <w:sz w:val="20"/>
          <w:szCs w:val="20"/>
          <w:lang w:val="en-GB"/>
        </w:rPr>
        <w:t xml:space="preserve"> Note that in the above case, </w:t>
      </w:r>
      <w:r w:rsidR="00EB4978">
        <w:rPr>
          <w:rFonts w:ascii="Times New Roman" w:hAnsi="Times New Roman" w:cs="Times New Roman"/>
          <w:bCs/>
          <w:iCs/>
          <w:sz w:val="20"/>
          <w:szCs w:val="20"/>
          <w:lang w:val="en-GB"/>
        </w:rPr>
        <w:t>the PUCCH resource overhead is not saved</w:t>
      </w:r>
      <w:r w:rsidR="00BC54EC">
        <w:rPr>
          <w:rFonts w:ascii="Times New Roman" w:hAnsi="Times New Roman" w:cs="Times New Roman"/>
          <w:bCs/>
          <w:iCs/>
          <w:sz w:val="20"/>
          <w:szCs w:val="20"/>
          <w:lang w:val="en-GB"/>
        </w:rPr>
        <w:t xml:space="preserve"> at the gNB side</w:t>
      </w:r>
      <w:r w:rsidR="00865170">
        <w:rPr>
          <w:rFonts w:ascii="Times New Roman" w:hAnsi="Times New Roman" w:cs="Times New Roman"/>
          <w:bCs/>
          <w:iCs/>
          <w:sz w:val="20"/>
          <w:szCs w:val="20"/>
          <w:lang w:val="en-GB"/>
        </w:rPr>
        <w:t>.</w:t>
      </w:r>
    </w:p>
    <w:p w14:paraId="13D6BFB3" w14:textId="5910A3A2" w:rsidR="0048148C" w:rsidRDefault="0048148C" w:rsidP="0048148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sidRPr="00675A95">
        <w:rPr>
          <w:rFonts w:ascii="Times New Roman" w:hAnsi="Times New Roman" w:cs="Times New Roman"/>
          <w:bCs/>
          <w:iCs/>
          <w:sz w:val="20"/>
          <w:szCs w:val="20"/>
        </w:rPr>
        <w:t xml:space="preserve">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Pr>
          <w:rFonts w:ascii="Times New Roman" w:hAnsi="Times New Roman" w:cs="Times New Roman"/>
          <w:bCs/>
          <w:iCs/>
          <w:sz w:val="20"/>
          <w:szCs w:val="20"/>
        </w:rPr>
        <w:t xml:space="preserve"> </w:t>
      </w:r>
      <w:r w:rsidRPr="00675A95">
        <w:rPr>
          <w:rFonts w:ascii="Times New Roman" w:hAnsi="Times New Roman" w:cs="Times New Roman"/>
          <w:bCs/>
          <w:iCs/>
          <w:sz w:val="20"/>
          <w:szCs w:val="20"/>
        </w:rPr>
        <w:t>occasions</w:t>
      </w:r>
      <w:r>
        <w:rPr>
          <w:rFonts w:ascii="Times New Roman" w:hAnsi="Times New Roman" w:cs="Times New Roman"/>
          <w:bCs/>
          <w:iCs/>
          <w:sz w:val="20"/>
          <w:szCs w:val="20"/>
        </w:rPr>
        <w:t xml:space="preserve">, and if </w:t>
      </w:r>
      <w:r w:rsidRPr="00675A95">
        <w:rPr>
          <w:rFonts w:ascii="Times New Roman" w:hAnsi="Times New Roman" w:cs="Times New Roman"/>
          <w:bCs/>
          <w:iCs/>
          <w:sz w:val="20"/>
          <w:szCs w:val="20"/>
        </w:rPr>
        <w:t xml:space="preserve">no HARQ-ACK feedback </w:t>
      </w:r>
      <w:r w:rsidR="00F0403A">
        <w:rPr>
          <w:rFonts w:ascii="Times New Roman" w:hAnsi="Times New Roman" w:cs="Times New Roman"/>
          <w:bCs/>
          <w:iCs/>
          <w:sz w:val="20"/>
          <w:szCs w:val="20"/>
        </w:rPr>
        <w:t xml:space="preserve">is </w:t>
      </w:r>
      <w:r w:rsidRPr="00675A95">
        <w:rPr>
          <w:rFonts w:ascii="Times New Roman" w:hAnsi="Times New Roman" w:cs="Times New Roman"/>
          <w:bCs/>
          <w:iCs/>
          <w:sz w:val="20"/>
          <w:szCs w:val="20"/>
        </w:rPr>
        <w:t>expected at UE side</w:t>
      </w:r>
      <w:r w:rsidR="00DE0690">
        <w:rPr>
          <w:rFonts w:ascii="Times New Roman" w:hAnsi="Times New Roman" w:cs="Times New Roman"/>
          <w:bCs/>
          <w:sz w:val="20"/>
          <w:szCs w:val="20"/>
        </w:rPr>
        <w:t xml:space="preserve">, </w:t>
      </w:r>
      <w:r w:rsidR="00697082" w:rsidRPr="000621AE">
        <w:rPr>
          <w:rFonts w:ascii="Times New Roman" w:hAnsi="Times New Roman" w:cs="Times New Roman"/>
          <w:bCs/>
          <w:sz w:val="20"/>
          <w:szCs w:val="20"/>
        </w:rPr>
        <w:t>ambiguity</w:t>
      </w:r>
      <w:r w:rsidR="00697082">
        <w:rPr>
          <w:rFonts w:ascii="Times New Roman" w:hAnsi="Times New Roman" w:cs="Times New Roman"/>
          <w:bCs/>
          <w:sz w:val="20"/>
          <w:szCs w:val="20"/>
        </w:rPr>
        <w:t xml:space="preserve"> due to </w:t>
      </w:r>
      <w:r w:rsidR="00697082" w:rsidRPr="000621AE">
        <w:rPr>
          <w:rFonts w:ascii="Times New Roman" w:hAnsi="Times New Roman" w:cs="Times New Roman"/>
          <w:bCs/>
          <w:sz w:val="20"/>
          <w:szCs w:val="20"/>
        </w:rPr>
        <w:t>missing detection of DCI</w:t>
      </w:r>
      <w:r w:rsidR="00697082">
        <w:rPr>
          <w:rFonts w:ascii="Times New Roman" w:hAnsi="Times New Roman" w:cs="Times New Roman"/>
          <w:bCs/>
          <w:sz w:val="20"/>
          <w:szCs w:val="20"/>
        </w:rPr>
        <w:t xml:space="preserve"> will cause no issue.</w:t>
      </w:r>
    </w:p>
    <w:p w14:paraId="77FF68B5" w14:textId="77777777" w:rsidR="0048148C" w:rsidRPr="0048148C" w:rsidRDefault="0048148C" w:rsidP="002C4989">
      <w:pPr>
        <w:spacing w:beforeLines="50" w:before="120" w:afterLines="50" w:after="120"/>
        <w:rPr>
          <w:rFonts w:ascii="Times New Roman" w:hAnsi="Times New Roman" w:cs="Times New Roman"/>
          <w:bCs/>
          <w:iCs/>
          <w:sz w:val="20"/>
          <w:szCs w:val="20"/>
        </w:rPr>
      </w:pPr>
    </w:p>
    <w:p w14:paraId="72833B3A" w14:textId="69BDD59B" w:rsidR="00ED0111" w:rsidRDefault="00865170" w:rsidP="002C498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In the other case </w:t>
      </w:r>
      <w:r w:rsidR="00122967">
        <w:rPr>
          <w:rFonts w:ascii="Times New Roman" w:hAnsi="Times New Roman" w:cs="Times New Roman"/>
          <w:bCs/>
          <w:iCs/>
          <w:sz w:val="20"/>
          <w:szCs w:val="20"/>
          <w:lang w:val="en-GB"/>
        </w:rPr>
        <w:t xml:space="preserve">of </w:t>
      </w:r>
      <w:r w:rsidR="00475D44">
        <w:rPr>
          <w:rFonts w:ascii="Times New Roman" w:hAnsi="Times New Roman" w:cs="Times New Roman"/>
          <w:bCs/>
          <w:iCs/>
          <w:sz w:val="20"/>
          <w:szCs w:val="20"/>
          <w:lang w:val="en-GB"/>
        </w:rPr>
        <w:t xml:space="preserve">only </w:t>
      </w:r>
      <w:r w:rsidR="00507A93">
        <w:rPr>
          <w:rFonts w:ascii="Times New Roman" w:hAnsi="Times New Roman" w:cs="Times New Roman"/>
          <w:bCs/>
          <w:iCs/>
          <w:sz w:val="20"/>
          <w:szCs w:val="20"/>
          <w:lang w:val="en-GB"/>
        </w:rPr>
        <w:t xml:space="preserve">DCIs of PDSCH with feedback-disabled HARQ processes are transmitted </w:t>
      </w:r>
      <w:r w:rsidR="007416E1">
        <w:rPr>
          <w:rFonts w:ascii="Times New Roman" w:hAnsi="Times New Roman" w:cs="Times New Roman"/>
          <w:bCs/>
          <w:iCs/>
          <w:sz w:val="20"/>
          <w:szCs w:val="20"/>
          <w:lang w:val="en-GB"/>
        </w:rPr>
        <w:t xml:space="preserve">by the gNB, and all of them are correctly received by the UE, </w:t>
      </w:r>
      <w:r w:rsidR="00ED0111" w:rsidRPr="00675A95">
        <w:rPr>
          <w:rFonts w:ascii="Times New Roman" w:hAnsi="Times New Roman" w:cs="Times New Roman"/>
          <w:bCs/>
          <w:iCs/>
          <w:sz w:val="20"/>
          <w:szCs w:val="20"/>
        </w:rPr>
        <w:t xml:space="preserve">no HARQ-ACK feedback is expected at </w:t>
      </w:r>
      <w:r w:rsidR="00ED0111">
        <w:rPr>
          <w:rFonts w:ascii="Times New Roman" w:hAnsi="Times New Roman" w:cs="Times New Roman"/>
          <w:bCs/>
          <w:iCs/>
          <w:sz w:val="20"/>
          <w:szCs w:val="20"/>
        </w:rPr>
        <w:t xml:space="preserve">both the gNB and </w:t>
      </w:r>
      <w:r w:rsidR="00ED0111" w:rsidRPr="00675A95">
        <w:rPr>
          <w:rFonts w:ascii="Times New Roman" w:hAnsi="Times New Roman" w:cs="Times New Roman"/>
          <w:bCs/>
          <w:iCs/>
          <w:sz w:val="20"/>
          <w:szCs w:val="20"/>
        </w:rPr>
        <w:t>UE side.</w:t>
      </w:r>
      <w:r w:rsidR="00901B5B">
        <w:rPr>
          <w:rFonts w:ascii="Times New Roman" w:hAnsi="Times New Roman" w:cs="Times New Roman"/>
          <w:bCs/>
          <w:iCs/>
          <w:sz w:val="20"/>
          <w:szCs w:val="20"/>
        </w:rPr>
        <w:t xml:space="preserve"> In this case, </w:t>
      </w:r>
      <w:r w:rsidR="009D5904">
        <w:rPr>
          <w:rFonts w:ascii="Times New Roman" w:hAnsi="Times New Roman" w:cs="Times New Roman"/>
          <w:bCs/>
          <w:iCs/>
          <w:sz w:val="20"/>
          <w:szCs w:val="20"/>
        </w:rPr>
        <w:t xml:space="preserve">the </w:t>
      </w:r>
      <w:r w:rsidR="00901B5B">
        <w:rPr>
          <w:rFonts w:ascii="Times New Roman" w:hAnsi="Times New Roman" w:cs="Times New Roman"/>
          <w:bCs/>
          <w:iCs/>
          <w:sz w:val="20"/>
          <w:szCs w:val="20"/>
          <w:lang w:val="en-GB"/>
        </w:rPr>
        <w:t xml:space="preserve">PUCCH resource </w:t>
      </w:r>
      <w:r w:rsidR="00A22412">
        <w:rPr>
          <w:rFonts w:ascii="Times New Roman" w:hAnsi="Times New Roman" w:cs="Times New Roman"/>
          <w:bCs/>
          <w:iCs/>
          <w:sz w:val="20"/>
          <w:szCs w:val="20"/>
          <w:lang w:val="en-GB"/>
        </w:rPr>
        <w:t xml:space="preserve">overhead </w:t>
      </w:r>
      <w:r w:rsidR="00C95FD8">
        <w:rPr>
          <w:rFonts w:ascii="Times New Roman" w:hAnsi="Times New Roman" w:cs="Times New Roman"/>
          <w:bCs/>
          <w:iCs/>
          <w:sz w:val="20"/>
          <w:szCs w:val="20"/>
          <w:lang w:val="en-GB"/>
        </w:rPr>
        <w:t>can be</w:t>
      </w:r>
      <w:r w:rsidR="00901B5B">
        <w:rPr>
          <w:rFonts w:ascii="Times New Roman" w:hAnsi="Times New Roman" w:cs="Times New Roman"/>
          <w:bCs/>
          <w:iCs/>
          <w:sz w:val="20"/>
          <w:szCs w:val="20"/>
          <w:lang w:val="en-GB"/>
        </w:rPr>
        <w:t xml:space="preserve"> significantly reduced.</w:t>
      </w:r>
    </w:p>
    <w:p w14:paraId="39D737B0" w14:textId="2F669894" w:rsidR="008251F5" w:rsidRDefault="00BD10A6" w:rsidP="00BD10A6">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56608A">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sidRPr="00675A95">
        <w:rPr>
          <w:rFonts w:ascii="Times New Roman" w:hAnsi="Times New Roman" w:cs="Times New Roman"/>
          <w:bCs/>
          <w:iCs/>
          <w:sz w:val="20"/>
          <w:szCs w:val="20"/>
        </w:rPr>
        <w:t xml:space="preserve">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Pr>
          <w:rFonts w:ascii="Times New Roman" w:hAnsi="Times New Roman" w:cs="Times New Roman"/>
          <w:bCs/>
          <w:iCs/>
          <w:sz w:val="20"/>
          <w:szCs w:val="20"/>
        </w:rPr>
        <w:t xml:space="preserve"> </w:t>
      </w:r>
      <w:r w:rsidRPr="00675A95">
        <w:rPr>
          <w:rFonts w:ascii="Times New Roman" w:hAnsi="Times New Roman" w:cs="Times New Roman"/>
          <w:bCs/>
          <w:iCs/>
          <w:sz w:val="20"/>
          <w:szCs w:val="20"/>
        </w:rPr>
        <w:t>occasions</w:t>
      </w:r>
      <w:r>
        <w:rPr>
          <w:rFonts w:ascii="Times New Roman" w:hAnsi="Times New Roman" w:cs="Times New Roman"/>
          <w:bCs/>
          <w:iCs/>
          <w:sz w:val="20"/>
          <w:szCs w:val="20"/>
        </w:rPr>
        <w:t xml:space="preserve">, and if </w:t>
      </w:r>
      <w:r w:rsidRPr="00675A95">
        <w:rPr>
          <w:rFonts w:ascii="Times New Roman" w:hAnsi="Times New Roman" w:cs="Times New Roman"/>
          <w:bCs/>
          <w:iCs/>
          <w:sz w:val="20"/>
          <w:szCs w:val="20"/>
        </w:rPr>
        <w:t xml:space="preserve">no HARQ-ACK feedback </w:t>
      </w:r>
      <w:r w:rsidR="00CD308D">
        <w:rPr>
          <w:rFonts w:ascii="Times New Roman" w:hAnsi="Times New Roman" w:cs="Times New Roman"/>
          <w:bCs/>
          <w:iCs/>
          <w:sz w:val="20"/>
          <w:szCs w:val="20"/>
        </w:rPr>
        <w:t xml:space="preserve">is </w:t>
      </w:r>
      <w:r w:rsidRPr="00675A95">
        <w:rPr>
          <w:rFonts w:ascii="Times New Roman" w:hAnsi="Times New Roman" w:cs="Times New Roman"/>
          <w:bCs/>
          <w:iCs/>
          <w:sz w:val="20"/>
          <w:szCs w:val="20"/>
        </w:rPr>
        <w:t>expected at UE side</w:t>
      </w:r>
      <w:r>
        <w:rPr>
          <w:rFonts w:ascii="Times New Roman" w:hAnsi="Times New Roman" w:cs="Times New Roman"/>
          <w:bCs/>
          <w:sz w:val="20"/>
          <w:szCs w:val="20"/>
        </w:rPr>
        <w:t xml:space="preserve">, </w:t>
      </w:r>
      <w:r w:rsidR="008251F5">
        <w:rPr>
          <w:rFonts w:ascii="Times New Roman" w:hAnsi="Times New Roman" w:cs="Times New Roman"/>
          <w:bCs/>
          <w:iCs/>
          <w:sz w:val="20"/>
          <w:szCs w:val="20"/>
          <w:lang w:val="en-GB"/>
        </w:rPr>
        <w:t xml:space="preserve">PUCCH resource overhead </w:t>
      </w:r>
      <w:r w:rsidR="0077670D">
        <w:rPr>
          <w:rFonts w:ascii="Times New Roman" w:hAnsi="Times New Roman" w:cs="Times New Roman"/>
          <w:bCs/>
          <w:iCs/>
          <w:sz w:val="20"/>
          <w:szCs w:val="20"/>
          <w:lang w:val="en-GB"/>
        </w:rPr>
        <w:t>may</w:t>
      </w:r>
      <w:r w:rsidR="008251F5">
        <w:rPr>
          <w:rFonts w:ascii="Times New Roman" w:hAnsi="Times New Roman" w:cs="Times New Roman"/>
          <w:bCs/>
          <w:iCs/>
          <w:sz w:val="20"/>
          <w:szCs w:val="20"/>
          <w:lang w:val="en-GB"/>
        </w:rPr>
        <w:t xml:space="preserve"> be significantly reduced if </w:t>
      </w:r>
      <w:r w:rsidR="001F4B28">
        <w:rPr>
          <w:rFonts w:ascii="Times New Roman" w:hAnsi="Times New Roman" w:cs="Times New Roman"/>
          <w:bCs/>
          <w:iCs/>
          <w:sz w:val="20"/>
          <w:szCs w:val="20"/>
          <w:lang w:val="en-GB"/>
        </w:rPr>
        <w:t>only DCIs of PDSCH with feedback-disabled HARQ processes are transmitted by the gNB.</w:t>
      </w:r>
    </w:p>
    <w:p w14:paraId="22727C96" w14:textId="77777777" w:rsidR="008251F5" w:rsidRDefault="008251F5" w:rsidP="00BD10A6">
      <w:pPr>
        <w:spacing w:beforeLines="50" w:before="120" w:afterLines="50" w:after="120"/>
        <w:rPr>
          <w:rFonts w:ascii="Times New Roman" w:hAnsi="Times New Roman" w:cs="Times New Roman"/>
          <w:bCs/>
          <w:sz w:val="20"/>
          <w:szCs w:val="20"/>
        </w:rPr>
      </w:pPr>
    </w:p>
    <w:p w14:paraId="79563494" w14:textId="712F3140" w:rsidR="00DC56B6" w:rsidRDefault="0070344F" w:rsidP="002C498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3A69BE">
        <w:rPr>
          <w:rFonts w:ascii="Times New Roman" w:hAnsi="Times New Roman" w:cs="Times New Roman"/>
          <w:bCs/>
          <w:sz w:val="20"/>
          <w:szCs w:val="20"/>
        </w:rPr>
        <w:t>f</w:t>
      </w:r>
      <w:r w:rsidR="003A69BE" w:rsidRPr="00F5318C">
        <w:rPr>
          <w:rFonts w:ascii="Times New Roman" w:hAnsi="Times New Roman" w:cs="Times New Roman"/>
          <w:bCs/>
          <w:sz w:val="20"/>
          <w:szCs w:val="20"/>
        </w:rPr>
        <w:t>or type-1 HARQ-ACK codebook</w:t>
      </w:r>
      <w:r w:rsidR="003A69BE">
        <w:rPr>
          <w:rFonts w:ascii="Times New Roman" w:hAnsi="Times New Roman" w:cs="Times New Roman"/>
          <w:bCs/>
          <w:sz w:val="20"/>
          <w:szCs w:val="20"/>
        </w:rPr>
        <w:t xml:space="preserve"> repor</w:t>
      </w:r>
      <w:r w:rsidR="00AD0E0B">
        <w:rPr>
          <w:rFonts w:ascii="Times New Roman" w:hAnsi="Times New Roman" w:cs="Times New Roman"/>
          <w:bCs/>
          <w:sz w:val="20"/>
          <w:szCs w:val="20"/>
        </w:rPr>
        <w:t>t</w:t>
      </w:r>
      <w:r w:rsidR="003A69BE">
        <w:rPr>
          <w:rFonts w:ascii="Times New Roman" w:hAnsi="Times New Roman" w:cs="Times New Roman"/>
          <w:bCs/>
          <w:sz w:val="20"/>
          <w:szCs w:val="20"/>
        </w:rPr>
        <w:t xml:space="preserve">, </w:t>
      </w:r>
      <w:r w:rsidR="00DC56B6">
        <w:rPr>
          <w:rFonts w:ascii="Times New Roman" w:hAnsi="Times New Roman" w:cs="Times New Roman"/>
          <w:bCs/>
          <w:iCs/>
          <w:sz w:val="20"/>
          <w:szCs w:val="20"/>
        </w:rPr>
        <w:t>i</w:t>
      </w:r>
      <w:r w:rsidR="00DC56B6" w:rsidRPr="00675A95">
        <w:rPr>
          <w:rFonts w:ascii="Times New Roman" w:hAnsi="Times New Roman" w:cs="Times New Roman"/>
          <w:bCs/>
          <w:iCs/>
          <w:sz w:val="20"/>
          <w:szCs w:val="20"/>
        </w:rPr>
        <w:t xml:space="preserve">f 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sidR="00DC56B6">
        <w:rPr>
          <w:rFonts w:ascii="Times New Roman" w:hAnsi="Times New Roman" w:cs="Times New Roman"/>
          <w:bCs/>
          <w:iCs/>
          <w:sz w:val="20"/>
          <w:szCs w:val="20"/>
        </w:rPr>
        <w:t xml:space="preserve"> </w:t>
      </w:r>
      <w:r w:rsidR="00DC56B6" w:rsidRPr="00675A95">
        <w:rPr>
          <w:rFonts w:ascii="Times New Roman" w:hAnsi="Times New Roman" w:cs="Times New Roman"/>
          <w:bCs/>
          <w:iCs/>
          <w:sz w:val="20"/>
          <w:szCs w:val="20"/>
        </w:rPr>
        <w:t>occasions, no HARQ-ACK feedback expected at UE side</w:t>
      </w:r>
      <w:r w:rsidR="00DC56B6">
        <w:rPr>
          <w:rFonts w:ascii="Times New Roman" w:hAnsi="Times New Roman" w:cs="Times New Roman"/>
          <w:bCs/>
          <w:iCs/>
          <w:sz w:val="20"/>
          <w:szCs w:val="20"/>
        </w:rPr>
        <w:t xml:space="preserve"> is preferred to save </w:t>
      </w:r>
      <w:r w:rsidR="00DC56B6">
        <w:rPr>
          <w:rFonts w:ascii="Times New Roman" w:hAnsi="Times New Roman" w:cs="Times New Roman"/>
          <w:bCs/>
          <w:iCs/>
          <w:sz w:val="20"/>
          <w:szCs w:val="20"/>
          <w:lang w:val="en-GB"/>
        </w:rPr>
        <w:t xml:space="preserve">PUCCH resource overhead in </w:t>
      </w:r>
      <w:r w:rsidR="00782DF2">
        <w:rPr>
          <w:rFonts w:ascii="Times New Roman" w:hAnsi="Times New Roman" w:cs="Times New Roman"/>
          <w:bCs/>
          <w:iCs/>
          <w:sz w:val="20"/>
          <w:szCs w:val="20"/>
          <w:lang w:val="en-GB"/>
        </w:rPr>
        <w:t>certain</w:t>
      </w:r>
      <w:r w:rsidR="00DC56B6">
        <w:rPr>
          <w:rFonts w:ascii="Times New Roman" w:hAnsi="Times New Roman" w:cs="Times New Roman"/>
          <w:bCs/>
          <w:iCs/>
          <w:sz w:val="20"/>
          <w:szCs w:val="20"/>
          <w:lang w:val="en-GB"/>
        </w:rPr>
        <w:t xml:space="preserve"> conditions.</w:t>
      </w:r>
    </w:p>
    <w:p w14:paraId="3065AE09" w14:textId="1B608651" w:rsidR="00837309" w:rsidRDefault="00837309" w:rsidP="00837309">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BE23DB">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w:t>
      </w:r>
      <w:r w:rsidR="00AD0E0B">
        <w:rPr>
          <w:rFonts w:ascii="Times New Roman" w:hAnsi="Times New Roman" w:cs="Times New Roman"/>
          <w:bCs/>
          <w:sz w:val="20"/>
          <w:szCs w:val="20"/>
        </w:rPr>
        <w:t>report</w:t>
      </w:r>
      <w:r>
        <w:rPr>
          <w:rFonts w:ascii="Times New Roman" w:hAnsi="Times New Roman" w:cs="Times New Roman"/>
          <w:bCs/>
          <w:sz w:val="20"/>
          <w:szCs w:val="20"/>
        </w:rPr>
        <w:t xml:space="preserve">, </w:t>
      </w:r>
      <w:r w:rsidR="00AD0E0B">
        <w:rPr>
          <w:rFonts w:ascii="Times New Roman" w:hAnsi="Times New Roman" w:cs="Times New Roman"/>
          <w:bCs/>
          <w:iCs/>
          <w:sz w:val="20"/>
          <w:szCs w:val="20"/>
        </w:rPr>
        <w:t>i</w:t>
      </w:r>
      <w:r w:rsidR="00AD0E0B" w:rsidRPr="00675A95">
        <w:rPr>
          <w:rFonts w:ascii="Times New Roman" w:hAnsi="Times New Roman" w:cs="Times New Roman"/>
          <w:bCs/>
          <w:iCs/>
          <w:sz w:val="20"/>
          <w:szCs w:val="20"/>
        </w:rPr>
        <w:t xml:space="preserve">f 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sidR="00AD0E0B">
        <w:rPr>
          <w:rFonts w:ascii="Times New Roman" w:hAnsi="Times New Roman" w:cs="Times New Roman"/>
          <w:bCs/>
          <w:iCs/>
          <w:sz w:val="20"/>
          <w:szCs w:val="20"/>
        </w:rPr>
        <w:t xml:space="preserve"> </w:t>
      </w:r>
      <w:r w:rsidR="00AD0E0B" w:rsidRPr="00675A95">
        <w:rPr>
          <w:rFonts w:ascii="Times New Roman" w:hAnsi="Times New Roman" w:cs="Times New Roman"/>
          <w:bCs/>
          <w:iCs/>
          <w:sz w:val="20"/>
          <w:szCs w:val="20"/>
        </w:rPr>
        <w:t>occasions, no HARQ-ACK feedback</w:t>
      </w:r>
      <w:r w:rsidR="00030807">
        <w:rPr>
          <w:rFonts w:ascii="Times New Roman" w:hAnsi="Times New Roman" w:cs="Times New Roman"/>
          <w:bCs/>
          <w:iCs/>
          <w:sz w:val="20"/>
          <w:szCs w:val="20"/>
        </w:rPr>
        <w:t xml:space="preserve"> </w:t>
      </w:r>
      <w:r w:rsidR="00AD0E0B">
        <w:rPr>
          <w:rFonts w:ascii="Times New Roman" w:hAnsi="Times New Roman" w:cs="Times New Roman"/>
          <w:bCs/>
          <w:iCs/>
          <w:sz w:val="20"/>
          <w:szCs w:val="20"/>
        </w:rPr>
        <w:t>is</w:t>
      </w:r>
      <w:r w:rsidR="00AD0E0B" w:rsidRPr="00675A95">
        <w:rPr>
          <w:rFonts w:ascii="Times New Roman" w:hAnsi="Times New Roman" w:cs="Times New Roman"/>
          <w:bCs/>
          <w:iCs/>
          <w:sz w:val="20"/>
          <w:szCs w:val="20"/>
        </w:rPr>
        <w:t xml:space="preserve"> expected at UE side</w:t>
      </w:r>
      <w:r>
        <w:rPr>
          <w:rFonts w:ascii="Times New Roman" w:hAnsi="Times New Roman" w:cs="Times New Roman"/>
          <w:bCs/>
          <w:sz w:val="20"/>
          <w:szCs w:val="20"/>
        </w:rPr>
        <w:t>.</w:t>
      </w:r>
    </w:p>
    <w:p w14:paraId="04CFA49D" w14:textId="2CEADBB3" w:rsidR="00BE23DB" w:rsidRDefault="00BE23DB" w:rsidP="00837309">
      <w:pPr>
        <w:spacing w:beforeLines="50" w:before="120" w:afterLines="50" w:after="120"/>
        <w:rPr>
          <w:rFonts w:ascii="Times New Roman" w:hAnsi="Times New Roman" w:cs="Times New Roman"/>
          <w:bCs/>
          <w:sz w:val="20"/>
          <w:szCs w:val="20"/>
        </w:rPr>
      </w:pPr>
    </w:p>
    <w:p w14:paraId="4C313A87" w14:textId="4F222398" w:rsidR="00A94E91" w:rsidRPr="00CC7D16" w:rsidRDefault="00A94E91" w:rsidP="00A94E91">
      <w:pPr>
        <w:pStyle w:val="2"/>
        <w:spacing w:before="120" w:after="120"/>
      </w:pPr>
      <w:r>
        <w:t>Discussion on e</w:t>
      </w:r>
      <w:r w:rsidRPr="006177CB">
        <w:t>nhancements for Type-</w:t>
      </w:r>
      <w:r>
        <w:t>2</w:t>
      </w:r>
      <w:r w:rsidRPr="006177CB">
        <w:t xml:space="preserve"> HARQ codebook</w:t>
      </w:r>
    </w:p>
    <w:p w14:paraId="05A7F87B" w14:textId="27D53170" w:rsidR="0019657A" w:rsidRDefault="00784325"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 xml:space="preserve">egarding the </w:t>
      </w:r>
      <w:r w:rsidRPr="00784325">
        <w:rPr>
          <w:rFonts w:ascii="Times New Roman" w:hAnsi="Times New Roman" w:cs="Times New Roman"/>
          <w:bCs/>
          <w:sz w:val="20"/>
          <w:szCs w:val="20"/>
        </w:rPr>
        <w:t>details of C-DAI and T-DAI counting for DCI of PDSCH with feedback-enable/disabled HARQ processes</w:t>
      </w:r>
      <w:r w:rsidR="00086248">
        <w:rPr>
          <w:rFonts w:ascii="Times New Roman" w:hAnsi="Times New Roman" w:cs="Times New Roman"/>
          <w:bCs/>
          <w:sz w:val="20"/>
          <w:szCs w:val="20"/>
        </w:rPr>
        <w:t xml:space="preserve">, </w:t>
      </w:r>
      <w:r w:rsidR="0019657A">
        <w:rPr>
          <w:rFonts w:ascii="Times New Roman" w:hAnsi="Times New Roman" w:cs="Times New Roman"/>
          <w:bCs/>
          <w:sz w:val="20"/>
          <w:szCs w:val="20"/>
        </w:rPr>
        <w:t>the following solutions can be considered.</w:t>
      </w:r>
    </w:p>
    <w:p w14:paraId="1D8A56B6" w14:textId="4539311A" w:rsidR="00BA3EDB" w:rsidRPr="00E131E5" w:rsidRDefault="0070005E" w:rsidP="003B494E">
      <w:pPr>
        <w:pStyle w:val="aff3"/>
        <w:numPr>
          <w:ilvl w:val="0"/>
          <w:numId w:val="11"/>
        </w:numPr>
        <w:spacing w:before="120" w:after="120"/>
        <w:ind w:firstLineChars="0"/>
        <w:rPr>
          <w:rFonts w:cs="Times New Roman"/>
          <w:bCs/>
          <w:sz w:val="20"/>
          <w:szCs w:val="20"/>
        </w:rPr>
      </w:pPr>
      <w:r w:rsidRPr="00F54678">
        <w:rPr>
          <w:rFonts w:cs="Times New Roman"/>
          <w:bCs/>
          <w:sz w:val="20"/>
          <w:szCs w:val="20"/>
          <w:lang w:val="en-GB"/>
        </w:rPr>
        <w:t xml:space="preserve">Alt-1: </w:t>
      </w:r>
      <w:bookmarkStart w:id="13" w:name="_Hlk61129384"/>
      <w:bookmarkStart w:id="14" w:name="_Hlk71212715"/>
      <w:r w:rsidR="003965D6" w:rsidRPr="00F54678">
        <w:rPr>
          <w:rFonts w:cs="Times New Roman"/>
          <w:bCs/>
          <w:sz w:val="20"/>
          <w:szCs w:val="20"/>
          <w:lang w:val="en-GB"/>
        </w:rPr>
        <w:t>The</w:t>
      </w:r>
      <w:r w:rsidR="00BA3EDB" w:rsidRPr="00F54678">
        <w:rPr>
          <w:rFonts w:cs="Times New Roman"/>
          <w:bCs/>
          <w:sz w:val="20"/>
          <w:szCs w:val="20"/>
          <w:lang w:val="en-GB"/>
        </w:rPr>
        <w:t xml:space="preserve"> C-DAI</w:t>
      </w:r>
      <w:r w:rsidR="00BA3EDB">
        <w:rPr>
          <w:rFonts w:cs="Times New Roman"/>
          <w:bCs/>
          <w:sz w:val="20"/>
          <w:szCs w:val="20"/>
          <w:lang w:val="en-GB"/>
        </w:rPr>
        <w:t xml:space="preserve"> field and </w:t>
      </w:r>
      <w:r w:rsidR="00BA3EDB" w:rsidRPr="00F54678">
        <w:rPr>
          <w:rFonts w:cs="Times New Roman"/>
          <w:bCs/>
          <w:sz w:val="20"/>
          <w:szCs w:val="20"/>
          <w:lang w:val="en-GB"/>
        </w:rPr>
        <w:t xml:space="preserve">T-DAI field </w:t>
      </w:r>
      <w:r w:rsidR="00BA3EDB">
        <w:rPr>
          <w:rFonts w:cs="Times New Roman"/>
          <w:bCs/>
          <w:sz w:val="20"/>
          <w:szCs w:val="20"/>
          <w:lang w:val="en-GB"/>
        </w:rPr>
        <w:t xml:space="preserve">in DCI of </w:t>
      </w:r>
      <w:r w:rsidR="00BA3EDB" w:rsidRPr="00F54678">
        <w:rPr>
          <w:rFonts w:cs="Times New Roman"/>
          <w:bCs/>
          <w:sz w:val="20"/>
          <w:szCs w:val="20"/>
          <w:lang w:val="en-GB"/>
        </w:rPr>
        <w:t>PDSCH with feedback-disabled HARQ processes</w:t>
      </w:r>
      <w:r w:rsidR="00BA3EDB">
        <w:rPr>
          <w:rFonts w:cs="Times New Roman"/>
          <w:bCs/>
          <w:sz w:val="20"/>
          <w:szCs w:val="20"/>
          <w:lang w:val="en-GB"/>
        </w:rPr>
        <w:t xml:space="preserve"> </w:t>
      </w:r>
      <w:bookmarkEnd w:id="13"/>
      <w:r w:rsidR="00E131E5">
        <w:rPr>
          <w:rFonts w:cs="Times New Roman"/>
          <w:bCs/>
          <w:sz w:val="20"/>
          <w:szCs w:val="20"/>
          <w:lang w:val="en-GB"/>
        </w:rPr>
        <w:t>is</w:t>
      </w:r>
      <w:r w:rsidR="00E131E5" w:rsidRPr="00E131E5">
        <w:rPr>
          <w:rFonts w:cs="Times New Roman"/>
          <w:bCs/>
          <w:sz w:val="20"/>
          <w:szCs w:val="20"/>
          <w:lang w:val="en-GB"/>
        </w:rPr>
        <w:t xml:space="preserve"> ignored by the UE</w:t>
      </w:r>
      <w:r w:rsidR="00BA3EDB">
        <w:rPr>
          <w:rFonts w:cs="Times New Roman"/>
          <w:bCs/>
          <w:sz w:val="20"/>
          <w:szCs w:val="20"/>
          <w:lang w:val="en-GB"/>
        </w:rPr>
        <w:t>.</w:t>
      </w:r>
      <w:bookmarkEnd w:id="14"/>
    </w:p>
    <w:p w14:paraId="3E1D7AAD" w14:textId="12E3451C" w:rsidR="00E131E5" w:rsidRPr="008B20F3" w:rsidRDefault="00E131E5" w:rsidP="003B494E">
      <w:pPr>
        <w:pStyle w:val="aff3"/>
        <w:numPr>
          <w:ilvl w:val="1"/>
          <w:numId w:val="11"/>
        </w:numPr>
        <w:spacing w:before="120" w:after="120"/>
        <w:ind w:firstLineChars="0"/>
        <w:rPr>
          <w:rFonts w:cs="Times New Roman"/>
          <w:bCs/>
          <w:sz w:val="20"/>
          <w:szCs w:val="20"/>
        </w:rPr>
      </w:pPr>
      <w:r w:rsidRPr="00F54678">
        <w:rPr>
          <w:rFonts w:cs="Times New Roman"/>
          <w:bCs/>
          <w:sz w:val="20"/>
          <w:szCs w:val="20"/>
          <w:lang w:val="en-GB"/>
        </w:rPr>
        <w:t>Alt-</w:t>
      </w:r>
      <w:r>
        <w:rPr>
          <w:rFonts w:cs="Times New Roman"/>
          <w:bCs/>
          <w:sz w:val="20"/>
          <w:szCs w:val="20"/>
          <w:lang w:val="en-GB"/>
        </w:rPr>
        <w:t>1A</w:t>
      </w:r>
      <w:r w:rsidRPr="00F54678">
        <w:rPr>
          <w:rFonts w:cs="Times New Roman"/>
          <w:bCs/>
          <w:sz w:val="20"/>
          <w:szCs w:val="20"/>
          <w:lang w:val="en-GB"/>
        </w:rPr>
        <w:t>:</w:t>
      </w:r>
      <w:r>
        <w:rPr>
          <w:rFonts w:cs="Times New Roman"/>
          <w:bCs/>
          <w:sz w:val="20"/>
          <w:szCs w:val="20"/>
          <w:lang w:val="en-GB"/>
        </w:rPr>
        <w:t xml:space="preserve"> </w:t>
      </w:r>
      <w:bookmarkStart w:id="15" w:name="_Hlk71212904"/>
      <w:r w:rsidRPr="00E131E5">
        <w:rPr>
          <w:rFonts w:cs="Times New Roman"/>
          <w:bCs/>
          <w:sz w:val="20"/>
          <w:szCs w:val="20"/>
          <w:lang w:val="en-GB"/>
        </w:rPr>
        <w:t xml:space="preserve">the C-DAI and T-DAI field in the DCI of PDSCH with feedback-disabled HARQ processes </w:t>
      </w:r>
      <w:r w:rsidR="005F6215">
        <w:rPr>
          <w:rFonts w:cs="Times New Roman"/>
          <w:bCs/>
          <w:sz w:val="20"/>
          <w:szCs w:val="20"/>
          <w:lang w:val="en-GB"/>
        </w:rPr>
        <w:t>is</w:t>
      </w:r>
      <w:r w:rsidRPr="00E131E5">
        <w:rPr>
          <w:rFonts w:cs="Times New Roman"/>
          <w:bCs/>
          <w:sz w:val="20"/>
          <w:szCs w:val="20"/>
          <w:lang w:val="en-GB"/>
        </w:rPr>
        <w:t xml:space="preserve"> removed or </w:t>
      </w:r>
      <w:bookmarkStart w:id="16" w:name="_Hlk71212663"/>
      <w:r w:rsidRPr="00E131E5">
        <w:rPr>
          <w:rFonts w:cs="Times New Roman"/>
          <w:bCs/>
          <w:sz w:val="20"/>
          <w:szCs w:val="20"/>
          <w:lang w:val="en-GB"/>
        </w:rPr>
        <w:t>reinterpreted</w:t>
      </w:r>
      <w:bookmarkEnd w:id="16"/>
      <w:r w:rsidR="00004E61">
        <w:rPr>
          <w:rFonts w:cs="Times New Roman"/>
          <w:bCs/>
          <w:sz w:val="20"/>
          <w:szCs w:val="20"/>
          <w:lang w:val="en-GB"/>
        </w:rPr>
        <w:t>.</w:t>
      </w:r>
      <w:bookmarkEnd w:id="15"/>
    </w:p>
    <w:p w14:paraId="5EFD5159" w14:textId="1EC12BE8" w:rsidR="008B20F3" w:rsidRPr="00FD1B55" w:rsidRDefault="003965D6" w:rsidP="003B494E">
      <w:pPr>
        <w:pStyle w:val="aff3"/>
        <w:numPr>
          <w:ilvl w:val="1"/>
          <w:numId w:val="11"/>
        </w:numPr>
        <w:spacing w:before="120" w:after="120"/>
        <w:ind w:firstLineChars="0"/>
        <w:rPr>
          <w:rFonts w:cs="Times New Roman"/>
          <w:bCs/>
          <w:sz w:val="20"/>
          <w:szCs w:val="20"/>
        </w:rPr>
      </w:pPr>
      <w:r>
        <w:rPr>
          <w:rFonts w:cs="Times New Roman"/>
          <w:bCs/>
          <w:sz w:val="20"/>
          <w:szCs w:val="20"/>
        </w:rPr>
        <w:t>Alt-</w:t>
      </w:r>
      <w:r w:rsidR="00E131E5">
        <w:rPr>
          <w:rFonts w:cs="Times New Roman"/>
          <w:bCs/>
          <w:sz w:val="20"/>
          <w:szCs w:val="20"/>
        </w:rPr>
        <w:t>1B</w:t>
      </w:r>
      <w:r>
        <w:rPr>
          <w:rFonts w:cs="Times New Roman"/>
          <w:bCs/>
          <w:sz w:val="20"/>
          <w:szCs w:val="20"/>
        </w:rPr>
        <w:t xml:space="preserve">: </w:t>
      </w:r>
      <w:r w:rsidR="00004E61">
        <w:rPr>
          <w:rFonts w:cs="Times New Roman"/>
          <w:bCs/>
          <w:sz w:val="20"/>
          <w:szCs w:val="20"/>
        </w:rPr>
        <w:t xml:space="preserve">the </w:t>
      </w:r>
      <w:r w:rsidR="00FD1B55" w:rsidRPr="00F54678">
        <w:rPr>
          <w:rFonts w:cs="Times New Roman"/>
          <w:bCs/>
          <w:sz w:val="20"/>
          <w:szCs w:val="20"/>
          <w:lang w:val="en-GB"/>
        </w:rPr>
        <w:t xml:space="preserve">C-DAI and T-DAI </w:t>
      </w:r>
      <w:r w:rsidR="00E40F57">
        <w:rPr>
          <w:rFonts w:cs="Times New Roman"/>
          <w:bCs/>
          <w:sz w:val="20"/>
          <w:szCs w:val="20"/>
          <w:lang w:val="en-GB"/>
        </w:rPr>
        <w:t xml:space="preserve">in the DCI of </w:t>
      </w:r>
      <w:r w:rsidR="00E40F57" w:rsidRPr="00F54678">
        <w:rPr>
          <w:rFonts w:cs="Times New Roman"/>
          <w:bCs/>
          <w:sz w:val="20"/>
          <w:szCs w:val="20"/>
          <w:lang w:val="en-GB"/>
        </w:rPr>
        <w:t>PDSCH with feedback-</w:t>
      </w:r>
      <w:r w:rsidR="00E40F57">
        <w:rPr>
          <w:rFonts w:cs="Times New Roman"/>
          <w:bCs/>
          <w:sz w:val="20"/>
          <w:szCs w:val="20"/>
          <w:lang w:val="en-GB"/>
        </w:rPr>
        <w:t>enabled/</w:t>
      </w:r>
      <w:r w:rsidR="00E40F57" w:rsidRPr="00F54678">
        <w:rPr>
          <w:rFonts w:cs="Times New Roman"/>
          <w:bCs/>
          <w:sz w:val="20"/>
          <w:szCs w:val="20"/>
          <w:lang w:val="en-GB"/>
        </w:rPr>
        <w:t xml:space="preserve">disabled HARQ processes </w:t>
      </w:r>
      <w:r w:rsidR="00FD1B55" w:rsidRPr="00F54678">
        <w:rPr>
          <w:rFonts w:cs="Times New Roman"/>
          <w:bCs/>
          <w:sz w:val="20"/>
          <w:szCs w:val="20"/>
          <w:lang w:val="en-GB"/>
        </w:rPr>
        <w:t>count only PDSCH with feedback-enabled HARQ processes</w:t>
      </w:r>
      <w:r w:rsidR="00FD1B55">
        <w:rPr>
          <w:rFonts w:cs="Times New Roman"/>
          <w:bCs/>
          <w:sz w:val="20"/>
          <w:szCs w:val="20"/>
          <w:lang w:val="en-GB"/>
        </w:rPr>
        <w:t>.</w:t>
      </w:r>
    </w:p>
    <w:p w14:paraId="318537D4" w14:textId="03630BCB" w:rsidR="00FD1B55" w:rsidRPr="00EF108B" w:rsidRDefault="001A4BB1" w:rsidP="003B494E">
      <w:pPr>
        <w:pStyle w:val="aff3"/>
        <w:numPr>
          <w:ilvl w:val="0"/>
          <w:numId w:val="11"/>
        </w:numPr>
        <w:spacing w:before="120" w:after="120"/>
        <w:ind w:firstLineChars="0"/>
        <w:rPr>
          <w:rFonts w:cs="Times New Roman"/>
          <w:bCs/>
          <w:sz w:val="20"/>
          <w:szCs w:val="20"/>
        </w:rPr>
      </w:pPr>
      <w:r>
        <w:rPr>
          <w:rFonts w:eastAsiaTheme="minorEastAsia" w:cs="Times New Roman" w:hint="eastAsia"/>
          <w:bCs/>
          <w:sz w:val="20"/>
          <w:szCs w:val="20"/>
          <w:lang w:val="en-GB"/>
        </w:rPr>
        <w:t>A</w:t>
      </w:r>
      <w:r>
        <w:rPr>
          <w:rFonts w:eastAsiaTheme="minorEastAsia" w:cs="Times New Roman"/>
          <w:bCs/>
          <w:sz w:val="20"/>
          <w:szCs w:val="20"/>
          <w:lang w:val="en-GB"/>
        </w:rPr>
        <w:t>lt-</w:t>
      </w:r>
      <w:r w:rsidR="00720265">
        <w:rPr>
          <w:rFonts w:eastAsiaTheme="minorEastAsia" w:cs="Times New Roman"/>
          <w:bCs/>
          <w:sz w:val="20"/>
          <w:szCs w:val="20"/>
          <w:lang w:val="en-GB"/>
        </w:rPr>
        <w:t>2</w:t>
      </w:r>
      <w:r>
        <w:rPr>
          <w:rFonts w:eastAsiaTheme="minorEastAsia" w:cs="Times New Roman"/>
          <w:bCs/>
          <w:sz w:val="20"/>
          <w:szCs w:val="20"/>
          <w:lang w:val="en-GB"/>
        </w:rPr>
        <w:t xml:space="preserve">: </w:t>
      </w:r>
      <w:r w:rsidR="00E40F57" w:rsidRPr="00F54678">
        <w:rPr>
          <w:rFonts w:cs="Times New Roman"/>
          <w:bCs/>
          <w:sz w:val="20"/>
          <w:szCs w:val="20"/>
          <w:lang w:val="en-GB"/>
        </w:rPr>
        <w:t>C-DAI and T-DAI</w:t>
      </w:r>
      <w:r w:rsidR="008A7500">
        <w:rPr>
          <w:rFonts w:cs="Times New Roman"/>
          <w:bCs/>
          <w:sz w:val="20"/>
          <w:szCs w:val="20"/>
          <w:lang w:val="en-GB"/>
        </w:rPr>
        <w:t xml:space="preserve"> in the DCI of </w:t>
      </w:r>
      <w:r w:rsidR="008A7500" w:rsidRPr="00F54678">
        <w:rPr>
          <w:rFonts w:cs="Times New Roman"/>
          <w:bCs/>
          <w:sz w:val="20"/>
          <w:szCs w:val="20"/>
          <w:lang w:val="en-GB"/>
        </w:rPr>
        <w:t>PDSCH with feedback-</w:t>
      </w:r>
      <w:r w:rsidR="008A7500">
        <w:rPr>
          <w:rFonts w:cs="Times New Roman"/>
          <w:bCs/>
          <w:sz w:val="20"/>
          <w:szCs w:val="20"/>
          <w:lang w:val="en-GB"/>
        </w:rPr>
        <w:t>enabled/</w:t>
      </w:r>
      <w:r w:rsidR="008A7500" w:rsidRPr="00F54678">
        <w:rPr>
          <w:rFonts w:cs="Times New Roman"/>
          <w:bCs/>
          <w:sz w:val="20"/>
          <w:szCs w:val="20"/>
          <w:lang w:val="en-GB"/>
        </w:rPr>
        <w:t>disabled HARQ processes</w:t>
      </w:r>
      <w:r w:rsidR="008A7500">
        <w:rPr>
          <w:rFonts w:cs="Times New Roman"/>
          <w:bCs/>
          <w:sz w:val="20"/>
          <w:szCs w:val="20"/>
          <w:lang w:val="en-GB"/>
        </w:rPr>
        <w:t xml:space="preserve"> are separately </w:t>
      </w:r>
      <w:r w:rsidR="008A7500" w:rsidRPr="00F54678">
        <w:rPr>
          <w:rFonts w:cs="Times New Roman"/>
          <w:bCs/>
          <w:sz w:val="20"/>
          <w:szCs w:val="20"/>
          <w:lang w:val="en-GB"/>
        </w:rPr>
        <w:t>count</w:t>
      </w:r>
      <w:r w:rsidR="008A7500">
        <w:rPr>
          <w:rFonts w:cs="Times New Roman"/>
          <w:bCs/>
          <w:sz w:val="20"/>
          <w:szCs w:val="20"/>
          <w:lang w:val="en-GB"/>
        </w:rPr>
        <w:t>ed.</w:t>
      </w:r>
    </w:p>
    <w:p w14:paraId="168533F5" w14:textId="06027FA8" w:rsidR="00EF108B" w:rsidRPr="00EF108B" w:rsidRDefault="00EF108B" w:rsidP="003B494E">
      <w:pPr>
        <w:pStyle w:val="aff3"/>
        <w:numPr>
          <w:ilvl w:val="1"/>
          <w:numId w:val="11"/>
        </w:numPr>
        <w:spacing w:before="120" w:after="120"/>
        <w:ind w:firstLineChars="0"/>
        <w:rPr>
          <w:rFonts w:cs="Times New Roman"/>
          <w:bCs/>
          <w:sz w:val="20"/>
          <w:szCs w:val="20"/>
        </w:rPr>
      </w:pPr>
      <w:r w:rsidRPr="00EF108B">
        <w:rPr>
          <w:rFonts w:cs="Times New Roman"/>
          <w:bCs/>
          <w:sz w:val="20"/>
          <w:szCs w:val="20"/>
        </w:rPr>
        <w:t>C-DAI/T-DAI value in DCI scheduling enabled PDSCH is counted for enabled PDSCH</w:t>
      </w:r>
      <w:r w:rsidR="00830DD6">
        <w:rPr>
          <w:rFonts w:cs="Times New Roman"/>
          <w:bCs/>
          <w:sz w:val="20"/>
          <w:szCs w:val="20"/>
        </w:rPr>
        <w:t>.</w:t>
      </w:r>
    </w:p>
    <w:p w14:paraId="393B4161" w14:textId="28E7F80B" w:rsidR="00EF108B" w:rsidRPr="008A7500" w:rsidRDefault="00EF108B" w:rsidP="003B494E">
      <w:pPr>
        <w:pStyle w:val="aff3"/>
        <w:numPr>
          <w:ilvl w:val="1"/>
          <w:numId w:val="11"/>
        </w:numPr>
        <w:spacing w:before="120" w:after="120"/>
        <w:ind w:firstLineChars="0"/>
        <w:rPr>
          <w:rFonts w:cs="Times New Roman"/>
          <w:bCs/>
          <w:sz w:val="20"/>
          <w:szCs w:val="20"/>
        </w:rPr>
      </w:pPr>
      <w:r w:rsidRPr="00EF108B">
        <w:rPr>
          <w:rFonts w:cs="Times New Roman"/>
          <w:bCs/>
          <w:sz w:val="20"/>
          <w:szCs w:val="20"/>
        </w:rPr>
        <w:t>C-DAI/T-DAI value in DCI scheduling disabled PDSCH is counted for disabled PDSCH</w:t>
      </w:r>
      <w:r w:rsidR="00830DD6">
        <w:rPr>
          <w:rFonts w:cs="Times New Roman"/>
          <w:bCs/>
          <w:sz w:val="20"/>
          <w:szCs w:val="20"/>
        </w:rPr>
        <w:t>.</w:t>
      </w:r>
    </w:p>
    <w:p w14:paraId="77022DBC" w14:textId="662397AF" w:rsidR="0019657A" w:rsidRDefault="0019657A" w:rsidP="001D1FE5">
      <w:pPr>
        <w:spacing w:beforeLines="50" w:before="120" w:afterLines="50" w:after="120"/>
        <w:rPr>
          <w:rFonts w:ascii="Times New Roman" w:hAnsi="Times New Roman" w:cs="Times New Roman"/>
          <w:bCs/>
          <w:sz w:val="20"/>
          <w:szCs w:val="20"/>
        </w:rPr>
      </w:pPr>
    </w:p>
    <w:p w14:paraId="1AD98027" w14:textId="22D1D4CA" w:rsidR="00032AE1" w:rsidRDefault="00005446" w:rsidP="00F368A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According to</w:t>
      </w:r>
      <w:r w:rsidR="00472D39">
        <w:rPr>
          <w:rFonts w:ascii="Times New Roman" w:hAnsi="Times New Roman" w:cs="Times New Roman"/>
          <w:bCs/>
          <w:sz w:val="20"/>
          <w:szCs w:val="20"/>
        </w:rPr>
        <w:t xml:space="preserve"> our </w:t>
      </w:r>
      <w:r w:rsidR="00FC24AC">
        <w:rPr>
          <w:rFonts w:ascii="Times New Roman" w:hAnsi="Times New Roman" w:cs="Times New Roman"/>
          <w:bCs/>
          <w:sz w:val="20"/>
          <w:szCs w:val="20"/>
        </w:rPr>
        <w:t>understand</w:t>
      </w:r>
      <w:r w:rsidR="00472D39">
        <w:rPr>
          <w:rFonts w:ascii="Times New Roman" w:hAnsi="Times New Roman" w:cs="Times New Roman"/>
          <w:bCs/>
          <w:sz w:val="20"/>
          <w:szCs w:val="20"/>
        </w:rPr>
        <w:t xml:space="preserve">, </w:t>
      </w:r>
      <w:r w:rsidR="000003D0">
        <w:rPr>
          <w:rFonts w:ascii="Times New Roman" w:hAnsi="Times New Roman" w:cs="Times New Roman"/>
          <w:bCs/>
          <w:sz w:val="20"/>
          <w:szCs w:val="20"/>
        </w:rPr>
        <w:t>the motivation of Alt-</w:t>
      </w:r>
      <w:r w:rsidR="005C12C7">
        <w:rPr>
          <w:rFonts w:ascii="Times New Roman" w:hAnsi="Times New Roman" w:cs="Times New Roman"/>
          <w:bCs/>
          <w:sz w:val="20"/>
          <w:szCs w:val="20"/>
        </w:rPr>
        <w:t>2</w:t>
      </w:r>
      <w:r w:rsidR="000003D0">
        <w:rPr>
          <w:rFonts w:ascii="Times New Roman" w:hAnsi="Times New Roman" w:cs="Times New Roman"/>
          <w:bCs/>
          <w:sz w:val="20"/>
          <w:szCs w:val="20"/>
        </w:rPr>
        <w:t xml:space="preserve"> is to </w:t>
      </w:r>
      <w:r w:rsidR="0016352E">
        <w:rPr>
          <w:rFonts w:ascii="Times New Roman" w:hAnsi="Times New Roman" w:cs="Times New Roman"/>
          <w:bCs/>
          <w:sz w:val="20"/>
          <w:szCs w:val="20"/>
        </w:rPr>
        <w:t>identify</w:t>
      </w:r>
      <w:r w:rsidR="00F368A7">
        <w:rPr>
          <w:rFonts w:ascii="Times New Roman" w:hAnsi="Times New Roman" w:cs="Times New Roman"/>
          <w:bCs/>
          <w:sz w:val="20"/>
          <w:szCs w:val="20"/>
        </w:rPr>
        <w:t xml:space="preserve"> </w:t>
      </w:r>
      <w:r w:rsidR="00D14829">
        <w:rPr>
          <w:rFonts w:ascii="Times New Roman" w:hAnsi="Times New Roman" w:cs="Times New Roman"/>
          <w:bCs/>
          <w:sz w:val="20"/>
          <w:szCs w:val="20"/>
        </w:rPr>
        <w:t xml:space="preserve">whether </w:t>
      </w:r>
      <w:r w:rsidR="00F368A7">
        <w:rPr>
          <w:rFonts w:ascii="Times New Roman" w:hAnsi="Times New Roman" w:cs="Times New Roman"/>
          <w:bCs/>
          <w:sz w:val="20"/>
          <w:szCs w:val="20"/>
        </w:rPr>
        <w:t xml:space="preserve">there </w:t>
      </w:r>
      <w:r w:rsidR="00FA5214">
        <w:rPr>
          <w:rFonts w:ascii="Times New Roman" w:hAnsi="Times New Roman" w:cs="Times New Roman"/>
          <w:bCs/>
          <w:sz w:val="20"/>
          <w:szCs w:val="20"/>
        </w:rPr>
        <w:t>are some</w:t>
      </w:r>
      <w:r w:rsidR="00F368A7">
        <w:rPr>
          <w:rFonts w:ascii="Times New Roman" w:hAnsi="Times New Roman" w:cs="Times New Roman"/>
          <w:bCs/>
          <w:sz w:val="20"/>
          <w:szCs w:val="20"/>
        </w:rPr>
        <w:t xml:space="preserve"> </w:t>
      </w:r>
      <w:r w:rsidR="00E16F10">
        <w:rPr>
          <w:rFonts w:ascii="Times New Roman" w:hAnsi="Times New Roman" w:cs="Times New Roman"/>
          <w:bCs/>
          <w:sz w:val="20"/>
          <w:szCs w:val="20"/>
        </w:rPr>
        <w:t>DCI</w:t>
      </w:r>
      <w:r w:rsidR="006E77A6">
        <w:rPr>
          <w:rFonts w:ascii="Times New Roman" w:hAnsi="Times New Roman" w:cs="Times New Roman"/>
          <w:bCs/>
          <w:sz w:val="20"/>
          <w:szCs w:val="20"/>
        </w:rPr>
        <w:t>s</w:t>
      </w:r>
      <w:r w:rsidR="00E16F10">
        <w:rPr>
          <w:rFonts w:ascii="Times New Roman" w:hAnsi="Times New Roman" w:cs="Times New Roman"/>
          <w:bCs/>
          <w:sz w:val="20"/>
          <w:szCs w:val="20"/>
        </w:rPr>
        <w:t xml:space="preserve"> of PDSCH </w:t>
      </w:r>
      <w:r w:rsidR="00D4228C" w:rsidRPr="000003D0">
        <w:rPr>
          <w:rFonts w:ascii="Times New Roman" w:hAnsi="Times New Roman" w:cs="Times New Roman"/>
          <w:bCs/>
          <w:sz w:val="20"/>
          <w:szCs w:val="20"/>
        </w:rPr>
        <w:t>with feedback-</w:t>
      </w:r>
      <w:r w:rsidR="00D4228C" w:rsidRPr="000003D0">
        <w:rPr>
          <w:rFonts w:ascii="Times New Roman" w:hAnsi="Times New Roman" w:cs="Times New Roman"/>
          <w:bCs/>
          <w:sz w:val="20"/>
          <w:szCs w:val="20"/>
        </w:rPr>
        <w:lastRenderedPageBreak/>
        <w:t xml:space="preserve">disabled HARQ processes </w:t>
      </w:r>
      <w:r w:rsidR="00EB6158">
        <w:rPr>
          <w:rFonts w:ascii="Times New Roman" w:hAnsi="Times New Roman" w:cs="Times New Roman"/>
          <w:bCs/>
          <w:sz w:val="20"/>
          <w:szCs w:val="20"/>
        </w:rPr>
        <w:t>being</w:t>
      </w:r>
      <w:r w:rsidR="00D4228C" w:rsidRPr="000003D0">
        <w:rPr>
          <w:rFonts w:ascii="Times New Roman" w:hAnsi="Times New Roman" w:cs="Times New Roman"/>
          <w:bCs/>
          <w:sz w:val="20"/>
          <w:szCs w:val="20"/>
        </w:rPr>
        <w:t xml:space="preserve"> miss detected.</w:t>
      </w:r>
      <w:r w:rsidR="00AB657E">
        <w:rPr>
          <w:rFonts w:ascii="Times New Roman" w:hAnsi="Times New Roman" w:cs="Times New Roman"/>
          <w:bCs/>
          <w:sz w:val="20"/>
          <w:szCs w:val="20"/>
        </w:rPr>
        <w:t xml:space="preserve"> Nevertheless, </w:t>
      </w:r>
      <w:bookmarkStart w:id="17" w:name="_Hlk61129170"/>
      <w:r w:rsidR="00306372">
        <w:rPr>
          <w:rFonts w:ascii="Times New Roman" w:hAnsi="Times New Roman" w:cs="Times New Roman"/>
          <w:bCs/>
          <w:sz w:val="20"/>
          <w:szCs w:val="20"/>
        </w:rPr>
        <w:t xml:space="preserve">even if </w:t>
      </w:r>
      <w:r w:rsidR="00C84A24">
        <w:rPr>
          <w:rFonts w:ascii="Times New Roman" w:hAnsi="Times New Roman" w:cs="Times New Roman"/>
          <w:bCs/>
          <w:sz w:val="20"/>
          <w:szCs w:val="20"/>
        </w:rPr>
        <w:t xml:space="preserve">the UE </w:t>
      </w:r>
      <w:r w:rsidR="008E67C0">
        <w:rPr>
          <w:rFonts w:ascii="Times New Roman" w:hAnsi="Times New Roman" w:cs="Times New Roman"/>
          <w:bCs/>
          <w:sz w:val="20"/>
          <w:szCs w:val="20"/>
        </w:rPr>
        <w:t xml:space="preserve">identified </w:t>
      </w:r>
      <w:r w:rsidR="003E4A2C">
        <w:rPr>
          <w:rFonts w:ascii="Times New Roman" w:hAnsi="Times New Roman" w:cs="Times New Roman"/>
          <w:bCs/>
          <w:sz w:val="20"/>
          <w:szCs w:val="20"/>
        </w:rPr>
        <w:t>DCI miss detection event</w:t>
      </w:r>
      <w:r w:rsidR="00CA6318">
        <w:rPr>
          <w:rFonts w:ascii="Times New Roman" w:hAnsi="Times New Roman" w:cs="Times New Roman"/>
          <w:bCs/>
          <w:sz w:val="20"/>
          <w:szCs w:val="20"/>
        </w:rPr>
        <w:t xml:space="preserve"> for </w:t>
      </w:r>
      <w:r w:rsidR="000664FB">
        <w:rPr>
          <w:rFonts w:ascii="Times New Roman" w:hAnsi="Times New Roman" w:cs="Times New Roman"/>
          <w:bCs/>
          <w:sz w:val="20"/>
          <w:szCs w:val="20"/>
        </w:rPr>
        <w:t xml:space="preserve">PDSCH </w:t>
      </w:r>
      <w:r w:rsidR="000664FB" w:rsidRPr="00A321A0">
        <w:rPr>
          <w:rFonts w:ascii="Times New Roman" w:hAnsi="Times New Roman" w:cs="Times New Roman"/>
          <w:bCs/>
          <w:sz w:val="20"/>
          <w:szCs w:val="20"/>
        </w:rPr>
        <w:t>with feedback-disabled HARQ processes</w:t>
      </w:r>
      <w:r w:rsidR="003E4A2C">
        <w:rPr>
          <w:rFonts w:ascii="Times New Roman" w:hAnsi="Times New Roman" w:cs="Times New Roman"/>
          <w:bCs/>
          <w:sz w:val="20"/>
          <w:szCs w:val="20"/>
        </w:rPr>
        <w:t xml:space="preserve">, </w:t>
      </w:r>
      <w:bookmarkEnd w:id="17"/>
      <w:r w:rsidR="00AE1442" w:rsidRPr="000664FB">
        <w:rPr>
          <w:rFonts w:ascii="Times New Roman" w:hAnsi="Times New Roman" w:cs="Times New Roman"/>
          <w:bCs/>
          <w:sz w:val="20"/>
          <w:szCs w:val="20"/>
        </w:rPr>
        <w:t xml:space="preserve">the UE can NOT trigger RLC retransmission </w:t>
      </w:r>
      <w:r w:rsidR="00AE1442">
        <w:rPr>
          <w:rFonts w:ascii="Times New Roman" w:hAnsi="Times New Roman" w:cs="Times New Roman"/>
          <w:bCs/>
          <w:sz w:val="20"/>
          <w:szCs w:val="20"/>
        </w:rPr>
        <w:t>due to</w:t>
      </w:r>
      <w:r w:rsidR="00AE1442" w:rsidRPr="000664FB">
        <w:rPr>
          <w:rFonts w:ascii="Times New Roman" w:hAnsi="Times New Roman" w:cs="Times New Roman"/>
          <w:bCs/>
          <w:sz w:val="20"/>
          <w:szCs w:val="20"/>
        </w:rPr>
        <w:t xml:space="preserve"> </w:t>
      </w:r>
      <w:r w:rsidR="00AE1442">
        <w:rPr>
          <w:rFonts w:ascii="Times New Roman" w:hAnsi="Times New Roman" w:cs="Times New Roman"/>
          <w:bCs/>
          <w:sz w:val="20"/>
          <w:szCs w:val="20"/>
        </w:rPr>
        <w:t>un</w:t>
      </w:r>
      <w:r w:rsidR="00AE1442" w:rsidRPr="000664FB">
        <w:rPr>
          <w:rFonts w:ascii="Times New Roman" w:hAnsi="Times New Roman" w:cs="Times New Roman"/>
          <w:bCs/>
          <w:sz w:val="20"/>
          <w:szCs w:val="20"/>
        </w:rPr>
        <w:t>know</w:t>
      </w:r>
      <w:r w:rsidR="00AE1442">
        <w:rPr>
          <w:rFonts w:ascii="Times New Roman" w:hAnsi="Times New Roman" w:cs="Times New Roman"/>
          <w:bCs/>
          <w:sz w:val="20"/>
          <w:szCs w:val="20"/>
        </w:rPr>
        <w:t xml:space="preserve"> </w:t>
      </w:r>
      <w:r w:rsidR="00AE1442" w:rsidRPr="000664FB">
        <w:rPr>
          <w:rFonts w:ascii="Times New Roman" w:hAnsi="Times New Roman" w:cs="Times New Roman"/>
          <w:bCs/>
          <w:sz w:val="20"/>
          <w:szCs w:val="20"/>
        </w:rPr>
        <w:t xml:space="preserve">the SN of the </w:t>
      </w:r>
      <w:r w:rsidR="00AE1442">
        <w:rPr>
          <w:rFonts w:ascii="Times New Roman" w:hAnsi="Times New Roman" w:cs="Times New Roman"/>
          <w:bCs/>
          <w:sz w:val="20"/>
          <w:szCs w:val="20"/>
        </w:rPr>
        <w:t xml:space="preserve">corresponding </w:t>
      </w:r>
      <w:r w:rsidR="00AE1442" w:rsidRPr="000664FB">
        <w:rPr>
          <w:rFonts w:ascii="Times New Roman" w:hAnsi="Times New Roman" w:cs="Times New Roman"/>
          <w:bCs/>
          <w:sz w:val="20"/>
          <w:szCs w:val="20"/>
        </w:rPr>
        <w:t>RLC PDU</w:t>
      </w:r>
      <w:r w:rsidR="00D30651">
        <w:rPr>
          <w:rFonts w:ascii="Times New Roman" w:hAnsi="Times New Roman" w:cs="Times New Roman"/>
          <w:bCs/>
          <w:sz w:val="20"/>
          <w:szCs w:val="20"/>
        </w:rPr>
        <w:t>.</w:t>
      </w:r>
      <w:r w:rsidR="00C3604D">
        <w:rPr>
          <w:rFonts w:ascii="Times New Roman" w:hAnsi="Times New Roman" w:cs="Times New Roman"/>
          <w:bCs/>
          <w:sz w:val="20"/>
          <w:szCs w:val="20"/>
        </w:rPr>
        <w:t xml:space="preserve"> Therefore, </w:t>
      </w:r>
      <w:r w:rsidR="00C25A3E">
        <w:rPr>
          <w:rFonts w:ascii="Times New Roman" w:hAnsi="Times New Roman" w:cs="Times New Roman"/>
          <w:bCs/>
          <w:sz w:val="20"/>
          <w:szCs w:val="20"/>
        </w:rPr>
        <w:t xml:space="preserve">the benefit of </w:t>
      </w:r>
      <w:r w:rsidR="00032AE1" w:rsidRPr="00A321A0">
        <w:rPr>
          <w:rFonts w:ascii="Times New Roman" w:hAnsi="Times New Roman" w:cs="Times New Roman"/>
          <w:bCs/>
          <w:sz w:val="20"/>
          <w:szCs w:val="20"/>
        </w:rPr>
        <w:t>separately</w:t>
      </w:r>
      <w:r w:rsidR="00032AE1">
        <w:rPr>
          <w:rFonts w:ascii="Times New Roman" w:hAnsi="Times New Roman" w:cs="Times New Roman"/>
          <w:bCs/>
          <w:sz w:val="20"/>
          <w:szCs w:val="20"/>
        </w:rPr>
        <w:t xml:space="preserve"> count</w:t>
      </w:r>
      <w:r w:rsidR="002B7246">
        <w:rPr>
          <w:rFonts w:ascii="Times New Roman" w:hAnsi="Times New Roman" w:cs="Times New Roman"/>
          <w:bCs/>
          <w:sz w:val="20"/>
          <w:szCs w:val="20"/>
        </w:rPr>
        <w:t xml:space="preserve">ing </w:t>
      </w:r>
      <w:r w:rsidR="002B7246" w:rsidRPr="00A321A0">
        <w:rPr>
          <w:rFonts w:ascii="Times New Roman" w:hAnsi="Times New Roman" w:cs="Times New Roman"/>
          <w:bCs/>
          <w:sz w:val="20"/>
          <w:szCs w:val="20"/>
        </w:rPr>
        <w:t>C-DAI</w:t>
      </w:r>
      <w:r w:rsidR="002B7246">
        <w:rPr>
          <w:rFonts w:ascii="Times New Roman" w:hAnsi="Times New Roman" w:cs="Times New Roman"/>
          <w:bCs/>
          <w:sz w:val="20"/>
          <w:szCs w:val="20"/>
        </w:rPr>
        <w:t>/</w:t>
      </w:r>
      <w:r w:rsidR="002B7246" w:rsidRPr="00A321A0">
        <w:rPr>
          <w:rFonts w:ascii="Times New Roman" w:hAnsi="Times New Roman" w:cs="Times New Roman"/>
          <w:bCs/>
          <w:sz w:val="20"/>
          <w:szCs w:val="20"/>
        </w:rPr>
        <w:t>T-DAI</w:t>
      </w:r>
      <w:r w:rsidR="00417983">
        <w:rPr>
          <w:rFonts w:ascii="Times New Roman" w:hAnsi="Times New Roman" w:cs="Times New Roman"/>
          <w:bCs/>
          <w:sz w:val="20"/>
          <w:szCs w:val="20"/>
        </w:rPr>
        <w:t xml:space="preserve"> </w:t>
      </w:r>
      <w:r w:rsidR="00053B6F">
        <w:rPr>
          <w:rFonts w:ascii="Times New Roman" w:hAnsi="Times New Roman" w:cs="Times New Roman"/>
          <w:bCs/>
          <w:sz w:val="20"/>
          <w:szCs w:val="20"/>
        </w:rPr>
        <w:t>for</w:t>
      </w:r>
      <w:r w:rsidR="00417983" w:rsidRPr="00A321A0">
        <w:rPr>
          <w:rFonts w:ascii="Times New Roman" w:hAnsi="Times New Roman" w:cs="Times New Roman"/>
          <w:bCs/>
          <w:sz w:val="20"/>
          <w:szCs w:val="20"/>
        </w:rPr>
        <w:t xml:space="preserve"> PDSCH with feedback-enabled/disabled HARQ processes</w:t>
      </w:r>
      <w:r w:rsidR="00417983">
        <w:rPr>
          <w:rFonts w:ascii="Times New Roman" w:hAnsi="Times New Roman" w:cs="Times New Roman"/>
          <w:bCs/>
          <w:sz w:val="20"/>
          <w:szCs w:val="20"/>
        </w:rPr>
        <w:t xml:space="preserve"> is unclear.</w:t>
      </w:r>
    </w:p>
    <w:p w14:paraId="44636031" w14:textId="5B89069B" w:rsidR="00E76334" w:rsidRDefault="00E76334" w:rsidP="00E7633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E131E5">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000664FB" w:rsidRPr="000664FB">
        <w:rPr>
          <w:rFonts w:ascii="Times New Roman" w:hAnsi="Times New Roman" w:cs="Times New Roman"/>
          <w:bCs/>
          <w:sz w:val="20"/>
          <w:szCs w:val="20"/>
        </w:rPr>
        <w:t xml:space="preserve">even if the UE identified DCI miss detection event for PDSCH with feedback-disabled HARQ processes, the UE can NOT trigger RLC retransmission </w:t>
      </w:r>
      <w:r w:rsidR="0016293E">
        <w:rPr>
          <w:rFonts w:ascii="Times New Roman" w:hAnsi="Times New Roman" w:cs="Times New Roman"/>
          <w:bCs/>
          <w:sz w:val="20"/>
          <w:szCs w:val="20"/>
        </w:rPr>
        <w:t>due to</w:t>
      </w:r>
      <w:r w:rsidR="000664FB" w:rsidRPr="000664FB">
        <w:rPr>
          <w:rFonts w:ascii="Times New Roman" w:hAnsi="Times New Roman" w:cs="Times New Roman"/>
          <w:bCs/>
          <w:sz w:val="20"/>
          <w:szCs w:val="20"/>
        </w:rPr>
        <w:t xml:space="preserve"> </w:t>
      </w:r>
      <w:r w:rsidR="000664FB">
        <w:rPr>
          <w:rFonts w:ascii="Times New Roman" w:hAnsi="Times New Roman" w:cs="Times New Roman"/>
          <w:bCs/>
          <w:sz w:val="20"/>
          <w:szCs w:val="20"/>
        </w:rPr>
        <w:t>un</w:t>
      </w:r>
      <w:r w:rsidR="000664FB" w:rsidRPr="000664FB">
        <w:rPr>
          <w:rFonts w:ascii="Times New Roman" w:hAnsi="Times New Roman" w:cs="Times New Roman"/>
          <w:bCs/>
          <w:sz w:val="20"/>
          <w:szCs w:val="20"/>
        </w:rPr>
        <w:t>know</w:t>
      </w:r>
      <w:r w:rsidR="00132A25">
        <w:rPr>
          <w:rFonts w:ascii="Times New Roman" w:hAnsi="Times New Roman" w:cs="Times New Roman"/>
          <w:bCs/>
          <w:sz w:val="20"/>
          <w:szCs w:val="20"/>
        </w:rPr>
        <w:t xml:space="preserve"> </w:t>
      </w:r>
      <w:r w:rsidR="000664FB" w:rsidRPr="000664FB">
        <w:rPr>
          <w:rFonts w:ascii="Times New Roman" w:hAnsi="Times New Roman" w:cs="Times New Roman"/>
          <w:bCs/>
          <w:sz w:val="20"/>
          <w:szCs w:val="20"/>
        </w:rPr>
        <w:t xml:space="preserve">the SN of the </w:t>
      </w:r>
      <w:r w:rsidR="00632C58">
        <w:rPr>
          <w:rFonts w:ascii="Times New Roman" w:hAnsi="Times New Roman" w:cs="Times New Roman"/>
          <w:bCs/>
          <w:sz w:val="20"/>
          <w:szCs w:val="20"/>
        </w:rPr>
        <w:t xml:space="preserve">corresponding </w:t>
      </w:r>
      <w:r w:rsidR="000664FB" w:rsidRPr="000664FB">
        <w:rPr>
          <w:rFonts w:ascii="Times New Roman" w:hAnsi="Times New Roman" w:cs="Times New Roman"/>
          <w:bCs/>
          <w:sz w:val="20"/>
          <w:szCs w:val="20"/>
        </w:rPr>
        <w:t>RLC PDU</w:t>
      </w:r>
      <w:r w:rsidRPr="00CD0BCA">
        <w:rPr>
          <w:rFonts w:cs="Times New Roman"/>
          <w:bCs/>
          <w:sz w:val="20"/>
          <w:szCs w:val="20"/>
        </w:rPr>
        <w:t>.</w:t>
      </w:r>
    </w:p>
    <w:p w14:paraId="5F8353C0" w14:textId="77777777" w:rsidR="00306372" w:rsidRPr="00E76334" w:rsidRDefault="00306372" w:rsidP="00F368A7">
      <w:pPr>
        <w:spacing w:beforeLines="50" w:before="120" w:afterLines="50" w:after="120"/>
        <w:rPr>
          <w:rFonts w:ascii="Times New Roman" w:hAnsi="Times New Roman" w:cs="Times New Roman"/>
          <w:bCs/>
          <w:sz w:val="20"/>
          <w:szCs w:val="20"/>
        </w:rPr>
      </w:pPr>
    </w:p>
    <w:p w14:paraId="0361432C" w14:textId="479A4470" w:rsidR="00F05B99" w:rsidRDefault="005C635E" w:rsidP="001D1FE5">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B</w:t>
      </w:r>
      <w:r>
        <w:rPr>
          <w:rFonts w:ascii="Times New Roman" w:hAnsi="Times New Roman" w:cs="Times New Roman" w:hint="eastAsia"/>
          <w:bCs/>
          <w:sz w:val="20"/>
          <w:szCs w:val="20"/>
        </w:rPr>
        <w:t>ased</w:t>
      </w:r>
      <w:r>
        <w:rPr>
          <w:rFonts w:ascii="Times New Roman" w:hAnsi="Times New Roman" w:cs="Times New Roman"/>
          <w:bCs/>
          <w:sz w:val="20"/>
          <w:szCs w:val="20"/>
        </w:rPr>
        <w:t xml:space="preserve"> on the above discussion, </w:t>
      </w:r>
      <w:r w:rsidR="00D2648D">
        <w:rPr>
          <w:rFonts w:ascii="Times New Roman" w:hAnsi="Times New Roman" w:cs="Times New Roman"/>
          <w:bCs/>
          <w:sz w:val="20"/>
          <w:szCs w:val="20"/>
        </w:rPr>
        <w:t>Alt-1 (t</w:t>
      </w:r>
      <w:r w:rsidR="00D2648D" w:rsidRPr="00F05B99">
        <w:rPr>
          <w:rFonts w:ascii="Times New Roman" w:hAnsi="Times New Roman" w:cs="Times New Roman"/>
          <w:bCs/>
          <w:sz w:val="20"/>
          <w:szCs w:val="20"/>
        </w:rPr>
        <w:t>he C-DAI field and T-DAI field in DCI of PDSCH with feedback-disabled HARQ processes is ignored by the UE</w:t>
      </w:r>
      <w:r w:rsidR="00D2648D">
        <w:rPr>
          <w:rFonts w:ascii="Times New Roman" w:hAnsi="Times New Roman" w:cs="Times New Roman"/>
          <w:bCs/>
          <w:sz w:val="20"/>
          <w:szCs w:val="20"/>
        </w:rPr>
        <w:t>) is preferred</w:t>
      </w:r>
      <w:r w:rsidR="00040981" w:rsidRPr="00040981">
        <w:rPr>
          <w:rFonts w:ascii="Times New Roman" w:hAnsi="Times New Roman" w:cs="Times New Roman"/>
          <w:bCs/>
          <w:sz w:val="20"/>
          <w:szCs w:val="20"/>
        </w:rPr>
        <w:t xml:space="preserve"> </w:t>
      </w:r>
      <w:r w:rsidR="00040981">
        <w:rPr>
          <w:rFonts w:ascii="Times New Roman" w:hAnsi="Times New Roman" w:cs="Times New Roman"/>
          <w:bCs/>
          <w:sz w:val="20"/>
          <w:szCs w:val="20"/>
        </w:rPr>
        <w:t>for simplification and less specification impact</w:t>
      </w:r>
      <w:r w:rsidR="00D2648D">
        <w:rPr>
          <w:rFonts w:ascii="Times New Roman" w:hAnsi="Times New Roman" w:cs="Times New Roman"/>
          <w:bCs/>
          <w:sz w:val="20"/>
          <w:szCs w:val="20"/>
        </w:rPr>
        <w:t xml:space="preserve">. Furthermore, </w:t>
      </w:r>
      <w:r w:rsidR="009766BC">
        <w:rPr>
          <w:rFonts w:ascii="Times New Roman" w:hAnsi="Times New Roman" w:cs="Times New Roman"/>
          <w:bCs/>
          <w:sz w:val="20"/>
          <w:szCs w:val="20"/>
        </w:rPr>
        <w:t xml:space="preserve">it is preferred to remove or </w:t>
      </w:r>
      <w:r w:rsidR="009766BC" w:rsidRPr="00121B3B">
        <w:rPr>
          <w:rFonts w:ascii="Times New Roman" w:hAnsi="Times New Roman" w:cs="Times New Roman"/>
          <w:bCs/>
          <w:sz w:val="20"/>
          <w:szCs w:val="20"/>
        </w:rPr>
        <w:t>reinterpret</w:t>
      </w:r>
      <w:r w:rsidR="009766BC">
        <w:rPr>
          <w:rFonts w:ascii="Times New Roman" w:hAnsi="Times New Roman" w:cs="Times New Roman"/>
          <w:bCs/>
          <w:sz w:val="20"/>
          <w:szCs w:val="20"/>
        </w:rPr>
        <w:t xml:space="preserve"> t</w:t>
      </w:r>
      <w:r w:rsidR="009766BC" w:rsidRPr="00E37291">
        <w:rPr>
          <w:rFonts w:ascii="Times New Roman" w:hAnsi="Times New Roman" w:cs="Times New Roman"/>
          <w:bCs/>
          <w:sz w:val="20"/>
          <w:szCs w:val="20"/>
        </w:rPr>
        <w:t>he C-DAI field and T-DAI field in DCI of PDSCH with feedback-disabled HARQ processes</w:t>
      </w:r>
      <w:r w:rsidR="009766BC">
        <w:rPr>
          <w:rFonts w:ascii="Times New Roman" w:hAnsi="Times New Roman" w:cs="Times New Roman"/>
          <w:bCs/>
          <w:sz w:val="20"/>
          <w:szCs w:val="20"/>
        </w:rPr>
        <w:t xml:space="preserve"> to save signaling overhead.</w:t>
      </w:r>
    </w:p>
    <w:p w14:paraId="0EAE8C84" w14:textId="24FB369B" w:rsidR="00405987" w:rsidRDefault="001270E5" w:rsidP="001270E5">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w:t>
      </w:r>
      <w:r w:rsidR="00405987">
        <w:rPr>
          <w:rFonts w:ascii="Times New Roman" w:hAnsi="Times New Roman" w:cs="Times New Roman"/>
          <w:bCs/>
          <w:sz w:val="20"/>
          <w:szCs w:val="20"/>
        </w:rPr>
        <w:t>t</w:t>
      </w:r>
      <w:r w:rsidR="00405987" w:rsidRPr="00405987">
        <w:rPr>
          <w:rFonts w:ascii="Times New Roman" w:hAnsi="Times New Roman" w:cs="Times New Roman"/>
          <w:bCs/>
          <w:sz w:val="20"/>
          <w:szCs w:val="20"/>
        </w:rPr>
        <w:t>he C-DAI field and T-DAI field in DCI of PDSCH with feedback-disabled HARQ processes is ignored by the UE.</w:t>
      </w:r>
    </w:p>
    <w:p w14:paraId="391D7037" w14:textId="026C5C5C" w:rsidR="00122535" w:rsidRDefault="00122535" w:rsidP="00122535">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w:t>
      </w:r>
      <w:r w:rsidR="009766BC" w:rsidRPr="009766BC">
        <w:rPr>
          <w:rFonts w:ascii="Times New Roman" w:hAnsi="Times New Roman" w:cs="Times New Roman"/>
          <w:bCs/>
          <w:sz w:val="20"/>
          <w:szCs w:val="20"/>
        </w:rPr>
        <w:t xml:space="preserve">the C-DAI and T-DAI field in the DCI of PDSCH with feedback-disabled HARQ processes </w:t>
      </w:r>
      <w:r w:rsidR="009766BC">
        <w:rPr>
          <w:rFonts w:ascii="Times New Roman" w:hAnsi="Times New Roman" w:cs="Times New Roman"/>
          <w:bCs/>
          <w:sz w:val="20"/>
          <w:szCs w:val="20"/>
        </w:rPr>
        <w:t>can be</w:t>
      </w:r>
      <w:r w:rsidR="009766BC" w:rsidRPr="009766BC">
        <w:rPr>
          <w:rFonts w:ascii="Times New Roman" w:hAnsi="Times New Roman" w:cs="Times New Roman"/>
          <w:bCs/>
          <w:sz w:val="20"/>
          <w:szCs w:val="20"/>
        </w:rPr>
        <w:t xml:space="preserve"> removed or reinterpreted.</w:t>
      </w:r>
    </w:p>
    <w:p w14:paraId="02D8A548" w14:textId="7561E4B6" w:rsidR="007C2B01" w:rsidRDefault="007C2B01" w:rsidP="001D1FE5">
      <w:pPr>
        <w:spacing w:beforeLines="50" w:before="120" w:afterLines="50" w:after="120"/>
        <w:rPr>
          <w:rFonts w:ascii="Times New Roman" w:hAnsi="Times New Roman" w:cs="Times New Roman"/>
          <w:bCs/>
          <w:sz w:val="20"/>
          <w:szCs w:val="20"/>
        </w:rPr>
      </w:pPr>
    </w:p>
    <w:p w14:paraId="47900531" w14:textId="47BCDA29" w:rsidR="003B494E" w:rsidRPr="003B494E" w:rsidRDefault="003B494E" w:rsidP="003B494E">
      <w:pPr>
        <w:pStyle w:val="1"/>
        <w:spacing w:before="120" w:after="120"/>
        <w:rPr>
          <w:rFonts w:ascii="Times New Roman" w:hAnsi="Times New Roman"/>
          <w:sz w:val="21"/>
        </w:rPr>
      </w:pPr>
      <w:r w:rsidRPr="003B494E">
        <w:rPr>
          <w:rFonts w:ascii="Times New Roman" w:hAnsi="Times New Roman"/>
          <w:sz w:val="21"/>
        </w:rPr>
        <w:t xml:space="preserve">Issues-3: </w:t>
      </w:r>
      <w:bookmarkStart w:id="18" w:name="_Hlk71213110"/>
      <w:r w:rsidRPr="003B494E">
        <w:rPr>
          <w:rFonts w:ascii="Times New Roman" w:hAnsi="Times New Roman"/>
          <w:sz w:val="21"/>
        </w:rPr>
        <w:t>PDSCH/PUSCH scheduling restriction</w:t>
      </w:r>
      <w:bookmarkEnd w:id="18"/>
    </w:p>
    <w:p w14:paraId="7AC4A430" w14:textId="407AC13A" w:rsidR="00173F13" w:rsidRDefault="00173F13" w:rsidP="00173F13">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#104-e meeting, </w:t>
      </w:r>
      <w:r w:rsidR="006754EA">
        <w:rPr>
          <w:rFonts w:ascii="Times New Roman" w:hAnsi="Times New Roman" w:cs="Times New Roman"/>
          <w:sz w:val="20"/>
          <w:szCs w:val="20"/>
        </w:rPr>
        <w:t xml:space="preserve">several </w:t>
      </w:r>
      <w:r>
        <w:rPr>
          <w:rFonts w:ascii="Times New Roman" w:hAnsi="Times New Roman" w:cs="Times New Roman"/>
          <w:sz w:val="20"/>
          <w:szCs w:val="20"/>
        </w:rPr>
        <w:t>agreement</w:t>
      </w:r>
      <w:r w:rsidR="006754EA">
        <w:rPr>
          <w:rFonts w:ascii="Times New Roman" w:hAnsi="Times New Roman" w:cs="Times New Roman"/>
          <w:sz w:val="20"/>
          <w:szCs w:val="20"/>
        </w:rPr>
        <w:t>s</w:t>
      </w:r>
      <w:r>
        <w:rPr>
          <w:rFonts w:ascii="Times New Roman" w:hAnsi="Times New Roman" w:cs="Times New Roman"/>
          <w:sz w:val="20"/>
          <w:szCs w:val="20"/>
        </w:rPr>
        <w:t xml:space="preserve"> </w:t>
      </w:r>
      <w:r w:rsidR="006754EA">
        <w:rPr>
          <w:rFonts w:ascii="Times New Roman" w:hAnsi="Times New Roman" w:cs="Times New Roman"/>
          <w:sz w:val="20"/>
          <w:szCs w:val="20"/>
        </w:rPr>
        <w:t xml:space="preserve">were achieved </w:t>
      </w:r>
      <w:r>
        <w:rPr>
          <w:rFonts w:ascii="Times New Roman" w:hAnsi="Times New Roman" w:cs="Times New Roman"/>
          <w:sz w:val="20"/>
          <w:szCs w:val="20"/>
        </w:rPr>
        <w:t xml:space="preserve">on </w:t>
      </w:r>
      <w:r w:rsidRPr="00173F13">
        <w:rPr>
          <w:rFonts w:ascii="Times New Roman" w:hAnsi="Times New Roman" w:cs="Times New Roman"/>
          <w:sz w:val="20"/>
          <w:szCs w:val="20"/>
        </w:rPr>
        <w:t>PDSCH/PUSCH scheduling restriction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_Ref71203205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_Ref71203700 \n \h </w:instrText>
      </w:r>
      <w:r>
        <w:rPr>
          <w:rFonts w:ascii="Times New Roman" w:hAnsi="Times New Roman" w:cs="Times New Roman"/>
          <w:sz w:val="20"/>
          <w:szCs w:val="20"/>
        </w:rPr>
      </w:r>
      <w:r w:rsidR="007D63AE">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173F13" w14:paraId="42FCD391" w14:textId="77777777" w:rsidTr="00DE7AB8">
        <w:tc>
          <w:tcPr>
            <w:tcW w:w="9962" w:type="dxa"/>
          </w:tcPr>
          <w:p w14:paraId="666E432D" w14:textId="77777777" w:rsidR="00173F13" w:rsidRDefault="00173F13" w:rsidP="00DE7AB8">
            <w:pPr>
              <w:rPr>
                <w:lang w:eastAsia="x-none"/>
              </w:rPr>
            </w:pPr>
            <w:r w:rsidRPr="001253F2">
              <w:rPr>
                <w:highlight w:val="green"/>
                <w:lang w:eastAsia="x-none"/>
              </w:rPr>
              <w:t>Agreement:</w:t>
            </w:r>
          </w:p>
          <w:p w14:paraId="2F1401B2" w14:textId="77777777" w:rsidR="00173F13" w:rsidRDefault="00173F13" w:rsidP="00DE7AB8">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2D91D62B" w14:textId="77777777" w:rsidR="00173F13" w:rsidRPr="001253F2" w:rsidRDefault="00173F13" w:rsidP="00DE7AB8">
            <w:pPr>
              <w:widowControl/>
              <w:numPr>
                <w:ilvl w:val="0"/>
                <w:numId w:val="16"/>
              </w:numPr>
              <w:jc w:val="left"/>
              <w:rPr>
                <w:color w:val="000000"/>
                <w:lang w:eastAsia="zh-CN"/>
              </w:rPr>
            </w:pPr>
            <w:r>
              <w:rPr>
                <w:color w:val="000000"/>
                <w:lang w:eastAsia="zh-CN"/>
              </w:rPr>
              <w:t xml:space="preserve">Working assumption: </w:t>
            </w:r>
            <w:bookmarkStart w:id="19" w:name="_Hlk71213422"/>
            <w:r>
              <w:rPr>
                <w:color w:val="000000"/>
                <w:lang w:eastAsia="zh-CN"/>
              </w:rPr>
              <w:t>X = T_proc,1</w:t>
            </w:r>
            <w:bookmarkEnd w:id="19"/>
          </w:p>
          <w:p w14:paraId="4ED1F48E" w14:textId="77777777" w:rsidR="00173F13" w:rsidRDefault="00173F13" w:rsidP="00DE7AB8">
            <w:pPr>
              <w:widowControl/>
              <w:numPr>
                <w:ilvl w:val="0"/>
                <w:numId w:val="16"/>
              </w:numPr>
              <w:jc w:val="left"/>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11855439" w14:textId="4586AD69" w:rsidR="00173F13" w:rsidRPr="00D079C9" w:rsidRDefault="00173F13" w:rsidP="00173F13">
            <w:pPr>
              <w:widowControl/>
              <w:numPr>
                <w:ilvl w:val="0"/>
                <w:numId w:val="16"/>
              </w:numPr>
              <w:jc w:val="left"/>
              <w:rPr>
                <w:lang w:eastAsia="x-none"/>
              </w:rPr>
            </w:pPr>
            <w:r w:rsidRPr="00956500">
              <w:rPr>
                <w:color w:val="000000"/>
                <w:lang w:eastAsia="zh-CN"/>
              </w:rPr>
              <w:t>Note: The TB of the two PDSCHs can be either same or different</w:t>
            </w:r>
          </w:p>
        </w:tc>
      </w:tr>
    </w:tbl>
    <w:p w14:paraId="3C0F3579" w14:textId="1F60386E" w:rsidR="00CB7CD5" w:rsidRDefault="002559B2"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 xml:space="preserve">egarding the above FFS, </w:t>
      </w:r>
      <w:r w:rsidR="00CF7206">
        <w:rPr>
          <w:rFonts w:ascii="Times New Roman" w:hAnsi="Times New Roman" w:cs="Times New Roman"/>
          <w:bCs/>
          <w:sz w:val="20"/>
          <w:szCs w:val="20"/>
        </w:rPr>
        <w:t xml:space="preserve">if </w:t>
      </w:r>
      <w:r w:rsidR="00124818" w:rsidRPr="00124818">
        <w:rPr>
          <w:rFonts w:ascii="Times New Roman" w:hAnsi="Times New Roman" w:cs="Times New Roman"/>
          <w:bCs/>
          <w:sz w:val="20"/>
          <w:szCs w:val="20"/>
        </w:rPr>
        <w:t>X = max(T_proc,1, K1)</w:t>
      </w:r>
      <w:r w:rsidR="00124818">
        <w:rPr>
          <w:rFonts w:ascii="Times New Roman" w:hAnsi="Times New Roman" w:cs="Times New Roman"/>
          <w:bCs/>
          <w:sz w:val="20"/>
          <w:szCs w:val="20"/>
        </w:rPr>
        <w:t xml:space="preserve">, </w:t>
      </w:r>
      <w:r w:rsidR="00CB7CD5">
        <w:rPr>
          <w:rFonts w:ascii="Times New Roman" w:hAnsi="Times New Roman" w:cs="Times New Roman"/>
          <w:bCs/>
          <w:sz w:val="20"/>
          <w:szCs w:val="20"/>
        </w:rPr>
        <w:t xml:space="preserve">we have concern on whether the </w:t>
      </w:r>
      <w:r w:rsidR="005B13EA">
        <w:rPr>
          <w:rFonts w:ascii="Times New Roman" w:hAnsi="Times New Roman" w:cs="Times New Roman"/>
          <w:bCs/>
          <w:sz w:val="20"/>
          <w:szCs w:val="20"/>
        </w:rPr>
        <w:t xml:space="preserve">UE complexity may increase to </w:t>
      </w:r>
      <w:r w:rsidR="00010F24">
        <w:rPr>
          <w:rFonts w:ascii="Times New Roman" w:hAnsi="Times New Roman" w:cs="Times New Roman"/>
          <w:bCs/>
          <w:sz w:val="20"/>
          <w:szCs w:val="20"/>
        </w:rPr>
        <w:t>adjust its scheduling tim</w:t>
      </w:r>
      <w:r w:rsidR="004E3C90">
        <w:rPr>
          <w:rFonts w:ascii="Times New Roman" w:hAnsi="Times New Roman" w:cs="Times New Roman"/>
          <w:bCs/>
          <w:sz w:val="20"/>
          <w:szCs w:val="20"/>
        </w:rPr>
        <w:t>e</w:t>
      </w:r>
      <w:r w:rsidR="00010F24">
        <w:rPr>
          <w:rFonts w:ascii="Times New Roman" w:hAnsi="Times New Roman" w:cs="Times New Roman"/>
          <w:bCs/>
          <w:sz w:val="20"/>
          <w:szCs w:val="20"/>
        </w:rPr>
        <w:t xml:space="preserve">line to fit </w:t>
      </w:r>
      <w:r w:rsidR="00E60B11">
        <w:rPr>
          <w:rFonts w:ascii="Times New Roman" w:hAnsi="Times New Roman" w:cs="Times New Roman"/>
          <w:bCs/>
          <w:sz w:val="20"/>
          <w:szCs w:val="20"/>
        </w:rPr>
        <w:t>seme-static</w:t>
      </w:r>
      <w:r w:rsidR="00010F24">
        <w:rPr>
          <w:rFonts w:ascii="Times New Roman" w:hAnsi="Times New Roman" w:cs="Times New Roman"/>
          <w:bCs/>
          <w:sz w:val="20"/>
          <w:szCs w:val="20"/>
        </w:rPr>
        <w:t xml:space="preserve"> </w:t>
      </w:r>
      <w:r w:rsidR="00485493">
        <w:rPr>
          <w:rFonts w:ascii="Times New Roman" w:hAnsi="Times New Roman" w:cs="Times New Roman"/>
          <w:bCs/>
          <w:sz w:val="20"/>
          <w:szCs w:val="20"/>
        </w:rPr>
        <w:t xml:space="preserve">k1 configuration. </w:t>
      </w:r>
    </w:p>
    <w:p w14:paraId="2D07FBF6" w14:textId="7752004E" w:rsidR="003B494E" w:rsidRPr="00173F13" w:rsidRDefault="00474D1B" w:rsidP="001D1FE5">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B</w:t>
      </w:r>
      <w:r>
        <w:rPr>
          <w:rFonts w:ascii="Times New Roman" w:hAnsi="Times New Roman" w:cs="Times New Roman" w:hint="eastAsia"/>
          <w:bCs/>
          <w:sz w:val="20"/>
          <w:szCs w:val="20"/>
        </w:rPr>
        <w:t>ased</w:t>
      </w:r>
      <w:r>
        <w:rPr>
          <w:rFonts w:ascii="Times New Roman" w:hAnsi="Times New Roman" w:cs="Times New Roman"/>
          <w:bCs/>
          <w:sz w:val="20"/>
          <w:szCs w:val="20"/>
        </w:rPr>
        <w:t xml:space="preserve"> on the above discussion, </w:t>
      </w:r>
      <w:r w:rsidR="002559B2">
        <w:rPr>
          <w:rFonts w:ascii="Times New Roman" w:hAnsi="Times New Roman" w:cs="Times New Roman"/>
          <w:bCs/>
          <w:sz w:val="20"/>
          <w:szCs w:val="20"/>
        </w:rPr>
        <w:t xml:space="preserve">the working assumption of </w:t>
      </w:r>
      <w:r w:rsidR="002559B2" w:rsidRPr="002559B2">
        <w:rPr>
          <w:rFonts w:ascii="Times New Roman" w:hAnsi="Times New Roman" w:cs="Times New Roman"/>
          <w:bCs/>
          <w:sz w:val="20"/>
          <w:szCs w:val="20"/>
        </w:rPr>
        <w:t>X = T_proc,1</w:t>
      </w:r>
      <w:r w:rsidR="002559B2">
        <w:rPr>
          <w:rFonts w:ascii="Times New Roman" w:hAnsi="Times New Roman" w:cs="Times New Roman"/>
          <w:bCs/>
          <w:sz w:val="20"/>
          <w:szCs w:val="20"/>
        </w:rPr>
        <w:t xml:space="preserve"> is </w:t>
      </w:r>
      <w:r w:rsidR="00837F67">
        <w:rPr>
          <w:rFonts w:ascii="Times New Roman" w:hAnsi="Times New Roman" w:cs="Times New Roman"/>
          <w:bCs/>
          <w:sz w:val="20"/>
          <w:szCs w:val="20"/>
        </w:rPr>
        <w:t xml:space="preserve">a bit </w:t>
      </w:r>
      <w:r w:rsidR="002559B2">
        <w:rPr>
          <w:rFonts w:ascii="Times New Roman" w:hAnsi="Times New Roman" w:cs="Times New Roman"/>
          <w:bCs/>
          <w:sz w:val="20"/>
          <w:szCs w:val="20"/>
        </w:rPr>
        <w:t xml:space="preserve">preferred for simplification. </w:t>
      </w:r>
    </w:p>
    <w:p w14:paraId="0A885510" w14:textId="647BD427" w:rsidR="005D2867" w:rsidRDefault="005D2867" w:rsidP="005D2867">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r w:rsidRPr="005D2867">
        <w:rPr>
          <w:rFonts w:ascii="Times New Roman" w:hAnsi="Times New Roman" w:cs="Times New Roman"/>
          <w:bCs/>
          <w:sz w:val="20"/>
          <w:szCs w:val="20"/>
        </w:rPr>
        <w:t>PDSCH/PUSCH scheduling restriction</w:t>
      </w:r>
      <w:r>
        <w:rPr>
          <w:rFonts w:ascii="Times New Roman" w:hAnsi="Times New Roman" w:cs="Times New Roman"/>
          <w:bCs/>
          <w:sz w:val="20"/>
          <w:szCs w:val="20"/>
        </w:rPr>
        <w:t xml:space="preserve">, confirm the </w:t>
      </w:r>
      <w:r w:rsidR="009A2659">
        <w:rPr>
          <w:rFonts w:ascii="Times New Roman" w:hAnsi="Times New Roman" w:cs="Times New Roman"/>
          <w:bCs/>
          <w:sz w:val="20"/>
          <w:szCs w:val="20"/>
        </w:rPr>
        <w:t>w</w:t>
      </w:r>
      <w:r w:rsidR="009A2659" w:rsidRPr="009A2659">
        <w:rPr>
          <w:rFonts w:ascii="Times New Roman" w:hAnsi="Times New Roman" w:cs="Times New Roman"/>
          <w:bCs/>
          <w:sz w:val="20"/>
          <w:szCs w:val="20"/>
        </w:rPr>
        <w:t>orking assumption</w:t>
      </w:r>
      <w:r w:rsidR="006C0253">
        <w:rPr>
          <w:rFonts w:ascii="Times New Roman" w:hAnsi="Times New Roman" w:cs="Times New Roman"/>
          <w:bCs/>
          <w:sz w:val="20"/>
          <w:szCs w:val="20"/>
        </w:rPr>
        <w:t xml:space="preserve"> of</w:t>
      </w:r>
      <w:r w:rsidR="009A2659" w:rsidRPr="009A2659">
        <w:rPr>
          <w:rFonts w:ascii="Times New Roman" w:hAnsi="Times New Roman" w:cs="Times New Roman"/>
          <w:bCs/>
          <w:sz w:val="20"/>
          <w:szCs w:val="20"/>
        </w:rPr>
        <w:t xml:space="preserve"> X = T_proc,1</w:t>
      </w:r>
      <w:r w:rsidR="00092FA4">
        <w:rPr>
          <w:rFonts w:ascii="Times New Roman" w:hAnsi="Times New Roman" w:cs="Times New Roman"/>
          <w:bCs/>
          <w:sz w:val="20"/>
          <w:szCs w:val="20"/>
        </w:rPr>
        <w:t>.</w:t>
      </w:r>
    </w:p>
    <w:p w14:paraId="207DD6FC" w14:textId="7D86BA33" w:rsidR="005D2867" w:rsidRDefault="005D2867" w:rsidP="001D1FE5">
      <w:pPr>
        <w:spacing w:beforeLines="50" w:before="120" w:afterLines="50" w:after="120"/>
        <w:rPr>
          <w:rFonts w:ascii="Times New Roman" w:hAnsi="Times New Roman" w:cs="Times New Roman"/>
          <w:bCs/>
          <w:sz w:val="20"/>
          <w:szCs w:val="20"/>
        </w:rPr>
      </w:pPr>
    </w:p>
    <w:p w14:paraId="34A23528" w14:textId="52A9117B" w:rsidR="00092FA4" w:rsidRPr="00E1762C" w:rsidRDefault="00E1762C" w:rsidP="00E1762C">
      <w:pPr>
        <w:pStyle w:val="1"/>
        <w:spacing w:before="120" w:after="120"/>
        <w:rPr>
          <w:rFonts w:ascii="Times New Roman" w:hAnsi="Times New Roman"/>
          <w:sz w:val="21"/>
        </w:rPr>
      </w:pPr>
      <w:r w:rsidRPr="00E1762C">
        <w:rPr>
          <w:rFonts w:ascii="Times New Roman" w:hAnsi="Times New Roman"/>
          <w:sz w:val="21"/>
        </w:rPr>
        <w:t>Issues-4: Restriction on the HARQ feedback disabling</w:t>
      </w:r>
    </w:p>
    <w:p w14:paraId="5847EC3E" w14:textId="3D1C31E5" w:rsidR="00413913" w:rsidRDefault="00413913" w:rsidP="0041391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#104-e meeting</w:t>
      </w:r>
      <w:r>
        <w:rPr>
          <w:rFonts w:ascii="Times New Roman" w:hAnsi="Times New Roman" w:cs="Times New Roman"/>
          <w:bCs/>
          <w:iCs/>
          <w:sz w:val="20"/>
          <w:szCs w:val="20"/>
        </w:rPr>
        <w:t xml:space="preserve">, Moderator suggested for further check on the below conclusion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_Ref71204381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13913" w14:paraId="7C708FFE" w14:textId="77777777" w:rsidTr="00413913">
        <w:tc>
          <w:tcPr>
            <w:tcW w:w="9962" w:type="dxa"/>
          </w:tcPr>
          <w:p w14:paraId="1A3897E8" w14:textId="77777777" w:rsidR="00413913" w:rsidRPr="00A4508A" w:rsidRDefault="00413913" w:rsidP="00413913">
            <w:pPr>
              <w:snapToGrid w:val="0"/>
              <w:spacing w:beforeLines="50" w:before="120" w:afterLines="50" w:after="120"/>
              <w:ind w:leftChars="100" w:left="240"/>
              <w:rPr>
                <w:b/>
                <w:color w:val="000000" w:themeColor="text1"/>
                <w:highlight w:val="cyan"/>
                <w:lang w:eastAsia="zh-CN"/>
              </w:rPr>
            </w:pPr>
            <w:r w:rsidRPr="00A4508A">
              <w:rPr>
                <w:b/>
                <w:color w:val="000000" w:themeColor="text1"/>
                <w:highlight w:val="cyan"/>
                <w:lang w:eastAsia="zh-CN"/>
              </w:rPr>
              <w:t>[Updated Proposal 4] for conclusion:</w:t>
            </w:r>
          </w:p>
          <w:p w14:paraId="1381FA6B" w14:textId="05EF1F55" w:rsidR="00413913" w:rsidRPr="00413913" w:rsidRDefault="00413913" w:rsidP="00413913">
            <w:pPr>
              <w:snapToGrid w:val="0"/>
              <w:spacing w:beforeLines="50" w:before="120" w:afterLines="50" w:after="120"/>
              <w:ind w:leftChars="144" w:left="346"/>
              <w:rPr>
                <w:lang w:eastAsia="ja-JP"/>
              </w:rPr>
            </w:pPr>
            <w:r w:rsidRPr="00A4508A">
              <w:rPr>
                <w:highlight w:val="cyan"/>
                <w:lang w:eastAsia="ja-JP"/>
              </w:rPr>
              <w:t>UE expects that any PDSCH carrying a MAC CE command, whose activation/deactivation time is coupled to the transmission time of the associated HARQ-ACK, is scheduled via a HARQ process with HARQ feedback enabled.</w:t>
            </w:r>
          </w:p>
        </w:tc>
      </w:tr>
    </w:tbl>
    <w:p w14:paraId="6A24F9BE" w14:textId="2906A0CF" w:rsidR="00EA62AF" w:rsidRDefault="00EA62AF" w:rsidP="001D1FE5">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order to </w:t>
      </w:r>
      <w:r w:rsidRPr="00EA62AF">
        <w:rPr>
          <w:rFonts w:ascii="Times New Roman" w:hAnsi="Times New Roman" w:cs="Times New Roman"/>
          <w:bCs/>
          <w:sz w:val="20"/>
          <w:szCs w:val="20"/>
        </w:rPr>
        <w:t>avoid the potential error case</w:t>
      </w:r>
      <w:r>
        <w:rPr>
          <w:rFonts w:ascii="Times New Roman" w:hAnsi="Times New Roman" w:cs="Times New Roman"/>
          <w:bCs/>
          <w:sz w:val="20"/>
          <w:szCs w:val="20"/>
        </w:rPr>
        <w:t xml:space="preserve"> of </w:t>
      </w:r>
      <w:r w:rsidRPr="00EA62AF">
        <w:rPr>
          <w:rFonts w:ascii="Times New Roman" w:hAnsi="Times New Roman" w:cs="Times New Roman"/>
          <w:bCs/>
          <w:sz w:val="20"/>
          <w:szCs w:val="20"/>
        </w:rPr>
        <w:t>misunderstanding of MAC CE signaling</w:t>
      </w:r>
      <w:r>
        <w:rPr>
          <w:rFonts w:ascii="Times New Roman" w:hAnsi="Times New Roman" w:cs="Times New Roman"/>
          <w:bCs/>
          <w:sz w:val="20"/>
          <w:szCs w:val="20"/>
        </w:rPr>
        <w:t xml:space="preserve">, it is </w:t>
      </w:r>
      <w:r w:rsidR="00A72B34">
        <w:rPr>
          <w:rFonts w:ascii="Times New Roman" w:hAnsi="Times New Roman" w:cs="Times New Roman"/>
          <w:bCs/>
          <w:sz w:val="20"/>
          <w:szCs w:val="20"/>
        </w:rPr>
        <w:t>better</w:t>
      </w:r>
      <w:r>
        <w:rPr>
          <w:rFonts w:ascii="Times New Roman" w:hAnsi="Times New Roman" w:cs="Times New Roman"/>
          <w:bCs/>
          <w:sz w:val="20"/>
          <w:szCs w:val="20"/>
        </w:rPr>
        <w:t xml:space="preserve"> to </w:t>
      </w:r>
      <w:r w:rsidR="009267A5" w:rsidRPr="00EA62AF">
        <w:rPr>
          <w:rFonts w:ascii="Times New Roman" w:hAnsi="Times New Roman" w:cs="Times New Roman"/>
          <w:bCs/>
          <w:sz w:val="20"/>
          <w:szCs w:val="20"/>
        </w:rPr>
        <w:t>mandate the scheduling with enabled HARQ process.</w:t>
      </w:r>
      <w:r w:rsidR="009267A5">
        <w:rPr>
          <w:rFonts w:ascii="Times New Roman" w:hAnsi="Times New Roman" w:cs="Times New Roman"/>
          <w:bCs/>
          <w:sz w:val="20"/>
          <w:szCs w:val="20"/>
        </w:rPr>
        <w:t xml:space="preserve"> Thus, it </w:t>
      </w:r>
      <w:r w:rsidR="00BB6E83">
        <w:rPr>
          <w:rFonts w:ascii="Times New Roman" w:hAnsi="Times New Roman" w:cs="Times New Roman"/>
          <w:bCs/>
          <w:sz w:val="20"/>
          <w:szCs w:val="20"/>
        </w:rPr>
        <w:t>is preferred to support the above conclusion.</w:t>
      </w:r>
    </w:p>
    <w:p w14:paraId="6DBF44EA" w14:textId="0B164190" w:rsidR="00BB6E83" w:rsidRDefault="00BB6E83" w:rsidP="00BB6E8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B6E83">
        <w:rPr>
          <w:rFonts w:ascii="Times New Roman" w:hAnsi="Times New Roman" w:cs="Times New Roman"/>
          <w:bCs/>
          <w:sz w:val="20"/>
          <w:szCs w:val="20"/>
        </w:rPr>
        <w:t>UE expects that any PDSCH carrying a MAC CE command, whose activation/deactivation time is coupled to the transmission time of the associated HARQ-ACK, is scheduled via a HARQ process with HARQ feedback enabled.</w:t>
      </w:r>
    </w:p>
    <w:p w14:paraId="7E53E6C2" w14:textId="77777777" w:rsidR="00BB6E83" w:rsidRPr="00BB6E83" w:rsidRDefault="00BB6E83" w:rsidP="001D1FE5">
      <w:pPr>
        <w:spacing w:beforeLines="50" w:before="120" w:afterLines="50" w:after="120"/>
        <w:rPr>
          <w:rFonts w:ascii="Times New Roman" w:hAnsi="Times New Roman" w:cs="Times New Roman"/>
          <w:bCs/>
          <w:sz w:val="20"/>
          <w:szCs w:val="20"/>
        </w:rPr>
      </w:pPr>
    </w:p>
    <w:p w14:paraId="55E87E9F" w14:textId="77777777" w:rsidR="006357C2" w:rsidRPr="006357C2" w:rsidRDefault="006357C2" w:rsidP="006357C2">
      <w:pPr>
        <w:pStyle w:val="1"/>
        <w:spacing w:before="120" w:after="120"/>
        <w:rPr>
          <w:rFonts w:ascii="Times New Roman" w:hAnsi="Times New Roman"/>
          <w:sz w:val="21"/>
        </w:rPr>
      </w:pPr>
      <w:r w:rsidRPr="006357C2">
        <w:rPr>
          <w:rFonts w:ascii="Times New Roman" w:hAnsi="Times New Roman" w:hint="eastAsia"/>
          <w:sz w:val="21"/>
        </w:rPr>
        <w:t>#</w:t>
      </w:r>
      <w:r w:rsidRPr="006357C2">
        <w:rPr>
          <w:rFonts w:ascii="Times New Roman" w:hAnsi="Times New Roman"/>
          <w:sz w:val="21"/>
        </w:rPr>
        <w:t>Issues-5: Performance enhancement</w:t>
      </w:r>
    </w:p>
    <w:p w14:paraId="19953F95" w14:textId="75830D7B" w:rsidR="00AC4726" w:rsidRDefault="00AC4726" w:rsidP="00AC472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#104-e meeting</w:t>
      </w:r>
      <w:r>
        <w:rPr>
          <w:rFonts w:ascii="Times New Roman" w:hAnsi="Times New Roman" w:cs="Times New Roman"/>
          <w:bCs/>
          <w:iCs/>
          <w:sz w:val="20"/>
          <w:szCs w:val="20"/>
        </w:rPr>
        <w:t xml:space="preserve">, Moderator suggested </w:t>
      </w:r>
      <w:r w:rsidRPr="00AC4726">
        <w:rPr>
          <w:rFonts w:ascii="Times New Roman" w:hAnsi="Times New Roman" w:cs="Times New Roman"/>
          <w:bCs/>
          <w:iCs/>
          <w:sz w:val="20"/>
          <w:szCs w:val="20"/>
        </w:rPr>
        <w:t>for further discussion</w:t>
      </w:r>
      <w:r>
        <w:rPr>
          <w:rFonts w:ascii="Times New Roman" w:hAnsi="Times New Roman" w:cs="Times New Roman"/>
          <w:bCs/>
          <w:iCs/>
          <w:sz w:val="20"/>
          <w:szCs w:val="20"/>
        </w:rPr>
        <w:t xml:space="preserve"> on e</w:t>
      </w:r>
      <w:r w:rsidRPr="00AC4726">
        <w:rPr>
          <w:rFonts w:ascii="Times New Roman" w:hAnsi="Times New Roman" w:cs="Times New Roman"/>
          <w:bCs/>
          <w:iCs/>
          <w:sz w:val="20"/>
          <w:szCs w:val="20"/>
        </w:rPr>
        <w:t>nhancement on the aggregated transmission for DL and [UL]</w:t>
      </w:r>
      <w:r>
        <w:rPr>
          <w:rFonts w:ascii="Times New Roman" w:hAnsi="Times New Roman" w:cs="Times New Roman"/>
          <w:bCs/>
          <w:iCs/>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_Ref71204381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C4726" w14:paraId="4B570191" w14:textId="77777777" w:rsidTr="00AC4726">
        <w:tc>
          <w:tcPr>
            <w:tcW w:w="9962" w:type="dxa"/>
          </w:tcPr>
          <w:p w14:paraId="2C628B25" w14:textId="77777777" w:rsidR="00AC4726" w:rsidRPr="00B571C8" w:rsidRDefault="00AC4726" w:rsidP="00AC4726">
            <w:pPr>
              <w:snapToGrid w:val="0"/>
              <w:spacing w:beforeLines="50" w:before="120" w:afterLines="50" w:after="120"/>
              <w:ind w:leftChars="136" w:left="326" w:firstLine="88"/>
              <w:rPr>
                <w:iCs/>
                <w:color w:val="000000" w:themeColor="text1"/>
                <w:highlight w:val="yellow"/>
                <w:lang w:eastAsia="zh-CN"/>
              </w:rPr>
            </w:pPr>
            <w:r w:rsidRPr="00B571C8">
              <w:rPr>
                <w:b/>
                <w:color w:val="000000" w:themeColor="text1"/>
                <w:highlight w:val="yellow"/>
                <w:lang w:eastAsia="zh-CN"/>
              </w:rPr>
              <w:lastRenderedPageBreak/>
              <w:t>[Updated Proposal 5]:</w:t>
            </w:r>
            <w:r w:rsidRPr="00B571C8">
              <w:rPr>
                <w:rFonts w:eastAsiaTheme="minorEastAsia"/>
                <w:color w:val="000000" w:themeColor="text1"/>
                <w:highlight w:val="yellow"/>
                <w:lang w:eastAsia="zh-CN"/>
              </w:rPr>
              <w:t xml:space="preserve"> </w:t>
            </w:r>
          </w:p>
          <w:p w14:paraId="5B80C94E" w14:textId="77777777" w:rsidR="00AC4726" w:rsidRPr="00B571C8" w:rsidRDefault="00AC4726" w:rsidP="00AC4726">
            <w:pPr>
              <w:snapToGrid w:val="0"/>
              <w:spacing w:beforeLines="50" w:before="120" w:afterLines="50" w:after="120"/>
              <w:ind w:leftChars="136" w:left="326" w:firstLine="88"/>
              <w:rPr>
                <w:rFonts w:eastAsiaTheme="minorEastAsia"/>
                <w:color w:val="000000" w:themeColor="text1"/>
                <w:lang w:eastAsia="zh-CN"/>
              </w:rPr>
            </w:pPr>
            <w:bookmarkStart w:id="20" w:name="_Hlk71214516"/>
            <w:r w:rsidRPr="00B571C8">
              <w:rPr>
                <w:rFonts w:eastAsiaTheme="minorEastAsia"/>
                <w:color w:val="000000" w:themeColor="text1"/>
                <w:highlight w:val="yellow"/>
                <w:lang w:eastAsia="zh-CN"/>
              </w:rPr>
              <w:t xml:space="preserve">Enhancement </w:t>
            </w:r>
            <w:bookmarkStart w:id="21" w:name="_Hlk71214877"/>
            <w:r w:rsidRPr="00B571C8">
              <w:rPr>
                <w:rFonts w:eastAsiaTheme="minorEastAsia"/>
                <w:color w:val="000000" w:themeColor="text1"/>
                <w:highlight w:val="yellow"/>
                <w:lang w:eastAsia="zh-CN"/>
              </w:rPr>
              <w:t>on the aggregated transmission for DL</w:t>
            </w:r>
            <w:bookmarkEnd w:id="21"/>
            <w:r w:rsidRPr="00B571C8">
              <w:rPr>
                <w:rFonts w:eastAsiaTheme="minorEastAsia"/>
                <w:color w:val="000000" w:themeColor="text1"/>
                <w:highlight w:val="yellow"/>
                <w:lang w:eastAsia="zh-CN"/>
              </w:rPr>
              <w:t xml:space="preserve"> and [UL]</w:t>
            </w:r>
            <w:bookmarkEnd w:id="20"/>
            <w:r w:rsidRPr="00B571C8">
              <w:rPr>
                <w:rFonts w:eastAsiaTheme="minorEastAsia"/>
                <w:color w:val="000000" w:themeColor="text1"/>
                <w:highlight w:val="yellow"/>
                <w:lang w:eastAsia="zh-CN"/>
              </w:rPr>
              <w:t xml:space="preserve"> is prioritized for further discussion.</w:t>
            </w:r>
          </w:p>
          <w:p w14:paraId="55D0EE68" w14:textId="471403BF" w:rsidR="00AC4726" w:rsidRPr="00AC4726" w:rsidRDefault="00AC4726" w:rsidP="001D1FE5">
            <w:pPr>
              <w:pStyle w:val="aff3"/>
              <w:numPr>
                <w:ilvl w:val="0"/>
                <w:numId w:val="25"/>
              </w:numPr>
              <w:snapToGrid w:val="0"/>
              <w:spacing w:before="120" w:after="120"/>
              <w:ind w:firstLineChars="0"/>
              <w:rPr>
                <w:rFonts w:eastAsiaTheme="minorEastAsia"/>
                <w:color w:val="000000" w:themeColor="text1"/>
                <w:highlight w:val="yellow"/>
                <w:lang w:eastAsia="zh-CN"/>
              </w:rPr>
            </w:pPr>
            <w:r w:rsidRPr="00B571C8">
              <w:rPr>
                <w:rFonts w:eastAsiaTheme="minorEastAsia"/>
                <w:color w:val="000000" w:themeColor="text1"/>
                <w:highlight w:val="yellow"/>
                <w:lang w:eastAsia="zh-CN"/>
              </w:rPr>
              <w:t xml:space="preserve">Note: UE and satellite parameters listed in 38.821 </w:t>
            </w:r>
            <w:r w:rsidRPr="00B571C8">
              <w:rPr>
                <w:rFonts w:eastAsiaTheme="minorEastAsia" w:hint="eastAsia"/>
                <w:color w:val="000000" w:themeColor="text1"/>
                <w:highlight w:val="yellow"/>
                <w:lang w:eastAsia="zh-CN"/>
              </w:rPr>
              <w:t>are</w:t>
            </w:r>
            <w:r w:rsidRPr="00B571C8">
              <w:rPr>
                <w:rFonts w:eastAsiaTheme="minorEastAsia"/>
                <w:color w:val="000000" w:themeColor="text1"/>
                <w:highlight w:val="yellow"/>
                <w:lang w:eastAsia="zh-CN"/>
              </w:rPr>
              <w:t xml:space="preserve"> the baseline for evaluation</w:t>
            </w:r>
            <w:r w:rsidRPr="00B571C8">
              <w:rPr>
                <w:rFonts w:eastAsiaTheme="minorEastAsia" w:hint="eastAsia"/>
                <w:color w:val="000000" w:themeColor="text1"/>
                <w:highlight w:val="yellow"/>
                <w:lang w:eastAsia="zh-CN"/>
              </w:rPr>
              <w:t>.</w:t>
            </w:r>
          </w:p>
        </w:tc>
      </w:tr>
    </w:tbl>
    <w:p w14:paraId="45C1ED78" w14:textId="1ED54E0E" w:rsidR="007048AD" w:rsidRDefault="0050131D" w:rsidP="001D1FE5">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Regarding the reduced reliability due to </w:t>
      </w:r>
      <w:r w:rsidRPr="00D74ED4">
        <w:rPr>
          <w:rFonts w:ascii="Times New Roman" w:hAnsi="Times New Roman" w:cs="Times New Roman"/>
          <w:bCs/>
          <w:sz w:val="20"/>
          <w:szCs w:val="20"/>
        </w:rPr>
        <w:t>disabling of feedback</w:t>
      </w:r>
      <w:r w:rsidR="004A7052">
        <w:rPr>
          <w:rFonts w:ascii="Times New Roman" w:hAnsi="Times New Roman" w:cs="Times New Roman" w:hint="eastAsia"/>
          <w:bCs/>
          <w:sz w:val="20"/>
          <w:szCs w:val="20"/>
        </w:rPr>
        <w:t>,</w:t>
      </w:r>
      <w:r w:rsidR="004A7052">
        <w:rPr>
          <w:rFonts w:ascii="Times New Roman" w:hAnsi="Times New Roman" w:cs="Times New Roman"/>
          <w:bCs/>
          <w:sz w:val="20"/>
          <w:szCs w:val="20"/>
        </w:rPr>
        <w:t xml:space="preserve"> </w:t>
      </w:r>
      <w:r w:rsidR="00925072" w:rsidRPr="00D74ED4">
        <w:rPr>
          <w:rFonts w:ascii="Times New Roman" w:hAnsi="Times New Roman" w:cs="Times New Roman"/>
          <w:bCs/>
          <w:sz w:val="20"/>
          <w:szCs w:val="20"/>
        </w:rPr>
        <w:t>performance enhancement</w:t>
      </w:r>
      <w:r w:rsidR="00925072">
        <w:rPr>
          <w:rFonts w:ascii="Times New Roman" w:hAnsi="Times New Roman" w:cs="Times New Roman"/>
          <w:bCs/>
          <w:sz w:val="20"/>
          <w:szCs w:val="20"/>
        </w:rPr>
        <w:t xml:space="preserve"> </w:t>
      </w:r>
      <w:r w:rsidR="007048AD" w:rsidRPr="007048AD">
        <w:rPr>
          <w:rFonts w:ascii="Times New Roman" w:hAnsi="Times New Roman" w:cs="Times New Roman"/>
          <w:bCs/>
          <w:sz w:val="20"/>
          <w:szCs w:val="20"/>
        </w:rPr>
        <w:t>on the aggregated transmission for DL</w:t>
      </w:r>
      <w:r w:rsidR="007048AD">
        <w:rPr>
          <w:rFonts w:ascii="Times New Roman" w:hAnsi="Times New Roman" w:cs="Times New Roman"/>
          <w:bCs/>
          <w:sz w:val="20"/>
          <w:szCs w:val="20"/>
        </w:rPr>
        <w:t xml:space="preserve"> can be supported.</w:t>
      </w:r>
      <w:r w:rsidR="00EF248F">
        <w:rPr>
          <w:rFonts w:ascii="Times New Roman" w:hAnsi="Times New Roman" w:cs="Times New Roman"/>
          <w:bCs/>
          <w:sz w:val="20"/>
          <w:szCs w:val="20"/>
        </w:rPr>
        <w:t xml:space="preserve"> Whether </w:t>
      </w:r>
      <w:r w:rsidR="0032783C">
        <w:rPr>
          <w:rFonts w:ascii="Times New Roman" w:hAnsi="Times New Roman" w:cs="Times New Roman"/>
          <w:bCs/>
          <w:sz w:val="20"/>
          <w:szCs w:val="20"/>
        </w:rPr>
        <w:t>e</w:t>
      </w:r>
      <w:r w:rsidR="0032783C" w:rsidRPr="0032783C">
        <w:rPr>
          <w:rFonts w:ascii="Times New Roman" w:hAnsi="Times New Roman" w:cs="Times New Roman"/>
          <w:bCs/>
          <w:sz w:val="20"/>
          <w:szCs w:val="20"/>
        </w:rPr>
        <w:t>nhancement on the aggregated transmission for UL</w:t>
      </w:r>
      <w:r w:rsidR="0032783C">
        <w:rPr>
          <w:rFonts w:ascii="Times New Roman" w:hAnsi="Times New Roman" w:cs="Times New Roman"/>
          <w:bCs/>
          <w:sz w:val="20"/>
          <w:szCs w:val="20"/>
        </w:rPr>
        <w:t xml:space="preserve"> is needed depends on the </w:t>
      </w:r>
      <w:r w:rsidR="00544910">
        <w:rPr>
          <w:rFonts w:ascii="Times New Roman" w:hAnsi="Times New Roman" w:cs="Times New Roman"/>
          <w:bCs/>
          <w:sz w:val="20"/>
          <w:szCs w:val="20"/>
        </w:rPr>
        <w:t xml:space="preserve">result of </w:t>
      </w:r>
      <w:r w:rsidR="0032783C" w:rsidRPr="00D74ED4">
        <w:rPr>
          <w:rFonts w:ascii="Times New Roman" w:hAnsi="Times New Roman" w:cs="Times New Roman"/>
          <w:bCs/>
          <w:sz w:val="20"/>
          <w:szCs w:val="20"/>
        </w:rPr>
        <w:t>UL link</w:t>
      </w:r>
      <w:r w:rsidR="0032783C">
        <w:rPr>
          <w:rFonts w:ascii="Times New Roman" w:hAnsi="Times New Roman" w:cs="Times New Roman"/>
          <w:bCs/>
          <w:sz w:val="20"/>
          <w:szCs w:val="20"/>
        </w:rPr>
        <w:t xml:space="preserve"> budget analysis.</w:t>
      </w:r>
    </w:p>
    <w:p w14:paraId="7D26F635" w14:textId="15C83677" w:rsidR="00C42F52" w:rsidRDefault="00C42F52" w:rsidP="00C42F5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Support e</w:t>
      </w:r>
      <w:r w:rsidRPr="00C42F52">
        <w:rPr>
          <w:rFonts w:ascii="Times New Roman" w:hAnsi="Times New Roman" w:cs="Times New Roman"/>
          <w:bCs/>
          <w:sz w:val="20"/>
          <w:szCs w:val="20"/>
        </w:rPr>
        <w:t>nhancement on the aggregated transmission for DL</w:t>
      </w:r>
      <w:r w:rsidRPr="00BB6E83">
        <w:rPr>
          <w:rFonts w:ascii="Times New Roman" w:hAnsi="Times New Roman" w:cs="Times New Roman"/>
          <w:bCs/>
          <w:sz w:val="20"/>
          <w:szCs w:val="20"/>
        </w:rPr>
        <w:t>.</w:t>
      </w:r>
    </w:p>
    <w:p w14:paraId="23A6BD1E" w14:textId="6C05D2EC" w:rsidR="007C2B01" w:rsidRDefault="007C2B01" w:rsidP="001D1FE5">
      <w:pPr>
        <w:spacing w:beforeLines="50" w:before="120" w:afterLines="50" w:after="120"/>
        <w:rPr>
          <w:rFonts w:ascii="Times New Roman" w:hAnsi="Times New Roman" w:cs="Times New Roman"/>
          <w:bCs/>
          <w:sz w:val="20"/>
          <w:szCs w:val="20"/>
        </w:rPr>
      </w:pPr>
    </w:p>
    <w:bookmarkEnd w:id="4"/>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775920A8"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293049">
        <w:rPr>
          <w:rFonts w:ascii="Times New Roman" w:hAnsi="Times New Roman" w:cs="Times New Roman"/>
          <w:bCs/>
          <w:iCs/>
          <w:sz w:val="20"/>
          <w:szCs w:val="20"/>
        </w:rPr>
        <w:t xml:space="preserve">related issues on </w:t>
      </w:r>
      <w:r w:rsidR="00293049">
        <w:rPr>
          <w:rFonts w:ascii="Times New Roman" w:eastAsia="MS Gothic" w:hAnsi="Times New Roman" w:cs="Times New Roman"/>
          <w:sz w:val="21"/>
          <w:szCs w:val="22"/>
        </w:rPr>
        <w:t>e</w:t>
      </w:r>
      <w:r w:rsidR="00293049" w:rsidRPr="00B271A4">
        <w:rPr>
          <w:rFonts w:ascii="Times New Roman" w:eastAsia="MS Gothic" w:hAnsi="Times New Roman" w:cs="Times New Roman"/>
          <w:sz w:val="21"/>
          <w:szCs w:val="22"/>
        </w:rPr>
        <w:t>nhancements on HARQ for NTN</w:t>
      </w:r>
      <w:r w:rsidRPr="00AF007B">
        <w:rPr>
          <w:rFonts w:ascii="Times New Roman" w:hAnsi="Times New Roman" w:cs="Times New Roman"/>
          <w:sz w:val="21"/>
          <w:lang w:val="en-GB"/>
        </w:rPr>
        <w:t>. The observations and proposals are summarised as follows:</w:t>
      </w:r>
    </w:p>
    <w:p w14:paraId="645F91F6" w14:textId="77777777" w:rsidR="003F5EB1" w:rsidRDefault="003F5EB1" w:rsidP="003F5EB1">
      <w:pPr>
        <w:spacing w:beforeLines="50" w:before="120" w:afterLines="50" w:after="120"/>
        <w:rPr>
          <w:rFonts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Pr>
          <w:rFonts w:ascii="Times New Roman" w:hAnsi="Times New Roman" w:cs="Times New Roman"/>
          <w:bCs/>
          <w:sz w:val="20"/>
          <w:szCs w:val="20"/>
        </w:rPr>
        <w:t xml:space="preserve">Type-1 </w:t>
      </w:r>
      <w:r w:rsidRPr="000621AE">
        <w:rPr>
          <w:rFonts w:ascii="Times New Roman" w:hAnsi="Times New Roman" w:cs="Times New Roman"/>
          <w:bCs/>
          <w:sz w:val="20"/>
          <w:szCs w:val="20"/>
        </w:rPr>
        <w:t>HARQ codebook is constructed with reduced codebook size based on dynamic scheduling, additional ambiguity from both UE and gNB side may be introduced due to missing detection of DCI.</w:t>
      </w:r>
    </w:p>
    <w:p w14:paraId="416F7FA1" w14:textId="77777777" w:rsidR="003F5EB1" w:rsidRDefault="003F5EB1" w:rsidP="003F5EB1">
      <w:pPr>
        <w:pStyle w:val="aff3"/>
        <w:numPr>
          <w:ilvl w:val="0"/>
          <w:numId w:val="11"/>
        </w:numPr>
        <w:spacing w:before="120" w:after="120"/>
        <w:ind w:firstLineChars="0"/>
        <w:rPr>
          <w:rFonts w:cs="Times New Roman"/>
          <w:bCs/>
          <w:sz w:val="20"/>
          <w:szCs w:val="20"/>
        </w:rPr>
      </w:pPr>
      <w:r>
        <w:rPr>
          <w:rFonts w:eastAsiaTheme="minorEastAsia" w:cs="Times New Roman"/>
          <w:bCs/>
          <w:sz w:val="20"/>
          <w:szCs w:val="20"/>
        </w:rPr>
        <w:t xml:space="preserve">If any DCI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 miss understanding may occur on </w:t>
      </w:r>
      <w:r w:rsidRPr="00EA47EB">
        <w:rPr>
          <w:rFonts w:cs="Times New Roman"/>
          <w:bCs/>
          <w:sz w:val="20"/>
          <w:szCs w:val="20"/>
        </w:rPr>
        <w:t xml:space="preserve">the bit size of </w:t>
      </w:r>
      <w:r>
        <w:rPr>
          <w:rFonts w:cs="Times New Roman"/>
          <w:bCs/>
          <w:sz w:val="20"/>
          <w:szCs w:val="20"/>
        </w:rPr>
        <w:t xml:space="preserve">the </w:t>
      </w:r>
      <w:r w:rsidRPr="00EA47EB">
        <w:rPr>
          <w:rFonts w:cs="Times New Roman"/>
          <w:bCs/>
          <w:sz w:val="20"/>
          <w:szCs w:val="20"/>
        </w:rPr>
        <w:t>Type-1 HARQ-ACK codebook</w:t>
      </w:r>
      <w:r>
        <w:rPr>
          <w:rFonts w:cs="Times New Roman"/>
          <w:bCs/>
          <w:sz w:val="20"/>
          <w:szCs w:val="20"/>
        </w:rPr>
        <w:t xml:space="preserve"> between the gNB and the UE.</w:t>
      </w:r>
    </w:p>
    <w:p w14:paraId="6D802797" w14:textId="77777777" w:rsidR="003F5EB1" w:rsidRDefault="003F5EB1" w:rsidP="003F5EB1">
      <w:pPr>
        <w:pStyle w:val="aff3"/>
        <w:numPr>
          <w:ilvl w:val="0"/>
          <w:numId w:val="11"/>
        </w:numPr>
        <w:spacing w:before="120" w:after="120"/>
        <w:ind w:firstLineChars="0"/>
        <w:rPr>
          <w:rFonts w:cs="Times New Roman"/>
          <w:bCs/>
          <w:sz w:val="20"/>
          <w:szCs w:val="20"/>
        </w:rPr>
      </w:pPr>
      <w:r>
        <w:rPr>
          <w:rFonts w:eastAsiaTheme="minorEastAsia" w:cs="Times New Roman"/>
          <w:bCs/>
          <w:sz w:val="20"/>
          <w:szCs w:val="20"/>
        </w:rPr>
        <w:t xml:space="preserve">The position of </w:t>
      </w:r>
      <w:r w:rsidRPr="00EA47EB">
        <w:rPr>
          <w:rFonts w:cs="Times New Roman"/>
          <w:bCs/>
          <w:sz w:val="20"/>
          <w:szCs w:val="20"/>
        </w:rPr>
        <w:t>ACK/NACK</w:t>
      </w:r>
      <w:r>
        <w:rPr>
          <w:rFonts w:cs="Times New Roman"/>
          <w:bCs/>
          <w:sz w:val="20"/>
          <w:szCs w:val="20"/>
        </w:rPr>
        <w:t xml:space="preserve"> for </w:t>
      </w:r>
      <w:r w:rsidRPr="006B379A">
        <w:rPr>
          <w:rFonts w:eastAsiaTheme="minorEastAsia" w:cs="Times New Roman"/>
          <w:bCs/>
          <w:sz w:val="20"/>
          <w:szCs w:val="20"/>
        </w:rPr>
        <w:t>PDSCH</w:t>
      </w:r>
      <w:r>
        <w:rPr>
          <w:rFonts w:eastAsiaTheme="minorEastAsia" w:cs="Times New Roman"/>
          <w:bCs/>
          <w:sz w:val="20"/>
          <w:szCs w:val="20"/>
        </w:rPr>
        <w:t xml:space="preserve">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-enabled </w:t>
      </w:r>
      <w:r w:rsidRPr="006B379A">
        <w:rPr>
          <w:rFonts w:cs="Times New Roman"/>
          <w:bCs/>
          <w:sz w:val="20"/>
          <w:szCs w:val="20"/>
        </w:rPr>
        <w:t>HARQ process</w:t>
      </w:r>
      <w:r>
        <w:rPr>
          <w:rFonts w:cs="Times New Roman"/>
          <w:bCs/>
          <w:sz w:val="20"/>
          <w:szCs w:val="20"/>
        </w:rPr>
        <w:t xml:space="preserve"> in the </w:t>
      </w:r>
      <w:r>
        <w:rPr>
          <w:rFonts w:eastAsiaTheme="minorEastAsia" w:cs="Times New Roman"/>
          <w:bCs/>
          <w:sz w:val="20"/>
          <w:szCs w:val="20"/>
        </w:rPr>
        <w:t xml:space="preserve">reported </w:t>
      </w:r>
      <w:r w:rsidRPr="00EA47EB">
        <w:rPr>
          <w:rFonts w:cs="Times New Roman"/>
          <w:bCs/>
          <w:sz w:val="20"/>
          <w:szCs w:val="20"/>
        </w:rPr>
        <w:t>Type</w:t>
      </w:r>
      <w:r>
        <w:rPr>
          <w:rFonts w:cs="Times New Roman"/>
          <w:bCs/>
          <w:sz w:val="20"/>
          <w:szCs w:val="20"/>
        </w:rPr>
        <w:t>-</w:t>
      </w:r>
      <w:r w:rsidRPr="00EA47EB">
        <w:rPr>
          <w:rFonts w:cs="Times New Roman"/>
          <w:bCs/>
          <w:sz w:val="20"/>
          <w:szCs w:val="20"/>
        </w:rPr>
        <w:t>1 HARQ-ACK codebook</w:t>
      </w:r>
      <w:r>
        <w:rPr>
          <w:rFonts w:cs="Times New Roman"/>
          <w:bCs/>
          <w:sz w:val="20"/>
          <w:szCs w:val="20"/>
        </w:rPr>
        <w:t xml:space="preserve"> are not fixed, and it depends on which one of the </w:t>
      </w:r>
      <w:r>
        <w:rPr>
          <w:rFonts w:eastAsiaTheme="minorEastAsia" w:cs="Times New Roman"/>
          <w:bCs/>
          <w:sz w:val="20"/>
          <w:szCs w:val="20"/>
        </w:rPr>
        <w:t xml:space="preserve">DCIs of </w:t>
      </w:r>
      <w:r>
        <w:rPr>
          <w:rFonts w:cs="Times New Roman"/>
          <w:bCs/>
          <w:sz w:val="20"/>
          <w:szCs w:val="20"/>
        </w:rPr>
        <w:t xml:space="preserve">PDSCH </w:t>
      </w:r>
      <w:r w:rsidRPr="006B379A">
        <w:rPr>
          <w:rFonts w:eastAsiaTheme="minorEastAsia" w:cs="Times New Roman"/>
          <w:bCs/>
          <w:sz w:val="20"/>
          <w:szCs w:val="20"/>
        </w:rPr>
        <w:t>with</w:t>
      </w:r>
      <w:r>
        <w:rPr>
          <w:rFonts w:eastAsiaTheme="minorEastAsia" w:cs="Times New Roman"/>
          <w:bCs/>
          <w:sz w:val="20"/>
          <w:szCs w:val="20"/>
        </w:rPr>
        <w:t xml:space="preserve"> </w:t>
      </w:r>
      <w:r w:rsidRPr="004D7449">
        <w:rPr>
          <w:rFonts w:cs="Times New Roman"/>
          <w:bCs/>
          <w:sz w:val="20"/>
          <w:szCs w:val="20"/>
        </w:rPr>
        <w:t>feedback-</w:t>
      </w:r>
      <w:r>
        <w:rPr>
          <w:rFonts w:cs="Times New Roman"/>
          <w:bCs/>
          <w:sz w:val="20"/>
          <w:szCs w:val="20"/>
        </w:rPr>
        <w:t xml:space="preserve">disabled </w:t>
      </w:r>
      <w:r w:rsidRPr="006B379A">
        <w:rPr>
          <w:rFonts w:cs="Times New Roman"/>
          <w:bCs/>
          <w:sz w:val="20"/>
          <w:szCs w:val="20"/>
        </w:rPr>
        <w:t>HARQ process</w:t>
      </w:r>
      <w:r>
        <w:rPr>
          <w:rFonts w:cs="Times New Roman"/>
          <w:bCs/>
          <w:sz w:val="20"/>
          <w:szCs w:val="20"/>
        </w:rPr>
        <w:t xml:space="preserve"> was miss-detected.</w:t>
      </w:r>
    </w:p>
    <w:p w14:paraId="4092B7DF"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87200B">
        <w:rPr>
          <w:rFonts w:ascii="Times New Roman" w:hAnsi="Times New Roman" w:cs="Times New Roman"/>
          <w:bCs/>
          <w:sz w:val="20"/>
          <w:szCs w:val="20"/>
        </w:rPr>
        <w:t>If HARQ codebook is constructed with reduced codebook size based on semi-static scheduling, scheduling flexibility may be significantly reduced.</w:t>
      </w:r>
    </w:p>
    <w:p w14:paraId="10A2374E" w14:textId="71227326"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sidRPr="00675A95">
        <w:rPr>
          <w:rFonts w:ascii="Times New Roman" w:hAnsi="Times New Roman" w:cs="Times New Roman"/>
          <w:bCs/>
          <w:iCs/>
          <w:sz w:val="20"/>
          <w:szCs w:val="20"/>
        </w:rPr>
        <w:t xml:space="preserve">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Pr>
          <w:rFonts w:ascii="Times New Roman" w:hAnsi="Times New Roman" w:cs="Times New Roman"/>
          <w:bCs/>
          <w:iCs/>
          <w:sz w:val="20"/>
          <w:szCs w:val="20"/>
        </w:rPr>
        <w:t xml:space="preserve"> </w:t>
      </w:r>
      <w:r w:rsidRPr="00675A95">
        <w:rPr>
          <w:rFonts w:ascii="Times New Roman" w:hAnsi="Times New Roman" w:cs="Times New Roman"/>
          <w:bCs/>
          <w:iCs/>
          <w:sz w:val="20"/>
          <w:szCs w:val="20"/>
        </w:rPr>
        <w:t>occasions</w:t>
      </w:r>
      <w:r>
        <w:rPr>
          <w:rFonts w:ascii="Times New Roman" w:hAnsi="Times New Roman" w:cs="Times New Roman"/>
          <w:bCs/>
          <w:iCs/>
          <w:sz w:val="20"/>
          <w:szCs w:val="20"/>
        </w:rPr>
        <w:t xml:space="preserve">, and if </w:t>
      </w:r>
      <w:r w:rsidRPr="00675A95">
        <w:rPr>
          <w:rFonts w:ascii="Times New Roman" w:hAnsi="Times New Roman" w:cs="Times New Roman"/>
          <w:bCs/>
          <w:iCs/>
          <w:sz w:val="20"/>
          <w:szCs w:val="20"/>
        </w:rPr>
        <w:t xml:space="preserve">no HARQ-ACK feedback </w:t>
      </w:r>
      <w:r w:rsidR="00BD525E">
        <w:rPr>
          <w:rFonts w:ascii="Times New Roman" w:hAnsi="Times New Roman" w:cs="Times New Roman" w:hint="eastAsia"/>
          <w:bCs/>
          <w:iCs/>
          <w:sz w:val="20"/>
          <w:szCs w:val="20"/>
        </w:rPr>
        <w:t>is</w:t>
      </w:r>
      <w:r w:rsidR="00BD525E">
        <w:rPr>
          <w:rFonts w:ascii="Times New Roman" w:hAnsi="Times New Roman" w:cs="Times New Roman"/>
          <w:bCs/>
          <w:iCs/>
          <w:sz w:val="20"/>
          <w:szCs w:val="20"/>
        </w:rPr>
        <w:t xml:space="preserve"> </w:t>
      </w:r>
      <w:r w:rsidRPr="00675A95">
        <w:rPr>
          <w:rFonts w:ascii="Times New Roman" w:hAnsi="Times New Roman" w:cs="Times New Roman"/>
          <w:bCs/>
          <w:iCs/>
          <w:sz w:val="20"/>
          <w:szCs w:val="20"/>
        </w:rPr>
        <w:t>expected at UE side</w:t>
      </w:r>
      <w:r>
        <w:rPr>
          <w:rFonts w:ascii="Times New Roman" w:hAnsi="Times New Roman" w:cs="Times New Roman"/>
          <w:bCs/>
          <w:sz w:val="20"/>
          <w:szCs w:val="20"/>
        </w:rPr>
        <w:t xml:space="preserve">, </w:t>
      </w:r>
      <w:r w:rsidRPr="000621AE">
        <w:rPr>
          <w:rFonts w:ascii="Times New Roman" w:hAnsi="Times New Roman" w:cs="Times New Roman"/>
          <w:bCs/>
          <w:sz w:val="20"/>
          <w:szCs w:val="20"/>
        </w:rPr>
        <w:t>ambiguity</w:t>
      </w:r>
      <w:r>
        <w:rPr>
          <w:rFonts w:ascii="Times New Roman" w:hAnsi="Times New Roman" w:cs="Times New Roman"/>
          <w:bCs/>
          <w:sz w:val="20"/>
          <w:szCs w:val="20"/>
        </w:rPr>
        <w:t xml:space="preserve"> due to </w:t>
      </w:r>
      <w:r w:rsidRPr="000621AE">
        <w:rPr>
          <w:rFonts w:ascii="Times New Roman" w:hAnsi="Times New Roman" w:cs="Times New Roman"/>
          <w:bCs/>
          <w:sz w:val="20"/>
          <w:szCs w:val="20"/>
        </w:rPr>
        <w:t>missing detection of DCI</w:t>
      </w:r>
      <w:r>
        <w:rPr>
          <w:rFonts w:ascii="Times New Roman" w:hAnsi="Times New Roman" w:cs="Times New Roman"/>
          <w:bCs/>
          <w:sz w:val="20"/>
          <w:szCs w:val="20"/>
        </w:rPr>
        <w:t xml:space="preserve"> will cause no issue.</w:t>
      </w:r>
    </w:p>
    <w:p w14:paraId="562690CC" w14:textId="3A863B66"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hint="eastAsia"/>
          <w:bCs/>
          <w:sz w:val="20"/>
          <w:szCs w:val="20"/>
        </w:rPr>
        <w:t>I</w:t>
      </w:r>
      <w:r w:rsidRPr="000621AE">
        <w:rPr>
          <w:rFonts w:ascii="Times New Roman" w:hAnsi="Times New Roman" w:cs="Times New Roman"/>
          <w:bCs/>
          <w:sz w:val="20"/>
          <w:szCs w:val="20"/>
        </w:rPr>
        <w:t xml:space="preserve">f </w:t>
      </w:r>
      <w:r w:rsidRPr="00675A95">
        <w:rPr>
          <w:rFonts w:ascii="Times New Roman" w:hAnsi="Times New Roman" w:cs="Times New Roman"/>
          <w:bCs/>
          <w:iCs/>
          <w:sz w:val="20"/>
          <w:szCs w:val="20"/>
        </w:rPr>
        <w:t xml:space="preserve">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Pr>
          <w:rFonts w:ascii="Times New Roman" w:hAnsi="Times New Roman" w:cs="Times New Roman"/>
          <w:bCs/>
          <w:iCs/>
          <w:sz w:val="20"/>
          <w:szCs w:val="20"/>
        </w:rPr>
        <w:t xml:space="preserve"> </w:t>
      </w:r>
      <w:r w:rsidRPr="00675A95">
        <w:rPr>
          <w:rFonts w:ascii="Times New Roman" w:hAnsi="Times New Roman" w:cs="Times New Roman"/>
          <w:bCs/>
          <w:iCs/>
          <w:sz w:val="20"/>
          <w:szCs w:val="20"/>
        </w:rPr>
        <w:t>occasions</w:t>
      </w:r>
      <w:r>
        <w:rPr>
          <w:rFonts w:ascii="Times New Roman" w:hAnsi="Times New Roman" w:cs="Times New Roman"/>
          <w:bCs/>
          <w:iCs/>
          <w:sz w:val="20"/>
          <w:szCs w:val="20"/>
        </w:rPr>
        <w:t xml:space="preserve">, and if </w:t>
      </w:r>
      <w:r w:rsidRPr="00675A95">
        <w:rPr>
          <w:rFonts w:ascii="Times New Roman" w:hAnsi="Times New Roman" w:cs="Times New Roman"/>
          <w:bCs/>
          <w:iCs/>
          <w:sz w:val="20"/>
          <w:szCs w:val="20"/>
        </w:rPr>
        <w:t xml:space="preserve">no HARQ-ACK feedback </w:t>
      </w:r>
      <w:r w:rsidR="00CD308D">
        <w:rPr>
          <w:rFonts w:ascii="Times New Roman" w:hAnsi="Times New Roman" w:cs="Times New Roman"/>
          <w:bCs/>
          <w:iCs/>
          <w:sz w:val="20"/>
          <w:szCs w:val="20"/>
        </w:rPr>
        <w:t xml:space="preserve">is </w:t>
      </w:r>
      <w:r w:rsidRPr="00675A95">
        <w:rPr>
          <w:rFonts w:ascii="Times New Roman" w:hAnsi="Times New Roman" w:cs="Times New Roman"/>
          <w:bCs/>
          <w:iCs/>
          <w:sz w:val="20"/>
          <w:szCs w:val="20"/>
        </w:rPr>
        <w:t>expected at UE side</w:t>
      </w:r>
      <w:r>
        <w:rPr>
          <w:rFonts w:ascii="Times New Roman" w:hAnsi="Times New Roman" w:cs="Times New Roman"/>
          <w:bCs/>
          <w:sz w:val="20"/>
          <w:szCs w:val="20"/>
        </w:rPr>
        <w:t xml:space="preserve">, </w:t>
      </w:r>
      <w:r>
        <w:rPr>
          <w:rFonts w:ascii="Times New Roman" w:hAnsi="Times New Roman" w:cs="Times New Roman"/>
          <w:bCs/>
          <w:iCs/>
          <w:sz w:val="20"/>
          <w:szCs w:val="20"/>
          <w:lang w:val="en-GB"/>
        </w:rPr>
        <w:t xml:space="preserve">PUCCH resource overhead </w:t>
      </w:r>
      <w:r w:rsidR="0077670D">
        <w:rPr>
          <w:rFonts w:ascii="Times New Roman" w:hAnsi="Times New Roman" w:cs="Times New Roman"/>
          <w:bCs/>
          <w:iCs/>
          <w:sz w:val="20"/>
          <w:szCs w:val="20"/>
          <w:lang w:val="en-GB"/>
        </w:rPr>
        <w:t>may</w:t>
      </w:r>
      <w:r>
        <w:rPr>
          <w:rFonts w:ascii="Times New Roman" w:hAnsi="Times New Roman" w:cs="Times New Roman"/>
          <w:bCs/>
          <w:iCs/>
          <w:sz w:val="20"/>
          <w:szCs w:val="20"/>
          <w:lang w:val="en-GB"/>
        </w:rPr>
        <w:t xml:space="preserve"> be significantly reduced if only DCIs of PDSCH with feedback-disabled HARQ processes are transmitted by the gNB.</w:t>
      </w:r>
    </w:p>
    <w:p w14:paraId="6E6D42EC" w14:textId="267A04CB" w:rsidR="003F5EB1" w:rsidRPr="003F5EB1" w:rsidRDefault="003F5EB1" w:rsidP="003F5EB1">
      <w:pPr>
        <w:spacing w:beforeLines="50" w:before="120" w:afterLines="50" w:after="120"/>
        <w:rPr>
          <w:rFonts w:ascii="Times New Roman" w:hAnsi="Times New Roman" w:cs="Times New Roman"/>
          <w:sz w:val="21"/>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w:t>
      </w:r>
      <w:r w:rsidRPr="000664FB">
        <w:rPr>
          <w:rFonts w:ascii="Times New Roman" w:hAnsi="Times New Roman" w:cs="Times New Roman"/>
          <w:bCs/>
          <w:sz w:val="20"/>
          <w:szCs w:val="20"/>
        </w:rPr>
        <w:t xml:space="preserve">even if the UE identified DCI miss detection event for PDSCH with feedback-disabled HARQ processes, the UE can NOT trigger RLC retransmission </w:t>
      </w:r>
      <w:r>
        <w:rPr>
          <w:rFonts w:ascii="Times New Roman" w:hAnsi="Times New Roman" w:cs="Times New Roman"/>
          <w:bCs/>
          <w:sz w:val="20"/>
          <w:szCs w:val="20"/>
        </w:rPr>
        <w:t>due to</w:t>
      </w:r>
      <w:r w:rsidRPr="000664FB">
        <w:rPr>
          <w:rFonts w:ascii="Times New Roman" w:hAnsi="Times New Roman" w:cs="Times New Roman"/>
          <w:bCs/>
          <w:sz w:val="20"/>
          <w:szCs w:val="20"/>
        </w:rPr>
        <w:t xml:space="preserve"> </w:t>
      </w:r>
      <w:r>
        <w:rPr>
          <w:rFonts w:ascii="Times New Roman" w:hAnsi="Times New Roman" w:cs="Times New Roman"/>
          <w:bCs/>
          <w:sz w:val="20"/>
          <w:szCs w:val="20"/>
        </w:rPr>
        <w:t>un</w:t>
      </w:r>
      <w:r w:rsidRPr="000664FB">
        <w:rPr>
          <w:rFonts w:ascii="Times New Roman" w:hAnsi="Times New Roman" w:cs="Times New Roman"/>
          <w:bCs/>
          <w:sz w:val="20"/>
          <w:szCs w:val="20"/>
        </w:rPr>
        <w:t>know</w:t>
      </w:r>
      <w:r>
        <w:rPr>
          <w:rFonts w:ascii="Times New Roman" w:hAnsi="Times New Roman" w:cs="Times New Roman"/>
          <w:bCs/>
          <w:sz w:val="20"/>
          <w:szCs w:val="20"/>
        </w:rPr>
        <w:t xml:space="preserve"> </w:t>
      </w:r>
      <w:r w:rsidRPr="000664FB">
        <w:rPr>
          <w:rFonts w:ascii="Times New Roman" w:hAnsi="Times New Roman" w:cs="Times New Roman"/>
          <w:bCs/>
          <w:sz w:val="20"/>
          <w:szCs w:val="20"/>
        </w:rPr>
        <w:t xml:space="preserve">the SN of the </w:t>
      </w:r>
      <w:r>
        <w:rPr>
          <w:rFonts w:ascii="Times New Roman" w:hAnsi="Times New Roman" w:cs="Times New Roman"/>
          <w:bCs/>
          <w:sz w:val="20"/>
          <w:szCs w:val="20"/>
        </w:rPr>
        <w:t xml:space="preserve">corresponding </w:t>
      </w:r>
      <w:r w:rsidRPr="000664FB">
        <w:rPr>
          <w:rFonts w:ascii="Times New Roman" w:hAnsi="Times New Roman" w:cs="Times New Roman"/>
          <w:bCs/>
          <w:sz w:val="20"/>
          <w:szCs w:val="20"/>
        </w:rPr>
        <w:t>RLC PDU</w:t>
      </w:r>
      <w:r w:rsidRPr="00CD0BCA">
        <w:rPr>
          <w:rFonts w:cs="Times New Roman"/>
          <w:bCs/>
          <w:sz w:val="20"/>
          <w:szCs w:val="20"/>
        </w:rPr>
        <w:t>.</w:t>
      </w:r>
    </w:p>
    <w:p w14:paraId="1A618FA3"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for DCI 0-2/1-2 and DCI 0-1/1-1</w:t>
      </w:r>
      <w:r>
        <w:rPr>
          <w:rFonts w:ascii="Times New Roman" w:hAnsi="Times New Roman" w:cs="Times New Roman"/>
          <w:bCs/>
          <w:sz w:val="20"/>
          <w:szCs w:val="20"/>
        </w:rPr>
        <w:t>.</w:t>
      </w:r>
    </w:p>
    <w:p w14:paraId="2BD024B3"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At least s</w:t>
      </w:r>
      <w:r w:rsidRPr="00F41AAC">
        <w:rPr>
          <w:rFonts w:ascii="Times New Roman" w:hAnsi="Times New Roman" w:cs="Times New Roman"/>
          <w:bCs/>
          <w:sz w:val="20"/>
          <w:szCs w:val="20"/>
        </w:rPr>
        <w:t xml:space="preserve">upport </w:t>
      </w:r>
      <w:r>
        <w:rPr>
          <w:rFonts w:ascii="Times New Roman" w:hAnsi="Times New Roman" w:cs="Times New Roman"/>
          <w:sz w:val="20"/>
          <w:szCs w:val="20"/>
        </w:rPr>
        <w:t>e</w:t>
      </w:r>
      <w:r w:rsidRPr="003F57DD">
        <w:rPr>
          <w:rFonts w:ascii="Times New Roman" w:hAnsi="Times New Roman" w:cs="Times New Roman"/>
          <w:sz w:val="20"/>
          <w:szCs w:val="20"/>
        </w:rPr>
        <w:t>xtend</w:t>
      </w:r>
      <w:r>
        <w:rPr>
          <w:rFonts w:ascii="Times New Roman" w:hAnsi="Times New Roman" w:cs="Times New Roman"/>
          <w:sz w:val="20"/>
          <w:szCs w:val="20"/>
        </w:rPr>
        <w:t>ing</w:t>
      </w:r>
      <w:r w:rsidRPr="003F57DD">
        <w:rPr>
          <w:rFonts w:ascii="Times New Roman" w:hAnsi="Times New Roman" w:cs="Times New Roman"/>
          <w:sz w:val="20"/>
          <w:szCs w:val="20"/>
        </w:rPr>
        <w:t xml:space="preserve"> the HARQ process ID field up to 5 bits</w:t>
      </w:r>
      <w:r>
        <w:rPr>
          <w:rFonts w:ascii="Times New Roman" w:hAnsi="Times New Roman" w:cs="Times New Roman"/>
          <w:sz w:val="20"/>
          <w:szCs w:val="20"/>
        </w:rPr>
        <w:t xml:space="preserve"> </w:t>
      </w:r>
      <w:r w:rsidRPr="007A7E89">
        <w:rPr>
          <w:rFonts w:ascii="Times New Roman" w:hAnsi="Times New Roman" w:cs="Times New Roman"/>
          <w:bCs/>
          <w:sz w:val="20"/>
          <w:szCs w:val="20"/>
        </w:rPr>
        <w:t xml:space="preserve">for </w:t>
      </w:r>
      <w:r>
        <w:rPr>
          <w:rFonts w:ascii="Times New Roman" w:hAnsi="Times New Roman" w:cs="Times New Roman"/>
          <w:sz w:val="20"/>
          <w:szCs w:val="20"/>
        </w:rPr>
        <w:t>DCI 0-0/1-0</w:t>
      </w:r>
      <w:r>
        <w:rPr>
          <w:rFonts w:ascii="Times New Roman" w:hAnsi="Times New Roman" w:cs="Times New Roman"/>
          <w:bCs/>
          <w:sz w:val="20"/>
          <w:szCs w:val="20"/>
        </w:rPr>
        <w:t>.</w:t>
      </w:r>
    </w:p>
    <w:p w14:paraId="631985A1"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construction, support the </w:t>
      </w:r>
      <w:r w:rsidRPr="00675A95">
        <w:rPr>
          <w:rFonts w:ascii="Times New Roman" w:hAnsi="Times New Roman" w:cs="Times New Roman"/>
          <w:bCs/>
          <w:iCs/>
          <w:sz w:val="20"/>
          <w:szCs w:val="20"/>
        </w:rPr>
        <w:t>legacy behavior</w:t>
      </w:r>
      <w:r>
        <w:rPr>
          <w:rFonts w:ascii="Times New Roman" w:hAnsi="Times New Roman" w:cs="Times New Roman"/>
          <w:bCs/>
          <w:sz w:val="20"/>
          <w:szCs w:val="20"/>
        </w:rPr>
        <w:t>.</w:t>
      </w:r>
    </w:p>
    <w:p w14:paraId="7B46D310"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type-1 HARQ-ACK codebook</w:t>
      </w:r>
      <w:r>
        <w:rPr>
          <w:rFonts w:ascii="Times New Roman" w:hAnsi="Times New Roman" w:cs="Times New Roman"/>
          <w:bCs/>
          <w:sz w:val="20"/>
          <w:szCs w:val="20"/>
        </w:rPr>
        <w:t xml:space="preserve"> report, </w:t>
      </w:r>
      <w:r>
        <w:rPr>
          <w:rFonts w:ascii="Times New Roman" w:hAnsi="Times New Roman" w:cs="Times New Roman"/>
          <w:bCs/>
          <w:iCs/>
          <w:sz w:val="20"/>
          <w:szCs w:val="20"/>
        </w:rPr>
        <w:t>i</w:t>
      </w:r>
      <w:r w:rsidRPr="00675A95">
        <w:rPr>
          <w:rFonts w:ascii="Times New Roman" w:hAnsi="Times New Roman" w:cs="Times New Roman"/>
          <w:bCs/>
          <w:iCs/>
          <w:sz w:val="20"/>
          <w:szCs w:val="20"/>
        </w:rPr>
        <w:t xml:space="preserve">f only disabled HARQ process are used for scheduling in </w:t>
      </w:r>
      <m:oMath>
        <m:sSub>
          <m:sSubPr>
            <m:ctrlPr>
              <w:rPr>
                <w:rFonts w:ascii="Cambria Math" w:hAnsi="Cambria Math" w:cs="Times New Roman"/>
                <w:bCs/>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A,C</m:t>
            </m:r>
          </m:sub>
        </m:sSub>
      </m:oMath>
      <w:r>
        <w:rPr>
          <w:rFonts w:ascii="Times New Roman" w:hAnsi="Times New Roman" w:cs="Times New Roman"/>
          <w:bCs/>
          <w:iCs/>
          <w:sz w:val="20"/>
          <w:szCs w:val="20"/>
        </w:rPr>
        <w:t xml:space="preserve"> </w:t>
      </w:r>
      <w:r w:rsidRPr="00675A95">
        <w:rPr>
          <w:rFonts w:ascii="Times New Roman" w:hAnsi="Times New Roman" w:cs="Times New Roman"/>
          <w:bCs/>
          <w:iCs/>
          <w:sz w:val="20"/>
          <w:szCs w:val="20"/>
        </w:rPr>
        <w:t>occasions, no HARQ-ACK feedback</w:t>
      </w:r>
      <w:r>
        <w:rPr>
          <w:rFonts w:ascii="Times New Roman" w:hAnsi="Times New Roman" w:cs="Times New Roman"/>
          <w:bCs/>
          <w:iCs/>
          <w:sz w:val="20"/>
          <w:szCs w:val="20"/>
        </w:rPr>
        <w:t xml:space="preserve"> is</w:t>
      </w:r>
      <w:r w:rsidRPr="00675A95">
        <w:rPr>
          <w:rFonts w:ascii="Times New Roman" w:hAnsi="Times New Roman" w:cs="Times New Roman"/>
          <w:bCs/>
          <w:iCs/>
          <w:sz w:val="20"/>
          <w:szCs w:val="20"/>
        </w:rPr>
        <w:t xml:space="preserve"> expected at UE side</w:t>
      </w:r>
      <w:r>
        <w:rPr>
          <w:rFonts w:ascii="Times New Roman" w:hAnsi="Times New Roman" w:cs="Times New Roman"/>
          <w:bCs/>
          <w:sz w:val="20"/>
          <w:szCs w:val="20"/>
        </w:rPr>
        <w:t>.</w:t>
      </w:r>
    </w:p>
    <w:p w14:paraId="6A99FA95"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t</w:t>
      </w:r>
      <w:r w:rsidRPr="00405987">
        <w:rPr>
          <w:rFonts w:ascii="Times New Roman" w:hAnsi="Times New Roman" w:cs="Times New Roman"/>
          <w:bCs/>
          <w:sz w:val="20"/>
          <w:szCs w:val="20"/>
        </w:rPr>
        <w:t>he C-DAI field and T-DAI field in DCI of PDSCH with feedback-disabled HARQ processes is ignored by the UE.</w:t>
      </w:r>
    </w:p>
    <w:p w14:paraId="302F2116"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5318C">
        <w:rPr>
          <w:rFonts w:ascii="Times New Roman" w:hAnsi="Times New Roman" w:cs="Times New Roman"/>
          <w:bCs/>
          <w:sz w:val="20"/>
          <w:szCs w:val="20"/>
        </w:rPr>
        <w:t>For type-</w:t>
      </w:r>
      <w:r>
        <w:rPr>
          <w:rFonts w:ascii="Times New Roman" w:hAnsi="Times New Roman" w:cs="Times New Roman"/>
          <w:bCs/>
          <w:sz w:val="20"/>
          <w:szCs w:val="20"/>
        </w:rPr>
        <w:t>2</w:t>
      </w:r>
      <w:r w:rsidRPr="00F5318C">
        <w:rPr>
          <w:rFonts w:ascii="Times New Roman" w:hAnsi="Times New Roman" w:cs="Times New Roman"/>
          <w:bCs/>
          <w:sz w:val="20"/>
          <w:szCs w:val="20"/>
        </w:rPr>
        <w:t xml:space="preserve"> HARQ-ACK codebook</w:t>
      </w:r>
      <w:r>
        <w:rPr>
          <w:rFonts w:ascii="Times New Roman" w:hAnsi="Times New Roman" w:cs="Times New Roman"/>
          <w:bCs/>
          <w:sz w:val="20"/>
          <w:szCs w:val="20"/>
        </w:rPr>
        <w:t xml:space="preserve"> enhancement with reduced codebook size, </w:t>
      </w:r>
      <w:r w:rsidRPr="009766BC">
        <w:rPr>
          <w:rFonts w:ascii="Times New Roman" w:hAnsi="Times New Roman" w:cs="Times New Roman"/>
          <w:bCs/>
          <w:sz w:val="20"/>
          <w:szCs w:val="20"/>
        </w:rPr>
        <w:t xml:space="preserve">the C-DAI and T-DAI field in the DCI of PDSCH with feedback-disabled HARQ processes </w:t>
      </w:r>
      <w:r>
        <w:rPr>
          <w:rFonts w:ascii="Times New Roman" w:hAnsi="Times New Roman" w:cs="Times New Roman"/>
          <w:bCs/>
          <w:sz w:val="20"/>
          <w:szCs w:val="20"/>
        </w:rPr>
        <w:t>can be</w:t>
      </w:r>
      <w:r w:rsidRPr="009766BC">
        <w:rPr>
          <w:rFonts w:ascii="Times New Roman" w:hAnsi="Times New Roman" w:cs="Times New Roman"/>
          <w:bCs/>
          <w:sz w:val="20"/>
          <w:szCs w:val="20"/>
        </w:rPr>
        <w:t xml:space="preserve"> removed or reinterpreted.</w:t>
      </w:r>
    </w:p>
    <w:p w14:paraId="15507245"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r w:rsidRPr="005D2867">
        <w:rPr>
          <w:rFonts w:ascii="Times New Roman" w:hAnsi="Times New Roman" w:cs="Times New Roman"/>
          <w:bCs/>
          <w:sz w:val="20"/>
          <w:szCs w:val="20"/>
        </w:rPr>
        <w:t>PDSCH/PUSCH scheduling restriction</w:t>
      </w:r>
      <w:r>
        <w:rPr>
          <w:rFonts w:ascii="Times New Roman" w:hAnsi="Times New Roman" w:cs="Times New Roman"/>
          <w:bCs/>
          <w:sz w:val="20"/>
          <w:szCs w:val="20"/>
        </w:rPr>
        <w:t>, confirm the w</w:t>
      </w:r>
      <w:r w:rsidRPr="009A2659">
        <w:rPr>
          <w:rFonts w:ascii="Times New Roman" w:hAnsi="Times New Roman" w:cs="Times New Roman"/>
          <w:bCs/>
          <w:sz w:val="20"/>
          <w:szCs w:val="20"/>
        </w:rPr>
        <w:t>orking assumption</w:t>
      </w:r>
      <w:r>
        <w:rPr>
          <w:rFonts w:ascii="Times New Roman" w:hAnsi="Times New Roman" w:cs="Times New Roman"/>
          <w:bCs/>
          <w:sz w:val="20"/>
          <w:szCs w:val="20"/>
        </w:rPr>
        <w:t xml:space="preserve"> of</w:t>
      </w:r>
      <w:r w:rsidRPr="009A2659">
        <w:rPr>
          <w:rFonts w:ascii="Times New Roman" w:hAnsi="Times New Roman" w:cs="Times New Roman"/>
          <w:bCs/>
          <w:sz w:val="20"/>
          <w:szCs w:val="20"/>
        </w:rPr>
        <w:t xml:space="preserve"> X = T_proc,1</w:t>
      </w:r>
      <w:r>
        <w:rPr>
          <w:rFonts w:ascii="Times New Roman" w:hAnsi="Times New Roman" w:cs="Times New Roman"/>
          <w:bCs/>
          <w:sz w:val="20"/>
          <w:szCs w:val="20"/>
        </w:rPr>
        <w:t>.</w:t>
      </w:r>
    </w:p>
    <w:p w14:paraId="0C63E944" w14:textId="77777777" w:rsidR="003F5EB1" w:rsidRDefault="003F5EB1" w:rsidP="003F5EB1">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B6E83">
        <w:rPr>
          <w:rFonts w:ascii="Times New Roman" w:hAnsi="Times New Roman" w:cs="Times New Roman"/>
          <w:bCs/>
          <w:sz w:val="20"/>
          <w:szCs w:val="20"/>
        </w:rPr>
        <w:t>UE expects that any PDSCH carrying a MAC CE command, whose activation/deactivation time is coupled to the transmission time of the associated HARQ-ACK, is scheduled via a HARQ process with HARQ feedback enabled.</w:t>
      </w:r>
    </w:p>
    <w:p w14:paraId="459D4FF0" w14:textId="7932A1E7" w:rsidR="00A96EF6" w:rsidRPr="006875B9" w:rsidRDefault="003F5EB1" w:rsidP="003F5EB1">
      <w:pPr>
        <w:spacing w:beforeLines="50" w:before="120" w:afterLines="50" w:after="120"/>
        <w:rPr>
          <w:rFonts w:ascii="Times New Roman" w:hAnsi="Times New Roman" w:cs="Times New Roman"/>
          <w:sz w:val="21"/>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sz w:val="20"/>
          <w:szCs w:val="20"/>
        </w:rPr>
        <w:t>Support e</w:t>
      </w:r>
      <w:r w:rsidRPr="00C42F52">
        <w:rPr>
          <w:rFonts w:ascii="Times New Roman" w:hAnsi="Times New Roman" w:cs="Times New Roman"/>
          <w:bCs/>
          <w:sz w:val="20"/>
          <w:szCs w:val="20"/>
        </w:rPr>
        <w:t>nhancement on the aggregated transmission for DL</w:t>
      </w:r>
      <w:r w:rsidRPr="00BB6E83">
        <w:rPr>
          <w:rFonts w:ascii="Times New Roman" w:hAnsi="Times New Roman" w:cs="Times New Roman"/>
          <w:b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AB6FC7F" w14:textId="2DCADC8C" w:rsidR="002A104A" w:rsidRDefault="002A104A" w:rsidP="001B3B2E">
      <w:pPr>
        <w:pStyle w:val="aff3"/>
        <w:numPr>
          <w:ilvl w:val="0"/>
          <w:numId w:val="6"/>
        </w:numPr>
        <w:spacing w:before="120" w:after="120"/>
        <w:ind w:firstLineChars="0"/>
        <w:rPr>
          <w:rFonts w:cs="Times New Roman"/>
          <w:sz w:val="20"/>
          <w:szCs w:val="20"/>
        </w:rPr>
      </w:pPr>
      <w:bookmarkStart w:id="22" w:name="_Ref71203205"/>
      <w:bookmarkStart w:id="23" w:name="_Ref60817485"/>
      <w:bookmarkStart w:id="24" w:name="_Ref53511278"/>
      <w:bookmarkStart w:id="25" w:name="_Ref53491160"/>
      <w:bookmarkStart w:id="26" w:name="_Ref30757894"/>
      <w:bookmarkStart w:id="27" w:name="_Ref23496549"/>
      <w:bookmarkStart w:id="28" w:name="_Ref533782101"/>
      <w:bookmarkStart w:id="29" w:name="_Ref521313643"/>
      <w:bookmarkStart w:id="30" w:name="_Ref521162878"/>
      <w:bookmarkStart w:id="31" w:name="_Ref505867252"/>
      <w:bookmarkStart w:id="32" w:name="_Ref505807368"/>
      <w:r w:rsidRPr="00A96EF6">
        <w:rPr>
          <w:rFonts w:cs="Times New Roman"/>
          <w:sz w:val="20"/>
          <w:szCs w:val="20"/>
        </w:rPr>
        <w:t>Chairman's Notes RAN1#10</w:t>
      </w:r>
      <w:r>
        <w:rPr>
          <w:rFonts w:cs="Times New Roman"/>
          <w:sz w:val="20"/>
          <w:szCs w:val="20"/>
        </w:rPr>
        <w:t>4</w:t>
      </w:r>
      <w:r w:rsidRPr="00A96EF6">
        <w:rPr>
          <w:rFonts w:cs="Times New Roman"/>
          <w:sz w:val="20"/>
          <w:szCs w:val="20"/>
        </w:rPr>
        <w:t xml:space="preserve">-e, </w:t>
      </w:r>
      <w:r w:rsidR="00C53DBA" w:rsidRPr="00C53DBA">
        <w:rPr>
          <w:rFonts w:cs="Times New Roman"/>
          <w:sz w:val="20"/>
          <w:szCs w:val="20"/>
        </w:rPr>
        <w:t>January 25th – February 5th, 2021</w:t>
      </w:r>
      <w:bookmarkEnd w:id="22"/>
    </w:p>
    <w:p w14:paraId="257A0EAA" w14:textId="4B508BA2" w:rsidR="00B765D6" w:rsidRDefault="00266982" w:rsidP="001B3B2E">
      <w:pPr>
        <w:pStyle w:val="aff3"/>
        <w:numPr>
          <w:ilvl w:val="0"/>
          <w:numId w:val="6"/>
        </w:numPr>
        <w:spacing w:before="120" w:after="120"/>
        <w:ind w:firstLineChars="0"/>
        <w:rPr>
          <w:rFonts w:cs="Times New Roman"/>
          <w:sz w:val="20"/>
          <w:szCs w:val="20"/>
        </w:rPr>
      </w:pPr>
      <w:bookmarkStart w:id="33" w:name="_Ref71203700"/>
      <w:r w:rsidRPr="00A96EF6">
        <w:rPr>
          <w:rFonts w:cs="Times New Roman"/>
          <w:sz w:val="20"/>
          <w:szCs w:val="20"/>
        </w:rPr>
        <w:t>Chairman's Notes RAN1#103-e, October 26th – November 13th, 2020.</w:t>
      </w:r>
      <w:bookmarkEnd w:id="23"/>
      <w:bookmarkEnd w:id="24"/>
      <w:bookmarkEnd w:id="33"/>
    </w:p>
    <w:p w14:paraId="6C0993ED" w14:textId="5A58DE01" w:rsidR="00621DD2" w:rsidRPr="00A96EF6" w:rsidRDefault="00621DD2" w:rsidP="001B3B2E">
      <w:pPr>
        <w:pStyle w:val="aff3"/>
        <w:numPr>
          <w:ilvl w:val="0"/>
          <w:numId w:val="6"/>
        </w:numPr>
        <w:spacing w:before="120" w:after="120"/>
        <w:ind w:firstLineChars="0"/>
        <w:rPr>
          <w:rFonts w:cs="Times New Roman"/>
          <w:sz w:val="20"/>
          <w:szCs w:val="20"/>
        </w:rPr>
      </w:pPr>
      <w:bookmarkStart w:id="34" w:name="_Ref71204381"/>
      <w:r w:rsidRPr="00621DD2">
        <w:rPr>
          <w:rFonts w:cs="Times New Roman"/>
          <w:sz w:val="20"/>
          <w:szCs w:val="20"/>
        </w:rPr>
        <w:lastRenderedPageBreak/>
        <w:t>R1-2102143</w:t>
      </w:r>
      <w:r>
        <w:rPr>
          <w:rFonts w:cs="Times New Roman"/>
          <w:sz w:val="20"/>
          <w:szCs w:val="20"/>
        </w:rPr>
        <w:t>, “</w:t>
      </w:r>
      <w:r w:rsidRPr="00621DD2">
        <w:rPr>
          <w:rFonts w:cs="Times New Roman"/>
          <w:sz w:val="20"/>
          <w:szCs w:val="20"/>
        </w:rPr>
        <w:t>Summary#4 of AI 8.4.3 for HARQ in NTN</w:t>
      </w:r>
      <w:r>
        <w:rPr>
          <w:rFonts w:cs="Times New Roman"/>
          <w:sz w:val="20"/>
          <w:szCs w:val="20"/>
        </w:rPr>
        <w:t xml:space="preserve">”, </w:t>
      </w:r>
      <w:r w:rsidR="00F01312" w:rsidRPr="00F01312">
        <w:rPr>
          <w:rFonts w:cs="Times New Roman"/>
          <w:sz w:val="20"/>
          <w:szCs w:val="20"/>
        </w:rPr>
        <w:t xml:space="preserve">e-Meeting, </w:t>
      </w:r>
      <w:r w:rsidR="00F01312" w:rsidRPr="00C53DBA">
        <w:rPr>
          <w:rFonts w:cs="Times New Roman"/>
          <w:sz w:val="20"/>
          <w:szCs w:val="20"/>
        </w:rPr>
        <w:t>January 25th – February 5th, 2021</w:t>
      </w:r>
      <w:bookmarkEnd w:id="34"/>
    </w:p>
    <w:bookmarkEnd w:id="25"/>
    <w:bookmarkEnd w:id="26"/>
    <w:bookmarkEnd w:id="27"/>
    <w:bookmarkEnd w:id="28"/>
    <w:bookmarkEnd w:id="29"/>
    <w:bookmarkEnd w:id="30"/>
    <w:bookmarkEnd w:id="31"/>
    <w:bookmarkEnd w:id="32"/>
    <w:sectPr w:rsidR="00621DD2" w:rsidRPr="00A96EF6" w:rsidSect="004B161B">
      <w:footerReference w:type="default" r:id="rId1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B3326F"/>
    <w:multiLevelType w:val="hybridMultilevel"/>
    <w:tmpl w:val="05504624"/>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35AEB"/>
    <w:multiLevelType w:val="hybridMultilevel"/>
    <w:tmpl w:val="24427962"/>
    <w:lvl w:ilvl="0" w:tplc="339C3F4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C09CB"/>
    <w:multiLevelType w:val="hybridMultilevel"/>
    <w:tmpl w:val="83DE480A"/>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7262686F"/>
    <w:multiLevelType w:val="hybridMultilevel"/>
    <w:tmpl w:val="CEDE91E0"/>
    <w:lvl w:ilvl="0" w:tplc="91C8246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9"/>
  </w:num>
  <w:num w:numId="4">
    <w:abstractNumId w:val="22"/>
  </w:num>
  <w:num w:numId="5">
    <w:abstractNumId w:val="1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9"/>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1"/>
  </w:num>
  <w:num w:numId="14">
    <w:abstractNumId w:val="14"/>
  </w:num>
  <w:num w:numId="15">
    <w:abstractNumId w:val="2"/>
  </w:num>
  <w:num w:numId="16">
    <w:abstractNumId w:val="12"/>
  </w:num>
  <w:num w:numId="17">
    <w:abstractNumId w:val="13"/>
  </w:num>
  <w:num w:numId="18">
    <w:abstractNumId w:val="8"/>
  </w:num>
  <w:num w:numId="19">
    <w:abstractNumId w:val="7"/>
  </w:num>
  <w:num w:numId="20">
    <w:abstractNumId w:val="5"/>
  </w:num>
  <w:num w:numId="21">
    <w:abstractNumId w:val="17"/>
  </w:num>
  <w:num w:numId="22">
    <w:abstractNumId w:val="21"/>
  </w:num>
  <w:num w:numId="23">
    <w:abstractNumId w:val="3"/>
  </w:num>
  <w:num w:numId="24">
    <w:abstractNumId w:val="17"/>
  </w:num>
  <w:num w:numId="2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7822"/>
    <w:rsid w:val="000079D5"/>
    <w:rsid w:val="0001003F"/>
    <w:rsid w:val="00010053"/>
    <w:rsid w:val="000106DB"/>
    <w:rsid w:val="00010BB5"/>
    <w:rsid w:val="00010E4C"/>
    <w:rsid w:val="00010EF1"/>
    <w:rsid w:val="00010F24"/>
    <w:rsid w:val="0001154B"/>
    <w:rsid w:val="00011DB4"/>
    <w:rsid w:val="00012594"/>
    <w:rsid w:val="0001361C"/>
    <w:rsid w:val="00013BB4"/>
    <w:rsid w:val="00014A9D"/>
    <w:rsid w:val="00014CDB"/>
    <w:rsid w:val="00014F01"/>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76BF"/>
    <w:rsid w:val="00027A3D"/>
    <w:rsid w:val="00030807"/>
    <w:rsid w:val="00030C95"/>
    <w:rsid w:val="0003128F"/>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981"/>
    <w:rsid w:val="00040D37"/>
    <w:rsid w:val="0004156F"/>
    <w:rsid w:val="0004224A"/>
    <w:rsid w:val="00042A4D"/>
    <w:rsid w:val="000437CA"/>
    <w:rsid w:val="000439A8"/>
    <w:rsid w:val="00044304"/>
    <w:rsid w:val="0004446D"/>
    <w:rsid w:val="00044CB5"/>
    <w:rsid w:val="00045C93"/>
    <w:rsid w:val="00046127"/>
    <w:rsid w:val="0004655C"/>
    <w:rsid w:val="00047536"/>
    <w:rsid w:val="000475BF"/>
    <w:rsid w:val="000500CF"/>
    <w:rsid w:val="0005016F"/>
    <w:rsid w:val="000507B2"/>
    <w:rsid w:val="00050AC7"/>
    <w:rsid w:val="000510E7"/>
    <w:rsid w:val="000527E7"/>
    <w:rsid w:val="00052DEC"/>
    <w:rsid w:val="00052ECA"/>
    <w:rsid w:val="000535B2"/>
    <w:rsid w:val="00053B6F"/>
    <w:rsid w:val="00053C3F"/>
    <w:rsid w:val="000546D0"/>
    <w:rsid w:val="00054A81"/>
    <w:rsid w:val="000558BB"/>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E3A"/>
    <w:rsid w:val="000647F4"/>
    <w:rsid w:val="00064B32"/>
    <w:rsid w:val="000654F3"/>
    <w:rsid w:val="00065652"/>
    <w:rsid w:val="0006617A"/>
    <w:rsid w:val="000664FB"/>
    <w:rsid w:val="000667CE"/>
    <w:rsid w:val="00067232"/>
    <w:rsid w:val="00067556"/>
    <w:rsid w:val="00067976"/>
    <w:rsid w:val="00067B80"/>
    <w:rsid w:val="00067C75"/>
    <w:rsid w:val="0007046C"/>
    <w:rsid w:val="00070CAF"/>
    <w:rsid w:val="00071DE6"/>
    <w:rsid w:val="00072047"/>
    <w:rsid w:val="0007281F"/>
    <w:rsid w:val="00073219"/>
    <w:rsid w:val="00073494"/>
    <w:rsid w:val="00073B10"/>
    <w:rsid w:val="00073B16"/>
    <w:rsid w:val="00073F1B"/>
    <w:rsid w:val="00074636"/>
    <w:rsid w:val="00074EC9"/>
    <w:rsid w:val="00074F02"/>
    <w:rsid w:val="00075371"/>
    <w:rsid w:val="00075496"/>
    <w:rsid w:val="000756F1"/>
    <w:rsid w:val="00075707"/>
    <w:rsid w:val="0007571C"/>
    <w:rsid w:val="00075A77"/>
    <w:rsid w:val="00075C34"/>
    <w:rsid w:val="00075CFE"/>
    <w:rsid w:val="0007640C"/>
    <w:rsid w:val="000767FE"/>
    <w:rsid w:val="00077B13"/>
    <w:rsid w:val="00077C7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407D"/>
    <w:rsid w:val="0008429A"/>
    <w:rsid w:val="00084592"/>
    <w:rsid w:val="000848F1"/>
    <w:rsid w:val="00084C6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D2"/>
    <w:rsid w:val="00097AB6"/>
    <w:rsid w:val="000A0C40"/>
    <w:rsid w:val="000A0C57"/>
    <w:rsid w:val="000A1054"/>
    <w:rsid w:val="000A129E"/>
    <w:rsid w:val="000A133F"/>
    <w:rsid w:val="000A1BFF"/>
    <w:rsid w:val="000A1ECC"/>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8BB"/>
    <w:rsid w:val="000C0A9C"/>
    <w:rsid w:val="000C0CBE"/>
    <w:rsid w:val="000C145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676B"/>
    <w:rsid w:val="000C7758"/>
    <w:rsid w:val="000C7933"/>
    <w:rsid w:val="000D0952"/>
    <w:rsid w:val="000D0A25"/>
    <w:rsid w:val="000D10B4"/>
    <w:rsid w:val="000D1113"/>
    <w:rsid w:val="000D2551"/>
    <w:rsid w:val="000D41F4"/>
    <w:rsid w:val="000D4302"/>
    <w:rsid w:val="000D44D3"/>
    <w:rsid w:val="000D464D"/>
    <w:rsid w:val="000D4843"/>
    <w:rsid w:val="000D49FF"/>
    <w:rsid w:val="000D4F49"/>
    <w:rsid w:val="000D56AE"/>
    <w:rsid w:val="000D6492"/>
    <w:rsid w:val="000D6F7C"/>
    <w:rsid w:val="000D7513"/>
    <w:rsid w:val="000D766E"/>
    <w:rsid w:val="000E14DA"/>
    <w:rsid w:val="000E1856"/>
    <w:rsid w:val="000E2581"/>
    <w:rsid w:val="000E2F39"/>
    <w:rsid w:val="000E33E4"/>
    <w:rsid w:val="000E3614"/>
    <w:rsid w:val="000E3A51"/>
    <w:rsid w:val="000E40CF"/>
    <w:rsid w:val="000E4CC2"/>
    <w:rsid w:val="000E4D79"/>
    <w:rsid w:val="000E5953"/>
    <w:rsid w:val="000E59FA"/>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0C4"/>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BBE"/>
    <w:rsid w:val="00140D12"/>
    <w:rsid w:val="00140F35"/>
    <w:rsid w:val="00141E77"/>
    <w:rsid w:val="00142C04"/>
    <w:rsid w:val="00142C6A"/>
    <w:rsid w:val="00142DB0"/>
    <w:rsid w:val="0014307C"/>
    <w:rsid w:val="00143086"/>
    <w:rsid w:val="00143403"/>
    <w:rsid w:val="001435E2"/>
    <w:rsid w:val="00143618"/>
    <w:rsid w:val="00143EA8"/>
    <w:rsid w:val="00145554"/>
    <w:rsid w:val="00145A78"/>
    <w:rsid w:val="00145BB9"/>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FD9"/>
    <w:rsid w:val="00160481"/>
    <w:rsid w:val="001620EC"/>
    <w:rsid w:val="0016260A"/>
    <w:rsid w:val="0016293E"/>
    <w:rsid w:val="00162C81"/>
    <w:rsid w:val="00163058"/>
    <w:rsid w:val="00163078"/>
    <w:rsid w:val="0016352E"/>
    <w:rsid w:val="00163BE3"/>
    <w:rsid w:val="001649FA"/>
    <w:rsid w:val="00164A6F"/>
    <w:rsid w:val="00165BE7"/>
    <w:rsid w:val="00165CC4"/>
    <w:rsid w:val="00165D1C"/>
    <w:rsid w:val="00166350"/>
    <w:rsid w:val="001664E1"/>
    <w:rsid w:val="0016667A"/>
    <w:rsid w:val="00166B75"/>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5344"/>
    <w:rsid w:val="001758A5"/>
    <w:rsid w:val="00175AE9"/>
    <w:rsid w:val="00175B13"/>
    <w:rsid w:val="00175B4F"/>
    <w:rsid w:val="0017600E"/>
    <w:rsid w:val="00176455"/>
    <w:rsid w:val="00176A9B"/>
    <w:rsid w:val="001771DB"/>
    <w:rsid w:val="0017736A"/>
    <w:rsid w:val="001774E3"/>
    <w:rsid w:val="00177D56"/>
    <w:rsid w:val="00177F2B"/>
    <w:rsid w:val="0018086A"/>
    <w:rsid w:val="00180B1E"/>
    <w:rsid w:val="00180B53"/>
    <w:rsid w:val="001815D7"/>
    <w:rsid w:val="001816D8"/>
    <w:rsid w:val="0018241F"/>
    <w:rsid w:val="00182593"/>
    <w:rsid w:val="00182BF2"/>
    <w:rsid w:val="00182E5A"/>
    <w:rsid w:val="00182FF3"/>
    <w:rsid w:val="00183080"/>
    <w:rsid w:val="00183151"/>
    <w:rsid w:val="00183517"/>
    <w:rsid w:val="00183575"/>
    <w:rsid w:val="001836BB"/>
    <w:rsid w:val="001837DF"/>
    <w:rsid w:val="0018382B"/>
    <w:rsid w:val="001842E9"/>
    <w:rsid w:val="00184990"/>
    <w:rsid w:val="00184A62"/>
    <w:rsid w:val="00184C9B"/>
    <w:rsid w:val="00185167"/>
    <w:rsid w:val="00185B10"/>
    <w:rsid w:val="0018659E"/>
    <w:rsid w:val="00186651"/>
    <w:rsid w:val="00186874"/>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F76"/>
    <w:rsid w:val="001B01A5"/>
    <w:rsid w:val="001B0A86"/>
    <w:rsid w:val="001B0D77"/>
    <w:rsid w:val="001B11E1"/>
    <w:rsid w:val="001B12E4"/>
    <w:rsid w:val="001B15AA"/>
    <w:rsid w:val="001B16B9"/>
    <w:rsid w:val="001B1A72"/>
    <w:rsid w:val="001B1E01"/>
    <w:rsid w:val="001B28C0"/>
    <w:rsid w:val="001B2FEE"/>
    <w:rsid w:val="001B376D"/>
    <w:rsid w:val="001B3924"/>
    <w:rsid w:val="001B3A23"/>
    <w:rsid w:val="001B3C1C"/>
    <w:rsid w:val="001B4361"/>
    <w:rsid w:val="001B4453"/>
    <w:rsid w:val="001B49D2"/>
    <w:rsid w:val="001B54A7"/>
    <w:rsid w:val="001B5700"/>
    <w:rsid w:val="001B6504"/>
    <w:rsid w:val="001B7173"/>
    <w:rsid w:val="001B7572"/>
    <w:rsid w:val="001C010A"/>
    <w:rsid w:val="001C04F2"/>
    <w:rsid w:val="001C144E"/>
    <w:rsid w:val="001C1B73"/>
    <w:rsid w:val="001C204C"/>
    <w:rsid w:val="001C21B0"/>
    <w:rsid w:val="001C245E"/>
    <w:rsid w:val="001C29F8"/>
    <w:rsid w:val="001C2D82"/>
    <w:rsid w:val="001C3CDE"/>
    <w:rsid w:val="001C3FD6"/>
    <w:rsid w:val="001C4B3C"/>
    <w:rsid w:val="001C5172"/>
    <w:rsid w:val="001C51E5"/>
    <w:rsid w:val="001C556A"/>
    <w:rsid w:val="001C5792"/>
    <w:rsid w:val="001C588B"/>
    <w:rsid w:val="001C5A47"/>
    <w:rsid w:val="001C5AF1"/>
    <w:rsid w:val="001C5BF9"/>
    <w:rsid w:val="001C6EAD"/>
    <w:rsid w:val="001C71F4"/>
    <w:rsid w:val="001C7B8C"/>
    <w:rsid w:val="001C7D5D"/>
    <w:rsid w:val="001D04B0"/>
    <w:rsid w:val="001D12D8"/>
    <w:rsid w:val="001D1B82"/>
    <w:rsid w:val="001D1FE5"/>
    <w:rsid w:val="001D2297"/>
    <w:rsid w:val="001D2695"/>
    <w:rsid w:val="001D26B2"/>
    <w:rsid w:val="001D2AA2"/>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B5E"/>
    <w:rsid w:val="001E2F20"/>
    <w:rsid w:val="001E36B1"/>
    <w:rsid w:val="001E3833"/>
    <w:rsid w:val="001E4406"/>
    <w:rsid w:val="001E4438"/>
    <w:rsid w:val="001E4838"/>
    <w:rsid w:val="001E492A"/>
    <w:rsid w:val="001E51EF"/>
    <w:rsid w:val="001E533B"/>
    <w:rsid w:val="001E53B7"/>
    <w:rsid w:val="001E5852"/>
    <w:rsid w:val="001E5E4B"/>
    <w:rsid w:val="001E5E72"/>
    <w:rsid w:val="001E5F0F"/>
    <w:rsid w:val="001E605E"/>
    <w:rsid w:val="001E7DFF"/>
    <w:rsid w:val="001E7E0B"/>
    <w:rsid w:val="001E7E87"/>
    <w:rsid w:val="001F004F"/>
    <w:rsid w:val="001F011A"/>
    <w:rsid w:val="001F1892"/>
    <w:rsid w:val="001F2194"/>
    <w:rsid w:val="001F2833"/>
    <w:rsid w:val="001F3963"/>
    <w:rsid w:val="001F40A0"/>
    <w:rsid w:val="001F4232"/>
    <w:rsid w:val="001F45FC"/>
    <w:rsid w:val="001F4833"/>
    <w:rsid w:val="001F4B28"/>
    <w:rsid w:val="001F55E5"/>
    <w:rsid w:val="001F59ED"/>
    <w:rsid w:val="001F5FE9"/>
    <w:rsid w:val="001F68FF"/>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8DE"/>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2E71"/>
    <w:rsid w:val="002132F1"/>
    <w:rsid w:val="002134F8"/>
    <w:rsid w:val="002139D1"/>
    <w:rsid w:val="00213C9E"/>
    <w:rsid w:val="00214206"/>
    <w:rsid w:val="00214A8E"/>
    <w:rsid w:val="002176A5"/>
    <w:rsid w:val="002177DC"/>
    <w:rsid w:val="00217FDD"/>
    <w:rsid w:val="002202F4"/>
    <w:rsid w:val="0022067A"/>
    <w:rsid w:val="00220C08"/>
    <w:rsid w:val="00221F50"/>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794"/>
    <w:rsid w:val="002304D1"/>
    <w:rsid w:val="00230F8A"/>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C06"/>
    <w:rsid w:val="00273D4B"/>
    <w:rsid w:val="00273EA7"/>
    <w:rsid w:val="00273F20"/>
    <w:rsid w:val="00274383"/>
    <w:rsid w:val="002746CD"/>
    <w:rsid w:val="002747B1"/>
    <w:rsid w:val="00275362"/>
    <w:rsid w:val="00275E83"/>
    <w:rsid w:val="002768B9"/>
    <w:rsid w:val="002769C3"/>
    <w:rsid w:val="0027725D"/>
    <w:rsid w:val="00277529"/>
    <w:rsid w:val="00280051"/>
    <w:rsid w:val="00280704"/>
    <w:rsid w:val="00280F28"/>
    <w:rsid w:val="00281A3E"/>
    <w:rsid w:val="00281CFE"/>
    <w:rsid w:val="002820B0"/>
    <w:rsid w:val="00282FB9"/>
    <w:rsid w:val="002837B0"/>
    <w:rsid w:val="002839CA"/>
    <w:rsid w:val="00283D72"/>
    <w:rsid w:val="002842D1"/>
    <w:rsid w:val="00284E4B"/>
    <w:rsid w:val="002852D6"/>
    <w:rsid w:val="002853D5"/>
    <w:rsid w:val="002857B9"/>
    <w:rsid w:val="00285AB8"/>
    <w:rsid w:val="002860B2"/>
    <w:rsid w:val="0028611A"/>
    <w:rsid w:val="00286483"/>
    <w:rsid w:val="0028676E"/>
    <w:rsid w:val="0028733D"/>
    <w:rsid w:val="00287475"/>
    <w:rsid w:val="0028765C"/>
    <w:rsid w:val="00287AF3"/>
    <w:rsid w:val="00287D42"/>
    <w:rsid w:val="002901DE"/>
    <w:rsid w:val="00290305"/>
    <w:rsid w:val="0029054F"/>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04A"/>
    <w:rsid w:val="002A13A4"/>
    <w:rsid w:val="002A1510"/>
    <w:rsid w:val="002A1C21"/>
    <w:rsid w:val="002A20F7"/>
    <w:rsid w:val="002A25BC"/>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94C"/>
    <w:rsid w:val="002B2C38"/>
    <w:rsid w:val="002B3D83"/>
    <w:rsid w:val="002B4E99"/>
    <w:rsid w:val="002B4F3D"/>
    <w:rsid w:val="002B603A"/>
    <w:rsid w:val="002B696D"/>
    <w:rsid w:val="002B6F4A"/>
    <w:rsid w:val="002B6FD1"/>
    <w:rsid w:val="002B7234"/>
    <w:rsid w:val="002B7246"/>
    <w:rsid w:val="002B7308"/>
    <w:rsid w:val="002B74A6"/>
    <w:rsid w:val="002B75EE"/>
    <w:rsid w:val="002B771E"/>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9A"/>
    <w:rsid w:val="002D56DA"/>
    <w:rsid w:val="002D5B9F"/>
    <w:rsid w:val="002D5DDE"/>
    <w:rsid w:val="002D737A"/>
    <w:rsid w:val="002D73A1"/>
    <w:rsid w:val="002D757F"/>
    <w:rsid w:val="002E02FD"/>
    <w:rsid w:val="002E0380"/>
    <w:rsid w:val="002E086A"/>
    <w:rsid w:val="002E17E4"/>
    <w:rsid w:val="002E1E88"/>
    <w:rsid w:val="002E1F02"/>
    <w:rsid w:val="002E2055"/>
    <w:rsid w:val="002E20E0"/>
    <w:rsid w:val="002E2213"/>
    <w:rsid w:val="002E254A"/>
    <w:rsid w:val="002E2643"/>
    <w:rsid w:val="002E26B8"/>
    <w:rsid w:val="002E27D3"/>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6372"/>
    <w:rsid w:val="0030673E"/>
    <w:rsid w:val="00307589"/>
    <w:rsid w:val="0030784A"/>
    <w:rsid w:val="00307A44"/>
    <w:rsid w:val="00307AAF"/>
    <w:rsid w:val="00307C00"/>
    <w:rsid w:val="003109F3"/>
    <w:rsid w:val="00310A8A"/>
    <w:rsid w:val="00310F96"/>
    <w:rsid w:val="00311558"/>
    <w:rsid w:val="00311651"/>
    <w:rsid w:val="00311DC9"/>
    <w:rsid w:val="00312ABE"/>
    <w:rsid w:val="00313487"/>
    <w:rsid w:val="00313734"/>
    <w:rsid w:val="00313F41"/>
    <w:rsid w:val="0031402B"/>
    <w:rsid w:val="0031406F"/>
    <w:rsid w:val="00314463"/>
    <w:rsid w:val="00314578"/>
    <w:rsid w:val="00314C95"/>
    <w:rsid w:val="00316D58"/>
    <w:rsid w:val="00316EDA"/>
    <w:rsid w:val="003170A3"/>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9E"/>
    <w:rsid w:val="003344E4"/>
    <w:rsid w:val="003351D3"/>
    <w:rsid w:val="00335A7B"/>
    <w:rsid w:val="00335B47"/>
    <w:rsid w:val="0033618A"/>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389D"/>
    <w:rsid w:val="003539DC"/>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A9D"/>
    <w:rsid w:val="003660A4"/>
    <w:rsid w:val="003669EA"/>
    <w:rsid w:val="00366BEA"/>
    <w:rsid w:val="00367582"/>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270"/>
    <w:rsid w:val="00375559"/>
    <w:rsid w:val="00375698"/>
    <w:rsid w:val="00375DBC"/>
    <w:rsid w:val="00375FA8"/>
    <w:rsid w:val="003764BC"/>
    <w:rsid w:val="00377821"/>
    <w:rsid w:val="003802DA"/>
    <w:rsid w:val="00380660"/>
    <w:rsid w:val="0038088A"/>
    <w:rsid w:val="00380934"/>
    <w:rsid w:val="00380A13"/>
    <w:rsid w:val="003810BD"/>
    <w:rsid w:val="00381588"/>
    <w:rsid w:val="00381A6E"/>
    <w:rsid w:val="00381EA5"/>
    <w:rsid w:val="0038246F"/>
    <w:rsid w:val="00382866"/>
    <w:rsid w:val="00382869"/>
    <w:rsid w:val="0038308C"/>
    <w:rsid w:val="003838B9"/>
    <w:rsid w:val="00383E87"/>
    <w:rsid w:val="003842A0"/>
    <w:rsid w:val="0038472A"/>
    <w:rsid w:val="00384FC0"/>
    <w:rsid w:val="0038556B"/>
    <w:rsid w:val="0038579B"/>
    <w:rsid w:val="003857B1"/>
    <w:rsid w:val="00385A2A"/>
    <w:rsid w:val="003864D9"/>
    <w:rsid w:val="0038659D"/>
    <w:rsid w:val="00386BB5"/>
    <w:rsid w:val="00386C21"/>
    <w:rsid w:val="00386C76"/>
    <w:rsid w:val="003876BB"/>
    <w:rsid w:val="00387F41"/>
    <w:rsid w:val="00387FCF"/>
    <w:rsid w:val="0039017E"/>
    <w:rsid w:val="00390358"/>
    <w:rsid w:val="003905C2"/>
    <w:rsid w:val="003905CF"/>
    <w:rsid w:val="003907DD"/>
    <w:rsid w:val="00391202"/>
    <w:rsid w:val="00391295"/>
    <w:rsid w:val="00391304"/>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EEA"/>
    <w:rsid w:val="003979E4"/>
    <w:rsid w:val="00397B85"/>
    <w:rsid w:val="00397C09"/>
    <w:rsid w:val="003A0152"/>
    <w:rsid w:val="003A0C29"/>
    <w:rsid w:val="003A12DD"/>
    <w:rsid w:val="003A249D"/>
    <w:rsid w:val="003A2B30"/>
    <w:rsid w:val="003A31AF"/>
    <w:rsid w:val="003A3B05"/>
    <w:rsid w:val="003A3E3F"/>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CE9"/>
    <w:rsid w:val="003B7D08"/>
    <w:rsid w:val="003B7D3F"/>
    <w:rsid w:val="003C0150"/>
    <w:rsid w:val="003C0559"/>
    <w:rsid w:val="003C07C1"/>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442"/>
    <w:rsid w:val="003D6521"/>
    <w:rsid w:val="003D6C59"/>
    <w:rsid w:val="003D6CEE"/>
    <w:rsid w:val="003D7034"/>
    <w:rsid w:val="003D7B76"/>
    <w:rsid w:val="003E0687"/>
    <w:rsid w:val="003E0848"/>
    <w:rsid w:val="003E1230"/>
    <w:rsid w:val="003E1BAD"/>
    <w:rsid w:val="003E1E28"/>
    <w:rsid w:val="003E2283"/>
    <w:rsid w:val="003E22F7"/>
    <w:rsid w:val="003E2407"/>
    <w:rsid w:val="003E241C"/>
    <w:rsid w:val="003E2552"/>
    <w:rsid w:val="003E2D29"/>
    <w:rsid w:val="003E2F29"/>
    <w:rsid w:val="003E34E7"/>
    <w:rsid w:val="003E3D52"/>
    <w:rsid w:val="003E3EC5"/>
    <w:rsid w:val="003E4082"/>
    <w:rsid w:val="003E469A"/>
    <w:rsid w:val="003E48C7"/>
    <w:rsid w:val="003E4A2C"/>
    <w:rsid w:val="003E4F1D"/>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30A3"/>
    <w:rsid w:val="003F3401"/>
    <w:rsid w:val="003F3CD7"/>
    <w:rsid w:val="003F4744"/>
    <w:rsid w:val="003F48A6"/>
    <w:rsid w:val="003F5371"/>
    <w:rsid w:val="003F5786"/>
    <w:rsid w:val="003F57DD"/>
    <w:rsid w:val="003F5C3E"/>
    <w:rsid w:val="003F5EB1"/>
    <w:rsid w:val="003F5EB6"/>
    <w:rsid w:val="003F6CAE"/>
    <w:rsid w:val="003F6DC5"/>
    <w:rsid w:val="003F70C8"/>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5AA"/>
    <w:rsid w:val="0041687B"/>
    <w:rsid w:val="004169CB"/>
    <w:rsid w:val="00417496"/>
    <w:rsid w:val="00417983"/>
    <w:rsid w:val="0042018E"/>
    <w:rsid w:val="004209E5"/>
    <w:rsid w:val="004223A0"/>
    <w:rsid w:val="00422C8D"/>
    <w:rsid w:val="004244C6"/>
    <w:rsid w:val="0042456B"/>
    <w:rsid w:val="00424DC6"/>
    <w:rsid w:val="00424E0E"/>
    <w:rsid w:val="0042538C"/>
    <w:rsid w:val="00425726"/>
    <w:rsid w:val="00425877"/>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2C7"/>
    <w:rsid w:val="004377EA"/>
    <w:rsid w:val="004379A3"/>
    <w:rsid w:val="00437A81"/>
    <w:rsid w:val="00441686"/>
    <w:rsid w:val="0044174C"/>
    <w:rsid w:val="0044192F"/>
    <w:rsid w:val="00441CD4"/>
    <w:rsid w:val="00441F8F"/>
    <w:rsid w:val="004423C0"/>
    <w:rsid w:val="004426F2"/>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340D"/>
    <w:rsid w:val="0045380E"/>
    <w:rsid w:val="004539CF"/>
    <w:rsid w:val="00453CDA"/>
    <w:rsid w:val="00453D77"/>
    <w:rsid w:val="004541BA"/>
    <w:rsid w:val="00454600"/>
    <w:rsid w:val="00454B51"/>
    <w:rsid w:val="00455084"/>
    <w:rsid w:val="0045519D"/>
    <w:rsid w:val="0045547D"/>
    <w:rsid w:val="00455A6C"/>
    <w:rsid w:val="0045626A"/>
    <w:rsid w:val="004566A6"/>
    <w:rsid w:val="00456E8C"/>
    <w:rsid w:val="00456FCF"/>
    <w:rsid w:val="004578DD"/>
    <w:rsid w:val="00457944"/>
    <w:rsid w:val="00457AFE"/>
    <w:rsid w:val="00457DEA"/>
    <w:rsid w:val="00460720"/>
    <w:rsid w:val="00461E0E"/>
    <w:rsid w:val="00462094"/>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D1B"/>
    <w:rsid w:val="00474D80"/>
    <w:rsid w:val="004750A8"/>
    <w:rsid w:val="004754E0"/>
    <w:rsid w:val="0047562C"/>
    <w:rsid w:val="004757B8"/>
    <w:rsid w:val="00475D44"/>
    <w:rsid w:val="00476044"/>
    <w:rsid w:val="00476A4F"/>
    <w:rsid w:val="004772E9"/>
    <w:rsid w:val="00477558"/>
    <w:rsid w:val="00477634"/>
    <w:rsid w:val="0047779E"/>
    <w:rsid w:val="00477CD0"/>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12A8"/>
    <w:rsid w:val="00491C67"/>
    <w:rsid w:val="00492A2C"/>
    <w:rsid w:val="00492E16"/>
    <w:rsid w:val="00492F4B"/>
    <w:rsid w:val="00493187"/>
    <w:rsid w:val="004934AF"/>
    <w:rsid w:val="00493837"/>
    <w:rsid w:val="00493EF1"/>
    <w:rsid w:val="0049441E"/>
    <w:rsid w:val="00495331"/>
    <w:rsid w:val="0049537B"/>
    <w:rsid w:val="00495E28"/>
    <w:rsid w:val="00496A74"/>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052"/>
    <w:rsid w:val="004A7BE6"/>
    <w:rsid w:val="004A7E2E"/>
    <w:rsid w:val="004B02D9"/>
    <w:rsid w:val="004B05B2"/>
    <w:rsid w:val="004B0A7C"/>
    <w:rsid w:val="004B13FE"/>
    <w:rsid w:val="004B161B"/>
    <w:rsid w:val="004B1DFD"/>
    <w:rsid w:val="004B24A5"/>
    <w:rsid w:val="004B2EC2"/>
    <w:rsid w:val="004B2FB7"/>
    <w:rsid w:val="004B37E0"/>
    <w:rsid w:val="004B3945"/>
    <w:rsid w:val="004B3AD0"/>
    <w:rsid w:val="004B42DC"/>
    <w:rsid w:val="004B4517"/>
    <w:rsid w:val="004B472A"/>
    <w:rsid w:val="004B47D1"/>
    <w:rsid w:val="004B48A7"/>
    <w:rsid w:val="004B499B"/>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26BE"/>
    <w:rsid w:val="004C2890"/>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8B5"/>
    <w:rsid w:val="004E1106"/>
    <w:rsid w:val="004E1BD6"/>
    <w:rsid w:val="004E2119"/>
    <w:rsid w:val="004E264E"/>
    <w:rsid w:val="004E265E"/>
    <w:rsid w:val="004E2B0E"/>
    <w:rsid w:val="004E2B3F"/>
    <w:rsid w:val="004E2BA9"/>
    <w:rsid w:val="004E2E33"/>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24"/>
    <w:rsid w:val="004F18BC"/>
    <w:rsid w:val="004F1DD2"/>
    <w:rsid w:val="004F2F7E"/>
    <w:rsid w:val="004F3081"/>
    <w:rsid w:val="004F3BC7"/>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4F70E0"/>
    <w:rsid w:val="0050037E"/>
    <w:rsid w:val="005009D1"/>
    <w:rsid w:val="0050131D"/>
    <w:rsid w:val="0050146D"/>
    <w:rsid w:val="005016E2"/>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C1"/>
    <w:rsid w:val="00506919"/>
    <w:rsid w:val="00506BD8"/>
    <w:rsid w:val="00506C38"/>
    <w:rsid w:val="00507385"/>
    <w:rsid w:val="005075CC"/>
    <w:rsid w:val="00507A93"/>
    <w:rsid w:val="00507D11"/>
    <w:rsid w:val="00510D1C"/>
    <w:rsid w:val="00510EA7"/>
    <w:rsid w:val="00511904"/>
    <w:rsid w:val="005120A3"/>
    <w:rsid w:val="005136E1"/>
    <w:rsid w:val="00513B1F"/>
    <w:rsid w:val="00513D7C"/>
    <w:rsid w:val="00514DD8"/>
    <w:rsid w:val="0051549F"/>
    <w:rsid w:val="00515730"/>
    <w:rsid w:val="00515BAC"/>
    <w:rsid w:val="00516381"/>
    <w:rsid w:val="00516515"/>
    <w:rsid w:val="005170AD"/>
    <w:rsid w:val="005172CA"/>
    <w:rsid w:val="00517304"/>
    <w:rsid w:val="005173A4"/>
    <w:rsid w:val="00517638"/>
    <w:rsid w:val="00517C9A"/>
    <w:rsid w:val="00520066"/>
    <w:rsid w:val="00520227"/>
    <w:rsid w:val="00521DFB"/>
    <w:rsid w:val="005226B5"/>
    <w:rsid w:val="0052285C"/>
    <w:rsid w:val="005232E7"/>
    <w:rsid w:val="00523381"/>
    <w:rsid w:val="005234B6"/>
    <w:rsid w:val="0052353F"/>
    <w:rsid w:val="005236B8"/>
    <w:rsid w:val="005238A9"/>
    <w:rsid w:val="0052434F"/>
    <w:rsid w:val="005244DA"/>
    <w:rsid w:val="00524AC1"/>
    <w:rsid w:val="00524E26"/>
    <w:rsid w:val="005250D9"/>
    <w:rsid w:val="00525BFB"/>
    <w:rsid w:val="00525C9D"/>
    <w:rsid w:val="00525EC5"/>
    <w:rsid w:val="005260CE"/>
    <w:rsid w:val="005264BA"/>
    <w:rsid w:val="005264BD"/>
    <w:rsid w:val="0052699D"/>
    <w:rsid w:val="00526DA4"/>
    <w:rsid w:val="00527FA6"/>
    <w:rsid w:val="00527FBB"/>
    <w:rsid w:val="00530189"/>
    <w:rsid w:val="00530F2A"/>
    <w:rsid w:val="00531254"/>
    <w:rsid w:val="005318E6"/>
    <w:rsid w:val="00531B68"/>
    <w:rsid w:val="00531D94"/>
    <w:rsid w:val="00531E9B"/>
    <w:rsid w:val="005323A0"/>
    <w:rsid w:val="0053243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7C15"/>
    <w:rsid w:val="00537EA6"/>
    <w:rsid w:val="0054002D"/>
    <w:rsid w:val="005401E5"/>
    <w:rsid w:val="0054077A"/>
    <w:rsid w:val="00540A3D"/>
    <w:rsid w:val="00540DED"/>
    <w:rsid w:val="00541108"/>
    <w:rsid w:val="005414ED"/>
    <w:rsid w:val="00541C37"/>
    <w:rsid w:val="00542541"/>
    <w:rsid w:val="00544208"/>
    <w:rsid w:val="005447E7"/>
    <w:rsid w:val="00544910"/>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B56"/>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F76"/>
    <w:rsid w:val="005607DA"/>
    <w:rsid w:val="00560CE7"/>
    <w:rsid w:val="00560F3B"/>
    <w:rsid w:val="00560F88"/>
    <w:rsid w:val="005611FB"/>
    <w:rsid w:val="005614A4"/>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AB"/>
    <w:rsid w:val="005716ED"/>
    <w:rsid w:val="00571914"/>
    <w:rsid w:val="00571981"/>
    <w:rsid w:val="00571AA9"/>
    <w:rsid w:val="00571B70"/>
    <w:rsid w:val="00572229"/>
    <w:rsid w:val="00572750"/>
    <w:rsid w:val="00572C65"/>
    <w:rsid w:val="0057330F"/>
    <w:rsid w:val="00574420"/>
    <w:rsid w:val="00574951"/>
    <w:rsid w:val="00574A78"/>
    <w:rsid w:val="005756A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738"/>
    <w:rsid w:val="005908E1"/>
    <w:rsid w:val="00590B5F"/>
    <w:rsid w:val="00590EE7"/>
    <w:rsid w:val="00591EE7"/>
    <w:rsid w:val="00591F7C"/>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B"/>
    <w:rsid w:val="005B0BC6"/>
    <w:rsid w:val="005B0CF7"/>
    <w:rsid w:val="005B0CFC"/>
    <w:rsid w:val="005B11D5"/>
    <w:rsid w:val="005B13EA"/>
    <w:rsid w:val="005B240D"/>
    <w:rsid w:val="005B2C18"/>
    <w:rsid w:val="005B2F07"/>
    <w:rsid w:val="005B360D"/>
    <w:rsid w:val="005B37BD"/>
    <w:rsid w:val="005B39E2"/>
    <w:rsid w:val="005B3D62"/>
    <w:rsid w:val="005B482E"/>
    <w:rsid w:val="005B4EC7"/>
    <w:rsid w:val="005B4FE5"/>
    <w:rsid w:val="005B54D4"/>
    <w:rsid w:val="005B5958"/>
    <w:rsid w:val="005B5B2B"/>
    <w:rsid w:val="005B5E88"/>
    <w:rsid w:val="005B6FB9"/>
    <w:rsid w:val="005B71D3"/>
    <w:rsid w:val="005B74C7"/>
    <w:rsid w:val="005B7A62"/>
    <w:rsid w:val="005B7CAF"/>
    <w:rsid w:val="005C06E7"/>
    <w:rsid w:val="005C07F6"/>
    <w:rsid w:val="005C0878"/>
    <w:rsid w:val="005C0F3A"/>
    <w:rsid w:val="005C12C7"/>
    <w:rsid w:val="005C1C59"/>
    <w:rsid w:val="005C1D74"/>
    <w:rsid w:val="005C2466"/>
    <w:rsid w:val="005C27ED"/>
    <w:rsid w:val="005C363E"/>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8DF"/>
    <w:rsid w:val="005D5F73"/>
    <w:rsid w:val="005D6210"/>
    <w:rsid w:val="005D6DA0"/>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53D"/>
    <w:rsid w:val="005F4DE9"/>
    <w:rsid w:val="005F6215"/>
    <w:rsid w:val="005F6B16"/>
    <w:rsid w:val="005F6BD5"/>
    <w:rsid w:val="005F6BDD"/>
    <w:rsid w:val="005F6E03"/>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DA"/>
    <w:rsid w:val="00615A06"/>
    <w:rsid w:val="0061632F"/>
    <w:rsid w:val="006163C5"/>
    <w:rsid w:val="00616438"/>
    <w:rsid w:val="00616876"/>
    <w:rsid w:val="00616974"/>
    <w:rsid w:val="00616C14"/>
    <w:rsid w:val="00616EC2"/>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796"/>
    <w:rsid w:val="00632834"/>
    <w:rsid w:val="00632AF3"/>
    <w:rsid w:val="00632C58"/>
    <w:rsid w:val="00633D16"/>
    <w:rsid w:val="00633D1A"/>
    <w:rsid w:val="006343BB"/>
    <w:rsid w:val="0063479C"/>
    <w:rsid w:val="0063486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006"/>
    <w:rsid w:val="00644D36"/>
    <w:rsid w:val="00645205"/>
    <w:rsid w:val="00645377"/>
    <w:rsid w:val="00645D48"/>
    <w:rsid w:val="006464B8"/>
    <w:rsid w:val="00646C54"/>
    <w:rsid w:val="00646D8A"/>
    <w:rsid w:val="00646F1A"/>
    <w:rsid w:val="0064704E"/>
    <w:rsid w:val="00647520"/>
    <w:rsid w:val="00647577"/>
    <w:rsid w:val="00647704"/>
    <w:rsid w:val="00647E13"/>
    <w:rsid w:val="00650216"/>
    <w:rsid w:val="0065150D"/>
    <w:rsid w:val="006516BA"/>
    <w:rsid w:val="0065170D"/>
    <w:rsid w:val="006517DC"/>
    <w:rsid w:val="00651929"/>
    <w:rsid w:val="00651AF4"/>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B8C"/>
    <w:rsid w:val="00693082"/>
    <w:rsid w:val="006935ED"/>
    <w:rsid w:val="00693676"/>
    <w:rsid w:val="0069429F"/>
    <w:rsid w:val="00694305"/>
    <w:rsid w:val="00695693"/>
    <w:rsid w:val="00695A31"/>
    <w:rsid w:val="00695B07"/>
    <w:rsid w:val="00695BC3"/>
    <w:rsid w:val="00695CF2"/>
    <w:rsid w:val="00695EE6"/>
    <w:rsid w:val="00697082"/>
    <w:rsid w:val="00697122"/>
    <w:rsid w:val="00697621"/>
    <w:rsid w:val="00697F5A"/>
    <w:rsid w:val="006A034C"/>
    <w:rsid w:val="006A0E66"/>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1B45"/>
    <w:rsid w:val="006B20A8"/>
    <w:rsid w:val="006B2A64"/>
    <w:rsid w:val="006B2DA9"/>
    <w:rsid w:val="006B3241"/>
    <w:rsid w:val="006B379A"/>
    <w:rsid w:val="006B3B67"/>
    <w:rsid w:val="006B46ED"/>
    <w:rsid w:val="006B4DBB"/>
    <w:rsid w:val="006B58C9"/>
    <w:rsid w:val="006B60FA"/>
    <w:rsid w:val="006B61B1"/>
    <w:rsid w:val="006B6B63"/>
    <w:rsid w:val="006B70EF"/>
    <w:rsid w:val="006B7E2B"/>
    <w:rsid w:val="006C0253"/>
    <w:rsid w:val="006C02A7"/>
    <w:rsid w:val="006C0EFC"/>
    <w:rsid w:val="006C1494"/>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C0E"/>
    <w:rsid w:val="006E0094"/>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40EE"/>
    <w:rsid w:val="007346EC"/>
    <w:rsid w:val="00735306"/>
    <w:rsid w:val="0073568C"/>
    <w:rsid w:val="00735A28"/>
    <w:rsid w:val="00735E1A"/>
    <w:rsid w:val="0073603E"/>
    <w:rsid w:val="00736070"/>
    <w:rsid w:val="007362DC"/>
    <w:rsid w:val="007362DE"/>
    <w:rsid w:val="00736BC8"/>
    <w:rsid w:val="00737084"/>
    <w:rsid w:val="00737496"/>
    <w:rsid w:val="007379DA"/>
    <w:rsid w:val="00737BE7"/>
    <w:rsid w:val="00740229"/>
    <w:rsid w:val="007402AD"/>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94B"/>
    <w:rsid w:val="007467D9"/>
    <w:rsid w:val="00746B3A"/>
    <w:rsid w:val="00746CCA"/>
    <w:rsid w:val="00746D1E"/>
    <w:rsid w:val="00746F18"/>
    <w:rsid w:val="00747344"/>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724E"/>
    <w:rsid w:val="00757354"/>
    <w:rsid w:val="00757576"/>
    <w:rsid w:val="0075783A"/>
    <w:rsid w:val="007578E5"/>
    <w:rsid w:val="00760046"/>
    <w:rsid w:val="0076015C"/>
    <w:rsid w:val="0076024B"/>
    <w:rsid w:val="0076092C"/>
    <w:rsid w:val="00761091"/>
    <w:rsid w:val="007610E3"/>
    <w:rsid w:val="007615F8"/>
    <w:rsid w:val="007622D7"/>
    <w:rsid w:val="00762F09"/>
    <w:rsid w:val="00762F20"/>
    <w:rsid w:val="007630F9"/>
    <w:rsid w:val="0076381F"/>
    <w:rsid w:val="00763ECF"/>
    <w:rsid w:val="0076434E"/>
    <w:rsid w:val="0076475F"/>
    <w:rsid w:val="00764BD0"/>
    <w:rsid w:val="007652C0"/>
    <w:rsid w:val="00765CDC"/>
    <w:rsid w:val="007663E6"/>
    <w:rsid w:val="00766534"/>
    <w:rsid w:val="00766735"/>
    <w:rsid w:val="00766949"/>
    <w:rsid w:val="00767074"/>
    <w:rsid w:val="00767526"/>
    <w:rsid w:val="0076769D"/>
    <w:rsid w:val="00767974"/>
    <w:rsid w:val="00767A7D"/>
    <w:rsid w:val="0077091D"/>
    <w:rsid w:val="00770A1A"/>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624B"/>
    <w:rsid w:val="0077670D"/>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2E01"/>
    <w:rsid w:val="00793002"/>
    <w:rsid w:val="00793304"/>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042"/>
    <w:rsid w:val="007E3C8C"/>
    <w:rsid w:val="007E417B"/>
    <w:rsid w:val="007E491C"/>
    <w:rsid w:val="007E4A23"/>
    <w:rsid w:val="007E4D03"/>
    <w:rsid w:val="007E4E34"/>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2F34"/>
    <w:rsid w:val="007F3237"/>
    <w:rsid w:val="007F35BB"/>
    <w:rsid w:val="007F367F"/>
    <w:rsid w:val="007F4053"/>
    <w:rsid w:val="007F41B3"/>
    <w:rsid w:val="007F43B5"/>
    <w:rsid w:val="007F4413"/>
    <w:rsid w:val="007F44B9"/>
    <w:rsid w:val="007F44C4"/>
    <w:rsid w:val="007F4AE5"/>
    <w:rsid w:val="007F4D8E"/>
    <w:rsid w:val="007F60D8"/>
    <w:rsid w:val="007F6669"/>
    <w:rsid w:val="007F66C1"/>
    <w:rsid w:val="007F6A57"/>
    <w:rsid w:val="007F6A8E"/>
    <w:rsid w:val="007F6C24"/>
    <w:rsid w:val="007F796E"/>
    <w:rsid w:val="007F799C"/>
    <w:rsid w:val="00800333"/>
    <w:rsid w:val="00800407"/>
    <w:rsid w:val="0080060C"/>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75"/>
    <w:rsid w:val="008129C5"/>
    <w:rsid w:val="00812DF3"/>
    <w:rsid w:val="0081320F"/>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78B"/>
    <w:rsid w:val="00816DB3"/>
    <w:rsid w:val="00817484"/>
    <w:rsid w:val="0081773D"/>
    <w:rsid w:val="00817B8E"/>
    <w:rsid w:val="00817D51"/>
    <w:rsid w:val="00817FEE"/>
    <w:rsid w:val="00820318"/>
    <w:rsid w:val="00820348"/>
    <w:rsid w:val="00820522"/>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C19"/>
    <w:rsid w:val="00825D48"/>
    <w:rsid w:val="008262D3"/>
    <w:rsid w:val="008265A7"/>
    <w:rsid w:val="0082687C"/>
    <w:rsid w:val="00826BDB"/>
    <w:rsid w:val="0082721D"/>
    <w:rsid w:val="00827596"/>
    <w:rsid w:val="00827998"/>
    <w:rsid w:val="008279C9"/>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454"/>
    <w:rsid w:val="00836E53"/>
    <w:rsid w:val="00837309"/>
    <w:rsid w:val="008378D8"/>
    <w:rsid w:val="00837F67"/>
    <w:rsid w:val="00837FF2"/>
    <w:rsid w:val="008401D0"/>
    <w:rsid w:val="0084066C"/>
    <w:rsid w:val="00840D20"/>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1F58"/>
    <w:rsid w:val="0085229F"/>
    <w:rsid w:val="008522E9"/>
    <w:rsid w:val="0085231D"/>
    <w:rsid w:val="00852804"/>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5170"/>
    <w:rsid w:val="00867485"/>
    <w:rsid w:val="0086752F"/>
    <w:rsid w:val="00867DE3"/>
    <w:rsid w:val="00870121"/>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C4"/>
    <w:rsid w:val="008916C8"/>
    <w:rsid w:val="0089195A"/>
    <w:rsid w:val="00891AB9"/>
    <w:rsid w:val="00891D6A"/>
    <w:rsid w:val="00892056"/>
    <w:rsid w:val="00892171"/>
    <w:rsid w:val="00892339"/>
    <w:rsid w:val="00892412"/>
    <w:rsid w:val="00892F3E"/>
    <w:rsid w:val="00892F3F"/>
    <w:rsid w:val="00893A75"/>
    <w:rsid w:val="00893ACF"/>
    <w:rsid w:val="00894CE4"/>
    <w:rsid w:val="00894FDE"/>
    <w:rsid w:val="008955B0"/>
    <w:rsid w:val="00895D61"/>
    <w:rsid w:val="00896117"/>
    <w:rsid w:val="00896454"/>
    <w:rsid w:val="00896641"/>
    <w:rsid w:val="00896A70"/>
    <w:rsid w:val="008979BE"/>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AD"/>
    <w:rsid w:val="008A5CD0"/>
    <w:rsid w:val="008A5D75"/>
    <w:rsid w:val="008A6301"/>
    <w:rsid w:val="008A6311"/>
    <w:rsid w:val="008A66D8"/>
    <w:rsid w:val="008A6BA5"/>
    <w:rsid w:val="008A703C"/>
    <w:rsid w:val="008A73A4"/>
    <w:rsid w:val="008A7500"/>
    <w:rsid w:val="008A7924"/>
    <w:rsid w:val="008B090F"/>
    <w:rsid w:val="008B1010"/>
    <w:rsid w:val="008B13A1"/>
    <w:rsid w:val="008B146A"/>
    <w:rsid w:val="008B15E7"/>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7F2"/>
    <w:rsid w:val="008D1887"/>
    <w:rsid w:val="008D1FF2"/>
    <w:rsid w:val="008D2489"/>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09DE"/>
    <w:rsid w:val="008E1922"/>
    <w:rsid w:val="008E194E"/>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B65"/>
    <w:rsid w:val="008E5FB0"/>
    <w:rsid w:val="008E60C2"/>
    <w:rsid w:val="008E6224"/>
    <w:rsid w:val="008E67C0"/>
    <w:rsid w:val="008E6CDB"/>
    <w:rsid w:val="008E6D5F"/>
    <w:rsid w:val="008E7196"/>
    <w:rsid w:val="008E7312"/>
    <w:rsid w:val="008E74E2"/>
    <w:rsid w:val="008E7BB1"/>
    <w:rsid w:val="008F0032"/>
    <w:rsid w:val="008F01B4"/>
    <w:rsid w:val="008F02A2"/>
    <w:rsid w:val="008F07E4"/>
    <w:rsid w:val="008F0897"/>
    <w:rsid w:val="008F0CE2"/>
    <w:rsid w:val="008F294B"/>
    <w:rsid w:val="008F2A51"/>
    <w:rsid w:val="008F2BDC"/>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70FC"/>
    <w:rsid w:val="00937111"/>
    <w:rsid w:val="00937659"/>
    <w:rsid w:val="00940203"/>
    <w:rsid w:val="00940983"/>
    <w:rsid w:val="00941CF9"/>
    <w:rsid w:val="00942D3F"/>
    <w:rsid w:val="00943153"/>
    <w:rsid w:val="00943716"/>
    <w:rsid w:val="00943897"/>
    <w:rsid w:val="00943BE6"/>
    <w:rsid w:val="00944178"/>
    <w:rsid w:val="0094423D"/>
    <w:rsid w:val="0094425D"/>
    <w:rsid w:val="009442A9"/>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C54"/>
    <w:rsid w:val="00966539"/>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7411"/>
    <w:rsid w:val="00977699"/>
    <w:rsid w:val="00980108"/>
    <w:rsid w:val="00980543"/>
    <w:rsid w:val="009806D0"/>
    <w:rsid w:val="00980CFF"/>
    <w:rsid w:val="009811DD"/>
    <w:rsid w:val="00981D40"/>
    <w:rsid w:val="009822FA"/>
    <w:rsid w:val="0098239B"/>
    <w:rsid w:val="0098264C"/>
    <w:rsid w:val="00982AA0"/>
    <w:rsid w:val="009832A0"/>
    <w:rsid w:val="00983858"/>
    <w:rsid w:val="0098387A"/>
    <w:rsid w:val="009844F2"/>
    <w:rsid w:val="0098471D"/>
    <w:rsid w:val="00984E4D"/>
    <w:rsid w:val="00985482"/>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A6A"/>
    <w:rsid w:val="00994A87"/>
    <w:rsid w:val="00994B6E"/>
    <w:rsid w:val="00995780"/>
    <w:rsid w:val="00995856"/>
    <w:rsid w:val="00995904"/>
    <w:rsid w:val="009962EB"/>
    <w:rsid w:val="009962F7"/>
    <w:rsid w:val="0099675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5A9"/>
    <w:rsid w:val="009B667E"/>
    <w:rsid w:val="009B6694"/>
    <w:rsid w:val="009B6BF5"/>
    <w:rsid w:val="009B6F6E"/>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3969"/>
    <w:rsid w:val="009E40DE"/>
    <w:rsid w:val="009E4A86"/>
    <w:rsid w:val="009E4E48"/>
    <w:rsid w:val="009E4F30"/>
    <w:rsid w:val="009E50E5"/>
    <w:rsid w:val="009E5379"/>
    <w:rsid w:val="009E5623"/>
    <w:rsid w:val="009E597F"/>
    <w:rsid w:val="009E6601"/>
    <w:rsid w:val="009E7156"/>
    <w:rsid w:val="009E74C9"/>
    <w:rsid w:val="009E769A"/>
    <w:rsid w:val="009E7BB4"/>
    <w:rsid w:val="009E7DB0"/>
    <w:rsid w:val="009E7EE0"/>
    <w:rsid w:val="009E7FAD"/>
    <w:rsid w:val="009F0266"/>
    <w:rsid w:val="009F089E"/>
    <w:rsid w:val="009F09BF"/>
    <w:rsid w:val="009F0E23"/>
    <w:rsid w:val="009F12D6"/>
    <w:rsid w:val="009F14F9"/>
    <w:rsid w:val="009F19E8"/>
    <w:rsid w:val="009F1A3B"/>
    <w:rsid w:val="009F1E2B"/>
    <w:rsid w:val="009F23CA"/>
    <w:rsid w:val="009F288C"/>
    <w:rsid w:val="009F28DF"/>
    <w:rsid w:val="009F2DE2"/>
    <w:rsid w:val="009F2E9B"/>
    <w:rsid w:val="009F34B9"/>
    <w:rsid w:val="009F3538"/>
    <w:rsid w:val="009F3570"/>
    <w:rsid w:val="009F3912"/>
    <w:rsid w:val="009F3C3B"/>
    <w:rsid w:val="009F3D94"/>
    <w:rsid w:val="009F414B"/>
    <w:rsid w:val="009F4D0F"/>
    <w:rsid w:val="009F5118"/>
    <w:rsid w:val="009F5538"/>
    <w:rsid w:val="009F587D"/>
    <w:rsid w:val="009F5C5D"/>
    <w:rsid w:val="009F5E98"/>
    <w:rsid w:val="009F6268"/>
    <w:rsid w:val="009F7FD7"/>
    <w:rsid w:val="00A003CF"/>
    <w:rsid w:val="00A01295"/>
    <w:rsid w:val="00A01BC1"/>
    <w:rsid w:val="00A01F93"/>
    <w:rsid w:val="00A022C5"/>
    <w:rsid w:val="00A035BD"/>
    <w:rsid w:val="00A03A6B"/>
    <w:rsid w:val="00A042B5"/>
    <w:rsid w:val="00A048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6FAE"/>
    <w:rsid w:val="00A175EE"/>
    <w:rsid w:val="00A17B67"/>
    <w:rsid w:val="00A2019D"/>
    <w:rsid w:val="00A20B27"/>
    <w:rsid w:val="00A216D5"/>
    <w:rsid w:val="00A21A9E"/>
    <w:rsid w:val="00A2201E"/>
    <w:rsid w:val="00A221BB"/>
    <w:rsid w:val="00A22412"/>
    <w:rsid w:val="00A227BA"/>
    <w:rsid w:val="00A22805"/>
    <w:rsid w:val="00A22BCE"/>
    <w:rsid w:val="00A22C3F"/>
    <w:rsid w:val="00A22D56"/>
    <w:rsid w:val="00A22E44"/>
    <w:rsid w:val="00A23085"/>
    <w:rsid w:val="00A240B3"/>
    <w:rsid w:val="00A241DC"/>
    <w:rsid w:val="00A2468F"/>
    <w:rsid w:val="00A24CC4"/>
    <w:rsid w:val="00A24EE9"/>
    <w:rsid w:val="00A250A0"/>
    <w:rsid w:val="00A2514B"/>
    <w:rsid w:val="00A25A22"/>
    <w:rsid w:val="00A25BCC"/>
    <w:rsid w:val="00A25BEC"/>
    <w:rsid w:val="00A25D35"/>
    <w:rsid w:val="00A2641A"/>
    <w:rsid w:val="00A269E7"/>
    <w:rsid w:val="00A27306"/>
    <w:rsid w:val="00A27824"/>
    <w:rsid w:val="00A311E9"/>
    <w:rsid w:val="00A314A3"/>
    <w:rsid w:val="00A31FE4"/>
    <w:rsid w:val="00A321A0"/>
    <w:rsid w:val="00A3299B"/>
    <w:rsid w:val="00A32B7E"/>
    <w:rsid w:val="00A32C5A"/>
    <w:rsid w:val="00A32E55"/>
    <w:rsid w:val="00A330C8"/>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FDE"/>
    <w:rsid w:val="00A51FE2"/>
    <w:rsid w:val="00A52729"/>
    <w:rsid w:val="00A5307F"/>
    <w:rsid w:val="00A53249"/>
    <w:rsid w:val="00A5367F"/>
    <w:rsid w:val="00A54621"/>
    <w:rsid w:val="00A5511D"/>
    <w:rsid w:val="00A551C1"/>
    <w:rsid w:val="00A55BC9"/>
    <w:rsid w:val="00A55E48"/>
    <w:rsid w:val="00A5661F"/>
    <w:rsid w:val="00A56903"/>
    <w:rsid w:val="00A569A7"/>
    <w:rsid w:val="00A5717B"/>
    <w:rsid w:val="00A576A2"/>
    <w:rsid w:val="00A577D2"/>
    <w:rsid w:val="00A57AF4"/>
    <w:rsid w:val="00A57D72"/>
    <w:rsid w:val="00A6005D"/>
    <w:rsid w:val="00A601AF"/>
    <w:rsid w:val="00A60EEF"/>
    <w:rsid w:val="00A6115E"/>
    <w:rsid w:val="00A61178"/>
    <w:rsid w:val="00A61DFE"/>
    <w:rsid w:val="00A61F05"/>
    <w:rsid w:val="00A61F8B"/>
    <w:rsid w:val="00A62220"/>
    <w:rsid w:val="00A624B0"/>
    <w:rsid w:val="00A62835"/>
    <w:rsid w:val="00A629E6"/>
    <w:rsid w:val="00A6360D"/>
    <w:rsid w:val="00A64439"/>
    <w:rsid w:val="00A64AC1"/>
    <w:rsid w:val="00A64E74"/>
    <w:rsid w:val="00A6513D"/>
    <w:rsid w:val="00A65331"/>
    <w:rsid w:val="00A65DD5"/>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270"/>
    <w:rsid w:val="00A72B34"/>
    <w:rsid w:val="00A73239"/>
    <w:rsid w:val="00A735F1"/>
    <w:rsid w:val="00A737D2"/>
    <w:rsid w:val="00A740FB"/>
    <w:rsid w:val="00A752B0"/>
    <w:rsid w:val="00A754D1"/>
    <w:rsid w:val="00A75BA0"/>
    <w:rsid w:val="00A762DC"/>
    <w:rsid w:val="00A765E4"/>
    <w:rsid w:val="00A76DAE"/>
    <w:rsid w:val="00A809A3"/>
    <w:rsid w:val="00A81486"/>
    <w:rsid w:val="00A815EB"/>
    <w:rsid w:val="00A81BA8"/>
    <w:rsid w:val="00A81E55"/>
    <w:rsid w:val="00A82A12"/>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837"/>
    <w:rsid w:val="00A928B4"/>
    <w:rsid w:val="00A92BB3"/>
    <w:rsid w:val="00A92D9A"/>
    <w:rsid w:val="00A92E2F"/>
    <w:rsid w:val="00A92FC6"/>
    <w:rsid w:val="00A92FC9"/>
    <w:rsid w:val="00A94178"/>
    <w:rsid w:val="00A941C8"/>
    <w:rsid w:val="00A9433B"/>
    <w:rsid w:val="00A946BC"/>
    <w:rsid w:val="00A9486B"/>
    <w:rsid w:val="00A94BA0"/>
    <w:rsid w:val="00A94E91"/>
    <w:rsid w:val="00A94FD7"/>
    <w:rsid w:val="00A95C26"/>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598D"/>
    <w:rsid w:val="00AA5B10"/>
    <w:rsid w:val="00AA610D"/>
    <w:rsid w:val="00AA68DA"/>
    <w:rsid w:val="00AA6A43"/>
    <w:rsid w:val="00AA6B5F"/>
    <w:rsid w:val="00AA6C0A"/>
    <w:rsid w:val="00AA7047"/>
    <w:rsid w:val="00AB1123"/>
    <w:rsid w:val="00AB161C"/>
    <w:rsid w:val="00AB1648"/>
    <w:rsid w:val="00AB1819"/>
    <w:rsid w:val="00AB184D"/>
    <w:rsid w:val="00AB19EE"/>
    <w:rsid w:val="00AB1C08"/>
    <w:rsid w:val="00AB1EBC"/>
    <w:rsid w:val="00AB2207"/>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C0B0C"/>
    <w:rsid w:val="00AC1591"/>
    <w:rsid w:val="00AC1795"/>
    <w:rsid w:val="00AC184A"/>
    <w:rsid w:val="00AC1C94"/>
    <w:rsid w:val="00AC1D17"/>
    <w:rsid w:val="00AC2638"/>
    <w:rsid w:val="00AC289E"/>
    <w:rsid w:val="00AC2B98"/>
    <w:rsid w:val="00AC2F02"/>
    <w:rsid w:val="00AC309B"/>
    <w:rsid w:val="00AC379C"/>
    <w:rsid w:val="00AC3A61"/>
    <w:rsid w:val="00AC3F33"/>
    <w:rsid w:val="00AC3FA6"/>
    <w:rsid w:val="00AC4726"/>
    <w:rsid w:val="00AC52A1"/>
    <w:rsid w:val="00AC5B94"/>
    <w:rsid w:val="00AC6043"/>
    <w:rsid w:val="00AC60B0"/>
    <w:rsid w:val="00AC6638"/>
    <w:rsid w:val="00AC6695"/>
    <w:rsid w:val="00AC6835"/>
    <w:rsid w:val="00AC6D65"/>
    <w:rsid w:val="00AC75DE"/>
    <w:rsid w:val="00AC7BFF"/>
    <w:rsid w:val="00AD00AD"/>
    <w:rsid w:val="00AD08E1"/>
    <w:rsid w:val="00AD0E0B"/>
    <w:rsid w:val="00AD16E6"/>
    <w:rsid w:val="00AD1736"/>
    <w:rsid w:val="00AD2242"/>
    <w:rsid w:val="00AD2673"/>
    <w:rsid w:val="00AD26E2"/>
    <w:rsid w:val="00AD2737"/>
    <w:rsid w:val="00AD27B5"/>
    <w:rsid w:val="00AD2A39"/>
    <w:rsid w:val="00AD37B2"/>
    <w:rsid w:val="00AD3E56"/>
    <w:rsid w:val="00AD3F50"/>
    <w:rsid w:val="00AD4125"/>
    <w:rsid w:val="00AD46D3"/>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40C"/>
    <w:rsid w:val="00AF79C1"/>
    <w:rsid w:val="00B00629"/>
    <w:rsid w:val="00B00A78"/>
    <w:rsid w:val="00B01038"/>
    <w:rsid w:val="00B01CA4"/>
    <w:rsid w:val="00B01D14"/>
    <w:rsid w:val="00B01E8F"/>
    <w:rsid w:val="00B025B8"/>
    <w:rsid w:val="00B034ED"/>
    <w:rsid w:val="00B03641"/>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B1B"/>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E39"/>
    <w:rsid w:val="00B17E43"/>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0A9"/>
    <w:rsid w:val="00B375AD"/>
    <w:rsid w:val="00B37616"/>
    <w:rsid w:val="00B3790C"/>
    <w:rsid w:val="00B37ED4"/>
    <w:rsid w:val="00B40145"/>
    <w:rsid w:val="00B40502"/>
    <w:rsid w:val="00B40573"/>
    <w:rsid w:val="00B4074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F7A"/>
    <w:rsid w:val="00B543F3"/>
    <w:rsid w:val="00B54469"/>
    <w:rsid w:val="00B548D8"/>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734"/>
    <w:rsid w:val="00B6176C"/>
    <w:rsid w:val="00B6191A"/>
    <w:rsid w:val="00B61D92"/>
    <w:rsid w:val="00B61F0F"/>
    <w:rsid w:val="00B625E3"/>
    <w:rsid w:val="00B635F9"/>
    <w:rsid w:val="00B63B7E"/>
    <w:rsid w:val="00B64753"/>
    <w:rsid w:val="00B647E6"/>
    <w:rsid w:val="00B64894"/>
    <w:rsid w:val="00B64B3D"/>
    <w:rsid w:val="00B64C78"/>
    <w:rsid w:val="00B64D64"/>
    <w:rsid w:val="00B64F57"/>
    <w:rsid w:val="00B65492"/>
    <w:rsid w:val="00B65BBC"/>
    <w:rsid w:val="00B66370"/>
    <w:rsid w:val="00B66E0A"/>
    <w:rsid w:val="00B67002"/>
    <w:rsid w:val="00B6706F"/>
    <w:rsid w:val="00B67386"/>
    <w:rsid w:val="00B67AAD"/>
    <w:rsid w:val="00B70137"/>
    <w:rsid w:val="00B70A77"/>
    <w:rsid w:val="00B70AE6"/>
    <w:rsid w:val="00B70AE9"/>
    <w:rsid w:val="00B717F0"/>
    <w:rsid w:val="00B718E0"/>
    <w:rsid w:val="00B71D69"/>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806F3"/>
    <w:rsid w:val="00B80AF5"/>
    <w:rsid w:val="00B82C2A"/>
    <w:rsid w:val="00B831AF"/>
    <w:rsid w:val="00B833A0"/>
    <w:rsid w:val="00B8365A"/>
    <w:rsid w:val="00B839E5"/>
    <w:rsid w:val="00B83F09"/>
    <w:rsid w:val="00B845D2"/>
    <w:rsid w:val="00B847E9"/>
    <w:rsid w:val="00B84A2E"/>
    <w:rsid w:val="00B851D3"/>
    <w:rsid w:val="00B85337"/>
    <w:rsid w:val="00B854A7"/>
    <w:rsid w:val="00B86154"/>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2453"/>
    <w:rsid w:val="00BB33F0"/>
    <w:rsid w:val="00BB3629"/>
    <w:rsid w:val="00BB3F8E"/>
    <w:rsid w:val="00BB46DE"/>
    <w:rsid w:val="00BB4824"/>
    <w:rsid w:val="00BB4941"/>
    <w:rsid w:val="00BB4C5D"/>
    <w:rsid w:val="00BB4DF6"/>
    <w:rsid w:val="00BB50EC"/>
    <w:rsid w:val="00BB5520"/>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3E5A"/>
    <w:rsid w:val="00BC43BD"/>
    <w:rsid w:val="00BC4452"/>
    <w:rsid w:val="00BC470D"/>
    <w:rsid w:val="00BC5016"/>
    <w:rsid w:val="00BC51C6"/>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F5A"/>
    <w:rsid w:val="00BD2060"/>
    <w:rsid w:val="00BD2074"/>
    <w:rsid w:val="00BD31DA"/>
    <w:rsid w:val="00BD386D"/>
    <w:rsid w:val="00BD3B8C"/>
    <w:rsid w:val="00BD40E9"/>
    <w:rsid w:val="00BD4507"/>
    <w:rsid w:val="00BD451E"/>
    <w:rsid w:val="00BD47F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AF9"/>
    <w:rsid w:val="00BE31B0"/>
    <w:rsid w:val="00BE3878"/>
    <w:rsid w:val="00BE43B9"/>
    <w:rsid w:val="00BE4550"/>
    <w:rsid w:val="00BE552D"/>
    <w:rsid w:val="00BE59FC"/>
    <w:rsid w:val="00BE5F03"/>
    <w:rsid w:val="00BE62A6"/>
    <w:rsid w:val="00BE6587"/>
    <w:rsid w:val="00BE6C3F"/>
    <w:rsid w:val="00BE6FB4"/>
    <w:rsid w:val="00BE7182"/>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72E"/>
    <w:rsid w:val="00C138E4"/>
    <w:rsid w:val="00C13D83"/>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EED"/>
    <w:rsid w:val="00C235DA"/>
    <w:rsid w:val="00C23C68"/>
    <w:rsid w:val="00C241BF"/>
    <w:rsid w:val="00C24BBD"/>
    <w:rsid w:val="00C24FAD"/>
    <w:rsid w:val="00C25766"/>
    <w:rsid w:val="00C25A3E"/>
    <w:rsid w:val="00C25AD2"/>
    <w:rsid w:val="00C25FEC"/>
    <w:rsid w:val="00C2609B"/>
    <w:rsid w:val="00C26468"/>
    <w:rsid w:val="00C26652"/>
    <w:rsid w:val="00C26B89"/>
    <w:rsid w:val="00C26E0F"/>
    <w:rsid w:val="00C274F0"/>
    <w:rsid w:val="00C278C2"/>
    <w:rsid w:val="00C30641"/>
    <w:rsid w:val="00C30895"/>
    <w:rsid w:val="00C30C4F"/>
    <w:rsid w:val="00C30C88"/>
    <w:rsid w:val="00C31A6A"/>
    <w:rsid w:val="00C31F02"/>
    <w:rsid w:val="00C3221C"/>
    <w:rsid w:val="00C32572"/>
    <w:rsid w:val="00C3265F"/>
    <w:rsid w:val="00C32C6F"/>
    <w:rsid w:val="00C32DCE"/>
    <w:rsid w:val="00C32F1C"/>
    <w:rsid w:val="00C330F7"/>
    <w:rsid w:val="00C333DB"/>
    <w:rsid w:val="00C33554"/>
    <w:rsid w:val="00C33EDA"/>
    <w:rsid w:val="00C348A6"/>
    <w:rsid w:val="00C34C43"/>
    <w:rsid w:val="00C356C6"/>
    <w:rsid w:val="00C3604D"/>
    <w:rsid w:val="00C364D6"/>
    <w:rsid w:val="00C36A13"/>
    <w:rsid w:val="00C36C1B"/>
    <w:rsid w:val="00C37921"/>
    <w:rsid w:val="00C37C24"/>
    <w:rsid w:val="00C40209"/>
    <w:rsid w:val="00C405DC"/>
    <w:rsid w:val="00C409C9"/>
    <w:rsid w:val="00C40C9D"/>
    <w:rsid w:val="00C417C3"/>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90D"/>
    <w:rsid w:val="00C52EDA"/>
    <w:rsid w:val="00C531DE"/>
    <w:rsid w:val="00C53300"/>
    <w:rsid w:val="00C53882"/>
    <w:rsid w:val="00C53DBA"/>
    <w:rsid w:val="00C540D0"/>
    <w:rsid w:val="00C552FC"/>
    <w:rsid w:val="00C55578"/>
    <w:rsid w:val="00C55D57"/>
    <w:rsid w:val="00C56037"/>
    <w:rsid w:val="00C5662A"/>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DD"/>
    <w:rsid w:val="00C73A93"/>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B8D"/>
    <w:rsid w:val="00C8008B"/>
    <w:rsid w:val="00C80170"/>
    <w:rsid w:val="00C803C5"/>
    <w:rsid w:val="00C80DF5"/>
    <w:rsid w:val="00C80F5D"/>
    <w:rsid w:val="00C810F4"/>
    <w:rsid w:val="00C81166"/>
    <w:rsid w:val="00C820B1"/>
    <w:rsid w:val="00C821B5"/>
    <w:rsid w:val="00C828D0"/>
    <w:rsid w:val="00C83222"/>
    <w:rsid w:val="00C835E6"/>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1914"/>
    <w:rsid w:val="00C919B4"/>
    <w:rsid w:val="00C91C98"/>
    <w:rsid w:val="00C92215"/>
    <w:rsid w:val="00C92B4E"/>
    <w:rsid w:val="00C92DE7"/>
    <w:rsid w:val="00C933C5"/>
    <w:rsid w:val="00C937BB"/>
    <w:rsid w:val="00C93CE8"/>
    <w:rsid w:val="00C9531F"/>
    <w:rsid w:val="00C955C6"/>
    <w:rsid w:val="00C95640"/>
    <w:rsid w:val="00C95FD8"/>
    <w:rsid w:val="00C973B4"/>
    <w:rsid w:val="00C97E2F"/>
    <w:rsid w:val="00CA0183"/>
    <w:rsid w:val="00CA020C"/>
    <w:rsid w:val="00CA0491"/>
    <w:rsid w:val="00CA0E31"/>
    <w:rsid w:val="00CA1847"/>
    <w:rsid w:val="00CA2B7E"/>
    <w:rsid w:val="00CA2DC4"/>
    <w:rsid w:val="00CA31B2"/>
    <w:rsid w:val="00CA3393"/>
    <w:rsid w:val="00CA3875"/>
    <w:rsid w:val="00CA394D"/>
    <w:rsid w:val="00CA3CD7"/>
    <w:rsid w:val="00CA402B"/>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146"/>
    <w:rsid w:val="00CB3755"/>
    <w:rsid w:val="00CB398E"/>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EE8"/>
    <w:rsid w:val="00CC5CDA"/>
    <w:rsid w:val="00CC6612"/>
    <w:rsid w:val="00CC6977"/>
    <w:rsid w:val="00CC7B2A"/>
    <w:rsid w:val="00CC7D16"/>
    <w:rsid w:val="00CC7E3E"/>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4DF"/>
    <w:rsid w:val="00CF581A"/>
    <w:rsid w:val="00CF5BA3"/>
    <w:rsid w:val="00CF60EE"/>
    <w:rsid w:val="00CF63B4"/>
    <w:rsid w:val="00CF65BD"/>
    <w:rsid w:val="00CF7206"/>
    <w:rsid w:val="00CF7942"/>
    <w:rsid w:val="00CF79E3"/>
    <w:rsid w:val="00D001E0"/>
    <w:rsid w:val="00D00452"/>
    <w:rsid w:val="00D011EC"/>
    <w:rsid w:val="00D016F7"/>
    <w:rsid w:val="00D018A5"/>
    <w:rsid w:val="00D0225C"/>
    <w:rsid w:val="00D024BE"/>
    <w:rsid w:val="00D02726"/>
    <w:rsid w:val="00D02B37"/>
    <w:rsid w:val="00D03295"/>
    <w:rsid w:val="00D03B6C"/>
    <w:rsid w:val="00D043B5"/>
    <w:rsid w:val="00D047FD"/>
    <w:rsid w:val="00D04AB7"/>
    <w:rsid w:val="00D04D8B"/>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AA6"/>
    <w:rsid w:val="00D36FDC"/>
    <w:rsid w:val="00D37582"/>
    <w:rsid w:val="00D3793F"/>
    <w:rsid w:val="00D37C4F"/>
    <w:rsid w:val="00D4096D"/>
    <w:rsid w:val="00D40DFB"/>
    <w:rsid w:val="00D4105B"/>
    <w:rsid w:val="00D414E4"/>
    <w:rsid w:val="00D41641"/>
    <w:rsid w:val="00D41726"/>
    <w:rsid w:val="00D41860"/>
    <w:rsid w:val="00D41F7F"/>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FDA"/>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823"/>
    <w:rsid w:val="00D528EE"/>
    <w:rsid w:val="00D52A59"/>
    <w:rsid w:val="00D52FD5"/>
    <w:rsid w:val="00D53EC8"/>
    <w:rsid w:val="00D54087"/>
    <w:rsid w:val="00D542A7"/>
    <w:rsid w:val="00D54423"/>
    <w:rsid w:val="00D545A9"/>
    <w:rsid w:val="00D549E7"/>
    <w:rsid w:val="00D5601C"/>
    <w:rsid w:val="00D561B7"/>
    <w:rsid w:val="00D56900"/>
    <w:rsid w:val="00D569B8"/>
    <w:rsid w:val="00D57ADE"/>
    <w:rsid w:val="00D57AEC"/>
    <w:rsid w:val="00D57B28"/>
    <w:rsid w:val="00D60BB4"/>
    <w:rsid w:val="00D60E0B"/>
    <w:rsid w:val="00D61B0B"/>
    <w:rsid w:val="00D61B1D"/>
    <w:rsid w:val="00D6241B"/>
    <w:rsid w:val="00D636DF"/>
    <w:rsid w:val="00D63720"/>
    <w:rsid w:val="00D63AFD"/>
    <w:rsid w:val="00D63BE3"/>
    <w:rsid w:val="00D64027"/>
    <w:rsid w:val="00D643A4"/>
    <w:rsid w:val="00D64A9B"/>
    <w:rsid w:val="00D64EA0"/>
    <w:rsid w:val="00D65041"/>
    <w:rsid w:val="00D65F37"/>
    <w:rsid w:val="00D6600D"/>
    <w:rsid w:val="00D660F7"/>
    <w:rsid w:val="00D66927"/>
    <w:rsid w:val="00D66D6A"/>
    <w:rsid w:val="00D66D97"/>
    <w:rsid w:val="00D66EAB"/>
    <w:rsid w:val="00D67DFD"/>
    <w:rsid w:val="00D7074C"/>
    <w:rsid w:val="00D71A22"/>
    <w:rsid w:val="00D722A5"/>
    <w:rsid w:val="00D7235A"/>
    <w:rsid w:val="00D72405"/>
    <w:rsid w:val="00D72B55"/>
    <w:rsid w:val="00D72D3B"/>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E4B"/>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7F1"/>
    <w:rsid w:val="00DC403F"/>
    <w:rsid w:val="00DC4430"/>
    <w:rsid w:val="00DC4915"/>
    <w:rsid w:val="00DC4A32"/>
    <w:rsid w:val="00DC4B28"/>
    <w:rsid w:val="00DC4D92"/>
    <w:rsid w:val="00DC55BD"/>
    <w:rsid w:val="00DC56B6"/>
    <w:rsid w:val="00DC68DF"/>
    <w:rsid w:val="00DC6E5A"/>
    <w:rsid w:val="00DC6F22"/>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FC3"/>
    <w:rsid w:val="00DD4315"/>
    <w:rsid w:val="00DD469A"/>
    <w:rsid w:val="00DD4A01"/>
    <w:rsid w:val="00DD4ADB"/>
    <w:rsid w:val="00DD4B3C"/>
    <w:rsid w:val="00DD54FC"/>
    <w:rsid w:val="00DD6AB1"/>
    <w:rsid w:val="00DD6DAD"/>
    <w:rsid w:val="00DD76E6"/>
    <w:rsid w:val="00DD7E1F"/>
    <w:rsid w:val="00DD7E21"/>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B52"/>
    <w:rsid w:val="00DE61CD"/>
    <w:rsid w:val="00DE6BED"/>
    <w:rsid w:val="00DE6BF1"/>
    <w:rsid w:val="00DE7037"/>
    <w:rsid w:val="00DE7705"/>
    <w:rsid w:val="00DE78DE"/>
    <w:rsid w:val="00DE7C56"/>
    <w:rsid w:val="00DF08C0"/>
    <w:rsid w:val="00DF0DCB"/>
    <w:rsid w:val="00DF134F"/>
    <w:rsid w:val="00DF1492"/>
    <w:rsid w:val="00DF1CA1"/>
    <w:rsid w:val="00DF2291"/>
    <w:rsid w:val="00DF2A68"/>
    <w:rsid w:val="00DF2F1B"/>
    <w:rsid w:val="00DF2FA0"/>
    <w:rsid w:val="00DF3213"/>
    <w:rsid w:val="00DF390A"/>
    <w:rsid w:val="00DF3B24"/>
    <w:rsid w:val="00DF3E29"/>
    <w:rsid w:val="00DF4E6B"/>
    <w:rsid w:val="00DF5362"/>
    <w:rsid w:val="00DF56F4"/>
    <w:rsid w:val="00DF573E"/>
    <w:rsid w:val="00DF5BFA"/>
    <w:rsid w:val="00DF5CB4"/>
    <w:rsid w:val="00DF632E"/>
    <w:rsid w:val="00DF6567"/>
    <w:rsid w:val="00DF6995"/>
    <w:rsid w:val="00DF710B"/>
    <w:rsid w:val="00E00288"/>
    <w:rsid w:val="00E005F1"/>
    <w:rsid w:val="00E00629"/>
    <w:rsid w:val="00E01212"/>
    <w:rsid w:val="00E01A92"/>
    <w:rsid w:val="00E01BD4"/>
    <w:rsid w:val="00E01DDD"/>
    <w:rsid w:val="00E01F21"/>
    <w:rsid w:val="00E02220"/>
    <w:rsid w:val="00E0231A"/>
    <w:rsid w:val="00E0254B"/>
    <w:rsid w:val="00E029AB"/>
    <w:rsid w:val="00E02A39"/>
    <w:rsid w:val="00E02DA9"/>
    <w:rsid w:val="00E0416B"/>
    <w:rsid w:val="00E043F3"/>
    <w:rsid w:val="00E0467A"/>
    <w:rsid w:val="00E046F0"/>
    <w:rsid w:val="00E04847"/>
    <w:rsid w:val="00E05BF3"/>
    <w:rsid w:val="00E05D18"/>
    <w:rsid w:val="00E05F28"/>
    <w:rsid w:val="00E05F81"/>
    <w:rsid w:val="00E0650D"/>
    <w:rsid w:val="00E06625"/>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2F21"/>
    <w:rsid w:val="00E3317F"/>
    <w:rsid w:val="00E33C8F"/>
    <w:rsid w:val="00E341FF"/>
    <w:rsid w:val="00E34B3D"/>
    <w:rsid w:val="00E34D57"/>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F57"/>
    <w:rsid w:val="00E414A1"/>
    <w:rsid w:val="00E41679"/>
    <w:rsid w:val="00E418FC"/>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D7"/>
    <w:rsid w:val="00E468F2"/>
    <w:rsid w:val="00E46E69"/>
    <w:rsid w:val="00E47AA6"/>
    <w:rsid w:val="00E50637"/>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60369"/>
    <w:rsid w:val="00E6084A"/>
    <w:rsid w:val="00E60B11"/>
    <w:rsid w:val="00E60CFB"/>
    <w:rsid w:val="00E60D55"/>
    <w:rsid w:val="00E60D8F"/>
    <w:rsid w:val="00E61032"/>
    <w:rsid w:val="00E61278"/>
    <w:rsid w:val="00E615FF"/>
    <w:rsid w:val="00E61800"/>
    <w:rsid w:val="00E619A7"/>
    <w:rsid w:val="00E61A7F"/>
    <w:rsid w:val="00E61EDC"/>
    <w:rsid w:val="00E622E7"/>
    <w:rsid w:val="00E627F8"/>
    <w:rsid w:val="00E62C90"/>
    <w:rsid w:val="00E62EF8"/>
    <w:rsid w:val="00E6337E"/>
    <w:rsid w:val="00E633F0"/>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70A0"/>
    <w:rsid w:val="00E873AE"/>
    <w:rsid w:val="00E87A5B"/>
    <w:rsid w:val="00E90000"/>
    <w:rsid w:val="00E900D5"/>
    <w:rsid w:val="00E90217"/>
    <w:rsid w:val="00E91498"/>
    <w:rsid w:val="00E91788"/>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D20"/>
    <w:rsid w:val="00EB5E67"/>
    <w:rsid w:val="00EB5EDD"/>
    <w:rsid w:val="00EB5FEC"/>
    <w:rsid w:val="00EB5FEE"/>
    <w:rsid w:val="00EB6158"/>
    <w:rsid w:val="00EB68CF"/>
    <w:rsid w:val="00EB6C4F"/>
    <w:rsid w:val="00EB6C5C"/>
    <w:rsid w:val="00EB6D3D"/>
    <w:rsid w:val="00EB71A9"/>
    <w:rsid w:val="00EB7659"/>
    <w:rsid w:val="00EB7665"/>
    <w:rsid w:val="00EB76AC"/>
    <w:rsid w:val="00EB7CE0"/>
    <w:rsid w:val="00EB7FD1"/>
    <w:rsid w:val="00EC05BB"/>
    <w:rsid w:val="00EC0A64"/>
    <w:rsid w:val="00EC0B52"/>
    <w:rsid w:val="00EC1250"/>
    <w:rsid w:val="00EC2254"/>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7140"/>
    <w:rsid w:val="00EC7224"/>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4C4"/>
    <w:rsid w:val="00ED5AE7"/>
    <w:rsid w:val="00ED5BD4"/>
    <w:rsid w:val="00ED5EB6"/>
    <w:rsid w:val="00ED6193"/>
    <w:rsid w:val="00ED6244"/>
    <w:rsid w:val="00ED67E8"/>
    <w:rsid w:val="00ED6AB2"/>
    <w:rsid w:val="00ED737B"/>
    <w:rsid w:val="00ED7EAD"/>
    <w:rsid w:val="00ED7EDF"/>
    <w:rsid w:val="00EE0087"/>
    <w:rsid w:val="00EE0219"/>
    <w:rsid w:val="00EE04CA"/>
    <w:rsid w:val="00EE0AFB"/>
    <w:rsid w:val="00EE0D40"/>
    <w:rsid w:val="00EE0DE1"/>
    <w:rsid w:val="00EE1412"/>
    <w:rsid w:val="00EE1570"/>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9C4"/>
    <w:rsid w:val="00EE5F45"/>
    <w:rsid w:val="00EE664B"/>
    <w:rsid w:val="00EE67D2"/>
    <w:rsid w:val="00EE68C2"/>
    <w:rsid w:val="00EE6D18"/>
    <w:rsid w:val="00EE737E"/>
    <w:rsid w:val="00EE766D"/>
    <w:rsid w:val="00EE7756"/>
    <w:rsid w:val="00EF001E"/>
    <w:rsid w:val="00EF0372"/>
    <w:rsid w:val="00EF0550"/>
    <w:rsid w:val="00EF05BD"/>
    <w:rsid w:val="00EF0FE3"/>
    <w:rsid w:val="00EF108B"/>
    <w:rsid w:val="00EF123C"/>
    <w:rsid w:val="00EF21C4"/>
    <w:rsid w:val="00EF248F"/>
    <w:rsid w:val="00EF293B"/>
    <w:rsid w:val="00EF2988"/>
    <w:rsid w:val="00EF2C64"/>
    <w:rsid w:val="00EF46AE"/>
    <w:rsid w:val="00EF4717"/>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EF2"/>
    <w:rsid w:val="00F400DD"/>
    <w:rsid w:val="00F40224"/>
    <w:rsid w:val="00F4098E"/>
    <w:rsid w:val="00F40D40"/>
    <w:rsid w:val="00F40EE8"/>
    <w:rsid w:val="00F417F3"/>
    <w:rsid w:val="00F41AAC"/>
    <w:rsid w:val="00F41B2E"/>
    <w:rsid w:val="00F41CBC"/>
    <w:rsid w:val="00F42070"/>
    <w:rsid w:val="00F4303A"/>
    <w:rsid w:val="00F433CF"/>
    <w:rsid w:val="00F43AE5"/>
    <w:rsid w:val="00F43B81"/>
    <w:rsid w:val="00F43F0E"/>
    <w:rsid w:val="00F44012"/>
    <w:rsid w:val="00F440CF"/>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22F6"/>
    <w:rsid w:val="00F52A36"/>
    <w:rsid w:val="00F52A47"/>
    <w:rsid w:val="00F52A58"/>
    <w:rsid w:val="00F52AED"/>
    <w:rsid w:val="00F5318C"/>
    <w:rsid w:val="00F53720"/>
    <w:rsid w:val="00F53809"/>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52D6"/>
    <w:rsid w:val="00F66855"/>
    <w:rsid w:val="00F67714"/>
    <w:rsid w:val="00F677ED"/>
    <w:rsid w:val="00F67958"/>
    <w:rsid w:val="00F70416"/>
    <w:rsid w:val="00F70419"/>
    <w:rsid w:val="00F715F7"/>
    <w:rsid w:val="00F71D3F"/>
    <w:rsid w:val="00F72189"/>
    <w:rsid w:val="00F7228C"/>
    <w:rsid w:val="00F723F0"/>
    <w:rsid w:val="00F727B0"/>
    <w:rsid w:val="00F72AF4"/>
    <w:rsid w:val="00F72BF2"/>
    <w:rsid w:val="00F72F20"/>
    <w:rsid w:val="00F730F7"/>
    <w:rsid w:val="00F73937"/>
    <w:rsid w:val="00F73C18"/>
    <w:rsid w:val="00F746BA"/>
    <w:rsid w:val="00F74D04"/>
    <w:rsid w:val="00F75AD6"/>
    <w:rsid w:val="00F75D65"/>
    <w:rsid w:val="00F76032"/>
    <w:rsid w:val="00F763D2"/>
    <w:rsid w:val="00F76A70"/>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75B"/>
    <w:rsid w:val="00F838F3"/>
    <w:rsid w:val="00F83FE7"/>
    <w:rsid w:val="00F848A1"/>
    <w:rsid w:val="00F8536A"/>
    <w:rsid w:val="00F85A68"/>
    <w:rsid w:val="00F85BCC"/>
    <w:rsid w:val="00F86579"/>
    <w:rsid w:val="00F86B18"/>
    <w:rsid w:val="00F86D9D"/>
    <w:rsid w:val="00F86F76"/>
    <w:rsid w:val="00F86FED"/>
    <w:rsid w:val="00F878D8"/>
    <w:rsid w:val="00F87FA4"/>
    <w:rsid w:val="00F902D6"/>
    <w:rsid w:val="00F903AE"/>
    <w:rsid w:val="00F90754"/>
    <w:rsid w:val="00F909C5"/>
    <w:rsid w:val="00F90E71"/>
    <w:rsid w:val="00F91135"/>
    <w:rsid w:val="00F91211"/>
    <w:rsid w:val="00F91617"/>
    <w:rsid w:val="00F9184E"/>
    <w:rsid w:val="00F918B6"/>
    <w:rsid w:val="00F91A56"/>
    <w:rsid w:val="00F92407"/>
    <w:rsid w:val="00F92700"/>
    <w:rsid w:val="00F92768"/>
    <w:rsid w:val="00F9282A"/>
    <w:rsid w:val="00F92F7B"/>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50BC"/>
    <w:rsid w:val="00FB54E2"/>
    <w:rsid w:val="00FB56B3"/>
    <w:rsid w:val="00FB59C2"/>
    <w:rsid w:val="00FB59CE"/>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A3"/>
    <w:rsid w:val="00FC77D4"/>
    <w:rsid w:val="00FC7881"/>
    <w:rsid w:val="00FC7C2B"/>
    <w:rsid w:val="00FC7D45"/>
    <w:rsid w:val="00FD02E0"/>
    <w:rsid w:val="00FD05A2"/>
    <w:rsid w:val="00FD09BE"/>
    <w:rsid w:val="00FD0A64"/>
    <w:rsid w:val="00FD1B55"/>
    <w:rsid w:val="00FD1DE3"/>
    <w:rsid w:val="00FD221E"/>
    <w:rsid w:val="00FD295E"/>
    <w:rsid w:val="00FD2A4E"/>
    <w:rsid w:val="00FD2D9F"/>
    <w:rsid w:val="00FD2FE1"/>
    <w:rsid w:val="00FD32FA"/>
    <w:rsid w:val="00FD3383"/>
    <w:rsid w:val="00FD3570"/>
    <w:rsid w:val="00FD41E1"/>
    <w:rsid w:val="00FD4FB3"/>
    <w:rsid w:val="00FD51C9"/>
    <w:rsid w:val="00FD5811"/>
    <w:rsid w:val="00FD5E0E"/>
    <w:rsid w:val="00FD6037"/>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E79"/>
    <w:rsid w:val="00FF0ED4"/>
    <w:rsid w:val="00FF1301"/>
    <w:rsid w:val="00FF133B"/>
    <w:rsid w:val="00FF1A8D"/>
    <w:rsid w:val="00FF1BDA"/>
    <w:rsid w:val="00FF2133"/>
    <w:rsid w:val="00FF3183"/>
    <w:rsid w:val="00FF31D5"/>
    <w:rsid w:val="00FF3211"/>
    <w:rsid w:val="00FF32C2"/>
    <w:rsid w:val="00FF3A00"/>
    <w:rsid w:val="00FF4421"/>
    <w:rsid w:val="00FF44CF"/>
    <w:rsid w:val="00FF6E35"/>
    <w:rsid w:val="00FF6F14"/>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70799294">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6693179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7</Pages>
  <Words>2715</Words>
  <Characters>15477</Characters>
  <Application>Microsoft Office Word</Application>
  <DocSecurity>0</DocSecurity>
  <Lines>128</Lines>
  <Paragraphs>36</Paragraphs>
  <ScaleCrop>false</ScaleCrop>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1798</cp:revision>
  <dcterms:created xsi:type="dcterms:W3CDTF">2020-10-13T08:13:00Z</dcterms:created>
  <dcterms:modified xsi:type="dcterms:W3CDTF">2021-05-10T13:44:00Z</dcterms:modified>
</cp:coreProperties>
</file>