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3332B" w14:textId="406785CB" w:rsidR="00C158E9" w:rsidRPr="00DE5B89" w:rsidRDefault="00C158E9" w:rsidP="00C158E9">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105-e</w:t>
      </w:r>
      <w:r w:rsidRPr="00DE5B89">
        <w:rPr>
          <w:bCs/>
          <w:sz w:val="24"/>
        </w:rPr>
        <w:tab/>
      </w:r>
      <w:r w:rsidRPr="00AA4445">
        <w:rPr>
          <w:bCs/>
          <w:sz w:val="24"/>
        </w:rPr>
        <w:t>R1-</w:t>
      </w:r>
      <w:r w:rsidR="007F4340" w:rsidRPr="00AA4445">
        <w:rPr>
          <w:bCs/>
          <w:sz w:val="24"/>
        </w:rPr>
        <w:t>2104546</w:t>
      </w:r>
    </w:p>
    <w:bookmarkEnd w:id="0"/>
    <w:p w14:paraId="48CEE498" w14:textId="77777777" w:rsidR="00C158E9" w:rsidRPr="00DE5B89" w:rsidRDefault="00C158E9" w:rsidP="00C158E9">
      <w:pPr>
        <w:pStyle w:val="Header"/>
        <w:rPr>
          <w:bCs/>
          <w:sz w:val="24"/>
        </w:rPr>
      </w:pPr>
      <w:r w:rsidRPr="00A31EF1">
        <w:rPr>
          <w:bCs/>
          <w:sz w:val="24"/>
        </w:rPr>
        <w:t xml:space="preserve">e-Meeting, </w:t>
      </w:r>
      <w:r>
        <w:rPr>
          <w:bCs/>
          <w:sz w:val="24"/>
        </w:rPr>
        <w:t>May 19</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29710D5D"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49306C">
        <w:rPr>
          <w:rFonts w:cs="Arial"/>
          <w:b/>
          <w:bCs/>
          <w:sz w:val="24"/>
          <w:lang w:val="en-US"/>
        </w:rPr>
        <w:t>8.</w:t>
      </w:r>
      <w:r w:rsidR="00407A1D" w:rsidRPr="0049306C">
        <w:rPr>
          <w:rFonts w:cs="Arial"/>
          <w:b/>
          <w:bCs/>
          <w:sz w:val="24"/>
          <w:lang w:val="en-US"/>
        </w:rPr>
        <w:t>6</w:t>
      </w:r>
      <w:r w:rsidR="00E02820" w:rsidRPr="0049306C">
        <w:rPr>
          <w:rFonts w:cs="Arial"/>
          <w:b/>
          <w:bCs/>
          <w:sz w:val="24"/>
          <w:lang w:val="en-US"/>
        </w:rPr>
        <w:t>.</w:t>
      </w:r>
      <w:r w:rsidR="00AC4001">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10C4D9FC" w14:textId="4BE58D38" w:rsidR="006C332B" w:rsidRDefault="00C7199C" w:rsidP="1DC4FB58">
      <w:pPr>
        <w:ind w:left="1985" w:hanging="1985"/>
        <w:rPr>
          <w:rFonts w:ascii="Arial" w:hAnsi="Arial" w:cs="Arial"/>
          <w:b/>
          <w:bCs/>
          <w:sz w:val="24"/>
          <w:szCs w:val="24"/>
          <w:lang w:val="en-US"/>
        </w:rPr>
      </w:pPr>
      <w:r w:rsidRPr="1DC4FB58">
        <w:rPr>
          <w:rFonts w:ascii="Arial" w:hAnsi="Arial" w:cs="Arial"/>
          <w:b/>
          <w:bCs/>
          <w:sz w:val="24"/>
          <w:szCs w:val="24"/>
          <w:lang w:val="en-US"/>
        </w:rPr>
        <w:t>Title:</w:t>
      </w:r>
      <w:r>
        <w:tab/>
      </w:r>
      <w:bookmarkStart w:id="6" w:name="_Hlk71403444"/>
      <w:r w:rsidR="0069589F">
        <w:rPr>
          <w:rFonts w:ascii="Arial" w:hAnsi="Arial" w:cs="Arial"/>
          <w:b/>
          <w:bCs/>
          <w:sz w:val="24"/>
          <w:szCs w:val="24"/>
          <w:lang w:val="en-US"/>
        </w:rPr>
        <w:t>Higher Layer Support of Reduced Capability NR Devices</w:t>
      </w:r>
      <w:bookmarkEnd w:id="6"/>
    </w:p>
    <w:p w14:paraId="1F3637D3" w14:textId="7B51EB82" w:rsidR="0034111C" w:rsidRPr="00DE5B89" w:rsidRDefault="00C100BF" w:rsidP="006C332B">
      <w:pPr>
        <w:ind w:left="1985" w:hanging="1985"/>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0F82C647"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E6371C">
        <w:rPr>
          <w:lang w:val="en-US"/>
        </w:rPr>
        <w:t>[1]</w:t>
      </w:r>
      <w:r w:rsidR="007C4DBA">
        <w:rPr>
          <w:lang w:val="en-US"/>
        </w:rPr>
        <w:fldChar w:fldCharType="end"/>
      </w:r>
      <w:r>
        <w:rPr>
          <w:lang w:val="en-US"/>
        </w:rPr>
        <w:t xml:space="preserve">, </w:t>
      </w:r>
      <w:r w:rsidR="000C62F6">
        <w:rPr>
          <w:lang w:val="en-US"/>
        </w:rPr>
        <w:t xml:space="preserve">there are the following objectives relating to the definition, </w:t>
      </w:r>
      <w:r w:rsidR="00B043E4">
        <w:rPr>
          <w:lang w:val="en-US"/>
        </w:rPr>
        <w:t xml:space="preserve">identification </w:t>
      </w:r>
      <w:r w:rsidR="000614C0">
        <w:rPr>
          <w:lang w:val="en-US"/>
        </w:rPr>
        <w:t xml:space="preserve">and </w:t>
      </w:r>
      <w:r w:rsidR="00BA69E8">
        <w:rPr>
          <w:lang w:val="en-US"/>
        </w:rPr>
        <w:t>signaling</w:t>
      </w:r>
      <w:r w:rsidR="000614C0">
        <w:rPr>
          <w:lang w:val="en-US"/>
        </w:rPr>
        <w:t xml:space="preserve"> for supporting </w:t>
      </w:r>
      <w:r w:rsidR="00B043E4">
        <w:rPr>
          <w:lang w:val="en-US"/>
        </w:rPr>
        <w:t>RedCap devices</w:t>
      </w:r>
      <w:r>
        <w:rPr>
          <w:lang w:val="en-US"/>
        </w:rPr>
        <w:t xml:space="preserve"> –</w:t>
      </w:r>
    </w:p>
    <w:p w14:paraId="126D1E36" w14:textId="77777777" w:rsidR="00C10CA9" w:rsidRPr="00B043E4" w:rsidRDefault="00C10CA9" w:rsidP="00C10CA9">
      <w:pPr>
        <w:pStyle w:val="B1"/>
        <w:numPr>
          <w:ilvl w:val="0"/>
          <w:numId w:val="46"/>
        </w:numPr>
        <w:jc w:val="both"/>
        <w:textAlignment w:val="auto"/>
        <w:rPr>
          <w:bCs/>
          <w:i/>
          <w:iCs/>
          <w:lang w:val="en-US" w:eastAsia="ja-JP"/>
        </w:rPr>
      </w:pPr>
      <w:r w:rsidRPr="00B043E4">
        <w:rPr>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7F2CC818" w14:textId="77777777" w:rsidR="00C10CA9" w:rsidRPr="00B043E4" w:rsidRDefault="00C10CA9" w:rsidP="00C10CA9">
      <w:pPr>
        <w:pStyle w:val="B1"/>
        <w:numPr>
          <w:ilvl w:val="1"/>
          <w:numId w:val="46"/>
        </w:numPr>
        <w:jc w:val="both"/>
        <w:textAlignment w:val="auto"/>
        <w:rPr>
          <w:bCs/>
          <w:i/>
          <w:iCs/>
          <w:lang w:val="en-US" w:eastAsia="ja-JP"/>
        </w:rPr>
      </w:pPr>
      <w:r w:rsidRPr="00B043E4">
        <w:rPr>
          <w:bCs/>
          <w:i/>
          <w:iCs/>
          <w:lang w:val="en-US" w:eastAsia="ja-JP"/>
        </w:rPr>
        <w:t>The existing UE capability framework is used; changes to capability signalling are specified only if necessary.</w:t>
      </w:r>
    </w:p>
    <w:p w14:paraId="74052FAF" w14:textId="77777777" w:rsidR="00C10CA9" w:rsidRPr="00B043E4" w:rsidRDefault="00C10CA9" w:rsidP="00C10CA9">
      <w:pPr>
        <w:pStyle w:val="B1"/>
        <w:numPr>
          <w:ilvl w:val="0"/>
          <w:numId w:val="46"/>
        </w:numPr>
        <w:jc w:val="both"/>
        <w:textAlignment w:val="auto"/>
        <w:rPr>
          <w:bCs/>
          <w:i/>
          <w:iCs/>
          <w:lang w:val="en-US" w:eastAsia="ja-JP"/>
        </w:rPr>
      </w:pPr>
      <w:r w:rsidRPr="00B043E4">
        <w:rPr>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06034D3B" w14:textId="77777777" w:rsidR="00C10CA9" w:rsidRPr="00B043E4" w:rsidRDefault="00C10CA9" w:rsidP="00C10CA9">
      <w:pPr>
        <w:pStyle w:val="B1"/>
        <w:numPr>
          <w:ilvl w:val="0"/>
          <w:numId w:val="46"/>
        </w:numPr>
        <w:jc w:val="both"/>
        <w:textAlignment w:val="auto"/>
        <w:rPr>
          <w:bCs/>
          <w:i/>
          <w:iCs/>
          <w:lang w:val="en-US" w:eastAsia="ja-JP"/>
        </w:rPr>
      </w:pPr>
      <w:bookmarkStart w:id="8" w:name="_Hlk67648184"/>
      <w:r w:rsidRPr="00B043E4">
        <w:rPr>
          <w:bCs/>
          <w:i/>
          <w:iCs/>
          <w:lang w:val="en-US" w:eastAsia="ja-JP"/>
        </w:rPr>
        <w:t xml:space="preserve">Specify a system information indication to indicate whether a RedCap UE can camp on the cell/frequency or not; </w:t>
      </w:r>
      <w:bookmarkStart w:id="9" w:name="_Hlk67650013"/>
      <w:r w:rsidRPr="00B043E4">
        <w:rPr>
          <w:bCs/>
          <w:i/>
          <w:iCs/>
          <w:lang w:val="en-US" w:eastAsia="ja-JP"/>
        </w:rPr>
        <w:t>it shall be possible for the indication to be specific to the number of Rx branches of the UE</w:t>
      </w:r>
      <w:bookmarkEnd w:id="8"/>
      <w:bookmarkEnd w:id="9"/>
      <w:r w:rsidRPr="00B043E4">
        <w:rPr>
          <w:bCs/>
          <w:i/>
          <w:iCs/>
          <w:lang w:val="en-US" w:eastAsia="ja-JP"/>
        </w:rPr>
        <w:t xml:space="preserve">. [RAN2, RAN1] </w:t>
      </w:r>
    </w:p>
    <w:p w14:paraId="154AEF3A" w14:textId="77777777" w:rsidR="00C5328A" w:rsidRPr="00FD5C7C" w:rsidRDefault="00655697" w:rsidP="00FD5C7C">
      <w:pPr>
        <w:pStyle w:val="BodyText"/>
        <w:spacing w:after="0"/>
        <w:ind w:left="284"/>
        <w:rPr>
          <w:rFonts w:ascii="Calibri" w:hAnsi="Calibri"/>
          <w:i/>
          <w:iCs/>
          <w:lang w:val="en-US"/>
        </w:rPr>
      </w:pPr>
      <w:r>
        <w:rPr>
          <w:lang w:val="en-US"/>
        </w:rPr>
        <w:t>I</w:t>
      </w:r>
      <w:r w:rsidR="00CA7198" w:rsidRPr="00DE5B89">
        <w:rPr>
          <w:lang w:val="en-US"/>
        </w:rPr>
        <w:t xml:space="preserve">n </w:t>
      </w:r>
      <w:r w:rsidR="00422FD7">
        <w:rPr>
          <w:lang w:val="en-US"/>
        </w:rPr>
        <w:t>RAN1#104</w:t>
      </w:r>
      <w:r w:rsidR="00B93120">
        <w:rPr>
          <w:lang w:val="en-US"/>
        </w:rPr>
        <w:t>bis-</w:t>
      </w:r>
      <w:r w:rsidR="00422FD7">
        <w:rPr>
          <w:lang w:val="en-US"/>
        </w:rPr>
        <w:t xml:space="preserve">e, </w:t>
      </w:r>
      <w:r>
        <w:rPr>
          <w:lang w:val="en-US"/>
        </w:rPr>
        <w:t xml:space="preserve">as part of the discussion for the “Aspects related to reduced number of Rx branches” </w:t>
      </w:r>
      <w:r w:rsidR="002D6906">
        <w:rPr>
          <w:lang w:val="en-US"/>
        </w:rPr>
        <w:t>agenda item, the following agreements were made that have some bearing on the above objectives:</w:t>
      </w:r>
      <w:r w:rsidR="002D6906">
        <w:rPr>
          <w:lang w:val="en-US"/>
        </w:rPr>
        <w:br/>
      </w:r>
      <w:r w:rsidR="002D6906">
        <w:rPr>
          <w:lang w:val="en-US"/>
        </w:rPr>
        <w:br/>
      </w:r>
      <w:r w:rsidR="00C5328A" w:rsidRPr="00FD5C7C">
        <w:rPr>
          <w:rFonts w:cs="Arial"/>
          <w:i/>
          <w:iCs/>
          <w:highlight w:val="green"/>
        </w:rPr>
        <w:t>Agreements</w:t>
      </w:r>
      <w:r w:rsidR="00C5328A" w:rsidRPr="00FD5C7C">
        <w:rPr>
          <w:rFonts w:cs="Arial"/>
          <w:b/>
          <w:bCs/>
          <w:i/>
          <w:iCs/>
        </w:rPr>
        <w:t>:</w:t>
      </w:r>
    </w:p>
    <w:p w14:paraId="76C84BB3" w14:textId="77777777" w:rsidR="00C5328A" w:rsidRPr="00FD5C7C" w:rsidRDefault="00C5328A" w:rsidP="00FD5C7C">
      <w:pPr>
        <w:numPr>
          <w:ilvl w:val="0"/>
          <w:numId w:val="47"/>
        </w:numPr>
        <w:overflowPunct/>
        <w:autoSpaceDE/>
        <w:autoSpaceDN/>
        <w:adjustRightInd/>
        <w:spacing w:after="0"/>
        <w:ind w:left="1004"/>
        <w:textAlignment w:val="auto"/>
        <w:rPr>
          <w:i/>
          <w:iCs/>
        </w:rPr>
      </w:pPr>
      <w:r w:rsidRPr="00FD5C7C">
        <w:rPr>
          <w:i/>
          <w:iCs/>
        </w:rPr>
        <w:t xml:space="preserve">At least using UE capability report according the existing framework to indicate (implicitly or explicitly) the number of Rx branches  </w:t>
      </w:r>
    </w:p>
    <w:p w14:paraId="7D0D04BD" w14:textId="28EF1624" w:rsidR="00C5328A" w:rsidRPr="00FD5C7C" w:rsidRDefault="00C5328A" w:rsidP="00FD5C7C">
      <w:pPr>
        <w:numPr>
          <w:ilvl w:val="0"/>
          <w:numId w:val="47"/>
        </w:numPr>
        <w:overflowPunct/>
        <w:autoSpaceDE/>
        <w:autoSpaceDN/>
        <w:adjustRightInd/>
        <w:spacing w:after="0"/>
        <w:ind w:left="1004"/>
        <w:textAlignment w:val="auto"/>
        <w:rPr>
          <w:i/>
          <w:iCs/>
        </w:rPr>
      </w:pPr>
      <w:r w:rsidRPr="00FD5C7C">
        <w:rPr>
          <w:i/>
          <w:iCs/>
        </w:rPr>
        <w:t xml:space="preserve">FFS: whether/how to support earlier indication of Redcap UEs with # Rx branches by Msg1 and/or Msg3, and MsgA </w:t>
      </w:r>
    </w:p>
    <w:p w14:paraId="777BCA75" w14:textId="5BA52D44" w:rsidR="00C5328A" w:rsidRPr="00FD5C7C" w:rsidRDefault="00C5328A" w:rsidP="00FD5C7C">
      <w:pPr>
        <w:numPr>
          <w:ilvl w:val="1"/>
          <w:numId w:val="47"/>
        </w:numPr>
        <w:overflowPunct/>
        <w:autoSpaceDE/>
        <w:autoSpaceDN/>
        <w:adjustRightInd/>
        <w:spacing w:after="0"/>
        <w:ind w:left="1724"/>
        <w:textAlignment w:val="auto"/>
        <w:rPr>
          <w:i/>
          <w:iCs/>
        </w:rPr>
      </w:pPr>
      <w:r w:rsidRPr="00FD5C7C">
        <w:rPr>
          <w:i/>
          <w:iCs/>
        </w:rPr>
        <w:t xml:space="preserve">FFS: Network configurability of early indication of the number of Rx branches via SIB1, if supported </w:t>
      </w:r>
    </w:p>
    <w:p w14:paraId="6B40B806" w14:textId="2480AC76" w:rsidR="00F7176C" w:rsidRPr="003D0EB3" w:rsidRDefault="00422FD7" w:rsidP="003D0EB3">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w:t>
      </w:r>
      <w:bookmarkEnd w:id="7"/>
      <w:r w:rsidR="00A824A8">
        <w:rPr>
          <w:rFonts w:ascii="Times" w:eastAsia="MS Mincho" w:hAnsi="Times" w:cs="Times"/>
          <w:lang w:val="en-US"/>
        </w:rPr>
        <w:t xml:space="preserve">provide our </w:t>
      </w:r>
      <w:r w:rsidR="00F2779A">
        <w:rPr>
          <w:rFonts w:ascii="Times" w:eastAsia="MS Mincho" w:hAnsi="Times" w:cs="Times"/>
          <w:lang w:val="en-US"/>
        </w:rPr>
        <w:t>thought</w:t>
      </w:r>
      <w:r w:rsidR="00A824A8">
        <w:rPr>
          <w:rFonts w:ascii="Times" w:eastAsia="MS Mincho" w:hAnsi="Times" w:cs="Times"/>
          <w:lang w:val="en-US"/>
        </w:rPr>
        <w:t>s on:</w:t>
      </w:r>
    </w:p>
    <w:p w14:paraId="1337DB49" w14:textId="574A065D" w:rsidR="003D0EB3" w:rsidRDefault="00F2779A" w:rsidP="00EC4D3E">
      <w:pPr>
        <w:pStyle w:val="ListParagraph"/>
        <w:numPr>
          <w:ilvl w:val="0"/>
          <w:numId w:val="50"/>
        </w:numPr>
        <w:spacing w:before="240" w:after="120"/>
        <w:contextualSpacing w:val="0"/>
        <w:jc w:val="both"/>
        <w:rPr>
          <w:rFonts w:ascii="Times" w:eastAsia="MS Mincho" w:hAnsi="Times" w:cs="Times"/>
          <w:lang w:val="en-US"/>
        </w:rPr>
      </w:pPr>
      <w:r>
        <w:rPr>
          <w:rFonts w:ascii="Times" w:eastAsia="MS Mincho" w:hAnsi="Times" w:cs="Times"/>
          <w:lang w:val="en-US"/>
        </w:rPr>
        <w:t>Why</w:t>
      </w:r>
      <w:r w:rsidR="00D45D1C">
        <w:rPr>
          <w:rFonts w:ascii="Times" w:eastAsia="MS Mincho" w:hAnsi="Times" w:cs="Times"/>
          <w:lang w:val="en-US"/>
        </w:rPr>
        <w:t xml:space="preserve"> </w:t>
      </w:r>
      <w:bookmarkStart w:id="10" w:name="_Hlk71107603"/>
      <w:r w:rsidR="00D45D1C">
        <w:rPr>
          <w:rFonts w:ascii="Times" w:eastAsia="MS Mincho" w:hAnsi="Times" w:cs="Times"/>
          <w:lang w:val="en-US"/>
        </w:rPr>
        <w:t>early indication of</w:t>
      </w:r>
      <w:r w:rsidR="00184C58">
        <w:rPr>
          <w:rFonts w:ascii="Times" w:eastAsia="MS Mincho" w:hAnsi="Times" w:cs="Times"/>
          <w:lang w:val="en-US"/>
        </w:rPr>
        <w:t xml:space="preserve"> the</w:t>
      </w:r>
      <w:r w:rsidR="00D45D1C">
        <w:rPr>
          <w:rFonts w:ascii="Times" w:eastAsia="MS Mincho" w:hAnsi="Times" w:cs="Times"/>
          <w:lang w:val="en-US"/>
        </w:rPr>
        <w:t xml:space="preserve"> </w:t>
      </w:r>
      <w:bookmarkEnd w:id="10"/>
      <w:r w:rsidR="00D45D1C">
        <w:rPr>
          <w:rFonts w:ascii="Times" w:eastAsia="MS Mincho" w:hAnsi="Times" w:cs="Times"/>
          <w:lang w:val="en-US"/>
        </w:rPr>
        <w:t xml:space="preserve">RedCap </w:t>
      </w:r>
      <w:r w:rsidR="00184C58">
        <w:rPr>
          <w:rFonts w:ascii="Times" w:eastAsia="MS Mincho" w:hAnsi="Times" w:cs="Times"/>
          <w:lang w:val="en-US"/>
        </w:rPr>
        <w:t>UE</w:t>
      </w:r>
      <w:r w:rsidR="00D45D1C">
        <w:rPr>
          <w:rFonts w:ascii="Times" w:eastAsia="MS Mincho" w:hAnsi="Times" w:cs="Times"/>
          <w:lang w:val="en-US"/>
        </w:rPr>
        <w:t xml:space="preserve"> and RX capability </w:t>
      </w:r>
      <w:r w:rsidR="000F725B">
        <w:rPr>
          <w:rFonts w:ascii="Times" w:eastAsia="MS Mincho" w:hAnsi="Times" w:cs="Times"/>
          <w:lang w:val="en-US"/>
        </w:rPr>
        <w:t>should be optionally supported</w:t>
      </w:r>
    </w:p>
    <w:p w14:paraId="536C7298" w14:textId="77777777" w:rsidR="00B54255" w:rsidRDefault="00184C58" w:rsidP="000D33A3">
      <w:pPr>
        <w:pStyle w:val="ListParagraph"/>
        <w:numPr>
          <w:ilvl w:val="0"/>
          <w:numId w:val="50"/>
        </w:numPr>
        <w:spacing w:before="240" w:after="120"/>
        <w:contextualSpacing w:val="0"/>
        <w:jc w:val="both"/>
        <w:rPr>
          <w:rFonts w:ascii="Times" w:eastAsia="MS Mincho" w:hAnsi="Times" w:cs="Times"/>
          <w:lang w:val="en-US"/>
        </w:rPr>
      </w:pPr>
      <w:r w:rsidRPr="00B54255">
        <w:rPr>
          <w:rFonts w:ascii="Times" w:eastAsia="MS Mincho" w:hAnsi="Times" w:cs="Times"/>
          <w:lang w:val="en-US"/>
        </w:rPr>
        <w:t xml:space="preserve">How </w:t>
      </w:r>
      <w:r w:rsidR="000F725B" w:rsidRPr="00B54255">
        <w:rPr>
          <w:rFonts w:ascii="Times" w:eastAsia="MS Mincho" w:hAnsi="Times" w:cs="Times"/>
          <w:lang w:val="en-US"/>
        </w:rPr>
        <w:t xml:space="preserve">early indication of the </w:t>
      </w:r>
      <w:r w:rsidRPr="00B54255">
        <w:rPr>
          <w:rFonts w:ascii="Times" w:eastAsia="MS Mincho" w:hAnsi="Times" w:cs="Times"/>
          <w:lang w:val="en-US"/>
        </w:rPr>
        <w:t xml:space="preserve">RedCap </w:t>
      </w:r>
      <w:r w:rsidR="003E1138" w:rsidRPr="00B54255">
        <w:rPr>
          <w:rFonts w:ascii="Times" w:eastAsia="MS Mincho" w:hAnsi="Times" w:cs="Times"/>
          <w:lang w:val="en-US"/>
        </w:rPr>
        <w:t>UE and RX capabilit</w:t>
      </w:r>
      <w:r w:rsidR="006A5C23" w:rsidRPr="00B54255">
        <w:rPr>
          <w:rFonts w:ascii="Times" w:eastAsia="MS Mincho" w:hAnsi="Times" w:cs="Times"/>
          <w:lang w:val="en-US"/>
        </w:rPr>
        <w:t>y</w:t>
      </w:r>
      <w:r w:rsidR="000F725B" w:rsidRPr="00B54255">
        <w:rPr>
          <w:rFonts w:ascii="Times" w:eastAsia="MS Mincho" w:hAnsi="Times" w:cs="Times"/>
          <w:lang w:val="en-US"/>
        </w:rPr>
        <w:t xml:space="preserve"> could be supported.</w:t>
      </w:r>
    </w:p>
    <w:p w14:paraId="63AEA913" w14:textId="2F5AFEFC" w:rsidR="00B54255" w:rsidRDefault="00B54255" w:rsidP="000D33A3">
      <w:pPr>
        <w:pStyle w:val="ListParagraph"/>
        <w:numPr>
          <w:ilvl w:val="0"/>
          <w:numId w:val="50"/>
        </w:numPr>
        <w:spacing w:before="240" w:after="120"/>
        <w:contextualSpacing w:val="0"/>
        <w:jc w:val="both"/>
        <w:rPr>
          <w:rFonts w:ascii="Times" w:eastAsia="MS Mincho" w:hAnsi="Times" w:cs="Times"/>
          <w:lang w:val="en-US"/>
        </w:rPr>
      </w:pPr>
      <w:r w:rsidRPr="00B54255">
        <w:rPr>
          <w:rFonts w:ascii="Times" w:eastAsia="MS Mincho" w:hAnsi="Times" w:cs="Times"/>
          <w:lang w:val="en-US"/>
        </w:rPr>
        <w:t>The system information provided to indicate whether a</w:t>
      </w:r>
      <w:r w:rsidR="009F6ADA">
        <w:rPr>
          <w:rFonts w:ascii="Times" w:eastAsia="MS Mincho" w:hAnsi="Times" w:cs="Times"/>
          <w:lang w:val="en-US"/>
        </w:rPr>
        <w:t>ny</w:t>
      </w:r>
      <w:r w:rsidRPr="00B54255">
        <w:rPr>
          <w:rFonts w:ascii="Times" w:eastAsia="MS Mincho" w:hAnsi="Times" w:cs="Times"/>
          <w:lang w:val="en-US"/>
        </w:rPr>
        <w:t xml:space="preserve"> RedCap UE</w:t>
      </w:r>
      <w:r w:rsidR="009F6ADA">
        <w:rPr>
          <w:rFonts w:ascii="Times" w:eastAsia="MS Mincho" w:hAnsi="Times" w:cs="Times"/>
          <w:lang w:val="en-US"/>
        </w:rPr>
        <w:t xml:space="preserve"> or a RedCap UE with a specific number of RX branches</w:t>
      </w:r>
      <w:r w:rsidRPr="00B54255">
        <w:rPr>
          <w:rFonts w:ascii="Times" w:eastAsia="MS Mincho" w:hAnsi="Times" w:cs="Times"/>
          <w:lang w:val="en-US"/>
        </w:rPr>
        <w:t xml:space="preserve"> can camp on the cell/frequency or not. </w:t>
      </w:r>
    </w:p>
    <w:p w14:paraId="172E6BF5" w14:textId="2E7C8EBA" w:rsidR="00FB07D1" w:rsidRPr="00B54255" w:rsidRDefault="00A17706" w:rsidP="000D33A3">
      <w:pPr>
        <w:pStyle w:val="ListParagraph"/>
        <w:numPr>
          <w:ilvl w:val="0"/>
          <w:numId w:val="50"/>
        </w:numPr>
        <w:spacing w:before="240" w:after="120"/>
        <w:contextualSpacing w:val="0"/>
        <w:jc w:val="both"/>
        <w:rPr>
          <w:rFonts w:ascii="Times" w:eastAsia="MS Mincho" w:hAnsi="Times" w:cs="Times"/>
          <w:lang w:val="en-US"/>
        </w:rPr>
      </w:pPr>
      <w:r>
        <w:rPr>
          <w:rFonts w:ascii="Times" w:eastAsia="MS Mincho" w:hAnsi="Times" w:cs="Times"/>
          <w:lang w:val="en-US"/>
        </w:rPr>
        <w:t>RACH resource configuration op</w:t>
      </w:r>
      <w:r w:rsidR="00E7278C">
        <w:rPr>
          <w:rFonts w:ascii="Times" w:eastAsia="MS Mincho" w:hAnsi="Times" w:cs="Times"/>
          <w:lang w:val="en-US"/>
        </w:rPr>
        <w:t>tions for RedCap devices</w:t>
      </w:r>
      <w:r w:rsidR="00BC7153">
        <w:rPr>
          <w:rFonts w:ascii="Times" w:eastAsia="MS Mincho" w:hAnsi="Times" w:cs="Times"/>
          <w:lang w:val="en-US"/>
        </w:rPr>
        <w:t xml:space="preserve"> </w:t>
      </w:r>
    </w:p>
    <w:p w14:paraId="32C99B2C" w14:textId="77777777" w:rsidR="009F2318" w:rsidRPr="00DF4E96" w:rsidRDefault="009F2318" w:rsidP="00DF4E96">
      <w:pPr>
        <w:spacing w:before="240" w:after="120"/>
        <w:ind w:left="360"/>
        <w:jc w:val="both"/>
        <w:rPr>
          <w:rFonts w:ascii="Times" w:eastAsia="MS Mincho" w:hAnsi="Times" w:cs="Times"/>
          <w:lang w:val="en-US"/>
        </w:rPr>
      </w:pPr>
    </w:p>
    <w:p w14:paraId="1E4C17F3" w14:textId="20571C04" w:rsidR="00FD56D1" w:rsidRDefault="00E96260" w:rsidP="00FD56D1">
      <w:pPr>
        <w:pStyle w:val="Heading1"/>
        <w:tabs>
          <w:tab w:val="clear" w:pos="1134"/>
          <w:tab w:val="num" w:pos="709"/>
        </w:tabs>
        <w:ind w:left="709" w:hanging="709"/>
        <w:rPr>
          <w:lang w:val="en-US"/>
        </w:rPr>
      </w:pPr>
      <w:bookmarkStart w:id="11" w:name="_Hlk4137067"/>
      <w:bookmarkStart w:id="12" w:name="_Hlk520894743"/>
      <w:bookmarkStart w:id="13" w:name="_Hlk7596973"/>
      <w:r>
        <w:rPr>
          <w:lang w:val="en-US"/>
        </w:rPr>
        <w:lastRenderedPageBreak/>
        <w:t>Discussions</w:t>
      </w:r>
    </w:p>
    <w:p w14:paraId="7C437BEC" w14:textId="6E086104" w:rsidR="00E33D80" w:rsidRPr="00A14B60" w:rsidRDefault="007A1BED" w:rsidP="00E33D80">
      <w:pPr>
        <w:pStyle w:val="B1"/>
        <w:ind w:left="0" w:firstLine="0"/>
        <w:rPr>
          <w:rStyle w:val="B1Zchn"/>
          <w:b/>
          <w:bCs/>
          <w:sz w:val="22"/>
          <w:szCs w:val="22"/>
        </w:rPr>
      </w:pPr>
      <w:r w:rsidRPr="1DC4FB58">
        <w:rPr>
          <w:rStyle w:val="B1Zchn"/>
          <w:b/>
          <w:bCs/>
          <w:sz w:val="22"/>
          <w:szCs w:val="22"/>
        </w:rPr>
        <w:t xml:space="preserve">2.1   </w:t>
      </w:r>
      <w:r w:rsidR="00E33D80" w:rsidRPr="1DC4FB58">
        <w:rPr>
          <w:rStyle w:val="B1Zchn"/>
          <w:b/>
          <w:bCs/>
          <w:sz w:val="22"/>
          <w:szCs w:val="22"/>
        </w:rPr>
        <w:t>Why early indication of the RedCap UE and RX capability should be optionally supported?</w:t>
      </w:r>
    </w:p>
    <w:p w14:paraId="5232811F" w14:textId="2B64C851" w:rsidR="00E33D80" w:rsidRPr="00A14B60" w:rsidRDefault="4355B146" w:rsidP="1DC4FB58">
      <w:pPr>
        <w:spacing w:before="240" w:after="120" w:line="259" w:lineRule="auto"/>
        <w:jc w:val="both"/>
        <w:rPr>
          <w:rFonts w:ascii="Times" w:eastAsia="MS Mincho" w:hAnsi="Times" w:cs="Times"/>
          <w:lang w:val="en-US"/>
        </w:rPr>
      </w:pPr>
      <w:r w:rsidRPr="1DC4FB58">
        <w:rPr>
          <w:rFonts w:ascii="Times" w:eastAsia="MS Mincho" w:hAnsi="Times" w:cs="Times"/>
          <w:lang w:val="en-US"/>
        </w:rPr>
        <w:t>T</w:t>
      </w:r>
      <w:r w:rsidR="20107228" w:rsidRPr="1DC4FB58">
        <w:rPr>
          <w:rFonts w:ascii="Times" w:eastAsia="MS Mincho" w:hAnsi="Times" w:cs="Times"/>
          <w:lang w:val="en-US"/>
        </w:rPr>
        <w:t>he</w:t>
      </w:r>
      <w:r w:rsidR="6914B067" w:rsidRPr="1DC4FB58">
        <w:rPr>
          <w:rFonts w:ascii="Times" w:eastAsia="MS Mincho" w:hAnsi="Times" w:cs="Times"/>
          <w:lang w:val="en-US"/>
        </w:rPr>
        <w:t xml:space="preserve"> existing ac</w:t>
      </w:r>
      <w:r w:rsidR="6FEA0F75" w:rsidRPr="1DC4FB58">
        <w:rPr>
          <w:rFonts w:ascii="Times" w:eastAsia="MS Mincho" w:hAnsi="Times" w:cs="Times"/>
          <w:lang w:val="en-US"/>
        </w:rPr>
        <w:t xml:space="preserve">cess and UE capability </w:t>
      </w:r>
      <w:r w:rsidR="003C7FAC">
        <w:rPr>
          <w:rFonts w:ascii="Times" w:eastAsia="MS Mincho" w:hAnsi="Times" w:cs="Times"/>
          <w:lang w:val="en-US"/>
        </w:rPr>
        <w:t xml:space="preserve">reporting </w:t>
      </w:r>
      <w:r w:rsidR="6FEA0F75" w:rsidRPr="1DC4FB58">
        <w:rPr>
          <w:rFonts w:ascii="Times" w:eastAsia="MS Mincho" w:hAnsi="Times" w:cs="Times"/>
          <w:lang w:val="en-US"/>
        </w:rPr>
        <w:t>procedure</w:t>
      </w:r>
      <w:r w:rsidR="331B7032" w:rsidRPr="1DC4FB58">
        <w:rPr>
          <w:rFonts w:ascii="Times" w:eastAsia="MS Mincho" w:hAnsi="Times" w:cs="Times"/>
          <w:lang w:val="en-US"/>
        </w:rPr>
        <w:t>s</w:t>
      </w:r>
      <w:r w:rsidR="6FEA0F75" w:rsidRPr="1DC4FB58">
        <w:rPr>
          <w:rFonts w:ascii="Times" w:eastAsia="MS Mincho" w:hAnsi="Times" w:cs="Times"/>
          <w:lang w:val="en-US"/>
        </w:rPr>
        <w:t xml:space="preserve"> </w:t>
      </w:r>
      <w:r w:rsidR="0D83FA07" w:rsidRPr="1DC4FB58">
        <w:rPr>
          <w:rFonts w:ascii="Times" w:eastAsia="MS Mincho" w:hAnsi="Times" w:cs="Times"/>
          <w:lang w:val="en-US"/>
        </w:rPr>
        <w:t xml:space="preserve">can be </w:t>
      </w:r>
      <w:r w:rsidR="26F0102A" w:rsidRPr="1DC4FB58">
        <w:rPr>
          <w:rFonts w:ascii="Times" w:eastAsia="MS Mincho" w:hAnsi="Times" w:cs="Times"/>
          <w:lang w:val="en-US"/>
        </w:rPr>
        <w:t>re</w:t>
      </w:r>
      <w:r w:rsidR="0D83FA07" w:rsidRPr="1DC4FB58">
        <w:rPr>
          <w:rFonts w:ascii="Times" w:eastAsia="MS Mincho" w:hAnsi="Times" w:cs="Times"/>
          <w:lang w:val="en-US"/>
        </w:rPr>
        <w:t xml:space="preserve">used </w:t>
      </w:r>
      <w:r w:rsidR="6FEA0F75" w:rsidRPr="1DC4FB58">
        <w:rPr>
          <w:rFonts w:ascii="Times" w:eastAsia="MS Mincho" w:hAnsi="Times" w:cs="Times"/>
          <w:lang w:val="en-US"/>
        </w:rPr>
        <w:t>to explicitly</w:t>
      </w:r>
      <w:r w:rsidR="4EBBFBEC" w:rsidRPr="1DC4FB58">
        <w:rPr>
          <w:rFonts w:ascii="Times" w:eastAsia="MS Mincho" w:hAnsi="Times" w:cs="Times"/>
          <w:lang w:val="en-US"/>
        </w:rPr>
        <w:t xml:space="preserve"> identify a RedCap UE </w:t>
      </w:r>
      <w:r w:rsidR="264AEEF9" w:rsidRPr="1DC4FB58">
        <w:rPr>
          <w:rFonts w:ascii="Times" w:eastAsia="MS Mincho" w:hAnsi="Times" w:cs="Times"/>
          <w:lang w:val="en-US"/>
        </w:rPr>
        <w:t>and</w:t>
      </w:r>
      <w:r w:rsidR="4EBBFBEC" w:rsidRPr="1DC4FB58">
        <w:rPr>
          <w:rFonts w:ascii="Times" w:eastAsia="MS Mincho" w:hAnsi="Times" w:cs="Times"/>
          <w:lang w:val="en-US"/>
        </w:rPr>
        <w:t xml:space="preserve"> key layer 1 capabilities, such as the:</w:t>
      </w:r>
    </w:p>
    <w:p w14:paraId="48D9C2E8" w14:textId="7A8C6449" w:rsidR="00E33D80" w:rsidRPr="00A14B60" w:rsidRDefault="4EBBFBEC" w:rsidP="1DC4FB58">
      <w:pPr>
        <w:pStyle w:val="ListParagraph"/>
        <w:numPr>
          <w:ilvl w:val="0"/>
          <w:numId w:val="46"/>
        </w:numPr>
        <w:spacing w:before="240" w:after="120"/>
        <w:jc w:val="both"/>
        <w:rPr>
          <w:rFonts w:eastAsia="Times New Roman"/>
        </w:rPr>
      </w:pPr>
      <w:r w:rsidRPr="1DC4FB58">
        <w:rPr>
          <w:rFonts w:eastAsia="Times New Roman"/>
          <w:lang w:val="en-US"/>
        </w:rPr>
        <w:t>Reduced number of UE Rx branches</w:t>
      </w:r>
    </w:p>
    <w:p w14:paraId="13E5EA97" w14:textId="1DE2A031" w:rsidR="00E33D80" w:rsidRPr="00A14B60" w:rsidRDefault="4EBBFBEC" w:rsidP="1DC4FB58">
      <w:pPr>
        <w:pStyle w:val="ListParagraph"/>
        <w:numPr>
          <w:ilvl w:val="0"/>
          <w:numId w:val="46"/>
        </w:numPr>
        <w:spacing w:before="240" w:after="120"/>
        <w:jc w:val="both"/>
        <w:rPr>
          <w:rFonts w:eastAsia="Times New Roman"/>
        </w:rPr>
      </w:pPr>
      <w:r w:rsidRPr="1DC4FB58">
        <w:rPr>
          <w:rFonts w:eastAsia="Times New Roman"/>
          <w:lang w:val="en-US"/>
        </w:rPr>
        <w:t>Relaxed DL maximum modulation order</w:t>
      </w:r>
    </w:p>
    <w:p w14:paraId="6A3D7A09" w14:textId="54DAB7E8" w:rsidR="00E33D80" w:rsidRPr="00A14B60" w:rsidRDefault="4EBBFBEC" w:rsidP="1DC4FB58">
      <w:pPr>
        <w:pStyle w:val="ListParagraph"/>
        <w:numPr>
          <w:ilvl w:val="0"/>
          <w:numId w:val="46"/>
        </w:numPr>
        <w:spacing w:before="240" w:after="120"/>
        <w:jc w:val="both"/>
        <w:rPr>
          <w:rFonts w:eastAsia="Times New Roman"/>
        </w:rPr>
      </w:pPr>
      <w:r w:rsidRPr="1DC4FB58">
        <w:rPr>
          <w:rFonts w:eastAsia="Times New Roman"/>
          <w:lang w:val="en-US"/>
        </w:rPr>
        <w:t>Half-duplex FDD operation</w:t>
      </w:r>
    </w:p>
    <w:p w14:paraId="775F4A7F" w14:textId="45A60D44" w:rsidR="007169D7" w:rsidRDefault="4C05C64F" w:rsidP="00384CF1">
      <w:pPr>
        <w:spacing w:before="240" w:after="120" w:line="259" w:lineRule="auto"/>
        <w:jc w:val="both"/>
        <w:rPr>
          <w:lang w:val="en-US"/>
        </w:rPr>
      </w:pPr>
      <w:r w:rsidRPr="1DC4FB58">
        <w:rPr>
          <w:lang w:val="en-US"/>
        </w:rPr>
        <w:t>Depending on the scenario</w:t>
      </w:r>
      <w:r w:rsidR="40AFC675" w:rsidRPr="1DC4FB58">
        <w:rPr>
          <w:lang w:val="en-US"/>
        </w:rPr>
        <w:t>, the</w:t>
      </w:r>
      <w:r w:rsidR="00646947">
        <w:rPr>
          <w:lang w:val="en-US"/>
        </w:rPr>
        <w:t xml:space="preserve"> particular</w:t>
      </w:r>
      <w:r w:rsidR="40AFC675" w:rsidRPr="1DC4FB58">
        <w:rPr>
          <w:lang w:val="en-US"/>
        </w:rPr>
        <w:t xml:space="preserve"> RedCap devices supported</w:t>
      </w:r>
      <w:r w:rsidRPr="1DC4FB58">
        <w:rPr>
          <w:lang w:val="en-US"/>
        </w:rPr>
        <w:t xml:space="preserve"> and </w:t>
      </w:r>
      <w:r w:rsidR="2EE72F6F" w:rsidRPr="1DC4FB58">
        <w:rPr>
          <w:lang w:val="en-US"/>
        </w:rPr>
        <w:t xml:space="preserve">the </w:t>
      </w:r>
      <w:r w:rsidRPr="1DC4FB58">
        <w:rPr>
          <w:lang w:val="en-US"/>
        </w:rPr>
        <w:t xml:space="preserve">frequency range, certain </w:t>
      </w:r>
      <w:r w:rsidR="00384CF1">
        <w:rPr>
          <w:lang w:val="en-US"/>
        </w:rPr>
        <w:t>attributes</w:t>
      </w:r>
      <w:r w:rsidR="00384CF1" w:rsidRPr="1DC4FB58">
        <w:rPr>
          <w:lang w:val="en-US"/>
        </w:rPr>
        <w:t xml:space="preserve"> </w:t>
      </w:r>
      <w:r w:rsidRPr="1DC4FB58">
        <w:rPr>
          <w:lang w:val="en-US"/>
        </w:rPr>
        <w:t xml:space="preserve">of the </w:t>
      </w:r>
      <w:r w:rsidR="00D34FFA">
        <w:rPr>
          <w:lang w:val="en-US"/>
        </w:rPr>
        <w:t xml:space="preserve">initial </w:t>
      </w:r>
      <w:r w:rsidRPr="1DC4FB58">
        <w:rPr>
          <w:lang w:val="en-US"/>
        </w:rPr>
        <w:t xml:space="preserve">access procedure configuration </w:t>
      </w:r>
      <w:r w:rsidR="00295F58">
        <w:rPr>
          <w:lang w:val="en-US"/>
        </w:rPr>
        <w:t>may need</w:t>
      </w:r>
      <w:r w:rsidR="7980807E" w:rsidRPr="1DC4FB58">
        <w:rPr>
          <w:lang w:val="en-US"/>
        </w:rPr>
        <w:t xml:space="preserve"> to be</w:t>
      </w:r>
      <w:r w:rsidR="00295F58">
        <w:rPr>
          <w:lang w:val="en-US"/>
        </w:rPr>
        <w:t xml:space="preserve"> or could be</w:t>
      </w:r>
      <w:r w:rsidR="7980807E" w:rsidRPr="1DC4FB58">
        <w:rPr>
          <w:lang w:val="en-US"/>
        </w:rPr>
        <w:t xml:space="preserve"> </w:t>
      </w:r>
      <w:r w:rsidR="7980807E" w:rsidRPr="1DC4FB58">
        <w:t>optimised</w:t>
      </w:r>
      <w:r w:rsidR="7980807E" w:rsidRPr="1DC4FB58">
        <w:rPr>
          <w:lang w:val="en-US"/>
        </w:rPr>
        <w:t xml:space="preserve"> to</w:t>
      </w:r>
      <w:r w:rsidR="006676BB">
        <w:rPr>
          <w:lang w:val="en-US"/>
        </w:rPr>
        <w:t>:</w:t>
      </w:r>
    </w:p>
    <w:p w14:paraId="63EF540D" w14:textId="0E57B742" w:rsidR="007169D7" w:rsidRPr="007169D7" w:rsidRDefault="001A2262" w:rsidP="00B07D10">
      <w:pPr>
        <w:pStyle w:val="ListParagraph"/>
        <w:numPr>
          <w:ilvl w:val="0"/>
          <w:numId w:val="57"/>
        </w:numPr>
        <w:spacing w:before="240" w:after="120" w:line="259" w:lineRule="auto"/>
        <w:ind w:left="709"/>
        <w:jc w:val="both"/>
        <w:rPr>
          <w:lang w:val="en-US"/>
        </w:rPr>
      </w:pPr>
      <w:r>
        <w:rPr>
          <w:lang w:val="en-US"/>
        </w:rPr>
        <w:t xml:space="preserve">Improve </w:t>
      </w:r>
      <w:r w:rsidR="536EBED2" w:rsidRPr="007169D7">
        <w:rPr>
          <w:lang w:val="en-US"/>
        </w:rPr>
        <w:t xml:space="preserve">coverage recovery for </w:t>
      </w:r>
      <w:r>
        <w:rPr>
          <w:lang w:val="en-US"/>
        </w:rPr>
        <w:t xml:space="preserve">certain </w:t>
      </w:r>
      <w:r w:rsidR="536EBED2" w:rsidRPr="007169D7">
        <w:rPr>
          <w:lang w:val="en-US"/>
        </w:rPr>
        <w:t>lower complexity RedCap devices</w:t>
      </w:r>
      <w:r w:rsidR="0000135F" w:rsidRPr="007169D7">
        <w:rPr>
          <w:lang w:val="en-US"/>
        </w:rPr>
        <w:t xml:space="preserve"> </w:t>
      </w:r>
    </w:p>
    <w:p w14:paraId="7A38221F" w14:textId="7AD55E35" w:rsidR="007169D7" w:rsidRPr="007169D7" w:rsidRDefault="001A2262" w:rsidP="00B07D10">
      <w:pPr>
        <w:pStyle w:val="ListParagraph"/>
        <w:numPr>
          <w:ilvl w:val="0"/>
          <w:numId w:val="57"/>
        </w:numPr>
        <w:spacing w:before="240" w:after="120" w:line="259" w:lineRule="auto"/>
        <w:ind w:left="709"/>
        <w:jc w:val="both"/>
        <w:rPr>
          <w:lang w:val="en-US"/>
        </w:rPr>
      </w:pPr>
      <w:r>
        <w:rPr>
          <w:lang w:val="en-US"/>
        </w:rPr>
        <w:t>Reduce the</w:t>
      </w:r>
      <w:r w:rsidR="005F4FC4" w:rsidRPr="007169D7">
        <w:rPr>
          <w:lang w:val="en-US"/>
        </w:rPr>
        <w:t xml:space="preserve"> negative impacts to non-RedCap devices</w:t>
      </w:r>
      <w:r w:rsidR="00384CF1" w:rsidRPr="007169D7">
        <w:rPr>
          <w:lang w:val="en-US"/>
        </w:rPr>
        <w:t xml:space="preserve">.  </w:t>
      </w:r>
    </w:p>
    <w:p w14:paraId="304071AC" w14:textId="3E5AA5DC" w:rsidR="000B04A3" w:rsidRDefault="00384CF1" w:rsidP="00384CF1">
      <w:pPr>
        <w:spacing w:before="240" w:after="120" w:line="259" w:lineRule="auto"/>
        <w:jc w:val="both"/>
        <w:rPr>
          <w:lang w:val="en-US"/>
        </w:rPr>
      </w:pPr>
      <w:r>
        <w:rPr>
          <w:lang w:val="en-US"/>
        </w:rPr>
        <w:t xml:space="preserve">These initial </w:t>
      </w:r>
      <w:r w:rsidR="00E20331">
        <w:rPr>
          <w:lang w:val="en-US"/>
        </w:rPr>
        <w:t xml:space="preserve">RACH </w:t>
      </w:r>
      <w:r>
        <w:rPr>
          <w:lang w:val="en-US"/>
        </w:rPr>
        <w:t>access attributes include:</w:t>
      </w:r>
    </w:p>
    <w:p w14:paraId="50341E45" w14:textId="209D2EFE" w:rsidR="00E33D80" w:rsidRPr="00B07D10" w:rsidRDefault="0045364D" w:rsidP="1DC4FB58">
      <w:pPr>
        <w:pStyle w:val="ListParagraph"/>
        <w:numPr>
          <w:ilvl w:val="0"/>
          <w:numId w:val="5"/>
        </w:numPr>
        <w:spacing w:before="240" w:after="120" w:line="259" w:lineRule="auto"/>
        <w:jc w:val="both"/>
        <w:rPr>
          <w:lang w:val="en-US"/>
        </w:rPr>
      </w:pPr>
      <w:r w:rsidRPr="00B07D10">
        <w:rPr>
          <w:lang w:val="en-US"/>
        </w:rPr>
        <w:t>The</w:t>
      </w:r>
      <w:r w:rsidR="00D043B6" w:rsidRPr="00B07D10">
        <w:rPr>
          <w:lang w:val="en-US"/>
        </w:rPr>
        <w:t xml:space="preserve"> </w:t>
      </w:r>
      <w:r w:rsidR="00B820EF" w:rsidRPr="003D240E">
        <w:rPr>
          <w:lang w:val="en-US"/>
        </w:rPr>
        <w:t xml:space="preserve">Initial </w:t>
      </w:r>
      <w:r w:rsidR="00652E08" w:rsidRPr="00B07D10">
        <w:rPr>
          <w:lang w:val="en-US"/>
        </w:rPr>
        <w:t xml:space="preserve">UL and DL </w:t>
      </w:r>
      <w:r w:rsidR="2DCF203D" w:rsidRPr="00B07D10">
        <w:rPr>
          <w:lang w:val="en-US"/>
        </w:rPr>
        <w:t>BWP</w:t>
      </w:r>
      <w:r w:rsidR="00BF0535" w:rsidRPr="00B07D10">
        <w:rPr>
          <w:lang w:val="en-US"/>
        </w:rPr>
        <w:t>s</w:t>
      </w:r>
      <w:r w:rsidR="4E67A76B" w:rsidRPr="00B07D10">
        <w:rPr>
          <w:lang w:val="en-US"/>
        </w:rPr>
        <w:t xml:space="preserve">  </w:t>
      </w:r>
    </w:p>
    <w:p w14:paraId="5BD3BD48" w14:textId="49207D46" w:rsidR="0073311F" w:rsidRDefault="0073311F" w:rsidP="00762E8F">
      <w:pPr>
        <w:pStyle w:val="ListParagraph"/>
        <w:numPr>
          <w:ilvl w:val="1"/>
          <w:numId w:val="5"/>
        </w:numPr>
        <w:spacing w:before="240" w:after="120" w:line="259" w:lineRule="auto"/>
        <w:jc w:val="both"/>
        <w:rPr>
          <w:lang w:val="en-US"/>
        </w:rPr>
      </w:pPr>
      <w:r w:rsidRPr="00D043B6">
        <w:rPr>
          <w:lang w:val="en-US"/>
        </w:rPr>
        <w:t>B</w:t>
      </w:r>
      <w:r w:rsidR="00762E8F" w:rsidRPr="00D043B6">
        <w:rPr>
          <w:lang w:val="en-US"/>
        </w:rPr>
        <w:t>ased on t</w:t>
      </w:r>
      <w:r w:rsidR="00762E8F" w:rsidRPr="00B07D10">
        <w:rPr>
          <w:lang w:val="en-US"/>
        </w:rPr>
        <w:t>he working assumption in RAN1 #104bis-e</w:t>
      </w:r>
      <w:r w:rsidR="00762E8F" w:rsidRPr="00D043B6">
        <w:rPr>
          <w:lang w:val="en-US"/>
        </w:rPr>
        <w:t>, during initial access, the bandwidth of the initial DL</w:t>
      </w:r>
      <w:r w:rsidR="00762E8F" w:rsidRPr="00762E8F">
        <w:rPr>
          <w:lang w:val="en-US"/>
        </w:rPr>
        <w:t xml:space="preserve"> BWP for RedCap UEs is not expected to exceed the maximum RedCap UE bandwidth</w:t>
      </w:r>
      <w:r w:rsidR="00762E8F">
        <w:rPr>
          <w:lang w:val="en-US"/>
        </w:rPr>
        <w:t>. Th</w:t>
      </w:r>
      <w:r w:rsidR="003544F8">
        <w:rPr>
          <w:lang w:val="en-US"/>
        </w:rPr>
        <w:t xml:space="preserve">e initial DL BWP may be shared between RedCap and non-RedCap UEs, or separate initial BWPs may be configured for RedCap and non-RedCap UEs. </w:t>
      </w:r>
    </w:p>
    <w:p w14:paraId="7F8C4CF5" w14:textId="12D6CDC9" w:rsidR="0073311F" w:rsidRDefault="003544F8" w:rsidP="0073311F">
      <w:pPr>
        <w:pStyle w:val="ListParagraph"/>
        <w:numPr>
          <w:ilvl w:val="2"/>
          <w:numId w:val="5"/>
        </w:numPr>
        <w:spacing w:before="240" w:after="120" w:line="259" w:lineRule="auto"/>
        <w:jc w:val="both"/>
        <w:rPr>
          <w:lang w:val="en-US"/>
        </w:rPr>
      </w:pPr>
      <w:r>
        <w:rPr>
          <w:lang w:val="en-US"/>
        </w:rPr>
        <w:t xml:space="preserve">In the former case, the bandwidth of the initial </w:t>
      </w:r>
      <w:r w:rsidR="00654328">
        <w:rPr>
          <w:lang w:val="en-US"/>
        </w:rPr>
        <w:t xml:space="preserve">DL </w:t>
      </w:r>
      <w:r>
        <w:rPr>
          <w:lang w:val="en-US"/>
        </w:rPr>
        <w:t xml:space="preserve">BWP is restricted to the RedCap UE bandwidth. When a large number of RedCap UEs attempt to perform initial access at the same time, the increased load in the reduced bandwidth may have some impact on non-RedCap UEs that are also attempting to perform initial access. </w:t>
      </w:r>
      <w:r w:rsidR="00BF0535">
        <w:rPr>
          <w:lang w:val="en-US"/>
        </w:rPr>
        <w:t>However, t</w:t>
      </w:r>
      <w:r>
        <w:rPr>
          <w:lang w:val="en-US"/>
        </w:rPr>
        <w:t xml:space="preserve">he likelihood of capacity issues arising from the smaller initial BWP being shared by RedCap and non-RedCap UEs is expected to be small. </w:t>
      </w:r>
    </w:p>
    <w:p w14:paraId="656627DD" w14:textId="2DCF3852" w:rsidR="00762E8F" w:rsidRDefault="003544F8" w:rsidP="0073311F">
      <w:pPr>
        <w:pStyle w:val="ListParagraph"/>
        <w:numPr>
          <w:ilvl w:val="2"/>
          <w:numId w:val="5"/>
        </w:numPr>
        <w:spacing w:before="240" w:after="120" w:line="259" w:lineRule="auto"/>
        <w:jc w:val="both"/>
        <w:rPr>
          <w:lang w:val="en-US"/>
        </w:rPr>
      </w:pPr>
      <w:r>
        <w:rPr>
          <w:lang w:val="en-US"/>
        </w:rPr>
        <w:t>When separate initial BWPs are configured for RedCap UEs and non-RedCap UEs, there is no impact to non-RedCap UEs from RedCap UEs attempting to perform initial access.</w:t>
      </w:r>
    </w:p>
    <w:p w14:paraId="282166FB" w14:textId="55A15263" w:rsidR="005F452F" w:rsidRDefault="004E6AE7" w:rsidP="00B07D10">
      <w:pPr>
        <w:pStyle w:val="ListParagraph"/>
        <w:numPr>
          <w:ilvl w:val="0"/>
          <w:numId w:val="56"/>
        </w:numPr>
        <w:spacing w:before="240" w:after="120" w:line="259" w:lineRule="auto"/>
        <w:ind w:left="1418" w:hanging="284"/>
        <w:jc w:val="both"/>
        <w:rPr>
          <w:lang w:val="en-US"/>
        </w:rPr>
      </w:pPr>
      <w:r w:rsidRPr="005F452F">
        <w:rPr>
          <w:lang w:val="en-US"/>
        </w:rPr>
        <w:t>From the UL BWP</w:t>
      </w:r>
      <w:r w:rsidR="00D22A43" w:rsidRPr="005F452F">
        <w:rPr>
          <w:lang w:val="en-US"/>
        </w:rPr>
        <w:t xml:space="preserve"> agreement made at the RAN1#104b</w:t>
      </w:r>
      <w:r w:rsidR="00A21C37" w:rsidRPr="005F452F">
        <w:rPr>
          <w:lang w:val="en-US"/>
        </w:rPr>
        <w:t xml:space="preserve">is-e meeting, </w:t>
      </w:r>
      <w:r w:rsidR="003C0D23" w:rsidRPr="005F452F">
        <w:rPr>
          <w:lang w:val="en-US"/>
        </w:rPr>
        <w:t xml:space="preserve">RAN1 </w:t>
      </w:r>
      <w:r w:rsidRPr="005F452F">
        <w:rPr>
          <w:lang w:val="en-US"/>
        </w:rPr>
        <w:t xml:space="preserve">still needs </w:t>
      </w:r>
      <w:r w:rsidR="003C0D23" w:rsidRPr="005F452F">
        <w:rPr>
          <w:lang w:val="en-US"/>
        </w:rPr>
        <w:t xml:space="preserve">to </w:t>
      </w:r>
      <w:r w:rsidR="002407DB" w:rsidRPr="005F452F">
        <w:rPr>
          <w:lang w:val="en-US"/>
        </w:rPr>
        <w:t>resolve if</w:t>
      </w:r>
      <w:r w:rsidR="003C0D23" w:rsidRPr="005F452F">
        <w:rPr>
          <w:lang w:val="en-US"/>
        </w:rPr>
        <w:t xml:space="preserve"> the </w:t>
      </w:r>
      <w:r w:rsidR="0027134D" w:rsidRPr="005F452F">
        <w:rPr>
          <w:lang w:val="en-US"/>
        </w:rPr>
        <w:t xml:space="preserve">initial UL BWP </w:t>
      </w:r>
      <w:r w:rsidR="002407DB" w:rsidRPr="005F452F">
        <w:rPr>
          <w:lang w:val="en-US"/>
        </w:rPr>
        <w:t>can</w:t>
      </w:r>
      <w:r w:rsidR="00E12FC2" w:rsidRPr="005F452F">
        <w:rPr>
          <w:lang w:val="en-US"/>
        </w:rPr>
        <w:t xml:space="preserve"> </w:t>
      </w:r>
      <w:r w:rsidR="003D13D4" w:rsidRPr="005F452F">
        <w:rPr>
          <w:lang w:val="en-US"/>
        </w:rPr>
        <w:t xml:space="preserve">be </w:t>
      </w:r>
      <w:r w:rsidR="00E12FC2" w:rsidRPr="005F452F">
        <w:rPr>
          <w:lang w:val="en-US"/>
        </w:rPr>
        <w:t>configured to be wider than the RedCap UE bandwidth.</w:t>
      </w:r>
      <w:r w:rsidR="00D60F62" w:rsidRPr="005F452F">
        <w:rPr>
          <w:lang w:val="en-US"/>
        </w:rPr>
        <w:t xml:space="preserve">  </w:t>
      </w:r>
    </w:p>
    <w:p w14:paraId="2C77AB76" w14:textId="247863AE" w:rsidR="00467483" w:rsidRDefault="00907AC7" w:rsidP="00B07D10">
      <w:pPr>
        <w:pStyle w:val="ListParagraph"/>
        <w:numPr>
          <w:ilvl w:val="1"/>
          <w:numId w:val="56"/>
        </w:numPr>
        <w:spacing w:before="240" w:after="120" w:line="259" w:lineRule="auto"/>
        <w:ind w:left="2268" w:hanging="425"/>
        <w:jc w:val="both"/>
        <w:rPr>
          <w:lang w:val="en-US"/>
        </w:rPr>
      </w:pPr>
      <w:r w:rsidRPr="005F452F">
        <w:rPr>
          <w:lang w:val="en-US"/>
        </w:rPr>
        <w:t>If the</w:t>
      </w:r>
      <w:r w:rsidR="00A21862" w:rsidRPr="005F452F">
        <w:rPr>
          <w:lang w:val="en-US"/>
        </w:rPr>
        <w:t xml:space="preserve"> </w:t>
      </w:r>
      <w:r w:rsidR="0074503C" w:rsidRPr="005F452F">
        <w:rPr>
          <w:lang w:val="en-US"/>
        </w:rPr>
        <w:t xml:space="preserve">initial </w:t>
      </w:r>
      <w:r w:rsidR="00A21862" w:rsidRPr="005F452F">
        <w:rPr>
          <w:lang w:val="en-US"/>
        </w:rPr>
        <w:t xml:space="preserve">UL BWP is </w:t>
      </w:r>
      <w:r w:rsidR="001B2B19" w:rsidRPr="005F452F">
        <w:rPr>
          <w:lang w:val="en-US"/>
        </w:rPr>
        <w:t xml:space="preserve">shared and </w:t>
      </w:r>
      <w:r w:rsidR="00A21862" w:rsidRPr="005F452F">
        <w:rPr>
          <w:lang w:val="en-US"/>
        </w:rPr>
        <w:t>the same for RedCap and non-RedCap UEs</w:t>
      </w:r>
      <w:r w:rsidRPr="005F452F">
        <w:rPr>
          <w:lang w:val="en-US"/>
        </w:rPr>
        <w:t>,</w:t>
      </w:r>
      <w:r w:rsidR="0074503C" w:rsidRPr="005F452F">
        <w:rPr>
          <w:lang w:val="en-US"/>
        </w:rPr>
        <w:t xml:space="preserve"> then as with </w:t>
      </w:r>
      <w:r w:rsidR="005533C2" w:rsidRPr="005F452F">
        <w:rPr>
          <w:lang w:val="en-US"/>
        </w:rPr>
        <w:t xml:space="preserve">initial DL BWP, there is a possibility of capacity issues </w:t>
      </w:r>
      <w:r w:rsidR="001E2F46" w:rsidRPr="005F452F">
        <w:rPr>
          <w:lang w:val="en-US"/>
        </w:rPr>
        <w:t xml:space="preserve">for non-RedCap UEs </w:t>
      </w:r>
      <w:r w:rsidR="00467908" w:rsidRPr="005F452F">
        <w:rPr>
          <w:lang w:val="en-US"/>
        </w:rPr>
        <w:t>as well as</w:t>
      </w:r>
      <w:r w:rsidR="001E2F46" w:rsidRPr="005F452F">
        <w:rPr>
          <w:lang w:val="en-US"/>
        </w:rPr>
        <w:t xml:space="preserve"> </w:t>
      </w:r>
      <w:r w:rsidR="005533C2" w:rsidRPr="005F452F">
        <w:rPr>
          <w:lang w:val="en-US"/>
        </w:rPr>
        <w:t xml:space="preserve">a </w:t>
      </w:r>
      <w:r w:rsidR="004B1CCC" w:rsidRPr="005F452F">
        <w:rPr>
          <w:lang w:val="en-US"/>
        </w:rPr>
        <w:t>potential</w:t>
      </w:r>
      <w:r w:rsidR="00927982" w:rsidRPr="005F452F">
        <w:rPr>
          <w:lang w:val="en-US"/>
        </w:rPr>
        <w:t xml:space="preserve"> degradation in performance for non-REDCAP UEs e.</w:t>
      </w:r>
      <w:r w:rsidR="00927982" w:rsidRPr="00B07D10">
        <w:rPr>
          <w:color w:val="000000" w:themeColor="text1"/>
          <w:lang w:val="en-US"/>
        </w:rPr>
        <w:t xml:space="preserve">g. </w:t>
      </w:r>
      <w:r w:rsidR="004B1CCC" w:rsidRPr="00B07D10">
        <w:rPr>
          <w:color w:val="000000" w:themeColor="text1"/>
          <w:lang w:val="en-US"/>
        </w:rPr>
        <w:t>due to reduced</w:t>
      </w:r>
      <w:r w:rsidR="00B95359" w:rsidRPr="00B07D10">
        <w:rPr>
          <w:color w:val="000000" w:themeColor="text1"/>
          <w:lang w:val="en-US"/>
        </w:rPr>
        <w:t xml:space="preserve"> frequency diversity</w:t>
      </w:r>
      <w:r w:rsidR="00E772DF" w:rsidRPr="00B07D10">
        <w:rPr>
          <w:color w:val="000000" w:themeColor="text1"/>
          <w:lang w:val="en-US"/>
        </w:rPr>
        <w:t>.</w:t>
      </w:r>
    </w:p>
    <w:p w14:paraId="3994E267" w14:textId="010D3AD9" w:rsidR="005F452F" w:rsidRDefault="005F452F" w:rsidP="00B8313C">
      <w:pPr>
        <w:pStyle w:val="ListParagraph"/>
        <w:numPr>
          <w:ilvl w:val="1"/>
          <w:numId w:val="56"/>
        </w:numPr>
        <w:spacing w:before="240" w:after="120" w:line="259" w:lineRule="auto"/>
        <w:ind w:left="2268" w:hanging="425"/>
        <w:jc w:val="both"/>
        <w:rPr>
          <w:lang w:val="en-US"/>
        </w:rPr>
      </w:pPr>
      <w:r>
        <w:rPr>
          <w:lang w:val="en-US"/>
        </w:rPr>
        <w:t xml:space="preserve">If the initial UL BWP </w:t>
      </w:r>
      <w:r w:rsidR="00C420E0">
        <w:rPr>
          <w:lang w:val="en-US"/>
        </w:rPr>
        <w:t xml:space="preserve">supported can be larger than that supported by RedCap devices, then </w:t>
      </w:r>
      <w:r w:rsidR="004E05D5">
        <w:rPr>
          <w:lang w:val="en-US"/>
        </w:rPr>
        <w:t xml:space="preserve">early identification of the </w:t>
      </w:r>
      <w:r w:rsidR="0086274A">
        <w:rPr>
          <w:lang w:val="en-US"/>
        </w:rPr>
        <w:t xml:space="preserve">RedCap device before the UE Capability Reporting procedure, will </w:t>
      </w:r>
      <w:r w:rsidR="009924A7">
        <w:rPr>
          <w:lang w:val="en-US"/>
        </w:rPr>
        <w:t xml:space="preserve">allow the network to avoid restraining the UL BW used for msg3 for non-RedCap </w:t>
      </w:r>
      <w:r w:rsidR="00B8313C">
        <w:rPr>
          <w:lang w:val="en-US"/>
        </w:rPr>
        <w:t>devices.</w:t>
      </w:r>
    </w:p>
    <w:p w14:paraId="4B8BCA3F" w14:textId="762AD733" w:rsidR="004427A9" w:rsidRPr="00B07D10" w:rsidRDefault="004427A9" w:rsidP="00467483">
      <w:pPr>
        <w:pStyle w:val="ListParagraph"/>
        <w:numPr>
          <w:ilvl w:val="0"/>
          <w:numId w:val="5"/>
        </w:numPr>
        <w:spacing w:before="240" w:after="120" w:line="259" w:lineRule="auto"/>
        <w:jc w:val="both"/>
        <w:rPr>
          <w:rFonts w:eastAsia="Times New Roman"/>
          <w:lang w:val="en-US"/>
        </w:rPr>
      </w:pPr>
      <w:r>
        <w:rPr>
          <w:lang w:val="en-US"/>
        </w:rPr>
        <w:t xml:space="preserve">Msg2 </w:t>
      </w:r>
      <w:r w:rsidR="00FF78C0">
        <w:rPr>
          <w:lang w:val="en-US"/>
        </w:rPr>
        <w:t>transmission</w:t>
      </w:r>
      <w:r w:rsidR="002C4B4A">
        <w:rPr>
          <w:lang w:val="en-US"/>
        </w:rPr>
        <w:t xml:space="preserve"> </w:t>
      </w:r>
    </w:p>
    <w:p w14:paraId="0F32638B" w14:textId="0B674754" w:rsidR="0045364D" w:rsidRPr="00B07D10" w:rsidRDefault="0045364D" w:rsidP="00B07D10">
      <w:pPr>
        <w:pStyle w:val="ListParagraph"/>
        <w:numPr>
          <w:ilvl w:val="1"/>
          <w:numId w:val="5"/>
        </w:numPr>
        <w:spacing w:before="240" w:after="120" w:line="259" w:lineRule="auto"/>
        <w:jc w:val="both"/>
        <w:rPr>
          <w:rFonts w:eastAsia="Times New Roman"/>
          <w:lang w:val="en-US"/>
        </w:rPr>
      </w:pPr>
      <w:r>
        <w:rPr>
          <w:lang w:val="en-US"/>
        </w:rPr>
        <w:t xml:space="preserve">As highlighted in the TR </w:t>
      </w:r>
      <w:r w:rsidR="00332947">
        <w:rPr>
          <w:lang w:val="en-US"/>
        </w:rPr>
        <w:t>[2]</w:t>
      </w:r>
      <w:r w:rsidR="006A02F0">
        <w:rPr>
          <w:lang w:val="en-US"/>
        </w:rPr>
        <w:t xml:space="preserve"> </w:t>
      </w:r>
      <w:r w:rsidR="00153FE7">
        <w:rPr>
          <w:lang w:val="en-US"/>
        </w:rPr>
        <w:t>and</w:t>
      </w:r>
      <w:r w:rsidR="00FB2A7F">
        <w:rPr>
          <w:lang w:val="en-US"/>
        </w:rPr>
        <w:t xml:space="preserve"> </w:t>
      </w:r>
      <w:r w:rsidR="006A02F0">
        <w:rPr>
          <w:lang w:val="en-US"/>
        </w:rPr>
        <w:t xml:space="preserve">discussed in our </w:t>
      </w:r>
      <w:r w:rsidR="00645A20">
        <w:rPr>
          <w:lang w:val="en-US"/>
        </w:rPr>
        <w:t xml:space="preserve">other </w:t>
      </w:r>
      <w:r w:rsidR="006A02F0">
        <w:rPr>
          <w:lang w:val="en-US"/>
        </w:rPr>
        <w:t>contribution [</w:t>
      </w:r>
      <w:r w:rsidR="00645A20">
        <w:rPr>
          <w:lang w:val="en-US"/>
        </w:rPr>
        <w:t>3</w:t>
      </w:r>
      <w:r w:rsidR="006A02F0">
        <w:rPr>
          <w:lang w:val="en-US"/>
        </w:rPr>
        <w:t>]</w:t>
      </w:r>
      <w:r w:rsidR="00C157CD">
        <w:rPr>
          <w:lang w:val="en-US"/>
        </w:rPr>
        <w:t>,</w:t>
      </w:r>
      <w:r w:rsidR="00332947">
        <w:rPr>
          <w:lang w:val="en-US"/>
        </w:rPr>
        <w:t xml:space="preserve"> </w:t>
      </w:r>
      <w:r w:rsidR="00C157CD">
        <w:rPr>
          <w:lang w:val="en-US"/>
        </w:rPr>
        <w:t xml:space="preserve">for RedCap devices with 1 receive antenna and </w:t>
      </w:r>
      <w:r w:rsidR="00FF1271">
        <w:rPr>
          <w:lang w:val="en-US"/>
        </w:rPr>
        <w:t>reduced antenna efficiency</w:t>
      </w:r>
      <w:r w:rsidR="006D3750">
        <w:rPr>
          <w:lang w:val="en-US"/>
        </w:rPr>
        <w:t>,</w:t>
      </w:r>
      <w:r w:rsidR="009F35F0">
        <w:rPr>
          <w:lang w:val="en-US"/>
        </w:rPr>
        <w:t xml:space="preserve"> there </w:t>
      </w:r>
      <w:r w:rsidR="00723E20">
        <w:rPr>
          <w:lang w:val="en-US"/>
        </w:rPr>
        <w:t xml:space="preserve">could be a coverage loss of up </w:t>
      </w:r>
      <w:r w:rsidR="002B4EB3">
        <w:rPr>
          <w:lang w:val="en-US"/>
        </w:rPr>
        <w:t>t</w:t>
      </w:r>
      <w:r w:rsidR="00723E20">
        <w:rPr>
          <w:lang w:val="en-US"/>
        </w:rPr>
        <w:t xml:space="preserve">o 6 dB in certain scenarios.  Also noted in that TR, is that </w:t>
      </w:r>
      <w:r w:rsidR="00462353">
        <w:rPr>
          <w:lang w:val="en-US"/>
        </w:rPr>
        <w:t xml:space="preserve">existing TB scaling functionality could be used to compensate for that </w:t>
      </w:r>
      <w:r w:rsidR="002B4EB3">
        <w:rPr>
          <w:lang w:val="en-US"/>
        </w:rPr>
        <w:t xml:space="preserve">coverage loss.  If the network </w:t>
      </w:r>
      <w:r w:rsidR="006A555D">
        <w:rPr>
          <w:lang w:val="en-US"/>
        </w:rPr>
        <w:t xml:space="preserve">shares the same initial RACH access procedure and </w:t>
      </w:r>
      <w:r w:rsidR="00E3236A">
        <w:rPr>
          <w:lang w:val="en-US"/>
        </w:rPr>
        <w:t xml:space="preserve">resources </w:t>
      </w:r>
      <w:r w:rsidR="00536E23">
        <w:rPr>
          <w:lang w:val="en-US"/>
        </w:rPr>
        <w:t xml:space="preserve">between RedCap and non-RedCap devices, then it will need to provision </w:t>
      </w:r>
      <w:r w:rsidR="00B820EF">
        <w:rPr>
          <w:lang w:val="en-US"/>
        </w:rPr>
        <w:t xml:space="preserve">all </w:t>
      </w:r>
      <w:r w:rsidR="00536E23">
        <w:rPr>
          <w:lang w:val="en-US"/>
        </w:rPr>
        <w:t>msg2</w:t>
      </w:r>
      <w:r w:rsidR="003B0748">
        <w:rPr>
          <w:lang w:val="en-US"/>
        </w:rPr>
        <w:t xml:space="preserve"> </w:t>
      </w:r>
      <w:r w:rsidR="00B820EF">
        <w:rPr>
          <w:lang w:val="en-US"/>
        </w:rPr>
        <w:t xml:space="preserve">transmissions </w:t>
      </w:r>
      <w:r w:rsidR="003B0748">
        <w:rPr>
          <w:lang w:val="en-US"/>
        </w:rPr>
        <w:t>with</w:t>
      </w:r>
      <w:r w:rsidR="00536E23">
        <w:rPr>
          <w:lang w:val="en-US"/>
        </w:rPr>
        <w:t xml:space="preserve"> </w:t>
      </w:r>
      <w:r w:rsidR="002C07AF">
        <w:rPr>
          <w:lang w:val="en-US"/>
        </w:rPr>
        <w:t>a TB</w:t>
      </w:r>
      <w:r w:rsidR="00B820EF">
        <w:rPr>
          <w:lang w:val="en-US"/>
        </w:rPr>
        <w:t>S</w:t>
      </w:r>
      <w:r w:rsidR="002C07AF">
        <w:rPr>
          <w:lang w:val="en-US"/>
        </w:rPr>
        <w:t xml:space="preserve"> scaling factor to accommodate the </w:t>
      </w:r>
      <w:r w:rsidR="00E3236A">
        <w:rPr>
          <w:lang w:val="en-US"/>
        </w:rPr>
        <w:t>worst-case</w:t>
      </w:r>
      <w:r w:rsidR="003B0748">
        <w:rPr>
          <w:lang w:val="en-US"/>
        </w:rPr>
        <w:t xml:space="preserve"> RedCap device supported.  This</w:t>
      </w:r>
      <w:r w:rsidR="009D68CD">
        <w:rPr>
          <w:lang w:val="en-US"/>
        </w:rPr>
        <w:t xml:space="preserve"> </w:t>
      </w:r>
      <w:r w:rsidR="00E3236A">
        <w:rPr>
          <w:lang w:val="en-US"/>
        </w:rPr>
        <w:t xml:space="preserve">will mean that </w:t>
      </w:r>
      <w:r w:rsidR="00113F41">
        <w:rPr>
          <w:lang w:val="en-US"/>
        </w:rPr>
        <w:t>msg2</w:t>
      </w:r>
      <w:r w:rsidR="00F056CE">
        <w:rPr>
          <w:lang w:val="en-US"/>
        </w:rPr>
        <w:t xml:space="preserve"> is sent far less efficiently to </w:t>
      </w:r>
      <w:r w:rsidR="007B7641">
        <w:rPr>
          <w:lang w:val="en-US"/>
        </w:rPr>
        <w:t xml:space="preserve">both </w:t>
      </w:r>
      <w:r w:rsidR="00F056CE">
        <w:rPr>
          <w:lang w:val="en-US"/>
        </w:rPr>
        <w:t>non-RedCap devices and</w:t>
      </w:r>
      <w:r w:rsidR="00FA7DD3">
        <w:rPr>
          <w:lang w:val="en-US"/>
        </w:rPr>
        <w:t xml:space="preserve"> the</w:t>
      </w:r>
      <w:r w:rsidR="007B7641">
        <w:rPr>
          <w:lang w:val="en-US"/>
        </w:rPr>
        <w:t xml:space="preserve"> more capable RedCap devices.</w:t>
      </w:r>
      <w:r w:rsidR="00F056CE">
        <w:rPr>
          <w:lang w:val="en-US"/>
        </w:rPr>
        <w:t xml:space="preserve"> </w:t>
      </w:r>
    </w:p>
    <w:p w14:paraId="2CB5F3DF" w14:textId="0FB403C9" w:rsidR="00E33D80" w:rsidRPr="009128E1" w:rsidRDefault="23BDC0FF" w:rsidP="1DC4FB58">
      <w:pPr>
        <w:pStyle w:val="ListParagraph"/>
        <w:numPr>
          <w:ilvl w:val="0"/>
          <w:numId w:val="5"/>
        </w:numPr>
        <w:spacing w:before="240" w:after="120" w:line="259" w:lineRule="auto"/>
        <w:jc w:val="both"/>
        <w:rPr>
          <w:lang w:val="en-US"/>
        </w:rPr>
      </w:pPr>
      <w:r w:rsidRPr="00B07D10">
        <w:rPr>
          <w:lang w:val="en-US"/>
        </w:rPr>
        <w:t xml:space="preserve">Msg3 </w:t>
      </w:r>
      <w:r w:rsidR="009128E1" w:rsidRPr="009128E1">
        <w:rPr>
          <w:lang w:val="en-US"/>
        </w:rPr>
        <w:t>transmission</w:t>
      </w:r>
    </w:p>
    <w:p w14:paraId="0965CA21" w14:textId="275ACCAD" w:rsidR="004912B8" w:rsidRPr="00423ADD" w:rsidRDefault="00467483">
      <w:pPr>
        <w:pStyle w:val="ListParagraph"/>
        <w:numPr>
          <w:ilvl w:val="1"/>
          <w:numId w:val="5"/>
        </w:numPr>
        <w:spacing w:before="240" w:after="120" w:line="259" w:lineRule="auto"/>
        <w:jc w:val="both"/>
        <w:rPr>
          <w:lang w:val="en-US"/>
        </w:rPr>
      </w:pPr>
      <w:r w:rsidRPr="00423ADD">
        <w:rPr>
          <w:lang w:val="en-US"/>
        </w:rPr>
        <w:t>For a RedCap UE with</w:t>
      </w:r>
      <w:r w:rsidR="00FD5A3D" w:rsidRPr="00423ADD">
        <w:rPr>
          <w:lang w:val="en-US"/>
        </w:rPr>
        <w:t xml:space="preserve"> </w:t>
      </w:r>
      <w:r w:rsidRPr="00423ADD">
        <w:rPr>
          <w:lang w:val="en-US"/>
        </w:rPr>
        <w:t xml:space="preserve">reduced antenna efficiency, coverage recovery of up to 3 dB may be required for Msg3. If the initial </w:t>
      </w:r>
      <w:r w:rsidR="00B820EF" w:rsidRPr="00423ADD">
        <w:rPr>
          <w:lang w:val="en-US"/>
        </w:rPr>
        <w:t xml:space="preserve">UL </w:t>
      </w:r>
      <w:r w:rsidRPr="00423ADD">
        <w:rPr>
          <w:lang w:val="en-US"/>
        </w:rPr>
        <w:t>BWP is shared among RedCap and non-RedCap UEs and a RedCap UE is not identified through Msg1, the</w:t>
      </w:r>
      <w:r w:rsidR="00AA6328" w:rsidRPr="00423ADD">
        <w:rPr>
          <w:lang w:val="en-US"/>
        </w:rPr>
        <w:t>n the</w:t>
      </w:r>
      <w:r w:rsidRPr="00423ADD">
        <w:rPr>
          <w:lang w:val="en-US"/>
        </w:rPr>
        <w:t xml:space="preserve"> network </w:t>
      </w:r>
      <w:r w:rsidR="00423ADD" w:rsidRPr="00423ADD">
        <w:rPr>
          <w:lang w:val="en-US"/>
        </w:rPr>
        <w:t xml:space="preserve">will generally </w:t>
      </w:r>
      <w:r w:rsidR="004912B8" w:rsidRPr="00423ADD">
        <w:rPr>
          <w:lang w:val="en-US"/>
        </w:rPr>
        <w:t>schedule</w:t>
      </w:r>
      <w:r w:rsidRPr="00423ADD">
        <w:rPr>
          <w:lang w:val="en-US"/>
        </w:rPr>
        <w:t xml:space="preserve"> </w:t>
      </w:r>
      <w:r w:rsidR="00B820EF">
        <w:rPr>
          <w:lang w:val="en-US"/>
        </w:rPr>
        <w:t>m</w:t>
      </w:r>
      <w:r w:rsidRPr="00423ADD">
        <w:rPr>
          <w:lang w:val="en-US"/>
        </w:rPr>
        <w:t>sg3</w:t>
      </w:r>
      <w:r w:rsidR="00423ADD">
        <w:rPr>
          <w:lang w:val="en-US"/>
        </w:rPr>
        <w:t xml:space="preserve"> (using the Msg2 RAR)</w:t>
      </w:r>
      <w:r w:rsidR="004912B8" w:rsidRPr="00423ADD">
        <w:rPr>
          <w:lang w:val="en-US"/>
        </w:rPr>
        <w:t xml:space="preserve"> assuming </w:t>
      </w:r>
      <w:r w:rsidR="004912B8" w:rsidRPr="00423ADD">
        <w:rPr>
          <w:lang w:val="en-US"/>
        </w:rPr>
        <w:lastRenderedPageBreak/>
        <w:t>the worst case RedCap device</w:t>
      </w:r>
      <w:r w:rsidR="00DD7429">
        <w:rPr>
          <w:lang w:val="en-US"/>
        </w:rPr>
        <w:t xml:space="preserve">, which </w:t>
      </w:r>
      <w:r w:rsidR="00186F9E">
        <w:rPr>
          <w:lang w:val="en-US"/>
        </w:rPr>
        <w:t>will mean valuable UL msg</w:t>
      </w:r>
      <w:r w:rsidR="00B72B45">
        <w:rPr>
          <w:lang w:val="en-US"/>
        </w:rPr>
        <w:t>3</w:t>
      </w:r>
      <w:r w:rsidR="00186F9E">
        <w:rPr>
          <w:lang w:val="en-US"/>
        </w:rPr>
        <w:t xml:space="preserve"> resources are less efficiently allocated</w:t>
      </w:r>
      <w:r w:rsidR="00B72B45">
        <w:rPr>
          <w:lang w:val="en-US"/>
        </w:rPr>
        <w:t xml:space="preserve"> to those non-RedCap and more capable RedCap UEs.</w:t>
      </w:r>
    </w:p>
    <w:p w14:paraId="7F9A15C5" w14:textId="278F56D9" w:rsidR="00E33D80" w:rsidRDefault="4BB5A1B8" w:rsidP="00F2358A">
      <w:pPr>
        <w:spacing w:before="240" w:after="120" w:line="259" w:lineRule="auto"/>
        <w:ind w:left="1843" w:hanging="1843"/>
        <w:jc w:val="both"/>
        <w:rPr>
          <w:rFonts w:ascii="Times" w:eastAsia="MS Mincho" w:hAnsi="Times" w:cs="Times"/>
          <w:b/>
          <w:bCs/>
          <w:lang w:val="en-US"/>
        </w:rPr>
      </w:pPr>
      <w:bookmarkStart w:id="14" w:name="_Hlk71631111"/>
      <w:r w:rsidRPr="1DC4FB58">
        <w:rPr>
          <w:rFonts w:ascii="Times" w:eastAsia="MS Mincho" w:hAnsi="Times" w:cs="Times"/>
          <w:b/>
          <w:bCs/>
          <w:lang w:val="en-US"/>
        </w:rPr>
        <w:t xml:space="preserve">Observation </w:t>
      </w:r>
      <w:r w:rsidR="0006630C">
        <w:rPr>
          <w:rFonts w:ascii="Times" w:eastAsia="MS Mincho" w:hAnsi="Times" w:cs="Times"/>
          <w:b/>
          <w:bCs/>
          <w:lang w:val="en-US"/>
        </w:rPr>
        <w:t>1</w:t>
      </w:r>
      <w:r w:rsidRPr="1DC4FB58">
        <w:rPr>
          <w:rFonts w:ascii="Times" w:eastAsia="MS Mincho" w:hAnsi="Times" w:cs="Times"/>
          <w:b/>
          <w:bCs/>
          <w:lang w:val="en-US"/>
        </w:rPr>
        <w:t>:</w:t>
      </w:r>
      <w:r w:rsidR="0095103C">
        <w:tab/>
      </w:r>
      <w:r w:rsidRPr="1DC4FB58">
        <w:rPr>
          <w:rFonts w:ascii="Times" w:eastAsia="MS Mincho" w:hAnsi="Times" w:cs="Times"/>
          <w:b/>
          <w:bCs/>
          <w:lang w:val="en-US"/>
        </w:rPr>
        <w:t>W</w:t>
      </w:r>
      <w:r w:rsidR="006F672B">
        <w:rPr>
          <w:rFonts w:ascii="Times" w:eastAsia="MS Mincho" w:hAnsi="Times" w:cs="Times"/>
          <w:b/>
          <w:bCs/>
          <w:lang w:val="en-US"/>
        </w:rPr>
        <w:t>hen the same initial access configuration</w:t>
      </w:r>
      <w:r w:rsidR="00BA69E8">
        <w:rPr>
          <w:rFonts w:ascii="Times" w:eastAsia="MS Mincho" w:hAnsi="Times" w:cs="Times"/>
          <w:b/>
          <w:bCs/>
          <w:lang w:val="en-US"/>
        </w:rPr>
        <w:t xml:space="preserve"> (i.e. UL and DL BWPs)</w:t>
      </w:r>
      <w:r w:rsidR="006F672B">
        <w:rPr>
          <w:rFonts w:ascii="Times" w:eastAsia="MS Mincho" w:hAnsi="Times" w:cs="Times"/>
          <w:b/>
          <w:bCs/>
          <w:lang w:val="en-US"/>
        </w:rPr>
        <w:t xml:space="preserve"> is shared </w:t>
      </w:r>
      <w:r w:rsidR="001B3A77">
        <w:rPr>
          <w:rFonts w:ascii="Times" w:eastAsia="MS Mincho" w:hAnsi="Times" w:cs="Times"/>
          <w:b/>
          <w:bCs/>
          <w:lang w:val="en-US"/>
        </w:rPr>
        <w:t>by both RedCap and non-RedCap UEs, and no form of</w:t>
      </w:r>
      <w:r w:rsidRPr="1DC4FB58">
        <w:rPr>
          <w:rFonts w:ascii="Times" w:eastAsia="MS Mincho" w:hAnsi="Times" w:cs="Times"/>
          <w:b/>
          <w:bCs/>
          <w:lang w:val="en-US"/>
        </w:rPr>
        <w:t xml:space="preserve"> early indication of RedCap type and Rx Capability</w:t>
      </w:r>
      <w:r w:rsidR="001B3A77">
        <w:rPr>
          <w:rFonts w:ascii="Times" w:eastAsia="MS Mincho" w:hAnsi="Times" w:cs="Times"/>
          <w:b/>
          <w:bCs/>
          <w:lang w:val="en-US"/>
        </w:rPr>
        <w:t xml:space="preserve"> is supported</w:t>
      </w:r>
      <w:r w:rsidRPr="1DC4FB58">
        <w:rPr>
          <w:rFonts w:ascii="Times" w:eastAsia="MS Mincho" w:hAnsi="Times" w:cs="Times"/>
          <w:b/>
          <w:bCs/>
          <w:lang w:val="en-US"/>
        </w:rPr>
        <w:t xml:space="preserve">, </w:t>
      </w:r>
      <w:r w:rsidR="001B3A77" w:rsidRPr="1DC4FB58">
        <w:rPr>
          <w:rFonts w:ascii="Times" w:eastAsia="MS Mincho" w:hAnsi="Times" w:cs="Times"/>
          <w:b/>
          <w:bCs/>
          <w:lang w:val="en-US"/>
        </w:rPr>
        <w:t>the</w:t>
      </w:r>
      <w:r w:rsidR="001B3A77">
        <w:rPr>
          <w:rFonts w:ascii="Times" w:eastAsia="MS Mincho" w:hAnsi="Times" w:cs="Times"/>
          <w:b/>
          <w:bCs/>
          <w:lang w:val="en-US"/>
        </w:rPr>
        <w:t>n there</w:t>
      </w:r>
      <w:r w:rsidR="001B3A77" w:rsidRPr="1DC4FB58">
        <w:rPr>
          <w:rFonts w:ascii="Times" w:eastAsia="MS Mincho" w:hAnsi="Times" w:cs="Times"/>
          <w:b/>
          <w:bCs/>
          <w:lang w:val="en-US"/>
        </w:rPr>
        <w:t xml:space="preserve"> </w:t>
      </w:r>
      <w:r w:rsidR="09E78E56" w:rsidRPr="1DC4FB58">
        <w:rPr>
          <w:rFonts w:ascii="Times" w:eastAsia="MS Mincho" w:hAnsi="Times" w:cs="Times"/>
          <w:b/>
          <w:bCs/>
          <w:lang w:val="en-US"/>
        </w:rPr>
        <w:t>will be scen</w:t>
      </w:r>
      <w:r w:rsidR="1300E597" w:rsidRPr="1DC4FB58">
        <w:rPr>
          <w:rFonts w:ascii="Times" w:eastAsia="MS Mincho" w:hAnsi="Times" w:cs="Times"/>
          <w:b/>
          <w:bCs/>
          <w:lang w:val="en-US"/>
        </w:rPr>
        <w:t>a</w:t>
      </w:r>
      <w:r w:rsidR="09E78E56" w:rsidRPr="1DC4FB58">
        <w:rPr>
          <w:rFonts w:ascii="Times" w:eastAsia="MS Mincho" w:hAnsi="Times" w:cs="Times"/>
          <w:b/>
          <w:bCs/>
          <w:lang w:val="en-US"/>
        </w:rPr>
        <w:t xml:space="preserve">rios where </w:t>
      </w:r>
      <w:r w:rsidRPr="1DC4FB58">
        <w:rPr>
          <w:rFonts w:ascii="Times" w:eastAsia="MS Mincho" w:hAnsi="Times" w:cs="Times"/>
          <w:b/>
          <w:bCs/>
          <w:lang w:val="en-US"/>
        </w:rPr>
        <w:t>resources</w:t>
      </w:r>
      <w:r w:rsidR="00D75200">
        <w:rPr>
          <w:rFonts w:ascii="Times" w:eastAsia="MS Mincho" w:hAnsi="Times" w:cs="Times"/>
          <w:b/>
          <w:bCs/>
          <w:lang w:val="en-US"/>
        </w:rPr>
        <w:t xml:space="preserve"> for initial access (e.g. msg2, </w:t>
      </w:r>
      <w:r w:rsidR="009E420D">
        <w:rPr>
          <w:rFonts w:ascii="Times" w:eastAsia="MS Mincho" w:hAnsi="Times" w:cs="Times"/>
          <w:b/>
          <w:bCs/>
          <w:lang w:val="en-US"/>
        </w:rPr>
        <w:t>msg3</w:t>
      </w:r>
      <w:r w:rsidR="008C2856">
        <w:rPr>
          <w:rFonts w:ascii="Times" w:eastAsia="MS Mincho" w:hAnsi="Times" w:cs="Times"/>
          <w:b/>
          <w:bCs/>
          <w:lang w:val="en-US"/>
        </w:rPr>
        <w:t>, msg4</w:t>
      </w:r>
      <w:r w:rsidR="009E420D">
        <w:rPr>
          <w:rFonts w:ascii="Times" w:eastAsia="MS Mincho" w:hAnsi="Times" w:cs="Times"/>
          <w:b/>
          <w:bCs/>
          <w:lang w:val="en-US"/>
        </w:rPr>
        <w:t>)</w:t>
      </w:r>
      <w:r w:rsidRPr="1DC4FB58">
        <w:rPr>
          <w:rFonts w:ascii="Times" w:eastAsia="MS Mincho" w:hAnsi="Times" w:cs="Times"/>
          <w:b/>
          <w:bCs/>
          <w:lang w:val="en-US"/>
        </w:rPr>
        <w:t xml:space="preserve"> </w:t>
      </w:r>
      <w:r w:rsidR="04052A14" w:rsidRPr="1DC4FB58">
        <w:rPr>
          <w:rFonts w:ascii="Times" w:eastAsia="MS Mincho" w:hAnsi="Times" w:cs="Times"/>
          <w:b/>
          <w:bCs/>
          <w:lang w:val="en-US"/>
        </w:rPr>
        <w:t xml:space="preserve">are </w:t>
      </w:r>
      <w:r w:rsidR="001B3A77">
        <w:rPr>
          <w:rFonts w:ascii="Times" w:eastAsia="MS Mincho" w:hAnsi="Times" w:cs="Times"/>
          <w:b/>
          <w:bCs/>
          <w:lang w:val="en-US"/>
        </w:rPr>
        <w:t xml:space="preserve">inefficiently </w:t>
      </w:r>
      <w:r w:rsidR="04052A14" w:rsidRPr="1DC4FB58">
        <w:rPr>
          <w:rFonts w:ascii="Times" w:eastAsia="MS Mincho" w:hAnsi="Times" w:cs="Times"/>
          <w:b/>
          <w:bCs/>
          <w:lang w:val="en-US"/>
        </w:rPr>
        <w:t>over-provisioned for</w:t>
      </w:r>
      <w:r w:rsidR="0380F7F2" w:rsidRPr="1DC4FB58">
        <w:rPr>
          <w:rFonts w:ascii="Times" w:eastAsia="MS Mincho" w:hAnsi="Times" w:cs="Times"/>
          <w:b/>
          <w:bCs/>
          <w:lang w:val="en-US"/>
        </w:rPr>
        <w:t xml:space="preserve"> non-RedCap and more capable RedCap UEs</w:t>
      </w:r>
      <w:r w:rsidR="001B3A77">
        <w:rPr>
          <w:rFonts w:ascii="Times" w:eastAsia="MS Mincho" w:hAnsi="Times" w:cs="Times"/>
          <w:b/>
          <w:bCs/>
          <w:lang w:val="en-US"/>
        </w:rPr>
        <w:t>.</w:t>
      </w:r>
    </w:p>
    <w:p w14:paraId="22906278" w14:textId="6ADB638D" w:rsidR="00AD1A2E" w:rsidRDefault="00B46F5F" w:rsidP="00F2358A">
      <w:pPr>
        <w:spacing w:before="240" w:after="120" w:line="259" w:lineRule="auto"/>
        <w:ind w:left="1843" w:hanging="1843"/>
        <w:jc w:val="both"/>
        <w:rPr>
          <w:rFonts w:ascii="Times" w:eastAsia="MS Mincho" w:hAnsi="Times" w:cs="Times"/>
          <w:b/>
          <w:bCs/>
          <w:lang w:val="en-US"/>
        </w:rPr>
      </w:pPr>
      <w:r>
        <w:rPr>
          <w:rFonts w:ascii="Times" w:eastAsia="MS Mincho" w:hAnsi="Times" w:cs="Times"/>
          <w:b/>
          <w:bCs/>
          <w:lang w:val="en-US"/>
        </w:rPr>
        <w:t>Observation</w:t>
      </w:r>
      <w:r w:rsidR="0006630C">
        <w:rPr>
          <w:rFonts w:ascii="Times" w:eastAsia="MS Mincho" w:hAnsi="Times" w:cs="Times"/>
          <w:b/>
          <w:bCs/>
          <w:lang w:val="en-US"/>
        </w:rPr>
        <w:t xml:space="preserve"> 2:</w:t>
      </w:r>
      <w:r w:rsidR="00FB1732">
        <w:rPr>
          <w:rFonts w:ascii="Times" w:eastAsia="MS Mincho" w:hAnsi="Times" w:cs="Times"/>
          <w:b/>
          <w:bCs/>
          <w:lang w:val="en-US"/>
        </w:rPr>
        <w:tab/>
      </w:r>
      <w:r w:rsidR="00F041C1">
        <w:rPr>
          <w:rFonts w:ascii="Times" w:eastAsia="MS Mincho" w:hAnsi="Times" w:cs="Times"/>
          <w:b/>
          <w:bCs/>
          <w:lang w:val="en-US"/>
        </w:rPr>
        <w:t>Early indication of RedCap device</w:t>
      </w:r>
      <w:r w:rsidR="00A419D5">
        <w:rPr>
          <w:rFonts w:ascii="Times" w:eastAsia="MS Mincho" w:hAnsi="Times" w:cs="Times"/>
          <w:b/>
          <w:bCs/>
          <w:lang w:val="en-US"/>
        </w:rPr>
        <w:t>s</w:t>
      </w:r>
      <w:r w:rsidR="00F041C1">
        <w:rPr>
          <w:rFonts w:ascii="Times" w:eastAsia="MS Mincho" w:hAnsi="Times" w:cs="Times"/>
          <w:b/>
          <w:bCs/>
          <w:lang w:val="en-US"/>
        </w:rPr>
        <w:t xml:space="preserve"> </w:t>
      </w:r>
      <w:r w:rsidR="00093BF1">
        <w:rPr>
          <w:rFonts w:ascii="Times" w:eastAsia="MS Mincho" w:hAnsi="Times" w:cs="Times"/>
          <w:b/>
          <w:bCs/>
          <w:lang w:val="en-US"/>
        </w:rPr>
        <w:t>by msg1</w:t>
      </w:r>
      <w:r w:rsidR="009071C6">
        <w:rPr>
          <w:rFonts w:ascii="Times" w:eastAsia="MS Mincho" w:hAnsi="Times" w:cs="Times"/>
          <w:b/>
          <w:bCs/>
          <w:lang w:val="en-US"/>
        </w:rPr>
        <w:t xml:space="preserve"> (either explicitly or implicitly via separate initial access resources)</w:t>
      </w:r>
      <w:r w:rsidR="00093BF1">
        <w:rPr>
          <w:rFonts w:ascii="Times" w:eastAsia="MS Mincho" w:hAnsi="Times" w:cs="Times"/>
          <w:b/>
          <w:bCs/>
          <w:lang w:val="en-US"/>
        </w:rPr>
        <w:t xml:space="preserve"> would enable to </w:t>
      </w:r>
      <w:r w:rsidR="002B0FCF">
        <w:rPr>
          <w:rFonts w:ascii="Times" w:eastAsia="MS Mincho" w:hAnsi="Times" w:cs="Times"/>
          <w:b/>
          <w:bCs/>
          <w:lang w:val="en-US"/>
        </w:rPr>
        <w:t xml:space="preserve">the network to more efficiently </w:t>
      </w:r>
      <w:r w:rsidR="00476FAA">
        <w:rPr>
          <w:rFonts w:ascii="Times" w:eastAsia="MS Mincho" w:hAnsi="Times" w:cs="Times"/>
          <w:b/>
          <w:bCs/>
          <w:lang w:val="en-US"/>
        </w:rPr>
        <w:t xml:space="preserve">allocate </w:t>
      </w:r>
      <w:r w:rsidR="002B0FCF">
        <w:rPr>
          <w:rFonts w:ascii="Times" w:eastAsia="MS Mincho" w:hAnsi="Times" w:cs="Times"/>
          <w:b/>
          <w:bCs/>
          <w:lang w:val="en-US"/>
        </w:rPr>
        <w:t xml:space="preserve">resources during the </w:t>
      </w:r>
      <w:r w:rsidR="00AD1A2E">
        <w:rPr>
          <w:rFonts w:ascii="Times" w:eastAsia="MS Mincho" w:hAnsi="Times" w:cs="Times"/>
          <w:b/>
          <w:bCs/>
          <w:lang w:val="en-US"/>
        </w:rPr>
        <w:t>initial access procedure.</w:t>
      </w:r>
    </w:p>
    <w:p w14:paraId="21C8A548" w14:textId="41037B67" w:rsidR="00B46F5F" w:rsidRPr="00A14B60" w:rsidRDefault="00AD1A2E" w:rsidP="00B07D10">
      <w:pPr>
        <w:spacing w:before="240" w:after="120" w:line="259" w:lineRule="auto"/>
        <w:ind w:left="1843" w:hanging="1843"/>
        <w:jc w:val="both"/>
        <w:rPr>
          <w:rFonts w:ascii="Times" w:eastAsia="MS Mincho" w:hAnsi="Times" w:cs="Times"/>
          <w:b/>
          <w:bCs/>
          <w:lang w:val="en-US"/>
        </w:rPr>
      </w:pPr>
      <w:r>
        <w:rPr>
          <w:rFonts w:ascii="Times" w:eastAsia="MS Mincho" w:hAnsi="Times" w:cs="Times"/>
          <w:b/>
          <w:bCs/>
          <w:lang w:val="en-US"/>
        </w:rPr>
        <w:t xml:space="preserve">Observation 3: </w:t>
      </w:r>
      <w:r w:rsidR="002B0FCF">
        <w:rPr>
          <w:rFonts w:ascii="Times" w:eastAsia="MS Mincho" w:hAnsi="Times" w:cs="Times"/>
          <w:b/>
          <w:bCs/>
          <w:lang w:val="en-US"/>
        </w:rPr>
        <w:t xml:space="preserve"> </w:t>
      </w:r>
      <w:r w:rsidR="00F041C1">
        <w:rPr>
          <w:rFonts w:ascii="Times" w:eastAsia="MS Mincho" w:hAnsi="Times" w:cs="Times"/>
          <w:b/>
          <w:bCs/>
          <w:lang w:val="en-US"/>
        </w:rPr>
        <w:t xml:space="preserve"> </w:t>
      </w:r>
      <w:r w:rsidR="009071C6">
        <w:rPr>
          <w:rFonts w:ascii="Times" w:eastAsia="MS Mincho" w:hAnsi="Times" w:cs="Times"/>
          <w:b/>
          <w:bCs/>
          <w:lang w:val="en-US"/>
        </w:rPr>
        <w:t xml:space="preserve">   </w:t>
      </w:r>
      <w:r w:rsidR="00476FAA">
        <w:rPr>
          <w:rFonts w:ascii="Times" w:eastAsia="MS Mincho" w:hAnsi="Times" w:cs="Times"/>
          <w:b/>
          <w:bCs/>
          <w:lang w:val="en-US"/>
        </w:rPr>
        <w:t xml:space="preserve">Additional </w:t>
      </w:r>
      <w:r w:rsidR="008C4879">
        <w:rPr>
          <w:rFonts w:ascii="Times" w:eastAsia="MS Mincho" w:hAnsi="Times" w:cs="Times"/>
          <w:b/>
          <w:bCs/>
          <w:lang w:val="en-US"/>
        </w:rPr>
        <w:t xml:space="preserve">msg1 </w:t>
      </w:r>
      <w:r w:rsidR="006D422D">
        <w:rPr>
          <w:rFonts w:ascii="Times" w:eastAsia="MS Mincho" w:hAnsi="Times" w:cs="Times"/>
          <w:b/>
          <w:bCs/>
          <w:lang w:val="en-US"/>
        </w:rPr>
        <w:t xml:space="preserve">based </w:t>
      </w:r>
      <w:r w:rsidR="00476FAA">
        <w:rPr>
          <w:rFonts w:ascii="Times" w:eastAsia="MS Mincho" w:hAnsi="Times" w:cs="Times"/>
          <w:b/>
          <w:bCs/>
          <w:lang w:val="en-US"/>
        </w:rPr>
        <w:t xml:space="preserve">early </w:t>
      </w:r>
      <w:r w:rsidR="00BA69E8">
        <w:rPr>
          <w:rFonts w:ascii="Times" w:eastAsia="MS Mincho" w:hAnsi="Times" w:cs="Times"/>
          <w:b/>
          <w:bCs/>
          <w:lang w:val="en-US"/>
        </w:rPr>
        <w:t>differentiation</w:t>
      </w:r>
      <w:r w:rsidR="00476FAA">
        <w:rPr>
          <w:rFonts w:ascii="Times" w:eastAsia="MS Mincho" w:hAnsi="Times" w:cs="Times"/>
          <w:b/>
          <w:bCs/>
          <w:lang w:val="en-US"/>
        </w:rPr>
        <w:t xml:space="preserve"> of RedCap devices with 1 </w:t>
      </w:r>
      <w:r w:rsidR="00C64390">
        <w:rPr>
          <w:rFonts w:ascii="Times" w:eastAsia="MS Mincho" w:hAnsi="Times" w:cs="Times"/>
          <w:b/>
          <w:bCs/>
          <w:lang w:val="en-US"/>
        </w:rPr>
        <w:t xml:space="preserve">Rx antenna </w:t>
      </w:r>
      <w:r w:rsidR="00CC4B7B">
        <w:rPr>
          <w:rFonts w:ascii="Times" w:eastAsia="MS Mincho" w:hAnsi="Times" w:cs="Times"/>
          <w:b/>
          <w:bCs/>
          <w:lang w:val="en-US"/>
        </w:rPr>
        <w:t>from other more capable RedCap devices</w:t>
      </w:r>
      <w:r w:rsidR="008F6F46">
        <w:rPr>
          <w:rFonts w:ascii="Times" w:eastAsia="MS Mincho" w:hAnsi="Times" w:cs="Times"/>
          <w:b/>
          <w:bCs/>
          <w:lang w:val="en-US"/>
        </w:rPr>
        <w:t xml:space="preserve"> </w:t>
      </w:r>
      <w:r w:rsidR="00CC4B7B">
        <w:rPr>
          <w:rFonts w:ascii="Times" w:eastAsia="MS Mincho" w:hAnsi="Times" w:cs="Times"/>
          <w:b/>
          <w:bCs/>
          <w:lang w:val="en-US"/>
        </w:rPr>
        <w:t xml:space="preserve">with greater than 1 Rx antenna </w:t>
      </w:r>
      <w:r w:rsidR="0056367B">
        <w:rPr>
          <w:rFonts w:ascii="Times" w:eastAsia="MS Mincho" w:hAnsi="Times" w:cs="Times"/>
          <w:b/>
          <w:bCs/>
          <w:lang w:val="en-US"/>
        </w:rPr>
        <w:t xml:space="preserve">could be used to further </w:t>
      </w:r>
      <w:r w:rsidR="008C4879">
        <w:rPr>
          <w:rFonts w:ascii="Times" w:eastAsia="MS Mincho" w:hAnsi="Times" w:cs="Times"/>
          <w:b/>
          <w:bCs/>
          <w:lang w:val="en-US"/>
        </w:rPr>
        <w:t>improve</w:t>
      </w:r>
      <w:r w:rsidR="0056367B">
        <w:rPr>
          <w:rFonts w:ascii="Times" w:eastAsia="MS Mincho" w:hAnsi="Times" w:cs="Times"/>
          <w:b/>
          <w:bCs/>
          <w:lang w:val="en-US"/>
        </w:rPr>
        <w:t xml:space="preserve"> the transmission efficiencies </w:t>
      </w:r>
      <w:r w:rsidR="000E44AD">
        <w:rPr>
          <w:rFonts w:ascii="Times" w:eastAsia="MS Mincho" w:hAnsi="Times" w:cs="Times"/>
          <w:b/>
          <w:bCs/>
          <w:lang w:val="en-US"/>
        </w:rPr>
        <w:t>subsequent</w:t>
      </w:r>
      <w:r w:rsidR="006D422D">
        <w:rPr>
          <w:rFonts w:ascii="Times" w:eastAsia="MS Mincho" w:hAnsi="Times" w:cs="Times"/>
          <w:b/>
          <w:bCs/>
          <w:lang w:val="en-US"/>
        </w:rPr>
        <w:t xml:space="preserve"> messages in the</w:t>
      </w:r>
      <w:r w:rsidR="0056367B">
        <w:rPr>
          <w:rFonts w:ascii="Times" w:eastAsia="MS Mincho" w:hAnsi="Times" w:cs="Times"/>
          <w:b/>
          <w:bCs/>
          <w:lang w:val="en-US"/>
        </w:rPr>
        <w:t xml:space="preserve"> </w:t>
      </w:r>
      <w:r w:rsidR="004758EC">
        <w:rPr>
          <w:rFonts w:ascii="Times" w:eastAsia="MS Mincho" w:hAnsi="Times" w:cs="Times"/>
          <w:b/>
          <w:bCs/>
          <w:lang w:val="en-US"/>
        </w:rPr>
        <w:t>initial access procedure.</w:t>
      </w:r>
    </w:p>
    <w:bookmarkEnd w:id="14"/>
    <w:p w14:paraId="3E6CBB0F" w14:textId="67F619F7" w:rsidR="007A1BED" w:rsidRPr="00A14B60" w:rsidRDefault="58719C8B" w:rsidP="1DC4FB58">
      <w:pPr>
        <w:spacing w:before="240" w:after="120" w:line="259" w:lineRule="auto"/>
        <w:rPr>
          <w:lang w:val="en-US"/>
        </w:rPr>
      </w:pPr>
      <w:r w:rsidRPr="1DC4FB58">
        <w:rPr>
          <w:lang w:val="en-US"/>
        </w:rPr>
        <w:t>From the last RAN1#104b-e meeting, there was the following agree</w:t>
      </w:r>
      <w:r w:rsidR="0141F26C" w:rsidRPr="1DC4FB58">
        <w:rPr>
          <w:lang w:val="en-US"/>
        </w:rPr>
        <w:t>ment.</w:t>
      </w:r>
    </w:p>
    <w:p w14:paraId="41421AD7" w14:textId="50E95AA3" w:rsidR="007A1BED" w:rsidRPr="00A14B60" w:rsidRDefault="007A1BED" w:rsidP="00B07D10">
      <w:pPr>
        <w:pStyle w:val="BodyText"/>
        <w:spacing w:after="0"/>
        <w:ind w:left="284"/>
        <w:rPr>
          <w:rFonts w:ascii="Calibri" w:hAnsi="Calibri"/>
          <w:i/>
          <w:iCs/>
          <w:lang w:val="en-US"/>
        </w:rPr>
      </w:pPr>
      <w:r>
        <w:br/>
      </w:r>
      <w:r w:rsidR="58719C8B" w:rsidRPr="1DC4FB58">
        <w:rPr>
          <w:rFonts w:cs="Arial"/>
          <w:i/>
          <w:iCs/>
          <w:highlight w:val="green"/>
        </w:rPr>
        <w:t>Agreements</w:t>
      </w:r>
      <w:r w:rsidR="58719C8B" w:rsidRPr="1DC4FB58">
        <w:rPr>
          <w:rFonts w:cs="Arial"/>
          <w:b/>
          <w:bCs/>
          <w:i/>
          <w:iCs/>
        </w:rPr>
        <w:t>:</w:t>
      </w:r>
    </w:p>
    <w:p w14:paraId="75729865" w14:textId="77777777" w:rsidR="007A1BED" w:rsidRPr="00A14B60" w:rsidRDefault="58719C8B" w:rsidP="00B07D10">
      <w:pPr>
        <w:numPr>
          <w:ilvl w:val="0"/>
          <w:numId w:val="47"/>
        </w:numPr>
        <w:spacing w:after="0"/>
        <w:ind w:left="1004"/>
        <w:rPr>
          <w:i/>
          <w:iCs/>
        </w:rPr>
      </w:pPr>
      <w:r w:rsidRPr="1DC4FB58">
        <w:rPr>
          <w:i/>
          <w:iCs/>
        </w:rPr>
        <w:t xml:space="preserve">At least using UE capability report according the existing framework to indicate (implicitly or explicitly) the number of Rx branches  </w:t>
      </w:r>
    </w:p>
    <w:p w14:paraId="0256F92A" w14:textId="23947989" w:rsidR="007A1BED" w:rsidRPr="00A14B60" w:rsidRDefault="58719C8B" w:rsidP="00B07D10">
      <w:pPr>
        <w:numPr>
          <w:ilvl w:val="0"/>
          <w:numId w:val="47"/>
        </w:numPr>
        <w:spacing w:after="0"/>
        <w:ind w:left="1004"/>
        <w:rPr>
          <w:i/>
          <w:iCs/>
        </w:rPr>
      </w:pPr>
      <w:r w:rsidRPr="1DC4FB58">
        <w:rPr>
          <w:i/>
          <w:iCs/>
        </w:rPr>
        <w:t xml:space="preserve">FFS: whether/how to support earlier indication of Redcap UEs with # Rx branches by Msg1 and/or Msg3, and MsgA </w:t>
      </w:r>
    </w:p>
    <w:p w14:paraId="1C95D961" w14:textId="7D585777" w:rsidR="007A1BED" w:rsidRPr="00A14B60" w:rsidRDefault="58719C8B" w:rsidP="00B07D10">
      <w:pPr>
        <w:numPr>
          <w:ilvl w:val="1"/>
          <w:numId w:val="47"/>
        </w:numPr>
        <w:spacing w:after="0"/>
        <w:ind w:left="1724"/>
        <w:rPr>
          <w:i/>
          <w:iCs/>
        </w:rPr>
      </w:pPr>
      <w:r w:rsidRPr="1DC4FB58">
        <w:rPr>
          <w:i/>
          <w:iCs/>
        </w:rPr>
        <w:t>FFS: Network configurability of early indication of the number of Rx branches via SIB1, if supported</w:t>
      </w:r>
    </w:p>
    <w:p w14:paraId="56EA338B" w14:textId="456CDD3C" w:rsidR="007A1BED" w:rsidRPr="00A14B60" w:rsidRDefault="45C93BDF" w:rsidP="1DC4FB58">
      <w:pPr>
        <w:spacing w:before="240" w:after="120" w:line="259" w:lineRule="auto"/>
        <w:rPr>
          <w:lang w:val="en-US"/>
        </w:rPr>
      </w:pPr>
      <w:r w:rsidRPr="1DC4FB58">
        <w:rPr>
          <w:lang w:val="en-US"/>
        </w:rPr>
        <w:t xml:space="preserve">Given </w:t>
      </w:r>
      <w:r w:rsidR="006C5833">
        <w:rPr>
          <w:lang w:val="en-US"/>
        </w:rPr>
        <w:t>the above discussions</w:t>
      </w:r>
      <w:r w:rsidR="004758EC">
        <w:rPr>
          <w:lang w:val="en-US"/>
        </w:rPr>
        <w:t xml:space="preserve"> and observation</w:t>
      </w:r>
      <w:r w:rsidRPr="1DC4FB58">
        <w:rPr>
          <w:lang w:val="en-US"/>
        </w:rPr>
        <w:t xml:space="preserve">, </w:t>
      </w:r>
      <w:r w:rsidR="4E0E977D" w:rsidRPr="1DC4FB58">
        <w:rPr>
          <w:lang w:val="en-US"/>
        </w:rPr>
        <w:t xml:space="preserve">we </w:t>
      </w:r>
      <w:r w:rsidR="004758EC">
        <w:rPr>
          <w:lang w:val="en-US"/>
        </w:rPr>
        <w:t>have the following proposals:</w:t>
      </w:r>
      <w:r w:rsidR="00B46F5F" w:rsidRPr="00B46F5F">
        <w:rPr>
          <w:lang w:val="en-US"/>
        </w:rPr>
        <w:t xml:space="preserve"> </w:t>
      </w:r>
    </w:p>
    <w:p w14:paraId="21F08984" w14:textId="68925355" w:rsidR="00F401F1" w:rsidRDefault="000347E4" w:rsidP="00F401F1">
      <w:pPr>
        <w:spacing w:before="240" w:after="120" w:line="259" w:lineRule="auto"/>
        <w:ind w:left="1985" w:hanging="1985"/>
        <w:rPr>
          <w:b/>
          <w:bCs/>
          <w:lang w:val="en-US"/>
        </w:rPr>
      </w:pPr>
      <w:r>
        <w:rPr>
          <w:b/>
          <w:bCs/>
          <w:lang w:val="en-US"/>
        </w:rPr>
        <w:t xml:space="preserve">Proposal </w:t>
      </w:r>
      <w:r w:rsidR="006010FE">
        <w:rPr>
          <w:b/>
          <w:bCs/>
          <w:lang w:val="en-US"/>
        </w:rPr>
        <w:t>1</w:t>
      </w:r>
      <w:r>
        <w:rPr>
          <w:b/>
          <w:bCs/>
          <w:lang w:val="en-US"/>
        </w:rPr>
        <w:t>:</w:t>
      </w:r>
      <w:r>
        <w:rPr>
          <w:b/>
          <w:bCs/>
          <w:lang w:val="en-US"/>
        </w:rPr>
        <w:tab/>
      </w:r>
      <w:r>
        <w:rPr>
          <w:b/>
          <w:bCs/>
          <w:lang w:val="en-US"/>
        </w:rPr>
        <w:tab/>
      </w:r>
      <w:r w:rsidR="00EB67A8" w:rsidRPr="00EB67A8">
        <w:rPr>
          <w:b/>
          <w:bCs/>
          <w:lang w:val="en-US"/>
        </w:rPr>
        <w:t>When the same initial access configuration</w:t>
      </w:r>
      <w:r w:rsidR="00BA69E8">
        <w:rPr>
          <w:b/>
          <w:bCs/>
          <w:lang w:val="en-US"/>
        </w:rPr>
        <w:t xml:space="preserve"> </w:t>
      </w:r>
      <w:r w:rsidR="00BA69E8">
        <w:rPr>
          <w:rFonts w:ascii="Times" w:eastAsia="MS Mincho" w:hAnsi="Times" w:cs="Times"/>
          <w:b/>
          <w:bCs/>
          <w:lang w:val="en-US"/>
        </w:rPr>
        <w:t>(i.e. UL and DL BWPs)</w:t>
      </w:r>
      <w:r w:rsidR="00EB67A8" w:rsidRPr="00EB67A8">
        <w:rPr>
          <w:b/>
          <w:bCs/>
          <w:lang w:val="en-US"/>
        </w:rPr>
        <w:t xml:space="preserve"> is shared by both RedCap and non-RedCap UEs,</w:t>
      </w:r>
      <w:r w:rsidR="00EB67A8">
        <w:rPr>
          <w:b/>
          <w:bCs/>
          <w:lang w:val="en-US"/>
        </w:rPr>
        <w:t xml:space="preserve"> the network can be configured to support</w:t>
      </w:r>
      <w:r w:rsidR="00F401F1">
        <w:rPr>
          <w:b/>
          <w:bCs/>
          <w:lang w:val="en-US"/>
        </w:rPr>
        <w:t xml:space="preserve"> one of the following options:</w:t>
      </w:r>
    </w:p>
    <w:p w14:paraId="3ADEC59D" w14:textId="698BCA06" w:rsidR="00F401F1" w:rsidRDefault="00F401F1" w:rsidP="00B07D10">
      <w:pPr>
        <w:spacing w:after="0" w:line="259" w:lineRule="auto"/>
        <w:ind w:left="3119" w:hanging="1134"/>
        <w:rPr>
          <w:b/>
          <w:bCs/>
          <w:lang w:val="en-US"/>
        </w:rPr>
      </w:pPr>
      <w:r>
        <w:rPr>
          <w:b/>
          <w:bCs/>
          <w:lang w:val="en-US"/>
        </w:rPr>
        <w:t xml:space="preserve">Option 1: </w:t>
      </w:r>
      <w:r w:rsidR="001F58DD">
        <w:rPr>
          <w:b/>
          <w:bCs/>
          <w:lang w:val="en-US"/>
        </w:rPr>
        <w:t xml:space="preserve">  No early indication of RedCap UEs from non-RedCap UEs</w:t>
      </w:r>
      <w:r w:rsidR="007B3AE9">
        <w:rPr>
          <w:b/>
          <w:bCs/>
          <w:lang w:val="en-US"/>
        </w:rPr>
        <w:t xml:space="preserve"> before the UE Capability reporting procedure</w:t>
      </w:r>
      <w:r w:rsidR="00250761">
        <w:rPr>
          <w:b/>
          <w:bCs/>
          <w:lang w:val="en-US"/>
        </w:rPr>
        <w:t>.</w:t>
      </w:r>
    </w:p>
    <w:p w14:paraId="3A69C3D8" w14:textId="77777777" w:rsidR="006954EF" w:rsidRDefault="00F401F1" w:rsidP="00B07D10">
      <w:pPr>
        <w:spacing w:after="0" w:line="259" w:lineRule="auto"/>
        <w:ind w:left="3119" w:hanging="1134"/>
        <w:rPr>
          <w:b/>
          <w:bCs/>
          <w:lang w:val="en-US"/>
        </w:rPr>
      </w:pPr>
      <w:r>
        <w:rPr>
          <w:b/>
          <w:bCs/>
          <w:lang w:val="en-US"/>
        </w:rPr>
        <w:t xml:space="preserve">Option 2: </w:t>
      </w:r>
      <w:r w:rsidR="001F58DD">
        <w:rPr>
          <w:b/>
          <w:bCs/>
          <w:lang w:val="en-US"/>
        </w:rPr>
        <w:t xml:space="preserve">  Early indication using msg1</w:t>
      </w:r>
      <w:r w:rsidR="006954EF">
        <w:rPr>
          <w:b/>
          <w:bCs/>
          <w:lang w:val="en-US"/>
        </w:rPr>
        <w:t xml:space="preserve"> of RedCap UEs</w:t>
      </w:r>
    </w:p>
    <w:p w14:paraId="34D83821" w14:textId="511F576D" w:rsidR="00F401F1" w:rsidRPr="00B07D10" w:rsidRDefault="005C1662" w:rsidP="00B07D10">
      <w:pPr>
        <w:pStyle w:val="ListParagraph"/>
        <w:numPr>
          <w:ilvl w:val="4"/>
          <w:numId w:val="56"/>
        </w:numPr>
        <w:spacing w:after="0" w:line="259" w:lineRule="auto"/>
        <w:ind w:left="3544" w:hanging="425"/>
        <w:rPr>
          <w:b/>
          <w:bCs/>
          <w:lang w:val="en-US"/>
        </w:rPr>
      </w:pPr>
      <w:r w:rsidRPr="00B07D10">
        <w:rPr>
          <w:b/>
          <w:bCs/>
          <w:lang w:val="en-US"/>
        </w:rPr>
        <w:t xml:space="preserve">with no differentiation between the </w:t>
      </w:r>
      <w:r w:rsidR="0052651B" w:rsidRPr="00B07D10">
        <w:rPr>
          <w:b/>
          <w:bCs/>
          <w:lang w:val="en-US"/>
        </w:rPr>
        <w:t>number of Rx antenna supported</w:t>
      </w:r>
      <w:r w:rsidR="001F58DD" w:rsidRPr="00B07D10">
        <w:rPr>
          <w:b/>
          <w:bCs/>
          <w:lang w:val="en-US"/>
        </w:rPr>
        <w:t>.</w:t>
      </w:r>
    </w:p>
    <w:p w14:paraId="3A9ACADB" w14:textId="65289CAD" w:rsidR="0052651B" w:rsidRDefault="0052651B" w:rsidP="00B07D10">
      <w:pPr>
        <w:spacing w:after="0" w:line="259" w:lineRule="auto"/>
        <w:ind w:left="3119" w:hanging="1134"/>
        <w:rPr>
          <w:b/>
          <w:bCs/>
          <w:lang w:val="en-US"/>
        </w:rPr>
      </w:pPr>
      <w:r>
        <w:rPr>
          <w:b/>
          <w:bCs/>
          <w:lang w:val="en-US"/>
        </w:rPr>
        <w:t xml:space="preserve">Option </w:t>
      </w:r>
      <w:r w:rsidR="00EB2376">
        <w:rPr>
          <w:b/>
          <w:bCs/>
          <w:lang w:val="en-US"/>
        </w:rPr>
        <w:t>3</w:t>
      </w:r>
      <w:r>
        <w:rPr>
          <w:b/>
          <w:bCs/>
          <w:lang w:val="en-US"/>
        </w:rPr>
        <w:t xml:space="preserve">:   Early indication using msg1, </w:t>
      </w:r>
      <w:r w:rsidR="00AC58DF">
        <w:rPr>
          <w:b/>
          <w:bCs/>
          <w:lang w:val="en-US"/>
        </w:rPr>
        <w:t>of:</w:t>
      </w:r>
    </w:p>
    <w:p w14:paraId="620F8B69" w14:textId="293E6BB3" w:rsidR="00AC58DF" w:rsidRPr="00B07D10" w:rsidRDefault="00AC58DF" w:rsidP="00B07D10">
      <w:pPr>
        <w:pStyle w:val="ListParagraph"/>
        <w:numPr>
          <w:ilvl w:val="4"/>
          <w:numId w:val="56"/>
        </w:numPr>
        <w:spacing w:after="0" w:line="259" w:lineRule="auto"/>
        <w:ind w:left="3544" w:hanging="425"/>
        <w:rPr>
          <w:b/>
          <w:bCs/>
          <w:lang w:val="en-US"/>
        </w:rPr>
      </w:pPr>
      <w:r w:rsidRPr="00B07D10">
        <w:rPr>
          <w:b/>
          <w:bCs/>
          <w:lang w:val="en-US"/>
        </w:rPr>
        <w:t>RedCap UEs with 1 Rx antenna</w:t>
      </w:r>
    </w:p>
    <w:p w14:paraId="25B984C2" w14:textId="6A37A380" w:rsidR="00AC58DF" w:rsidRPr="00B07D10" w:rsidRDefault="00AC58DF" w:rsidP="00B07D10">
      <w:pPr>
        <w:pStyle w:val="ListParagraph"/>
        <w:numPr>
          <w:ilvl w:val="4"/>
          <w:numId w:val="56"/>
        </w:numPr>
        <w:spacing w:after="0" w:line="259" w:lineRule="auto"/>
        <w:ind w:left="3544" w:hanging="425"/>
        <w:rPr>
          <w:b/>
          <w:bCs/>
          <w:lang w:val="en-US"/>
        </w:rPr>
      </w:pPr>
      <w:r w:rsidRPr="00B07D10">
        <w:rPr>
          <w:b/>
          <w:bCs/>
          <w:lang w:val="en-US"/>
        </w:rPr>
        <w:t>RedCap UEs with more than 1 Rx antenna</w:t>
      </w:r>
    </w:p>
    <w:p w14:paraId="7233A1DB" w14:textId="759D8AD2" w:rsidR="00A96CD2" w:rsidRPr="00B07D10" w:rsidRDefault="00BF70B9" w:rsidP="00F401F1">
      <w:pPr>
        <w:spacing w:before="240" w:after="120" w:line="259" w:lineRule="auto"/>
        <w:ind w:left="1985" w:hanging="1985"/>
        <w:rPr>
          <w:lang w:val="en-US"/>
        </w:rPr>
      </w:pPr>
      <w:r w:rsidRPr="00B07D10">
        <w:rPr>
          <w:lang w:val="en-US"/>
        </w:rPr>
        <w:t xml:space="preserve">The </w:t>
      </w:r>
      <w:r w:rsidR="00D27AE7" w:rsidRPr="00B07D10">
        <w:rPr>
          <w:lang w:val="en-US"/>
        </w:rPr>
        <w:t xml:space="preserve">updated </w:t>
      </w:r>
      <w:r w:rsidRPr="00B07D10">
        <w:rPr>
          <w:lang w:val="en-US"/>
        </w:rPr>
        <w:t>WID</w:t>
      </w:r>
      <w:r w:rsidR="00D27AE7" w:rsidRPr="00B07D10">
        <w:rPr>
          <w:lang w:val="en-US"/>
        </w:rPr>
        <w:t xml:space="preserve"> [1]</w:t>
      </w:r>
      <w:r w:rsidRPr="00B07D10">
        <w:rPr>
          <w:lang w:val="en-US"/>
        </w:rPr>
        <w:t xml:space="preserve"> </w:t>
      </w:r>
      <w:r w:rsidR="00D27AE7" w:rsidRPr="00B07D10">
        <w:rPr>
          <w:lang w:val="en-US"/>
        </w:rPr>
        <w:t xml:space="preserve">has the following objective relating to the support </w:t>
      </w:r>
      <w:r w:rsidR="009723FB">
        <w:rPr>
          <w:lang w:val="en-US"/>
        </w:rPr>
        <w:t>of RedCap early indication:</w:t>
      </w:r>
    </w:p>
    <w:p w14:paraId="13FC163B" w14:textId="77777777" w:rsidR="002F5334" w:rsidRPr="00B07D10" w:rsidRDefault="002F5334" w:rsidP="002F5334">
      <w:pPr>
        <w:pStyle w:val="B1"/>
        <w:numPr>
          <w:ilvl w:val="0"/>
          <w:numId w:val="58"/>
        </w:numPr>
        <w:jc w:val="both"/>
        <w:textAlignment w:val="auto"/>
        <w:rPr>
          <w:bCs/>
          <w:i/>
          <w:iCs/>
          <w:lang w:val="en-US" w:eastAsia="ja-JP"/>
        </w:rPr>
      </w:pPr>
      <w:r w:rsidRPr="00B07D10">
        <w:rPr>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DC89159" w14:textId="10D6262A" w:rsidR="00A96CD2" w:rsidRPr="00B07D10" w:rsidRDefault="001477DE" w:rsidP="00B07D10">
      <w:pPr>
        <w:spacing w:before="240" w:after="120" w:line="259" w:lineRule="auto"/>
        <w:jc w:val="both"/>
        <w:rPr>
          <w:lang w:val="en-US"/>
        </w:rPr>
      </w:pPr>
      <w:r w:rsidRPr="00B07D10">
        <w:rPr>
          <w:lang w:val="en-US"/>
        </w:rPr>
        <w:t>In</w:t>
      </w:r>
      <w:r w:rsidR="007A109A">
        <w:rPr>
          <w:lang w:val="en-US"/>
        </w:rPr>
        <w:t xml:space="preserve"> our view, the </w:t>
      </w:r>
      <w:r w:rsidR="00602D92">
        <w:rPr>
          <w:lang w:val="en-US"/>
        </w:rPr>
        <w:t>wording of this objective</w:t>
      </w:r>
      <w:r w:rsidR="00C92710">
        <w:rPr>
          <w:lang w:val="en-US"/>
        </w:rPr>
        <w:t>,</w:t>
      </w:r>
      <w:r w:rsidR="007A109A">
        <w:rPr>
          <w:lang w:val="en-US"/>
        </w:rPr>
        <w:t xml:space="preserve"> indicates that RAN1</w:t>
      </w:r>
      <w:r w:rsidR="0094462A">
        <w:rPr>
          <w:lang w:val="en-US"/>
        </w:rPr>
        <w:t xml:space="preserve"> has a choice whether to specify either or both msg1 and msg3 methods of early indication</w:t>
      </w:r>
      <w:r w:rsidR="00F04A7A">
        <w:rPr>
          <w:lang w:val="en-US"/>
        </w:rPr>
        <w:t xml:space="preserve"> and further that support for the specified method(s) in the network is configurable</w:t>
      </w:r>
      <w:r w:rsidR="0094462A">
        <w:rPr>
          <w:lang w:val="en-US"/>
        </w:rPr>
        <w:t>.</w:t>
      </w:r>
      <w:r w:rsidR="00D519D2">
        <w:rPr>
          <w:lang w:val="en-US"/>
        </w:rPr>
        <w:t xml:space="preserve">  </w:t>
      </w:r>
      <w:r w:rsidR="00A305F6">
        <w:rPr>
          <w:lang w:val="en-US"/>
        </w:rPr>
        <w:t>Given that msg</w:t>
      </w:r>
      <w:r w:rsidR="00E957FC">
        <w:rPr>
          <w:lang w:val="en-US"/>
        </w:rPr>
        <w:t>3 triggered</w:t>
      </w:r>
      <w:r w:rsidR="00A305F6">
        <w:rPr>
          <w:lang w:val="en-US"/>
        </w:rPr>
        <w:t xml:space="preserve"> indication </w:t>
      </w:r>
      <w:r w:rsidR="00E957FC">
        <w:rPr>
          <w:lang w:val="en-US"/>
        </w:rPr>
        <w:t>cannot be used to optimize either msg2 or msg3 transmissio</w:t>
      </w:r>
      <w:r w:rsidR="001D6DFE">
        <w:rPr>
          <w:lang w:val="en-US"/>
        </w:rPr>
        <w:t>n, we do not see a strong reason to support specification of a msg3 based early identification method in addition to msg1.</w:t>
      </w:r>
    </w:p>
    <w:p w14:paraId="58A07F0B" w14:textId="43B2BCA4" w:rsidR="00F401F1" w:rsidRDefault="001B4830" w:rsidP="00F401F1">
      <w:pPr>
        <w:spacing w:before="240" w:after="120" w:line="259" w:lineRule="auto"/>
        <w:ind w:left="1985" w:hanging="1985"/>
        <w:rPr>
          <w:b/>
          <w:bCs/>
          <w:lang w:val="en-US"/>
        </w:rPr>
      </w:pPr>
      <w:r>
        <w:rPr>
          <w:b/>
          <w:bCs/>
          <w:lang w:val="en-US"/>
        </w:rPr>
        <w:t>Proposal 2:</w:t>
      </w:r>
      <w:r>
        <w:rPr>
          <w:b/>
          <w:bCs/>
          <w:lang w:val="en-US"/>
        </w:rPr>
        <w:tab/>
      </w:r>
      <w:r w:rsidR="004A33A5">
        <w:rPr>
          <w:b/>
          <w:bCs/>
          <w:lang w:val="en-US"/>
        </w:rPr>
        <w:t>Using msg3 for e</w:t>
      </w:r>
      <w:r w:rsidR="005F7436">
        <w:rPr>
          <w:b/>
          <w:bCs/>
          <w:lang w:val="en-US"/>
        </w:rPr>
        <w:t>arly</w:t>
      </w:r>
      <w:r w:rsidR="001824BD">
        <w:rPr>
          <w:b/>
          <w:bCs/>
          <w:lang w:val="en-US"/>
        </w:rPr>
        <w:t xml:space="preserve"> indication of RedCap type is not supported</w:t>
      </w:r>
      <w:r w:rsidR="004A33A5">
        <w:rPr>
          <w:b/>
          <w:bCs/>
          <w:lang w:val="en-US"/>
        </w:rPr>
        <w:t>.</w:t>
      </w:r>
    </w:p>
    <w:p w14:paraId="60DF0F54" w14:textId="3065BD7F" w:rsidR="007A1BED" w:rsidRPr="00A14B60" w:rsidRDefault="007A1BED" w:rsidP="1DC4FB58">
      <w:pPr>
        <w:spacing w:before="240" w:after="120" w:line="259" w:lineRule="auto"/>
        <w:rPr>
          <w:rFonts w:ascii="Times" w:eastAsia="MS Mincho" w:hAnsi="Times" w:cs="Times"/>
          <w:b/>
          <w:bCs/>
          <w:sz w:val="22"/>
          <w:szCs w:val="22"/>
          <w:lang w:val="en-US"/>
        </w:rPr>
      </w:pPr>
      <w:r w:rsidRPr="1DC4FB58">
        <w:rPr>
          <w:rFonts w:ascii="Times" w:eastAsia="MS Mincho" w:hAnsi="Times" w:cs="Times"/>
          <w:b/>
          <w:bCs/>
          <w:sz w:val="22"/>
          <w:szCs w:val="22"/>
          <w:lang w:val="en-US"/>
        </w:rPr>
        <w:t>2.2   How early indication of the RedCap UE and RX capability could be supported.</w:t>
      </w:r>
    </w:p>
    <w:p w14:paraId="03B9D4D8" w14:textId="54E47C6C" w:rsidR="00F94BC9" w:rsidRDefault="0069762E" w:rsidP="00F94BC9">
      <w:pPr>
        <w:spacing w:line="259" w:lineRule="auto"/>
        <w:jc w:val="both"/>
        <w:rPr>
          <w:rFonts w:eastAsia="Times New Roman"/>
          <w:b/>
          <w:bCs/>
          <w:color w:val="000000" w:themeColor="text1"/>
        </w:rPr>
      </w:pPr>
      <w:r>
        <w:rPr>
          <w:rFonts w:ascii="Times" w:eastAsia="MS Mincho" w:hAnsi="Times" w:cs="Times"/>
          <w:lang w:val="en-US"/>
        </w:rPr>
        <w:t xml:space="preserve">With Proposal 1, we </w:t>
      </w:r>
      <w:r w:rsidR="00F04A7A">
        <w:rPr>
          <w:rFonts w:ascii="Times" w:eastAsia="MS Mincho" w:hAnsi="Times" w:cs="Times"/>
          <w:lang w:val="en-US"/>
        </w:rPr>
        <w:t>may consider supporting</w:t>
      </w:r>
      <w:r>
        <w:rPr>
          <w:rFonts w:ascii="Times" w:eastAsia="MS Mincho" w:hAnsi="Times" w:cs="Times"/>
          <w:lang w:val="en-US"/>
        </w:rPr>
        <w:t xml:space="preserve"> </w:t>
      </w:r>
      <w:r w:rsidR="00DD0723">
        <w:rPr>
          <w:rFonts w:ascii="Times" w:eastAsia="MS Mincho" w:hAnsi="Times" w:cs="Times"/>
          <w:lang w:val="en-US"/>
        </w:rPr>
        <w:t xml:space="preserve">2 levels of early indication </w:t>
      </w:r>
      <w:r w:rsidR="000434A0">
        <w:rPr>
          <w:rFonts w:ascii="Times" w:eastAsia="MS Mincho" w:hAnsi="Times" w:cs="Times"/>
          <w:lang w:val="en-US"/>
        </w:rPr>
        <w:t xml:space="preserve">using </w:t>
      </w:r>
      <w:r w:rsidR="00902E70">
        <w:rPr>
          <w:rFonts w:ascii="Times" w:eastAsia="MS Mincho" w:hAnsi="Times" w:cs="Times"/>
          <w:lang w:val="en-US"/>
        </w:rPr>
        <w:t xml:space="preserve">msg1.  The simplest level makes no distinction between the number of Rx antennas support and the other level, </w:t>
      </w:r>
      <w:r w:rsidR="0040441A">
        <w:rPr>
          <w:rFonts w:ascii="Times" w:eastAsia="MS Mincho" w:hAnsi="Times" w:cs="Times"/>
          <w:lang w:val="en-US"/>
        </w:rPr>
        <w:t xml:space="preserve">differentiates RedCap UEs supporting only 1 Rx </w:t>
      </w:r>
      <w:r w:rsidR="0040441A">
        <w:rPr>
          <w:rFonts w:ascii="Times" w:eastAsia="MS Mincho" w:hAnsi="Times" w:cs="Times"/>
          <w:lang w:val="en-US"/>
        </w:rPr>
        <w:lastRenderedPageBreak/>
        <w:t>antenna from those supporting more than 1 Rx antenna.</w:t>
      </w:r>
      <w:r w:rsidR="00AE1FDE">
        <w:rPr>
          <w:rFonts w:ascii="Times" w:eastAsia="MS Mincho" w:hAnsi="Times" w:cs="Times"/>
          <w:lang w:val="en-US"/>
        </w:rPr>
        <w:t xml:space="preserve">  </w:t>
      </w:r>
      <w:r w:rsidR="00F94BC9">
        <w:rPr>
          <w:rFonts w:ascii="Times" w:eastAsia="MS Mincho" w:hAnsi="Times" w:cs="Times"/>
          <w:lang w:val="en-US"/>
        </w:rPr>
        <w:t xml:space="preserve">We support the option to allow the Network to configure either of these alternative differentiation levels (e.g. depending on RACH resources or </w:t>
      </w:r>
      <w:r w:rsidR="00F94BC9">
        <w:rPr>
          <w:rFonts w:ascii="Times" w:eastAsia="MS Mincho" w:hAnsi="Times" w:cs="Times"/>
          <w:lang w:val="en-US"/>
        </w:rPr>
        <w:t xml:space="preserve">the </w:t>
      </w:r>
      <w:r w:rsidR="00F94BC9">
        <w:rPr>
          <w:rFonts w:ascii="Times" w:eastAsia="MS Mincho" w:hAnsi="Times" w:cs="Times"/>
          <w:lang w:val="en-US"/>
        </w:rPr>
        <w:t>RedCap UE types present), hence the following proposals:</w:t>
      </w:r>
    </w:p>
    <w:p w14:paraId="0B270BD5" w14:textId="77777777" w:rsidR="00F94BC9" w:rsidRDefault="00F94BC9" w:rsidP="00F94BC9">
      <w:pPr>
        <w:spacing w:line="259" w:lineRule="auto"/>
        <w:ind w:left="1701" w:hanging="1701"/>
        <w:jc w:val="both"/>
        <w:rPr>
          <w:b/>
          <w:bCs/>
          <w:lang w:val="en-US"/>
        </w:rPr>
      </w:pPr>
      <w:r w:rsidRPr="005E3D88">
        <w:rPr>
          <w:b/>
          <w:bCs/>
        </w:rPr>
        <w:t xml:space="preserve">Proposal </w:t>
      </w:r>
      <w:r>
        <w:rPr>
          <w:b/>
          <w:bCs/>
        </w:rPr>
        <w:t>3</w:t>
      </w:r>
      <w:r w:rsidRPr="005E3D88">
        <w:rPr>
          <w:b/>
          <w:bCs/>
        </w:rPr>
        <w:t xml:space="preserve">:       </w:t>
      </w:r>
      <w:r w:rsidRPr="00EB67A8">
        <w:rPr>
          <w:b/>
          <w:bCs/>
          <w:lang w:val="en-US"/>
        </w:rPr>
        <w:t>When the same initial access configuration</w:t>
      </w:r>
      <w:r>
        <w:rPr>
          <w:b/>
          <w:bCs/>
          <w:lang w:val="en-US"/>
        </w:rPr>
        <w:t xml:space="preserve"> </w:t>
      </w:r>
      <w:r>
        <w:rPr>
          <w:rFonts w:ascii="Times" w:eastAsia="MS Mincho" w:hAnsi="Times" w:cs="Times"/>
          <w:b/>
          <w:bCs/>
          <w:lang w:val="en-US"/>
        </w:rPr>
        <w:t>(i.e. UL and DL BWPs)</w:t>
      </w:r>
      <w:r w:rsidRPr="00EB67A8">
        <w:rPr>
          <w:b/>
          <w:bCs/>
          <w:lang w:val="en-US"/>
        </w:rPr>
        <w:t xml:space="preserve"> is shared by both RedCap and non-RedCap UEs,</w:t>
      </w:r>
      <w:r>
        <w:rPr>
          <w:b/>
          <w:bCs/>
          <w:lang w:val="en-US"/>
        </w:rPr>
        <w:t xml:space="preserve"> </w:t>
      </w:r>
      <w:r w:rsidRPr="00F95C26">
        <w:rPr>
          <w:b/>
          <w:bCs/>
          <w:lang w:val="en-US"/>
        </w:rPr>
        <w:t xml:space="preserve">msg1/msgA </w:t>
      </w:r>
      <w:r>
        <w:rPr>
          <w:b/>
          <w:bCs/>
          <w:lang w:val="en-US"/>
        </w:rPr>
        <w:t>can be configured to</w:t>
      </w:r>
      <w:r w:rsidRPr="00F95C26">
        <w:rPr>
          <w:b/>
          <w:bCs/>
          <w:lang w:val="en-US"/>
        </w:rPr>
        <w:t xml:space="preserve"> differentiate between</w:t>
      </w:r>
      <w:r>
        <w:rPr>
          <w:b/>
          <w:bCs/>
          <w:lang w:val="en-US"/>
        </w:rPr>
        <w:t xml:space="preserve"> the following sets of UEs   </w:t>
      </w:r>
      <w:r w:rsidRPr="00F95C26">
        <w:rPr>
          <w:b/>
          <w:bCs/>
          <w:lang w:val="en-US"/>
        </w:rPr>
        <w:t>using different PRACH preambles and/or RACH occasions:</w:t>
      </w:r>
    </w:p>
    <w:p w14:paraId="73FDA80B" w14:textId="77777777" w:rsidR="00F94BC9" w:rsidRDefault="00F94BC9" w:rsidP="00F94BC9">
      <w:pPr>
        <w:pStyle w:val="ListParagraph"/>
        <w:numPr>
          <w:ilvl w:val="0"/>
          <w:numId w:val="56"/>
        </w:numPr>
        <w:spacing w:line="259" w:lineRule="auto"/>
        <w:jc w:val="both"/>
        <w:rPr>
          <w:b/>
          <w:bCs/>
          <w:lang w:val="en-US"/>
        </w:rPr>
      </w:pPr>
      <w:r w:rsidRPr="008362B2">
        <w:rPr>
          <w:b/>
          <w:bCs/>
          <w:lang w:val="en-US"/>
        </w:rPr>
        <w:t xml:space="preserve">RedCap UEs </w:t>
      </w:r>
    </w:p>
    <w:p w14:paraId="65249AA4" w14:textId="77777777" w:rsidR="00F94BC9" w:rsidRPr="008362B2" w:rsidRDefault="00F94BC9" w:rsidP="00F94BC9">
      <w:pPr>
        <w:pStyle w:val="ListParagraph"/>
        <w:numPr>
          <w:ilvl w:val="0"/>
          <w:numId w:val="56"/>
        </w:numPr>
        <w:spacing w:line="259" w:lineRule="auto"/>
        <w:jc w:val="both"/>
        <w:rPr>
          <w:b/>
          <w:bCs/>
          <w:lang w:val="en-US"/>
        </w:rPr>
      </w:pPr>
      <w:r>
        <w:rPr>
          <w:b/>
          <w:bCs/>
          <w:lang w:val="en-US"/>
        </w:rPr>
        <w:t>N</w:t>
      </w:r>
      <w:r w:rsidRPr="008362B2">
        <w:rPr>
          <w:b/>
          <w:bCs/>
          <w:lang w:val="en-US"/>
        </w:rPr>
        <w:t xml:space="preserve">on-RedCap UEs </w:t>
      </w:r>
    </w:p>
    <w:p w14:paraId="484D6E1A" w14:textId="77777777" w:rsidR="00F94BC9" w:rsidRDefault="00F94BC9" w:rsidP="00F94BC9">
      <w:pPr>
        <w:spacing w:line="259" w:lineRule="auto"/>
        <w:ind w:left="1701" w:hanging="1701"/>
        <w:jc w:val="both"/>
        <w:rPr>
          <w:b/>
          <w:bCs/>
          <w:lang w:val="en-US"/>
        </w:rPr>
      </w:pPr>
      <w:r w:rsidRPr="005E3D88">
        <w:rPr>
          <w:b/>
          <w:bCs/>
        </w:rPr>
        <w:t xml:space="preserve">Proposal </w:t>
      </w:r>
      <w:r>
        <w:rPr>
          <w:b/>
          <w:bCs/>
        </w:rPr>
        <w:t>4</w:t>
      </w:r>
      <w:r w:rsidRPr="005E3D88">
        <w:rPr>
          <w:b/>
          <w:bCs/>
        </w:rPr>
        <w:t xml:space="preserve">:       </w:t>
      </w:r>
      <w:r w:rsidRPr="00EB67A8">
        <w:rPr>
          <w:b/>
          <w:bCs/>
          <w:lang w:val="en-US"/>
        </w:rPr>
        <w:t>When the same initial access configuration</w:t>
      </w:r>
      <w:r>
        <w:rPr>
          <w:b/>
          <w:bCs/>
          <w:lang w:val="en-US"/>
        </w:rPr>
        <w:t xml:space="preserve"> </w:t>
      </w:r>
      <w:r>
        <w:rPr>
          <w:rFonts w:ascii="Times" w:eastAsia="MS Mincho" w:hAnsi="Times" w:cs="Times"/>
          <w:b/>
          <w:bCs/>
          <w:lang w:val="en-US"/>
        </w:rPr>
        <w:t>(i.e. UL and DL BWPs)</w:t>
      </w:r>
      <w:r w:rsidRPr="00EB67A8">
        <w:rPr>
          <w:b/>
          <w:bCs/>
          <w:lang w:val="en-US"/>
        </w:rPr>
        <w:t xml:space="preserve"> is shared by both RedCap and non-RedCap UEs,</w:t>
      </w:r>
      <w:r>
        <w:rPr>
          <w:b/>
          <w:bCs/>
          <w:lang w:val="en-US"/>
        </w:rPr>
        <w:t xml:space="preserve"> msg1/msgA can be configured to differentiate between the following sets of UEs </w:t>
      </w:r>
      <w:r w:rsidRPr="00F95C26">
        <w:rPr>
          <w:b/>
          <w:bCs/>
          <w:lang w:val="en-US"/>
        </w:rPr>
        <w:t>using different PRACH preambles and/or RACH occasions</w:t>
      </w:r>
      <w:r>
        <w:rPr>
          <w:b/>
          <w:bCs/>
          <w:lang w:val="en-US"/>
        </w:rPr>
        <w:t>:</w:t>
      </w:r>
    </w:p>
    <w:p w14:paraId="5D85C432" w14:textId="77777777" w:rsidR="00F94BC9" w:rsidRDefault="00F94BC9" w:rsidP="00F94BC9">
      <w:pPr>
        <w:pStyle w:val="ListParagraph"/>
        <w:numPr>
          <w:ilvl w:val="0"/>
          <w:numId w:val="56"/>
        </w:numPr>
        <w:spacing w:line="259" w:lineRule="auto"/>
        <w:jc w:val="both"/>
        <w:rPr>
          <w:b/>
          <w:bCs/>
          <w:lang w:val="en-US"/>
        </w:rPr>
      </w:pPr>
      <w:r w:rsidRPr="008362B2">
        <w:rPr>
          <w:b/>
          <w:bCs/>
          <w:lang w:val="en-US"/>
        </w:rPr>
        <w:t xml:space="preserve">RedCap UEs with 1 Rx antenna, </w:t>
      </w:r>
    </w:p>
    <w:p w14:paraId="6FC48974" w14:textId="77777777" w:rsidR="00F94BC9" w:rsidRDefault="00F94BC9" w:rsidP="00F94BC9">
      <w:pPr>
        <w:pStyle w:val="ListParagraph"/>
        <w:numPr>
          <w:ilvl w:val="0"/>
          <w:numId w:val="56"/>
        </w:numPr>
        <w:spacing w:line="259" w:lineRule="auto"/>
        <w:jc w:val="both"/>
        <w:rPr>
          <w:b/>
          <w:bCs/>
          <w:lang w:val="en-US"/>
        </w:rPr>
      </w:pPr>
      <w:r w:rsidRPr="008362B2">
        <w:rPr>
          <w:b/>
          <w:bCs/>
          <w:lang w:val="en-US"/>
        </w:rPr>
        <w:t>RedCap UEs with more than 1 Rx antenna</w:t>
      </w:r>
    </w:p>
    <w:p w14:paraId="06E82661" w14:textId="2E9B1E0E" w:rsidR="00F94BC9" w:rsidRPr="00F94BC9" w:rsidRDefault="00F94BC9" w:rsidP="00F94BC9">
      <w:pPr>
        <w:pStyle w:val="ListParagraph"/>
        <w:numPr>
          <w:ilvl w:val="0"/>
          <w:numId w:val="56"/>
        </w:numPr>
        <w:spacing w:line="259" w:lineRule="auto"/>
        <w:jc w:val="both"/>
        <w:rPr>
          <w:b/>
          <w:bCs/>
          <w:lang w:val="en-US"/>
        </w:rPr>
      </w:pPr>
      <w:r>
        <w:rPr>
          <w:b/>
          <w:bCs/>
          <w:lang w:val="en-US"/>
        </w:rPr>
        <w:t>N</w:t>
      </w:r>
      <w:r w:rsidRPr="008362B2">
        <w:rPr>
          <w:b/>
          <w:bCs/>
          <w:lang w:val="en-US"/>
        </w:rPr>
        <w:t>on-RedCap UEs</w:t>
      </w:r>
    </w:p>
    <w:p w14:paraId="0868478E" w14:textId="50F194A1" w:rsidR="1DC4FB58" w:rsidRDefault="00F94BC9" w:rsidP="00F94BC9">
      <w:pPr>
        <w:spacing w:line="259" w:lineRule="auto"/>
        <w:ind w:left="1701" w:hanging="1701"/>
        <w:jc w:val="both"/>
        <w:rPr>
          <w:color w:val="000000" w:themeColor="text1"/>
        </w:rPr>
      </w:pPr>
      <w:r w:rsidRPr="008362B2">
        <w:rPr>
          <w:b/>
          <w:bCs/>
        </w:rPr>
        <w:t xml:space="preserve">Observation </w:t>
      </w:r>
      <w:r>
        <w:rPr>
          <w:b/>
          <w:bCs/>
        </w:rPr>
        <w:t>4:</w:t>
      </w:r>
      <w:r w:rsidRPr="008362B2">
        <w:rPr>
          <w:b/>
          <w:bCs/>
        </w:rPr>
        <w:t xml:space="preserve">    </w:t>
      </w:r>
      <w:r>
        <w:rPr>
          <w:b/>
          <w:bCs/>
        </w:rPr>
        <w:t>S</w:t>
      </w:r>
      <w:r w:rsidRPr="008362B2">
        <w:rPr>
          <w:b/>
          <w:bCs/>
        </w:rPr>
        <w:t>upport of Proposal 4, allows proposal 3 to be supported implicitly, e.g. by assigning the same preambles to all RedCap UEs, irrespective of the number Rx antenna.</w:t>
      </w:r>
    </w:p>
    <w:p w14:paraId="3621DC74" w14:textId="3AD05176" w:rsidR="007A1BED" w:rsidRPr="00A14B60" w:rsidRDefault="007A1BED" w:rsidP="007A1BED">
      <w:pPr>
        <w:spacing w:before="240" w:after="120"/>
        <w:jc w:val="both"/>
        <w:rPr>
          <w:rFonts w:eastAsia="MS Mincho"/>
          <w:b/>
          <w:bCs/>
          <w:sz w:val="22"/>
          <w:szCs w:val="22"/>
          <w:lang w:val="en-US"/>
        </w:rPr>
      </w:pPr>
      <w:r w:rsidRPr="1DC4FB58">
        <w:rPr>
          <w:b/>
          <w:bCs/>
          <w:sz w:val="22"/>
          <w:szCs w:val="22"/>
          <w:lang w:val="en-US"/>
        </w:rPr>
        <w:t xml:space="preserve">2.3   </w:t>
      </w:r>
      <w:r w:rsidR="00A14B60" w:rsidRPr="1DC4FB58">
        <w:rPr>
          <w:b/>
          <w:bCs/>
          <w:sz w:val="22"/>
          <w:szCs w:val="22"/>
          <w:lang w:val="en-US"/>
        </w:rPr>
        <w:t>SI</w:t>
      </w:r>
      <w:r w:rsidRPr="1DC4FB58">
        <w:rPr>
          <w:rFonts w:eastAsia="MS Mincho"/>
          <w:b/>
          <w:bCs/>
          <w:sz w:val="22"/>
          <w:szCs w:val="22"/>
          <w:lang w:val="en-US"/>
        </w:rPr>
        <w:t xml:space="preserve"> provided to indicate whether a RedCap UE can camp on the cell/frequency or not. </w:t>
      </w:r>
    </w:p>
    <w:p w14:paraId="2EB7694F" w14:textId="118836B2" w:rsidR="54F7050E" w:rsidRDefault="54F7050E" w:rsidP="1DC4FB58">
      <w:pPr>
        <w:jc w:val="both"/>
      </w:pPr>
      <w:r w:rsidRPr="1DC4FB58">
        <w:rPr>
          <w:rFonts w:eastAsia="Times New Roman"/>
          <w:color w:val="000000" w:themeColor="text1"/>
          <w:lang w:val="en-US"/>
        </w:rPr>
        <w:t xml:space="preserve">Before sending any connection request to base station mobile device shall evaluate broadcast information to determine if service to that cell is barred or not.  </w:t>
      </w:r>
    </w:p>
    <w:p w14:paraId="50F5CE33" w14:textId="0E2F2972" w:rsidR="54F7050E" w:rsidRDefault="54F7050E" w:rsidP="1DC4FB58">
      <w:pPr>
        <w:jc w:val="both"/>
      </w:pPr>
      <w:r w:rsidRPr="1DC4FB58">
        <w:rPr>
          <w:rFonts w:eastAsia="Times New Roman"/>
          <w:color w:val="000000" w:themeColor="text1"/>
          <w:lang w:val="en-US"/>
        </w:rPr>
        <w:t>The NR MIB has 2 bits reserved for cell barring purposes:</w:t>
      </w:r>
    </w:p>
    <w:p w14:paraId="3A9FE71E" w14:textId="4255C33F" w:rsidR="54F7050E" w:rsidRDefault="54F7050E" w:rsidP="00B07D10">
      <w:pPr>
        <w:pStyle w:val="ListParagraph"/>
        <w:numPr>
          <w:ilvl w:val="0"/>
          <w:numId w:val="2"/>
        </w:numPr>
        <w:ind w:left="851" w:hanging="425"/>
        <w:jc w:val="both"/>
        <w:rPr>
          <w:rFonts w:eastAsia="Times New Roman"/>
          <w:color w:val="000000" w:themeColor="text1"/>
        </w:rPr>
      </w:pPr>
      <w:r w:rsidRPr="00B07D10">
        <w:rPr>
          <w:rFonts w:eastAsia="Times New Roman"/>
          <w:b/>
          <w:bCs/>
          <w:color w:val="000000" w:themeColor="text1"/>
          <w:lang w:val="en-US"/>
        </w:rPr>
        <w:t>cellBarred</w:t>
      </w:r>
      <w:r>
        <w:tab/>
      </w:r>
      <w:r w:rsidRPr="1DC4FB58">
        <w:rPr>
          <w:rFonts w:eastAsia="Times New Roman"/>
          <w:color w:val="000000" w:themeColor="text1"/>
          <w:lang w:val="en-US"/>
        </w:rPr>
        <w:t>indicates whether the cell allows UEs to camp on this cell as per specification TS 38.304.   This 1 bit bars ALL types of UEs attempting to camp onto the cell.</w:t>
      </w:r>
    </w:p>
    <w:p w14:paraId="50CFA7D1" w14:textId="6F3010A4" w:rsidR="54F7050E" w:rsidRDefault="54F7050E" w:rsidP="00B07D10">
      <w:pPr>
        <w:pStyle w:val="ListParagraph"/>
        <w:numPr>
          <w:ilvl w:val="0"/>
          <w:numId w:val="2"/>
        </w:numPr>
        <w:ind w:left="851" w:hanging="425"/>
        <w:jc w:val="both"/>
        <w:rPr>
          <w:rFonts w:eastAsia="Times New Roman"/>
          <w:color w:val="000000" w:themeColor="text1"/>
        </w:rPr>
      </w:pPr>
      <w:r w:rsidRPr="00B07D10">
        <w:rPr>
          <w:rFonts w:eastAsia="Times New Roman"/>
          <w:b/>
          <w:bCs/>
          <w:color w:val="000000" w:themeColor="text1"/>
          <w:lang w:val="en-US"/>
        </w:rPr>
        <w:t>intraFreqReselection</w:t>
      </w:r>
      <w:r w:rsidRPr="1DC4FB58">
        <w:rPr>
          <w:rFonts w:eastAsia="Times New Roman"/>
          <w:color w:val="000000" w:themeColor="text1"/>
          <w:lang w:val="en-US"/>
        </w:rPr>
        <w:t xml:space="preserve"> </w:t>
      </w:r>
      <w:r>
        <w:tab/>
      </w:r>
      <w:r w:rsidRPr="1DC4FB58">
        <w:rPr>
          <w:rFonts w:eastAsia="Times New Roman"/>
          <w:color w:val="000000" w:themeColor="text1"/>
          <w:lang w:val="en-US"/>
        </w:rPr>
        <w:t>indicates if Intra frequency cell reselection is Allowed or notAllowed. It controls cell reselection to intra-frequency cells when the highest ranked cell is barred, or treated as barred by the UE as specified in TS 38.304</w:t>
      </w:r>
    </w:p>
    <w:p w14:paraId="65354010" w14:textId="21C8EA36" w:rsidR="54F7050E" w:rsidRDefault="54F7050E" w:rsidP="00B07D10">
      <w:pPr>
        <w:ind w:left="1701" w:hanging="1701"/>
        <w:jc w:val="both"/>
      </w:pPr>
      <w:r w:rsidRPr="1DC4FB58">
        <w:rPr>
          <w:rFonts w:eastAsia="Times New Roman"/>
          <w:b/>
          <w:bCs/>
          <w:color w:val="000000" w:themeColor="text1"/>
          <w:lang w:val="en-US"/>
        </w:rPr>
        <w:t xml:space="preserve">Observation </w:t>
      </w:r>
      <w:r w:rsidR="00F94BC9">
        <w:rPr>
          <w:rFonts w:eastAsia="Times New Roman"/>
          <w:b/>
          <w:bCs/>
          <w:color w:val="000000" w:themeColor="text1"/>
          <w:lang w:val="en-US"/>
        </w:rPr>
        <w:t>5</w:t>
      </w:r>
      <w:r w:rsidRPr="1DC4FB58">
        <w:rPr>
          <w:rFonts w:eastAsia="Times New Roman"/>
          <w:b/>
          <w:bCs/>
          <w:color w:val="000000" w:themeColor="text1"/>
          <w:lang w:val="en-US"/>
        </w:rPr>
        <w:t>:</w:t>
      </w:r>
      <w:r>
        <w:tab/>
      </w:r>
      <w:r w:rsidRPr="1DC4FB58">
        <w:rPr>
          <w:rFonts w:eastAsia="Times New Roman"/>
          <w:b/>
          <w:bCs/>
          <w:color w:val="000000" w:themeColor="text1"/>
          <w:lang w:val="en-US"/>
        </w:rPr>
        <w:t>The NR MIB “cellBarred” bit applies to all UEs (RedCap and non-RedCap) attempting to access the cell.</w:t>
      </w:r>
    </w:p>
    <w:p w14:paraId="76219218" w14:textId="352F328C" w:rsidR="54F7050E" w:rsidRDefault="54F7050E" w:rsidP="1DC4FB58">
      <w:pPr>
        <w:jc w:val="both"/>
      </w:pPr>
      <w:r w:rsidRPr="1DC4FB58">
        <w:rPr>
          <w:rFonts w:eastAsia="Times New Roman"/>
          <w:color w:val="000000" w:themeColor="text1"/>
          <w:lang w:val="en-US"/>
        </w:rPr>
        <w:t xml:space="preserve">For LTE MTC devices, 5 spare bits within the LTE MIB are repurposed to provide explicit scheduling information, via the </w:t>
      </w:r>
      <w:r w:rsidRPr="1DC4FB58">
        <w:rPr>
          <w:rFonts w:ascii="Courier New" w:eastAsia="Courier New" w:hAnsi="Courier New" w:cs="Courier New"/>
          <w:color w:val="000000" w:themeColor="text1"/>
          <w:lang w:val="en-US"/>
        </w:rPr>
        <w:t>schedulingInfoSIB1-BR-r13 IE,</w:t>
      </w:r>
      <w:r w:rsidRPr="1DC4FB58">
        <w:rPr>
          <w:rFonts w:eastAsia="Times New Roman"/>
          <w:color w:val="000000" w:themeColor="text1"/>
          <w:lang w:val="en-US"/>
        </w:rPr>
        <w:t xml:space="preserve"> for the MTC specific version of SIB1.  The absence of </w:t>
      </w:r>
      <w:r w:rsidR="00A1150C">
        <w:rPr>
          <w:rFonts w:eastAsia="Times New Roman"/>
          <w:color w:val="000000" w:themeColor="text1"/>
          <w:lang w:val="en-US"/>
        </w:rPr>
        <w:t xml:space="preserve">any information in </w:t>
      </w:r>
      <w:r w:rsidRPr="1DC4FB58">
        <w:rPr>
          <w:rFonts w:eastAsia="Times New Roman"/>
          <w:color w:val="000000" w:themeColor="text1"/>
          <w:lang w:val="en-US"/>
        </w:rPr>
        <w:t>these bits effectively bars MTC devices from accessing that cell.  Unfortunately, the NR MIB has between 1-3 spare bits depending on the configuration, so whilst in theory a spare MIB bit could be repurposed to indicate RedCap device barring, given other new NR features, this bit is most likely reserved to indicate a MIB extension.</w:t>
      </w:r>
    </w:p>
    <w:p w14:paraId="371EFAB8" w14:textId="7AD45148" w:rsidR="54F7050E" w:rsidRDefault="54F7050E" w:rsidP="1DC4FB58">
      <w:pPr>
        <w:jc w:val="both"/>
      </w:pPr>
      <w:r w:rsidRPr="1DC4FB58">
        <w:rPr>
          <w:rFonts w:eastAsia="Times New Roman"/>
          <w:b/>
          <w:bCs/>
          <w:color w:val="000000" w:themeColor="text1"/>
          <w:lang w:val="en-US"/>
        </w:rPr>
        <w:t xml:space="preserve">Observation </w:t>
      </w:r>
      <w:r w:rsidR="00F94BC9">
        <w:rPr>
          <w:rFonts w:eastAsia="Times New Roman"/>
          <w:b/>
          <w:bCs/>
          <w:color w:val="000000" w:themeColor="text1"/>
          <w:lang w:val="en-US"/>
        </w:rPr>
        <w:t>6</w:t>
      </w:r>
      <w:r w:rsidRPr="1DC4FB58">
        <w:rPr>
          <w:rFonts w:eastAsia="Times New Roman"/>
          <w:b/>
          <w:bCs/>
          <w:color w:val="000000" w:themeColor="text1"/>
          <w:lang w:val="en-US"/>
        </w:rPr>
        <w:t>:</w:t>
      </w:r>
      <w:r>
        <w:tab/>
      </w:r>
      <w:r w:rsidR="007C5E62">
        <w:tab/>
      </w:r>
      <w:r w:rsidRPr="1DC4FB58">
        <w:rPr>
          <w:rFonts w:eastAsia="Times New Roman"/>
          <w:b/>
          <w:bCs/>
          <w:color w:val="000000" w:themeColor="text1"/>
          <w:lang w:val="en-US"/>
        </w:rPr>
        <w:t>The NR MIB does not support enough spare bits to indicate RedCap device specific barring.</w:t>
      </w:r>
    </w:p>
    <w:p w14:paraId="2A176E75" w14:textId="3121DB03" w:rsidR="54F7050E" w:rsidRDefault="54F7050E" w:rsidP="1DC4FB58">
      <w:pPr>
        <w:jc w:val="both"/>
      </w:pPr>
      <w:r w:rsidRPr="1DC4FB58">
        <w:rPr>
          <w:rFonts w:eastAsia="Times New Roman"/>
          <w:color w:val="000000" w:themeColor="text1"/>
          <w:lang w:val="en-US"/>
        </w:rPr>
        <w:t xml:space="preserve">From reading the NR MIB, specifically the 8 bits used to convey </w:t>
      </w:r>
      <w:r w:rsidRPr="1DC4FB58">
        <w:rPr>
          <w:rFonts w:ascii="Courier New" w:eastAsia="Courier New" w:hAnsi="Courier New" w:cs="Courier New"/>
          <w:color w:val="000000" w:themeColor="text1"/>
          <w:lang w:val="en-US"/>
        </w:rPr>
        <w:t xml:space="preserve">the pdcch-ConfigSIB1 </w:t>
      </w:r>
      <w:r w:rsidRPr="1DC4FB58">
        <w:rPr>
          <w:rFonts w:eastAsia="Times New Roman"/>
          <w:color w:val="000000" w:themeColor="text1"/>
          <w:lang w:val="en-US"/>
        </w:rPr>
        <w:t>IE</w:t>
      </w:r>
      <w:r w:rsidRPr="1DC4FB58">
        <w:rPr>
          <w:rFonts w:ascii="Lucida Console" w:eastAsia="Lucida Console" w:hAnsi="Lucida Console" w:cs="Lucida Console"/>
          <w:color w:val="000000" w:themeColor="text1"/>
          <w:lang w:val="en-US"/>
        </w:rPr>
        <w:t>,</w:t>
      </w:r>
      <w:r w:rsidRPr="1DC4FB58">
        <w:rPr>
          <w:rFonts w:eastAsia="Times New Roman"/>
          <w:color w:val="000000" w:themeColor="text1"/>
          <w:lang w:val="en-US"/>
        </w:rPr>
        <w:t xml:space="preserve"> non-</w:t>
      </w:r>
      <w:r w:rsidR="00E53D1F">
        <w:rPr>
          <w:rFonts w:eastAsia="Times New Roman"/>
          <w:color w:val="000000" w:themeColor="text1"/>
          <w:lang w:val="en-US"/>
        </w:rPr>
        <w:t>RedCap</w:t>
      </w:r>
      <w:r w:rsidRPr="1DC4FB58">
        <w:rPr>
          <w:rFonts w:eastAsia="Times New Roman"/>
          <w:color w:val="000000" w:themeColor="text1"/>
          <w:lang w:val="en-US"/>
        </w:rPr>
        <w:t xml:space="preserve"> devices can determine the coreset and associated search space, in which to monitor for DCI format 1_0 scrambled by the SI-RNTI.  Given the simplified set of options for transmitting SIB1, DCI format 1_0 carries 15 reserved bits, when used to schedule SIB1 and other SIB messages.  </w:t>
      </w:r>
    </w:p>
    <w:p w14:paraId="02604AD2" w14:textId="19F0D989" w:rsidR="54F7050E" w:rsidRDefault="54F7050E" w:rsidP="1DC4FB58">
      <w:pPr>
        <w:jc w:val="both"/>
      </w:pPr>
      <w:r w:rsidRPr="1DC4FB58">
        <w:rPr>
          <w:rFonts w:eastAsia="Times New Roman"/>
          <w:b/>
          <w:bCs/>
          <w:color w:val="000000" w:themeColor="text1"/>
          <w:lang w:val="en-US"/>
        </w:rPr>
        <w:t xml:space="preserve">Observation </w:t>
      </w:r>
      <w:r w:rsidR="00F94BC9">
        <w:rPr>
          <w:rFonts w:eastAsia="Times New Roman"/>
          <w:b/>
          <w:bCs/>
          <w:color w:val="000000" w:themeColor="text1"/>
          <w:lang w:val="en-US"/>
        </w:rPr>
        <w:t>7</w:t>
      </w:r>
      <w:r w:rsidRPr="1DC4FB58">
        <w:rPr>
          <w:rFonts w:eastAsia="Times New Roman"/>
          <w:b/>
          <w:bCs/>
          <w:color w:val="000000" w:themeColor="text1"/>
          <w:lang w:val="en-US"/>
        </w:rPr>
        <w:t>:</w:t>
      </w:r>
      <w:r>
        <w:tab/>
      </w:r>
      <w:r w:rsidR="00713633">
        <w:t xml:space="preserve">   </w:t>
      </w:r>
      <w:r w:rsidRPr="1DC4FB58">
        <w:rPr>
          <w:rFonts w:eastAsia="Times New Roman"/>
          <w:b/>
          <w:bCs/>
          <w:color w:val="000000" w:themeColor="text1"/>
          <w:lang w:val="en-US"/>
        </w:rPr>
        <w:t>The DCI format 1</w:t>
      </w:r>
      <w:r w:rsidR="00E53D1F">
        <w:rPr>
          <w:rFonts w:eastAsia="Times New Roman"/>
          <w:b/>
          <w:bCs/>
          <w:color w:val="000000" w:themeColor="text1"/>
          <w:lang w:val="en-US"/>
        </w:rPr>
        <w:t>_</w:t>
      </w:r>
      <w:r w:rsidRPr="1DC4FB58">
        <w:rPr>
          <w:rFonts w:eastAsia="Times New Roman"/>
          <w:b/>
          <w:bCs/>
          <w:color w:val="000000" w:themeColor="text1"/>
          <w:lang w:val="en-US"/>
        </w:rPr>
        <w:t>0 variant used to schedule SIB1 and other SI messages has 15 reserved bits.</w:t>
      </w:r>
    </w:p>
    <w:p w14:paraId="1F88CC5C" w14:textId="438B0DD9" w:rsidR="54F7050E" w:rsidRDefault="54F7050E" w:rsidP="1DC4FB58">
      <w:pPr>
        <w:jc w:val="both"/>
      </w:pPr>
      <w:r w:rsidRPr="1DC4FB58">
        <w:rPr>
          <w:rFonts w:eastAsia="Times New Roman"/>
          <w:color w:val="000000" w:themeColor="text1"/>
          <w:lang w:val="en-US"/>
        </w:rPr>
        <w:t xml:space="preserve">Within SIB1 there are already IEs, specifically the uac-BarringInfo IE (shown below) that could be enhanced to bar </w:t>
      </w:r>
      <w:r w:rsidR="00E53D1F">
        <w:rPr>
          <w:rFonts w:eastAsia="Times New Roman"/>
          <w:color w:val="000000" w:themeColor="text1"/>
          <w:lang w:val="en-US"/>
        </w:rPr>
        <w:t>RedCap</w:t>
      </w:r>
      <w:r w:rsidRPr="1DC4FB58">
        <w:rPr>
          <w:rFonts w:eastAsia="Times New Roman"/>
          <w:color w:val="000000" w:themeColor="text1"/>
          <w:lang w:val="en-US"/>
        </w:rPr>
        <w:t xml:space="preserve"> devices.</w:t>
      </w:r>
    </w:p>
    <w:p w14:paraId="6F6E876A" w14:textId="0ADE949C" w:rsidR="54F7050E" w:rsidRDefault="54F7050E" w:rsidP="1DC4FB58">
      <w:pPr>
        <w:jc w:val="both"/>
      </w:pPr>
      <w:r w:rsidRPr="1DC4FB58">
        <w:rPr>
          <w:rFonts w:ascii="Arial" w:eastAsia="Arial" w:hAnsi="Arial" w:cs="Arial"/>
          <w:b/>
          <w:bCs/>
          <w:color w:val="0070C0"/>
          <w:lang w:val="en-US"/>
        </w:rPr>
        <w:lastRenderedPageBreak/>
        <w:t xml:space="preserve"> </w:t>
      </w:r>
      <w:r w:rsidR="098C2373">
        <w:rPr>
          <w:noProof/>
        </w:rPr>
        <w:drawing>
          <wp:inline distT="0" distB="0" distL="0" distR="0" wp14:anchorId="78B5ACE5" wp14:editId="043EB5F1">
            <wp:extent cx="4572000" cy="1466850"/>
            <wp:effectExtent l="0" t="0" r="0" b="0"/>
            <wp:docPr id="1876474919" name="Picture 1876474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1466850"/>
                    </a:xfrm>
                    <a:prstGeom prst="rect">
                      <a:avLst/>
                    </a:prstGeom>
                  </pic:spPr>
                </pic:pic>
              </a:graphicData>
            </a:graphic>
          </wp:inline>
        </w:drawing>
      </w:r>
    </w:p>
    <w:p w14:paraId="2BDAEF85" w14:textId="19987BF4" w:rsidR="54F7050E" w:rsidRDefault="54F7050E" w:rsidP="1DC4FB58">
      <w:pPr>
        <w:jc w:val="both"/>
        <w:rPr>
          <w:rFonts w:eastAsia="Times New Roman"/>
          <w:color w:val="000000" w:themeColor="text1"/>
          <w:highlight w:val="yellow"/>
          <w:lang w:val="en-US"/>
        </w:rPr>
      </w:pPr>
      <w:r w:rsidRPr="1DC4FB58">
        <w:rPr>
          <w:rFonts w:eastAsia="Times New Roman"/>
          <w:color w:val="000000" w:themeColor="text1"/>
          <w:lang w:val="en-US"/>
        </w:rPr>
        <w:t xml:space="preserve">UAC relies on two key concepts, UE access identity and UE access category. </w:t>
      </w:r>
    </w:p>
    <w:p w14:paraId="62A658E3" w14:textId="283DCE62" w:rsidR="54F7050E" w:rsidRDefault="54F7050E" w:rsidP="1DC4FB58">
      <w:pPr>
        <w:pStyle w:val="ListParagraph"/>
        <w:numPr>
          <w:ilvl w:val="0"/>
          <w:numId w:val="46"/>
        </w:numPr>
        <w:jc w:val="both"/>
        <w:rPr>
          <w:rFonts w:eastAsia="Times New Roman"/>
          <w:color w:val="000000" w:themeColor="text1"/>
        </w:rPr>
      </w:pPr>
      <w:r w:rsidRPr="1DC4FB58">
        <w:rPr>
          <w:rFonts w:eastAsia="Times New Roman"/>
          <w:color w:val="000000" w:themeColor="text1"/>
          <w:lang w:val="en-US"/>
        </w:rPr>
        <w:t xml:space="preserve"> UE “access” identity </w:t>
      </w:r>
    </w:p>
    <w:p w14:paraId="5DBAEAB6" w14:textId="131D02A7" w:rsidR="54F7050E" w:rsidRDefault="54F7050E" w:rsidP="1DC4FB58">
      <w:pPr>
        <w:ind w:left="568"/>
        <w:jc w:val="both"/>
      </w:pPr>
      <w:r w:rsidRPr="1DC4FB58">
        <w:rPr>
          <w:rFonts w:eastAsia="Times New Roman"/>
          <w:color w:val="000000" w:themeColor="text1"/>
          <w:lang w:val="en-US"/>
        </w:rPr>
        <w:t xml:space="preserve">This is determined by the a few parameters in the UICC (SIM), and basically defines the access class (or owner) of the UE, i.e. Emergency Services, Public Utilities, Mission Critical service, etc.  Note there are a few reserved values (3-10) for the UE access identity currently available.  </w:t>
      </w:r>
    </w:p>
    <w:p w14:paraId="029DC9A4" w14:textId="3B0508A3" w:rsidR="54F7050E" w:rsidRDefault="54F7050E" w:rsidP="1DC4FB58">
      <w:pPr>
        <w:pStyle w:val="ListParagraph"/>
        <w:numPr>
          <w:ilvl w:val="0"/>
          <w:numId w:val="46"/>
        </w:numPr>
        <w:jc w:val="both"/>
        <w:rPr>
          <w:rFonts w:eastAsia="Times New Roman"/>
          <w:color w:val="000000" w:themeColor="text1"/>
        </w:rPr>
      </w:pPr>
      <w:r w:rsidRPr="1DC4FB58">
        <w:rPr>
          <w:rFonts w:eastAsia="Times New Roman"/>
          <w:color w:val="000000" w:themeColor="text1"/>
          <w:lang w:val="en-US"/>
        </w:rPr>
        <w:t xml:space="preserve"> UE “access” category </w:t>
      </w:r>
    </w:p>
    <w:p w14:paraId="2E3445CA" w14:textId="3F729845" w:rsidR="54F7050E" w:rsidRDefault="54F7050E" w:rsidP="1DC4FB58">
      <w:pPr>
        <w:ind w:left="568"/>
        <w:jc w:val="both"/>
      </w:pPr>
      <w:r w:rsidRPr="1DC4FB58">
        <w:rPr>
          <w:rFonts w:eastAsia="Times New Roman"/>
          <w:color w:val="000000" w:themeColor="text1"/>
          <w:lang w:val="en-US"/>
        </w:rPr>
        <w:t>This is determined by the type of service that the device wishes to initiate with the cell.   As with the UE access identity, there are a number of spare “operator defined” Access Categories, but these can only be configured with NAS signalling via a RRC connection.</w:t>
      </w:r>
    </w:p>
    <w:p w14:paraId="78CB5E8F" w14:textId="09D7FE5C" w:rsidR="54F7050E" w:rsidRPr="00D229F3" w:rsidRDefault="54F7050E" w:rsidP="1DC4FB58">
      <w:pPr>
        <w:jc w:val="both"/>
      </w:pPr>
      <w:r w:rsidRPr="1DC4FB58">
        <w:rPr>
          <w:rFonts w:eastAsia="Times New Roman"/>
          <w:color w:val="000000" w:themeColor="text1"/>
          <w:lang w:val="en-US"/>
        </w:rPr>
        <w:t xml:space="preserve">Using the SIB1 uac-BarringInfo information elements, the network can either completely bar or deprioritise/delay access for </w:t>
      </w:r>
      <w:r w:rsidRPr="00D229F3">
        <w:rPr>
          <w:rFonts w:eastAsia="Times New Roman"/>
          <w:color w:val="000000" w:themeColor="text1"/>
          <w:lang w:val="en-US"/>
        </w:rPr>
        <w:t xml:space="preserve">certain combinations of UE-identity and UE-category.   </w:t>
      </w:r>
    </w:p>
    <w:p w14:paraId="7C5DD48E" w14:textId="75C56999" w:rsidR="00D229F3" w:rsidRPr="00B07D10" w:rsidRDefault="00D229F3" w:rsidP="00B07D10">
      <w:pPr>
        <w:rPr>
          <w:rFonts w:eastAsia="Times New Roman"/>
          <w:i/>
          <w:iCs/>
          <w:color w:val="000000" w:themeColor="text1"/>
          <w:lang w:val="en-US"/>
        </w:rPr>
      </w:pPr>
      <w:r w:rsidRPr="00D229F3">
        <w:rPr>
          <w:rFonts w:eastAsia="Times New Roman"/>
          <w:color w:val="000000" w:themeColor="text1"/>
          <w:lang w:val="en-US"/>
        </w:rPr>
        <w:t>Per the recent LS response from CT1</w:t>
      </w:r>
      <w:r w:rsidR="00742CF3">
        <w:rPr>
          <w:rFonts w:eastAsia="Times New Roman"/>
          <w:color w:val="000000" w:themeColor="text1"/>
          <w:lang w:val="en-US"/>
        </w:rPr>
        <w:t xml:space="preserve"> [4]</w:t>
      </w:r>
      <w:r w:rsidRPr="00D229F3">
        <w:rPr>
          <w:rFonts w:eastAsia="Times New Roman"/>
          <w:color w:val="000000" w:themeColor="text1"/>
          <w:lang w:val="en-US"/>
        </w:rPr>
        <w:t>,</w:t>
      </w:r>
      <w:r w:rsidRPr="00B07D10">
        <w:rPr>
          <w:rFonts w:eastAsia="Times New Roman"/>
          <w:i/>
          <w:iCs/>
          <w:color w:val="000000" w:themeColor="text1"/>
          <w:lang w:val="en-US"/>
        </w:rPr>
        <w:t xml:space="preserve"> </w:t>
      </w:r>
    </w:p>
    <w:p w14:paraId="4065939E" w14:textId="77777777" w:rsidR="00D229F3" w:rsidRPr="00B07D10" w:rsidRDefault="00D229F3" w:rsidP="00B07D10">
      <w:pPr>
        <w:ind w:left="284"/>
        <w:rPr>
          <w:i/>
          <w:iCs/>
        </w:rPr>
      </w:pPr>
      <w:bookmarkStart w:id="15" w:name="_Hlk69931230"/>
      <w:r w:rsidRPr="00B07D10">
        <w:rPr>
          <w:i/>
          <w:iCs/>
        </w:rPr>
        <w:t>From CT1 perspective it would be possible to extend UAC to support differentiation between RedCap and non-RedCap UEs via creation of one or more new Access Identities, creation of one or more new Access Categories, or both of them.</w:t>
      </w:r>
    </w:p>
    <w:p w14:paraId="1972C89D" w14:textId="7A037503" w:rsidR="54F7050E" w:rsidRDefault="54F7050E" w:rsidP="00B07D10">
      <w:pPr>
        <w:ind w:left="1560" w:hanging="1560"/>
        <w:jc w:val="both"/>
      </w:pPr>
      <w:bookmarkStart w:id="16" w:name="_Hlk71408426"/>
      <w:bookmarkEnd w:id="15"/>
      <w:r w:rsidRPr="1DC4FB58">
        <w:rPr>
          <w:rFonts w:eastAsia="Times New Roman"/>
          <w:b/>
          <w:bCs/>
          <w:color w:val="000000" w:themeColor="text1"/>
          <w:lang w:val="en-US"/>
        </w:rPr>
        <w:t xml:space="preserve">Observation </w:t>
      </w:r>
      <w:r w:rsidR="00F94BC9">
        <w:rPr>
          <w:rFonts w:eastAsia="Times New Roman"/>
          <w:b/>
          <w:bCs/>
          <w:color w:val="000000" w:themeColor="text1"/>
          <w:lang w:val="en-US"/>
        </w:rPr>
        <w:t>8</w:t>
      </w:r>
      <w:r w:rsidRPr="1DC4FB58">
        <w:rPr>
          <w:rFonts w:eastAsia="Times New Roman"/>
          <w:b/>
          <w:bCs/>
          <w:color w:val="000000" w:themeColor="text1"/>
          <w:lang w:val="en-US"/>
        </w:rPr>
        <w:t>:</w:t>
      </w:r>
      <w:r>
        <w:tab/>
      </w:r>
      <w:r w:rsidRPr="1DC4FB58">
        <w:rPr>
          <w:rFonts w:eastAsia="Times New Roman"/>
          <w:b/>
          <w:bCs/>
          <w:color w:val="000000" w:themeColor="text1"/>
          <w:lang w:val="en-US"/>
        </w:rPr>
        <w:t>The enhancement of</w:t>
      </w:r>
      <w:r w:rsidR="00E4349B">
        <w:rPr>
          <w:rFonts w:eastAsia="Times New Roman"/>
          <w:b/>
          <w:bCs/>
          <w:color w:val="000000" w:themeColor="text1"/>
          <w:lang w:val="en-US"/>
        </w:rPr>
        <w:t xml:space="preserve"> the existing</w:t>
      </w:r>
      <w:r w:rsidRPr="1DC4FB58">
        <w:rPr>
          <w:rFonts w:eastAsia="Times New Roman"/>
          <w:b/>
          <w:bCs/>
          <w:color w:val="000000" w:themeColor="text1"/>
          <w:lang w:val="en-US"/>
        </w:rPr>
        <w:t xml:space="preserve"> UAC</w:t>
      </w:r>
      <w:r w:rsidR="00E4349B">
        <w:rPr>
          <w:rFonts w:eastAsia="Times New Roman"/>
          <w:b/>
          <w:bCs/>
          <w:color w:val="000000" w:themeColor="text1"/>
          <w:lang w:val="en-US"/>
        </w:rPr>
        <w:t xml:space="preserve"> framework</w:t>
      </w:r>
      <w:r w:rsidRPr="1DC4FB58">
        <w:rPr>
          <w:rFonts w:eastAsia="Times New Roman"/>
          <w:b/>
          <w:bCs/>
          <w:color w:val="000000" w:themeColor="text1"/>
          <w:lang w:val="en-US"/>
        </w:rPr>
        <w:t xml:space="preserve"> </w:t>
      </w:r>
      <w:r w:rsidR="00A26D5B">
        <w:rPr>
          <w:rFonts w:eastAsia="Times New Roman"/>
          <w:b/>
          <w:bCs/>
          <w:color w:val="000000" w:themeColor="text1"/>
          <w:lang w:val="en-US"/>
        </w:rPr>
        <w:t xml:space="preserve">to </w:t>
      </w:r>
      <w:r w:rsidR="00E4349B">
        <w:rPr>
          <w:rFonts w:eastAsia="Times New Roman"/>
          <w:b/>
          <w:bCs/>
          <w:color w:val="000000" w:themeColor="text1"/>
          <w:lang w:val="en-US"/>
        </w:rPr>
        <w:t xml:space="preserve">differentiate RedCap from non-RedCap </w:t>
      </w:r>
      <w:r w:rsidR="00CD3BE1">
        <w:rPr>
          <w:rFonts w:eastAsia="Times New Roman"/>
          <w:b/>
          <w:bCs/>
          <w:color w:val="000000" w:themeColor="text1"/>
          <w:lang w:val="en-US"/>
        </w:rPr>
        <w:t>has been agreed possible by CT1</w:t>
      </w:r>
      <w:bookmarkEnd w:id="16"/>
      <w:r w:rsidR="00CD3BE1">
        <w:rPr>
          <w:rFonts w:eastAsia="Times New Roman"/>
          <w:b/>
          <w:bCs/>
          <w:color w:val="000000" w:themeColor="text1"/>
          <w:lang w:val="en-US"/>
        </w:rPr>
        <w:t>.</w:t>
      </w:r>
    </w:p>
    <w:p w14:paraId="73782D92" w14:textId="18CA2F80" w:rsidR="54F7050E" w:rsidRDefault="54F7050E" w:rsidP="1DC4FB58">
      <w:pPr>
        <w:jc w:val="both"/>
      </w:pPr>
      <w:r w:rsidRPr="1DC4FB58">
        <w:rPr>
          <w:rFonts w:eastAsia="Times New Roman"/>
          <w:color w:val="000000" w:themeColor="text1"/>
          <w:lang w:val="en-US"/>
        </w:rPr>
        <w:t>Given that we can foresee scenarios where an operator may wish to have a cell that:</w:t>
      </w:r>
    </w:p>
    <w:p w14:paraId="377A0B6E" w14:textId="352160E0" w:rsidR="54F7050E" w:rsidRDefault="54F7050E" w:rsidP="1DC4FB58">
      <w:pPr>
        <w:pStyle w:val="ListParagraph"/>
        <w:numPr>
          <w:ilvl w:val="0"/>
          <w:numId w:val="1"/>
        </w:numPr>
        <w:ind w:left="284" w:firstLine="0"/>
        <w:jc w:val="both"/>
        <w:rPr>
          <w:rFonts w:eastAsia="Times New Roman"/>
          <w:color w:val="000000" w:themeColor="text1"/>
        </w:rPr>
      </w:pPr>
      <w:r w:rsidRPr="1DC4FB58">
        <w:rPr>
          <w:rFonts w:eastAsia="Times New Roman"/>
          <w:color w:val="000000" w:themeColor="text1"/>
          <w:lang w:val="en-US"/>
        </w:rPr>
        <w:t>Supports service to non-</w:t>
      </w:r>
      <w:r w:rsidR="00E53D1F">
        <w:rPr>
          <w:rFonts w:eastAsia="Times New Roman"/>
          <w:color w:val="000000" w:themeColor="text1"/>
          <w:lang w:val="en-US"/>
        </w:rPr>
        <w:t>RedCap</w:t>
      </w:r>
      <w:r w:rsidRPr="1DC4FB58">
        <w:rPr>
          <w:rFonts w:eastAsia="Times New Roman"/>
          <w:color w:val="000000" w:themeColor="text1"/>
          <w:lang w:val="en-US"/>
        </w:rPr>
        <w:t xml:space="preserve"> UEs but bars service to all </w:t>
      </w:r>
      <w:r w:rsidR="00E53D1F">
        <w:rPr>
          <w:rFonts w:eastAsia="Times New Roman"/>
          <w:color w:val="000000" w:themeColor="text1"/>
          <w:lang w:val="en-US"/>
        </w:rPr>
        <w:t>RedCap</w:t>
      </w:r>
      <w:r w:rsidRPr="1DC4FB58">
        <w:rPr>
          <w:rFonts w:eastAsia="Times New Roman"/>
          <w:color w:val="000000" w:themeColor="text1"/>
          <w:lang w:val="en-US"/>
        </w:rPr>
        <w:t xml:space="preserve"> devices</w:t>
      </w:r>
      <w:r w:rsidR="00E53D1F">
        <w:rPr>
          <w:rFonts w:eastAsia="Times New Roman"/>
          <w:color w:val="000000" w:themeColor="text1"/>
          <w:lang w:val="en-US"/>
        </w:rPr>
        <w:t>; or</w:t>
      </w:r>
    </w:p>
    <w:p w14:paraId="26747E98" w14:textId="65FB6DF9" w:rsidR="54F7050E" w:rsidRDefault="54F7050E" w:rsidP="1DC4FB58">
      <w:pPr>
        <w:pStyle w:val="ListParagraph"/>
        <w:numPr>
          <w:ilvl w:val="0"/>
          <w:numId w:val="1"/>
        </w:numPr>
        <w:ind w:left="284" w:firstLine="0"/>
        <w:jc w:val="both"/>
        <w:rPr>
          <w:rFonts w:eastAsia="Times New Roman"/>
          <w:color w:val="000000" w:themeColor="text1"/>
          <w:lang w:val="en-US"/>
        </w:rPr>
      </w:pPr>
      <w:r w:rsidRPr="1DC4FB58">
        <w:rPr>
          <w:rFonts w:eastAsia="Times New Roman"/>
          <w:color w:val="000000" w:themeColor="text1"/>
          <w:lang w:val="en-US"/>
        </w:rPr>
        <w:t>Supports service to non-</w:t>
      </w:r>
      <w:r w:rsidR="00E53D1F">
        <w:rPr>
          <w:rFonts w:eastAsia="Times New Roman"/>
          <w:color w:val="000000" w:themeColor="text1"/>
          <w:lang w:val="en-US"/>
        </w:rPr>
        <w:t>RedCap</w:t>
      </w:r>
      <w:r w:rsidRPr="1DC4FB58">
        <w:rPr>
          <w:rFonts w:eastAsia="Times New Roman"/>
          <w:color w:val="000000" w:themeColor="text1"/>
          <w:lang w:val="en-US"/>
        </w:rPr>
        <w:t xml:space="preserve"> UEs but bars services to a </w:t>
      </w:r>
      <w:r w:rsidR="00290666">
        <w:rPr>
          <w:rFonts w:eastAsia="Times New Roman"/>
          <w:color w:val="000000" w:themeColor="text1"/>
          <w:lang w:val="en-US"/>
        </w:rPr>
        <w:t xml:space="preserve">subset of </w:t>
      </w:r>
      <w:r w:rsidR="00E53D1F">
        <w:rPr>
          <w:rFonts w:eastAsia="Times New Roman"/>
          <w:color w:val="000000" w:themeColor="text1"/>
          <w:lang w:val="en-US"/>
        </w:rPr>
        <w:t>RedCap</w:t>
      </w:r>
      <w:r w:rsidR="004551EF">
        <w:rPr>
          <w:rFonts w:eastAsia="Times New Roman"/>
          <w:color w:val="000000" w:themeColor="text1"/>
          <w:lang w:val="en-US"/>
        </w:rPr>
        <w:t xml:space="preserve"> </w:t>
      </w:r>
      <w:r w:rsidR="00E53D1F">
        <w:rPr>
          <w:rFonts w:eastAsia="Times New Roman"/>
          <w:color w:val="000000" w:themeColor="text1"/>
          <w:lang w:val="en-US"/>
        </w:rPr>
        <w:t xml:space="preserve">UEs </w:t>
      </w:r>
      <w:r w:rsidR="004551EF">
        <w:rPr>
          <w:rFonts w:eastAsia="Times New Roman"/>
          <w:color w:val="000000" w:themeColor="text1"/>
          <w:lang w:val="en-US"/>
        </w:rPr>
        <w:t>with either only 1 RX antenna or more than 1 RX antenna</w:t>
      </w:r>
      <w:r w:rsidR="00E53D1F">
        <w:rPr>
          <w:rFonts w:eastAsia="Times New Roman"/>
          <w:color w:val="000000" w:themeColor="text1"/>
          <w:lang w:val="en-US"/>
        </w:rPr>
        <w:t>.</w:t>
      </w:r>
    </w:p>
    <w:p w14:paraId="63AC69D6" w14:textId="77777777" w:rsidR="008D2334" w:rsidRDefault="008D2334" w:rsidP="00B07D10">
      <w:pPr>
        <w:pStyle w:val="ListParagraph"/>
        <w:ind w:left="284"/>
        <w:jc w:val="both"/>
        <w:rPr>
          <w:rFonts w:eastAsia="Times New Roman"/>
          <w:color w:val="000000" w:themeColor="text1"/>
          <w:lang w:val="en-US"/>
        </w:rPr>
      </w:pPr>
    </w:p>
    <w:p w14:paraId="0D6165E8" w14:textId="79B6D38D" w:rsidR="008D2334" w:rsidRDefault="54F7050E" w:rsidP="00FA5860">
      <w:pPr>
        <w:pStyle w:val="ListParagraph"/>
        <w:ind w:left="0"/>
        <w:jc w:val="both"/>
        <w:rPr>
          <w:rFonts w:eastAsia="Times New Roman"/>
          <w:color w:val="000000" w:themeColor="text1"/>
          <w:lang w:val="en-US"/>
        </w:rPr>
      </w:pPr>
      <w:r w:rsidRPr="1DC4FB58">
        <w:rPr>
          <w:rFonts w:eastAsia="Times New Roman"/>
          <w:color w:val="000000" w:themeColor="text1"/>
          <w:lang w:val="en-US"/>
        </w:rPr>
        <w:t xml:space="preserve">Then this type of “hard” barring (intended to compliment the UAC more granular style of “soft” barring) would need be performed at the SIB level.  </w:t>
      </w:r>
    </w:p>
    <w:p w14:paraId="38A573F7" w14:textId="134FD122" w:rsidR="008D2334" w:rsidRDefault="00FE61F3" w:rsidP="008D2334">
      <w:pPr>
        <w:jc w:val="both"/>
        <w:rPr>
          <w:rFonts w:eastAsia="Times New Roman"/>
          <w:b/>
          <w:bCs/>
          <w:color w:val="000000" w:themeColor="text1"/>
          <w:lang w:val="en-US"/>
        </w:rPr>
      </w:pPr>
      <w:r>
        <w:rPr>
          <w:rFonts w:eastAsia="Times New Roman"/>
          <w:b/>
          <w:bCs/>
          <w:color w:val="000000" w:themeColor="text1"/>
          <w:lang w:val="en-US"/>
        </w:rPr>
        <w:t xml:space="preserve">Observation </w:t>
      </w:r>
      <w:r w:rsidR="00F94BC9">
        <w:rPr>
          <w:rFonts w:eastAsia="Times New Roman"/>
          <w:b/>
          <w:bCs/>
          <w:color w:val="000000" w:themeColor="text1"/>
          <w:lang w:val="en-US"/>
        </w:rPr>
        <w:t>9</w:t>
      </w:r>
      <w:r w:rsidR="008D2334" w:rsidRPr="1DC4FB58">
        <w:rPr>
          <w:rFonts w:eastAsia="Times New Roman"/>
          <w:b/>
          <w:bCs/>
          <w:color w:val="000000" w:themeColor="text1"/>
          <w:lang w:val="en-US"/>
        </w:rPr>
        <w:t>:        R</w:t>
      </w:r>
      <w:r w:rsidR="008D2334">
        <w:rPr>
          <w:rFonts w:eastAsia="Times New Roman"/>
          <w:b/>
          <w:bCs/>
          <w:color w:val="000000" w:themeColor="text1"/>
          <w:lang w:val="en-US"/>
        </w:rPr>
        <w:t>edCap</w:t>
      </w:r>
      <w:r w:rsidR="008D2334" w:rsidRPr="1DC4FB58">
        <w:rPr>
          <w:rFonts w:eastAsia="Times New Roman"/>
          <w:b/>
          <w:bCs/>
          <w:color w:val="000000" w:themeColor="text1"/>
          <w:lang w:val="en-US"/>
        </w:rPr>
        <w:t xml:space="preserve"> UE</w:t>
      </w:r>
      <w:r w:rsidR="008D2334">
        <w:rPr>
          <w:rFonts w:eastAsia="Times New Roman"/>
          <w:b/>
          <w:bCs/>
          <w:color w:val="000000" w:themeColor="text1"/>
          <w:lang w:val="en-US"/>
        </w:rPr>
        <w:t>s</w:t>
      </w:r>
      <w:r w:rsidR="008D2334" w:rsidRPr="1DC4FB58">
        <w:rPr>
          <w:rFonts w:eastAsia="Times New Roman"/>
          <w:b/>
          <w:bCs/>
          <w:color w:val="000000" w:themeColor="text1"/>
          <w:lang w:val="en-US"/>
        </w:rPr>
        <w:t xml:space="preserve"> can </w:t>
      </w:r>
      <w:r w:rsidR="008D2334">
        <w:rPr>
          <w:rFonts w:eastAsia="Times New Roman"/>
          <w:b/>
          <w:bCs/>
          <w:color w:val="000000" w:themeColor="text1"/>
          <w:lang w:val="en-US"/>
        </w:rPr>
        <w:t xml:space="preserve">use SIB1 to </w:t>
      </w:r>
      <w:r w:rsidR="008D2334" w:rsidRPr="1DC4FB58">
        <w:rPr>
          <w:rFonts w:eastAsia="Times New Roman"/>
          <w:b/>
          <w:bCs/>
          <w:color w:val="000000" w:themeColor="text1"/>
          <w:lang w:val="en-US"/>
        </w:rPr>
        <w:t>determine if a cell supports</w:t>
      </w:r>
      <w:r w:rsidR="008D2334">
        <w:rPr>
          <w:rFonts w:eastAsia="Times New Roman"/>
          <w:b/>
          <w:bCs/>
          <w:color w:val="000000" w:themeColor="text1"/>
          <w:lang w:val="en-US"/>
        </w:rPr>
        <w:t>:</w:t>
      </w:r>
    </w:p>
    <w:p w14:paraId="3E5EA4B8" w14:textId="77777777" w:rsidR="008D2334" w:rsidRPr="005E3D88" w:rsidRDefault="008D2334" w:rsidP="008D2334">
      <w:pPr>
        <w:pStyle w:val="ListParagraph"/>
        <w:numPr>
          <w:ilvl w:val="0"/>
          <w:numId w:val="56"/>
        </w:numPr>
        <w:jc w:val="both"/>
        <w:rPr>
          <w:rFonts w:eastAsia="Times New Roman"/>
          <w:b/>
          <w:bCs/>
          <w:color w:val="000000" w:themeColor="text1"/>
          <w:lang w:val="en-US"/>
        </w:rPr>
      </w:pPr>
      <w:r w:rsidRPr="005E3D88">
        <w:rPr>
          <w:rFonts w:eastAsia="Times New Roman"/>
          <w:b/>
          <w:bCs/>
          <w:color w:val="000000" w:themeColor="text1"/>
          <w:lang w:val="en-US"/>
        </w:rPr>
        <w:t>All RedCap UEs</w:t>
      </w:r>
    </w:p>
    <w:p w14:paraId="4FE20674" w14:textId="77777777" w:rsidR="008D2334" w:rsidRPr="005E3D88" w:rsidRDefault="008D2334" w:rsidP="008D2334">
      <w:pPr>
        <w:pStyle w:val="ListParagraph"/>
        <w:numPr>
          <w:ilvl w:val="0"/>
          <w:numId w:val="56"/>
        </w:numPr>
        <w:jc w:val="both"/>
        <w:rPr>
          <w:rFonts w:eastAsia="Times New Roman"/>
          <w:b/>
          <w:bCs/>
          <w:color w:val="000000" w:themeColor="text1"/>
          <w:lang w:val="en-US"/>
        </w:rPr>
      </w:pPr>
      <w:r w:rsidRPr="005E3D88">
        <w:rPr>
          <w:rFonts w:eastAsia="Times New Roman"/>
          <w:b/>
          <w:bCs/>
          <w:color w:val="000000" w:themeColor="text1"/>
          <w:lang w:val="en-US"/>
        </w:rPr>
        <w:t>Only RedCap UEs with greater than 1 Rx Antenna</w:t>
      </w:r>
    </w:p>
    <w:p w14:paraId="2D1E614A" w14:textId="77777777" w:rsidR="008D2334" w:rsidRPr="005E3D88" w:rsidRDefault="008D2334" w:rsidP="008D2334">
      <w:pPr>
        <w:pStyle w:val="ListParagraph"/>
        <w:numPr>
          <w:ilvl w:val="0"/>
          <w:numId w:val="56"/>
        </w:numPr>
        <w:jc w:val="both"/>
      </w:pPr>
      <w:r w:rsidRPr="005E3D88">
        <w:rPr>
          <w:rFonts w:eastAsia="Times New Roman"/>
          <w:b/>
          <w:bCs/>
          <w:color w:val="000000" w:themeColor="text1"/>
          <w:lang w:val="en-US"/>
        </w:rPr>
        <w:t>Only RedCap UEs with 1 Rx Antenna</w:t>
      </w:r>
    </w:p>
    <w:p w14:paraId="018722DD" w14:textId="77777777" w:rsidR="008D2334" w:rsidRDefault="008D2334" w:rsidP="008D2334">
      <w:pPr>
        <w:pStyle w:val="ListParagraph"/>
        <w:numPr>
          <w:ilvl w:val="0"/>
          <w:numId w:val="56"/>
        </w:numPr>
        <w:jc w:val="both"/>
      </w:pPr>
      <w:r>
        <w:rPr>
          <w:rFonts w:eastAsia="Times New Roman"/>
          <w:b/>
          <w:bCs/>
          <w:color w:val="000000" w:themeColor="text1"/>
          <w:lang w:val="en-US"/>
        </w:rPr>
        <w:t>No RedCap UEs</w:t>
      </w:r>
    </w:p>
    <w:p w14:paraId="1ADA6876" w14:textId="77777777" w:rsidR="008D2334" w:rsidRDefault="008D2334" w:rsidP="00FA5860">
      <w:pPr>
        <w:pStyle w:val="ListParagraph"/>
        <w:ind w:left="0"/>
        <w:jc w:val="both"/>
        <w:rPr>
          <w:rFonts w:eastAsia="Times New Roman"/>
          <w:color w:val="000000" w:themeColor="text1"/>
          <w:lang w:val="en-US"/>
        </w:rPr>
      </w:pPr>
    </w:p>
    <w:p w14:paraId="16DE7092" w14:textId="262259AF" w:rsidR="00FA5860" w:rsidRDefault="008D2334" w:rsidP="00B07D10">
      <w:pPr>
        <w:pStyle w:val="ListParagraph"/>
        <w:ind w:left="0"/>
        <w:jc w:val="both"/>
        <w:rPr>
          <w:rFonts w:eastAsia="Times New Roman"/>
          <w:color w:val="000000" w:themeColor="text1"/>
          <w:lang w:val="en-US"/>
        </w:rPr>
      </w:pPr>
      <w:r>
        <w:rPr>
          <w:rFonts w:eastAsia="Times New Roman"/>
          <w:color w:val="000000" w:themeColor="text1"/>
          <w:lang w:val="en-US"/>
        </w:rPr>
        <w:t xml:space="preserve">Using SIB1 </w:t>
      </w:r>
      <w:r w:rsidR="002F112D">
        <w:rPr>
          <w:rFonts w:eastAsia="Times New Roman"/>
          <w:color w:val="000000" w:themeColor="text1"/>
          <w:lang w:val="en-US"/>
        </w:rPr>
        <w:t>to indicate RedCap “hard” barring,</w:t>
      </w:r>
      <w:r w:rsidRPr="1DC4FB58">
        <w:rPr>
          <w:rFonts w:eastAsia="Times New Roman"/>
          <w:color w:val="000000" w:themeColor="text1"/>
          <w:lang w:val="en-US"/>
        </w:rPr>
        <w:t xml:space="preserve"> </w:t>
      </w:r>
      <w:r w:rsidR="54F7050E" w:rsidRPr="1DC4FB58">
        <w:rPr>
          <w:rFonts w:eastAsia="Times New Roman"/>
          <w:color w:val="000000" w:themeColor="text1"/>
          <w:lang w:val="en-US"/>
        </w:rPr>
        <w:t>would then mean that:</w:t>
      </w:r>
      <w:r w:rsidR="008F4CBD">
        <w:rPr>
          <w:rFonts w:eastAsia="Times New Roman"/>
          <w:color w:val="000000" w:themeColor="text1"/>
          <w:lang w:val="en-US"/>
        </w:rPr>
        <w:t xml:space="preserve"> </w:t>
      </w:r>
      <w:r w:rsidR="54F7050E" w:rsidRPr="00FA5860">
        <w:rPr>
          <w:rFonts w:eastAsia="Times New Roman"/>
          <w:color w:val="000000" w:themeColor="text1"/>
          <w:lang w:val="en-US"/>
        </w:rPr>
        <w:t>Red</w:t>
      </w:r>
      <w:r w:rsidR="008F4CBD">
        <w:rPr>
          <w:rFonts w:eastAsia="Times New Roman"/>
          <w:color w:val="000000" w:themeColor="text1"/>
          <w:lang w:val="en-US"/>
        </w:rPr>
        <w:t>C</w:t>
      </w:r>
      <w:r w:rsidR="54F7050E" w:rsidRPr="00FA5860">
        <w:rPr>
          <w:rFonts w:eastAsia="Times New Roman"/>
          <w:color w:val="000000" w:themeColor="text1"/>
          <w:lang w:val="en-US"/>
        </w:rPr>
        <w:t xml:space="preserve">ap devices </w:t>
      </w:r>
      <w:r w:rsidR="002F112D">
        <w:rPr>
          <w:rFonts w:eastAsia="Times New Roman"/>
          <w:color w:val="000000" w:themeColor="text1"/>
          <w:lang w:val="en-US"/>
        </w:rPr>
        <w:t>need to</w:t>
      </w:r>
      <w:r w:rsidR="54F7050E" w:rsidRPr="00FA5860">
        <w:rPr>
          <w:rFonts w:eastAsia="Times New Roman"/>
          <w:color w:val="000000" w:themeColor="text1"/>
          <w:lang w:val="en-US"/>
        </w:rPr>
        <w:t xml:space="preserve"> invest time and power into receiving </w:t>
      </w:r>
      <w:r w:rsidR="00C07531">
        <w:rPr>
          <w:rFonts w:eastAsia="Times New Roman"/>
          <w:color w:val="000000" w:themeColor="text1"/>
          <w:lang w:val="en-US"/>
        </w:rPr>
        <w:t xml:space="preserve">and fully decoding </w:t>
      </w:r>
      <w:r w:rsidR="54F7050E" w:rsidRPr="00FA5860">
        <w:rPr>
          <w:rFonts w:eastAsia="Times New Roman"/>
          <w:color w:val="000000" w:themeColor="text1"/>
          <w:lang w:val="en-US"/>
        </w:rPr>
        <w:t xml:space="preserve">the SIB1.  </w:t>
      </w:r>
    </w:p>
    <w:p w14:paraId="2901A574" w14:textId="1A7FB8D3" w:rsidR="54F7050E" w:rsidRDefault="002F112D" w:rsidP="1DC4FB58">
      <w:pPr>
        <w:jc w:val="both"/>
      </w:pPr>
      <w:r>
        <w:rPr>
          <w:rFonts w:eastAsia="Times New Roman"/>
          <w:color w:val="000000" w:themeColor="text1"/>
          <w:lang w:val="en-US"/>
        </w:rPr>
        <w:t xml:space="preserve">A more efficient way to convey if certain RedCap UEs are “hard” barred from a cell is via using some of the </w:t>
      </w:r>
      <w:r w:rsidR="008669AC">
        <w:rPr>
          <w:rFonts w:eastAsia="Times New Roman"/>
          <w:color w:val="000000" w:themeColor="text1"/>
          <w:lang w:val="en-US"/>
        </w:rPr>
        <w:t>reserved</w:t>
      </w:r>
      <w:r>
        <w:rPr>
          <w:rFonts w:eastAsia="Times New Roman"/>
          <w:color w:val="000000" w:themeColor="text1"/>
          <w:lang w:val="en-US"/>
        </w:rPr>
        <w:t xml:space="preserve"> bits available in the DCI that schedules the SIB1 PDSCH.</w:t>
      </w:r>
    </w:p>
    <w:p w14:paraId="3150E326" w14:textId="7817F249" w:rsidR="54F7050E" w:rsidRDefault="54F7050E" w:rsidP="00B07D10">
      <w:pPr>
        <w:tabs>
          <w:tab w:val="left" w:pos="1701"/>
        </w:tabs>
        <w:ind w:left="1701" w:hanging="1701"/>
        <w:jc w:val="both"/>
        <w:rPr>
          <w:rFonts w:eastAsia="Times New Roman"/>
          <w:b/>
          <w:bCs/>
          <w:color w:val="000000" w:themeColor="text1"/>
          <w:lang w:val="en-US"/>
        </w:rPr>
      </w:pPr>
      <w:r w:rsidRPr="1DC4FB58">
        <w:rPr>
          <w:rFonts w:eastAsia="Times New Roman"/>
          <w:b/>
          <w:bCs/>
          <w:color w:val="000000" w:themeColor="text1"/>
          <w:lang w:val="en-US"/>
        </w:rPr>
        <w:t xml:space="preserve">Proposal </w:t>
      </w:r>
      <w:r w:rsidR="003014A5">
        <w:rPr>
          <w:rFonts w:eastAsia="Times New Roman"/>
          <w:b/>
          <w:bCs/>
          <w:color w:val="000000" w:themeColor="text1"/>
          <w:lang w:val="en-US"/>
        </w:rPr>
        <w:t>5</w:t>
      </w:r>
      <w:r w:rsidRPr="1DC4FB58">
        <w:rPr>
          <w:rFonts w:eastAsia="Times New Roman"/>
          <w:b/>
          <w:bCs/>
          <w:color w:val="000000" w:themeColor="text1"/>
          <w:lang w:val="en-US"/>
        </w:rPr>
        <w:t xml:space="preserve">:        </w:t>
      </w:r>
      <w:r w:rsidR="00D23B8D" w:rsidRPr="1DC4FB58">
        <w:rPr>
          <w:rFonts w:eastAsia="Times New Roman"/>
          <w:b/>
          <w:bCs/>
          <w:color w:val="000000" w:themeColor="text1"/>
          <w:lang w:val="en-US"/>
        </w:rPr>
        <w:t>R</w:t>
      </w:r>
      <w:r w:rsidR="00D23B8D">
        <w:rPr>
          <w:rFonts w:eastAsia="Times New Roman"/>
          <w:b/>
          <w:bCs/>
          <w:color w:val="000000" w:themeColor="text1"/>
          <w:lang w:val="en-US"/>
        </w:rPr>
        <w:t>edCap</w:t>
      </w:r>
      <w:r w:rsidR="00D23B8D" w:rsidRPr="1DC4FB58">
        <w:rPr>
          <w:rFonts w:eastAsia="Times New Roman"/>
          <w:b/>
          <w:bCs/>
          <w:color w:val="000000" w:themeColor="text1"/>
          <w:lang w:val="en-US"/>
        </w:rPr>
        <w:t xml:space="preserve"> </w:t>
      </w:r>
      <w:r w:rsidRPr="1DC4FB58">
        <w:rPr>
          <w:rFonts w:eastAsia="Times New Roman"/>
          <w:b/>
          <w:bCs/>
          <w:color w:val="000000" w:themeColor="text1"/>
          <w:lang w:val="en-US"/>
        </w:rPr>
        <w:t>UE</w:t>
      </w:r>
      <w:r w:rsidR="003D3753">
        <w:rPr>
          <w:rFonts w:eastAsia="Times New Roman"/>
          <w:b/>
          <w:bCs/>
          <w:color w:val="000000" w:themeColor="text1"/>
          <w:lang w:val="en-US"/>
        </w:rPr>
        <w:t>s</w:t>
      </w:r>
      <w:r w:rsidRPr="1DC4FB58">
        <w:rPr>
          <w:rFonts w:eastAsia="Times New Roman"/>
          <w:b/>
          <w:bCs/>
          <w:color w:val="000000" w:themeColor="text1"/>
          <w:lang w:val="en-US"/>
        </w:rPr>
        <w:t xml:space="preserve"> can </w:t>
      </w:r>
      <w:r w:rsidR="008D2334">
        <w:rPr>
          <w:rFonts w:eastAsia="Times New Roman"/>
          <w:b/>
          <w:bCs/>
          <w:color w:val="000000" w:themeColor="text1"/>
          <w:lang w:val="en-US"/>
        </w:rPr>
        <w:t xml:space="preserve">use </w:t>
      </w:r>
      <w:r w:rsidR="003705A4">
        <w:rPr>
          <w:rFonts w:eastAsia="Times New Roman"/>
          <w:b/>
          <w:bCs/>
          <w:color w:val="000000" w:themeColor="text1"/>
          <w:lang w:val="en-US"/>
        </w:rPr>
        <w:t>repurposed reser</w:t>
      </w:r>
      <w:r w:rsidR="00C07531">
        <w:rPr>
          <w:rFonts w:eastAsia="Times New Roman"/>
          <w:b/>
          <w:bCs/>
          <w:color w:val="000000" w:themeColor="text1"/>
          <w:lang w:val="en-US"/>
        </w:rPr>
        <w:t>v</w:t>
      </w:r>
      <w:r w:rsidR="003705A4">
        <w:rPr>
          <w:rFonts w:eastAsia="Times New Roman"/>
          <w:b/>
          <w:bCs/>
          <w:color w:val="000000" w:themeColor="text1"/>
          <w:lang w:val="en-US"/>
        </w:rPr>
        <w:t xml:space="preserve">ed bits in the DCI that schedules the </w:t>
      </w:r>
      <w:r w:rsidR="008D2334">
        <w:rPr>
          <w:rFonts w:eastAsia="Times New Roman"/>
          <w:b/>
          <w:bCs/>
          <w:color w:val="000000" w:themeColor="text1"/>
          <w:lang w:val="en-US"/>
        </w:rPr>
        <w:t>SIB1</w:t>
      </w:r>
      <w:r w:rsidR="003705A4">
        <w:rPr>
          <w:rFonts w:eastAsia="Times New Roman"/>
          <w:b/>
          <w:bCs/>
          <w:color w:val="000000" w:themeColor="text1"/>
          <w:lang w:val="en-US"/>
        </w:rPr>
        <w:t xml:space="preserve"> PDSCH,</w:t>
      </w:r>
      <w:r w:rsidR="008D2334">
        <w:rPr>
          <w:rFonts w:eastAsia="Times New Roman"/>
          <w:b/>
          <w:bCs/>
          <w:color w:val="000000" w:themeColor="text1"/>
          <w:lang w:val="en-US"/>
        </w:rPr>
        <w:t xml:space="preserve"> to </w:t>
      </w:r>
      <w:r w:rsidRPr="1DC4FB58">
        <w:rPr>
          <w:rFonts w:eastAsia="Times New Roman"/>
          <w:b/>
          <w:bCs/>
          <w:color w:val="000000" w:themeColor="text1"/>
          <w:lang w:val="en-US"/>
        </w:rPr>
        <w:t>determine if a cell supports</w:t>
      </w:r>
      <w:r w:rsidR="002C3BBC">
        <w:rPr>
          <w:rFonts w:eastAsia="Times New Roman"/>
          <w:b/>
          <w:bCs/>
          <w:color w:val="000000" w:themeColor="text1"/>
          <w:lang w:val="en-US"/>
        </w:rPr>
        <w:t>:</w:t>
      </w:r>
    </w:p>
    <w:p w14:paraId="6CBB2D0F" w14:textId="6D773E59" w:rsidR="002C3BBC" w:rsidRPr="00B07D10" w:rsidRDefault="002C3BBC" w:rsidP="00B07D10">
      <w:pPr>
        <w:pStyle w:val="ListParagraph"/>
        <w:numPr>
          <w:ilvl w:val="0"/>
          <w:numId w:val="56"/>
        </w:numPr>
        <w:jc w:val="both"/>
        <w:rPr>
          <w:rFonts w:eastAsia="Times New Roman"/>
          <w:b/>
          <w:bCs/>
          <w:color w:val="000000" w:themeColor="text1"/>
          <w:lang w:val="en-US"/>
        </w:rPr>
      </w:pPr>
      <w:r w:rsidRPr="00B07D10">
        <w:rPr>
          <w:rFonts w:eastAsia="Times New Roman"/>
          <w:b/>
          <w:bCs/>
          <w:color w:val="000000" w:themeColor="text1"/>
          <w:lang w:val="en-US"/>
        </w:rPr>
        <w:lastRenderedPageBreak/>
        <w:t>All RedCap UEs</w:t>
      </w:r>
    </w:p>
    <w:p w14:paraId="33A560FB" w14:textId="1FC61F6B" w:rsidR="002C3BBC" w:rsidRPr="00B07D10" w:rsidRDefault="002C3BBC" w:rsidP="00B07D10">
      <w:pPr>
        <w:pStyle w:val="ListParagraph"/>
        <w:numPr>
          <w:ilvl w:val="0"/>
          <w:numId w:val="56"/>
        </w:numPr>
        <w:jc w:val="both"/>
        <w:rPr>
          <w:rFonts w:eastAsia="Times New Roman"/>
          <w:b/>
          <w:bCs/>
          <w:color w:val="000000" w:themeColor="text1"/>
          <w:lang w:val="en-US"/>
        </w:rPr>
      </w:pPr>
      <w:r w:rsidRPr="00B07D10">
        <w:rPr>
          <w:rFonts w:eastAsia="Times New Roman"/>
          <w:b/>
          <w:bCs/>
          <w:color w:val="000000" w:themeColor="text1"/>
          <w:lang w:val="en-US"/>
        </w:rPr>
        <w:t>Only RedCap UEs with greater than 1 Rx Antenna</w:t>
      </w:r>
    </w:p>
    <w:p w14:paraId="7EBD6FE5" w14:textId="7FE5C5F2" w:rsidR="002C3BBC" w:rsidRPr="00B07D10" w:rsidRDefault="002C3BBC" w:rsidP="008D2334">
      <w:pPr>
        <w:pStyle w:val="ListParagraph"/>
        <w:numPr>
          <w:ilvl w:val="0"/>
          <w:numId w:val="56"/>
        </w:numPr>
        <w:jc w:val="both"/>
      </w:pPr>
      <w:r w:rsidRPr="00B07D10">
        <w:rPr>
          <w:rFonts w:eastAsia="Times New Roman"/>
          <w:b/>
          <w:bCs/>
          <w:color w:val="000000" w:themeColor="text1"/>
          <w:lang w:val="en-US"/>
        </w:rPr>
        <w:t>Only RedCap UEs with 1 Rx Antenna</w:t>
      </w:r>
    </w:p>
    <w:p w14:paraId="2CE7CAED" w14:textId="347B81DB" w:rsidR="008D2334" w:rsidRDefault="008D2334" w:rsidP="00B07D10">
      <w:pPr>
        <w:pStyle w:val="ListParagraph"/>
        <w:numPr>
          <w:ilvl w:val="0"/>
          <w:numId w:val="56"/>
        </w:numPr>
        <w:jc w:val="both"/>
      </w:pPr>
      <w:r>
        <w:rPr>
          <w:rFonts w:eastAsia="Times New Roman"/>
          <w:b/>
          <w:bCs/>
          <w:color w:val="000000" w:themeColor="text1"/>
          <w:lang w:val="en-US"/>
        </w:rPr>
        <w:t>No RedCap UEs</w:t>
      </w:r>
    </w:p>
    <w:p w14:paraId="088EE53F" w14:textId="5A37EFB3" w:rsidR="1DC4FB58" w:rsidRDefault="1DC4FB58" w:rsidP="1DC4FB58">
      <w:pPr>
        <w:spacing w:before="240" w:after="120"/>
        <w:jc w:val="both"/>
        <w:rPr>
          <w:b/>
          <w:bCs/>
          <w:lang w:val="en-US"/>
        </w:rPr>
      </w:pPr>
    </w:p>
    <w:p w14:paraId="5B7B996C" w14:textId="041A5E44" w:rsidR="007A1BED" w:rsidRPr="00A14B60" w:rsidRDefault="007A1BED" w:rsidP="007A1BED">
      <w:pPr>
        <w:spacing w:before="240" w:after="120"/>
        <w:jc w:val="both"/>
        <w:rPr>
          <w:rFonts w:ascii="Times" w:eastAsia="MS Mincho" w:hAnsi="Times" w:cs="Times"/>
          <w:b/>
          <w:bCs/>
          <w:sz w:val="22"/>
          <w:szCs w:val="22"/>
          <w:lang w:val="en-US"/>
        </w:rPr>
      </w:pPr>
      <w:r w:rsidRPr="00A14B60">
        <w:rPr>
          <w:rFonts w:ascii="Times" w:eastAsia="MS Mincho" w:hAnsi="Times" w:cs="Times"/>
          <w:b/>
          <w:bCs/>
          <w:sz w:val="22"/>
          <w:szCs w:val="22"/>
          <w:lang w:val="en-US"/>
        </w:rPr>
        <w:t>2.</w:t>
      </w:r>
      <w:r w:rsidR="00197D0F">
        <w:rPr>
          <w:rFonts w:ascii="Times" w:eastAsia="MS Mincho" w:hAnsi="Times" w:cs="Times"/>
          <w:b/>
          <w:bCs/>
          <w:sz w:val="22"/>
          <w:szCs w:val="22"/>
          <w:lang w:val="en-US"/>
        </w:rPr>
        <w:t>4</w:t>
      </w:r>
      <w:r w:rsidR="00197D0F" w:rsidRPr="00A14B60">
        <w:rPr>
          <w:rFonts w:ascii="Times" w:eastAsia="MS Mincho" w:hAnsi="Times" w:cs="Times"/>
          <w:b/>
          <w:bCs/>
          <w:sz w:val="22"/>
          <w:szCs w:val="22"/>
          <w:lang w:val="en-US"/>
        </w:rPr>
        <w:t xml:space="preserve">    </w:t>
      </w:r>
      <w:r w:rsidRPr="00A14B60">
        <w:rPr>
          <w:rFonts w:ascii="Times" w:eastAsia="MS Mincho" w:hAnsi="Times" w:cs="Times"/>
          <w:b/>
          <w:bCs/>
          <w:sz w:val="22"/>
          <w:szCs w:val="22"/>
          <w:lang w:val="en-US"/>
        </w:rPr>
        <w:t xml:space="preserve">RACH resource configuration options for RedCap devices </w:t>
      </w:r>
    </w:p>
    <w:p w14:paraId="1F2D78B1" w14:textId="029F0C35" w:rsidR="00413044" w:rsidRDefault="00413044" w:rsidP="00A14B60">
      <w:pPr>
        <w:spacing w:before="240" w:after="120"/>
        <w:jc w:val="both"/>
        <w:rPr>
          <w:rFonts w:ascii="Times" w:eastAsia="MS Mincho" w:hAnsi="Times" w:cs="Times"/>
          <w:lang w:val="en-US"/>
        </w:rPr>
      </w:pPr>
      <w:r>
        <w:rPr>
          <w:rFonts w:ascii="Times" w:eastAsia="MS Mincho" w:hAnsi="Times" w:cs="Times"/>
          <w:lang w:val="en-US"/>
        </w:rPr>
        <w:t>From RAN1 #104b-e meeting, we have the following agreement.</w:t>
      </w:r>
    </w:p>
    <w:p w14:paraId="51633E85" w14:textId="77777777" w:rsidR="00413044" w:rsidRPr="00B07D10" w:rsidRDefault="00413044" w:rsidP="00B07D10">
      <w:pPr>
        <w:spacing w:after="0"/>
        <w:ind w:left="284"/>
        <w:rPr>
          <w:rFonts w:ascii="Times" w:eastAsia="Batang" w:hAnsi="Times"/>
          <w:i/>
          <w:iCs/>
          <w:lang w:val="sv-SE"/>
        </w:rPr>
      </w:pPr>
      <w:r w:rsidRPr="00B07D10">
        <w:rPr>
          <w:rFonts w:ascii="Times" w:eastAsia="Batang" w:hAnsi="Times"/>
          <w:i/>
          <w:iCs/>
          <w:highlight w:val="green"/>
          <w:lang w:val="sv-SE"/>
        </w:rPr>
        <w:t>Agreement</w:t>
      </w:r>
      <w:r w:rsidRPr="00B07D10">
        <w:rPr>
          <w:rFonts w:ascii="Times" w:eastAsia="Batang" w:hAnsi="Times"/>
          <w:i/>
          <w:iCs/>
          <w:lang w:val="sv-SE"/>
        </w:rPr>
        <w:t>:</w:t>
      </w:r>
    </w:p>
    <w:p w14:paraId="67624CBB" w14:textId="77777777" w:rsidR="00413044" w:rsidRPr="00B07D10" w:rsidRDefault="00413044" w:rsidP="00B07D10">
      <w:pPr>
        <w:numPr>
          <w:ilvl w:val="0"/>
          <w:numId w:val="53"/>
        </w:numPr>
        <w:overflowPunct/>
        <w:autoSpaceDE/>
        <w:autoSpaceDN/>
        <w:adjustRightInd/>
        <w:spacing w:after="0"/>
        <w:ind w:left="1004"/>
        <w:textAlignment w:val="auto"/>
        <w:rPr>
          <w:rFonts w:ascii="Times" w:eastAsia="Times New Roman" w:hAnsi="Times"/>
          <w:i/>
          <w:iCs/>
          <w:lang w:eastAsia="x-none"/>
        </w:rPr>
      </w:pPr>
      <w:r w:rsidRPr="00B07D10">
        <w:rPr>
          <w:rFonts w:ascii="Times" w:eastAsia="Times New Roman" w:hAnsi="Times"/>
          <w:i/>
          <w:iCs/>
          <w:lang w:eastAsia="x-none"/>
        </w:rPr>
        <w:t xml:space="preserve">During initial access, for </w:t>
      </w:r>
      <w:bookmarkStart w:id="17" w:name="_Hlk71542230"/>
      <w:r w:rsidRPr="00B07D10">
        <w:rPr>
          <w:rFonts w:ascii="Times" w:eastAsia="Times New Roman" w:hAnsi="Times"/>
          <w:i/>
          <w:iCs/>
          <w:lang w:eastAsia="x-none"/>
        </w:rPr>
        <w:t>the scenario where the initial UL BWP for non-RedCap UEs is configured to be wider than the RedCap UE bandwidth</w:t>
      </w:r>
      <w:bookmarkEnd w:id="17"/>
      <w:r w:rsidRPr="00B07D10">
        <w:rPr>
          <w:rFonts w:ascii="Times" w:eastAsia="Times New Roman" w:hAnsi="Times"/>
          <w:i/>
          <w:iCs/>
          <w:lang w:eastAsia="x-none"/>
        </w:rPr>
        <w:t>, down select among the following options in RAN1#105-e</w:t>
      </w:r>
    </w:p>
    <w:p w14:paraId="412688A9" w14:textId="77777777" w:rsidR="00413044" w:rsidRPr="00B07D10" w:rsidRDefault="00413044" w:rsidP="00B07D10">
      <w:pPr>
        <w:numPr>
          <w:ilvl w:val="1"/>
          <w:numId w:val="53"/>
        </w:numPr>
        <w:overflowPunct/>
        <w:autoSpaceDE/>
        <w:autoSpaceDN/>
        <w:adjustRightInd/>
        <w:spacing w:after="0"/>
        <w:ind w:left="1724"/>
        <w:textAlignment w:val="auto"/>
        <w:rPr>
          <w:rFonts w:ascii="Times" w:eastAsia="Times New Roman" w:hAnsi="Times"/>
          <w:i/>
          <w:iCs/>
          <w:lang w:eastAsia="x-none"/>
        </w:rPr>
      </w:pPr>
      <w:r w:rsidRPr="00B07D10">
        <w:rPr>
          <w:rFonts w:ascii="Times" w:eastAsia="Times New Roman" w:hAnsi="Times"/>
          <w:i/>
          <w:iCs/>
          <w:lang w:eastAsia="x-none"/>
        </w:rPr>
        <w:t>Option 1: The scenario is allowed, and a RedCap UE can use the same UL BWP.</w:t>
      </w:r>
    </w:p>
    <w:p w14:paraId="7E55965B" w14:textId="77777777" w:rsidR="00413044" w:rsidRPr="00B07D10" w:rsidRDefault="00413044" w:rsidP="00B07D10">
      <w:pPr>
        <w:numPr>
          <w:ilvl w:val="1"/>
          <w:numId w:val="53"/>
        </w:numPr>
        <w:overflowPunct/>
        <w:autoSpaceDE/>
        <w:autoSpaceDN/>
        <w:adjustRightInd/>
        <w:spacing w:after="0"/>
        <w:ind w:left="1724"/>
        <w:textAlignment w:val="auto"/>
        <w:rPr>
          <w:rFonts w:ascii="Times" w:eastAsia="Times New Roman" w:hAnsi="Times"/>
          <w:i/>
          <w:iCs/>
          <w:lang w:eastAsia="x-none"/>
        </w:rPr>
      </w:pPr>
      <w:r w:rsidRPr="00B07D10">
        <w:rPr>
          <w:rFonts w:ascii="Times" w:eastAsia="Times New Roman" w:hAnsi="Times"/>
          <w:i/>
          <w:iCs/>
          <w:lang w:eastAsia="x-none"/>
        </w:rPr>
        <w:t>Option 2: The scenario is allowed, but a separate initial UL BWP no wider than the RedCap UE maximum bandwidth is configured/defined for RedCap UEs.</w:t>
      </w:r>
    </w:p>
    <w:p w14:paraId="34760E88" w14:textId="77777777" w:rsidR="00413044" w:rsidRPr="00B07D10" w:rsidRDefault="00413044" w:rsidP="00B07D10">
      <w:pPr>
        <w:numPr>
          <w:ilvl w:val="1"/>
          <w:numId w:val="53"/>
        </w:numPr>
        <w:overflowPunct/>
        <w:autoSpaceDE/>
        <w:autoSpaceDN/>
        <w:adjustRightInd/>
        <w:spacing w:after="0"/>
        <w:ind w:left="1724"/>
        <w:textAlignment w:val="auto"/>
        <w:rPr>
          <w:rFonts w:ascii="Times" w:eastAsia="Times New Roman" w:hAnsi="Times"/>
          <w:i/>
          <w:iCs/>
          <w:lang w:eastAsia="x-none"/>
        </w:rPr>
      </w:pPr>
      <w:r w:rsidRPr="00B07D10">
        <w:rPr>
          <w:rFonts w:ascii="Times" w:eastAsia="Times New Roman" w:hAnsi="Times"/>
          <w:i/>
          <w:iCs/>
          <w:lang w:eastAsia="x-none"/>
        </w:rPr>
        <w:t>Option 3: The scenario is not allowed, and a RedCap UE is not expected to operate in an initial UL BWP wider than the RedCap UE maximum bandwidth.</w:t>
      </w:r>
    </w:p>
    <w:p w14:paraId="52EC6834" w14:textId="77777777" w:rsidR="00BA0D6E" w:rsidRDefault="00413044" w:rsidP="00A14B60">
      <w:pPr>
        <w:spacing w:before="240" w:after="120"/>
        <w:jc w:val="both"/>
        <w:rPr>
          <w:rFonts w:ascii="Times" w:eastAsia="MS Mincho" w:hAnsi="Times" w:cs="Times"/>
          <w:lang w:val="en-US"/>
        </w:rPr>
      </w:pPr>
      <w:r>
        <w:rPr>
          <w:rFonts w:ascii="Times" w:eastAsia="MS Mincho" w:hAnsi="Times" w:cs="Times"/>
          <w:lang w:val="en-US"/>
        </w:rPr>
        <w:t xml:space="preserve">Configuration of RACH resources can be considered for each of the options. </w:t>
      </w:r>
    </w:p>
    <w:p w14:paraId="5C5ACD1E" w14:textId="005F8B5F" w:rsidR="00BA0D6E" w:rsidRDefault="00BA0D6E" w:rsidP="00A14B60">
      <w:pPr>
        <w:spacing w:before="240" w:after="120"/>
        <w:jc w:val="both"/>
        <w:rPr>
          <w:rFonts w:ascii="Times" w:eastAsia="MS Mincho" w:hAnsi="Times" w:cs="Times"/>
          <w:u w:val="single"/>
          <w:lang w:val="en-US"/>
        </w:rPr>
      </w:pPr>
      <w:r>
        <w:rPr>
          <w:rFonts w:ascii="Times" w:eastAsia="MS Mincho" w:hAnsi="Times" w:cs="Times"/>
          <w:u w:val="single"/>
          <w:lang w:val="en-US"/>
        </w:rPr>
        <w:t>Option 1: The RedCap UE operates in an initial UL BWP that may be wider than the RedCap UE bandwidth.</w:t>
      </w:r>
    </w:p>
    <w:p w14:paraId="6C72652B" w14:textId="0A478DC4" w:rsidR="00BA0D6E" w:rsidRPr="00B07D10" w:rsidRDefault="00BA0D6E" w:rsidP="00B07D10">
      <w:pPr>
        <w:spacing w:after="120"/>
        <w:ind w:left="993" w:hanging="993"/>
        <w:jc w:val="both"/>
        <w:rPr>
          <w:rFonts w:ascii="Times" w:eastAsia="MS Mincho" w:hAnsi="Times" w:cs="Times"/>
          <w:lang w:val="en-US"/>
        </w:rPr>
      </w:pPr>
      <w:r w:rsidRPr="00B07D10">
        <w:rPr>
          <w:rFonts w:ascii="Times" w:eastAsia="MS Mincho" w:hAnsi="Times" w:cs="Times"/>
          <w:lang w:val="en-US"/>
        </w:rPr>
        <w:t xml:space="preserve">Alt. 1-1: </w:t>
      </w:r>
      <w:r w:rsidR="00197D0F">
        <w:rPr>
          <w:rFonts w:ascii="Times" w:eastAsia="MS Mincho" w:hAnsi="Times" w:cs="Times"/>
          <w:lang w:val="en-US"/>
        </w:rPr>
        <w:tab/>
      </w:r>
      <w:r w:rsidRPr="00B07D10">
        <w:rPr>
          <w:rFonts w:ascii="Times" w:eastAsia="MS Mincho" w:hAnsi="Times" w:cs="Times"/>
          <w:lang w:val="en-US"/>
        </w:rPr>
        <w:t xml:space="preserve">The common RACH configuration for the initial UL BWP is </w:t>
      </w:r>
      <w:r w:rsidRPr="00197D0F">
        <w:rPr>
          <w:rFonts w:ascii="Times" w:eastAsia="MS Mincho" w:hAnsi="Times" w:cs="Times"/>
          <w:lang w:val="en-US"/>
        </w:rPr>
        <w:t xml:space="preserve">shared between RedCap UEs and non-RedCap UEs. </w:t>
      </w:r>
      <w:r w:rsidRPr="00B07D10">
        <w:rPr>
          <w:rFonts w:ascii="Times" w:eastAsia="MS Mincho" w:hAnsi="Times" w:cs="Times"/>
          <w:lang w:val="en-US"/>
        </w:rPr>
        <w:t>The bandwidth of the common RACH configuration may exceed the RedCap UE bandwidth due to FDM of RACH occasions.</w:t>
      </w:r>
      <w:r w:rsidR="00A866B1" w:rsidRPr="00B07D10">
        <w:rPr>
          <w:rFonts w:ascii="Times" w:eastAsia="MS Mincho" w:hAnsi="Times" w:cs="Times"/>
          <w:lang w:val="en-US"/>
        </w:rPr>
        <w:t xml:space="preserve"> </w:t>
      </w:r>
      <w:r w:rsidR="00C07531">
        <w:rPr>
          <w:rFonts w:ascii="Times" w:eastAsia="MS Mincho" w:hAnsi="Times" w:cs="Times"/>
          <w:lang w:val="en-US"/>
        </w:rPr>
        <w:t xml:space="preserve">The </w:t>
      </w:r>
      <w:r w:rsidR="00A866B1" w:rsidRPr="00B07D10">
        <w:rPr>
          <w:rFonts w:ascii="Times" w:eastAsia="MS Mincho" w:hAnsi="Times" w:cs="Times"/>
          <w:lang w:val="en-US"/>
        </w:rPr>
        <w:t>UE is able to transmit in any RACH occasion by retuning as necessary. E</w:t>
      </w:r>
      <w:r w:rsidR="00A866B1" w:rsidRPr="00197D0F">
        <w:rPr>
          <w:rFonts w:ascii="Times" w:eastAsia="MS Mincho" w:hAnsi="Times" w:cs="Times"/>
          <w:lang w:val="en-US"/>
        </w:rPr>
        <w:t xml:space="preserve">arly identification of RedCap UEs is supported through </w:t>
      </w:r>
      <w:r w:rsidR="00C07531">
        <w:rPr>
          <w:rFonts w:ascii="Times" w:eastAsia="MS Mincho" w:hAnsi="Times" w:cs="Times"/>
          <w:lang w:val="en-US"/>
        </w:rPr>
        <w:t xml:space="preserve">RACH </w:t>
      </w:r>
      <w:r w:rsidR="00A866B1" w:rsidRPr="00197D0F">
        <w:rPr>
          <w:rFonts w:ascii="Times" w:eastAsia="MS Mincho" w:hAnsi="Times" w:cs="Times"/>
          <w:lang w:val="en-US"/>
        </w:rPr>
        <w:t>preamble partitioning.</w:t>
      </w:r>
    </w:p>
    <w:p w14:paraId="35265663" w14:textId="02B5CC1A" w:rsidR="00BA0D6E" w:rsidRPr="00B07D10" w:rsidRDefault="00BA0D6E" w:rsidP="00BA0D6E">
      <w:pPr>
        <w:spacing w:after="120"/>
        <w:jc w:val="both"/>
        <w:rPr>
          <w:rFonts w:ascii="Times" w:eastAsia="MS Mincho" w:hAnsi="Times" w:cs="Times"/>
          <w:u w:val="single"/>
          <w:lang w:val="en-US"/>
        </w:rPr>
      </w:pPr>
      <w:r w:rsidRPr="00B07D10">
        <w:rPr>
          <w:rFonts w:ascii="Times" w:eastAsia="MS Mincho" w:hAnsi="Times" w:cs="Times"/>
          <w:u w:val="single"/>
          <w:lang w:val="en-US"/>
        </w:rPr>
        <w:t xml:space="preserve">Option 2: </w:t>
      </w:r>
      <w:r w:rsidR="00A866B1" w:rsidRPr="00B07D10">
        <w:rPr>
          <w:rFonts w:ascii="Times" w:eastAsia="MS Mincho" w:hAnsi="Times" w:cs="Times"/>
          <w:u w:val="single"/>
          <w:lang w:val="en-US"/>
        </w:rPr>
        <w:t>A separate initial UL BWP is configured for RedCap UEs.</w:t>
      </w:r>
    </w:p>
    <w:p w14:paraId="1201C83D" w14:textId="5274F7CF" w:rsidR="00A866B1" w:rsidRPr="00B07D10" w:rsidRDefault="00A866B1" w:rsidP="00B07D10">
      <w:pPr>
        <w:spacing w:after="120"/>
        <w:ind w:left="993" w:hanging="993"/>
        <w:jc w:val="both"/>
        <w:rPr>
          <w:rFonts w:ascii="Times" w:eastAsia="MS Mincho" w:hAnsi="Times" w:cs="Times"/>
          <w:lang w:val="en-US"/>
        </w:rPr>
      </w:pPr>
      <w:r w:rsidRPr="00B07D10">
        <w:rPr>
          <w:rFonts w:ascii="Times" w:eastAsia="MS Mincho" w:hAnsi="Times" w:cs="Times"/>
          <w:lang w:val="en-US"/>
        </w:rPr>
        <w:t>Alt. 2-1</w:t>
      </w:r>
      <w:bookmarkStart w:id="18" w:name="_Hlk71126244"/>
      <w:r w:rsidRPr="00B07D10">
        <w:rPr>
          <w:rFonts w:ascii="Times" w:eastAsia="MS Mincho" w:hAnsi="Times" w:cs="Times"/>
          <w:lang w:val="en-US"/>
        </w:rPr>
        <w:t xml:space="preserve">: </w:t>
      </w:r>
      <w:r w:rsidR="00197D0F">
        <w:rPr>
          <w:rFonts w:ascii="Times" w:eastAsia="MS Mincho" w:hAnsi="Times" w:cs="Times"/>
          <w:lang w:val="en-US"/>
        </w:rPr>
        <w:tab/>
      </w:r>
      <w:r w:rsidRPr="00B07D10">
        <w:rPr>
          <w:rFonts w:ascii="Times" w:eastAsia="MS Mincho" w:hAnsi="Times" w:cs="Times"/>
          <w:lang w:val="en-US"/>
        </w:rPr>
        <w:t xml:space="preserve">The RedCap UE initial UL BWP may </w:t>
      </w:r>
      <w:r w:rsidR="00C07531">
        <w:rPr>
          <w:rFonts w:ascii="Times" w:eastAsia="MS Mincho" w:hAnsi="Times" w:cs="Times"/>
          <w:lang w:val="en-US"/>
        </w:rPr>
        <w:t>or may not overlap</w:t>
      </w:r>
      <w:r w:rsidRPr="00B07D10">
        <w:rPr>
          <w:rFonts w:ascii="Times" w:eastAsia="MS Mincho" w:hAnsi="Times" w:cs="Times"/>
          <w:lang w:val="en-US"/>
        </w:rPr>
        <w:t xml:space="preserve"> with non-RedCap UE initial UL BWP and each initial UL BWP has its own common RACH configuration.</w:t>
      </w:r>
      <w:bookmarkEnd w:id="18"/>
      <w:r w:rsidR="007D7321">
        <w:rPr>
          <w:rFonts w:ascii="Times" w:eastAsia="MS Mincho" w:hAnsi="Times" w:cs="Times"/>
          <w:lang w:val="en-US"/>
        </w:rPr>
        <w:t xml:space="preserve"> Early identification of RedCap UEs is supported through using the RACH configuration in a separate initial UL BWP.</w:t>
      </w:r>
    </w:p>
    <w:p w14:paraId="6C31FD6E" w14:textId="448E1655" w:rsidR="00A866B1" w:rsidRPr="00B07D10" w:rsidRDefault="00A866B1" w:rsidP="00B07D10">
      <w:pPr>
        <w:spacing w:after="120"/>
        <w:ind w:left="993" w:hanging="993"/>
        <w:jc w:val="both"/>
        <w:rPr>
          <w:rFonts w:ascii="Times" w:eastAsia="MS Mincho" w:hAnsi="Times" w:cs="Times"/>
          <w:lang w:val="en-US"/>
        </w:rPr>
      </w:pPr>
      <w:r w:rsidRPr="00B07D10">
        <w:rPr>
          <w:rFonts w:ascii="Times" w:eastAsia="MS Mincho" w:hAnsi="Times" w:cs="Times"/>
          <w:lang w:val="en-US"/>
        </w:rPr>
        <w:t xml:space="preserve">Alt. 3-2: </w:t>
      </w:r>
      <w:r w:rsidR="00197D0F">
        <w:rPr>
          <w:rFonts w:ascii="Times" w:eastAsia="MS Mincho" w:hAnsi="Times" w:cs="Times"/>
          <w:lang w:val="en-US"/>
        </w:rPr>
        <w:tab/>
      </w:r>
      <w:r w:rsidRPr="00B07D10">
        <w:rPr>
          <w:rFonts w:ascii="Times" w:eastAsia="MS Mincho" w:hAnsi="Times" w:cs="Times"/>
          <w:lang w:val="en-US"/>
        </w:rPr>
        <w:t xml:space="preserve">The RedCap UE initial UL BWP overlaps with non-RedCap UE initial UL BWP and the common RACH configuration for the non-RedCap UE initial UL BWP is shared with the RedCap UE. Furthermore, some FDM RACH occasions may fall outside the RedCap UE </w:t>
      </w:r>
      <w:r w:rsidR="00332F41" w:rsidRPr="00B07D10">
        <w:rPr>
          <w:rFonts w:ascii="Times" w:eastAsia="MS Mincho" w:hAnsi="Times" w:cs="Times"/>
          <w:lang w:val="en-US"/>
        </w:rPr>
        <w:t>initial UL BWP</w:t>
      </w:r>
      <w:r w:rsidRPr="00B07D10">
        <w:rPr>
          <w:rFonts w:ascii="Times" w:eastAsia="MS Mincho" w:hAnsi="Times" w:cs="Times"/>
          <w:lang w:val="en-US"/>
        </w:rPr>
        <w:t xml:space="preserve"> and the RedCap UE may retune </w:t>
      </w:r>
      <w:r w:rsidR="00C07531" w:rsidRPr="003D240E">
        <w:rPr>
          <w:rFonts w:ascii="Times" w:eastAsia="MS Mincho" w:hAnsi="Times" w:cs="Times"/>
          <w:lang w:val="en-US"/>
        </w:rPr>
        <w:t xml:space="preserve">to transmit in </w:t>
      </w:r>
      <w:r w:rsidR="00C07531">
        <w:rPr>
          <w:rFonts w:ascii="Times" w:eastAsia="MS Mincho" w:hAnsi="Times" w:cs="Times"/>
          <w:lang w:val="en-US"/>
        </w:rPr>
        <w:t>a</w:t>
      </w:r>
      <w:r w:rsidR="00C07531" w:rsidRPr="003D240E">
        <w:rPr>
          <w:rFonts w:ascii="Times" w:eastAsia="MS Mincho" w:hAnsi="Times" w:cs="Times"/>
          <w:lang w:val="en-US"/>
        </w:rPr>
        <w:t xml:space="preserve"> RACH occasion</w:t>
      </w:r>
      <w:r w:rsidR="00C07531" w:rsidRPr="00C07531">
        <w:rPr>
          <w:rFonts w:ascii="Times" w:eastAsia="MS Mincho" w:hAnsi="Times" w:cs="Times"/>
          <w:lang w:val="en-US"/>
        </w:rPr>
        <w:t xml:space="preserve"> </w:t>
      </w:r>
      <w:r w:rsidR="00C07531">
        <w:rPr>
          <w:rFonts w:ascii="Times" w:eastAsia="MS Mincho" w:hAnsi="Times" w:cs="Times"/>
          <w:lang w:val="en-US"/>
        </w:rPr>
        <w:t xml:space="preserve">that is </w:t>
      </w:r>
      <w:r w:rsidRPr="00B07D10">
        <w:rPr>
          <w:rFonts w:ascii="Times" w:eastAsia="MS Mincho" w:hAnsi="Times" w:cs="Times"/>
          <w:lang w:val="en-US"/>
        </w:rPr>
        <w:t>outside its initial UL BWP</w:t>
      </w:r>
      <w:r w:rsidR="00332F41" w:rsidRPr="00B07D10">
        <w:rPr>
          <w:rFonts w:ascii="Times" w:eastAsia="MS Mincho" w:hAnsi="Times" w:cs="Times"/>
          <w:lang w:val="en-US"/>
        </w:rPr>
        <w:t>.</w:t>
      </w:r>
      <w:r w:rsidR="007D7321">
        <w:rPr>
          <w:rFonts w:ascii="Times" w:eastAsia="MS Mincho" w:hAnsi="Times" w:cs="Times"/>
          <w:lang w:val="en-US"/>
        </w:rPr>
        <w:t xml:space="preserve"> </w:t>
      </w:r>
      <w:r w:rsidR="007D7321" w:rsidRPr="003D240E">
        <w:rPr>
          <w:rFonts w:ascii="Times" w:eastAsia="MS Mincho" w:hAnsi="Times" w:cs="Times"/>
          <w:lang w:val="en-US"/>
        </w:rPr>
        <w:t>E</w:t>
      </w:r>
      <w:r w:rsidR="007D7321" w:rsidRPr="00197D0F">
        <w:rPr>
          <w:rFonts w:ascii="Times" w:eastAsia="MS Mincho" w:hAnsi="Times" w:cs="Times"/>
          <w:lang w:val="en-US"/>
        </w:rPr>
        <w:t xml:space="preserve">arly identification of RedCap UEs is supported through </w:t>
      </w:r>
      <w:r w:rsidR="007D7321">
        <w:rPr>
          <w:rFonts w:ascii="Times" w:eastAsia="MS Mincho" w:hAnsi="Times" w:cs="Times"/>
          <w:lang w:val="en-US"/>
        </w:rPr>
        <w:t xml:space="preserve">RACH </w:t>
      </w:r>
      <w:r w:rsidR="007D7321" w:rsidRPr="00197D0F">
        <w:rPr>
          <w:rFonts w:ascii="Times" w:eastAsia="MS Mincho" w:hAnsi="Times" w:cs="Times"/>
          <w:lang w:val="en-US"/>
        </w:rPr>
        <w:t>preamble partitioning.</w:t>
      </w:r>
    </w:p>
    <w:p w14:paraId="5C70FD5C" w14:textId="155421E7" w:rsidR="00A866B1" w:rsidRPr="00B07D10" w:rsidRDefault="00332F41" w:rsidP="00B07D10">
      <w:pPr>
        <w:spacing w:after="120"/>
        <w:ind w:left="993" w:hanging="993"/>
        <w:jc w:val="both"/>
        <w:rPr>
          <w:rFonts w:ascii="Times" w:eastAsia="MS Mincho" w:hAnsi="Times" w:cs="Times"/>
          <w:lang w:val="en-US"/>
        </w:rPr>
      </w:pPr>
      <w:r w:rsidRPr="00B07D10">
        <w:rPr>
          <w:rFonts w:ascii="Times" w:eastAsia="MS Mincho" w:hAnsi="Times" w:cs="Times"/>
          <w:lang w:val="en-US"/>
        </w:rPr>
        <w:t xml:space="preserve">Alt. 3-3: </w:t>
      </w:r>
      <w:r w:rsidR="00197D0F">
        <w:rPr>
          <w:rFonts w:ascii="Times" w:eastAsia="MS Mincho" w:hAnsi="Times" w:cs="Times"/>
          <w:lang w:val="en-US"/>
        </w:rPr>
        <w:tab/>
      </w:r>
      <w:r w:rsidRPr="00B07D10">
        <w:rPr>
          <w:rFonts w:ascii="Times" w:eastAsia="MS Mincho" w:hAnsi="Times" w:cs="Times"/>
          <w:lang w:val="en-US"/>
        </w:rPr>
        <w:t>The RedCap UE initial UL BWP overlaps with non-RedCap UE initial UL BWP and the common RACH configuration for the non-RedCap UE initial UL BWP is shared with the RedCap UE. Furthermore, the RedCap UE initial BWP location is selected based on the selected RACH occasion to ensure that the RACH occasion is inside the initial UL BWP.</w:t>
      </w:r>
      <w:r w:rsidR="007D7321">
        <w:rPr>
          <w:rFonts w:ascii="Times" w:eastAsia="MS Mincho" w:hAnsi="Times" w:cs="Times"/>
          <w:lang w:val="en-US"/>
        </w:rPr>
        <w:t xml:space="preserve"> </w:t>
      </w:r>
      <w:r w:rsidR="007D7321" w:rsidRPr="003D240E">
        <w:rPr>
          <w:rFonts w:ascii="Times" w:eastAsia="MS Mincho" w:hAnsi="Times" w:cs="Times"/>
          <w:lang w:val="en-US"/>
        </w:rPr>
        <w:t>E</w:t>
      </w:r>
      <w:r w:rsidR="007D7321" w:rsidRPr="00197D0F">
        <w:rPr>
          <w:rFonts w:ascii="Times" w:eastAsia="MS Mincho" w:hAnsi="Times" w:cs="Times"/>
          <w:lang w:val="en-US"/>
        </w:rPr>
        <w:t xml:space="preserve">arly identification of RedCap UEs is supported through </w:t>
      </w:r>
      <w:r w:rsidR="007D7321">
        <w:rPr>
          <w:rFonts w:ascii="Times" w:eastAsia="MS Mincho" w:hAnsi="Times" w:cs="Times"/>
          <w:lang w:val="en-US"/>
        </w:rPr>
        <w:t xml:space="preserve">RACH </w:t>
      </w:r>
      <w:r w:rsidR="007D7321" w:rsidRPr="00197D0F">
        <w:rPr>
          <w:rFonts w:ascii="Times" w:eastAsia="MS Mincho" w:hAnsi="Times" w:cs="Times"/>
          <w:lang w:val="en-US"/>
        </w:rPr>
        <w:t>preamble partitioning.</w:t>
      </w:r>
    </w:p>
    <w:p w14:paraId="0AE279E2" w14:textId="696B8242" w:rsidR="00BA0D6E" w:rsidRPr="00B07D10" w:rsidRDefault="00413044" w:rsidP="00A14B60">
      <w:pPr>
        <w:spacing w:before="240" w:after="120"/>
        <w:jc w:val="both"/>
        <w:rPr>
          <w:rFonts w:ascii="Times" w:eastAsia="MS Mincho" w:hAnsi="Times" w:cs="Times"/>
          <w:u w:val="single"/>
          <w:lang w:val="en-US"/>
        </w:rPr>
      </w:pPr>
      <w:r w:rsidRPr="00B07D10">
        <w:rPr>
          <w:rFonts w:ascii="Times" w:eastAsia="MS Mincho" w:hAnsi="Times" w:cs="Times"/>
          <w:u w:val="single"/>
          <w:lang w:val="en-US"/>
        </w:rPr>
        <w:t xml:space="preserve">Option </w:t>
      </w:r>
      <w:r w:rsidR="00BA0D6E">
        <w:rPr>
          <w:rFonts w:ascii="Times" w:eastAsia="MS Mincho" w:hAnsi="Times" w:cs="Times"/>
          <w:u w:val="single"/>
          <w:lang w:val="en-US"/>
        </w:rPr>
        <w:t>3</w:t>
      </w:r>
      <w:r w:rsidR="00BA0D6E" w:rsidRPr="00B07D10">
        <w:rPr>
          <w:rFonts w:ascii="Times" w:eastAsia="MS Mincho" w:hAnsi="Times" w:cs="Times"/>
          <w:u w:val="single"/>
          <w:lang w:val="en-US"/>
        </w:rPr>
        <w:t>:</w:t>
      </w:r>
      <w:r w:rsidRPr="00B07D10">
        <w:rPr>
          <w:rFonts w:ascii="Times" w:eastAsia="MS Mincho" w:hAnsi="Times" w:cs="Times"/>
          <w:u w:val="single"/>
          <w:lang w:val="en-US"/>
        </w:rPr>
        <w:t xml:space="preserve"> </w:t>
      </w:r>
      <w:r w:rsidR="00BA0D6E" w:rsidRPr="00B07D10">
        <w:rPr>
          <w:rFonts w:ascii="Times" w:eastAsia="MS Mincho" w:hAnsi="Times" w:cs="Times"/>
          <w:u w:val="single"/>
          <w:lang w:val="en-US"/>
        </w:rPr>
        <w:t>A</w:t>
      </w:r>
      <w:r w:rsidRPr="00B07D10">
        <w:rPr>
          <w:rFonts w:ascii="Times" w:eastAsia="MS Mincho" w:hAnsi="Times" w:cs="Times"/>
          <w:u w:val="single"/>
          <w:lang w:val="en-US"/>
        </w:rPr>
        <w:t xml:space="preserve"> single UL initial BWP is configured and shared between RedCap and non-RedCap UEs.</w:t>
      </w:r>
    </w:p>
    <w:p w14:paraId="57AC98E3" w14:textId="753ADF93" w:rsidR="00413044" w:rsidRDefault="00BA0D6E" w:rsidP="00B07D10">
      <w:pPr>
        <w:spacing w:after="120"/>
        <w:ind w:left="993" w:hanging="993"/>
        <w:jc w:val="both"/>
        <w:rPr>
          <w:rFonts w:ascii="Times" w:eastAsia="MS Mincho" w:hAnsi="Times" w:cs="Times"/>
          <w:lang w:val="en-US"/>
        </w:rPr>
      </w:pPr>
      <w:r>
        <w:rPr>
          <w:rFonts w:ascii="Times" w:eastAsia="MS Mincho" w:hAnsi="Times" w:cs="Times"/>
          <w:lang w:val="en-US"/>
        </w:rPr>
        <w:t xml:space="preserve">Alt. 3-1: </w:t>
      </w:r>
      <w:r w:rsidR="00581762">
        <w:rPr>
          <w:rFonts w:ascii="Times" w:eastAsia="MS Mincho" w:hAnsi="Times" w:cs="Times"/>
          <w:lang w:val="en-US"/>
        </w:rPr>
        <w:tab/>
      </w:r>
      <w:r w:rsidR="00413044">
        <w:rPr>
          <w:rFonts w:ascii="Times" w:eastAsia="MS Mincho" w:hAnsi="Times" w:cs="Times"/>
          <w:lang w:val="en-US"/>
        </w:rPr>
        <w:t xml:space="preserve">The </w:t>
      </w:r>
      <w:r>
        <w:rPr>
          <w:rFonts w:ascii="Times" w:eastAsia="MS Mincho" w:hAnsi="Times" w:cs="Times"/>
          <w:lang w:val="en-US"/>
        </w:rPr>
        <w:t xml:space="preserve">common </w:t>
      </w:r>
      <w:r w:rsidR="00413044">
        <w:rPr>
          <w:rFonts w:ascii="Times" w:eastAsia="MS Mincho" w:hAnsi="Times" w:cs="Times"/>
          <w:lang w:val="en-US"/>
        </w:rPr>
        <w:t xml:space="preserve">RACH configuration </w:t>
      </w:r>
      <w:r>
        <w:rPr>
          <w:rFonts w:ascii="Times" w:eastAsia="MS Mincho" w:hAnsi="Times" w:cs="Times"/>
          <w:lang w:val="en-US"/>
        </w:rPr>
        <w:t>for this initial UL BWP is</w:t>
      </w:r>
      <w:r w:rsidR="00413044">
        <w:rPr>
          <w:rFonts w:ascii="Times" w:eastAsia="MS Mincho" w:hAnsi="Times" w:cs="Times"/>
          <w:lang w:val="en-US"/>
        </w:rPr>
        <w:t xml:space="preserve"> shared between RedCap UEs and non-RedCap UEs</w:t>
      </w:r>
      <w:r>
        <w:rPr>
          <w:rFonts w:ascii="Times" w:eastAsia="MS Mincho" w:hAnsi="Times" w:cs="Times"/>
          <w:lang w:val="en-US"/>
        </w:rPr>
        <w:t xml:space="preserve"> and early identification of RedCap UEs is supported through preamble partitioning.</w:t>
      </w:r>
    </w:p>
    <w:p w14:paraId="7909FBF0" w14:textId="29B7E1D1" w:rsidR="00BA0D6E" w:rsidRDefault="00BA0D6E" w:rsidP="00B07D10">
      <w:pPr>
        <w:spacing w:after="120"/>
        <w:ind w:left="993" w:hanging="993"/>
        <w:jc w:val="both"/>
        <w:rPr>
          <w:rFonts w:ascii="Times" w:eastAsia="MS Mincho" w:hAnsi="Times" w:cs="Times"/>
          <w:lang w:val="en-US"/>
        </w:rPr>
      </w:pPr>
      <w:r>
        <w:rPr>
          <w:rFonts w:ascii="Times" w:eastAsia="MS Mincho" w:hAnsi="Times" w:cs="Times"/>
          <w:lang w:val="en-US"/>
        </w:rPr>
        <w:t xml:space="preserve">Alt. 3-2: </w:t>
      </w:r>
      <w:r w:rsidR="00581762">
        <w:rPr>
          <w:rFonts w:ascii="Times" w:eastAsia="MS Mincho" w:hAnsi="Times" w:cs="Times"/>
          <w:lang w:val="en-US"/>
        </w:rPr>
        <w:tab/>
      </w:r>
      <w:r>
        <w:rPr>
          <w:rFonts w:ascii="Times" w:eastAsia="MS Mincho" w:hAnsi="Times" w:cs="Times"/>
          <w:lang w:val="en-US"/>
        </w:rPr>
        <w:t>Separate RACH occasions for RedCap UEs are signaled via a new dedicated RACH configuration</w:t>
      </w:r>
      <w:r w:rsidR="00677055">
        <w:rPr>
          <w:rFonts w:ascii="Times" w:eastAsia="MS Mincho" w:hAnsi="Times" w:cs="Times"/>
          <w:lang w:val="en-US"/>
        </w:rPr>
        <w:t>, which also enables early identification</w:t>
      </w:r>
      <w:r>
        <w:rPr>
          <w:rFonts w:ascii="Times" w:eastAsia="MS Mincho" w:hAnsi="Times" w:cs="Times"/>
          <w:lang w:val="en-US"/>
        </w:rPr>
        <w:t>.</w:t>
      </w:r>
    </w:p>
    <w:p w14:paraId="75F042F2" w14:textId="1D4543E3" w:rsidR="00BA0D6E" w:rsidRDefault="00BA0D6E" w:rsidP="00BA0D6E">
      <w:pPr>
        <w:spacing w:after="120"/>
        <w:jc w:val="both"/>
        <w:rPr>
          <w:rFonts w:ascii="Times" w:eastAsia="MS Mincho" w:hAnsi="Times" w:cs="Times"/>
          <w:lang w:val="en-US"/>
        </w:rPr>
      </w:pPr>
    </w:p>
    <w:p w14:paraId="4653EBF6" w14:textId="69FE638C" w:rsidR="00E96260" w:rsidRPr="00E96260" w:rsidRDefault="00284DBD" w:rsidP="00B07D10">
      <w:pPr>
        <w:ind w:left="1701" w:hanging="1701"/>
        <w:rPr>
          <w:lang w:val="en-US"/>
        </w:rPr>
      </w:pPr>
      <w:r w:rsidRPr="00B07D10">
        <w:rPr>
          <w:rFonts w:ascii="Times" w:eastAsia="MS Mincho" w:hAnsi="Times" w:cs="Times"/>
          <w:b/>
          <w:bCs/>
          <w:lang w:val="en-US"/>
        </w:rPr>
        <w:t xml:space="preserve">Observation </w:t>
      </w:r>
      <w:r w:rsidR="00165E43">
        <w:rPr>
          <w:rFonts w:ascii="Times" w:eastAsia="MS Mincho" w:hAnsi="Times" w:cs="Times"/>
          <w:b/>
          <w:bCs/>
          <w:lang w:val="en-US"/>
        </w:rPr>
        <w:t>10</w:t>
      </w:r>
      <w:r w:rsidRPr="00B07D10">
        <w:rPr>
          <w:rFonts w:ascii="Times" w:eastAsia="MS Mincho" w:hAnsi="Times" w:cs="Times"/>
          <w:b/>
          <w:bCs/>
          <w:lang w:val="en-US"/>
        </w:rPr>
        <w:t>:</w:t>
      </w:r>
      <w:r w:rsidRPr="00284DBD">
        <w:t xml:space="preserve"> </w:t>
      </w:r>
      <w:r>
        <w:tab/>
      </w:r>
      <w:r w:rsidRPr="00B07D10">
        <w:rPr>
          <w:rFonts w:ascii="Times" w:eastAsia="MS Mincho" w:hAnsi="Times" w:cs="Times"/>
          <w:b/>
          <w:bCs/>
          <w:lang w:val="en-US"/>
        </w:rPr>
        <w:t>Various alternatives for RACH configuration can be considered depending on whether the scenario where the initial UL BWP for non-RedCap UEs is configured to be wider than the RedCap UE bandwidth is allowed</w:t>
      </w:r>
      <w:r w:rsidR="006D479E">
        <w:rPr>
          <w:rFonts w:ascii="Times" w:eastAsia="MS Mincho" w:hAnsi="Times" w:cs="Times"/>
          <w:b/>
          <w:bCs/>
          <w:lang w:val="en-US"/>
        </w:rPr>
        <w:t xml:space="preserve"> or not</w:t>
      </w:r>
      <w:r w:rsidRPr="00B07D10">
        <w:rPr>
          <w:rFonts w:ascii="Times" w:eastAsia="MS Mincho" w:hAnsi="Times" w:cs="Times"/>
          <w:b/>
          <w:bCs/>
          <w:lang w:val="en-US"/>
        </w:rPr>
        <w:t>.</w:t>
      </w:r>
    </w:p>
    <w:bookmarkEnd w:id="11"/>
    <w:bookmarkEnd w:id="12"/>
    <w:bookmarkEnd w:id="13"/>
    <w:p w14:paraId="41537564" w14:textId="48D3FF9F" w:rsidR="00931B76" w:rsidRPr="002651FD" w:rsidRDefault="00931B76" w:rsidP="00931B76">
      <w:pPr>
        <w:pStyle w:val="Heading1"/>
        <w:tabs>
          <w:tab w:val="clear" w:pos="1134"/>
          <w:tab w:val="num" w:pos="709"/>
        </w:tabs>
        <w:ind w:left="709" w:hanging="709"/>
        <w:rPr>
          <w:lang w:val="en-US"/>
        </w:rPr>
      </w:pPr>
      <w:r w:rsidRPr="002651FD">
        <w:rPr>
          <w:lang w:val="en-US"/>
        </w:rPr>
        <w:lastRenderedPageBreak/>
        <w:t>Conclusions</w:t>
      </w:r>
    </w:p>
    <w:p w14:paraId="39CB5DD6" w14:textId="11C0B7FC" w:rsidR="00931B76" w:rsidRDefault="00931B76" w:rsidP="00931B76">
      <w:pPr>
        <w:spacing w:before="120" w:after="120"/>
        <w:jc w:val="both"/>
        <w:rPr>
          <w:rFonts w:ascii="Times" w:eastAsia="MS Mincho" w:hAnsi="Times" w:cs="Times"/>
          <w:lang w:val="en-US"/>
        </w:rPr>
      </w:pPr>
      <w:r w:rsidRPr="002651FD">
        <w:rPr>
          <w:rFonts w:ascii="Times" w:eastAsia="MS Mincho" w:hAnsi="Times" w:cs="Times"/>
          <w:lang w:val="en-US"/>
        </w:rPr>
        <w:t xml:space="preserve">In this contribution, we </w:t>
      </w:r>
      <w:r w:rsidR="00197D0F">
        <w:rPr>
          <w:rFonts w:ascii="Times" w:eastAsia="MS Mincho" w:hAnsi="Times" w:cs="Times"/>
          <w:lang w:val="en-US"/>
        </w:rPr>
        <w:t xml:space="preserve">have discussed </w:t>
      </w:r>
      <w:r w:rsidR="00197D0F" w:rsidRPr="00197D0F">
        <w:rPr>
          <w:rFonts w:ascii="Times" w:eastAsia="MS Mincho" w:hAnsi="Times" w:cs="Times"/>
          <w:lang w:val="en-US"/>
        </w:rPr>
        <w:t>Higher Layer Support of Reduced Capability NR Devices</w:t>
      </w:r>
      <w:r w:rsidR="00197D0F">
        <w:rPr>
          <w:rFonts w:ascii="Times" w:eastAsia="MS Mincho" w:hAnsi="Times" w:cs="Times"/>
          <w:lang w:val="en-US"/>
        </w:rPr>
        <w:t xml:space="preserve"> from the RAN1 perspective, and have the following observations and proposals:</w:t>
      </w:r>
    </w:p>
    <w:p w14:paraId="381AA3AC" w14:textId="77777777" w:rsidR="00165E43" w:rsidRDefault="00165E43" w:rsidP="00165E43">
      <w:pPr>
        <w:spacing w:before="240" w:after="120" w:line="259" w:lineRule="auto"/>
        <w:ind w:left="1843" w:hanging="1843"/>
        <w:jc w:val="both"/>
        <w:rPr>
          <w:rFonts w:ascii="Times" w:eastAsia="MS Mincho" w:hAnsi="Times" w:cs="Times"/>
          <w:b/>
          <w:bCs/>
          <w:lang w:val="en-US"/>
        </w:rPr>
      </w:pPr>
      <w:r w:rsidRPr="1DC4FB58">
        <w:rPr>
          <w:rFonts w:ascii="Times" w:eastAsia="MS Mincho" w:hAnsi="Times" w:cs="Times"/>
          <w:b/>
          <w:bCs/>
          <w:lang w:val="en-US"/>
        </w:rPr>
        <w:t xml:space="preserve">Observation </w:t>
      </w:r>
      <w:r>
        <w:rPr>
          <w:rFonts w:ascii="Times" w:eastAsia="MS Mincho" w:hAnsi="Times" w:cs="Times"/>
          <w:b/>
          <w:bCs/>
          <w:lang w:val="en-US"/>
        </w:rPr>
        <w:t>1</w:t>
      </w:r>
      <w:r w:rsidRPr="1DC4FB58">
        <w:rPr>
          <w:rFonts w:ascii="Times" w:eastAsia="MS Mincho" w:hAnsi="Times" w:cs="Times"/>
          <w:b/>
          <w:bCs/>
          <w:lang w:val="en-US"/>
        </w:rPr>
        <w:t>:</w:t>
      </w:r>
      <w:r>
        <w:tab/>
      </w:r>
      <w:r w:rsidRPr="1DC4FB58">
        <w:rPr>
          <w:rFonts w:ascii="Times" w:eastAsia="MS Mincho" w:hAnsi="Times" w:cs="Times"/>
          <w:b/>
          <w:bCs/>
          <w:lang w:val="en-US"/>
        </w:rPr>
        <w:t>W</w:t>
      </w:r>
      <w:r>
        <w:rPr>
          <w:rFonts w:ascii="Times" w:eastAsia="MS Mincho" w:hAnsi="Times" w:cs="Times"/>
          <w:b/>
          <w:bCs/>
          <w:lang w:val="en-US"/>
        </w:rPr>
        <w:t>hen the same initial access configuration (i.e. UL and DL BWPs) is shared by both RedCap and non-RedCap UEs, and no form of</w:t>
      </w:r>
      <w:r w:rsidRPr="1DC4FB58">
        <w:rPr>
          <w:rFonts w:ascii="Times" w:eastAsia="MS Mincho" w:hAnsi="Times" w:cs="Times"/>
          <w:b/>
          <w:bCs/>
          <w:lang w:val="en-US"/>
        </w:rPr>
        <w:t xml:space="preserve"> early indication of RedCap type and Rx Capability</w:t>
      </w:r>
      <w:r>
        <w:rPr>
          <w:rFonts w:ascii="Times" w:eastAsia="MS Mincho" w:hAnsi="Times" w:cs="Times"/>
          <w:b/>
          <w:bCs/>
          <w:lang w:val="en-US"/>
        </w:rPr>
        <w:t xml:space="preserve"> is supported</w:t>
      </w:r>
      <w:r w:rsidRPr="1DC4FB58">
        <w:rPr>
          <w:rFonts w:ascii="Times" w:eastAsia="MS Mincho" w:hAnsi="Times" w:cs="Times"/>
          <w:b/>
          <w:bCs/>
          <w:lang w:val="en-US"/>
        </w:rPr>
        <w:t>, the</w:t>
      </w:r>
      <w:r>
        <w:rPr>
          <w:rFonts w:ascii="Times" w:eastAsia="MS Mincho" w:hAnsi="Times" w:cs="Times"/>
          <w:b/>
          <w:bCs/>
          <w:lang w:val="en-US"/>
        </w:rPr>
        <w:t>n there</w:t>
      </w:r>
      <w:r w:rsidRPr="1DC4FB58">
        <w:rPr>
          <w:rFonts w:ascii="Times" w:eastAsia="MS Mincho" w:hAnsi="Times" w:cs="Times"/>
          <w:b/>
          <w:bCs/>
          <w:lang w:val="en-US"/>
        </w:rPr>
        <w:t xml:space="preserve"> will be scenarios where resources</w:t>
      </w:r>
      <w:r>
        <w:rPr>
          <w:rFonts w:ascii="Times" w:eastAsia="MS Mincho" w:hAnsi="Times" w:cs="Times"/>
          <w:b/>
          <w:bCs/>
          <w:lang w:val="en-US"/>
        </w:rPr>
        <w:t xml:space="preserve"> for initial access (e.g. msg2, msg3, msg4)</w:t>
      </w:r>
      <w:r w:rsidRPr="1DC4FB58">
        <w:rPr>
          <w:rFonts w:ascii="Times" w:eastAsia="MS Mincho" w:hAnsi="Times" w:cs="Times"/>
          <w:b/>
          <w:bCs/>
          <w:lang w:val="en-US"/>
        </w:rPr>
        <w:t xml:space="preserve"> are </w:t>
      </w:r>
      <w:r>
        <w:rPr>
          <w:rFonts w:ascii="Times" w:eastAsia="MS Mincho" w:hAnsi="Times" w:cs="Times"/>
          <w:b/>
          <w:bCs/>
          <w:lang w:val="en-US"/>
        </w:rPr>
        <w:t xml:space="preserve">inefficiently </w:t>
      </w:r>
      <w:r w:rsidRPr="1DC4FB58">
        <w:rPr>
          <w:rFonts w:ascii="Times" w:eastAsia="MS Mincho" w:hAnsi="Times" w:cs="Times"/>
          <w:b/>
          <w:bCs/>
          <w:lang w:val="en-US"/>
        </w:rPr>
        <w:t>over-provisioned for non-RedCap and more capable RedCap UEs</w:t>
      </w:r>
      <w:r>
        <w:rPr>
          <w:rFonts w:ascii="Times" w:eastAsia="MS Mincho" w:hAnsi="Times" w:cs="Times"/>
          <w:b/>
          <w:bCs/>
          <w:lang w:val="en-US"/>
        </w:rPr>
        <w:t>.</w:t>
      </w:r>
    </w:p>
    <w:p w14:paraId="7105C7BC" w14:textId="77777777" w:rsidR="00165E43" w:rsidRDefault="00165E43" w:rsidP="00165E43">
      <w:pPr>
        <w:spacing w:before="240" w:after="120" w:line="259" w:lineRule="auto"/>
        <w:ind w:left="1843" w:hanging="1843"/>
        <w:jc w:val="both"/>
        <w:rPr>
          <w:rFonts w:ascii="Times" w:eastAsia="MS Mincho" w:hAnsi="Times" w:cs="Times"/>
          <w:b/>
          <w:bCs/>
          <w:lang w:val="en-US"/>
        </w:rPr>
      </w:pPr>
      <w:r>
        <w:rPr>
          <w:rFonts w:ascii="Times" w:eastAsia="MS Mincho" w:hAnsi="Times" w:cs="Times"/>
          <w:b/>
          <w:bCs/>
          <w:lang w:val="en-US"/>
        </w:rPr>
        <w:t>Observation 2:</w:t>
      </w:r>
      <w:r>
        <w:rPr>
          <w:rFonts w:ascii="Times" w:eastAsia="MS Mincho" w:hAnsi="Times" w:cs="Times"/>
          <w:b/>
          <w:bCs/>
          <w:lang w:val="en-US"/>
        </w:rPr>
        <w:tab/>
        <w:t>Early indication of RedCap devices by msg1 (either explicitly or implicitly via separate initial access resources) would enable to the network to more efficiently allocate resources during the initial access procedure.</w:t>
      </w:r>
    </w:p>
    <w:p w14:paraId="05CC77BA" w14:textId="77777777" w:rsidR="00165E43" w:rsidRPr="00A14B60" w:rsidRDefault="00165E43" w:rsidP="00165E43">
      <w:pPr>
        <w:spacing w:before="240" w:after="120" w:line="259" w:lineRule="auto"/>
        <w:ind w:left="1843" w:hanging="1843"/>
        <w:jc w:val="both"/>
        <w:rPr>
          <w:rFonts w:ascii="Times" w:eastAsia="MS Mincho" w:hAnsi="Times" w:cs="Times"/>
          <w:b/>
          <w:bCs/>
          <w:lang w:val="en-US"/>
        </w:rPr>
      </w:pPr>
      <w:r>
        <w:rPr>
          <w:rFonts w:ascii="Times" w:eastAsia="MS Mincho" w:hAnsi="Times" w:cs="Times"/>
          <w:b/>
          <w:bCs/>
          <w:lang w:val="en-US"/>
        </w:rPr>
        <w:t>Observation 3:      Additional msg1 based early differentiation of RedCap devices with 1 Rx antenna from other more capable RedCap devices with greater than 1 Rx antenna could be used to further improve the transmission efficiencies subsequent messages in the initial access procedure.</w:t>
      </w:r>
    </w:p>
    <w:p w14:paraId="633DBBF6" w14:textId="21B0ABEF" w:rsidR="00165E43" w:rsidRPr="00165E43" w:rsidRDefault="00165E43" w:rsidP="00165E43">
      <w:pPr>
        <w:spacing w:line="259" w:lineRule="auto"/>
        <w:ind w:left="1701" w:hanging="1701"/>
        <w:jc w:val="both"/>
        <w:rPr>
          <w:color w:val="000000" w:themeColor="text1"/>
        </w:rPr>
      </w:pPr>
      <w:r w:rsidRPr="008362B2">
        <w:rPr>
          <w:b/>
          <w:bCs/>
        </w:rPr>
        <w:t xml:space="preserve">Observation </w:t>
      </w:r>
      <w:r>
        <w:rPr>
          <w:b/>
          <w:bCs/>
        </w:rPr>
        <w:t>4:</w:t>
      </w:r>
      <w:r w:rsidRPr="008362B2">
        <w:rPr>
          <w:b/>
          <w:bCs/>
        </w:rPr>
        <w:t xml:space="preserve">    </w:t>
      </w:r>
      <w:r>
        <w:rPr>
          <w:b/>
          <w:bCs/>
        </w:rPr>
        <w:t>S</w:t>
      </w:r>
      <w:r w:rsidRPr="008362B2">
        <w:rPr>
          <w:b/>
          <w:bCs/>
        </w:rPr>
        <w:t>upport of Proposal 4, allows proposal 3 to be supported implicitly, e.g. by assigning the same preambles to all RedCap UEs, irrespective of the number Rx antenna.</w:t>
      </w:r>
    </w:p>
    <w:p w14:paraId="6192C863" w14:textId="0F30DD9E" w:rsidR="00165E43" w:rsidRPr="00165E43" w:rsidRDefault="00165E43" w:rsidP="00165E43">
      <w:pPr>
        <w:ind w:left="1701" w:hanging="1701"/>
        <w:jc w:val="both"/>
      </w:pPr>
      <w:r w:rsidRPr="1DC4FB58">
        <w:rPr>
          <w:rFonts w:eastAsia="Times New Roman"/>
          <w:b/>
          <w:bCs/>
          <w:color w:val="000000" w:themeColor="text1"/>
          <w:lang w:val="en-US"/>
        </w:rPr>
        <w:t xml:space="preserve">Observation </w:t>
      </w:r>
      <w:r>
        <w:rPr>
          <w:rFonts w:eastAsia="Times New Roman"/>
          <w:b/>
          <w:bCs/>
          <w:color w:val="000000" w:themeColor="text1"/>
          <w:lang w:val="en-US"/>
        </w:rPr>
        <w:t>5</w:t>
      </w:r>
      <w:r w:rsidRPr="1DC4FB58">
        <w:rPr>
          <w:rFonts w:eastAsia="Times New Roman"/>
          <w:b/>
          <w:bCs/>
          <w:color w:val="000000" w:themeColor="text1"/>
          <w:lang w:val="en-US"/>
        </w:rPr>
        <w:t>:</w:t>
      </w:r>
      <w:r>
        <w:tab/>
      </w:r>
      <w:r w:rsidRPr="1DC4FB58">
        <w:rPr>
          <w:rFonts w:eastAsia="Times New Roman"/>
          <w:b/>
          <w:bCs/>
          <w:color w:val="000000" w:themeColor="text1"/>
          <w:lang w:val="en-US"/>
        </w:rPr>
        <w:t>The NR MIB “cellBarred” bit applies to all UEs (RedCap and non-RedCap) attempting to access the cell.</w:t>
      </w:r>
    </w:p>
    <w:p w14:paraId="6B241364" w14:textId="47459005" w:rsidR="003014A5" w:rsidRPr="00165E43" w:rsidRDefault="00165E43" w:rsidP="00165E43">
      <w:pPr>
        <w:jc w:val="both"/>
      </w:pPr>
      <w:r w:rsidRPr="1DC4FB58">
        <w:rPr>
          <w:rFonts w:eastAsia="Times New Roman"/>
          <w:b/>
          <w:bCs/>
          <w:color w:val="000000" w:themeColor="text1"/>
          <w:lang w:val="en-US"/>
        </w:rPr>
        <w:t xml:space="preserve">Observation </w:t>
      </w:r>
      <w:r>
        <w:rPr>
          <w:rFonts w:eastAsia="Times New Roman"/>
          <w:b/>
          <w:bCs/>
          <w:color w:val="000000" w:themeColor="text1"/>
          <w:lang w:val="en-US"/>
        </w:rPr>
        <w:t>6</w:t>
      </w:r>
      <w:r w:rsidRPr="1DC4FB58">
        <w:rPr>
          <w:rFonts w:eastAsia="Times New Roman"/>
          <w:b/>
          <w:bCs/>
          <w:color w:val="000000" w:themeColor="text1"/>
          <w:lang w:val="en-US"/>
        </w:rPr>
        <w:t>:</w:t>
      </w:r>
      <w:r>
        <w:tab/>
      </w:r>
      <w:r>
        <w:tab/>
      </w:r>
      <w:r w:rsidRPr="1DC4FB58">
        <w:rPr>
          <w:rFonts w:eastAsia="Times New Roman"/>
          <w:b/>
          <w:bCs/>
          <w:color w:val="000000" w:themeColor="text1"/>
          <w:lang w:val="en-US"/>
        </w:rPr>
        <w:t>The NR MIB does not support enough spare bits to indicate RedCap device specific barring.</w:t>
      </w:r>
    </w:p>
    <w:p w14:paraId="6E5791DF" w14:textId="342FB96B" w:rsidR="00165E43" w:rsidRPr="00165E43" w:rsidRDefault="00165E43" w:rsidP="00165E43">
      <w:pPr>
        <w:jc w:val="both"/>
      </w:pPr>
      <w:r w:rsidRPr="1DC4FB58">
        <w:rPr>
          <w:rFonts w:eastAsia="Times New Roman"/>
          <w:b/>
          <w:bCs/>
          <w:color w:val="000000" w:themeColor="text1"/>
          <w:lang w:val="en-US"/>
        </w:rPr>
        <w:t xml:space="preserve">Observation </w:t>
      </w:r>
      <w:r>
        <w:rPr>
          <w:rFonts w:eastAsia="Times New Roman"/>
          <w:b/>
          <w:bCs/>
          <w:color w:val="000000" w:themeColor="text1"/>
          <w:lang w:val="en-US"/>
        </w:rPr>
        <w:t>7</w:t>
      </w:r>
      <w:r w:rsidRPr="1DC4FB58">
        <w:rPr>
          <w:rFonts w:eastAsia="Times New Roman"/>
          <w:b/>
          <w:bCs/>
          <w:color w:val="000000" w:themeColor="text1"/>
          <w:lang w:val="en-US"/>
        </w:rPr>
        <w:t>:</w:t>
      </w:r>
      <w:r>
        <w:tab/>
        <w:t xml:space="preserve">   </w:t>
      </w:r>
      <w:r w:rsidRPr="1DC4FB58">
        <w:rPr>
          <w:rFonts w:eastAsia="Times New Roman"/>
          <w:b/>
          <w:bCs/>
          <w:color w:val="000000" w:themeColor="text1"/>
          <w:lang w:val="en-US"/>
        </w:rPr>
        <w:t>The DCI format 1</w:t>
      </w:r>
      <w:r>
        <w:rPr>
          <w:rFonts w:eastAsia="Times New Roman"/>
          <w:b/>
          <w:bCs/>
          <w:color w:val="000000" w:themeColor="text1"/>
          <w:lang w:val="en-US"/>
        </w:rPr>
        <w:t>_</w:t>
      </w:r>
      <w:r w:rsidRPr="1DC4FB58">
        <w:rPr>
          <w:rFonts w:eastAsia="Times New Roman"/>
          <w:b/>
          <w:bCs/>
          <w:color w:val="000000" w:themeColor="text1"/>
          <w:lang w:val="en-US"/>
        </w:rPr>
        <w:t>0 variant used to schedule SIB1 and other SI messages has 15 reserved bits</w:t>
      </w:r>
      <w:r>
        <w:rPr>
          <w:rFonts w:eastAsia="Times New Roman"/>
          <w:b/>
          <w:bCs/>
          <w:color w:val="000000" w:themeColor="text1"/>
          <w:lang w:val="en-US"/>
        </w:rPr>
        <w:t>.</w:t>
      </w:r>
    </w:p>
    <w:p w14:paraId="3FEEBBCD" w14:textId="4FEB5D37" w:rsidR="00165E43" w:rsidRPr="00165E43" w:rsidRDefault="00165E43" w:rsidP="00165E43">
      <w:pPr>
        <w:ind w:left="1560" w:hanging="1560"/>
        <w:jc w:val="both"/>
      </w:pPr>
      <w:r w:rsidRPr="1DC4FB58">
        <w:rPr>
          <w:rFonts w:eastAsia="Times New Roman"/>
          <w:b/>
          <w:bCs/>
          <w:color w:val="000000" w:themeColor="text1"/>
          <w:lang w:val="en-US"/>
        </w:rPr>
        <w:t xml:space="preserve">Observation </w:t>
      </w:r>
      <w:r>
        <w:rPr>
          <w:rFonts w:eastAsia="Times New Roman"/>
          <w:b/>
          <w:bCs/>
          <w:color w:val="000000" w:themeColor="text1"/>
          <w:lang w:val="en-US"/>
        </w:rPr>
        <w:t>8</w:t>
      </w:r>
      <w:r w:rsidRPr="1DC4FB58">
        <w:rPr>
          <w:rFonts w:eastAsia="Times New Roman"/>
          <w:b/>
          <w:bCs/>
          <w:color w:val="000000" w:themeColor="text1"/>
          <w:lang w:val="en-US"/>
        </w:rPr>
        <w:t>:</w:t>
      </w:r>
      <w:r>
        <w:tab/>
      </w:r>
      <w:r w:rsidRPr="1DC4FB58">
        <w:rPr>
          <w:rFonts w:eastAsia="Times New Roman"/>
          <w:b/>
          <w:bCs/>
          <w:color w:val="000000" w:themeColor="text1"/>
          <w:lang w:val="en-US"/>
        </w:rPr>
        <w:t>The enhancement of</w:t>
      </w:r>
      <w:r>
        <w:rPr>
          <w:rFonts w:eastAsia="Times New Roman"/>
          <w:b/>
          <w:bCs/>
          <w:color w:val="000000" w:themeColor="text1"/>
          <w:lang w:val="en-US"/>
        </w:rPr>
        <w:t xml:space="preserve"> the existing</w:t>
      </w:r>
      <w:r w:rsidRPr="1DC4FB58">
        <w:rPr>
          <w:rFonts w:eastAsia="Times New Roman"/>
          <w:b/>
          <w:bCs/>
          <w:color w:val="000000" w:themeColor="text1"/>
          <w:lang w:val="en-US"/>
        </w:rPr>
        <w:t xml:space="preserve"> UAC</w:t>
      </w:r>
      <w:r>
        <w:rPr>
          <w:rFonts w:eastAsia="Times New Roman"/>
          <w:b/>
          <w:bCs/>
          <w:color w:val="000000" w:themeColor="text1"/>
          <w:lang w:val="en-US"/>
        </w:rPr>
        <w:t xml:space="preserve"> framework</w:t>
      </w:r>
      <w:r w:rsidRPr="1DC4FB58">
        <w:rPr>
          <w:rFonts w:eastAsia="Times New Roman"/>
          <w:b/>
          <w:bCs/>
          <w:color w:val="000000" w:themeColor="text1"/>
          <w:lang w:val="en-US"/>
        </w:rPr>
        <w:t xml:space="preserve"> </w:t>
      </w:r>
      <w:r>
        <w:rPr>
          <w:rFonts w:eastAsia="Times New Roman"/>
          <w:b/>
          <w:bCs/>
          <w:color w:val="000000" w:themeColor="text1"/>
          <w:lang w:val="en-US"/>
        </w:rPr>
        <w:t>to differentiate RedCap from non-RedCap has been agreed possible by CT1</w:t>
      </w:r>
      <w:r>
        <w:rPr>
          <w:rFonts w:eastAsia="Times New Roman"/>
          <w:b/>
          <w:bCs/>
          <w:color w:val="000000" w:themeColor="text1"/>
          <w:lang w:val="en-US"/>
        </w:rPr>
        <w:t>.</w:t>
      </w:r>
    </w:p>
    <w:p w14:paraId="2F75E2AF" w14:textId="77777777" w:rsidR="00165E43" w:rsidRDefault="00165E43" w:rsidP="00165E43">
      <w:pPr>
        <w:jc w:val="both"/>
        <w:rPr>
          <w:rFonts w:eastAsia="Times New Roman"/>
          <w:b/>
          <w:bCs/>
          <w:color w:val="000000" w:themeColor="text1"/>
          <w:lang w:val="en-US"/>
        </w:rPr>
      </w:pPr>
      <w:r>
        <w:rPr>
          <w:rFonts w:eastAsia="Times New Roman"/>
          <w:b/>
          <w:bCs/>
          <w:color w:val="000000" w:themeColor="text1"/>
          <w:lang w:val="en-US"/>
        </w:rPr>
        <w:t>Observation 9</w:t>
      </w:r>
      <w:r w:rsidRPr="1DC4FB58">
        <w:rPr>
          <w:rFonts w:eastAsia="Times New Roman"/>
          <w:b/>
          <w:bCs/>
          <w:color w:val="000000" w:themeColor="text1"/>
          <w:lang w:val="en-US"/>
        </w:rPr>
        <w:t>:        R</w:t>
      </w:r>
      <w:r>
        <w:rPr>
          <w:rFonts w:eastAsia="Times New Roman"/>
          <w:b/>
          <w:bCs/>
          <w:color w:val="000000" w:themeColor="text1"/>
          <w:lang w:val="en-US"/>
        </w:rPr>
        <w:t>edCap</w:t>
      </w:r>
      <w:r w:rsidRPr="1DC4FB58">
        <w:rPr>
          <w:rFonts w:eastAsia="Times New Roman"/>
          <w:b/>
          <w:bCs/>
          <w:color w:val="000000" w:themeColor="text1"/>
          <w:lang w:val="en-US"/>
        </w:rPr>
        <w:t xml:space="preserve"> UE</w:t>
      </w:r>
      <w:r>
        <w:rPr>
          <w:rFonts w:eastAsia="Times New Roman"/>
          <w:b/>
          <w:bCs/>
          <w:color w:val="000000" w:themeColor="text1"/>
          <w:lang w:val="en-US"/>
        </w:rPr>
        <w:t>s</w:t>
      </w:r>
      <w:r w:rsidRPr="1DC4FB58">
        <w:rPr>
          <w:rFonts w:eastAsia="Times New Roman"/>
          <w:b/>
          <w:bCs/>
          <w:color w:val="000000" w:themeColor="text1"/>
          <w:lang w:val="en-US"/>
        </w:rPr>
        <w:t xml:space="preserve"> can </w:t>
      </w:r>
      <w:r>
        <w:rPr>
          <w:rFonts w:eastAsia="Times New Roman"/>
          <w:b/>
          <w:bCs/>
          <w:color w:val="000000" w:themeColor="text1"/>
          <w:lang w:val="en-US"/>
        </w:rPr>
        <w:t xml:space="preserve">use SIB1 to </w:t>
      </w:r>
      <w:r w:rsidRPr="1DC4FB58">
        <w:rPr>
          <w:rFonts w:eastAsia="Times New Roman"/>
          <w:b/>
          <w:bCs/>
          <w:color w:val="000000" w:themeColor="text1"/>
          <w:lang w:val="en-US"/>
        </w:rPr>
        <w:t>determine if a cell supports</w:t>
      </w:r>
      <w:r>
        <w:rPr>
          <w:rFonts w:eastAsia="Times New Roman"/>
          <w:b/>
          <w:bCs/>
          <w:color w:val="000000" w:themeColor="text1"/>
          <w:lang w:val="en-US"/>
        </w:rPr>
        <w:t>:</w:t>
      </w:r>
    </w:p>
    <w:p w14:paraId="58861463" w14:textId="77777777" w:rsidR="00165E43" w:rsidRPr="005E3D88" w:rsidRDefault="00165E43" w:rsidP="00165E43">
      <w:pPr>
        <w:pStyle w:val="ListParagraph"/>
        <w:numPr>
          <w:ilvl w:val="0"/>
          <w:numId w:val="56"/>
        </w:numPr>
        <w:jc w:val="both"/>
        <w:rPr>
          <w:rFonts w:eastAsia="Times New Roman"/>
          <w:b/>
          <w:bCs/>
          <w:color w:val="000000" w:themeColor="text1"/>
          <w:lang w:val="en-US"/>
        </w:rPr>
      </w:pPr>
      <w:r w:rsidRPr="005E3D88">
        <w:rPr>
          <w:rFonts w:eastAsia="Times New Roman"/>
          <w:b/>
          <w:bCs/>
          <w:color w:val="000000" w:themeColor="text1"/>
          <w:lang w:val="en-US"/>
        </w:rPr>
        <w:t>All RedCap UEs</w:t>
      </w:r>
    </w:p>
    <w:p w14:paraId="2AC8F860" w14:textId="77777777" w:rsidR="00165E43" w:rsidRPr="005E3D88" w:rsidRDefault="00165E43" w:rsidP="00165E43">
      <w:pPr>
        <w:pStyle w:val="ListParagraph"/>
        <w:numPr>
          <w:ilvl w:val="0"/>
          <w:numId w:val="56"/>
        </w:numPr>
        <w:jc w:val="both"/>
        <w:rPr>
          <w:rFonts w:eastAsia="Times New Roman"/>
          <w:b/>
          <w:bCs/>
          <w:color w:val="000000" w:themeColor="text1"/>
          <w:lang w:val="en-US"/>
        </w:rPr>
      </w:pPr>
      <w:r w:rsidRPr="005E3D88">
        <w:rPr>
          <w:rFonts w:eastAsia="Times New Roman"/>
          <w:b/>
          <w:bCs/>
          <w:color w:val="000000" w:themeColor="text1"/>
          <w:lang w:val="en-US"/>
        </w:rPr>
        <w:t>Only RedCap UEs with greater than 1 Rx Antenna</w:t>
      </w:r>
    </w:p>
    <w:p w14:paraId="7AED4F9E" w14:textId="77777777" w:rsidR="00165E43" w:rsidRPr="005E3D88" w:rsidRDefault="00165E43" w:rsidP="00165E43">
      <w:pPr>
        <w:pStyle w:val="ListParagraph"/>
        <w:numPr>
          <w:ilvl w:val="0"/>
          <w:numId w:val="56"/>
        </w:numPr>
        <w:jc w:val="both"/>
      </w:pPr>
      <w:r w:rsidRPr="005E3D88">
        <w:rPr>
          <w:rFonts w:eastAsia="Times New Roman"/>
          <w:b/>
          <w:bCs/>
          <w:color w:val="000000" w:themeColor="text1"/>
          <w:lang w:val="en-US"/>
        </w:rPr>
        <w:t>Only RedCap UEs with 1 Rx Antenna</w:t>
      </w:r>
    </w:p>
    <w:p w14:paraId="49BEB939" w14:textId="7E5007D3" w:rsidR="00165E43" w:rsidRPr="00165E43" w:rsidRDefault="00165E43" w:rsidP="00165E43">
      <w:pPr>
        <w:pStyle w:val="ListParagraph"/>
        <w:numPr>
          <w:ilvl w:val="0"/>
          <w:numId w:val="56"/>
        </w:numPr>
        <w:jc w:val="both"/>
      </w:pPr>
      <w:r>
        <w:rPr>
          <w:rFonts w:eastAsia="Times New Roman"/>
          <w:b/>
          <w:bCs/>
          <w:color w:val="000000" w:themeColor="text1"/>
          <w:lang w:val="en-US"/>
        </w:rPr>
        <w:t>No RedCap UEs</w:t>
      </w:r>
    </w:p>
    <w:p w14:paraId="21FF410D" w14:textId="02A66DD6" w:rsidR="00165E43" w:rsidRPr="00E96260" w:rsidRDefault="00165E43" w:rsidP="00165E43">
      <w:pPr>
        <w:ind w:left="1701" w:hanging="1701"/>
        <w:rPr>
          <w:lang w:val="en-US"/>
        </w:rPr>
      </w:pPr>
      <w:r w:rsidRPr="00B07D10">
        <w:rPr>
          <w:rFonts w:ascii="Times" w:eastAsia="MS Mincho" w:hAnsi="Times" w:cs="Times"/>
          <w:b/>
          <w:bCs/>
          <w:lang w:val="en-US"/>
        </w:rPr>
        <w:t xml:space="preserve">Observation </w:t>
      </w:r>
      <w:r>
        <w:rPr>
          <w:rFonts w:ascii="Times" w:eastAsia="MS Mincho" w:hAnsi="Times" w:cs="Times"/>
          <w:b/>
          <w:bCs/>
          <w:lang w:val="en-US"/>
        </w:rPr>
        <w:t>10</w:t>
      </w:r>
      <w:r w:rsidRPr="00B07D10">
        <w:rPr>
          <w:rFonts w:ascii="Times" w:eastAsia="MS Mincho" w:hAnsi="Times" w:cs="Times"/>
          <w:b/>
          <w:bCs/>
          <w:lang w:val="en-US"/>
        </w:rPr>
        <w:t>:</w:t>
      </w:r>
      <w:r w:rsidRPr="00284DBD">
        <w:t xml:space="preserve"> </w:t>
      </w:r>
      <w:r>
        <w:tab/>
      </w:r>
      <w:r w:rsidRPr="00B07D10">
        <w:rPr>
          <w:rFonts w:ascii="Times" w:eastAsia="MS Mincho" w:hAnsi="Times" w:cs="Times"/>
          <w:b/>
          <w:bCs/>
          <w:lang w:val="en-US"/>
        </w:rPr>
        <w:t>Various alternatives for RACH configuration can be considered depending on whether the scenario where the initial UL BWP for non-RedCap UEs is configured to be wider than the RedCap UE bandwidth is allowed</w:t>
      </w:r>
      <w:r>
        <w:rPr>
          <w:rFonts w:ascii="Times" w:eastAsia="MS Mincho" w:hAnsi="Times" w:cs="Times"/>
          <w:b/>
          <w:bCs/>
          <w:lang w:val="en-US"/>
        </w:rPr>
        <w:t xml:space="preserve"> or not</w:t>
      </w:r>
      <w:r w:rsidRPr="00B07D10">
        <w:rPr>
          <w:rFonts w:ascii="Times" w:eastAsia="MS Mincho" w:hAnsi="Times" w:cs="Times"/>
          <w:b/>
          <w:bCs/>
          <w:lang w:val="en-US"/>
        </w:rPr>
        <w:t>.</w:t>
      </w:r>
    </w:p>
    <w:p w14:paraId="79656D18" w14:textId="77777777" w:rsidR="00165E43" w:rsidRDefault="00165E43" w:rsidP="00165E43">
      <w:pPr>
        <w:spacing w:before="240" w:after="120" w:line="259" w:lineRule="auto"/>
        <w:ind w:left="1985" w:hanging="1985"/>
        <w:rPr>
          <w:b/>
          <w:bCs/>
          <w:lang w:val="en-US"/>
        </w:rPr>
      </w:pPr>
      <w:r>
        <w:rPr>
          <w:b/>
          <w:bCs/>
          <w:lang w:val="en-US"/>
        </w:rPr>
        <w:t>Proposal 1:</w:t>
      </w:r>
      <w:r>
        <w:rPr>
          <w:b/>
          <w:bCs/>
          <w:lang w:val="en-US"/>
        </w:rPr>
        <w:tab/>
      </w:r>
      <w:r>
        <w:rPr>
          <w:b/>
          <w:bCs/>
          <w:lang w:val="en-US"/>
        </w:rPr>
        <w:tab/>
      </w:r>
      <w:r w:rsidRPr="00EB67A8">
        <w:rPr>
          <w:b/>
          <w:bCs/>
          <w:lang w:val="en-US"/>
        </w:rPr>
        <w:t>When the same initial access configuration</w:t>
      </w:r>
      <w:r>
        <w:rPr>
          <w:b/>
          <w:bCs/>
          <w:lang w:val="en-US"/>
        </w:rPr>
        <w:t xml:space="preserve"> </w:t>
      </w:r>
      <w:r>
        <w:rPr>
          <w:rFonts w:ascii="Times" w:eastAsia="MS Mincho" w:hAnsi="Times" w:cs="Times"/>
          <w:b/>
          <w:bCs/>
          <w:lang w:val="en-US"/>
        </w:rPr>
        <w:t>(i.e. UL and DL BWPs)</w:t>
      </w:r>
      <w:r w:rsidRPr="00EB67A8">
        <w:rPr>
          <w:b/>
          <w:bCs/>
          <w:lang w:val="en-US"/>
        </w:rPr>
        <w:t xml:space="preserve"> is shared by both RedCap and non-RedCap UEs,</w:t>
      </w:r>
      <w:r>
        <w:rPr>
          <w:b/>
          <w:bCs/>
          <w:lang w:val="en-US"/>
        </w:rPr>
        <w:t xml:space="preserve"> the network can be configured to support one of the following options:</w:t>
      </w:r>
    </w:p>
    <w:p w14:paraId="4317214A" w14:textId="77777777" w:rsidR="00165E43" w:rsidRDefault="00165E43" w:rsidP="00165E43">
      <w:pPr>
        <w:spacing w:after="0" w:line="259" w:lineRule="auto"/>
        <w:ind w:left="3119" w:hanging="1134"/>
        <w:rPr>
          <w:b/>
          <w:bCs/>
          <w:lang w:val="en-US"/>
        </w:rPr>
      </w:pPr>
      <w:r>
        <w:rPr>
          <w:b/>
          <w:bCs/>
          <w:lang w:val="en-US"/>
        </w:rPr>
        <w:t>Option 1:   No early indication of RedCap UEs from non-RedCap UEs before the UE Capability reporting procedure.</w:t>
      </w:r>
    </w:p>
    <w:p w14:paraId="6964D930" w14:textId="77777777" w:rsidR="00165E43" w:rsidRDefault="00165E43" w:rsidP="00165E43">
      <w:pPr>
        <w:spacing w:after="0" w:line="259" w:lineRule="auto"/>
        <w:ind w:left="3119" w:hanging="1134"/>
        <w:rPr>
          <w:b/>
          <w:bCs/>
          <w:lang w:val="en-US"/>
        </w:rPr>
      </w:pPr>
      <w:r>
        <w:rPr>
          <w:b/>
          <w:bCs/>
          <w:lang w:val="en-US"/>
        </w:rPr>
        <w:t>Option 2:   Early indication using msg1 of RedCap UEs</w:t>
      </w:r>
    </w:p>
    <w:p w14:paraId="5CED0750" w14:textId="77777777" w:rsidR="00165E43" w:rsidRPr="00B07D10" w:rsidRDefault="00165E43" w:rsidP="00165E43">
      <w:pPr>
        <w:pStyle w:val="ListParagraph"/>
        <w:numPr>
          <w:ilvl w:val="4"/>
          <w:numId w:val="56"/>
        </w:numPr>
        <w:spacing w:after="0" w:line="259" w:lineRule="auto"/>
        <w:ind w:left="3544" w:hanging="425"/>
        <w:rPr>
          <w:b/>
          <w:bCs/>
          <w:lang w:val="en-US"/>
        </w:rPr>
      </w:pPr>
      <w:r w:rsidRPr="00B07D10">
        <w:rPr>
          <w:b/>
          <w:bCs/>
          <w:lang w:val="en-US"/>
        </w:rPr>
        <w:t>with no differentiation between the number of Rx antenna supported.</w:t>
      </w:r>
    </w:p>
    <w:p w14:paraId="0C3E7217" w14:textId="77777777" w:rsidR="00165E43" w:rsidRDefault="00165E43" w:rsidP="00165E43">
      <w:pPr>
        <w:spacing w:after="0" w:line="259" w:lineRule="auto"/>
        <w:ind w:left="3119" w:hanging="1134"/>
        <w:rPr>
          <w:b/>
          <w:bCs/>
          <w:lang w:val="en-US"/>
        </w:rPr>
      </w:pPr>
      <w:r>
        <w:rPr>
          <w:b/>
          <w:bCs/>
          <w:lang w:val="en-US"/>
        </w:rPr>
        <w:t>Option 3:   Early indication using msg1, of:</w:t>
      </w:r>
    </w:p>
    <w:p w14:paraId="52AB90A8" w14:textId="77777777" w:rsidR="00165E43" w:rsidRPr="00B07D10" w:rsidRDefault="00165E43" w:rsidP="00165E43">
      <w:pPr>
        <w:pStyle w:val="ListParagraph"/>
        <w:numPr>
          <w:ilvl w:val="4"/>
          <w:numId w:val="56"/>
        </w:numPr>
        <w:spacing w:after="0" w:line="259" w:lineRule="auto"/>
        <w:ind w:left="3544" w:hanging="425"/>
        <w:rPr>
          <w:b/>
          <w:bCs/>
          <w:lang w:val="en-US"/>
        </w:rPr>
      </w:pPr>
      <w:r w:rsidRPr="00B07D10">
        <w:rPr>
          <w:b/>
          <w:bCs/>
          <w:lang w:val="en-US"/>
        </w:rPr>
        <w:t>RedCap UEs with 1 Rx antenna</w:t>
      </w:r>
    </w:p>
    <w:p w14:paraId="566E27B5" w14:textId="30C518F4" w:rsidR="00165E43" w:rsidRPr="00165E43" w:rsidRDefault="00165E43" w:rsidP="00165E43">
      <w:pPr>
        <w:pStyle w:val="ListParagraph"/>
        <w:numPr>
          <w:ilvl w:val="4"/>
          <w:numId w:val="56"/>
        </w:numPr>
        <w:spacing w:after="0" w:line="259" w:lineRule="auto"/>
        <w:ind w:left="3544" w:hanging="425"/>
        <w:rPr>
          <w:b/>
          <w:bCs/>
          <w:lang w:val="en-US"/>
        </w:rPr>
      </w:pPr>
      <w:r w:rsidRPr="00B07D10">
        <w:rPr>
          <w:b/>
          <w:bCs/>
          <w:lang w:val="en-US"/>
        </w:rPr>
        <w:t>RedCap UEs with more than 1 Rx antenna</w:t>
      </w:r>
    </w:p>
    <w:p w14:paraId="2F0C36B9" w14:textId="24698428" w:rsidR="00165E43" w:rsidRPr="00165E43" w:rsidRDefault="00165E43" w:rsidP="00165E43">
      <w:pPr>
        <w:spacing w:before="240" w:after="120" w:line="259" w:lineRule="auto"/>
        <w:ind w:left="1985" w:hanging="1985"/>
        <w:rPr>
          <w:b/>
          <w:bCs/>
          <w:lang w:val="en-US"/>
        </w:rPr>
      </w:pPr>
      <w:r>
        <w:rPr>
          <w:b/>
          <w:bCs/>
          <w:lang w:val="en-US"/>
        </w:rPr>
        <w:t>Proposal 2:</w:t>
      </w:r>
      <w:r>
        <w:rPr>
          <w:b/>
          <w:bCs/>
          <w:lang w:val="en-US"/>
        </w:rPr>
        <w:tab/>
        <w:t>Using msg3 for early indication of RedCap type is not supported.</w:t>
      </w:r>
    </w:p>
    <w:p w14:paraId="3832E329" w14:textId="134166C1" w:rsidR="00165E43" w:rsidRDefault="00165E43">
      <w:pPr>
        <w:overflowPunct/>
        <w:autoSpaceDE/>
        <w:autoSpaceDN/>
        <w:adjustRightInd/>
        <w:spacing w:after="0"/>
        <w:textAlignment w:val="auto"/>
        <w:rPr>
          <w:rFonts w:ascii="Times" w:eastAsia="MS Mincho" w:hAnsi="Times" w:cs="Times"/>
          <w:lang w:val="en-US"/>
        </w:rPr>
      </w:pPr>
    </w:p>
    <w:p w14:paraId="25BBD732" w14:textId="77777777" w:rsidR="00165E43" w:rsidRDefault="00165E43" w:rsidP="00165E43">
      <w:pPr>
        <w:spacing w:line="259" w:lineRule="auto"/>
        <w:ind w:left="1701" w:hanging="1701"/>
        <w:jc w:val="both"/>
        <w:rPr>
          <w:b/>
          <w:bCs/>
          <w:lang w:val="en-US"/>
        </w:rPr>
      </w:pPr>
      <w:r w:rsidRPr="005E3D88">
        <w:rPr>
          <w:b/>
          <w:bCs/>
        </w:rPr>
        <w:lastRenderedPageBreak/>
        <w:t xml:space="preserve">Proposal </w:t>
      </w:r>
      <w:r>
        <w:rPr>
          <w:b/>
          <w:bCs/>
        </w:rPr>
        <w:t>3</w:t>
      </w:r>
      <w:r w:rsidRPr="005E3D88">
        <w:rPr>
          <w:b/>
          <w:bCs/>
        </w:rPr>
        <w:t xml:space="preserve">:       </w:t>
      </w:r>
      <w:r w:rsidRPr="00EB67A8">
        <w:rPr>
          <w:b/>
          <w:bCs/>
          <w:lang w:val="en-US"/>
        </w:rPr>
        <w:t>When the same initial access configuration</w:t>
      </w:r>
      <w:r>
        <w:rPr>
          <w:b/>
          <w:bCs/>
          <w:lang w:val="en-US"/>
        </w:rPr>
        <w:t xml:space="preserve"> </w:t>
      </w:r>
      <w:r>
        <w:rPr>
          <w:rFonts w:ascii="Times" w:eastAsia="MS Mincho" w:hAnsi="Times" w:cs="Times"/>
          <w:b/>
          <w:bCs/>
          <w:lang w:val="en-US"/>
        </w:rPr>
        <w:t>(i.e. UL and DL BWPs)</w:t>
      </w:r>
      <w:r w:rsidRPr="00EB67A8">
        <w:rPr>
          <w:b/>
          <w:bCs/>
          <w:lang w:val="en-US"/>
        </w:rPr>
        <w:t xml:space="preserve"> is shared by both RedCap and non-RedCap UEs,</w:t>
      </w:r>
      <w:r>
        <w:rPr>
          <w:b/>
          <w:bCs/>
          <w:lang w:val="en-US"/>
        </w:rPr>
        <w:t xml:space="preserve"> </w:t>
      </w:r>
      <w:r w:rsidRPr="00F95C26">
        <w:rPr>
          <w:b/>
          <w:bCs/>
          <w:lang w:val="en-US"/>
        </w:rPr>
        <w:t xml:space="preserve">msg1/msgA </w:t>
      </w:r>
      <w:r>
        <w:rPr>
          <w:b/>
          <w:bCs/>
          <w:lang w:val="en-US"/>
        </w:rPr>
        <w:t>can be configured to</w:t>
      </w:r>
      <w:r w:rsidRPr="00F95C26">
        <w:rPr>
          <w:b/>
          <w:bCs/>
          <w:lang w:val="en-US"/>
        </w:rPr>
        <w:t xml:space="preserve"> differentiate between</w:t>
      </w:r>
      <w:r>
        <w:rPr>
          <w:b/>
          <w:bCs/>
          <w:lang w:val="en-US"/>
        </w:rPr>
        <w:t xml:space="preserve"> the following sets of UEs   </w:t>
      </w:r>
      <w:r w:rsidRPr="00F95C26">
        <w:rPr>
          <w:b/>
          <w:bCs/>
          <w:lang w:val="en-US"/>
        </w:rPr>
        <w:t>using different PRACH preambles and/or RACH occasions:</w:t>
      </w:r>
    </w:p>
    <w:p w14:paraId="323B6373" w14:textId="77777777" w:rsidR="00165E43" w:rsidRDefault="00165E43" w:rsidP="00165E43">
      <w:pPr>
        <w:pStyle w:val="ListParagraph"/>
        <w:numPr>
          <w:ilvl w:val="0"/>
          <w:numId w:val="56"/>
        </w:numPr>
        <w:spacing w:line="259" w:lineRule="auto"/>
        <w:jc w:val="both"/>
        <w:rPr>
          <w:b/>
          <w:bCs/>
          <w:lang w:val="en-US"/>
        </w:rPr>
      </w:pPr>
      <w:r w:rsidRPr="008362B2">
        <w:rPr>
          <w:b/>
          <w:bCs/>
          <w:lang w:val="en-US"/>
        </w:rPr>
        <w:t xml:space="preserve">RedCap UEs </w:t>
      </w:r>
    </w:p>
    <w:p w14:paraId="2B62EDE6" w14:textId="77777777" w:rsidR="00165E43" w:rsidRPr="008362B2" w:rsidRDefault="00165E43" w:rsidP="00165E43">
      <w:pPr>
        <w:pStyle w:val="ListParagraph"/>
        <w:numPr>
          <w:ilvl w:val="0"/>
          <w:numId w:val="56"/>
        </w:numPr>
        <w:spacing w:line="259" w:lineRule="auto"/>
        <w:jc w:val="both"/>
        <w:rPr>
          <w:b/>
          <w:bCs/>
          <w:lang w:val="en-US"/>
        </w:rPr>
      </w:pPr>
      <w:r>
        <w:rPr>
          <w:b/>
          <w:bCs/>
          <w:lang w:val="en-US"/>
        </w:rPr>
        <w:t>N</w:t>
      </w:r>
      <w:r w:rsidRPr="008362B2">
        <w:rPr>
          <w:b/>
          <w:bCs/>
          <w:lang w:val="en-US"/>
        </w:rPr>
        <w:t xml:space="preserve">on-RedCap UEs </w:t>
      </w:r>
    </w:p>
    <w:p w14:paraId="0D4D5019" w14:textId="77777777" w:rsidR="00165E43" w:rsidRDefault="00165E43" w:rsidP="00165E43">
      <w:pPr>
        <w:spacing w:line="259" w:lineRule="auto"/>
        <w:ind w:left="1701" w:hanging="1701"/>
        <w:jc w:val="both"/>
        <w:rPr>
          <w:b/>
          <w:bCs/>
          <w:lang w:val="en-US"/>
        </w:rPr>
      </w:pPr>
      <w:r w:rsidRPr="005E3D88">
        <w:rPr>
          <w:b/>
          <w:bCs/>
        </w:rPr>
        <w:t xml:space="preserve">Proposal </w:t>
      </w:r>
      <w:r>
        <w:rPr>
          <w:b/>
          <w:bCs/>
        </w:rPr>
        <w:t>4</w:t>
      </w:r>
      <w:r w:rsidRPr="005E3D88">
        <w:rPr>
          <w:b/>
          <w:bCs/>
        </w:rPr>
        <w:t xml:space="preserve">:       </w:t>
      </w:r>
      <w:r w:rsidRPr="00EB67A8">
        <w:rPr>
          <w:b/>
          <w:bCs/>
          <w:lang w:val="en-US"/>
        </w:rPr>
        <w:t>When the same initial access configuration</w:t>
      </w:r>
      <w:r>
        <w:rPr>
          <w:b/>
          <w:bCs/>
          <w:lang w:val="en-US"/>
        </w:rPr>
        <w:t xml:space="preserve"> </w:t>
      </w:r>
      <w:r>
        <w:rPr>
          <w:rFonts w:ascii="Times" w:eastAsia="MS Mincho" w:hAnsi="Times" w:cs="Times"/>
          <w:b/>
          <w:bCs/>
          <w:lang w:val="en-US"/>
        </w:rPr>
        <w:t>(i.e. UL and DL BWPs)</w:t>
      </w:r>
      <w:r w:rsidRPr="00EB67A8">
        <w:rPr>
          <w:b/>
          <w:bCs/>
          <w:lang w:val="en-US"/>
        </w:rPr>
        <w:t xml:space="preserve"> is shared by both RedCap and non-RedCap UEs,</w:t>
      </w:r>
      <w:r>
        <w:rPr>
          <w:b/>
          <w:bCs/>
          <w:lang w:val="en-US"/>
        </w:rPr>
        <w:t xml:space="preserve"> msg1/msgA can be configured to differentiate between the following sets of UEs </w:t>
      </w:r>
      <w:r w:rsidRPr="00F95C26">
        <w:rPr>
          <w:b/>
          <w:bCs/>
          <w:lang w:val="en-US"/>
        </w:rPr>
        <w:t>using different PRACH preambles and/or RACH occasions</w:t>
      </w:r>
      <w:r>
        <w:rPr>
          <w:b/>
          <w:bCs/>
          <w:lang w:val="en-US"/>
        </w:rPr>
        <w:t>:</w:t>
      </w:r>
    </w:p>
    <w:p w14:paraId="6A0683C1" w14:textId="77777777" w:rsidR="00165E43" w:rsidRDefault="00165E43" w:rsidP="00165E43">
      <w:pPr>
        <w:pStyle w:val="ListParagraph"/>
        <w:numPr>
          <w:ilvl w:val="0"/>
          <w:numId w:val="56"/>
        </w:numPr>
        <w:spacing w:line="259" w:lineRule="auto"/>
        <w:jc w:val="both"/>
        <w:rPr>
          <w:b/>
          <w:bCs/>
          <w:lang w:val="en-US"/>
        </w:rPr>
      </w:pPr>
      <w:r w:rsidRPr="008362B2">
        <w:rPr>
          <w:b/>
          <w:bCs/>
          <w:lang w:val="en-US"/>
        </w:rPr>
        <w:t xml:space="preserve">RedCap UEs with 1 Rx antenna, </w:t>
      </w:r>
    </w:p>
    <w:p w14:paraId="16F9778E" w14:textId="77777777" w:rsidR="00165E43" w:rsidRDefault="00165E43" w:rsidP="00165E43">
      <w:pPr>
        <w:pStyle w:val="ListParagraph"/>
        <w:numPr>
          <w:ilvl w:val="0"/>
          <w:numId w:val="56"/>
        </w:numPr>
        <w:spacing w:line="259" w:lineRule="auto"/>
        <w:jc w:val="both"/>
        <w:rPr>
          <w:b/>
          <w:bCs/>
          <w:lang w:val="en-US"/>
        </w:rPr>
      </w:pPr>
      <w:r w:rsidRPr="008362B2">
        <w:rPr>
          <w:b/>
          <w:bCs/>
          <w:lang w:val="en-US"/>
        </w:rPr>
        <w:t>RedCap UEs with more than 1 Rx antenna</w:t>
      </w:r>
    </w:p>
    <w:p w14:paraId="4F0FAFD6" w14:textId="1341E18F" w:rsidR="00165E43" w:rsidRPr="00165E43" w:rsidRDefault="00165E43" w:rsidP="00165E43">
      <w:pPr>
        <w:pStyle w:val="ListParagraph"/>
        <w:numPr>
          <w:ilvl w:val="0"/>
          <w:numId w:val="56"/>
        </w:numPr>
        <w:spacing w:line="259" w:lineRule="auto"/>
        <w:jc w:val="both"/>
        <w:rPr>
          <w:b/>
          <w:bCs/>
          <w:lang w:val="en-US"/>
        </w:rPr>
      </w:pPr>
      <w:r>
        <w:rPr>
          <w:b/>
          <w:bCs/>
          <w:lang w:val="en-US"/>
        </w:rPr>
        <w:t>N</w:t>
      </w:r>
      <w:r w:rsidRPr="008362B2">
        <w:rPr>
          <w:b/>
          <w:bCs/>
          <w:lang w:val="en-US"/>
        </w:rPr>
        <w:t>on-RedCap UEs</w:t>
      </w:r>
    </w:p>
    <w:p w14:paraId="1156B5BF" w14:textId="77777777" w:rsidR="00165E43" w:rsidRDefault="00165E43" w:rsidP="00165E43">
      <w:pPr>
        <w:tabs>
          <w:tab w:val="left" w:pos="1701"/>
        </w:tabs>
        <w:ind w:left="1701" w:hanging="1701"/>
        <w:jc w:val="both"/>
        <w:rPr>
          <w:rFonts w:eastAsia="Times New Roman"/>
          <w:b/>
          <w:bCs/>
          <w:color w:val="000000" w:themeColor="text1"/>
          <w:lang w:val="en-US"/>
        </w:rPr>
      </w:pPr>
      <w:r w:rsidRPr="1DC4FB58">
        <w:rPr>
          <w:rFonts w:eastAsia="Times New Roman"/>
          <w:b/>
          <w:bCs/>
          <w:color w:val="000000" w:themeColor="text1"/>
          <w:lang w:val="en-US"/>
        </w:rPr>
        <w:t xml:space="preserve">Proposal </w:t>
      </w:r>
      <w:r>
        <w:rPr>
          <w:rFonts w:eastAsia="Times New Roman"/>
          <w:b/>
          <w:bCs/>
          <w:color w:val="000000" w:themeColor="text1"/>
          <w:lang w:val="en-US"/>
        </w:rPr>
        <w:t>5</w:t>
      </w:r>
      <w:r w:rsidRPr="1DC4FB58">
        <w:rPr>
          <w:rFonts w:eastAsia="Times New Roman"/>
          <w:b/>
          <w:bCs/>
          <w:color w:val="000000" w:themeColor="text1"/>
          <w:lang w:val="en-US"/>
        </w:rPr>
        <w:t>:        R</w:t>
      </w:r>
      <w:r>
        <w:rPr>
          <w:rFonts w:eastAsia="Times New Roman"/>
          <w:b/>
          <w:bCs/>
          <w:color w:val="000000" w:themeColor="text1"/>
          <w:lang w:val="en-US"/>
        </w:rPr>
        <w:t>edCap</w:t>
      </w:r>
      <w:r w:rsidRPr="1DC4FB58">
        <w:rPr>
          <w:rFonts w:eastAsia="Times New Roman"/>
          <w:b/>
          <w:bCs/>
          <w:color w:val="000000" w:themeColor="text1"/>
          <w:lang w:val="en-US"/>
        </w:rPr>
        <w:t xml:space="preserve"> UE</w:t>
      </w:r>
      <w:r>
        <w:rPr>
          <w:rFonts w:eastAsia="Times New Roman"/>
          <w:b/>
          <w:bCs/>
          <w:color w:val="000000" w:themeColor="text1"/>
          <w:lang w:val="en-US"/>
        </w:rPr>
        <w:t>s</w:t>
      </w:r>
      <w:r w:rsidRPr="1DC4FB58">
        <w:rPr>
          <w:rFonts w:eastAsia="Times New Roman"/>
          <w:b/>
          <w:bCs/>
          <w:color w:val="000000" w:themeColor="text1"/>
          <w:lang w:val="en-US"/>
        </w:rPr>
        <w:t xml:space="preserve"> can </w:t>
      </w:r>
      <w:r>
        <w:rPr>
          <w:rFonts w:eastAsia="Times New Roman"/>
          <w:b/>
          <w:bCs/>
          <w:color w:val="000000" w:themeColor="text1"/>
          <w:lang w:val="en-US"/>
        </w:rPr>
        <w:t xml:space="preserve">use repurposed reserved bits in the DCI that schedules the SIB1 PDSCH, to </w:t>
      </w:r>
      <w:r w:rsidRPr="1DC4FB58">
        <w:rPr>
          <w:rFonts w:eastAsia="Times New Roman"/>
          <w:b/>
          <w:bCs/>
          <w:color w:val="000000" w:themeColor="text1"/>
          <w:lang w:val="en-US"/>
        </w:rPr>
        <w:t>determine if a cell supports</w:t>
      </w:r>
      <w:r>
        <w:rPr>
          <w:rFonts w:eastAsia="Times New Roman"/>
          <w:b/>
          <w:bCs/>
          <w:color w:val="000000" w:themeColor="text1"/>
          <w:lang w:val="en-US"/>
        </w:rPr>
        <w:t>:</w:t>
      </w:r>
    </w:p>
    <w:p w14:paraId="468720D3" w14:textId="77777777" w:rsidR="00165E43" w:rsidRPr="00B07D10" w:rsidRDefault="00165E43" w:rsidP="00165E43">
      <w:pPr>
        <w:pStyle w:val="ListParagraph"/>
        <w:numPr>
          <w:ilvl w:val="0"/>
          <w:numId w:val="56"/>
        </w:numPr>
        <w:jc w:val="both"/>
        <w:rPr>
          <w:rFonts w:eastAsia="Times New Roman"/>
          <w:b/>
          <w:bCs/>
          <w:color w:val="000000" w:themeColor="text1"/>
          <w:lang w:val="en-US"/>
        </w:rPr>
      </w:pPr>
      <w:r w:rsidRPr="00B07D10">
        <w:rPr>
          <w:rFonts w:eastAsia="Times New Roman"/>
          <w:b/>
          <w:bCs/>
          <w:color w:val="000000" w:themeColor="text1"/>
          <w:lang w:val="en-US"/>
        </w:rPr>
        <w:t>All RedCap UEs</w:t>
      </w:r>
    </w:p>
    <w:p w14:paraId="49032095" w14:textId="77777777" w:rsidR="00165E43" w:rsidRPr="00B07D10" w:rsidRDefault="00165E43" w:rsidP="00165E43">
      <w:pPr>
        <w:pStyle w:val="ListParagraph"/>
        <w:numPr>
          <w:ilvl w:val="0"/>
          <w:numId w:val="56"/>
        </w:numPr>
        <w:jc w:val="both"/>
        <w:rPr>
          <w:rFonts w:eastAsia="Times New Roman"/>
          <w:b/>
          <w:bCs/>
          <w:color w:val="000000" w:themeColor="text1"/>
          <w:lang w:val="en-US"/>
        </w:rPr>
      </w:pPr>
      <w:r w:rsidRPr="00B07D10">
        <w:rPr>
          <w:rFonts w:eastAsia="Times New Roman"/>
          <w:b/>
          <w:bCs/>
          <w:color w:val="000000" w:themeColor="text1"/>
          <w:lang w:val="en-US"/>
        </w:rPr>
        <w:t>Only RedCap UEs with greater than 1 Rx Antenna</w:t>
      </w:r>
    </w:p>
    <w:p w14:paraId="1805DD7B" w14:textId="77777777" w:rsidR="00165E43" w:rsidRPr="00B07D10" w:rsidRDefault="00165E43" w:rsidP="00165E43">
      <w:pPr>
        <w:pStyle w:val="ListParagraph"/>
        <w:numPr>
          <w:ilvl w:val="0"/>
          <w:numId w:val="56"/>
        </w:numPr>
        <w:jc w:val="both"/>
      </w:pPr>
      <w:r w:rsidRPr="00B07D10">
        <w:rPr>
          <w:rFonts w:eastAsia="Times New Roman"/>
          <w:b/>
          <w:bCs/>
          <w:color w:val="000000" w:themeColor="text1"/>
          <w:lang w:val="en-US"/>
        </w:rPr>
        <w:t>Only RedCap UEs with 1 Rx Antenna</w:t>
      </w:r>
    </w:p>
    <w:p w14:paraId="340E79FF" w14:textId="77777777" w:rsidR="00165E43" w:rsidRDefault="00165E43" w:rsidP="00165E43">
      <w:pPr>
        <w:pStyle w:val="ListParagraph"/>
        <w:numPr>
          <w:ilvl w:val="0"/>
          <w:numId w:val="56"/>
        </w:numPr>
        <w:jc w:val="both"/>
      </w:pPr>
      <w:r>
        <w:rPr>
          <w:rFonts w:eastAsia="Times New Roman"/>
          <w:b/>
          <w:bCs/>
          <w:color w:val="000000" w:themeColor="text1"/>
          <w:lang w:val="en-US"/>
        </w:rPr>
        <w:t>No RedCap UEs</w:t>
      </w:r>
    </w:p>
    <w:p w14:paraId="5EC04653" w14:textId="77777777" w:rsidR="00165E43" w:rsidRDefault="00165E43">
      <w:pPr>
        <w:overflowPunct/>
        <w:autoSpaceDE/>
        <w:autoSpaceDN/>
        <w:adjustRightInd/>
        <w:spacing w:after="0"/>
        <w:textAlignment w:val="auto"/>
        <w:rPr>
          <w:rFonts w:ascii="Times" w:eastAsia="MS Mincho" w:hAnsi="Times" w:cs="Times"/>
          <w:lang w:val="en-US"/>
        </w:rPr>
      </w:pP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60620562" w:rsidR="00CF667F" w:rsidRDefault="00435E75" w:rsidP="00CF667F">
      <w:pPr>
        <w:numPr>
          <w:ilvl w:val="0"/>
          <w:numId w:val="6"/>
        </w:numPr>
        <w:tabs>
          <w:tab w:val="left" w:pos="360"/>
        </w:tabs>
        <w:spacing w:after="120"/>
        <w:jc w:val="both"/>
        <w:rPr>
          <w:rFonts w:eastAsia="MS Mincho"/>
          <w:lang w:val="en-US" w:eastAsia="ja-JP"/>
        </w:rPr>
      </w:pPr>
      <w:bookmarkStart w:id="19"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140993">
        <w:rPr>
          <w:rFonts w:eastAsia="MS Mincho"/>
          <w:lang w:val="en-US" w:eastAsia="ja-JP"/>
        </w:rPr>
        <w:tab/>
      </w:r>
      <w:r w:rsidR="00140993">
        <w:rPr>
          <w:rFonts w:eastAsia="MS Mincho"/>
          <w:lang w:val="en-US" w:eastAsia="ja-JP"/>
        </w:rPr>
        <w:tab/>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bookmarkEnd w:id="19"/>
    </w:p>
    <w:p w14:paraId="4C553812" w14:textId="4B8372E3" w:rsidR="005F1B1A" w:rsidRDefault="005F1B1A" w:rsidP="001C4E18">
      <w:pPr>
        <w:numPr>
          <w:ilvl w:val="0"/>
          <w:numId w:val="6"/>
        </w:numPr>
        <w:tabs>
          <w:tab w:val="left" w:pos="360"/>
        </w:tabs>
        <w:spacing w:after="120"/>
        <w:jc w:val="both"/>
        <w:rPr>
          <w:rFonts w:eastAsia="MS Mincho"/>
          <w:lang w:val="en-US" w:eastAsia="ja-JP"/>
        </w:rPr>
      </w:pPr>
      <w:bookmarkStart w:id="20" w:name="_Ref60741089"/>
      <w:r w:rsidRPr="005F1B1A">
        <w:rPr>
          <w:rFonts w:eastAsia="MS Mincho"/>
          <w:lang w:val="en-US" w:eastAsia="ja-JP"/>
        </w:rPr>
        <w:t xml:space="preserve">TR 38.875, “Study on support of reduced capability NR devices,” </w:t>
      </w:r>
      <w:r w:rsidR="003D7A75">
        <w:rPr>
          <w:rFonts w:eastAsia="MS Mincho"/>
          <w:lang w:val="en-US" w:eastAsia="ja-JP"/>
        </w:rPr>
        <w:tab/>
      </w:r>
      <w:r w:rsidR="003D7A75">
        <w:rPr>
          <w:rFonts w:eastAsia="MS Mincho"/>
          <w:lang w:val="en-US" w:eastAsia="ja-JP"/>
        </w:rPr>
        <w:tab/>
      </w:r>
      <w:r w:rsidR="003D7A75">
        <w:rPr>
          <w:rFonts w:eastAsia="MS Mincho"/>
          <w:lang w:val="en-US" w:eastAsia="ja-JP"/>
        </w:rPr>
        <w:tab/>
      </w:r>
      <w:r w:rsidR="003D7A75">
        <w:rPr>
          <w:rFonts w:eastAsia="MS Mincho"/>
          <w:lang w:val="en-US" w:eastAsia="ja-JP"/>
        </w:rPr>
        <w:tab/>
      </w:r>
      <w:r w:rsidRPr="005F1B1A">
        <w:rPr>
          <w:rFonts w:eastAsia="MS Mincho"/>
          <w:lang w:val="en-US" w:eastAsia="ja-JP"/>
        </w:rPr>
        <w:t>v1.0.0, December 2020.</w:t>
      </w:r>
      <w:bookmarkEnd w:id="20"/>
    </w:p>
    <w:p w14:paraId="4AF95106" w14:textId="2623E1C8" w:rsidR="00AA7AFE" w:rsidRDefault="003C10D0" w:rsidP="00642751">
      <w:pPr>
        <w:numPr>
          <w:ilvl w:val="0"/>
          <w:numId w:val="6"/>
        </w:numPr>
        <w:tabs>
          <w:tab w:val="left" w:pos="360"/>
        </w:tabs>
        <w:spacing w:after="120"/>
        <w:jc w:val="both"/>
        <w:rPr>
          <w:rFonts w:eastAsia="MS Mincho"/>
          <w:lang w:val="en-US" w:eastAsia="ja-JP"/>
        </w:rPr>
      </w:pPr>
      <w:r>
        <w:rPr>
          <w:rFonts w:eastAsia="MS Mincho"/>
          <w:lang w:val="en-US" w:eastAsia="ja-JP"/>
        </w:rPr>
        <w:t>R1-21</w:t>
      </w:r>
      <w:r w:rsidR="00140993">
        <w:rPr>
          <w:rFonts w:eastAsia="MS Mincho"/>
          <w:lang w:val="en-US" w:eastAsia="ja-JP"/>
        </w:rPr>
        <w:t>04547</w:t>
      </w:r>
      <w:r>
        <w:rPr>
          <w:rFonts w:eastAsia="MS Mincho"/>
          <w:lang w:val="en-US" w:eastAsia="ja-JP"/>
        </w:rPr>
        <w:t>, “</w:t>
      </w:r>
      <w:r w:rsidR="00BE06E5" w:rsidRPr="00BE06E5">
        <w:rPr>
          <w:rFonts w:eastAsia="MS Mincho"/>
          <w:lang w:val="en-US" w:eastAsia="ja-JP"/>
        </w:rPr>
        <w:t>Coverage recovery aspects for RedCap UEs</w:t>
      </w:r>
      <w:r w:rsidR="00385DC7">
        <w:rPr>
          <w:rFonts w:eastAsia="MS Mincho"/>
          <w:lang w:val="en-US" w:eastAsia="ja-JP"/>
        </w:rPr>
        <w:t>,</w:t>
      </w:r>
      <w:r>
        <w:rPr>
          <w:rFonts w:eastAsia="MS Mincho"/>
          <w:lang w:val="en-US" w:eastAsia="ja-JP"/>
        </w:rPr>
        <w:t>”</w:t>
      </w:r>
      <w:r w:rsidR="00BE06E5">
        <w:rPr>
          <w:rFonts w:eastAsia="MS Mincho"/>
          <w:lang w:val="en-US" w:eastAsia="ja-JP"/>
        </w:rPr>
        <w:t xml:space="preserve">    </w:t>
      </w:r>
      <w:r w:rsidR="00140993">
        <w:rPr>
          <w:rFonts w:eastAsia="MS Mincho"/>
          <w:lang w:val="en-US" w:eastAsia="ja-JP"/>
        </w:rPr>
        <w:tab/>
      </w:r>
      <w:r w:rsidR="00140993">
        <w:rPr>
          <w:rFonts w:eastAsia="MS Mincho"/>
          <w:lang w:val="en-US" w:eastAsia="ja-JP"/>
        </w:rPr>
        <w:tab/>
      </w:r>
      <w:r w:rsidR="00140993">
        <w:rPr>
          <w:rFonts w:eastAsia="MS Mincho"/>
          <w:lang w:val="en-US" w:eastAsia="ja-JP"/>
        </w:rPr>
        <w:tab/>
      </w:r>
      <w:r w:rsidR="00140993">
        <w:rPr>
          <w:rFonts w:eastAsia="MS Mincho"/>
          <w:lang w:val="en-US" w:eastAsia="ja-JP"/>
        </w:rPr>
        <w:tab/>
      </w:r>
      <w:r w:rsidR="00140993">
        <w:rPr>
          <w:rFonts w:eastAsia="MS Mincho"/>
          <w:lang w:val="en-US" w:eastAsia="ja-JP"/>
        </w:rPr>
        <w:tab/>
      </w:r>
      <w:r w:rsidR="00BE06E5">
        <w:rPr>
          <w:rFonts w:eastAsia="MS Mincho"/>
          <w:lang w:val="en-US" w:eastAsia="ja-JP"/>
        </w:rPr>
        <w:t>Nokia</w:t>
      </w:r>
      <w:r w:rsidR="00140993">
        <w:rPr>
          <w:rFonts w:eastAsia="MS Mincho"/>
          <w:lang w:val="en-US" w:eastAsia="ja-JP"/>
        </w:rPr>
        <w:t>, RAN1#10</w:t>
      </w:r>
      <w:r w:rsidR="003D7A75">
        <w:rPr>
          <w:rFonts w:eastAsia="MS Mincho"/>
          <w:lang w:val="en-US" w:eastAsia="ja-JP"/>
        </w:rPr>
        <w:t>5-e</w:t>
      </w:r>
    </w:p>
    <w:p w14:paraId="09C091C8" w14:textId="6FEE29FD" w:rsidR="003C10D0" w:rsidRPr="00642751" w:rsidRDefault="00600B91" w:rsidP="00642751">
      <w:pPr>
        <w:numPr>
          <w:ilvl w:val="0"/>
          <w:numId w:val="6"/>
        </w:numPr>
        <w:tabs>
          <w:tab w:val="left" w:pos="360"/>
        </w:tabs>
        <w:spacing w:after="120"/>
        <w:jc w:val="both"/>
        <w:rPr>
          <w:rFonts w:eastAsia="MS Mincho"/>
          <w:lang w:val="en-US" w:eastAsia="ja-JP"/>
        </w:rPr>
      </w:pPr>
      <w:r>
        <w:rPr>
          <w:rFonts w:eastAsia="MS Mincho"/>
          <w:lang w:val="en-US" w:eastAsia="ja-JP"/>
        </w:rPr>
        <w:t>R2-2104702, “</w:t>
      </w:r>
      <w:r w:rsidR="00A35C2B" w:rsidRPr="00A35C2B">
        <w:rPr>
          <w:rFonts w:eastAsia="MS Mincho"/>
          <w:lang w:val="en-US" w:eastAsia="ja-JP"/>
        </w:rPr>
        <w:t>Reply LS on Unified Access Control (UAC) for RedCap</w:t>
      </w:r>
      <w:r w:rsidR="00385DC7">
        <w:rPr>
          <w:rFonts w:eastAsia="MS Mincho"/>
          <w:lang w:val="en-US" w:eastAsia="ja-JP"/>
        </w:rPr>
        <w:t>,</w:t>
      </w:r>
      <w:r w:rsidR="00A35C2B">
        <w:rPr>
          <w:rFonts w:eastAsia="MS Mincho"/>
          <w:lang w:val="en-US" w:eastAsia="ja-JP"/>
        </w:rPr>
        <w:t xml:space="preserve">”   </w:t>
      </w:r>
      <w:r w:rsidR="003D7A75">
        <w:rPr>
          <w:rFonts w:eastAsia="MS Mincho"/>
          <w:lang w:val="en-US" w:eastAsia="ja-JP"/>
        </w:rPr>
        <w:tab/>
      </w:r>
      <w:r w:rsidR="003D7A75">
        <w:rPr>
          <w:rFonts w:eastAsia="MS Mincho"/>
          <w:lang w:val="en-US" w:eastAsia="ja-JP"/>
        </w:rPr>
        <w:tab/>
      </w:r>
      <w:r w:rsidR="00A35C2B">
        <w:rPr>
          <w:rFonts w:eastAsia="MS Mincho"/>
          <w:lang w:val="en-US" w:eastAsia="ja-JP"/>
        </w:rPr>
        <w:t>CT1 to RAN, RAN2</w:t>
      </w:r>
    </w:p>
    <w:sectPr w:rsidR="003C10D0" w:rsidRPr="0064275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4C02C" w14:textId="77777777" w:rsidR="00DD756C" w:rsidRDefault="00DD756C">
      <w:r>
        <w:separator/>
      </w:r>
    </w:p>
  </w:endnote>
  <w:endnote w:type="continuationSeparator" w:id="0">
    <w:p w14:paraId="282865DD" w14:textId="77777777" w:rsidR="00DD756C" w:rsidRDefault="00DD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1E1DC" w14:textId="77777777" w:rsidR="00DD756C" w:rsidRDefault="00DD756C">
      <w:r>
        <w:separator/>
      </w:r>
    </w:p>
  </w:footnote>
  <w:footnote w:type="continuationSeparator" w:id="0">
    <w:p w14:paraId="4F778791" w14:textId="77777777" w:rsidR="00DD756C" w:rsidRDefault="00DD7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9660D"/>
    <w:multiLevelType w:val="hybridMultilevel"/>
    <w:tmpl w:val="0660D144"/>
    <w:lvl w:ilvl="0" w:tplc="771C0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0408D"/>
    <w:multiLevelType w:val="hybridMultilevel"/>
    <w:tmpl w:val="288CC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95A12"/>
    <w:multiLevelType w:val="hybridMultilevel"/>
    <w:tmpl w:val="685AAC62"/>
    <w:lvl w:ilvl="0" w:tplc="65A00294">
      <w:start w:val="1"/>
      <w:numFmt w:val="bullet"/>
      <w:lvlText w:val=""/>
      <w:lvlJc w:val="left"/>
      <w:pPr>
        <w:ind w:left="2460" w:hanging="360"/>
      </w:pPr>
      <w:rPr>
        <w:rFonts w:ascii="Wingdings" w:hAnsi="Wingdings" w:hint="default"/>
      </w:rPr>
    </w:lvl>
    <w:lvl w:ilvl="1" w:tplc="08090003">
      <w:start w:val="1"/>
      <w:numFmt w:val="bullet"/>
      <w:lvlText w:val="o"/>
      <w:lvlJc w:val="left"/>
      <w:pPr>
        <w:ind w:left="1740" w:hanging="360"/>
      </w:pPr>
      <w:rPr>
        <w:rFonts w:ascii="Courier New" w:hAnsi="Courier New" w:cs="Courier New" w:hint="default"/>
      </w:rPr>
    </w:lvl>
    <w:lvl w:ilvl="2" w:tplc="08090005">
      <w:start w:val="1"/>
      <w:numFmt w:val="bullet"/>
      <w:lvlText w:val=""/>
      <w:lvlJc w:val="left"/>
      <w:pPr>
        <w:ind w:left="2460" w:hanging="360"/>
      </w:pPr>
      <w:rPr>
        <w:rFonts w:ascii="Wingdings" w:hAnsi="Wingdings" w:hint="default"/>
      </w:rPr>
    </w:lvl>
    <w:lvl w:ilvl="3" w:tplc="08090001">
      <w:start w:val="1"/>
      <w:numFmt w:val="bullet"/>
      <w:lvlText w:val=""/>
      <w:lvlJc w:val="left"/>
      <w:pPr>
        <w:ind w:left="3180" w:hanging="360"/>
      </w:pPr>
      <w:rPr>
        <w:rFonts w:ascii="Symbol" w:hAnsi="Symbol" w:hint="default"/>
      </w:rPr>
    </w:lvl>
    <w:lvl w:ilvl="4" w:tplc="08090003">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6"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81EA6"/>
    <w:multiLevelType w:val="hybridMultilevel"/>
    <w:tmpl w:val="E25C6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0675E"/>
    <w:multiLevelType w:val="hybridMultilevel"/>
    <w:tmpl w:val="A06A792E"/>
    <w:lvl w:ilvl="0" w:tplc="5D307544">
      <w:start w:val="1"/>
      <w:numFmt w:val="lowerLetter"/>
      <w:lvlText w:val="%1."/>
      <w:lvlJc w:val="left"/>
      <w:pPr>
        <w:ind w:left="1004" w:hanging="360"/>
      </w:pPr>
    </w:lvl>
    <w:lvl w:ilvl="1" w:tplc="4C3C14C6">
      <w:start w:val="1"/>
      <w:numFmt w:val="lowerLetter"/>
      <w:lvlText w:val="%2."/>
      <w:lvlJc w:val="left"/>
      <w:pPr>
        <w:ind w:left="1724" w:hanging="360"/>
      </w:pPr>
    </w:lvl>
    <w:lvl w:ilvl="2" w:tplc="5768B3C6">
      <w:start w:val="1"/>
      <w:numFmt w:val="lowerRoman"/>
      <w:lvlText w:val="%3."/>
      <w:lvlJc w:val="right"/>
      <w:pPr>
        <w:ind w:left="2444" w:hanging="180"/>
      </w:pPr>
    </w:lvl>
    <w:lvl w:ilvl="3" w:tplc="6336A41A">
      <w:start w:val="1"/>
      <w:numFmt w:val="decimal"/>
      <w:lvlText w:val="%4."/>
      <w:lvlJc w:val="left"/>
      <w:pPr>
        <w:ind w:left="3164" w:hanging="360"/>
      </w:pPr>
    </w:lvl>
    <w:lvl w:ilvl="4" w:tplc="1922AB3E">
      <w:start w:val="1"/>
      <w:numFmt w:val="lowerLetter"/>
      <w:lvlText w:val="%5."/>
      <w:lvlJc w:val="left"/>
      <w:pPr>
        <w:ind w:left="3884" w:hanging="360"/>
      </w:pPr>
    </w:lvl>
    <w:lvl w:ilvl="5" w:tplc="D31C7B56">
      <w:start w:val="1"/>
      <w:numFmt w:val="lowerRoman"/>
      <w:lvlText w:val="%6."/>
      <w:lvlJc w:val="right"/>
      <w:pPr>
        <w:ind w:left="4604" w:hanging="180"/>
      </w:pPr>
    </w:lvl>
    <w:lvl w:ilvl="6" w:tplc="1E7A9124">
      <w:start w:val="1"/>
      <w:numFmt w:val="decimal"/>
      <w:lvlText w:val="%7."/>
      <w:lvlJc w:val="left"/>
      <w:pPr>
        <w:ind w:left="5324" w:hanging="360"/>
      </w:pPr>
    </w:lvl>
    <w:lvl w:ilvl="7" w:tplc="BBE6EC3E">
      <w:start w:val="1"/>
      <w:numFmt w:val="lowerLetter"/>
      <w:lvlText w:val="%8."/>
      <w:lvlJc w:val="left"/>
      <w:pPr>
        <w:ind w:left="6044" w:hanging="360"/>
      </w:pPr>
    </w:lvl>
    <w:lvl w:ilvl="8" w:tplc="934C6644">
      <w:start w:val="1"/>
      <w:numFmt w:val="lowerRoman"/>
      <w:lvlText w:val="%9."/>
      <w:lvlJc w:val="right"/>
      <w:pPr>
        <w:ind w:left="6764" w:hanging="180"/>
      </w:p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4041F9"/>
    <w:multiLevelType w:val="hybridMultilevel"/>
    <w:tmpl w:val="6CBCD9FA"/>
    <w:lvl w:ilvl="0" w:tplc="054CB4E8">
      <w:start w:val="1"/>
      <w:numFmt w:val="bullet"/>
      <w:lvlText w:val=""/>
      <w:lvlJc w:val="left"/>
      <w:pPr>
        <w:ind w:left="720" w:hanging="360"/>
      </w:pPr>
      <w:rPr>
        <w:rFonts w:ascii="Symbol" w:hAnsi="Symbol" w:hint="default"/>
      </w:rPr>
    </w:lvl>
    <w:lvl w:ilvl="1" w:tplc="A9ACDF84">
      <w:start w:val="1"/>
      <w:numFmt w:val="bullet"/>
      <w:lvlText w:val="o"/>
      <w:lvlJc w:val="left"/>
      <w:pPr>
        <w:ind w:left="1440" w:hanging="360"/>
      </w:pPr>
      <w:rPr>
        <w:rFonts w:ascii="Courier New" w:hAnsi="Courier New" w:hint="default"/>
      </w:rPr>
    </w:lvl>
    <w:lvl w:ilvl="2" w:tplc="7A1ADC7E">
      <w:start w:val="1"/>
      <w:numFmt w:val="bullet"/>
      <w:lvlText w:val=""/>
      <w:lvlJc w:val="left"/>
      <w:pPr>
        <w:ind w:left="2160" w:hanging="360"/>
      </w:pPr>
      <w:rPr>
        <w:rFonts w:ascii="Wingdings" w:hAnsi="Wingdings" w:hint="default"/>
      </w:rPr>
    </w:lvl>
    <w:lvl w:ilvl="3" w:tplc="7A78B09C">
      <w:start w:val="1"/>
      <w:numFmt w:val="bullet"/>
      <w:lvlText w:val=""/>
      <w:lvlJc w:val="left"/>
      <w:pPr>
        <w:ind w:left="2880" w:hanging="360"/>
      </w:pPr>
      <w:rPr>
        <w:rFonts w:ascii="Symbol" w:hAnsi="Symbol" w:hint="default"/>
      </w:rPr>
    </w:lvl>
    <w:lvl w:ilvl="4" w:tplc="DCA063EA">
      <w:start w:val="1"/>
      <w:numFmt w:val="bullet"/>
      <w:lvlText w:val="o"/>
      <w:lvlJc w:val="left"/>
      <w:pPr>
        <w:ind w:left="3600" w:hanging="360"/>
      </w:pPr>
      <w:rPr>
        <w:rFonts w:ascii="Courier New" w:hAnsi="Courier New" w:hint="default"/>
      </w:rPr>
    </w:lvl>
    <w:lvl w:ilvl="5" w:tplc="70F24F56">
      <w:start w:val="1"/>
      <w:numFmt w:val="bullet"/>
      <w:lvlText w:val=""/>
      <w:lvlJc w:val="left"/>
      <w:pPr>
        <w:ind w:left="4320" w:hanging="360"/>
      </w:pPr>
      <w:rPr>
        <w:rFonts w:ascii="Wingdings" w:hAnsi="Wingdings" w:hint="default"/>
      </w:rPr>
    </w:lvl>
    <w:lvl w:ilvl="6" w:tplc="16E49706">
      <w:start w:val="1"/>
      <w:numFmt w:val="bullet"/>
      <w:lvlText w:val=""/>
      <w:lvlJc w:val="left"/>
      <w:pPr>
        <w:ind w:left="5040" w:hanging="360"/>
      </w:pPr>
      <w:rPr>
        <w:rFonts w:ascii="Symbol" w:hAnsi="Symbol" w:hint="default"/>
      </w:rPr>
    </w:lvl>
    <w:lvl w:ilvl="7" w:tplc="3C9A6538">
      <w:start w:val="1"/>
      <w:numFmt w:val="bullet"/>
      <w:lvlText w:val="o"/>
      <w:lvlJc w:val="left"/>
      <w:pPr>
        <w:ind w:left="5760" w:hanging="360"/>
      </w:pPr>
      <w:rPr>
        <w:rFonts w:ascii="Courier New" w:hAnsi="Courier New" w:hint="default"/>
      </w:rPr>
    </w:lvl>
    <w:lvl w:ilvl="8" w:tplc="8AC2D060">
      <w:start w:val="1"/>
      <w:numFmt w:val="bullet"/>
      <w:lvlText w:val=""/>
      <w:lvlJc w:val="left"/>
      <w:pPr>
        <w:ind w:left="6480" w:hanging="360"/>
      </w:pPr>
      <w:rPr>
        <w:rFonts w:ascii="Wingdings" w:hAnsi="Wingdings" w:hint="default"/>
      </w:rPr>
    </w:lvl>
  </w:abstractNum>
  <w:abstractNum w:abstractNumId="18"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360A19"/>
    <w:multiLevelType w:val="hybridMultilevel"/>
    <w:tmpl w:val="480429B4"/>
    <w:lvl w:ilvl="0" w:tplc="46521A3A">
      <w:start w:val="1"/>
      <w:numFmt w:val="bullet"/>
      <w:lvlText w:val=""/>
      <w:lvlJc w:val="left"/>
      <w:pPr>
        <w:ind w:left="720" w:hanging="360"/>
      </w:pPr>
      <w:rPr>
        <w:rFonts w:ascii="Symbol" w:hAnsi="Symbol" w:hint="default"/>
      </w:rPr>
    </w:lvl>
    <w:lvl w:ilvl="1" w:tplc="ACF8123A">
      <w:start w:val="1"/>
      <w:numFmt w:val="bullet"/>
      <w:lvlText w:val="o"/>
      <w:lvlJc w:val="left"/>
      <w:pPr>
        <w:ind w:left="1440" w:hanging="360"/>
      </w:pPr>
      <w:rPr>
        <w:rFonts w:ascii="Courier New" w:hAnsi="Courier New" w:hint="default"/>
      </w:rPr>
    </w:lvl>
    <w:lvl w:ilvl="2" w:tplc="BD9E0BD0">
      <w:start w:val="1"/>
      <w:numFmt w:val="bullet"/>
      <w:lvlText w:val=""/>
      <w:lvlJc w:val="left"/>
      <w:pPr>
        <w:ind w:left="2160" w:hanging="360"/>
      </w:pPr>
      <w:rPr>
        <w:rFonts w:ascii="Wingdings" w:hAnsi="Wingdings" w:hint="default"/>
      </w:rPr>
    </w:lvl>
    <w:lvl w:ilvl="3" w:tplc="7496156A">
      <w:start w:val="1"/>
      <w:numFmt w:val="bullet"/>
      <w:lvlText w:val=""/>
      <w:lvlJc w:val="left"/>
      <w:pPr>
        <w:ind w:left="2880" w:hanging="360"/>
      </w:pPr>
      <w:rPr>
        <w:rFonts w:ascii="Symbol" w:hAnsi="Symbol" w:hint="default"/>
      </w:rPr>
    </w:lvl>
    <w:lvl w:ilvl="4" w:tplc="05AE45EC">
      <w:start w:val="1"/>
      <w:numFmt w:val="bullet"/>
      <w:lvlText w:val="o"/>
      <w:lvlJc w:val="left"/>
      <w:pPr>
        <w:ind w:left="3600" w:hanging="360"/>
      </w:pPr>
      <w:rPr>
        <w:rFonts w:ascii="Courier New" w:hAnsi="Courier New" w:hint="default"/>
      </w:rPr>
    </w:lvl>
    <w:lvl w:ilvl="5" w:tplc="CA745AF6">
      <w:start w:val="1"/>
      <w:numFmt w:val="bullet"/>
      <w:lvlText w:val=""/>
      <w:lvlJc w:val="left"/>
      <w:pPr>
        <w:ind w:left="4320" w:hanging="360"/>
      </w:pPr>
      <w:rPr>
        <w:rFonts w:ascii="Wingdings" w:hAnsi="Wingdings" w:hint="default"/>
      </w:rPr>
    </w:lvl>
    <w:lvl w:ilvl="6" w:tplc="EAA2E4F6">
      <w:start w:val="1"/>
      <w:numFmt w:val="bullet"/>
      <w:lvlText w:val=""/>
      <w:lvlJc w:val="left"/>
      <w:pPr>
        <w:ind w:left="5040" w:hanging="360"/>
      </w:pPr>
      <w:rPr>
        <w:rFonts w:ascii="Symbol" w:hAnsi="Symbol" w:hint="default"/>
      </w:rPr>
    </w:lvl>
    <w:lvl w:ilvl="7" w:tplc="4800BDB0">
      <w:start w:val="1"/>
      <w:numFmt w:val="bullet"/>
      <w:lvlText w:val="o"/>
      <w:lvlJc w:val="left"/>
      <w:pPr>
        <w:ind w:left="5760" w:hanging="360"/>
      </w:pPr>
      <w:rPr>
        <w:rFonts w:ascii="Courier New" w:hAnsi="Courier New" w:hint="default"/>
      </w:rPr>
    </w:lvl>
    <w:lvl w:ilvl="8" w:tplc="90B85062">
      <w:start w:val="1"/>
      <w:numFmt w:val="bullet"/>
      <w:lvlText w:val=""/>
      <w:lvlJc w:val="left"/>
      <w:pPr>
        <w:ind w:left="6480" w:hanging="360"/>
      </w:pPr>
      <w:rPr>
        <w:rFonts w:ascii="Wingdings" w:hAnsi="Wingdings" w:hint="default"/>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E0201"/>
    <w:multiLevelType w:val="hybridMultilevel"/>
    <w:tmpl w:val="27EA8050"/>
    <w:lvl w:ilvl="0" w:tplc="771C0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883E70"/>
    <w:multiLevelType w:val="hybridMultilevel"/>
    <w:tmpl w:val="34029E2C"/>
    <w:lvl w:ilvl="0" w:tplc="7E7A737C">
      <w:start w:val="1"/>
      <w:numFmt w:val="bullet"/>
      <w:lvlText w:val=""/>
      <w:lvlJc w:val="left"/>
      <w:pPr>
        <w:ind w:left="720" w:hanging="360"/>
      </w:pPr>
      <w:rPr>
        <w:rFonts w:ascii="Symbol" w:hAnsi="Symbol" w:hint="default"/>
      </w:rPr>
    </w:lvl>
    <w:lvl w:ilvl="1" w:tplc="FBC2D4E2">
      <w:start w:val="1"/>
      <w:numFmt w:val="bullet"/>
      <w:lvlText w:val="o"/>
      <w:lvlJc w:val="left"/>
      <w:pPr>
        <w:ind w:left="1440" w:hanging="360"/>
      </w:pPr>
      <w:rPr>
        <w:rFonts w:ascii="Courier New" w:hAnsi="Courier New" w:hint="default"/>
      </w:rPr>
    </w:lvl>
    <w:lvl w:ilvl="2" w:tplc="65A00294">
      <w:start w:val="1"/>
      <w:numFmt w:val="bullet"/>
      <w:lvlText w:val=""/>
      <w:lvlJc w:val="left"/>
      <w:pPr>
        <w:ind w:left="2160" w:hanging="360"/>
      </w:pPr>
      <w:rPr>
        <w:rFonts w:ascii="Wingdings" w:hAnsi="Wingdings" w:hint="default"/>
      </w:rPr>
    </w:lvl>
    <w:lvl w:ilvl="3" w:tplc="30F8F92A">
      <w:start w:val="1"/>
      <w:numFmt w:val="bullet"/>
      <w:lvlText w:val=""/>
      <w:lvlJc w:val="left"/>
      <w:pPr>
        <w:ind w:left="2880" w:hanging="360"/>
      </w:pPr>
      <w:rPr>
        <w:rFonts w:ascii="Symbol" w:hAnsi="Symbol" w:hint="default"/>
      </w:rPr>
    </w:lvl>
    <w:lvl w:ilvl="4" w:tplc="606EBA80">
      <w:start w:val="1"/>
      <w:numFmt w:val="bullet"/>
      <w:lvlText w:val="o"/>
      <w:lvlJc w:val="left"/>
      <w:pPr>
        <w:ind w:left="3600" w:hanging="360"/>
      </w:pPr>
      <w:rPr>
        <w:rFonts w:ascii="Courier New" w:hAnsi="Courier New" w:hint="default"/>
      </w:rPr>
    </w:lvl>
    <w:lvl w:ilvl="5" w:tplc="774C452C">
      <w:start w:val="1"/>
      <w:numFmt w:val="bullet"/>
      <w:lvlText w:val=""/>
      <w:lvlJc w:val="left"/>
      <w:pPr>
        <w:ind w:left="4320" w:hanging="360"/>
      </w:pPr>
      <w:rPr>
        <w:rFonts w:ascii="Wingdings" w:hAnsi="Wingdings" w:hint="default"/>
      </w:rPr>
    </w:lvl>
    <w:lvl w:ilvl="6" w:tplc="23248274">
      <w:start w:val="1"/>
      <w:numFmt w:val="bullet"/>
      <w:lvlText w:val=""/>
      <w:lvlJc w:val="left"/>
      <w:pPr>
        <w:ind w:left="5040" w:hanging="360"/>
      </w:pPr>
      <w:rPr>
        <w:rFonts w:ascii="Symbol" w:hAnsi="Symbol" w:hint="default"/>
      </w:rPr>
    </w:lvl>
    <w:lvl w:ilvl="7" w:tplc="32A6683A">
      <w:start w:val="1"/>
      <w:numFmt w:val="bullet"/>
      <w:lvlText w:val="o"/>
      <w:lvlJc w:val="left"/>
      <w:pPr>
        <w:ind w:left="5760" w:hanging="360"/>
      </w:pPr>
      <w:rPr>
        <w:rFonts w:ascii="Courier New" w:hAnsi="Courier New" w:hint="default"/>
      </w:rPr>
    </w:lvl>
    <w:lvl w:ilvl="8" w:tplc="DA1E339C">
      <w:start w:val="1"/>
      <w:numFmt w:val="bullet"/>
      <w:lvlText w:val=""/>
      <w:lvlJc w:val="left"/>
      <w:pPr>
        <w:ind w:left="6480" w:hanging="360"/>
      </w:pPr>
      <w:rPr>
        <w:rFonts w:ascii="Wingdings" w:hAnsi="Wingdings" w:hint="default"/>
      </w:rPr>
    </w:lvl>
  </w:abstractNum>
  <w:abstractNum w:abstractNumId="31"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D168E3"/>
    <w:multiLevelType w:val="hybridMultilevel"/>
    <w:tmpl w:val="43C2D4E0"/>
    <w:lvl w:ilvl="0" w:tplc="4D5881B2">
      <w:start w:val="1"/>
      <w:numFmt w:val="bullet"/>
      <w:lvlText w:val="·"/>
      <w:lvlJc w:val="left"/>
      <w:pPr>
        <w:ind w:left="720" w:hanging="360"/>
      </w:pPr>
      <w:rPr>
        <w:rFonts w:ascii="Symbol" w:hAnsi="Symbol" w:hint="default"/>
      </w:rPr>
    </w:lvl>
    <w:lvl w:ilvl="1" w:tplc="F87061B8">
      <w:start w:val="1"/>
      <w:numFmt w:val="bullet"/>
      <w:lvlText w:val="o"/>
      <w:lvlJc w:val="left"/>
      <w:pPr>
        <w:ind w:left="1440" w:hanging="360"/>
      </w:pPr>
      <w:rPr>
        <w:rFonts w:ascii="Courier New" w:hAnsi="Courier New" w:hint="default"/>
      </w:rPr>
    </w:lvl>
    <w:lvl w:ilvl="2" w:tplc="271A8774">
      <w:start w:val="1"/>
      <w:numFmt w:val="bullet"/>
      <w:lvlText w:val=""/>
      <w:lvlJc w:val="left"/>
      <w:pPr>
        <w:ind w:left="2160" w:hanging="360"/>
      </w:pPr>
      <w:rPr>
        <w:rFonts w:ascii="Wingdings" w:hAnsi="Wingdings" w:hint="default"/>
      </w:rPr>
    </w:lvl>
    <w:lvl w:ilvl="3" w:tplc="1882920C">
      <w:start w:val="1"/>
      <w:numFmt w:val="bullet"/>
      <w:lvlText w:val=""/>
      <w:lvlJc w:val="left"/>
      <w:pPr>
        <w:ind w:left="2880" w:hanging="360"/>
      </w:pPr>
      <w:rPr>
        <w:rFonts w:ascii="Symbol" w:hAnsi="Symbol" w:hint="default"/>
      </w:rPr>
    </w:lvl>
    <w:lvl w:ilvl="4" w:tplc="468CB57A">
      <w:start w:val="1"/>
      <w:numFmt w:val="bullet"/>
      <w:lvlText w:val="o"/>
      <w:lvlJc w:val="left"/>
      <w:pPr>
        <w:ind w:left="3600" w:hanging="360"/>
      </w:pPr>
      <w:rPr>
        <w:rFonts w:ascii="Courier New" w:hAnsi="Courier New" w:hint="default"/>
      </w:rPr>
    </w:lvl>
    <w:lvl w:ilvl="5" w:tplc="A58804F6">
      <w:start w:val="1"/>
      <w:numFmt w:val="bullet"/>
      <w:lvlText w:val=""/>
      <w:lvlJc w:val="left"/>
      <w:pPr>
        <w:ind w:left="4320" w:hanging="360"/>
      </w:pPr>
      <w:rPr>
        <w:rFonts w:ascii="Wingdings" w:hAnsi="Wingdings" w:hint="default"/>
      </w:rPr>
    </w:lvl>
    <w:lvl w:ilvl="6" w:tplc="C52CD1B8">
      <w:start w:val="1"/>
      <w:numFmt w:val="bullet"/>
      <w:lvlText w:val=""/>
      <w:lvlJc w:val="left"/>
      <w:pPr>
        <w:ind w:left="5040" w:hanging="360"/>
      </w:pPr>
      <w:rPr>
        <w:rFonts w:ascii="Symbol" w:hAnsi="Symbol" w:hint="default"/>
      </w:rPr>
    </w:lvl>
    <w:lvl w:ilvl="7" w:tplc="32763520">
      <w:start w:val="1"/>
      <w:numFmt w:val="bullet"/>
      <w:lvlText w:val="o"/>
      <w:lvlJc w:val="left"/>
      <w:pPr>
        <w:ind w:left="5760" w:hanging="360"/>
      </w:pPr>
      <w:rPr>
        <w:rFonts w:ascii="Courier New" w:hAnsi="Courier New" w:hint="default"/>
      </w:rPr>
    </w:lvl>
    <w:lvl w:ilvl="8" w:tplc="79AAD41A">
      <w:start w:val="1"/>
      <w:numFmt w:val="bullet"/>
      <w:lvlText w:val=""/>
      <w:lvlJc w:val="left"/>
      <w:pPr>
        <w:ind w:left="6480" w:hanging="360"/>
      </w:pPr>
      <w:rPr>
        <w:rFonts w:ascii="Wingdings" w:hAnsi="Wingdings" w:hint="default"/>
      </w:rPr>
    </w:lvl>
  </w:abstractNum>
  <w:abstractNum w:abstractNumId="38" w15:restartNumberingAfterBreak="0">
    <w:nsid w:val="53B33432"/>
    <w:multiLevelType w:val="hybridMultilevel"/>
    <w:tmpl w:val="1DAA4812"/>
    <w:lvl w:ilvl="0" w:tplc="65A00294">
      <w:start w:val="1"/>
      <w:numFmt w:val="bullet"/>
      <w:lvlText w:val=""/>
      <w:lvlJc w:val="left"/>
      <w:pPr>
        <w:ind w:left="2255" w:hanging="360"/>
      </w:pPr>
      <w:rPr>
        <w:rFonts w:ascii="Wingdings" w:hAnsi="Wingdings" w:hint="default"/>
      </w:rPr>
    </w:lvl>
    <w:lvl w:ilvl="1" w:tplc="08090003" w:tentative="1">
      <w:start w:val="1"/>
      <w:numFmt w:val="bullet"/>
      <w:lvlText w:val="o"/>
      <w:lvlJc w:val="left"/>
      <w:pPr>
        <w:ind w:left="1535" w:hanging="360"/>
      </w:pPr>
      <w:rPr>
        <w:rFonts w:ascii="Courier New" w:hAnsi="Courier New" w:cs="Courier New" w:hint="default"/>
      </w:rPr>
    </w:lvl>
    <w:lvl w:ilvl="2" w:tplc="08090005" w:tentative="1">
      <w:start w:val="1"/>
      <w:numFmt w:val="bullet"/>
      <w:lvlText w:val=""/>
      <w:lvlJc w:val="left"/>
      <w:pPr>
        <w:ind w:left="2255" w:hanging="360"/>
      </w:pPr>
      <w:rPr>
        <w:rFonts w:ascii="Wingdings" w:hAnsi="Wingdings" w:hint="default"/>
      </w:rPr>
    </w:lvl>
    <w:lvl w:ilvl="3" w:tplc="08090001" w:tentative="1">
      <w:start w:val="1"/>
      <w:numFmt w:val="bullet"/>
      <w:lvlText w:val=""/>
      <w:lvlJc w:val="left"/>
      <w:pPr>
        <w:ind w:left="2975" w:hanging="360"/>
      </w:pPr>
      <w:rPr>
        <w:rFonts w:ascii="Symbol" w:hAnsi="Symbol" w:hint="default"/>
      </w:rPr>
    </w:lvl>
    <w:lvl w:ilvl="4" w:tplc="08090003" w:tentative="1">
      <w:start w:val="1"/>
      <w:numFmt w:val="bullet"/>
      <w:lvlText w:val="o"/>
      <w:lvlJc w:val="left"/>
      <w:pPr>
        <w:ind w:left="3695" w:hanging="360"/>
      </w:pPr>
      <w:rPr>
        <w:rFonts w:ascii="Courier New" w:hAnsi="Courier New" w:cs="Courier New" w:hint="default"/>
      </w:rPr>
    </w:lvl>
    <w:lvl w:ilvl="5" w:tplc="08090005" w:tentative="1">
      <w:start w:val="1"/>
      <w:numFmt w:val="bullet"/>
      <w:lvlText w:val=""/>
      <w:lvlJc w:val="left"/>
      <w:pPr>
        <w:ind w:left="4415" w:hanging="360"/>
      </w:pPr>
      <w:rPr>
        <w:rFonts w:ascii="Wingdings" w:hAnsi="Wingdings" w:hint="default"/>
      </w:rPr>
    </w:lvl>
    <w:lvl w:ilvl="6" w:tplc="08090001" w:tentative="1">
      <w:start w:val="1"/>
      <w:numFmt w:val="bullet"/>
      <w:lvlText w:val=""/>
      <w:lvlJc w:val="left"/>
      <w:pPr>
        <w:ind w:left="5135" w:hanging="360"/>
      </w:pPr>
      <w:rPr>
        <w:rFonts w:ascii="Symbol" w:hAnsi="Symbol" w:hint="default"/>
      </w:rPr>
    </w:lvl>
    <w:lvl w:ilvl="7" w:tplc="08090003" w:tentative="1">
      <w:start w:val="1"/>
      <w:numFmt w:val="bullet"/>
      <w:lvlText w:val="o"/>
      <w:lvlJc w:val="left"/>
      <w:pPr>
        <w:ind w:left="5855" w:hanging="360"/>
      </w:pPr>
      <w:rPr>
        <w:rFonts w:ascii="Courier New" w:hAnsi="Courier New" w:cs="Courier New" w:hint="default"/>
      </w:rPr>
    </w:lvl>
    <w:lvl w:ilvl="8" w:tplc="08090005" w:tentative="1">
      <w:start w:val="1"/>
      <w:numFmt w:val="bullet"/>
      <w:lvlText w:val=""/>
      <w:lvlJc w:val="left"/>
      <w:pPr>
        <w:ind w:left="6575" w:hanging="360"/>
      </w:pPr>
      <w:rPr>
        <w:rFonts w:ascii="Wingdings" w:hAnsi="Wingdings" w:hint="default"/>
      </w:rPr>
    </w:lvl>
  </w:abstractNum>
  <w:abstractNum w:abstractNumId="39"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0" w15:restartNumberingAfterBreak="0">
    <w:nsid w:val="5D9D2599"/>
    <w:multiLevelType w:val="hybridMultilevel"/>
    <w:tmpl w:val="264E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C51B8B"/>
    <w:multiLevelType w:val="hybridMultilevel"/>
    <w:tmpl w:val="AEBE37CC"/>
    <w:lvl w:ilvl="0" w:tplc="65A00294">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771338"/>
    <w:multiLevelType w:val="hybridMultilevel"/>
    <w:tmpl w:val="013EE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7"/>
  </w:num>
  <w:num w:numId="3">
    <w:abstractNumId w:val="21"/>
  </w:num>
  <w:num w:numId="4">
    <w:abstractNumId w:val="17"/>
  </w:num>
  <w:num w:numId="5">
    <w:abstractNumId w:val="30"/>
  </w:num>
  <w:num w:numId="6">
    <w:abstractNumId w:val="1"/>
  </w:num>
  <w:num w:numId="7">
    <w:abstractNumId w:val="16"/>
  </w:num>
  <w:num w:numId="8">
    <w:abstractNumId w:val="23"/>
  </w:num>
  <w:num w:numId="9">
    <w:abstractNumId w:val="32"/>
  </w:num>
  <w:num w:numId="10">
    <w:abstractNumId w:val="54"/>
  </w:num>
  <w:num w:numId="11">
    <w:abstractNumId w:val="33"/>
  </w:num>
  <w:num w:numId="12">
    <w:abstractNumId w:val="29"/>
  </w:num>
  <w:num w:numId="13">
    <w:abstractNumId w:val="2"/>
  </w:num>
  <w:num w:numId="14">
    <w:abstractNumId w:val="51"/>
  </w:num>
  <w:num w:numId="15">
    <w:abstractNumId w:val="24"/>
  </w:num>
  <w:num w:numId="16">
    <w:abstractNumId w:val="53"/>
  </w:num>
  <w:num w:numId="17">
    <w:abstractNumId w:val="46"/>
  </w:num>
  <w:num w:numId="18">
    <w:abstractNumId w:val="47"/>
  </w:num>
  <w:num w:numId="19">
    <w:abstractNumId w:val="41"/>
  </w:num>
  <w:num w:numId="20">
    <w:abstractNumId w:val="27"/>
  </w:num>
  <w:num w:numId="21">
    <w:abstractNumId w:val="13"/>
  </w:num>
  <w:num w:numId="22">
    <w:abstractNumId w:val="43"/>
  </w:num>
  <w:num w:numId="23">
    <w:abstractNumId w:val="34"/>
  </w:num>
  <w:num w:numId="24">
    <w:abstractNumId w:val="6"/>
  </w:num>
  <w:num w:numId="25">
    <w:abstractNumId w:val="18"/>
  </w:num>
  <w:num w:numId="26">
    <w:abstractNumId w:val="0"/>
  </w:num>
  <w:num w:numId="27">
    <w:abstractNumId w:val="52"/>
  </w:num>
  <w:num w:numId="28">
    <w:abstractNumId w:val="26"/>
  </w:num>
  <w:num w:numId="29">
    <w:abstractNumId w:val="49"/>
  </w:num>
  <w:num w:numId="30">
    <w:abstractNumId w:val="19"/>
  </w:num>
  <w:num w:numId="31">
    <w:abstractNumId w:val="14"/>
  </w:num>
  <w:num w:numId="32">
    <w:abstractNumId w:val="20"/>
  </w:num>
  <w:num w:numId="33">
    <w:abstractNumId w:val="8"/>
  </w:num>
  <w:num w:numId="34">
    <w:abstractNumId w:val="39"/>
  </w:num>
  <w:num w:numId="35">
    <w:abstractNumId w:val="36"/>
  </w:num>
  <w:num w:numId="36">
    <w:abstractNumId w:val="31"/>
  </w:num>
  <w:num w:numId="37">
    <w:abstractNumId w:val="19"/>
  </w:num>
  <w:num w:numId="38">
    <w:abstractNumId w:val="50"/>
  </w:num>
  <w:num w:numId="39">
    <w:abstractNumId w:val="44"/>
  </w:num>
  <w:num w:numId="40">
    <w:abstractNumId w:val="25"/>
  </w:num>
  <w:num w:numId="41">
    <w:abstractNumId w:val="12"/>
  </w:num>
  <w:num w:numId="42">
    <w:abstractNumId w:val="11"/>
  </w:num>
  <w:num w:numId="43">
    <w:abstractNumId w:val="35"/>
  </w:num>
  <w:num w:numId="44">
    <w:abstractNumId w:val="10"/>
  </w:num>
  <w:num w:numId="45">
    <w:abstractNumId w:val="40"/>
  </w:num>
  <w:num w:numId="46">
    <w:abstractNumId w:val="19"/>
  </w:num>
  <w:num w:numId="47">
    <w:abstractNumId w:val="15"/>
  </w:num>
  <w:num w:numId="48">
    <w:abstractNumId w:val="22"/>
  </w:num>
  <w:num w:numId="49">
    <w:abstractNumId w:val="4"/>
  </w:num>
  <w:num w:numId="50">
    <w:abstractNumId w:val="7"/>
  </w:num>
  <w:num w:numId="51">
    <w:abstractNumId w:val="28"/>
  </w:num>
  <w:num w:numId="52">
    <w:abstractNumId w:val="3"/>
  </w:num>
  <w:num w:numId="53">
    <w:abstractNumId w:val="42"/>
  </w:num>
  <w:num w:numId="54">
    <w:abstractNumId w:val="48"/>
  </w:num>
  <w:num w:numId="55">
    <w:abstractNumId w:val="45"/>
  </w:num>
  <w:num w:numId="56">
    <w:abstractNumId w:val="5"/>
  </w:num>
  <w:num w:numId="57">
    <w:abstractNumId w:val="38"/>
  </w:num>
  <w:num w:numId="58">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35F"/>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50"/>
    <w:rsid w:val="000244C6"/>
    <w:rsid w:val="00024B53"/>
    <w:rsid w:val="00025745"/>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47E4"/>
    <w:rsid w:val="0003525C"/>
    <w:rsid w:val="00036A4E"/>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4A0"/>
    <w:rsid w:val="00043B31"/>
    <w:rsid w:val="00043CB2"/>
    <w:rsid w:val="00045F6E"/>
    <w:rsid w:val="00045FC2"/>
    <w:rsid w:val="000461E3"/>
    <w:rsid w:val="0004647B"/>
    <w:rsid w:val="00046A1B"/>
    <w:rsid w:val="00046A41"/>
    <w:rsid w:val="00047534"/>
    <w:rsid w:val="00047AD1"/>
    <w:rsid w:val="000500AA"/>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57AFB"/>
    <w:rsid w:val="0006018C"/>
    <w:rsid w:val="00060297"/>
    <w:rsid w:val="00060647"/>
    <w:rsid w:val="0006099A"/>
    <w:rsid w:val="00060EAB"/>
    <w:rsid w:val="00061299"/>
    <w:rsid w:val="000614C0"/>
    <w:rsid w:val="000620EF"/>
    <w:rsid w:val="00062517"/>
    <w:rsid w:val="00062648"/>
    <w:rsid w:val="00062934"/>
    <w:rsid w:val="00062F9C"/>
    <w:rsid w:val="00062FE3"/>
    <w:rsid w:val="00063482"/>
    <w:rsid w:val="000634CE"/>
    <w:rsid w:val="00063BBD"/>
    <w:rsid w:val="00063D9E"/>
    <w:rsid w:val="00064039"/>
    <w:rsid w:val="00064084"/>
    <w:rsid w:val="00064318"/>
    <w:rsid w:val="0006450A"/>
    <w:rsid w:val="0006457E"/>
    <w:rsid w:val="00064AD3"/>
    <w:rsid w:val="00064C45"/>
    <w:rsid w:val="00064EA3"/>
    <w:rsid w:val="000653AF"/>
    <w:rsid w:val="0006586D"/>
    <w:rsid w:val="00065917"/>
    <w:rsid w:val="00065987"/>
    <w:rsid w:val="00065B69"/>
    <w:rsid w:val="00065F75"/>
    <w:rsid w:val="00065FCB"/>
    <w:rsid w:val="0006630C"/>
    <w:rsid w:val="00066721"/>
    <w:rsid w:val="000667E7"/>
    <w:rsid w:val="00067092"/>
    <w:rsid w:val="000675E5"/>
    <w:rsid w:val="00067924"/>
    <w:rsid w:val="00070723"/>
    <w:rsid w:val="00070806"/>
    <w:rsid w:val="00070B74"/>
    <w:rsid w:val="00072FD4"/>
    <w:rsid w:val="00072FFC"/>
    <w:rsid w:val="000731C9"/>
    <w:rsid w:val="00073503"/>
    <w:rsid w:val="0007444E"/>
    <w:rsid w:val="00074659"/>
    <w:rsid w:val="00074AE4"/>
    <w:rsid w:val="00074D60"/>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BF1"/>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4A3"/>
    <w:rsid w:val="000B0884"/>
    <w:rsid w:val="000B0C69"/>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2F6"/>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6B5"/>
    <w:rsid w:val="000E08D7"/>
    <w:rsid w:val="000E0B77"/>
    <w:rsid w:val="000E0CE6"/>
    <w:rsid w:val="000E0D66"/>
    <w:rsid w:val="000E0ECC"/>
    <w:rsid w:val="000E16F8"/>
    <w:rsid w:val="000E1946"/>
    <w:rsid w:val="000E1C4E"/>
    <w:rsid w:val="000E1D5A"/>
    <w:rsid w:val="000E2C18"/>
    <w:rsid w:val="000E3258"/>
    <w:rsid w:val="000E3442"/>
    <w:rsid w:val="000E3BA0"/>
    <w:rsid w:val="000E3BFF"/>
    <w:rsid w:val="000E3DEF"/>
    <w:rsid w:val="000E41A9"/>
    <w:rsid w:val="000E44AD"/>
    <w:rsid w:val="000E5108"/>
    <w:rsid w:val="000E537D"/>
    <w:rsid w:val="000E53D3"/>
    <w:rsid w:val="000E5536"/>
    <w:rsid w:val="000E5855"/>
    <w:rsid w:val="000E5C7E"/>
    <w:rsid w:val="000E5CAA"/>
    <w:rsid w:val="000E6106"/>
    <w:rsid w:val="000E6470"/>
    <w:rsid w:val="000E6473"/>
    <w:rsid w:val="000E6635"/>
    <w:rsid w:val="000E6EDC"/>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25B"/>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3F41"/>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3EFAB"/>
    <w:rsid w:val="00140006"/>
    <w:rsid w:val="00140456"/>
    <w:rsid w:val="001406CE"/>
    <w:rsid w:val="00140993"/>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7DE"/>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3FE7"/>
    <w:rsid w:val="001542C7"/>
    <w:rsid w:val="00154391"/>
    <w:rsid w:val="0015464A"/>
    <w:rsid w:val="00154CBD"/>
    <w:rsid w:val="00154E6E"/>
    <w:rsid w:val="00155571"/>
    <w:rsid w:val="00155EEB"/>
    <w:rsid w:val="00155FF5"/>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4DE"/>
    <w:rsid w:val="00163BD0"/>
    <w:rsid w:val="00163E5B"/>
    <w:rsid w:val="00163F33"/>
    <w:rsid w:val="001641F1"/>
    <w:rsid w:val="00164D3B"/>
    <w:rsid w:val="00164E99"/>
    <w:rsid w:val="00165033"/>
    <w:rsid w:val="0016525C"/>
    <w:rsid w:val="00165A7E"/>
    <w:rsid w:val="00165E43"/>
    <w:rsid w:val="001661BC"/>
    <w:rsid w:val="001665D8"/>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4BD"/>
    <w:rsid w:val="001825C2"/>
    <w:rsid w:val="00182B15"/>
    <w:rsid w:val="00182B8B"/>
    <w:rsid w:val="00183279"/>
    <w:rsid w:val="001834F4"/>
    <w:rsid w:val="00183C4F"/>
    <w:rsid w:val="00183FEC"/>
    <w:rsid w:val="001842AF"/>
    <w:rsid w:val="00184C58"/>
    <w:rsid w:val="00184C96"/>
    <w:rsid w:val="00184EC4"/>
    <w:rsid w:val="001852B9"/>
    <w:rsid w:val="00185347"/>
    <w:rsid w:val="00185D9D"/>
    <w:rsid w:val="00185DDC"/>
    <w:rsid w:val="00185E10"/>
    <w:rsid w:val="00185F01"/>
    <w:rsid w:val="00186365"/>
    <w:rsid w:val="0018664A"/>
    <w:rsid w:val="00186688"/>
    <w:rsid w:val="00186E1B"/>
    <w:rsid w:val="00186F9E"/>
    <w:rsid w:val="00186FFA"/>
    <w:rsid w:val="00187315"/>
    <w:rsid w:val="001878D3"/>
    <w:rsid w:val="00187A9F"/>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25"/>
    <w:rsid w:val="00197BDF"/>
    <w:rsid w:val="00197D0F"/>
    <w:rsid w:val="001A0734"/>
    <w:rsid w:val="001A0B09"/>
    <w:rsid w:val="001A103E"/>
    <w:rsid w:val="001A1940"/>
    <w:rsid w:val="001A2262"/>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1A7"/>
    <w:rsid w:val="001B2B19"/>
    <w:rsid w:val="001B2BF4"/>
    <w:rsid w:val="001B2D04"/>
    <w:rsid w:val="001B374F"/>
    <w:rsid w:val="001B37CD"/>
    <w:rsid w:val="001B3A77"/>
    <w:rsid w:val="001B3AA0"/>
    <w:rsid w:val="001B3BBD"/>
    <w:rsid w:val="001B3C14"/>
    <w:rsid w:val="001B3CBB"/>
    <w:rsid w:val="001B3CC5"/>
    <w:rsid w:val="001B3E9E"/>
    <w:rsid w:val="001B4394"/>
    <w:rsid w:val="001B479C"/>
    <w:rsid w:val="001B4830"/>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D6DFE"/>
    <w:rsid w:val="001D7339"/>
    <w:rsid w:val="001E0242"/>
    <w:rsid w:val="001E0801"/>
    <w:rsid w:val="001E1406"/>
    <w:rsid w:val="001E22A3"/>
    <w:rsid w:val="001E2449"/>
    <w:rsid w:val="001E2698"/>
    <w:rsid w:val="001E2BCB"/>
    <w:rsid w:val="001E2F46"/>
    <w:rsid w:val="001E3204"/>
    <w:rsid w:val="001E3C32"/>
    <w:rsid w:val="001E3ED7"/>
    <w:rsid w:val="001E4473"/>
    <w:rsid w:val="001E4748"/>
    <w:rsid w:val="001E4B6E"/>
    <w:rsid w:val="001E5290"/>
    <w:rsid w:val="001E530D"/>
    <w:rsid w:val="001E59C5"/>
    <w:rsid w:val="001E5ED3"/>
    <w:rsid w:val="001E5F13"/>
    <w:rsid w:val="001E66F6"/>
    <w:rsid w:val="001E6728"/>
    <w:rsid w:val="001E69D6"/>
    <w:rsid w:val="001E6FED"/>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8DD"/>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20"/>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1B7C"/>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7DB"/>
    <w:rsid w:val="00240CA5"/>
    <w:rsid w:val="00240D03"/>
    <w:rsid w:val="00240EA5"/>
    <w:rsid w:val="00240ED1"/>
    <w:rsid w:val="0024129A"/>
    <w:rsid w:val="002416CA"/>
    <w:rsid w:val="00241BFD"/>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761"/>
    <w:rsid w:val="00250C10"/>
    <w:rsid w:val="002510B6"/>
    <w:rsid w:val="00251C64"/>
    <w:rsid w:val="00251D5E"/>
    <w:rsid w:val="00252508"/>
    <w:rsid w:val="002528D5"/>
    <w:rsid w:val="00252BC3"/>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34D"/>
    <w:rsid w:val="0027152B"/>
    <w:rsid w:val="002718B6"/>
    <w:rsid w:val="0027223E"/>
    <w:rsid w:val="00272248"/>
    <w:rsid w:val="00272452"/>
    <w:rsid w:val="0027279F"/>
    <w:rsid w:val="00272931"/>
    <w:rsid w:val="00272CD9"/>
    <w:rsid w:val="00273193"/>
    <w:rsid w:val="0027328E"/>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DBD"/>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0666"/>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58"/>
    <w:rsid w:val="00295FCE"/>
    <w:rsid w:val="00296070"/>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FCF"/>
    <w:rsid w:val="002B132E"/>
    <w:rsid w:val="002B1560"/>
    <w:rsid w:val="002B180F"/>
    <w:rsid w:val="002B21CE"/>
    <w:rsid w:val="002B2593"/>
    <w:rsid w:val="002B2767"/>
    <w:rsid w:val="002B2813"/>
    <w:rsid w:val="002B309A"/>
    <w:rsid w:val="002B3667"/>
    <w:rsid w:val="002B4EB3"/>
    <w:rsid w:val="002B5589"/>
    <w:rsid w:val="002B55CD"/>
    <w:rsid w:val="002B5B1D"/>
    <w:rsid w:val="002B6C25"/>
    <w:rsid w:val="002B7249"/>
    <w:rsid w:val="002B7773"/>
    <w:rsid w:val="002C010B"/>
    <w:rsid w:val="002C06B7"/>
    <w:rsid w:val="002C07AF"/>
    <w:rsid w:val="002C139E"/>
    <w:rsid w:val="002C180A"/>
    <w:rsid w:val="002C1C79"/>
    <w:rsid w:val="002C1F53"/>
    <w:rsid w:val="002C30A5"/>
    <w:rsid w:val="002C32DB"/>
    <w:rsid w:val="002C3622"/>
    <w:rsid w:val="002C39FE"/>
    <w:rsid w:val="002C3BBC"/>
    <w:rsid w:val="002C4037"/>
    <w:rsid w:val="002C4117"/>
    <w:rsid w:val="002C4B4A"/>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D6F"/>
    <w:rsid w:val="002D4116"/>
    <w:rsid w:val="002D4159"/>
    <w:rsid w:val="002D5619"/>
    <w:rsid w:val="002D571F"/>
    <w:rsid w:val="002D5C69"/>
    <w:rsid w:val="002D5CAA"/>
    <w:rsid w:val="002D65EF"/>
    <w:rsid w:val="002D6662"/>
    <w:rsid w:val="002D6906"/>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2D"/>
    <w:rsid w:val="002F11B9"/>
    <w:rsid w:val="002F13B4"/>
    <w:rsid w:val="002F143E"/>
    <w:rsid w:val="002F144D"/>
    <w:rsid w:val="002F1498"/>
    <w:rsid w:val="002F16F8"/>
    <w:rsid w:val="002F175A"/>
    <w:rsid w:val="002F18A9"/>
    <w:rsid w:val="002F1CEF"/>
    <w:rsid w:val="002F1E06"/>
    <w:rsid w:val="002F2795"/>
    <w:rsid w:val="002F29FC"/>
    <w:rsid w:val="002F319A"/>
    <w:rsid w:val="002F3823"/>
    <w:rsid w:val="002F3B8D"/>
    <w:rsid w:val="002F4420"/>
    <w:rsid w:val="002F4DF9"/>
    <w:rsid w:val="002F517C"/>
    <w:rsid w:val="002F5334"/>
    <w:rsid w:val="002F5F6D"/>
    <w:rsid w:val="002F609D"/>
    <w:rsid w:val="002F60CF"/>
    <w:rsid w:val="002F6125"/>
    <w:rsid w:val="002F676A"/>
    <w:rsid w:val="002F72A0"/>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4A5"/>
    <w:rsid w:val="00301EE5"/>
    <w:rsid w:val="0030235D"/>
    <w:rsid w:val="0030248E"/>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3"/>
    <w:rsid w:val="003317EF"/>
    <w:rsid w:val="0033189C"/>
    <w:rsid w:val="00331C86"/>
    <w:rsid w:val="00331D1C"/>
    <w:rsid w:val="0033241A"/>
    <w:rsid w:val="003328CA"/>
    <w:rsid w:val="00332947"/>
    <w:rsid w:val="00332CA3"/>
    <w:rsid w:val="00332F4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44F8"/>
    <w:rsid w:val="0035641C"/>
    <w:rsid w:val="00356861"/>
    <w:rsid w:val="003579FA"/>
    <w:rsid w:val="00357B29"/>
    <w:rsid w:val="00357B9C"/>
    <w:rsid w:val="00357CE3"/>
    <w:rsid w:val="00360E9F"/>
    <w:rsid w:val="00361310"/>
    <w:rsid w:val="0036140A"/>
    <w:rsid w:val="0036156D"/>
    <w:rsid w:val="0036174B"/>
    <w:rsid w:val="00361D71"/>
    <w:rsid w:val="00362115"/>
    <w:rsid w:val="00362274"/>
    <w:rsid w:val="00362676"/>
    <w:rsid w:val="00362A96"/>
    <w:rsid w:val="00362DF0"/>
    <w:rsid w:val="003634C0"/>
    <w:rsid w:val="0036393A"/>
    <w:rsid w:val="00363F33"/>
    <w:rsid w:val="003642A6"/>
    <w:rsid w:val="003646F5"/>
    <w:rsid w:val="00364BDE"/>
    <w:rsid w:val="00364D65"/>
    <w:rsid w:val="0036528D"/>
    <w:rsid w:val="003656D1"/>
    <w:rsid w:val="00366142"/>
    <w:rsid w:val="0036620B"/>
    <w:rsid w:val="003662A0"/>
    <w:rsid w:val="003666FD"/>
    <w:rsid w:val="00367319"/>
    <w:rsid w:val="003674FD"/>
    <w:rsid w:val="00367BED"/>
    <w:rsid w:val="003705A4"/>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CF1"/>
    <w:rsid w:val="00384DA6"/>
    <w:rsid w:val="0038501D"/>
    <w:rsid w:val="00385095"/>
    <w:rsid w:val="0038564B"/>
    <w:rsid w:val="00385888"/>
    <w:rsid w:val="00385902"/>
    <w:rsid w:val="00385DC7"/>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62"/>
    <w:rsid w:val="003A5F81"/>
    <w:rsid w:val="003A6088"/>
    <w:rsid w:val="003A6AEA"/>
    <w:rsid w:val="003A6DA3"/>
    <w:rsid w:val="003A75A0"/>
    <w:rsid w:val="003A75F1"/>
    <w:rsid w:val="003A7966"/>
    <w:rsid w:val="003B030B"/>
    <w:rsid w:val="003B0748"/>
    <w:rsid w:val="003B0ABB"/>
    <w:rsid w:val="003B1161"/>
    <w:rsid w:val="003B1788"/>
    <w:rsid w:val="003B2C90"/>
    <w:rsid w:val="003B381F"/>
    <w:rsid w:val="003B397A"/>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0D23"/>
    <w:rsid w:val="003C10D0"/>
    <w:rsid w:val="003C16F3"/>
    <w:rsid w:val="003C20A5"/>
    <w:rsid w:val="003C23B7"/>
    <w:rsid w:val="003C28D3"/>
    <w:rsid w:val="003C2C35"/>
    <w:rsid w:val="003C34F0"/>
    <w:rsid w:val="003C42C7"/>
    <w:rsid w:val="003C509B"/>
    <w:rsid w:val="003C543F"/>
    <w:rsid w:val="003C594A"/>
    <w:rsid w:val="003C616C"/>
    <w:rsid w:val="003C630F"/>
    <w:rsid w:val="003C64E8"/>
    <w:rsid w:val="003C725B"/>
    <w:rsid w:val="003C7796"/>
    <w:rsid w:val="003C7A07"/>
    <w:rsid w:val="003C7FAC"/>
    <w:rsid w:val="003D0304"/>
    <w:rsid w:val="003D04E2"/>
    <w:rsid w:val="003D0CCD"/>
    <w:rsid w:val="003D0E58"/>
    <w:rsid w:val="003D0EB3"/>
    <w:rsid w:val="003D1076"/>
    <w:rsid w:val="003D13D4"/>
    <w:rsid w:val="003D16D3"/>
    <w:rsid w:val="003D174E"/>
    <w:rsid w:val="003D1853"/>
    <w:rsid w:val="003D1E51"/>
    <w:rsid w:val="003D28B1"/>
    <w:rsid w:val="003D3003"/>
    <w:rsid w:val="003D3618"/>
    <w:rsid w:val="003D3753"/>
    <w:rsid w:val="003D38C8"/>
    <w:rsid w:val="003D3A07"/>
    <w:rsid w:val="003D3B9B"/>
    <w:rsid w:val="003D3EED"/>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D7A75"/>
    <w:rsid w:val="003E031F"/>
    <w:rsid w:val="003E065B"/>
    <w:rsid w:val="003E0F5A"/>
    <w:rsid w:val="003E1138"/>
    <w:rsid w:val="003E17F9"/>
    <w:rsid w:val="003E1FA3"/>
    <w:rsid w:val="003E2396"/>
    <w:rsid w:val="003E2A36"/>
    <w:rsid w:val="003E3F38"/>
    <w:rsid w:val="003E4005"/>
    <w:rsid w:val="003E42DD"/>
    <w:rsid w:val="003E4580"/>
    <w:rsid w:val="003E521B"/>
    <w:rsid w:val="003E5428"/>
    <w:rsid w:val="003E5AD0"/>
    <w:rsid w:val="003E5B0C"/>
    <w:rsid w:val="003E5B29"/>
    <w:rsid w:val="003E5CE8"/>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B8D"/>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441A"/>
    <w:rsid w:val="00404F6B"/>
    <w:rsid w:val="00405745"/>
    <w:rsid w:val="00405A85"/>
    <w:rsid w:val="00405F8F"/>
    <w:rsid w:val="00406011"/>
    <w:rsid w:val="004063B9"/>
    <w:rsid w:val="00406E44"/>
    <w:rsid w:val="00406ED1"/>
    <w:rsid w:val="00406ED2"/>
    <w:rsid w:val="0040783F"/>
    <w:rsid w:val="0040795B"/>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044"/>
    <w:rsid w:val="004132D7"/>
    <w:rsid w:val="00414292"/>
    <w:rsid w:val="004145D1"/>
    <w:rsid w:val="00414939"/>
    <w:rsid w:val="00414B3F"/>
    <w:rsid w:val="0041511A"/>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A8D"/>
    <w:rsid w:val="00422BBE"/>
    <w:rsid w:val="00422DA2"/>
    <w:rsid w:val="00422F62"/>
    <w:rsid w:val="00422FD7"/>
    <w:rsid w:val="00423108"/>
    <w:rsid w:val="004231E8"/>
    <w:rsid w:val="004234F9"/>
    <w:rsid w:val="00423ADD"/>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3D04"/>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419"/>
    <w:rsid w:val="00440FE8"/>
    <w:rsid w:val="00441877"/>
    <w:rsid w:val="004426C0"/>
    <w:rsid w:val="004427A9"/>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4D"/>
    <w:rsid w:val="004536DD"/>
    <w:rsid w:val="00453F99"/>
    <w:rsid w:val="00454106"/>
    <w:rsid w:val="004541B4"/>
    <w:rsid w:val="00454FAC"/>
    <w:rsid w:val="004551EF"/>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353"/>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83"/>
    <w:rsid w:val="004674D2"/>
    <w:rsid w:val="004676CE"/>
    <w:rsid w:val="00467908"/>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58EC"/>
    <w:rsid w:val="004761B6"/>
    <w:rsid w:val="004762AA"/>
    <w:rsid w:val="004762AB"/>
    <w:rsid w:val="004764C5"/>
    <w:rsid w:val="00476FAA"/>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5FD"/>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2B8"/>
    <w:rsid w:val="0049169D"/>
    <w:rsid w:val="004917AB"/>
    <w:rsid w:val="00491DF0"/>
    <w:rsid w:val="00492033"/>
    <w:rsid w:val="00492D1D"/>
    <w:rsid w:val="00492DF7"/>
    <w:rsid w:val="00492E4E"/>
    <w:rsid w:val="0049306C"/>
    <w:rsid w:val="00493239"/>
    <w:rsid w:val="00493584"/>
    <w:rsid w:val="00493C49"/>
    <w:rsid w:val="00493F9C"/>
    <w:rsid w:val="00494474"/>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33A5"/>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CC"/>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6FDE"/>
    <w:rsid w:val="004D719A"/>
    <w:rsid w:val="004D757A"/>
    <w:rsid w:val="004E0297"/>
    <w:rsid w:val="004E043E"/>
    <w:rsid w:val="004E0547"/>
    <w:rsid w:val="004E05D5"/>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6AE7"/>
    <w:rsid w:val="004E7789"/>
    <w:rsid w:val="004E7916"/>
    <w:rsid w:val="004E7ECD"/>
    <w:rsid w:val="004F0022"/>
    <w:rsid w:val="004F015E"/>
    <w:rsid w:val="004F04DA"/>
    <w:rsid w:val="004F0DB4"/>
    <w:rsid w:val="004F13F1"/>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0D6B"/>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C08"/>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1B"/>
    <w:rsid w:val="005265A7"/>
    <w:rsid w:val="00526BD8"/>
    <w:rsid w:val="005275D4"/>
    <w:rsid w:val="005276BC"/>
    <w:rsid w:val="00527E6D"/>
    <w:rsid w:val="005311B2"/>
    <w:rsid w:val="005312A1"/>
    <w:rsid w:val="00531707"/>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11E"/>
    <w:rsid w:val="00536218"/>
    <w:rsid w:val="00536A30"/>
    <w:rsid w:val="00536B4D"/>
    <w:rsid w:val="00536E23"/>
    <w:rsid w:val="005377D0"/>
    <w:rsid w:val="00537A3D"/>
    <w:rsid w:val="00537ACE"/>
    <w:rsid w:val="00537CD7"/>
    <w:rsid w:val="00537F43"/>
    <w:rsid w:val="00540809"/>
    <w:rsid w:val="00540C90"/>
    <w:rsid w:val="00540F1D"/>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3E0"/>
    <w:rsid w:val="00552A89"/>
    <w:rsid w:val="005532DD"/>
    <w:rsid w:val="005533C2"/>
    <w:rsid w:val="00553448"/>
    <w:rsid w:val="00553892"/>
    <w:rsid w:val="00553E6C"/>
    <w:rsid w:val="00554442"/>
    <w:rsid w:val="00554B82"/>
    <w:rsid w:val="00555373"/>
    <w:rsid w:val="00555CAB"/>
    <w:rsid w:val="00555E7F"/>
    <w:rsid w:val="005561EB"/>
    <w:rsid w:val="005569D8"/>
    <w:rsid w:val="00556AA8"/>
    <w:rsid w:val="00556BE7"/>
    <w:rsid w:val="005577E9"/>
    <w:rsid w:val="00557A88"/>
    <w:rsid w:val="00557C19"/>
    <w:rsid w:val="00561528"/>
    <w:rsid w:val="0056162A"/>
    <w:rsid w:val="0056176D"/>
    <w:rsid w:val="005617F6"/>
    <w:rsid w:val="005617FA"/>
    <w:rsid w:val="00561812"/>
    <w:rsid w:val="005619C5"/>
    <w:rsid w:val="00561D0A"/>
    <w:rsid w:val="005623AE"/>
    <w:rsid w:val="00562675"/>
    <w:rsid w:val="00562B4D"/>
    <w:rsid w:val="00562DF2"/>
    <w:rsid w:val="005631EC"/>
    <w:rsid w:val="00563268"/>
    <w:rsid w:val="00563564"/>
    <w:rsid w:val="0056367B"/>
    <w:rsid w:val="00563680"/>
    <w:rsid w:val="005636A6"/>
    <w:rsid w:val="00563831"/>
    <w:rsid w:val="00563CC2"/>
    <w:rsid w:val="00564481"/>
    <w:rsid w:val="00564C60"/>
    <w:rsid w:val="00564C76"/>
    <w:rsid w:val="00565157"/>
    <w:rsid w:val="005653C7"/>
    <w:rsid w:val="00565408"/>
    <w:rsid w:val="00565489"/>
    <w:rsid w:val="00565855"/>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481"/>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20D"/>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762"/>
    <w:rsid w:val="005818F0"/>
    <w:rsid w:val="00581B33"/>
    <w:rsid w:val="00581E43"/>
    <w:rsid w:val="005820C2"/>
    <w:rsid w:val="0058239E"/>
    <w:rsid w:val="00582BE6"/>
    <w:rsid w:val="00583325"/>
    <w:rsid w:val="00583631"/>
    <w:rsid w:val="00583871"/>
    <w:rsid w:val="00583B8C"/>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17F"/>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1662"/>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732"/>
    <w:rsid w:val="005E390A"/>
    <w:rsid w:val="005E3AEF"/>
    <w:rsid w:val="005E3D09"/>
    <w:rsid w:val="005E4F2B"/>
    <w:rsid w:val="005E5021"/>
    <w:rsid w:val="005E5281"/>
    <w:rsid w:val="005E5448"/>
    <w:rsid w:val="005E58DE"/>
    <w:rsid w:val="005E6613"/>
    <w:rsid w:val="005E6953"/>
    <w:rsid w:val="005E698E"/>
    <w:rsid w:val="005E701C"/>
    <w:rsid w:val="005E778E"/>
    <w:rsid w:val="005E7A9F"/>
    <w:rsid w:val="005E7F0A"/>
    <w:rsid w:val="005F026F"/>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52F"/>
    <w:rsid w:val="005F4643"/>
    <w:rsid w:val="005F4927"/>
    <w:rsid w:val="005F4C57"/>
    <w:rsid w:val="005F4FC4"/>
    <w:rsid w:val="005F54AD"/>
    <w:rsid w:val="005F5947"/>
    <w:rsid w:val="005F689A"/>
    <w:rsid w:val="005F68E9"/>
    <w:rsid w:val="005F6DA0"/>
    <w:rsid w:val="005F7436"/>
    <w:rsid w:val="005F78F4"/>
    <w:rsid w:val="005F7C65"/>
    <w:rsid w:val="00600509"/>
    <w:rsid w:val="00600871"/>
    <w:rsid w:val="00600B91"/>
    <w:rsid w:val="006010FE"/>
    <w:rsid w:val="006011FA"/>
    <w:rsid w:val="00601B65"/>
    <w:rsid w:val="00601BD4"/>
    <w:rsid w:val="0060287B"/>
    <w:rsid w:val="00602D92"/>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81"/>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A20"/>
    <w:rsid w:val="00645EED"/>
    <w:rsid w:val="006461D5"/>
    <w:rsid w:val="00646676"/>
    <w:rsid w:val="006466FB"/>
    <w:rsid w:val="006467E6"/>
    <w:rsid w:val="00646947"/>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E08"/>
    <w:rsid w:val="00652F24"/>
    <w:rsid w:val="00652FFF"/>
    <w:rsid w:val="006531A6"/>
    <w:rsid w:val="00653541"/>
    <w:rsid w:val="00653A88"/>
    <w:rsid w:val="00653F38"/>
    <w:rsid w:val="00654328"/>
    <w:rsid w:val="00654B58"/>
    <w:rsid w:val="00655599"/>
    <w:rsid w:val="006555D2"/>
    <w:rsid w:val="00655697"/>
    <w:rsid w:val="00655843"/>
    <w:rsid w:val="00655B2E"/>
    <w:rsid w:val="00655D1E"/>
    <w:rsid w:val="00655F0E"/>
    <w:rsid w:val="0065632C"/>
    <w:rsid w:val="00656469"/>
    <w:rsid w:val="00656DB7"/>
    <w:rsid w:val="0065728D"/>
    <w:rsid w:val="00657297"/>
    <w:rsid w:val="006575CB"/>
    <w:rsid w:val="00657AD1"/>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31D"/>
    <w:rsid w:val="00665F94"/>
    <w:rsid w:val="00666086"/>
    <w:rsid w:val="006662ED"/>
    <w:rsid w:val="006663C0"/>
    <w:rsid w:val="0066657F"/>
    <w:rsid w:val="00666A9C"/>
    <w:rsid w:val="00666E78"/>
    <w:rsid w:val="00667358"/>
    <w:rsid w:val="006676BB"/>
    <w:rsid w:val="00667C80"/>
    <w:rsid w:val="00667CF9"/>
    <w:rsid w:val="00667EBE"/>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055"/>
    <w:rsid w:val="00677474"/>
    <w:rsid w:val="00677925"/>
    <w:rsid w:val="006803ED"/>
    <w:rsid w:val="0068048F"/>
    <w:rsid w:val="006804BC"/>
    <w:rsid w:val="00680F57"/>
    <w:rsid w:val="006818A4"/>
    <w:rsid w:val="00682594"/>
    <w:rsid w:val="00682AF4"/>
    <w:rsid w:val="00682B32"/>
    <w:rsid w:val="00683D9E"/>
    <w:rsid w:val="00684610"/>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4EF"/>
    <w:rsid w:val="0069589F"/>
    <w:rsid w:val="00695F8B"/>
    <w:rsid w:val="00696209"/>
    <w:rsid w:val="006973F6"/>
    <w:rsid w:val="006975A7"/>
    <w:rsid w:val="0069762E"/>
    <w:rsid w:val="0069775B"/>
    <w:rsid w:val="00697C67"/>
    <w:rsid w:val="006A02F0"/>
    <w:rsid w:val="006A0DF4"/>
    <w:rsid w:val="006A0EF5"/>
    <w:rsid w:val="006A1256"/>
    <w:rsid w:val="006A153C"/>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55D"/>
    <w:rsid w:val="006A59CB"/>
    <w:rsid w:val="006A5A73"/>
    <w:rsid w:val="006A5C23"/>
    <w:rsid w:val="006A5E1B"/>
    <w:rsid w:val="006A72E3"/>
    <w:rsid w:val="006A7DEC"/>
    <w:rsid w:val="006A7FFB"/>
    <w:rsid w:val="006B05A2"/>
    <w:rsid w:val="006B0A88"/>
    <w:rsid w:val="006B0AC8"/>
    <w:rsid w:val="006B0D58"/>
    <w:rsid w:val="006B149F"/>
    <w:rsid w:val="006B1583"/>
    <w:rsid w:val="006B1653"/>
    <w:rsid w:val="006B1748"/>
    <w:rsid w:val="006B1BC0"/>
    <w:rsid w:val="006B2238"/>
    <w:rsid w:val="006B26C6"/>
    <w:rsid w:val="006B27DF"/>
    <w:rsid w:val="006B3459"/>
    <w:rsid w:val="006B3C70"/>
    <w:rsid w:val="006B456F"/>
    <w:rsid w:val="006B54F5"/>
    <w:rsid w:val="006B5571"/>
    <w:rsid w:val="006B5792"/>
    <w:rsid w:val="006B5858"/>
    <w:rsid w:val="006B5B86"/>
    <w:rsid w:val="006B6263"/>
    <w:rsid w:val="006B6411"/>
    <w:rsid w:val="006B650B"/>
    <w:rsid w:val="006B6977"/>
    <w:rsid w:val="006B6A42"/>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32B"/>
    <w:rsid w:val="006C3A4A"/>
    <w:rsid w:val="006C3FC9"/>
    <w:rsid w:val="006C4106"/>
    <w:rsid w:val="006C4278"/>
    <w:rsid w:val="006C46A4"/>
    <w:rsid w:val="006C51F8"/>
    <w:rsid w:val="006C57DE"/>
    <w:rsid w:val="006C5833"/>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750"/>
    <w:rsid w:val="006D3FD3"/>
    <w:rsid w:val="006D422D"/>
    <w:rsid w:val="006D4697"/>
    <w:rsid w:val="006D479E"/>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11E"/>
    <w:rsid w:val="006E36A0"/>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313"/>
    <w:rsid w:val="006F27C2"/>
    <w:rsid w:val="006F2CAC"/>
    <w:rsid w:val="006F2D22"/>
    <w:rsid w:val="006F2E04"/>
    <w:rsid w:val="006F310D"/>
    <w:rsid w:val="006F3589"/>
    <w:rsid w:val="006F3ADC"/>
    <w:rsid w:val="006F4327"/>
    <w:rsid w:val="006F4BF7"/>
    <w:rsid w:val="006F4C5D"/>
    <w:rsid w:val="006F4EBC"/>
    <w:rsid w:val="006F520A"/>
    <w:rsid w:val="006F52AF"/>
    <w:rsid w:val="006F56CD"/>
    <w:rsid w:val="006F5874"/>
    <w:rsid w:val="006F5B1D"/>
    <w:rsid w:val="006F5D41"/>
    <w:rsid w:val="006F5F0B"/>
    <w:rsid w:val="006F63D1"/>
    <w:rsid w:val="006F64A4"/>
    <w:rsid w:val="006F670F"/>
    <w:rsid w:val="006F672B"/>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3633"/>
    <w:rsid w:val="00714554"/>
    <w:rsid w:val="007152C6"/>
    <w:rsid w:val="00715417"/>
    <w:rsid w:val="00715B3C"/>
    <w:rsid w:val="00715B85"/>
    <w:rsid w:val="007162D8"/>
    <w:rsid w:val="007169D7"/>
    <w:rsid w:val="00716C8C"/>
    <w:rsid w:val="0071705B"/>
    <w:rsid w:val="00717BB5"/>
    <w:rsid w:val="00717C5C"/>
    <w:rsid w:val="00717CD8"/>
    <w:rsid w:val="0072000D"/>
    <w:rsid w:val="00720965"/>
    <w:rsid w:val="0072102E"/>
    <w:rsid w:val="0072112C"/>
    <w:rsid w:val="007212ED"/>
    <w:rsid w:val="0072140A"/>
    <w:rsid w:val="00721613"/>
    <w:rsid w:val="00722015"/>
    <w:rsid w:val="0072256E"/>
    <w:rsid w:val="0072313E"/>
    <w:rsid w:val="00723436"/>
    <w:rsid w:val="00723BD3"/>
    <w:rsid w:val="00723C0E"/>
    <w:rsid w:val="00723C15"/>
    <w:rsid w:val="00723E20"/>
    <w:rsid w:val="007241A4"/>
    <w:rsid w:val="007249DE"/>
    <w:rsid w:val="00724B19"/>
    <w:rsid w:val="00725442"/>
    <w:rsid w:val="00725709"/>
    <w:rsid w:val="0072676B"/>
    <w:rsid w:val="007267CF"/>
    <w:rsid w:val="00726925"/>
    <w:rsid w:val="00726962"/>
    <w:rsid w:val="007275D2"/>
    <w:rsid w:val="00727F52"/>
    <w:rsid w:val="007301CA"/>
    <w:rsid w:val="0073035F"/>
    <w:rsid w:val="00730AE0"/>
    <w:rsid w:val="00731885"/>
    <w:rsid w:val="00731DCD"/>
    <w:rsid w:val="00731E05"/>
    <w:rsid w:val="00731E54"/>
    <w:rsid w:val="00732B63"/>
    <w:rsid w:val="0073311F"/>
    <w:rsid w:val="007334CA"/>
    <w:rsid w:val="007336E8"/>
    <w:rsid w:val="00733706"/>
    <w:rsid w:val="00733A29"/>
    <w:rsid w:val="00733AF4"/>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B21"/>
    <w:rsid w:val="00741D3E"/>
    <w:rsid w:val="00741F20"/>
    <w:rsid w:val="00742066"/>
    <w:rsid w:val="00742814"/>
    <w:rsid w:val="0074295B"/>
    <w:rsid w:val="00742C56"/>
    <w:rsid w:val="00742CF3"/>
    <w:rsid w:val="00742ED4"/>
    <w:rsid w:val="00743916"/>
    <w:rsid w:val="00743AE2"/>
    <w:rsid w:val="00743AFC"/>
    <w:rsid w:val="00743E74"/>
    <w:rsid w:val="007446CB"/>
    <w:rsid w:val="0074475C"/>
    <w:rsid w:val="00744D66"/>
    <w:rsid w:val="00744F31"/>
    <w:rsid w:val="0074503C"/>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2E8F"/>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3"/>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48"/>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C92"/>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09A"/>
    <w:rsid w:val="007A151B"/>
    <w:rsid w:val="007A1BED"/>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D6D"/>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AE9"/>
    <w:rsid w:val="007B3E38"/>
    <w:rsid w:val="007B420D"/>
    <w:rsid w:val="007B42DC"/>
    <w:rsid w:val="007B4A5E"/>
    <w:rsid w:val="007B4D02"/>
    <w:rsid w:val="007B4EC5"/>
    <w:rsid w:val="007B5AD8"/>
    <w:rsid w:val="007B5C5C"/>
    <w:rsid w:val="007B69AA"/>
    <w:rsid w:val="007B720B"/>
    <w:rsid w:val="007B73C8"/>
    <w:rsid w:val="007B7496"/>
    <w:rsid w:val="007B7641"/>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1C5"/>
    <w:rsid w:val="007C4D02"/>
    <w:rsid w:val="007C4DBA"/>
    <w:rsid w:val="007C502A"/>
    <w:rsid w:val="007C5553"/>
    <w:rsid w:val="007C57CE"/>
    <w:rsid w:val="007C5B92"/>
    <w:rsid w:val="007C5E6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321"/>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373"/>
    <w:rsid w:val="007F29F0"/>
    <w:rsid w:val="007F3156"/>
    <w:rsid w:val="007F3D63"/>
    <w:rsid w:val="007F4340"/>
    <w:rsid w:val="007F461B"/>
    <w:rsid w:val="007F4634"/>
    <w:rsid w:val="007F47CF"/>
    <w:rsid w:val="007F493D"/>
    <w:rsid w:val="007F4995"/>
    <w:rsid w:val="007F4B96"/>
    <w:rsid w:val="007F4D38"/>
    <w:rsid w:val="007F5395"/>
    <w:rsid w:val="007F54E2"/>
    <w:rsid w:val="007F5898"/>
    <w:rsid w:val="007F5B7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7C3"/>
    <w:rsid w:val="00807987"/>
    <w:rsid w:val="00807BA7"/>
    <w:rsid w:val="00807E2C"/>
    <w:rsid w:val="0081077D"/>
    <w:rsid w:val="0081098E"/>
    <w:rsid w:val="0081099D"/>
    <w:rsid w:val="008109D2"/>
    <w:rsid w:val="00810ECE"/>
    <w:rsid w:val="00810EF2"/>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C1A"/>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883"/>
    <w:rsid w:val="00836FA9"/>
    <w:rsid w:val="008375BB"/>
    <w:rsid w:val="00837C36"/>
    <w:rsid w:val="00837D64"/>
    <w:rsid w:val="00837F1D"/>
    <w:rsid w:val="0084095C"/>
    <w:rsid w:val="00840A00"/>
    <w:rsid w:val="00841255"/>
    <w:rsid w:val="0084126B"/>
    <w:rsid w:val="008412CD"/>
    <w:rsid w:val="00841AB3"/>
    <w:rsid w:val="00841CF5"/>
    <w:rsid w:val="00841D82"/>
    <w:rsid w:val="00841F06"/>
    <w:rsid w:val="00842100"/>
    <w:rsid w:val="008424CB"/>
    <w:rsid w:val="00842A0D"/>
    <w:rsid w:val="00842C86"/>
    <w:rsid w:val="00842CC6"/>
    <w:rsid w:val="0084315A"/>
    <w:rsid w:val="00843846"/>
    <w:rsid w:val="00843F42"/>
    <w:rsid w:val="00844804"/>
    <w:rsid w:val="0084480A"/>
    <w:rsid w:val="00844BE9"/>
    <w:rsid w:val="00844E17"/>
    <w:rsid w:val="00845992"/>
    <w:rsid w:val="00845BF6"/>
    <w:rsid w:val="00845DBF"/>
    <w:rsid w:val="00846297"/>
    <w:rsid w:val="00846E92"/>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1C74"/>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74A"/>
    <w:rsid w:val="00862B50"/>
    <w:rsid w:val="00862D16"/>
    <w:rsid w:val="008632B9"/>
    <w:rsid w:val="0086362F"/>
    <w:rsid w:val="00864320"/>
    <w:rsid w:val="008644EC"/>
    <w:rsid w:val="00864A8B"/>
    <w:rsid w:val="00864BD9"/>
    <w:rsid w:val="00864D59"/>
    <w:rsid w:val="00865910"/>
    <w:rsid w:val="00865A71"/>
    <w:rsid w:val="0086651B"/>
    <w:rsid w:val="008669AC"/>
    <w:rsid w:val="00866F53"/>
    <w:rsid w:val="0086731A"/>
    <w:rsid w:val="00867567"/>
    <w:rsid w:val="00867621"/>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75"/>
    <w:rsid w:val="00881789"/>
    <w:rsid w:val="00881A2E"/>
    <w:rsid w:val="00881CB4"/>
    <w:rsid w:val="00881EE5"/>
    <w:rsid w:val="00882290"/>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856"/>
    <w:rsid w:val="008C2964"/>
    <w:rsid w:val="008C375E"/>
    <w:rsid w:val="008C37E8"/>
    <w:rsid w:val="008C44CD"/>
    <w:rsid w:val="008C4879"/>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2334"/>
    <w:rsid w:val="008D2877"/>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CBD"/>
    <w:rsid w:val="008F4D9C"/>
    <w:rsid w:val="008F4ED2"/>
    <w:rsid w:val="008F52D1"/>
    <w:rsid w:val="008F552A"/>
    <w:rsid w:val="008F5959"/>
    <w:rsid w:val="008F6514"/>
    <w:rsid w:val="008F65D8"/>
    <w:rsid w:val="008F6E1C"/>
    <w:rsid w:val="008F6F46"/>
    <w:rsid w:val="008F7224"/>
    <w:rsid w:val="008F7601"/>
    <w:rsid w:val="008F7BE0"/>
    <w:rsid w:val="0090031F"/>
    <w:rsid w:val="009005F1"/>
    <w:rsid w:val="009007BB"/>
    <w:rsid w:val="00900A6A"/>
    <w:rsid w:val="00900CE3"/>
    <w:rsid w:val="0090140C"/>
    <w:rsid w:val="009015D3"/>
    <w:rsid w:val="009019EE"/>
    <w:rsid w:val="00901C0D"/>
    <w:rsid w:val="009027FC"/>
    <w:rsid w:val="00902E3F"/>
    <w:rsid w:val="00902E70"/>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1C6"/>
    <w:rsid w:val="0090741F"/>
    <w:rsid w:val="00907612"/>
    <w:rsid w:val="00907AC7"/>
    <w:rsid w:val="00907E66"/>
    <w:rsid w:val="00907F26"/>
    <w:rsid w:val="009100B9"/>
    <w:rsid w:val="009105A0"/>
    <w:rsid w:val="0091070D"/>
    <w:rsid w:val="009109D3"/>
    <w:rsid w:val="00910E68"/>
    <w:rsid w:val="00911384"/>
    <w:rsid w:val="00911AFE"/>
    <w:rsid w:val="0091244D"/>
    <w:rsid w:val="009128E1"/>
    <w:rsid w:val="00912B88"/>
    <w:rsid w:val="00912C06"/>
    <w:rsid w:val="0091300B"/>
    <w:rsid w:val="0091324D"/>
    <w:rsid w:val="009139E7"/>
    <w:rsid w:val="0091466E"/>
    <w:rsid w:val="00914941"/>
    <w:rsid w:val="00915311"/>
    <w:rsid w:val="00915531"/>
    <w:rsid w:val="00915849"/>
    <w:rsid w:val="009159A4"/>
    <w:rsid w:val="00915B81"/>
    <w:rsid w:val="00915D8D"/>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982"/>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62A"/>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03C"/>
    <w:rsid w:val="0095117D"/>
    <w:rsid w:val="00951861"/>
    <w:rsid w:val="00952283"/>
    <w:rsid w:val="00952464"/>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5D4C"/>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1DD7"/>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3F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059"/>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12B"/>
    <w:rsid w:val="00991A4E"/>
    <w:rsid w:val="009920FF"/>
    <w:rsid w:val="009924A7"/>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48C"/>
    <w:rsid w:val="009A4661"/>
    <w:rsid w:val="009A48D8"/>
    <w:rsid w:val="009A4D63"/>
    <w:rsid w:val="009A50E6"/>
    <w:rsid w:val="009A5C17"/>
    <w:rsid w:val="009A66F0"/>
    <w:rsid w:val="009A6733"/>
    <w:rsid w:val="009A69E0"/>
    <w:rsid w:val="009A72A3"/>
    <w:rsid w:val="009A7D0A"/>
    <w:rsid w:val="009B005B"/>
    <w:rsid w:val="009B021A"/>
    <w:rsid w:val="009B04CA"/>
    <w:rsid w:val="009B08B6"/>
    <w:rsid w:val="009B0BFF"/>
    <w:rsid w:val="009B0F23"/>
    <w:rsid w:val="009B17A9"/>
    <w:rsid w:val="009B1812"/>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380"/>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4D17"/>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8CD"/>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0D"/>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318"/>
    <w:rsid w:val="009F2BD3"/>
    <w:rsid w:val="009F3421"/>
    <w:rsid w:val="009F35F0"/>
    <w:rsid w:val="009F36A4"/>
    <w:rsid w:val="009F376A"/>
    <w:rsid w:val="009F397F"/>
    <w:rsid w:val="009F3A06"/>
    <w:rsid w:val="009F3C53"/>
    <w:rsid w:val="009F3D84"/>
    <w:rsid w:val="009F404C"/>
    <w:rsid w:val="009F409E"/>
    <w:rsid w:val="009F42DF"/>
    <w:rsid w:val="009F44EB"/>
    <w:rsid w:val="009F4B9B"/>
    <w:rsid w:val="009F5041"/>
    <w:rsid w:val="009F50A2"/>
    <w:rsid w:val="009F5481"/>
    <w:rsid w:val="009F554D"/>
    <w:rsid w:val="009F55C9"/>
    <w:rsid w:val="009F58FE"/>
    <w:rsid w:val="009F62DF"/>
    <w:rsid w:val="009F64A9"/>
    <w:rsid w:val="009F6ADA"/>
    <w:rsid w:val="009F6C3E"/>
    <w:rsid w:val="009F6DF4"/>
    <w:rsid w:val="009F742B"/>
    <w:rsid w:val="009F74F9"/>
    <w:rsid w:val="009F763A"/>
    <w:rsid w:val="009F775C"/>
    <w:rsid w:val="009F7D66"/>
    <w:rsid w:val="009F7EA4"/>
    <w:rsid w:val="009F7F58"/>
    <w:rsid w:val="00A002B9"/>
    <w:rsid w:val="00A0047F"/>
    <w:rsid w:val="00A007D4"/>
    <w:rsid w:val="00A00D3C"/>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40"/>
    <w:rsid w:val="00A071E5"/>
    <w:rsid w:val="00A0729B"/>
    <w:rsid w:val="00A10031"/>
    <w:rsid w:val="00A102F5"/>
    <w:rsid w:val="00A1030A"/>
    <w:rsid w:val="00A10457"/>
    <w:rsid w:val="00A10673"/>
    <w:rsid w:val="00A107EE"/>
    <w:rsid w:val="00A10F65"/>
    <w:rsid w:val="00A1109D"/>
    <w:rsid w:val="00A1150C"/>
    <w:rsid w:val="00A11813"/>
    <w:rsid w:val="00A118E1"/>
    <w:rsid w:val="00A11915"/>
    <w:rsid w:val="00A1199D"/>
    <w:rsid w:val="00A11D2A"/>
    <w:rsid w:val="00A124C7"/>
    <w:rsid w:val="00A12FE5"/>
    <w:rsid w:val="00A1310A"/>
    <w:rsid w:val="00A13F6F"/>
    <w:rsid w:val="00A14B60"/>
    <w:rsid w:val="00A14D40"/>
    <w:rsid w:val="00A1507C"/>
    <w:rsid w:val="00A151A4"/>
    <w:rsid w:val="00A1534D"/>
    <w:rsid w:val="00A15913"/>
    <w:rsid w:val="00A15A9B"/>
    <w:rsid w:val="00A15C26"/>
    <w:rsid w:val="00A16294"/>
    <w:rsid w:val="00A17706"/>
    <w:rsid w:val="00A20376"/>
    <w:rsid w:val="00A20962"/>
    <w:rsid w:val="00A20BFC"/>
    <w:rsid w:val="00A2103E"/>
    <w:rsid w:val="00A211D2"/>
    <w:rsid w:val="00A217B0"/>
    <w:rsid w:val="00A21862"/>
    <w:rsid w:val="00A21C37"/>
    <w:rsid w:val="00A21DA8"/>
    <w:rsid w:val="00A21FB5"/>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6D5B"/>
    <w:rsid w:val="00A2710D"/>
    <w:rsid w:val="00A2740F"/>
    <w:rsid w:val="00A3033D"/>
    <w:rsid w:val="00A305F6"/>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2E"/>
    <w:rsid w:val="00A35A5C"/>
    <w:rsid w:val="00A35C2B"/>
    <w:rsid w:val="00A3618D"/>
    <w:rsid w:val="00A364BC"/>
    <w:rsid w:val="00A36541"/>
    <w:rsid w:val="00A3693D"/>
    <w:rsid w:val="00A36AE3"/>
    <w:rsid w:val="00A37D30"/>
    <w:rsid w:val="00A37D53"/>
    <w:rsid w:val="00A37E80"/>
    <w:rsid w:val="00A40227"/>
    <w:rsid w:val="00A40E01"/>
    <w:rsid w:val="00A4171B"/>
    <w:rsid w:val="00A417D2"/>
    <w:rsid w:val="00A419D5"/>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3A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6ED"/>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4A8"/>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6B1"/>
    <w:rsid w:val="00A86A82"/>
    <w:rsid w:val="00A870B5"/>
    <w:rsid w:val="00A8748B"/>
    <w:rsid w:val="00A87705"/>
    <w:rsid w:val="00A87AA8"/>
    <w:rsid w:val="00A87D1F"/>
    <w:rsid w:val="00A90025"/>
    <w:rsid w:val="00A906D4"/>
    <w:rsid w:val="00A9086D"/>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6CCE"/>
    <w:rsid w:val="00A96CD2"/>
    <w:rsid w:val="00A9789A"/>
    <w:rsid w:val="00A97B18"/>
    <w:rsid w:val="00A97D32"/>
    <w:rsid w:val="00A97DC5"/>
    <w:rsid w:val="00AA02BA"/>
    <w:rsid w:val="00AA0AFC"/>
    <w:rsid w:val="00AA137E"/>
    <w:rsid w:val="00AA1440"/>
    <w:rsid w:val="00AA15EE"/>
    <w:rsid w:val="00AA1EBF"/>
    <w:rsid w:val="00AA2654"/>
    <w:rsid w:val="00AA33A6"/>
    <w:rsid w:val="00AA4027"/>
    <w:rsid w:val="00AA4445"/>
    <w:rsid w:val="00AA447E"/>
    <w:rsid w:val="00AA4621"/>
    <w:rsid w:val="00AA57A4"/>
    <w:rsid w:val="00AA59B5"/>
    <w:rsid w:val="00AA6328"/>
    <w:rsid w:val="00AA665B"/>
    <w:rsid w:val="00AA686C"/>
    <w:rsid w:val="00AA758B"/>
    <w:rsid w:val="00AA7819"/>
    <w:rsid w:val="00AA7AFE"/>
    <w:rsid w:val="00AA7FA4"/>
    <w:rsid w:val="00AA7FFD"/>
    <w:rsid w:val="00AB0E52"/>
    <w:rsid w:val="00AB1584"/>
    <w:rsid w:val="00AB1A72"/>
    <w:rsid w:val="00AB1D3F"/>
    <w:rsid w:val="00AB2574"/>
    <w:rsid w:val="00AB2697"/>
    <w:rsid w:val="00AB2E67"/>
    <w:rsid w:val="00AB2FE2"/>
    <w:rsid w:val="00AB3413"/>
    <w:rsid w:val="00AB3462"/>
    <w:rsid w:val="00AB4B95"/>
    <w:rsid w:val="00AB4CBD"/>
    <w:rsid w:val="00AB5094"/>
    <w:rsid w:val="00AB5576"/>
    <w:rsid w:val="00AB55A7"/>
    <w:rsid w:val="00AB55D1"/>
    <w:rsid w:val="00AB5B51"/>
    <w:rsid w:val="00AB5E9A"/>
    <w:rsid w:val="00AB621D"/>
    <w:rsid w:val="00AB6FE9"/>
    <w:rsid w:val="00AB71E1"/>
    <w:rsid w:val="00AB7626"/>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001"/>
    <w:rsid w:val="00AC410B"/>
    <w:rsid w:val="00AC4685"/>
    <w:rsid w:val="00AC46BB"/>
    <w:rsid w:val="00AC47F5"/>
    <w:rsid w:val="00AC4F54"/>
    <w:rsid w:val="00AC5257"/>
    <w:rsid w:val="00AC58DF"/>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1A2E"/>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1FDE"/>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645"/>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3E4"/>
    <w:rsid w:val="00B04B60"/>
    <w:rsid w:val="00B052E7"/>
    <w:rsid w:val="00B05D27"/>
    <w:rsid w:val="00B05FBE"/>
    <w:rsid w:val="00B061D9"/>
    <w:rsid w:val="00B067C1"/>
    <w:rsid w:val="00B06B0E"/>
    <w:rsid w:val="00B0764A"/>
    <w:rsid w:val="00B077ED"/>
    <w:rsid w:val="00B07D10"/>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1BC"/>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7F"/>
    <w:rsid w:val="00B43495"/>
    <w:rsid w:val="00B43DEC"/>
    <w:rsid w:val="00B43FB1"/>
    <w:rsid w:val="00B4438A"/>
    <w:rsid w:val="00B447BC"/>
    <w:rsid w:val="00B45072"/>
    <w:rsid w:val="00B4511F"/>
    <w:rsid w:val="00B45355"/>
    <w:rsid w:val="00B45528"/>
    <w:rsid w:val="00B45E70"/>
    <w:rsid w:val="00B46BE6"/>
    <w:rsid w:val="00B46F5F"/>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255"/>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2B45"/>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0EF"/>
    <w:rsid w:val="00B82504"/>
    <w:rsid w:val="00B82613"/>
    <w:rsid w:val="00B82E91"/>
    <w:rsid w:val="00B8313C"/>
    <w:rsid w:val="00B832B8"/>
    <w:rsid w:val="00B83AD7"/>
    <w:rsid w:val="00B8422C"/>
    <w:rsid w:val="00B8434E"/>
    <w:rsid w:val="00B84372"/>
    <w:rsid w:val="00B84437"/>
    <w:rsid w:val="00B84483"/>
    <w:rsid w:val="00B84584"/>
    <w:rsid w:val="00B84723"/>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120"/>
    <w:rsid w:val="00B9331A"/>
    <w:rsid w:val="00B9350A"/>
    <w:rsid w:val="00B93931"/>
    <w:rsid w:val="00B93C15"/>
    <w:rsid w:val="00B9462D"/>
    <w:rsid w:val="00B94862"/>
    <w:rsid w:val="00B94E0E"/>
    <w:rsid w:val="00B94F1E"/>
    <w:rsid w:val="00B95359"/>
    <w:rsid w:val="00B953D1"/>
    <w:rsid w:val="00B9557D"/>
    <w:rsid w:val="00B95D85"/>
    <w:rsid w:val="00B95EF4"/>
    <w:rsid w:val="00B96083"/>
    <w:rsid w:val="00B96B61"/>
    <w:rsid w:val="00B97132"/>
    <w:rsid w:val="00B975F7"/>
    <w:rsid w:val="00B9762F"/>
    <w:rsid w:val="00B97875"/>
    <w:rsid w:val="00B97979"/>
    <w:rsid w:val="00B979AF"/>
    <w:rsid w:val="00B97A50"/>
    <w:rsid w:val="00B97BFD"/>
    <w:rsid w:val="00B97DAA"/>
    <w:rsid w:val="00B97F65"/>
    <w:rsid w:val="00B97F7A"/>
    <w:rsid w:val="00BA057F"/>
    <w:rsid w:val="00BA0C25"/>
    <w:rsid w:val="00BA0D6E"/>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9E8"/>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4F40"/>
    <w:rsid w:val="00BC510F"/>
    <w:rsid w:val="00BC559F"/>
    <w:rsid w:val="00BC5D0D"/>
    <w:rsid w:val="00BC5E50"/>
    <w:rsid w:val="00BC631F"/>
    <w:rsid w:val="00BC63E9"/>
    <w:rsid w:val="00BC6715"/>
    <w:rsid w:val="00BC6A39"/>
    <w:rsid w:val="00BC6C76"/>
    <w:rsid w:val="00BC6D2F"/>
    <w:rsid w:val="00BC7153"/>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2C80"/>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6E5"/>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535"/>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0B9"/>
    <w:rsid w:val="00BF7664"/>
    <w:rsid w:val="00BF7889"/>
    <w:rsid w:val="00C0055C"/>
    <w:rsid w:val="00C007A3"/>
    <w:rsid w:val="00C00F6B"/>
    <w:rsid w:val="00C01601"/>
    <w:rsid w:val="00C01854"/>
    <w:rsid w:val="00C0196A"/>
    <w:rsid w:val="00C019B9"/>
    <w:rsid w:val="00C02181"/>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531"/>
    <w:rsid w:val="00C07E16"/>
    <w:rsid w:val="00C07E61"/>
    <w:rsid w:val="00C07F3E"/>
    <w:rsid w:val="00C100BF"/>
    <w:rsid w:val="00C1091C"/>
    <w:rsid w:val="00C10C2D"/>
    <w:rsid w:val="00C10CA9"/>
    <w:rsid w:val="00C10CCE"/>
    <w:rsid w:val="00C11CBB"/>
    <w:rsid w:val="00C1241F"/>
    <w:rsid w:val="00C1274B"/>
    <w:rsid w:val="00C1338D"/>
    <w:rsid w:val="00C13674"/>
    <w:rsid w:val="00C13D66"/>
    <w:rsid w:val="00C14773"/>
    <w:rsid w:val="00C150C6"/>
    <w:rsid w:val="00C15350"/>
    <w:rsid w:val="00C15728"/>
    <w:rsid w:val="00C157CD"/>
    <w:rsid w:val="00C158E9"/>
    <w:rsid w:val="00C15C40"/>
    <w:rsid w:val="00C15EDB"/>
    <w:rsid w:val="00C1675B"/>
    <w:rsid w:val="00C16906"/>
    <w:rsid w:val="00C16C4F"/>
    <w:rsid w:val="00C17390"/>
    <w:rsid w:val="00C1770D"/>
    <w:rsid w:val="00C17FCF"/>
    <w:rsid w:val="00C20531"/>
    <w:rsid w:val="00C20BEA"/>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38E7"/>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9E7"/>
    <w:rsid w:val="00C40B56"/>
    <w:rsid w:val="00C40B5B"/>
    <w:rsid w:val="00C4167D"/>
    <w:rsid w:val="00C41B52"/>
    <w:rsid w:val="00C41ED7"/>
    <w:rsid w:val="00C41F77"/>
    <w:rsid w:val="00C420E0"/>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9D3"/>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28A"/>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390"/>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8B"/>
    <w:rsid w:val="00C70307"/>
    <w:rsid w:val="00C70400"/>
    <w:rsid w:val="00C70A89"/>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0A7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7F8"/>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710"/>
    <w:rsid w:val="00C92850"/>
    <w:rsid w:val="00C929B5"/>
    <w:rsid w:val="00C92B57"/>
    <w:rsid w:val="00C92EA3"/>
    <w:rsid w:val="00C931C7"/>
    <w:rsid w:val="00C931EC"/>
    <w:rsid w:val="00C938A6"/>
    <w:rsid w:val="00C93A6A"/>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8E"/>
    <w:rsid w:val="00CA6EBC"/>
    <w:rsid w:val="00CA7198"/>
    <w:rsid w:val="00CA78E9"/>
    <w:rsid w:val="00CA7E2D"/>
    <w:rsid w:val="00CB02D2"/>
    <w:rsid w:val="00CB057D"/>
    <w:rsid w:val="00CB09AB"/>
    <w:rsid w:val="00CB09DA"/>
    <w:rsid w:val="00CB0E54"/>
    <w:rsid w:val="00CB0EC6"/>
    <w:rsid w:val="00CB0F27"/>
    <w:rsid w:val="00CB12DE"/>
    <w:rsid w:val="00CB1985"/>
    <w:rsid w:val="00CB1CB8"/>
    <w:rsid w:val="00CB245C"/>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7D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B7B"/>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BE1"/>
    <w:rsid w:val="00CD3D8F"/>
    <w:rsid w:val="00CD4388"/>
    <w:rsid w:val="00CD4710"/>
    <w:rsid w:val="00CD4B26"/>
    <w:rsid w:val="00CD4C82"/>
    <w:rsid w:val="00CD4DEB"/>
    <w:rsid w:val="00CD4ED4"/>
    <w:rsid w:val="00CD4FE8"/>
    <w:rsid w:val="00CD54A2"/>
    <w:rsid w:val="00CD57C8"/>
    <w:rsid w:val="00CD5E06"/>
    <w:rsid w:val="00CD6133"/>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485"/>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3B6"/>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29F3"/>
    <w:rsid w:val="00D22A43"/>
    <w:rsid w:val="00D23041"/>
    <w:rsid w:val="00D235A8"/>
    <w:rsid w:val="00D23B8D"/>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AE7"/>
    <w:rsid w:val="00D27EDF"/>
    <w:rsid w:val="00D300B0"/>
    <w:rsid w:val="00D301BA"/>
    <w:rsid w:val="00D30216"/>
    <w:rsid w:val="00D30399"/>
    <w:rsid w:val="00D310A6"/>
    <w:rsid w:val="00D31272"/>
    <w:rsid w:val="00D319B7"/>
    <w:rsid w:val="00D31B95"/>
    <w:rsid w:val="00D31BB7"/>
    <w:rsid w:val="00D31C5D"/>
    <w:rsid w:val="00D32059"/>
    <w:rsid w:val="00D32284"/>
    <w:rsid w:val="00D324CC"/>
    <w:rsid w:val="00D329EA"/>
    <w:rsid w:val="00D3351F"/>
    <w:rsid w:val="00D34903"/>
    <w:rsid w:val="00D34FFA"/>
    <w:rsid w:val="00D35511"/>
    <w:rsid w:val="00D36010"/>
    <w:rsid w:val="00D3626A"/>
    <w:rsid w:val="00D3683C"/>
    <w:rsid w:val="00D37204"/>
    <w:rsid w:val="00D3726C"/>
    <w:rsid w:val="00D37AD5"/>
    <w:rsid w:val="00D37DC4"/>
    <w:rsid w:val="00D40835"/>
    <w:rsid w:val="00D41349"/>
    <w:rsid w:val="00D4156C"/>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5D1C"/>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9D2"/>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0F62"/>
    <w:rsid w:val="00D6196C"/>
    <w:rsid w:val="00D61CDE"/>
    <w:rsid w:val="00D61E61"/>
    <w:rsid w:val="00D620D0"/>
    <w:rsid w:val="00D62439"/>
    <w:rsid w:val="00D62582"/>
    <w:rsid w:val="00D62B48"/>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EB8"/>
    <w:rsid w:val="00D70FD1"/>
    <w:rsid w:val="00D7181F"/>
    <w:rsid w:val="00D71D0C"/>
    <w:rsid w:val="00D72111"/>
    <w:rsid w:val="00D7222E"/>
    <w:rsid w:val="00D723CD"/>
    <w:rsid w:val="00D72B42"/>
    <w:rsid w:val="00D72C1F"/>
    <w:rsid w:val="00D732DF"/>
    <w:rsid w:val="00D7352D"/>
    <w:rsid w:val="00D739E3"/>
    <w:rsid w:val="00D73F6B"/>
    <w:rsid w:val="00D74499"/>
    <w:rsid w:val="00D745B1"/>
    <w:rsid w:val="00D74AC9"/>
    <w:rsid w:val="00D75200"/>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419"/>
    <w:rsid w:val="00D84860"/>
    <w:rsid w:val="00D84A7D"/>
    <w:rsid w:val="00D85866"/>
    <w:rsid w:val="00D85B95"/>
    <w:rsid w:val="00D85FD2"/>
    <w:rsid w:val="00D861F1"/>
    <w:rsid w:val="00D8628D"/>
    <w:rsid w:val="00D86772"/>
    <w:rsid w:val="00D869A7"/>
    <w:rsid w:val="00D869B9"/>
    <w:rsid w:val="00D86A24"/>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22A"/>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ABFB4"/>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32D"/>
    <w:rsid w:val="00DD0723"/>
    <w:rsid w:val="00DD0CD6"/>
    <w:rsid w:val="00DD208B"/>
    <w:rsid w:val="00DD229E"/>
    <w:rsid w:val="00DD2B36"/>
    <w:rsid w:val="00DD2C53"/>
    <w:rsid w:val="00DD2FF4"/>
    <w:rsid w:val="00DD3596"/>
    <w:rsid w:val="00DD3717"/>
    <w:rsid w:val="00DD3C41"/>
    <w:rsid w:val="00DD3EE3"/>
    <w:rsid w:val="00DD47E0"/>
    <w:rsid w:val="00DD4A34"/>
    <w:rsid w:val="00DD55E0"/>
    <w:rsid w:val="00DD572D"/>
    <w:rsid w:val="00DD58AE"/>
    <w:rsid w:val="00DD5A71"/>
    <w:rsid w:val="00DD603D"/>
    <w:rsid w:val="00DD62A3"/>
    <w:rsid w:val="00DD6C91"/>
    <w:rsid w:val="00DD7429"/>
    <w:rsid w:val="00DD756C"/>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0FA"/>
    <w:rsid w:val="00DF247E"/>
    <w:rsid w:val="00DF2800"/>
    <w:rsid w:val="00DF42E0"/>
    <w:rsid w:val="00DF44CC"/>
    <w:rsid w:val="00DF48A8"/>
    <w:rsid w:val="00DF4E96"/>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2FC2"/>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4D7"/>
    <w:rsid w:val="00E177F8"/>
    <w:rsid w:val="00E17BC3"/>
    <w:rsid w:val="00E20331"/>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6A"/>
    <w:rsid w:val="00E32378"/>
    <w:rsid w:val="00E32470"/>
    <w:rsid w:val="00E324E7"/>
    <w:rsid w:val="00E33150"/>
    <w:rsid w:val="00E3348A"/>
    <w:rsid w:val="00E33D80"/>
    <w:rsid w:val="00E343E3"/>
    <w:rsid w:val="00E349EA"/>
    <w:rsid w:val="00E34B44"/>
    <w:rsid w:val="00E3508A"/>
    <w:rsid w:val="00E359F4"/>
    <w:rsid w:val="00E35AB4"/>
    <w:rsid w:val="00E35C04"/>
    <w:rsid w:val="00E35DDC"/>
    <w:rsid w:val="00E36207"/>
    <w:rsid w:val="00E36807"/>
    <w:rsid w:val="00E36A2C"/>
    <w:rsid w:val="00E36DD8"/>
    <w:rsid w:val="00E373E3"/>
    <w:rsid w:val="00E3751F"/>
    <w:rsid w:val="00E40057"/>
    <w:rsid w:val="00E40572"/>
    <w:rsid w:val="00E4060A"/>
    <w:rsid w:val="00E4074A"/>
    <w:rsid w:val="00E40D62"/>
    <w:rsid w:val="00E41083"/>
    <w:rsid w:val="00E41430"/>
    <w:rsid w:val="00E41440"/>
    <w:rsid w:val="00E414D3"/>
    <w:rsid w:val="00E420B1"/>
    <w:rsid w:val="00E422B2"/>
    <w:rsid w:val="00E42325"/>
    <w:rsid w:val="00E42FF8"/>
    <w:rsid w:val="00E4349B"/>
    <w:rsid w:val="00E4396A"/>
    <w:rsid w:val="00E43B5F"/>
    <w:rsid w:val="00E43EB7"/>
    <w:rsid w:val="00E43F8E"/>
    <w:rsid w:val="00E44C11"/>
    <w:rsid w:val="00E44CD7"/>
    <w:rsid w:val="00E44D5C"/>
    <w:rsid w:val="00E4517B"/>
    <w:rsid w:val="00E45212"/>
    <w:rsid w:val="00E4558A"/>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3D1F"/>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71C"/>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08CE"/>
    <w:rsid w:val="00E71528"/>
    <w:rsid w:val="00E723A7"/>
    <w:rsid w:val="00E72455"/>
    <w:rsid w:val="00E7278C"/>
    <w:rsid w:val="00E72AB4"/>
    <w:rsid w:val="00E72B9C"/>
    <w:rsid w:val="00E73325"/>
    <w:rsid w:val="00E7338E"/>
    <w:rsid w:val="00E73852"/>
    <w:rsid w:val="00E73F27"/>
    <w:rsid w:val="00E74212"/>
    <w:rsid w:val="00E742FF"/>
    <w:rsid w:val="00E746E5"/>
    <w:rsid w:val="00E748A8"/>
    <w:rsid w:val="00E74DCB"/>
    <w:rsid w:val="00E759DD"/>
    <w:rsid w:val="00E75DAD"/>
    <w:rsid w:val="00E75E43"/>
    <w:rsid w:val="00E76854"/>
    <w:rsid w:val="00E76A1A"/>
    <w:rsid w:val="00E76A94"/>
    <w:rsid w:val="00E76DAC"/>
    <w:rsid w:val="00E7723E"/>
    <w:rsid w:val="00E772DF"/>
    <w:rsid w:val="00E778BD"/>
    <w:rsid w:val="00E80CF3"/>
    <w:rsid w:val="00E80F33"/>
    <w:rsid w:val="00E81190"/>
    <w:rsid w:val="00E8152E"/>
    <w:rsid w:val="00E81962"/>
    <w:rsid w:val="00E81ACC"/>
    <w:rsid w:val="00E81FFC"/>
    <w:rsid w:val="00E82428"/>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D6B"/>
    <w:rsid w:val="00E87F9B"/>
    <w:rsid w:val="00E90149"/>
    <w:rsid w:val="00E9069B"/>
    <w:rsid w:val="00E90AE8"/>
    <w:rsid w:val="00E90FFE"/>
    <w:rsid w:val="00E91166"/>
    <w:rsid w:val="00E912B3"/>
    <w:rsid w:val="00E914E3"/>
    <w:rsid w:val="00E91837"/>
    <w:rsid w:val="00E91B8A"/>
    <w:rsid w:val="00E9267D"/>
    <w:rsid w:val="00E92DA1"/>
    <w:rsid w:val="00E92E49"/>
    <w:rsid w:val="00E93184"/>
    <w:rsid w:val="00E93A02"/>
    <w:rsid w:val="00E93A71"/>
    <w:rsid w:val="00E93F22"/>
    <w:rsid w:val="00E943FF"/>
    <w:rsid w:val="00E946A6"/>
    <w:rsid w:val="00E94823"/>
    <w:rsid w:val="00E9575B"/>
    <w:rsid w:val="00E957FC"/>
    <w:rsid w:val="00E95D28"/>
    <w:rsid w:val="00E96219"/>
    <w:rsid w:val="00E96260"/>
    <w:rsid w:val="00E96745"/>
    <w:rsid w:val="00E967EE"/>
    <w:rsid w:val="00E9682A"/>
    <w:rsid w:val="00E9691F"/>
    <w:rsid w:val="00E96AF3"/>
    <w:rsid w:val="00E9707C"/>
    <w:rsid w:val="00E97405"/>
    <w:rsid w:val="00E9754E"/>
    <w:rsid w:val="00E97621"/>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5F94"/>
    <w:rsid w:val="00EA601F"/>
    <w:rsid w:val="00EA6453"/>
    <w:rsid w:val="00EA69D7"/>
    <w:rsid w:val="00EA69DB"/>
    <w:rsid w:val="00EA6E07"/>
    <w:rsid w:val="00EA709C"/>
    <w:rsid w:val="00EA7D0F"/>
    <w:rsid w:val="00EA7E02"/>
    <w:rsid w:val="00EB022A"/>
    <w:rsid w:val="00EB025E"/>
    <w:rsid w:val="00EB0691"/>
    <w:rsid w:val="00EB0921"/>
    <w:rsid w:val="00EB0F38"/>
    <w:rsid w:val="00EB19F9"/>
    <w:rsid w:val="00EB1E70"/>
    <w:rsid w:val="00EB2376"/>
    <w:rsid w:val="00EB241D"/>
    <w:rsid w:val="00EB26DC"/>
    <w:rsid w:val="00EB2CA2"/>
    <w:rsid w:val="00EB2D87"/>
    <w:rsid w:val="00EB2EFE"/>
    <w:rsid w:val="00EB3773"/>
    <w:rsid w:val="00EB3F39"/>
    <w:rsid w:val="00EB4456"/>
    <w:rsid w:val="00EB4523"/>
    <w:rsid w:val="00EB53AC"/>
    <w:rsid w:val="00EB584A"/>
    <w:rsid w:val="00EB5DE7"/>
    <w:rsid w:val="00EB5EEA"/>
    <w:rsid w:val="00EB6399"/>
    <w:rsid w:val="00EB67A8"/>
    <w:rsid w:val="00EB6B73"/>
    <w:rsid w:val="00EB6FAC"/>
    <w:rsid w:val="00EB7013"/>
    <w:rsid w:val="00EB763C"/>
    <w:rsid w:val="00EB7EBC"/>
    <w:rsid w:val="00EC0140"/>
    <w:rsid w:val="00EC1221"/>
    <w:rsid w:val="00EC165F"/>
    <w:rsid w:val="00EC1BA5"/>
    <w:rsid w:val="00EC2192"/>
    <w:rsid w:val="00EC2C09"/>
    <w:rsid w:val="00EC2D49"/>
    <w:rsid w:val="00EC2F8E"/>
    <w:rsid w:val="00EC2FB5"/>
    <w:rsid w:val="00EC36B5"/>
    <w:rsid w:val="00EC3730"/>
    <w:rsid w:val="00EC39ED"/>
    <w:rsid w:val="00EC3C03"/>
    <w:rsid w:val="00EC3E68"/>
    <w:rsid w:val="00EC4253"/>
    <w:rsid w:val="00EC4D3E"/>
    <w:rsid w:val="00EC4D49"/>
    <w:rsid w:val="00EC4F1E"/>
    <w:rsid w:val="00EC57C4"/>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2CB"/>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52F"/>
    <w:rsid w:val="00F041C1"/>
    <w:rsid w:val="00F04563"/>
    <w:rsid w:val="00F04725"/>
    <w:rsid w:val="00F04A7A"/>
    <w:rsid w:val="00F056CE"/>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862"/>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692"/>
    <w:rsid w:val="00F22A6C"/>
    <w:rsid w:val="00F22D7B"/>
    <w:rsid w:val="00F2312A"/>
    <w:rsid w:val="00F2354F"/>
    <w:rsid w:val="00F2358A"/>
    <w:rsid w:val="00F23DBC"/>
    <w:rsid w:val="00F23E98"/>
    <w:rsid w:val="00F23EE9"/>
    <w:rsid w:val="00F24E08"/>
    <w:rsid w:val="00F25459"/>
    <w:rsid w:val="00F26324"/>
    <w:rsid w:val="00F26682"/>
    <w:rsid w:val="00F26B7F"/>
    <w:rsid w:val="00F26BB8"/>
    <w:rsid w:val="00F26EB5"/>
    <w:rsid w:val="00F26FEB"/>
    <w:rsid w:val="00F2779A"/>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1F1"/>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5E1B"/>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3BF"/>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2C1"/>
    <w:rsid w:val="00F665FA"/>
    <w:rsid w:val="00F66713"/>
    <w:rsid w:val="00F66A34"/>
    <w:rsid w:val="00F66C01"/>
    <w:rsid w:val="00F67D9E"/>
    <w:rsid w:val="00F70954"/>
    <w:rsid w:val="00F70ACA"/>
    <w:rsid w:val="00F714ED"/>
    <w:rsid w:val="00F7176C"/>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BC9"/>
    <w:rsid w:val="00F94CBE"/>
    <w:rsid w:val="00F94E8F"/>
    <w:rsid w:val="00F95061"/>
    <w:rsid w:val="00F95166"/>
    <w:rsid w:val="00F952B4"/>
    <w:rsid w:val="00F95377"/>
    <w:rsid w:val="00F95AEB"/>
    <w:rsid w:val="00F95C26"/>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5860"/>
    <w:rsid w:val="00FA60FC"/>
    <w:rsid w:val="00FA61D8"/>
    <w:rsid w:val="00FA6554"/>
    <w:rsid w:val="00FA6992"/>
    <w:rsid w:val="00FA6E7F"/>
    <w:rsid w:val="00FA7114"/>
    <w:rsid w:val="00FA756C"/>
    <w:rsid w:val="00FA7DD3"/>
    <w:rsid w:val="00FA7F43"/>
    <w:rsid w:val="00FB026C"/>
    <w:rsid w:val="00FB0442"/>
    <w:rsid w:val="00FB07D1"/>
    <w:rsid w:val="00FB0AA8"/>
    <w:rsid w:val="00FB0C84"/>
    <w:rsid w:val="00FB0CC7"/>
    <w:rsid w:val="00FB0F1C"/>
    <w:rsid w:val="00FB1451"/>
    <w:rsid w:val="00FB16F6"/>
    <w:rsid w:val="00FB1732"/>
    <w:rsid w:val="00FB1DAB"/>
    <w:rsid w:val="00FB1FC6"/>
    <w:rsid w:val="00FB2056"/>
    <w:rsid w:val="00FB2379"/>
    <w:rsid w:val="00FB27CB"/>
    <w:rsid w:val="00FB28A5"/>
    <w:rsid w:val="00FB2A7F"/>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3B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836"/>
    <w:rsid w:val="00FD5A19"/>
    <w:rsid w:val="00FD5A3D"/>
    <w:rsid w:val="00FD5C7C"/>
    <w:rsid w:val="00FD5F86"/>
    <w:rsid w:val="00FD6224"/>
    <w:rsid w:val="00FD6325"/>
    <w:rsid w:val="00FD69BA"/>
    <w:rsid w:val="00FD6C26"/>
    <w:rsid w:val="00FE002E"/>
    <w:rsid w:val="00FE089B"/>
    <w:rsid w:val="00FE1696"/>
    <w:rsid w:val="00FE1943"/>
    <w:rsid w:val="00FE1AA0"/>
    <w:rsid w:val="00FE2022"/>
    <w:rsid w:val="00FE2AF4"/>
    <w:rsid w:val="00FE3897"/>
    <w:rsid w:val="00FE3AFA"/>
    <w:rsid w:val="00FE3E38"/>
    <w:rsid w:val="00FE43CE"/>
    <w:rsid w:val="00FE47A4"/>
    <w:rsid w:val="00FE4831"/>
    <w:rsid w:val="00FE50B0"/>
    <w:rsid w:val="00FE5148"/>
    <w:rsid w:val="00FE55F1"/>
    <w:rsid w:val="00FE61F3"/>
    <w:rsid w:val="00FE6208"/>
    <w:rsid w:val="00FE6313"/>
    <w:rsid w:val="00FE68E2"/>
    <w:rsid w:val="00FE6A75"/>
    <w:rsid w:val="00FE6B28"/>
    <w:rsid w:val="00FE70A3"/>
    <w:rsid w:val="00FE78AD"/>
    <w:rsid w:val="00FE7C7C"/>
    <w:rsid w:val="00FE7D62"/>
    <w:rsid w:val="00FE7F9C"/>
    <w:rsid w:val="00FF076B"/>
    <w:rsid w:val="00FF0779"/>
    <w:rsid w:val="00FF0F06"/>
    <w:rsid w:val="00FF1271"/>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5A"/>
    <w:rsid w:val="00FF789C"/>
    <w:rsid w:val="00FF78C0"/>
    <w:rsid w:val="00FF7F32"/>
    <w:rsid w:val="012166E0"/>
    <w:rsid w:val="012D97E3"/>
    <w:rsid w:val="0141F26C"/>
    <w:rsid w:val="01652EDF"/>
    <w:rsid w:val="0380F7F2"/>
    <w:rsid w:val="04052A14"/>
    <w:rsid w:val="052A2CAE"/>
    <w:rsid w:val="05562E11"/>
    <w:rsid w:val="078390DA"/>
    <w:rsid w:val="07A9B41B"/>
    <w:rsid w:val="07F9AE8C"/>
    <w:rsid w:val="0820CF27"/>
    <w:rsid w:val="08ECACD5"/>
    <w:rsid w:val="098C2373"/>
    <w:rsid w:val="099ABA23"/>
    <w:rsid w:val="09E78E56"/>
    <w:rsid w:val="0A02BE38"/>
    <w:rsid w:val="0AA3F18B"/>
    <w:rsid w:val="0AD4B775"/>
    <w:rsid w:val="0B78441A"/>
    <w:rsid w:val="0BBC0C19"/>
    <w:rsid w:val="0BD2B641"/>
    <w:rsid w:val="0D83FA07"/>
    <w:rsid w:val="0E02B707"/>
    <w:rsid w:val="0E5B0C48"/>
    <w:rsid w:val="1017C654"/>
    <w:rsid w:val="10F8D104"/>
    <w:rsid w:val="11B396B5"/>
    <w:rsid w:val="120DD01D"/>
    <w:rsid w:val="12122540"/>
    <w:rsid w:val="1294A165"/>
    <w:rsid w:val="1300E597"/>
    <w:rsid w:val="14AC87FA"/>
    <w:rsid w:val="14EB3777"/>
    <w:rsid w:val="168707D8"/>
    <w:rsid w:val="17681288"/>
    <w:rsid w:val="1810ACE7"/>
    <w:rsid w:val="1863E944"/>
    <w:rsid w:val="1A4C2E0F"/>
    <w:rsid w:val="1B759E53"/>
    <w:rsid w:val="1BE22754"/>
    <w:rsid w:val="1DC4FB58"/>
    <w:rsid w:val="1E5DE7EB"/>
    <w:rsid w:val="1EB3B924"/>
    <w:rsid w:val="1EFB2584"/>
    <w:rsid w:val="20107228"/>
    <w:rsid w:val="21A116FB"/>
    <w:rsid w:val="21C10065"/>
    <w:rsid w:val="226578DB"/>
    <w:rsid w:val="23B357F7"/>
    <w:rsid w:val="23BDC0FF"/>
    <w:rsid w:val="23EE49CE"/>
    <w:rsid w:val="242E8559"/>
    <w:rsid w:val="2552D242"/>
    <w:rsid w:val="260FE4C0"/>
    <w:rsid w:val="264AEEF9"/>
    <w:rsid w:val="265B82E0"/>
    <w:rsid w:val="26BBEE3D"/>
    <w:rsid w:val="26F0102A"/>
    <w:rsid w:val="27837B3D"/>
    <w:rsid w:val="2840E989"/>
    <w:rsid w:val="28C1BAF1"/>
    <w:rsid w:val="29739AB0"/>
    <w:rsid w:val="2D312FA1"/>
    <w:rsid w:val="2DA1AC26"/>
    <w:rsid w:val="2DCF203D"/>
    <w:rsid w:val="2EE72F6F"/>
    <w:rsid w:val="2FDFDEA4"/>
    <w:rsid w:val="3052D70D"/>
    <w:rsid w:val="317BAF05"/>
    <w:rsid w:val="31B5CEDA"/>
    <w:rsid w:val="31BF7704"/>
    <w:rsid w:val="331B7032"/>
    <w:rsid w:val="361308B1"/>
    <w:rsid w:val="365038ED"/>
    <w:rsid w:val="370CB3F3"/>
    <w:rsid w:val="383C557B"/>
    <w:rsid w:val="39E729A9"/>
    <w:rsid w:val="3A7B9CA2"/>
    <w:rsid w:val="3B4E92AE"/>
    <w:rsid w:val="3BD41443"/>
    <w:rsid w:val="3C6948AB"/>
    <w:rsid w:val="3D293D78"/>
    <w:rsid w:val="3E091FB3"/>
    <w:rsid w:val="3E820490"/>
    <w:rsid w:val="3EC50DD9"/>
    <w:rsid w:val="3EE01849"/>
    <w:rsid w:val="3F4F0DC5"/>
    <w:rsid w:val="3F5B8DD7"/>
    <w:rsid w:val="3FA4F014"/>
    <w:rsid w:val="3FDCDA11"/>
    <w:rsid w:val="4065CBD0"/>
    <w:rsid w:val="407EB147"/>
    <w:rsid w:val="40AFC675"/>
    <w:rsid w:val="417DCAD9"/>
    <w:rsid w:val="42F88AC8"/>
    <w:rsid w:val="430999EB"/>
    <w:rsid w:val="4355B146"/>
    <w:rsid w:val="439D6C92"/>
    <w:rsid w:val="43E3743E"/>
    <w:rsid w:val="45344F5D"/>
    <w:rsid w:val="453B2A99"/>
    <w:rsid w:val="45521E53"/>
    <w:rsid w:val="45C93BDF"/>
    <w:rsid w:val="45DCE367"/>
    <w:rsid w:val="4740DAA7"/>
    <w:rsid w:val="4806AE91"/>
    <w:rsid w:val="49208FAD"/>
    <w:rsid w:val="49C5D880"/>
    <w:rsid w:val="4AFC4229"/>
    <w:rsid w:val="4B2A391A"/>
    <w:rsid w:val="4BB5A1B8"/>
    <w:rsid w:val="4C05C64F"/>
    <w:rsid w:val="4CC34A9F"/>
    <w:rsid w:val="4DF400D0"/>
    <w:rsid w:val="4E0E977D"/>
    <w:rsid w:val="4E5F1B00"/>
    <w:rsid w:val="4E67A76B"/>
    <w:rsid w:val="4E86ED83"/>
    <w:rsid w:val="4EBBFBEC"/>
    <w:rsid w:val="4F4AF06D"/>
    <w:rsid w:val="50F68725"/>
    <w:rsid w:val="5112C231"/>
    <w:rsid w:val="51F158D6"/>
    <w:rsid w:val="536EBED2"/>
    <w:rsid w:val="53787EE2"/>
    <w:rsid w:val="54F7050E"/>
    <w:rsid w:val="58719C8B"/>
    <w:rsid w:val="592779AC"/>
    <w:rsid w:val="5AAC65AF"/>
    <w:rsid w:val="5ABD631D"/>
    <w:rsid w:val="5AF8CE57"/>
    <w:rsid w:val="5B2F0286"/>
    <w:rsid w:val="5B65708B"/>
    <w:rsid w:val="5C9711C8"/>
    <w:rsid w:val="5CC1422B"/>
    <w:rsid w:val="5D956E9D"/>
    <w:rsid w:val="5DA6E6DD"/>
    <w:rsid w:val="5E5D128C"/>
    <w:rsid w:val="5EDC2E33"/>
    <w:rsid w:val="5F6A89C1"/>
    <w:rsid w:val="6040CF34"/>
    <w:rsid w:val="6065E596"/>
    <w:rsid w:val="60CD0F5F"/>
    <w:rsid w:val="60E8DCA2"/>
    <w:rsid w:val="621695F2"/>
    <w:rsid w:val="6244AE42"/>
    <w:rsid w:val="62A645BD"/>
    <w:rsid w:val="63A2454F"/>
    <w:rsid w:val="64075507"/>
    <w:rsid w:val="640F15FF"/>
    <w:rsid w:val="64586D53"/>
    <w:rsid w:val="665C476A"/>
    <w:rsid w:val="67EDF634"/>
    <w:rsid w:val="6914B067"/>
    <w:rsid w:val="6954C4C7"/>
    <w:rsid w:val="6A052EFA"/>
    <w:rsid w:val="6A66E4B3"/>
    <w:rsid w:val="6B9C3821"/>
    <w:rsid w:val="6CF62890"/>
    <w:rsid w:val="6DE4C084"/>
    <w:rsid w:val="6E82C7C1"/>
    <w:rsid w:val="6FEA0153"/>
    <w:rsid w:val="6FEA0F75"/>
    <w:rsid w:val="703DCAA1"/>
    <w:rsid w:val="70B6E49A"/>
    <w:rsid w:val="711CE619"/>
    <w:rsid w:val="71354BE2"/>
    <w:rsid w:val="718CACF0"/>
    <w:rsid w:val="72EE5CD8"/>
    <w:rsid w:val="74BD7276"/>
    <w:rsid w:val="76450810"/>
    <w:rsid w:val="769FCD5D"/>
    <w:rsid w:val="771D7AFE"/>
    <w:rsid w:val="78DF19A0"/>
    <w:rsid w:val="7972962A"/>
    <w:rsid w:val="797E9678"/>
    <w:rsid w:val="7980807E"/>
    <w:rsid w:val="7A01BB28"/>
    <w:rsid w:val="7A6A6BE5"/>
    <w:rsid w:val="7B112551"/>
    <w:rsid w:val="7B585DCB"/>
    <w:rsid w:val="7B7A660F"/>
    <w:rsid w:val="7CA57EC5"/>
    <w:rsid w:val="7E123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7"/>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3"/>
      </w:numPr>
    </w:pPr>
    <w:rPr>
      <w:rFonts w:eastAsia="Times New Roman"/>
      <w:lang w:eastAsia="ja-JP"/>
    </w:rPr>
  </w:style>
  <w:style w:type="paragraph" w:customStyle="1" w:styleId="berschrift1H1">
    <w:name w:val="Überschrift 1.H1"/>
    <w:basedOn w:val="Normal"/>
    <w:next w:val="Normal"/>
    <w:rsid w:val="00685EA1"/>
    <w:pPr>
      <w:keepNext/>
      <w:keepLines/>
      <w:numPr>
        <w:numId w:val="1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9"/>
      </w:numPr>
      <w:spacing w:after="120"/>
    </w:pPr>
    <w:rPr>
      <w:rFonts w:eastAsia="MS Mincho"/>
      <w:lang w:val="en-US"/>
    </w:rPr>
  </w:style>
  <w:style w:type="paragraph" w:customStyle="1" w:styleId="textintend2">
    <w:name w:val="text intend 2"/>
    <w:basedOn w:val="text"/>
    <w:rsid w:val="00685EA1"/>
    <w:pPr>
      <w:widowControl/>
      <w:numPr>
        <w:numId w:val="10"/>
      </w:numPr>
      <w:spacing w:after="120"/>
    </w:pPr>
    <w:rPr>
      <w:rFonts w:eastAsia="MS Mincho"/>
      <w:lang w:val="en-US"/>
    </w:rPr>
  </w:style>
  <w:style w:type="paragraph" w:customStyle="1" w:styleId="textintend3">
    <w:name w:val="text intend 3"/>
    <w:basedOn w:val="text"/>
    <w:rsid w:val="00685EA1"/>
    <w:pPr>
      <w:widowControl/>
      <w:numPr>
        <w:numId w:val="11"/>
      </w:numPr>
      <w:spacing w:after="120"/>
    </w:pPr>
    <w:rPr>
      <w:rFonts w:eastAsia="MS Mincho"/>
      <w:lang w:val="en-US"/>
    </w:rPr>
  </w:style>
  <w:style w:type="paragraph" w:customStyle="1" w:styleId="normalpuce">
    <w:name w:val="normal puce"/>
    <w:basedOn w:val="Normal"/>
    <w:rsid w:val="00685EA1"/>
    <w:pPr>
      <w:widowControl w:val="0"/>
      <w:numPr>
        <w:numId w:val="14"/>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5"/>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6"/>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C10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689222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636240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421429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13409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7" ma:contentTypeDescription="Create a new document." ma:contentTypeScope="" ma:versionID="92b0000a6855cf3c20bacd85ca4a967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309b74f9b03b747a5cae98fda19702e6"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5AIRPNAIUNRU-1977188174-477</_dlc_DocId>
    <_dlc_DocIdUrl xmlns="71c5aaf6-e6ce-465b-b873-5148d2a4c105">
      <Url>https://nokia.sharepoint.com/sites/c5g/projects/mIoT/_layouts/15/DocIdRedir.aspx?ID=5AIRPNAIUNRU-1977188174-477</Url>
      <Description>5AIRPNAIUNRU-1977188174-477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406CC3-30A7-4E08-9C00-DF51F80C18AF}">
  <ds:schemaRefs>
    <ds:schemaRef ds:uri="http://schemas.microsoft.com/sharepoint/events"/>
  </ds:schemaRefs>
</ds:datastoreItem>
</file>

<file path=customXml/itemProps2.xml><?xml version="1.0" encoding="utf-8"?>
<ds:datastoreItem xmlns:ds="http://schemas.openxmlformats.org/officeDocument/2006/customXml" ds:itemID="{F945080C-1D2A-4A64-B42D-9C08BAAF8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F8BF5C4-CC3A-41B3-B8BB-722E2CD58915}">
  <ds:schemaRefs>
    <ds:schemaRef ds:uri="http://schemas.openxmlformats.org/officeDocument/2006/bibliography"/>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8</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3</cp:revision>
  <cp:lastPrinted>2019-04-30T02:45:00Z</cp:lastPrinted>
  <dcterms:created xsi:type="dcterms:W3CDTF">2021-05-11T16:47:00Z</dcterms:created>
  <dcterms:modified xsi:type="dcterms:W3CDTF">2021-05-11T17:17:00Z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303ee11e-ca40-46c2-b0fc-aea425f140a0</vt:lpwstr>
  </property>
</Properties>
</file>