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9A4" w:rsidRPr="00B12579" w:rsidRDefault="00ED59A4" w:rsidP="00ED59A4">
      <w:pPr>
        <w:tabs>
          <w:tab w:val="center" w:pos="3969"/>
          <w:tab w:val="right" w:pos="8280"/>
          <w:tab w:val="right" w:pos="9781"/>
        </w:tabs>
        <w:snapToGrid w:val="0"/>
        <w:ind w:left="-2" w:right="-2"/>
        <w:rPr>
          <w:rFonts w:ascii="Arial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3GPP TSG RAN WG1 </w:t>
      </w:r>
      <w:r w:rsidRPr="00A578C0">
        <w:rPr>
          <w:rFonts w:ascii="Arial" w:eastAsia="宋体" w:hAnsi="Arial" w:cs="Arial"/>
          <w:b/>
          <w:bCs/>
          <w:kern w:val="0"/>
          <w:sz w:val="22"/>
          <w:lang w:val="en-GB"/>
        </w:rPr>
        <w:t>#</w:t>
      </w:r>
      <w:r w:rsidRPr="00A578C0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10</w:t>
      </w:r>
      <w:r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5-e                                            </w:t>
      </w:r>
      <w:r w:rsidR="00FF6F71" w:rsidRPr="00FF6F71">
        <w:rPr>
          <w:rFonts w:ascii="Arial" w:eastAsia="MS Mincho" w:hAnsi="Arial" w:cs="Times New Roman"/>
          <w:b/>
          <w:kern w:val="0"/>
          <w:sz w:val="22"/>
          <w:lang w:val="x-none" w:eastAsia="en-US"/>
        </w:rPr>
        <w:t>R1-2104526</w:t>
      </w:r>
    </w:p>
    <w:p w:rsidR="00ED59A4" w:rsidRPr="00A578C0" w:rsidRDefault="00ED59A4" w:rsidP="00ED59A4">
      <w:pPr>
        <w:widowControl/>
        <w:tabs>
          <w:tab w:val="center" w:pos="4536"/>
          <w:tab w:val="right" w:pos="9072"/>
        </w:tabs>
        <w:ind w:left="-2"/>
        <w:rPr>
          <w:rFonts w:ascii="Arial" w:eastAsia="宋体" w:hAnsi="Arial" w:cs="Arial"/>
          <w:b/>
          <w:bCs/>
          <w:kern w:val="0"/>
          <w:sz w:val="22"/>
          <w:lang w:val="x-none"/>
        </w:rPr>
      </w:pP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e-Meeting, </w:t>
      </w:r>
      <w:r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May</w:t>
      </w: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</w:t>
      </w:r>
      <w:r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1</w:t>
      </w:r>
      <w:r w:rsidR="00033266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9</w:t>
      </w:r>
      <w:bookmarkStart w:id="0" w:name="_GoBack"/>
      <w:bookmarkEnd w:id="0"/>
      <w:r w:rsidRPr="008F45CE">
        <w:rPr>
          <w:rFonts w:ascii="Arial" w:eastAsia="宋体" w:hAnsi="Arial" w:cs="Arial" w:hint="eastAsia"/>
          <w:b/>
          <w:bCs/>
          <w:kern w:val="0"/>
          <w:sz w:val="22"/>
          <w:vertAlign w:val="superscript"/>
          <w:lang w:val="x-none"/>
        </w:rPr>
        <w:t>th</w:t>
      </w: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– </w:t>
      </w:r>
      <w:r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27</w:t>
      </w:r>
      <w:r w:rsidRPr="008F45CE">
        <w:rPr>
          <w:rFonts w:ascii="Arial" w:eastAsia="宋体" w:hAnsi="Arial" w:cs="Arial" w:hint="eastAsia"/>
          <w:b/>
          <w:bCs/>
          <w:kern w:val="0"/>
          <w:sz w:val="22"/>
          <w:vertAlign w:val="superscript"/>
          <w:lang w:val="x-none"/>
        </w:rPr>
        <w:t>th</w:t>
      </w: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>, 202</w:t>
      </w:r>
      <w:r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1</w:t>
      </w:r>
    </w:p>
    <w:p w:rsidR="00A578C0" w:rsidRPr="00ED59A4" w:rsidRDefault="00A578C0" w:rsidP="00A578C0">
      <w:pPr>
        <w:widowControl/>
        <w:tabs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</w:p>
    <w:p w:rsidR="00A578C0" w:rsidRPr="00A578C0" w:rsidRDefault="00A578C0" w:rsidP="00A578C0">
      <w:pPr>
        <w:widowControl/>
        <w:tabs>
          <w:tab w:val="left" w:pos="1800"/>
          <w:tab w:val="right" w:pos="9072"/>
        </w:tabs>
        <w:ind w:left="1798" w:hanging="1800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</w:p>
    <w:p w:rsidR="00A578C0" w:rsidRPr="00A578C0" w:rsidRDefault="00A578C0" w:rsidP="003F3BD9">
      <w:pPr>
        <w:widowControl/>
        <w:tabs>
          <w:tab w:val="left" w:pos="1800"/>
          <w:tab w:val="right" w:pos="9072"/>
        </w:tabs>
        <w:ind w:left="1798" w:hanging="1800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1" w:name="Title"/>
      <w:bookmarkEnd w:id="1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5584C" w:rsidRPr="0075584C">
        <w:rPr>
          <w:rFonts w:ascii="Arial" w:eastAsia="宋体" w:hAnsi="Arial" w:cs="Times New Roman"/>
          <w:b/>
          <w:kern w:val="0"/>
          <w:sz w:val="22"/>
          <w:lang w:val="x-none"/>
        </w:rPr>
        <w:t xml:space="preserve">Discussion on </w:t>
      </w:r>
      <w:r w:rsidR="007A272E">
        <w:rPr>
          <w:rFonts w:ascii="Arial" w:eastAsia="宋体" w:hAnsi="Arial" w:cs="Times New Roman" w:hint="eastAsia"/>
          <w:b/>
          <w:kern w:val="0"/>
          <w:sz w:val="22"/>
          <w:lang w:val="x-none"/>
        </w:rPr>
        <w:t>reduced maximum UE bandwidth</w:t>
      </w:r>
    </w:p>
    <w:p w:rsidR="00A578C0" w:rsidRPr="00A578C0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2" w:name="Source"/>
      <w:bookmarkEnd w:id="2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5584C">
        <w:rPr>
          <w:rFonts w:ascii="Arial" w:eastAsia="宋体" w:hAnsi="Arial" w:cs="Times New Roman" w:hint="eastAsia"/>
          <w:b/>
          <w:kern w:val="0"/>
          <w:sz w:val="22"/>
          <w:lang w:val="x-none"/>
        </w:rPr>
        <w:t>8.</w:t>
      </w:r>
      <w:r w:rsidR="007A272E">
        <w:rPr>
          <w:rFonts w:ascii="Arial" w:eastAsia="宋体" w:hAnsi="Arial" w:cs="Times New Roman" w:hint="eastAsia"/>
          <w:b/>
          <w:kern w:val="0"/>
          <w:sz w:val="22"/>
          <w:lang w:val="x-none"/>
        </w:rPr>
        <w:t>6</w:t>
      </w:r>
      <w:r w:rsidR="0075584C">
        <w:rPr>
          <w:rFonts w:ascii="Arial" w:eastAsia="宋体" w:hAnsi="Arial" w:cs="Times New Roman" w:hint="eastAsia"/>
          <w:b/>
          <w:kern w:val="0"/>
          <w:sz w:val="22"/>
          <w:lang w:val="x-none"/>
        </w:rPr>
        <w:t>.</w:t>
      </w:r>
      <w:r w:rsidR="007A272E">
        <w:rPr>
          <w:rFonts w:ascii="Arial" w:eastAsia="宋体" w:hAnsi="Arial" w:cs="Times New Roman" w:hint="eastAsia"/>
          <w:b/>
          <w:kern w:val="0"/>
          <w:sz w:val="22"/>
          <w:lang w:val="x-none"/>
        </w:rPr>
        <w:t>1.1</w:t>
      </w:r>
    </w:p>
    <w:p w:rsidR="00A578C0" w:rsidRPr="00A578C0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3" w:name="DocumentFor"/>
      <w:bookmarkEnd w:id="3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Discussio</w:t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n</w:t>
      </w:r>
      <w:r w:rsidRPr="00A578C0">
        <w:rPr>
          <w:rFonts w:ascii="Arial" w:eastAsia="宋体" w:hAnsi="Arial" w:cs="Times New Roman" w:hint="eastAsia"/>
          <w:b/>
          <w:kern w:val="0"/>
          <w:sz w:val="22"/>
          <w:lang w:val="x-none"/>
        </w:rPr>
        <w:t xml:space="preserve"> and Decision</w:t>
      </w:r>
    </w:p>
    <w:p w:rsidR="00A578C0" w:rsidRPr="00A578C0" w:rsidRDefault="00A578C0" w:rsidP="00A578C0">
      <w:pPr>
        <w:widowControl/>
        <w:pBdr>
          <w:bottom w:val="single" w:sz="4" w:space="1" w:color="auto"/>
        </w:pBdr>
        <w:tabs>
          <w:tab w:val="left" w:pos="2552"/>
        </w:tabs>
        <w:ind w:left="-2"/>
        <w:rPr>
          <w:rFonts w:eastAsia="宋体" w:cs="Times New Roman"/>
          <w:kern w:val="0"/>
          <w:szCs w:val="20"/>
        </w:rPr>
      </w:pPr>
    </w:p>
    <w:p w:rsidR="00A578C0" w:rsidRPr="00CC300E" w:rsidRDefault="00A578C0" w:rsidP="0041435B">
      <w:pPr>
        <w:pStyle w:val="1"/>
        <w:ind w:left="562" w:hanging="562"/>
      </w:pPr>
      <w:bookmarkStart w:id="4" w:name="_Ref521334010"/>
      <w:r w:rsidRPr="00CC300E">
        <w:t>Introduction</w:t>
      </w:r>
      <w:bookmarkEnd w:id="4"/>
    </w:p>
    <w:p w:rsidR="003B52F8" w:rsidRPr="00E21823" w:rsidRDefault="00AF15F7" w:rsidP="00F06AA9">
      <w:pPr>
        <w:spacing w:beforeLines="50" w:before="120"/>
        <w:rPr>
          <w:rFonts w:eastAsiaTheme="minorEastAsia" w:cs="Times New Roman"/>
          <w:szCs w:val="21"/>
        </w:rPr>
      </w:pPr>
      <w:r w:rsidRPr="00E906F8">
        <w:rPr>
          <w:rFonts w:cs="Times New Roman" w:hint="eastAsia"/>
          <w:szCs w:val="21"/>
        </w:rPr>
        <w:t>In RAN#</w:t>
      </w:r>
      <w:r w:rsidR="0094780A" w:rsidRPr="00E906F8">
        <w:rPr>
          <w:rFonts w:cs="Times New Roman" w:hint="eastAsia"/>
          <w:szCs w:val="21"/>
        </w:rPr>
        <w:t>90e</w:t>
      </w:r>
      <w:r w:rsidRPr="00E906F8">
        <w:rPr>
          <w:rFonts w:cs="Times New Roman" w:hint="eastAsia"/>
          <w:szCs w:val="21"/>
        </w:rPr>
        <w:t xml:space="preserve">, a new Rel-17 </w:t>
      </w:r>
      <w:r w:rsidR="0094780A" w:rsidRPr="00E906F8">
        <w:rPr>
          <w:rFonts w:cs="Times New Roman" w:hint="eastAsia"/>
          <w:szCs w:val="21"/>
        </w:rPr>
        <w:t>W</w:t>
      </w:r>
      <w:r w:rsidRPr="00E906F8">
        <w:rPr>
          <w:rFonts w:cs="Times New Roman" w:hint="eastAsia"/>
          <w:szCs w:val="21"/>
        </w:rPr>
        <w:t>I on support of reduced capability NR devices</w:t>
      </w:r>
      <w:r w:rsidR="00F06AA9" w:rsidRPr="00E906F8">
        <w:rPr>
          <w:rFonts w:cs="Times New Roman" w:hint="eastAsia"/>
          <w:szCs w:val="21"/>
        </w:rPr>
        <w:t>, i.e. RedCap,</w:t>
      </w:r>
      <w:r w:rsidRPr="00E906F8">
        <w:rPr>
          <w:rFonts w:cs="Times New Roman" w:hint="eastAsia"/>
          <w:szCs w:val="21"/>
        </w:rPr>
        <w:t xml:space="preserve"> w</w:t>
      </w:r>
      <w:r w:rsidR="00245AD4" w:rsidRPr="00E906F8">
        <w:rPr>
          <w:rFonts w:cs="Times New Roman" w:hint="eastAsia"/>
          <w:szCs w:val="21"/>
        </w:rPr>
        <w:t>as</w:t>
      </w:r>
      <w:r w:rsidRPr="00E906F8">
        <w:rPr>
          <w:rFonts w:cs="Times New Roman" w:hint="eastAsia"/>
          <w:szCs w:val="21"/>
        </w:rPr>
        <w:t xml:space="preserve"> approved </w:t>
      </w:r>
      <w:r w:rsidRPr="00E906F8">
        <w:rPr>
          <w:rFonts w:cs="Times New Roman"/>
          <w:szCs w:val="21"/>
        </w:rPr>
        <w:fldChar w:fldCharType="begin"/>
      </w:r>
      <w:r w:rsidRPr="00E906F8">
        <w:rPr>
          <w:rFonts w:cs="Times New Roman"/>
          <w:szCs w:val="21"/>
        </w:rPr>
        <w:instrText xml:space="preserve"> </w:instrText>
      </w:r>
      <w:r w:rsidRPr="00E906F8">
        <w:rPr>
          <w:rFonts w:cs="Times New Roman" w:hint="eastAsia"/>
          <w:szCs w:val="21"/>
        </w:rPr>
        <w:instrText>REF _Ref39749538 \r \h</w:instrText>
      </w:r>
      <w:r w:rsidRPr="00E906F8">
        <w:rPr>
          <w:rFonts w:cs="Times New Roman"/>
          <w:szCs w:val="21"/>
        </w:rPr>
        <w:instrText xml:space="preserve"> </w:instrText>
      </w:r>
      <w:r w:rsidR="00E906F8">
        <w:rPr>
          <w:rFonts w:cs="Times New Roman"/>
          <w:szCs w:val="21"/>
        </w:rPr>
        <w:instrText xml:space="preserve"> \* MERGEFORMAT </w:instrText>
      </w:r>
      <w:r w:rsidRPr="00E906F8">
        <w:rPr>
          <w:rFonts w:cs="Times New Roman"/>
          <w:szCs w:val="21"/>
        </w:rPr>
      </w:r>
      <w:r w:rsidRPr="00E906F8">
        <w:rPr>
          <w:rFonts w:cs="Times New Roman"/>
          <w:szCs w:val="21"/>
        </w:rPr>
        <w:fldChar w:fldCharType="separate"/>
      </w:r>
      <w:r w:rsidR="00D714F5">
        <w:rPr>
          <w:rFonts w:cs="Times New Roman"/>
          <w:szCs w:val="21"/>
        </w:rPr>
        <w:t>[1]</w:t>
      </w:r>
      <w:r w:rsidRPr="00E906F8">
        <w:rPr>
          <w:rFonts w:cs="Times New Roman"/>
          <w:szCs w:val="21"/>
        </w:rPr>
        <w:fldChar w:fldCharType="end"/>
      </w:r>
      <w:r w:rsidR="003B52F8" w:rsidRPr="00E906F8">
        <w:rPr>
          <w:rFonts w:cs="Times New Roman" w:hint="eastAsia"/>
          <w:szCs w:val="21"/>
        </w:rPr>
        <w:t>.</w:t>
      </w:r>
      <w:r w:rsidR="0094780A" w:rsidRPr="00E906F8">
        <w:rPr>
          <w:rFonts w:cs="Times New Roman" w:hint="eastAsia"/>
          <w:szCs w:val="21"/>
        </w:rPr>
        <w:t xml:space="preserve"> </w:t>
      </w:r>
      <w:r w:rsidR="00E21823">
        <w:rPr>
          <w:rFonts w:cs="Times New Roman"/>
          <w:szCs w:val="21"/>
        </w:rPr>
        <w:t>L</w:t>
      </w:r>
      <w:r w:rsidR="00E21823">
        <w:rPr>
          <w:rFonts w:cs="Times New Roman" w:hint="eastAsia"/>
          <w:szCs w:val="21"/>
        </w:rPr>
        <w:t>ater</w:t>
      </w:r>
      <w:r w:rsidR="00E21823">
        <w:rPr>
          <w:rFonts w:eastAsiaTheme="minorEastAsia" w:cs="Times New Roman" w:hint="eastAsia"/>
          <w:szCs w:val="21"/>
        </w:rPr>
        <w:t xml:space="preserve"> in RAN#91e, </w:t>
      </w:r>
      <w:r w:rsidR="00753EA8">
        <w:rPr>
          <w:rFonts w:eastAsiaTheme="minorEastAsia" w:cs="Times New Roman" w:hint="eastAsia"/>
          <w:szCs w:val="21"/>
        </w:rPr>
        <w:t xml:space="preserve">the WID was revised </w:t>
      </w:r>
      <w:r w:rsidR="00E21823">
        <w:rPr>
          <w:rFonts w:eastAsiaTheme="minorEastAsia" w:cs="Times New Roman" w:hint="eastAsia"/>
          <w:szCs w:val="21"/>
        </w:rPr>
        <w:t>that</w:t>
      </w:r>
      <w:r w:rsidR="004F4FD4" w:rsidRPr="004F4FD4">
        <w:t xml:space="preserve"> </w:t>
      </w:r>
      <w:r w:rsidR="004F4FD4" w:rsidRPr="004F4FD4">
        <w:rPr>
          <w:rFonts w:eastAsiaTheme="minorEastAsia" w:cs="Times New Roman"/>
          <w:szCs w:val="21"/>
        </w:rPr>
        <w:t>20 MHz</w:t>
      </w:r>
      <w:r w:rsidR="004F4FD4">
        <w:rPr>
          <w:rFonts w:eastAsiaTheme="minorEastAsia" w:cs="Times New Roman" w:hint="eastAsia"/>
          <w:szCs w:val="21"/>
        </w:rPr>
        <w:t xml:space="preserve"> is supported as </w:t>
      </w:r>
      <w:r w:rsidR="004F4FD4">
        <w:rPr>
          <w:rFonts w:eastAsiaTheme="minorEastAsia" w:hint="eastAsia"/>
        </w:rPr>
        <w:t>the m</w:t>
      </w:r>
      <w:r w:rsidR="004F4FD4" w:rsidRPr="004F4FD4">
        <w:rPr>
          <w:rFonts w:eastAsiaTheme="minorEastAsia" w:cs="Times New Roman"/>
          <w:szCs w:val="21"/>
        </w:rPr>
        <w:t xml:space="preserve">aximum bandwidth of an FR1 RedCap UE during and after initial access </w:t>
      </w:r>
      <w:r w:rsidR="001274DD">
        <w:rPr>
          <w:rFonts w:eastAsiaTheme="minorEastAsia" w:cs="Times New Roman"/>
          <w:szCs w:val="21"/>
        </w:rPr>
        <w:fldChar w:fldCharType="begin"/>
      </w:r>
      <w:r w:rsidR="001274DD">
        <w:rPr>
          <w:rFonts w:eastAsiaTheme="minorEastAsia" w:cs="Times New Roman"/>
          <w:szCs w:val="21"/>
        </w:rPr>
        <w:instrText xml:space="preserve"> </w:instrText>
      </w:r>
      <w:r w:rsidR="001274DD">
        <w:rPr>
          <w:rFonts w:eastAsiaTheme="minorEastAsia" w:cs="Times New Roman" w:hint="eastAsia"/>
          <w:szCs w:val="21"/>
        </w:rPr>
        <w:instrText>REF _Ref64637089 \n \h</w:instrText>
      </w:r>
      <w:r w:rsidR="001274DD">
        <w:rPr>
          <w:rFonts w:eastAsiaTheme="minorEastAsia" w:cs="Times New Roman"/>
          <w:szCs w:val="21"/>
        </w:rPr>
        <w:instrText xml:space="preserve"> </w:instrText>
      </w:r>
      <w:r w:rsidR="001274DD">
        <w:rPr>
          <w:rFonts w:eastAsiaTheme="minorEastAsia" w:cs="Times New Roman"/>
          <w:szCs w:val="21"/>
        </w:rPr>
      </w:r>
      <w:r w:rsidR="001274DD">
        <w:rPr>
          <w:rFonts w:eastAsiaTheme="minorEastAsia" w:cs="Times New Roman"/>
          <w:szCs w:val="21"/>
        </w:rPr>
        <w:fldChar w:fldCharType="separate"/>
      </w:r>
      <w:r w:rsidR="00D714F5">
        <w:rPr>
          <w:rFonts w:eastAsiaTheme="minorEastAsia" w:cs="Times New Roman"/>
          <w:szCs w:val="21"/>
        </w:rPr>
        <w:t>[2]</w:t>
      </w:r>
      <w:r w:rsidR="001274DD">
        <w:rPr>
          <w:rFonts w:eastAsiaTheme="minorEastAsia" w:cs="Times New Roman"/>
          <w:szCs w:val="21"/>
        </w:rPr>
        <w:fldChar w:fldCharType="end"/>
      </w:r>
      <w:r w:rsidR="00E21823">
        <w:rPr>
          <w:rFonts w:eastAsiaTheme="minorEastAsia" w:cs="Times New Roman" w:hint="eastAsia"/>
          <w:szCs w:val="21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1274DD" w:rsidTr="001274DD">
        <w:tc>
          <w:tcPr>
            <w:tcW w:w="9286" w:type="dxa"/>
          </w:tcPr>
          <w:p w:rsidR="004F4FD4" w:rsidRPr="004F4FD4" w:rsidRDefault="004F4FD4" w:rsidP="004F4FD4">
            <w:pPr>
              <w:pStyle w:val="a6"/>
              <w:numPr>
                <w:ilvl w:val="0"/>
                <w:numId w:val="9"/>
              </w:numPr>
              <w:spacing w:beforeLines="50" w:before="120"/>
              <w:ind w:firstLineChars="0"/>
              <w:rPr>
                <w:rFonts w:eastAsiaTheme="minorEastAsia"/>
                <w:szCs w:val="21"/>
              </w:rPr>
            </w:pPr>
            <w:r w:rsidRPr="004F4FD4">
              <w:rPr>
                <w:rFonts w:eastAsiaTheme="minorEastAsia"/>
                <w:szCs w:val="21"/>
              </w:rPr>
              <w:t>Specify support for the following UE complexity reduction features [RAN1, RAN4]:</w:t>
            </w:r>
          </w:p>
          <w:p w:rsidR="004F4FD4" w:rsidRPr="004F4FD4" w:rsidRDefault="004F4FD4" w:rsidP="004F4FD4">
            <w:pPr>
              <w:pStyle w:val="a6"/>
              <w:numPr>
                <w:ilvl w:val="1"/>
                <w:numId w:val="11"/>
              </w:numPr>
              <w:spacing w:beforeLines="50" w:before="120"/>
              <w:ind w:firstLineChars="0"/>
              <w:rPr>
                <w:rFonts w:eastAsiaTheme="minorEastAsia"/>
                <w:szCs w:val="21"/>
              </w:rPr>
            </w:pPr>
            <w:r w:rsidRPr="004F4FD4">
              <w:rPr>
                <w:rFonts w:eastAsiaTheme="minorEastAsia"/>
                <w:szCs w:val="21"/>
              </w:rPr>
              <w:t>Reduced maximum UE bandwidth:</w:t>
            </w:r>
          </w:p>
          <w:p w:rsidR="004F4FD4" w:rsidRPr="004F4FD4" w:rsidRDefault="004F4FD4" w:rsidP="004F4FD4">
            <w:pPr>
              <w:pStyle w:val="a6"/>
              <w:numPr>
                <w:ilvl w:val="2"/>
                <w:numId w:val="11"/>
              </w:numPr>
              <w:spacing w:beforeLines="50" w:before="120"/>
              <w:ind w:firstLineChars="0"/>
              <w:rPr>
                <w:rFonts w:eastAsiaTheme="minorEastAsia"/>
                <w:szCs w:val="21"/>
              </w:rPr>
            </w:pPr>
            <w:r w:rsidRPr="004F4FD4">
              <w:rPr>
                <w:rFonts w:eastAsiaTheme="minorEastAsia"/>
                <w:szCs w:val="21"/>
              </w:rPr>
              <w:t xml:space="preserve">Maximum bandwidth of an FR1 RedCap UE during and after initial access is 20 </w:t>
            </w:r>
            <w:proofErr w:type="spellStart"/>
            <w:r w:rsidRPr="004F4FD4">
              <w:rPr>
                <w:rFonts w:eastAsiaTheme="minorEastAsia"/>
                <w:szCs w:val="21"/>
              </w:rPr>
              <w:t>MHz.</w:t>
            </w:r>
            <w:proofErr w:type="spellEnd"/>
          </w:p>
          <w:p w:rsidR="001274DD" w:rsidRPr="004F4FD4" w:rsidRDefault="004F4FD4" w:rsidP="004F4FD4">
            <w:pPr>
              <w:pStyle w:val="a6"/>
              <w:numPr>
                <w:ilvl w:val="2"/>
                <w:numId w:val="11"/>
              </w:numPr>
              <w:spacing w:beforeLines="50" w:before="120"/>
              <w:ind w:firstLineChars="0"/>
              <w:rPr>
                <w:rFonts w:eastAsiaTheme="minorEastAsia"/>
                <w:szCs w:val="21"/>
              </w:rPr>
            </w:pPr>
            <w:r w:rsidRPr="004F4FD4">
              <w:rPr>
                <w:rFonts w:eastAsiaTheme="minorEastAsia"/>
                <w:szCs w:val="21"/>
              </w:rPr>
              <w:t xml:space="preserve">Maximum bandwidth of an FR2 RedCap UE during and after initial access is 100 </w:t>
            </w:r>
            <w:proofErr w:type="spellStart"/>
            <w:r w:rsidRPr="004F4FD4">
              <w:rPr>
                <w:rFonts w:eastAsiaTheme="minorEastAsia"/>
                <w:szCs w:val="21"/>
              </w:rPr>
              <w:t>MHz</w:t>
            </w:r>
            <w:r>
              <w:rPr>
                <w:rFonts w:eastAsiaTheme="minorEastAsia" w:hint="eastAsia"/>
                <w:szCs w:val="21"/>
                <w:lang w:eastAsia="zh-CN"/>
              </w:rPr>
              <w:t>.</w:t>
            </w:r>
            <w:proofErr w:type="spellEnd"/>
          </w:p>
        </w:tc>
      </w:tr>
    </w:tbl>
    <w:p w:rsidR="00750473" w:rsidRPr="001274DD" w:rsidRDefault="00D714F5" w:rsidP="001C7B45">
      <w:pPr>
        <w:spacing w:beforeLines="50" w:before="120"/>
        <w:rPr>
          <w:rFonts w:eastAsiaTheme="minorEastAsia" w:cs="Times New Roman"/>
          <w:szCs w:val="21"/>
        </w:rPr>
      </w:pPr>
      <w:r>
        <w:rPr>
          <w:rFonts w:eastAsiaTheme="minorEastAsia" w:cs="Times New Roman" w:hint="eastAsia"/>
          <w:szCs w:val="21"/>
        </w:rPr>
        <w:t>During RAN1#104-e and</w:t>
      </w:r>
      <w:r w:rsidR="00101602">
        <w:rPr>
          <w:rFonts w:eastAsiaTheme="minorEastAsia" w:cs="Times New Roman" w:hint="eastAsia"/>
          <w:szCs w:val="21"/>
        </w:rPr>
        <w:t xml:space="preserve"> RAN1#104bis-e, several agreements and working assumptions were reached on the bandwidth related aspects for RedCap UE </w:t>
      </w:r>
      <w:r w:rsidR="00101602">
        <w:rPr>
          <w:rFonts w:eastAsiaTheme="minorEastAsia" w:cs="Times New Roman"/>
          <w:szCs w:val="21"/>
        </w:rPr>
        <w:fldChar w:fldCharType="begin"/>
      </w:r>
      <w:r w:rsidR="00101602">
        <w:rPr>
          <w:rFonts w:eastAsiaTheme="minorEastAsia" w:cs="Times New Roman"/>
          <w:szCs w:val="21"/>
        </w:rPr>
        <w:instrText xml:space="preserve"> </w:instrText>
      </w:r>
      <w:r w:rsidR="00101602">
        <w:rPr>
          <w:rFonts w:eastAsiaTheme="minorEastAsia" w:cs="Times New Roman" w:hint="eastAsia"/>
          <w:szCs w:val="21"/>
        </w:rPr>
        <w:instrText>REF _Ref64636111 \n \h</w:instrText>
      </w:r>
      <w:r w:rsidR="00101602">
        <w:rPr>
          <w:rFonts w:eastAsiaTheme="minorEastAsia" w:cs="Times New Roman"/>
          <w:szCs w:val="21"/>
        </w:rPr>
        <w:instrText xml:space="preserve"> </w:instrText>
      </w:r>
      <w:r w:rsidR="00101602">
        <w:rPr>
          <w:rFonts w:eastAsiaTheme="minorEastAsia" w:cs="Times New Roman"/>
          <w:szCs w:val="21"/>
        </w:rPr>
      </w:r>
      <w:r w:rsidR="00101602">
        <w:rPr>
          <w:rFonts w:eastAsiaTheme="minorEastAsia" w:cs="Times New Roman"/>
          <w:szCs w:val="21"/>
        </w:rPr>
        <w:fldChar w:fldCharType="separate"/>
      </w:r>
      <w:r>
        <w:rPr>
          <w:rFonts w:eastAsiaTheme="minorEastAsia" w:cs="Times New Roman"/>
          <w:szCs w:val="21"/>
        </w:rPr>
        <w:t>[3]</w:t>
      </w:r>
      <w:r w:rsidR="00101602">
        <w:rPr>
          <w:rFonts w:eastAsiaTheme="minorEastAsia" w:cs="Times New Roman"/>
          <w:szCs w:val="21"/>
        </w:rPr>
        <w:fldChar w:fldCharType="end"/>
      </w:r>
      <w:r>
        <w:rPr>
          <w:rFonts w:eastAsiaTheme="minorEastAsia" w:cs="Times New Roman"/>
          <w:szCs w:val="21"/>
        </w:rPr>
        <w:fldChar w:fldCharType="begin"/>
      </w:r>
      <w:r>
        <w:rPr>
          <w:rFonts w:eastAsiaTheme="minorEastAsia" w:cs="Times New Roman"/>
          <w:szCs w:val="21"/>
        </w:rPr>
        <w:instrText xml:space="preserve"> REF _Ref70251796 \n \h </w:instrText>
      </w:r>
      <w:r>
        <w:rPr>
          <w:rFonts w:eastAsiaTheme="minorEastAsia" w:cs="Times New Roman"/>
          <w:szCs w:val="21"/>
        </w:rPr>
      </w:r>
      <w:r>
        <w:rPr>
          <w:rFonts w:eastAsiaTheme="minorEastAsia" w:cs="Times New Roman"/>
          <w:szCs w:val="21"/>
        </w:rPr>
        <w:fldChar w:fldCharType="separate"/>
      </w:r>
      <w:r>
        <w:rPr>
          <w:rFonts w:eastAsiaTheme="minorEastAsia" w:cs="Times New Roman"/>
          <w:szCs w:val="21"/>
        </w:rPr>
        <w:t>[4]</w:t>
      </w:r>
      <w:r>
        <w:rPr>
          <w:rFonts w:eastAsiaTheme="minorEastAsia" w:cs="Times New Roman"/>
          <w:szCs w:val="21"/>
        </w:rPr>
        <w:fldChar w:fldCharType="end"/>
      </w:r>
      <w:r w:rsidR="00101602">
        <w:rPr>
          <w:rFonts w:eastAsiaTheme="minorEastAsia" w:cs="Times New Roman" w:hint="eastAsia"/>
          <w:szCs w:val="21"/>
        </w:rPr>
        <w:t>.</w:t>
      </w:r>
      <w:r w:rsidR="004F4FD4">
        <w:rPr>
          <w:rFonts w:eastAsiaTheme="minorEastAsia" w:cs="Times New Roman" w:hint="eastAsia"/>
          <w:szCs w:val="21"/>
        </w:rPr>
        <w:t xml:space="preserve"> </w:t>
      </w:r>
      <w:r w:rsidR="00CA7C22">
        <w:rPr>
          <w:rFonts w:eastAsiaTheme="minorEastAsia" w:cs="Times New Roman" w:hint="eastAsia"/>
          <w:szCs w:val="21"/>
        </w:rPr>
        <w:t xml:space="preserve">Bandwidth reduction aspects have significant impact on </w:t>
      </w:r>
      <w:r w:rsidR="00DB47C2">
        <w:rPr>
          <w:rFonts w:eastAsiaTheme="minorEastAsia" w:cs="Times New Roman" w:hint="eastAsia"/>
          <w:szCs w:val="21"/>
        </w:rPr>
        <w:t xml:space="preserve">UE complexity/cost and coexistence with normal UEs. </w:t>
      </w:r>
      <w:r w:rsidR="004F4FD4">
        <w:rPr>
          <w:rFonts w:eastAsiaTheme="minorEastAsia" w:cs="Times New Roman" w:hint="eastAsia"/>
          <w:szCs w:val="21"/>
        </w:rPr>
        <w:t xml:space="preserve">In this contribution, we provide our views on </w:t>
      </w:r>
      <w:r w:rsidR="00352549">
        <w:rPr>
          <w:rFonts w:eastAsiaTheme="minorEastAsia" w:cs="Times New Roman" w:hint="eastAsia"/>
          <w:szCs w:val="21"/>
        </w:rPr>
        <w:t>bandwidth</w:t>
      </w:r>
      <w:r w:rsidR="00917614">
        <w:rPr>
          <w:rFonts w:eastAsiaTheme="minorEastAsia" w:cs="Times New Roman" w:hint="eastAsia"/>
          <w:szCs w:val="21"/>
        </w:rPr>
        <w:t xml:space="preserve"> reduction aspects based on the RAN1 discussion so far</w:t>
      </w:r>
      <w:r w:rsidR="00F1428D">
        <w:rPr>
          <w:rFonts w:eastAsiaTheme="minorEastAsia" w:cs="Times New Roman" w:hint="eastAsia"/>
          <w:szCs w:val="21"/>
        </w:rPr>
        <w:t>.</w:t>
      </w:r>
    </w:p>
    <w:p w:rsidR="00552989" w:rsidRPr="00750473" w:rsidRDefault="00552989" w:rsidP="001C7B45">
      <w:pPr>
        <w:spacing w:beforeLines="50" w:before="120"/>
        <w:rPr>
          <w:rFonts w:cs="Times New Roman"/>
          <w:szCs w:val="20"/>
        </w:rPr>
      </w:pPr>
    </w:p>
    <w:p w:rsidR="00753833" w:rsidRPr="00646529" w:rsidRDefault="00DD4940" w:rsidP="00646529">
      <w:pPr>
        <w:pStyle w:val="1"/>
        <w:ind w:left="562" w:hanging="562"/>
      </w:pPr>
      <w:r>
        <w:t>Discus</w:t>
      </w:r>
      <w:r>
        <w:rPr>
          <w:rFonts w:hint="eastAsia"/>
        </w:rPr>
        <w:t>sion</w:t>
      </w:r>
    </w:p>
    <w:p w:rsidR="00BC336F" w:rsidRPr="00FE2657" w:rsidRDefault="00E07684" w:rsidP="0041435B">
      <w:pPr>
        <w:pStyle w:val="2"/>
        <w:ind w:left="723" w:hanging="723"/>
        <w:rPr>
          <w:rFonts w:eastAsia="宋体" w:cs="Times New Roman"/>
          <w:lang w:val="en-GB"/>
        </w:rPr>
      </w:pPr>
      <w:bookmarkStart w:id="5" w:name="_Ref52270350"/>
      <w:r>
        <w:rPr>
          <w:rFonts w:hint="eastAsia"/>
        </w:rPr>
        <w:t xml:space="preserve">Initial DL </w:t>
      </w:r>
      <w:bookmarkEnd w:id="5"/>
      <w:r>
        <w:rPr>
          <w:rFonts w:hint="eastAsia"/>
        </w:rPr>
        <w:t>BWP and CORESET</w:t>
      </w:r>
    </w:p>
    <w:p w:rsidR="00492030" w:rsidRPr="008B6D50" w:rsidRDefault="008B6D50" w:rsidP="00B21A6B">
      <w:pPr>
        <w:rPr>
          <w:rFonts w:eastAsiaTheme="minorEastAsia" w:cs="Times New Roman"/>
          <w:szCs w:val="21"/>
        </w:rPr>
      </w:pPr>
      <w:r>
        <w:rPr>
          <w:rFonts w:eastAsiaTheme="minorEastAsia" w:cs="Times New Roman" w:hint="eastAsia"/>
          <w:szCs w:val="21"/>
        </w:rPr>
        <w:t>In RAN1#104</w:t>
      </w:r>
      <w:r w:rsidR="00D714F5">
        <w:rPr>
          <w:rFonts w:eastAsiaTheme="minorEastAsia" w:cs="Times New Roman" w:hint="eastAsia"/>
          <w:szCs w:val="21"/>
        </w:rPr>
        <w:t>bis-</w:t>
      </w:r>
      <w:r>
        <w:rPr>
          <w:rFonts w:eastAsiaTheme="minorEastAsia" w:cs="Times New Roman" w:hint="eastAsia"/>
          <w:szCs w:val="21"/>
        </w:rPr>
        <w:t>e, the</w:t>
      </w:r>
      <w:r w:rsidR="00DA7D50">
        <w:rPr>
          <w:rFonts w:eastAsiaTheme="minorEastAsia" w:cs="Times New Roman" w:hint="eastAsia"/>
          <w:szCs w:val="21"/>
        </w:rPr>
        <w:t xml:space="preserve"> following </w:t>
      </w:r>
      <w:r w:rsidR="00FA7113">
        <w:rPr>
          <w:rFonts w:eastAsiaTheme="minorEastAsia" w:cs="Times New Roman" w:hint="eastAsia"/>
          <w:szCs w:val="21"/>
        </w:rPr>
        <w:t>working assumptions</w:t>
      </w:r>
      <w:r w:rsidR="00DA7D50">
        <w:rPr>
          <w:rFonts w:eastAsiaTheme="minorEastAsia" w:cs="Times New Roman" w:hint="eastAsia"/>
          <w:szCs w:val="21"/>
        </w:rPr>
        <w:t xml:space="preserve"> were </w:t>
      </w:r>
      <w:r w:rsidR="00FA7113">
        <w:rPr>
          <w:rFonts w:eastAsiaTheme="minorEastAsia" w:cs="Times New Roman" w:hint="eastAsia"/>
          <w:szCs w:val="21"/>
        </w:rPr>
        <w:t xml:space="preserve">reached </w:t>
      </w:r>
      <w:r w:rsidR="00FA7113">
        <w:rPr>
          <w:rFonts w:eastAsiaTheme="minorEastAsia" w:cs="Times New Roman"/>
          <w:szCs w:val="21"/>
        </w:rPr>
        <w:fldChar w:fldCharType="begin"/>
      </w:r>
      <w:r w:rsidR="00FA7113">
        <w:rPr>
          <w:rFonts w:eastAsiaTheme="minorEastAsia" w:cs="Times New Roman"/>
          <w:szCs w:val="21"/>
        </w:rPr>
        <w:instrText xml:space="preserve"> </w:instrText>
      </w:r>
      <w:r w:rsidR="00FA7113">
        <w:rPr>
          <w:rFonts w:eastAsiaTheme="minorEastAsia" w:cs="Times New Roman" w:hint="eastAsia"/>
          <w:szCs w:val="21"/>
        </w:rPr>
        <w:instrText>REF _Ref70251796 \n \h</w:instrText>
      </w:r>
      <w:r w:rsidR="00FA7113">
        <w:rPr>
          <w:rFonts w:eastAsiaTheme="minorEastAsia" w:cs="Times New Roman"/>
          <w:szCs w:val="21"/>
        </w:rPr>
        <w:instrText xml:space="preserve"> </w:instrText>
      </w:r>
      <w:r w:rsidR="00FA7113">
        <w:rPr>
          <w:rFonts w:eastAsiaTheme="minorEastAsia" w:cs="Times New Roman"/>
          <w:szCs w:val="21"/>
        </w:rPr>
      </w:r>
      <w:r w:rsidR="00FA7113">
        <w:rPr>
          <w:rFonts w:eastAsiaTheme="minorEastAsia" w:cs="Times New Roman"/>
          <w:szCs w:val="21"/>
        </w:rPr>
        <w:fldChar w:fldCharType="separate"/>
      </w:r>
      <w:r w:rsidR="00FA7113">
        <w:rPr>
          <w:rFonts w:eastAsiaTheme="minorEastAsia" w:cs="Times New Roman"/>
          <w:szCs w:val="21"/>
        </w:rPr>
        <w:t>[4]</w:t>
      </w:r>
      <w:r w:rsidR="00FA7113">
        <w:rPr>
          <w:rFonts w:eastAsiaTheme="minorEastAsia" w:cs="Times New Roman"/>
          <w:szCs w:val="21"/>
        </w:rPr>
        <w:fldChar w:fldCharType="end"/>
      </w:r>
      <w:r w:rsidR="00DA7D50">
        <w:rPr>
          <w:rFonts w:eastAsiaTheme="minorEastAsia" w:cs="Times New Roman" w:hint="eastAsia"/>
          <w:szCs w:val="21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5801B4" w:rsidTr="005801B4">
        <w:tc>
          <w:tcPr>
            <w:tcW w:w="9286" w:type="dxa"/>
          </w:tcPr>
          <w:p w:rsidR="00D714F5" w:rsidRDefault="00D714F5" w:rsidP="00D714F5">
            <w:pPr>
              <w:spacing w:before="60" w:after="60"/>
              <w:rPr>
                <w:highlight w:val="darkYellow"/>
              </w:rPr>
            </w:pPr>
            <w:r>
              <w:rPr>
                <w:highlight w:val="darkYellow"/>
              </w:rPr>
              <w:t>Working assumption:</w:t>
            </w:r>
          </w:p>
          <w:p w:rsidR="00D714F5" w:rsidRDefault="00D714F5" w:rsidP="00D714F5">
            <w:pPr>
              <w:widowControl/>
              <w:numPr>
                <w:ilvl w:val="0"/>
                <w:numId w:val="4"/>
              </w:numPr>
              <w:spacing w:after="0"/>
              <w:rPr>
                <w:lang w:val="en-GB" w:eastAsia="x-none"/>
              </w:rPr>
            </w:pPr>
            <w:r>
              <w:rPr>
                <w:lang w:eastAsia="x-none"/>
              </w:rPr>
              <w:t>During initial access, the bandwidth of the initial DL BWP for RedCap UEs is not expected to exceed the maximum RedCap UE bandwidth.</w:t>
            </w:r>
          </w:p>
          <w:p w:rsidR="00D714F5" w:rsidRDefault="00D714F5" w:rsidP="00D714F5">
            <w:pPr>
              <w:widowControl/>
              <w:numPr>
                <w:ilvl w:val="1"/>
                <w:numId w:val="4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The bandwidth and location of the initial DL BWP for RedCap UEs can be the same as the bandwidth and location of the MIB-configured initial DL BWP for non-RedCap UEs.</w:t>
            </w:r>
          </w:p>
          <w:p w:rsidR="00D714F5" w:rsidRDefault="00D714F5" w:rsidP="00D714F5">
            <w:pPr>
              <w:widowControl/>
              <w:numPr>
                <w:ilvl w:val="1"/>
                <w:numId w:val="4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This does not preclude a SIB-configured initial DL BWP for non-RedCap UEs only with a wider bandwidth than the maximum RedCap UE bandwidth.</w:t>
            </w:r>
          </w:p>
          <w:p w:rsidR="00D714F5" w:rsidRPr="00917614" w:rsidRDefault="00D714F5" w:rsidP="00D714F5">
            <w:pPr>
              <w:widowControl/>
              <w:numPr>
                <w:ilvl w:val="1"/>
                <w:numId w:val="4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This does not preclude separate or additional bandwidth and location for initial DL BWP for RedCap UEs (FFS).</w:t>
            </w:r>
          </w:p>
          <w:p w:rsidR="00D714F5" w:rsidRDefault="00D714F5" w:rsidP="00D714F5">
            <w:pPr>
              <w:spacing w:after="60"/>
              <w:rPr>
                <w:rFonts w:eastAsia="Batang"/>
                <w:lang w:val="en-GB" w:eastAsia="x-none"/>
              </w:rPr>
            </w:pPr>
            <w:r>
              <w:rPr>
                <w:highlight w:val="darkYellow"/>
                <w:lang w:eastAsia="x-none"/>
              </w:rPr>
              <w:t xml:space="preserve">Working assumption: </w:t>
            </w:r>
          </w:p>
          <w:p w:rsidR="00D714F5" w:rsidRDefault="00D714F5" w:rsidP="00D714F5">
            <w:pPr>
              <w:widowControl/>
              <w:numPr>
                <w:ilvl w:val="0"/>
                <w:numId w:val="4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After initial access, at least for BWP#0 configuration option 1 (as in 38.331, Appendix B2), a RedCap UE is not expected to operate with an initial DL BWP wider than the maximum RedCap UE bandwidth.</w:t>
            </w:r>
          </w:p>
          <w:p w:rsidR="00D714F5" w:rsidRPr="00917614" w:rsidRDefault="00D714F5" w:rsidP="00D714F5">
            <w:pPr>
              <w:widowControl/>
              <w:numPr>
                <w:ilvl w:val="1"/>
                <w:numId w:val="4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FFS: BWP#0 configuration option 2 (as in 38.331, Appendix B2)</w:t>
            </w:r>
          </w:p>
          <w:p w:rsidR="00D714F5" w:rsidRDefault="00D714F5" w:rsidP="00D714F5">
            <w:pPr>
              <w:spacing w:after="60"/>
              <w:rPr>
                <w:rFonts w:eastAsia="Batang"/>
                <w:lang w:eastAsia="x-none"/>
              </w:rPr>
            </w:pPr>
            <w:r>
              <w:rPr>
                <w:highlight w:val="darkYellow"/>
                <w:lang w:eastAsia="x-none"/>
              </w:rPr>
              <w:t xml:space="preserve">Working assumption: </w:t>
            </w:r>
          </w:p>
          <w:p w:rsidR="00D714F5" w:rsidRDefault="00D714F5" w:rsidP="00D714F5">
            <w:pPr>
              <w:widowControl/>
              <w:numPr>
                <w:ilvl w:val="0"/>
                <w:numId w:val="4"/>
              </w:numPr>
              <w:spacing w:after="0"/>
            </w:pPr>
            <w:r>
              <w:t xml:space="preserve">A RedCap UE cannot be configured with a non-initial (DL or UL) BWP (i.e., a BWP with a non-zero index) wider than </w:t>
            </w:r>
            <w:r>
              <w:rPr>
                <w:lang w:eastAsia="x-none"/>
              </w:rPr>
              <w:t>the</w:t>
            </w:r>
            <w:r>
              <w:t xml:space="preserve"> maximum bandwidth of the RedCap UE.</w:t>
            </w:r>
          </w:p>
          <w:p w:rsidR="005801B4" w:rsidRPr="005801B4" w:rsidRDefault="00D714F5" w:rsidP="00D714F5">
            <w:pPr>
              <w:widowControl/>
              <w:numPr>
                <w:ilvl w:val="0"/>
                <w:numId w:val="4"/>
              </w:numPr>
              <w:spacing w:after="0"/>
            </w:pPr>
            <w:r>
              <w:t>At least for FR1, FG 6-1 ("Basic BWP operation with restriction" as described in TR 38.822) is used as a starting point for the RedCap UE type capability.</w:t>
            </w:r>
          </w:p>
        </w:tc>
      </w:tr>
    </w:tbl>
    <w:p w:rsidR="005801B4" w:rsidRDefault="009E2B7E" w:rsidP="007A6B02">
      <w:pPr>
        <w:spacing w:beforeLines="50" w:before="120"/>
        <w:rPr>
          <w:rFonts w:eastAsiaTheme="minorEastAsia" w:cs="Times New Roman"/>
          <w:szCs w:val="21"/>
        </w:rPr>
      </w:pPr>
      <w:r>
        <w:rPr>
          <w:rFonts w:eastAsiaTheme="minorEastAsia" w:cs="Times New Roman" w:hint="eastAsia"/>
          <w:szCs w:val="21"/>
        </w:rPr>
        <w:t>There are some FFS parts in the WA, which will be discussed in the following parts.</w:t>
      </w:r>
    </w:p>
    <w:p w:rsidR="00A068E2" w:rsidRPr="00850697" w:rsidRDefault="00151FB1" w:rsidP="00FF59C7">
      <w:pPr>
        <w:pStyle w:val="a6"/>
        <w:numPr>
          <w:ilvl w:val="0"/>
          <w:numId w:val="13"/>
        </w:numPr>
        <w:spacing w:beforeLines="50" w:before="120"/>
        <w:ind w:firstLineChars="0"/>
        <w:rPr>
          <w:rFonts w:eastAsiaTheme="minorEastAsia" w:cs="Times New Roman"/>
          <w:b/>
          <w:szCs w:val="21"/>
          <w:u w:val="single"/>
        </w:rPr>
      </w:pPr>
      <w:r w:rsidRPr="00850697">
        <w:rPr>
          <w:rFonts w:eastAsiaTheme="minorEastAsia" w:cs="Times New Roman" w:hint="eastAsia"/>
          <w:b/>
          <w:szCs w:val="21"/>
          <w:u w:val="single"/>
        </w:rPr>
        <w:t>Initial DL BWP d</w:t>
      </w:r>
      <w:r w:rsidR="004F4BA3" w:rsidRPr="00850697">
        <w:rPr>
          <w:rFonts w:eastAsiaTheme="minorEastAsia" w:cs="Times New Roman" w:hint="eastAsia"/>
          <w:b/>
          <w:szCs w:val="21"/>
          <w:u w:val="single"/>
        </w:rPr>
        <w:t xml:space="preserve">uring the </w:t>
      </w:r>
      <w:r w:rsidR="004F4BA3" w:rsidRPr="00850697">
        <w:rPr>
          <w:rFonts w:eastAsiaTheme="minorEastAsia" w:cs="Times New Roman"/>
          <w:b/>
          <w:szCs w:val="21"/>
          <w:u w:val="single"/>
        </w:rPr>
        <w:t>initial</w:t>
      </w:r>
      <w:r w:rsidR="004F4BA3" w:rsidRPr="00850697">
        <w:rPr>
          <w:rFonts w:eastAsiaTheme="minorEastAsia" w:cs="Times New Roman" w:hint="eastAsia"/>
          <w:b/>
          <w:szCs w:val="21"/>
          <w:u w:val="single"/>
        </w:rPr>
        <w:t xml:space="preserve"> access</w:t>
      </w:r>
    </w:p>
    <w:p w:rsidR="00BA09D7" w:rsidRDefault="00F211AA" w:rsidP="007A6B02">
      <w:pPr>
        <w:spacing w:beforeLines="50" w:before="120"/>
        <w:rPr>
          <w:rFonts w:eastAsiaTheme="minorEastAsia"/>
        </w:rPr>
      </w:pPr>
      <w:r>
        <w:rPr>
          <w:rFonts w:eastAsiaTheme="minorEastAsia" w:hint="eastAsia"/>
        </w:rPr>
        <w:t>During the initial access,</w:t>
      </w:r>
      <w:r>
        <w:rPr>
          <w:rFonts w:eastAsiaTheme="minorEastAsia" w:cs="Times New Roman" w:hint="eastAsia"/>
          <w:szCs w:val="21"/>
        </w:rPr>
        <w:t xml:space="preserve"> i</w:t>
      </w:r>
      <w:r w:rsidR="009E2B7E">
        <w:rPr>
          <w:rFonts w:eastAsiaTheme="minorEastAsia" w:cs="Times New Roman" w:hint="eastAsia"/>
          <w:szCs w:val="21"/>
        </w:rPr>
        <w:t xml:space="preserve">t is still FFS whether </w:t>
      </w:r>
      <w:r w:rsidR="009E2B7E">
        <w:rPr>
          <w:lang w:eastAsia="x-none"/>
        </w:rPr>
        <w:t>separate or additional bandwidth and location for initial DL BWP</w:t>
      </w:r>
      <w:r w:rsidR="009E2B7E">
        <w:rPr>
          <w:rFonts w:eastAsiaTheme="minorEastAsia" w:hint="eastAsia"/>
        </w:rPr>
        <w:t xml:space="preserve"> </w:t>
      </w:r>
      <w:r w:rsidR="009E2B7E">
        <w:rPr>
          <w:rFonts w:eastAsiaTheme="minorEastAsia" w:hint="eastAsia"/>
        </w:rPr>
        <w:lastRenderedPageBreak/>
        <w:t xml:space="preserve">can be configured </w:t>
      </w:r>
      <w:r w:rsidR="00ED6EEC">
        <w:rPr>
          <w:rFonts w:eastAsiaTheme="minorEastAsia" w:hint="eastAsia"/>
        </w:rPr>
        <w:t xml:space="preserve">to </w:t>
      </w:r>
      <w:r w:rsidR="00ED6EEC">
        <w:rPr>
          <w:lang w:eastAsia="x-none"/>
        </w:rPr>
        <w:t>RedCap UE</w:t>
      </w:r>
      <w:r w:rsidR="0001442E">
        <w:rPr>
          <w:rFonts w:eastAsiaTheme="minorEastAsia" w:hint="eastAsia"/>
        </w:rPr>
        <w:t>.</w:t>
      </w:r>
      <w:r w:rsidR="009E2B7E">
        <w:rPr>
          <w:rFonts w:eastAsiaTheme="minorEastAsia" w:hint="eastAsia"/>
        </w:rPr>
        <w:t xml:space="preserve"> </w:t>
      </w:r>
      <w:r w:rsidR="00ED6EEC">
        <w:rPr>
          <w:rFonts w:eastAsiaTheme="minorEastAsia" w:hint="eastAsia"/>
        </w:rPr>
        <w:t xml:space="preserve">To this issue, we tend to keep the same initial DL BWP for normal UE and RedCap UE during the initial access, due to the </w:t>
      </w:r>
      <w:r w:rsidR="00ED6EEC">
        <w:rPr>
          <w:rFonts w:eastAsiaTheme="minorEastAsia"/>
        </w:rPr>
        <w:t>following</w:t>
      </w:r>
      <w:r w:rsidR="00ED6EEC">
        <w:rPr>
          <w:rFonts w:eastAsiaTheme="minorEastAsia" w:hint="eastAsia"/>
        </w:rPr>
        <w:t xml:space="preserve"> reasons:</w:t>
      </w:r>
    </w:p>
    <w:p w:rsidR="00ED6EEC" w:rsidRDefault="00ED6EEC" w:rsidP="00676A3D">
      <w:pPr>
        <w:pStyle w:val="a6"/>
        <w:numPr>
          <w:ilvl w:val="0"/>
          <w:numId w:val="20"/>
        </w:numPr>
        <w:spacing w:beforeLines="50" w:before="120"/>
        <w:ind w:firstLineChars="0"/>
        <w:rPr>
          <w:rFonts w:eastAsiaTheme="minorEastAsia"/>
        </w:rPr>
      </w:pPr>
      <w:r w:rsidRPr="00676A3D">
        <w:rPr>
          <w:rFonts w:eastAsiaTheme="minorEastAsia" w:hint="eastAsia"/>
        </w:rPr>
        <w:t xml:space="preserve">There is no any issue to reuse the legacy initial DL BWP for RedCap UE. The maximum bandwidth of RedCap UE allows full reception in the legacy initial </w:t>
      </w:r>
      <w:r w:rsidR="00676A3D" w:rsidRPr="00676A3D">
        <w:rPr>
          <w:rFonts w:eastAsiaTheme="minorEastAsia" w:hint="eastAsia"/>
        </w:rPr>
        <w:t xml:space="preserve">DL BWP, </w:t>
      </w:r>
      <w:r w:rsidR="008E1C42">
        <w:rPr>
          <w:rFonts w:eastAsiaTheme="minorEastAsia" w:hint="eastAsia"/>
        </w:rPr>
        <w:t>for</w:t>
      </w:r>
      <w:r w:rsidR="00676A3D" w:rsidRPr="00676A3D">
        <w:rPr>
          <w:rFonts w:eastAsiaTheme="minorEastAsia" w:hint="eastAsia"/>
        </w:rPr>
        <w:t xml:space="preserve"> both FR1 and FR2.</w:t>
      </w:r>
    </w:p>
    <w:p w:rsidR="00676A3D" w:rsidRDefault="00676A3D" w:rsidP="0034278C">
      <w:pPr>
        <w:pStyle w:val="a6"/>
        <w:numPr>
          <w:ilvl w:val="0"/>
          <w:numId w:val="20"/>
        </w:numPr>
        <w:spacing w:beforeLines="50" w:before="120"/>
        <w:ind w:firstLineChars="0"/>
        <w:rPr>
          <w:rFonts w:eastAsiaTheme="minorEastAsia"/>
        </w:rPr>
      </w:pPr>
      <w:r>
        <w:rPr>
          <w:rFonts w:eastAsiaTheme="minorEastAsia"/>
        </w:rPr>
        <w:t>Separate</w:t>
      </w:r>
      <w:r>
        <w:rPr>
          <w:rFonts w:eastAsiaTheme="minorEastAsia" w:hint="eastAsia"/>
        </w:rPr>
        <w:t xml:space="preserve">/additional initial DL BWP occupies additional DL resource in the </w:t>
      </w:r>
      <w:r w:rsidR="00E02319">
        <w:rPr>
          <w:rFonts w:eastAsiaTheme="minorEastAsia" w:hint="eastAsia"/>
        </w:rPr>
        <w:t xml:space="preserve">system. </w:t>
      </w:r>
      <w:r w:rsidR="00EF1820">
        <w:rPr>
          <w:rFonts w:eastAsiaTheme="minorEastAsia" w:hint="eastAsia"/>
        </w:rPr>
        <w:t>The number of RedCap UE</w:t>
      </w:r>
      <w:r w:rsidR="00CD3785">
        <w:rPr>
          <w:rFonts w:eastAsiaTheme="minorEastAsia" w:hint="eastAsia"/>
        </w:rPr>
        <w:t>s</w:t>
      </w:r>
      <w:r w:rsidR="00EF1820">
        <w:rPr>
          <w:rFonts w:eastAsiaTheme="minorEastAsia" w:hint="eastAsia"/>
        </w:rPr>
        <w:t xml:space="preserve"> is not likely to be huge in the early release, and it seems unnecessary to spend a lot of DL resources for their initial access. </w:t>
      </w:r>
      <w:r w:rsidR="00E02319">
        <w:rPr>
          <w:rFonts w:eastAsiaTheme="minorEastAsia" w:hint="eastAsia"/>
        </w:rPr>
        <w:t xml:space="preserve">Note that the </w:t>
      </w:r>
      <w:r w:rsidR="00E02319">
        <w:rPr>
          <w:rFonts w:eastAsiaTheme="minorEastAsia"/>
        </w:rPr>
        <w:t>separate</w:t>
      </w:r>
      <w:r w:rsidR="00E02319">
        <w:rPr>
          <w:rFonts w:eastAsiaTheme="minorEastAsia" w:hint="eastAsia"/>
        </w:rPr>
        <w:t>/additional initial DL BWP brings</w:t>
      </w:r>
      <w:r w:rsidR="0034278C">
        <w:rPr>
          <w:rFonts w:eastAsiaTheme="minorEastAsia" w:hint="eastAsia"/>
        </w:rPr>
        <w:t xml:space="preserve"> cell-common transmission like</w:t>
      </w:r>
      <w:r w:rsidR="00E02319">
        <w:rPr>
          <w:rFonts w:eastAsiaTheme="minorEastAsia" w:hint="eastAsia"/>
        </w:rPr>
        <w:t xml:space="preserve"> SIB1</w:t>
      </w:r>
      <w:r w:rsidR="00BF4C71">
        <w:rPr>
          <w:rFonts w:eastAsiaTheme="minorEastAsia" w:hint="eastAsia"/>
        </w:rPr>
        <w:t xml:space="preserve"> and</w:t>
      </w:r>
      <w:r w:rsidR="00E02319">
        <w:rPr>
          <w:rFonts w:eastAsiaTheme="minorEastAsia" w:hint="eastAsia"/>
        </w:rPr>
        <w:t xml:space="preserve"> PDCCH (to schedule SIB1) </w:t>
      </w:r>
      <w:r w:rsidR="0034278C" w:rsidRPr="0034278C">
        <w:rPr>
          <w:rFonts w:eastAsiaTheme="minorEastAsia"/>
        </w:rPr>
        <w:t>inevitably</w:t>
      </w:r>
      <w:r w:rsidR="00E02319">
        <w:rPr>
          <w:rFonts w:eastAsiaTheme="minorEastAsia" w:hint="eastAsia"/>
        </w:rPr>
        <w:t>.</w:t>
      </w:r>
    </w:p>
    <w:p w:rsidR="00B07057" w:rsidRPr="00676A3D" w:rsidRDefault="00B07057" w:rsidP="0034278C">
      <w:pPr>
        <w:pStyle w:val="a6"/>
        <w:numPr>
          <w:ilvl w:val="0"/>
          <w:numId w:val="20"/>
        </w:numPr>
        <w:spacing w:beforeLines="50" w:before="120"/>
        <w:ind w:firstLineChars="0"/>
        <w:rPr>
          <w:rFonts w:eastAsiaTheme="minorEastAsia"/>
        </w:rPr>
      </w:pPr>
      <w:r>
        <w:rPr>
          <w:rFonts w:eastAsiaTheme="minorEastAsia" w:hint="eastAsia"/>
        </w:rPr>
        <w:t xml:space="preserve">At least for FR1, it is important to keep SSB within the initial DL BWP range in frequency </w:t>
      </w:r>
      <w:r>
        <w:rPr>
          <w:rFonts w:eastAsiaTheme="minorEastAsia"/>
        </w:rPr>
        <w:t>domain</w:t>
      </w:r>
      <w:r>
        <w:rPr>
          <w:rFonts w:eastAsiaTheme="minorEastAsia" w:hint="eastAsia"/>
        </w:rPr>
        <w:t xml:space="preserve">. </w:t>
      </w:r>
      <w:r>
        <w:rPr>
          <w:rFonts w:eastAsiaTheme="minorEastAsia" w:cs="Times New Roman" w:hint="eastAsia"/>
          <w:szCs w:val="21"/>
        </w:rPr>
        <w:t>With such restriction, and considering that the bandwidth of RedCap UE is quite limited, the potential additional initial DL BWP</w:t>
      </w:r>
      <w:r w:rsidR="00BF4C71">
        <w:rPr>
          <w:rFonts w:eastAsiaTheme="minorEastAsia" w:cs="Times New Roman" w:hint="eastAsia"/>
          <w:szCs w:val="21"/>
        </w:rPr>
        <w:t xml:space="preserve"> </w:t>
      </w:r>
      <w:r>
        <w:rPr>
          <w:rFonts w:eastAsiaTheme="minorEastAsia" w:cs="Times New Roman" w:hint="eastAsia"/>
          <w:szCs w:val="21"/>
        </w:rPr>
        <w:t>will largely overlap with the legacy initial DL BWP in frequency domain, and does not help off-loading much.</w:t>
      </w:r>
    </w:p>
    <w:p w:rsidR="00676A3D" w:rsidRPr="00676A3D" w:rsidRDefault="00676A3D" w:rsidP="00676A3D">
      <w:pPr>
        <w:pStyle w:val="a6"/>
        <w:numPr>
          <w:ilvl w:val="0"/>
          <w:numId w:val="20"/>
        </w:numPr>
        <w:spacing w:beforeLines="50" w:before="120"/>
        <w:ind w:firstLineChars="0"/>
        <w:rPr>
          <w:rFonts w:eastAsiaTheme="minorEastAsia"/>
        </w:rPr>
      </w:pPr>
      <w:r w:rsidRPr="00676A3D">
        <w:rPr>
          <w:rFonts w:eastAsiaTheme="minorEastAsia" w:hint="eastAsia"/>
        </w:rPr>
        <w:t xml:space="preserve">Indication of </w:t>
      </w:r>
      <w:r>
        <w:rPr>
          <w:rFonts w:eastAsiaTheme="minorEastAsia" w:hint="eastAsia"/>
        </w:rPr>
        <w:t>s</w:t>
      </w:r>
      <w:r w:rsidRPr="00676A3D">
        <w:rPr>
          <w:rFonts w:eastAsiaTheme="minorEastAsia" w:hint="eastAsia"/>
        </w:rPr>
        <w:t>eparate/additional initial DL BWP</w:t>
      </w:r>
      <w:r w:rsidR="00E02319">
        <w:rPr>
          <w:rFonts w:eastAsiaTheme="minorEastAsia" w:hint="eastAsia"/>
        </w:rPr>
        <w:t xml:space="preserve"> is difficult. Currently, initial DL BWP during initial access is defined by CORESET#0, derived from MIB using 4 bits (totally 8 bits are used to indicate the CORESET#0 and Type0-PDCCH CSS).</w:t>
      </w:r>
      <w:r w:rsidR="005358C5">
        <w:rPr>
          <w:rFonts w:eastAsiaTheme="minorEastAsia" w:hint="eastAsia"/>
        </w:rPr>
        <w:t xml:space="preserve"> However, there </w:t>
      </w:r>
      <w:r w:rsidR="008E1C42">
        <w:rPr>
          <w:rFonts w:eastAsiaTheme="minorEastAsia"/>
        </w:rPr>
        <w:t>are</w:t>
      </w:r>
      <w:r w:rsidR="005358C5">
        <w:rPr>
          <w:rFonts w:eastAsiaTheme="minorEastAsia" w:hint="eastAsia"/>
        </w:rPr>
        <w:t xml:space="preserve"> very few </w:t>
      </w:r>
      <w:r w:rsidR="008E1C42">
        <w:rPr>
          <w:rFonts w:eastAsiaTheme="minorEastAsia" w:hint="eastAsia"/>
        </w:rPr>
        <w:t xml:space="preserve">spare </w:t>
      </w:r>
      <w:r w:rsidR="005358C5">
        <w:rPr>
          <w:rFonts w:eastAsiaTheme="minorEastAsia" w:hint="eastAsia"/>
        </w:rPr>
        <w:t>bit</w:t>
      </w:r>
      <w:r w:rsidR="008E1C42">
        <w:rPr>
          <w:rFonts w:eastAsiaTheme="minorEastAsia" w:hint="eastAsia"/>
        </w:rPr>
        <w:t>s</w:t>
      </w:r>
      <w:r w:rsidR="005358C5">
        <w:rPr>
          <w:rFonts w:eastAsiaTheme="minorEastAsia" w:hint="eastAsia"/>
        </w:rPr>
        <w:t xml:space="preserve"> left in MIB to indicate a separate/additional initial DL BWP for RedCap UE, especially for FR2. </w:t>
      </w:r>
      <w:r w:rsidR="008E1C42">
        <w:rPr>
          <w:rFonts w:eastAsiaTheme="minorEastAsia" w:hint="eastAsia"/>
        </w:rPr>
        <w:t xml:space="preserve">Note that the spare bits may be used </w:t>
      </w:r>
      <w:r w:rsidR="00CD3785">
        <w:rPr>
          <w:rFonts w:eastAsiaTheme="minorEastAsia" w:hint="eastAsia"/>
        </w:rPr>
        <w:t>for other cases</w:t>
      </w:r>
      <w:r w:rsidR="008E1C42">
        <w:rPr>
          <w:rFonts w:eastAsiaTheme="minorEastAsia" w:hint="eastAsia"/>
        </w:rPr>
        <w:t xml:space="preserve"> like access control</w:t>
      </w:r>
      <w:r w:rsidR="005A4111">
        <w:rPr>
          <w:rFonts w:eastAsiaTheme="minorEastAsia" w:hint="eastAsia"/>
        </w:rPr>
        <w:t xml:space="preserve"> for RedCap UEs</w:t>
      </w:r>
      <w:r w:rsidR="008E1C42">
        <w:rPr>
          <w:rFonts w:eastAsiaTheme="minorEastAsia" w:hint="eastAsia"/>
        </w:rPr>
        <w:t xml:space="preserve">. </w:t>
      </w:r>
      <w:r w:rsidR="00EF1820">
        <w:rPr>
          <w:rFonts w:eastAsiaTheme="minorEastAsia" w:hint="eastAsia"/>
        </w:rPr>
        <w:t xml:space="preserve">It is suspected whether a flexible, compatible and complete indication method can be </w:t>
      </w:r>
      <w:r w:rsidR="00EF1820">
        <w:rPr>
          <w:rFonts w:eastAsiaTheme="minorEastAsia"/>
        </w:rPr>
        <w:t>developed</w:t>
      </w:r>
      <w:r w:rsidR="00EF1820">
        <w:rPr>
          <w:rFonts w:eastAsiaTheme="minorEastAsia" w:hint="eastAsia"/>
        </w:rPr>
        <w:t>.</w:t>
      </w:r>
    </w:p>
    <w:p w:rsidR="009E2B7E" w:rsidRDefault="008E1C42" w:rsidP="007A6B02">
      <w:pPr>
        <w:spacing w:beforeLines="50" w:before="120"/>
        <w:rPr>
          <w:rFonts w:eastAsiaTheme="minorEastAsia"/>
        </w:rPr>
      </w:pPr>
      <w:r>
        <w:rPr>
          <w:rFonts w:eastAsiaTheme="minorEastAsia" w:hint="eastAsia"/>
        </w:rPr>
        <w:t>So we have the following proposal:</w:t>
      </w:r>
    </w:p>
    <w:p w:rsidR="004F4BA3" w:rsidRPr="004F4BA3" w:rsidRDefault="004F4BA3" w:rsidP="007A6B02">
      <w:pPr>
        <w:spacing w:beforeLines="50" w:before="120"/>
        <w:rPr>
          <w:rFonts w:eastAsiaTheme="minorEastAsia" w:cs="Times New Roman"/>
          <w:b/>
          <w:szCs w:val="21"/>
        </w:rPr>
      </w:pPr>
      <w:r w:rsidRPr="004F4BA3">
        <w:rPr>
          <w:rFonts w:eastAsiaTheme="minorEastAsia" w:hint="eastAsia"/>
          <w:b/>
        </w:rPr>
        <w:t xml:space="preserve">Proposal 1: </w:t>
      </w:r>
      <w:r w:rsidR="002A75F4">
        <w:rPr>
          <w:rFonts w:eastAsiaTheme="minorEastAsia" w:hint="eastAsia"/>
          <w:b/>
        </w:rPr>
        <w:t>During the initial access, s</w:t>
      </w:r>
      <w:r w:rsidR="008E1C42">
        <w:rPr>
          <w:rFonts w:eastAsiaTheme="minorEastAsia"/>
          <w:b/>
        </w:rPr>
        <w:t>eparate</w:t>
      </w:r>
      <w:r w:rsidR="008E1C42">
        <w:rPr>
          <w:rFonts w:eastAsiaTheme="minorEastAsia" w:hint="eastAsia"/>
          <w:b/>
        </w:rPr>
        <w:t>/</w:t>
      </w:r>
      <w:r w:rsidR="008E1C42" w:rsidRPr="008E1C42">
        <w:rPr>
          <w:rFonts w:eastAsiaTheme="minorEastAsia"/>
          <w:b/>
        </w:rPr>
        <w:t>additional bandwidth and location for initial DL BWP for RedCap UEs</w:t>
      </w:r>
      <w:r w:rsidR="008E1C42">
        <w:rPr>
          <w:rFonts w:eastAsiaTheme="minorEastAsia" w:hint="eastAsia"/>
          <w:b/>
        </w:rPr>
        <w:t xml:space="preserve"> is not considered in Rel-17</w:t>
      </w:r>
      <w:r w:rsidRPr="004F4BA3">
        <w:rPr>
          <w:rFonts w:eastAsiaTheme="minorEastAsia" w:hint="eastAsia"/>
          <w:b/>
        </w:rPr>
        <w:t>.</w:t>
      </w:r>
    </w:p>
    <w:p w:rsidR="00B07057" w:rsidRDefault="00B07057" w:rsidP="00B07057">
      <w:pPr>
        <w:spacing w:beforeLines="50" w:before="120"/>
        <w:rPr>
          <w:rFonts w:eastAsiaTheme="minorEastAsia" w:cs="Times New Roman"/>
          <w:szCs w:val="21"/>
        </w:rPr>
      </w:pPr>
      <w:r>
        <w:rPr>
          <w:rFonts w:eastAsiaTheme="minorEastAsia" w:hint="eastAsia"/>
        </w:rPr>
        <w:t xml:space="preserve">For </w:t>
      </w:r>
      <w:r w:rsidR="004F1CED">
        <w:rPr>
          <w:rFonts w:eastAsiaTheme="minorEastAsia" w:hint="eastAsia"/>
        </w:rPr>
        <w:t>the same</w:t>
      </w:r>
      <w:r>
        <w:rPr>
          <w:rFonts w:eastAsiaTheme="minorEastAsia" w:hint="eastAsia"/>
        </w:rPr>
        <w:t xml:space="preserve"> reasons, we think additional CORESET </w:t>
      </w:r>
      <w:r w:rsidR="006A17AE">
        <w:rPr>
          <w:rFonts w:eastAsiaTheme="minorEastAsia" w:hint="eastAsia"/>
        </w:rPr>
        <w:t xml:space="preserve">for RedCap UE </w:t>
      </w:r>
      <w:r>
        <w:rPr>
          <w:rFonts w:eastAsiaTheme="minorEastAsia" w:hint="eastAsia"/>
        </w:rPr>
        <w:t>is not necessary, either.</w:t>
      </w:r>
      <w:r w:rsidR="006A17AE">
        <w:rPr>
          <w:rFonts w:eastAsiaTheme="minorEastAsia" w:hint="eastAsia"/>
        </w:rPr>
        <w:t xml:space="preserve"> </w:t>
      </w:r>
    </w:p>
    <w:p w:rsidR="00B07057" w:rsidRDefault="00B07057" w:rsidP="00B07057">
      <w:pPr>
        <w:spacing w:beforeLines="50" w:before="120"/>
        <w:rPr>
          <w:rFonts w:eastAsiaTheme="minorEastAsia" w:cs="Times New Roman"/>
          <w:szCs w:val="21"/>
        </w:rPr>
      </w:pPr>
      <w:r w:rsidRPr="004F4BA3">
        <w:rPr>
          <w:rFonts w:eastAsiaTheme="minorEastAsia" w:hint="eastAsia"/>
          <w:b/>
        </w:rPr>
        <w:t xml:space="preserve">Proposal </w:t>
      </w:r>
      <w:r w:rsidR="007A248D">
        <w:rPr>
          <w:rFonts w:eastAsiaTheme="minorEastAsia" w:hint="eastAsia"/>
          <w:b/>
        </w:rPr>
        <w:t>2</w:t>
      </w:r>
      <w:r>
        <w:rPr>
          <w:rFonts w:eastAsiaTheme="minorEastAsia" w:hint="eastAsia"/>
          <w:b/>
        </w:rPr>
        <w:t xml:space="preserve">: </w:t>
      </w:r>
      <w:r w:rsidR="007A248D">
        <w:rPr>
          <w:rFonts w:eastAsiaTheme="minorEastAsia" w:hint="eastAsia"/>
          <w:b/>
        </w:rPr>
        <w:t>A</w:t>
      </w:r>
      <w:r>
        <w:rPr>
          <w:rFonts w:eastAsiaTheme="minorEastAsia" w:hint="eastAsia"/>
          <w:b/>
        </w:rPr>
        <w:t xml:space="preserve">dditional CORESET </w:t>
      </w:r>
      <w:r w:rsidR="007A248D">
        <w:rPr>
          <w:rFonts w:eastAsiaTheme="minorEastAsia" w:hint="eastAsia"/>
          <w:b/>
        </w:rPr>
        <w:t xml:space="preserve">for RedCap UE is not considered </w:t>
      </w:r>
      <w:r>
        <w:rPr>
          <w:rFonts w:eastAsiaTheme="minorEastAsia" w:hint="eastAsia"/>
          <w:b/>
        </w:rPr>
        <w:t>in Rel-17.</w:t>
      </w:r>
    </w:p>
    <w:p w:rsidR="00151FB1" w:rsidRPr="00850697" w:rsidRDefault="00151FB1" w:rsidP="00151FB1">
      <w:pPr>
        <w:pStyle w:val="a6"/>
        <w:numPr>
          <w:ilvl w:val="0"/>
          <w:numId w:val="13"/>
        </w:numPr>
        <w:spacing w:beforeLines="50" w:before="120"/>
        <w:ind w:firstLineChars="0"/>
        <w:rPr>
          <w:rFonts w:eastAsiaTheme="minorEastAsia" w:cs="Times New Roman"/>
          <w:b/>
          <w:szCs w:val="21"/>
          <w:u w:val="single"/>
        </w:rPr>
      </w:pPr>
      <w:r w:rsidRPr="00850697">
        <w:rPr>
          <w:rFonts w:eastAsiaTheme="minorEastAsia" w:cs="Times New Roman" w:hint="eastAsia"/>
          <w:b/>
          <w:szCs w:val="21"/>
          <w:u w:val="single"/>
        </w:rPr>
        <w:t>Initial DL BWP after the initial access</w:t>
      </w:r>
    </w:p>
    <w:p w:rsidR="0066202D" w:rsidRDefault="00151FB1" w:rsidP="00F211AA">
      <w:pPr>
        <w:spacing w:beforeLines="50" w:before="120"/>
        <w:rPr>
          <w:rFonts w:eastAsiaTheme="minorEastAsia"/>
        </w:rPr>
      </w:pPr>
      <w:r>
        <w:rPr>
          <w:rFonts w:eastAsiaTheme="minorEastAsia" w:cs="Times New Roman" w:hint="eastAsia"/>
          <w:szCs w:val="21"/>
        </w:rPr>
        <w:t>After the initial access,</w:t>
      </w:r>
      <w:r w:rsidR="00F211AA">
        <w:rPr>
          <w:rFonts w:eastAsiaTheme="minorEastAsia" w:cs="Times New Roman" w:hint="eastAsia"/>
          <w:szCs w:val="21"/>
        </w:rPr>
        <w:t xml:space="preserve"> </w:t>
      </w:r>
      <w:r w:rsidR="00BA41B6">
        <w:rPr>
          <w:rFonts w:eastAsiaTheme="minorEastAsia" w:cs="Times New Roman" w:hint="eastAsia"/>
          <w:szCs w:val="21"/>
        </w:rPr>
        <w:t xml:space="preserve">it is FFS whether </w:t>
      </w:r>
      <w:r w:rsidR="00BA41B6">
        <w:rPr>
          <w:lang w:eastAsia="x-none"/>
        </w:rPr>
        <w:t xml:space="preserve">a RedCap UE </w:t>
      </w:r>
      <w:r w:rsidR="00BA41B6">
        <w:rPr>
          <w:rFonts w:eastAsiaTheme="minorEastAsia" w:hint="eastAsia"/>
        </w:rPr>
        <w:t>can</w:t>
      </w:r>
      <w:r w:rsidR="00BA41B6">
        <w:rPr>
          <w:lang w:eastAsia="x-none"/>
        </w:rPr>
        <w:t xml:space="preserve"> operate with an initial DL BWP wider than the maximum RedCap UE bandwidth</w:t>
      </w:r>
      <w:r w:rsidR="00BA41B6">
        <w:rPr>
          <w:rFonts w:eastAsiaTheme="minorEastAsia" w:hint="eastAsia"/>
        </w:rPr>
        <w:t xml:space="preserve"> with </w:t>
      </w:r>
      <w:r w:rsidR="00BA41B6">
        <w:rPr>
          <w:lang w:eastAsia="x-none"/>
        </w:rPr>
        <w:t xml:space="preserve">BWP#0 configuration </w:t>
      </w:r>
      <w:r w:rsidR="00BA41B6">
        <w:rPr>
          <w:rFonts w:eastAsiaTheme="minorEastAsia" w:hint="eastAsia"/>
        </w:rPr>
        <w:t>O</w:t>
      </w:r>
      <w:r w:rsidR="00BA41B6">
        <w:rPr>
          <w:lang w:eastAsia="x-none"/>
        </w:rPr>
        <w:t>ption 2</w:t>
      </w:r>
      <w:r w:rsidR="00BA41B6">
        <w:rPr>
          <w:rFonts w:eastAsiaTheme="minorEastAsia" w:hint="eastAsia"/>
        </w:rPr>
        <w:t>.</w:t>
      </w:r>
      <w:r w:rsidR="0066202D">
        <w:rPr>
          <w:rFonts w:eastAsiaTheme="minorEastAsia" w:hint="eastAsia"/>
        </w:rPr>
        <w:t xml:space="preserve"> </w:t>
      </w:r>
      <w:r w:rsidR="00D377AF">
        <w:rPr>
          <w:rFonts w:eastAsiaTheme="minorEastAsia" w:hint="eastAsia"/>
        </w:rPr>
        <w:t>In TS 38.331, the definition of Option 2 is clear, which is copied below</w:t>
      </w:r>
      <w:r w:rsidR="00D13507">
        <w:rPr>
          <w:rFonts w:eastAsiaTheme="minorEastAsia" w:hint="eastAsia"/>
        </w:rPr>
        <w:t xml:space="preserve"> </w:t>
      </w:r>
      <w:r w:rsidR="00D13507">
        <w:rPr>
          <w:rFonts w:eastAsiaTheme="minorEastAsia"/>
        </w:rPr>
        <w:fldChar w:fldCharType="begin"/>
      </w:r>
      <w:r w:rsidR="00D13507">
        <w:rPr>
          <w:rFonts w:eastAsiaTheme="minorEastAsia"/>
        </w:rPr>
        <w:instrText xml:space="preserve"> </w:instrText>
      </w:r>
      <w:r w:rsidR="00D13507">
        <w:rPr>
          <w:rFonts w:eastAsiaTheme="minorEastAsia" w:hint="eastAsia"/>
        </w:rPr>
        <w:instrText>REF _Ref71301470 \r \h</w:instrText>
      </w:r>
      <w:r w:rsidR="00D13507">
        <w:rPr>
          <w:rFonts w:eastAsiaTheme="minorEastAsia"/>
        </w:rPr>
        <w:instrText xml:space="preserve"> </w:instrText>
      </w:r>
      <w:r w:rsidR="00D13507">
        <w:rPr>
          <w:rFonts w:eastAsiaTheme="minorEastAsia"/>
        </w:rPr>
      </w:r>
      <w:r w:rsidR="00D13507">
        <w:rPr>
          <w:rFonts w:eastAsiaTheme="minorEastAsia"/>
        </w:rPr>
        <w:fldChar w:fldCharType="separate"/>
      </w:r>
      <w:r w:rsidR="00D13507">
        <w:rPr>
          <w:rFonts w:eastAsiaTheme="minorEastAsia"/>
        </w:rPr>
        <w:t>[6]</w:t>
      </w:r>
      <w:r w:rsidR="00D13507">
        <w:rPr>
          <w:rFonts w:eastAsiaTheme="minorEastAsia"/>
        </w:rPr>
        <w:fldChar w:fldCharType="end"/>
      </w:r>
      <w:r w:rsidR="00D377AF">
        <w:rPr>
          <w:rFonts w:eastAsiaTheme="minorEastAsia" w:hint="eastAsia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D377AF" w:rsidTr="00D377AF">
        <w:tc>
          <w:tcPr>
            <w:tcW w:w="9286" w:type="dxa"/>
          </w:tcPr>
          <w:p w:rsidR="00D377AF" w:rsidRPr="00D377AF" w:rsidRDefault="00D377AF" w:rsidP="00D377AF">
            <w:pPr>
              <w:rPr>
                <w:rFonts w:eastAsiaTheme="minorEastAsia" w:cstheme="minorBidi"/>
                <w:szCs w:val="22"/>
                <w:lang w:eastAsia="zh-CN"/>
              </w:rPr>
            </w:pPr>
            <w:r w:rsidRPr="00DE5341">
              <w:t>With the second option (illustrated by figure B2-2 below), the BWP#0 is considered to be an RRC-configured BWP, i.e. UE only supporting one BWP cannot be configured with BWP#1 in addition to BWP#0 when using this configuration. However, UE supporting more than one BWP can still switch to and from BWP#0 e.g. via DCI normally, and there are no explicit limitations to using the BWP#0 (compared to the first option).</w:t>
            </w:r>
          </w:p>
          <w:p w:rsidR="00D377AF" w:rsidRDefault="00D377AF" w:rsidP="00D377AF">
            <w:pPr>
              <w:jc w:val="center"/>
            </w:pPr>
            <w:r w:rsidRPr="00DE5341">
              <w:rPr>
                <w:rFonts w:cstheme="minorBidi"/>
                <w:kern w:val="2"/>
                <w:szCs w:val="22"/>
                <w:lang w:eastAsia="zh-CN"/>
              </w:rPr>
              <w:object w:dxaOrig="9360" w:dyaOrig="23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4pt;height:108pt" o:ole="">
                  <v:imagedata r:id="rId9" o:title=""/>
                </v:shape>
                <o:OLEObject Type="Embed" ProgID="Visio.Drawing.15" ShapeID="_x0000_i1025" DrawAspect="Content" ObjectID="_1682259426" r:id="rId10"/>
              </w:object>
            </w:r>
            <w:r w:rsidRPr="00D377AF">
              <w:rPr>
                <w:lang w:val="en-GB" w:eastAsia="ja-JP"/>
              </w:rPr>
              <w:t xml:space="preserve"> </w:t>
            </w:r>
            <w:r w:rsidRPr="00D377AF">
              <w:rPr>
                <w:b/>
                <w:lang w:val="en-GB" w:eastAsia="ja-JP"/>
              </w:rPr>
              <w:t>Figure B2-2: BWP#0 configuration with dedicated configuration</w:t>
            </w:r>
          </w:p>
        </w:tc>
      </w:tr>
    </w:tbl>
    <w:p w:rsidR="000F6FA1" w:rsidRDefault="00917F3E" w:rsidP="00567209">
      <w:pPr>
        <w:spacing w:beforeLines="50" w:before="120"/>
        <w:rPr>
          <w:rFonts w:eastAsiaTheme="minorEastAsia" w:cs="Times New Roman"/>
          <w:szCs w:val="21"/>
        </w:rPr>
      </w:pPr>
      <w:r>
        <w:rPr>
          <w:rFonts w:eastAsiaTheme="minorEastAsia" w:cs="Times New Roman" w:hint="eastAsia"/>
          <w:szCs w:val="21"/>
        </w:rPr>
        <w:t>It is understood that, with identification of RedCap UE and proper UE-dedicated RRC configuration, even if the BWP is larger than the maximum RedCap UE bandwidth, the actual transmission/</w:t>
      </w:r>
      <w:r>
        <w:rPr>
          <w:rFonts w:eastAsiaTheme="minorEastAsia" w:cs="Times New Roman"/>
          <w:szCs w:val="21"/>
        </w:rPr>
        <w:t>reception</w:t>
      </w:r>
      <w:r>
        <w:rPr>
          <w:rFonts w:eastAsiaTheme="minorEastAsia" w:cs="Times New Roman" w:hint="eastAsia"/>
          <w:szCs w:val="21"/>
        </w:rPr>
        <w:t xml:space="preserve">/hopping of the DL or UL channels can be restricted in the maximum RedCap UE bandwidth. </w:t>
      </w:r>
      <w:r w:rsidR="000F6FA1">
        <w:rPr>
          <w:rFonts w:eastAsiaTheme="minorEastAsia" w:cs="Times New Roman" w:hint="eastAsia"/>
          <w:szCs w:val="21"/>
        </w:rPr>
        <w:t xml:space="preserve">From scheduling point of view, it may be workable </w:t>
      </w:r>
      <w:r w:rsidR="00880CCE">
        <w:rPr>
          <w:rFonts w:eastAsiaTheme="minorEastAsia" w:cs="Times New Roman" w:hint="eastAsia"/>
          <w:szCs w:val="21"/>
        </w:rPr>
        <w:t xml:space="preserve">for a RedCap UE to operate in an initial BWP larger than its maximum bandwidth </w:t>
      </w:r>
      <w:r w:rsidR="000F6FA1">
        <w:rPr>
          <w:rFonts w:eastAsiaTheme="minorEastAsia" w:cs="Times New Roman" w:hint="eastAsia"/>
          <w:szCs w:val="21"/>
        </w:rPr>
        <w:t>if BWP#0 configuration Option 2</w:t>
      </w:r>
      <w:r w:rsidR="00880CCE">
        <w:rPr>
          <w:rFonts w:eastAsiaTheme="minorEastAsia" w:cs="Times New Roman" w:hint="eastAsia"/>
          <w:szCs w:val="21"/>
        </w:rPr>
        <w:t xml:space="preserve"> is applied</w:t>
      </w:r>
      <w:r w:rsidR="000F6FA1">
        <w:rPr>
          <w:rFonts w:eastAsiaTheme="minorEastAsia" w:cs="Times New Roman" w:hint="eastAsia"/>
          <w:szCs w:val="21"/>
        </w:rPr>
        <w:t>.</w:t>
      </w:r>
    </w:p>
    <w:p w:rsidR="000103E5" w:rsidRDefault="00917F3E" w:rsidP="00567209">
      <w:pPr>
        <w:spacing w:beforeLines="50" w:before="120"/>
        <w:rPr>
          <w:rFonts w:eastAsiaTheme="minorEastAsia" w:cs="Times New Roman"/>
          <w:szCs w:val="21"/>
        </w:rPr>
      </w:pPr>
      <w:r>
        <w:rPr>
          <w:rFonts w:eastAsiaTheme="minorEastAsia" w:cs="Times New Roman" w:hint="eastAsia"/>
          <w:szCs w:val="21"/>
        </w:rPr>
        <w:t>However</w:t>
      </w:r>
      <w:r w:rsidR="009A1750">
        <w:rPr>
          <w:rFonts w:eastAsiaTheme="minorEastAsia" w:cs="Times New Roman" w:hint="eastAsia"/>
          <w:szCs w:val="21"/>
        </w:rPr>
        <w:t xml:space="preserve">, the </w:t>
      </w:r>
      <w:proofErr w:type="spellStart"/>
      <w:r w:rsidR="009A1750">
        <w:rPr>
          <w:rFonts w:eastAsiaTheme="minorEastAsia" w:cs="Times New Roman" w:hint="eastAsia"/>
          <w:szCs w:val="21"/>
        </w:rPr>
        <w:t>mis</w:t>
      </w:r>
      <w:proofErr w:type="spellEnd"/>
      <w:r w:rsidR="009A1750">
        <w:rPr>
          <w:rFonts w:eastAsiaTheme="minorEastAsia" w:cs="Times New Roman" w:hint="eastAsia"/>
          <w:szCs w:val="21"/>
        </w:rPr>
        <w:t xml:space="preserve">-alignment between UE bandwidth and the </w:t>
      </w:r>
      <w:r w:rsidR="00A13609">
        <w:rPr>
          <w:rFonts w:eastAsiaTheme="minorEastAsia" w:cs="Times New Roman" w:hint="eastAsia"/>
          <w:szCs w:val="21"/>
        </w:rPr>
        <w:t xml:space="preserve">DL </w:t>
      </w:r>
      <w:r w:rsidR="009A1750">
        <w:rPr>
          <w:rFonts w:eastAsiaTheme="minorEastAsia" w:cs="Times New Roman" w:hint="eastAsia"/>
          <w:szCs w:val="21"/>
        </w:rPr>
        <w:t>BWP bandwidth not only impacts reception</w:t>
      </w:r>
      <w:r w:rsidR="00F5322A">
        <w:rPr>
          <w:rFonts w:eastAsiaTheme="minorEastAsia" w:cs="Times New Roman" w:hint="eastAsia"/>
          <w:szCs w:val="21"/>
        </w:rPr>
        <w:t xml:space="preserve"> of</w:t>
      </w:r>
      <w:r w:rsidR="009A1750">
        <w:rPr>
          <w:rFonts w:eastAsiaTheme="minorEastAsia" w:cs="Times New Roman" w:hint="eastAsia"/>
          <w:szCs w:val="21"/>
        </w:rPr>
        <w:t xml:space="preserve"> scheduling. In current NR, plenty of the </w:t>
      </w:r>
      <w:r w:rsidR="00880CCE">
        <w:rPr>
          <w:rFonts w:eastAsiaTheme="minorEastAsia" w:cs="Times New Roman" w:hint="eastAsia"/>
          <w:szCs w:val="21"/>
        </w:rPr>
        <w:t>measurement aspects</w:t>
      </w:r>
      <w:r w:rsidR="009A1750">
        <w:rPr>
          <w:rFonts w:eastAsiaTheme="minorEastAsia" w:cs="Times New Roman" w:hint="eastAsia"/>
          <w:szCs w:val="21"/>
        </w:rPr>
        <w:t xml:space="preserve"> are under the assumption that the UE is able to receive in the whole </w:t>
      </w:r>
      <w:r w:rsidR="00A13609">
        <w:rPr>
          <w:rFonts w:eastAsiaTheme="minorEastAsia" w:cs="Times New Roman" w:hint="eastAsia"/>
          <w:szCs w:val="21"/>
        </w:rPr>
        <w:t xml:space="preserve">DL </w:t>
      </w:r>
      <w:r w:rsidR="009A1750">
        <w:rPr>
          <w:rFonts w:eastAsiaTheme="minorEastAsia" w:cs="Times New Roman" w:hint="eastAsia"/>
          <w:szCs w:val="21"/>
        </w:rPr>
        <w:t xml:space="preserve">BWP. Allowing RedCap UE to </w:t>
      </w:r>
      <w:r w:rsidR="00793437">
        <w:rPr>
          <w:rFonts w:eastAsiaTheme="minorEastAsia" w:cs="Times New Roman" w:hint="eastAsia"/>
          <w:szCs w:val="21"/>
        </w:rPr>
        <w:t xml:space="preserve">operate in a </w:t>
      </w:r>
      <w:r w:rsidR="00A13609">
        <w:rPr>
          <w:rFonts w:eastAsiaTheme="minorEastAsia" w:cs="Times New Roman" w:hint="eastAsia"/>
          <w:szCs w:val="21"/>
        </w:rPr>
        <w:t xml:space="preserve">DL </w:t>
      </w:r>
      <w:r w:rsidR="00793437">
        <w:rPr>
          <w:rFonts w:eastAsiaTheme="minorEastAsia" w:cs="Times New Roman" w:hint="eastAsia"/>
          <w:szCs w:val="21"/>
        </w:rPr>
        <w:t xml:space="preserve">BWP larger than its maximum bandwidth may cause issues in </w:t>
      </w:r>
      <w:r w:rsidR="000F6FA1">
        <w:rPr>
          <w:rFonts w:eastAsiaTheme="minorEastAsia" w:cs="Times New Roman" w:hint="eastAsia"/>
          <w:szCs w:val="21"/>
        </w:rPr>
        <w:t xml:space="preserve">measurement, due to incapable of </w:t>
      </w:r>
      <w:r w:rsidR="00A13609">
        <w:rPr>
          <w:rFonts w:eastAsiaTheme="minorEastAsia" w:cs="Times New Roman" w:hint="eastAsia"/>
          <w:szCs w:val="21"/>
        </w:rPr>
        <w:t>full bandwidth</w:t>
      </w:r>
      <w:r w:rsidR="000F6FA1">
        <w:rPr>
          <w:rFonts w:eastAsiaTheme="minorEastAsia" w:cs="Times New Roman" w:hint="eastAsia"/>
          <w:szCs w:val="21"/>
        </w:rPr>
        <w:t xml:space="preserve"> reception. </w:t>
      </w:r>
      <w:r w:rsidR="00AE7768">
        <w:rPr>
          <w:rFonts w:eastAsiaTheme="minorEastAsia" w:cs="Times New Roman" w:hint="eastAsia"/>
          <w:szCs w:val="21"/>
        </w:rPr>
        <w:t xml:space="preserve">For instance, the impacted aspects include reception of CSI-RS, definition of in-band SSB measurement, </w:t>
      </w:r>
      <w:r w:rsidR="00EF10CC">
        <w:rPr>
          <w:rFonts w:eastAsiaTheme="minorEastAsia" w:cs="Times New Roman" w:hint="eastAsia"/>
          <w:szCs w:val="21"/>
        </w:rPr>
        <w:t xml:space="preserve">simultaneous reception of RS and data, </w:t>
      </w:r>
      <w:r w:rsidR="00AE7768">
        <w:rPr>
          <w:rFonts w:eastAsiaTheme="minorEastAsia" w:cs="Times New Roman" w:hint="eastAsia"/>
          <w:szCs w:val="21"/>
        </w:rPr>
        <w:t xml:space="preserve">etc. </w:t>
      </w:r>
    </w:p>
    <w:p w:rsidR="009A1750" w:rsidRDefault="00EF10CC" w:rsidP="00567209">
      <w:pPr>
        <w:spacing w:beforeLines="50" w:before="120"/>
        <w:rPr>
          <w:rFonts w:eastAsiaTheme="minorEastAsia" w:cs="Times New Roman"/>
          <w:szCs w:val="21"/>
        </w:rPr>
      </w:pPr>
      <w:r>
        <w:rPr>
          <w:rFonts w:eastAsiaTheme="minorEastAsia" w:cs="Times New Roman" w:hint="eastAsia"/>
          <w:szCs w:val="21"/>
        </w:rPr>
        <w:lastRenderedPageBreak/>
        <w:t xml:space="preserve">Note that BWP#0 configuration Option 2 is </w:t>
      </w:r>
      <w:r w:rsidRPr="00DE5341">
        <w:t>considered to be an RRC-configured BWP</w:t>
      </w:r>
      <w:r>
        <w:rPr>
          <w:rFonts w:eastAsiaTheme="minorEastAsia" w:hint="eastAsia"/>
        </w:rPr>
        <w:t xml:space="preserve">, in which </w:t>
      </w:r>
      <w:r>
        <w:rPr>
          <w:rFonts w:eastAsiaTheme="minorEastAsia" w:cs="Times New Roman" w:hint="eastAsia"/>
          <w:szCs w:val="21"/>
        </w:rPr>
        <w:t xml:space="preserve">measurement </w:t>
      </w:r>
      <w:r w:rsidR="00AF34D9">
        <w:rPr>
          <w:rFonts w:eastAsiaTheme="minorEastAsia" w:cs="Times New Roman" w:hint="eastAsia"/>
          <w:szCs w:val="21"/>
        </w:rPr>
        <w:t xml:space="preserve">should </w:t>
      </w:r>
      <w:r>
        <w:rPr>
          <w:rFonts w:eastAsiaTheme="minorEastAsia" w:cs="Times New Roman" w:hint="eastAsia"/>
          <w:szCs w:val="21"/>
        </w:rPr>
        <w:t>pla</w:t>
      </w:r>
      <w:r w:rsidR="00AF34D9">
        <w:rPr>
          <w:rFonts w:eastAsiaTheme="minorEastAsia" w:cs="Times New Roman" w:hint="eastAsia"/>
          <w:szCs w:val="21"/>
        </w:rPr>
        <w:t>y</w:t>
      </w:r>
      <w:r>
        <w:rPr>
          <w:rFonts w:eastAsiaTheme="minorEastAsia" w:cs="Times New Roman" w:hint="eastAsia"/>
          <w:szCs w:val="21"/>
        </w:rPr>
        <w:t xml:space="preserve"> an important role. </w:t>
      </w:r>
      <w:r w:rsidR="00AE7768">
        <w:rPr>
          <w:rFonts w:eastAsiaTheme="minorEastAsia" w:cs="Times New Roman" w:hint="eastAsia"/>
          <w:szCs w:val="21"/>
        </w:rPr>
        <w:t xml:space="preserve">Unless the measurement related issues are tackled, </w:t>
      </w:r>
      <w:r>
        <w:rPr>
          <w:rFonts w:eastAsiaTheme="minorEastAsia" w:cs="Times New Roman" w:hint="eastAsia"/>
          <w:szCs w:val="21"/>
        </w:rPr>
        <w:t>it is not feasible to configure the initial DL BWP larger than maximum RedCap UE bandwidth even with BWP#0 configuration Option 2.</w:t>
      </w:r>
    </w:p>
    <w:p w:rsidR="00EF10CC" w:rsidRPr="000103E5" w:rsidRDefault="00EF10CC" w:rsidP="00EF10CC">
      <w:pPr>
        <w:spacing w:beforeLines="50" w:before="120"/>
        <w:rPr>
          <w:rFonts w:eastAsiaTheme="minorEastAsia" w:cs="Times New Roman"/>
          <w:szCs w:val="21"/>
        </w:rPr>
      </w:pPr>
      <w:r w:rsidRPr="000103E5">
        <w:rPr>
          <w:rFonts w:eastAsiaTheme="minorEastAsia" w:cs="Times New Roman" w:hint="eastAsia"/>
          <w:b/>
          <w:szCs w:val="21"/>
        </w:rPr>
        <w:t xml:space="preserve">Observation 1: For the case when maximum </w:t>
      </w:r>
      <w:r>
        <w:rPr>
          <w:rFonts w:eastAsiaTheme="minorEastAsia" w:cs="Times New Roman" w:hint="eastAsia"/>
          <w:b/>
          <w:szCs w:val="21"/>
        </w:rPr>
        <w:t xml:space="preserve">RedCap </w:t>
      </w:r>
      <w:r w:rsidRPr="000103E5">
        <w:rPr>
          <w:rFonts w:eastAsiaTheme="minorEastAsia" w:cs="Times New Roman" w:hint="eastAsia"/>
          <w:b/>
          <w:szCs w:val="21"/>
        </w:rPr>
        <w:t xml:space="preserve">UE bandwidth </w:t>
      </w:r>
      <w:r>
        <w:rPr>
          <w:rFonts w:eastAsiaTheme="minorEastAsia" w:cs="Times New Roman" w:hint="eastAsia"/>
          <w:b/>
          <w:szCs w:val="21"/>
        </w:rPr>
        <w:t xml:space="preserve">is smaller than the </w:t>
      </w:r>
      <w:r w:rsidRPr="000103E5">
        <w:rPr>
          <w:rFonts w:eastAsiaTheme="minorEastAsia" w:cs="Times New Roman" w:hint="eastAsia"/>
          <w:b/>
          <w:szCs w:val="21"/>
        </w:rPr>
        <w:t xml:space="preserve">bandwidth </w:t>
      </w:r>
      <w:r>
        <w:rPr>
          <w:rFonts w:eastAsiaTheme="minorEastAsia" w:cs="Times New Roman" w:hint="eastAsia"/>
          <w:b/>
          <w:szCs w:val="21"/>
        </w:rPr>
        <w:t>of the BWP#0 with configuration Option 2</w:t>
      </w:r>
      <w:r w:rsidRPr="000103E5">
        <w:rPr>
          <w:rFonts w:eastAsiaTheme="minorEastAsia" w:cs="Times New Roman" w:hint="eastAsia"/>
          <w:b/>
          <w:szCs w:val="21"/>
        </w:rPr>
        <w:t>, there are some issues in measurement</w:t>
      </w:r>
      <w:r>
        <w:rPr>
          <w:rFonts w:eastAsiaTheme="minorEastAsia" w:cs="Times New Roman" w:hint="eastAsia"/>
          <w:b/>
          <w:szCs w:val="21"/>
        </w:rPr>
        <w:t xml:space="preserve"> need to </w:t>
      </w:r>
      <w:r w:rsidR="00F5322A">
        <w:rPr>
          <w:rFonts w:eastAsiaTheme="minorEastAsia" w:cs="Times New Roman" w:hint="eastAsia"/>
          <w:b/>
          <w:szCs w:val="21"/>
        </w:rPr>
        <w:t xml:space="preserve">be </w:t>
      </w:r>
      <w:r>
        <w:rPr>
          <w:rFonts w:eastAsiaTheme="minorEastAsia" w:cs="Times New Roman" w:hint="eastAsia"/>
          <w:b/>
          <w:szCs w:val="21"/>
        </w:rPr>
        <w:t>tackle</w:t>
      </w:r>
      <w:r w:rsidR="00F5322A">
        <w:rPr>
          <w:rFonts w:eastAsiaTheme="minorEastAsia" w:cs="Times New Roman" w:hint="eastAsia"/>
          <w:b/>
          <w:szCs w:val="21"/>
        </w:rPr>
        <w:t>d</w:t>
      </w:r>
      <w:r w:rsidRPr="000103E5">
        <w:rPr>
          <w:rFonts w:eastAsiaTheme="minorEastAsia" w:cs="Times New Roman" w:hint="eastAsia"/>
          <w:b/>
          <w:szCs w:val="21"/>
        </w:rPr>
        <w:t>.</w:t>
      </w:r>
      <w:r w:rsidRPr="000103E5">
        <w:rPr>
          <w:rFonts w:eastAsiaTheme="minorEastAsia" w:cs="Times New Roman" w:hint="eastAsia"/>
          <w:szCs w:val="21"/>
        </w:rPr>
        <w:t xml:space="preserve"> </w:t>
      </w:r>
    </w:p>
    <w:p w:rsidR="00850697" w:rsidRDefault="00850697" w:rsidP="00B21A6B">
      <w:pPr>
        <w:rPr>
          <w:rFonts w:eastAsiaTheme="minorEastAsia"/>
          <w:b/>
          <w:lang w:val="en-GB"/>
        </w:rPr>
      </w:pPr>
    </w:p>
    <w:p w:rsidR="00DB47C2" w:rsidRDefault="00DB47C2" w:rsidP="00DB47C2">
      <w:pPr>
        <w:pStyle w:val="2"/>
        <w:ind w:left="723" w:hanging="723"/>
        <w:rPr>
          <w:rFonts w:eastAsiaTheme="minorEastAsia"/>
          <w:lang w:val="en-GB"/>
        </w:rPr>
      </w:pPr>
      <w:bookmarkStart w:id="6" w:name="_Ref71376890"/>
      <w:r>
        <w:rPr>
          <w:rFonts w:hint="eastAsia"/>
        </w:rPr>
        <w:t>Initial UL BWP</w:t>
      </w:r>
      <w:bookmarkEnd w:id="6"/>
    </w:p>
    <w:p w:rsidR="00DB47C2" w:rsidRDefault="00FA7113" w:rsidP="00B21A6B">
      <w:pPr>
        <w:rPr>
          <w:rFonts w:eastAsiaTheme="minorEastAsia"/>
          <w:b/>
          <w:lang w:val="en-GB"/>
        </w:rPr>
      </w:pPr>
      <w:r>
        <w:rPr>
          <w:rFonts w:eastAsiaTheme="minorEastAsia" w:cs="Times New Roman" w:hint="eastAsia"/>
          <w:szCs w:val="21"/>
        </w:rPr>
        <w:t xml:space="preserve">In RAN1#104bis-e, the following working assumptions were reached </w:t>
      </w:r>
      <w:r>
        <w:rPr>
          <w:rFonts w:eastAsiaTheme="minorEastAsia" w:cs="Times New Roman"/>
          <w:szCs w:val="21"/>
        </w:rPr>
        <w:fldChar w:fldCharType="begin"/>
      </w:r>
      <w:r>
        <w:rPr>
          <w:rFonts w:eastAsiaTheme="minorEastAsia" w:cs="Times New Roman"/>
          <w:szCs w:val="21"/>
        </w:rPr>
        <w:instrText xml:space="preserve"> </w:instrText>
      </w:r>
      <w:r>
        <w:rPr>
          <w:rFonts w:eastAsiaTheme="minorEastAsia" w:cs="Times New Roman" w:hint="eastAsia"/>
          <w:szCs w:val="21"/>
        </w:rPr>
        <w:instrText>REF _Ref70251796 \n \h</w:instrText>
      </w:r>
      <w:r>
        <w:rPr>
          <w:rFonts w:eastAsiaTheme="minorEastAsia" w:cs="Times New Roman"/>
          <w:szCs w:val="21"/>
        </w:rPr>
        <w:instrText xml:space="preserve"> </w:instrText>
      </w:r>
      <w:r>
        <w:rPr>
          <w:rFonts w:eastAsiaTheme="minorEastAsia" w:cs="Times New Roman"/>
          <w:szCs w:val="21"/>
        </w:rPr>
      </w:r>
      <w:r>
        <w:rPr>
          <w:rFonts w:eastAsiaTheme="minorEastAsia" w:cs="Times New Roman"/>
          <w:szCs w:val="21"/>
        </w:rPr>
        <w:fldChar w:fldCharType="separate"/>
      </w:r>
      <w:r>
        <w:rPr>
          <w:rFonts w:eastAsiaTheme="minorEastAsia" w:cs="Times New Roman"/>
          <w:szCs w:val="21"/>
        </w:rPr>
        <w:t>[4]</w:t>
      </w:r>
      <w:r>
        <w:rPr>
          <w:rFonts w:eastAsiaTheme="minorEastAsia" w:cs="Times New Roman"/>
          <w:szCs w:val="21"/>
        </w:rPr>
        <w:fldChar w:fldCharType="end"/>
      </w:r>
      <w:r>
        <w:rPr>
          <w:rFonts w:eastAsiaTheme="minorEastAsia" w:cs="Times New Roman" w:hint="eastAsia"/>
          <w:szCs w:val="21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D714F5" w:rsidTr="00D714F5">
        <w:tc>
          <w:tcPr>
            <w:tcW w:w="9286" w:type="dxa"/>
          </w:tcPr>
          <w:p w:rsidR="00D714F5" w:rsidRDefault="00D714F5" w:rsidP="00D714F5">
            <w:pPr>
              <w:spacing w:after="60"/>
              <w:rPr>
                <w:rFonts w:eastAsia="Batang"/>
                <w:lang w:val="sv-SE"/>
              </w:rPr>
            </w:pPr>
            <w:r>
              <w:rPr>
                <w:highlight w:val="green"/>
              </w:rPr>
              <w:t>Agreements:</w:t>
            </w:r>
          </w:p>
          <w:p w:rsidR="00D714F5" w:rsidRDefault="00D714F5" w:rsidP="00D714F5">
            <w:pPr>
              <w:widowControl/>
              <w:numPr>
                <w:ilvl w:val="0"/>
                <w:numId w:val="19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During initial access, for the scenario where the initial UL BWP for non-RedCap UEs is configured to be wider than the RedCap UE bandwidth, down select among the following options in RAN1#105-e</w:t>
            </w:r>
          </w:p>
          <w:p w:rsidR="00D714F5" w:rsidRDefault="00D714F5" w:rsidP="00D714F5">
            <w:pPr>
              <w:widowControl/>
              <w:numPr>
                <w:ilvl w:val="1"/>
                <w:numId w:val="19"/>
              </w:numPr>
              <w:spacing w:after="0"/>
              <w:rPr>
                <w:lang w:val="en-GB" w:eastAsia="x-none"/>
              </w:rPr>
            </w:pPr>
            <w:r>
              <w:rPr>
                <w:lang w:eastAsia="x-none"/>
              </w:rPr>
              <w:t>Option 1: The scenario is allowed, and a RedCap UE can use the same UL BWP.</w:t>
            </w:r>
          </w:p>
          <w:p w:rsidR="00D714F5" w:rsidRDefault="00D714F5" w:rsidP="00D714F5">
            <w:pPr>
              <w:widowControl/>
              <w:numPr>
                <w:ilvl w:val="1"/>
                <w:numId w:val="19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 xml:space="preserve">Option 2: The scenario is allowed, but a separate initial UL BWP no wider than the RedCap UE maximum bandwidth is </w:t>
            </w:r>
            <w:proofErr w:type="gramStart"/>
            <w:r>
              <w:rPr>
                <w:lang w:eastAsia="x-none"/>
              </w:rPr>
              <w:t>configured/defined</w:t>
            </w:r>
            <w:proofErr w:type="gramEnd"/>
            <w:r>
              <w:rPr>
                <w:lang w:eastAsia="x-none"/>
              </w:rPr>
              <w:t xml:space="preserve"> for RedCap UEs.</w:t>
            </w:r>
          </w:p>
          <w:p w:rsidR="00D714F5" w:rsidRPr="00917614" w:rsidRDefault="00D714F5" w:rsidP="00D714F5">
            <w:pPr>
              <w:widowControl/>
              <w:numPr>
                <w:ilvl w:val="1"/>
                <w:numId w:val="19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Option 3: The scenario is not allowed, and a RedCap UE is not expected to operate in an initial UL BWP wider than the RedCap UE maximum bandwidth.</w:t>
            </w:r>
          </w:p>
          <w:p w:rsidR="00D714F5" w:rsidRDefault="00D714F5" w:rsidP="00D714F5">
            <w:pPr>
              <w:spacing w:after="60"/>
              <w:rPr>
                <w:rFonts w:eastAsia="Batang"/>
                <w:lang w:val="sv-SE"/>
              </w:rPr>
            </w:pPr>
            <w:r>
              <w:rPr>
                <w:highlight w:val="green"/>
              </w:rPr>
              <w:t>Agreements:</w:t>
            </w:r>
          </w:p>
          <w:p w:rsidR="00D714F5" w:rsidRDefault="00D714F5" w:rsidP="00D714F5">
            <w:pPr>
              <w:widowControl/>
              <w:numPr>
                <w:ilvl w:val="0"/>
                <w:numId w:val="19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After initial access, for the scenario where the initial UL BWP for non-RedCap UEs is configured to be wider than the RedCap UE bandwidth, down select among the following options in RAN1#105-e:</w:t>
            </w:r>
          </w:p>
          <w:p w:rsidR="00D714F5" w:rsidRDefault="00D714F5" w:rsidP="00D714F5">
            <w:pPr>
              <w:widowControl/>
              <w:numPr>
                <w:ilvl w:val="1"/>
                <w:numId w:val="19"/>
              </w:numPr>
              <w:spacing w:after="0"/>
              <w:rPr>
                <w:lang w:val="en-GB" w:eastAsia="x-none"/>
              </w:rPr>
            </w:pPr>
            <w:r>
              <w:rPr>
                <w:lang w:eastAsia="x-none"/>
              </w:rPr>
              <w:t>Option 1: The scenario is allowed, and a RedCap UE can use the same UL BWP.</w:t>
            </w:r>
          </w:p>
          <w:p w:rsidR="00D714F5" w:rsidRDefault="00D714F5" w:rsidP="00D714F5">
            <w:pPr>
              <w:widowControl/>
              <w:numPr>
                <w:ilvl w:val="1"/>
                <w:numId w:val="19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 xml:space="preserve">Option 2: The scenario is allowed, but a separate initial UL BWP no wider than the RedCap UE maximum bandwidth is </w:t>
            </w:r>
            <w:proofErr w:type="gramStart"/>
            <w:r>
              <w:rPr>
                <w:lang w:eastAsia="x-none"/>
              </w:rPr>
              <w:t>configured/defined</w:t>
            </w:r>
            <w:proofErr w:type="gramEnd"/>
            <w:r>
              <w:rPr>
                <w:lang w:eastAsia="x-none"/>
              </w:rPr>
              <w:t xml:space="preserve"> for RedCap UEs.</w:t>
            </w:r>
          </w:p>
          <w:p w:rsidR="00D714F5" w:rsidRPr="00D714F5" w:rsidRDefault="00D714F5" w:rsidP="00B21A6B">
            <w:pPr>
              <w:widowControl/>
              <w:numPr>
                <w:ilvl w:val="1"/>
                <w:numId w:val="19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Option 3: The scenario is not allowed, and a RedCap UE is not expected to operate in an initial UL BWP wider than the RedCap UE maximum bandwidth.</w:t>
            </w:r>
          </w:p>
        </w:tc>
      </w:tr>
    </w:tbl>
    <w:p w:rsidR="00FA7113" w:rsidRPr="00850697" w:rsidRDefault="00AF34D9" w:rsidP="00FA7113">
      <w:pPr>
        <w:pStyle w:val="a6"/>
        <w:numPr>
          <w:ilvl w:val="0"/>
          <w:numId w:val="13"/>
        </w:numPr>
        <w:spacing w:beforeLines="50" w:before="120"/>
        <w:ind w:firstLineChars="0"/>
        <w:rPr>
          <w:rFonts w:eastAsiaTheme="minorEastAsia" w:cs="Times New Roman"/>
          <w:b/>
          <w:szCs w:val="21"/>
          <w:u w:val="single"/>
        </w:rPr>
      </w:pPr>
      <w:r>
        <w:rPr>
          <w:rFonts w:eastAsiaTheme="minorEastAsia" w:cs="Times New Roman" w:hint="eastAsia"/>
          <w:b/>
          <w:szCs w:val="21"/>
          <w:u w:val="single"/>
        </w:rPr>
        <w:t xml:space="preserve">Initial UL BWP during </w:t>
      </w:r>
      <w:r w:rsidR="00A13609">
        <w:rPr>
          <w:rFonts w:eastAsiaTheme="minorEastAsia" w:cs="Times New Roman" w:hint="eastAsia"/>
          <w:b/>
          <w:szCs w:val="21"/>
          <w:u w:val="single"/>
        </w:rPr>
        <w:t xml:space="preserve">and after </w:t>
      </w:r>
      <w:r w:rsidR="00FA7113" w:rsidRPr="00850697">
        <w:rPr>
          <w:rFonts w:eastAsiaTheme="minorEastAsia" w:cs="Times New Roman" w:hint="eastAsia"/>
          <w:b/>
          <w:szCs w:val="21"/>
          <w:u w:val="single"/>
        </w:rPr>
        <w:t xml:space="preserve">the </w:t>
      </w:r>
      <w:r w:rsidR="00FA7113" w:rsidRPr="00850697">
        <w:rPr>
          <w:rFonts w:eastAsiaTheme="minorEastAsia" w:cs="Times New Roman"/>
          <w:b/>
          <w:szCs w:val="21"/>
          <w:u w:val="single"/>
        </w:rPr>
        <w:t>initial</w:t>
      </w:r>
      <w:r w:rsidR="00FA7113" w:rsidRPr="00850697">
        <w:rPr>
          <w:rFonts w:eastAsiaTheme="minorEastAsia" w:cs="Times New Roman" w:hint="eastAsia"/>
          <w:b/>
          <w:szCs w:val="21"/>
          <w:u w:val="single"/>
        </w:rPr>
        <w:t xml:space="preserve"> access</w:t>
      </w:r>
    </w:p>
    <w:p w:rsidR="008773DE" w:rsidRDefault="004868DA" w:rsidP="00AF34D9">
      <w:pPr>
        <w:spacing w:beforeLines="50" w:before="120"/>
        <w:rPr>
          <w:rFonts w:eastAsiaTheme="minorEastAsia" w:cs="Times New Roman"/>
          <w:szCs w:val="21"/>
        </w:rPr>
      </w:pPr>
      <w:r>
        <w:rPr>
          <w:rFonts w:eastAsiaTheme="minorEastAsia" w:cs="Times New Roman" w:hint="eastAsia"/>
          <w:szCs w:val="21"/>
        </w:rPr>
        <w:t>For the relationship between initial UL BWP and the RedCap UE during the initial access</w:t>
      </w:r>
      <w:r w:rsidR="008773DE">
        <w:rPr>
          <w:rFonts w:eastAsiaTheme="minorEastAsia" w:cs="Times New Roman" w:hint="eastAsia"/>
          <w:szCs w:val="21"/>
        </w:rPr>
        <w:t xml:space="preserve">, </w:t>
      </w:r>
      <w:r w:rsidR="00842C80">
        <w:rPr>
          <w:rFonts w:eastAsiaTheme="minorEastAsia" w:cs="Times New Roman" w:hint="eastAsia"/>
          <w:szCs w:val="21"/>
        </w:rPr>
        <w:t>three</w:t>
      </w:r>
      <w:r w:rsidR="008773DE">
        <w:rPr>
          <w:rFonts w:eastAsiaTheme="minorEastAsia" w:cs="Times New Roman" w:hint="eastAsia"/>
          <w:szCs w:val="21"/>
        </w:rPr>
        <w:t xml:space="preserve"> options </w:t>
      </w:r>
      <w:r w:rsidR="00842C80">
        <w:rPr>
          <w:rFonts w:eastAsiaTheme="minorEastAsia" w:cs="Times New Roman" w:hint="eastAsia"/>
          <w:szCs w:val="21"/>
        </w:rPr>
        <w:t xml:space="preserve">are to be down-selected. Also, we should be </w:t>
      </w:r>
      <w:r w:rsidR="00842C80">
        <w:rPr>
          <w:rFonts w:eastAsiaTheme="minorEastAsia" w:cs="Times New Roman"/>
          <w:szCs w:val="21"/>
        </w:rPr>
        <w:t>aware</w:t>
      </w:r>
      <w:r w:rsidR="00842C80">
        <w:rPr>
          <w:rFonts w:eastAsiaTheme="minorEastAsia" w:cs="Times New Roman" w:hint="eastAsia"/>
          <w:szCs w:val="21"/>
        </w:rPr>
        <w:t xml:space="preserve"> that the feasibility of the options is highly related to the solutions to the out-of-range issue of RO and Msg3 PUSCH/PUCCH </w:t>
      </w:r>
      <w:r w:rsidR="000935AA">
        <w:rPr>
          <w:rFonts w:eastAsiaTheme="minorEastAsia" w:cs="Times New Roman" w:hint="eastAsia"/>
          <w:szCs w:val="21"/>
        </w:rPr>
        <w:t>for</w:t>
      </w:r>
      <w:r w:rsidR="00842C80">
        <w:rPr>
          <w:rFonts w:eastAsiaTheme="minorEastAsia" w:cs="Times New Roman" w:hint="eastAsia"/>
          <w:szCs w:val="21"/>
        </w:rPr>
        <w:t xml:space="preserve"> Msg4</w:t>
      </w:r>
      <w:r>
        <w:rPr>
          <w:rFonts w:eastAsiaTheme="minorEastAsia" w:cs="Times New Roman" w:hint="eastAsia"/>
          <w:szCs w:val="21"/>
        </w:rPr>
        <w:t xml:space="preserve">, which are to be discussed in Section </w:t>
      </w:r>
      <w:r>
        <w:rPr>
          <w:rFonts w:eastAsiaTheme="minorEastAsia" w:cs="Times New Roman"/>
          <w:szCs w:val="21"/>
        </w:rPr>
        <w:fldChar w:fldCharType="begin"/>
      </w:r>
      <w:r>
        <w:rPr>
          <w:rFonts w:eastAsiaTheme="minorEastAsia" w:cs="Times New Roman"/>
          <w:szCs w:val="21"/>
        </w:rPr>
        <w:instrText xml:space="preserve"> </w:instrText>
      </w:r>
      <w:r>
        <w:rPr>
          <w:rFonts w:eastAsiaTheme="minorEastAsia" w:cs="Times New Roman" w:hint="eastAsia"/>
          <w:szCs w:val="21"/>
        </w:rPr>
        <w:instrText>REF _Ref67660573 \n \h</w:instrText>
      </w:r>
      <w:r>
        <w:rPr>
          <w:rFonts w:eastAsiaTheme="minorEastAsia" w:cs="Times New Roman"/>
          <w:szCs w:val="21"/>
        </w:rPr>
        <w:instrText xml:space="preserve"> </w:instrText>
      </w:r>
      <w:r>
        <w:rPr>
          <w:rFonts w:eastAsiaTheme="minorEastAsia" w:cs="Times New Roman"/>
          <w:szCs w:val="21"/>
        </w:rPr>
      </w:r>
      <w:r>
        <w:rPr>
          <w:rFonts w:eastAsiaTheme="minorEastAsia" w:cs="Times New Roman"/>
          <w:szCs w:val="21"/>
        </w:rPr>
        <w:fldChar w:fldCharType="separate"/>
      </w:r>
      <w:r>
        <w:rPr>
          <w:rFonts w:eastAsiaTheme="minorEastAsia" w:cs="Times New Roman"/>
          <w:szCs w:val="21"/>
        </w:rPr>
        <w:t>2.3</w:t>
      </w:r>
      <w:r>
        <w:rPr>
          <w:rFonts w:eastAsiaTheme="minorEastAsia" w:cs="Times New Roman"/>
          <w:szCs w:val="21"/>
        </w:rPr>
        <w:fldChar w:fldCharType="end"/>
      </w:r>
      <w:r>
        <w:rPr>
          <w:rFonts w:eastAsiaTheme="minorEastAsia" w:cs="Times New Roman" w:hint="eastAsia"/>
          <w:szCs w:val="21"/>
        </w:rPr>
        <w:t xml:space="preserve"> and Section </w:t>
      </w:r>
      <w:r>
        <w:rPr>
          <w:rFonts w:eastAsiaTheme="minorEastAsia" w:cs="Times New Roman"/>
          <w:szCs w:val="21"/>
        </w:rPr>
        <w:fldChar w:fldCharType="begin"/>
      </w:r>
      <w:r>
        <w:rPr>
          <w:rFonts w:eastAsiaTheme="minorEastAsia" w:cs="Times New Roman"/>
          <w:szCs w:val="21"/>
        </w:rPr>
        <w:instrText xml:space="preserve"> </w:instrText>
      </w:r>
      <w:r>
        <w:rPr>
          <w:rFonts w:eastAsiaTheme="minorEastAsia" w:cs="Times New Roman" w:hint="eastAsia"/>
          <w:szCs w:val="21"/>
        </w:rPr>
        <w:instrText>REF _Ref67662468 \n \h</w:instrText>
      </w:r>
      <w:r>
        <w:rPr>
          <w:rFonts w:eastAsiaTheme="minorEastAsia" w:cs="Times New Roman"/>
          <w:szCs w:val="21"/>
        </w:rPr>
        <w:instrText xml:space="preserve"> </w:instrText>
      </w:r>
      <w:r>
        <w:rPr>
          <w:rFonts w:eastAsiaTheme="minorEastAsia" w:cs="Times New Roman"/>
          <w:szCs w:val="21"/>
        </w:rPr>
      </w:r>
      <w:r>
        <w:rPr>
          <w:rFonts w:eastAsiaTheme="minorEastAsia" w:cs="Times New Roman"/>
          <w:szCs w:val="21"/>
        </w:rPr>
        <w:fldChar w:fldCharType="separate"/>
      </w:r>
      <w:r>
        <w:rPr>
          <w:rFonts w:eastAsiaTheme="minorEastAsia" w:cs="Times New Roman"/>
          <w:szCs w:val="21"/>
        </w:rPr>
        <w:t>2.4</w:t>
      </w:r>
      <w:r>
        <w:rPr>
          <w:rFonts w:eastAsiaTheme="minorEastAsia" w:cs="Times New Roman"/>
          <w:szCs w:val="21"/>
        </w:rPr>
        <w:fldChar w:fldCharType="end"/>
      </w:r>
      <w:r w:rsidR="00842C80">
        <w:rPr>
          <w:rFonts w:eastAsiaTheme="minorEastAsia" w:cs="Times New Roman" w:hint="eastAsia"/>
          <w:szCs w:val="21"/>
        </w:rPr>
        <w:t xml:space="preserve">. </w:t>
      </w:r>
    </w:p>
    <w:p w:rsidR="008773DE" w:rsidRPr="00842C80" w:rsidRDefault="00842C80" w:rsidP="00842C80">
      <w:pPr>
        <w:spacing w:beforeLines="50" w:before="120"/>
        <w:rPr>
          <w:rFonts w:eastAsiaTheme="minorEastAsia" w:cs="Times New Roman"/>
          <w:szCs w:val="21"/>
        </w:rPr>
      </w:pPr>
      <w:r>
        <w:rPr>
          <w:rFonts w:eastAsiaTheme="minorEastAsia" w:cs="Times New Roman" w:hint="eastAsia"/>
          <w:szCs w:val="21"/>
        </w:rPr>
        <w:t xml:space="preserve">For </w:t>
      </w:r>
      <w:r w:rsidR="008773DE" w:rsidRPr="00842C80">
        <w:rPr>
          <w:rFonts w:eastAsiaTheme="minorEastAsia" w:cs="Times New Roman" w:hint="eastAsia"/>
          <w:szCs w:val="21"/>
        </w:rPr>
        <w:t>Option 1</w:t>
      </w:r>
      <w:r>
        <w:rPr>
          <w:rFonts w:eastAsiaTheme="minorEastAsia" w:cs="Times New Roman" w:hint="eastAsia"/>
          <w:szCs w:val="21"/>
        </w:rPr>
        <w:t>,</w:t>
      </w:r>
      <w:r w:rsidR="000935AA">
        <w:rPr>
          <w:rFonts w:eastAsiaTheme="minorEastAsia" w:cs="Times New Roman" w:hint="eastAsia"/>
          <w:szCs w:val="21"/>
        </w:rPr>
        <w:t xml:space="preserve"> gNB is benefited from the simple </w:t>
      </w:r>
      <w:r w:rsidR="000935AA">
        <w:rPr>
          <w:rFonts w:eastAsiaTheme="minorEastAsia" w:cs="Times New Roman"/>
          <w:szCs w:val="21"/>
        </w:rPr>
        <w:t>maintenance</w:t>
      </w:r>
      <w:r w:rsidR="000935AA">
        <w:rPr>
          <w:rFonts w:eastAsiaTheme="minorEastAsia" w:cs="Times New Roman" w:hint="eastAsia"/>
          <w:szCs w:val="21"/>
        </w:rPr>
        <w:t xml:space="preserve"> of only one initial UL BWP. I</w:t>
      </w:r>
      <w:r>
        <w:rPr>
          <w:rFonts w:eastAsiaTheme="minorEastAsia" w:cs="Times New Roman" w:hint="eastAsia"/>
          <w:szCs w:val="21"/>
        </w:rPr>
        <w:t>t may be feasible considering that</w:t>
      </w:r>
      <w:r w:rsidR="008773DE" w:rsidRPr="00842C80">
        <w:rPr>
          <w:rFonts w:eastAsiaTheme="minorEastAsia" w:cs="Times New Roman" w:hint="eastAsia"/>
          <w:szCs w:val="21"/>
        </w:rPr>
        <w:t xml:space="preserve"> only Msg1 and Msg3 will be transmitted</w:t>
      </w:r>
      <w:r>
        <w:rPr>
          <w:rFonts w:eastAsiaTheme="minorEastAsia" w:cs="Times New Roman" w:hint="eastAsia"/>
          <w:szCs w:val="21"/>
        </w:rPr>
        <w:t xml:space="preserve"> during the initial access</w:t>
      </w:r>
      <w:r w:rsidR="008773DE" w:rsidRPr="00842C80">
        <w:rPr>
          <w:rFonts w:eastAsiaTheme="minorEastAsia" w:cs="Times New Roman" w:hint="eastAsia"/>
          <w:szCs w:val="21"/>
        </w:rPr>
        <w:t xml:space="preserve">, and none of these channels is expected to be larger than the maximum RedCap UE bandwidth. </w:t>
      </w:r>
      <w:r w:rsidR="004868DA">
        <w:rPr>
          <w:rFonts w:eastAsiaTheme="minorEastAsia" w:cs="Times New Roman" w:hint="eastAsia"/>
          <w:szCs w:val="21"/>
        </w:rPr>
        <w:t xml:space="preserve">However, </w:t>
      </w:r>
      <w:r w:rsidR="000935AA">
        <w:rPr>
          <w:rFonts w:eastAsiaTheme="minorEastAsia" w:cs="Times New Roman" w:hint="eastAsia"/>
          <w:szCs w:val="21"/>
        </w:rPr>
        <w:t>out-of-range issue of RO and Msg3 PUSCH/PUCCH for Msg4 should be tackled if Option 1 is adopted.</w:t>
      </w:r>
      <w:r w:rsidR="00883D26">
        <w:rPr>
          <w:rFonts w:eastAsiaTheme="minorEastAsia" w:cs="Times New Roman" w:hint="eastAsia"/>
          <w:szCs w:val="21"/>
        </w:rPr>
        <w:t xml:space="preserve"> Hence, specification impact is foreseen.</w:t>
      </w:r>
    </w:p>
    <w:p w:rsidR="008773DE" w:rsidRPr="00842C80" w:rsidRDefault="000935AA" w:rsidP="00842C80">
      <w:pPr>
        <w:spacing w:beforeLines="50" w:before="120"/>
        <w:rPr>
          <w:rFonts w:eastAsiaTheme="minorEastAsia" w:cs="Times New Roman"/>
          <w:szCs w:val="21"/>
        </w:rPr>
      </w:pPr>
      <w:r>
        <w:rPr>
          <w:rFonts w:eastAsiaTheme="minorEastAsia" w:cs="Times New Roman" w:hint="eastAsia"/>
          <w:szCs w:val="21"/>
        </w:rPr>
        <w:t xml:space="preserve">For </w:t>
      </w:r>
      <w:r w:rsidR="008773DE" w:rsidRPr="00842C80">
        <w:rPr>
          <w:rFonts w:eastAsiaTheme="minorEastAsia" w:cs="Times New Roman" w:hint="eastAsia"/>
          <w:szCs w:val="21"/>
        </w:rPr>
        <w:t>Option 2</w:t>
      </w:r>
      <w:r w:rsidR="0068175B">
        <w:rPr>
          <w:rFonts w:eastAsiaTheme="minorEastAsia" w:cs="Times New Roman" w:hint="eastAsia"/>
          <w:szCs w:val="21"/>
        </w:rPr>
        <w:t xml:space="preserve">, some drawbacks are observed, e.g. lead to non-continuous </w:t>
      </w:r>
      <w:r w:rsidR="005A4111">
        <w:rPr>
          <w:rFonts w:eastAsiaTheme="minorEastAsia" w:cs="Times New Roman" w:hint="eastAsia"/>
          <w:szCs w:val="21"/>
        </w:rPr>
        <w:t xml:space="preserve">frequency domain </w:t>
      </w:r>
      <w:r w:rsidR="0068175B">
        <w:rPr>
          <w:rFonts w:eastAsiaTheme="minorEastAsia" w:cs="Times New Roman" w:hint="eastAsia"/>
          <w:szCs w:val="21"/>
        </w:rPr>
        <w:t xml:space="preserve">resource for non-RedCap UE at least in TDD scenario, </w:t>
      </w:r>
      <w:r w:rsidR="00E4504D">
        <w:rPr>
          <w:rFonts w:eastAsiaTheme="minorEastAsia" w:cs="Times New Roman" w:hint="eastAsia"/>
          <w:szCs w:val="21"/>
        </w:rPr>
        <w:t xml:space="preserve">larger </w:t>
      </w:r>
      <w:r w:rsidR="0068175B">
        <w:rPr>
          <w:rFonts w:eastAsiaTheme="minorEastAsia" w:cs="Times New Roman" w:hint="eastAsia"/>
          <w:szCs w:val="21"/>
        </w:rPr>
        <w:t xml:space="preserve">payload in SIB1, </w:t>
      </w:r>
      <w:r w:rsidR="00BA2F14">
        <w:rPr>
          <w:rFonts w:eastAsiaTheme="minorEastAsia" w:cs="Times New Roman"/>
          <w:szCs w:val="21"/>
        </w:rPr>
        <w:t>maintenance</w:t>
      </w:r>
      <w:r w:rsidR="00BA2F14">
        <w:rPr>
          <w:rFonts w:eastAsiaTheme="minorEastAsia" w:cs="Times New Roman" w:hint="eastAsia"/>
          <w:szCs w:val="21"/>
        </w:rPr>
        <w:t xml:space="preserve"> of two different initial UL BWP</w:t>
      </w:r>
      <w:r w:rsidR="00E4504D">
        <w:rPr>
          <w:rFonts w:eastAsiaTheme="minorEastAsia" w:cs="Times New Roman" w:hint="eastAsia"/>
          <w:szCs w:val="21"/>
        </w:rPr>
        <w:t>s</w:t>
      </w:r>
      <w:r w:rsidR="00BA2F14">
        <w:rPr>
          <w:rFonts w:eastAsiaTheme="minorEastAsia" w:cs="Times New Roman" w:hint="eastAsia"/>
          <w:szCs w:val="21"/>
        </w:rPr>
        <w:t xml:space="preserve">, </w:t>
      </w:r>
      <w:r w:rsidR="0068175B">
        <w:rPr>
          <w:rFonts w:eastAsiaTheme="minorEastAsia" w:cs="Times New Roman" w:hint="eastAsia"/>
          <w:szCs w:val="21"/>
        </w:rPr>
        <w:t>etc. However, it is always a workable choice</w:t>
      </w:r>
      <w:r w:rsidR="00BA2F14">
        <w:rPr>
          <w:rFonts w:eastAsiaTheme="minorEastAsia" w:cs="Times New Roman" w:hint="eastAsia"/>
          <w:szCs w:val="21"/>
        </w:rPr>
        <w:t xml:space="preserve"> without complicated specification impact</w:t>
      </w:r>
      <w:r w:rsidR="0068175B">
        <w:rPr>
          <w:rFonts w:eastAsiaTheme="minorEastAsia" w:cs="Times New Roman" w:hint="eastAsia"/>
          <w:szCs w:val="21"/>
        </w:rPr>
        <w:t xml:space="preserve">. </w:t>
      </w:r>
      <w:r w:rsidR="00883D26">
        <w:rPr>
          <w:rFonts w:eastAsiaTheme="minorEastAsia" w:cs="Times New Roman" w:hint="eastAsia"/>
          <w:szCs w:val="21"/>
        </w:rPr>
        <w:t>And it also avoids over</w:t>
      </w:r>
      <w:r w:rsidR="00883D26">
        <w:rPr>
          <w:rFonts w:eastAsiaTheme="minorEastAsia" w:cs="Times New Roman"/>
          <w:szCs w:val="21"/>
        </w:rPr>
        <w:t>turning</w:t>
      </w:r>
      <w:r w:rsidR="00883D26">
        <w:rPr>
          <w:rFonts w:eastAsiaTheme="minorEastAsia" w:cs="Times New Roman" w:hint="eastAsia"/>
          <w:szCs w:val="21"/>
        </w:rPr>
        <w:t xml:space="preserve"> the widely accepted concept that the bandwidth of a BWP shall</w:t>
      </w:r>
      <w:r w:rsidR="00FD39AC">
        <w:rPr>
          <w:rFonts w:eastAsiaTheme="minorEastAsia" w:cs="Times New Roman" w:hint="eastAsia"/>
          <w:szCs w:val="21"/>
        </w:rPr>
        <w:t xml:space="preserve"> not</w:t>
      </w:r>
      <w:r w:rsidR="00883D26">
        <w:rPr>
          <w:rFonts w:eastAsiaTheme="minorEastAsia" w:cs="Times New Roman" w:hint="eastAsia"/>
          <w:szCs w:val="21"/>
        </w:rPr>
        <w:t xml:space="preserve"> </w:t>
      </w:r>
      <w:r w:rsidR="00E4504D">
        <w:rPr>
          <w:rFonts w:eastAsiaTheme="minorEastAsia" w:cs="Times New Roman" w:hint="eastAsia"/>
          <w:szCs w:val="21"/>
        </w:rPr>
        <w:t>exceed</w:t>
      </w:r>
      <w:r w:rsidR="00883D26">
        <w:rPr>
          <w:rFonts w:eastAsiaTheme="minorEastAsia" w:cs="Times New Roman" w:hint="eastAsia"/>
          <w:szCs w:val="21"/>
        </w:rPr>
        <w:t xml:space="preserve"> the maximum UE bandwidth.</w:t>
      </w:r>
    </w:p>
    <w:p w:rsidR="00AF34D9" w:rsidRDefault="00BA2F14" w:rsidP="00842C80">
      <w:pPr>
        <w:spacing w:beforeLines="50" w:before="120"/>
        <w:rPr>
          <w:rFonts w:eastAsiaTheme="minorEastAsia" w:cs="Times New Roman"/>
          <w:szCs w:val="21"/>
        </w:rPr>
      </w:pPr>
      <w:r>
        <w:rPr>
          <w:rFonts w:eastAsiaTheme="minorEastAsia" w:cs="Times New Roman" w:hint="eastAsia"/>
          <w:szCs w:val="21"/>
        </w:rPr>
        <w:t xml:space="preserve">For Option 3, the gNB can still maintain one initial UL BWP, but at the cost of negative impact on non-RedCap UE. Currently, the bandwidth of initial UL BWP for non-RedCap UE is the same for during and after the initial access. This will lead to </w:t>
      </w:r>
      <w:r w:rsidR="00487D0F">
        <w:rPr>
          <w:rFonts w:eastAsiaTheme="minorEastAsia" w:cs="Times New Roman" w:hint="eastAsia"/>
          <w:szCs w:val="21"/>
        </w:rPr>
        <w:t xml:space="preserve">severe </w:t>
      </w:r>
      <w:r>
        <w:rPr>
          <w:rFonts w:eastAsiaTheme="minorEastAsia" w:cs="Times New Roman" w:hint="eastAsia"/>
          <w:szCs w:val="21"/>
        </w:rPr>
        <w:t xml:space="preserve">restriction of </w:t>
      </w:r>
      <w:r w:rsidR="00A13609">
        <w:rPr>
          <w:rFonts w:eastAsiaTheme="minorEastAsia" w:cs="Times New Roman" w:hint="eastAsia"/>
          <w:szCs w:val="21"/>
        </w:rPr>
        <w:t xml:space="preserve">usage of initial UL BWP for non-RedCap UE, especially for BWP#0 configuration Option 2. </w:t>
      </w:r>
    </w:p>
    <w:p w:rsidR="00A13609" w:rsidRDefault="00A13609" w:rsidP="00842C80">
      <w:pPr>
        <w:spacing w:beforeLines="50" w:before="120"/>
        <w:rPr>
          <w:rFonts w:eastAsiaTheme="minorEastAsia" w:cs="Times New Roman"/>
          <w:szCs w:val="21"/>
        </w:rPr>
      </w:pPr>
      <w:r>
        <w:rPr>
          <w:rFonts w:eastAsiaTheme="minorEastAsia" w:cs="Times New Roman" w:hint="eastAsia"/>
          <w:szCs w:val="21"/>
        </w:rPr>
        <w:t xml:space="preserve">In summary, </w:t>
      </w:r>
      <w:r w:rsidR="00883D26">
        <w:rPr>
          <w:rFonts w:eastAsiaTheme="minorEastAsia" w:cs="Times New Roman" w:hint="eastAsia"/>
          <w:szCs w:val="21"/>
        </w:rPr>
        <w:t>Option 2</w:t>
      </w:r>
      <w:r w:rsidR="00A824F0">
        <w:rPr>
          <w:rFonts w:eastAsiaTheme="minorEastAsia" w:cs="Times New Roman" w:hint="eastAsia"/>
          <w:szCs w:val="21"/>
        </w:rPr>
        <w:t xml:space="preserve"> is our first preference, and Option 1 is our second preference</w:t>
      </w:r>
      <w:r w:rsidR="00883D26">
        <w:rPr>
          <w:rFonts w:eastAsiaTheme="minorEastAsia" w:cs="Times New Roman" w:hint="eastAsia"/>
          <w:szCs w:val="21"/>
        </w:rPr>
        <w:t xml:space="preserve">. </w:t>
      </w:r>
      <w:r w:rsidR="00A824F0">
        <w:rPr>
          <w:rFonts w:eastAsiaTheme="minorEastAsia" w:cs="Times New Roman" w:hint="eastAsia"/>
          <w:szCs w:val="21"/>
        </w:rPr>
        <w:t>We do not think Option 3 is a good solution since it causes obvious restriction on non-RedCap UEs.</w:t>
      </w:r>
    </w:p>
    <w:p w:rsidR="00883D26" w:rsidRDefault="00A824F0" w:rsidP="00A824F0">
      <w:pPr>
        <w:spacing w:after="60"/>
        <w:rPr>
          <w:rFonts w:eastAsiaTheme="minorEastAsia"/>
          <w:b/>
        </w:rPr>
      </w:pPr>
      <w:r>
        <w:rPr>
          <w:rFonts w:eastAsiaTheme="minorEastAsia" w:hint="eastAsia"/>
          <w:b/>
        </w:rPr>
        <w:t>Proposal 3: F</w:t>
      </w:r>
      <w:r w:rsidRPr="00A824F0">
        <w:rPr>
          <w:rFonts w:eastAsiaTheme="minorEastAsia"/>
          <w:b/>
        </w:rPr>
        <w:t>or the scenario where the initial UL BWP for non-RedCap UEs is configured to be wider than the RedCap UE bandwidth</w:t>
      </w:r>
      <w:r>
        <w:rPr>
          <w:rFonts w:eastAsiaTheme="minorEastAsia" w:hint="eastAsia"/>
          <w:b/>
        </w:rPr>
        <w:t>, the following options can be further considered:</w:t>
      </w:r>
    </w:p>
    <w:p w:rsidR="00A824F0" w:rsidRPr="00A824F0" w:rsidRDefault="00A824F0" w:rsidP="00F851A7">
      <w:pPr>
        <w:pStyle w:val="a6"/>
        <w:numPr>
          <w:ilvl w:val="0"/>
          <w:numId w:val="21"/>
        </w:numPr>
        <w:spacing w:after="60"/>
        <w:ind w:leftChars="200" w:left="822" w:hangingChars="210" w:hanging="422"/>
        <w:rPr>
          <w:rFonts w:eastAsiaTheme="minorEastAsia" w:cs="Times New Roman"/>
          <w:b/>
          <w:szCs w:val="21"/>
        </w:rPr>
      </w:pPr>
      <w:r w:rsidRPr="00A824F0">
        <w:rPr>
          <w:rFonts w:eastAsiaTheme="minorEastAsia" w:cs="Times New Roman"/>
          <w:b/>
          <w:szCs w:val="21"/>
        </w:rPr>
        <w:t>Option 1: The scenario is allowed, and a RedCap UE can use the same UL BWP.</w:t>
      </w:r>
    </w:p>
    <w:p w:rsidR="00A824F0" w:rsidRPr="00A824F0" w:rsidRDefault="00A824F0" w:rsidP="00F851A7">
      <w:pPr>
        <w:pStyle w:val="a6"/>
        <w:numPr>
          <w:ilvl w:val="0"/>
          <w:numId w:val="21"/>
        </w:numPr>
        <w:spacing w:after="60"/>
        <w:ind w:leftChars="200" w:left="822" w:hangingChars="210" w:hanging="422"/>
        <w:rPr>
          <w:rFonts w:eastAsiaTheme="minorEastAsia" w:cs="Times New Roman"/>
          <w:b/>
          <w:szCs w:val="21"/>
        </w:rPr>
      </w:pPr>
      <w:r w:rsidRPr="00A824F0">
        <w:rPr>
          <w:rFonts w:eastAsiaTheme="minorEastAsia" w:cs="Times New Roman"/>
          <w:b/>
          <w:szCs w:val="21"/>
        </w:rPr>
        <w:t>Option 2</w:t>
      </w:r>
      <w:r>
        <w:rPr>
          <w:rFonts w:eastAsiaTheme="minorEastAsia" w:cs="Times New Roman" w:hint="eastAsia"/>
          <w:b/>
          <w:szCs w:val="21"/>
        </w:rPr>
        <w:t xml:space="preserve"> (1</w:t>
      </w:r>
      <w:r w:rsidRPr="00A824F0">
        <w:rPr>
          <w:rFonts w:eastAsiaTheme="minorEastAsia" w:cs="Times New Roman" w:hint="eastAsia"/>
          <w:b/>
          <w:szCs w:val="21"/>
          <w:vertAlign w:val="superscript"/>
        </w:rPr>
        <w:t>st</w:t>
      </w:r>
      <w:r>
        <w:rPr>
          <w:rFonts w:eastAsiaTheme="minorEastAsia" w:cs="Times New Roman" w:hint="eastAsia"/>
          <w:b/>
          <w:szCs w:val="21"/>
        </w:rPr>
        <w:t xml:space="preserve"> preference)</w:t>
      </w:r>
      <w:r w:rsidRPr="00A824F0">
        <w:rPr>
          <w:rFonts w:eastAsiaTheme="minorEastAsia" w:cs="Times New Roman"/>
          <w:b/>
          <w:szCs w:val="21"/>
        </w:rPr>
        <w:t>: The scenario is allowed, but a separate initial UL BWP no wider than the RedCap UE maximum bandwidth is configured/defined for RedCap UEs.</w:t>
      </w:r>
    </w:p>
    <w:p w:rsidR="00DB47C2" w:rsidRPr="00850697" w:rsidRDefault="00DB47C2" w:rsidP="00B21A6B">
      <w:pPr>
        <w:rPr>
          <w:rFonts w:eastAsiaTheme="minorEastAsia"/>
          <w:b/>
          <w:lang w:val="en-GB"/>
        </w:rPr>
      </w:pPr>
    </w:p>
    <w:p w:rsidR="00646529" w:rsidRPr="00FE2657" w:rsidRDefault="00F02A44" w:rsidP="00646529">
      <w:pPr>
        <w:pStyle w:val="2"/>
        <w:ind w:left="723" w:hanging="723"/>
        <w:rPr>
          <w:rFonts w:eastAsia="宋体" w:cs="Times New Roman"/>
          <w:lang w:val="en-GB"/>
        </w:rPr>
      </w:pPr>
      <w:bookmarkStart w:id="7" w:name="_Ref67660573"/>
      <w:r>
        <w:rPr>
          <w:rFonts w:hint="eastAsia"/>
        </w:rPr>
        <w:lastRenderedPageBreak/>
        <w:t>Enabling the PUCCH/PUSCH to fall within the RedCap UE bandwidth</w:t>
      </w:r>
      <w:bookmarkEnd w:id="7"/>
    </w:p>
    <w:p w:rsidR="00492030" w:rsidRPr="002D0B01" w:rsidRDefault="002D0B01" w:rsidP="00492030">
      <w:pPr>
        <w:rPr>
          <w:rFonts w:eastAsiaTheme="minorEastAsia"/>
          <w:szCs w:val="21"/>
          <w:lang w:val="en-GB"/>
        </w:rPr>
      </w:pPr>
      <w:r>
        <w:rPr>
          <w:rFonts w:eastAsiaTheme="minorEastAsia" w:hint="eastAsia"/>
          <w:szCs w:val="21"/>
          <w:lang w:val="en-GB"/>
        </w:rPr>
        <w:t xml:space="preserve">The following options were agreed to be further studied </w:t>
      </w:r>
      <w:r w:rsidR="00F929B7">
        <w:rPr>
          <w:rFonts w:eastAsiaTheme="minorEastAsia" w:hint="eastAsia"/>
          <w:szCs w:val="21"/>
          <w:lang w:val="en-GB"/>
        </w:rPr>
        <w:t>in RAN1#104e</w:t>
      </w:r>
      <w:r w:rsidR="00FA7113">
        <w:rPr>
          <w:rFonts w:eastAsiaTheme="minorEastAsia" w:hint="eastAsia"/>
          <w:szCs w:val="21"/>
          <w:lang w:val="en-GB"/>
        </w:rPr>
        <w:t xml:space="preserve"> </w:t>
      </w:r>
      <w:r w:rsidR="00FA7113">
        <w:rPr>
          <w:rFonts w:eastAsiaTheme="minorEastAsia"/>
          <w:szCs w:val="21"/>
          <w:lang w:val="en-GB"/>
        </w:rPr>
        <w:fldChar w:fldCharType="begin"/>
      </w:r>
      <w:r w:rsidR="00FA7113">
        <w:rPr>
          <w:rFonts w:eastAsiaTheme="minorEastAsia"/>
          <w:szCs w:val="21"/>
          <w:lang w:val="en-GB"/>
        </w:rPr>
        <w:instrText xml:space="preserve"> </w:instrText>
      </w:r>
      <w:r w:rsidR="00FA7113">
        <w:rPr>
          <w:rFonts w:eastAsiaTheme="minorEastAsia" w:hint="eastAsia"/>
          <w:szCs w:val="21"/>
          <w:lang w:val="en-GB"/>
        </w:rPr>
        <w:instrText>REF _Ref64636111 \n \h</w:instrText>
      </w:r>
      <w:r w:rsidR="00FA7113">
        <w:rPr>
          <w:rFonts w:eastAsiaTheme="minorEastAsia"/>
          <w:szCs w:val="21"/>
          <w:lang w:val="en-GB"/>
        </w:rPr>
        <w:instrText xml:space="preserve"> </w:instrText>
      </w:r>
      <w:r w:rsidR="00FA7113">
        <w:rPr>
          <w:rFonts w:eastAsiaTheme="minorEastAsia"/>
          <w:szCs w:val="21"/>
          <w:lang w:val="en-GB"/>
        </w:rPr>
      </w:r>
      <w:r w:rsidR="00FA7113">
        <w:rPr>
          <w:rFonts w:eastAsiaTheme="minorEastAsia"/>
          <w:szCs w:val="21"/>
          <w:lang w:val="en-GB"/>
        </w:rPr>
        <w:fldChar w:fldCharType="separate"/>
      </w:r>
      <w:r w:rsidR="00FA7113">
        <w:rPr>
          <w:rFonts w:eastAsiaTheme="minorEastAsia"/>
          <w:szCs w:val="21"/>
          <w:lang w:val="en-GB"/>
        </w:rPr>
        <w:t>[3]</w:t>
      </w:r>
      <w:r w:rsidR="00FA7113">
        <w:rPr>
          <w:rFonts w:eastAsiaTheme="minorEastAsia"/>
          <w:szCs w:val="21"/>
          <w:lang w:val="en-GB"/>
        </w:rPr>
        <w:fldChar w:fldCharType="end"/>
      </w:r>
      <w:r w:rsidR="00F929B7">
        <w:rPr>
          <w:rFonts w:eastAsiaTheme="minorEastAsia" w:hint="eastAsia"/>
          <w:szCs w:val="21"/>
          <w:lang w:val="en-GB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5801B4" w:rsidTr="005801B4">
        <w:tc>
          <w:tcPr>
            <w:tcW w:w="9286" w:type="dxa"/>
          </w:tcPr>
          <w:p w:rsidR="00F02A44" w:rsidRPr="00EF5771" w:rsidRDefault="00F02A44" w:rsidP="00F02A44">
            <w:r w:rsidRPr="00EF5771">
              <w:rPr>
                <w:highlight w:val="green"/>
              </w:rPr>
              <w:t>Agreements:</w:t>
            </w:r>
          </w:p>
          <w:p w:rsidR="00F02A44" w:rsidRPr="00EF5771" w:rsidRDefault="00F02A44" w:rsidP="00F02A44">
            <w:pPr>
              <w:widowControl/>
              <w:numPr>
                <w:ilvl w:val="0"/>
                <w:numId w:val="7"/>
              </w:numPr>
              <w:spacing w:after="0"/>
            </w:pPr>
            <w:r w:rsidRPr="00EF5771">
              <w:t>Study further whether and how to enable/support that PUCCH (for Msg4/[</w:t>
            </w:r>
            <w:proofErr w:type="spellStart"/>
            <w:r w:rsidRPr="00EF5771">
              <w:t>MsgB</w:t>
            </w:r>
            <w:proofErr w:type="spellEnd"/>
            <w:r w:rsidRPr="00EF5771">
              <w:t>] HARQ feedback) and/or PUSCH (for Msg3/[MsgA]) transmissions fall within the RedCap UE bandwidth during initial access, with the following options:</w:t>
            </w:r>
          </w:p>
          <w:p w:rsidR="00F02A44" w:rsidRPr="00EF5771" w:rsidRDefault="00F02A44" w:rsidP="00F02A44">
            <w:pPr>
              <w:widowControl/>
              <w:numPr>
                <w:ilvl w:val="1"/>
                <w:numId w:val="4"/>
              </w:numPr>
              <w:spacing w:after="0"/>
            </w:pPr>
            <w:r w:rsidRPr="00EF5771">
              <w:t>Option 1: Proper RF-retuning for RedCap</w:t>
            </w:r>
            <w:r w:rsidRPr="00EF5771">
              <w:rPr>
                <w:color w:val="7030A0"/>
              </w:rPr>
              <w:t xml:space="preserve"> (if feasible)</w:t>
            </w:r>
          </w:p>
          <w:p w:rsidR="00F02A44" w:rsidRPr="00EF5771" w:rsidRDefault="00F02A44" w:rsidP="00F02A44">
            <w:pPr>
              <w:widowControl/>
              <w:numPr>
                <w:ilvl w:val="1"/>
                <w:numId w:val="4"/>
              </w:numPr>
              <w:spacing w:after="0"/>
            </w:pPr>
            <w:r w:rsidRPr="00EF5771">
              <w:t>Option 2: Separate initial UL BWP(s) for RedCap</w:t>
            </w:r>
          </w:p>
          <w:p w:rsidR="00F02A44" w:rsidRPr="00EF5771" w:rsidRDefault="00F02A44" w:rsidP="00F02A44">
            <w:pPr>
              <w:widowControl/>
              <w:numPr>
                <w:ilvl w:val="2"/>
                <w:numId w:val="4"/>
              </w:numPr>
              <w:spacing w:after="0"/>
            </w:pPr>
            <w:r w:rsidRPr="00EF5771">
              <w:t>FFS more than one starting PRB position</w:t>
            </w:r>
          </w:p>
          <w:p w:rsidR="00F02A44" w:rsidRPr="00EF5771" w:rsidRDefault="00F02A44" w:rsidP="00F02A44">
            <w:pPr>
              <w:widowControl/>
              <w:numPr>
                <w:ilvl w:val="1"/>
                <w:numId w:val="4"/>
              </w:numPr>
              <w:spacing w:after="0"/>
            </w:pPr>
            <w:r w:rsidRPr="00EF5771">
              <w:t>Option 3: Separate PUCCH/Msg3/[MsgA] PUSCH configuration/indication or a different interpretation for the same configuration/indication for RedCap (e.g., disabled frequency hopping or different frequency hopping)</w:t>
            </w:r>
          </w:p>
          <w:p w:rsidR="00F02A44" w:rsidRPr="00EF5771" w:rsidRDefault="00F02A44" w:rsidP="00F02A44">
            <w:pPr>
              <w:widowControl/>
              <w:numPr>
                <w:ilvl w:val="1"/>
                <w:numId w:val="4"/>
              </w:numPr>
              <w:spacing w:after="0"/>
            </w:pPr>
            <w:r w:rsidRPr="00EF5771">
              <w:t xml:space="preserve">Option 4: gNB configuration (e.g., </w:t>
            </w:r>
            <w:r w:rsidRPr="00EF5771">
              <w:rPr>
                <w:color w:val="C00000"/>
              </w:rPr>
              <w:t xml:space="preserve">always restricting the initial UL BWP to within RedCap UE bandwidth, or </w:t>
            </w:r>
            <w:r w:rsidRPr="00EF5771">
              <w:t xml:space="preserve">restrictions on the </w:t>
            </w:r>
            <w:r w:rsidRPr="00EF5771">
              <w:rPr>
                <w:lang w:eastAsia="zh-CN"/>
              </w:rPr>
              <w:t>frequency location and the amount of scheduled resource</w:t>
            </w:r>
            <w:r w:rsidRPr="00EF5771">
              <w:t xml:space="preserve"> for Msg4/[</w:t>
            </w:r>
            <w:proofErr w:type="spellStart"/>
            <w:r w:rsidRPr="00EF5771">
              <w:t>MsgB</w:t>
            </w:r>
            <w:proofErr w:type="spellEnd"/>
            <w:r w:rsidRPr="00EF5771">
              <w:t>] HARQ feedback and Msg3/[MsgA] PUSCH)</w:t>
            </w:r>
          </w:p>
          <w:p w:rsidR="00F02A44" w:rsidRPr="00EF5771" w:rsidRDefault="00F02A44" w:rsidP="00F02A44">
            <w:pPr>
              <w:widowControl/>
              <w:numPr>
                <w:ilvl w:val="2"/>
                <w:numId w:val="4"/>
              </w:numPr>
              <w:spacing w:after="0"/>
            </w:pPr>
            <w:r w:rsidRPr="00EF5771">
              <w:rPr>
                <w:strike/>
                <w:color w:val="7030A0"/>
                <w:lang w:eastAsia="zh-CN"/>
              </w:rPr>
              <w:t xml:space="preserve">Note: </w:t>
            </w:r>
            <w:r w:rsidRPr="00EF5771">
              <w:rPr>
                <w:color w:val="C00000"/>
                <w:lang w:eastAsia="zh-CN"/>
              </w:rPr>
              <w:t xml:space="preserve">As an example, </w:t>
            </w:r>
            <w:r w:rsidRPr="00EF5771">
              <w:rPr>
                <w:color w:val="7030A0"/>
                <w:lang w:eastAsia="zh-CN"/>
              </w:rPr>
              <w:t>with restrictions on the frequency location and the amount of scheduled resource for Msg4/[</w:t>
            </w:r>
            <w:proofErr w:type="spellStart"/>
            <w:r w:rsidRPr="00EF5771">
              <w:rPr>
                <w:color w:val="7030A0"/>
                <w:lang w:eastAsia="zh-CN"/>
              </w:rPr>
              <w:t>MsgB</w:t>
            </w:r>
            <w:proofErr w:type="spellEnd"/>
            <w:r w:rsidRPr="00EF5771">
              <w:rPr>
                <w:color w:val="7030A0"/>
                <w:lang w:eastAsia="zh-CN"/>
              </w:rPr>
              <w:t xml:space="preserve">] HARQ feedback and Msg3/[MsgA] PUSCH, </w:t>
            </w:r>
            <w:r w:rsidRPr="00EF5771">
              <w:rPr>
                <w:lang w:eastAsia="zh-CN"/>
              </w:rPr>
              <w:t xml:space="preserve">when the initial UL BWP is the same for RedCap and non-RedCap UEs, the PUCCH </w:t>
            </w:r>
            <w:r w:rsidRPr="00EF5771">
              <w:t>(for Msg4/[</w:t>
            </w:r>
            <w:proofErr w:type="spellStart"/>
            <w:r w:rsidRPr="00EF5771">
              <w:t>MsgB</w:t>
            </w:r>
            <w:proofErr w:type="spellEnd"/>
            <w:r w:rsidRPr="00EF5771">
              <w:t xml:space="preserve">] HARQ feedback) </w:t>
            </w:r>
            <w:r w:rsidRPr="00EF5771">
              <w:rPr>
                <w:lang w:eastAsia="zh-CN"/>
              </w:rPr>
              <w:t xml:space="preserve">and PUSCH </w:t>
            </w:r>
            <w:r w:rsidRPr="00EF5771">
              <w:t xml:space="preserve">(for Msg3/[MsgA]) </w:t>
            </w:r>
            <w:r w:rsidRPr="00EF5771">
              <w:rPr>
                <w:lang w:eastAsia="zh-CN"/>
              </w:rPr>
              <w:t>are within the RedCap UE bandwidth</w:t>
            </w:r>
          </w:p>
          <w:p w:rsidR="005801B4" w:rsidRPr="005801B4" w:rsidRDefault="00F02A44" w:rsidP="00F02A44">
            <w:pPr>
              <w:pStyle w:val="a6"/>
              <w:widowControl/>
              <w:numPr>
                <w:ilvl w:val="1"/>
                <w:numId w:val="3"/>
              </w:numPr>
              <w:spacing w:after="60" w:line="252" w:lineRule="auto"/>
              <w:ind w:left="1434" w:firstLineChars="0" w:hanging="357"/>
              <w:contextualSpacing/>
              <w:rPr>
                <w:lang w:eastAsia="x-none"/>
              </w:rPr>
            </w:pPr>
            <w:r w:rsidRPr="00EF5771">
              <w:t>Other options are not precluded</w:t>
            </w:r>
          </w:p>
        </w:tc>
      </w:tr>
    </w:tbl>
    <w:p w:rsidR="000E51CF" w:rsidRPr="000E51CF" w:rsidRDefault="000E51CF" w:rsidP="000D0862">
      <w:pPr>
        <w:spacing w:beforeLines="50" w:before="120"/>
        <w:rPr>
          <w:rFonts w:eastAsiaTheme="minorEastAsia" w:cs="Times New Roman"/>
          <w:bCs/>
          <w:kern w:val="0"/>
          <w:szCs w:val="21"/>
        </w:rPr>
      </w:pPr>
      <w:r w:rsidRPr="000E51CF">
        <w:rPr>
          <w:rFonts w:eastAsiaTheme="minorEastAsia" w:cs="Times New Roman"/>
          <w:bCs/>
          <w:kern w:val="0"/>
          <w:szCs w:val="21"/>
        </w:rPr>
        <w:t xml:space="preserve">From our view, the </w:t>
      </w:r>
      <w:r w:rsidRPr="000D0862">
        <w:rPr>
          <w:rFonts w:eastAsiaTheme="minorEastAsia" w:cs="Times New Roman"/>
          <w:szCs w:val="21"/>
        </w:rPr>
        <w:t>preference</w:t>
      </w:r>
      <w:r w:rsidRPr="000E51CF">
        <w:rPr>
          <w:rFonts w:eastAsiaTheme="minorEastAsia" w:cs="Times New Roman"/>
          <w:bCs/>
          <w:kern w:val="0"/>
          <w:szCs w:val="21"/>
        </w:rPr>
        <w:t xml:space="preserve"> is Option 3 = Option 2 &gt; Option 4 &gt;</w:t>
      </w:r>
      <w:r w:rsidRPr="000E51CF">
        <w:rPr>
          <w:rFonts w:eastAsiaTheme="minorEastAsia" w:cs="Times New Roman" w:hint="eastAsia"/>
          <w:bCs/>
          <w:kern w:val="0"/>
          <w:szCs w:val="21"/>
        </w:rPr>
        <w:t xml:space="preserve"> </w:t>
      </w:r>
      <w:r w:rsidRPr="000E51CF">
        <w:rPr>
          <w:rFonts w:eastAsiaTheme="minorEastAsia" w:cs="Times New Roman"/>
          <w:bCs/>
          <w:kern w:val="0"/>
          <w:szCs w:val="21"/>
        </w:rPr>
        <w:t>Option 1.</w:t>
      </w:r>
    </w:p>
    <w:p w:rsidR="000E51CF" w:rsidRPr="000E51CF" w:rsidRDefault="000E51CF" w:rsidP="000E51CF">
      <w:pPr>
        <w:pStyle w:val="a6"/>
        <w:numPr>
          <w:ilvl w:val="0"/>
          <w:numId w:val="22"/>
        </w:numPr>
        <w:ind w:firstLineChars="0"/>
        <w:rPr>
          <w:rFonts w:eastAsiaTheme="minorEastAsia" w:cs="Times New Roman"/>
          <w:kern w:val="0"/>
          <w:szCs w:val="21"/>
        </w:rPr>
      </w:pPr>
      <w:r w:rsidRPr="000E51CF">
        <w:rPr>
          <w:rFonts w:eastAsiaTheme="minorEastAsia" w:cs="Times New Roman"/>
          <w:kern w:val="0"/>
          <w:szCs w:val="21"/>
        </w:rPr>
        <w:t>Option 1</w:t>
      </w:r>
      <w:r w:rsidRPr="000E51CF">
        <w:rPr>
          <w:rFonts w:eastAsiaTheme="minorEastAsia" w:cs="Times New Roman" w:hint="eastAsia"/>
          <w:kern w:val="0"/>
          <w:szCs w:val="21"/>
        </w:rPr>
        <w:t>:</w:t>
      </w:r>
      <w:r w:rsidRPr="000E51CF">
        <w:rPr>
          <w:rFonts w:eastAsiaTheme="minorEastAsia" w:cs="Times New Roman"/>
          <w:kern w:val="0"/>
          <w:szCs w:val="21"/>
        </w:rPr>
        <w:t xml:space="preserve"> </w:t>
      </w:r>
      <w:r w:rsidR="00A270E1">
        <w:rPr>
          <w:rFonts w:eastAsiaTheme="minorEastAsia" w:cs="Times New Roman" w:hint="eastAsia"/>
          <w:kern w:val="0"/>
          <w:szCs w:val="21"/>
        </w:rPr>
        <w:t>T</w:t>
      </w:r>
      <w:r w:rsidR="00A270E1">
        <w:rPr>
          <w:rFonts w:eastAsiaTheme="minorEastAsia" w:cs="Times New Roman"/>
          <w:kern w:val="0"/>
          <w:szCs w:val="21"/>
        </w:rPr>
        <w:t>h</w:t>
      </w:r>
      <w:r w:rsidR="00A270E1">
        <w:rPr>
          <w:rFonts w:eastAsiaTheme="minorEastAsia" w:cs="Times New Roman" w:hint="eastAsia"/>
          <w:kern w:val="0"/>
          <w:szCs w:val="21"/>
        </w:rPr>
        <w:t xml:space="preserve">is option is under the assumption that the initial UL BWP is larger than the maximum RedCap UE bandwidth. </w:t>
      </w:r>
      <w:r w:rsidR="000D0862">
        <w:rPr>
          <w:rFonts w:eastAsiaTheme="minorEastAsia" w:cs="Times New Roman" w:hint="eastAsia"/>
          <w:kern w:val="0"/>
          <w:szCs w:val="21"/>
        </w:rPr>
        <w:t xml:space="preserve">At least one OFDM symbol is needed for RF retuning when hopping outside the maximum UE bandwidth. </w:t>
      </w:r>
      <w:r>
        <w:rPr>
          <w:rFonts w:eastAsiaTheme="minorEastAsia" w:cs="Times New Roman" w:hint="eastAsia"/>
          <w:kern w:val="0"/>
          <w:szCs w:val="21"/>
        </w:rPr>
        <w:t>For Msg3 PUS</w:t>
      </w:r>
      <w:r w:rsidR="000D0862">
        <w:rPr>
          <w:rFonts w:eastAsiaTheme="minorEastAsia" w:cs="Times New Roman" w:hint="eastAsia"/>
          <w:kern w:val="0"/>
          <w:szCs w:val="21"/>
        </w:rPr>
        <w:t>CH</w:t>
      </w:r>
      <w:r>
        <w:rPr>
          <w:rFonts w:eastAsiaTheme="minorEastAsia" w:cs="Times New Roman" w:hint="eastAsia"/>
          <w:kern w:val="0"/>
          <w:szCs w:val="21"/>
        </w:rPr>
        <w:t xml:space="preserve">, </w:t>
      </w:r>
      <w:r w:rsidR="000D0862">
        <w:rPr>
          <w:rFonts w:eastAsiaTheme="minorEastAsia" w:cs="Times New Roman" w:hint="eastAsia"/>
          <w:kern w:val="0"/>
          <w:szCs w:val="21"/>
        </w:rPr>
        <w:t>the performance degradation due to symbol loss may be small. However,</w:t>
      </w:r>
      <w:r>
        <w:rPr>
          <w:rFonts w:eastAsiaTheme="minorEastAsia" w:cs="Times New Roman" w:hint="eastAsia"/>
          <w:kern w:val="0"/>
          <w:szCs w:val="21"/>
        </w:rPr>
        <w:t xml:space="preserve"> significant performance loss </w:t>
      </w:r>
      <w:r w:rsidR="000D0862">
        <w:rPr>
          <w:rFonts w:eastAsiaTheme="minorEastAsia" w:cs="Times New Roman" w:hint="eastAsia"/>
          <w:kern w:val="0"/>
          <w:szCs w:val="21"/>
        </w:rPr>
        <w:t>is observed for</w:t>
      </w:r>
      <w:r>
        <w:rPr>
          <w:rFonts w:eastAsiaTheme="minorEastAsia" w:cs="Times New Roman" w:hint="eastAsia"/>
          <w:kern w:val="0"/>
          <w:szCs w:val="21"/>
        </w:rPr>
        <w:t xml:space="preserve"> PUCCH</w:t>
      </w:r>
      <w:r w:rsidRPr="000E51CF">
        <w:rPr>
          <w:rFonts w:eastAsiaTheme="minorEastAsia" w:cs="Times New Roman"/>
          <w:kern w:val="0"/>
          <w:szCs w:val="21"/>
        </w:rPr>
        <w:t xml:space="preserve">, </w:t>
      </w:r>
      <w:r w:rsidR="000D0862">
        <w:rPr>
          <w:rFonts w:eastAsiaTheme="minorEastAsia" w:cs="Times New Roman" w:hint="eastAsia"/>
          <w:kern w:val="0"/>
          <w:szCs w:val="21"/>
        </w:rPr>
        <w:t>especially for short duration PUCCH. This makes the option unacceptable.</w:t>
      </w:r>
    </w:p>
    <w:p w:rsidR="000E51CF" w:rsidRPr="000E51CF" w:rsidRDefault="000E51CF" w:rsidP="000E51CF">
      <w:pPr>
        <w:pStyle w:val="a6"/>
        <w:numPr>
          <w:ilvl w:val="0"/>
          <w:numId w:val="22"/>
        </w:numPr>
        <w:ind w:firstLineChars="0"/>
        <w:rPr>
          <w:rFonts w:eastAsiaTheme="minorEastAsia" w:cs="Times New Roman"/>
          <w:kern w:val="0"/>
          <w:szCs w:val="21"/>
        </w:rPr>
      </w:pPr>
      <w:r w:rsidRPr="000E51CF">
        <w:rPr>
          <w:rFonts w:eastAsiaTheme="minorEastAsia" w:cs="Times New Roman"/>
          <w:kern w:val="0"/>
          <w:szCs w:val="21"/>
        </w:rPr>
        <w:t>Option 2</w:t>
      </w:r>
      <w:r w:rsidRPr="000E51CF">
        <w:rPr>
          <w:rFonts w:eastAsiaTheme="minorEastAsia" w:cs="Times New Roman" w:hint="eastAsia"/>
          <w:kern w:val="0"/>
          <w:szCs w:val="21"/>
        </w:rPr>
        <w:t xml:space="preserve">: </w:t>
      </w:r>
      <w:r w:rsidR="00A270E1">
        <w:rPr>
          <w:rFonts w:eastAsiaTheme="minorEastAsia" w:cs="Times New Roman" w:hint="eastAsia"/>
          <w:kern w:val="0"/>
          <w:szCs w:val="21"/>
        </w:rPr>
        <w:t xml:space="preserve">The drawbacks have been discussed in Section </w:t>
      </w:r>
      <w:r w:rsidR="00A270E1">
        <w:rPr>
          <w:rFonts w:eastAsiaTheme="minorEastAsia" w:cs="Times New Roman"/>
          <w:kern w:val="0"/>
          <w:szCs w:val="21"/>
        </w:rPr>
        <w:fldChar w:fldCharType="begin"/>
      </w:r>
      <w:r w:rsidR="00A270E1">
        <w:rPr>
          <w:rFonts w:eastAsiaTheme="minorEastAsia" w:cs="Times New Roman"/>
          <w:kern w:val="0"/>
          <w:szCs w:val="21"/>
        </w:rPr>
        <w:instrText xml:space="preserve"> </w:instrText>
      </w:r>
      <w:r w:rsidR="00A270E1">
        <w:rPr>
          <w:rFonts w:eastAsiaTheme="minorEastAsia" w:cs="Times New Roman" w:hint="eastAsia"/>
          <w:kern w:val="0"/>
          <w:szCs w:val="21"/>
        </w:rPr>
        <w:instrText>REF _Ref71376890 \n \h</w:instrText>
      </w:r>
      <w:r w:rsidR="00A270E1">
        <w:rPr>
          <w:rFonts w:eastAsiaTheme="minorEastAsia" w:cs="Times New Roman"/>
          <w:kern w:val="0"/>
          <w:szCs w:val="21"/>
        </w:rPr>
        <w:instrText xml:space="preserve"> </w:instrText>
      </w:r>
      <w:r w:rsidR="00A270E1">
        <w:rPr>
          <w:rFonts w:eastAsiaTheme="minorEastAsia" w:cs="Times New Roman"/>
          <w:kern w:val="0"/>
          <w:szCs w:val="21"/>
        </w:rPr>
      </w:r>
      <w:r w:rsidR="00A270E1">
        <w:rPr>
          <w:rFonts w:eastAsiaTheme="minorEastAsia" w:cs="Times New Roman"/>
          <w:kern w:val="0"/>
          <w:szCs w:val="21"/>
        </w:rPr>
        <w:fldChar w:fldCharType="separate"/>
      </w:r>
      <w:r w:rsidR="00A270E1">
        <w:rPr>
          <w:rFonts w:eastAsiaTheme="minorEastAsia" w:cs="Times New Roman"/>
          <w:kern w:val="0"/>
          <w:szCs w:val="21"/>
        </w:rPr>
        <w:t>2.2</w:t>
      </w:r>
      <w:r w:rsidR="00A270E1">
        <w:rPr>
          <w:rFonts w:eastAsiaTheme="minorEastAsia" w:cs="Times New Roman"/>
          <w:kern w:val="0"/>
          <w:szCs w:val="21"/>
        </w:rPr>
        <w:fldChar w:fldCharType="end"/>
      </w:r>
      <w:r w:rsidRPr="000E51CF">
        <w:rPr>
          <w:rFonts w:eastAsiaTheme="minorEastAsia" w:cs="Times New Roman"/>
          <w:kern w:val="0"/>
          <w:szCs w:val="21"/>
        </w:rPr>
        <w:t xml:space="preserve">, </w:t>
      </w:r>
      <w:r w:rsidR="00A270E1">
        <w:rPr>
          <w:rFonts w:eastAsiaTheme="minorEastAsia" w:cs="Times New Roman" w:hint="eastAsia"/>
          <w:kern w:val="0"/>
          <w:szCs w:val="21"/>
        </w:rPr>
        <w:t xml:space="preserve">e.g. </w:t>
      </w:r>
      <w:r w:rsidR="00A270E1">
        <w:rPr>
          <w:rFonts w:eastAsiaTheme="minorEastAsia" w:cs="Times New Roman" w:hint="eastAsia"/>
          <w:szCs w:val="21"/>
        </w:rPr>
        <w:t xml:space="preserve">non-continuous resource for non-RedCap UE at least in TDD scenario, heavier payload in SIB1, </w:t>
      </w:r>
      <w:r w:rsidR="00A270E1">
        <w:rPr>
          <w:rFonts w:eastAsiaTheme="minorEastAsia" w:cs="Times New Roman"/>
          <w:szCs w:val="21"/>
        </w:rPr>
        <w:t>maintenance</w:t>
      </w:r>
      <w:r w:rsidR="00A270E1">
        <w:rPr>
          <w:rFonts w:eastAsiaTheme="minorEastAsia" w:cs="Times New Roman" w:hint="eastAsia"/>
          <w:szCs w:val="21"/>
        </w:rPr>
        <w:t xml:space="preserve"> of two different initial UL BWP, etc</w:t>
      </w:r>
      <w:r w:rsidR="00A270E1">
        <w:rPr>
          <w:rFonts w:eastAsiaTheme="minorEastAsia" w:cs="Times New Roman" w:hint="eastAsia"/>
          <w:kern w:val="0"/>
          <w:szCs w:val="21"/>
        </w:rPr>
        <w:t xml:space="preserve">. However, this option is still one of the most direct </w:t>
      </w:r>
      <w:r w:rsidR="00A270E1">
        <w:rPr>
          <w:rFonts w:eastAsiaTheme="minorEastAsia" w:cs="Times New Roman"/>
          <w:kern w:val="0"/>
          <w:szCs w:val="21"/>
        </w:rPr>
        <w:t>solutions</w:t>
      </w:r>
      <w:r w:rsidR="00A270E1">
        <w:rPr>
          <w:rFonts w:eastAsiaTheme="minorEastAsia" w:cs="Times New Roman" w:hint="eastAsia"/>
          <w:kern w:val="0"/>
          <w:szCs w:val="21"/>
        </w:rPr>
        <w:t xml:space="preserve">. It can tackle the out-of-range issue of PUCCH/PUSCH </w:t>
      </w:r>
      <w:r w:rsidR="009E6C72">
        <w:rPr>
          <w:rFonts w:eastAsiaTheme="minorEastAsia" w:cs="Times New Roman" w:hint="eastAsia"/>
          <w:kern w:val="0"/>
          <w:szCs w:val="21"/>
        </w:rPr>
        <w:t>and</w:t>
      </w:r>
      <w:r w:rsidR="00A270E1">
        <w:rPr>
          <w:rFonts w:eastAsiaTheme="minorEastAsia" w:cs="Times New Roman" w:hint="eastAsia"/>
          <w:kern w:val="0"/>
          <w:szCs w:val="21"/>
        </w:rPr>
        <w:t xml:space="preserve"> </w:t>
      </w:r>
      <w:r w:rsidR="00A270E1">
        <w:rPr>
          <w:rFonts w:eastAsiaTheme="minorEastAsia" w:cs="Times New Roman"/>
          <w:kern w:val="0"/>
          <w:szCs w:val="21"/>
        </w:rPr>
        <w:t>also</w:t>
      </w:r>
      <w:r w:rsidR="00A270E1">
        <w:rPr>
          <w:rFonts w:eastAsiaTheme="minorEastAsia" w:cs="Times New Roman" w:hint="eastAsia"/>
          <w:kern w:val="0"/>
          <w:szCs w:val="21"/>
        </w:rPr>
        <w:t xml:space="preserve"> </w:t>
      </w:r>
      <w:r w:rsidR="00A270E1" w:rsidRPr="000E51CF">
        <w:rPr>
          <w:rFonts w:eastAsiaTheme="minorEastAsia" w:cs="Times New Roman"/>
          <w:kern w:val="0"/>
          <w:szCs w:val="21"/>
        </w:rPr>
        <w:t>the out-of-range issue</w:t>
      </w:r>
      <w:r w:rsidR="00A270E1" w:rsidRPr="000E51CF">
        <w:rPr>
          <w:rFonts w:eastAsiaTheme="minorEastAsia" w:cs="Times New Roman" w:hint="eastAsia"/>
          <w:kern w:val="0"/>
          <w:szCs w:val="21"/>
        </w:rPr>
        <w:t xml:space="preserve"> </w:t>
      </w:r>
      <w:r w:rsidR="00A270E1" w:rsidRPr="000E51CF">
        <w:rPr>
          <w:rFonts w:eastAsiaTheme="minorEastAsia" w:cs="Times New Roman"/>
          <w:kern w:val="0"/>
          <w:szCs w:val="21"/>
        </w:rPr>
        <w:t>of RO at the same time.</w:t>
      </w:r>
    </w:p>
    <w:p w:rsidR="000E51CF" w:rsidRPr="000E51CF" w:rsidRDefault="000E51CF" w:rsidP="000E51CF">
      <w:pPr>
        <w:pStyle w:val="a6"/>
        <w:numPr>
          <w:ilvl w:val="0"/>
          <w:numId w:val="22"/>
        </w:numPr>
        <w:ind w:firstLineChars="0"/>
        <w:rPr>
          <w:rFonts w:eastAsiaTheme="minorEastAsia" w:cs="Times New Roman"/>
          <w:kern w:val="0"/>
          <w:szCs w:val="21"/>
        </w:rPr>
      </w:pPr>
      <w:r w:rsidRPr="000E51CF">
        <w:rPr>
          <w:rFonts w:eastAsiaTheme="minorEastAsia" w:cs="Times New Roman"/>
          <w:kern w:val="0"/>
          <w:szCs w:val="21"/>
        </w:rPr>
        <w:t>Option 3</w:t>
      </w:r>
      <w:r w:rsidRPr="000E51CF">
        <w:rPr>
          <w:rFonts w:eastAsiaTheme="minorEastAsia" w:cs="Times New Roman" w:hint="eastAsia"/>
          <w:kern w:val="0"/>
          <w:szCs w:val="21"/>
        </w:rPr>
        <w:t xml:space="preserve">: </w:t>
      </w:r>
      <w:r w:rsidR="00A270E1">
        <w:rPr>
          <w:rFonts w:eastAsiaTheme="minorEastAsia" w:cs="Times New Roman" w:hint="eastAsia"/>
          <w:kern w:val="0"/>
          <w:szCs w:val="21"/>
        </w:rPr>
        <w:t>T</w:t>
      </w:r>
      <w:r w:rsidR="00A270E1">
        <w:rPr>
          <w:rFonts w:eastAsiaTheme="minorEastAsia" w:cs="Times New Roman"/>
          <w:kern w:val="0"/>
          <w:szCs w:val="21"/>
        </w:rPr>
        <w:t>h</w:t>
      </w:r>
      <w:r w:rsidR="00A270E1">
        <w:rPr>
          <w:rFonts w:eastAsiaTheme="minorEastAsia" w:cs="Times New Roman" w:hint="eastAsia"/>
          <w:kern w:val="0"/>
          <w:szCs w:val="21"/>
        </w:rPr>
        <w:t>is option is also under the assumption that the initial UL BWP is larger than the maximum RedCap UE bandwidth. If such scenario is allowed, then this option is necessary</w:t>
      </w:r>
      <w:r w:rsidRPr="000E51CF">
        <w:rPr>
          <w:rFonts w:eastAsiaTheme="minorEastAsia" w:cs="Times New Roman"/>
          <w:kern w:val="0"/>
          <w:szCs w:val="21"/>
        </w:rPr>
        <w:t>.</w:t>
      </w:r>
      <w:r w:rsidR="00A270E1">
        <w:rPr>
          <w:rFonts w:eastAsiaTheme="minorEastAsia" w:cs="Times New Roman" w:hint="eastAsia"/>
          <w:kern w:val="0"/>
          <w:szCs w:val="21"/>
        </w:rPr>
        <w:t xml:space="preserve"> For Msg3 PUSCH, the frequency hopping can be disabled by hopping flag field in the UL grant in RAR</w:t>
      </w:r>
      <w:r w:rsidR="00CD2B2A">
        <w:rPr>
          <w:rFonts w:eastAsiaTheme="minorEastAsia" w:cs="Times New Roman" w:hint="eastAsia"/>
          <w:kern w:val="0"/>
          <w:szCs w:val="21"/>
        </w:rPr>
        <w:t>, so no specification change is required</w:t>
      </w:r>
      <w:r w:rsidR="00A270E1">
        <w:rPr>
          <w:rFonts w:eastAsiaTheme="minorEastAsia" w:cs="Times New Roman" w:hint="eastAsia"/>
          <w:kern w:val="0"/>
          <w:szCs w:val="21"/>
        </w:rPr>
        <w:t xml:space="preserve">. For PUCCH for Msg4, </w:t>
      </w:r>
      <w:r w:rsidR="00CD2B2A">
        <w:rPr>
          <w:rFonts w:eastAsiaTheme="minorEastAsia" w:cs="Times New Roman" w:hint="eastAsia"/>
          <w:kern w:val="0"/>
          <w:szCs w:val="21"/>
        </w:rPr>
        <w:t>different configuration/indication/interpretation is needed.</w:t>
      </w:r>
    </w:p>
    <w:p w:rsidR="000E51CF" w:rsidRPr="00CD2B2A" w:rsidRDefault="000E51CF" w:rsidP="00CD2B2A">
      <w:pPr>
        <w:pStyle w:val="a6"/>
        <w:numPr>
          <w:ilvl w:val="0"/>
          <w:numId w:val="22"/>
        </w:numPr>
        <w:ind w:firstLineChars="0"/>
        <w:rPr>
          <w:rFonts w:eastAsiaTheme="minorEastAsia" w:cs="Times New Roman"/>
          <w:kern w:val="0"/>
          <w:szCs w:val="21"/>
        </w:rPr>
      </w:pPr>
      <w:r w:rsidRPr="00CD2B2A">
        <w:rPr>
          <w:rFonts w:eastAsiaTheme="minorEastAsia" w:cs="Times New Roman"/>
          <w:kern w:val="0"/>
          <w:szCs w:val="21"/>
        </w:rPr>
        <w:t>Option 4</w:t>
      </w:r>
      <w:r w:rsidRPr="00CD2B2A">
        <w:rPr>
          <w:rFonts w:eastAsiaTheme="minorEastAsia" w:cs="Times New Roman" w:hint="eastAsia"/>
          <w:kern w:val="0"/>
          <w:szCs w:val="21"/>
        </w:rPr>
        <w:t xml:space="preserve">: </w:t>
      </w:r>
      <w:r w:rsidR="00CD2B2A" w:rsidRPr="00CD2B2A">
        <w:rPr>
          <w:rFonts w:eastAsiaTheme="minorEastAsia" w:cs="Times New Roman" w:hint="eastAsia"/>
          <w:kern w:val="0"/>
          <w:szCs w:val="21"/>
        </w:rPr>
        <w:t xml:space="preserve">Option 4 can be regarded as </w:t>
      </w:r>
      <w:r w:rsidR="00CD2B2A" w:rsidRPr="00CD2B2A">
        <w:rPr>
          <w:rFonts w:eastAsiaTheme="minorEastAsia" w:cs="Times New Roman"/>
          <w:kern w:val="0"/>
          <w:szCs w:val="21"/>
        </w:rPr>
        <w:t>the baseline</w:t>
      </w:r>
      <w:r w:rsidRPr="00CD2B2A">
        <w:rPr>
          <w:rFonts w:eastAsiaTheme="minorEastAsia" w:cs="Times New Roman"/>
          <w:kern w:val="0"/>
          <w:szCs w:val="21"/>
        </w:rPr>
        <w:t>.</w:t>
      </w:r>
      <w:r w:rsidR="00CD2B2A" w:rsidRPr="00CD2B2A">
        <w:rPr>
          <w:rFonts w:eastAsiaTheme="minorEastAsia" w:cs="Times New Roman" w:hint="eastAsia"/>
          <w:kern w:val="0"/>
          <w:szCs w:val="21"/>
        </w:rPr>
        <w:t xml:space="preserve"> However, we </w:t>
      </w:r>
      <w:r w:rsidR="00CD2B2A" w:rsidRPr="00CD2B2A">
        <w:rPr>
          <w:rFonts w:eastAsiaTheme="minorEastAsia" w:cs="Times New Roman"/>
          <w:kern w:val="0"/>
          <w:szCs w:val="21"/>
        </w:rPr>
        <w:t>doubt that the only way is still to configure the ‘common’ initial UL BWP</w:t>
      </w:r>
      <w:r w:rsidR="00CD2B2A" w:rsidRPr="00CD2B2A">
        <w:rPr>
          <w:rFonts w:eastAsiaTheme="minorEastAsia" w:cs="Times New Roman" w:hint="eastAsia"/>
          <w:kern w:val="0"/>
          <w:szCs w:val="21"/>
        </w:rPr>
        <w:t xml:space="preserve"> </w:t>
      </w:r>
      <w:r w:rsidR="00CD2B2A" w:rsidRPr="00CD2B2A">
        <w:rPr>
          <w:rFonts w:eastAsiaTheme="minorEastAsia" w:cs="Times New Roman"/>
          <w:kern w:val="0"/>
          <w:szCs w:val="21"/>
        </w:rPr>
        <w:t xml:space="preserve">within the maximum RedCap UE case. </w:t>
      </w:r>
      <w:r w:rsidR="00CD2B2A">
        <w:rPr>
          <w:rFonts w:eastAsiaTheme="minorEastAsia" w:cs="Times New Roman" w:hint="eastAsia"/>
          <w:kern w:val="0"/>
          <w:szCs w:val="21"/>
        </w:rPr>
        <w:t>Restricting PUCCH for Msg4 within the maximum RedCap UE bandwidth may not be achieved, because</w:t>
      </w:r>
      <w:r w:rsidR="00CD2B2A" w:rsidRPr="00CD2B2A">
        <w:rPr>
          <w:rFonts w:eastAsiaTheme="minorEastAsia" w:cs="Times New Roman"/>
          <w:kern w:val="0"/>
          <w:szCs w:val="21"/>
        </w:rPr>
        <w:t xml:space="preserve"> disabling the frequency</w:t>
      </w:r>
      <w:r w:rsidR="00CD2B2A">
        <w:rPr>
          <w:rFonts w:eastAsiaTheme="minorEastAsia" w:cs="Times New Roman" w:hint="eastAsia"/>
          <w:kern w:val="0"/>
          <w:szCs w:val="21"/>
        </w:rPr>
        <w:t xml:space="preserve"> </w:t>
      </w:r>
      <w:r w:rsidR="00CD2B2A" w:rsidRPr="00CD2B2A">
        <w:rPr>
          <w:rFonts w:eastAsiaTheme="minorEastAsia" w:cs="Times New Roman"/>
          <w:kern w:val="0"/>
          <w:szCs w:val="21"/>
        </w:rPr>
        <w:t xml:space="preserve">hopping of PUCCH </w:t>
      </w:r>
      <w:r w:rsidR="00CD2B2A">
        <w:rPr>
          <w:rFonts w:eastAsiaTheme="minorEastAsia" w:cs="Times New Roman" w:hint="eastAsia"/>
          <w:kern w:val="0"/>
          <w:szCs w:val="21"/>
        </w:rPr>
        <w:t xml:space="preserve">during initial access </w:t>
      </w:r>
      <w:r w:rsidR="00CD2B2A" w:rsidRPr="00CD2B2A">
        <w:rPr>
          <w:rFonts w:eastAsiaTheme="minorEastAsia" w:cs="Times New Roman"/>
          <w:kern w:val="0"/>
          <w:szCs w:val="21"/>
        </w:rPr>
        <w:t>is not supported currently.</w:t>
      </w:r>
      <w:r w:rsidR="00CD2B2A">
        <w:rPr>
          <w:rFonts w:eastAsiaTheme="minorEastAsia" w:cs="Times New Roman" w:hint="eastAsia"/>
          <w:kern w:val="0"/>
          <w:szCs w:val="21"/>
        </w:rPr>
        <w:t xml:space="preserve"> Therefore, Option 4 still puts strong restriction to non-RedCap UE.</w:t>
      </w:r>
    </w:p>
    <w:p w:rsidR="00CD2B2A" w:rsidRPr="00CD2B2A" w:rsidRDefault="00CD2B2A" w:rsidP="00CD2B2A">
      <w:pPr>
        <w:rPr>
          <w:rFonts w:eastAsiaTheme="minorEastAsia" w:cs="Times New Roman"/>
          <w:kern w:val="0"/>
          <w:szCs w:val="21"/>
        </w:rPr>
      </w:pPr>
      <w:r>
        <w:rPr>
          <w:rFonts w:eastAsiaTheme="minorEastAsia" w:cs="Times New Roman" w:hint="eastAsia"/>
          <w:kern w:val="0"/>
          <w:szCs w:val="21"/>
        </w:rPr>
        <w:t>Based on the above analyses, we have the following proposal:</w:t>
      </w:r>
    </w:p>
    <w:p w:rsidR="00555324" w:rsidRPr="00555324" w:rsidRDefault="00555324" w:rsidP="00895F14">
      <w:pPr>
        <w:spacing w:beforeLines="50" w:before="120"/>
        <w:rPr>
          <w:rFonts w:eastAsiaTheme="minorEastAsia" w:cs="Times New Roman"/>
          <w:b/>
          <w:kern w:val="0"/>
          <w:szCs w:val="21"/>
        </w:rPr>
      </w:pPr>
      <w:r w:rsidRPr="00555324">
        <w:rPr>
          <w:rFonts w:eastAsiaTheme="minorEastAsia" w:cs="Times New Roman" w:hint="eastAsia"/>
          <w:b/>
          <w:kern w:val="0"/>
          <w:szCs w:val="21"/>
        </w:rPr>
        <w:t xml:space="preserve">Proposal </w:t>
      </w:r>
      <w:r w:rsidR="00F851A7">
        <w:rPr>
          <w:rFonts w:eastAsiaTheme="minorEastAsia" w:cs="Times New Roman" w:hint="eastAsia"/>
          <w:b/>
          <w:kern w:val="0"/>
          <w:szCs w:val="21"/>
        </w:rPr>
        <w:t>4</w:t>
      </w:r>
      <w:r w:rsidRPr="00555324">
        <w:rPr>
          <w:rFonts w:eastAsiaTheme="minorEastAsia" w:cs="Times New Roman" w:hint="eastAsia"/>
          <w:b/>
          <w:kern w:val="0"/>
          <w:szCs w:val="21"/>
        </w:rPr>
        <w:t xml:space="preserve">: </w:t>
      </w:r>
      <w:r w:rsidR="00006908">
        <w:rPr>
          <w:rFonts w:eastAsiaTheme="minorEastAsia" w:cs="Times New Roman" w:hint="eastAsia"/>
          <w:b/>
          <w:kern w:val="0"/>
          <w:szCs w:val="21"/>
        </w:rPr>
        <w:t>F</w:t>
      </w:r>
      <w:r w:rsidRPr="00555324">
        <w:rPr>
          <w:rFonts w:eastAsiaTheme="minorEastAsia" w:cs="Times New Roman" w:hint="eastAsia"/>
          <w:b/>
          <w:kern w:val="0"/>
          <w:szCs w:val="21"/>
        </w:rPr>
        <w:t xml:space="preserve">urther study Option 2 and Option 3 to enable </w:t>
      </w:r>
      <w:r w:rsidRPr="00555324">
        <w:rPr>
          <w:rFonts w:eastAsiaTheme="minorEastAsia" w:cs="Times New Roman"/>
          <w:b/>
          <w:kern w:val="0"/>
          <w:szCs w:val="21"/>
        </w:rPr>
        <w:t xml:space="preserve">the PUCCH/PUSCH to fall within </w:t>
      </w:r>
      <w:r w:rsidRPr="00555324">
        <w:rPr>
          <w:rFonts w:eastAsiaTheme="minorEastAsia" w:cs="Times New Roman" w:hint="eastAsia"/>
          <w:b/>
          <w:kern w:val="0"/>
          <w:szCs w:val="21"/>
        </w:rPr>
        <w:t>its bandwidth.</w:t>
      </w:r>
    </w:p>
    <w:p w:rsidR="00CD2B2A" w:rsidRPr="00555324" w:rsidRDefault="00CD2B2A" w:rsidP="00E57C39">
      <w:pPr>
        <w:rPr>
          <w:rFonts w:eastAsiaTheme="minorEastAsia" w:cs="Times New Roman"/>
          <w:szCs w:val="20"/>
        </w:rPr>
      </w:pPr>
    </w:p>
    <w:p w:rsidR="00E57C39" w:rsidRPr="00FE2657" w:rsidRDefault="00E57C39" w:rsidP="00E57C39">
      <w:pPr>
        <w:pStyle w:val="2"/>
        <w:ind w:left="723" w:hanging="723"/>
        <w:rPr>
          <w:rFonts w:eastAsia="宋体" w:cs="Times New Roman"/>
          <w:lang w:val="en-GB"/>
        </w:rPr>
      </w:pPr>
      <w:bookmarkStart w:id="8" w:name="_Ref67662468"/>
      <w:r>
        <w:rPr>
          <w:rFonts w:hint="eastAsia"/>
        </w:rPr>
        <w:t>Enabling the best RO to fall within the RedCap UE bandwidth</w:t>
      </w:r>
      <w:bookmarkEnd w:id="8"/>
    </w:p>
    <w:p w:rsidR="00E57C39" w:rsidRPr="00E57C39" w:rsidRDefault="00C85C06" w:rsidP="00E57C39">
      <w:pPr>
        <w:rPr>
          <w:rFonts w:eastAsiaTheme="minorEastAsia"/>
          <w:szCs w:val="21"/>
          <w:lang w:val="en-GB"/>
        </w:rPr>
      </w:pPr>
      <w:r>
        <w:rPr>
          <w:rFonts w:eastAsiaTheme="minorEastAsia" w:hint="eastAsia"/>
          <w:szCs w:val="21"/>
          <w:lang w:val="en-GB"/>
        </w:rPr>
        <w:t>S</w:t>
      </w:r>
      <w:r w:rsidR="00E57C39">
        <w:rPr>
          <w:rFonts w:eastAsiaTheme="minorEastAsia" w:hint="eastAsia"/>
          <w:szCs w:val="21"/>
          <w:lang w:val="en-GB"/>
        </w:rPr>
        <w:t xml:space="preserve">olutions to tackle the </w:t>
      </w:r>
      <w:r w:rsidR="00555324">
        <w:rPr>
          <w:rFonts w:eastAsiaTheme="minorEastAsia" w:hint="eastAsia"/>
          <w:szCs w:val="21"/>
          <w:lang w:val="en-GB"/>
        </w:rPr>
        <w:t xml:space="preserve">out-of-range issue of the RO were agreed to be further studied </w:t>
      </w:r>
      <w:r w:rsidR="00555324">
        <w:rPr>
          <w:rFonts w:eastAsiaTheme="minorEastAsia"/>
          <w:szCs w:val="21"/>
          <w:lang w:val="en-GB"/>
        </w:rPr>
        <w:fldChar w:fldCharType="begin"/>
      </w:r>
      <w:r w:rsidR="00555324">
        <w:rPr>
          <w:rFonts w:eastAsiaTheme="minorEastAsia"/>
          <w:szCs w:val="21"/>
          <w:lang w:val="en-GB"/>
        </w:rPr>
        <w:instrText xml:space="preserve"> REF _Ref64636111 \n \h </w:instrText>
      </w:r>
      <w:r w:rsidR="00555324">
        <w:rPr>
          <w:rFonts w:eastAsiaTheme="minorEastAsia"/>
          <w:szCs w:val="21"/>
          <w:lang w:val="en-GB"/>
        </w:rPr>
      </w:r>
      <w:r w:rsidR="00555324">
        <w:rPr>
          <w:rFonts w:eastAsiaTheme="minorEastAsia"/>
          <w:szCs w:val="21"/>
          <w:lang w:val="en-GB"/>
        </w:rPr>
        <w:fldChar w:fldCharType="separate"/>
      </w:r>
      <w:r w:rsidR="00D714F5">
        <w:rPr>
          <w:rFonts w:eastAsiaTheme="minorEastAsia"/>
          <w:szCs w:val="21"/>
          <w:lang w:val="en-GB"/>
        </w:rPr>
        <w:t>[3]</w:t>
      </w:r>
      <w:r w:rsidR="00555324">
        <w:rPr>
          <w:rFonts w:eastAsiaTheme="minorEastAsia"/>
          <w:szCs w:val="21"/>
          <w:lang w:val="en-GB"/>
        </w:rPr>
        <w:fldChar w:fldCharType="end"/>
      </w:r>
      <w:r w:rsidR="00555324">
        <w:rPr>
          <w:rFonts w:eastAsiaTheme="minorEastAsia" w:hint="eastAsia"/>
          <w:szCs w:val="21"/>
          <w:lang w:val="en-GB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E57C39" w:rsidTr="002862C5">
        <w:tc>
          <w:tcPr>
            <w:tcW w:w="9286" w:type="dxa"/>
          </w:tcPr>
          <w:p w:rsidR="00E57C39" w:rsidRPr="003E7BE5" w:rsidRDefault="00E57C39" w:rsidP="002862C5">
            <w:r w:rsidRPr="003E7BE5">
              <w:rPr>
                <w:highlight w:val="green"/>
              </w:rPr>
              <w:t>Agreements</w:t>
            </w:r>
            <w:r w:rsidRPr="003E7BE5">
              <w:t>:</w:t>
            </w:r>
          </w:p>
          <w:p w:rsidR="00E57C39" w:rsidRPr="003E7BE5" w:rsidRDefault="00E57C39" w:rsidP="002862C5">
            <w:pPr>
              <w:pStyle w:val="a6"/>
              <w:widowControl/>
              <w:numPr>
                <w:ilvl w:val="0"/>
                <w:numId w:val="7"/>
              </w:numPr>
              <w:spacing w:after="0" w:line="252" w:lineRule="auto"/>
              <w:ind w:firstLineChars="0"/>
              <w:contextualSpacing/>
            </w:pPr>
            <w:r w:rsidRPr="003E7BE5">
              <w:t>Study further how to enable/support that a RACH occasion associated with the best SSB falls within the RedCap UE bandwidth, with the following options:</w:t>
            </w:r>
          </w:p>
          <w:p w:rsidR="00E57C39" w:rsidRPr="003E7BE5" w:rsidRDefault="00E57C39" w:rsidP="002862C5">
            <w:pPr>
              <w:widowControl/>
              <w:numPr>
                <w:ilvl w:val="1"/>
                <w:numId w:val="4"/>
              </w:numPr>
              <w:spacing w:after="0"/>
            </w:pPr>
            <w:r w:rsidRPr="003E7BE5">
              <w:t>Option 1: Proper RF-retuning for RedCap</w:t>
            </w:r>
          </w:p>
          <w:p w:rsidR="00E57C39" w:rsidRPr="003E7BE5" w:rsidRDefault="00E57C39" w:rsidP="002862C5">
            <w:pPr>
              <w:widowControl/>
              <w:numPr>
                <w:ilvl w:val="0"/>
                <w:numId w:val="4"/>
              </w:numPr>
              <w:spacing w:after="0"/>
              <w:ind w:left="1440"/>
              <w:rPr>
                <w:rFonts w:eastAsia="Calibri"/>
              </w:rPr>
            </w:pPr>
            <w:r w:rsidRPr="003E7BE5">
              <w:t>Option 2: Separate initial UL BWP(s) for RedCap UEs</w:t>
            </w:r>
          </w:p>
          <w:p w:rsidR="00E57C39" w:rsidRPr="003E7BE5" w:rsidRDefault="00E57C39" w:rsidP="002862C5">
            <w:pPr>
              <w:widowControl/>
              <w:numPr>
                <w:ilvl w:val="0"/>
                <w:numId w:val="4"/>
              </w:numPr>
              <w:spacing w:after="0"/>
              <w:ind w:left="1440"/>
            </w:pPr>
            <w:r w:rsidRPr="003E7BE5">
              <w:lastRenderedPageBreak/>
              <w:t>Option 3: gNB configuration (e.g., restrictions on existing PRACH configurations, or FDM-</w:t>
            </w:r>
            <w:proofErr w:type="spellStart"/>
            <w:r w:rsidRPr="003E7BE5">
              <w:t>ed</w:t>
            </w:r>
            <w:proofErr w:type="spellEnd"/>
            <w:r w:rsidRPr="003E7BE5">
              <w:t xml:space="preserve"> ROs, or always restricting the initial UL BWP to within RedCap UE bandwidth)</w:t>
            </w:r>
          </w:p>
          <w:p w:rsidR="00E57C39" w:rsidRPr="003E7BE5" w:rsidRDefault="00E57C39" w:rsidP="002862C5">
            <w:pPr>
              <w:widowControl/>
              <w:numPr>
                <w:ilvl w:val="0"/>
                <w:numId w:val="4"/>
              </w:numPr>
              <w:spacing w:after="0"/>
              <w:ind w:left="1440"/>
            </w:pPr>
            <w:r w:rsidRPr="003E7BE5">
              <w:t>Option 4: Dedicated PRACH configurations (e.g., ROs) for RedCap UEs</w:t>
            </w:r>
          </w:p>
          <w:p w:rsidR="00E57C39" w:rsidRPr="005801B4" w:rsidRDefault="00E57C39" w:rsidP="002862C5">
            <w:pPr>
              <w:widowControl/>
              <w:numPr>
                <w:ilvl w:val="0"/>
                <w:numId w:val="4"/>
              </w:numPr>
              <w:spacing w:after="0"/>
              <w:ind w:left="1440"/>
            </w:pPr>
            <w:r w:rsidRPr="003E7BE5">
              <w:t>Other options are not precluded</w:t>
            </w:r>
          </w:p>
        </w:tc>
      </w:tr>
    </w:tbl>
    <w:p w:rsidR="000E51CF" w:rsidRPr="00CD2B2A" w:rsidRDefault="000E51CF" w:rsidP="000E51CF">
      <w:pPr>
        <w:spacing w:beforeLines="50" w:before="120"/>
        <w:rPr>
          <w:rFonts w:eastAsiaTheme="minorEastAsia" w:cs="Times New Roman"/>
          <w:kern w:val="0"/>
          <w:szCs w:val="21"/>
        </w:rPr>
      </w:pPr>
      <w:r w:rsidRPr="00CD2B2A">
        <w:rPr>
          <w:rFonts w:eastAsiaTheme="minorEastAsia" w:cs="Times New Roman"/>
          <w:bCs/>
          <w:kern w:val="0"/>
          <w:szCs w:val="21"/>
        </w:rPr>
        <w:lastRenderedPageBreak/>
        <w:t xml:space="preserve">From our view, the preference is Option 2 </w:t>
      </w:r>
      <w:r w:rsidRPr="00CD2B2A">
        <w:rPr>
          <w:rFonts w:eastAsiaTheme="minorEastAsia" w:cs="Times New Roman"/>
          <w:kern w:val="0"/>
          <w:szCs w:val="21"/>
        </w:rPr>
        <w:t xml:space="preserve">&gt; </w:t>
      </w:r>
      <w:r w:rsidRPr="00CD2B2A">
        <w:rPr>
          <w:rFonts w:eastAsiaTheme="minorEastAsia" w:cs="Times New Roman"/>
          <w:bCs/>
          <w:kern w:val="0"/>
          <w:szCs w:val="21"/>
        </w:rPr>
        <w:t xml:space="preserve">Option </w:t>
      </w:r>
      <w:r w:rsidR="00F45ADE">
        <w:rPr>
          <w:rFonts w:eastAsiaTheme="minorEastAsia" w:cs="Times New Roman" w:hint="eastAsia"/>
          <w:bCs/>
          <w:kern w:val="0"/>
          <w:szCs w:val="21"/>
        </w:rPr>
        <w:t>4</w:t>
      </w:r>
      <w:r w:rsidRPr="00CD2B2A">
        <w:rPr>
          <w:rFonts w:eastAsiaTheme="minorEastAsia" w:cs="Times New Roman"/>
          <w:bCs/>
          <w:kern w:val="0"/>
          <w:szCs w:val="21"/>
        </w:rPr>
        <w:t xml:space="preserve"> </w:t>
      </w:r>
      <w:r w:rsidR="00F45ADE">
        <w:rPr>
          <w:rFonts w:eastAsiaTheme="minorEastAsia" w:cs="Times New Roman" w:hint="eastAsia"/>
          <w:kern w:val="0"/>
          <w:szCs w:val="21"/>
        </w:rPr>
        <w:t>=</w:t>
      </w:r>
      <w:r w:rsidRPr="00CD2B2A">
        <w:rPr>
          <w:rFonts w:eastAsiaTheme="minorEastAsia" w:cs="Times New Roman"/>
          <w:kern w:val="0"/>
          <w:szCs w:val="21"/>
        </w:rPr>
        <w:t xml:space="preserve"> </w:t>
      </w:r>
      <w:r w:rsidRPr="00CD2B2A">
        <w:rPr>
          <w:rFonts w:eastAsiaTheme="minorEastAsia" w:cs="Times New Roman"/>
          <w:bCs/>
          <w:kern w:val="0"/>
          <w:szCs w:val="21"/>
        </w:rPr>
        <w:t xml:space="preserve">Option </w:t>
      </w:r>
      <w:r w:rsidR="00F45ADE">
        <w:rPr>
          <w:rFonts w:eastAsiaTheme="minorEastAsia" w:cs="Times New Roman" w:hint="eastAsia"/>
          <w:bCs/>
          <w:kern w:val="0"/>
          <w:szCs w:val="21"/>
        </w:rPr>
        <w:t>1</w:t>
      </w:r>
      <w:r w:rsidRPr="00CD2B2A">
        <w:rPr>
          <w:rFonts w:eastAsiaTheme="minorEastAsia" w:cs="Times New Roman"/>
          <w:bCs/>
          <w:kern w:val="0"/>
          <w:szCs w:val="21"/>
        </w:rPr>
        <w:t xml:space="preserve"> </w:t>
      </w:r>
      <w:r w:rsidRPr="00CD2B2A">
        <w:rPr>
          <w:rFonts w:eastAsiaTheme="minorEastAsia" w:cs="Times New Roman"/>
          <w:kern w:val="0"/>
          <w:szCs w:val="21"/>
        </w:rPr>
        <w:t>&gt;</w:t>
      </w:r>
      <w:r w:rsidRPr="00CD2B2A">
        <w:rPr>
          <w:rFonts w:eastAsiaTheme="minorEastAsia" w:cs="Times New Roman"/>
          <w:bCs/>
          <w:kern w:val="0"/>
          <w:szCs w:val="21"/>
        </w:rPr>
        <w:t>Option 3.</w:t>
      </w:r>
    </w:p>
    <w:p w:rsidR="00CD2B2A" w:rsidRPr="00CD2B2A" w:rsidRDefault="00CD2B2A" w:rsidP="00CD2B2A">
      <w:pPr>
        <w:pStyle w:val="a6"/>
        <w:numPr>
          <w:ilvl w:val="0"/>
          <w:numId w:val="23"/>
        </w:numPr>
        <w:spacing w:beforeLines="50" w:before="120"/>
        <w:ind w:firstLineChars="0"/>
        <w:rPr>
          <w:rFonts w:eastAsiaTheme="minorEastAsia" w:cs="Times New Roman"/>
          <w:kern w:val="0"/>
          <w:szCs w:val="21"/>
        </w:rPr>
      </w:pPr>
      <w:r w:rsidRPr="00CD2B2A">
        <w:rPr>
          <w:rFonts w:eastAsiaTheme="minorEastAsia" w:cs="Times New Roman"/>
          <w:kern w:val="0"/>
          <w:szCs w:val="21"/>
        </w:rPr>
        <w:t>Option 1</w:t>
      </w:r>
      <w:r>
        <w:rPr>
          <w:rFonts w:eastAsiaTheme="minorEastAsia" w:cs="Times New Roman" w:hint="eastAsia"/>
          <w:kern w:val="0"/>
          <w:szCs w:val="21"/>
        </w:rPr>
        <w:t>:</w:t>
      </w:r>
      <w:r w:rsidRPr="00CD2B2A">
        <w:rPr>
          <w:rFonts w:eastAsiaTheme="minorEastAsia" w:cs="Times New Roman"/>
          <w:kern w:val="0"/>
          <w:szCs w:val="21"/>
        </w:rPr>
        <w:t xml:space="preserve"> </w:t>
      </w:r>
      <w:r>
        <w:rPr>
          <w:rFonts w:eastAsiaTheme="minorEastAsia" w:cs="Times New Roman" w:hint="eastAsia"/>
          <w:kern w:val="0"/>
          <w:szCs w:val="21"/>
        </w:rPr>
        <w:t>T</w:t>
      </w:r>
      <w:r>
        <w:rPr>
          <w:rFonts w:eastAsiaTheme="minorEastAsia" w:cs="Times New Roman"/>
          <w:kern w:val="0"/>
          <w:szCs w:val="21"/>
        </w:rPr>
        <w:t>h</w:t>
      </w:r>
      <w:r>
        <w:rPr>
          <w:rFonts w:eastAsiaTheme="minorEastAsia" w:cs="Times New Roman" w:hint="eastAsia"/>
          <w:kern w:val="0"/>
          <w:szCs w:val="21"/>
        </w:rPr>
        <w:t xml:space="preserve">is option is under the assumption that the initial UL BWP is larger than the maximum RedCap UE bandwidth. Unlike the Msg3 PUSCH/Msg4 PUCCH case, this option </w:t>
      </w:r>
      <w:r w:rsidR="00A2119E">
        <w:rPr>
          <w:rFonts w:eastAsiaTheme="minorEastAsia" w:cs="Times New Roman" w:hint="eastAsia"/>
          <w:kern w:val="0"/>
          <w:szCs w:val="21"/>
        </w:rPr>
        <w:t>may be feasible, if it is proved that the retuning time have no or very small impact to the reception of SSB or Msg2. But w</w:t>
      </w:r>
      <w:r w:rsidRPr="00CD2B2A">
        <w:rPr>
          <w:rFonts w:eastAsiaTheme="minorEastAsia" w:cs="Times New Roman"/>
          <w:kern w:val="0"/>
          <w:szCs w:val="21"/>
        </w:rPr>
        <w:t xml:space="preserve">e </w:t>
      </w:r>
      <w:r w:rsidR="00A2119E">
        <w:rPr>
          <w:rFonts w:eastAsiaTheme="minorEastAsia" w:cs="Times New Roman" w:hint="eastAsia"/>
          <w:kern w:val="0"/>
          <w:szCs w:val="21"/>
        </w:rPr>
        <w:t xml:space="preserve">would like to emphasize that even if this option is adopted for PRACH, it shall not be applied to </w:t>
      </w:r>
      <w:r w:rsidRPr="00CD2B2A">
        <w:rPr>
          <w:rFonts w:eastAsiaTheme="minorEastAsia" w:cs="Times New Roman"/>
          <w:kern w:val="0"/>
          <w:szCs w:val="21"/>
        </w:rPr>
        <w:t>the Msg3 PUSCH/Msg4 PUCCH case.</w:t>
      </w:r>
    </w:p>
    <w:p w:rsidR="00CD2B2A" w:rsidRPr="00CD2B2A" w:rsidRDefault="00CD2B2A" w:rsidP="00CD2B2A">
      <w:pPr>
        <w:pStyle w:val="a6"/>
        <w:numPr>
          <w:ilvl w:val="0"/>
          <w:numId w:val="23"/>
        </w:numPr>
        <w:spacing w:beforeLines="50" w:before="120"/>
        <w:ind w:firstLineChars="0"/>
        <w:rPr>
          <w:rFonts w:eastAsiaTheme="minorEastAsia" w:cs="Times New Roman"/>
          <w:kern w:val="0"/>
          <w:szCs w:val="21"/>
        </w:rPr>
      </w:pPr>
      <w:r w:rsidRPr="00CD2B2A">
        <w:rPr>
          <w:rFonts w:eastAsiaTheme="minorEastAsia" w:cs="Times New Roman"/>
          <w:kern w:val="0"/>
          <w:szCs w:val="21"/>
        </w:rPr>
        <w:t>Option 2</w:t>
      </w:r>
      <w:r>
        <w:rPr>
          <w:rFonts w:eastAsiaTheme="minorEastAsia" w:cs="Times New Roman" w:hint="eastAsia"/>
          <w:kern w:val="0"/>
          <w:szCs w:val="21"/>
        </w:rPr>
        <w:t xml:space="preserve">: </w:t>
      </w:r>
      <w:r w:rsidR="00A2119E">
        <w:rPr>
          <w:rFonts w:eastAsiaTheme="minorEastAsia" w:cs="Times New Roman" w:hint="eastAsia"/>
          <w:kern w:val="0"/>
          <w:szCs w:val="21"/>
        </w:rPr>
        <w:t xml:space="preserve">The drawbacks have been discussed in Section </w:t>
      </w:r>
      <w:r w:rsidR="00A2119E">
        <w:rPr>
          <w:rFonts w:eastAsiaTheme="minorEastAsia" w:cs="Times New Roman"/>
          <w:kern w:val="0"/>
          <w:szCs w:val="21"/>
        </w:rPr>
        <w:fldChar w:fldCharType="begin"/>
      </w:r>
      <w:r w:rsidR="00A2119E">
        <w:rPr>
          <w:rFonts w:eastAsiaTheme="minorEastAsia" w:cs="Times New Roman"/>
          <w:kern w:val="0"/>
          <w:szCs w:val="21"/>
        </w:rPr>
        <w:instrText xml:space="preserve"> </w:instrText>
      </w:r>
      <w:r w:rsidR="00A2119E">
        <w:rPr>
          <w:rFonts w:eastAsiaTheme="minorEastAsia" w:cs="Times New Roman" w:hint="eastAsia"/>
          <w:kern w:val="0"/>
          <w:szCs w:val="21"/>
        </w:rPr>
        <w:instrText>REF _Ref71376890 \n \h</w:instrText>
      </w:r>
      <w:r w:rsidR="00A2119E">
        <w:rPr>
          <w:rFonts w:eastAsiaTheme="minorEastAsia" w:cs="Times New Roman"/>
          <w:kern w:val="0"/>
          <w:szCs w:val="21"/>
        </w:rPr>
        <w:instrText xml:space="preserve"> </w:instrText>
      </w:r>
      <w:r w:rsidR="00A2119E">
        <w:rPr>
          <w:rFonts w:eastAsiaTheme="minorEastAsia" w:cs="Times New Roman"/>
          <w:kern w:val="0"/>
          <w:szCs w:val="21"/>
        </w:rPr>
      </w:r>
      <w:r w:rsidR="00A2119E">
        <w:rPr>
          <w:rFonts w:eastAsiaTheme="minorEastAsia" w:cs="Times New Roman"/>
          <w:kern w:val="0"/>
          <w:szCs w:val="21"/>
        </w:rPr>
        <w:fldChar w:fldCharType="separate"/>
      </w:r>
      <w:r w:rsidR="00A2119E">
        <w:rPr>
          <w:rFonts w:eastAsiaTheme="minorEastAsia" w:cs="Times New Roman"/>
          <w:kern w:val="0"/>
          <w:szCs w:val="21"/>
        </w:rPr>
        <w:t>2.2</w:t>
      </w:r>
      <w:r w:rsidR="00A2119E">
        <w:rPr>
          <w:rFonts w:eastAsiaTheme="minorEastAsia" w:cs="Times New Roman"/>
          <w:kern w:val="0"/>
          <w:szCs w:val="21"/>
        </w:rPr>
        <w:fldChar w:fldCharType="end"/>
      </w:r>
      <w:r w:rsidR="00A2119E" w:rsidRPr="000E51CF">
        <w:rPr>
          <w:rFonts w:eastAsiaTheme="minorEastAsia" w:cs="Times New Roman"/>
          <w:kern w:val="0"/>
          <w:szCs w:val="21"/>
        </w:rPr>
        <w:t xml:space="preserve">, </w:t>
      </w:r>
      <w:r w:rsidR="00A2119E">
        <w:rPr>
          <w:rFonts w:eastAsiaTheme="minorEastAsia" w:cs="Times New Roman" w:hint="eastAsia"/>
          <w:kern w:val="0"/>
          <w:szCs w:val="21"/>
        </w:rPr>
        <w:t xml:space="preserve">e.g. </w:t>
      </w:r>
      <w:r w:rsidR="00A2119E">
        <w:rPr>
          <w:rFonts w:eastAsiaTheme="minorEastAsia" w:cs="Times New Roman" w:hint="eastAsia"/>
          <w:szCs w:val="21"/>
        </w:rPr>
        <w:t xml:space="preserve">non-continuous resource for non-RedCap UE at least in TDD scenario, heavier payload in SIB1, </w:t>
      </w:r>
      <w:r w:rsidR="00A2119E">
        <w:rPr>
          <w:rFonts w:eastAsiaTheme="minorEastAsia" w:cs="Times New Roman"/>
          <w:szCs w:val="21"/>
        </w:rPr>
        <w:t>maintenance</w:t>
      </w:r>
      <w:r w:rsidR="00A2119E">
        <w:rPr>
          <w:rFonts w:eastAsiaTheme="minorEastAsia" w:cs="Times New Roman" w:hint="eastAsia"/>
          <w:szCs w:val="21"/>
        </w:rPr>
        <w:t xml:space="preserve"> of two different initial UL BWP, etc</w:t>
      </w:r>
      <w:r w:rsidR="00A2119E">
        <w:rPr>
          <w:rFonts w:eastAsiaTheme="minorEastAsia" w:cs="Times New Roman" w:hint="eastAsia"/>
          <w:kern w:val="0"/>
          <w:szCs w:val="21"/>
        </w:rPr>
        <w:t xml:space="preserve">. However, this option is still one of the most direct </w:t>
      </w:r>
      <w:r w:rsidR="00A2119E">
        <w:rPr>
          <w:rFonts w:eastAsiaTheme="minorEastAsia" w:cs="Times New Roman"/>
          <w:kern w:val="0"/>
          <w:szCs w:val="21"/>
        </w:rPr>
        <w:t>solutions</w:t>
      </w:r>
      <w:r w:rsidR="00A2119E">
        <w:rPr>
          <w:rFonts w:eastAsiaTheme="minorEastAsia" w:cs="Times New Roman" w:hint="eastAsia"/>
          <w:kern w:val="0"/>
          <w:szCs w:val="21"/>
        </w:rPr>
        <w:t xml:space="preserve">. It can tackle the out-of-range issue of RO </w:t>
      </w:r>
      <w:r w:rsidR="009E6C72">
        <w:rPr>
          <w:rFonts w:eastAsiaTheme="minorEastAsia" w:cs="Times New Roman" w:hint="eastAsia"/>
          <w:kern w:val="0"/>
          <w:szCs w:val="21"/>
        </w:rPr>
        <w:t>and</w:t>
      </w:r>
      <w:r w:rsidR="00A2119E">
        <w:rPr>
          <w:rFonts w:eastAsiaTheme="minorEastAsia" w:cs="Times New Roman" w:hint="eastAsia"/>
          <w:kern w:val="0"/>
          <w:szCs w:val="21"/>
        </w:rPr>
        <w:t xml:space="preserve"> </w:t>
      </w:r>
      <w:r w:rsidR="00A2119E">
        <w:rPr>
          <w:rFonts w:eastAsiaTheme="minorEastAsia" w:cs="Times New Roman"/>
          <w:kern w:val="0"/>
          <w:szCs w:val="21"/>
        </w:rPr>
        <w:t>also</w:t>
      </w:r>
      <w:r w:rsidR="00A2119E">
        <w:rPr>
          <w:rFonts w:eastAsiaTheme="minorEastAsia" w:cs="Times New Roman" w:hint="eastAsia"/>
          <w:kern w:val="0"/>
          <w:szCs w:val="21"/>
        </w:rPr>
        <w:t xml:space="preserve"> </w:t>
      </w:r>
      <w:r w:rsidR="00A2119E" w:rsidRPr="000E51CF">
        <w:rPr>
          <w:rFonts w:eastAsiaTheme="minorEastAsia" w:cs="Times New Roman"/>
          <w:kern w:val="0"/>
          <w:szCs w:val="21"/>
        </w:rPr>
        <w:t>the out-of-range issue</w:t>
      </w:r>
      <w:r w:rsidR="00A2119E" w:rsidRPr="000E51CF">
        <w:rPr>
          <w:rFonts w:eastAsiaTheme="minorEastAsia" w:cs="Times New Roman" w:hint="eastAsia"/>
          <w:kern w:val="0"/>
          <w:szCs w:val="21"/>
        </w:rPr>
        <w:t xml:space="preserve"> </w:t>
      </w:r>
      <w:r w:rsidR="00A2119E" w:rsidRPr="000E51CF">
        <w:rPr>
          <w:rFonts w:eastAsiaTheme="minorEastAsia" w:cs="Times New Roman"/>
          <w:kern w:val="0"/>
          <w:szCs w:val="21"/>
        </w:rPr>
        <w:t xml:space="preserve">of </w:t>
      </w:r>
      <w:r w:rsidR="00A2119E">
        <w:rPr>
          <w:rFonts w:eastAsiaTheme="minorEastAsia" w:cs="Times New Roman" w:hint="eastAsia"/>
          <w:kern w:val="0"/>
          <w:szCs w:val="21"/>
        </w:rPr>
        <w:t>PUCCH/PUSCH</w:t>
      </w:r>
      <w:r w:rsidR="00A2119E" w:rsidRPr="000E51CF">
        <w:rPr>
          <w:rFonts w:eastAsiaTheme="minorEastAsia" w:cs="Times New Roman"/>
          <w:kern w:val="0"/>
          <w:szCs w:val="21"/>
        </w:rPr>
        <w:t xml:space="preserve"> at the same time.</w:t>
      </w:r>
    </w:p>
    <w:p w:rsidR="000E51CF" w:rsidRPr="00CD2B2A" w:rsidRDefault="000E51CF" w:rsidP="005C6B95">
      <w:pPr>
        <w:pStyle w:val="a6"/>
        <w:numPr>
          <w:ilvl w:val="0"/>
          <w:numId w:val="23"/>
        </w:numPr>
        <w:spacing w:beforeLines="50" w:before="120"/>
        <w:ind w:firstLineChars="0"/>
        <w:rPr>
          <w:rFonts w:eastAsiaTheme="minorEastAsia" w:cs="Times New Roman"/>
          <w:kern w:val="0"/>
          <w:szCs w:val="21"/>
        </w:rPr>
      </w:pPr>
      <w:r w:rsidRPr="00CD2B2A">
        <w:rPr>
          <w:rFonts w:eastAsiaTheme="minorEastAsia" w:cs="Times New Roman"/>
          <w:kern w:val="0"/>
          <w:szCs w:val="21"/>
        </w:rPr>
        <w:t>Option 3</w:t>
      </w:r>
      <w:r w:rsidR="00CD2B2A">
        <w:rPr>
          <w:rFonts w:eastAsiaTheme="minorEastAsia" w:cs="Times New Roman" w:hint="eastAsia"/>
          <w:kern w:val="0"/>
          <w:szCs w:val="21"/>
        </w:rPr>
        <w:t>:</w:t>
      </w:r>
      <w:r w:rsidRPr="00CD2B2A">
        <w:rPr>
          <w:rFonts w:eastAsiaTheme="minorEastAsia" w:cs="Times New Roman"/>
          <w:kern w:val="0"/>
          <w:szCs w:val="21"/>
        </w:rPr>
        <w:t xml:space="preserve"> </w:t>
      </w:r>
      <w:r w:rsidR="005C6B95">
        <w:rPr>
          <w:rFonts w:eastAsiaTheme="minorEastAsia" w:cs="Times New Roman" w:hint="eastAsia"/>
          <w:kern w:val="0"/>
          <w:szCs w:val="21"/>
        </w:rPr>
        <w:t xml:space="preserve">Option 3 </w:t>
      </w:r>
      <w:r w:rsidRPr="00CD2B2A">
        <w:rPr>
          <w:rFonts w:eastAsiaTheme="minorEastAsia" w:cs="Times New Roman"/>
          <w:kern w:val="0"/>
          <w:szCs w:val="21"/>
        </w:rPr>
        <w:t xml:space="preserve">is of course workable and </w:t>
      </w:r>
      <w:r w:rsidR="00D01B97">
        <w:rPr>
          <w:rFonts w:eastAsiaTheme="minorEastAsia" w:cs="Times New Roman"/>
          <w:kern w:val="0"/>
          <w:szCs w:val="21"/>
        </w:rPr>
        <w:t>should</w:t>
      </w:r>
      <w:r w:rsidR="00D01B97">
        <w:rPr>
          <w:rFonts w:eastAsiaTheme="minorEastAsia" w:cs="Times New Roman" w:hint="eastAsia"/>
          <w:kern w:val="0"/>
          <w:szCs w:val="21"/>
        </w:rPr>
        <w:t xml:space="preserve"> be </w:t>
      </w:r>
      <w:r w:rsidRPr="00CD2B2A">
        <w:rPr>
          <w:rFonts w:eastAsiaTheme="minorEastAsia" w:cs="Times New Roman"/>
          <w:kern w:val="0"/>
          <w:szCs w:val="21"/>
        </w:rPr>
        <w:t xml:space="preserve">a baseline. </w:t>
      </w:r>
      <w:r w:rsidR="005C6B95">
        <w:rPr>
          <w:rFonts w:eastAsiaTheme="minorEastAsia" w:cs="Times New Roman" w:hint="eastAsia"/>
          <w:kern w:val="0"/>
          <w:szCs w:val="21"/>
        </w:rPr>
        <w:t>However, l</w:t>
      </w:r>
      <w:r w:rsidRPr="00CD2B2A">
        <w:rPr>
          <w:rFonts w:eastAsiaTheme="minorEastAsia" w:cs="Times New Roman"/>
          <w:kern w:val="0"/>
          <w:szCs w:val="21"/>
        </w:rPr>
        <w:t>imiting the configuration more or less</w:t>
      </w:r>
      <w:r w:rsidRPr="00CD2B2A">
        <w:rPr>
          <w:rFonts w:eastAsiaTheme="minorEastAsia" w:cs="Times New Roman" w:hint="eastAsia"/>
          <w:kern w:val="0"/>
          <w:szCs w:val="21"/>
        </w:rPr>
        <w:t xml:space="preserve"> </w:t>
      </w:r>
      <w:r w:rsidRPr="00CD2B2A">
        <w:rPr>
          <w:rFonts w:eastAsiaTheme="minorEastAsia" w:cs="Times New Roman"/>
          <w:kern w:val="0"/>
          <w:szCs w:val="21"/>
        </w:rPr>
        <w:t>has impact on legacy UEs</w:t>
      </w:r>
      <w:r w:rsidR="005C6B95">
        <w:rPr>
          <w:rFonts w:eastAsiaTheme="minorEastAsia" w:cs="Times New Roman" w:hint="eastAsia"/>
          <w:kern w:val="0"/>
          <w:szCs w:val="21"/>
        </w:rPr>
        <w:t xml:space="preserve">, especially for the way of </w:t>
      </w:r>
      <w:r w:rsidR="005C6B95">
        <w:rPr>
          <w:rFonts w:eastAsiaTheme="minorEastAsia" w:cs="Times New Roman"/>
          <w:kern w:val="0"/>
          <w:szCs w:val="21"/>
        </w:rPr>
        <w:t>‘</w:t>
      </w:r>
      <w:r w:rsidR="005C6B95" w:rsidRPr="005C6B95">
        <w:rPr>
          <w:rFonts w:eastAsiaTheme="minorEastAsia" w:cs="Times New Roman"/>
          <w:kern w:val="0"/>
          <w:szCs w:val="21"/>
        </w:rPr>
        <w:t>always restricting the initial UL BWP to within RedCap UE bandwidth</w:t>
      </w:r>
      <w:r w:rsidR="005C6B95">
        <w:rPr>
          <w:rFonts w:eastAsiaTheme="minorEastAsia" w:cs="Times New Roman"/>
          <w:kern w:val="0"/>
          <w:szCs w:val="21"/>
        </w:rPr>
        <w:t>’</w:t>
      </w:r>
      <w:r w:rsidRPr="00CD2B2A">
        <w:rPr>
          <w:rFonts w:eastAsiaTheme="minorEastAsia" w:cs="Times New Roman"/>
          <w:kern w:val="0"/>
          <w:szCs w:val="21"/>
        </w:rPr>
        <w:t>. Though it is not directly conflicted with the WID</w:t>
      </w:r>
      <w:r w:rsidR="00F45ADE">
        <w:rPr>
          <w:rFonts w:eastAsiaTheme="minorEastAsia" w:cs="Times New Roman" w:hint="eastAsia"/>
          <w:kern w:val="0"/>
          <w:szCs w:val="21"/>
        </w:rPr>
        <w:t xml:space="preserve"> </w:t>
      </w:r>
      <w:r w:rsidRPr="00CD2B2A">
        <w:rPr>
          <w:rFonts w:eastAsiaTheme="minorEastAsia" w:cs="Times New Roman"/>
          <w:kern w:val="0"/>
          <w:szCs w:val="21"/>
        </w:rPr>
        <w:t>(Coexistence with non-RedCap UEs is to be ensured</w:t>
      </w:r>
      <w:r w:rsidR="00F45ADE">
        <w:rPr>
          <w:rFonts w:eastAsiaTheme="minorEastAsia" w:cs="Times New Roman" w:hint="eastAsia"/>
          <w:kern w:val="0"/>
          <w:szCs w:val="21"/>
        </w:rPr>
        <w:t xml:space="preserve"> </w:t>
      </w:r>
      <w:r w:rsidR="00F45ADE">
        <w:rPr>
          <w:rFonts w:eastAsiaTheme="minorEastAsia" w:cs="Times New Roman"/>
          <w:kern w:val="0"/>
          <w:szCs w:val="21"/>
        </w:rPr>
        <w:fldChar w:fldCharType="begin"/>
      </w:r>
      <w:r w:rsidR="00F45ADE">
        <w:rPr>
          <w:rFonts w:eastAsiaTheme="minorEastAsia" w:cs="Times New Roman"/>
          <w:kern w:val="0"/>
          <w:szCs w:val="21"/>
        </w:rPr>
        <w:instrText xml:space="preserve"> REF _Ref64637089 \n \h </w:instrText>
      </w:r>
      <w:r w:rsidR="00F45ADE">
        <w:rPr>
          <w:rFonts w:eastAsiaTheme="minorEastAsia" w:cs="Times New Roman"/>
          <w:kern w:val="0"/>
          <w:szCs w:val="21"/>
        </w:rPr>
      </w:r>
      <w:r w:rsidR="00F45ADE">
        <w:rPr>
          <w:rFonts w:eastAsiaTheme="minorEastAsia" w:cs="Times New Roman"/>
          <w:kern w:val="0"/>
          <w:szCs w:val="21"/>
        </w:rPr>
        <w:fldChar w:fldCharType="separate"/>
      </w:r>
      <w:r w:rsidR="00F45ADE">
        <w:rPr>
          <w:rFonts w:eastAsiaTheme="minorEastAsia" w:cs="Times New Roman"/>
          <w:kern w:val="0"/>
          <w:szCs w:val="21"/>
        </w:rPr>
        <w:t>[2]</w:t>
      </w:r>
      <w:r w:rsidR="00F45ADE">
        <w:rPr>
          <w:rFonts w:eastAsiaTheme="minorEastAsia" w:cs="Times New Roman"/>
          <w:kern w:val="0"/>
          <w:szCs w:val="21"/>
        </w:rPr>
        <w:fldChar w:fldCharType="end"/>
      </w:r>
      <w:r w:rsidRPr="00CD2B2A">
        <w:rPr>
          <w:rFonts w:eastAsiaTheme="minorEastAsia" w:cs="Times New Roman"/>
          <w:kern w:val="0"/>
          <w:szCs w:val="21"/>
        </w:rPr>
        <w:t>), it is hard to say that not</w:t>
      </w:r>
      <w:r w:rsidRPr="00CD2B2A">
        <w:rPr>
          <w:rFonts w:eastAsiaTheme="minorEastAsia" w:cs="Times New Roman" w:hint="eastAsia"/>
          <w:kern w:val="0"/>
          <w:szCs w:val="21"/>
        </w:rPr>
        <w:t xml:space="preserve"> </w:t>
      </w:r>
      <w:r w:rsidRPr="00CD2B2A">
        <w:rPr>
          <w:rFonts w:eastAsiaTheme="minorEastAsia" w:cs="Times New Roman"/>
          <w:kern w:val="0"/>
          <w:szCs w:val="21"/>
        </w:rPr>
        <w:t>against the WID spirit.</w:t>
      </w:r>
    </w:p>
    <w:p w:rsidR="000E51CF" w:rsidRPr="00CD2B2A" w:rsidRDefault="000E51CF" w:rsidP="00CD2B2A">
      <w:pPr>
        <w:pStyle w:val="a6"/>
        <w:numPr>
          <w:ilvl w:val="0"/>
          <w:numId w:val="23"/>
        </w:numPr>
        <w:spacing w:beforeLines="50" w:before="120"/>
        <w:ind w:firstLineChars="0"/>
        <w:rPr>
          <w:rFonts w:eastAsiaTheme="minorEastAsia" w:cs="Times New Roman"/>
          <w:kern w:val="0"/>
          <w:szCs w:val="21"/>
        </w:rPr>
      </w:pPr>
      <w:r w:rsidRPr="00CD2B2A">
        <w:rPr>
          <w:rFonts w:eastAsiaTheme="minorEastAsia" w:cs="Times New Roman"/>
          <w:kern w:val="0"/>
          <w:szCs w:val="21"/>
        </w:rPr>
        <w:t>Option 4</w:t>
      </w:r>
      <w:r w:rsidR="00CD2B2A">
        <w:rPr>
          <w:rFonts w:eastAsiaTheme="minorEastAsia" w:cs="Times New Roman" w:hint="eastAsia"/>
          <w:kern w:val="0"/>
          <w:szCs w:val="21"/>
        </w:rPr>
        <w:t xml:space="preserve">: </w:t>
      </w:r>
      <w:r w:rsidR="00F45ADE">
        <w:rPr>
          <w:rFonts w:eastAsiaTheme="minorEastAsia" w:cs="Times New Roman" w:hint="eastAsia"/>
          <w:kern w:val="0"/>
          <w:szCs w:val="21"/>
        </w:rPr>
        <w:t>T</w:t>
      </w:r>
      <w:r w:rsidR="00F45ADE">
        <w:rPr>
          <w:rFonts w:eastAsiaTheme="minorEastAsia" w:cs="Times New Roman"/>
          <w:kern w:val="0"/>
          <w:szCs w:val="21"/>
        </w:rPr>
        <w:t>h</w:t>
      </w:r>
      <w:r w:rsidR="00F45ADE">
        <w:rPr>
          <w:rFonts w:eastAsiaTheme="minorEastAsia" w:cs="Times New Roman" w:hint="eastAsia"/>
          <w:kern w:val="0"/>
          <w:szCs w:val="21"/>
        </w:rPr>
        <w:t xml:space="preserve">is option is </w:t>
      </w:r>
      <w:r w:rsidR="00F851A7">
        <w:rPr>
          <w:rFonts w:eastAsiaTheme="minorEastAsia" w:cs="Times New Roman" w:hint="eastAsia"/>
          <w:kern w:val="0"/>
          <w:szCs w:val="21"/>
        </w:rPr>
        <w:t xml:space="preserve">also </w:t>
      </w:r>
      <w:r w:rsidR="00F45ADE">
        <w:rPr>
          <w:rFonts w:eastAsiaTheme="minorEastAsia" w:cs="Times New Roman" w:hint="eastAsia"/>
          <w:kern w:val="0"/>
          <w:szCs w:val="21"/>
        </w:rPr>
        <w:t xml:space="preserve">under the assumption that the initial UL BWP is larger than the maximum RedCap UE bandwidth. It </w:t>
      </w:r>
      <w:r w:rsidR="00487D0F" w:rsidRPr="00CD2B2A">
        <w:rPr>
          <w:rFonts w:eastAsiaTheme="minorEastAsia" w:cs="Times New Roman"/>
          <w:kern w:val="0"/>
          <w:szCs w:val="21"/>
        </w:rPr>
        <w:t>introduc</w:t>
      </w:r>
      <w:r w:rsidR="00487D0F">
        <w:rPr>
          <w:rFonts w:eastAsiaTheme="minorEastAsia" w:cs="Times New Roman" w:hint="eastAsia"/>
          <w:kern w:val="0"/>
          <w:szCs w:val="21"/>
        </w:rPr>
        <w:t>es</w:t>
      </w:r>
      <w:r w:rsidR="00487D0F" w:rsidRPr="00CD2B2A">
        <w:rPr>
          <w:rFonts w:eastAsiaTheme="minorEastAsia" w:cs="Times New Roman"/>
          <w:kern w:val="0"/>
          <w:szCs w:val="21"/>
        </w:rPr>
        <w:t xml:space="preserve"> </w:t>
      </w:r>
      <w:r w:rsidRPr="00CD2B2A">
        <w:rPr>
          <w:rFonts w:eastAsiaTheme="minorEastAsia" w:cs="Times New Roman"/>
          <w:kern w:val="0"/>
          <w:szCs w:val="21"/>
        </w:rPr>
        <w:t>additional UL resource</w:t>
      </w:r>
      <w:r w:rsidRPr="00CD2B2A">
        <w:rPr>
          <w:rFonts w:eastAsiaTheme="minorEastAsia" w:cs="Times New Roman" w:hint="eastAsia"/>
          <w:kern w:val="0"/>
          <w:szCs w:val="21"/>
        </w:rPr>
        <w:t xml:space="preserve"> </w:t>
      </w:r>
      <w:r w:rsidRPr="00CD2B2A">
        <w:rPr>
          <w:rFonts w:eastAsiaTheme="minorEastAsia" w:cs="Times New Roman"/>
          <w:kern w:val="0"/>
          <w:szCs w:val="21"/>
        </w:rPr>
        <w:t xml:space="preserve">cost for RedCap UE. </w:t>
      </w:r>
      <w:r w:rsidR="00487D0F">
        <w:rPr>
          <w:rFonts w:eastAsiaTheme="minorEastAsia" w:cs="Times New Roman" w:hint="eastAsia"/>
          <w:kern w:val="0"/>
          <w:szCs w:val="21"/>
        </w:rPr>
        <w:t>It</w:t>
      </w:r>
      <w:r w:rsidR="00487D0F" w:rsidRPr="00CD2B2A">
        <w:rPr>
          <w:rFonts w:eastAsiaTheme="minorEastAsia" w:cs="Times New Roman"/>
          <w:kern w:val="0"/>
          <w:szCs w:val="21"/>
        </w:rPr>
        <w:t xml:space="preserve"> </w:t>
      </w:r>
      <w:r w:rsidRPr="00CD2B2A">
        <w:rPr>
          <w:rFonts w:eastAsiaTheme="minorEastAsia" w:cs="Times New Roman"/>
          <w:kern w:val="0"/>
          <w:szCs w:val="21"/>
        </w:rPr>
        <w:t>may not be an issue in FDD. But for TDD, with popular</w:t>
      </w:r>
      <w:r w:rsidRPr="00CD2B2A">
        <w:rPr>
          <w:rFonts w:eastAsiaTheme="minorEastAsia" w:cs="Times New Roman" w:hint="eastAsia"/>
          <w:kern w:val="0"/>
          <w:szCs w:val="21"/>
        </w:rPr>
        <w:t xml:space="preserve"> </w:t>
      </w:r>
      <w:r w:rsidRPr="00CD2B2A">
        <w:rPr>
          <w:rFonts w:eastAsiaTheme="minorEastAsia" w:cs="Times New Roman"/>
          <w:kern w:val="0"/>
          <w:szCs w:val="21"/>
        </w:rPr>
        <w:t>TDD configuration such as DDDSU, this additional cost is non-negligible.</w:t>
      </w:r>
      <w:r w:rsidRPr="00CD2B2A">
        <w:rPr>
          <w:rFonts w:eastAsiaTheme="minorEastAsia" w:cs="Times New Roman" w:hint="eastAsia"/>
          <w:kern w:val="0"/>
          <w:szCs w:val="21"/>
        </w:rPr>
        <w:t xml:space="preserve"> </w:t>
      </w:r>
      <w:r w:rsidR="00F45ADE">
        <w:rPr>
          <w:rFonts w:eastAsiaTheme="minorEastAsia" w:cs="Times New Roman" w:hint="eastAsia"/>
          <w:kern w:val="0"/>
          <w:szCs w:val="21"/>
        </w:rPr>
        <w:t xml:space="preserve">Option 4 can also tackle the issue of early identification of RedCap UE. Even if it is not adopted to tackle the out-of-range issue of RO, it may still be discussed for </w:t>
      </w:r>
      <w:r w:rsidR="00F851A7">
        <w:rPr>
          <w:rFonts w:eastAsiaTheme="minorEastAsia" w:cs="Times New Roman" w:hint="eastAsia"/>
          <w:kern w:val="0"/>
          <w:szCs w:val="21"/>
        </w:rPr>
        <w:t>UE type</w:t>
      </w:r>
      <w:r w:rsidR="00F45ADE">
        <w:rPr>
          <w:rFonts w:eastAsiaTheme="minorEastAsia" w:cs="Times New Roman" w:hint="eastAsia"/>
          <w:kern w:val="0"/>
          <w:szCs w:val="21"/>
        </w:rPr>
        <w:t xml:space="preserve"> identification.</w:t>
      </w:r>
    </w:p>
    <w:p w:rsidR="00F45ADE" w:rsidRPr="00CD2B2A" w:rsidRDefault="00F45ADE" w:rsidP="00F45ADE">
      <w:pPr>
        <w:rPr>
          <w:rFonts w:eastAsiaTheme="minorEastAsia" w:cs="Times New Roman"/>
          <w:kern w:val="0"/>
          <w:szCs w:val="21"/>
        </w:rPr>
      </w:pPr>
      <w:r>
        <w:rPr>
          <w:rFonts w:eastAsiaTheme="minorEastAsia" w:cs="Times New Roman" w:hint="eastAsia"/>
          <w:kern w:val="0"/>
          <w:szCs w:val="21"/>
        </w:rPr>
        <w:t>Based on the above analyses, we have the following proposal:</w:t>
      </w:r>
    </w:p>
    <w:p w:rsidR="0007272F" w:rsidRDefault="0007272F" w:rsidP="0007272F">
      <w:pPr>
        <w:spacing w:beforeLines="50" w:before="120"/>
        <w:rPr>
          <w:rFonts w:eastAsiaTheme="minorEastAsia" w:cs="Times New Roman"/>
          <w:b/>
          <w:kern w:val="0"/>
          <w:szCs w:val="21"/>
        </w:rPr>
      </w:pPr>
      <w:r w:rsidRPr="00555324">
        <w:rPr>
          <w:rFonts w:eastAsiaTheme="minorEastAsia" w:cs="Times New Roman" w:hint="eastAsia"/>
          <w:b/>
          <w:kern w:val="0"/>
          <w:szCs w:val="21"/>
        </w:rPr>
        <w:t xml:space="preserve">Proposal </w:t>
      </w:r>
      <w:r w:rsidR="00F851A7">
        <w:rPr>
          <w:rFonts w:eastAsiaTheme="minorEastAsia" w:cs="Times New Roman" w:hint="eastAsia"/>
          <w:b/>
          <w:kern w:val="0"/>
          <w:szCs w:val="21"/>
        </w:rPr>
        <w:t>5</w:t>
      </w:r>
      <w:r w:rsidRPr="00555324">
        <w:rPr>
          <w:rFonts w:eastAsiaTheme="minorEastAsia" w:cs="Times New Roman" w:hint="eastAsia"/>
          <w:b/>
          <w:kern w:val="0"/>
          <w:szCs w:val="21"/>
        </w:rPr>
        <w:t xml:space="preserve">: </w:t>
      </w:r>
      <w:r w:rsidR="00006908">
        <w:rPr>
          <w:rFonts w:eastAsiaTheme="minorEastAsia" w:cs="Times New Roman" w:hint="eastAsia"/>
          <w:b/>
          <w:kern w:val="0"/>
          <w:szCs w:val="21"/>
        </w:rPr>
        <w:t>F</w:t>
      </w:r>
      <w:r w:rsidRPr="00555324">
        <w:rPr>
          <w:rFonts w:eastAsiaTheme="minorEastAsia" w:cs="Times New Roman" w:hint="eastAsia"/>
          <w:b/>
          <w:kern w:val="0"/>
          <w:szCs w:val="21"/>
        </w:rPr>
        <w:t xml:space="preserve">urther study Option 2 and Option </w:t>
      </w:r>
      <w:r w:rsidR="00006908">
        <w:rPr>
          <w:rFonts w:eastAsiaTheme="minorEastAsia" w:cs="Times New Roman" w:hint="eastAsia"/>
          <w:b/>
          <w:kern w:val="0"/>
          <w:szCs w:val="21"/>
        </w:rPr>
        <w:t>4</w:t>
      </w:r>
      <w:r w:rsidRPr="00555324">
        <w:rPr>
          <w:rFonts w:eastAsiaTheme="minorEastAsia" w:cs="Times New Roman" w:hint="eastAsia"/>
          <w:b/>
          <w:kern w:val="0"/>
          <w:szCs w:val="21"/>
        </w:rPr>
        <w:t xml:space="preserve"> to enable </w:t>
      </w:r>
      <w:r w:rsidRPr="00555324">
        <w:rPr>
          <w:rFonts w:eastAsiaTheme="minorEastAsia" w:cs="Times New Roman"/>
          <w:b/>
          <w:kern w:val="0"/>
          <w:szCs w:val="21"/>
        </w:rPr>
        <w:t xml:space="preserve">the </w:t>
      </w:r>
      <w:r w:rsidR="00006908">
        <w:rPr>
          <w:rFonts w:eastAsiaTheme="minorEastAsia" w:cs="Times New Roman" w:hint="eastAsia"/>
          <w:b/>
          <w:kern w:val="0"/>
          <w:szCs w:val="21"/>
        </w:rPr>
        <w:t>best RO</w:t>
      </w:r>
      <w:r w:rsidRPr="00555324">
        <w:rPr>
          <w:rFonts w:eastAsiaTheme="minorEastAsia" w:cs="Times New Roman"/>
          <w:b/>
          <w:kern w:val="0"/>
          <w:szCs w:val="21"/>
        </w:rPr>
        <w:t xml:space="preserve"> to fall within </w:t>
      </w:r>
      <w:r w:rsidRPr="00555324">
        <w:rPr>
          <w:rFonts w:eastAsiaTheme="minorEastAsia" w:cs="Times New Roman" w:hint="eastAsia"/>
          <w:b/>
          <w:kern w:val="0"/>
          <w:szCs w:val="21"/>
        </w:rPr>
        <w:t>its bandwidth.</w:t>
      </w:r>
    </w:p>
    <w:p w:rsidR="00F851A7" w:rsidRPr="00F851A7" w:rsidRDefault="00F851A7" w:rsidP="00F851A7">
      <w:pPr>
        <w:pStyle w:val="a6"/>
        <w:numPr>
          <w:ilvl w:val="0"/>
          <w:numId w:val="24"/>
        </w:numPr>
        <w:spacing w:beforeLines="50" w:before="120"/>
        <w:ind w:leftChars="200" w:left="822" w:hangingChars="210" w:hanging="422"/>
        <w:rPr>
          <w:rFonts w:eastAsiaTheme="minorEastAsia" w:cs="Times New Roman"/>
          <w:b/>
          <w:kern w:val="0"/>
          <w:szCs w:val="21"/>
        </w:rPr>
      </w:pPr>
      <w:r>
        <w:rPr>
          <w:rFonts w:eastAsiaTheme="minorEastAsia" w:cs="Times New Roman" w:hint="eastAsia"/>
          <w:b/>
          <w:kern w:val="0"/>
          <w:szCs w:val="21"/>
        </w:rPr>
        <w:t>Option 1 can also be considered if proven to be feasible.</w:t>
      </w:r>
    </w:p>
    <w:p w:rsidR="002908E8" w:rsidRPr="0068788D" w:rsidRDefault="002908E8" w:rsidP="0068788D">
      <w:pPr>
        <w:rPr>
          <w:rFonts w:eastAsiaTheme="minorEastAsia"/>
          <w:b/>
          <w:szCs w:val="21"/>
        </w:rPr>
      </w:pPr>
    </w:p>
    <w:p w:rsidR="00A578C0" w:rsidRPr="00CC300E" w:rsidRDefault="00A578C0" w:rsidP="0041435B">
      <w:pPr>
        <w:pStyle w:val="1"/>
        <w:ind w:left="562" w:hanging="562"/>
      </w:pPr>
      <w:r w:rsidRPr="00CC300E">
        <w:rPr>
          <w:rFonts w:hint="eastAsia"/>
        </w:rPr>
        <w:t>Conclusion</w:t>
      </w:r>
    </w:p>
    <w:p w:rsidR="00A578C0" w:rsidRPr="00E906F8" w:rsidRDefault="00473E9E" w:rsidP="00A578C0">
      <w:pPr>
        <w:widowControl/>
        <w:spacing w:beforeLines="50" w:before="120"/>
        <w:rPr>
          <w:rFonts w:eastAsia="宋体" w:cs="Times New Roman"/>
          <w:kern w:val="0"/>
          <w:szCs w:val="21"/>
          <w:lang w:val="en-GB"/>
        </w:rPr>
      </w:pPr>
      <w:r w:rsidRPr="00E906F8">
        <w:rPr>
          <w:rFonts w:eastAsia="宋体" w:cs="Times New Roman" w:hint="eastAsia"/>
          <w:kern w:val="0"/>
          <w:szCs w:val="21"/>
          <w:lang w:val="en-GB"/>
        </w:rPr>
        <w:t>I</w:t>
      </w:r>
      <w:r w:rsidR="00970CC9" w:rsidRPr="00E906F8">
        <w:rPr>
          <w:rFonts w:eastAsia="宋体" w:cs="Times New Roman" w:hint="eastAsia"/>
          <w:kern w:val="0"/>
          <w:szCs w:val="21"/>
          <w:lang w:val="en-GB"/>
        </w:rPr>
        <w:t>n this contribution, we provide</w:t>
      </w:r>
      <w:r w:rsidRPr="00E906F8">
        <w:rPr>
          <w:rFonts w:eastAsia="宋体" w:cs="Times New Roman" w:hint="eastAsia"/>
          <w:kern w:val="0"/>
          <w:szCs w:val="21"/>
          <w:lang w:val="en-GB"/>
        </w:rPr>
        <w:t xml:space="preserve"> our view on </w:t>
      </w:r>
      <w:r w:rsidR="00F851A7">
        <w:rPr>
          <w:rFonts w:eastAsia="宋体" w:cs="Times New Roman" w:hint="eastAsia"/>
          <w:kern w:val="0"/>
          <w:szCs w:val="21"/>
          <w:lang w:val="en-GB"/>
        </w:rPr>
        <w:t>bandwidth</w:t>
      </w:r>
      <w:r w:rsidR="00691CBB" w:rsidRPr="00E906F8">
        <w:rPr>
          <w:rFonts w:eastAsia="宋体" w:cs="Times New Roman" w:hint="eastAsia"/>
          <w:kern w:val="0"/>
          <w:szCs w:val="21"/>
          <w:lang w:val="en-GB"/>
        </w:rPr>
        <w:t xml:space="preserve"> reduction features</w:t>
      </w:r>
      <w:r w:rsidR="00F851A7">
        <w:rPr>
          <w:rFonts w:eastAsia="宋体" w:cs="Times New Roman" w:hint="eastAsia"/>
          <w:kern w:val="0"/>
          <w:szCs w:val="21"/>
          <w:lang w:val="en-GB"/>
        </w:rPr>
        <w:t xml:space="preserve"> for RedCap UE</w:t>
      </w:r>
      <w:r w:rsidR="00061BE4" w:rsidRPr="00E906F8">
        <w:rPr>
          <w:rFonts w:eastAsia="宋体" w:cs="Times New Roman" w:hint="eastAsia"/>
          <w:kern w:val="0"/>
          <w:szCs w:val="21"/>
          <w:lang w:val="en-GB"/>
        </w:rPr>
        <w:t>.</w:t>
      </w:r>
      <w:r w:rsidRPr="00E906F8">
        <w:rPr>
          <w:rFonts w:eastAsia="宋体" w:cs="Times New Roman" w:hint="eastAsia"/>
          <w:kern w:val="0"/>
          <w:szCs w:val="21"/>
          <w:lang w:val="en-GB"/>
        </w:rPr>
        <w:t xml:space="preserve"> </w:t>
      </w:r>
      <w:r w:rsidR="00061BE4" w:rsidRPr="00E906F8">
        <w:rPr>
          <w:rFonts w:eastAsia="宋体" w:cs="Times New Roman" w:hint="eastAsia"/>
          <w:kern w:val="0"/>
          <w:szCs w:val="21"/>
          <w:lang w:val="en-GB"/>
        </w:rPr>
        <w:t>The</w:t>
      </w:r>
      <w:r w:rsidRPr="00E906F8">
        <w:rPr>
          <w:rFonts w:eastAsia="宋体" w:cs="Times New Roman" w:hint="eastAsia"/>
          <w:kern w:val="0"/>
          <w:szCs w:val="21"/>
          <w:lang w:val="en-GB"/>
        </w:rPr>
        <w:t xml:space="preserve"> </w:t>
      </w:r>
      <w:r w:rsidR="005F779B" w:rsidRPr="00E906F8">
        <w:rPr>
          <w:rFonts w:eastAsia="宋体" w:cs="Times New Roman" w:hint="eastAsia"/>
          <w:kern w:val="0"/>
          <w:szCs w:val="21"/>
          <w:lang w:val="en-GB"/>
        </w:rPr>
        <w:t xml:space="preserve">observation and </w:t>
      </w:r>
      <w:r w:rsidRPr="00E906F8">
        <w:rPr>
          <w:rFonts w:eastAsia="宋体" w:cs="Times New Roman" w:hint="eastAsia"/>
          <w:kern w:val="0"/>
          <w:szCs w:val="21"/>
          <w:lang w:val="en-GB"/>
        </w:rPr>
        <w:t>proposal</w:t>
      </w:r>
      <w:r w:rsidR="00691CBB" w:rsidRPr="00E906F8">
        <w:rPr>
          <w:rFonts w:eastAsia="宋体" w:cs="Times New Roman" w:hint="eastAsia"/>
          <w:kern w:val="0"/>
          <w:szCs w:val="21"/>
          <w:lang w:val="en-GB"/>
        </w:rPr>
        <w:t>s</w:t>
      </w:r>
      <w:r w:rsidR="00061BE4" w:rsidRPr="00E906F8">
        <w:rPr>
          <w:rFonts w:eastAsia="宋体" w:cs="Times New Roman" w:hint="eastAsia"/>
          <w:kern w:val="0"/>
          <w:szCs w:val="21"/>
          <w:lang w:val="en-GB"/>
        </w:rPr>
        <w:t xml:space="preserve"> are summarized as follows:</w:t>
      </w:r>
    </w:p>
    <w:p w:rsidR="00F851A7" w:rsidRPr="000103E5" w:rsidRDefault="00F851A7" w:rsidP="00F851A7">
      <w:pPr>
        <w:spacing w:beforeLines="50" w:before="120"/>
        <w:rPr>
          <w:rFonts w:eastAsiaTheme="minorEastAsia" w:cs="Times New Roman"/>
          <w:szCs w:val="21"/>
        </w:rPr>
      </w:pPr>
      <w:r w:rsidRPr="000103E5">
        <w:rPr>
          <w:rFonts w:eastAsiaTheme="minorEastAsia" w:cs="Times New Roman" w:hint="eastAsia"/>
          <w:b/>
          <w:szCs w:val="21"/>
        </w:rPr>
        <w:t xml:space="preserve">Observation 1: For the case when maximum </w:t>
      </w:r>
      <w:r>
        <w:rPr>
          <w:rFonts w:eastAsiaTheme="minorEastAsia" w:cs="Times New Roman" w:hint="eastAsia"/>
          <w:b/>
          <w:szCs w:val="21"/>
        </w:rPr>
        <w:t xml:space="preserve">RedCap </w:t>
      </w:r>
      <w:r w:rsidRPr="000103E5">
        <w:rPr>
          <w:rFonts w:eastAsiaTheme="minorEastAsia" w:cs="Times New Roman" w:hint="eastAsia"/>
          <w:b/>
          <w:szCs w:val="21"/>
        </w:rPr>
        <w:t xml:space="preserve">UE bandwidth </w:t>
      </w:r>
      <w:r>
        <w:rPr>
          <w:rFonts w:eastAsiaTheme="minorEastAsia" w:cs="Times New Roman" w:hint="eastAsia"/>
          <w:b/>
          <w:szCs w:val="21"/>
        </w:rPr>
        <w:t xml:space="preserve">is smaller than the </w:t>
      </w:r>
      <w:r w:rsidRPr="000103E5">
        <w:rPr>
          <w:rFonts w:eastAsiaTheme="minorEastAsia" w:cs="Times New Roman" w:hint="eastAsia"/>
          <w:b/>
          <w:szCs w:val="21"/>
        </w:rPr>
        <w:t xml:space="preserve">bandwidth </w:t>
      </w:r>
      <w:r>
        <w:rPr>
          <w:rFonts w:eastAsiaTheme="minorEastAsia" w:cs="Times New Roman" w:hint="eastAsia"/>
          <w:b/>
          <w:szCs w:val="21"/>
        </w:rPr>
        <w:t>of the BWP#0 with configuration Option 2</w:t>
      </w:r>
      <w:r w:rsidRPr="000103E5">
        <w:rPr>
          <w:rFonts w:eastAsiaTheme="minorEastAsia" w:cs="Times New Roman" w:hint="eastAsia"/>
          <w:b/>
          <w:szCs w:val="21"/>
        </w:rPr>
        <w:t>, there are some issues in measurement</w:t>
      </w:r>
      <w:r>
        <w:rPr>
          <w:rFonts w:eastAsiaTheme="minorEastAsia" w:cs="Times New Roman" w:hint="eastAsia"/>
          <w:b/>
          <w:szCs w:val="21"/>
        </w:rPr>
        <w:t xml:space="preserve"> need to </w:t>
      </w:r>
      <w:r w:rsidR="005A4111">
        <w:rPr>
          <w:rFonts w:eastAsiaTheme="minorEastAsia" w:cs="Times New Roman" w:hint="eastAsia"/>
          <w:b/>
          <w:szCs w:val="21"/>
        </w:rPr>
        <w:t xml:space="preserve">be </w:t>
      </w:r>
      <w:r>
        <w:rPr>
          <w:rFonts w:eastAsiaTheme="minorEastAsia" w:cs="Times New Roman" w:hint="eastAsia"/>
          <w:b/>
          <w:szCs w:val="21"/>
        </w:rPr>
        <w:t>tackle</w:t>
      </w:r>
      <w:r w:rsidR="005A4111">
        <w:rPr>
          <w:rFonts w:eastAsiaTheme="minorEastAsia" w:cs="Times New Roman" w:hint="eastAsia"/>
          <w:b/>
          <w:szCs w:val="21"/>
        </w:rPr>
        <w:t>d</w:t>
      </w:r>
      <w:r w:rsidRPr="000103E5">
        <w:rPr>
          <w:rFonts w:eastAsiaTheme="minorEastAsia" w:cs="Times New Roman" w:hint="eastAsia"/>
          <w:b/>
          <w:szCs w:val="21"/>
        </w:rPr>
        <w:t>.</w:t>
      </w:r>
      <w:r w:rsidRPr="000103E5">
        <w:rPr>
          <w:rFonts w:eastAsiaTheme="minorEastAsia" w:cs="Times New Roman" w:hint="eastAsia"/>
          <w:szCs w:val="21"/>
        </w:rPr>
        <w:t xml:space="preserve"> </w:t>
      </w:r>
    </w:p>
    <w:p w:rsidR="00F851A7" w:rsidRPr="004F4BA3" w:rsidRDefault="00F851A7" w:rsidP="00F851A7">
      <w:pPr>
        <w:spacing w:beforeLines="50" w:before="120"/>
        <w:rPr>
          <w:rFonts w:eastAsiaTheme="minorEastAsia" w:cs="Times New Roman"/>
          <w:b/>
          <w:szCs w:val="21"/>
        </w:rPr>
      </w:pPr>
      <w:r w:rsidRPr="004F4BA3">
        <w:rPr>
          <w:rFonts w:eastAsiaTheme="minorEastAsia" w:hint="eastAsia"/>
          <w:b/>
        </w:rPr>
        <w:t xml:space="preserve">Proposal 1: </w:t>
      </w:r>
      <w:r>
        <w:rPr>
          <w:rFonts w:eastAsiaTheme="minorEastAsia" w:hint="eastAsia"/>
          <w:b/>
        </w:rPr>
        <w:t>During the initial access, s</w:t>
      </w:r>
      <w:r>
        <w:rPr>
          <w:rFonts w:eastAsiaTheme="minorEastAsia"/>
          <w:b/>
        </w:rPr>
        <w:t>eparate</w:t>
      </w:r>
      <w:r>
        <w:rPr>
          <w:rFonts w:eastAsiaTheme="minorEastAsia" w:hint="eastAsia"/>
          <w:b/>
        </w:rPr>
        <w:t>/</w:t>
      </w:r>
      <w:r w:rsidRPr="008E1C42">
        <w:rPr>
          <w:rFonts w:eastAsiaTheme="minorEastAsia"/>
          <w:b/>
        </w:rPr>
        <w:t>additional bandwidth and location for initial DL BWP for RedCap UEs</w:t>
      </w:r>
      <w:r>
        <w:rPr>
          <w:rFonts w:eastAsiaTheme="minorEastAsia" w:hint="eastAsia"/>
          <w:b/>
        </w:rPr>
        <w:t xml:space="preserve"> is not considered in Rel-17</w:t>
      </w:r>
      <w:r w:rsidRPr="004F4BA3">
        <w:rPr>
          <w:rFonts w:eastAsiaTheme="minorEastAsia" w:hint="eastAsia"/>
          <w:b/>
        </w:rPr>
        <w:t>.</w:t>
      </w:r>
    </w:p>
    <w:p w:rsidR="00F851A7" w:rsidRDefault="00F851A7" w:rsidP="00F851A7">
      <w:pPr>
        <w:spacing w:beforeLines="50" w:before="120"/>
        <w:rPr>
          <w:rFonts w:eastAsiaTheme="minorEastAsia" w:cs="Times New Roman"/>
          <w:szCs w:val="21"/>
        </w:rPr>
      </w:pPr>
      <w:r w:rsidRPr="004F4BA3">
        <w:rPr>
          <w:rFonts w:eastAsiaTheme="minorEastAsia" w:hint="eastAsia"/>
          <w:b/>
        </w:rPr>
        <w:t xml:space="preserve">Proposal </w:t>
      </w:r>
      <w:r>
        <w:rPr>
          <w:rFonts w:eastAsiaTheme="minorEastAsia" w:hint="eastAsia"/>
          <w:b/>
        </w:rPr>
        <w:t>2: Additional CORESET for RedCap UE is not considered in Rel-17.</w:t>
      </w:r>
    </w:p>
    <w:p w:rsidR="00F851A7" w:rsidRDefault="00F851A7" w:rsidP="00F851A7">
      <w:pPr>
        <w:spacing w:after="60"/>
        <w:rPr>
          <w:rFonts w:eastAsiaTheme="minorEastAsia"/>
          <w:b/>
        </w:rPr>
      </w:pPr>
      <w:r>
        <w:rPr>
          <w:rFonts w:eastAsiaTheme="minorEastAsia" w:hint="eastAsia"/>
          <w:b/>
        </w:rPr>
        <w:t>Proposal 3: F</w:t>
      </w:r>
      <w:r w:rsidRPr="00A824F0">
        <w:rPr>
          <w:rFonts w:eastAsiaTheme="minorEastAsia"/>
          <w:b/>
        </w:rPr>
        <w:t>or the scenario where the initial UL BWP for non-RedCap UEs is configured to be wider than the RedCap UE bandwidth</w:t>
      </w:r>
      <w:r>
        <w:rPr>
          <w:rFonts w:eastAsiaTheme="minorEastAsia" w:hint="eastAsia"/>
          <w:b/>
        </w:rPr>
        <w:t>, the following options can be further considered:</w:t>
      </w:r>
    </w:p>
    <w:p w:rsidR="00F851A7" w:rsidRPr="00A824F0" w:rsidRDefault="00F851A7" w:rsidP="00F851A7">
      <w:pPr>
        <w:pStyle w:val="a6"/>
        <w:numPr>
          <w:ilvl w:val="0"/>
          <w:numId w:val="21"/>
        </w:numPr>
        <w:spacing w:after="60"/>
        <w:ind w:leftChars="200" w:left="822" w:hangingChars="210" w:hanging="422"/>
        <w:rPr>
          <w:rFonts w:eastAsiaTheme="minorEastAsia" w:cs="Times New Roman"/>
          <w:b/>
          <w:szCs w:val="21"/>
        </w:rPr>
      </w:pPr>
      <w:r w:rsidRPr="00A824F0">
        <w:rPr>
          <w:rFonts w:eastAsiaTheme="minorEastAsia" w:cs="Times New Roman"/>
          <w:b/>
          <w:szCs w:val="21"/>
        </w:rPr>
        <w:t>Option 1: The scenario is allowed, and a RedCap UE can use the same UL BWP.</w:t>
      </w:r>
    </w:p>
    <w:p w:rsidR="00F851A7" w:rsidRPr="00A824F0" w:rsidRDefault="00F851A7" w:rsidP="00F851A7">
      <w:pPr>
        <w:pStyle w:val="a6"/>
        <w:numPr>
          <w:ilvl w:val="0"/>
          <w:numId w:val="21"/>
        </w:numPr>
        <w:spacing w:after="60"/>
        <w:ind w:leftChars="200" w:left="822" w:hangingChars="210" w:hanging="422"/>
        <w:rPr>
          <w:rFonts w:eastAsiaTheme="minorEastAsia" w:cs="Times New Roman"/>
          <w:b/>
          <w:szCs w:val="21"/>
        </w:rPr>
      </w:pPr>
      <w:r w:rsidRPr="00A824F0">
        <w:rPr>
          <w:rFonts w:eastAsiaTheme="minorEastAsia" w:cs="Times New Roman"/>
          <w:b/>
          <w:szCs w:val="21"/>
        </w:rPr>
        <w:t>Option 2</w:t>
      </w:r>
      <w:r>
        <w:rPr>
          <w:rFonts w:eastAsiaTheme="minorEastAsia" w:cs="Times New Roman" w:hint="eastAsia"/>
          <w:b/>
          <w:szCs w:val="21"/>
        </w:rPr>
        <w:t xml:space="preserve"> (1</w:t>
      </w:r>
      <w:r w:rsidRPr="00A824F0">
        <w:rPr>
          <w:rFonts w:eastAsiaTheme="minorEastAsia" w:cs="Times New Roman" w:hint="eastAsia"/>
          <w:b/>
          <w:szCs w:val="21"/>
          <w:vertAlign w:val="superscript"/>
        </w:rPr>
        <w:t>st</w:t>
      </w:r>
      <w:r>
        <w:rPr>
          <w:rFonts w:eastAsiaTheme="minorEastAsia" w:cs="Times New Roman" w:hint="eastAsia"/>
          <w:b/>
          <w:szCs w:val="21"/>
        </w:rPr>
        <w:t xml:space="preserve"> preference)</w:t>
      </w:r>
      <w:r w:rsidRPr="00A824F0">
        <w:rPr>
          <w:rFonts w:eastAsiaTheme="minorEastAsia" w:cs="Times New Roman"/>
          <w:b/>
          <w:szCs w:val="21"/>
        </w:rPr>
        <w:t>: The scenario is allowed, but a separate initial UL BWP no wider than the RedCap UE maximum bandwidth is configured/defined for RedCap UEs.</w:t>
      </w:r>
    </w:p>
    <w:p w:rsidR="00F851A7" w:rsidRPr="00555324" w:rsidRDefault="00F851A7" w:rsidP="00F851A7">
      <w:pPr>
        <w:spacing w:beforeLines="50" w:before="120"/>
        <w:rPr>
          <w:rFonts w:eastAsiaTheme="minorEastAsia" w:cs="Times New Roman"/>
          <w:b/>
          <w:kern w:val="0"/>
          <w:szCs w:val="21"/>
        </w:rPr>
      </w:pPr>
      <w:r w:rsidRPr="00555324">
        <w:rPr>
          <w:rFonts w:eastAsiaTheme="minorEastAsia" w:cs="Times New Roman" w:hint="eastAsia"/>
          <w:b/>
          <w:kern w:val="0"/>
          <w:szCs w:val="21"/>
        </w:rPr>
        <w:t xml:space="preserve">Proposal </w:t>
      </w:r>
      <w:r>
        <w:rPr>
          <w:rFonts w:eastAsiaTheme="minorEastAsia" w:cs="Times New Roman" w:hint="eastAsia"/>
          <w:b/>
          <w:kern w:val="0"/>
          <w:szCs w:val="21"/>
        </w:rPr>
        <w:t>4</w:t>
      </w:r>
      <w:r w:rsidRPr="00555324">
        <w:rPr>
          <w:rFonts w:eastAsiaTheme="minorEastAsia" w:cs="Times New Roman" w:hint="eastAsia"/>
          <w:b/>
          <w:kern w:val="0"/>
          <w:szCs w:val="21"/>
        </w:rPr>
        <w:t xml:space="preserve">: </w:t>
      </w:r>
      <w:r>
        <w:rPr>
          <w:rFonts w:eastAsiaTheme="minorEastAsia" w:cs="Times New Roman" w:hint="eastAsia"/>
          <w:b/>
          <w:kern w:val="0"/>
          <w:szCs w:val="21"/>
        </w:rPr>
        <w:t>F</w:t>
      </w:r>
      <w:r w:rsidRPr="00555324">
        <w:rPr>
          <w:rFonts w:eastAsiaTheme="minorEastAsia" w:cs="Times New Roman" w:hint="eastAsia"/>
          <w:b/>
          <w:kern w:val="0"/>
          <w:szCs w:val="21"/>
        </w:rPr>
        <w:t xml:space="preserve">urther study Option 2 and Option 3 to enable </w:t>
      </w:r>
      <w:r w:rsidRPr="00555324">
        <w:rPr>
          <w:rFonts w:eastAsiaTheme="minorEastAsia" w:cs="Times New Roman"/>
          <w:b/>
          <w:kern w:val="0"/>
          <w:szCs w:val="21"/>
        </w:rPr>
        <w:t xml:space="preserve">the PUCCH/PUSCH to fall within </w:t>
      </w:r>
      <w:r w:rsidRPr="00555324">
        <w:rPr>
          <w:rFonts w:eastAsiaTheme="minorEastAsia" w:cs="Times New Roman" w:hint="eastAsia"/>
          <w:b/>
          <w:kern w:val="0"/>
          <w:szCs w:val="21"/>
        </w:rPr>
        <w:t>its bandwidth.</w:t>
      </w:r>
    </w:p>
    <w:p w:rsidR="00F851A7" w:rsidRDefault="00F851A7" w:rsidP="00F851A7">
      <w:pPr>
        <w:spacing w:beforeLines="50" w:before="120"/>
        <w:rPr>
          <w:rFonts w:eastAsiaTheme="minorEastAsia" w:cs="Times New Roman"/>
          <w:b/>
          <w:kern w:val="0"/>
          <w:szCs w:val="21"/>
        </w:rPr>
      </w:pPr>
      <w:r w:rsidRPr="00555324">
        <w:rPr>
          <w:rFonts w:eastAsiaTheme="minorEastAsia" w:cs="Times New Roman" w:hint="eastAsia"/>
          <w:b/>
          <w:kern w:val="0"/>
          <w:szCs w:val="21"/>
        </w:rPr>
        <w:t xml:space="preserve">Proposal </w:t>
      </w:r>
      <w:r>
        <w:rPr>
          <w:rFonts w:eastAsiaTheme="minorEastAsia" w:cs="Times New Roman" w:hint="eastAsia"/>
          <w:b/>
          <w:kern w:val="0"/>
          <w:szCs w:val="21"/>
        </w:rPr>
        <w:t>5</w:t>
      </w:r>
      <w:r w:rsidRPr="00555324">
        <w:rPr>
          <w:rFonts w:eastAsiaTheme="minorEastAsia" w:cs="Times New Roman" w:hint="eastAsia"/>
          <w:b/>
          <w:kern w:val="0"/>
          <w:szCs w:val="21"/>
        </w:rPr>
        <w:t xml:space="preserve">: </w:t>
      </w:r>
      <w:r>
        <w:rPr>
          <w:rFonts w:eastAsiaTheme="minorEastAsia" w:cs="Times New Roman" w:hint="eastAsia"/>
          <w:b/>
          <w:kern w:val="0"/>
          <w:szCs w:val="21"/>
        </w:rPr>
        <w:t>F</w:t>
      </w:r>
      <w:r w:rsidRPr="00555324">
        <w:rPr>
          <w:rFonts w:eastAsiaTheme="minorEastAsia" w:cs="Times New Roman" w:hint="eastAsia"/>
          <w:b/>
          <w:kern w:val="0"/>
          <w:szCs w:val="21"/>
        </w:rPr>
        <w:t xml:space="preserve">urther study Option 2 and Option </w:t>
      </w:r>
      <w:r>
        <w:rPr>
          <w:rFonts w:eastAsiaTheme="minorEastAsia" w:cs="Times New Roman" w:hint="eastAsia"/>
          <w:b/>
          <w:kern w:val="0"/>
          <w:szCs w:val="21"/>
        </w:rPr>
        <w:t>4</w:t>
      </w:r>
      <w:r w:rsidRPr="00555324">
        <w:rPr>
          <w:rFonts w:eastAsiaTheme="minorEastAsia" w:cs="Times New Roman" w:hint="eastAsia"/>
          <w:b/>
          <w:kern w:val="0"/>
          <w:szCs w:val="21"/>
        </w:rPr>
        <w:t xml:space="preserve"> to enable </w:t>
      </w:r>
      <w:r w:rsidRPr="00555324">
        <w:rPr>
          <w:rFonts w:eastAsiaTheme="minorEastAsia" w:cs="Times New Roman"/>
          <w:b/>
          <w:kern w:val="0"/>
          <w:szCs w:val="21"/>
        </w:rPr>
        <w:t xml:space="preserve">the </w:t>
      </w:r>
      <w:r>
        <w:rPr>
          <w:rFonts w:eastAsiaTheme="minorEastAsia" w:cs="Times New Roman" w:hint="eastAsia"/>
          <w:b/>
          <w:kern w:val="0"/>
          <w:szCs w:val="21"/>
        </w:rPr>
        <w:t>best RO</w:t>
      </w:r>
      <w:r w:rsidRPr="00555324">
        <w:rPr>
          <w:rFonts w:eastAsiaTheme="minorEastAsia" w:cs="Times New Roman"/>
          <w:b/>
          <w:kern w:val="0"/>
          <w:szCs w:val="21"/>
        </w:rPr>
        <w:t xml:space="preserve"> to fall within </w:t>
      </w:r>
      <w:r w:rsidRPr="00555324">
        <w:rPr>
          <w:rFonts w:eastAsiaTheme="minorEastAsia" w:cs="Times New Roman" w:hint="eastAsia"/>
          <w:b/>
          <w:kern w:val="0"/>
          <w:szCs w:val="21"/>
        </w:rPr>
        <w:t>its bandwidth.</w:t>
      </w:r>
    </w:p>
    <w:p w:rsidR="00F851A7" w:rsidRPr="00F851A7" w:rsidRDefault="00F851A7" w:rsidP="00F851A7">
      <w:pPr>
        <w:pStyle w:val="a6"/>
        <w:numPr>
          <w:ilvl w:val="0"/>
          <w:numId w:val="24"/>
        </w:numPr>
        <w:spacing w:beforeLines="50" w:before="120"/>
        <w:ind w:leftChars="200" w:left="822" w:hangingChars="210" w:hanging="422"/>
        <w:rPr>
          <w:rFonts w:eastAsiaTheme="minorEastAsia" w:cs="Times New Roman"/>
          <w:b/>
          <w:kern w:val="0"/>
          <w:szCs w:val="21"/>
        </w:rPr>
      </w:pPr>
      <w:r>
        <w:rPr>
          <w:rFonts w:eastAsiaTheme="minorEastAsia" w:cs="Times New Roman" w:hint="eastAsia"/>
          <w:b/>
          <w:kern w:val="0"/>
          <w:szCs w:val="21"/>
        </w:rPr>
        <w:t>Option 1 can also be considered if proven to be feasible.</w:t>
      </w:r>
    </w:p>
    <w:p w:rsidR="001A064D" w:rsidRPr="00FF6F71" w:rsidRDefault="001A064D" w:rsidP="001A064D">
      <w:pPr>
        <w:rPr>
          <w:rFonts w:eastAsiaTheme="minorEastAsia"/>
          <w:b/>
        </w:rPr>
      </w:pPr>
    </w:p>
    <w:p w:rsidR="00A5188B" w:rsidRPr="00CC300E" w:rsidRDefault="00A5188B" w:rsidP="0041435B">
      <w:pPr>
        <w:pStyle w:val="1"/>
        <w:ind w:left="562" w:hanging="562"/>
        <w:rPr>
          <w:lang w:eastAsia="x-none"/>
        </w:rPr>
      </w:pPr>
      <w:r>
        <w:rPr>
          <w:rFonts w:hint="eastAsia"/>
        </w:rPr>
        <w:t>Reference</w:t>
      </w:r>
    </w:p>
    <w:p w:rsidR="00A5188B" w:rsidRPr="00E906F8" w:rsidRDefault="00A5188B" w:rsidP="00FB6FB3">
      <w:pPr>
        <w:pStyle w:val="a6"/>
        <w:widowControl/>
        <w:numPr>
          <w:ilvl w:val="0"/>
          <w:numId w:val="1"/>
        </w:numPr>
        <w:spacing w:beforeLines="50" w:before="120"/>
        <w:ind w:firstLineChars="0"/>
        <w:rPr>
          <w:rFonts w:eastAsia="宋体" w:cs="Times New Roman"/>
          <w:kern w:val="0"/>
          <w:szCs w:val="21"/>
          <w:lang w:val="en-GB"/>
        </w:rPr>
      </w:pPr>
      <w:bookmarkStart w:id="9" w:name="_Ref39749538"/>
      <w:r w:rsidRPr="00E906F8">
        <w:rPr>
          <w:rFonts w:eastAsia="宋体" w:cs="Times New Roman" w:hint="eastAsia"/>
          <w:kern w:val="0"/>
          <w:szCs w:val="21"/>
          <w:lang w:val="en-GB"/>
        </w:rPr>
        <w:t>RP-</w:t>
      </w:r>
      <w:r w:rsidR="0094780A" w:rsidRPr="00E906F8">
        <w:rPr>
          <w:rFonts w:eastAsia="宋体" w:cs="Times New Roman" w:hint="eastAsia"/>
          <w:kern w:val="0"/>
          <w:szCs w:val="21"/>
          <w:lang w:val="en-GB"/>
        </w:rPr>
        <w:t>202933</w:t>
      </w:r>
      <w:r w:rsidRPr="00E906F8"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="0094780A" w:rsidRPr="00E906F8">
        <w:rPr>
          <w:rFonts w:eastAsia="宋体" w:cs="Times New Roman"/>
          <w:kern w:val="0"/>
          <w:szCs w:val="21"/>
          <w:lang w:val="en-GB"/>
        </w:rPr>
        <w:t>New WID on support of reduced capability NR devices</w:t>
      </w:r>
      <w:r w:rsidRPr="00E906F8">
        <w:rPr>
          <w:rFonts w:eastAsia="宋体" w:cs="Times New Roman" w:hint="eastAsia"/>
          <w:kern w:val="0"/>
          <w:szCs w:val="21"/>
          <w:lang w:val="en-GB"/>
        </w:rPr>
        <w:t>, Ericsson, RAN#</w:t>
      </w:r>
      <w:bookmarkEnd w:id="9"/>
      <w:r w:rsidR="0094780A" w:rsidRPr="00E906F8">
        <w:rPr>
          <w:rFonts w:eastAsia="宋体" w:cs="Times New Roman" w:hint="eastAsia"/>
          <w:kern w:val="0"/>
          <w:szCs w:val="21"/>
          <w:lang w:val="en-GB"/>
        </w:rPr>
        <w:t>90e</w:t>
      </w:r>
      <w:r w:rsidR="004A588F" w:rsidRPr="00E906F8"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="004A588F" w:rsidRPr="00E906F8">
        <w:rPr>
          <w:rFonts w:eastAsia="宋体" w:cs="Times New Roman"/>
          <w:kern w:val="0"/>
          <w:szCs w:val="21"/>
          <w:lang w:val="en-GB"/>
        </w:rPr>
        <w:t>December 7</w:t>
      </w:r>
      <w:r w:rsidR="004A588F" w:rsidRPr="00E906F8">
        <w:rPr>
          <w:rFonts w:eastAsia="宋体" w:cs="Times New Roman" w:hint="eastAsia"/>
          <w:kern w:val="0"/>
          <w:szCs w:val="21"/>
          <w:lang w:val="en-GB"/>
        </w:rPr>
        <w:t xml:space="preserve">th </w:t>
      </w:r>
      <w:r w:rsidR="004A588F" w:rsidRPr="00E906F8">
        <w:rPr>
          <w:rFonts w:eastAsia="宋体" w:cs="Times New Roman"/>
          <w:kern w:val="0"/>
          <w:szCs w:val="21"/>
          <w:lang w:val="en-GB"/>
        </w:rPr>
        <w:t>–</w:t>
      </w:r>
      <w:r w:rsidR="004A588F" w:rsidRPr="00E906F8">
        <w:rPr>
          <w:rFonts w:eastAsia="宋体" w:cs="Times New Roman" w:hint="eastAsia"/>
          <w:kern w:val="0"/>
          <w:szCs w:val="21"/>
          <w:lang w:val="en-GB"/>
        </w:rPr>
        <w:t xml:space="preserve"> </w:t>
      </w:r>
      <w:r w:rsidR="004A588F" w:rsidRPr="00E906F8">
        <w:rPr>
          <w:rFonts w:eastAsia="宋体" w:cs="Times New Roman"/>
          <w:kern w:val="0"/>
          <w:szCs w:val="21"/>
          <w:lang w:val="en-GB"/>
        </w:rPr>
        <w:t>11</w:t>
      </w:r>
      <w:r w:rsidR="004A588F" w:rsidRPr="00E906F8">
        <w:rPr>
          <w:rFonts w:eastAsia="宋体" w:cs="Times New Roman" w:hint="eastAsia"/>
          <w:kern w:val="0"/>
          <w:szCs w:val="21"/>
          <w:lang w:val="en-GB"/>
        </w:rPr>
        <w:t>th</w:t>
      </w:r>
      <w:r w:rsidR="004A588F" w:rsidRPr="00E906F8">
        <w:rPr>
          <w:rFonts w:eastAsia="宋体" w:cs="Times New Roman"/>
          <w:kern w:val="0"/>
          <w:szCs w:val="21"/>
          <w:lang w:val="en-GB"/>
        </w:rPr>
        <w:t>, 2020</w:t>
      </w:r>
      <w:r w:rsidR="003C78FC" w:rsidRPr="00E906F8">
        <w:rPr>
          <w:rFonts w:eastAsia="宋体" w:cs="Times New Roman" w:hint="eastAsia"/>
          <w:kern w:val="0"/>
          <w:szCs w:val="21"/>
          <w:lang w:val="en-GB"/>
        </w:rPr>
        <w:t>.</w:t>
      </w:r>
    </w:p>
    <w:p w:rsidR="00E21823" w:rsidRPr="00973A16" w:rsidRDefault="00680B72" w:rsidP="00FB6FB3">
      <w:pPr>
        <w:pStyle w:val="a6"/>
        <w:widowControl/>
        <w:numPr>
          <w:ilvl w:val="0"/>
          <w:numId w:val="1"/>
        </w:numPr>
        <w:spacing w:beforeLines="50" w:before="120"/>
        <w:ind w:firstLineChars="0"/>
        <w:rPr>
          <w:rFonts w:eastAsia="宋体" w:cs="Times New Roman"/>
          <w:kern w:val="0"/>
          <w:szCs w:val="21"/>
          <w:lang w:val="en-GB"/>
        </w:rPr>
      </w:pPr>
      <w:bookmarkStart w:id="10" w:name="_Ref64637089"/>
      <w:r w:rsidRPr="001C5692">
        <w:rPr>
          <w:rFonts w:eastAsia="宋体" w:cs="Times New Roman"/>
          <w:kern w:val="0"/>
          <w:szCs w:val="21"/>
          <w:lang w:val="en-GB"/>
        </w:rPr>
        <w:lastRenderedPageBreak/>
        <w:t>RP-210918</w:t>
      </w:r>
      <w:r w:rsidR="00E21823" w:rsidRPr="00E906F8">
        <w:rPr>
          <w:rFonts w:eastAsia="宋体" w:cs="Times New Roman" w:hint="eastAsia"/>
          <w:kern w:val="0"/>
          <w:szCs w:val="21"/>
          <w:lang w:val="en-GB"/>
        </w:rPr>
        <w:t xml:space="preserve">, </w:t>
      </w:r>
      <w:r>
        <w:rPr>
          <w:rFonts w:eastAsia="宋体" w:cs="Times New Roman" w:hint="eastAsia"/>
          <w:kern w:val="0"/>
          <w:szCs w:val="21"/>
          <w:lang w:val="en-GB"/>
        </w:rPr>
        <w:t xml:space="preserve">Revised </w:t>
      </w:r>
      <w:r w:rsidR="00E21823" w:rsidRPr="00E906F8">
        <w:rPr>
          <w:rFonts w:eastAsia="宋体" w:cs="Times New Roman"/>
          <w:kern w:val="0"/>
          <w:szCs w:val="21"/>
          <w:lang w:val="en-GB"/>
        </w:rPr>
        <w:t>WID on support of reduced capability NR devices</w:t>
      </w:r>
      <w:r w:rsidR="00E21823" w:rsidRPr="00E906F8">
        <w:rPr>
          <w:rFonts w:eastAsia="宋体" w:cs="Times New Roman" w:hint="eastAsia"/>
          <w:kern w:val="0"/>
          <w:szCs w:val="21"/>
          <w:lang w:val="en-GB"/>
        </w:rPr>
        <w:t>, Ericsson, RAN#9</w:t>
      </w:r>
      <w:r w:rsidR="00E21823">
        <w:rPr>
          <w:rFonts w:eastAsia="宋体" w:cs="Times New Roman" w:hint="eastAsia"/>
          <w:kern w:val="0"/>
          <w:szCs w:val="21"/>
          <w:lang w:val="en-GB"/>
        </w:rPr>
        <w:t>1</w:t>
      </w:r>
      <w:r w:rsidR="00E21823" w:rsidRPr="00E906F8">
        <w:rPr>
          <w:rFonts w:eastAsia="宋体" w:cs="Times New Roman" w:hint="eastAsia"/>
          <w:kern w:val="0"/>
          <w:szCs w:val="21"/>
          <w:lang w:val="en-GB"/>
        </w:rPr>
        <w:t xml:space="preserve">e, </w:t>
      </w:r>
      <w:r w:rsidR="00E21823">
        <w:rPr>
          <w:rFonts w:eastAsia="宋体" w:cs="Times New Roman" w:hint="eastAsia"/>
          <w:kern w:val="0"/>
          <w:szCs w:val="21"/>
          <w:lang w:val="en-GB"/>
        </w:rPr>
        <w:t>March</w:t>
      </w:r>
      <w:r w:rsidR="00E21823" w:rsidRPr="00E906F8">
        <w:rPr>
          <w:rFonts w:eastAsia="宋体" w:cs="Times New Roman"/>
          <w:kern w:val="0"/>
          <w:szCs w:val="21"/>
          <w:lang w:val="en-GB"/>
        </w:rPr>
        <w:t xml:space="preserve"> </w:t>
      </w:r>
      <w:r w:rsidR="00E21823">
        <w:rPr>
          <w:rFonts w:eastAsia="宋体" w:cs="Times New Roman" w:hint="eastAsia"/>
          <w:kern w:val="0"/>
          <w:szCs w:val="21"/>
          <w:lang w:val="en-GB"/>
        </w:rPr>
        <w:t>6</w:t>
      </w:r>
      <w:r w:rsidR="00E21823" w:rsidRPr="00E906F8">
        <w:rPr>
          <w:rFonts w:eastAsia="宋体" w:cs="Times New Roman" w:hint="eastAsia"/>
          <w:kern w:val="0"/>
          <w:szCs w:val="21"/>
          <w:lang w:val="en-GB"/>
        </w:rPr>
        <w:t xml:space="preserve">th </w:t>
      </w:r>
      <w:r w:rsidR="00E21823" w:rsidRPr="00E906F8">
        <w:rPr>
          <w:rFonts w:eastAsia="宋体" w:cs="Times New Roman"/>
          <w:kern w:val="0"/>
          <w:szCs w:val="21"/>
          <w:lang w:val="en-GB"/>
        </w:rPr>
        <w:t>–</w:t>
      </w:r>
      <w:r w:rsidR="00E21823" w:rsidRPr="00E906F8">
        <w:rPr>
          <w:rFonts w:eastAsia="宋体" w:cs="Times New Roman" w:hint="eastAsia"/>
          <w:kern w:val="0"/>
          <w:szCs w:val="21"/>
          <w:lang w:val="en-GB"/>
        </w:rPr>
        <w:t xml:space="preserve"> </w:t>
      </w:r>
      <w:r w:rsidR="00E21823" w:rsidRPr="00E906F8">
        <w:rPr>
          <w:rFonts w:eastAsia="宋体" w:cs="Times New Roman"/>
          <w:kern w:val="0"/>
          <w:szCs w:val="21"/>
          <w:lang w:val="en-GB"/>
        </w:rPr>
        <w:t>1</w:t>
      </w:r>
      <w:r w:rsidR="00E21823">
        <w:rPr>
          <w:rFonts w:eastAsia="宋体" w:cs="Times New Roman" w:hint="eastAsia"/>
          <w:kern w:val="0"/>
          <w:szCs w:val="21"/>
          <w:lang w:val="en-GB"/>
        </w:rPr>
        <w:t>6</w:t>
      </w:r>
      <w:r w:rsidR="00E21823" w:rsidRPr="00E906F8">
        <w:rPr>
          <w:rFonts w:eastAsia="宋体" w:cs="Times New Roman" w:hint="eastAsia"/>
          <w:kern w:val="0"/>
          <w:szCs w:val="21"/>
          <w:lang w:val="en-GB"/>
        </w:rPr>
        <w:t>th</w:t>
      </w:r>
      <w:r w:rsidR="00E21823" w:rsidRPr="00E906F8">
        <w:rPr>
          <w:rFonts w:eastAsia="宋体" w:cs="Times New Roman"/>
          <w:kern w:val="0"/>
          <w:szCs w:val="21"/>
          <w:lang w:val="en-GB"/>
        </w:rPr>
        <w:t>, 202</w:t>
      </w:r>
      <w:r w:rsidR="00E21823">
        <w:rPr>
          <w:rFonts w:eastAsia="宋体" w:cs="Times New Roman" w:hint="eastAsia"/>
          <w:kern w:val="0"/>
          <w:szCs w:val="21"/>
          <w:lang w:val="en-GB"/>
        </w:rPr>
        <w:t>1</w:t>
      </w:r>
      <w:r w:rsidR="00E21823" w:rsidRPr="00E906F8">
        <w:rPr>
          <w:rFonts w:eastAsia="宋体" w:cs="Times New Roman" w:hint="eastAsia"/>
          <w:kern w:val="0"/>
          <w:szCs w:val="21"/>
          <w:lang w:val="en-GB"/>
        </w:rPr>
        <w:t>.</w:t>
      </w:r>
      <w:bookmarkEnd w:id="10"/>
    </w:p>
    <w:p w:rsidR="00753EA8" w:rsidRDefault="00753EA8" w:rsidP="00753EA8">
      <w:pPr>
        <w:pStyle w:val="a6"/>
        <w:widowControl/>
        <w:numPr>
          <w:ilvl w:val="0"/>
          <w:numId w:val="1"/>
        </w:numPr>
        <w:spacing w:beforeLines="50" w:before="120"/>
        <w:ind w:firstLineChars="0"/>
        <w:rPr>
          <w:rFonts w:eastAsia="宋体" w:cs="Times New Roman"/>
          <w:kern w:val="0"/>
          <w:szCs w:val="21"/>
          <w:lang w:val="en-GB"/>
        </w:rPr>
      </w:pPr>
      <w:bookmarkStart w:id="11" w:name="_Ref64636111"/>
      <w:r w:rsidRPr="00973A16">
        <w:rPr>
          <w:rFonts w:eastAsia="宋体" w:cs="Times New Roman"/>
          <w:kern w:val="0"/>
          <w:szCs w:val="21"/>
          <w:lang w:val="en-GB"/>
        </w:rPr>
        <w:t>Chairman's Notes RAN1#10</w:t>
      </w:r>
      <w:r>
        <w:rPr>
          <w:rFonts w:eastAsia="宋体" w:cs="Times New Roman" w:hint="eastAsia"/>
          <w:kern w:val="0"/>
          <w:szCs w:val="21"/>
          <w:lang w:val="en-GB"/>
        </w:rPr>
        <w:t>4</w:t>
      </w:r>
      <w:r w:rsidRPr="00973A16">
        <w:rPr>
          <w:rFonts w:eastAsia="宋体" w:cs="Times New Roman"/>
          <w:kern w:val="0"/>
          <w:szCs w:val="21"/>
          <w:lang w:val="en-GB"/>
        </w:rPr>
        <w:t>-e, 3GPP TSG RAN WG1 Meeting #10</w:t>
      </w:r>
      <w:r>
        <w:rPr>
          <w:rFonts w:eastAsia="宋体" w:cs="Times New Roman" w:hint="eastAsia"/>
          <w:kern w:val="0"/>
          <w:szCs w:val="21"/>
          <w:lang w:val="en-GB"/>
        </w:rPr>
        <w:t>4</w:t>
      </w:r>
      <w:r w:rsidRPr="00973A16">
        <w:rPr>
          <w:rFonts w:eastAsia="宋体" w:cs="Times New Roman"/>
          <w:kern w:val="0"/>
          <w:szCs w:val="21"/>
          <w:lang w:val="en-GB"/>
        </w:rPr>
        <w:t>-e, e-Meeting, January 25th – February 5th, 2021.</w:t>
      </w:r>
      <w:bookmarkEnd w:id="11"/>
    </w:p>
    <w:p w:rsidR="00D714F5" w:rsidRDefault="00D714F5" w:rsidP="00D714F5">
      <w:pPr>
        <w:pStyle w:val="a6"/>
        <w:widowControl/>
        <w:numPr>
          <w:ilvl w:val="0"/>
          <w:numId w:val="1"/>
        </w:numPr>
        <w:spacing w:beforeLines="50" w:before="120"/>
        <w:ind w:firstLineChars="0"/>
        <w:rPr>
          <w:rFonts w:eastAsia="宋体" w:cs="Times New Roman"/>
          <w:kern w:val="0"/>
          <w:szCs w:val="21"/>
          <w:lang w:val="en-GB"/>
        </w:rPr>
      </w:pPr>
      <w:bookmarkStart w:id="12" w:name="_Ref70251796"/>
      <w:r w:rsidRPr="00973A16">
        <w:rPr>
          <w:rFonts w:eastAsia="宋体" w:cs="Times New Roman"/>
          <w:kern w:val="0"/>
          <w:szCs w:val="21"/>
          <w:lang w:val="en-GB"/>
        </w:rPr>
        <w:t>Chairman's Notes RAN1#10</w:t>
      </w:r>
      <w:r>
        <w:rPr>
          <w:rFonts w:eastAsia="宋体" w:cs="Times New Roman" w:hint="eastAsia"/>
          <w:kern w:val="0"/>
          <w:szCs w:val="21"/>
          <w:lang w:val="en-GB"/>
        </w:rPr>
        <w:t>4bis</w:t>
      </w:r>
      <w:r w:rsidRPr="00973A16">
        <w:rPr>
          <w:rFonts w:eastAsia="宋体" w:cs="Times New Roman"/>
          <w:kern w:val="0"/>
          <w:szCs w:val="21"/>
          <w:lang w:val="en-GB"/>
        </w:rPr>
        <w:t>-e, 3GPP TSG RAN WG1 Meeting #10</w:t>
      </w:r>
      <w:r>
        <w:rPr>
          <w:rFonts w:eastAsia="宋体" w:cs="Times New Roman" w:hint="eastAsia"/>
          <w:kern w:val="0"/>
          <w:szCs w:val="21"/>
          <w:lang w:val="en-GB"/>
        </w:rPr>
        <w:t>4bis</w:t>
      </w:r>
      <w:r w:rsidRPr="00973A16">
        <w:rPr>
          <w:rFonts w:eastAsia="宋体" w:cs="Times New Roman"/>
          <w:kern w:val="0"/>
          <w:szCs w:val="21"/>
          <w:lang w:val="en-GB"/>
        </w:rPr>
        <w:t xml:space="preserve">-e, e-Meeting, </w:t>
      </w:r>
      <w:r>
        <w:rPr>
          <w:rFonts w:eastAsia="宋体" w:cs="Times New Roman" w:hint="eastAsia"/>
          <w:kern w:val="0"/>
          <w:szCs w:val="21"/>
          <w:lang w:val="en-GB"/>
        </w:rPr>
        <w:t>April</w:t>
      </w:r>
      <w:r>
        <w:rPr>
          <w:rFonts w:eastAsia="宋体" w:cs="Times New Roman"/>
          <w:kern w:val="0"/>
          <w:szCs w:val="21"/>
          <w:lang w:val="en-GB"/>
        </w:rPr>
        <w:t xml:space="preserve"> </w:t>
      </w:r>
      <w:r>
        <w:rPr>
          <w:rFonts w:eastAsia="宋体" w:cs="Times New Roman" w:hint="eastAsia"/>
          <w:kern w:val="0"/>
          <w:szCs w:val="21"/>
          <w:lang w:val="en-GB"/>
        </w:rPr>
        <w:t>12</w:t>
      </w:r>
      <w:r w:rsidRPr="00973A16">
        <w:rPr>
          <w:rFonts w:eastAsia="宋体" w:cs="Times New Roman"/>
          <w:kern w:val="0"/>
          <w:szCs w:val="21"/>
          <w:lang w:val="en-GB"/>
        </w:rPr>
        <w:t xml:space="preserve">th – </w:t>
      </w:r>
      <w:r>
        <w:rPr>
          <w:rFonts w:eastAsia="宋体" w:cs="Times New Roman" w:hint="eastAsia"/>
          <w:kern w:val="0"/>
          <w:szCs w:val="21"/>
          <w:lang w:val="en-GB"/>
        </w:rPr>
        <w:t>20</w:t>
      </w:r>
      <w:r w:rsidRPr="00973A16">
        <w:rPr>
          <w:rFonts w:eastAsia="宋体" w:cs="Times New Roman"/>
          <w:kern w:val="0"/>
          <w:szCs w:val="21"/>
          <w:lang w:val="en-GB"/>
        </w:rPr>
        <w:t>th, 2021.</w:t>
      </w:r>
      <w:bookmarkEnd w:id="12"/>
    </w:p>
    <w:p w:rsidR="00101602" w:rsidRDefault="00101602" w:rsidP="00101602">
      <w:pPr>
        <w:pStyle w:val="a6"/>
        <w:widowControl/>
        <w:numPr>
          <w:ilvl w:val="0"/>
          <w:numId w:val="1"/>
        </w:numPr>
        <w:spacing w:beforeLines="50" w:before="120"/>
        <w:ind w:firstLineChars="0"/>
        <w:rPr>
          <w:rFonts w:eastAsia="宋体" w:cs="Times New Roman"/>
          <w:kern w:val="0"/>
          <w:szCs w:val="21"/>
          <w:lang w:val="en-GB"/>
        </w:rPr>
      </w:pPr>
      <w:bookmarkStart w:id="13" w:name="_Ref60735320"/>
      <w:r w:rsidRPr="00E906F8">
        <w:rPr>
          <w:rFonts w:eastAsia="宋体" w:cs="Times New Roman" w:hint="eastAsia"/>
          <w:kern w:val="0"/>
          <w:szCs w:val="21"/>
          <w:lang w:val="en-GB"/>
        </w:rPr>
        <w:t xml:space="preserve">3GPP TR 38.875, </w:t>
      </w:r>
      <w:r w:rsidRPr="00E906F8">
        <w:rPr>
          <w:rFonts w:eastAsia="宋体" w:cs="Times New Roman"/>
          <w:kern w:val="0"/>
          <w:szCs w:val="21"/>
          <w:lang w:val="en-GB"/>
        </w:rPr>
        <w:t>Study on support of reduced capability NR devices</w:t>
      </w:r>
      <w:r w:rsidRPr="00E906F8">
        <w:rPr>
          <w:rFonts w:eastAsia="宋体" w:cs="Times New Roman" w:hint="eastAsia"/>
          <w:kern w:val="0"/>
          <w:szCs w:val="21"/>
          <w:lang w:val="en-GB"/>
        </w:rPr>
        <w:t>, v</w:t>
      </w:r>
      <w:r>
        <w:rPr>
          <w:rFonts w:eastAsia="宋体" w:cs="Times New Roman" w:hint="eastAsia"/>
          <w:kern w:val="0"/>
          <w:szCs w:val="21"/>
          <w:lang w:val="en-GB"/>
        </w:rPr>
        <w:t>2</w:t>
      </w:r>
      <w:r w:rsidRPr="00E906F8">
        <w:rPr>
          <w:rFonts w:eastAsia="宋体" w:cs="Times New Roman" w:hint="eastAsia"/>
          <w:kern w:val="0"/>
          <w:szCs w:val="21"/>
          <w:lang w:val="en-GB"/>
        </w:rPr>
        <w:t>.</w:t>
      </w:r>
      <w:r>
        <w:rPr>
          <w:rFonts w:eastAsia="宋体" w:cs="Times New Roman" w:hint="eastAsia"/>
          <w:kern w:val="0"/>
          <w:szCs w:val="21"/>
          <w:lang w:val="en-GB"/>
        </w:rPr>
        <w:t>0</w:t>
      </w:r>
      <w:r w:rsidRPr="00E906F8">
        <w:rPr>
          <w:rFonts w:eastAsia="宋体" w:cs="Times New Roman" w:hint="eastAsia"/>
          <w:kern w:val="0"/>
          <w:szCs w:val="21"/>
          <w:lang w:val="en-GB"/>
        </w:rPr>
        <w:t xml:space="preserve">.0, </w:t>
      </w:r>
      <w:r>
        <w:rPr>
          <w:rFonts w:eastAsia="宋体" w:cs="Times New Roman" w:hint="eastAsia"/>
          <w:kern w:val="0"/>
          <w:szCs w:val="21"/>
          <w:lang w:val="en-GB"/>
        </w:rPr>
        <w:t>March, 2021</w:t>
      </w:r>
      <w:r w:rsidRPr="00E906F8">
        <w:rPr>
          <w:rFonts w:eastAsia="宋体" w:cs="Times New Roman" w:hint="eastAsia"/>
          <w:kern w:val="0"/>
          <w:szCs w:val="21"/>
          <w:lang w:val="en-GB"/>
        </w:rPr>
        <w:t>.</w:t>
      </w:r>
      <w:bookmarkEnd w:id="13"/>
    </w:p>
    <w:p w:rsidR="00D377AF" w:rsidRPr="00E906F8" w:rsidRDefault="00D377AF" w:rsidP="00D377AF">
      <w:pPr>
        <w:pStyle w:val="a6"/>
        <w:widowControl/>
        <w:numPr>
          <w:ilvl w:val="0"/>
          <w:numId w:val="1"/>
        </w:numPr>
        <w:spacing w:beforeLines="50" w:before="120"/>
        <w:ind w:firstLineChars="0"/>
        <w:rPr>
          <w:rFonts w:eastAsia="宋体" w:cs="Times New Roman"/>
          <w:kern w:val="0"/>
          <w:szCs w:val="21"/>
          <w:lang w:val="en-GB"/>
        </w:rPr>
      </w:pPr>
      <w:bookmarkStart w:id="14" w:name="_Ref71301470"/>
      <w:r>
        <w:rPr>
          <w:rFonts w:eastAsia="宋体" w:cs="Times New Roman" w:hint="eastAsia"/>
          <w:kern w:val="0"/>
          <w:szCs w:val="21"/>
          <w:lang w:val="en-GB"/>
        </w:rPr>
        <w:t xml:space="preserve">3GPP TS 38.331, </w:t>
      </w:r>
      <w:r w:rsidRPr="00D377AF">
        <w:rPr>
          <w:rFonts w:eastAsia="宋体" w:cs="Times New Roman"/>
          <w:kern w:val="0"/>
          <w:szCs w:val="21"/>
          <w:lang w:val="en-GB"/>
        </w:rPr>
        <w:t>Radio Resource Control (RRC) protocol specification</w:t>
      </w:r>
      <w:r>
        <w:rPr>
          <w:rFonts w:eastAsia="宋体" w:cs="Times New Roman" w:hint="eastAsia"/>
          <w:kern w:val="0"/>
          <w:szCs w:val="21"/>
          <w:lang w:val="en-GB"/>
        </w:rPr>
        <w:t>, v16.4.1, March, 2021.</w:t>
      </w:r>
      <w:bookmarkEnd w:id="14"/>
    </w:p>
    <w:sectPr w:rsidR="00D377AF" w:rsidRPr="00E906F8" w:rsidSect="004A5E3D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FE6" w:rsidRDefault="00746FE6" w:rsidP="00A578C0">
      <w:r>
        <w:separator/>
      </w:r>
    </w:p>
  </w:endnote>
  <w:endnote w:type="continuationSeparator" w:id="0">
    <w:p w:rsidR="00746FE6" w:rsidRDefault="00746FE6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FE6" w:rsidRDefault="00746FE6" w:rsidP="00A578C0">
      <w:r>
        <w:separator/>
      </w:r>
    </w:p>
  </w:footnote>
  <w:footnote w:type="continuationSeparator" w:id="0">
    <w:p w:rsidR="00746FE6" w:rsidRDefault="00746FE6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13819"/>
    <w:multiLevelType w:val="hybridMultilevel"/>
    <w:tmpl w:val="E98087B2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C432258"/>
    <w:multiLevelType w:val="hybridMultilevel"/>
    <w:tmpl w:val="8ECCB042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3D85A3F"/>
    <w:multiLevelType w:val="hybridMultilevel"/>
    <w:tmpl w:val="E8882946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BFA5CE1"/>
    <w:multiLevelType w:val="hybridMultilevel"/>
    <w:tmpl w:val="C592F9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B25FAD"/>
    <w:multiLevelType w:val="hybridMultilevel"/>
    <w:tmpl w:val="42704B5A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4E5CA9E4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4E5CA9E4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BD3927"/>
    <w:multiLevelType w:val="hybridMultilevel"/>
    <w:tmpl w:val="7E4EFF18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21E3E91"/>
    <w:multiLevelType w:val="hybridMultilevel"/>
    <w:tmpl w:val="FB8CF7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6AD13B0"/>
    <w:multiLevelType w:val="multilevel"/>
    <w:tmpl w:val="86969326"/>
    <w:lvl w:ilvl="0">
      <w:start w:val="1"/>
      <w:numFmt w:val="decimal"/>
      <w:pStyle w:val="1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2"/>
      <w:isLgl/>
      <w:lvlText w:val="%1.%2"/>
      <w:lvlJc w:val="left"/>
      <w:pPr>
        <w:ind w:left="630" w:hanging="42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840" w:hanging="42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105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26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7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68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89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100" w:hanging="420"/>
      </w:pPr>
      <w:rPr>
        <w:rFonts w:hint="eastAsia"/>
      </w:rPr>
    </w:lvl>
  </w:abstractNum>
  <w:abstractNum w:abstractNumId="10">
    <w:nsid w:val="49CF3C7E"/>
    <w:multiLevelType w:val="hybridMultilevel"/>
    <w:tmpl w:val="D37488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F43704D"/>
    <w:multiLevelType w:val="hybridMultilevel"/>
    <w:tmpl w:val="ED904EF2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4FD229E"/>
    <w:multiLevelType w:val="hybridMultilevel"/>
    <w:tmpl w:val="9FAC27D0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16B1158"/>
    <w:multiLevelType w:val="hybridMultilevel"/>
    <w:tmpl w:val="7E286C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B286E0">
      <w:numFmt w:val="bullet"/>
      <w:lvlText w:val="•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360EAB"/>
    <w:multiLevelType w:val="hybridMultilevel"/>
    <w:tmpl w:val="E854A6E8"/>
    <w:lvl w:ilvl="0" w:tplc="04987BAE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76F5105"/>
    <w:multiLevelType w:val="hybridMultilevel"/>
    <w:tmpl w:val="605E7D6E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9436F3F"/>
    <w:multiLevelType w:val="hybridMultilevel"/>
    <w:tmpl w:val="4984B930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BAD0A12"/>
    <w:multiLevelType w:val="hybridMultilevel"/>
    <w:tmpl w:val="2498330E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C164C91"/>
    <w:multiLevelType w:val="hybridMultilevel"/>
    <w:tmpl w:val="BEA2EF3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21D15AE"/>
    <w:multiLevelType w:val="hybridMultilevel"/>
    <w:tmpl w:val="BDB2E722"/>
    <w:lvl w:ilvl="0" w:tplc="AF3AF6F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4813FE8"/>
    <w:multiLevelType w:val="hybridMultilevel"/>
    <w:tmpl w:val="ED28C89E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6F033DA"/>
    <w:multiLevelType w:val="hybridMultilevel"/>
    <w:tmpl w:val="F4E47AEC"/>
    <w:lvl w:ilvl="0" w:tplc="04987BAE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719572C"/>
    <w:multiLevelType w:val="hybridMultilevel"/>
    <w:tmpl w:val="E5AED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18"/>
  </w:num>
  <w:num w:numId="5">
    <w:abstractNumId w:val="6"/>
  </w:num>
  <w:num w:numId="6">
    <w:abstractNumId w:val="22"/>
  </w:num>
  <w:num w:numId="7">
    <w:abstractNumId w:val="4"/>
  </w:num>
  <w:num w:numId="8">
    <w:abstractNumId w:val="10"/>
  </w:num>
  <w:num w:numId="9">
    <w:abstractNumId w:val="19"/>
  </w:num>
  <w:num w:numId="10">
    <w:abstractNumId w:val="7"/>
  </w:num>
  <w:num w:numId="11">
    <w:abstractNumId w:val="5"/>
  </w:num>
  <w:num w:numId="12">
    <w:abstractNumId w:val="8"/>
  </w:num>
  <w:num w:numId="13">
    <w:abstractNumId w:val="0"/>
  </w:num>
  <w:num w:numId="14">
    <w:abstractNumId w:val="21"/>
  </w:num>
  <w:num w:numId="15">
    <w:abstractNumId w:val="14"/>
  </w:num>
  <w:num w:numId="16">
    <w:abstractNumId w:val="3"/>
  </w:num>
  <w:num w:numId="17">
    <w:abstractNumId w:val="12"/>
  </w:num>
  <w:num w:numId="18">
    <w:abstractNumId w:val="16"/>
  </w:num>
  <w:num w:numId="19">
    <w:abstractNumId w:val="13"/>
  </w:num>
  <w:num w:numId="20">
    <w:abstractNumId w:val="15"/>
  </w:num>
  <w:num w:numId="21">
    <w:abstractNumId w:val="11"/>
  </w:num>
  <w:num w:numId="22">
    <w:abstractNumId w:val="17"/>
  </w:num>
  <w:num w:numId="23">
    <w:abstractNumId w:val="1"/>
  </w:num>
  <w:num w:numId="24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555"/>
    <w:rsid w:val="00005ADA"/>
    <w:rsid w:val="00006908"/>
    <w:rsid w:val="00007ACD"/>
    <w:rsid w:val="000103E5"/>
    <w:rsid w:val="0001442E"/>
    <w:rsid w:val="00015940"/>
    <w:rsid w:val="00033266"/>
    <w:rsid w:val="0003682B"/>
    <w:rsid w:val="000474D9"/>
    <w:rsid w:val="00047BB6"/>
    <w:rsid w:val="00051636"/>
    <w:rsid w:val="0005468D"/>
    <w:rsid w:val="000605E6"/>
    <w:rsid w:val="000608E3"/>
    <w:rsid w:val="00061BE4"/>
    <w:rsid w:val="00071E3B"/>
    <w:rsid w:val="0007272F"/>
    <w:rsid w:val="00076DA1"/>
    <w:rsid w:val="00077040"/>
    <w:rsid w:val="00082016"/>
    <w:rsid w:val="000824F3"/>
    <w:rsid w:val="00082BF8"/>
    <w:rsid w:val="00083C44"/>
    <w:rsid w:val="000842F7"/>
    <w:rsid w:val="000870E0"/>
    <w:rsid w:val="00090821"/>
    <w:rsid w:val="000935AA"/>
    <w:rsid w:val="00094F59"/>
    <w:rsid w:val="00096530"/>
    <w:rsid w:val="000A22AC"/>
    <w:rsid w:val="000A2F8C"/>
    <w:rsid w:val="000B1352"/>
    <w:rsid w:val="000B37E3"/>
    <w:rsid w:val="000B3BC7"/>
    <w:rsid w:val="000C3BA8"/>
    <w:rsid w:val="000C68ED"/>
    <w:rsid w:val="000C6C7D"/>
    <w:rsid w:val="000D05C1"/>
    <w:rsid w:val="000D0862"/>
    <w:rsid w:val="000D2E7F"/>
    <w:rsid w:val="000D4230"/>
    <w:rsid w:val="000D4A87"/>
    <w:rsid w:val="000E0D27"/>
    <w:rsid w:val="000E51CF"/>
    <w:rsid w:val="000F6FA1"/>
    <w:rsid w:val="000F7827"/>
    <w:rsid w:val="000F7E55"/>
    <w:rsid w:val="00101536"/>
    <w:rsid w:val="00101602"/>
    <w:rsid w:val="00103F11"/>
    <w:rsid w:val="0010576F"/>
    <w:rsid w:val="00105878"/>
    <w:rsid w:val="001114BA"/>
    <w:rsid w:val="00111D9C"/>
    <w:rsid w:val="00115399"/>
    <w:rsid w:val="00124E7E"/>
    <w:rsid w:val="001274DD"/>
    <w:rsid w:val="001405E1"/>
    <w:rsid w:val="00142825"/>
    <w:rsid w:val="00143223"/>
    <w:rsid w:val="00151FB1"/>
    <w:rsid w:val="001644A7"/>
    <w:rsid w:val="00164B95"/>
    <w:rsid w:val="00173760"/>
    <w:rsid w:val="00175345"/>
    <w:rsid w:val="00193172"/>
    <w:rsid w:val="00194C0B"/>
    <w:rsid w:val="001977AF"/>
    <w:rsid w:val="001A064D"/>
    <w:rsid w:val="001C0F37"/>
    <w:rsid w:val="001C572B"/>
    <w:rsid w:val="001C7B45"/>
    <w:rsid w:val="001E2AC0"/>
    <w:rsid w:val="001F42A7"/>
    <w:rsid w:val="001F42AA"/>
    <w:rsid w:val="00205018"/>
    <w:rsid w:val="00215C94"/>
    <w:rsid w:val="0022010E"/>
    <w:rsid w:val="00224DBF"/>
    <w:rsid w:val="002254FB"/>
    <w:rsid w:val="002300B2"/>
    <w:rsid w:val="0024169A"/>
    <w:rsid w:val="002458A1"/>
    <w:rsid w:val="00245AD4"/>
    <w:rsid w:val="00263A47"/>
    <w:rsid w:val="00265A5E"/>
    <w:rsid w:val="00271982"/>
    <w:rsid w:val="00271B7D"/>
    <w:rsid w:val="00272849"/>
    <w:rsid w:val="002745A5"/>
    <w:rsid w:val="002862C5"/>
    <w:rsid w:val="00286A83"/>
    <w:rsid w:val="002908E8"/>
    <w:rsid w:val="00290D8E"/>
    <w:rsid w:val="002A0D81"/>
    <w:rsid w:val="002A1831"/>
    <w:rsid w:val="002A367C"/>
    <w:rsid w:val="002A75F4"/>
    <w:rsid w:val="002D0B01"/>
    <w:rsid w:val="002D135A"/>
    <w:rsid w:val="002D37C4"/>
    <w:rsid w:val="002E7948"/>
    <w:rsid w:val="002F0BBD"/>
    <w:rsid w:val="0031625E"/>
    <w:rsid w:val="00320668"/>
    <w:rsid w:val="003214F4"/>
    <w:rsid w:val="00340FD3"/>
    <w:rsid w:val="0034278C"/>
    <w:rsid w:val="00343302"/>
    <w:rsid w:val="003445E6"/>
    <w:rsid w:val="00352549"/>
    <w:rsid w:val="003635EF"/>
    <w:rsid w:val="00366B60"/>
    <w:rsid w:val="0036751F"/>
    <w:rsid w:val="00381B43"/>
    <w:rsid w:val="0038764A"/>
    <w:rsid w:val="00387CDC"/>
    <w:rsid w:val="003927D4"/>
    <w:rsid w:val="0039481F"/>
    <w:rsid w:val="00394F00"/>
    <w:rsid w:val="00396526"/>
    <w:rsid w:val="003A2EC3"/>
    <w:rsid w:val="003A37FA"/>
    <w:rsid w:val="003B076C"/>
    <w:rsid w:val="003B52F8"/>
    <w:rsid w:val="003C68BE"/>
    <w:rsid w:val="003C78FC"/>
    <w:rsid w:val="003D4B88"/>
    <w:rsid w:val="003E1788"/>
    <w:rsid w:val="003E39C5"/>
    <w:rsid w:val="003F296A"/>
    <w:rsid w:val="003F3BD9"/>
    <w:rsid w:val="003F43A1"/>
    <w:rsid w:val="00401025"/>
    <w:rsid w:val="00402D66"/>
    <w:rsid w:val="0040382A"/>
    <w:rsid w:val="00403F56"/>
    <w:rsid w:val="0040445C"/>
    <w:rsid w:val="00404C81"/>
    <w:rsid w:val="00404F3F"/>
    <w:rsid w:val="00413292"/>
    <w:rsid w:val="0041435B"/>
    <w:rsid w:val="00417EC0"/>
    <w:rsid w:val="00422E7B"/>
    <w:rsid w:val="00426A5F"/>
    <w:rsid w:val="00431320"/>
    <w:rsid w:val="00431B25"/>
    <w:rsid w:val="00432C6E"/>
    <w:rsid w:val="0043327A"/>
    <w:rsid w:val="00443F5F"/>
    <w:rsid w:val="004463AD"/>
    <w:rsid w:val="00446BC3"/>
    <w:rsid w:val="004565FC"/>
    <w:rsid w:val="0045674A"/>
    <w:rsid w:val="00460F8B"/>
    <w:rsid w:val="00461EFA"/>
    <w:rsid w:val="00473E9E"/>
    <w:rsid w:val="00480867"/>
    <w:rsid w:val="00481E71"/>
    <w:rsid w:val="00484513"/>
    <w:rsid w:val="004868DA"/>
    <w:rsid w:val="00486938"/>
    <w:rsid w:val="00487D0F"/>
    <w:rsid w:val="00492030"/>
    <w:rsid w:val="00493377"/>
    <w:rsid w:val="0049407A"/>
    <w:rsid w:val="004949D5"/>
    <w:rsid w:val="00497D68"/>
    <w:rsid w:val="004A4A4E"/>
    <w:rsid w:val="004A588F"/>
    <w:rsid w:val="004A5E3D"/>
    <w:rsid w:val="004A76FA"/>
    <w:rsid w:val="004B25D8"/>
    <w:rsid w:val="004C1D12"/>
    <w:rsid w:val="004C3D1E"/>
    <w:rsid w:val="004C3D6D"/>
    <w:rsid w:val="004C5B2F"/>
    <w:rsid w:val="004C5DB8"/>
    <w:rsid w:val="004D2443"/>
    <w:rsid w:val="004D30B8"/>
    <w:rsid w:val="004D78CC"/>
    <w:rsid w:val="004E0811"/>
    <w:rsid w:val="004E0ADB"/>
    <w:rsid w:val="004E45EB"/>
    <w:rsid w:val="004E5EF7"/>
    <w:rsid w:val="004F1CED"/>
    <w:rsid w:val="004F2251"/>
    <w:rsid w:val="004F4BA3"/>
    <w:rsid w:val="004F4FD4"/>
    <w:rsid w:val="004F712D"/>
    <w:rsid w:val="00501027"/>
    <w:rsid w:val="005071A0"/>
    <w:rsid w:val="00513877"/>
    <w:rsid w:val="00513B76"/>
    <w:rsid w:val="00525812"/>
    <w:rsid w:val="00533FE1"/>
    <w:rsid w:val="005358C5"/>
    <w:rsid w:val="00535D92"/>
    <w:rsid w:val="005370B4"/>
    <w:rsid w:val="00544465"/>
    <w:rsid w:val="00551991"/>
    <w:rsid w:val="00552989"/>
    <w:rsid w:val="00555324"/>
    <w:rsid w:val="00563777"/>
    <w:rsid w:val="0056480E"/>
    <w:rsid w:val="00564E50"/>
    <w:rsid w:val="00567209"/>
    <w:rsid w:val="00575DE2"/>
    <w:rsid w:val="005769C1"/>
    <w:rsid w:val="00576FDA"/>
    <w:rsid w:val="005801B4"/>
    <w:rsid w:val="00580B8C"/>
    <w:rsid w:val="00581A94"/>
    <w:rsid w:val="00593673"/>
    <w:rsid w:val="00594BFB"/>
    <w:rsid w:val="00595344"/>
    <w:rsid w:val="00595B89"/>
    <w:rsid w:val="005A1AE8"/>
    <w:rsid w:val="005A2D6E"/>
    <w:rsid w:val="005A357E"/>
    <w:rsid w:val="005A4111"/>
    <w:rsid w:val="005A5B82"/>
    <w:rsid w:val="005A643E"/>
    <w:rsid w:val="005A79F4"/>
    <w:rsid w:val="005B3F23"/>
    <w:rsid w:val="005B6273"/>
    <w:rsid w:val="005C2737"/>
    <w:rsid w:val="005C4763"/>
    <w:rsid w:val="005C6B95"/>
    <w:rsid w:val="005D134E"/>
    <w:rsid w:val="005E6F4A"/>
    <w:rsid w:val="005F753C"/>
    <w:rsid w:val="005F779B"/>
    <w:rsid w:val="00601310"/>
    <w:rsid w:val="006053E4"/>
    <w:rsid w:val="006063F9"/>
    <w:rsid w:val="00612421"/>
    <w:rsid w:val="00614F92"/>
    <w:rsid w:val="00630C50"/>
    <w:rsid w:val="00632A42"/>
    <w:rsid w:val="006344F4"/>
    <w:rsid w:val="0063609E"/>
    <w:rsid w:val="00645D0B"/>
    <w:rsid w:val="00646352"/>
    <w:rsid w:val="00646529"/>
    <w:rsid w:val="0065746D"/>
    <w:rsid w:val="006578F6"/>
    <w:rsid w:val="0066202D"/>
    <w:rsid w:val="00676A3D"/>
    <w:rsid w:val="00680B72"/>
    <w:rsid w:val="0068175B"/>
    <w:rsid w:val="0068484C"/>
    <w:rsid w:val="00685118"/>
    <w:rsid w:val="00685D78"/>
    <w:rsid w:val="006867CA"/>
    <w:rsid w:val="0068788D"/>
    <w:rsid w:val="006907BA"/>
    <w:rsid w:val="00691CBB"/>
    <w:rsid w:val="0069304D"/>
    <w:rsid w:val="006A17AE"/>
    <w:rsid w:val="006B6535"/>
    <w:rsid w:val="006B6A62"/>
    <w:rsid w:val="006C2766"/>
    <w:rsid w:val="006C3478"/>
    <w:rsid w:val="006C7C5C"/>
    <w:rsid w:val="006D02DF"/>
    <w:rsid w:val="006D4BB5"/>
    <w:rsid w:val="006D7355"/>
    <w:rsid w:val="006D7857"/>
    <w:rsid w:val="006E04CB"/>
    <w:rsid w:val="006F29BE"/>
    <w:rsid w:val="006F4B31"/>
    <w:rsid w:val="00703B1A"/>
    <w:rsid w:val="0070488B"/>
    <w:rsid w:val="0070780D"/>
    <w:rsid w:val="00720483"/>
    <w:rsid w:val="00730BEE"/>
    <w:rsid w:val="00730DAC"/>
    <w:rsid w:val="007356DE"/>
    <w:rsid w:val="0074256C"/>
    <w:rsid w:val="0074631B"/>
    <w:rsid w:val="00746FE6"/>
    <w:rsid w:val="00750473"/>
    <w:rsid w:val="007517A6"/>
    <w:rsid w:val="00753833"/>
    <w:rsid w:val="00753EA8"/>
    <w:rsid w:val="0075584C"/>
    <w:rsid w:val="00755F6F"/>
    <w:rsid w:val="00760820"/>
    <w:rsid w:val="0076175A"/>
    <w:rsid w:val="007618D1"/>
    <w:rsid w:val="00767CF4"/>
    <w:rsid w:val="00781CD4"/>
    <w:rsid w:val="00782C29"/>
    <w:rsid w:val="00792E64"/>
    <w:rsid w:val="00793437"/>
    <w:rsid w:val="007944DE"/>
    <w:rsid w:val="007A0E28"/>
    <w:rsid w:val="007A231D"/>
    <w:rsid w:val="007A248D"/>
    <w:rsid w:val="007A272E"/>
    <w:rsid w:val="007A48EC"/>
    <w:rsid w:val="007A5C6D"/>
    <w:rsid w:val="007A6B02"/>
    <w:rsid w:val="007B2018"/>
    <w:rsid w:val="007C4BBB"/>
    <w:rsid w:val="007C66A6"/>
    <w:rsid w:val="007E0E48"/>
    <w:rsid w:val="007E21EB"/>
    <w:rsid w:val="007E70AB"/>
    <w:rsid w:val="007F1722"/>
    <w:rsid w:val="007F3436"/>
    <w:rsid w:val="007F64AB"/>
    <w:rsid w:val="00802826"/>
    <w:rsid w:val="00822D1A"/>
    <w:rsid w:val="008248CE"/>
    <w:rsid w:val="00827C12"/>
    <w:rsid w:val="00833197"/>
    <w:rsid w:val="00837717"/>
    <w:rsid w:val="00842C80"/>
    <w:rsid w:val="00843D5F"/>
    <w:rsid w:val="00846789"/>
    <w:rsid w:val="00846D35"/>
    <w:rsid w:val="00850697"/>
    <w:rsid w:val="00850D43"/>
    <w:rsid w:val="00851459"/>
    <w:rsid w:val="00855F2C"/>
    <w:rsid w:val="008608C7"/>
    <w:rsid w:val="008626A4"/>
    <w:rsid w:val="008639A9"/>
    <w:rsid w:val="00864070"/>
    <w:rsid w:val="00872F24"/>
    <w:rsid w:val="008732C4"/>
    <w:rsid w:val="0087658E"/>
    <w:rsid w:val="008773DE"/>
    <w:rsid w:val="00877D6E"/>
    <w:rsid w:val="00880CCE"/>
    <w:rsid w:val="00883D26"/>
    <w:rsid w:val="00883DCA"/>
    <w:rsid w:val="00884961"/>
    <w:rsid w:val="00886235"/>
    <w:rsid w:val="00895F14"/>
    <w:rsid w:val="008A0387"/>
    <w:rsid w:val="008A390B"/>
    <w:rsid w:val="008A7434"/>
    <w:rsid w:val="008B111D"/>
    <w:rsid w:val="008B4EE6"/>
    <w:rsid w:val="008B5CAF"/>
    <w:rsid w:val="008B6D50"/>
    <w:rsid w:val="008D3D73"/>
    <w:rsid w:val="008D53E6"/>
    <w:rsid w:val="008E1C42"/>
    <w:rsid w:val="008E3CF5"/>
    <w:rsid w:val="008E62F8"/>
    <w:rsid w:val="008F258F"/>
    <w:rsid w:val="008F56F1"/>
    <w:rsid w:val="00902AE7"/>
    <w:rsid w:val="00906E8A"/>
    <w:rsid w:val="00910DA2"/>
    <w:rsid w:val="00915B1A"/>
    <w:rsid w:val="00917614"/>
    <w:rsid w:val="00917F3E"/>
    <w:rsid w:val="0092050C"/>
    <w:rsid w:val="00921DCC"/>
    <w:rsid w:val="00925B86"/>
    <w:rsid w:val="00934AB5"/>
    <w:rsid w:val="0094780A"/>
    <w:rsid w:val="00952CE2"/>
    <w:rsid w:val="009616CA"/>
    <w:rsid w:val="00967708"/>
    <w:rsid w:val="00970CC9"/>
    <w:rsid w:val="00972190"/>
    <w:rsid w:val="00973A16"/>
    <w:rsid w:val="009772B4"/>
    <w:rsid w:val="00983635"/>
    <w:rsid w:val="00984295"/>
    <w:rsid w:val="00985A3B"/>
    <w:rsid w:val="009871AC"/>
    <w:rsid w:val="00990ED9"/>
    <w:rsid w:val="00993FD8"/>
    <w:rsid w:val="00996BDE"/>
    <w:rsid w:val="009A015B"/>
    <w:rsid w:val="009A1175"/>
    <w:rsid w:val="009A1750"/>
    <w:rsid w:val="009A1AAA"/>
    <w:rsid w:val="009C3FE5"/>
    <w:rsid w:val="009D3BCA"/>
    <w:rsid w:val="009E15D5"/>
    <w:rsid w:val="009E2B7E"/>
    <w:rsid w:val="009E2E9D"/>
    <w:rsid w:val="009E30EC"/>
    <w:rsid w:val="009E5A93"/>
    <w:rsid w:val="009E6C72"/>
    <w:rsid w:val="009F0099"/>
    <w:rsid w:val="009F0912"/>
    <w:rsid w:val="009F0E04"/>
    <w:rsid w:val="009F31BB"/>
    <w:rsid w:val="009F374A"/>
    <w:rsid w:val="009F47F5"/>
    <w:rsid w:val="00A0341C"/>
    <w:rsid w:val="00A04080"/>
    <w:rsid w:val="00A068E2"/>
    <w:rsid w:val="00A13609"/>
    <w:rsid w:val="00A17B18"/>
    <w:rsid w:val="00A2119E"/>
    <w:rsid w:val="00A22296"/>
    <w:rsid w:val="00A26073"/>
    <w:rsid w:val="00A270E1"/>
    <w:rsid w:val="00A313C6"/>
    <w:rsid w:val="00A31CF4"/>
    <w:rsid w:val="00A34617"/>
    <w:rsid w:val="00A35F19"/>
    <w:rsid w:val="00A408CF"/>
    <w:rsid w:val="00A40E93"/>
    <w:rsid w:val="00A42180"/>
    <w:rsid w:val="00A426C0"/>
    <w:rsid w:val="00A5188B"/>
    <w:rsid w:val="00A534BA"/>
    <w:rsid w:val="00A56A42"/>
    <w:rsid w:val="00A578C0"/>
    <w:rsid w:val="00A61248"/>
    <w:rsid w:val="00A6320A"/>
    <w:rsid w:val="00A63941"/>
    <w:rsid w:val="00A65D4E"/>
    <w:rsid w:val="00A65FE9"/>
    <w:rsid w:val="00A74490"/>
    <w:rsid w:val="00A74DF9"/>
    <w:rsid w:val="00A824F0"/>
    <w:rsid w:val="00A93D2D"/>
    <w:rsid w:val="00AA1B16"/>
    <w:rsid w:val="00AA50C0"/>
    <w:rsid w:val="00AB231A"/>
    <w:rsid w:val="00AC1D58"/>
    <w:rsid w:val="00AC274B"/>
    <w:rsid w:val="00AC31ED"/>
    <w:rsid w:val="00AC7F63"/>
    <w:rsid w:val="00AD06C3"/>
    <w:rsid w:val="00AD3D40"/>
    <w:rsid w:val="00AD7D8E"/>
    <w:rsid w:val="00AE33D1"/>
    <w:rsid w:val="00AE4543"/>
    <w:rsid w:val="00AE7768"/>
    <w:rsid w:val="00AF0B6C"/>
    <w:rsid w:val="00AF15F7"/>
    <w:rsid w:val="00AF34D9"/>
    <w:rsid w:val="00B07057"/>
    <w:rsid w:val="00B152E2"/>
    <w:rsid w:val="00B21A6B"/>
    <w:rsid w:val="00B23308"/>
    <w:rsid w:val="00B33BE8"/>
    <w:rsid w:val="00B36956"/>
    <w:rsid w:val="00B408A6"/>
    <w:rsid w:val="00B44F5E"/>
    <w:rsid w:val="00B65585"/>
    <w:rsid w:val="00B70560"/>
    <w:rsid w:val="00B7490D"/>
    <w:rsid w:val="00B77088"/>
    <w:rsid w:val="00B82233"/>
    <w:rsid w:val="00B8388E"/>
    <w:rsid w:val="00B8602F"/>
    <w:rsid w:val="00B97F58"/>
    <w:rsid w:val="00BA09D7"/>
    <w:rsid w:val="00BA2F14"/>
    <w:rsid w:val="00BA41B6"/>
    <w:rsid w:val="00BB0CDE"/>
    <w:rsid w:val="00BC1B55"/>
    <w:rsid w:val="00BC25F4"/>
    <w:rsid w:val="00BC32E2"/>
    <w:rsid w:val="00BC336F"/>
    <w:rsid w:val="00BC5DCB"/>
    <w:rsid w:val="00BD1386"/>
    <w:rsid w:val="00BE2B3A"/>
    <w:rsid w:val="00BE3FB0"/>
    <w:rsid w:val="00BF2E52"/>
    <w:rsid w:val="00BF4C71"/>
    <w:rsid w:val="00C01592"/>
    <w:rsid w:val="00C038AE"/>
    <w:rsid w:val="00C04AD8"/>
    <w:rsid w:val="00C05A47"/>
    <w:rsid w:val="00C06F46"/>
    <w:rsid w:val="00C116AD"/>
    <w:rsid w:val="00C13C7B"/>
    <w:rsid w:val="00C17161"/>
    <w:rsid w:val="00C20F76"/>
    <w:rsid w:val="00C3002E"/>
    <w:rsid w:val="00C37036"/>
    <w:rsid w:val="00C379EF"/>
    <w:rsid w:val="00C42295"/>
    <w:rsid w:val="00C436A1"/>
    <w:rsid w:val="00C5061B"/>
    <w:rsid w:val="00C5507B"/>
    <w:rsid w:val="00C609B2"/>
    <w:rsid w:val="00C60DEC"/>
    <w:rsid w:val="00C63A04"/>
    <w:rsid w:val="00C74CA3"/>
    <w:rsid w:val="00C85C06"/>
    <w:rsid w:val="00C930A7"/>
    <w:rsid w:val="00C930F5"/>
    <w:rsid w:val="00C94150"/>
    <w:rsid w:val="00C94AD1"/>
    <w:rsid w:val="00C9605C"/>
    <w:rsid w:val="00C97F99"/>
    <w:rsid w:val="00CA3B7C"/>
    <w:rsid w:val="00CA7C22"/>
    <w:rsid w:val="00CB18BA"/>
    <w:rsid w:val="00CB5066"/>
    <w:rsid w:val="00CC03DC"/>
    <w:rsid w:val="00CC300E"/>
    <w:rsid w:val="00CD2B2A"/>
    <w:rsid w:val="00CD3785"/>
    <w:rsid w:val="00CE1194"/>
    <w:rsid w:val="00CF5482"/>
    <w:rsid w:val="00CF5712"/>
    <w:rsid w:val="00D01B97"/>
    <w:rsid w:val="00D0342E"/>
    <w:rsid w:val="00D04E9C"/>
    <w:rsid w:val="00D111D2"/>
    <w:rsid w:val="00D11F3C"/>
    <w:rsid w:val="00D13507"/>
    <w:rsid w:val="00D145AD"/>
    <w:rsid w:val="00D14987"/>
    <w:rsid w:val="00D15317"/>
    <w:rsid w:val="00D16C48"/>
    <w:rsid w:val="00D226FF"/>
    <w:rsid w:val="00D24BAC"/>
    <w:rsid w:val="00D33270"/>
    <w:rsid w:val="00D369BF"/>
    <w:rsid w:val="00D377AF"/>
    <w:rsid w:val="00D40532"/>
    <w:rsid w:val="00D42E25"/>
    <w:rsid w:val="00D4318E"/>
    <w:rsid w:val="00D43B15"/>
    <w:rsid w:val="00D43FB3"/>
    <w:rsid w:val="00D4677B"/>
    <w:rsid w:val="00D5277D"/>
    <w:rsid w:val="00D52CAD"/>
    <w:rsid w:val="00D56570"/>
    <w:rsid w:val="00D6727F"/>
    <w:rsid w:val="00D67927"/>
    <w:rsid w:val="00D714F5"/>
    <w:rsid w:val="00D80AAB"/>
    <w:rsid w:val="00D91A46"/>
    <w:rsid w:val="00D9266A"/>
    <w:rsid w:val="00D94A2F"/>
    <w:rsid w:val="00DA4861"/>
    <w:rsid w:val="00DA495D"/>
    <w:rsid w:val="00DA568B"/>
    <w:rsid w:val="00DA6D26"/>
    <w:rsid w:val="00DA7D50"/>
    <w:rsid w:val="00DB47C2"/>
    <w:rsid w:val="00DC0054"/>
    <w:rsid w:val="00DC21A8"/>
    <w:rsid w:val="00DC3075"/>
    <w:rsid w:val="00DC3E32"/>
    <w:rsid w:val="00DC516B"/>
    <w:rsid w:val="00DD171D"/>
    <w:rsid w:val="00DD4940"/>
    <w:rsid w:val="00DD5F07"/>
    <w:rsid w:val="00DD7334"/>
    <w:rsid w:val="00DE0071"/>
    <w:rsid w:val="00DE0FE4"/>
    <w:rsid w:val="00DE26EA"/>
    <w:rsid w:val="00DE2F2A"/>
    <w:rsid w:val="00DE6323"/>
    <w:rsid w:val="00DE7551"/>
    <w:rsid w:val="00DF215D"/>
    <w:rsid w:val="00DF7569"/>
    <w:rsid w:val="00E00DE7"/>
    <w:rsid w:val="00E02319"/>
    <w:rsid w:val="00E033B7"/>
    <w:rsid w:val="00E03A66"/>
    <w:rsid w:val="00E05CD9"/>
    <w:rsid w:val="00E0672B"/>
    <w:rsid w:val="00E07684"/>
    <w:rsid w:val="00E126A5"/>
    <w:rsid w:val="00E21416"/>
    <w:rsid w:val="00E21823"/>
    <w:rsid w:val="00E26600"/>
    <w:rsid w:val="00E27B0C"/>
    <w:rsid w:val="00E358C4"/>
    <w:rsid w:val="00E4504D"/>
    <w:rsid w:val="00E52F30"/>
    <w:rsid w:val="00E53EF6"/>
    <w:rsid w:val="00E55063"/>
    <w:rsid w:val="00E57C39"/>
    <w:rsid w:val="00E61B29"/>
    <w:rsid w:val="00E669BB"/>
    <w:rsid w:val="00E71031"/>
    <w:rsid w:val="00E73C2E"/>
    <w:rsid w:val="00E906F8"/>
    <w:rsid w:val="00E92BD6"/>
    <w:rsid w:val="00E93534"/>
    <w:rsid w:val="00EA03CD"/>
    <w:rsid w:val="00EA0515"/>
    <w:rsid w:val="00EA2716"/>
    <w:rsid w:val="00EB13FA"/>
    <w:rsid w:val="00EB3A28"/>
    <w:rsid w:val="00EB5BD9"/>
    <w:rsid w:val="00EB5E54"/>
    <w:rsid w:val="00EC5BED"/>
    <w:rsid w:val="00ED59A4"/>
    <w:rsid w:val="00ED677B"/>
    <w:rsid w:val="00ED6EEC"/>
    <w:rsid w:val="00EE4DE0"/>
    <w:rsid w:val="00EE5B4D"/>
    <w:rsid w:val="00EE762E"/>
    <w:rsid w:val="00EE777A"/>
    <w:rsid w:val="00EE7E96"/>
    <w:rsid w:val="00EF10CC"/>
    <w:rsid w:val="00EF1820"/>
    <w:rsid w:val="00F01BC7"/>
    <w:rsid w:val="00F02A44"/>
    <w:rsid w:val="00F06AA9"/>
    <w:rsid w:val="00F1428D"/>
    <w:rsid w:val="00F211AA"/>
    <w:rsid w:val="00F2250B"/>
    <w:rsid w:val="00F2324F"/>
    <w:rsid w:val="00F30221"/>
    <w:rsid w:val="00F31F3C"/>
    <w:rsid w:val="00F37BC3"/>
    <w:rsid w:val="00F41851"/>
    <w:rsid w:val="00F43807"/>
    <w:rsid w:val="00F45ADE"/>
    <w:rsid w:val="00F5322A"/>
    <w:rsid w:val="00F54EC9"/>
    <w:rsid w:val="00F61CB0"/>
    <w:rsid w:val="00F63C64"/>
    <w:rsid w:val="00F742F1"/>
    <w:rsid w:val="00F74DCC"/>
    <w:rsid w:val="00F851A7"/>
    <w:rsid w:val="00F85275"/>
    <w:rsid w:val="00F929B7"/>
    <w:rsid w:val="00F971BA"/>
    <w:rsid w:val="00FA3238"/>
    <w:rsid w:val="00FA4769"/>
    <w:rsid w:val="00FA6EA6"/>
    <w:rsid w:val="00FA7113"/>
    <w:rsid w:val="00FB064D"/>
    <w:rsid w:val="00FB43CE"/>
    <w:rsid w:val="00FB6FB3"/>
    <w:rsid w:val="00FC257F"/>
    <w:rsid w:val="00FD1CC8"/>
    <w:rsid w:val="00FD39AC"/>
    <w:rsid w:val="00FE0C9A"/>
    <w:rsid w:val="00FE2657"/>
    <w:rsid w:val="00FE4F0B"/>
    <w:rsid w:val="00FE7D3E"/>
    <w:rsid w:val="00FF16B1"/>
    <w:rsid w:val="00FF59C7"/>
    <w:rsid w:val="00FF5D7A"/>
    <w:rsid w:val="00FF6F71"/>
    <w:rsid w:val="00FF7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B82"/>
    <w:pPr>
      <w:widowControl w:val="0"/>
      <w:spacing w:after="120"/>
    </w:pPr>
    <w:rPr>
      <w:rFonts w:ascii="Times New Roman" w:eastAsia="Times New Roman" w:hAnsi="Times New Roman"/>
      <w:sz w:val="20"/>
    </w:rPr>
  </w:style>
  <w:style w:type="paragraph" w:styleId="1">
    <w:name w:val="heading 1"/>
    <w:basedOn w:val="a"/>
    <w:next w:val="a"/>
    <w:link w:val="1Char"/>
    <w:uiPriority w:val="9"/>
    <w:qFormat/>
    <w:rsid w:val="0041435B"/>
    <w:pPr>
      <w:keepNext/>
      <w:keepLines/>
      <w:numPr>
        <w:numId w:val="2"/>
      </w:numPr>
      <w:spacing w:before="120"/>
      <w:ind w:left="0" w:hangingChars="200" w:hanging="20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2"/>
      </w:numPr>
      <w:tabs>
        <w:tab w:val="left" w:pos="550"/>
      </w:tabs>
      <w:spacing w:before="120"/>
      <w:ind w:left="0" w:hangingChars="300" w:hanging="30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435B"/>
    <w:pPr>
      <w:keepNext/>
      <w:keepLines/>
      <w:numPr>
        <w:ilvl w:val="2"/>
        <w:numId w:val="2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2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,列表段落11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685118"/>
  </w:style>
  <w:style w:type="character" w:customStyle="1" w:styleId="Char3">
    <w:name w:val="批注文字 Char"/>
    <w:basedOn w:val="a0"/>
    <w:link w:val="a8"/>
    <w:uiPriority w:val="99"/>
    <w:semiHidden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051636"/>
    <w:pPr>
      <w:jc w:val="center"/>
    </w:pPr>
    <w:rPr>
      <w:rFonts w:cstheme="majorBidi"/>
      <w:b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3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rsid w:val="0041435B"/>
    <w:rPr>
      <w:rFonts w:ascii="Arial" w:eastAsia="Times New Roman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basedOn w:val="a0"/>
    <w:link w:val="1"/>
    <w:uiPriority w:val="9"/>
    <w:rsid w:val="0041435B"/>
    <w:rPr>
      <w:rFonts w:ascii="Arial" w:eastAsia="Times New Roman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paragraph" w:customStyle="1" w:styleId="TAH">
    <w:name w:val="TAH"/>
    <w:basedOn w:val="TAC"/>
    <w:link w:val="TAHCar"/>
    <w:qFormat/>
    <w:rsid w:val="00993FD8"/>
    <w:rPr>
      <w:b/>
    </w:rPr>
  </w:style>
  <w:style w:type="paragraph" w:customStyle="1" w:styleId="TAC">
    <w:name w:val="TAC"/>
    <w:basedOn w:val="a"/>
    <w:link w:val="TACChar"/>
    <w:qFormat/>
    <w:rsid w:val="00993FD8"/>
    <w:pPr>
      <w:keepNext/>
      <w:keepLines/>
      <w:widowControl/>
      <w:spacing w:after="0"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993FD8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93FD8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993FD8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993FD8"/>
    <w:rPr>
      <w:rFonts w:ascii="Arial" w:hAnsi="Arial" w:cs="Times New Roman"/>
      <w:b/>
      <w:kern w:val="0"/>
      <w:sz w:val="20"/>
      <w:szCs w:val="20"/>
      <w:lang w:val="en-GB" w:eastAsia="en-US"/>
    </w:rPr>
  </w:style>
  <w:style w:type="table" w:customStyle="1" w:styleId="TableGrid7">
    <w:name w:val="Table Grid7"/>
    <w:basedOn w:val="a1"/>
    <w:next w:val="ad"/>
    <w:uiPriority w:val="39"/>
    <w:qFormat/>
    <w:rsid w:val="00993FD8"/>
    <w:rPr>
      <w:rFonts w:ascii="Times New Roman" w:eastAsia="Batang" w:hAnsi="Times New Roman" w:cs="Times New Roman"/>
      <w:kern w:val="0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Revision"/>
    <w:hidden/>
    <w:uiPriority w:val="99"/>
    <w:semiHidden/>
    <w:rsid w:val="00D43B15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B82"/>
    <w:pPr>
      <w:widowControl w:val="0"/>
      <w:spacing w:after="120"/>
    </w:pPr>
    <w:rPr>
      <w:rFonts w:ascii="Times New Roman" w:eastAsia="Times New Roman" w:hAnsi="Times New Roman"/>
      <w:sz w:val="20"/>
    </w:rPr>
  </w:style>
  <w:style w:type="paragraph" w:styleId="1">
    <w:name w:val="heading 1"/>
    <w:basedOn w:val="a"/>
    <w:next w:val="a"/>
    <w:link w:val="1Char"/>
    <w:uiPriority w:val="9"/>
    <w:qFormat/>
    <w:rsid w:val="0041435B"/>
    <w:pPr>
      <w:keepNext/>
      <w:keepLines/>
      <w:numPr>
        <w:numId w:val="2"/>
      </w:numPr>
      <w:spacing w:before="120"/>
      <w:ind w:left="0" w:hangingChars="200" w:hanging="20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2"/>
      </w:numPr>
      <w:tabs>
        <w:tab w:val="left" w:pos="550"/>
      </w:tabs>
      <w:spacing w:before="120"/>
      <w:ind w:left="0" w:hangingChars="300" w:hanging="30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435B"/>
    <w:pPr>
      <w:keepNext/>
      <w:keepLines/>
      <w:numPr>
        <w:ilvl w:val="2"/>
        <w:numId w:val="2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2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,列表段落11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685118"/>
  </w:style>
  <w:style w:type="character" w:customStyle="1" w:styleId="Char3">
    <w:name w:val="批注文字 Char"/>
    <w:basedOn w:val="a0"/>
    <w:link w:val="a8"/>
    <w:uiPriority w:val="99"/>
    <w:semiHidden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051636"/>
    <w:pPr>
      <w:jc w:val="center"/>
    </w:pPr>
    <w:rPr>
      <w:rFonts w:cstheme="majorBidi"/>
      <w:b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3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rsid w:val="0041435B"/>
    <w:rPr>
      <w:rFonts w:ascii="Arial" w:eastAsia="Times New Roman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basedOn w:val="a0"/>
    <w:link w:val="1"/>
    <w:uiPriority w:val="9"/>
    <w:rsid w:val="0041435B"/>
    <w:rPr>
      <w:rFonts w:ascii="Arial" w:eastAsia="Times New Roman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paragraph" w:customStyle="1" w:styleId="TAH">
    <w:name w:val="TAH"/>
    <w:basedOn w:val="TAC"/>
    <w:link w:val="TAHCar"/>
    <w:qFormat/>
    <w:rsid w:val="00993FD8"/>
    <w:rPr>
      <w:b/>
    </w:rPr>
  </w:style>
  <w:style w:type="paragraph" w:customStyle="1" w:styleId="TAC">
    <w:name w:val="TAC"/>
    <w:basedOn w:val="a"/>
    <w:link w:val="TACChar"/>
    <w:qFormat/>
    <w:rsid w:val="00993FD8"/>
    <w:pPr>
      <w:keepNext/>
      <w:keepLines/>
      <w:widowControl/>
      <w:spacing w:after="0"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993FD8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93FD8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993FD8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993FD8"/>
    <w:rPr>
      <w:rFonts w:ascii="Arial" w:hAnsi="Arial" w:cs="Times New Roman"/>
      <w:b/>
      <w:kern w:val="0"/>
      <w:sz w:val="20"/>
      <w:szCs w:val="20"/>
      <w:lang w:val="en-GB" w:eastAsia="en-US"/>
    </w:rPr>
  </w:style>
  <w:style w:type="table" w:customStyle="1" w:styleId="TableGrid7">
    <w:name w:val="Table Grid7"/>
    <w:basedOn w:val="a1"/>
    <w:next w:val="ad"/>
    <w:uiPriority w:val="39"/>
    <w:qFormat/>
    <w:rsid w:val="00993FD8"/>
    <w:rPr>
      <w:rFonts w:ascii="Times New Roman" w:eastAsia="Batang" w:hAnsi="Times New Roman" w:cs="Times New Roman"/>
      <w:kern w:val="0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Revision"/>
    <w:hidden/>
    <w:uiPriority w:val="99"/>
    <w:semiHidden/>
    <w:rsid w:val="00D43B15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7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8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36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43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12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25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28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5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411111.vsdx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E753E-806B-4452-8E89-0A7F8717F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2768</Words>
  <Characters>15784</Characters>
  <Application>Microsoft Office Word</Application>
  <DocSecurity>0</DocSecurity>
  <Lines>131</Lines>
  <Paragraphs>37</Paragraphs>
  <ScaleCrop>false</ScaleCrop>
  <Company>CATT</Company>
  <LinksUpToDate>false</LinksUpToDate>
  <CharactersWithSpaces>18515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Feiyongqiang2</cp:lastModifiedBy>
  <cp:revision>4</cp:revision>
  <dcterms:created xsi:type="dcterms:W3CDTF">2021-05-11T08:28:00Z</dcterms:created>
  <dcterms:modified xsi:type="dcterms:W3CDTF">2021-05-11T09:06:00Z</dcterms:modified>
</cp:coreProperties>
</file>