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C87C2" w14:textId="76464C85" w:rsidR="009A1AED" w:rsidRPr="0019332D" w:rsidRDefault="009A1AED" w:rsidP="0019332D">
      <w:pPr>
        <w:tabs>
          <w:tab w:val="center" w:pos="4536"/>
          <w:tab w:val="right" w:pos="9072"/>
        </w:tabs>
        <w:spacing w:beforeLines="50" w:before="120" w:afterLines="50" w:after="120"/>
        <w:ind w:left="-2"/>
        <w:rPr>
          <w:rFonts w:ascii="Arial" w:hAnsi="Arial"/>
          <w:b/>
          <w:sz w:val="22"/>
          <w:szCs w:val="20"/>
        </w:rPr>
      </w:pPr>
      <w:bookmarkStart w:id="0" w:name="_Hlk60096086"/>
      <w:bookmarkEnd w:id="0"/>
      <w:r w:rsidRPr="00447009">
        <w:rPr>
          <w:rFonts w:ascii="Arial" w:eastAsia="MS Mincho" w:hAnsi="Arial"/>
          <w:b/>
          <w:sz w:val="22"/>
          <w:szCs w:val="20"/>
        </w:rPr>
        <w:t>3GPP TSG RAN WG1 #</w:t>
      </w:r>
      <w:r w:rsidR="00B6291D" w:rsidRPr="00375406">
        <w:rPr>
          <w:rFonts w:ascii="Arial" w:eastAsia="MS Mincho" w:hAnsi="Arial"/>
          <w:b/>
          <w:sz w:val="22"/>
          <w:szCs w:val="20"/>
        </w:rPr>
        <w:t>10</w:t>
      </w:r>
      <w:r w:rsidR="00B6291D" w:rsidRPr="00375406">
        <w:rPr>
          <w:rFonts w:ascii="Arial" w:hAnsi="Arial"/>
          <w:b/>
          <w:sz w:val="22"/>
          <w:szCs w:val="20"/>
        </w:rPr>
        <w:t>5</w:t>
      </w:r>
      <w:r w:rsidRPr="00375406">
        <w:rPr>
          <w:rFonts w:ascii="Arial" w:eastAsia="MS Mincho" w:hAnsi="Arial"/>
          <w:b/>
          <w:sz w:val="22"/>
          <w:szCs w:val="20"/>
        </w:rPr>
        <w:t>-e</w:t>
      </w:r>
      <w:r w:rsidRPr="00375406">
        <w:rPr>
          <w:rFonts w:ascii="Arial" w:eastAsia="MS Mincho" w:hAnsi="Arial"/>
          <w:b/>
          <w:sz w:val="22"/>
          <w:szCs w:val="20"/>
        </w:rPr>
        <w:tab/>
      </w:r>
      <w:r w:rsidRPr="00375406">
        <w:rPr>
          <w:rFonts w:ascii="Arial" w:eastAsia="MS Mincho" w:hAnsi="Arial"/>
          <w:b/>
          <w:sz w:val="22"/>
          <w:szCs w:val="20"/>
        </w:rPr>
        <w:tab/>
      </w:r>
      <w:r w:rsidR="0009004A" w:rsidRPr="00375406">
        <w:rPr>
          <w:rFonts w:ascii="Arial" w:eastAsia="MS Mincho" w:hAnsi="Arial"/>
          <w:b/>
          <w:sz w:val="22"/>
          <w:szCs w:val="20"/>
        </w:rPr>
        <w:t>R1-</w:t>
      </w:r>
      <w:r w:rsidR="00B6291D" w:rsidRPr="00F27F90">
        <w:rPr>
          <w:rFonts w:ascii="Arial" w:eastAsia="MS Mincho" w:hAnsi="Arial"/>
          <w:b/>
          <w:sz w:val="22"/>
          <w:szCs w:val="20"/>
        </w:rPr>
        <w:t>210</w:t>
      </w:r>
      <w:r w:rsidR="00D45CDC" w:rsidRPr="0019332D">
        <w:rPr>
          <w:rFonts w:ascii="Arial" w:hAnsi="Arial"/>
          <w:b/>
          <w:sz w:val="22"/>
          <w:szCs w:val="20"/>
        </w:rPr>
        <w:t>4487</w:t>
      </w:r>
    </w:p>
    <w:p w14:paraId="08B0E4F6" w14:textId="0CD9D398" w:rsidR="009A1AED" w:rsidRPr="0019332D" w:rsidRDefault="009A1AED" w:rsidP="00E44668">
      <w:pPr>
        <w:tabs>
          <w:tab w:val="center" w:pos="4536"/>
          <w:tab w:val="right" w:pos="9072"/>
        </w:tabs>
        <w:spacing w:beforeLines="50" w:before="120" w:afterLines="50" w:after="120"/>
        <w:rPr>
          <w:rFonts w:ascii="Arial" w:hAnsi="Arial" w:cs="Arial"/>
          <w:b/>
          <w:sz w:val="22"/>
          <w:szCs w:val="20"/>
        </w:rPr>
      </w:pPr>
      <w:proofErr w:type="gramStart"/>
      <w:r w:rsidRPr="0019332D">
        <w:rPr>
          <w:rFonts w:ascii="Arial" w:eastAsia="MS Mincho" w:hAnsi="Arial" w:cs="Arial"/>
          <w:b/>
          <w:bCs/>
          <w:sz w:val="22"/>
          <w:szCs w:val="20"/>
          <w:lang w:eastAsia="ja-JP"/>
        </w:rPr>
        <w:t>e-Meeting</w:t>
      </w:r>
      <w:proofErr w:type="gramEnd"/>
      <w:r w:rsidRPr="0019332D">
        <w:rPr>
          <w:rFonts w:ascii="Arial" w:eastAsia="MS Mincho" w:hAnsi="Arial" w:cs="Arial"/>
          <w:b/>
          <w:bCs/>
          <w:sz w:val="22"/>
          <w:szCs w:val="20"/>
          <w:lang w:eastAsia="ja-JP"/>
        </w:rPr>
        <w:t xml:space="preserve">, </w:t>
      </w:r>
      <w:r w:rsidR="00F80359" w:rsidRPr="0019332D">
        <w:rPr>
          <w:rFonts w:ascii="Arial" w:hAnsi="Arial" w:cs="Arial"/>
          <w:b/>
          <w:bCs/>
          <w:sz w:val="22"/>
          <w:szCs w:val="20"/>
        </w:rPr>
        <w:t>May</w:t>
      </w:r>
      <w:r w:rsidR="00F80359" w:rsidRPr="0019332D">
        <w:rPr>
          <w:rFonts w:ascii="Arial" w:eastAsia="MS Mincho" w:hAnsi="Arial" w:cs="Arial"/>
          <w:b/>
          <w:bCs/>
          <w:sz w:val="22"/>
          <w:szCs w:val="20"/>
          <w:lang w:eastAsia="ja-JP"/>
        </w:rPr>
        <w:t xml:space="preserve"> </w:t>
      </w:r>
      <w:r w:rsidR="006B152D" w:rsidRPr="0019332D">
        <w:rPr>
          <w:rFonts w:ascii="Arial" w:eastAsia="MS Mincho" w:hAnsi="Arial" w:cs="Arial"/>
          <w:b/>
          <w:bCs/>
          <w:sz w:val="22"/>
          <w:szCs w:val="20"/>
          <w:lang w:eastAsia="ja-JP"/>
        </w:rPr>
        <w:t>1</w:t>
      </w:r>
      <w:r w:rsidR="006B152D">
        <w:rPr>
          <w:rFonts w:ascii="Arial" w:hAnsi="Arial" w:cs="Arial" w:hint="eastAsia"/>
          <w:b/>
          <w:bCs/>
          <w:sz w:val="22"/>
          <w:szCs w:val="20"/>
        </w:rPr>
        <w:t>9</w:t>
      </w:r>
      <w:r w:rsidR="006B152D" w:rsidRPr="0019332D">
        <w:rPr>
          <w:rFonts w:ascii="Arial" w:eastAsia="MS Mincho" w:hAnsi="Arial" w:cs="Arial"/>
          <w:b/>
          <w:bCs/>
          <w:sz w:val="22"/>
          <w:szCs w:val="20"/>
          <w:vertAlign w:val="superscript"/>
          <w:lang w:eastAsia="ja-JP"/>
        </w:rPr>
        <w:t>th</w:t>
      </w:r>
      <w:r w:rsidR="006B152D" w:rsidRPr="0019332D">
        <w:rPr>
          <w:rFonts w:ascii="Arial" w:eastAsia="MS Mincho" w:hAnsi="Arial" w:cs="Arial"/>
          <w:b/>
          <w:bCs/>
          <w:sz w:val="22"/>
          <w:szCs w:val="20"/>
          <w:lang w:eastAsia="ja-JP"/>
        </w:rPr>
        <w:t xml:space="preserve"> </w:t>
      </w:r>
      <w:r w:rsidRPr="0019332D">
        <w:rPr>
          <w:rFonts w:ascii="Arial" w:eastAsia="MS Mincho" w:hAnsi="Arial" w:cs="Arial"/>
          <w:b/>
          <w:bCs/>
          <w:sz w:val="22"/>
          <w:szCs w:val="20"/>
          <w:lang w:eastAsia="ja-JP"/>
        </w:rPr>
        <w:t xml:space="preserve">– </w:t>
      </w:r>
      <w:r w:rsidR="00F80359" w:rsidRPr="0019332D">
        <w:rPr>
          <w:rFonts w:ascii="Arial" w:hAnsi="Arial" w:cs="Arial"/>
          <w:b/>
          <w:bCs/>
          <w:sz w:val="22"/>
          <w:szCs w:val="20"/>
        </w:rPr>
        <w:t>27</w:t>
      </w:r>
      <w:r w:rsidR="00F80359" w:rsidRPr="0019332D">
        <w:rPr>
          <w:rFonts w:ascii="Arial" w:eastAsia="MS Mincho" w:hAnsi="Arial" w:cs="Arial"/>
          <w:b/>
          <w:bCs/>
          <w:sz w:val="22"/>
          <w:szCs w:val="20"/>
          <w:vertAlign w:val="superscript"/>
          <w:lang w:eastAsia="ja-JP"/>
        </w:rPr>
        <w:t>th</w:t>
      </w:r>
      <w:r w:rsidRPr="0019332D">
        <w:rPr>
          <w:rFonts w:ascii="Arial" w:eastAsia="MS Mincho" w:hAnsi="Arial" w:cs="Arial"/>
          <w:b/>
          <w:bCs/>
          <w:sz w:val="22"/>
          <w:szCs w:val="20"/>
          <w:lang w:eastAsia="ja-JP"/>
        </w:rPr>
        <w:t>, 2021</w:t>
      </w:r>
    </w:p>
    <w:p w14:paraId="054C6FC9" w14:textId="77777777" w:rsidR="005A0745" w:rsidRPr="0019332D" w:rsidRDefault="005A0745" w:rsidP="00E44668">
      <w:pPr>
        <w:widowControl/>
        <w:tabs>
          <w:tab w:val="center" w:pos="4536"/>
          <w:tab w:val="right" w:pos="9072"/>
        </w:tabs>
        <w:spacing w:beforeLines="50" w:before="120" w:afterLines="50" w:after="120"/>
        <w:ind w:left="-2"/>
        <w:rPr>
          <w:rFonts w:ascii="Arial" w:eastAsia="宋体" w:hAnsi="Arial" w:cs="Times New Roman"/>
          <w:b/>
          <w:kern w:val="0"/>
          <w:sz w:val="22"/>
          <w:szCs w:val="20"/>
        </w:rPr>
      </w:pPr>
    </w:p>
    <w:p w14:paraId="60693142" w14:textId="77777777" w:rsidR="005A0745" w:rsidRPr="0019332D" w:rsidRDefault="00027D14" w:rsidP="00E44668">
      <w:pPr>
        <w:widowControl/>
        <w:tabs>
          <w:tab w:val="left" w:pos="1800"/>
          <w:tab w:val="right" w:pos="9072"/>
        </w:tabs>
        <w:spacing w:beforeLines="50" w:before="120" w:afterLines="50" w:after="120"/>
        <w:ind w:left="1798" w:hanging="1800"/>
        <w:rPr>
          <w:rFonts w:ascii="Arial" w:eastAsia="宋体" w:hAnsi="Arial" w:cs="Times New Roman"/>
          <w:b/>
          <w:kern w:val="0"/>
          <w:sz w:val="22"/>
          <w:szCs w:val="20"/>
        </w:rPr>
      </w:pPr>
      <w:r w:rsidRPr="0019332D">
        <w:rPr>
          <w:rFonts w:ascii="Arial" w:eastAsia="MS Mincho" w:hAnsi="Arial" w:cs="Times New Roman"/>
          <w:b/>
          <w:kern w:val="0"/>
          <w:sz w:val="22"/>
          <w:szCs w:val="20"/>
          <w:lang w:eastAsia="en-US"/>
        </w:rPr>
        <w:t>Source:</w:t>
      </w:r>
      <w:r w:rsidRPr="0019332D">
        <w:rPr>
          <w:rFonts w:ascii="Arial" w:eastAsia="MS Mincho" w:hAnsi="Arial" w:cs="Times New Roman"/>
          <w:b/>
          <w:kern w:val="0"/>
          <w:sz w:val="22"/>
          <w:szCs w:val="20"/>
          <w:lang w:eastAsia="en-US"/>
        </w:rPr>
        <w:tab/>
      </w:r>
      <w:r w:rsidRPr="0019332D">
        <w:rPr>
          <w:rFonts w:ascii="Arial" w:eastAsia="宋体" w:hAnsi="Arial" w:cs="Times New Roman"/>
          <w:b/>
          <w:kern w:val="0"/>
          <w:sz w:val="22"/>
          <w:szCs w:val="20"/>
        </w:rPr>
        <w:t>CATT</w:t>
      </w:r>
    </w:p>
    <w:p w14:paraId="3E939681" w14:textId="19855B7E" w:rsidR="005A0745" w:rsidRPr="0019332D" w:rsidRDefault="00027D14" w:rsidP="00E44668">
      <w:pPr>
        <w:widowControl/>
        <w:tabs>
          <w:tab w:val="left" w:pos="1800"/>
          <w:tab w:val="right" w:pos="9072"/>
        </w:tabs>
        <w:spacing w:beforeLines="50" w:before="120" w:afterLines="50" w:after="120"/>
        <w:ind w:left="1798" w:hanging="1800"/>
        <w:rPr>
          <w:rFonts w:ascii="Arial" w:eastAsia="宋体" w:hAnsi="Arial" w:cs="Times New Roman"/>
          <w:b/>
          <w:kern w:val="0"/>
          <w:sz w:val="22"/>
          <w:szCs w:val="20"/>
        </w:rPr>
      </w:pPr>
      <w:r w:rsidRPr="0019332D">
        <w:rPr>
          <w:rFonts w:ascii="Arial" w:eastAsia="MS Mincho" w:hAnsi="Arial" w:cs="Times New Roman"/>
          <w:b/>
          <w:kern w:val="0"/>
          <w:sz w:val="22"/>
          <w:szCs w:val="20"/>
          <w:lang w:eastAsia="en-US"/>
        </w:rPr>
        <w:t>Title:</w:t>
      </w:r>
      <w:bookmarkStart w:id="1" w:name="Title"/>
      <w:bookmarkEnd w:id="1"/>
      <w:r w:rsidRPr="0019332D">
        <w:rPr>
          <w:rFonts w:ascii="Arial" w:eastAsia="MS Mincho" w:hAnsi="Arial" w:cs="Times New Roman"/>
          <w:b/>
          <w:kern w:val="0"/>
          <w:sz w:val="22"/>
          <w:szCs w:val="20"/>
          <w:lang w:eastAsia="en-US"/>
        </w:rPr>
        <w:tab/>
      </w:r>
      <w:r w:rsidR="00F80359" w:rsidRPr="0019332D">
        <w:rPr>
          <w:rFonts w:ascii="Arial" w:eastAsia="宋体" w:hAnsi="Arial" w:cs="Times New Roman"/>
          <w:b/>
          <w:kern w:val="0"/>
          <w:sz w:val="22"/>
          <w:szCs w:val="20"/>
        </w:rPr>
        <w:t>Discussion on HST-SFN transmission schemes</w:t>
      </w:r>
    </w:p>
    <w:p w14:paraId="3F01B16C" w14:textId="77777777" w:rsidR="005A0745" w:rsidRPr="0019332D" w:rsidRDefault="00027D14" w:rsidP="00E44668">
      <w:pPr>
        <w:widowControl/>
        <w:tabs>
          <w:tab w:val="left" w:pos="1800"/>
          <w:tab w:val="center" w:pos="4536"/>
          <w:tab w:val="right" w:pos="9072"/>
        </w:tabs>
        <w:spacing w:beforeLines="50" w:before="120" w:afterLines="50" w:after="120"/>
        <w:ind w:left="-2"/>
        <w:rPr>
          <w:rFonts w:ascii="Arial" w:hAnsi="Arial" w:cs="Times New Roman"/>
          <w:b/>
          <w:kern w:val="0"/>
          <w:sz w:val="22"/>
          <w:szCs w:val="20"/>
        </w:rPr>
      </w:pPr>
      <w:r w:rsidRPr="0019332D">
        <w:rPr>
          <w:rFonts w:ascii="Arial" w:eastAsia="MS Mincho" w:hAnsi="Arial" w:cs="Times New Roman"/>
          <w:b/>
          <w:kern w:val="0"/>
          <w:sz w:val="22"/>
          <w:szCs w:val="20"/>
          <w:lang w:eastAsia="en-US"/>
        </w:rPr>
        <w:t>Agenda Item:</w:t>
      </w:r>
      <w:bookmarkStart w:id="2" w:name="Source"/>
      <w:bookmarkEnd w:id="2"/>
      <w:r w:rsidRPr="0019332D">
        <w:rPr>
          <w:rFonts w:ascii="Arial" w:eastAsia="MS Mincho" w:hAnsi="Arial" w:cs="Times New Roman"/>
          <w:b/>
          <w:kern w:val="0"/>
          <w:sz w:val="22"/>
          <w:szCs w:val="20"/>
          <w:lang w:eastAsia="en-US"/>
        </w:rPr>
        <w:tab/>
      </w:r>
      <w:r w:rsidRPr="0019332D">
        <w:rPr>
          <w:rFonts w:ascii="Arial" w:hAnsi="Arial" w:cs="Times New Roman"/>
          <w:b/>
          <w:kern w:val="0"/>
          <w:sz w:val="22"/>
          <w:szCs w:val="20"/>
        </w:rPr>
        <w:t>8.1.2.4</w:t>
      </w:r>
    </w:p>
    <w:p w14:paraId="0F11F258" w14:textId="77777777" w:rsidR="00E44668" w:rsidRPr="00447009" w:rsidRDefault="00E44668" w:rsidP="00E44668">
      <w:pPr>
        <w:widowControl/>
        <w:tabs>
          <w:tab w:val="left" w:pos="1800"/>
          <w:tab w:val="center" w:pos="4536"/>
          <w:tab w:val="right" w:pos="9072"/>
        </w:tabs>
        <w:ind w:left="-2"/>
        <w:rPr>
          <w:rFonts w:ascii="Arial" w:eastAsia="宋体" w:hAnsi="Arial" w:cs="Times New Roman"/>
          <w:b/>
          <w:kern w:val="0"/>
          <w:sz w:val="22"/>
        </w:rPr>
      </w:pPr>
      <w:r w:rsidRPr="00447009">
        <w:rPr>
          <w:rFonts w:ascii="Arial" w:eastAsia="MS Mincho" w:hAnsi="Arial" w:cs="Times New Roman"/>
          <w:b/>
          <w:kern w:val="0"/>
          <w:sz w:val="22"/>
          <w:lang w:eastAsia="en-US"/>
        </w:rPr>
        <w:t>Document for:</w:t>
      </w:r>
      <w:r w:rsidRPr="00447009">
        <w:rPr>
          <w:rFonts w:ascii="Arial" w:eastAsia="MS Mincho" w:hAnsi="Arial" w:cs="Times New Roman"/>
          <w:b/>
          <w:kern w:val="0"/>
          <w:sz w:val="22"/>
          <w:lang w:eastAsia="en-US"/>
        </w:rPr>
        <w:tab/>
        <w:t>Discussio</w:t>
      </w:r>
      <w:r w:rsidRPr="00447009">
        <w:rPr>
          <w:rFonts w:ascii="Arial" w:eastAsia="宋体" w:hAnsi="Arial" w:cs="Times New Roman"/>
          <w:b/>
          <w:kern w:val="0"/>
          <w:sz w:val="22"/>
        </w:rPr>
        <w:t>n and Decision</w:t>
      </w:r>
    </w:p>
    <w:p w14:paraId="3E8AD23E" w14:textId="77777777" w:rsidR="00E44668" w:rsidRDefault="00E44668" w:rsidP="00E44668">
      <w:pPr>
        <w:widowControl/>
        <w:pBdr>
          <w:bottom w:val="single" w:sz="4" w:space="1" w:color="auto"/>
        </w:pBdr>
        <w:tabs>
          <w:tab w:val="left" w:pos="2552"/>
        </w:tabs>
        <w:ind w:left="-2"/>
        <w:rPr>
          <w:rFonts w:ascii="Times New Roman" w:eastAsia="宋体" w:hAnsi="Times New Roman" w:cs="Times New Roman"/>
          <w:kern w:val="0"/>
          <w:sz w:val="20"/>
          <w:szCs w:val="20"/>
        </w:rPr>
      </w:pPr>
    </w:p>
    <w:p w14:paraId="7845F7E3" w14:textId="7E257E61" w:rsidR="005A0745" w:rsidRPr="0019332D" w:rsidRDefault="00027D14" w:rsidP="006C4E3D">
      <w:pPr>
        <w:pStyle w:val="1"/>
        <w:spacing w:beforeLines="50" w:before="120" w:afterLines="50"/>
        <w:ind w:left="317" w:hanging="317"/>
        <w:rPr>
          <w:lang w:val="en-US"/>
        </w:rPr>
      </w:pPr>
      <w:bookmarkStart w:id="3" w:name="_Ref521334010"/>
      <w:r w:rsidRPr="0019332D">
        <w:rPr>
          <w:lang w:val="en-US"/>
        </w:rPr>
        <w:t>Introduction</w:t>
      </w:r>
      <w:bookmarkEnd w:id="3"/>
    </w:p>
    <w:p w14:paraId="2F43B9E6" w14:textId="77777777" w:rsidR="005A0745" w:rsidRPr="0019332D" w:rsidRDefault="00027D14" w:rsidP="006C4E3D">
      <w:pPr>
        <w:spacing w:beforeLines="50" w:before="120" w:afterLines="50" w:after="120"/>
        <w:rPr>
          <w:rFonts w:ascii="Times New Roman" w:hAnsi="Times New Roman" w:cs="Times New Roman"/>
          <w:sz w:val="20"/>
          <w:szCs w:val="20"/>
        </w:rPr>
      </w:pPr>
      <w:r w:rsidRPr="0019332D">
        <w:rPr>
          <w:rFonts w:ascii="Times New Roman" w:hAnsi="Times New Roman" w:cs="Times New Roman"/>
          <w:sz w:val="20"/>
          <w:szCs w:val="20"/>
        </w:rPr>
        <w:t xml:space="preserve">HST-SFN deployment scenario is one of the most important scenarios for high speed train deployment. In order to have better performance in HST-SFN deployment scenario, the following objective was approved in the WID for Rel-17 NR </w:t>
      </w:r>
      <w:proofErr w:type="spellStart"/>
      <w:r w:rsidRPr="0019332D">
        <w:rPr>
          <w:rFonts w:ascii="Times New Roman" w:hAnsi="Times New Roman" w:cs="Times New Roman"/>
          <w:sz w:val="20"/>
          <w:szCs w:val="20"/>
        </w:rPr>
        <w:t>FeMIMO</w:t>
      </w:r>
      <w:proofErr w:type="spellEnd"/>
      <w:r w:rsidRPr="0019332D">
        <w:rPr>
          <w:rFonts w:ascii="Times New Roman" w:hAnsi="Times New Roman" w:cs="Times New Roman"/>
          <w:sz w:val="20"/>
          <w:szCs w:val="20"/>
        </w:rPr>
        <w:t xml:space="preserve"> [1]:</w:t>
      </w:r>
    </w:p>
    <w:tbl>
      <w:tblPr>
        <w:tblStyle w:val="ab"/>
        <w:tblW w:w="0" w:type="auto"/>
        <w:tblLook w:val="04A0" w:firstRow="1" w:lastRow="0" w:firstColumn="1" w:lastColumn="0" w:noHBand="0" w:noVBand="1"/>
      </w:tblPr>
      <w:tblGrid>
        <w:gridCol w:w="9286"/>
      </w:tblGrid>
      <w:tr w:rsidR="005A0745" w:rsidRPr="00672810" w14:paraId="53D96F4C" w14:textId="77777777">
        <w:tc>
          <w:tcPr>
            <w:tcW w:w="9286" w:type="dxa"/>
          </w:tcPr>
          <w:p w14:paraId="543F7EE6" w14:textId="77777777" w:rsidR="005A0745" w:rsidRPr="0019332D" w:rsidRDefault="00027D14" w:rsidP="006C4E3D">
            <w:pPr>
              <w:spacing w:beforeLines="50" w:before="120" w:afterLines="50" w:after="120"/>
              <w:rPr>
                <w:rFonts w:ascii="Times New Roman" w:eastAsia="宋体" w:hAnsi="Times New Roman" w:cs="Times New Roman"/>
                <w:i/>
                <w:kern w:val="0"/>
                <w:sz w:val="20"/>
                <w:szCs w:val="20"/>
              </w:rPr>
            </w:pPr>
            <w:r w:rsidRPr="0019332D">
              <w:rPr>
                <w:rFonts w:ascii="Times New Roman" w:eastAsia="宋体" w:hAnsi="Times New Roman" w:cs="Times New Roman"/>
                <w:i/>
                <w:kern w:val="0"/>
                <w:sz w:val="20"/>
                <w:szCs w:val="20"/>
              </w:rPr>
              <w:t>Enhancement to support HST-SFN deployment scenario:</w:t>
            </w:r>
          </w:p>
          <w:p w14:paraId="22F42F4C" w14:textId="77777777" w:rsidR="005A0745" w:rsidRPr="0019332D" w:rsidRDefault="00027D14" w:rsidP="006C4E3D">
            <w:pPr>
              <w:spacing w:beforeLines="50" w:before="120" w:afterLines="50" w:after="120"/>
              <w:ind w:leftChars="202" w:left="424"/>
              <w:rPr>
                <w:rFonts w:ascii="Times New Roman" w:eastAsia="宋体" w:hAnsi="Times New Roman" w:cs="Times New Roman"/>
                <w:i/>
                <w:kern w:val="0"/>
                <w:sz w:val="20"/>
                <w:szCs w:val="20"/>
              </w:rPr>
            </w:pPr>
            <w:proofErr w:type="spellStart"/>
            <w:r w:rsidRPr="0019332D">
              <w:rPr>
                <w:rFonts w:ascii="Times New Roman" w:eastAsia="宋体" w:hAnsi="Times New Roman" w:cs="Times New Roman"/>
                <w:i/>
                <w:kern w:val="0"/>
                <w:sz w:val="20"/>
                <w:szCs w:val="20"/>
              </w:rPr>
              <w:t>i</w:t>
            </w:r>
            <w:proofErr w:type="spellEnd"/>
            <w:r w:rsidRPr="0019332D">
              <w:rPr>
                <w:rFonts w:ascii="Times New Roman" w:eastAsia="宋体" w:hAnsi="Times New Roman" w:cs="Times New Roman"/>
                <w:i/>
                <w:kern w:val="0"/>
                <w:sz w:val="20"/>
                <w:szCs w:val="20"/>
              </w:rPr>
              <w:t>.</w:t>
            </w:r>
            <w:r w:rsidRPr="0019332D">
              <w:rPr>
                <w:rFonts w:ascii="Times New Roman" w:eastAsia="宋体" w:hAnsi="Times New Roman" w:cs="Times New Roman"/>
                <w:i/>
                <w:kern w:val="0"/>
                <w:sz w:val="20"/>
                <w:szCs w:val="20"/>
              </w:rPr>
              <w:tab/>
              <w:t>Identify and specify solution(s) on QCL assumption for DMRS, e.g. multiple QCL assumptions for the same DMRS port(s), targeting DL-only transmission</w:t>
            </w:r>
          </w:p>
          <w:p w14:paraId="0CC7461D" w14:textId="77777777" w:rsidR="005A0745" w:rsidRPr="0019332D" w:rsidRDefault="00027D14" w:rsidP="006C4E3D">
            <w:pPr>
              <w:spacing w:beforeLines="50" w:before="120" w:afterLines="50" w:after="120"/>
              <w:ind w:leftChars="202" w:left="424"/>
              <w:rPr>
                <w:rFonts w:ascii="Times New Roman" w:eastAsia="宋体" w:hAnsi="Times New Roman" w:cs="Times New Roman"/>
                <w:i/>
                <w:kern w:val="0"/>
                <w:sz w:val="20"/>
                <w:szCs w:val="20"/>
              </w:rPr>
            </w:pPr>
            <w:r w:rsidRPr="0019332D">
              <w:rPr>
                <w:rFonts w:ascii="Times New Roman" w:eastAsia="宋体" w:hAnsi="Times New Roman" w:cs="Times New Roman"/>
                <w:i/>
                <w:kern w:val="0"/>
                <w:sz w:val="20"/>
                <w:szCs w:val="20"/>
              </w:rPr>
              <w:t>ii.</w:t>
            </w:r>
            <w:r w:rsidRPr="0019332D">
              <w:rPr>
                <w:rFonts w:ascii="Times New Roman" w:eastAsia="宋体" w:hAnsi="Times New Roman" w:cs="Times New Roman"/>
                <w:i/>
                <w:kern w:val="0"/>
                <w:sz w:val="20"/>
                <w:szCs w:val="20"/>
              </w:rPr>
              <w:tab/>
              <w:t>Evaluate and, if the benefit over Rel.16 HST enhancement baseline is demonstrated, specify QCL/QCL-like relation (including applicable type(s) and the associated requirement) between DL and UL signal by reusing the unified TCI framework</w:t>
            </w:r>
          </w:p>
        </w:tc>
      </w:tr>
    </w:tbl>
    <w:p w14:paraId="578F8941" w14:textId="5477022B" w:rsidR="005A0745" w:rsidRPr="00E44668" w:rsidRDefault="00027D14" w:rsidP="006C4E3D">
      <w:pPr>
        <w:spacing w:beforeLines="50" w:before="120" w:afterLines="50" w:after="120"/>
        <w:rPr>
          <w:rFonts w:ascii="Times New Roman" w:hAnsi="Times New Roman" w:cs="Times New Roman"/>
          <w:sz w:val="20"/>
          <w:szCs w:val="20"/>
        </w:rPr>
      </w:pPr>
      <w:r w:rsidRPr="00E44668">
        <w:rPr>
          <w:rFonts w:ascii="Times New Roman" w:hAnsi="Times New Roman" w:cs="Times New Roman"/>
          <w:sz w:val="20"/>
          <w:szCs w:val="20"/>
        </w:rPr>
        <w:t>In RAN1 #10</w:t>
      </w:r>
      <w:r w:rsidRPr="00E44668">
        <w:rPr>
          <w:rFonts w:ascii="Times New Roman" w:hAnsi="Times New Roman" w:cs="Times New Roman" w:hint="eastAsia"/>
          <w:sz w:val="20"/>
          <w:szCs w:val="20"/>
        </w:rPr>
        <w:t>4</w:t>
      </w:r>
      <w:r w:rsidR="0051419D">
        <w:rPr>
          <w:rFonts w:ascii="Times New Roman" w:hAnsi="Times New Roman" w:cs="Times New Roman" w:hint="eastAsia"/>
          <w:sz w:val="20"/>
          <w:szCs w:val="20"/>
        </w:rPr>
        <w:t>bis</w:t>
      </w:r>
      <w:r w:rsidRPr="00E44668">
        <w:rPr>
          <w:rFonts w:ascii="Times New Roman" w:hAnsi="Times New Roman" w:cs="Times New Roman"/>
          <w:sz w:val="20"/>
          <w:szCs w:val="20"/>
        </w:rPr>
        <w:t xml:space="preserve"> e-meeting, the following agreements </w:t>
      </w:r>
      <w:r w:rsidRPr="00E44668">
        <w:rPr>
          <w:rFonts w:ascii="Times New Roman" w:hAnsi="Times New Roman" w:cs="Times New Roman" w:hint="eastAsia"/>
          <w:sz w:val="20"/>
          <w:szCs w:val="20"/>
        </w:rPr>
        <w:t xml:space="preserve">and working assumptions </w:t>
      </w:r>
      <w:r w:rsidRPr="00E44668">
        <w:rPr>
          <w:rFonts w:ascii="Times New Roman" w:hAnsi="Times New Roman" w:cs="Times New Roman"/>
          <w:sz w:val="20"/>
          <w:szCs w:val="20"/>
        </w:rPr>
        <w:t>on DL transmission schemes and TRP-based frequency offset pre-compensation schemes for HST-SFN deployment were achieved:</w:t>
      </w:r>
    </w:p>
    <w:tbl>
      <w:tblPr>
        <w:tblStyle w:val="ab"/>
        <w:tblW w:w="0" w:type="auto"/>
        <w:tblLook w:val="04A0" w:firstRow="1" w:lastRow="0" w:firstColumn="1" w:lastColumn="0" w:noHBand="0" w:noVBand="1"/>
      </w:tblPr>
      <w:tblGrid>
        <w:gridCol w:w="9286"/>
      </w:tblGrid>
      <w:tr w:rsidR="005A0745" w:rsidRPr="00672810" w14:paraId="2B5357D9" w14:textId="77777777">
        <w:tc>
          <w:tcPr>
            <w:tcW w:w="9286" w:type="dxa"/>
          </w:tcPr>
          <w:p w14:paraId="0DD32A3A" w14:textId="77777777" w:rsidR="00E96AFE" w:rsidRPr="0019332D" w:rsidRDefault="00E96AFE" w:rsidP="0019332D">
            <w:pPr>
              <w:spacing w:beforeLines="50" w:before="120" w:afterLines="50" w:after="120"/>
              <w:rPr>
                <w:rFonts w:ascii="Times New Roman" w:hAnsi="Times New Roman" w:cs="Times New Roman"/>
                <w:b/>
                <w:bCs/>
                <w:sz w:val="20"/>
                <w:szCs w:val="20"/>
                <w:highlight w:val="green"/>
                <w:lang w:eastAsia="x-none"/>
              </w:rPr>
            </w:pPr>
            <w:r w:rsidRPr="0019332D">
              <w:rPr>
                <w:rFonts w:ascii="Times New Roman" w:hAnsi="Times New Roman" w:cs="Times New Roman"/>
                <w:b/>
                <w:bCs/>
                <w:sz w:val="20"/>
                <w:szCs w:val="20"/>
                <w:highlight w:val="green"/>
                <w:lang w:eastAsia="x-none"/>
              </w:rPr>
              <w:t>Agreement</w:t>
            </w:r>
          </w:p>
          <w:p w14:paraId="7907A7E4" w14:textId="77777777" w:rsidR="00E96AFE" w:rsidRPr="0019332D" w:rsidRDefault="00E96AFE" w:rsidP="0019332D">
            <w:pPr>
              <w:pStyle w:val="ae"/>
              <w:spacing w:beforeLines="50" w:before="120" w:afterLines="50" w:after="120"/>
              <w:ind w:firstLine="400"/>
              <w:rPr>
                <w:rFonts w:ascii="Times New Roman" w:eastAsia="Times New Roman" w:hAnsi="Times New Roman" w:cs="Times New Roman"/>
                <w:sz w:val="20"/>
                <w:szCs w:val="20"/>
                <w:lang w:eastAsia="x-none"/>
              </w:rPr>
            </w:pPr>
            <w:r w:rsidRPr="0019332D">
              <w:rPr>
                <w:rFonts w:ascii="Times New Roman" w:eastAsia="Malgun Gothic" w:hAnsi="Times New Roman" w:cs="Times New Roman"/>
                <w:sz w:val="20"/>
                <w:szCs w:val="20"/>
              </w:rPr>
              <w:t>Introduce enhanced MAC CE signaling for PDCCH activating two TCI states for SFN-based PDCCH transmission</w:t>
            </w:r>
          </w:p>
          <w:p w14:paraId="35C0D834" w14:textId="77777777" w:rsidR="00E96AFE" w:rsidRPr="0019332D" w:rsidRDefault="00E96AFE" w:rsidP="0019332D">
            <w:pPr>
              <w:pStyle w:val="ae"/>
              <w:widowControl/>
              <w:numPr>
                <w:ilvl w:val="0"/>
                <w:numId w:val="53"/>
              </w:numPr>
              <w:spacing w:beforeLines="50" w:before="120" w:afterLines="50" w:after="120"/>
              <w:ind w:firstLineChars="0"/>
              <w:rPr>
                <w:rFonts w:ascii="Times New Roman" w:eastAsia="Times New Roman" w:hAnsi="Times New Roman" w:cs="Times New Roman"/>
                <w:sz w:val="20"/>
                <w:szCs w:val="20"/>
              </w:rPr>
            </w:pPr>
            <w:r w:rsidRPr="0019332D">
              <w:rPr>
                <w:rFonts w:ascii="Times New Roman" w:eastAsia="Malgun Gothic" w:hAnsi="Times New Roman" w:cs="Times New Roman"/>
                <w:sz w:val="20"/>
                <w:szCs w:val="20"/>
              </w:rPr>
              <w:t xml:space="preserve">The corresponding MAC CE includes at least the following fields </w:t>
            </w:r>
          </w:p>
          <w:p w14:paraId="42331ED4" w14:textId="77777777" w:rsidR="00E96AFE" w:rsidRPr="0019332D" w:rsidRDefault="00E96AFE" w:rsidP="0019332D">
            <w:pPr>
              <w:pStyle w:val="ae"/>
              <w:widowControl/>
              <w:numPr>
                <w:ilvl w:val="1"/>
                <w:numId w:val="53"/>
              </w:numPr>
              <w:spacing w:beforeLines="50" w:before="120" w:afterLines="50" w:after="120"/>
              <w:ind w:firstLineChars="0"/>
              <w:rPr>
                <w:rFonts w:ascii="Times New Roman" w:eastAsia="Times New Roman" w:hAnsi="Times New Roman" w:cs="Times New Roman"/>
                <w:sz w:val="20"/>
                <w:szCs w:val="20"/>
              </w:rPr>
            </w:pPr>
            <w:r w:rsidRPr="0019332D">
              <w:rPr>
                <w:rFonts w:ascii="Times New Roman" w:eastAsia="Malgun Gothic" w:hAnsi="Times New Roman" w:cs="Times New Roman"/>
                <w:sz w:val="20"/>
                <w:szCs w:val="20"/>
              </w:rPr>
              <w:t>Serving cell ID</w:t>
            </w:r>
          </w:p>
          <w:p w14:paraId="3E327FFC" w14:textId="77777777" w:rsidR="00E96AFE" w:rsidRPr="0019332D" w:rsidRDefault="00E96AFE" w:rsidP="0019332D">
            <w:pPr>
              <w:pStyle w:val="ae"/>
              <w:widowControl/>
              <w:numPr>
                <w:ilvl w:val="1"/>
                <w:numId w:val="53"/>
              </w:numPr>
              <w:spacing w:beforeLines="50" w:before="120" w:afterLines="50" w:after="120"/>
              <w:ind w:firstLineChars="0"/>
              <w:rPr>
                <w:rFonts w:ascii="Times New Roman" w:eastAsia="Times New Roman" w:hAnsi="Times New Roman" w:cs="Times New Roman"/>
                <w:sz w:val="20"/>
                <w:szCs w:val="20"/>
              </w:rPr>
            </w:pPr>
            <w:r w:rsidRPr="0019332D">
              <w:rPr>
                <w:rFonts w:ascii="Times New Roman" w:eastAsia="Malgun Gothic" w:hAnsi="Times New Roman" w:cs="Times New Roman"/>
                <w:sz w:val="20"/>
                <w:szCs w:val="20"/>
              </w:rPr>
              <w:t>CORESET ID</w:t>
            </w:r>
          </w:p>
          <w:p w14:paraId="3264BFA3" w14:textId="77777777" w:rsidR="00E96AFE" w:rsidRPr="0019332D" w:rsidRDefault="00E96AFE" w:rsidP="0019332D">
            <w:pPr>
              <w:pStyle w:val="ae"/>
              <w:widowControl/>
              <w:numPr>
                <w:ilvl w:val="1"/>
                <w:numId w:val="53"/>
              </w:numPr>
              <w:spacing w:beforeLines="50" w:before="120" w:afterLines="50" w:after="120"/>
              <w:ind w:firstLineChars="0"/>
              <w:rPr>
                <w:rFonts w:ascii="Times New Roman" w:eastAsia="Times New Roman" w:hAnsi="Times New Roman" w:cs="Times New Roman"/>
                <w:sz w:val="20"/>
                <w:szCs w:val="20"/>
              </w:rPr>
            </w:pPr>
            <w:r w:rsidRPr="0019332D">
              <w:rPr>
                <w:rFonts w:ascii="Times New Roman" w:eastAsia="Malgun Gothic" w:hAnsi="Times New Roman" w:cs="Times New Roman"/>
                <w:sz w:val="20"/>
                <w:szCs w:val="20"/>
              </w:rPr>
              <w:t>Two TCI state IDs</w:t>
            </w:r>
          </w:p>
          <w:p w14:paraId="5E18A8EE" w14:textId="77777777" w:rsidR="00E96AFE" w:rsidRPr="0019332D" w:rsidRDefault="00E96AFE" w:rsidP="0019332D">
            <w:pPr>
              <w:pStyle w:val="ae"/>
              <w:widowControl/>
              <w:numPr>
                <w:ilvl w:val="0"/>
                <w:numId w:val="53"/>
              </w:numPr>
              <w:spacing w:beforeLines="50" w:before="120" w:afterLines="50" w:after="120"/>
              <w:ind w:firstLineChars="0"/>
              <w:rPr>
                <w:rFonts w:ascii="Times New Roman" w:eastAsia="Times New Roman" w:hAnsi="Times New Roman" w:cs="Times New Roman"/>
                <w:sz w:val="20"/>
                <w:szCs w:val="20"/>
              </w:rPr>
            </w:pPr>
            <w:r w:rsidRPr="0019332D">
              <w:rPr>
                <w:rFonts w:ascii="Times New Roman" w:eastAsia="Times New Roman" w:hAnsi="Times New Roman" w:cs="Times New Roman"/>
                <w:sz w:val="20"/>
                <w:szCs w:val="20"/>
              </w:rPr>
              <w:t>FFS whether for CA scenario additionally support RRC configured set of the serving cells which can be addressed by a single MAC CE</w:t>
            </w:r>
          </w:p>
          <w:p w14:paraId="7C99C05E" w14:textId="6B487064" w:rsidR="00E96AFE" w:rsidRPr="0019332D" w:rsidRDefault="00E96AFE" w:rsidP="0019332D">
            <w:pPr>
              <w:pStyle w:val="ae"/>
              <w:widowControl/>
              <w:numPr>
                <w:ilvl w:val="0"/>
                <w:numId w:val="53"/>
              </w:numPr>
              <w:spacing w:beforeLines="50" w:before="120" w:afterLines="50" w:after="120"/>
              <w:ind w:firstLineChars="0" w:firstLine="400"/>
              <w:rPr>
                <w:rFonts w:ascii="Times New Roman" w:eastAsia="Times New Roman" w:hAnsi="Times New Roman" w:cs="Times New Roman"/>
                <w:sz w:val="20"/>
                <w:szCs w:val="20"/>
              </w:rPr>
            </w:pPr>
            <w:r w:rsidRPr="0019332D">
              <w:rPr>
                <w:rFonts w:ascii="Times New Roman" w:eastAsia="Times New Roman" w:hAnsi="Times New Roman" w:cs="Times New Roman"/>
                <w:sz w:val="20"/>
                <w:szCs w:val="20"/>
              </w:rPr>
              <w:t xml:space="preserve">FFS whether or not enhanced MAC CE signaling is applicable to a CORESET configured with </w:t>
            </w:r>
            <w:proofErr w:type="spellStart"/>
            <w:r w:rsidRPr="0019332D">
              <w:rPr>
                <w:rFonts w:ascii="Times New Roman" w:eastAsia="Times New Roman" w:hAnsi="Times New Roman" w:cs="Times New Roman"/>
                <w:sz w:val="20"/>
                <w:szCs w:val="20"/>
              </w:rPr>
              <w:t>CORESETPoolindex</w:t>
            </w:r>
            <w:proofErr w:type="spellEnd"/>
          </w:p>
          <w:p w14:paraId="3175C14C" w14:textId="77777777" w:rsidR="00E96AFE" w:rsidRPr="0019332D" w:rsidRDefault="00E96AFE" w:rsidP="0019332D">
            <w:pPr>
              <w:spacing w:beforeLines="50" w:before="120" w:afterLines="50" w:after="120"/>
              <w:rPr>
                <w:rFonts w:ascii="Times New Roman" w:eastAsia="Batang" w:hAnsi="Times New Roman" w:cs="Times New Roman"/>
                <w:b/>
                <w:bCs/>
                <w:sz w:val="20"/>
                <w:szCs w:val="20"/>
                <w:highlight w:val="green"/>
                <w:lang w:eastAsia="x-none"/>
              </w:rPr>
            </w:pPr>
            <w:r w:rsidRPr="0019332D">
              <w:rPr>
                <w:rFonts w:ascii="Times New Roman" w:hAnsi="Times New Roman" w:cs="Times New Roman"/>
                <w:b/>
                <w:bCs/>
                <w:sz w:val="20"/>
                <w:szCs w:val="20"/>
                <w:highlight w:val="green"/>
                <w:lang w:eastAsia="x-none"/>
              </w:rPr>
              <w:t>Agreement</w:t>
            </w:r>
          </w:p>
          <w:p w14:paraId="0D8550B6" w14:textId="77777777" w:rsidR="00E96AFE" w:rsidRPr="0019332D" w:rsidRDefault="00E96AFE" w:rsidP="0019332D">
            <w:pPr>
              <w:pStyle w:val="ae"/>
              <w:spacing w:beforeLines="50" w:before="120" w:afterLines="50" w:after="120"/>
              <w:ind w:firstLine="400"/>
              <w:contextualSpacing/>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Specification-based TRP Doppler pre-compensation scheme is supported in Rel-17 for FR1 with one or both:</w:t>
            </w:r>
          </w:p>
          <w:p w14:paraId="4E761043" w14:textId="77777777" w:rsidR="00E96AFE" w:rsidRPr="0019332D" w:rsidRDefault="00E96AFE" w:rsidP="0019332D">
            <w:pPr>
              <w:pStyle w:val="ae"/>
              <w:widowControl/>
              <w:numPr>
                <w:ilvl w:val="0"/>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 xml:space="preserve">UL RS based Doppler estimation by </w:t>
            </w:r>
            <w:proofErr w:type="spellStart"/>
            <w:r w:rsidRPr="0019332D">
              <w:rPr>
                <w:rFonts w:ascii="Times New Roman" w:eastAsia="Malgun Gothic" w:hAnsi="Times New Roman" w:cs="Times New Roman"/>
                <w:sz w:val="20"/>
                <w:szCs w:val="20"/>
              </w:rPr>
              <w:t>gNB</w:t>
            </w:r>
            <w:proofErr w:type="spellEnd"/>
          </w:p>
          <w:p w14:paraId="225AB262" w14:textId="77777777" w:rsidR="00E96AFE" w:rsidRPr="0019332D" w:rsidRDefault="00E96AFE" w:rsidP="0019332D">
            <w:pPr>
              <w:pStyle w:val="ae"/>
              <w:widowControl/>
              <w:numPr>
                <w:ilvl w:val="1"/>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 xml:space="preserve">FFS: Details including UL RS enhancement </w:t>
            </w:r>
          </w:p>
          <w:p w14:paraId="0C7A1D7D" w14:textId="77777777" w:rsidR="00E96AFE" w:rsidRPr="0019332D" w:rsidRDefault="00E96AFE" w:rsidP="0019332D">
            <w:pPr>
              <w:pStyle w:val="ae"/>
              <w:widowControl/>
              <w:numPr>
                <w:ilvl w:val="0"/>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DL RS based Doppler feedback by UE</w:t>
            </w:r>
          </w:p>
          <w:p w14:paraId="43CA0D9D" w14:textId="77777777" w:rsidR="00E96AFE" w:rsidRPr="0019332D" w:rsidRDefault="00E96AFE" w:rsidP="0019332D">
            <w:pPr>
              <w:pStyle w:val="ae"/>
              <w:widowControl/>
              <w:numPr>
                <w:ilvl w:val="1"/>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FFS: Details</w:t>
            </w:r>
          </w:p>
          <w:p w14:paraId="39792BA2" w14:textId="77777777" w:rsidR="00E96AFE" w:rsidRPr="0019332D" w:rsidRDefault="00E96AFE" w:rsidP="0019332D">
            <w:pPr>
              <w:pStyle w:val="ae"/>
              <w:widowControl/>
              <w:numPr>
                <w:ilvl w:val="1"/>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FFS: Whether UE capability needs to be introduced</w:t>
            </w:r>
          </w:p>
          <w:p w14:paraId="235445D7" w14:textId="680A2727" w:rsidR="00E96AFE" w:rsidRPr="0019332D" w:rsidRDefault="00E96AFE" w:rsidP="0019332D">
            <w:pPr>
              <w:pStyle w:val="ae"/>
              <w:widowControl/>
              <w:numPr>
                <w:ilvl w:val="0"/>
                <w:numId w:val="52"/>
              </w:numPr>
              <w:spacing w:beforeLines="50" w:before="120" w:afterLines="50" w:after="120"/>
              <w:ind w:firstLineChars="0"/>
              <w:contextualSpacing/>
              <w:jc w:val="left"/>
              <w:rPr>
                <w:rFonts w:ascii="Times New Roman" w:eastAsia="Malgun Gothic" w:hAnsi="Times New Roman" w:cs="Times New Roman"/>
                <w:sz w:val="20"/>
                <w:szCs w:val="20"/>
              </w:rPr>
            </w:pPr>
            <w:r w:rsidRPr="0019332D">
              <w:rPr>
                <w:rFonts w:ascii="Times New Roman" w:eastAsia="Malgun Gothic" w:hAnsi="Times New Roman" w:cs="Times New Roman"/>
                <w:sz w:val="20"/>
                <w:szCs w:val="20"/>
              </w:rPr>
              <w:t>Whether to support one or both will be decided later</w:t>
            </w:r>
          </w:p>
          <w:p w14:paraId="7307FD07" w14:textId="77777777" w:rsidR="00E96AFE" w:rsidRPr="0019332D" w:rsidRDefault="00E96AFE" w:rsidP="0019332D">
            <w:pPr>
              <w:spacing w:beforeLines="50" w:before="120" w:afterLines="50" w:after="120"/>
              <w:rPr>
                <w:rFonts w:ascii="Times New Roman" w:hAnsi="Times New Roman" w:cs="Times New Roman"/>
                <w:b/>
                <w:bCs/>
                <w:sz w:val="20"/>
                <w:szCs w:val="20"/>
                <w:highlight w:val="green"/>
                <w:lang w:eastAsia="x-none"/>
              </w:rPr>
            </w:pPr>
            <w:r w:rsidRPr="0019332D">
              <w:rPr>
                <w:rFonts w:ascii="Times New Roman" w:hAnsi="Times New Roman" w:cs="Times New Roman"/>
                <w:b/>
                <w:bCs/>
                <w:sz w:val="20"/>
                <w:szCs w:val="20"/>
                <w:highlight w:val="green"/>
                <w:lang w:eastAsia="x-none"/>
              </w:rPr>
              <w:t>Agreement</w:t>
            </w:r>
          </w:p>
          <w:p w14:paraId="1482F107" w14:textId="77777777" w:rsidR="00E96AFE" w:rsidRPr="0019332D" w:rsidRDefault="00E96AFE" w:rsidP="0019332D">
            <w:pPr>
              <w:widowControl/>
              <w:numPr>
                <w:ilvl w:val="0"/>
                <w:numId w:val="54"/>
              </w:numPr>
              <w:tabs>
                <w:tab w:val="num" w:pos="720"/>
              </w:tabs>
              <w:spacing w:beforeLines="50" w:before="120" w:afterLines="50" w:after="120"/>
              <w:jc w:val="left"/>
              <w:rPr>
                <w:rFonts w:ascii="Times New Roman" w:hAnsi="Times New Roman" w:cs="Times New Roman"/>
                <w:color w:val="000000"/>
                <w:sz w:val="20"/>
                <w:szCs w:val="20"/>
                <w:lang w:eastAsia="en-US"/>
              </w:rPr>
            </w:pPr>
            <w:r w:rsidRPr="0019332D">
              <w:rPr>
                <w:rFonts w:ascii="Times New Roman" w:hAnsi="Times New Roman" w:cs="Times New Roman"/>
                <w:color w:val="000000"/>
                <w:sz w:val="20"/>
                <w:szCs w:val="20"/>
              </w:rPr>
              <w:t>Support dynamic (DCI-based) switching of scheme 1 (PDSCH) with single-TRP scheme</w:t>
            </w:r>
            <w:r w:rsidRPr="0019332D">
              <w:rPr>
                <w:rFonts w:ascii="Times New Roman" w:hAnsi="Times New Roman" w:cs="Times New Roman"/>
                <w:sz w:val="20"/>
                <w:szCs w:val="20"/>
              </w:rPr>
              <w:t xml:space="preserve"> </w:t>
            </w:r>
            <w:r w:rsidRPr="0019332D">
              <w:rPr>
                <w:rFonts w:ascii="Times New Roman" w:hAnsi="Times New Roman" w:cs="Times New Roman"/>
                <w:color w:val="000000"/>
                <w:sz w:val="20"/>
                <w:szCs w:val="20"/>
              </w:rPr>
              <w:t>by TCI state field in DCI format 1_1/1_2</w:t>
            </w:r>
          </w:p>
          <w:p w14:paraId="7E655A34" w14:textId="77777777" w:rsidR="00E96AFE" w:rsidRPr="0019332D" w:rsidRDefault="00E96AFE" w:rsidP="0019332D">
            <w:pPr>
              <w:pStyle w:val="ae"/>
              <w:widowControl/>
              <w:numPr>
                <w:ilvl w:val="1"/>
                <w:numId w:val="52"/>
              </w:numPr>
              <w:spacing w:beforeLines="50" w:before="120" w:afterLines="50" w:after="120"/>
              <w:ind w:firstLineChars="0"/>
              <w:contextualSpacing/>
              <w:jc w:val="left"/>
              <w:rPr>
                <w:rFonts w:ascii="Times New Roman" w:eastAsia="Malgun Gothic" w:hAnsi="Times New Roman" w:cs="Times New Roman"/>
                <w:color w:val="FF0000"/>
                <w:sz w:val="20"/>
                <w:szCs w:val="20"/>
              </w:rPr>
            </w:pPr>
            <w:r w:rsidRPr="0019332D">
              <w:rPr>
                <w:rFonts w:ascii="Times New Roman" w:eastAsia="Malgun Gothic" w:hAnsi="Times New Roman" w:cs="Times New Roman"/>
                <w:color w:val="FF0000"/>
                <w:sz w:val="20"/>
                <w:szCs w:val="20"/>
              </w:rPr>
              <w:lastRenderedPageBreak/>
              <w:t>This feature is UE optional</w:t>
            </w:r>
          </w:p>
          <w:p w14:paraId="3D5E838F" w14:textId="69B58BB8" w:rsidR="00E96AFE" w:rsidRPr="0019332D" w:rsidRDefault="00E96AFE" w:rsidP="0019332D">
            <w:pPr>
              <w:widowControl/>
              <w:numPr>
                <w:ilvl w:val="0"/>
                <w:numId w:val="55"/>
              </w:numPr>
              <w:tabs>
                <w:tab w:val="num" w:pos="720"/>
              </w:tabs>
              <w:spacing w:beforeLines="50" w:before="120" w:afterLines="50" w:after="120"/>
              <w:jc w:val="left"/>
              <w:rPr>
                <w:rFonts w:ascii="Times New Roman" w:eastAsia="Batang" w:hAnsi="Times New Roman" w:cs="Times New Roman"/>
                <w:color w:val="000000"/>
                <w:sz w:val="20"/>
                <w:szCs w:val="20"/>
                <w:lang w:eastAsia="en-US"/>
              </w:rPr>
            </w:pPr>
            <w:r w:rsidRPr="0019332D">
              <w:rPr>
                <w:rFonts w:ascii="Times New Roman" w:hAnsi="Times New Roman" w:cs="Times New Roman"/>
                <w:color w:val="000000"/>
                <w:sz w:val="20"/>
                <w:szCs w:val="20"/>
              </w:rPr>
              <w:t xml:space="preserve">FFS all other details including RRC </w:t>
            </w:r>
            <w:proofErr w:type="spellStart"/>
            <w:r w:rsidRPr="0019332D">
              <w:rPr>
                <w:rFonts w:ascii="Times New Roman" w:hAnsi="Times New Roman" w:cs="Times New Roman"/>
                <w:color w:val="000000"/>
                <w:sz w:val="20"/>
                <w:szCs w:val="20"/>
              </w:rPr>
              <w:t>signalling</w:t>
            </w:r>
            <w:proofErr w:type="spellEnd"/>
            <w:r w:rsidRPr="0019332D">
              <w:rPr>
                <w:rFonts w:ascii="Times New Roman" w:hAnsi="Times New Roman" w:cs="Times New Roman"/>
                <w:color w:val="000000"/>
                <w:sz w:val="20"/>
                <w:szCs w:val="20"/>
              </w:rPr>
              <w:t>, possible RAN4 impact (if any), etc.</w:t>
            </w:r>
          </w:p>
          <w:p w14:paraId="6DE9C862" w14:textId="77777777" w:rsidR="00E96AFE" w:rsidRPr="0019332D" w:rsidRDefault="00E96AFE" w:rsidP="0019332D">
            <w:pPr>
              <w:spacing w:beforeLines="50" w:before="120" w:afterLines="50" w:after="120"/>
              <w:rPr>
                <w:rFonts w:ascii="Times New Roman" w:hAnsi="Times New Roman" w:cs="Times New Roman"/>
                <w:b/>
                <w:bCs/>
                <w:sz w:val="20"/>
                <w:szCs w:val="20"/>
                <w:highlight w:val="darkYellow"/>
                <w:lang w:eastAsia="x-none"/>
              </w:rPr>
            </w:pPr>
            <w:r w:rsidRPr="0019332D">
              <w:rPr>
                <w:rFonts w:ascii="Times New Roman" w:hAnsi="Times New Roman" w:cs="Times New Roman"/>
                <w:b/>
                <w:bCs/>
                <w:sz w:val="20"/>
                <w:szCs w:val="20"/>
                <w:highlight w:val="darkYellow"/>
                <w:lang w:eastAsia="x-none"/>
              </w:rPr>
              <w:t>Working Assumption</w:t>
            </w:r>
          </w:p>
          <w:p w14:paraId="3CB943B9" w14:textId="77777777" w:rsidR="00E96AFE" w:rsidRPr="0019332D" w:rsidRDefault="00E96AFE" w:rsidP="0019332D">
            <w:pPr>
              <w:pStyle w:val="ae"/>
              <w:spacing w:beforeLines="50" w:before="120" w:afterLines="50" w:after="120" w:line="256" w:lineRule="auto"/>
              <w:ind w:firstLine="400"/>
              <w:rPr>
                <w:rFonts w:ascii="Times New Roman" w:eastAsia="宋体" w:hAnsi="Times New Roman" w:cs="Times New Roman"/>
                <w:i/>
                <w:iCs/>
                <w:sz w:val="20"/>
                <w:szCs w:val="20"/>
                <w:lang w:eastAsia="x-none"/>
              </w:rPr>
            </w:pPr>
            <w:r w:rsidRPr="0019332D">
              <w:rPr>
                <w:rFonts w:ascii="Times New Roman" w:hAnsi="Times New Roman" w:cs="Times New Roman"/>
                <w:sz w:val="20"/>
                <w:szCs w:val="20"/>
              </w:rPr>
              <w:t>All QCL source RS resource types as defined in TCI state for Rel-16 multi-TRP are supported for scheme 1</w:t>
            </w:r>
          </w:p>
          <w:p w14:paraId="2A67EE3E" w14:textId="77777777" w:rsidR="00E96AFE" w:rsidRPr="0019332D" w:rsidRDefault="00E96AFE" w:rsidP="0019332D">
            <w:pPr>
              <w:spacing w:beforeLines="50" w:before="120" w:afterLines="50" w:after="120"/>
              <w:rPr>
                <w:rFonts w:ascii="Times New Roman" w:eastAsia="Batang" w:hAnsi="Times New Roman" w:cs="Times New Roman"/>
                <w:b/>
                <w:bCs/>
                <w:sz w:val="20"/>
                <w:szCs w:val="20"/>
                <w:highlight w:val="green"/>
                <w:lang w:eastAsia="x-none"/>
              </w:rPr>
            </w:pPr>
            <w:r w:rsidRPr="0019332D">
              <w:rPr>
                <w:rFonts w:ascii="Times New Roman" w:hAnsi="Times New Roman" w:cs="Times New Roman"/>
                <w:b/>
                <w:bCs/>
                <w:sz w:val="20"/>
                <w:szCs w:val="20"/>
                <w:highlight w:val="green"/>
                <w:lang w:eastAsia="x-none"/>
              </w:rPr>
              <w:t>Agreement</w:t>
            </w:r>
          </w:p>
          <w:p w14:paraId="702B98C9" w14:textId="77777777" w:rsidR="00E96AFE" w:rsidRPr="0019332D" w:rsidRDefault="00E96AFE" w:rsidP="0019332D">
            <w:pPr>
              <w:spacing w:beforeLines="50" w:before="120" w:afterLines="50" w:after="120"/>
              <w:rPr>
                <w:rFonts w:ascii="Times New Roman" w:hAnsi="Times New Roman" w:cs="Times New Roman"/>
                <w:color w:val="000000"/>
                <w:sz w:val="20"/>
                <w:szCs w:val="20"/>
                <w:lang w:eastAsia="en-US"/>
              </w:rPr>
            </w:pPr>
            <w:r w:rsidRPr="0019332D">
              <w:rPr>
                <w:rFonts w:ascii="Times New Roman" w:hAnsi="Times New Roman" w:cs="Times New Roman"/>
                <w:color w:val="000000"/>
                <w:sz w:val="20"/>
                <w:szCs w:val="20"/>
              </w:rPr>
              <w:t>Support semi-static (RRC-based) switching of scheme 1 (PDSCH) with Rel-16 scheme 1a</w:t>
            </w:r>
          </w:p>
          <w:p w14:paraId="660B9D95" w14:textId="77777777" w:rsidR="005A0745" w:rsidRDefault="00E96AFE" w:rsidP="0019332D">
            <w:pPr>
              <w:widowControl/>
              <w:numPr>
                <w:ilvl w:val="0"/>
                <w:numId w:val="54"/>
              </w:numPr>
              <w:tabs>
                <w:tab w:val="num" w:pos="720"/>
              </w:tabs>
              <w:spacing w:beforeLines="50" w:before="120" w:afterLines="50" w:after="120"/>
              <w:jc w:val="left"/>
              <w:rPr>
                <w:rFonts w:ascii="Times New Roman" w:hAnsi="Times New Roman" w:cs="Times New Roman"/>
                <w:color w:val="000000"/>
                <w:sz w:val="20"/>
                <w:szCs w:val="20"/>
              </w:rPr>
            </w:pPr>
            <w:r w:rsidRPr="0019332D">
              <w:rPr>
                <w:rFonts w:ascii="Times New Roman" w:hAnsi="Times New Roman" w:cs="Times New Roman"/>
                <w:color w:val="000000"/>
                <w:sz w:val="20"/>
                <w:szCs w:val="20"/>
              </w:rPr>
              <w:t>FFS: Whether dynamic switching is additionally supported</w:t>
            </w:r>
          </w:p>
          <w:p w14:paraId="5FB64CC7" w14:textId="77777777" w:rsidR="00D53120" w:rsidRPr="00D53120" w:rsidRDefault="00D53120" w:rsidP="00D53120">
            <w:pPr>
              <w:shd w:val="clear" w:color="auto" w:fill="FFFFFF"/>
              <w:spacing w:before="100" w:beforeAutospacing="1"/>
              <w:rPr>
                <w:rFonts w:ascii="Times New Roman" w:hAnsi="Times New Roman" w:cs="Times New Roman"/>
                <w:sz w:val="20"/>
                <w:lang w:eastAsia="ko-KR"/>
              </w:rPr>
            </w:pPr>
            <w:r w:rsidRPr="00D53120">
              <w:rPr>
                <w:rStyle w:val="af1"/>
                <w:rFonts w:ascii="Times New Roman" w:hAnsi="Times New Roman" w:cs="Times New Roman"/>
                <w:color w:val="000000"/>
                <w:sz w:val="20"/>
                <w:highlight w:val="green"/>
              </w:rPr>
              <w:t>Agreement</w:t>
            </w:r>
          </w:p>
          <w:p w14:paraId="6FAC6042" w14:textId="77777777" w:rsidR="00D53120" w:rsidRPr="00D53120" w:rsidRDefault="00D53120" w:rsidP="00D53120">
            <w:pPr>
              <w:rPr>
                <w:rFonts w:ascii="Times New Roman" w:hAnsi="Times New Roman" w:cs="Times New Roman"/>
                <w:sz w:val="20"/>
                <w:lang w:val="en-GB" w:eastAsia="en-US"/>
              </w:rPr>
            </w:pPr>
            <w:r w:rsidRPr="00D53120">
              <w:rPr>
                <w:rFonts w:ascii="Times New Roman" w:hAnsi="Times New Roman" w:cs="Times New Roman"/>
                <w:sz w:val="20"/>
              </w:rPr>
              <w:t>Scheme 1 for PDSCH is identified by</w:t>
            </w:r>
          </w:p>
          <w:p w14:paraId="42F5A861" w14:textId="77777777" w:rsidR="00D53120" w:rsidRPr="00D53120" w:rsidRDefault="00D53120" w:rsidP="00D53120">
            <w:pPr>
              <w:widowControl/>
              <w:numPr>
                <w:ilvl w:val="0"/>
                <w:numId w:val="107"/>
              </w:numPr>
              <w:tabs>
                <w:tab w:val="num" w:pos="720"/>
              </w:tabs>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New RRC parameter and the number of TCI states indicated by DCI</w:t>
            </w:r>
          </w:p>
          <w:p w14:paraId="65497A5C" w14:textId="77777777" w:rsidR="00D53120" w:rsidRPr="00D53120" w:rsidRDefault="00D53120" w:rsidP="00D53120">
            <w:pPr>
              <w:widowControl/>
              <w:numPr>
                <w:ilvl w:val="1"/>
                <w:numId w:val="107"/>
              </w:numPr>
              <w:tabs>
                <w:tab w:val="num" w:pos="1440"/>
              </w:tabs>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FFS RRC configuration details, e.g., per BWP or per CC</w:t>
            </w:r>
          </w:p>
          <w:p w14:paraId="7B69F7C6" w14:textId="47054AAF" w:rsidR="00D53120" w:rsidRPr="00D53120" w:rsidRDefault="00D53120" w:rsidP="00CD5256">
            <w:pPr>
              <w:widowControl/>
              <w:numPr>
                <w:ilvl w:val="1"/>
                <w:numId w:val="107"/>
              </w:numPr>
              <w:tabs>
                <w:tab w:val="num" w:pos="1440"/>
              </w:tabs>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FFS whether or not restriction to a single CDM group for DM-RS is also supported</w:t>
            </w:r>
          </w:p>
        </w:tc>
      </w:tr>
    </w:tbl>
    <w:p w14:paraId="375DEF7B" w14:textId="77777777" w:rsidR="005A0745" w:rsidRPr="00672810" w:rsidRDefault="00027D14" w:rsidP="006C4E3D">
      <w:pPr>
        <w:spacing w:beforeLines="50" w:before="120" w:afterLines="50" w:after="120"/>
        <w:rPr>
          <w:rFonts w:ascii="Times New Roman" w:eastAsia="宋体" w:hAnsi="Times New Roman" w:cs="Times New Roman"/>
          <w:kern w:val="0"/>
          <w:sz w:val="20"/>
          <w:szCs w:val="20"/>
        </w:rPr>
      </w:pPr>
      <w:r w:rsidRPr="00672810">
        <w:rPr>
          <w:rFonts w:ascii="Times New Roman" w:hAnsi="Times New Roman" w:cs="Times New Roman"/>
          <w:sz w:val="20"/>
          <w:szCs w:val="20"/>
        </w:rPr>
        <w:lastRenderedPageBreak/>
        <w:t>In this document, we share our views on the enhancements for HST-SFN deployment scenario.</w:t>
      </w:r>
    </w:p>
    <w:p w14:paraId="3DDD4FCA"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HST-SFN deployment scenario, DL signals can be transmitted in SFN manner from multiple TRPs that deployed along the railway. When a signal is 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transmitted, the propagation channel of the signal comprises multiple paths with different Doppler shifts and the channel cannot be well estimated by a single 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transmitted reference signal. Hence, TRP-specific/non-SFN-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reference signals for Doppler profile estimation are expected.</w:t>
      </w:r>
    </w:p>
    <w:p w14:paraId="6E4AE061" w14:textId="1931A759" w:rsidR="005A0745" w:rsidRPr="00796880" w:rsidRDefault="00027D14" w:rsidP="000758A3">
      <w:pPr>
        <w:pStyle w:val="1"/>
      </w:pPr>
      <w:r w:rsidRPr="00375406">
        <w:t>Definition of QCL</w:t>
      </w:r>
    </w:p>
    <w:p w14:paraId="498EEDF0"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Rel-15, the definition of QCL is specified as follows:</w:t>
      </w:r>
    </w:p>
    <w:tbl>
      <w:tblPr>
        <w:tblStyle w:val="ab"/>
        <w:tblW w:w="0" w:type="auto"/>
        <w:tblLook w:val="04A0" w:firstRow="1" w:lastRow="0" w:firstColumn="1" w:lastColumn="0" w:noHBand="0" w:noVBand="1"/>
      </w:tblPr>
      <w:tblGrid>
        <w:gridCol w:w="9286"/>
      </w:tblGrid>
      <w:tr w:rsidR="005A0745" w:rsidRPr="00672810" w14:paraId="5234F4E8" w14:textId="77777777">
        <w:tc>
          <w:tcPr>
            <w:tcW w:w="9286" w:type="dxa"/>
          </w:tcPr>
          <w:p w14:paraId="0B4ADE0B" w14:textId="77777777" w:rsidR="005A0745" w:rsidRPr="00672810" w:rsidRDefault="00027D14" w:rsidP="006C4E3D">
            <w:pPr>
              <w:spacing w:beforeLines="50" w:before="120" w:afterLines="50" w:after="120"/>
              <w:rPr>
                <w:rFonts w:ascii="Times New Roman" w:hAnsi="Times New Roman" w:cs="Times New Roman"/>
                <w:i/>
                <w:sz w:val="20"/>
                <w:szCs w:val="20"/>
              </w:rPr>
            </w:pPr>
            <w:r w:rsidRPr="00672810">
              <w:rPr>
                <w:rFonts w:ascii="Times New Roman" w:hAnsi="Times New Roman" w:cs="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bl>
    <w:p w14:paraId="54A448DD"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For the enhanced scheme, the large-scale properties of the channel that convey DMRS port(s) can be inferred from the combination of channels of the RS ports that indicated by multiple TCI states. However, the large-scale properties of the channel of each RS port that indicated by the multiple TCI states cannot be inferred from the channel of the DMRS port. Hence, a definition on QCL association relationship of an antenna port and an antenna port group is needed. One example of the definition is as follows:</w:t>
      </w:r>
    </w:p>
    <w:tbl>
      <w:tblPr>
        <w:tblStyle w:val="ab"/>
        <w:tblW w:w="0" w:type="auto"/>
        <w:tblLook w:val="04A0" w:firstRow="1" w:lastRow="0" w:firstColumn="1" w:lastColumn="0" w:noHBand="0" w:noVBand="1"/>
      </w:tblPr>
      <w:tblGrid>
        <w:gridCol w:w="9286"/>
      </w:tblGrid>
      <w:tr w:rsidR="005A0745" w:rsidRPr="00672810" w14:paraId="447F9460" w14:textId="77777777">
        <w:tc>
          <w:tcPr>
            <w:tcW w:w="9286" w:type="dxa"/>
          </w:tcPr>
          <w:p w14:paraId="3D8C254B"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i/>
                <w:sz w:val="20"/>
                <w:szCs w:val="20"/>
              </w:rPr>
              <w:t>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are conveyed. The large-scale properties include one or more of delay spread, Doppler spread, Doppler shift, average gain, average delay, and spatial Rx parameters.</w:t>
            </w:r>
          </w:p>
        </w:tc>
      </w:tr>
    </w:tbl>
    <w:p w14:paraId="6D6BF074" w14:textId="77777777" w:rsidR="005A0745" w:rsidRPr="00672810" w:rsidRDefault="00027D14" w:rsidP="006C4E3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Observation 1:</w:t>
      </w:r>
    </w:p>
    <w:p w14:paraId="60F47A37" w14:textId="77777777" w:rsidR="005A0745" w:rsidRPr="00672810" w:rsidRDefault="00027D14" w:rsidP="006C4E3D">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A new definition on QCL association relationship of one antenna port and one antenna port group is needed in Rel-17.</w:t>
      </w:r>
    </w:p>
    <w:p w14:paraId="1E01755C" w14:textId="77777777" w:rsidR="005A0745" w:rsidRPr="00672810" w:rsidRDefault="00027D14" w:rsidP="006C4E3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1: </w:t>
      </w:r>
    </w:p>
    <w:p w14:paraId="39001B0C" w14:textId="1D41A673" w:rsidR="005A0745" w:rsidRPr="00672810" w:rsidRDefault="00027D14" w:rsidP="006C4E3D">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A new definition on QCL association relationship of one antenna port and one antenna port group </w:t>
      </w:r>
      <w:r w:rsidR="00D03E25">
        <w:rPr>
          <w:rFonts w:ascii="Times New Roman" w:hAnsi="Times New Roman" w:cs="Times New Roman" w:hint="eastAsia"/>
          <w:b/>
          <w:i/>
          <w:sz w:val="20"/>
          <w:szCs w:val="20"/>
        </w:rPr>
        <w:t>can be</w:t>
      </w:r>
      <w:r w:rsidR="00C159B9" w:rsidRPr="00672810">
        <w:rPr>
          <w:rFonts w:ascii="Times New Roman" w:hAnsi="Times New Roman" w:cs="Times New Roman"/>
          <w:b/>
          <w:i/>
          <w:sz w:val="20"/>
          <w:szCs w:val="20"/>
        </w:rPr>
        <w:t xml:space="preserve"> </w:t>
      </w:r>
      <w:r w:rsidRPr="00672810">
        <w:rPr>
          <w:rFonts w:ascii="Times New Roman" w:hAnsi="Times New Roman" w:cs="Times New Roman"/>
          <w:b/>
          <w:i/>
          <w:sz w:val="20"/>
          <w:szCs w:val="20"/>
        </w:rPr>
        <w:t xml:space="preserve">introduced. </w:t>
      </w:r>
    </w:p>
    <w:p w14:paraId="541A5FEB" w14:textId="77777777" w:rsidR="005A0745" w:rsidRPr="00672810" w:rsidRDefault="00027D14" w:rsidP="006C4E3D">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E.g. 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are conveyed. The large-scale properties include one or more of delay spread, Doppler spread, Doppler shift, average gain, average delay, and spatial Rx parameters.</w:t>
      </w:r>
    </w:p>
    <w:p w14:paraId="50C4CBA7" w14:textId="1C4BD2BC" w:rsidR="009C15D2" w:rsidRPr="00A54F8A" w:rsidRDefault="000309BE" w:rsidP="00A54F8A">
      <w:pPr>
        <w:pStyle w:val="1"/>
        <w:rPr>
          <w:lang w:val="en-US"/>
        </w:rPr>
      </w:pPr>
      <w:r w:rsidRPr="00A54F8A">
        <w:rPr>
          <w:rFonts w:hint="eastAsia"/>
          <w:lang w:val="en-US"/>
        </w:rPr>
        <w:lastRenderedPageBreak/>
        <w:t>Identification of</w:t>
      </w:r>
      <w:r w:rsidRPr="00A54F8A">
        <w:rPr>
          <w:lang w:val="en-US"/>
        </w:rPr>
        <w:t xml:space="preserve"> </w:t>
      </w:r>
      <w:r w:rsidR="000E72EC" w:rsidRPr="00A54F8A">
        <w:rPr>
          <w:lang w:val="en-US"/>
        </w:rPr>
        <w:t>SFN-</w:t>
      </w:r>
      <w:proofErr w:type="spellStart"/>
      <w:r w:rsidR="000E72EC" w:rsidRPr="00A54F8A">
        <w:rPr>
          <w:lang w:val="en-US"/>
        </w:rPr>
        <w:t>ed</w:t>
      </w:r>
      <w:proofErr w:type="spellEnd"/>
      <w:r w:rsidR="000E72EC" w:rsidRPr="00A54F8A">
        <w:rPr>
          <w:lang w:val="en-US"/>
        </w:rPr>
        <w:t xml:space="preserve"> PDSCH</w:t>
      </w:r>
      <w:r w:rsidRPr="00A54F8A">
        <w:rPr>
          <w:rFonts w:eastAsia="MS Mincho"/>
          <w:lang w:val="en-US"/>
        </w:rPr>
        <w:t xml:space="preserve"> </w:t>
      </w:r>
      <w:r w:rsidRPr="00A54F8A">
        <w:rPr>
          <w:rFonts w:eastAsia="MS Mincho" w:hint="eastAsia"/>
          <w:lang w:val="en-US"/>
        </w:rPr>
        <w:t>transmission scheme</w:t>
      </w:r>
    </w:p>
    <w:p w14:paraId="7ECB6C1D" w14:textId="5105D52F" w:rsidR="005A713C" w:rsidRPr="0019332D" w:rsidRDefault="00146F35" w:rsidP="0019332D">
      <w:pPr>
        <w:spacing w:beforeLines="50" w:before="120" w:afterLines="50" w:after="120"/>
        <w:rPr>
          <w:rFonts w:ascii="Times New Roman" w:hAnsi="Times New Roman"/>
          <w:kern w:val="0"/>
          <w:sz w:val="20"/>
          <w:szCs w:val="20"/>
        </w:rPr>
      </w:pPr>
      <w:r w:rsidRPr="0019332D">
        <w:rPr>
          <w:rFonts w:ascii="Times New Roman" w:hAnsi="Times New Roman" w:cs="Times New Roman"/>
          <w:sz w:val="20"/>
          <w:szCs w:val="20"/>
        </w:rPr>
        <w:t>In RAN1#104bis</w:t>
      </w:r>
      <w:r w:rsidR="00F50A82">
        <w:rPr>
          <w:rFonts w:ascii="Times New Roman" w:hAnsi="Times New Roman" w:cs="Times New Roman" w:hint="eastAsia"/>
          <w:sz w:val="20"/>
          <w:szCs w:val="20"/>
        </w:rPr>
        <w:t xml:space="preserve"> </w:t>
      </w:r>
      <w:r w:rsidRPr="0019332D">
        <w:rPr>
          <w:rFonts w:ascii="Times New Roman" w:hAnsi="Times New Roman" w:cs="Times New Roman"/>
          <w:sz w:val="20"/>
          <w:szCs w:val="20"/>
        </w:rPr>
        <w:t>e</w:t>
      </w:r>
      <w:r w:rsidR="00F50A82">
        <w:rPr>
          <w:rFonts w:ascii="Times New Roman" w:hAnsi="Times New Roman" w:cs="Times New Roman" w:hint="eastAsia"/>
          <w:sz w:val="20"/>
          <w:szCs w:val="20"/>
        </w:rPr>
        <w:t>-</w:t>
      </w:r>
      <w:r w:rsidRPr="0019332D">
        <w:rPr>
          <w:rFonts w:ascii="Times New Roman" w:hAnsi="Times New Roman" w:cs="Times New Roman"/>
          <w:sz w:val="20"/>
          <w:szCs w:val="20"/>
        </w:rPr>
        <w:t xml:space="preserve">meeting, the </w:t>
      </w:r>
      <w:r w:rsidR="00570916">
        <w:rPr>
          <w:rFonts w:ascii="Times New Roman" w:hAnsi="Times New Roman" w:cs="Times New Roman" w:hint="eastAsia"/>
          <w:sz w:val="20"/>
          <w:szCs w:val="20"/>
        </w:rPr>
        <w:t>following agreement for i</w:t>
      </w:r>
      <w:r w:rsidR="00570916" w:rsidRPr="00570916">
        <w:rPr>
          <w:rFonts w:ascii="Times New Roman" w:hAnsi="Times New Roman" w:cs="Times New Roman"/>
          <w:sz w:val="20"/>
          <w:szCs w:val="20"/>
        </w:rPr>
        <w:t>dentification</w:t>
      </w:r>
      <w:r w:rsidR="00570916">
        <w:rPr>
          <w:rFonts w:ascii="Times New Roman" w:hAnsi="Times New Roman" w:cs="Times New Roman"/>
          <w:sz w:val="20"/>
          <w:szCs w:val="20"/>
        </w:rPr>
        <w:t xml:space="preserve"> </w:t>
      </w:r>
      <w:r w:rsidR="00570916">
        <w:rPr>
          <w:rFonts w:ascii="Times New Roman" w:hAnsi="Times New Roman" w:cs="Times New Roman" w:hint="eastAsia"/>
          <w:sz w:val="20"/>
          <w:szCs w:val="20"/>
        </w:rPr>
        <w:t>of</w:t>
      </w:r>
      <w:r w:rsidRPr="0019332D">
        <w:rPr>
          <w:rFonts w:ascii="Times New Roman" w:hAnsi="Times New Roman" w:cs="Times New Roman"/>
          <w:sz w:val="20"/>
          <w:szCs w:val="20"/>
        </w:rPr>
        <w:t xml:space="preserve"> </w:t>
      </w:r>
      <w:r w:rsidR="00570916">
        <w:rPr>
          <w:rFonts w:ascii="Times New Roman" w:hAnsi="Times New Roman" w:cs="Times New Roman" w:hint="eastAsia"/>
          <w:sz w:val="20"/>
          <w:szCs w:val="20"/>
        </w:rPr>
        <w:t>scheme 1</w:t>
      </w:r>
      <w:r w:rsidRPr="0019332D">
        <w:rPr>
          <w:rFonts w:ascii="Times New Roman" w:hAnsi="Times New Roman" w:cs="Times New Roman"/>
          <w:sz w:val="20"/>
          <w:szCs w:val="20"/>
        </w:rPr>
        <w:t xml:space="preserve"> is </w:t>
      </w:r>
      <w:r w:rsidR="00570916">
        <w:rPr>
          <w:rFonts w:ascii="Times New Roman" w:hAnsi="Times New Roman" w:cs="Times New Roman" w:hint="eastAsia"/>
          <w:sz w:val="20"/>
          <w:szCs w:val="20"/>
        </w:rPr>
        <w:t>shown below</w:t>
      </w:r>
      <w:r w:rsidRPr="0019332D">
        <w:rPr>
          <w:rFonts w:ascii="Times New Roman" w:hAnsi="Times New Roman"/>
          <w:kern w:val="0"/>
          <w:sz w:val="20"/>
          <w:szCs w:val="20"/>
        </w:rPr>
        <w:t>:</w:t>
      </w:r>
    </w:p>
    <w:p w14:paraId="243BE39E" w14:textId="77777777" w:rsidR="00570916" w:rsidRPr="00570916" w:rsidRDefault="00570916" w:rsidP="00570916">
      <w:pPr>
        <w:pStyle w:val="ae"/>
        <w:numPr>
          <w:ilvl w:val="0"/>
          <w:numId w:val="108"/>
        </w:numPr>
        <w:ind w:firstLineChars="0"/>
        <w:rPr>
          <w:rFonts w:ascii="Times New Roman" w:hAnsi="Times New Roman" w:cs="Times New Roman"/>
          <w:sz w:val="20"/>
          <w:lang w:val="en-GB" w:eastAsia="en-US"/>
        </w:rPr>
      </w:pPr>
      <w:r w:rsidRPr="00570916">
        <w:rPr>
          <w:rFonts w:ascii="Times New Roman" w:hAnsi="Times New Roman" w:cs="Times New Roman"/>
          <w:sz w:val="20"/>
        </w:rPr>
        <w:t>Scheme 1 for PDSCH is identified by</w:t>
      </w:r>
    </w:p>
    <w:p w14:paraId="2897EF42" w14:textId="77777777" w:rsidR="00570916" w:rsidRPr="00D53120" w:rsidRDefault="00570916" w:rsidP="00570916">
      <w:pPr>
        <w:widowControl/>
        <w:numPr>
          <w:ilvl w:val="0"/>
          <w:numId w:val="107"/>
        </w:numPr>
        <w:tabs>
          <w:tab w:val="num" w:pos="720"/>
        </w:tabs>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New RRC parameter and the number of TCI states indicated by DCI</w:t>
      </w:r>
    </w:p>
    <w:p w14:paraId="67C26CB3" w14:textId="77777777" w:rsidR="00570916" w:rsidRDefault="00570916" w:rsidP="00570916">
      <w:pPr>
        <w:widowControl/>
        <w:numPr>
          <w:ilvl w:val="1"/>
          <w:numId w:val="107"/>
        </w:numPr>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FFS RRC configuration details, e.g., per BWP or per CC</w:t>
      </w:r>
    </w:p>
    <w:p w14:paraId="64CD2384" w14:textId="43E552CD" w:rsidR="00570916" w:rsidRPr="00D53120" w:rsidRDefault="00570916" w:rsidP="00570916">
      <w:pPr>
        <w:widowControl/>
        <w:numPr>
          <w:ilvl w:val="1"/>
          <w:numId w:val="107"/>
        </w:numPr>
        <w:jc w:val="left"/>
        <w:rPr>
          <w:rFonts w:ascii="Times New Roman" w:hAnsi="Times New Roman" w:cs="Times New Roman"/>
          <w:color w:val="000000"/>
          <w:sz w:val="20"/>
          <w:szCs w:val="20"/>
        </w:rPr>
      </w:pPr>
      <w:r w:rsidRPr="00D53120">
        <w:rPr>
          <w:rFonts w:ascii="Times New Roman" w:hAnsi="Times New Roman" w:cs="Times New Roman"/>
          <w:color w:val="000000"/>
          <w:sz w:val="20"/>
          <w:szCs w:val="20"/>
        </w:rPr>
        <w:t>FFS whether or not restriction to a single CDM group for DM-RS is also supported</w:t>
      </w:r>
    </w:p>
    <w:p w14:paraId="04FDC91C" w14:textId="31E1CBA2" w:rsidR="002445B3" w:rsidRDefault="002445B3" w:rsidP="00AA62C7">
      <w:pPr>
        <w:rPr>
          <w:rFonts w:ascii="Times New Roman" w:hAnsi="Times New Roman" w:cs="Times New Roman"/>
          <w:sz w:val="20"/>
          <w:szCs w:val="20"/>
        </w:rPr>
      </w:pPr>
      <w:r>
        <w:rPr>
          <w:rFonts w:ascii="Times New Roman" w:hAnsi="Times New Roman" w:cs="Times New Roman"/>
        </w:rPr>
        <w:t>T</w:t>
      </w:r>
      <w:r>
        <w:rPr>
          <w:rFonts w:ascii="Times New Roman" w:hAnsi="Times New Roman" w:cs="Times New Roman" w:hint="eastAsia"/>
        </w:rPr>
        <w:t xml:space="preserve">he </w:t>
      </w:r>
      <w:r w:rsidR="009A3D15">
        <w:rPr>
          <w:rFonts w:ascii="Times New Roman" w:hAnsi="Times New Roman" w:cs="Times New Roman" w:hint="eastAsia"/>
        </w:rPr>
        <w:t>first</w:t>
      </w:r>
      <w:r>
        <w:rPr>
          <w:rFonts w:ascii="Times New Roman" w:hAnsi="Times New Roman" w:cs="Times New Roman" w:hint="eastAsia"/>
        </w:rPr>
        <w:t xml:space="preserve"> issue is the frequency </w:t>
      </w:r>
      <w:r w:rsidRPr="002445B3">
        <w:rPr>
          <w:rFonts w:ascii="Times New Roman" w:hAnsi="Times New Roman" w:cs="Times New Roman"/>
        </w:rPr>
        <w:t>granularity</w:t>
      </w:r>
      <w:r>
        <w:rPr>
          <w:rFonts w:ascii="Times New Roman" w:hAnsi="Times New Roman" w:cs="Times New Roman" w:hint="eastAsia"/>
        </w:rPr>
        <w:t xml:space="preserve"> for this RRC </w:t>
      </w:r>
      <w:r w:rsidR="004046B8">
        <w:rPr>
          <w:rFonts w:ascii="Times New Roman" w:hAnsi="Times New Roman" w:cs="Times New Roman" w:hint="eastAsia"/>
        </w:rPr>
        <w:t>configuration</w:t>
      </w:r>
      <w:r>
        <w:rPr>
          <w:rFonts w:ascii="Times New Roman" w:hAnsi="Times New Roman" w:cs="Times New Roman" w:hint="eastAsia"/>
        </w:rPr>
        <w:t xml:space="preserve">. Since the </w:t>
      </w:r>
      <w:r w:rsidRPr="002602E0">
        <w:rPr>
          <w:rFonts w:ascii="Times New Roman" w:hAnsi="Times New Roman" w:cs="Times New Roman"/>
          <w:sz w:val="20"/>
          <w:szCs w:val="20"/>
        </w:rPr>
        <w:t xml:space="preserve">RRC parameter </w:t>
      </w:r>
      <w:r>
        <w:rPr>
          <w:rFonts w:ascii="Times New Roman" w:hAnsi="Times New Roman" w:cs="Times New Roman" w:hint="eastAsia"/>
          <w:sz w:val="20"/>
          <w:szCs w:val="20"/>
        </w:rPr>
        <w:t xml:space="preserve">for R16 M-TRP </w:t>
      </w:r>
      <w:r w:rsidRPr="002602E0">
        <w:rPr>
          <w:rFonts w:ascii="Times New Roman" w:hAnsi="Times New Roman" w:cs="Times New Roman"/>
          <w:sz w:val="20"/>
          <w:szCs w:val="20"/>
        </w:rPr>
        <w:t>‘</w:t>
      </w:r>
      <w:proofErr w:type="spellStart"/>
      <w:r w:rsidRPr="002602E0">
        <w:rPr>
          <w:rFonts w:ascii="Times New Roman" w:hAnsi="Times New Roman" w:cs="Times New Roman"/>
          <w:i/>
          <w:sz w:val="20"/>
          <w:szCs w:val="20"/>
        </w:rPr>
        <w:t>RepetitionScheme</w:t>
      </w:r>
      <w:proofErr w:type="spellEnd"/>
      <w:r w:rsidRPr="002602E0">
        <w:rPr>
          <w:rFonts w:ascii="Times New Roman" w:hAnsi="Times New Roman" w:cs="Times New Roman"/>
          <w:sz w:val="20"/>
          <w:szCs w:val="20"/>
        </w:rPr>
        <w:t>’</w:t>
      </w:r>
      <w:r>
        <w:rPr>
          <w:rFonts w:ascii="Times New Roman" w:hAnsi="Times New Roman" w:cs="Times New Roman" w:hint="eastAsia"/>
          <w:sz w:val="20"/>
          <w:szCs w:val="20"/>
        </w:rPr>
        <w:t xml:space="preserve"> is configured per BWP, </w:t>
      </w:r>
      <w:r>
        <w:rPr>
          <w:rFonts w:ascii="Times New Roman" w:hAnsi="Times New Roman" w:cs="Times New Roman" w:hint="eastAsia"/>
        </w:rPr>
        <w:t xml:space="preserve">the </w:t>
      </w:r>
      <w:r w:rsidRPr="002602E0">
        <w:rPr>
          <w:rFonts w:ascii="Times New Roman" w:hAnsi="Times New Roman" w:cs="Times New Roman"/>
          <w:sz w:val="20"/>
          <w:szCs w:val="20"/>
        </w:rPr>
        <w:t xml:space="preserve">RRC parameter </w:t>
      </w:r>
      <w:r>
        <w:rPr>
          <w:rFonts w:ascii="Times New Roman" w:hAnsi="Times New Roman" w:cs="Times New Roman" w:hint="eastAsia"/>
          <w:sz w:val="20"/>
          <w:szCs w:val="20"/>
        </w:rPr>
        <w:t>for scheme 1</w:t>
      </w:r>
      <w:r w:rsidR="004046B8">
        <w:rPr>
          <w:rFonts w:ascii="Times New Roman" w:hAnsi="Times New Roman" w:cs="Times New Roman" w:hint="eastAsia"/>
          <w:sz w:val="20"/>
          <w:szCs w:val="20"/>
        </w:rPr>
        <w:t xml:space="preserve"> </w:t>
      </w:r>
      <w:r>
        <w:rPr>
          <w:rFonts w:ascii="Times New Roman" w:hAnsi="Times New Roman" w:cs="Times New Roman" w:hint="eastAsia"/>
          <w:sz w:val="20"/>
          <w:szCs w:val="20"/>
        </w:rPr>
        <w:t>(PDSCH) can also be configured per BWP.</w:t>
      </w:r>
    </w:p>
    <w:p w14:paraId="38A4BBC2" w14:textId="084606C8" w:rsidR="00C9283F" w:rsidRDefault="004046B8" w:rsidP="00AA62C7">
      <w:pPr>
        <w:rPr>
          <w:rFonts w:ascii="Times New Roman" w:hAnsi="Times New Roman" w:cs="Times New Roman"/>
          <w:color w:val="000000"/>
          <w:sz w:val="20"/>
          <w:szCs w:val="20"/>
        </w:rPr>
      </w:pPr>
      <w:r>
        <w:rPr>
          <w:rFonts w:ascii="Times New Roman" w:hAnsi="Times New Roman" w:cs="Times New Roman" w:hint="eastAsia"/>
          <w:sz w:val="20"/>
          <w:szCs w:val="20"/>
        </w:rPr>
        <w:t xml:space="preserve">The </w:t>
      </w:r>
      <w:r w:rsidR="00A95EFC">
        <w:rPr>
          <w:rFonts w:ascii="Times New Roman" w:hAnsi="Times New Roman" w:cs="Times New Roman" w:hint="eastAsia"/>
          <w:sz w:val="20"/>
          <w:szCs w:val="20"/>
        </w:rPr>
        <w:t xml:space="preserve">second </w:t>
      </w:r>
      <w:r>
        <w:rPr>
          <w:rFonts w:ascii="Times New Roman" w:hAnsi="Times New Roman" w:cs="Times New Roman" w:hint="eastAsia"/>
          <w:sz w:val="20"/>
          <w:szCs w:val="20"/>
        </w:rPr>
        <w:t>issue for i</w:t>
      </w:r>
      <w:r w:rsidRPr="004046B8">
        <w:rPr>
          <w:rFonts w:ascii="Times New Roman" w:hAnsi="Times New Roman" w:cs="Times New Roman"/>
          <w:sz w:val="20"/>
          <w:szCs w:val="20"/>
        </w:rPr>
        <w:t>dentification of</w:t>
      </w:r>
      <w:r>
        <w:rPr>
          <w:rFonts w:ascii="Times New Roman" w:hAnsi="Times New Roman" w:cs="Times New Roman" w:hint="eastAsia"/>
          <w:sz w:val="20"/>
          <w:szCs w:val="20"/>
        </w:rPr>
        <w:t xml:space="preserve"> scheme 1 (PDSCH) is whether </w:t>
      </w:r>
      <w:r w:rsidRPr="00D53120">
        <w:rPr>
          <w:rFonts w:ascii="Times New Roman" w:hAnsi="Times New Roman" w:cs="Times New Roman"/>
          <w:color w:val="000000"/>
          <w:sz w:val="20"/>
          <w:szCs w:val="20"/>
        </w:rPr>
        <w:t xml:space="preserve">or not restrict </w:t>
      </w:r>
      <w:r w:rsidR="007277FB">
        <w:rPr>
          <w:rFonts w:ascii="Times New Roman" w:hAnsi="Times New Roman" w:cs="Times New Roman" w:hint="eastAsia"/>
          <w:color w:val="000000"/>
          <w:sz w:val="20"/>
          <w:szCs w:val="20"/>
        </w:rPr>
        <w:t xml:space="preserve">the DMRS ports for scheme 1 </w:t>
      </w:r>
      <w:r w:rsidRPr="00D53120">
        <w:rPr>
          <w:rFonts w:ascii="Times New Roman" w:hAnsi="Times New Roman" w:cs="Times New Roman"/>
          <w:color w:val="000000"/>
          <w:sz w:val="20"/>
          <w:szCs w:val="20"/>
        </w:rPr>
        <w:t>to a single CDM group</w:t>
      </w:r>
      <w:r>
        <w:rPr>
          <w:rFonts w:ascii="Times New Roman" w:hAnsi="Times New Roman" w:cs="Times New Roman" w:hint="eastAsia"/>
          <w:color w:val="000000"/>
          <w:sz w:val="20"/>
          <w:szCs w:val="20"/>
        </w:rPr>
        <w:t>.</w:t>
      </w:r>
    </w:p>
    <w:p w14:paraId="38E0904D" w14:textId="503A1328" w:rsidR="00AA62C7" w:rsidRDefault="00EF4CB9" w:rsidP="00AA62C7">
      <w:pPr>
        <w:rPr>
          <w:rFonts w:ascii="Times New Roman" w:hAnsi="Times New Roman" w:cs="Times New Roman"/>
        </w:rPr>
      </w:pPr>
      <w:r>
        <w:rPr>
          <w:rFonts w:ascii="Times New Roman" w:hAnsi="Times New Roman" w:cs="Times New Roman" w:hint="eastAsia"/>
          <w:color w:val="000000"/>
          <w:sz w:val="20"/>
          <w:szCs w:val="20"/>
        </w:rPr>
        <w:t>I</w:t>
      </w:r>
      <w:r w:rsidR="004046B8">
        <w:rPr>
          <w:rFonts w:ascii="Times New Roman" w:hAnsi="Times New Roman" w:cs="Times New Roman" w:hint="eastAsia"/>
          <w:color w:val="000000"/>
          <w:sz w:val="20"/>
          <w:szCs w:val="20"/>
        </w:rPr>
        <w:t xml:space="preserve">f </w:t>
      </w:r>
      <w:r w:rsidR="004046B8" w:rsidRPr="00672810">
        <w:rPr>
          <w:rFonts w:ascii="Times New Roman" w:hAnsi="Times New Roman" w:cs="Times New Roman"/>
          <w:sz w:val="20"/>
          <w:szCs w:val="20"/>
        </w:rPr>
        <w:t xml:space="preserve">the restriction the number of CDM groups </w:t>
      </w:r>
      <w:r w:rsidR="004046B8">
        <w:rPr>
          <w:rFonts w:ascii="Times New Roman" w:hAnsi="Times New Roman" w:cs="Times New Roman" w:hint="eastAsia"/>
          <w:sz w:val="20"/>
          <w:szCs w:val="20"/>
        </w:rPr>
        <w:t xml:space="preserve">is used for scheme 1, </w:t>
      </w:r>
      <w:r w:rsidR="004046B8" w:rsidRPr="00672810">
        <w:rPr>
          <w:rFonts w:ascii="Times New Roman" w:hAnsi="Times New Roman" w:cs="Times New Roman"/>
          <w:sz w:val="20"/>
          <w:szCs w:val="20"/>
        </w:rPr>
        <w:t>dynamic switching of scheme 1 with SDM</w:t>
      </w:r>
      <w:r w:rsidR="004046B8">
        <w:rPr>
          <w:rFonts w:ascii="Times New Roman" w:hAnsi="Times New Roman" w:cs="Times New Roman" w:hint="eastAsia"/>
          <w:sz w:val="20"/>
          <w:szCs w:val="20"/>
        </w:rPr>
        <w:t xml:space="preserve"> </w:t>
      </w:r>
      <w:r w:rsidR="004046B8" w:rsidRPr="00672810">
        <w:rPr>
          <w:rFonts w:ascii="Times New Roman" w:hAnsi="Times New Roman" w:cs="Times New Roman"/>
          <w:sz w:val="20"/>
          <w:szCs w:val="20"/>
        </w:rPr>
        <w:t xml:space="preserve">1a can be achieved additionally </w:t>
      </w:r>
      <w:r w:rsidR="00AA62C7">
        <w:rPr>
          <w:rFonts w:ascii="Times New Roman" w:hAnsi="Times New Roman" w:cs="Times New Roman" w:hint="eastAsia"/>
          <w:sz w:val="20"/>
          <w:szCs w:val="20"/>
        </w:rPr>
        <w:t>according to</w:t>
      </w:r>
      <w:r w:rsidR="004046B8" w:rsidRPr="00672810">
        <w:rPr>
          <w:rFonts w:ascii="Times New Roman" w:hAnsi="Times New Roman" w:cs="Times New Roman"/>
          <w:sz w:val="20"/>
          <w:szCs w:val="20"/>
        </w:rPr>
        <w:t xml:space="preserve"> the</w:t>
      </w:r>
      <w:r w:rsidR="00AA62C7">
        <w:rPr>
          <w:rFonts w:ascii="Times New Roman" w:hAnsi="Times New Roman" w:cs="Times New Roman" w:hint="eastAsia"/>
          <w:sz w:val="20"/>
          <w:szCs w:val="20"/>
        </w:rPr>
        <w:t xml:space="preserve"> indicated</w:t>
      </w:r>
      <w:r w:rsidR="004046B8" w:rsidRPr="00672810">
        <w:rPr>
          <w:rFonts w:ascii="Times New Roman" w:hAnsi="Times New Roman" w:cs="Times New Roman"/>
          <w:sz w:val="20"/>
          <w:szCs w:val="20"/>
        </w:rPr>
        <w:t xml:space="preserve"> numbers of CDM groups</w:t>
      </w:r>
      <w:r w:rsidR="004046B8">
        <w:rPr>
          <w:rFonts w:ascii="Times New Roman" w:hAnsi="Times New Roman" w:cs="Times New Roman" w:hint="eastAsia"/>
          <w:sz w:val="20"/>
          <w:szCs w:val="20"/>
        </w:rPr>
        <w:t>.</w:t>
      </w:r>
      <w:r w:rsidR="004046B8" w:rsidRPr="004046B8">
        <w:rPr>
          <w:rFonts w:ascii="Times New Roman" w:hAnsi="Times New Roman" w:cs="Times New Roman"/>
        </w:rPr>
        <w:t xml:space="preserve"> </w:t>
      </w:r>
      <w:r w:rsidR="00BF0E2D">
        <w:rPr>
          <w:rFonts w:ascii="Times New Roman" w:hAnsi="Times New Roman" w:cs="Times New Roman" w:hint="eastAsia"/>
        </w:rPr>
        <w:t xml:space="preserve">For example, </w:t>
      </w:r>
      <w:r w:rsidR="004046B8" w:rsidRPr="002602E0">
        <w:rPr>
          <w:rFonts w:ascii="Times New Roman" w:hAnsi="Times New Roman" w:cs="Times New Roman"/>
        </w:rPr>
        <w:t xml:space="preserve">if a TCI </w:t>
      </w:r>
      <w:proofErr w:type="spellStart"/>
      <w:r w:rsidR="004046B8" w:rsidRPr="002602E0">
        <w:rPr>
          <w:rFonts w:ascii="Times New Roman" w:hAnsi="Times New Roman" w:cs="Times New Roman"/>
        </w:rPr>
        <w:t>codepoint</w:t>
      </w:r>
      <w:proofErr w:type="spellEnd"/>
      <w:r w:rsidR="004046B8" w:rsidRPr="002602E0">
        <w:rPr>
          <w:rFonts w:ascii="Times New Roman" w:hAnsi="Times New Roman" w:cs="Times New Roman"/>
        </w:rPr>
        <w:t xml:space="preserve"> associated with 2 TCI states is indicated</w:t>
      </w:r>
      <w:r w:rsidR="004046B8">
        <w:rPr>
          <w:rFonts w:ascii="Times New Roman" w:hAnsi="Times New Roman" w:cs="Times New Roman" w:hint="eastAsia"/>
        </w:rPr>
        <w:t xml:space="preserve"> and </w:t>
      </w:r>
      <w:r w:rsidR="002333B8">
        <w:rPr>
          <w:rFonts w:ascii="Times New Roman" w:hAnsi="Times New Roman" w:cs="Times New Roman" w:hint="eastAsia"/>
        </w:rPr>
        <w:t xml:space="preserve">the </w:t>
      </w:r>
      <w:r w:rsidR="004046B8" w:rsidRPr="002602E0">
        <w:rPr>
          <w:rFonts w:ascii="Times New Roman" w:hAnsi="Times New Roman" w:cs="Times New Roman"/>
        </w:rPr>
        <w:t xml:space="preserve">DMRS port(s) of PDSCH are within </w:t>
      </w:r>
      <w:r w:rsidR="004046B8">
        <w:rPr>
          <w:rFonts w:ascii="Times New Roman" w:hAnsi="Times New Roman" w:cs="Times New Roman" w:hint="eastAsia"/>
        </w:rPr>
        <w:t>one</w:t>
      </w:r>
      <w:r w:rsidR="004046B8" w:rsidRPr="002602E0">
        <w:rPr>
          <w:rFonts w:ascii="Times New Roman" w:hAnsi="Times New Roman" w:cs="Times New Roman"/>
        </w:rPr>
        <w:t xml:space="preserve"> CDM group, the PDSCH is SFN-</w:t>
      </w:r>
      <w:proofErr w:type="spellStart"/>
      <w:r w:rsidR="004046B8" w:rsidRPr="002602E0">
        <w:rPr>
          <w:rFonts w:ascii="Times New Roman" w:hAnsi="Times New Roman" w:cs="Times New Roman"/>
        </w:rPr>
        <w:t>ed</w:t>
      </w:r>
      <w:proofErr w:type="spellEnd"/>
      <w:r w:rsidR="004046B8" w:rsidRPr="002602E0">
        <w:rPr>
          <w:rFonts w:ascii="Times New Roman" w:hAnsi="Times New Roman" w:cs="Times New Roman"/>
        </w:rPr>
        <w:t xml:space="preserve"> transmitted with the scheme 1 of HST scenario in Rel-17; If a TCI </w:t>
      </w:r>
      <w:proofErr w:type="spellStart"/>
      <w:r w:rsidR="004046B8" w:rsidRPr="002602E0">
        <w:rPr>
          <w:rFonts w:ascii="Times New Roman" w:hAnsi="Times New Roman" w:cs="Times New Roman"/>
        </w:rPr>
        <w:t>codepoint</w:t>
      </w:r>
      <w:proofErr w:type="spellEnd"/>
      <w:r w:rsidR="004046B8" w:rsidRPr="002602E0">
        <w:rPr>
          <w:rFonts w:ascii="Times New Roman" w:hAnsi="Times New Roman" w:cs="Times New Roman"/>
        </w:rPr>
        <w:t xml:space="preserve"> associated with 2 TCI states is indicated and DMRS port(s) of PDSCH are </w:t>
      </w:r>
      <w:r w:rsidR="002333B8">
        <w:rPr>
          <w:rFonts w:ascii="Times New Roman" w:hAnsi="Times New Roman" w:cs="Times New Roman" w:hint="eastAsia"/>
        </w:rPr>
        <w:t>in</w:t>
      </w:r>
      <w:r w:rsidR="002333B8" w:rsidRPr="002602E0">
        <w:rPr>
          <w:rFonts w:ascii="Times New Roman" w:hAnsi="Times New Roman" w:cs="Times New Roman"/>
        </w:rPr>
        <w:t xml:space="preserve"> </w:t>
      </w:r>
      <w:r w:rsidR="004046B8" w:rsidRPr="002602E0">
        <w:rPr>
          <w:rFonts w:ascii="Times New Roman" w:hAnsi="Times New Roman" w:cs="Times New Roman"/>
        </w:rPr>
        <w:t>two CDM group</w:t>
      </w:r>
      <w:r w:rsidR="00BF0E2D">
        <w:rPr>
          <w:rFonts w:ascii="Times New Roman" w:hAnsi="Times New Roman" w:cs="Times New Roman" w:hint="eastAsia"/>
        </w:rPr>
        <w:t>s</w:t>
      </w:r>
      <w:r w:rsidR="004046B8" w:rsidRPr="002602E0">
        <w:rPr>
          <w:rFonts w:ascii="Times New Roman" w:hAnsi="Times New Roman" w:cs="Times New Roman"/>
        </w:rPr>
        <w:t>, the PDSCH is transmitted with SDM 1a.</w:t>
      </w:r>
      <w:r w:rsidR="004046B8">
        <w:rPr>
          <w:rFonts w:ascii="Times New Roman" w:hAnsi="Times New Roman" w:cs="Times New Roman" w:hint="eastAsia"/>
        </w:rPr>
        <w:t xml:space="preserve"> </w:t>
      </w:r>
    </w:p>
    <w:p w14:paraId="28C86CA8" w14:textId="0DF8D7B8" w:rsidR="00450499" w:rsidRPr="00672810" w:rsidRDefault="00AA62C7" w:rsidP="00AA62C7">
      <w:pPr>
        <w:rPr>
          <w:rFonts w:ascii="Times New Roman" w:hAnsi="Times New Roman" w:cs="Times New Roman"/>
          <w:sz w:val="20"/>
          <w:szCs w:val="20"/>
        </w:rPr>
      </w:pPr>
      <w:r>
        <w:rPr>
          <w:rFonts w:ascii="Times New Roman" w:hAnsi="Times New Roman" w:cs="Times New Roman"/>
        </w:rPr>
        <w:t>I</w:t>
      </w:r>
      <w:r>
        <w:rPr>
          <w:rFonts w:ascii="Times New Roman" w:hAnsi="Times New Roman" w:cs="Times New Roman" w:hint="eastAsia"/>
        </w:rPr>
        <w:t>f dynamic switching between scheme 1 and 1a is not supported, restricting</w:t>
      </w:r>
      <w:r w:rsidR="004046B8" w:rsidRPr="00672810">
        <w:rPr>
          <w:rFonts w:ascii="Times New Roman" w:hAnsi="Times New Roman" w:cs="Times New Roman"/>
          <w:sz w:val="20"/>
          <w:szCs w:val="20"/>
        </w:rPr>
        <w:t xml:space="preserve"> </w:t>
      </w:r>
      <w:r w:rsidR="002333B8">
        <w:rPr>
          <w:rFonts w:ascii="Times New Roman" w:hAnsi="Times New Roman" w:cs="Times New Roman" w:hint="eastAsia"/>
          <w:sz w:val="20"/>
          <w:szCs w:val="20"/>
        </w:rPr>
        <w:t xml:space="preserve">the DMRS ports of </w:t>
      </w:r>
      <w:r w:rsidR="002333B8">
        <w:rPr>
          <w:rFonts w:ascii="Times New Roman" w:hAnsi="Times New Roman" w:cs="Times New Roman"/>
          <w:sz w:val="20"/>
          <w:szCs w:val="20"/>
        </w:rPr>
        <w:t>the</w:t>
      </w:r>
      <w:r w:rsidR="002333B8">
        <w:rPr>
          <w:rFonts w:ascii="Times New Roman" w:hAnsi="Times New Roman" w:cs="Times New Roman" w:hint="eastAsia"/>
          <w:sz w:val="20"/>
          <w:szCs w:val="20"/>
        </w:rPr>
        <w:t xml:space="preserve"> PDSCH with scheme 1 to be in a single CDM group is </w:t>
      </w:r>
      <w:r w:rsidR="002333B8">
        <w:rPr>
          <w:rFonts w:ascii="Times New Roman" w:hAnsi="Times New Roman" w:cs="Times New Roman"/>
          <w:sz w:val="20"/>
          <w:szCs w:val="20"/>
        </w:rPr>
        <w:t>benefit</w:t>
      </w:r>
      <w:r w:rsidR="002333B8">
        <w:rPr>
          <w:rFonts w:ascii="Times New Roman" w:hAnsi="Times New Roman" w:cs="Times New Roman" w:hint="eastAsia"/>
          <w:sz w:val="20"/>
          <w:szCs w:val="20"/>
        </w:rPr>
        <w:t xml:space="preserve"> for</w:t>
      </w:r>
      <w:r>
        <w:rPr>
          <w:rFonts w:ascii="Times New Roman" w:hAnsi="Times New Roman" w:cs="Times New Roman" w:hint="eastAsia"/>
          <w:sz w:val="20"/>
          <w:szCs w:val="20"/>
        </w:rPr>
        <w:t xml:space="preserve"> reduc</w:t>
      </w:r>
      <w:r w:rsidR="002333B8">
        <w:rPr>
          <w:rFonts w:ascii="Times New Roman" w:hAnsi="Times New Roman" w:cs="Times New Roman" w:hint="eastAsia"/>
          <w:sz w:val="20"/>
          <w:szCs w:val="20"/>
        </w:rPr>
        <w:t>ing</w:t>
      </w:r>
      <w:r w:rsidR="004046B8">
        <w:rPr>
          <w:rFonts w:ascii="Times New Roman" w:hAnsi="Times New Roman" w:cs="Times New Roman" w:hint="eastAsia"/>
          <w:sz w:val="20"/>
          <w:szCs w:val="20"/>
        </w:rPr>
        <w:t xml:space="preserve"> </w:t>
      </w:r>
      <w:r w:rsidR="003D1A9B" w:rsidRPr="00672810">
        <w:rPr>
          <w:rFonts w:ascii="Times New Roman" w:hAnsi="Times New Roman" w:cs="Times New Roman"/>
          <w:sz w:val="20"/>
          <w:szCs w:val="20"/>
        </w:rPr>
        <w:t xml:space="preserve">the DCI overhead for DMRS ports </w:t>
      </w:r>
      <w:r w:rsidR="002333B8">
        <w:rPr>
          <w:rFonts w:ascii="Times New Roman" w:hAnsi="Times New Roman" w:cs="Times New Roman" w:hint="eastAsia"/>
          <w:sz w:val="20"/>
          <w:szCs w:val="20"/>
        </w:rPr>
        <w:t>indication</w:t>
      </w:r>
      <w:r w:rsidR="003D1A9B" w:rsidRPr="00672810">
        <w:rPr>
          <w:rFonts w:ascii="Times New Roman" w:hAnsi="Times New Roman" w:cs="Times New Roman"/>
          <w:sz w:val="20"/>
          <w:szCs w:val="20"/>
        </w:rPr>
        <w:t xml:space="preserve">. </w:t>
      </w:r>
      <w:r>
        <w:rPr>
          <w:rFonts w:ascii="Times New Roman" w:hAnsi="Times New Roman" w:cs="Times New Roman" w:hint="eastAsia"/>
          <w:sz w:val="20"/>
          <w:szCs w:val="20"/>
        </w:rPr>
        <w:t>I</w:t>
      </w:r>
      <w:r w:rsidR="003D1A9B" w:rsidRPr="00672810">
        <w:rPr>
          <w:rFonts w:ascii="Times New Roman" w:hAnsi="Times New Roman" w:cs="Times New Roman"/>
          <w:sz w:val="20"/>
          <w:szCs w:val="20"/>
        </w:rPr>
        <w:t xml:space="preserve">f </w:t>
      </w:r>
      <w:r w:rsidR="002333B8">
        <w:rPr>
          <w:rFonts w:ascii="Times New Roman" w:hAnsi="Times New Roman" w:cs="Times New Roman" w:hint="eastAsia"/>
          <w:sz w:val="20"/>
          <w:szCs w:val="20"/>
        </w:rPr>
        <w:t xml:space="preserve">a </w:t>
      </w:r>
      <w:r w:rsidR="003D1A9B" w:rsidRPr="00672810">
        <w:rPr>
          <w:rFonts w:ascii="Times New Roman" w:hAnsi="Times New Roman" w:cs="Times New Roman"/>
          <w:sz w:val="20"/>
          <w:szCs w:val="20"/>
        </w:rPr>
        <w:t xml:space="preserve">UE is configured </w:t>
      </w:r>
      <w:r>
        <w:rPr>
          <w:rFonts w:ascii="Times New Roman" w:hAnsi="Times New Roman" w:cs="Times New Roman" w:hint="eastAsia"/>
          <w:sz w:val="20"/>
          <w:szCs w:val="20"/>
        </w:rPr>
        <w:t>with</w:t>
      </w:r>
      <w:r w:rsidR="001170EC">
        <w:rPr>
          <w:rFonts w:ascii="Times New Roman" w:hAnsi="Times New Roman" w:cs="Times New Roman" w:hint="eastAsia"/>
          <w:sz w:val="20"/>
          <w:szCs w:val="20"/>
        </w:rPr>
        <w:t xml:space="preserve"> scheme 1</w:t>
      </w:r>
      <w:r w:rsidR="003D1A9B" w:rsidRPr="00672810">
        <w:rPr>
          <w:rFonts w:ascii="Times New Roman" w:hAnsi="Times New Roman" w:cs="Times New Roman"/>
          <w:sz w:val="20"/>
          <w:szCs w:val="20"/>
        </w:rPr>
        <w:t xml:space="preserve">, the new table </w:t>
      </w:r>
      <w:r w:rsidR="00C76665" w:rsidRPr="00672810">
        <w:rPr>
          <w:rFonts w:ascii="Times New Roman" w:hAnsi="Times New Roman" w:cs="Times New Roman"/>
          <w:sz w:val="20"/>
          <w:szCs w:val="20"/>
        </w:rPr>
        <w:t>including</w:t>
      </w:r>
      <w:r w:rsidR="002333B8">
        <w:rPr>
          <w:rFonts w:ascii="Times New Roman" w:hAnsi="Times New Roman" w:cs="Times New Roman" w:hint="eastAsia"/>
          <w:sz w:val="20"/>
          <w:szCs w:val="20"/>
        </w:rPr>
        <w:t xml:space="preserve"> only</w:t>
      </w:r>
      <w:r w:rsidR="00C76665" w:rsidRPr="00672810">
        <w:rPr>
          <w:rFonts w:ascii="Times New Roman" w:hAnsi="Times New Roman" w:cs="Times New Roman"/>
          <w:sz w:val="20"/>
          <w:szCs w:val="20"/>
        </w:rPr>
        <w:t xml:space="preserve"> </w:t>
      </w:r>
      <w:r w:rsidR="002333B8">
        <w:rPr>
          <w:rFonts w:ascii="Times New Roman" w:hAnsi="Times New Roman" w:cs="Times New Roman" w:hint="eastAsia"/>
          <w:sz w:val="20"/>
          <w:szCs w:val="20"/>
        </w:rPr>
        <w:t>states for DMRS ports</w:t>
      </w:r>
      <w:r w:rsidR="002333B8" w:rsidRPr="00672810">
        <w:rPr>
          <w:rFonts w:ascii="Times New Roman" w:hAnsi="Times New Roman" w:cs="Times New Roman"/>
          <w:sz w:val="20"/>
          <w:szCs w:val="20"/>
        </w:rPr>
        <w:t xml:space="preserve"> </w:t>
      </w:r>
      <w:r w:rsidR="002333B8">
        <w:rPr>
          <w:rFonts w:ascii="Times New Roman" w:hAnsi="Times New Roman" w:cs="Times New Roman" w:hint="eastAsia"/>
          <w:sz w:val="20"/>
          <w:szCs w:val="20"/>
        </w:rPr>
        <w:t>within</w:t>
      </w:r>
      <w:r w:rsidR="002333B8" w:rsidRPr="00672810">
        <w:rPr>
          <w:rFonts w:ascii="Times New Roman" w:hAnsi="Times New Roman" w:cs="Times New Roman"/>
          <w:sz w:val="20"/>
          <w:szCs w:val="20"/>
        </w:rPr>
        <w:t xml:space="preserve"> </w:t>
      </w:r>
      <w:r w:rsidR="00C76665" w:rsidRPr="00672810">
        <w:rPr>
          <w:rFonts w:ascii="Times New Roman" w:hAnsi="Times New Roman" w:cs="Times New Roman"/>
          <w:sz w:val="20"/>
          <w:szCs w:val="20"/>
        </w:rPr>
        <w:t>one CDM group</w:t>
      </w:r>
      <w:r w:rsidR="002333B8">
        <w:rPr>
          <w:rFonts w:ascii="Times New Roman" w:hAnsi="Times New Roman" w:cs="Times New Roman" w:hint="eastAsia"/>
          <w:sz w:val="20"/>
          <w:szCs w:val="20"/>
        </w:rPr>
        <w:t xml:space="preserve"> </w:t>
      </w:r>
      <w:r w:rsidR="00C76665" w:rsidRPr="00672810">
        <w:rPr>
          <w:rFonts w:ascii="Times New Roman" w:hAnsi="Times New Roman" w:cs="Times New Roman"/>
          <w:sz w:val="20"/>
          <w:szCs w:val="20"/>
        </w:rPr>
        <w:t xml:space="preserve">can be introduced for </w:t>
      </w:r>
      <w:r w:rsidR="002333B8">
        <w:rPr>
          <w:rFonts w:ascii="Times New Roman" w:hAnsi="Times New Roman" w:cs="Times New Roman" w:hint="eastAsia"/>
          <w:sz w:val="20"/>
          <w:szCs w:val="20"/>
        </w:rPr>
        <w:t>antenna port indication</w:t>
      </w:r>
      <w:r w:rsidR="00C76665" w:rsidRPr="00672810">
        <w:rPr>
          <w:rFonts w:ascii="Times New Roman" w:hAnsi="Times New Roman" w:cs="Times New Roman"/>
          <w:sz w:val="20"/>
          <w:szCs w:val="20"/>
        </w:rPr>
        <w:t xml:space="preserve">. </w:t>
      </w:r>
      <w:r w:rsidR="003D1A9B" w:rsidRPr="00672810">
        <w:rPr>
          <w:rFonts w:ascii="Times New Roman" w:hAnsi="Times New Roman" w:cs="Times New Roman"/>
          <w:sz w:val="20"/>
          <w:szCs w:val="20"/>
        </w:rPr>
        <w:t xml:space="preserve">For example, </w:t>
      </w:r>
      <w:r w:rsidR="00C76665" w:rsidRPr="00672810">
        <w:rPr>
          <w:rFonts w:ascii="Times New Roman" w:hAnsi="Times New Roman" w:cs="Times New Roman"/>
          <w:sz w:val="20"/>
          <w:szCs w:val="20"/>
        </w:rPr>
        <w:t xml:space="preserve">if DMRS type is ‘1’, </w:t>
      </w:r>
      <w:r w:rsidR="002333B8">
        <w:rPr>
          <w:rFonts w:ascii="Times New Roman" w:hAnsi="Times New Roman" w:cs="Times New Roman" w:hint="eastAsia"/>
          <w:sz w:val="20"/>
          <w:szCs w:val="20"/>
        </w:rPr>
        <w:t xml:space="preserve">the </w:t>
      </w:r>
      <w:r w:rsidR="00C76665" w:rsidRPr="00672810">
        <w:rPr>
          <w:rFonts w:ascii="Times New Roman" w:hAnsi="Times New Roman" w:cs="Times New Roman"/>
          <w:sz w:val="20"/>
          <w:szCs w:val="20"/>
        </w:rPr>
        <w:t>max length</w:t>
      </w:r>
      <w:r>
        <w:rPr>
          <w:rFonts w:ascii="Times New Roman" w:hAnsi="Times New Roman" w:cs="Times New Roman" w:hint="eastAsia"/>
          <w:sz w:val="20"/>
          <w:szCs w:val="20"/>
        </w:rPr>
        <w:t xml:space="preserve"> of front-load DMRS</w:t>
      </w:r>
      <w:r w:rsidR="00C76665" w:rsidRPr="00672810">
        <w:rPr>
          <w:rFonts w:ascii="Times New Roman" w:hAnsi="Times New Roman" w:cs="Times New Roman"/>
          <w:sz w:val="20"/>
          <w:szCs w:val="20"/>
        </w:rPr>
        <w:t xml:space="preserve"> is one symbol</w:t>
      </w:r>
      <w:r w:rsidR="001170EC">
        <w:rPr>
          <w:rFonts w:ascii="Times New Roman" w:hAnsi="Times New Roman" w:cs="Times New Roman" w:hint="eastAsia"/>
          <w:sz w:val="20"/>
          <w:szCs w:val="20"/>
        </w:rPr>
        <w:t xml:space="preserve"> and all DMRS ports are </w:t>
      </w:r>
      <w:r>
        <w:rPr>
          <w:rFonts w:ascii="Times New Roman" w:hAnsi="Times New Roman" w:cs="Times New Roman" w:hint="eastAsia"/>
          <w:sz w:val="20"/>
          <w:szCs w:val="20"/>
        </w:rPr>
        <w:t>with</w:t>
      </w:r>
      <w:r w:rsidR="001170EC">
        <w:rPr>
          <w:rFonts w:ascii="Times New Roman" w:hAnsi="Times New Roman" w:cs="Times New Roman" w:hint="eastAsia"/>
          <w:sz w:val="20"/>
          <w:szCs w:val="20"/>
        </w:rPr>
        <w:t>in CDM group 0</w:t>
      </w:r>
      <w:r w:rsidR="00981739">
        <w:rPr>
          <w:rFonts w:ascii="Times New Roman" w:hAnsi="Times New Roman" w:cs="Times New Roman"/>
          <w:sz w:val="20"/>
          <w:szCs w:val="20"/>
        </w:rPr>
        <w:t>,</w:t>
      </w:r>
      <w:r w:rsidR="00981739">
        <w:rPr>
          <w:rFonts w:ascii="Times New Roman" w:hAnsi="Times New Roman" w:cs="Times New Roman" w:hint="eastAsia"/>
          <w:sz w:val="20"/>
          <w:szCs w:val="20"/>
        </w:rPr>
        <w:t xml:space="preserve"> </w:t>
      </w:r>
      <w:r w:rsidR="00BF0E2D">
        <w:rPr>
          <w:rFonts w:ascii="Times New Roman" w:hAnsi="Times New Roman" w:cs="Times New Roman" w:hint="eastAsia"/>
          <w:sz w:val="20"/>
          <w:szCs w:val="20"/>
        </w:rPr>
        <w:t>T</w:t>
      </w:r>
      <w:r w:rsidR="00C76665" w:rsidRPr="00672810">
        <w:rPr>
          <w:rFonts w:ascii="Times New Roman" w:hAnsi="Times New Roman" w:cs="Times New Roman"/>
          <w:sz w:val="20"/>
          <w:szCs w:val="20"/>
        </w:rPr>
        <w:t>able 1 can be used for SFN-</w:t>
      </w:r>
      <w:proofErr w:type="spellStart"/>
      <w:r w:rsidR="00C76665" w:rsidRPr="00672810">
        <w:rPr>
          <w:rFonts w:ascii="Times New Roman" w:hAnsi="Times New Roman" w:cs="Times New Roman"/>
          <w:sz w:val="20"/>
          <w:szCs w:val="20"/>
        </w:rPr>
        <w:t>ed</w:t>
      </w:r>
      <w:proofErr w:type="spellEnd"/>
      <w:r w:rsidR="00C76665" w:rsidRPr="00672810">
        <w:rPr>
          <w:rFonts w:ascii="Times New Roman" w:hAnsi="Times New Roman" w:cs="Times New Roman"/>
          <w:sz w:val="20"/>
          <w:szCs w:val="20"/>
        </w:rPr>
        <w:t xml:space="preserve"> PDSCH transmission scheme</w:t>
      </w:r>
      <w:r w:rsidR="007277FB">
        <w:rPr>
          <w:rFonts w:ascii="Times New Roman" w:hAnsi="Times New Roman" w:cs="Times New Roman" w:hint="eastAsia"/>
          <w:sz w:val="20"/>
          <w:szCs w:val="20"/>
        </w:rPr>
        <w:t xml:space="preserve"> and </w:t>
      </w:r>
      <w:r w:rsidR="00C76665" w:rsidRPr="00672810">
        <w:rPr>
          <w:rFonts w:ascii="Times New Roman" w:hAnsi="Times New Roman" w:cs="Times New Roman"/>
          <w:sz w:val="20"/>
          <w:szCs w:val="20"/>
        </w:rPr>
        <w:t xml:space="preserve">1 bit DCI </w:t>
      </w:r>
      <w:r w:rsidR="00A95EFC" w:rsidRPr="00672810">
        <w:rPr>
          <w:rFonts w:ascii="Times New Roman" w:hAnsi="Times New Roman" w:cs="Times New Roman"/>
          <w:sz w:val="20"/>
          <w:szCs w:val="20"/>
        </w:rPr>
        <w:t>overhead</w:t>
      </w:r>
      <w:r w:rsidR="00A95EFC">
        <w:rPr>
          <w:rFonts w:ascii="Times New Roman" w:hAnsi="Times New Roman" w:cs="Times New Roman" w:hint="eastAsia"/>
          <w:sz w:val="20"/>
          <w:szCs w:val="20"/>
        </w:rPr>
        <w:t xml:space="preserve"> </w:t>
      </w:r>
      <w:r w:rsidR="00A95EFC" w:rsidRPr="0000582F">
        <w:rPr>
          <w:rFonts w:ascii="Times New Roman" w:hAnsi="Times New Roman" w:cs="Times New Roman" w:hint="eastAsia"/>
          <w:sz w:val="20"/>
          <w:szCs w:val="20"/>
        </w:rPr>
        <w:t>for DMRS</w:t>
      </w:r>
      <w:r w:rsidR="00A95EFC" w:rsidRPr="0000582F">
        <w:rPr>
          <w:rFonts w:ascii="Times New Roman" w:hAnsi="Times New Roman" w:cs="Times New Roman"/>
          <w:sz w:val="20"/>
          <w:szCs w:val="20"/>
        </w:rPr>
        <w:t xml:space="preserve"> port</w:t>
      </w:r>
      <w:r w:rsidR="00A95EFC" w:rsidRPr="0000582F">
        <w:rPr>
          <w:rFonts w:ascii="Times New Roman" w:hAnsi="Times New Roman" w:cs="Times New Roman" w:hint="eastAsia"/>
          <w:sz w:val="20"/>
          <w:szCs w:val="20"/>
        </w:rPr>
        <w:t>s</w:t>
      </w:r>
      <w:r w:rsidR="00A95EFC" w:rsidRPr="0000582F">
        <w:rPr>
          <w:rFonts w:ascii="Times New Roman" w:hAnsi="Times New Roman" w:cs="Times New Roman"/>
          <w:sz w:val="20"/>
          <w:szCs w:val="20"/>
        </w:rPr>
        <w:t xml:space="preserve"> indication</w:t>
      </w:r>
      <w:r w:rsidR="00A95EFC" w:rsidRPr="00A95EFC" w:rsidDel="00A95EFC">
        <w:rPr>
          <w:rFonts w:ascii="Times New Roman" w:hAnsi="Times New Roman" w:cs="Times New Roman"/>
          <w:sz w:val="20"/>
          <w:szCs w:val="20"/>
        </w:rPr>
        <w:t xml:space="preserve"> </w:t>
      </w:r>
      <w:r w:rsidR="00C76665" w:rsidRPr="00672810">
        <w:rPr>
          <w:rFonts w:ascii="Times New Roman" w:hAnsi="Times New Roman" w:cs="Times New Roman"/>
          <w:sz w:val="20"/>
          <w:szCs w:val="20"/>
        </w:rPr>
        <w:t>can be reduced</w:t>
      </w:r>
      <w:r w:rsidR="007277FB">
        <w:rPr>
          <w:rFonts w:ascii="Times New Roman" w:hAnsi="Times New Roman" w:cs="Times New Roman" w:hint="eastAsia"/>
          <w:sz w:val="20"/>
          <w:szCs w:val="20"/>
        </w:rPr>
        <w:t xml:space="preserve"> compared with Rel-16</w:t>
      </w:r>
      <w:r w:rsidR="00C76665" w:rsidRPr="00672810">
        <w:rPr>
          <w:rFonts w:ascii="Times New Roman" w:hAnsi="Times New Roman" w:cs="Times New Roman"/>
          <w:sz w:val="20"/>
          <w:szCs w:val="20"/>
        </w:rPr>
        <w:t>.</w:t>
      </w:r>
      <w:r w:rsidR="00F36217" w:rsidRPr="00672810">
        <w:rPr>
          <w:rFonts w:ascii="Times New Roman" w:hAnsi="Times New Roman" w:cs="Times New Roman"/>
          <w:sz w:val="20"/>
          <w:szCs w:val="20"/>
        </w:rPr>
        <w:t xml:space="preserve"> Therefore, </w:t>
      </w:r>
      <w:r w:rsidR="00EF4CB9">
        <w:rPr>
          <w:rFonts w:ascii="Times New Roman" w:hAnsi="Times New Roman" w:cs="Times New Roman" w:hint="eastAsia"/>
        </w:rPr>
        <w:t>restricti</w:t>
      </w:r>
      <w:r w:rsidR="00BF383D">
        <w:rPr>
          <w:rFonts w:ascii="Times New Roman" w:hAnsi="Times New Roman" w:cs="Times New Roman" w:hint="eastAsia"/>
        </w:rPr>
        <w:t>ng</w:t>
      </w:r>
      <w:r w:rsidR="00EF4CB9" w:rsidRPr="00672810">
        <w:rPr>
          <w:rFonts w:ascii="Times New Roman" w:hAnsi="Times New Roman" w:cs="Times New Roman"/>
          <w:sz w:val="20"/>
          <w:szCs w:val="20"/>
        </w:rPr>
        <w:t xml:space="preserve"> the number of CDM groups</w:t>
      </w:r>
      <w:r w:rsidR="00EF4CB9">
        <w:rPr>
          <w:rFonts w:ascii="Times New Roman" w:hAnsi="Times New Roman" w:cs="Times New Roman" w:hint="eastAsia"/>
          <w:sz w:val="20"/>
          <w:szCs w:val="20"/>
        </w:rPr>
        <w:t xml:space="preserve"> to one</w:t>
      </w:r>
      <w:r w:rsidR="00F36217" w:rsidRPr="00672810">
        <w:rPr>
          <w:rFonts w:ascii="Times New Roman" w:hAnsi="Times New Roman" w:cs="Times New Roman"/>
          <w:sz w:val="20"/>
          <w:szCs w:val="20"/>
        </w:rPr>
        <w:t xml:space="preserve"> is preferred for </w:t>
      </w:r>
      <w:r w:rsidR="00BF383D">
        <w:rPr>
          <w:rFonts w:ascii="Times New Roman" w:hAnsi="Times New Roman" w:cs="Times New Roman" w:hint="eastAsia"/>
          <w:sz w:val="20"/>
          <w:szCs w:val="20"/>
        </w:rPr>
        <w:t>scheme 1</w:t>
      </w:r>
      <w:r w:rsidR="00F36217" w:rsidRPr="00672810">
        <w:rPr>
          <w:rFonts w:ascii="Times New Roman" w:hAnsi="Times New Roman" w:cs="Times New Roman"/>
          <w:sz w:val="20"/>
          <w:szCs w:val="20"/>
        </w:rPr>
        <w:t>.</w:t>
      </w:r>
    </w:p>
    <w:p w14:paraId="758239ED" w14:textId="3E4DE2C3" w:rsidR="003D1A9B" w:rsidRPr="00672810" w:rsidRDefault="003D1A9B" w:rsidP="0019332D">
      <w:pPr>
        <w:pStyle w:val="TH"/>
        <w:overflowPunct w:val="0"/>
        <w:autoSpaceDE w:val="0"/>
        <w:autoSpaceDN w:val="0"/>
        <w:adjustRightInd w:val="0"/>
        <w:spacing w:beforeLines="50" w:before="120" w:afterLines="50" w:after="120"/>
        <w:textAlignment w:val="baseline"/>
        <w:rPr>
          <w:lang w:eastAsia="zh-CN"/>
        </w:rPr>
      </w:pPr>
      <w:r w:rsidRPr="00672810">
        <w:t xml:space="preserve">Table </w:t>
      </w:r>
      <w:r w:rsidRPr="00672810">
        <w:rPr>
          <w:lang w:eastAsia="zh-CN"/>
        </w:rPr>
        <w:t xml:space="preserve">1: Antenna port(s) (1000 + DMRS port), </w:t>
      </w:r>
      <w:proofErr w:type="spellStart"/>
      <w:r w:rsidRPr="00672810">
        <w:rPr>
          <w:i/>
          <w:lang w:eastAsia="zh-CN"/>
        </w:rPr>
        <w:t>dmrs</w:t>
      </w:r>
      <w:proofErr w:type="spellEnd"/>
      <w:r w:rsidRPr="00672810">
        <w:rPr>
          <w:i/>
          <w:lang w:eastAsia="zh-CN"/>
        </w:rPr>
        <w:t>-Type</w:t>
      </w:r>
      <w:r w:rsidRPr="00672810">
        <w:rPr>
          <w:lang w:eastAsia="zh-CN"/>
        </w:rPr>
        <w:t xml:space="preserve">=1, </w:t>
      </w:r>
      <w:proofErr w:type="spellStart"/>
      <w:r w:rsidRPr="00672810">
        <w:rPr>
          <w:i/>
          <w:lang w:eastAsia="zh-CN"/>
        </w:rPr>
        <w:t>maxLength</w:t>
      </w:r>
      <w:proofErr w:type="spellEnd"/>
      <w:r w:rsidRPr="00672810">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31DD2" w:rsidRPr="002625EB" w14:paraId="0A7930F7" w14:textId="77777777" w:rsidTr="00796880">
        <w:trPr>
          <w:jc w:val="center"/>
        </w:trPr>
        <w:tc>
          <w:tcPr>
            <w:tcW w:w="4361" w:type="dxa"/>
            <w:gridSpan w:val="3"/>
            <w:tcBorders>
              <w:bottom w:val="single" w:sz="4" w:space="0" w:color="auto"/>
            </w:tcBorders>
            <w:shd w:val="clear" w:color="auto" w:fill="D9D9D9"/>
            <w:vAlign w:val="center"/>
          </w:tcPr>
          <w:p w14:paraId="23E3CA95" w14:textId="77777777" w:rsidR="00E31DD2" w:rsidRPr="002625EB" w:rsidRDefault="00E31DD2" w:rsidP="00796880">
            <w:pPr>
              <w:pStyle w:val="TAC"/>
              <w:rPr>
                <w:rFonts w:cs="Arial"/>
                <w:b/>
                <w:bCs/>
                <w:sz w:val="16"/>
                <w:szCs w:val="16"/>
                <w:lang w:eastAsia="zh-CN"/>
              </w:rPr>
            </w:pPr>
            <w:r w:rsidRPr="002625EB">
              <w:rPr>
                <w:rFonts w:cs="Arial" w:hint="eastAsia"/>
                <w:b/>
                <w:bCs/>
                <w:sz w:val="16"/>
                <w:szCs w:val="16"/>
                <w:lang w:eastAsia="zh-CN"/>
              </w:rPr>
              <w:t xml:space="preserve">One </w:t>
            </w:r>
            <w:proofErr w:type="spellStart"/>
            <w:r w:rsidRPr="002625EB">
              <w:rPr>
                <w:rFonts w:cs="Arial" w:hint="eastAsia"/>
                <w:b/>
                <w:bCs/>
                <w:sz w:val="16"/>
                <w:szCs w:val="16"/>
                <w:lang w:eastAsia="zh-CN"/>
              </w:rPr>
              <w:t>Codeword</w:t>
            </w:r>
            <w:proofErr w:type="spellEnd"/>
            <w:r w:rsidRPr="002625EB">
              <w:rPr>
                <w:rFonts w:cs="Arial" w:hint="eastAsia"/>
                <w:b/>
                <w:bCs/>
                <w:sz w:val="16"/>
                <w:szCs w:val="16"/>
                <w:lang w:eastAsia="zh-CN"/>
              </w:rPr>
              <w:t>:</w:t>
            </w:r>
          </w:p>
          <w:p w14:paraId="74DF8361" w14:textId="77777777" w:rsidR="00E31DD2" w:rsidRPr="002625EB" w:rsidRDefault="00E31DD2" w:rsidP="00796880">
            <w:pPr>
              <w:autoSpaceDN w:val="0"/>
              <w:snapToGrid w:val="0"/>
              <w:jc w:val="center"/>
              <w:rPr>
                <w:rFonts w:ascii="Arial" w:hAnsi="Arial" w:cs="Arial"/>
                <w:b/>
                <w:bCs/>
                <w:sz w:val="16"/>
                <w:szCs w:val="16"/>
              </w:rPr>
            </w:pPr>
            <w:proofErr w:type="spellStart"/>
            <w:r w:rsidRPr="002625EB">
              <w:rPr>
                <w:rFonts w:ascii="Arial" w:hAnsi="Arial" w:cs="Arial"/>
                <w:b/>
                <w:bCs/>
                <w:sz w:val="16"/>
                <w:szCs w:val="16"/>
              </w:rPr>
              <w:t>Codeword</w:t>
            </w:r>
            <w:proofErr w:type="spellEnd"/>
            <w:r w:rsidRPr="002625EB">
              <w:rPr>
                <w:rFonts w:ascii="Arial" w:hAnsi="Arial" w:cs="Arial"/>
                <w:b/>
                <w:bCs/>
                <w:sz w:val="16"/>
                <w:szCs w:val="16"/>
              </w:rPr>
              <w:t xml:space="preserve"> 0 enabled,</w:t>
            </w:r>
          </w:p>
          <w:p w14:paraId="3DC0047E" w14:textId="77777777" w:rsidR="00E31DD2" w:rsidRPr="002625EB" w:rsidRDefault="00E31DD2" w:rsidP="00796880">
            <w:pPr>
              <w:pStyle w:val="TAC"/>
              <w:rPr>
                <w:rFonts w:cs="Arial"/>
                <w:b/>
                <w:bCs/>
                <w:sz w:val="16"/>
                <w:szCs w:val="16"/>
                <w:lang w:eastAsia="zh-CN"/>
              </w:rPr>
            </w:pPr>
            <w:proofErr w:type="spellStart"/>
            <w:r w:rsidRPr="002625EB">
              <w:rPr>
                <w:rFonts w:cs="Arial"/>
                <w:b/>
                <w:bCs/>
                <w:sz w:val="16"/>
                <w:szCs w:val="16"/>
              </w:rPr>
              <w:t>Codeword</w:t>
            </w:r>
            <w:proofErr w:type="spellEnd"/>
            <w:r w:rsidRPr="002625EB">
              <w:rPr>
                <w:rFonts w:cs="Arial"/>
                <w:b/>
                <w:bCs/>
                <w:sz w:val="16"/>
                <w:szCs w:val="16"/>
              </w:rPr>
              <w:t xml:space="preserve"> 1 disabled</w:t>
            </w:r>
          </w:p>
        </w:tc>
      </w:tr>
      <w:tr w:rsidR="00E31DD2" w:rsidRPr="002625EB" w14:paraId="60DB7D84" w14:textId="77777777" w:rsidTr="00796880">
        <w:trPr>
          <w:jc w:val="center"/>
        </w:trPr>
        <w:tc>
          <w:tcPr>
            <w:tcW w:w="1284" w:type="dxa"/>
            <w:shd w:val="clear" w:color="auto" w:fill="D9D9D9"/>
            <w:vAlign w:val="center"/>
          </w:tcPr>
          <w:p w14:paraId="66582961" w14:textId="77777777" w:rsidR="00E31DD2" w:rsidRPr="002625EB" w:rsidRDefault="00E31DD2" w:rsidP="00796880">
            <w:pPr>
              <w:pStyle w:val="TAC"/>
              <w:rPr>
                <w:lang w:eastAsia="zh-CN"/>
              </w:rPr>
            </w:pPr>
            <w:r w:rsidRPr="002625EB">
              <w:rPr>
                <w:rFonts w:cs="Arial"/>
                <w:b/>
                <w:bCs/>
                <w:sz w:val="16"/>
                <w:szCs w:val="16"/>
              </w:rPr>
              <w:t>Value</w:t>
            </w:r>
          </w:p>
        </w:tc>
        <w:tc>
          <w:tcPr>
            <w:tcW w:w="1862" w:type="dxa"/>
            <w:shd w:val="clear" w:color="auto" w:fill="D9D9D9"/>
            <w:vAlign w:val="center"/>
          </w:tcPr>
          <w:p w14:paraId="5F384A2C" w14:textId="77777777" w:rsidR="00E31DD2" w:rsidRPr="002625EB" w:rsidRDefault="00E31DD2" w:rsidP="00796880">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0D827552" w14:textId="77777777" w:rsidR="00E31DD2" w:rsidRPr="002625EB" w:rsidRDefault="00E31DD2" w:rsidP="00796880">
            <w:pPr>
              <w:pStyle w:val="TAC"/>
            </w:pPr>
            <w:r w:rsidRPr="002625EB">
              <w:rPr>
                <w:rFonts w:cs="Arial"/>
                <w:b/>
                <w:bCs/>
                <w:sz w:val="16"/>
                <w:szCs w:val="16"/>
              </w:rPr>
              <w:t>DMRS port(s)</w:t>
            </w:r>
          </w:p>
        </w:tc>
      </w:tr>
      <w:tr w:rsidR="00E31DD2" w:rsidRPr="002625EB" w14:paraId="0B8B5687" w14:textId="77777777" w:rsidTr="00796880">
        <w:trPr>
          <w:jc w:val="center"/>
        </w:trPr>
        <w:tc>
          <w:tcPr>
            <w:tcW w:w="1284" w:type="dxa"/>
            <w:shd w:val="clear" w:color="auto" w:fill="auto"/>
          </w:tcPr>
          <w:p w14:paraId="5F6B09AB" w14:textId="77777777" w:rsidR="00E31DD2" w:rsidRPr="002625EB" w:rsidRDefault="00E31DD2" w:rsidP="00796880">
            <w:pPr>
              <w:pStyle w:val="TAC"/>
            </w:pPr>
            <w:r w:rsidRPr="002625EB">
              <w:rPr>
                <w:rFonts w:cs="Arial"/>
                <w:sz w:val="16"/>
                <w:szCs w:val="16"/>
              </w:rPr>
              <w:t>0</w:t>
            </w:r>
          </w:p>
        </w:tc>
        <w:tc>
          <w:tcPr>
            <w:tcW w:w="1862" w:type="dxa"/>
            <w:shd w:val="clear" w:color="auto" w:fill="auto"/>
          </w:tcPr>
          <w:p w14:paraId="285EC15C" w14:textId="77777777" w:rsidR="00E31DD2" w:rsidRPr="002625EB" w:rsidRDefault="00E31DD2" w:rsidP="00796880">
            <w:pPr>
              <w:pStyle w:val="TAC"/>
            </w:pPr>
            <w:r w:rsidRPr="002625EB">
              <w:rPr>
                <w:rFonts w:cs="Arial"/>
                <w:sz w:val="16"/>
                <w:szCs w:val="16"/>
              </w:rPr>
              <w:t>1</w:t>
            </w:r>
          </w:p>
        </w:tc>
        <w:tc>
          <w:tcPr>
            <w:tcW w:w="1215" w:type="dxa"/>
            <w:shd w:val="clear" w:color="auto" w:fill="auto"/>
          </w:tcPr>
          <w:p w14:paraId="562CB0E6" w14:textId="77777777" w:rsidR="00E31DD2" w:rsidRPr="002625EB" w:rsidRDefault="00E31DD2" w:rsidP="00796880">
            <w:pPr>
              <w:pStyle w:val="TAC"/>
            </w:pPr>
            <w:r w:rsidRPr="002625EB">
              <w:rPr>
                <w:rFonts w:cs="Arial"/>
                <w:sz w:val="16"/>
                <w:szCs w:val="16"/>
              </w:rPr>
              <w:t>0</w:t>
            </w:r>
          </w:p>
        </w:tc>
      </w:tr>
      <w:tr w:rsidR="00E31DD2" w:rsidRPr="002625EB" w14:paraId="38A47328" w14:textId="77777777" w:rsidTr="00796880">
        <w:trPr>
          <w:jc w:val="center"/>
        </w:trPr>
        <w:tc>
          <w:tcPr>
            <w:tcW w:w="1284" w:type="dxa"/>
            <w:shd w:val="clear" w:color="auto" w:fill="auto"/>
          </w:tcPr>
          <w:p w14:paraId="7B832CE4" w14:textId="77777777" w:rsidR="00E31DD2" w:rsidRPr="002625EB" w:rsidRDefault="00E31DD2" w:rsidP="00796880">
            <w:pPr>
              <w:pStyle w:val="TAC"/>
              <w:rPr>
                <w:lang w:eastAsia="zh-CN"/>
              </w:rPr>
            </w:pPr>
            <w:r w:rsidRPr="002625EB">
              <w:rPr>
                <w:rFonts w:cs="Arial"/>
                <w:sz w:val="16"/>
                <w:szCs w:val="16"/>
              </w:rPr>
              <w:t>1</w:t>
            </w:r>
          </w:p>
        </w:tc>
        <w:tc>
          <w:tcPr>
            <w:tcW w:w="1862" w:type="dxa"/>
          </w:tcPr>
          <w:p w14:paraId="725E1B57" w14:textId="77777777" w:rsidR="00E31DD2" w:rsidRPr="002625EB" w:rsidRDefault="00E31DD2" w:rsidP="00796880">
            <w:pPr>
              <w:pStyle w:val="TAC"/>
              <w:rPr>
                <w:lang w:eastAsia="zh-CN"/>
              </w:rPr>
            </w:pPr>
            <w:r w:rsidRPr="002625EB">
              <w:rPr>
                <w:rFonts w:cs="Arial"/>
                <w:sz w:val="16"/>
                <w:szCs w:val="16"/>
              </w:rPr>
              <w:t>1</w:t>
            </w:r>
          </w:p>
        </w:tc>
        <w:tc>
          <w:tcPr>
            <w:tcW w:w="1215" w:type="dxa"/>
            <w:shd w:val="clear" w:color="auto" w:fill="auto"/>
          </w:tcPr>
          <w:p w14:paraId="1F4BC3D5" w14:textId="77777777" w:rsidR="00E31DD2" w:rsidRPr="002625EB" w:rsidRDefault="00E31DD2" w:rsidP="00796880">
            <w:pPr>
              <w:pStyle w:val="TAC"/>
            </w:pPr>
            <w:r w:rsidRPr="002625EB">
              <w:rPr>
                <w:rFonts w:cs="Arial"/>
                <w:sz w:val="16"/>
                <w:szCs w:val="16"/>
              </w:rPr>
              <w:t>1</w:t>
            </w:r>
          </w:p>
        </w:tc>
      </w:tr>
      <w:tr w:rsidR="00E31DD2" w:rsidRPr="002625EB" w14:paraId="4C455A35" w14:textId="77777777" w:rsidTr="00796880">
        <w:trPr>
          <w:jc w:val="center"/>
        </w:trPr>
        <w:tc>
          <w:tcPr>
            <w:tcW w:w="1284" w:type="dxa"/>
            <w:shd w:val="clear" w:color="auto" w:fill="auto"/>
          </w:tcPr>
          <w:p w14:paraId="17E2A8E4" w14:textId="77777777" w:rsidR="00E31DD2" w:rsidRPr="002625EB" w:rsidRDefault="00E31DD2" w:rsidP="00796880">
            <w:pPr>
              <w:pStyle w:val="TAC"/>
              <w:rPr>
                <w:lang w:eastAsia="zh-CN"/>
              </w:rPr>
            </w:pPr>
            <w:r w:rsidRPr="002625EB">
              <w:rPr>
                <w:rFonts w:cs="Arial"/>
                <w:sz w:val="16"/>
                <w:szCs w:val="16"/>
              </w:rPr>
              <w:t>2</w:t>
            </w:r>
          </w:p>
        </w:tc>
        <w:tc>
          <w:tcPr>
            <w:tcW w:w="1862" w:type="dxa"/>
          </w:tcPr>
          <w:p w14:paraId="6D75E0C2" w14:textId="77777777" w:rsidR="00E31DD2" w:rsidRPr="002625EB" w:rsidRDefault="00E31DD2" w:rsidP="00796880">
            <w:pPr>
              <w:pStyle w:val="TAC"/>
              <w:rPr>
                <w:lang w:eastAsia="zh-CN"/>
              </w:rPr>
            </w:pPr>
            <w:r w:rsidRPr="002625EB">
              <w:rPr>
                <w:rFonts w:cs="Arial"/>
                <w:sz w:val="16"/>
                <w:szCs w:val="16"/>
              </w:rPr>
              <w:t>1</w:t>
            </w:r>
          </w:p>
        </w:tc>
        <w:tc>
          <w:tcPr>
            <w:tcW w:w="1215" w:type="dxa"/>
            <w:shd w:val="clear" w:color="auto" w:fill="auto"/>
          </w:tcPr>
          <w:p w14:paraId="5E3C5994" w14:textId="77777777" w:rsidR="00E31DD2" w:rsidRPr="002625EB" w:rsidRDefault="00E31DD2" w:rsidP="00796880">
            <w:pPr>
              <w:pStyle w:val="TAC"/>
              <w:rPr>
                <w:lang w:eastAsia="zh-CN"/>
              </w:rPr>
            </w:pPr>
            <w:r w:rsidRPr="002625EB">
              <w:rPr>
                <w:rFonts w:cs="Arial"/>
                <w:sz w:val="16"/>
                <w:szCs w:val="16"/>
              </w:rPr>
              <w:t>0,1</w:t>
            </w:r>
          </w:p>
        </w:tc>
      </w:tr>
      <w:tr w:rsidR="00E31DD2" w:rsidRPr="002625EB" w14:paraId="61FC5A6E" w14:textId="77777777" w:rsidTr="00796880">
        <w:trPr>
          <w:jc w:val="center"/>
        </w:trPr>
        <w:tc>
          <w:tcPr>
            <w:tcW w:w="1284" w:type="dxa"/>
            <w:shd w:val="clear" w:color="auto" w:fill="auto"/>
          </w:tcPr>
          <w:p w14:paraId="1BA27C1F" w14:textId="77777777" w:rsidR="00E31DD2" w:rsidRPr="002625EB" w:rsidRDefault="00E31DD2" w:rsidP="00796880">
            <w:pPr>
              <w:pStyle w:val="TAC"/>
              <w:rPr>
                <w:lang w:eastAsia="zh-CN"/>
              </w:rPr>
            </w:pPr>
            <w:r w:rsidRPr="002625EB">
              <w:rPr>
                <w:rFonts w:cs="Arial"/>
                <w:sz w:val="16"/>
                <w:szCs w:val="16"/>
              </w:rPr>
              <w:t>3</w:t>
            </w:r>
          </w:p>
        </w:tc>
        <w:tc>
          <w:tcPr>
            <w:tcW w:w="1862" w:type="dxa"/>
          </w:tcPr>
          <w:p w14:paraId="43807512" w14:textId="77777777" w:rsidR="00E31DD2" w:rsidRPr="002625EB" w:rsidRDefault="00E31DD2" w:rsidP="00796880">
            <w:pPr>
              <w:pStyle w:val="TAC"/>
              <w:rPr>
                <w:lang w:eastAsia="zh-CN"/>
              </w:rPr>
            </w:pPr>
            <w:r w:rsidRPr="002625EB">
              <w:rPr>
                <w:rFonts w:cs="Arial"/>
                <w:sz w:val="16"/>
                <w:szCs w:val="16"/>
              </w:rPr>
              <w:t>2</w:t>
            </w:r>
          </w:p>
        </w:tc>
        <w:tc>
          <w:tcPr>
            <w:tcW w:w="1215" w:type="dxa"/>
            <w:shd w:val="clear" w:color="auto" w:fill="auto"/>
          </w:tcPr>
          <w:p w14:paraId="32181C24" w14:textId="77777777" w:rsidR="00E31DD2" w:rsidRPr="002625EB" w:rsidRDefault="00E31DD2" w:rsidP="00796880">
            <w:pPr>
              <w:pStyle w:val="TAC"/>
            </w:pPr>
            <w:r w:rsidRPr="002625EB">
              <w:rPr>
                <w:rFonts w:cs="Arial"/>
                <w:sz w:val="16"/>
                <w:szCs w:val="16"/>
              </w:rPr>
              <w:t>0</w:t>
            </w:r>
          </w:p>
        </w:tc>
      </w:tr>
      <w:tr w:rsidR="00E31DD2" w:rsidRPr="002625EB" w14:paraId="57131060" w14:textId="77777777" w:rsidTr="00796880">
        <w:trPr>
          <w:jc w:val="center"/>
        </w:trPr>
        <w:tc>
          <w:tcPr>
            <w:tcW w:w="1284" w:type="dxa"/>
            <w:shd w:val="clear" w:color="auto" w:fill="auto"/>
          </w:tcPr>
          <w:p w14:paraId="2926277F" w14:textId="77777777" w:rsidR="00E31DD2" w:rsidRPr="002625EB" w:rsidRDefault="00E31DD2" w:rsidP="00796880">
            <w:pPr>
              <w:pStyle w:val="TAC"/>
              <w:rPr>
                <w:lang w:eastAsia="zh-CN"/>
              </w:rPr>
            </w:pPr>
            <w:r w:rsidRPr="002625EB">
              <w:rPr>
                <w:rFonts w:cs="Arial"/>
                <w:sz w:val="16"/>
                <w:szCs w:val="16"/>
              </w:rPr>
              <w:t>4</w:t>
            </w:r>
          </w:p>
        </w:tc>
        <w:tc>
          <w:tcPr>
            <w:tcW w:w="1862" w:type="dxa"/>
          </w:tcPr>
          <w:p w14:paraId="37C5FE71" w14:textId="77777777" w:rsidR="00E31DD2" w:rsidRPr="002625EB" w:rsidRDefault="00E31DD2" w:rsidP="00796880">
            <w:pPr>
              <w:pStyle w:val="TAC"/>
              <w:rPr>
                <w:lang w:eastAsia="zh-CN"/>
              </w:rPr>
            </w:pPr>
            <w:r w:rsidRPr="002625EB">
              <w:rPr>
                <w:rFonts w:cs="Arial"/>
                <w:sz w:val="16"/>
                <w:szCs w:val="16"/>
              </w:rPr>
              <w:t>2</w:t>
            </w:r>
          </w:p>
        </w:tc>
        <w:tc>
          <w:tcPr>
            <w:tcW w:w="1215" w:type="dxa"/>
            <w:shd w:val="clear" w:color="auto" w:fill="auto"/>
          </w:tcPr>
          <w:p w14:paraId="41BEFD95" w14:textId="77777777" w:rsidR="00E31DD2" w:rsidRPr="002625EB" w:rsidRDefault="00E31DD2" w:rsidP="00796880">
            <w:pPr>
              <w:pStyle w:val="TAC"/>
              <w:rPr>
                <w:lang w:eastAsia="zh-CN"/>
              </w:rPr>
            </w:pPr>
            <w:r w:rsidRPr="002625EB">
              <w:rPr>
                <w:rFonts w:cs="Arial"/>
                <w:sz w:val="16"/>
                <w:szCs w:val="16"/>
              </w:rPr>
              <w:t>1</w:t>
            </w:r>
          </w:p>
        </w:tc>
      </w:tr>
      <w:tr w:rsidR="00E31DD2" w:rsidRPr="002625EB" w14:paraId="597E79C1" w14:textId="77777777" w:rsidTr="00796880">
        <w:trPr>
          <w:jc w:val="center"/>
        </w:trPr>
        <w:tc>
          <w:tcPr>
            <w:tcW w:w="1284" w:type="dxa"/>
            <w:shd w:val="clear" w:color="auto" w:fill="auto"/>
          </w:tcPr>
          <w:p w14:paraId="232D81EF" w14:textId="1B19B0A1" w:rsidR="00E31DD2" w:rsidRPr="002625EB" w:rsidRDefault="00E31DD2" w:rsidP="00796880">
            <w:pPr>
              <w:pStyle w:val="TAC"/>
              <w:rPr>
                <w:lang w:eastAsia="zh-CN"/>
              </w:rPr>
            </w:pPr>
            <w:r>
              <w:rPr>
                <w:rFonts w:cs="Arial" w:hint="eastAsia"/>
                <w:sz w:val="16"/>
                <w:szCs w:val="16"/>
                <w:lang w:eastAsia="zh-CN"/>
              </w:rPr>
              <w:t>5</w:t>
            </w:r>
          </w:p>
        </w:tc>
        <w:tc>
          <w:tcPr>
            <w:tcW w:w="1862" w:type="dxa"/>
          </w:tcPr>
          <w:p w14:paraId="23DE8604" w14:textId="77777777" w:rsidR="00E31DD2" w:rsidRPr="002625EB" w:rsidRDefault="00E31DD2" w:rsidP="00796880">
            <w:pPr>
              <w:pStyle w:val="TAC"/>
              <w:rPr>
                <w:lang w:eastAsia="zh-CN"/>
              </w:rPr>
            </w:pPr>
            <w:r w:rsidRPr="002625EB">
              <w:rPr>
                <w:rFonts w:cs="Arial"/>
                <w:sz w:val="16"/>
                <w:szCs w:val="16"/>
              </w:rPr>
              <w:t>2</w:t>
            </w:r>
          </w:p>
        </w:tc>
        <w:tc>
          <w:tcPr>
            <w:tcW w:w="1215" w:type="dxa"/>
            <w:shd w:val="clear" w:color="auto" w:fill="auto"/>
          </w:tcPr>
          <w:p w14:paraId="2AC81947" w14:textId="77777777" w:rsidR="00E31DD2" w:rsidRPr="002625EB" w:rsidRDefault="00E31DD2" w:rsidP="00796880">
            <w:pPr>
              <w:pStyle w:val="TAC"/>
              <w:rPr>
                <w:lang w:eastAsia="zh-CN"/>
              </w:rPr>
            </w:pPr>
            <w:r w:rsidRPr="002625EB">
              <w:rPr>
                <w:rFonts w:cs="Arial"/>
                <w:sz w:val="16"/>
                <w:szCs w:val="16"/>
              </w:rPr>
              <w:t>0,1</w:t>
            </w:r>
          </w:p>
        </w:tc>
      </w:tr>
      <w:tr w:rsidR="00E31DD2" w:rsidRPr="002625EB" w14:paraId="11917593" w14:textId="77777777" w:rsidTr="00796880">
        <w:trPr>
          <w:jc w:val="center"/>
        </w:trPr>
        <w:tc>
          <w:tcPr>
            <w:tcW w:w="1284" w:type="dxa"/>
            <w:shd w:val="clear" w:color="auto" w:fill="auto"/>
          </w:tcPr>
          <w:p w14:paraId="730B0475" w14:textId="7985D47F" w:rsidR="00E31DD2" w:rsidRPr="002625EB" w:rsidRDefault="00E31DD2" w:rsidP="00796880">
            <w:pPr>
              <w:pStyle w:val="TAC"/>
              <w:rPr>
                <w:lang w:eastAsia="zh-CN"/>
              </w:rPr>
            </w:pPr>
            <w:r>
              <w:rPr>
                <w:rFonts w:cs="Arial" w:hint="eastAsia"/>
                <w:sz w:val="16"/>
                <w:szCs w:val="16"/>
                <w:lang w:eastAsia="zh-CN"/>
              </w:rPr>
              <w:t>6-7</w:t>
            </w:r>
          </w:p>
        </w:tc>
        <w:tc>
          <w:tcPr>
            <w:tcW w:w="1862" w:type="dxa"/>
          </w:tcPr>
          <w:p w14:paraId="08B6F092" w14:textId="77777777" w:rsidR="00E31DD2" w:rsidRPr="002625EB" w:rsidRDefault="00E31DD2" w:rsidP="00796880">
            <w:pPr>
              <w:pStyle w:val="TAC"/>
              <w:rPr>
                <w:lang w:eastAsia="zh-CN"/>
              </w:rPr>
            </w:pPr>
            <w:r w:rsidRPr="002625EB">
              <w:rPr>
                <w:rFonts w:cs="Arial"/>
                <w:sz w:val="16"/>
                <w:szCs w:val="16"/>
              </w:rPr>
              <w:t>Reserved</w:t>
            </w:r>
          </w:p>
        </w:tc>
        <w:tc>
          <w:tcPr>
            <w:tcW w:w="1215" w:type="dxa"/>
            <w:shd w:val="clear" w:color="auto" w:fill="auto"/>
          </w:tcPr>
          <w:p w14:paraId="6D37D273" w14:textId="77777777" w:rsidR="00E31DD2" w:rsidRPr="002625EB" w:rsidRDefault="00E31DD2" w:rsidP="00796880">
            <w:pPr>
              <w:pStyle w:val="TAC"/>
              <w:rPr>
                <w:lang w:eastAsia="zh-CN"/>
              </w:rPr>
            </w:pPr>
            <w:r w:rsidRPr="002625EB">
              <w:rPr>
                <w:rFonts w:cs="Arial"/>
                <w:sz w:val="16"/>
                <w:szCs w:val="16"/>
              </w:rPr>
              <w:t>Reserved</w:t>
            </w:r>
          </w:p>
        </w:tc>
      </w:tr>
    </w:tbl>
    <w:p w14:paraId="222EC64A" w14:textId="77777777" w:rsidR="003D1A9B" w:rsidRPr="00672810" w:rsidRDefault="003D1A9B" w:rsidP="0019332D">
      <w:pPr>
        <w:pStyle w:val="B1"/>
        <w:spacing w:beforeLines="50" w:before="120" w:afterLines="50" w:after="120"/>
        <w:ind w:left="0" w:firstLine="0"/>
        <w:rPr>
          <w:lang w:val="en-GB" w:eastAsia="zh-CN"/>
        </w:rPr>
      </w:pPr>
    </w:p>
    <w:p w14:paraId="2D1072D6" w14:textId="3D4BADDD" w:rsidR="00F60A99" w:rsidRPr="0019332D" w:rsidRDefault="00F60A99" w:rsidP="0019332D">
      <w:pPr>
        <w:spacing w:beforeLines="50" w:before="120" w:afterLines="50" w:after="120"/>
        <w:rPr>
          <w:rFonts w:ascii="Times New Roman" w:hAnsi="Times New Roman" w:cs="Times New Roman"/>
          <w:b/>
          <w:sz w:val="20"/>
          <w:szCs w:val="20"/>
          <w:u w:val="single"/>
        </w:rPr>
      </w:pPr>
      <w:r w:rsidRPr="0019332D">
        <w:rPr>
          <w:rFonts w:ascii="Times New Roman" w:hAnsi="Times New Roman" w:cs="Times New Roman"/>
          <w:b/>
          <w:sz w:val="20"/>
          <w:szCs w:val="20"/>
          <w:u w:val="single"/>
        </w:rPr>
        <w:t>Dynamic switching of scheme 1 (PDSCH) with S-TRP</w:t>
      </w:r>
    </w:p>
    <w:p w14:paraId="79B51D30" w14:textId="5444ADC8" w:rsidR="009C15D2" w:rsidRPr="00F27F90" w:rsidRDefault="009C15D2" w:rsidP="00DC29EB">
      <w:pPr>
        <w:spacing w:beforeLines="50" w:before="120" w:afterLines="50" w:after="120"/>
        <w:rPr>
          <w:rFonts w:ascii="Times New Roman" w:hAnsi="Times New Roman"/>
          <w:kern w:val="0"/>
          <w:sz w:val="20"/>
          <w:szCs w:val="20"/>
        </w:rPr>
      </w:pPr>
      <w:r w:rsidRPr="00672810">
        <w:rPr>
          <w:rFonts w:ascii="Times New Roman" w:hAnsi="Times New Roman" w:cs="Times New Roman"/>
          <w:sz w:val="20"/>
          <w:szCs w:val="20"/>
        </w:rPr>
        <w:t>In RAN1 #104bis e-meeting, it is agreed that dynamic (DCI based) switching of scheme 1 (PDSCH) with S-TRP based UE optional feature is supported.</w:t>
      </w:r>
      <w:r w:rsidR="00DF4C1A" w:rsidRPr="00672810">
        <w:rPr>
          <w:rFonts w:ascii="Times New Roman" w:hAnsi="Times New Roman" w:cs="Times New Roman"/>
          <w:sz w:val="20"/>
          <w:szCs w:val="20"/>
        </w:rPr>
        <w:t xml:space="preserve"> </w:t>
      </w:r>
      <w:r w:rsidR="00AC59E8">
        <w:rPr>
          <w:rFonts w:ascii="Times New Roman" w:hAnsi="Times New Roman" w:cs="Times New Roman" w:hint="eastAsia"/>
          <w:sz w:val="20"/>
          <w:szCs w:val="20"/>
        </w:rPr>
        <w:t xml:space="preserve">If UE reports the </w:t>
      </w:r>
      <w:r w:rsidR="00AC59E8">
        <w:rPr>
          <w:rFonts w:ascii="Times New Roman" w:hAnsi="Times New Roman" w:cs="Times New Roman"/>
          <w:sz w:val="20"/>
          <w:szCs w:val="20"/>
        </w:rPr>
        <w:t>capability</w:t>
      </w:r>
      <w:r w:rsidR="00AC59E8">
        <w:rPr>
          <w:rFonts w:ascii="Times New Roman" w:hAnsi="Times New Roman" w:cs="Times New Roman" w:hint="eastAsia"/>
          <w:sz w:val="20"/>
          <w:szCs w:val="20"/>
        </w:rPr>
        <w:t xml:space="preserve"> for </w:t>
      </w:r>
      <w:r w:rsidR="00AC59E8">
        <w:rPr>
          <w:rFonts w:ascii="Times New Roman" w:hAnsi="Times New Roman" w:cs="Times New Roman"/>
          <w:sz w:val="20"/>
          <w:szCs w:val="20"/>
        </w:rPr>
        <w:t>dynamic</w:t>
      </w:r>
      <w:r w:rsidR="00AC59E8" w:rsidRPr="00672810">
        <w:rPr>
          <w:rFonts w:ascii="Times New Roman" w:hAnsi="Times New Roman" w:cs="Times New Roman"/>
          <w:sz w:val="20"/>
          <w:szCs w:val="20"/>
        </w:rPr>
        <w:t xml:space="preserve"> switching</w:t>
      </w:r>
      <w:r w:rsidR="00AC59E8">
        <w:rPr>
          <w:rFonts w:ascii="Times New Roman" w:hAnsi="Times New Roman" w:cs="Times New Roman" w:hint="eastAsia"/>
          <w:sz w:val="20"/>
          <w:szCs w:val="20"/>
        </w:rPr>
        <w:t xml:space="preserve"> of scheme 1 with S-TRP, t</w:t>
      </w:r>
      <w:r w:rsidR="00B1532E">
        <w:rPr>
          <w:rFonts w:ascii="Times New Roman" w:hAnsi="Times New Roman" w:cs="Times New Roman" w:hint="eastAsia"/>
          <w:sz w:val="20"/>
          <w:szCs w:val="20"/>
        </w:rPr>
        <w:t>he following alternatives are shown below:</w:t>
      </w:r>
    </w:p>
    <w:p w14:paraId="59A8B3F6" w14:textId="375DA3EE" w:rsidR="009C15D2" w:rsidRPr="00F27F90" w:rsidRDefault="009C15D2" w:rsidP="0019332D">
      <w:pPr>
        <w:pStyle w:val="ae"/>
        <w:numPr>
          <w:ilvl w:val="0"/>
          <w:numId w:val="31"/>
        </w:numPr>
        <w:spacing w:beforeLines="50" w:before="120" w:afterLines="50" w:after="120"/>
        <w:ind w:firstLineChars="0"/>
        <w:rPr>
          <w:rFonts w:ascii="Times New Roman" w:hAnsi="Times New Roman"/>
          <w:kern w:val="0"/>
          <w:sz w:val="20"/>
          <w:szCs w:val="20"/>
        </w:rPr>
      </w:pPr>
      <w:r w:rsidRPr="00F27F90">
        <w:rPr>
          <w:rFonts w:ascii="Times New Roman" w:hAnsi="Times New Roman"/>
          <w:kern w:val="0"/>
          <w:sz w:val="20"/>
          <w:szCs w:val="20"/>
        </w:rPr>
        <w:t>Alt</w:t>
      </w:r>
      <w:r w:rsidR="00D33823">
        <w:rPr>
          <w:rFonts w:ascii="Times New Roman" w:hAnsi="Times New Roman" w:hint="eastAsia"/>
          <w:kern w:val="0"/>
          <w:sz w:val="20"/>
          <w:szCs w:val="20"/>
        </w:rPr>
        <w:t xml:space="preserve"> </w:t>
      </w:r>
      <w:r w:rsidR="00D74971" w:rsidRPr="00F27F90">
        <w:rPr>
          <w:rFonts w:ascii="Times New Roman" w:hAnsi="Times New Roman"/>
          <w:kern w:val="0"/>
          <w:sz w:val="20"/>
          <w:szCs w:val="20"/>
        </w:rPr>
        <w:t>1</w:t>
      </w:r>
      <w:r w:rsidRPr="00F27F90">
        <w:rPr>
          <w:rFonts w:ascii="Times New Roman" w:hAnsi="Times New Roman"/>
          <w:kern w:val="0"/>
          <w:sz w:val="20"/>
          <w:szCs w:val="20"/>
        </w:rPr>
        <w:t xml:space="preserve">: </w:t>
      </w:r>
      <w:r w:rsidR="00BF383D">
        <w:rPr>
          <w:rFonts w:ascii="Times New Roman" w:hAnsi="Times New Roman" w:cs="Times New Roman" w:hint="eastAsia"/>
          <w:sz w:val="20"/>
          <w:szCs w:val="20"/>
        </w:rPr>
        <w:t>A</w:t>
      </w:r>
      <w:r w:rsidR="00F60A99" w:rsidRPr="0019332D">
        <w:rPr>
          <w:rFonts w:ascii="Times New Roman" w:hAnsi="Times New Roman" w:cs="Times New Roman"/>
          <w:sz w:val="20"/>
          <w:szCs w:val="20"/>
        </w:rPr>
        <w:t xml:space="preserve"> new RRC parameter </w:t>
      </w:r>
      <w:r w:rsidR="00BF383D">
        <w:rPr>
          <w:rFonts w:ascii="Times New Roman" w:hAnsi="Times New Roman" w:cs="Times New Roman" w:hint="eastAsia"/>
          <w:sz w:val="20"/>
          <w:szCs w:val="20"/>
        </w:rPr>
        <w:t xml:space="preserve">on </w:t>
      </w:r>
      <w:r w:rsidR="007573A8">
        <w:rPr>
          <w:rFonts w:ascii="Times New Roman" w:hAnsi="Times New Roman" w:cs="Times New Roman" w:hint="eastAsia"/>
          <w:sz w:val="20"/>
          <w:szCs w:val="20"/>
        </w:rPr>
        <w:t>indicat</w:t>
      </w:r>
      <w:r w:rsidR="00BF383D">
        <w:rPr>
          <w:rFonts w:ascii="Times New Roman" w:hAnsi="Times New Roman" w:cs="Times New Roman" w:hint="eastAsia"/>
          <w:sz w:val="20"/>
          <w:szCs w:val="20"/>
        </w:rPr>
        <w:t>ing</w:t>
      </w:r>
      <w:r w:rsidR="007573A8" w:rsidRPr="0019332D">
        <w:rPr>
          <w:rFonts w:ascii="Times New Roman" w:hAnsi="Times New Roman" w:cs="Times New Roman"/>
          <w:sz w:val="20"/>
          <w:szCs w:val="20"/>
        </w:rPr>
        <w:t xml:space="preserve"> </w:t>
      </w:r>
      <w:r w:rsidR="00F60A99" w:rsidRPr="0019332D">
        <w:rPr>
          <w:rFonts w:ascii="Times New Roman" w:hAnsi="Times New Roman" w:cs="Times New Roman"/>
          <w:sz w:val="20"/>
          <w:szCs w:val="20"/>
        </w:rPr>
        <w:t xml:space="preserve">whether dynamic switching </w:t>
      </w:r>
      <w:r w:rsidR="007573A8">
        <w:rPr>
          <w:rFonts w:ascii="Times New Roman" w:hAnsi="Times New Roman" w:cs="Times New Roman" w:hint="eastAsia"/>
          <w:sz w:val="20"/>
          <w:szCs w:val="20"/>
        </w:rPr>
        <w:t>is</w:t>
      </w:r>
      <w:r w:rsidR="00E06EA1">
        <w:rPr>
          <w:rFonts w:ascii="Times New Roman" w:hAnsi="Times New Roman" w:cs="Times New Roman" w:hint="eastAsia"/>
          <w:sz w:val="20"/>
          <w:szCs w:val="20"/>
        </w:rPr>
        <w:t xml:space="preserve"> </w:t>
      </w:r>
      <w:r w:rsidR="00AA62C7">
        <w:rPr>
          <w:rFonts w:ascii="Times New Roman" w:hAnsi="Times New Roman" w:cs="Times New Roman" w:hint="eastAsia"/>
          <w:sz w:val="20"/>
          <w:szCs w:val="20"/>
        </w:rPr>
        <w:t>enabled</w:t>
      </w:r>
      <w:r w:rsidR="00BF383D">
        <w:rPr>
          <w:rFonts w:ascii="Times New Roman" w:hAnsi="Times New Roman" w:cs="Times New Roman" w:hint="eastAsia"/>
          <w:sz w:val="20"/>
          <w:szCs w:val="20"/>
        </w:rPr>
        <w:t xml:space="preserve"> is supported</w:t>
      </w:r>
      <w:r w:rsidR="00F60A99" w:rsidRPr="0019332D">
        <w:rPr>
          <w:rFonts w:ascii="Times New Roman" w:hAnsi="Times New Roman" w:cs="Times New Roman"/>
          <w:sz w:val="20"/>
          <w:szCs w:val="20"/>
        </w:rPr>
        <w:t>.</w:t>
      </w:r>
      <w:r w:rsidR="00D74971" w:rsidRPr="00375406">
        <w:rPr>
          <w:rFonts w:ascii="Times New Roman" w:hAnsi="Times New Roman"/>
          <w:kern w:val="0"/>
          <w:sz w:val="20"/>
          <w:szCs w:val="20"/>
        </w:rPr>
        <w:t xml:space="preserve"> </w:t>
      </w:r>
    </w:p>
    <w:p w14:paraId="765F0429" w14:textId="3E8D617A" w:rsidR="00D74971" w:rsidRPr="0019332D" w:rsidRDefault="00D74971" w:rsidP="0019332D">
      <w:pPr>
        <w:pStyle w:val="ae"/>
        <w:numPr>
          <w:ilvl w:val="0"/>
          <w:numId w:val="31"/>
        </w:numPr>
        <w:spacing w:beforeLines="50" w:before="120" w:afterLines="50" w:after="120"/>
        <w:ind w:firstLineChars="0"/>
        <w:rPr>
          <w:rFonts w:ascii="Times New Roman" w:hAnsi="Times New Roman"/>
          <w:kern w:val="0"/>
          <w:sz w:val="20"/>
          <w:szCs w:val="20"/>
        </w:rPr>
      </w:pPr>
      <w:r w:rsidRPr="00F27F90">
        <w:rPr>
          <w:rFonts w:ascii="Times New Roman" w:hAnsi="Times New Roman"/>
          <w:kern w:val="0"/>
          <w:sz w:val="20"/>
          <w:szCs w:val="20"/>
        </w:rPr>
        <w:t>Alt</w:t>
      </w:r>
      <w:r w:rsidR="00D33823">
        <w:rPr>
          <w:rFonts w:ascii="Times New Roman" w:hAnsi="Times New Roman" w:hint="eastAsia"/>
          <w:kern w:val="0"/>
          <w:sz w:val="20"/>
          <w:szCs w:val="20"/>
        </w:rPr>
        <w:t xml:space="preserve"> </w:t>
      </w:r>
      <w:r w:rsidRPr="00F27F90">
        <w:rPr>
          <w:rFonts w:ascii="Times New Roman" w:hAnsi="Times New Roman"/>
          <w:kern w:val="0"/>
          <w:sz w:val="20"/>
          <w:szCs w:val="20"/>
        </w:rPr>
        <w:t xml:space="preserve">2: </w:t>
      </w:r>
      <w:r w:rsidRPr="0019332D">
        <w:rPr>
          <w:rFonts w:ascii="Times New Roman" w:hAnsi="Times New Roman"/>
          <w:kern w:val="0"/>
          <w:sz w:val="20"/>
          <w:szCs w:val="20"/>
        </w:rPr>
        <w:t xml:space="preserve">No RRC parameter </w:t>
      </w:r>
      <w:r w:rsidR="00BF383D">
        <w:rPr>
          <w:rFonts w:ascii="Times New Roman" w:hAnsi="Times New Roman" w:cs="Times New Roman" w:hint="eastAsia"/>
          <w:sz w:val="20"/>
          <w:szCs w:val="20"/>
        </w:rPr>
        <w:t xml:space="preserve">on indicating </w:t>
      </w:r>
      <w:r w:rsidR="00E06EA1" w:rsidRPr="0019332D">
        <w:rPr>
          <w:rFonts w:ascii="Times New Roman" w:hAnsi="Times New Roman" w:cs="Times New Roman"/>
          <w:sz w:val="20"/>
          <w:szCs w:val="20"/>
        </w:rPr>
        <w:t xml:space="preserve">whether dynamic switching </w:t>
      </w:r>
      <w:r w:rsidR="00E06EA1">
        <w:rPr>
          <w:rFonts w:ascii="Times New Roman" w:hAnsi="Times New Roman" w:cs="Times New Roman" w:hint="eastAsia"/>
          <w:sz w:val="20"/>
          <w:szCs w:val="20"/>
        </w:rPr>
        <w:t>is enabled</w:t>
      </w:r>
      <w:r w:rsidR="00E06EA1" w:rsidRPr="0019332D">
        <w:rPr>
          <w:rFonts w:ascii="Times New Roman" w:hAnsi="Times New Roman" w:cs="Times New Roman"/>
          <w:sz w:val="20"/>
          <w:szCs w:val="20"/>
        </w:rPr>
        <w:t>.</w:t>
      </w:r>
    </w:p>
    <w:p w14:paraId="47EBAA42" w14:textId="38A8EBD5" w:rsidR="00D74971" w:rsidRDefault="00D33823" w:rsidP="0019332D">
      <w:pPr>
        <w:spacing w:beforeLines="50" w:before="120" w:afterLines="50" w:after="120"/>
        <w:rPr>
          <w:rFonts w:ascii="Times New Roman" w:hAnsi="Times New Roman" w:cs="Times New Roman"/>
          <w:sz w:val="20"/>
          <w:szCs w:val="20"/>
        </w:rPr>
      </w:pPr>
      <w:r>
        <w:rPr>
          <w:rFonts w:ascii="Times New Roman" w:hAnsi="Times New Roman" w:hint="eastAsia"/>
          <w:kern w:val="0"/>
          <w:sz w:val="20"/>
          <w:szCs w:val="20"/>
        </w:rPr>
        <w:t xml:space="preserve">For Alt 1, </w:t>
      </w:r>
      <w:r w:rsidR="00846361">
        <w:rPr>
          <w:rFonts w:ascii="Times New Roman" w:hAnsi="Times New Roman" w:hint="eastAsia"/>
          <w:kern w:val="0"/>
          <w:sz w:val="20"/>
          <w:szCs w:val="20"/>
        </w:rPr>
        <w:t xml:space="preserve">UE </w:t>
      </w:r>
      <w:r w:rsidR="00565F59">
        <w:rPr>
          <w:rFonts w:ascii="Times New Roman" w:hAnsi="Times New Roman" w:hint="eastAsia"/>
          <w:kern w:val="0"/>
          <w:sz w:val="20"/>
          <w:szCs w:val="20"/>
        </w:rPr>
        <w:t>could</w:t>
      </w:r>
      <w:r w:rsidR="00846361">
        <w:rPr>
          <w:rFonts w:ascii="Times New Roman" w:hAnsi="Times New Roman" w:hint="eastAsia"/>
          <w:kern w:val="0"/>
          <w:sz w:val="20"/>
          <w:szCs w:val="20"/>
        </w:rPr>
        <w:t xml:space="preserve"> be configured by a RRC signaling</w:t>
      </w:r>
      <w:r w:rsidR="00B1532E">
        <w:rPr>
          <w:rFonts w:ascii="Times New Roman" w:hAnsi="Times New Roman" w:hint="eastAsia"/>
          <w:kern w:val="0"/>
          <w:sz w:val="20"/>
          <w:szCs w:val="20"/>
        </w:rPr>
        <w:t xml:space="preserve"> for </w:t>
      </w:r>
      <w:r w:rsidR="00B1532E" w:rsidRPr="00B1532E">
        <w:rPr>
          <w:rFonts w:ascii="Times New Roman" w:hAnsi="Times New Roman"/>
          <w:kern w:val="0"/>
          <w:sz w:val="20"/>
          <w:szCs w:val="20"/>
        </w:rPr>
        <w:t xml:space="preserve">whether dynamic switching would be </w:t>
      </w:r>
      <w:r w:rsidR="007573A8">
        <w:rPr>
          <w:rFonts w:ascii="Times New Roman" w:hAnsi="Times New Roman" w:hint="eastAsia"/>
          <w:kern w:val="0"/>
          <w:sz w:val="20"/>
          <w:szCs w:val="20"/>
        </w:rPr>
        <w:t>enabled</w:t>
      </w:r>
      <w:r w:rsidR="00846361">
        <w:rPr>
          <w:rFonts w:ascii="Times New Roman" w:hAnsi="Times New Roman" w:hint="eastAsia"/>
          <w:kern w:val="0"/>
          <w:sz w:val="20"/>
          <w:szCs w:val="20"/>
        </w:rPr>
        <w:t xml:space="preserve"> after UE reporting </w:t>
      </w:r>
      <w:r w:rsidR="00846361" w:rsidRPr="00846361">
        <w:rPr>
          <w:rFonts w:ascii="Times New Roman" w:hAnsi="Times New Roman"/>
          <w:kern w:val="0"/>
          <w:sz w:val="20"/>
          <w:szCs w:val="20"/>
        </w:rPr>
        <w:t>capability</w:t>
      </w:r>
      <w:r w:rsidR="00846361">
        <w:rPr>
          <w:rFonts w:ascii="Times New Roman" w:hAnsi="Times New Roman" w:hint="eastAsia"/>
          <w:kern w:val="0"/>
          <w:sz w:val="20"/>
          <w:szCs w:val="20"/>
        </w:rPr>
        <w:t xml:space="preserve"> for dynamic switching</w:t>
      </w:r>
      <w:r w:rsidR="00846361" w:rsidRPr="00846361">
        <w:rPr>
          <w:rFonts w:ascii="Times New Roman" w:hAnsi="Times New Roman" w:cs="Times New Roman"/>
          <w:sz w:val="20"/>
          <w:szCs w:val="20"/>
        </w:rPr>
        <w:t xml:space="preserve"> </w:t>
      </w:r>
      <w:r w:rsidR="00846361" w:rsidRPr="00672810">
        <w:rPr>
          <w:rFonts w:ascii="Times New Roman" w:hAnsi="Times New Roman" w:cs="Times New Roman"/>
          <w:sz w:val="20"/>
          <w:szCs w:val="20"/>
        </w:rPr>
        <w:t>of scheme 1 with S-TRP</w:t>
      </w:r>
      <w:r w:rsidR="00846361">
        <w:rPr>
          <w:rFonts w:ascii="Times New Roman" w:hAnsi="Times New Roman" w:cs="Times New Roman" w:hint="eastAsia"/>
          <w:sz w:val="20"/>
          <w:szCs w:val="20"/>
        </w:rPr>
        <w:t xml:space="preserve">. If </w:t>
      </w:r>
      <w:r w:rsidR="00565F59">
        <w:rPr>
          <w:rFonts w:ascii="Times New Roman" w:hAnsi="Times New Roman" w:hint="eastAsia"/>
          <w:kern w:val="0"/>
          <w:sz w:val="20"/>
          <w:szCs w:val="20"/>
        </w:rPr>
        <w:t xml:space="preserve">UE reports </w:t>
      </w:r>
      <w:r w:rsidR="00565F59" w:rsidRPr="00846361">
        <w:rPr>
          <w:rFonts w:ascii="Times New Roman" w:hAnsi="Times New Roman"/>
          <w:kern w:val="0"/>
          <w:sz w:val="20"/>
          <w:szCs w:val="20"/>
        </w:rPr>
        <w:t>capability</w:t>
      </w:r>
      <w:r w:rsidR="00565F59">
        <w:rPr>
          <w:rFonts w:ascii="Times New Roman" w:hAnsi="Times New Roman" w:hint="eastAsia"/>
          <w:kern w:val="0"/>
          <w:sz w:val="20"/>
          <w:szCs w:val="20"/>
        </w:rPr>
        <w:t xml:space="preserve"> </w:t>
      </w:r>
      <w:r w:rsidR="007573A8">
        <w:rPr>
          <w:rFonts w:ascii="Times New Roman" w:hAnsi="Times New Roman" w:hint="eastAsia"/>
          <w:kern w:val="0"/>
          <w:sz w:val="20"/>
          <w:szCs w:val="20"/>
        </w:rPr>
        <w:t xml:space="preserve">of supporting </w:t>
      </w:r>
      <w:r w:rsidR="00565F59">
        <w:rPr>
          <w:rFonts w:ascii="Times New Roman" w:hAnsi="Times New Roman" w:hint="eastAsia"/>
          <w:kern w:val="0"/>
          <w:sz w:val="20"/>
          <w:szCs w:val="20"/>
        </w:rPr>
        <w:t>dynamic switching</w:t>
      </w:r>
      <w:r w:rsidR="00565F59" w:rsidRPr="00846361">
        <w:rPr>
          <w:rFonts w:ascii="Times New Roman" w:hAnsi="Times New Roman" w:cs="Times New Roman"/>
          <w:sz w:val="20"/>
          <w:szCs w:val="20"/>
        </w:rPr>
        <w:t xml:space="preserve"> </w:t>
      </w:r>
      <w:r w:rsidR="00565F59" w:rsidRPr="00672810">
        <w:rPr>
          <w:rFonts w:ascii="Times New Roman" w:hAnsi="Times New Roman" w:cs="Times New Roman"/>
          <w:sz w:val="20"/>
          <w:szCs w:val="20"/>
        </w:rPr>
        <w:t>of scheme 1 with S-TRP</w:t>
      </w:r>
      <w:r w:rsidR="00846361">
        <w:rPr>
          <w:rFonts w:ascii="Times New Roman" w:hAnsi="Times New Roman" w:cs="Times New Roman" w:hint="eastAsia"/>
          <w:sz w:val="20"/>
          <w:szCs w:val="20"/>
        </w:rPr>
        <w:t xml:space="preserve">, </w:t>
      </w:r>
      <w:proofErr w:type="spellStart"/>
      <w:r w:rsidR="00565F59">
        <w:rPr>
          <w:rFonts w:ascii="Times New Roman" w:hAnsi="Times New Roman" w:cs="Times New Roman" w:hint="eastAsia"/>
          <w:sz w:val="20"/>
          <w:szCs w:val="20"/>
        </w:rPr>
        <w:t>gNB</w:t>
      </w:r>
      <w:proofErr w:type="spellEnd"/>
      <w:r w:rsidR="00565F59">
        <w:rPr>
          <w:rFonts w:ascii="Times New Roman" w:hAnsi="Times New Roman" w:cs="Times New Roman" w:hint="eastAsia"/>
          <w:sz w:val="20"/>
          <w:szCs w:val="20"/>
        </w:rPr>
        <w:t xml:space="preserve"> </w:t>
      </w:r>
      <w:r w:rsidR="00565F59" w:rsidRPr="00565F59">
        <w:rPr>
          <w:rFonts w:ascii="Times New Roman" w:hAnsi="Times New Roman" w:cs="Times New Roman"/>
          <w:sz w:val="20"/>
          <w:szCs w:val="20"/>
        </w:rPr>
        <w:t xml:space="preserve">may still not configure dynamic </w:t>
      </w:r>
      <w:r w:rsidR="00565F59">
        <w:rPr>
          <w:rFonts w:ascii="Times New Roman" w:hAnsi="Times New Roman" w:cs="Times New Roman" w:hint="eastAsia"/>
          <w:sz w:val="20"/>
          <w:szCs w:val="20"/>
        </w:rPr>
        <w:t>switching</w:t>
      </w:r>
      <w:r w:rsidR="00565F59" w:rsidRPr="00565F59">
        <w:rPr>
          <w:rFonts w:ascii="Times New Roman" w:hAnsi="Times New Roman" w:cs="Times New Roman"/>
          <w:sz w:val="20"/>
          <w:szCs w:val="20"/>
        </w:rPr>
        <w:t xml:space="preserve"> for </w:t>
      </w:r>
      <w:r w:rsidR="00565F59">
        <w:rPr>
          <w:rFonts w:ascii="Times New Roman" w:hAnsi="Times New Roman" w:cs="Times New Roman" w:hint="eastAsia"/>
          <w:sz w:val="20"/>
          <w:szCs w:val="20"/>
        </w:rPr>
        <w:t>UE</w:t>
      </w:r>
      <w:r w:rsidR="00565F59" w:rsidRPr="00565F59">
        <w:rPr>
          <w:rFonts w:ascii="Times New Roman" w:hAnsi="Times New Roman" w:cs="Times New Roman"/>
          <w:sz w:val="20"/>
          <w:szCs w:val="20"/>
        </w:rPr>
        <w:t xml:space="preserve"> according to the current scheduling and channel </w:t>
      </w:r>
      <w:r w:rsidR="00565F59">
        <w:rPr>
          <w:rFonts w:ascii="Times New Roman" w:hAnsi="Times New Roman" w:cs="Times New Roman" w:hint="eastAsia"/>
          <w:sz w:val="20"/>
          <w:szCs w:val="20"/>
        </w:rPr>
        <w:t>condition.</w:t>
      </w:r>
    </w:p>
    <w:p w14:paraId="0ABF400D" w14:textId="3A225B61" w:rsidR="000758A3" w:rsidRDefault="00BF383D" w:rsidP="0019332D">
      <w:pPr>
        <w:spacing w:beforeLines="50" w:before="120" w:afterLines="50" w:after="120"/>
        <w:rPr>
          <w:rFonts w:ascii="Times New Roman" w:hAnsi="Times New Roman"/>
          <w:kern w:val="0"/>
          <w:sz w:val="20"/>
          <w:szCs w:val="20"/>
        </w:rPr>
      </w:pPr>
      <w:r>
        <w:rPr>
          <w:rFonts w:ascii="Times New Roman" w:hAnsi="Times New Roman" w:hint="eastAsia"/>
          <w:kern w:val="0"/>
          <w:sz w:val="20"/>
          <w:szCs w:val="20"/>
        </w:rPr>
        <w:t>For</w:t>
      </w:r>
      <w:r w:rsidR="00BB113E">
        <w:rPr>
          <w:rFonts w:ascii="Times New Roman" w:hAnsi="Times New Roman" w:hint="eastAsia"/>
          <w:kern w:val="0"/>
          <w:sz w:val="20"/>
          <w:szCs w:val="20"/>
        </w:rPr>
        <w:t xml:space="preserve"> Alt 2, whether dynamic switching is enabled or not only depends on the reported capability. </w:t>
      </w:r>
      <w:r>
        <w:rPr>
          <w:rFonts w:ascii="Times New Roman" w:hAnsi="Times New Roman" w:hint="eastAsia"/>
          <w:kern w:val="0"/>
          <w:sz w:val="20"/>
          <w:szCs w:val="20"/>
        </w:rPr>
        <w:t>I</w:t>
      </w:r>
      <w:r w:rsidR="00BB113E">
        <w:rPr>
          <w:rFonts w:ascii="Times New Roman" w:hAnsi="Times New Roman" w:hint="eastAsia"/>
          <w:kern w:val="0"/>
          <w:sz w:val="20"/>
          <w:szCs w:val="20"/>
        </w:rPr>
        <w:t>t</w:t>
      </w:r>
      <w:r w:rsidR="00BB113E">
        <w:rPr>
          <w:rFonts w:ascii="Times New Roman" w:hAnsi="Times New Roman"/>
          <w:kern w:val="0"/>
          <w:sz w:val="20"/>
          <w:szCs w:val="20"/>
        </w:rPr>
        <w:t>’</w:t>
      </w:r>
      <w:r w:rsidR="00BB113E">
        <w:rPr>
          <w:rFonts w:ascii="Times New Roman" w:hAnsi="Times New Roman" w:hint="eastAsia"/>
          <w:kern w:val="0"/>
          <w:sz w:val="20"/>
          <w:szCs w:val="20"/>
        </w:rPr>
        <w:t xml:space="preserve">s not reasonable to </w:t>
      </w:r>
      <w:r>
        <w:rPr>
          <w:rFonts w:ascii="Times New Roman" w:hAnsi="Times New Roman" w:hint="eastAsia"/>
          <w:kern w:val="0"/>
          <w:sz w:val="20"/>
          <w:szCs w:val="20"/>
        </w:rPr>
        <w:t xml:space="preserve">always </w:t>
      </w:r>
      <w:r w:rsidR="00BB113E">
        <w:rPr>
          <w:rFonts w:ascii="Times New Roman" w:hAnsi="Times New Roman" w:hint="eastAsia"/>
          <w:kern w:val="0"/>
          <w:sz w:val="20"/>
          <w:szCs w:val="20"/>
        </w:rPr>
        <w:t xml:space="preserve">follow the capability reporting. </w:t>
      </w:r>
    </w:p>
    <w:p w14:paraId="380CCCAB" w14:textId="53185D3F" w:rsidR="009C15D2" w:rsidRPr="00375406" w:rsidRDefault="00BB113E" w:rsidP="0019332D">
      <w:pPr>
        <w:spacing w:beforeLines="50" w:before="120" w:afterLines="50" w:after="120"/>
        <w:rPr>
          <w:rFonts w:ascii="Times New Roman" w:hAnsi="Times New Roman"/>
          <w:kern w:val="0"/>
          <w:sz w:val="20"/>
          <w:szCs w:val="20"/>
        </w:rPr>
      </w:pPr>
      <w:r>
        <w:rPr>
          <w:rFonts w:ascii="Times New Roman" w:hAnsi="Times New Roman"/>
          <w:kern w:val="0"/>
          <w:sz w:val="20"/>
          <w:szCs w:val="20"/>
        </w:rPr>
        <w:t>C</w:t>
      </w:r>
      <w:r>
        <w:rPr>
          <w:rFonts w:ascii="Times New Roman" w:hAnsi="Times New Roman" w:hint="eastAsia"/>
          <w:kern w:val="0"/>
          <w:sz w:val="20"/>
          <w:szCs w:val="20"/>
        </w:rPr>
        <w:t xml:space="preserve">ompared with Alt2, </w:t>
      </w:r>
      <w:r w:rsidR="00F60A99" w:rsidRPr="00F27F90">
        <w:rPr>
          <w:rFonts w:ascii="Times New Roman" w:hAnsi="Times New Roman"/>
          <w:kern w:val="0"/>
          <w:sz w:val="20"/>
          <w:szCs w:val="20"/>
        </w:rPr>
        <w:t xml:space="preserve">Alt </w:t>
      </w:r>
      <w:r w:rsidR="00D74971" w:rsidRPr="00F27F90">
        <w:rPr>
          <w:rFonts w:ascii="Times New Roman" w:hAnsi="Times New Roman"/>
          <w:kern w:val="0"/>
          <w:sz w:val="20"/>
          <w:szCs w:val="20"/>
        </w:rPr>
        <w:t>1</w:t>
      </w:r>
      <w:r w:rsidR="00F60A99" w:rsidRPr="0019332D">
        <w:rPr>
          <w:rFonts w:ascii="Times New Roman" w:hAnsi="Times New Roman"/>
          <w:kern w:val="0"/>
          <w:sz w:val="20"/>
          <w:szCs w:val="20"/>
        </w:rPr>
        <w:t xml:space="preserve"> is </w:t>
      </w:r>
      <w:r w:rsidR="00D74971" w:rsidRPr="0019332D">
        <w:rPr>
          <w:rFonts w:ascii="Times New Roman" w:hAnsi="Times New Roman"/>
          <w:kern w:val="0"/>
          <w:sz w:val="20"/>
          <w:szCs w:val="20"/>
        </w:rPr>
        <w:t xml:space="preserve">more </w:t>
      </w:r>
      <w:r w:rsidR="00CA170D" w:rsidRPr="00CA170D">
        <w:rPr>
          <w:rFonts w:ascii="Times New Roman" w:hAnsi="Times New Roman"/>
          <w:kern w:val="0"/>
          <w:sz w:val="20"/>
          <w:szCs w:val="20"/>
        </w:rPr>
        <w:t>flexible</w:t>
      </w:r>
      <w:r w:rsidR="00D74971" w:rsidRPr="00F27F90">
        <w:rPr>
          <w:rFonts w:ascii="Times New Roman" w:hAnsi="Times New Roman"/>
          <w:kern w:val="0"/>
          <w:sz w:val="20"/>
          <w:szCs w:val="20"/>
        </w:rPr>
        <w:t xml:space="preserve"> because that </w:t>
      </w:r>
      <w:proofErr w:type="spellStart"/>
      <w:r w:rsidR="00565F59">
        <w:rPr>
          <w:rFonts w:ascii="Times New Roman" w:hAnsi="Times New Roman" w:cs="Times New Roman" w:hint="eastAsia"/>
          <w:sz w:val="20"/>
          <w:szCs w:val="20"/>
        </w:rPr>
        <w:t>gNB</w:t>
      </w:r>
      <w:proofErr w:type="spellEnd"/>
      <w:r w:rsidR="00565F59">
        <w:rPr>
          <w:rFonts w:ascii="Times New Roman" w:hAnsi="Times New Roman" w:cs="Times New Roman" w:hint="eastAsia"/>
          <w:sz w:val="20"/>
          <w:szCs w:val="20"/>
        </w:rPr>
        <w:t xml:space="preserve"> can</w:t>
      </w:r>
      <w:r w:rsidR="00565F59" w:rsidRPr="00565F59">
        <w:rPr>
          <w:rFonts w:ascii="Times New Roman" w:hAnsi="Times New Roman" w:cs="Times New Roman"/>
          <w:sz w:val="20"/>
          <w:szCs w:val="20"/>
        </w:rPr>
        <w:t xml:space="preserve"> </w:t>
      </w:r>
      <w:r w:rsidR="0078069F">
        <w:rPr>
          <w:rFonts w:ascii="Times New Roman" w:hAnsi="Times New Roman" w:cs="Times New Roman" w:hint="eastAsia"/>
          <w:sz w:val="20"/>
          <w:szCs w:val="20"/>
        </w:rPr>
        <w:t>f</w:t>
      </w:r>
      <w:r w:rsidR="0078069F">
        <w:rPr>
          <w:rFonts w:ascii="Times New Roman" w:hAnsi="Times New Roman" w:cs="Times New Roman"/>
          <w:sz w:val="20"/>
          <w:szCs w:val="20"/>
        </w:rPr>
        <w:t>lexib</w:t>
      </w:r>
      <w:r w:rsidR="0078069F">
        <w:rPr>
          <w:rFonts w:ascii="Times New Roman" w:hAnsi="Times New Roman" w:cs="Times New Roman" w:hint="eastAsia"/>
          <w:sz w:val="20"/>
          <w:szCs w:val="20"/>
        </w:rPr>
        <w:t>l</w:t>
      </w:r>
      <w:r w:rsidR="0078069F" w:rsidRPr="0078069F">
        <w:rPr>
          <w:rFonts w:ascii="Times New Roman" w:hAnsi="Times New Roman" w:cs="Times New Roman"/>
          <w:sz w:val="20"/>
          <w:szCs w:val="20"/>
        </w:rPr>
        <w:t>y</w:t>
      </w:r>
      <w:r w:rsidR="0078069F">
        <w:rPr>
          <w:rFonts w:ascii="Times New Roman" w:hAnsi="Times New Roman" w:cs="Times New Roman" w:hint="eastAsia"/>
          <w:sz w:val="20"/>
          <w:szCs w:val="20"/>
        </w:rPr>
        <w:t xml:space="preserve"> </w:t>
      </w:r>
      <w:r w:rsidR="00565F59" w:rsidRPr="00565F59">
        <w:rPr>
          <w:rFonts w:ascii="Times New Roman" w:hAnsi="Times New Roman" w:cs="Times New Roman"/>
          <w:sz w:val="20"/>
          <w:szCs w:val="20"/>
        </w:rPr>
        <w:t xml:space="preserve">configure dynamic </w:t>
      </w:r>
      <w:r w:rsidR="00565F59">
        <w:rPr>
          <w:rFonts w:ascii="Times New Roman" w:hAnsi="Times New Roman" w:cs="Times New Roman" w:hint="eastAsia"/>
          <w:sz w:val="20"/>
          <w:szCs w:val="20"/>
        </w:rPr>
        <w:t>switching</w:t>
      </w:r>
      <w:r w:rsidR="00565F59" w:rsidRPr="00565F59">
        <w:rPr>
          <w:rFonts w:ascii="Times New Roman" w:hAnsi="Times New Roman" w:cs="Times New Roman"/>
          <w:sz w:val="20"/>
          <w:szCs w:val="20"/>
        </w:rPr>
        <w:t xml:space="preserve"> for </w:t>
      </w:r>
      <w:r w:rsidR="00565F59">
        <w:rPr>
          <w:rFonts w:ascii="Times New Roman" w:hAnsi="Times New Roman" w:cs="Times New Roman" w:hint="eastAsia"/>
          <w:sz w:val="20"/>
          <w:szCs w:val="20"/>
        </w:rPr>
        <w:t>UE</w:t>
      </w:r>
      <w:r w:rsidR="00565F59" w:rsidRPr="00565F59">
        <w:rPr>
          <w:rFonts w:ascii="Times New Roman" w:hAnsi="Times New Roman" w:cs="Times New Roman"/>
          <w:sz w:val="20"/>
          <w:szCs w:val="20"/>
        </w:rPr>
        <w:t xml:space="preserve"> according to the current scheduling and channel </w:t>
      </w:r>
      <w:r w:rsidR="00565F59">
        <w:rPr>
          <w:rFonts w:ascii="Times New Roman" w:hAnsi="Times New Roman" w:cs="Times New Roman" w:hint="eastAsia"/>
          <w:sz w:val="20"/>
          <w:szCs w:val="20"/>
        </w:rPr>
        <w:t>information</w:t>
      </w:r>
      <w:r w:rsidR="00D74971" w:rsidRPr="00F27F90">
        <w:rPr>
          <w:rFonts w:ascii="Times New Roman" w:hAnsi="Times New Roman"/>
          <w:kern w:val="0"/>
          <w:sz w:val="20"/>
          <w:szCs w:val="20"/>
        </w:rPr>
        <w:t xml:space="preserve">. </w:t>
      </w:r>
      <w:r w:rsidR="00D74971" w:rsidRPr="0019332D">
        <w:rPr>
          <w:rFonts w:ascii="Times New Roman" w:hAnsi="Times New Roman"/>
          <w:kern w:val="0"/>
          <w:sz w:val="20"/>
          <w:szCs w:val="20"/>
        </w:rPr>
        <w:t xml:space="preserve">Hence Alt 1 is </w:t>
      </w:r>
      <w:r w:rsidR="00F60A99" w:rsidRPr="0019332D">
        <w:rPr>
          <w:rFonts w:ascii="Times New Roman" w:hAnsi="Times New Roman"/>
          <w:kern w:val="0"/>
          <w:sz w:val="20"/>
          <w:szCs w:val="20"/>
        </w:rPr>
        <w:t xml:space="preserve">preferred for </w:t>
      </w:r>
      <w:r w:rsidR="00F60A99" w:rsidRPr="00672810">
        <w:rPr>
          <w:rFonts w:ascii="Times New Roman" w:hAnsi="Times New Roman" w:cs="Times New Roman"/>
          <w:sz w:val="20"/>
          <w:szCs w:val="20"/>
        </w:rPr>
        <w:t xml:space="preserve">dynamic (DCI based) switching of scheme 1 (PDSCH) with S-TRP based </w:t>
      </w:r>
      <w:r>
        <w:rPr>
          <w:rFonts w:ascii="Times New Roman" w:hAnsi="Times New Roman" w:cs="Times New Roman" w:hint="eastAsia"/>
          <w:sz w:val="20"/>
          <w:szCs w:val="20"/>
        </w:rPr>
        <w:t xml:space="preserve">on </w:t>
      </w:r>
      <w:r w:rsidR="00F60A99" w:rsidRPr="00672810">
        <w:rPr>
          <w:rFonts w:ascii="Times New Roman" w:hAnsi="Times New Roman" w:cs="Times New Roman"/>
          <w:sz w:val="20"/>
          <w:szCs w:val="20"/>
        </w:rPr>
        <w:t>UE</w:t>
      </w:r>
      <w:r w:rsidR="00BF383D">
        <w:rPr>
          <w:rFonts w:ascii="Times New Roman" w:hAnsi="Times New Roman" w:cs="Times New Roman"/>
          <w:sz w:val="20"/>
          <w:szCs w:val="20"/>
        </w:rPr>
        <w:t>’</w:t>
      </w:r>
      <w:r w:rsidR="00BF383D">
        <w:rPr>
          <w:rFonts w:ascii="Times New Roman" w:hAnsi="Times New Roman" w:cs="Times New Roman" w:hint="eastAsia"/>
          <w:sz w:val="20"/>
          <w:szCs w:val="20"/>
        </w:rPr>
        <w:t>s capability</w:t>
      </w:r>
      <w:r w:rsidR="00D74971" w:rsidRPr="00672810">
        <w:rPr>
          <w:rFonts w:ascii="Times New Roman" w:hAnsi="Times New Roman" w:cs="Times New Roman"/>
          <w:sz w:val="20"/>
          <w:szCs w:val="20"/>
        </w:rPr>
        <w:t>.</w:t>
      </w:r>
    </w:p>
    <w:p w14:paraId="75BB96A1" w14:textId="77777777" w:rsidR="00EF4CB9" w:rsidRDefault="009C15D2" w:rsidP="00EF4CB9">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146F35" w:rsidRPr="00672810">
        <w:rPr>
          <w:rFonts w:ascii="Times New Roman" w:hAnsi="Times New Roman" w:cs="Times New Roman"/>
          <w:b/>
          <w:i/>
          <w:sz w:val="20"/>
          <w:szCs w:val="20"/>
        </w:rPr>
        <w:t>2</w:t>
      </w:r>
      <w:r w:rsidRPr="00672810">
        <w:rPr>
          <w:rFonts w:ascii="Times New Roman" w:hAnsi="Times New Roman" w:cs="Times New Roman"/>
          <w:b/>
          <w:i/>
          <w:sz w:val="20"/>
          <w:szCs w:val="20"/>
        </w:rPr>
        <w:t xml:space="preserve">: </w:t>
      </w:r>
    </w:p>
    <w:p w14:paraId="214CE97A" w14:textId="388E9F97" w:rsidR="00EF4CB9" w:rsidRDefault="0028529B" w:rsidP="00EF4CB9">
      <w:pPr>
        <w:pStyle w:val="ae"/>
        <w:numPr>
          <w:ilvl w:val="0"/>
          <w:numId w:val="11"/>
        </w:numPr>
        <w:spacing w:beforeLines="50" w:before="120" w:afterLines="50" w:after="120"/>
        <w:ind w:firstLineChars="0"/>
        <w:rPr>
          <w:rFonts w:ascii="Times New Roman" w:hAnsi="Times New Roman" w:cs="Times New Roman"/>
          <w:b/>
          <w:i/>
          <w:sz w:val="20"/>
          <w:szCs w:val="20"/>
        </w:rPr>
      </w:pPr>
      <w:r w:rsidRPr="00EF4CB9">
        <w:rPr>
          <w:rFonts w:ascii="Times New Roman" w:hAnsi="Times New Roman" w:hint="eastAsia"/>
          <w:b/>
          <w:i/>
          <w:kern w:val="0"/>
          <w:sz w:val="20"/>
          <w:szCs w:val="20"/>
        </w:rPr>
        <w:lastRenderedPageBreak/>
        <w:t xml:space="preserve">The new RRC parameter </w:t>
      </w:r>
      <w:r w:rsidRPr="00EF4CB9">
        <w:rPr>
          <w:rFonts w:ascii="Times New Roman" w:hAnsi="Times New Roman"/>
          <w:b/>
          <w:i/>
          <w:kern w:val="0"/>
          <w:sz w:val="20"/>
          <w:szCs w:val="20"/>
        </w:rPr>
        <w:t>identifying</w:t>
      </w:r>
      <w:r w:rsidRPr="00EF4CB9">
        <w:rPr>
          <w:rFonts w:ascii="Times New Roman" w:hAnsi="Times New Roman" w:hint="eastAsia"/>
          <w:b/>
          <w:i/>
          <w:kern w:val="0"/>
          <w:sz w:val="20"/>
          <w:szCs w:val="20"/>
        </w:rPr>
        <w:t xml:space="preserve"> </w:t>
      </w:r>
      <w:r w:rsidR="003D1A9B" w:rsidRPr="00EF4CB9">
        <w:rPr>
          <w:rFonts w:ascii="Times New Roman" w:hAnsi="Times New Roman"/>
          <w:b/>
          <w:i/>
          <w:kern w:val="0"/>
          <w:sz w:val="20"/>
          <w:szCs w:val="20"/>
        </w:rPr>
        <w:t xml:space="preserve">Scheme 1 for PDSCH </w:t>
      </w:r>
      <w:r w:rsidRPr="00EF4CB9">
        <w:rPr>
          <w:rFonts w:ascii="Times New Roman" w:hAnsi="Times New Roman" w:hint="eastAsia"/>
          <w:b/>
          <w:i/>
          <w:kern w:val="0"/>
          <w:sz w:val="20"/>
          <w:szCs w:val="20"/>
        </w:rPr>
        <w:t>is configured per BWP.</w:t>
      </w:r>
      <w:r w:rsidR="00EF4CB9" w:rsidRPr="00EF4CB9" w:rsidDel="00EF4CB9">
        <w:rPr>
          <w:rFonts w:ascii="Times New Roman" w:hAnsi="Times New Roman" w:cs="Times New Roman"/>
          <w:b/>
          <w:i/>
          <w:sz w:val="20"/>
          <w:szCs w:val="20"/>
        </w:rPr>
        <w:t xml:space="preserve"> </w:t>
      </w:r>
    </w:p>
    <w:p w14:paraId="79928FD2" w14:textId="06805FF2" w:rsidR="00EF4CB9" w:rsidRDefault="0028529B" w:rsidP="00EF4CB9">
      <w:pPr>
        <w:spacing w:beforeLines="50" w:before="120" w:afterLines="50" w:after="120"/>
        <w:rPr>
          <w:rFonts w:ascii="Times New Roman" w:hAnsi="Times New Roman" w:cs="Times New Roman"/>
          <w:b/>
          <w:i/>
          <w:sz w:val="20"/>
          <w:szCs w:val="20"/>
        </w:rPr>
      </w:pPr>
      <w:r w:rsidRPr="00EF4CB9">
        <w:rPr>
          <w:rFonts w:ascii="Times New Roman" w:hAnsi="Times New Roman" w:cs="Times New Roman"/>
          <w:b/>
          <w:i/>
          <w:sz w:val="20"/>
          <w:szCs w:val="20"/>
        </w:rPr>
        <w:t xml:space="preserve">Proposal </w:t>
      </w:r>
      <w:r w:rsidR="00EF4CB9" w:rsidRPr="00EF4CB9">
        <w:rPr>
          <w:rFonts w:ascii="Times New Roman" w:hAnsi="Times New Roman" w:cs="Times New Roman" w:hint="eastAsia"/>
          <w:b/>
          <w:i/>
          <w:sz w:val="20"/>
          <w:szCs w:val="20"/>
        </w:rPr>
        <w:t>3</w:t>
      </w:r>
      <w:r w:rsidRPr="00EF4CB9">
        <w:rPr>
          <w:rFonts w:ascii="Times New Roman" w:hAnsi="Times New Roman" w:cs="Times New Roman"/>
          <w:b/>
          <w:i/>
          <w:sz w:val="20"/>
          <w:szCs w:val="20"/>
        </w:rPr>
        <w:t>:</w:t>
      </w:r>
      <w:r w:rsidR="00691D38" w:rsidRPr="00EF4CB9">
        <w:rPr>
          <w:rFonts w:ascii="Times New Roman" w:hAnsi="Times New Roman" w:cs="Times New Roman" w:hint="eastAsia"/>
          <w:b/>
          <w:i/>
          <w:sz w:val="20"/>
          <w:szCs w:val="20"/>
        </w:rPr>
        <w:t xml:space="preserve"> </w:t>
      </w:r>
    </w:p>
    <w:p w14:paraId="68E51F6E" w14:textId="7063FD9E" w:rsidR="00BF383D" w:rsidRDefault="00BF383D" w:rsidP="00EF4CB9">
      <w:pPr>
        <w:pStyle w:val="ae"/>
        <w:numPr>
          <w:ilvl w:val="0"/>
          <w:numId w:val="11"/>
        </w:numPr>
        <w:spacing w:beforeLines="50" w:before="120" w:afterLines="50" w:after="120"/>
        <w:ind w:firstLineChars="0"/>
        <w:rPr>
          <w:rFonts w:ascii="Times New Roman" w:hAnsi="Times New Roman"/>
          <w:b/>
          <w:i/>
          <w:kern w:val="0"/>
          <w:sz w:val="20"/>
          <w:szCs w:val="20"/>
        </w:rPr>
      </w:pPr>
      <w:r>
        <w:rPr>
          <w:rFonts w:ascii="Times New Roman" w:hAnsi="Times New Roman" w:hint="eastAsia"/>
          <w:b/>
          <w:i/>
          <w:kern w:val="0"/>
          <w:sz w:val="20"/>
          <w:szCs w:val="20"/>
        </w:rPr>
        <w:t>For</w:t>
      </w:r>
      <w:r w:rsidRPr="00EF4CB9">
        <w:rPr>
          <w:rFonts w:ascii="Times New Roman" w:hAnsi="Times New Roman" w:hint="eastAsia"/>
          <w:b/>
          <w:i/>
          <w:kern w:val="0"/>
          <w:sz w:val="20"/>
          <w:szCs w:val="20"/>
        </w:rPr>
        <w:t xml:space="preserve"> </w:t>
      </w:r>
      <w:r w:rsidR="00691D38" w:rsidRPr="00EF4CB9">
        <w:rPr>
          <w:rFonts w:ascii="Times New Roman" w:hAnsi="Times New Roman" w:hint="eastAsia"/>
          <w:b/>
          <w:i/>
          <w:kern w:val="0"/>
          <w:sz w:val="20"/>
          <w:szCs w:val="20"/>
        </w:rPr>
        <w:t xml:space="preserve">scheme 1, </w:t>
      </w:r>
    </w:p>
    <w:p w14:paraId="1CC16B9C" w14:textId="5F665650" w:rsidR="00BF383D" w:rsidRDefault="00691D38" w:rsidP="00A95EFC">
      <w:pPr>
        <w:pStyle w:val="ae"/>
        <w:numPr>
          <w:ilvl w:val="1"/>
          <w:numId w:val="11"/>
        </w:numPr>
        <w:spacing w:beforeLines="50" w:before="120" w:afterLines="50" w:after="120"/>
        <w:ind w:firstLineChars="0"/>
        <w:rPr>
          <w:rFonts w:ascii="Times New Roman" w:hAnsi="Times New Roman"/>
          <w:b/>
          <w:i/>
          <w:kern w:val="0"/>
          <w:sz w:val="20"/>
          <w:szCs w:val="20"/>
        </w:rPr>
      </w:pPr>
      <w:r w:rsidRPr="00EF4CB9">
        <w:rPr>
          <w:rFonts w:ascii="Times New Roman" w:hAnsi="Times New Roman" w:hint="eastAsia"/>
          <w:b/>
          <w:i/>
          <w:kern w:val="0"/>
          <w:sz w:val="20"/>
          <w:szCs w:val="20"/>
        </w:rPr>
        <w:t>restrict</w:t>
      </w:r>
      <w:r w:rsidR="00BF383D">
        <w:rPr>
          <w:rFonts w:ascii="Times New Roman" w:hAnsi="Times New Roman" w:hint="eastAsia"/>
          <w:b/>
          <w:i/>
          <w:kern w:val="0"/>
          <w:sz w:val="20"/>
          <w:szCs w:val="20"/>
        </w:rPr>
        <w:t>ing</w:t>
      </w:r>
      <w:r w:rsidRPr="00EF4CB9">
        <w:rPr>
          <w:rFonts w:ascii="Times New Roman" w:hAnsi="Times New Roman" w:hint="eastAsia"/>
          <w:b/>
          <w:i/>
          <w:kern w:val="0"/>
          <w:sz w:val="20"/>
          <w:szCs w:val="20"/>
        </w:rPr>
        <w:t xml:space="preserve"> DMRS ports within </w:t>
      </w:r>
      <w:r w:rsidR="00EF4CB9">
        <w:rPr>
          <w:rFonts w:ascii="Times New Roman" w:hAnsi="Times New Roman" w:hint="eastAsia"/>
          <w:b/>
          <w:i/>
          <w:kern w:val="0"/>
          <w:sz w:val="20"/>
          <w:szCs w:val="20"/>
        </w:rPr>
        <w:t>one</w:t>
      </w:r>
      <w:r w:rsidRPr="00EF4CB9">
        <w:rPr>
          <w:rFonts w:ascii="Times New Roman" w:hAnsi="Times New Roman" w:hint="eastAsia"/>
          <w:b/>
          <w:i/>
          <w:kern w:val="0"/>
          <w:sz w:val="20"/>
          <w:szCs w:val="20"/>
        </w:rPr>
        <w:t xml:space="preserve"> CDM group</w:t>
      </w:r>
      <w:r w:rsidR="00BF383D">
        <w:rPr>
          <w:rFonts w:ascii="Times New Roman" w:hAnsi="Times New Roman" w:hint="eastAsia"/>
          <w:b/>
          <w:i/>
          <w:kern w:val="0"/>
          <w:sz w:val="20"/>
          <w:szCs w:val="20"/>
        </w:rPr>
        <w:t>;</w:t>
      </w:r>
    </w:p>
    <w:p w14:paraId="395FA962" w14:textId="240D29CB" w:rsidR="00BA214E" w:rsidRPr="00EF4CB9" w:rsidRDefault="00691D38" w:rsidP="00A95EFC">
      <w:pPr>
        <w:pStyle w:val="ae"/>
        <w:numPr>
          <w:ilvl w:val="1"/>
          <w:numId w:val="11"/>
        </w:numPr>
        <w:spacing w:beforeLines="50" w:before="120" w:afterLines="50" w:after="120"/>
        <w:ind w:firstLineChars="0"/>
        <w:rPr>
          <w:rFonts w:ascii="Times New Roman" w:hAnsi="Times New Roman"/>
          <w:b/>
          <w:i/>
          <w:kern w:val="0"/>
          <w:sz w:val="20"/>
          <w:szCs w:val="20"/>
        </w:rPr>
      </w:pPr>
      <w:proofErr w:type="gramStart"/>
      <w:r w:rsidRPr="00EF4CB9">
        <w:rPr>
          <w:rFonts w:ascii="Times New Roman" w:hAnsi="Times New Roman" w:hint="eastAsia"/>
          <w:b/>
          <w:i/>
          <w:kern w:val="0"/>
          <w:sz w:val="20"/>
          <w:szCs w:val="20"/>
        </w:rPr>
        <w:t>new</w:t>
      </w:r>
      <w:proofErr w:type="gramEnd"/>
      <w:r w:rsidRPr="00EF4CB9">
        <w:rPr>
          <w:rFonts w:ascii="Times New Roman" w:hAnsi="Times New Roman" w:hint="eastAsia"/>
          <w:b/>
          <w:i/>
          <w:kern w:val="0"/>
          <w:sz w:val="20"/>
          <w:szCs w:val="20"/>
        </w:rPr>
        <w:t xml:space="preserve"> tables</w:t>
      </w:r>
      <w:r w:rsidR="00BF383D">
        <w:rPr>
          <w:rFonts w:ascii="Times New Roman" w:hAnsi="Times New Roman" w:hint="eastAsia"/>
          <w:b/>
          <w:i/>
          <w:kern w:val="0"/>
          <w:sz w:val="20"/>
          <w:szCs w:val="20"/>
        </w:rPr>
        <w:t xml:space="preserve"> for antenna port indication</w:t>
      </w:r>
      <w:r w:rsidRPr="00EF4CB9">
        <w:rPr>
          <w:rFonts w:ascii="Times New Roman" w:hAnsi="Times New Roman" w:hint="eastAsia"/>
          <w:b/>
          <w:i/>
          <w:kern w:val="0"/>
          <w:sz w:val="20"/>
          <w:szCs w:val="20"/>
        </w:rPr>
        <w:t xml:space="preserve"> </w:t>
      </w:r>
      <w:r w:rsidR="00BF383D">
        <w:rPr>
          <w:rFonts w:ascii="Times New Roman" w:hAnsi="Times New Roman" w:hint="eastAsia"/>
          <w:b/>
          <w:i/>
          <w:kern w:val="0"/>
          <w:sz w:val="20"/>
          <w:szCs w:val="20"/>
        </w:rPr>
        <w:t>are</w:t>
      </w:r>
      <w:r w:rsidRPr="00EF4CB9">
        <w:rPr>
          <w:rFonts w:ascii="Times New Roman" w:hAnsi="Times New Roman" w:hint="eastAsia"/>
          <w:b/>
          <w:i/>
          <w:kern w:val="0"/>
          <w:sz w:val="20"/>
          <w:szCs w:val="20"/>
        </w:rPr>
        <w:t xml:space="preserve"> introduced to reduce DCI overhead. </w:t>
      </w:r>
    </w:p>
    <w:p w14:paraId="32DA5572" w14:textId="7FC57F4B" w:rsidR="00BA214E" w:rsidRPr="00672810" w:rsidRDefault="00BA214E" w:rsidP="006C4E3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EF4CB9">
        <w:rPr>
          <w:rFonts w:ascii="Times New Roman" w:hAnsi="Times New Roman" w:cs="Times New Roman" w:hint="eastAsia"/>
          <w:b/>
          <w:i/>
          <w:sz w:val="20"/>
          <w:szCs w:val="20"/>
        </w:rPr>
        <w:t>4</w:t>
      </w:r>
      <w:r w:rsidRPr="00672810">
        <w:rPr>
          <w:rFonts w:ascii="Times New Roman" w:hAnsi="Times New Roman" w:cs="Times New Roman"/>
          <w:b/>
          <w:i/>
          <w:sz w:val="20"/>
          <w:szCs w:val="20"/>
        </w:rPr>
        <w:t xml:space="preserve">: </w:t>
      </w:r>
    </w:p>
    <w:p w14:paraId="6D08FD07" w14:textId="69740052" w:rsidR="00BA214E" w:rsidRPr="0019332D" w:rsidRDefault="00BF383D" w:rsidP="0019332D">
      <w:pPr>
        <w:pStyle w:val="ae"/>
        <w:numPr>
          <w:ilvl w:val="0"/>
          <w:numId w:val="11"/>
        </w:numPr>
        <w:spacing w:beforeLines="50" w:before="120" w:afterLines="50" w:after="120"/>
        <w:ind w:firstLineChars="0"/>
        <w:rPr>
          <w:rFonts w:ascii="Times New Roman" w:hAnsi="Times New Roman"/>
          <w:b/>
          <w:i/>
          <w:kern w:val="0"/>
          <w:sz w:val="20"/>
          <w:szCs w:val="20"/>
        </w:rPr>
      </w:pPr>
      <w:r>
        <w:rPr>
          <w:rFonts w:ascii="Times New Roman" w:hAnsi="Times New Roman" w:hint="eastAsia"/>
          <w:b/>
          <w:i/>
          <w:kern w:val="0"/>
          <w:sz w:val="20"/>
          <w:szCs w:val="20"/>
        </w:rPr>
        <w:t>D</w:t>
      </w:r>
      <w:r w:rsidR="00BA214E" w:rsidRPr="00375406">
        <w:rPr>
          <w:rFonts w:ascii="Times New Roman" w:hAnsi="Times New Roman"/>
          <w:b/>
          <w:i/>
          <w:kern w:val="0"/>
          <w:sz w:val="20"/>
          <w:szCs w:val="20"/>
        </w:rPr>
        <w:t xml:space="preserve">ynamic switching of scheme 1 </w:t>
      </w:r>
      <w:r>
        <w:rPr>
          <w:rFonts w:ascii="Times New Roman" w:hAnsi="Times New Roman" w:hint="eastAsia"/>
          <w:b/>
          <w:i/>
          <w:kern w:val="0"/>
          <w:sz w:val="20"/>
          <w:szCs w:val="20"/>
        </w:rPr>
        <w:t>and</w:t>
      </w:r>
      <w:r w:rsidRPr="00375406">
        <w:rPr>
          <w:rFonts w:ascii="Times New Roman" w:hAnsi="Times New Roman"/>
          <w:b/>
          <w:i/>
          <w:kern w:val="0"/>
          <w:sz w:val="20"/>
          <w:szCs w:val="20"/>
        </w:rPr>
        <w:t xml:space="preserve"> </w:t>
      </w:r>
      <w:r w:rsidR="00BA214E" w:rsidRPr="00375406">
        <w:rPr>
          <w:rFonts w:ascii="Times New Roman" w:hAnsi="Times New Roman"/>
          <w:b/>
          <w:i/>
          <w:kern w:val="0"/>
          <w:sz w:val="20"/>
          <w:szCs w:val="20"/>
        </w:rPr>
        <w:t>S-TRP</w:t>
      </w:r>
      <w:r w:rsidR="00BA214E" w:rsidRPr="00F27F90">
        <w:rPr>
          <w:rFonts w:ascii="Times New Roman" w:hAnsi="Times New Roman"/>
          <w:b/>
          <w:i/>
          <w:kern w:val="0"/>
          <w:sz w:val="20"/>
          <w:szCs w:val="20"/>
        </w:rPr>
        <w:t>,</w:t>
      </w:r>
      <w:r w:rsidR="00F60A99" w:rsidRPr="00672810">
        <w:rPr>
          <w:rFonts w:ascii="Times New Roman" w:hAnsi="Times New Roman" w:cs="Times New Roman"/>
          <w:b/>
          <w:i/>
          <w:sz w:val="20"/>
          <w:szCs w:val="20"/>
        </w:rPr>
        <w:t xml:space="preserve"> </w:t>
      </w:r>
      <w:r w:rsidR="0028529B">
        <w:rPr>
          <w:rFonts w:ascii="Times New Roman" w:hAnsi="Times New Roman" w:cs="Times New Roman" w:hint="eastAsia"/>
          <w:b/>
          <w:i/>
          <w:sz w:val="20"/>
          <w:szCs w:val="20"/>
        </w:rPr>
        <w:t>whether dynamic switching is enabled</w:t>
      </w:r>
      <w:r w:rsidR="00691D38">
        <w:rPr>
          <w:rFonts w:ascii="Times New Roman" w:hAnsi="Times New Roman" w:cs="Times New Roman" w:hint="eastAsia"/>
          <w:b/>
          <w:i/>
          <w:sz w:val="20"/>
          <w:szCs w:val="20"/>
        </w:rPr>
        <w:t xml:space="preserve"> or not </w:t>
      </w:r>
      <w:r w:rsidR="0028529B">
        <w:rPr>
          <w:rFonts w:ascii="Times New Roman" w:hAnsi="Times New Roman" w:cs="Times New Roman" w:hint="eastAsia"/>
          <w:b/>
          <w:i/>
          <w:sz w:val="20"/>
          <w:szCs w:val="20"/>
        </w:rPr>
        <w:t>is configured by RRC</w:t>
      </w:r>
      <w:r w:rsidR="00F60A99" w:rsidRPr="00672810">
        <w:rPr>
          <w:rFonts w:ascii="Times New Roman" w:hAnsi="Times New Roman" w:cs="Times New Roman"/>
          <w:b/>
          <w:i/>
          <w:sz w:val="20"/>
          <w:szCs w:val="20"/>
        </w:rPr>
        <w:t>.</w:t>
      </w:r>
    </w:p>
    <w:p w14:paraId="192E74FB" w14:textId="679E06DD" w:rsidR="000E72EC" w:rsidRPr="0019332D" w:rsidRDefault="001170EC" w:rsidP="0019332D">
      <w:pPr>
        <w:pStyle w:val="1"/>
        <w:rPr>
          <w:rFonts w:eastAsia="MS Mincho"/>
          <w:u w:val="single"/>
          <w:lang w:val="en-US"/>
        </w:rPr>
      </w:pPr>
      <w:r>
        <w:rPr>
          <w:rFonts w:hint="eastAsia"/>
          <w:lang w:val="en-US"/>
        </w:rPr>
        <w:t xml:space="preserve">Issues related to </w:t>
      </w:r>
      <w:r w:rsidR="000E72EC" w:rsidRPr="0019332D">
        <w:rPr>
          <w:lang w:val="en-US"/>
        </w:rPr>
        <w:t>SFN</w:t>
      </w:r>
      <w:r w:rsidR="00D33823">
        <w:rPr>
          <w:rFonts w:eastAsiaTheme="minorEastAsia" w:hint="eastAsia"/>
          <w:lang w:val="en-US"/>
        </w:rPr>
        <w:t>-</w:t>
      </w:r>
      <w:proofErr w:type="spellStart"/>
      <w:r w:rsidR="00D33823">
        <w:rPr>
          <w:rFonts w:eastAsiaTheme="minorEastAsia" w:hint="eastAsia"/>
          <w:lang w:val="en-US"/>
        </w:rPr>
        <w:t>ed</w:t>
      </w:r>
      <w:proofErr w:type="spellEnd"/>
      <w:r w:rsidR="000E72EC" w:rsidRPr="0019332D">
        <w:rPr>
          <w:lang w:val="en-US"/>
        </w:rPr>
        <w:t xml:space="preserve"> PDCCH</w:t>
      </w:r>
      <w:r w:rsidR="000309BE">
        <w:rPr>
          <w:rFonts w:hint="eastAsia"/>
          <w:lang w:val="en-US"/>
        </w:rPr>
        <w:t xml:space="preserve"> </w:t>
      </w:r>
      <w:r w:rsidR="000309BE" w:rsidRPr="00EF4CB9">
        <w:rPr>
          <w:rFonts w:eastAsia="MS Mincho"/>
          <w:lang w:val="en-US"/>
        </w:rPr>
        <w:t>transmission scheme</w:t>
      </w:r>
    </w:p>
    <w:p w14:paraId="22818C52" w14:textId="57A8AFF6" w:rsidR="00D31F7C" w:rsidRPr="00D86DD0" w:rsidRDefault="00753654" w:rsidP="00D86DD0">
      <w:pPr>
        <w:pStyle w:val="2"/>
        <w:spacing w:beforeLines="50" w:before="120" w:afterLines="50"/>
        <w:rPr>
          <w:lang w:val="en-US"/>
        </w:rPr>
      </w:pPr>
      <w:r w:rsidRPr="00D86DD0">
        <w:rPr>
          <w:lang w:val="en-US"/>
        </w:rPr>
        <w:t>Default</w:t>
      </w:r>
      <w:r w:rsidR="00027D14" w:rsidRPr="00D86DD0">
        <w:rPr>
          <w:lang w:val="en-US"/>
        </w:rPr>
        <w:t xml:space="preserve"> </w:t>
      </w:r>
      <w:r w:rsidR="000E72EC" w:rsidRPr="00D86DD0">
        <w:rPr>
          <w:lang w:val="en-US"/>
        </w:rPr>
        <w:t>beam</w:t>
      </w:r>
      <w:r w:rsidR="00027D14" w:rsidRPr="00D86DD0">
        <w:rPr>
          <w:lang w:val="en-US"/>
        </w:rPr>
        <w:t xml:space="preserve"> </w:t>
      </w:r>
      <w:r w:rsidR="00735BB7" w:rsidRPr="00D86DD0">
        <w:rPr>
          <w:lang w:val="en-US"/>
        </w:rPr>
        <w:t>for PDSCH</w:t>
      </w:r>
    </w:p>
    <w:p w14:paraId="65DD9854" w14:textId="6A8EAE4C" w:rsidR="00947DD3" w:rsidRPr="00672810" w:rsidRDefault="00710AA0"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In Rel-16, a PDSCH can be indicated with a TCI </w:t>
      </w:r>
      <w:proofErr w:type="spellStart"/>
      <w:r w:rsidRPr="00672810">
        <w:rPr>
          <w:rFonts w:ascii="Times New Roman" w:hAnsi="Times New Roman" w:cs="Times New Roman"/>
          <w:sz w:val="20"/>
          <w:szCs w:val="20"/>
        </w:rPr>
        <w:t>codepoint</w:t>
      </w:r>
      <w:proofErr w:type="spellEnd"/>
      <w:r w:rsidRPr="00672810">
        <w:rPr>
          <w:rFonts w:ascii="Times New Roman" w:hAnsi="Times New Roman" w:cs="Times New Roman"/>
          <w:sz w:val="20"/>
          <w:szCs w:val="20"/>
        </w:rPr>
        <w:t xml:space="preserve"> </w:t>
      </w:r>
      <w:r w:rsidR="00326369" w:rsidRPr="00672810">
        <w:rPr>
          <w:rFonts w:ascii="Times New Roman" w:hAnsi="Times New Roman" w:cs="Times New Roman"/>
          <w:sz w:val="20"/>
          <w:szCs w:val="20"/>
        </w:rPr>
        <w:t xml:space="preserve">associated to </w:t>
      </w:r>
      <w:r w:rsidRPr="00672810">
        <w:rPr>
          <w:rFonts w:ascii="Times New Roman" w:hAnsi="Times New Roman" w:cs="Times New Roman"/>
          <w:sz w:val="20"/>
          <w:szCs w:val="20"/>
        </w:rPr>
        <w:t xml:space="preserve">two TCI states for M-TRP transmission schemes of SDM 1a, FDM 2a, </w:t>
      </w:r>
      <w:proofErr w:type="gramStart"/>
      <w:r w:rsidRPr="00672810">
        <w:rPr>
          <w:rFonts w:ascii="Times New Roman" w:hAnsi="Times New Roman" w:cs="Times New Roman"/>
          <w:sz w:val="20"/>
          <w:szCs w:val="20"/>
        </w:rPr>
        <w:t>FDM</w:t>
      </w:r>
      <w:proofErr w:type="gramEnd"/>
      <w:r w:rsidRPr="00672810">
        <w:rPr>
          <w:rFonts w:ascii="Times New Roman" w:hAnsi="Times New Roman" w:cs="Times New Roman"/>
          <w:sz w:val="20"/>
          <w:szCs w:val="20"/>
        </w:rPr>
        <w:t xml:space="preserve"> 2b, TDM 3, and TDM 4. </w:t>
      </w:r>
      <w:r w:rsidR="00E91B24">
        <w:rPr>
          <w:rFonts w:ascii="Times New Roman" w:hAnsi="Times New Roman" w:cs="Times New Roman" w:hint="eastAsia"/>
          <w:sz w:val="20"/>
          <w:szCs w:val="20"/>
        </w:rPr>
        <w:t xml:space="preserve">After </w:t>
      </w:r>
      <w:r w:rsidR="00291649" w:rsidRPr="00672810">
        <w:rPr>
          <w:rFonts w:ascii="Times New Roman" w:hAnsi="Times New Roman" w:cs="Times New Roman"/>
          <w:sz w:val="20"/>
          <w:szCs w:val="20"/>
        </w:rPr>
        <w:t>a Rel-16 UE</w:t>
      </w:r>
      <w:r w:rsidR="0085666D" w:rsidRPr="00672810">
        <w:rPr>
          <w:rFonts w:ascii="Times New Roman" w:hAnsi="Times New Roman" w:cs="Times New Roman"/>
          <w:sz w:val="20"/>
          <w:szCs w:val="20"/>
        </w:rPr>
        <w:t xml:space="preserve"> report</w:t>
      </w:r>
      <w:r w:rsidR="00E91B24">
        <w:rPr>
          <w:rFonts w:ascii="Times New Roman" w:hAnsi="Times New Roman" w:cs="Times New Roman" w:hint="eastAsia"/>
          <w:sz w:val="20"/>
          <w:szCs w:val="20"/>
        </w:rPr>
        <w:t>s</w:t>
      </w:r>
      <w:r w:rsidR="0085666D" w:rsidRPr="00672810">
        <w:rPr>
          <w:rFonts w:ascii="Times New Roman" w:hAnsi="Times New Roman" w:cs="Times New Roman"/>
          <w:sz w:val="20"/>
          <w:szCs w:val="20"/>
        </w:rPr>
        <w:t xml:space="preserve"> </w:t>
      </w:r>
      <w:r w:rsidR="00291649" w:rsidRPr="00672810">
        <w:rPr>
          <w:rFonts w:ascii="Times New Roman" w:hAnsi="Times New Roman" w:cs="Times New Roman"/>
          <w:sz w:val="20"/>
          <w:szCs w:val="20"/>
        </w:rPr>
        <w:t xml:space="preserve">its capability on supporting two </w:t>
      </w:r>
      <w:r w:rsidRPr="00672810">
        <w:rPr>
          <w:rFonts w:ascii="Times New Roman" w:hAnsi="Times New Roman" w:cs="Times New Roman"/>
          <w:sz w:val="20"/>
          <w:szCs w:val="20"/>
        </w:rPr>
        <w:t xml:space="preserve">default </w:t>
      </w:r>
      <w:r w:rsidR="00291649" w:rsidRPr="00672810">
        <w:rPr>
          <w:rFonts w:ascii="Times New Roman" w:hAnsi="Times New Roman" w:cs="Times New Roman"/>
          <w:sz w:val="20"/>
          <w:szCs w:val="20"/>
        </w:rPr>
        <w:t>beams</w:t>
      </w:r>
      <w:r w:rsidR="00947DD3" w:rsidRPr="00672810">
        <w:rPr>
          <w:rFonts w:ascii="Times New Roman" w:hAnsi="Times New Roman" w:cs="Times New Roman"/>
          <w:sz w:val="20"/>
          <w:szCs w:val="20"/>
        </w:rPr>
        <w:t xml:space="preserve"> for PDSCH</w:t>
      </w:r>
      <w:r w:rsidR="00F31F1E" w:rsidRPr="00672810">
        <w:rPr>
          <w:rFonts w:ascii="Times New Roman" w:hAnsi="Times New Roman" w:cs="Times New Roman"/>
          <w:sz w:val="20"/>
          <w:szCs w:val="20"/>
        </w:rPr>
        <w:t>,</w:t>
      </w:r>
      <w:r w:rsidRPr="00672810">
        <w:rPr>
          <w:rFonts w:ascii="Times New Roman" w:hAnsi="Times New Roman" w:cs="Times New Roman"/>
          <w:sz w:val="20"/>
          <w:szCs w:val="20"/>
        </w:rPr>
        <w:t xml:space="preserve"> </w:t>
      </w:r>
      <w:proofErr w:type="spellStart"/>
      <w:r w:rsidRPr="00672810">
        <w:rPr>
          <w:rFonts w:ascii="Times New Roman" w:hAnsi="Times New Roman" w:cs="Times New Roman"/>
          <w:sz w:val="20"/>
          <w:szCs w:val="20"/>
        </w:rPr>
        <w:t>gNB</w:t>
      </w:r>
      <w:proofErr w:type="spellEnd"/>
      <w:r w:rsidRPr="00672810">
        <w:rPr>
          <w:rFonts w:ascii="Times New Roman" w:hAnsi="Times New Roman" w:cs="Times New Roman"/>
          <w:sz w:val="20"/>
          <w:szCs w:val="20"/>
        </w:rPr>
        <w:t xml:space="preserve"> </w:t>
      </w:r>
      <w:r w:rsidR="00291649" w:rsidRPr="00672810">
        <w:rPr>
          <w:rFonts w:ascii="Times New Roman" w:hAnsi="Times New Roman" w:cs="Times New Roman"/>
          <w:sz w:val="20"/>
          <w:szCs w:val="20"/>
        </w:rPr>
        <w:t>can configure RRC parameter</w:t>
      </w:r>
      <w:r w:rsidR="00F31F1E" w:rsidRPr="00672810">
        <w:rPr>
          <w:rFonts w:ascii="Times New Roman" w:hAnsi="Times New Roman" w:cs="Times New Roman"/>
          <w:sz w:val="20"/>
          <w:szCs w:val="20"/>
        </w:rPr>
        <w:t xml:space="preserve"> </w:t>
      </w:r>
      <w:proofErr w:type="spellStart"/>
      <w:r w:rsidR="00F31F1E" w:rsidRPr="00672810">
        <w:rPr>
          <w:rFonts w:ascii="Times New Roman" w:hAnsi="Times New Roman" w:cs="Times New Roman"/>
          <w:i/>
          <w:sz w:val="20"/>
          <w:szCs w:val="20"/>
        </w:rPr>
        <w:t>enableTwoDefaultTCI</w:t>
      </w:r>
      <w:proofErr w:type="spellEnd"/>
      <w:r w:rsidR="00F31F1E" w:rsidRPr="00672810">
        <w:rPr>
          <w:rFonts w:ascii="Times New Roman" w:hAnsi="Times New Roman" w:cs="Times New Roman"/>
          <w:i/>
          <w:sz w:val="20"/>
          <w:szCs w:val="20"/>
        </w:rPr>
        <w:t>-States</w:t>
      </w:r>
      <w:r w:rsidR="00F31F1E" w:rsidRPr="00672810">
        <w:rPr>
          <w:rFonts w:ascii="Times New Roman" w:hAnsi="Times New Roman" w:cs="Times New Roman"/>
          <w:sz w:val="20"/>
          <w:szCs w:val="20"/>
        </w:rPr>
        <w:t xml:space="preserve"> for the UE</w:t>
      </w:r>
      <w:r w:rsidR="00291649" w:rsidRPr="00672810">
        <w:rPr>
          <w:rFonts w:ascii="Times New Roman" w:hAnsi="Times New Roman" w:cs="Times New Roman"/>
          <w:sz w:val="20"/>
          <w:szCs w:val="20"/>
        </w:rPr>
        <w:t xml:space="preserve"> to let UE use two default </w:t>
      </w:r>
      <w:r w:rsidR="00947DD3" w:rsidRPr="00672810">
        <w:rPr>
          <w:rFonts w:ascii="Times New Roman" w:hAnsi="Times New Roman" w:cs="Times New Roman"/>
          <w:sz w:val="20"/>
          <w:szCs w:val="20"/>
        </w:rPr>
        <w:t>TCI states for M-TRP PDSCH reception</w:t>
      </w:r>
      <w:r w:rsidR="00F31F1E" w:rsidRPr="00672810">
        <w:rPr>
          <w:rFonts w:ascii="Times New Roman" w:hAnsi="Times New Roman" w:cs="Times New Roman"/>
          <w:sz w:val="20"/>
          <w:szCs w:val="20"/>
        </w:rPr>
        <w:t xml:space="preserve">. </w:t>
      </w:r>
      <w:r w:rsidR="00291649" w:rsidRPr="00672810">
        <w:rPr>
          <w:rFonts w:ascii="Times New Roman" w:hAnsi="Times New Roman" w:cs="Times New Roman"/>
          <w:sz w:val="20"/>
          <w:szCs w:val="20"/>
        </w:rPr>
        <w:t>Then</w:t>
      </w:r>
      <w:r w:rsidR="00F31F1E" w:rsidRPr="00672810">
        <w:rPr>
          <w:rFonts w:ascii="Times New Roman" w:hAnsi="Times New Roman" w:cs="Times New Roman"/>
          <w:sz w:val="20"/>
          <w:szCs w:val="20"/>
        </w:rPr>
        <w:t xml:space="preserve">, UE </w:t>
      </w:r>
      <w:r w:rsidR="006441CE" w:rsidRPr="00672810">
        <w:rPr>
          <w:rFonts w:ascii="Times New Roman" w:hAnsi="Times New Roman" w:cs="Times New Roman"/>
          <w:sz w:val="20"/>
          <w:szCs w:val="20"/>
        </w:rPr>
        <w:t>determine</w:t>
      </w:r>
      <w:r w:rsidR="00291649" w:rsidRPr="00672810">
        <w:rPr>
          <w:rFonts w:ascii="Times New Roman" w:hAnsi="Times New Roman" w:cs="Times New Roman"/>
          <w:sz w:val="20"/>
          <w:szCs w:val="20"/>
        </w:rPr>
        <w:t>s</w:t>
      </w:r>
      <w:r w:rsidR="00367E9A" w:rsidRPr="00672810">
        <w:rPr>
          <w:rFonts w:ascii="Times New Roman" w:hAnsi="Times New Roman" w:cs="Times New Roman"/>
          <w:sz w:val="20"/>
          <w:szCs w:val="20"/>
        </w:rPr>
        <w:t xml:space="preserve"> </w:t>
      </w:r>
      <w:r w:rsidR="002710CD" w:rsidRPr="00672810">
        <w:rPr>
          <w:rFonts w:ascii="Times New Roman" w:hAnsi="Times New Roman" w:cs="Times New Roman"/>
          <w:sz w:val="20"/>
          <w:szCs w:val="20"/>
        </w:rPr>
        <w:t xml:space="preserve">TCI states for PDSCH based </w:t>
      </w:r>
      <w:r w:rsidR="000F75C2" w:rsidRPr="00672810">
        <w:rPr>
          <w:rFonts w:ascii="Times New Roman" w:hAnsi="Times New Roman" w:cs="Times New Roman"/>
          <w:sz w:val="20"/>
          <w:szCs w:val="20"/>
        </w:rPr>
        <w:t xml:space="preserve">on </w:t>
      </w:r>
      <w:r w:rsidR="00F31F1E" w:rsidRPr="00672810">
        <w:rPr>
          <w:rFonts w:ascii="Times New Roman" w:hAnsi="Times New Roman" w:cs="Times New Roman"/>
          <w:sz w:val="20"/>
          <w:szCs w:val="20"/>
        </w:rPr>
        <w:t xml:space="preserve">configuration of </w:t>
      </w:r>
      <w:proofErr w:type="spellStart"/>
      <w:r w:rsidR="00F31F1E" w:rsidRPr="00672810">
        <w:rPr>
          <w:rFonts w:ascii="Times New Roman" w:hAnsi="Times New Roman" w:cs="Times New Roman"/>
          <w:i/>
          <w:sz w:val="20"/>
          <w:szCs w:val="20"/>
        </w:rPr>
        <w:t>enableTwoDefaultTCI</w:t>
      </w:r>
      <w:proofErr w:type="spellEnd"/>
      <w:r w:rsidR="00F31F1E" w:rsidRPr="00672810">
        <w:rPr>
          <w:rFonts w:ascii="Times New Roman" w:hAnsi="Times New Roman" w:cs="Times New Roman"/>
          <w:i/>
          <w:sz w:val="20"/>
          <w:szCs w:val="20"/>
        </w:rPr>
        <w:t>-States</w:t>
      </w:r>
      <w:r w:rsidR="00F31F1E" w:rsidRPr="00672810">
        <w:rPr>
          <w:rFonts w:ascii="Times New Roman" w:hAnsi="Times New Roman" w:cs="Times New Roman"/>
          <w:sz w:val="20"/>
          <w:szCs w:val="20"/>
        </w:rPr>
        <w:t xml:space="preserve"> and </w:t>
      </w:r>
      <w:r w:rsidR="002710CD" w:rsidRPr="00672810">
        <w:rPr>
          <w:rFonts w:ascii="Times New Roman" w:hAnsi="Times New Roman" w:cs="Times New Roman"/>
          <w:sz w:val="20"/>
          <w:szCs w:val="20"/>
        </w:rPr>
        <w:t xml:space="preserve">the value of the time offset between the reception of the DL DCI and the corresponding PDSCH and TCI field </w:t>
      </w:r>
      <w:r w:rsidR="00C4797D" w:rsidRPr="00672810">
        <w:rPr>
          <w:rFonts w:ascii="Times New Roman" w:hAnsi="Times New Roman" w:cs="Times New Roman"/>
          <w:sz w:val="20"/>
          <w:szCs w:val="20"/>
        </w:rPr>
        <w:t xml:space="preserve">in DL DCI. </w:t>
      </w:r>
    </w:p>
    <w:p w14:paraId="45E67E8F" w14:textId="0A5D5B88" w:rsidR="00367E9A" w:rsidRPr="00672810" w:rsidRDefault="00947DD3"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On the default TCI states for PDSCH, the following </w:t>
      </w:r>
      <w:r w:rsidR="003B28B8">
        <w:rPr>
          <w:rFonts w:ascii="Times New Roman" w:hAnsi="Times New Roman" w:cs="Times New Roman" w:hint="eastAsia"/>
          <w:sz w:val="20"/>
          <w:szCs w:val="20"/>
        </w:rPr>
        <w:t>three</w:t>
      </w:r>
      <w:r w:rsidR="003B28B8" w:rsidRPr="00672810">
        <w:rPr>
          <w:rFonts w:ascii="Times New Roman" w:hAnsi="Times New Roman" w:cs="Times New Roman"/>
          <w:sz w:val="20"/>
          <w:szCs w:val="20"/>
        </w:rPr>
        <w:t xml:space="preserve"> </w:t>
      </w:r>
      <w:r w:rsidR="00564801" w:rsidRPr="00672810">
        <w:rPr>
          <w:rFonts w:ascii="Times New Roman" w:hAnsi="Times New Roman" w:cs="Times New Roman"/>
          <w:sz w:val="20"/>
          <w:szCs w:val="20"/>
        </w:rPr>
        <w:t>case</w:t>
      </w:r>
      <w:r w:rsidRPr="00672810">
        <w:rPr>
          <w:rFonts w:ascii="Times New Roman" w:hAnsi="Times New Roman" w:cs="Times New Roman"/>
          <w:sz w:val="20"/>
          <w:szCs w:val="20"/>
        </w:rPr>
        <w:t>s have to be considered:</w:t>
      </w:r>
      <w:r w:rsidR="00564801" w:rsidRPr="00672810">
        <w:rPr>
          <w:rFonts w:ascii="Times New Roman" w:hAnsi="Times New Roman" w:cs="Times New Roman"/>
          <w:sz w:val="20"/>
          <w:szCs w:val="20"/>
        </w:rPr>
        <w:t xml:space="preserve"> </w:t>
      </w:r>
    </w:p>
    <w:p w14:paraId="55E38E08" w14:textId="112F5398" w:rsidR="000F1F14" w:rsidRPr="00672810" w:rsidRDefault="000F1F14" w:rsidP="0019332D">
      <w:pPr>
        <w:pStyle w:val="ae"/>
        <w:numPr>
          <w:ilvl w:val="0"/>
          <w:numId w:val="26"/>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 xml:space="preserve">Case 1: After a UE receives an initial higher layer configuration of TCI states and before reception of the </w:t>
      </w:r>
      <w:r w:rsidR="003B28B8">
        <w:rPr>
          <w:rFonts w:ascii="Times New Roman" w:hAnsi="Times New Roman" w:cs="Times New Roman" w:hint="eastAsia"/>
          <w:sz w:val="20"/>
          <w:szCs w:val="20"/>
        </w:rPr>
        <w:t xml:space="preserve">MAC CE </w:t>
      </w:r>
      <w:r w:rsidRPr="00672810">
        <w:rPr>
          <w:rFonts w:ascii="Times New Roman" w:hAnsi="Times New Roman" w:cs="Times New Roman"/>
          <w:sz w:val="20"/>
          <w:szCs w:val="20"/>
        </w:rPr>
        <w:t>activation command</w:t>
      </w:r>
    </w:p>
    <w:p w14:paraId="36920BEA" w14:textId="6395475B" w:rsidR="00F31F1E" w:rsidRPr="00672810" w:rsidRDefault="002710CD" w:rsidP="0066122C">
      <w:pPr>
        <w:pStyle w:val="ae"/>
        <w:numPr>
          <w:ilvl w:val="0"/>
          <w:numId w:val="26"/>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 xml:space="preserve">Case </w:t>
      </w:r>
      <w:r w:rsidR="000F1F14" w:rsidRPr="00672810">
        <w:rPr>
          <w:rFonts w:ascii="Times New Roman" w:hAnsi="Times New Roman" w:cs="Times New Roman"/>
          <w:sz w:val="20"/>
          <w:szCs w:val="20"/>
        </w:rPr>
        <w:t>2</w:t>
      </w:r>
      <w:r w:rsidRPr="00672810">
        <w:rPr>
          <w:rFonts w:ascii="Times New Roman" w:hAnsi="Times New Roman" w:cs="Times New Roman"/>
          <w:sz w:val="20"/>
          <w:szCs w:val="20"/>
        </w:rPr>
        <w:t xml:space="preserve">: </w:t>
      </w:r>
      <w:r w:rsidR="00F31F1E" w:rsidRPr="00672810">
        <w:rPr>
          <w:rFonts w:ascii="Times New Roman" w:hAnsi="Times New Roman" w:cs="Times New Roman"/>
          <w:sz w:val="20"/>
          <w:szCs w:val="20"/>
        </w:rPr>
        <w:t xml:space="preserve">The time offset between the reception of the DL DCI and the corresponding PDSCH is less than the threshold </w:t>
      </w:r>
      <w:proofErr w:type="spellStart"/>
      <w:r w:rsidR="00F31F1E" w:rsidRPr="00672810">
        <w:rPr>
          <w:rFonts w:ascii="Times New Roman" w:hAnsi="Times New Roman" w:cs="Times New Roman"/>
          <w:i/>
          <w:sz w:val="20"/>
          <w:szCs w:val="20"/>
        </w:rPr>
        <w:t>timeDurationForQCL</w:t>
      </w:r>
      <w:proofErr w:type="spellEnd"/>
      <w:r w:rsidR="0066122C">
        <w:rPr>
          <w:rFonts w:ascii="Times New Roman" w:hAnsi="Times New Roman" w:cs="Times New Roman" w:hint="eastAsia"/>
          <w:sz w:val="20"/>
          <w:szCs w:val="20"/>
        </w:rPr>
        <w:t xml:space="preserve">, </w:t>
      </w:r>
      <w:r w:rsidR="0066122C" w:rsidRPr="0066122C">
        <w:rPr>
          <w:rFonts w:ascii="Times New Roman" w:hAnsi="Times New Roman" w:cs="Times New Roman"/>
          <w:sz w:val="20"/>
          <w:szCs w:val="20"/>
        </w:rPr>
        <w:t xml:space="preserve">and at least one configured TCI state for the serving cell of scheduled PDSCH contains </w:t>
      </w:r>
      <w:proofErr w:type="spellStart"/>
      <w:r w:rsidR="0066122C" w:rsidRPr="008B002B">
        <w:rPr>
          <w:rFonts w:ascii="Times New Roman" w:hAnsi="Times New Roman" w:cs="Times New Roman"/>
          <w:i/>
          <w:sz w:val="20"/>
          <w:szCs w:val="20"/>
        </w:rPr>
        <w:t>qcl</w:t>
      </w:r>
      <w:proofErr w:type="spellEnd"/>
      <w:r w:rsidR="0066122C" w:rsidRPr="008B002B">
        <w:rPr>
          <w:rFonts w:ascii="Times New Roman" w:hAnsi="Times New Roman" w:cs="Times New Roman"/>
          <w:i/>
          <w:sz w:val="20"/>
          <w:szCs w:val="20"/>
        </w:rPr>
        <w:t>-Type</w:t>
      </w:r>
      <w:r w:rsidR="0066122C" w:rsidRPr="0066122C">
        <w:rPr>
          <w:rFonts w:ascii="Times New Roman" w:hAnsi="Times New Roman" w:cs="Times New Roman"/>
          <w:sz w:val="20"/>
          <w:szCs w:val="20"/>
        </w:rPr>
        <w:t xml:space="preserve"> set to '</w:t>
      </w:r>
      <w:proofErr w:type="spellStart"/>
      <w:r w:rsidR="0066122C" w:rsidRPr="0066122C">
        <w:rPr>
          <w:rFonts w:ascii="Times New Roman" w:hAnsi="Times New Roman" w:cs="Times New Roman"/>
          <w:sz w:val="20"/>
          <w:szCs w:val="20"/>
        </w:rPr>
        <w:t>typeD</w:t>
      </w:r>
      <w:proofErr w:type="spellEnd"/>
      <w:r w:rsidR="0066122C" w:rsidRPr="0066122C">
        <w:rPr>
          <w:rFonts w:ascii="Times New Roman" w:hAnsi="Times New Roman" w:cs="Times New Roman"/>
          <w:sz w:val="20"/>
          <w:szCs w:val="20"/>
        </w:rPr>
        <w:t>'</w:t>
      </w:r>
    </w:p>
    <w:p w14:paraId="28229608" w14:textId="3A8D2169" w:rsidR="00947DD3" w:rsidRPr="00672810" w:rsidRDefault="00947DD3" w:rsidP="0019332D">
      <w:pPr>
        <w:pStyle w:val="ae"/>
        <w:numPr>
          <w:ilvl w:val="0"/>
          <w:numId w:val="26"/>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 xml:space="preserve">Case </w:t>
      </w:r>
      <w:r w:rsidR="000F1F14" w:rsidRPr="00672810">
        <w:rPr>
          <w:rFonts w:ascii="Times New Roman" w:hAnsi="Times New Roman" w:cs="Times New Roman"/>
          <w:sz w:val="20"/>
          <w:szCs w:val="20"/>
        </w:rPr>
        <w:t>3</w:t>
      </w:r>
      <w:r w:rsidRPr="00672810">
        <w:rPr>
          <w:rFonts w:ascii="Times New Roman" w:hAnsi="Times New Roman" w:cs="Times New Roman"/>
          <w:sz w:val="20"/>
          <w:szCs w:val="20"/>
        </w:rPr>
        <w:t xml:space="preserve">: The time offset between the reception of the DL DCI and the corresponding PDSCH is equal or greater than the threshold </w:t>
      </w:r>
      <w:proofErr w:type="spellStart"/>
      <w:r w:rsidRPr="00672810">
        <w:rPr>
          <w:rFonts w:ascii="Times New Roman" w:hAnsi="Times New Roman" w:cs="Times New Roman"/>
          <w:i/>
          <w:sz w:val="20"/>
          <w:szCs w:val="20"/>
        </w:rPr>
        <w:t>timeDurationForQCL</w:t>
      </w:r>
      <w:proofErr w:type="spellEnd"/>
      <w:r w:rsidR="003615A5" w:rsidRPr="00672810">
        <w:rPr>
          <w:rFonts w:ascii="Times New Roman" w:hAnsi="Times New Roman" w:cs="Times New Roman"/>
          <w:sz w:val="20"/>
          <w:szCs w:val="20"/>
        </w:rPr>
        <w:t>,</w:t>
      </w:r>
      <w:r w:rsidR="003615A5" w:rsidRPr="0019332D">
        <w:rPr>
          <w:sz w:val="20"/>
          <w:szCs w:val="20"/>
        </w:rPr>
        <w:t xml:space="preserve"> </w:t>
      </w:r>
      <w:r w:rsidR="00D47D20">
        <w:rPr>
          <w:rFonts w:ascii="Times New Roman" w:hAnsi="Times New Roman" w:cs="Times New Roman" w:hint="eastAsia"/>
          <w:sz w:val="20"/>
          <w:szCs w:val="20"/>
        </w:rPr>
        <w:t>and</w:t>
      </w:r>
      <w:r w:rsidR="00D47D20" w:rsidRPr="00672810">
        <w:rPr>
          <w:rFonts w:ascii="Times New Roman" w:hAnsi="Times New Roman" w:cs="Times New Roman"/>
          <w:sz w:val="20"/>
          <w:szCs w:val="20"/>
        </w:rPr>
        <w:t xml:space="preserve"> </w:t>
      </w:r>
      <w:r w:rsidR="003615A5" w:rsidRPr="00672810">
        <w:rPr>
          <w:rFonts w:ascii="Times New Roman" w:hAnsi="Times New Roman" w:cs="Times New Roman"/>
          <w:sz w:val="20"/>
          <w:szCs w:val="20"/>
        </w:rPr>
        <w:t>there is no TCI field in the DCI scheduling PDSCH</w:t>
      </w:r>
    </w:p>
    <w:p w14:paraId="528FC7E8" w14:textId="28D06544" w:rsidR="000F1F14" w:rsidRPr="00672810" w:rsidRDefault="000F1F14"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For case 1, in Rel-16,</w:t>
      </w:r>
      <w:r w:rsidRPr="0019332D">
        <w:rPr>
          <w:sz w:val="20"/>
          <w:szCs w:val="20"/>
        </w:rPr>
        <w:t xml:space="preserve"> </w:t>
      </w:r>
      <w:r w:rsidRPr="00672810">
        <w:rPr>
          <w:rFonts w:ascii="Times New Roman" w:hAnsi="Times New Roman" w:cs="Times New Roman"/>
          <w:sz w:val="20"/>
          <w:szCs w:val="20"/>
        </w:rPr>
        <w:t xml:space="preserve">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672810">
        <w:rPr>
          <w:rFonts w:ascii="Times New Roman" w:hAnsi="Times New Roman" w:cs="Times New Roman"/>
          <w:i/>
          <w:sz w:val="20"/>
          <w:szCs w:val="20"/>
        </w:rPr>
        <w:t>qcl</w:t>
      </w:r>
      <w:proofErr w:type="spellEnd"/>
      <w:r w:rsidRPr="00672810">
        <w:rPr>
          <w:rFonts w:ascii="Times New Roman" w:hAnsi="Times New Roman" w:cs="Times New Roman"/>
          <w:i/>
          <w:sz w:val="20"/>
          <w:szCs w:val="20"/>
        </w:rPr>
        <w:t>-Type</w:t>
      </w:r>
      <w:r w:rsidRPr="00672810">
        <w:rPr>
          <w:rFonts w:ascii="Times New Roman" w:hAnsi="Times New Roman" w:cs="Times New Roman"/>
          <w:sz w:val="20"/>
          <w:szCs w:val="20"/>
        </w:rPr>
        <w:t xml:space="preserve"> set to </w:t>
      </w:r>
      <w:r w:rsidRPr="000758A3">
        <w:rPr>
          <w:rFonts w:ascii="Times New Roman" w:hAnsi="Times New Roman" w:cs="Times New Roman"/>
          <w:i/>
          <w:sz w:val="20"/>
          <w:szCs w:val="20"/>
        </w:rPr>
        <w:t>'</w:t>
      </w:r>
      <w:proofErr w:type="spellStart"/>
      <w:r w:rsidRPr="000758A3">
        <w:rPr>
          <w:rFonts w:ascii="Times New Roman" w:hAnsi="Times New Roman" w:cs="Times New Roman"/>
          <w:i/>
          <w:sz w:val="20"/>
          <w:szCs w:val="20"/>
        </w:rPr>
        <w:t>typeA</w:t>
      </w:r>
      <w:proofErr w:type="spellEnd"/>
      <w:r w:rsidRPr="00672810">
        <w:rPr>
          <w:rFonts w:ascii="Times New Roman" w:hAnsi="Times New Roman" w:cs="Times New Roman"/>
          <w:sz w:val="20"/>
          <w:szCs w:val="20"/>
        </w:rPr>
        <w:t xml:space="preserve">', and when applicable, also with respect to </w:t>
      </w:r>
      <w:proofErr w:type="spellStart"/>
      <w:r w:rsidRPr="00672810">
        <w:rPr>
          <w:rFonts w:ascii="Times New Roman" w:hAnsi="Times New Roman" w:cs="Times New Roman"/>
          <w:i/>
          <w:sz w:val="20"/>
          <w:szCs w:val="20"/>
        </w:rPr>
        <w:t>qcl</w:t>
      </w:r>
      <w:proofErr w:type="spellEnd"/>
      <w:r w:rsidRPr="00672810">
        <w:rPr>
          <w:rFonts w:ascii="Times New Roman" w:hAnsi="Times New Roman" w:cs="Times New Roman"/>
          <w:i/>
          <w:sz w:val="20"/>
          <w:szCs w:val="20"/>
        </w:rPr>
        <w:t>-Type</w:t>
      </w:r>
      <w:r w:rsidRPr="00672810">
        <w:rPr>
          <w:rFonts w:ascii="Times New Roman" w:hAnsi="Times New Roman" w:cs="Times New Roman"/>
          <w:sz w:val="20"/>
          <w:szCs w:val="20"/>
        </w:rPr>
        <w:t xml:space="preserve"> set to '</w:t>
      </w:r>
      <w:proofErr w:type="spellStart"/>
      <w:r w:rsidRPr="00672810">
        <w:rPr>
          <w:rFonts w:ascii="Times New Roman" w:hAnsi="Times New Roman" w:cs="Times New Roman"/>
          <w:sz w:val="20"/>
          <w:szCs w:val="20"/>
        </w:rPr>
        <w:t>typeD</w:t>
      </w:r>
      <w:proofErr w:type="spellEnd"/>
      <w:r w:rsidRPr="00672810">
        <w:rPr>
          <w:rFonts w:ascii="Times New Roman" w:hAnsi="Times New Roman" w:cs="Times New Roman"/>
          <w:sz w:val="20"/>
          <w:szCs w:val="20"/>
        </w:rPr>
        <w:t>'.</w:t>
      </w:r>
      <w:r w:rsidRPr="00672810">
        <w:rPr>
          <w:rFonts w:ascii="Times New Roman" w:hAnsi="Times New Roman" w:cs="Times New Roman" w:hint="eastAsia"/>
          <w:sz w:val="20"/>
          <w:szCs w:val="20"/>
        </w:rPr>
        <w:t xml:space="preserve">The </w:t>
      </w:r>
      <w:r w:rsidR="00D47D20">
        <w:rPr>
          <w:rFonts w:ascii="Times New Roman" w:hAnsi="Times New Roman" w:cs="Times New Roman" w:hint="eastAsia"/>
          <w:sz w:val="20"/>
          <w:szCs w:val="20"/>
        </w:rPr>
        <w:t>scheme</w:t>
      </w:r>
      <w:r w:rsidRPr="00672810">
        <w:rPr>
          <w:rFonts w:ascii="Times New Roman" w:hAnsi="Times New Roman" w:cs="Times New Roman"/>
          <w:sz w:val="20"/>
          <w:szCs w:val="20"/>
        </w:rPr>
        <w:t xml:space="preserve"> can be reused for in Rel-17.</w:t>
      </w:r>
    </w:p>
    <w:p w14:paraId="1BDFF34A" w14:textId="73493418" w:rsidR="008560CB" w:rsidRPr="00672810" w:rsidRDefault="00F31F1E"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For case </w:t>
      </w:r>
      <w:r w:rsidR="000F1F14" w:rsidRPr="00672810">
        <w:rPr>
          <w:rFonts w:ascii="Times New Roman" w:hAnsi="Times New Roman" w:cs="Times New Roman"/>
          <w:sz w:val="20"/>
          <w:szCs w:val="20"/>
        </w:rPr>
        <w:t>2</w:t>
      </w:r>
      <w:r w:rsidR="001A2940" w:rsidRPr="00672810">
        <w:rPr>
          <w:rFonts w:ascii="Times New Roman" w:hAnsi="Times New Roman" w:cs="Times New Roman"/>
          <w:sz w:val="20"/>
          <w:szCs w:val="20"/>
        </w:rPr>
        <w:t>,</w:t>
      </w:r>
      <w:r w:rsidRPr="00672810">
        <w:rPr>
          <w:rFonts w:ascii="Times New Roman" w:hAnsi="Times New Roman" w:cs="Times New Roman"/>
          <w:sz w:val="20"/>
          <w:szCs w:val="20"/>
        </w:rPr>
        <w:t xml:space="preserve"> in Rel-16, </w:t>
      </w:r>
      <w:r w:rsidR="008560CB" w:rsidRPr="00672810">
        <w:rPr>
          <w:rFonts w:ascii="Times New Roman" w:hAnsi="Times New Roman" w:cs="Times New Roman"/>
          <w:sz w:val="20"/>
          <w:szCs w:val="20"/>
        </w:rPr>
        <w:t xml:space="preserve">one CORESET is indicated with only one TCI states. </w:t>
      </w:r>
      <w:r w:rsidR="0091168C" w:rsidRPr="00672810">
        <w:rPr>
          <w:rFonts w:ascii="Times New Roman" w:hAnsi="Times New Roman" w:cs="Times New Roman"/>
          <w:sz w:val="20"/>
          <w:szCs w:val="20"/>
        </w:rPr>
        <w:t>I</w:t>
      </w:r>
      <w:r w:rsidRPr="00672810">
        <w:rPr>
          <w:rFonts w:ascii="Times New Roman" w:hAnsi="Times New Roman" w:cs="Times New Roman"/>
          <w:sz w:val="20"/>
          <w:szCs w:val="20"/>
        </w:rPr>
        <w:t xml:space="preserve">f a UE is configured with </w:t>
      </w:r>
      <w:proofErr w:type="spellStart"/>
      <w:r w:rsidRPr="00672810">
        <w:rPr>
          <w:rFonts w:ascii="Times New Roman" w:hAnsi="Times New Roman" w:cs="Times New Roman"/>
          <w:i/>
          <w:sz w:val="20"/>
          <w:szCs w:val="20"/>
        </w:rPr>
        <w:t>enableTwoDefaultTCI</w:t>
      </w:r>
      <w:proofErr w:type="spellEnd"/>
      <w:r w:rsidRPr="00672810">
        <w:rPr>
          <w:rFonts w:ascii="Times New Roman" w:hAnsi="Times New Roman" w:cs="Times New Roman"/>
          <w:i/>
          <w:sz w:val="20"/>
          <w:szCs w:val="20"/>
        </w:rPr>
        <w:t>-States</w:t>
      </w:r>
      <w:r w:rsidRPr="00672810">
        <w:rPr>
          <w:rFonts w:ascii="Times New Roman" w:hAnsi="Times New Roman" w:cs="Times New Roman"/>
          <w:sz w:val="20"/>
          <w:szCs w:val="20"/>
        </w:rPr>
        <w:t xml:space="preserve">, and at least one TCI </w:t>
      </w:r>
      <w:proofErr w:type="spellStart"/>
      <w:r w:rsidRPr="00672810">
        <w:rPr>
          <w:rFonts w:ascii="Times New Roman" w:hAnsi="Times New Roman" w:cs="Times New Roman"/>
          <w:sz w:val="20"/>
          <w:szCs w:val="20"/>
        </w:rPr>
        <w:t>codepoint</w:t>
      </w:r>
      <w:proofErr w:type="spellEnd"/>
      <w:r w:rsidRPr="00672810">
        <w:rPr>
          <w:rFonts w:ascii="Times New Roman" w:hAnsi="Times New Roman" w:cs="Times New Roman"/>
          <w:sz w:val="20"/>
          <w:szCs w:val="20"/>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672810">
        <w:rPr>
          <w:rFonts w:ascii="Times New Roman" w:hAnsi="Times New Roman" w:cs="Times New Roman"/>
          <w:sz w:val="20"/>
          <w:szCs w:val="20"/>
        </w:rPr>
        <w:t>codepoint</w:t>
      </w:r>
      <w:proofErr w:type="spellEnd"/>
      <w:r w:rsidRPr="00672810">
        <w:rPr>
          <w:rFonts w:ascii="Times New Roman" w:hAnsi="Times New Roman" w:cs="Times New Roman"/>
          <w:sz w:val="20"/>
          <w:szCs w:val="20"/>
        </w:rPr>
        <w:t xml:space="preserve"> containing two different TCI states.</w:t>
      </w:r>
      <w:r w:rsidR="008560CB" w:rsidRPr="00672810">
        <w:rPr>
          <w:rFonts w:ascii="Times New Roman" w:hAnsi="Times New Roman" w:cs="Times New Roman"/>
          <w:sz w:val="20"/>
          <w:szCs w:val="20"/>
        </w:rPr>
        <w:t xml:space="preserve"> </w:t>
      </w:r>
    </w:p>
    <w:p w14:paraId="79852B35" w14:textId="59AB4A22" w:rsidR="0041603A" w:rsidRDefault="0041603A"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For the Rel-17 enhanced PDCCH transmission, a PDCCH can be indicated with a TCI </w:t>
      </w:r>
      <w:proofErr w:type="spellStart"/>
      <w:r w:rsidRPr="00672810">
        <w:rPr>
          <w:rFonts w:ascii="Times New Roman" w:hAnsi="Times New Roman" w:cs="Times New Roman"/>
          <w:sz w:val="20"/>
          <w:szCs w:val="20"/>
        </w:rPr>
        <w:t>codepoint</w:t>
      </w:r>
      <w:proofErr w:type="spellEnd"/>
      <w:r w:rsidRPr="00672810">
        <w:rPr>
          <w:rFonts w:ascii="Times New Roman" w:hAnsi="Times New Roman" w:cs="Times New Roman"/>
          <w:sz w:val="20"/>
          <w:szCs w:val="20"/>
        </w:rPr>
        <w:t xml:space="preserve"> with two TCI states for M-TRP transmission schemes of SFN, FDM and TDM. For SFN scheme, one CORESET can be </w:t>
      </w:r>
      <w:r w:rsidR="00EF6727" w:rsidRPr="00672810">
        <w:rPr>
          <w:rFonts w:ascii="Times New Roman" w:hAnsi="Times New Roman" w:cs="Times New Roman"/>
          <w:sz w:val="20"/>
          <w:szCs w:val="20"/>
        </w:rPr>
        <w:t xml:space="preserve">associated </w:t>
      </w:r>
      <w:r w:rsidRPr="00672810">
        <w:rPr>
          <w:rFonts w:ascii="Times New Roman" w:hAnsi="Times New Roman" w:cs="Times New Roman"/>
          <w:sz w:val="20"/>
          <w:szCs w:val="20"/>
        </w:rPr>
        <w:t xml:space="preserve">with </w:t>
      </w:r>
      <w:r w:rsidR="008560CB" w:rsidRPr="00672810">
        <w:rPr>
          <w:rFonts w:ascii="Times New Roman" w:hAnsi="Times New Roman" w:cs="Times New Roman"/>
          <w:sz w:val="20"/>
          <w:szCs w:val="20"/>
        </w:rPr>
        <w:t>two TCI states</w:t>
      </w:r>
      <w:r w:rsidR="00536A2D" w:rsidRPr="00672810">
        <w:rPr>
          <w:rFonts w:ascii="Times New Roman" w:hAnsi="Times New Roman" w:cs="Times New Roman"/>
          <w:sz w:val="20"/>
          <w:szCs w:val="20"/>
        </w:rPr>
        <w:t>.</w:t>
      </w:r>
      <w:r w:rsidRPr="00672810">
        <w:rPr>
          <w:rFonts w:ascii="Times New Roman" w:hAnsi="Times New Roman" w:cs="Times New Roman"/>
          <w:sz w:val="20"/>
          <w:szCs w:val="20"/>
        </w:rPr>
        <w:t xml:space="preserve"> For </w:t>
      </w:r>
      <w:r w:rsidR="0091168C" w:rsidRPr="00672810">
        <w:rPr>
          <w:rFonts w:ascii="Times New Roman" w:hAnsi="Times New Roman" w:cs="Times New Roman"/>
          <w:sz w:val="20"/>
          <w:szCs w:val="20"/>
        </w:rPr>
        <w:t xml:space="preserve">PDCCH with </w:t>
      </w:r>
      <w:r w:rsidRPr="00672810">
        <w:rPr>
          <w:rFonts w:ascii="Times New Roman" w:hAnsi="Times New Roman" w:cs="Times New Roman"/>
          <w:sz w:val="20"/>
          <w:szCs w:val="20"/>
        </w:rPr>
        <w:t xml:space="preserve">FDM </w:t>
      </w:r>
      <w:r w:rsidR="0091168C" w:rsidRPr="00672810">
        <w:rPr>
          <w:rFonts w:ascii="Times New Roman" w:hAnsi="Times New Roman" w:cs="Times New Roman"/>
          <w:sz w:val="20"/>
          <w:szCs w:val="20"/>
        </w:rPr>
        <w:t xml:space="preserve">or </w:t>
      </w:r>
      <w:r w:rsidRPr="00672810">
        <w:rPr>
          <w:rFonts w:ascii="Times New Roman" w:hAnsi="Times New Roman" w:cs="Times New Roman"/>
          <w:sz w:val="20"/>
          <w:szCs w:val="20"/>
        </w:rPr>
        <w:t>TDM</w:t>
      </w:r>
      <w:r w:rsidR="0091168C" w:rsidRPr="00672810">
        <w:rPr>
          <w:rFonts w:ascii="Times New Roman" w:hAnsi="Times New Roman" w:cs="Times New Roman"/>
          <w:sz w:val="20"/>
          <w:szCs w:val="20"/>
        </w:rPr>
        <w:t xml:space="preserve"> M-TRP repetition scheme</w:t>
      </w:r>
      <w:r w:rsidRPr="00672810">
        <w:rPr>
          <w:rFonts w:ascii="Times New Roman" w:hAnsi="Times New Roman" w:cs="Times New Roman"/>
          <w:sz w:val="20"/>
          <w:szCs w:val="20"/>
        </w:rPr>
        <w:t>, two search space</w:t>
      </w:r>
      <w:r w:rsidR="00536A2D" w:rsidRPr="00672810">
        <w:rPr>
          <w:rFonts w:ascii="Times New Roman" w:hAnsi="Times New Roman" w:cs="Times New Roman"/>
          <w:sz w:val="20"/>
          <w:szCs w:val="20"/>
        </w:rPr>
        <w:t xml:space="preserve"> set</w:t>
      </w:r>
      <w:r w:rsidRPr="00672810">
        <w:rPr>
          <w:rFonts w:ascii="Times New Roman" w:hAnsi="Times New Roman" w:cs="Times New Roman"/>
          <w:sz w:val="20"/>
          <w:szCs w:val="20"/>
        </w:rPr>
        <w:t xml:space="preserve">s from two CORESETs </w:t>
      </w:r>
      <w:r w:rsidR="006136A5" w:rsidRPr="00672810">
        <w:rPr>
          <w:rFonts w:ascii="Times New Roman" w:hAnsi="Times New Roman" w:cs="Times New Roman"/>
          <w:sz w:val="20"/>
          <w:szCs w:val="20"/>
        </w:rPr>
        <w:t>can be</w:t>
      </w:r>
      <w:r w:rsidRPr="00672810">
        <w:rPr>
          <w:rFonts w:ascii="Times New Roman" w:hAnsi="Times New Roman" w:cs="Times New Roman"/>
          <w:sz w:val="20"/>
          <w:szCs w:val="20"/>
        </w:rPr>
        <w:t xml:space="preserve"> linked by RRC signaling</w:t>
      </w:r>
      <w:r w:rsidR="006136A5" w:rsidRPr="00672810">
        <w:rPr>
          <w:rFonts w:ascii="Times New Roman" w:hAnsi="Times New Roman" w:cs="Times New Roman"/>
          <w:sz w:val="20"/>
          <w:szCs w:val="20"/>
        </w:rPr>
        <w:t xml:space="preserve"> for M-TRP transmis</w:t>
      </w:r>
      <w:r w:rsidR="00C13A79" w:rsidRPr="00672810">
        <w:rPr>
          <w:rFonts w:ascii="Times New Roman" w:hAnsi="Times New Roman" w:cs="Times New Roman"/>
          <w:sz w:val="20"/>
          <w:szCs w:val="20"/>
        </w:rPr>
        <w:t>si</w:t>
      </w:r>
      <w:r w:rsidR="006136A5" w:rsidRPr="00672810">
        <w:rPr>
          <w:rFonts w:ascii="Times New Roman" w:hAnsi="Times New Roman" w:cs="Times New Roman"/>
          <w:sz w:val="20"/>
          <w:szCs w:val="20"/>
        </w:rPr>
        <w:t>on</w:t>
      </w:r>
      <w:r w:rsidRPr="00672810">
        <w:rPr>
          <w:rFonts w:ascii="Times New Roman" w:hAnsi="Times New Roman" w:cs="Times New Roman"/>
          <w:sz w:val="20"/>
          <w:szCs w:val="20"/>
        </w:rPr>
        <w:t xml:space="preserve">. </w:t>
      </w:r>
      <w:r w:rsidR="006136A5" w:rsidRPr="00672810">
        <w:rPr>
          <w:rFonts w:ascii="Times New Roman" w:hAnsi="Times New Roman" w:cs="Times New Roman"/>
          <w:sz w:val="20"/>
          <w:szCs w:val="20"/>
        </w:rPr>
        <w:t>C</w:t>
      </w:r>
      <w:r w:rsidRPr="00672810">
        <w:rPr>
          <w:rFonts w:ascii="Times New Roman" w:hAnsi="Times New Roman" w:cs="Times New Roman"/>
          <w:sz w:val="20"/>
          <w:szCs w:val="20"/>
        </w:rPr>
        <w:t>ompared to selecting the lowest</w:t>
      </w:r>
      <w:r w:rsidR="00536A2D" w:rsidRPr="00672810">
        <w:rPr>
          <w:rFonts w:ascii="Times New Roman" w:hAnsi="Times New Roman" w:cs="Times New Roman"/>
          <w:sz w:val="20"/>
          <w:szCs w:val="20"/>
        </w:rPr>
        <w:t xml:space="preserve"> TCI</w:t>
      </w:r>
      <w:r w:rsidRPr="00672810">
        <w:rPr>
          <w:rFonts w:ascii="Times New Roman" w:hAnsi="Times New Roman" w:cs="Times New Roman"/>
          <w:sz w:val="20"/>
          <w:szCs w:val="20"/>
        </w:rPr>
        <w:t xml:space="preserve"> </w:t>
      </w:r>
      <w:proofErr w:type="spellStart"/>
      <w:r w:rsidRPr="00672810">
        <w:rPr>
          <w:rFonts w:ascii="Times New Roman" w:hAnsi="Times New Roman" w:cs="Times New Roman"/>
          <w:sz w:val="20"/>
          <w:szCs w:val="20"/>
        </w:rPr>
        <w:t>codepoint</w:t>
      </w:r>
      <w:proofErr w:type="spellEnd"/>
      <w:r w:rsidR="00536A2D" w:rsidRPr="00672810">
        <w:rPr>
          <w:rFonts w:ascii="Times New Roman" w:hAnsi="Times New Roman" w:cs="Times New Roman"/>
          <w:sz w:val="20"/>
          <w:szCs w:val="20"/>
        </w:rPr>
        <w:t xml:space="preserve"> corresponding to two TCI states</w:t>
      </w:r>
      <w:r w:rsidRPr="00672810">
        <w:rPr>
          <w:rFonts w:ascii="Times New Roman" w:hAnsi="Times New Roman" w:cs="Times New Roman"/>
          <w:sz w:val="20"/>
          <w:szCs w:val="20"/>
        </w:rPr>
        <w:t xml:space="preserve">, the channel </w:t>
      </w:r>
      <w:r w:rsidR="00536A2D" w:rsidRPr="00672810">
        <w:rPr>
          <w:rFonts w:ascii="Times New Roman" w:hAnsi="Times New Roman" w:cs="Times New Roman"/>
          <w:sz w:val="20"/>
          <w:szCs w:val="20"/>
        </w:rPr>
        <w:t xml:space="preserve">property </w:t>
      </w:r>
      <w:r w:rsidRPr="00672810">
        <w:rPr>
          <w:rFonts w:ascii="Times New Roman" w:hAnsi="Times New Roman" w:cs="Times New Roman"/>
          <w:sz w:val="20"/>
          <w:szCs w:val="20"/>
        </w:rPr>
        <w:t>of a 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PDCCH containing two TCI states is </w:t>
      </w:r>
      <w:r w:rsidR="000D27B5" w:rsidRPr="00672810">
        <w:rPr>
          <w:rFonts w:ascii="Times New Roman" w:hAnsi="Times New Roman" w:cs="Times New Roman"/>
          <w:sz w:val="20"/>
          <w:szCs w:val="20"/>
        </w:rPr>
        <w:t xml:space="preserve">more likely to be </w:t>
      </w:r>
      <w:r w:rsidRPr="00672810">
        <w:rPr>
          <w:rFonts w:ascii="Times New Roman" w:hAnsi="Times New Roman" w:cs="Times New Roman"/>
          <w:sz w:val="20"/>
          <w:szCs w:val="20"/>
        </w:rPr>
        <w:t>closer to 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PDSCH. </w:t>
      </w:r>
      <w:r w:rsidR="008560CB" w:rsidRPr="00672810">
        <w:rPr>
          <w:rFonts w:ascii="Times New Roman" w:hAnsi="Times New Roman" w:cs="Times New Roman"/>
          <w:sz w:val="20"/>
          <w:szCs w:val="20"/>
        </w:rPr>
        <w:t xml:space="preserve">So if a UE is configured with </w:t>
      </w:r>
      <w:proofErr w:type="spellStart"/>
      <w:r w:rsidR="008560CB" w:rsidRPr="00672810">
        <w:rPr>
          <w:rFonts w:ascii="Times New Roman" w:hAnsi="Times New Roman" w:cs="Times New Roman"/>
          <w:i/>
          <w:sz w:val="20"/>
          <w:szCs w:val="20"/>
        </w:rPr>
        <w:t>enableTwoDefaultTCI</w:t>
      </w:r>
      <w:proofErr w:type="spellEnd"/>
      <w:r w:rsidR="008560CB" w:rsidRPr="00672810">
        <w:rPr>
          <w:rFonts w:ascii="Times New Roman" w:hAnsi="Times New Roman" w:cs="Times New Roman"/>
          <w:i/>
          <w:sz w:val="20"/>
          <w:szCs w:val="20"/>
        </w:rPr>
        <w:t>-States</w:t>
      </w:r>
      <w:r w:rsidR="008560CB" w:rsidRPr="00672810">
        <w:rPr>
          <w:rFonts w:ascii="Times New Roman" w:hAnsi="Times New Roman" w:cs="Times New Roman"/>
          <w:sz w:val="20"/>
          <w:szCs w:val="20"/>
        </w:rPr>
        <w:t xml:space="preserve">, </w:t>
      </w:r>
      <w:r w:rsidRPr="00672810">
        <w:rPr>
          <w:rFonts w:ascii="Times New Roman" w:hAnsi="Times New Roman" w:cs="Times New Roman"/>
          <w:sz w:val="20"/>
          <w:szCs w:val="20"/>
        </w:rPr>
        <w:t>the following scheme</w:t>
      </w:r>
      <w:r w:rsidR="00804210">
        <w:rPr>
          <w:rFonts w:ascii="Times New Roman" w:hAnsi="Times New Roman" w:cs="Times New Roman" w:hint="eastAsia"/>
          <w:sz w:val="20"/>
          <w:szCs w:val="20"/>
        </w:rPr>
        <w:t>s</w:t>
      </w:r>
      <w:r w:rsidRPr="00672810">
        <w:rPr>
          <w:rFonts w:ascii="Times New Roman" w:hAnsi="Times New Roman" w:cs="Times New Roman"/>
          <w:sz w:val="20"/>
          <w:szCs w:val="20"/>
        </w:rPr>
        <w:t xml:space="preserve"> can be considered:</w:t>
      </w:r>
    </w:p>
    <w:p w14:paraId="1AAA8464" w14:textId="20460946" w:rsidR="00150CEA" w:rsidRDefault="00150CEA" w:rsidP="00150CEA">
      <w:pPr>
        <w:pStyle w:val="ae"/>
        <w:numPr>
          <w:ilvl w:val="0"/>
          <w:numId w:val="41"/>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 1: Reuse R16 rules for M-TRP SDM 1a.</w:t>
      </w:r>
    </w:p>
    <w:p w14:paraId="274C9D8B" w14:textId="65159BC7" w:rsidR="00150CEA" w:rsidRPr="000758A3" w:rsidRDefault="00150CEA" w:rsidP="000758A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option 1, </w:t>
      </w:r>
      <w:r w:rsidRPr="000758A3">
        <w:rPr>
          <w:rFonts w:ascii="Times New Roman" w:hAnsi="Times New Roman" w:cs="Times New Roman"/>
          <w:sz w:val="20"/>
          <w:szCs w:val="20"/>
        </w:rPr>
        <w:t xml:space="preserve">UE may assume that the DM-RS ports of PDSCH or PDSCH transmission occasions of a serving cell are quasi co-located with the RS(s) with respect to the QCL parameter(s) associated with the TCI states corresponding to the lowest </w:t>
      </w:r>
      <w:proofErr w:type="spellStart"/>
      <w:r w:rsidRPr="000758A3">
        <w:rPr>
          <w:rFonts w:ascii="Times New Roman" w:hAnsi="Times New Roman" w:cs="Times New Roman"/>
          <w:sz w:val="20"/>
          <w:szCs w:val="20"/>
        </w:rPr>
        <w:t>codepoint</w:t>
      </w:r>
      <w:proofErr w:type="spellEnd"/>
      <w:r w:rsidRPr="000758A3">
        <w:rPr>
          <w:rFonts w:ascii="Times New Roman" w:hAnsi="Times New Roman" w:cs="Times New Roman"/>
          <w:sz w:val="20"/>
          <w:szCs w:val="20"/>
        </w:rPr>
        <w:t xml:space="preserve"> containing two different TCI states.</w:t>
      </w:r>
    </w:p>
    <w:p w14:paraId="1F07B85D" w14:textId="46D3556A" w:rsidR="00150CEA" w:rsidRPr="00150CEA" w:rsidRDefault="00150CEA" w:rsidP="000758A3">
      <w:pPr>
        <w:pStyle w:val="ae"/>
        <w:numPr>
          <w:ilvl w:val="0"/>
          <w:numId w:val="41"/>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 2: Introduce new rules for SFN-</w:t>
      </w:r>
      <w:proofErr w:type="spellStart"/>
      <w:r>
        <w:rPr>
          <w:rFonts w:ascii="Times New Roman" w:hAnsi="Times New Roman" w:cs="Times New Roman" w:hint="eastAsia"/>
          <w:sz w:val="20"/>
          <w:szCs w:val="20"/>
        </w:rPr>
        <w:t>ed</w:t>
      </w:r>
      <w:proofErr w:type="spellEnd"/>
      <w:r>
        <w:rPr>
          <w:rFonts w:ascii="Times New Roman" w:hAnsi="Times New Roman" w:cs="Times New Roman" w:hint="eastAsia"/>
          <w:sz w:val="20"/>
          <w:szCs w:val="20"/>
        </w:rPr>
        <w:t xml:space="preserve"> PDSCH</w:t>
      </w:r>
      <w:r w:rsidR="00347847">
        <w:rPr>
          <w:rFonts w:ascii="Times New Roman" w:hAnsi="Times New Roman" w:cs="Times New Roman" w:hint="eastAsia"/>
          <w:sz w:val="20"/>
          <w:szCs w:val="20"/>
        </w:rPr>
        <w:t>, the detail rules is shown below:</w:t>
      </w:r>
    </w:p>
    <w:p w14:paraId="04D77B7B" w14:textId="564BF6C7" w:rsidR="008560CB" w:rsidRPr="00672810" w:rsidRDefault="00830087" w:rsidP="000758A3">
      <w:pPr>
        <w:pStyle w:val="ae"/>
        <w:numPr>
          <w:ilvl w:val="1"/>
          <w:numId w:val="41"/>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 xml:space="preserve">If there is any CORESET </w:t>
      </w:r>
      <w:r w:rsidR="00EF6727" w:rsidRPr="00672810">
        <w:rPr>
          <w:rFonts w:ascii="Times New Roman" w:hAnsi="Times New Roman" w:cs="Times New Roman"/>
          <w:sz w:val="20"/>
          <w:szCs w:val="20"/>
        </w:rPr>
        <w:t xml:space="preserve">associated with </w:t>
      </w:r>
      <w:r w:rsidRPr="00672810">
        <w:rPr>
          <w:rFonts w:ascii="Times New Roman" w:hAnsi="Times New Roman" w:cs="Times New Roman"/>
          <w:sz w:val="20"/>
          <w:szCs w:val="20"/>
        </w:rPr>
        <w:t xml:space="preserve">two TCI states, </w:t>
      </w:r>
      <w:r w:rsidR="008560CB" w:rsidRPr="00672810">
        <w:rPr>
          <w:rFonts w:ascii="Times New Roman" w:hAnsi="Times New Roman" w:cs="Times New Roman"/>
          <w:sz w:val="20"/>
          <w:szCs w:val="20"/>
        </w:rPr>
        <w:t xml:space="preserve">UE </w:t>
      </w:r>
      <w:r w:rsidR="0005486C" w:rsidRPr="00672810">
        <w:rPr>
          <w:rFonts w:ascii="Times New Roman" w:hAnsi="Times New Roman" w:cs="Times New Roman"/>
          <w:sz w:val="20"/>
          <w:szCs w:val="20"/>
        </w:rPr>
        <w:t xml:space="preserve">applies the QCL assumption of the CORESET with the lowest </w:t>
      </w:r>
      <w:r w:rsidR="00966959" w:rsidRPr="00966959">
        <w:rPr>
          <w:rFonts w:ascii="Times New Roman" w:hAnsi="Times New Roman" w:cs="Times New Roman" w:hint="eastAsia"/>
          <w:sz w:val="20"/>
          <w:szCs w:val="20"/>
        </w:rPr>
        <w:t>ID</w:t>
      </w:r>
      <w:r w:rsidR="0005486C" w:rsidRPr="00672810">
        <w:rPr>
          <w:rFonts w:ascii="Times New Roman" w:hAnsi="Times New Roman" w:cs="Times New Roman"/>
          <w:sz w:val="20"/>
          <w:szCs w:val="20"/>
        </w:rPr>
        <w:t xml:space="preserve"> that associated with two TCI states in the latest slot when receiving the PDSCH</w:t>
      </w:r>
      <w:r w:rsidR="008560CB" w:rsidRPr="00672810">
        <w:rPr>
          <w:rFonts w:ascii="Times New Roman" w:hAnsi="Times New Roman" w:cs="Times New Roman"/>
          <w:sz w:val="20"/>
          <w:szCs w:val="20"/>
        </w:rPr>
        <w:t>.</w:t>
      </w:r>
    </w:p>
    <w:p w14:paraId="7A4AA866" w14:textId="40D83D39" w:rsidR="00004ED1" w:rsidRPr="00672810" w:rsidRDefault="00004ED1" w:rsidP="000758A3">
      <w:pPr>
        <w:pStyle w:val="ae"/>
        <w:numPr>
          <w:ilvl w:val="1"/>
          <w:numId w:val="41"/>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lastRenderedPageBreak/>
        <w:t xml:space="preserve">Else if there is any CORESET that is associated with another CORESET for PDCCH repetition transmission, UE applies the QCL assumption of </w:t>
      </w:r>
      <w:r w:rsidR="008679FE">
        <w:rPr>
          <w:rFonts w:ascii="Times New Roman" w:hAnsi="Times New Roman" w:cs="Times New Roman" w:hint="eastAsia"/>
          <w:sz w:val="20"/>
          <w:szCs w:val="20"/>
        </w:rPr>
        <w:t xml:space="preserve">the CORESET with lowest ID among the CORESETs that </w:t>
      </w:r>
      <w:r w:rsidR="00FE45C7">
        <w:rPr>
          <w:rFonts w:ascii="Times New Roman" w:hAnsi="Times New Roman" w:cs="Times New Roman" w:hint="eastAsia"/>
          <w:sz w:val="20"/>
          <w:szCs w:val="20"/>
        </w:rPr>
        <w:t>have associated</w:t>
      </w:r>
      <w:r w:rsidR="008679FE">
        <w:rPr>
          <w:rFonts w:ascii="Times New Roman" w:hAnsi="Times New Roman" w:cs="Times New Roman" w:hint="eastAsia"/>
          <w:sz w:val="20"/>
          <w:szCs w:val="20"/>
        </w:rPr>
        <w:t xml:space="preserve"> CORESET, and the associated CORESET</w:t>
      </w:r>
      <w:r w:rsidR="00FE45C7">
        <w:rPr>
          <w:rFonts w:ascii="Times New Roman" w:hAnsi="Times New Roman" w:cs="Times New Roman" w:hint="eastAsia"/>
          <w:sz w:val="20"/>
          <w:szCs w:val="20"/>
        </w:rPr>
        <w:t xml:space="preserve"> of the CORESET with lowest ID</w:t>
      </w:r>
      <w:r w:rsidRPr="00672810">
        <w:rPr>
          <w:rFonts w:ascii="Times New Roman" w:hAnsi="Times New Roman" w:cs="Times New Roman"/>
          <w:sz w:val="20"/>
          <w:szCs w:val="20"/>
        </w:rPr>
        <w:t xml:space="preserve"> </w:t>
      </w:r>
      <w:r w:rsidR="00CD38A7" w:rsidRPr="00672810">
        <w:rPr>
          <w:rFonts w:ascii="Times New Roman" w:hAnsi="Times New Roman" w:cs="Times New Roman"/>
          <w:sz w:val="20"/>
          <w:szCs w:val="20"/>
        </w:rPr>
        <w:t>in the latest slot</w:t>
      </w:r>
      <w:r w:rsidRPr="00672810">
        <w:rPr>
          <w:rFonts w:ascii="Times New Roman" w:hAnsi="Times New Roman" w:cs="Times New Roman"/>
          <w:sz w:val="20"/>
          <w:szCs w:val="20"/>
        </w:rPr>
        <w:t>.</w:t>
      </w:r>
    </w:p>
    <w:p w14:paraId="34808CDD" w14:textId="515B615D" w:rsidR="00347847" w:rsidRPr="00A23712" w:rsidRDefault="00830087" w:rsidP="00A23712">
      <w:pPr>
        <w:numPr>
          <w:ilvl w:val="1"/>
          <w:numId w:val="41"/>
        </w:numPr>
        <w:spacing w:beforeLines="50" w:before="120" w:afterLines="50" w:after="120" w:line="240" w:lineRule="exact"/>
        <w:rPr>
          <w:rFonts w:ascii="Times New Roman" w:hAnsi="Times New Roman" w:cs="Times New Roman"/>
          <w:sz w:val="20"/>
          <w:szCs w:val="20"/>
        </w:rPr>
      </w:pPr>
      <w:r w:rsidRPr="0019332D">
        <w:rPr>
          <w:rFonts w:ascii="Times New Roman" w:hAnsi="Times New Roman" w:cs="Times New Roman"/>
          <w:sz w:val="20"/>
          <w:szCs w:val="20"/>
        </w:rPr>
        <w:t>Else</w:t>
      </w:r>
      <w:r w:rsidR="0041603A" w:rsidRPr="0019332D">
        <w:rPr>
          <w:rFonts w:ascii="Times New Roman" w:hAnsi="Times New Roman" w:cs="Times New Roman"/>
          <w:sz w:val="20"/>
          <w:szCs w:val="20"/>
        </w:rPr>
        <w:t xml:space="preserve"> </w:t>
      </w:r>
      <w:r w:rsidR="001B46FD" w:rsidRPr="00672810">
        <w:rPr>
          <w:rFonts w:ascii="Times New Roman" w:hAnsi="Times New Roman" w:cs="Times New Roman"/>
          <w:sz w:val="20"/>
          <w:szCs w:val="20"/>
        </w:rPr>
        <w:t xml:space="preserve">the UE may assume that </w:t>
      </w:r>
      <w:r w:rsidR="0005486C" w:rsidRPr="00672810">
        <w:rPr>
          <w:rFonts w:ascii="Times New Roman" w:hAnsi="Times New Roman" w:cs="Times New Roman"/>
          <w:sz w:val="20"/>
          <w:szCs w:val="20"/>
        </w:rPr>
        <w:t xml:space="preserve">TCI states of </w:t>
      </w:r>
      <w:r w:rsidR="001B46FD" w:rsidRPr="00672810">
        <w:rPr>
          <w:rFonts w:ascii="Times New Roman" w:hAnsi="Times New Roman" w:cs="Times New Roman"/>
          <w:sz w:val="20"/>
          <w:szCs w:val="20"/>
        </w:rPr>
        <w:t xml:space="preserve">PDSCH </w:t>
      </w:r>
      <w:r w:rsidR="0005486C" w:rsidRPr="00672810">
        <w:rPr>
          <w:rFonts w:ascii="Times New Roman" w:hAnsi="Times New Roman" w:cs="Times New Roman"/>
          <w:sz w:val="20"/>
          <w:szCs w:val="20"/>
        </w:rPr>
        <w:t>are</w:t>
      </w:r>
      <w:r w:rsidR="001B46FD" w:rsidRPr="00672810">
        <w:rPr>
          <w:rFonts w:ascii="Times New Roman" w:hAnsi="Times New Roman" w:cs="Times New Roman"/>
          <w:sz w:val="20"/>
          <w:szCs w:val="20"/>
        </w:rPr>
        <w:t xml:space="preserve"> </w:t>
      </w:r>
      <w:r w:rsidR="0005486C" w:rsidRPr="00672810">
        <w:rPr>
          <w:rFonts w:ascii="Times New Roman" w:hAnsi="Times New Roman" w:cs="Times New Roman"/>
          <w:sz w:val="20"/>
          <w:szCs w:val="20"/>
        </w:rPr>
        <w:t>associated</w:t>
      </w:r>
      <w:r w:rsidR="001B46FD" w:rsidRPr="00672810">
        <w:rPr>
          <w:rFonts w:ascii="Times New Roman" w:hAnsi="Times New Roman" w:cs="Times New Roman"/>
          <w:sz w:val="20"/>
          <w:szCs w:val="20"/>
        </w:rPr>
        <w:t xml:space="preserve"> with the lowest </w:t>
      </w:r>
      <w:r w:rsidR="0005486C" w:rsidRPr="00672810">
        <w:rPr>
          <w:rFonts w:ascii="Times New Roman" w:hAnsi="Times New Roman" w:cs="Times New Roman"/>
          <w:sz w:val="20"/>
          <w:szCs w:val="20"/>
        </w:rPr>
        <w:t xml:space="preserve">TCI </w:t>
      </w:r>
      <w:proofErr w:type="spellStart"/>
      <w:r w:rsidR="001B46FD" w:rsidRPr="00672810">
        <w:rPr>
          <w:rFonts w:ascii="Times New Roman" w:hAnsi="Times New Roman" w:cs="Times New Roman"/>
          <w:sz w:val="20"/>
          <w:szCs w:val="20"/>
        </w:rPr>
        <w:t>codepoint</w:t>
      </w:r>
      <w:proofErr w:type="spellEnd"/>
      <w:r w:rsidR="001B46FD" w:rsidRPr="00672810">
        <w:rPr>
          <w:rFonts w:ascii="Times New Roman" w:hAnsi="Times New Roman" w:cs="Times New Roman"/>
          <w:sz w:val="20"/>
          <w:szCs w:val="20"/>
        </w:rPr>
        <w:t xml:space="preserve"> among the TCI </w:t>
      </w:r>
      <w:proofErr w:type="spellStart"/>
      <w:r w:rsidR="001B46FD" w:rsidRPr="00672810">
        <w:rPr>
          <w:rFonts w:ascii="Times New Roman" w:hAnsi="Times New Roman" w:cs="Times New Roman"/>
          <w:sz w:val="20"/>
          <w:szCs w:val="20"/>
        </w:rPr>
        <w:t>codepoints</w:t>
      </w:r>
      <w:proofErr w:type="spellEnd"/>
      <w:r w:rsidR="001B46FD" w:rsidRPr="00672810">
        <w:rPr>
          <w:rFonts w:ascii="Times New Roman" w:hAnsi="Times New Roman" w:cs="Times New Roman"/>
          <w:sz w:val="20"/>
          <w:szCs w:val="20"/>
        </w:rPr>
        <w:t xml:space="preserve"> containing two different TCI states.</w:t>
      </w:r>
    </w:p>
    <w:p w14:paraId="367C2701" w14:textId="34B38BB1" w:rsidR="0041603A" w:rsidRPr="00672810" w:rsidRDefault="00176FE1" w:rsidP="0019332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Rel-16, i</w:t>
      </w:r>
      <w:r w:rsidR="008560CB" w:rsidRPr="00672810">
        <w:rPr>
          <w:rFonts w:ascii="Times New Roman" w:hAnsi="Times New Roman" w:cs="Times New Roman"/>
          <w:sz w:val="20"/>
          <w:szCs w:val="20"/>
        </w:rPr>
        <w:t xml:space="preserve">f a UE is not </w:t>
      </w:r>
      <w:r w:rsidR="00C13A79" w:rsidRPr="00672810">
        <w:rPr>
          <w:rFonts w:ascii="Times New Roman" w:hAnsi="Times New Roman" w:cs="Times New Roman"/>
          <w:sz w:val="20"/>
          <w:szCs w:val="20"/>
        </w:rPr>
        <w:t xml:space="preserve">configured with </w:t>
      </w:r>
      <w:proofErr w:type="spellStart"/>
      <w:r w:rsidR="006136A5" w:rsidRPr="00672810">
        <w:rPr>
          <w:rFonts w:ascii="Times New Roman" w:hAnsi="Times New Roman" w:cs="Times New Roman"/>
          <w:i/>
          <w:sz w:val="20"/>
          <w:szCs w:val="20"/>
        </w:rPr>
        <w:t>enableTwoDefaultTCI</w:t>
      </w:r>
      <w:proofErr w:type="spellEnd"/>
      <w:r w:rsidR="006136A5" w:rsidRPr="00672810">
        <w:rPr>
          <w:rFonts w:ascii="Times New Roman" w:hAnsi="Times New Roman" w:cs="Times New Roman"/>
          <w:i/>
          <w:sz w:val="20"/>
          <w:szCs w:val="20"/>
        </w:rPr>
        <w:t>-States</w:t>
      </w:r>
      <w:r w:rsidR="00564801" w:rsidRPr="00672810">
        <w:rPr>
          <w:rFonts w:ascii="Times New Roman" w:hAnsi="Times New Roman" w:cs="Times New Roman"/>
          <w:sz w:val="20"/>
          <w:szCs w:val="20"/>
        </w:rPr>
        <w:t xml:space="preserve">, the </w:t>
      </w:r>
      <w:r w:rsidR="008560CB" w:rsidRPr="00672810">
        <w:rPr>
          <w:rFonts w:ascii="Times New Roman" w:hAnsi="Times New Roman" w:cs="Times New Roman"/>
          <w:sz w:val="20"/>
          <w:szCs w:val="20"/>
        </w:rPr>
        <w:t xml:space="preserve">UE </w:t>
      </w:r>
      <w:r w:rsidR="001B46FD" w:rsidRPr="00672810">
        <w:rPr>
          <w:rFonts w:ascii="Times New Roman" w:hAnsi="Times New Roman" w:cs="Times New Roman"/>
          <w:sz w:val="20"/>
          <w:szCs w:val="20"/>
        </w:rPr>
        <w:t>assume</w:t>
      </w:r>
      <w:r w:rsidR="00E23F23" w:rsidRPr="00672810">
        <w:rPr>
          <w:rFonts w:ascii="Times New Roman" w:hAnsi="Times New Roman" w:cs="Times New Roman"/>
          <w:sz w:val="20"/>
          <w:szCs w:val="20"/>
        </w:rPr>
        <w:t>s</w:t>
      </w:r>
      <w:r w:rsidR="001B46FD" w:rsidRPr="00672810">
        <w:rPr>
          <w:rFonts w:ascii="Times New Roman" w:hAnsi="Times New Roman" w:cs="Times New Roman"/>
          <w:sz w:val="20"/>
          <w:szCs w:val="20"/>
        </w:rPr>
        <w:t xml:space="preserve"> that PDSCH is QCL-</w:t>
      </w:r>
      <w:proofErr w:type="spellStart"/>
      <w:r w:rsidR="001B46FD" w:rsidRPr="00672810">
        <w:rPr>
          <w:rFonts w:ascii="Times New Roman" w:hAnsi="Times New Roman" w:cs="Times New Roman"/>
          <w:sz w:val="20"/>
          <w:szCs w:val="20"/>
        </w:rPr>
        <w:t>ed</w:t>
      </w:r>
      <w:proofErr w:type="spellEnd"/>
      <w:r w:rsidR="001B46FD" w:rsidRPr="00672810">
        <w:rPr>
          <w:rFonts w:ascii="Times New Roman" w:hAnsi="Times New Roman" w:cs="Times New Roman"/>
          <w:sz w:val="20"/>
          <w:szCs w:val="20"/>
        </w:rPr>
        <w:t xml:space="preserve"> </w:t>
      </w:r>
      <w:r w:rsidR="001B46FD" w:rsidRPr="00966959">
        <w:rPr>
          <w:rFonts w:ascii="Times New Roman" w:hAnsi="Times New Roman" w:cs="Times New Roman"/>
          <w:sz w:val="20"/>
          <w:szCs w:val="20"/>
        </w:rPr>
        <w:t>with</w:t>
      </w:r>
      <w:r w:rsidR="0066122C" w:rsidRPr="00966959">
        <w:rPr>
          <w:rFonts w:ascii="Times New Roman" w:hAnsi="Times New Roman" w:cs="Times New Roman" w:hint="eastAsia"/>
          <w:sz w:val="20"/>
          <w:szCs w:val="20"/>
        </w:rPr>
        <w:t xml:space="preserve"> TCI states of the CORESET with </w:t>
      </w:r>
      <w:r w:rsidR="008560CB" w:rsidRPr="00966959">
        <w:rPr>
          <w:rFonts w:ascii="Times New Roman" w:hAnsi="Times New Roman" w:cs="Times New Roman"/>
          <w:sz w:val="20"/>
          <w:szCs w:val="20"/>
        </w:rPr>
        <w:t xml:space="preserve">the lowest </w:t>
      </w:r>
      <w:r w:rsidR="00966959" w:rsidRPr="00966959">
        <w:rPr>
          <w:rFonts w:ascii="Times New Roman" w:hAnsi="Times New Roman" w:cs="Times New Roman" w:hint="eastAsia"/>
          <w:sz w:val="20"/>
          <w:szCs w:val="20"/>
        </w:rPr>
        <w:t>ID</w:t>
      </w:r>
      <w:r w:rsidR="008560CB" w:rsidRPr="00966959">
        <w:rPr>
          <w:rFonts w:ascii="Times New Roman" w:hAnsi="Times New Roman" w:cs="Times New Roman"/>
          <w:sz w:val="20"/>
          <w:szCs w:val="20"/>
        </w:rPr>
        <w:t xml:space="preserve"> in the latest slot.</w:t>
      </w:r>
      <w:r w:rsidR="001B46FD" w:rsidRPr="00966959">
        <w:rPr>
          <w:rFonts w:ascii="Times New Roman" w:hAnsi="Times New Roman" w:cs="Times New Roman"/>
          <w:sz w:val="20"/>
          <w:szCs w:val="20"/>
        </w:rPr>
        <w:t xml:space="preserve"> </w:t>
      </w:r>
      <w:r w:rsidR="00E23F23" w:rsidRPr="00966959">
        <w:rPr>
          <w:rFonts w:ascii="Times New Roman" w:hAnsi="Times New Roman" w:cs="Times New Roman"/>
          <w:sz w:val="20"/>
          <w:szCs w:val="20"/>
        </w:rPr>
        <w:t xml:space="preserve">Since </w:t>
      </w:r>
      <w:r w:rsidR="001B46FD" w:rsidRPr="00966959">
        <w:rPr>
          <w:rFonts w:ascii="Times New Roman" w:hAnsi="Times New Roman" w:cs="Times New Roman"/>
          <w:sz w:val="20"/>
          <w:szCs w:val="20"/>
        </w:rPr>
        <w:t xml:space="preserve">in Rel-17 enhanced PDCCH transmission, </w:t>
      </w:r>
      <w:r w:rsidR="00E23F23" w:rsidRPr="00966959">
        <w:rPr>
          <w:rFonts w:ascii="Times New Roman" w:hAnsi="Times New Roman" w:cs="Times New Roman"/>
          <w:sz w:val="20"/>
          <w:szCs w:val="20"/>
        </w:rPr>
        <w:t xml:space="preserve">the </w:t>
      </w:r>
      <w:r w:rsidR="0041603A" w:rsidRPr="00966959">
        <w:rPr>
          <w:rFonts w:ascii="Times New Roman" w:hAnsi="Times New Roman" w:cs="Times New Roman"/>
          <w:sz w:val="20"/>
          <w:szCs w:val="20"/>
        </w:rPr>
        <w:t xml:space="preserve">CORESET </w:t>
      </w:r>
      <w:r w:rsidR="00E23F23" w:rsidRPr="00966959">
        <w:rPr>
          <w:rFonts w:ascii="Times New Roman" w:hAnsi="Times New Roman" w:cs="Times New Roman"/>
          <w:sz w:val="20"/>
          <w:szCs w:val="20"/>
        </w:rPr>
        <w:t xml:space="preserve">with the lowest </w:t>
      </w:r>
      <w:r w:rsidR="00966959" w:rsidRPr="00966959">
        <w:rPr>
          <w:rFonts w:ascii="Times New Roman" w:hAnsi="Times New Roman" w:cs="Times New Roman" w:hint="eastAsia"/>
          <w:sz w:val="20"/>
          <w:szCs w:val="20"/>
        </w:rPr>
        <w:t>ID</w:t>
      </w:r>
      <w:r w:rsidR="00E23F23" w:rsidRPr="00966959">
        <w:rPr>
          <w:rFonts w:ascii="Times New Roman" w:hAnsi="Times New Roman" w:cs="Times New Roman"/>
          <w:sz w:val="20"/>
          <w:szCs w:val="20"/>
        </w:rPr>
        <w:t xml:space="preserve"> </w:t>
      </w:r>
      <w:r w:rsidR="00240E82" w:rsidRPr="00966959">
        <w:rPr>
          <w:rFonts w:ascii="Times New Roman" w:hAnsi="Times New Roman" w:cs="Times New Roman" w:hint="eastAsia"/>
          <w:sz w:val="20"/>
          <w:szCs w:val="20"/>
        </w:rPr>
        <w:t>ma</w:t>
      </w:r>
      <w:r w:rsidR="00240E82">
        <w:rPr>
          <w:rFonts w:ascii="Times New Roman" w:hAnsi="Times New Roman" w:cs="Times New Roman" w:hint="eastAsia"/>
          <w:sz w:val="20"/>
          <w:szCs w:val="20"/>
        </w:rPr>
        <w:t xml:space="preserve">y </w:t>
      </w:r>
      <w:r w:rsidR="0041603A" w:rsidRPr="00672810">
        <w:rPr>
          <w:rFonts w:ascii="Times New Roman" w:hAnsi="Times New Roman" w:cs="Times New Roman"/>
          <w:sz w:val="20"/>
          <w:szCs w:val="20"/>
        </w:rPr>
        <w:t xml:space="preserve">be </w:t>
      </w:r>
      <w:r w:rsidR="00E23F23" w:rsidRPr="00672810">
        <w:rPr>
          <w:rFonts w:ascii="Times New Roman" w:hAnsi="Times New Roman" w:cs="Times New Roman"/>
          <w:sz w:val="20"/>
          <w:szCs w:val="20"/>
        </w:rPr>
        <w:t xml:space="preserve">associated </w:t>
      </w:r>
      <w:r w:rsidR="0041603A" w:rsidRPr="00672810">
        <w:rPr>
          <w:rFonts w:ascii="Times New Roman" w:hAnsi="Times New Roman" w:cs="Times New Roman"/>
          <w:sz w:val="20"/>
          <w:szCs w:val="20"/>
        </w:rPr>
        <w:t>with two TCI states</w:t>
      </w:r>
      <w:r w:rsidR="00E23F23" w:rsidRPr="00672810">
        <w:rPr>
          <w:rFonts w:ascii="Times New Roman" w:hAnsi="Times New Roman" w:cs="Times New Roman"/>
          <w:sz w:val="20"/>
          <w:szCs w:val="20"/>
        </w:rPr>
        <w:t xml:space="preserve">, UE has to know which TCI state </w:t>
      </w:r>
      <w:r w:rsidR="00BA347E">
        <w:rPr>
          <w:rFonts w:ascii="Times New Roman" w:hAnsi="Times New Roman" w:cs="Times New Roman" w:hint="eastAsia"/>
          <w:sz w:val="20"/>
          <w:szCs w:val="20"/>
        </w:rPr>
        <w:t xml:space="preserve">the </w:t>
      </w:r>
      <w:r w:rsidR="00E23F23" w:rsidRPr="00672810">
        <w:rPr>
          <w:rFonts w:ascii="Times New Roman" w:hAnsi="Times New Roman" w:cs="Times New Roman"/>
          <w:sz w:val="20"/>
          <w:szCs w:val="20"/>
        </w:rPr>
        <w:t>PDSCH is associated</w:t>
      </w:r>
      <w:r w:rsidR="00240E82">
        <w:rPr>
          <w:rFonts w:ascii="Times New Roman" w:hAnsi="Times New Roman" w:cs="Times New Roman" w:hint="eastAsia"/>
          <w:sz w:val="20"/>
          <w:szCs w:val="20"/>
        </w:rPr>
        <w:t xml:space="preserve"> to</w:t>
      </w:r>
      <w:r w:rsidR="001B46FD" w:rsidRPr="0019332D">
        <w:rPr>
          <w:rFonts w:ascii="Times New Roman" w:hAnsi="Times New Roman" w:cs="Times New Roman"/>
          <w:sz w:val="20"/>
          <w:szCs w:val="20"/>
        </w:rPr>
        <w:t xml:space="preserve">. </w:t>
      </w:r>
      <w:r w:rsidR="0099632C" w:rsidRPr="0019332D">
        <w:rPr>
          <w:rFonts w:ascii="Times New Roman" w:hAnsi="Times New Roman" w:cs="Times New Roman"/>
          <w:sz w:val="20"/>
          <w:szCs w:val="20"/>
        </w:rPr>
        <w:t>T</w:t>
      </w:r>
      <w:r w:rsidR="001B46FD" w:rsidRPr="0019332D">
        <w:rPr>
          <w:rFonts w:ascii="Times New Roman" w:hAnsi="Times New Roman" w:cs="Times New Roman"/>
          <w:sz w:val="20"/>
          <w:szCs w:val="20"/>
        </w:rPr>
        <w:t>he</w:t>
      </w:r>
      <w:r w:rsidR="00240E82">
        <w:rPr>
          <w:rFonts w:ascii="Times New Roman" w:hAnsi="Times New Roman" w:cs="Times New Roman" w:hint="eastAsia"/>
          <w:sz w:val="20"/>
          <w:szCs w:val="20"/>
        </w:rPr>
        <w:t xml:space="preserve"> following </w:t>
      </w:r>
      <w:r w:rsidR="00347847">
        <w:rPr>
          <w:rFonts w:ascii="Times New Roman" w:hAnsi="Times New Roman" w:cs="Times New Roman" w:hint="eastAsia"/>
          <w:sz w:val="20"/>
          <w:szCs w:val="20"/>
        </w:rPr>
        <w:t>four</w:t>
      </w:r>
      <w:r w:rsidR="006136A5" w:rsidRPr="0019332D">
        <w:rPr>
          <w:rFonts w:ascii="Times New Roman" w:hAnsi="Times New Roman" w:cs="Times New Roman"/>
          <w:sz w:val="20"/>
          <w:szCs w:val="20"/>
        </w:rPr>
        <w:t xml:space="preserve"> </w:t>
      </w:r>
      <w:r w:rsidR="00240E82">
        <w:rPr>
          <w:rFonts w:ascii="Times New Roman" w:hAnsi="Times New Roman" w:cs="Times New Roman" w:hint="eastAsia"/>
          <w:sz w:val="20"/>
          <w:szCs w:val="20"/>
        </w:rPr>
        <w:t xml:space="preserve">candidate </w:t>
      </w:r>
      <w:r w:rsidR="001B46FD" w:rsidRPr="0019332D">
        <w:rPr>
          <w:rFonts w:ascii="Times New Roman" w:hAnsi="Times New Roman" w:cs="Times New Roman"/>
          <w:sz w:val="20"/>
          <w:szCs w:val="20"/>
        </w:rPr>
        <w:t>alternatives</w:t>
      </w:r>
      <w:r w:rsidR="00240E82">
        <w:rPr>
          <w:rFonts w:ascii="Times New Roman" w:hAnsi="Times New Roman" w:cs="Times New Roman" w:hint="eastAsia"/>
          <w:sz w:val="20"/>
          <w:szCs w:val="20"/>
        </w:rPr>
        <w:t xml:space="preserve"> can be considered</w:t>
      </w:r>
      <w:r w:rsidR="001B46FD" w:rsidRPr="0019332D">
        <w:rPr>
          <w:rFonts w:ascii="Times New Roman" w:hAnsi="Times New Roman" w:cs="Times New Roman"/>
          <w:sz w:val="20"/>
          <w:szCs w:val="20"/>
        </w:rPr>
        <w:t xml:space="preserve"> for this case:</w:t>
      </w:r>
    </w:p>
    <w:p w14:paraId="53F1121A" w14:textId="55ED4192" w:rsidR="001B46FD" w:rsidRPr="00375288" w:rsidRDefault="00C004A7" w:rsidP="0019332D">
      <w:pPr>
        <w:pStyle w:val="ae"/>
        <w:numPr>
          <w:ilvl w:val="0"/>
          <w:numId w:val="31"/>
        </w:numPr>
        <w:spacing w:beforeLines="50" w:before="120" w:afterLines="50" w:after="120"/>
        <w:ind w:firstLineChars="0"/>
        <w:rPr>
          <w:rFonts w:ascii="Times New Roman" w:eastAsia="MS Mincho" w:hAnsi="Times New Roman"/>
          <w:sz w:val="20"/>
          <w:szCs w:val="20"/>
          <w:lang w:eastAsia="ja-JP"/>
        </w:rPr>
      </w:pPr>
      <w:r w:rsidRPr="0019332D">
        <w:rPr>
          <w:rFonts w:ascii="Times New Roman" w:hAnsi="Times New Roman"/>
          <w:kern w:val="0"/>
          <w:sz w:val="20"/>
          <w:szCs w:val="20"/>
        </w:rPr>
        <w:t xml:space="preserve">Alt </w:t>
      </w:r>
      <w:r w:rsidR="0062391A">
        <w:rPr>
          <w:rFonts w:ascii="Times New Roman" w:hAnsi="Times New Roman" w:hint="eastAsia"/>
          <w:kern w:val="0"/>
          <w:sz w:val="20"/>
          <w:szCs w:val="20"/>
        </w:rPr>
        <w:t>1</w:t>
      </w:r>
      <w:r w:rsidRPr="0019332D">
        <w:rPr>
          <w:rFonts w:ascii="Times New Roman" w:hAnsi="Times New Roman" w:hint="eastAsia"/>
          <w:kern w:val="0"/>
          <w:sz w:val="20"/>
          <w:szCs w:val="20"/>
        </w:rPr>
        <w:t>：</w:t>
      </w:r>
      <w:r w:rsidR="00375288">
        <w:rPr>
          <w:rFonts w:ascii="Times New Roman" w:eastAsia="MS Mincho" w:hAnsi="Times New Roman" w:hint="eastAsia"/>
          <w:sz w:val="20"/>
          <w:szCs w:val="20"/>
          <w:lang w:eastAsia="ja-JP"/>
        </w:rPr>
        <w:t xml:space="preserve">UE </w:t>
      </w:r>
      <w:r w:rsidR="00BA6120" w:rsidRPr="0047131A">
        <w:rPr>
          <w:rFonts w:ascii="Times New Roman" w:hAnsi="Times New Roman"/>
          <w:kern w:val="0"/>
          <w:sz w:val="20"/>
          <w:szCs w:val="20"/>
        </w:rPr>
        <w:t>applies the QCL assumption</w:t>
      </w:r>
      <w:r w:rsidR="00375288" w:rsidRPr="00375288">
        <w:rPr>
          <w:rFonts w:ascii="Times New Roman" w:eastAsia="MS Mincho" w:hAnsi="Times New Roman" w:hint="eastAsia"/>
          <w:sz w:val="20"/>
          <w:szCs w:val="20"/>
          <w:lang w:eastAsia="ja-JP"/>
        </w:rPr>
        <w:t xml:space="preserve"> of the PDSCH according to the TCI state of the CORESET with the lowest ID,</w:t>
      </w:r>
      <w:r w:rsidR="00375288">
        <w:rPr>
          <w:rFonts w:ascii="Times New Roman" w:hAnsi="Times New Roman" w:hint="eastAsia"/>
          <w:sz w:val="20"/>
          <w:szCs w:val="20"/>
        </w:rPr>
        <w:t xml:space="preserve"> </w:t>
      </w:r>
      <w:r w:rsidR="00375288" w:rsidRPr="00375288">
        <w:rPr>
          <w:rFonts w:ascii="Times New Roman" w:eastAsia="MS Mincho" w:hAnsi="Times New Roman" w:hint="eastAsia"/>
          <w:sz w:val="20"/>
          <w:szCs w:val="20"/>
          <w:lang w:eastAsia="ja-JP"/>
        </w:rPr>
        <w:t>and t</w:t>
      </w:r>
      <w:r w:rsidR="00375288" w:rsidRPr="00375288">
        <w:rPr>
          <w:rFonts w:ascii="Times New Roman" w:eastAsia="MS Mincho" w:hAnsi="Times New Roman"/>
          <w:sz w:val="20"/>
          <w:szCs w:val="20"/>
          <w:lang w:eastAsia="ja-JP"/>
        </w:rPr>
        <w:t>he CORESET with the lowest ID in the latest slot is expected to be only associated with one TCI state.</w:t>
      </w:r>
    </w:p>
    <w:p w14:paraId="625046E3" w14:textId="5AE5B74E" w:rsidR="001B46FD" w:rsidRPr="0047131A" w:rsidRDefault="001B46FD" w:rsidP="0047131A">
      <w:pPr>
        <w:pStyle w:val="ae"/>
        <w:numPr>
          <w:ilvl w:val="0"/>
          <w:numId w:val="31"/>
        </w:numPr>
        <w:spacing w:beforeLines="50" w:before="120" w:afterLines="50" w:after="120"/>
        <w:ind w:firstLineChars="0"/>
        <w:rPr>
          <w:rFonts w:ascii="Times New Roman" w:hAnsi="Times New Roman"/>
          <w:kern w:val="0"/>
          <w:sz w:val="20"/>
          <w:szCs w:val="20"/>
        </w:rPr>
      </w:pPr>
      <w:r w:rsidRPr="0047131A">
        <w:rPr>
          <w:rFonts w:ascii="Times New Roman" w:hAnsi="Times New Roman"/>
          <w:kern w:val="0"/>
          <w:sz w:val="20"/>
          <w:szCs w:val="20"/>
        </w:rPr>
        <w:t xml:space="preserve">Alt </w:t>
      </w:r>
      <w:r w:rsidR="0062391A">
        <w:rPr>
          <w:rFonts w:ascii="Times New Roman" w:hAnsi="Times New Roman" w:hint="eastAsia"/>
          <w:kern w:val="0"/>
          <w:sz w:val="20"/>
          <w:szCs w:val="20"/>
        </w:rPr>
        <w:t>2</w:t>
      </w:r>
      <w:r w:rsidRPr="0047131A">
        <w:rPr>
          <w:rFonts w:ascii="Times New Roman" w:hAnsi="Times New Roman"/>
          <w:kern w:val="0"/>
          <w:sz w:val="20"/>
          <w:szCs w:val="20"/>
        </w:rPr>
        <w:t xml:space="preserve">: </w:t>
      </w:r>
      <w:r w:rsidR="00C73999" w:rsidRPr="0047131A">
        <w:rPr>
          <w:rFonts w:ascii="Times New Roman" w:hAnsi="Times New Roman"/>
          <w:kern w:val="0"/>
          <w:sz w:val="20"/>
          <w:szCs w:val="20"/>
        </w:rPr>
        <w:t>UE applies the QCL assumption of the</w:t>
      </w:r>
      <w:r w:rsidR="0047131A" w:rsidRPr="0047131A">
        <w:rPr>
          <w:rFonts w:ascii="Times New Roman" w:hAnsi="Times New Roman" w:hint="eastAsia"/>
          <w:kern w:val="0"/>
          <w:sz w:val="20"/>
          <w:szCs w:val="20"/>
        </w:rPr>
        <w:t xml:space="preserve"> CORESET with lowest ID </w:t>
      </w:r>
      <w:r w:rsidRPr="0047131A">
        <w:rPr>
          <w:rFonts w:ascii="Times New Roman" w:hAnsi="Times New Roman"/>
          <w:kern w:val="0"/>
          <w:sz w:val="20"/>
          <w:szCs w:val="20"/>
        </w:rPr>
        <w:t>that has only o</w:t>
      </w:r>
      <w:r w:rsidR="00C73999" w:rsidRPr="0047131A">
        <w:rPr>
          <w:rFonts w:ascii="Times New Roman" w:hAnsi="Times New Roman"/>
          <w:kern w:val="0"/>
          <w:sz w:val="20"/>
          <w:szCs w:val="20"/>
        </w:rPr>
        <w:t>ne TCI state in the latest slot</w:t>
      </w:r>
      <w:r w:rsidR="00C9283F" w:rsidRPr="00051281">
        <w:rPr>
          <w:rFonts w:ascii="Times New Roman" w:eastAsia="MS Mincho" w:hAnsi="Times New Roman"/>
          <w:sz w:val="20"/>
          <w:szCs w:val="20"/>
          <w:lang w:eastAsia="ja-JP"/>
        </w:rPr>
        <w:t>, if any; otherwise,</w:t>
      </w:r>
      <w:r w:rsidR="00D32C99" w:rsidRPr="00D32C99">
        <w:rPr>
          <w:rFonts w:ascii="Times New Roman" w:hAnsi="Times New Roman" w:cs="Times New Roman"/>
          <w:sz w:val="20"/>
          <w:szCs w:val="20"/>
        </w:rPr>
        <w:t xml:space="preserve"> </w:t>
      </w:r>
      <w:r w:rsidR="00375288">
        <w:rPr>
          <w:rFonts w:ascii="Times New Roman" w:hAnsi="Times New Roman" w:cs="Times New Roman"/>
          <w:color w:val="000000"/>
          <w:sz w:val="20"/>
          <w:szCs w:val="20"/>
        </w:rPr>
        <w:t xml:space="preserve">UE </w:t>
      </w:r>
      <w:r w:rsidR="00BA6120" w:rsidRPr="0047131A">
        <w:rPr>
          <w:rFonts w:ascii="Times New Roman" w:hAnsi="Times New Roman"/>
          <w:kern w:val="0"/>
          <w:sz w:val="20"/>
          <w:szCs w:val="20"/>
        </w:rPr>
        <w:t>applies the QCL assumption</w:t>
      </w:r>
      <w:r w:rsidR="00375288">
        <w:rPr>
          <w:rFonts w:ascii="Times New Roman" w:hAnsi="Times New Roman" w:cs="Times New Roman"/>
          <w:color w:val="000000"/>
          <w:sz w:val="20"/>
          <w:szCs w:val="20"/>
        </w:rPr>
        <w:t xml:space="preserve"> corresponding to the first TCI state of the CORESET with lowest ID</w:t>
      </w:r>
      <w:r w:rsidR="00D32C99">
        <w:rPr>
          <w:rFonts w:ascii="Times New Roman" w:hAnsi="Times New Roman" w:cs="Times New Roman" w:hint="eastAsia"/>
          <w:sz w:val="20"/>
          <w:szCs w:val="20"/>
        </w:rPr>
        <w:t>.</w:t>
      </w:r>
    </w:p>
    <w:p w14:paraId="3CBC4B55" w14:textId="18F10A01" w:rsidR="001B46FD" w:rsidRPr="00F27F90" w:rsidRDefault="001B46FD" w:rsidP="0019332D">
      <w:pPr>
        <w:pStyle w:val="ae"/>
        <w:numPr>
          <w:ilvl w:val="0"/>
          <w:numId w:val="31"/>
        </w:numPr>
        <w:spacing w:beforeLines="50" w:before="120" w:afterLines="50" w:after="120"/>
        <w:ind w:firstLineChars="0"/>
        <w:rPr>
          <w:rFonts w:ascii="Times New Roman" w:hAnsi="Times New Roman"/>
          <w:b/>
          <w:i/>
          <w:kern w:val="0"/>
          <w:sz w:val="20"/>
          <w:szCs w:val="20"/>
        </w:rPr>
      </w:pPr>
      <w:r w:rsidRPr="0019332D">
        <w:rPr>
          <w:rFonts w:ascii="Times New Roman" w:hAnsi="Times New Roman"/>
          <w:kern w:val="0"/>
          <w:sz w:val="20"/>
          <w:szCs w:val="20"/>
        </w:rPr>
        <w:t xml:space="preserve">Alt </w:t>
      </w:r>
      <w:r w:rsidR="0062391A">
        <w:rPr>
          <w:rFonts w:ascii="Times New Roman" w:hAnsi="Times New Roman" w:hint="eastAsia"/>
          <w:kern w:val="0"/>
          <w:sz w:val="20"/>
          <w:szCs w:val="20"/>
        </w:rPr>
        <w:t>3</w:t>
      </w:r>
      <w:r w:rsidRPr="0019332D">
        <w:rPr>
          <w:rFonts w:ascii="Times New Roman" w:hAnsi="Times New Roman"/>
          <w:kern w:val="0"/>
          <w:sz w:val="20"/>
          <w:szCs w:val="20"/>
        </w:rPr>
        <w:t xml:space="preserve">: </w:t>
      </w:r>
      <w:r w:rsidR="0066122C" w:rsidRPr="0047131A">
        <w:rPr>
          <w:rFonts w:ascii="Times New Roman" w:hAnsi="Times New Roman"/>
          <w:kern w:val="0"/>
          <w:sz w:val="20"/>
          <w:szCs w:val="20"/>
        </w:rPr>
        <w:t>UE applies the QCL assumption of the</w:t>
      </w:r>
      <w:r w:rsidR="0066122C" w:rsidRPr="0047131A">
        <w:rPr>
          <w:rFonts w:ascii="Times New Roman" w:hAnsi="Times New Roman" w:hint="eastAsia"/>
          <w:kern w:val="0"/>
          <w:sz w:val="20"/>
          <w:szCs w:val="20"/>
        </w:rPr>
        <w:t xml:space="preserve"> CORESET with lowest ID </w:t>
      </w:r>
      <w:r w:rsidR="0066122C" w:rsidRPr="0047131A">
        <w:rPr>
          <w:rFonts w:ascii="Times New Roman" w:hAnsi="Times New Roman"/>
          <w:kern w:val="0"/>
          <w:sz w:val="20"/>
          <w:szCs w:val="20"/>
        </w:rPr>
        <w:t>in the latest slot</w:t>
      </w:r>
      <w:r w:rsidR="0066122C">
        <w:rPr>
          <w:rFonts w:ascii="Times New Roman" w:hAnsi="Times New Roman" w:cs="Times New Roman"/>
          <w:sz w:val="20"/>
          <w:szCs w:val="20"/>
        </w:rPr>
        <w:t>.</w:t>
      </w:r>
      <w:r w:rsidR="0066122C">
        <w:rPr>
          <w:rFonts w:ascii="Times New Roman" w:hAnsi="Times New Roman" w:cs="Times New Roman" w:hint="eastAsia"/>
          <w:sz w:val="20"/>
          <w:szCs w:val="20"/>
        </w:rPr>
        <w:t xml:space="preserve"> I</w:t>
      </w:r>
      <w:r w:rsidR="00BE6E14" w:rsidRPr="00672810">
        <w:rPr>
          <w:rFonts w:ascii="Times New Roman" w:hAnsi="Times New Roman" w:cs="Times New Roman"/>
          <w:sz w:val="20"/>
          <w:szCs w:val="20"/>
        </w:rPr>
        <w:t xml:space="preserve">f the CORESET with the lowest ID in the latest slot is associated to two TCI state, UE </w:t>
      </w:r>
      <w:r w:rsidR="00BA6120" w:rsidRPr="0047131A">
        <w:rPr>
          <w:rFonts w:ascii="Times New Roman" w:hAnsi="Times New Roman"/>
          <w:kern w:val="0"/>
          <w:sz w:val="20"/>
          <w:szCs w:val="20"/>
        </w:rPr>
        <w:t>applies the QCL assumption</w:t>
      </w:r>
      <w:r w:rsidR="00375288">
        <w:rPr>
          <w:rFonts w:ascii="Times New Roman" w:hAnsi="Times New Roman" w:cs="Times New Roman"/>
          <w:color w:val="000000"/>
          <w:sz w:val="20"/>
          <w:szCs w:val="20"/>
        </w:rPr>
        <w:t xml:space="preserve"> corresponding to the first TCI state</w:t>
      </w:r>
      <w:r w:rsidR="00BE6E14" w:rsidRPr="00672810">
        <w:rPr>
          <w:rFonts w:ascii="Times New Roman" w:hAnsi="Times New Roman" w:cs="Times New Roman"/>
          <w:sz w:val="20"/>
          <w:szCs w:val="20"/>
        </w:rPr>
        <w:t xml:space="preserve"> of the CORESET.</w:t>
      </w:r>
    </w:p>
    <w:p w14:paraId="1EA2BFB1" w14:textId="6AD800DD" w:rsidR="00E61887" w:rsidRPr="0019332D" w:rsidRDefault="0073160F" w:rsidP="0019332D">
      <w:pPr>
        <w:spacing w:beforeLines="50" w:before="120" w:afterLines="50" w:after="120" w:line="240" w:lineRule="exact"/>
        <w:rPr>
          <w:rFonts w:ascii="Times New Roman" w:hAnsi="Times New Roman"/>
          <w:color w:val="FF0000"/>
          <w:kern w:val="0"/>
          <w:sz w:val="20"/>
          <w:szCs w:val="20"/>
        </w:rPr>
      </w:pPr>
      <w:r w:rsidRPr="00672810">
        <w:rPr>
          <w:rFonts w:ascii="Times New Roman" w:hAnsi="Times New Roman" w:cs="Times New Roman"/>
          <w:sz w:val="20"/>
          <w:szCs w:val="20"/>
        </w:rPr>
        <w:t xml:space="preserve">Since </w:t>
      </w:r>
      <w:r w:rsidRPr="00F27F90">
        <w:rPr>
          <w:rFonts w:ascii="Times New Roman" w:hAnsi="Times New Roman"/>
          <w:kern w:val="0"/>
          <w:sz w:val="20"/>
          <w:szCs w:val="20"/>
        </w:rPr>
        <w:t xml:space="preserve">Alt </w:t>
      </w:r>
      <w:r w:rsidR="0062391A">
        <w:rPr>
          <w:rFonts w:ascii="Times New Roman" w:hAnsi="Times New Roman" w:hint="eastAsia"/>
          <w:kern w:val="0"/>
          <w:sz w:val="20"/>
          <w:szCs w:val="20"/>
        </w:rPr>
        <w:t>1</w:t>
      </w:r>
      <w:r w:rsidR="00BD57EA" w:rsidRPr="00F27F90">
        <w:rPr>
          <w:rFonts w:ascii="Times New Roman" w:hAnsi="Times New Roman"/>
          <w:kern w:val="0"/>
          <w:sz w:val="20"/>
          <w:szCs w:val="20"/>
        </w:rPr>
        <w:t xml:space="preserve"> </w:t>
      </w:r>
      <w:r w:rsidRPr="0019332D">
        <w:rPr>
          <w:rFonts w:ascii="Times New Roman" w:hAnsi="Times New Roman"/>
          <w:kern w:val="0"/>
          <w:sz w:val="20"/>
          <w:szCs w:val="20"/>
        </w:rPr>
        <w:t xml:space="preserve">makes a big restriction on </w:t>
      </w:r>
      <w:proofErr w:type="spellStart"/>
      <w:r w:rsidRPr="0019332D">
        <w:rPr>
          <w:rFonts w:ascii="Times New Roman" w:hAnsi="Times New Roman"/>
          <w:kern w:val="0"/>
          <w:sz w:val="20"/>
          <w:szCs w:val="20"/>
        </w:rPr>
        <w:t>gNB</w:t>
      </w:r>
      <w:proofErr w:type="spellEnd"/>
      <w:r w:rsidR="00BD57EA" w:rsidRPr="0019332D">
        <w:rPr>
          <w:rFonts w:ascii="Times New Roman" w:hAnsi="Times New Roman"/>
          <w:kern w:val="0"/>
          <w:sz w:val="20"/>
          <w:szCs w:val="20"/>
        </w:rPr>
        <w:t xml:space="preserve"> scheduling</w:t>
      </w:r>
      <w:r w:rsidR="0005486C" w:rsidRPr="0019332D">
        <w:rPr>
          <w:rFonts w:ascii="Times New Roman" w:hAnsi="Times New Roman"/>
          <w:kern w:val="0"/>
          <w:sz w:val="20"/>
          <w:szCs w:val="20"/>
        </w:rPr>
        <w:t xml:space="preserve">, </w:t>
      </w:r>
      <w:r w:rsidRPr="0019332D">
        <w:rPr>
          <w:rFonts w:ascii="Times New Roman" w:hAnsi="Times New Roman"/>
          <w:kern w:val="0"/>
          <w:sz w:val="20"/>
          <w:szCs w:val="20"/>
        </w:rPr>
        <w:t xml:space="preserve">Alt </w:t>
      </w:r>
      <w:r w:rsidR="0062391A">
        <w:rPr>
          <w:rFonts w:ascii="Times New Roman" w:hAnsi="Times New Roman" w:hint="eastAsia"/>
          <w:kern w:val="0"/>
          <w:sz w:val="20"/>
          <w:szCs w:val="20"/>
        </w:rPr>
        <w:t>2</w:t>
      </w:r>
      <w:r w:rsidRPr="0019332D">
        <w:rPr>
          <w:rFonts w:ascii="Times New Roman" w:hAnsi="Times New Roman"/>
          <w:kern w:val="0"/>
          <w:sz w:val="20"/>
          <w:szCs w:val="20"/>
        </w:rPr>
        <w:t xml:space="preserve"> and Alt </w:t>
      </w:r>
      <w:r w:rsidR="0062391A">
        <w:rPr>
          <w:rFonts w:ascii="Times New Roman" w:hAnsi="Times New Roman" w:hint="eastAsia"/>
          <w:kern w:val="0"/>
          <w:sz w:val="20"/>
          <w:szCs w:val="20"/>
        </w:rPr>
        <w:t>3</w:t>
      </w:r>
      <w:r w:rsidRPr="0019332D">
        <w:rPr>
          <w:rFonts w:ascii="Times New Roman" w:hAnsi="Times New Roman"/>
          <w:kern w:val="0"/>
          <w:sz w:val="20"/>
          <w:szCs w:val="20"/>
        </w:rPr>
        <w:t xml:space="preserve"> </w:t>
      </w:r>
      <w:r w:rsidR="00176FE1" w:rsidRPr="0019332D">
        <w:rPr>
          <w:rFonts w:ascii="Times New Roman" w:hAnsi="Times New Roman"/>
          <w:kern w:val="0"/>
          <w:sz w:val="20"/>
          <w:szCs w:val="20"/>
        </w:rPr>
        <w:t>are</w:t>
      </w:r>
      <w:r w:rsidRPr="0019332D">
        <w:rPr>
          <w:rFonts w:ascii="Times New Roman" w:hAnsi="Times New Roman"/>
          <w:kern w:val="0"/>
          <w:sz w:val="20"/>
          <w:szCs w:val="20"/>
        </w:rPr>
        <w:t xml:space="preserve"> more </w:t>
      </w:r>
      <w:r w:rsidR="00BD57EA" w:rsidRPr="0019332D">
        <w:rPr>
          <w:rFonts w:ascii="Times New Roman" w:hAnsi="Times New Roman"/>
          <w:kern w:val="0"/>
          <w:sz w:val="20"/>
          <w:szCs w:val="20"/>
        </w:rPr>
        <w:t>p</w:t>
      </w:r>
      <w:r w:rsidR="001C5569" w:rsidRPr="0019332D">
        <w:rPr>
          <w:rFonts w:ascii="Times New Roman" w:hAnsi="Times New Roman"/>
          <w:kern w:val="0"/>
          <w:sz w:val="20"/>
          <w:szCs w:val="20"/>
        </w:rPr>
        <w:t>re</w:t>
      </w:r>
      <w:r w:rsidR="00BD57EA" w:rsidRPr="0019332D">
        <w:rPr>
          <w:rFonts w:ascii="Times New Roman" w:hAnsi="Times New Roman"/>
          <w:kern w:val="0"/>
          <w:sz w:val="20"/>
          <w:szCs w:val="20"/>
        </w:rPr>
        <w:t>fe</w:t>
      </w:r>
      <w:r w:rsidR="001C5569" w:rsidRPr="0019332D">
        <w:rPr>
          <w:rFonts w:ascii="Times New Roman" w:hAnsi="Times New Roman"/>
          <w:kern w:val="0"/>
          <w:sz w:val="20"/>
          <w:szCs w:val="20"/>
        </w:rPr>
        <w:t>r</w:t>
      </w:r>
      <w:r w:rsidR="00BD57EA" w:rsidRPr="0019332D">
        <w:rPr>
          <w:rFonts w:ascii="Times New Roman" w:hAnsi="Times New Roman"/>
          <w:kern w:val="0"/>
          <w:sz w:val="20"/>
          <w:szCs w:val="20"/>
        </w:rPr>
        <w:t xml:space="preserve">red </w:t>
      </w:r>
      <w:r w:rsidRPr="0019332D">
        <w:rPr>
          <w:rFonts w:ascii="Times New Roman" w:hAnsi="Times New Roman"/>
          <w:kern w:val="0"/>
          <w:sz w:val="20"/>
          <w:szCs w:val="20"/>
        </w:rPr>
        <w:t>for Rel-17.</w:t>
      </w:r>
      <w:r w:rsidRPr="0019332D">
        <w:rPr>
          <w:rFonts w:ascii="Times New Roman" w:hAnsi="Times New Roman"/>
          <w:color w:val="FF0000"/>
          <w:kern w:val="0"/>
          <w:sz w:val="20"/>
          <w:szCs w:val="20"/>
        </w:rPr>
        <w:t xml:space="preserve"> </w:t>
      </w:r>
    </w:p>
    <w:p w14:paraId="64A0AB89" w14:textId="29E18CFD" w:rsidR="00E363E8" w:rsidRPr="00672810" w:rsidRDefault="00E363E8">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A23712">
        <w:rPr>
          <w:rFonts w:ascii="Times New Roman" w:hAnsi="Times New Roman" w:cs="Times New Roman" w:hint="eastAsia"/>
          <w:b/>
          <w:i/>
          <w:sz w:val="20"/>
          <w:szCs w:val="20"/>
        </w:rPr>
        <w:t>5</w:t>
      </w:r>
      <w:r w:rsidRPr="00672810">
        <w:rPr>
          <w:rFonts w:ascii="Times New Roman" w:hAnsi="Times New Roman" w:cs="Times New Roman"/>
          <w:b/>
          <w:i/>
          <w:sz w:val="20"/>
          <w:szCs w:val="20"/>
        </w:rPr>
        <w:t xml:space="preserve">: </w:t>
      </w:r>
      <w:r w:rsidR="006136A5" w:rsidRPr="00672810">
        <w:rPr>
          <w:rFonts w:ascii="Times New Roman" w:hAnsi="Times New Roman" w:cs="Times New Roman"/>
          <w:b/>
          <w:i/>
          <w:sz w:val="20"/>
          <w:szCs w:val="20"/>
        </w:rPr>
        <w:t>For the default beam</w:t>
      </w:r>
      <w:r w:rsidR="001F23B4" w:rsidRPr="00672810">
        <w:rPr>
          <w:rFonts w:ascii="Times New Roman" w:hAnsi="Times New Roman" w:cs="Times New Roman"/>
          <w:b/>
          <w:i/>
          <w:sz w:val="20"/>
          <w:szCs w:val="20"/>
        </w:rPr>
        <w:t>s</w:t>
      </w:r>
      <w:r w:rsidR="006136A5" w:rsidRPr="00672810">
        <w:rPr>
          <w:rFonts w:ascii="Times New Roman" w:hAnsi="Times New Roman" w:cs="Times New Roman"/>
          <w:b/>
          <w:i/>
          <w:sz w:val="20"/>
          <w:szCs w:val="20"/>
        </w:rPr>
        <w:t xml:space="preserve"> </w:t>
      </w:r>
      <w:r w:rsidR="006136A5" w:rsidRPr="00672810">
        <w:rPr>
          <w:rFonts w:ascii="Times New Roman" w:hAnsi="Times New Roman" w:cs="Times New Roman" w:hint="eastAsia"/>
          <w:b/>
          <w:i/>
          <w:sz w:val="20"/>
          <w:szCs w:val="20"/>
        </w:rPr>
        <w:t>of a</w:t>
      </w:r>
      <w:r w:rsidR="006136A5" w:rsidRPr="00672810">
        <w:rPr>
          <w:rFonts w:ascii="Times New Roman" w:hAnsi="Times New Roman" w:cs="Times New Roman"/>
          <w:b/>
          <w:i/>
          <w:sz w:val="20"/>
          <w:szCs w:val="20"/>
        </w:rPr>
        <w:t xml:space="preserve"> PDSCH with scheme 1,</w:t>
      </w:r>
    </w:p>
    <w:p w14:paraId="02E1967E" w14:textId="305C5E20" w:rsidR="00830087" w:rsidRDefault="00E363E8">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less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and a UE is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w:t>
      </w:r>
      <w:r w:rsidR="00B56F21" w:rsidRPr="00672810">
        <w:rPr>
          <w:rFonts w:ascii="Times New Roman" w:hAnsi="Times New Roman" w:cs="Times New Roman"/>
          <w:b/>
          <w:i/>
          <w:sz w:val="20"/>
          <w:szCs w:val="20"/>
        </w:rPr>
        <w:t xml:space="preserve"> the following scheme is supported:</w:t>
      </w:r>
    </w:p>
    <w:p w14:paraId="468699C7" w14:textId="55AE8B09" w:rsidR="00E025ED" w:rsidRPr="00672810" w:rsidRDefault="00E025ED" w:rsidP="00E025ED">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Option1:</w:t>
      </w:r>
      <w:r w:rsidRPr="00E025ED">
        <w:t xml:space="preserve"> </w:t>
      </w:r>
      <w:r w:rsidRPr="00E025ED">
        <w:rPr>
          <w:rFonts w:ascii="Times New Roman" w:hAnsi="Times New Roman" w:cs="Times New Roman"/>
          <w:b/>
          <w:i/>
          <w:sz w:val="20"/>
          <w:szCs w:val="20"/>
        </w:rPr>
        <w:t>Reuse R16 rules for M-TRP SDM 1a</w:t>
      </w:r>
      <w:r>
        <w:rPr>
          <w:rFonts w:ascii="Times New Roman" w:hAnsi="Times New Roman" w:cs="Times New Roman" w:hint="eastAsia"/>
          <w:b/>
          <w:i/>
          <w:sz w:val="20"/>
          <w:szCs w:val="20"/>
        </w:rPr>
        <w:t>;</w:t>
      </w:r>
    </w:p>
    <w:p w14:paraId="65B6D6BD" w14:textId="35619C79" w:rsidR="00E025ED" w:rsidRDefault="00E025ED" w:rsidP="00E025ED">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Option2:</w:t>
      </w:r>
      <w:r w:rsidRPr="00E025ED">
        <w:t xml:space="preserve"> </w:t>
      </w:r>
      <w:r w:rsidRPr="00E025ED">
        <w:rPr>
          <w:rFonts w:ascii="Times New Roman" w:hAnsi="Times New Roman" w:cs="Times New Roman"/>
          <w:b/>
          <w:i/>
          <w:sz w:val="20"/>
          <w:szCs w:val="20"/>
        </w:rPr>
        <w:t xml:space="preserve">Introduce new rules for </w:t>
      </w:r>
      <w:r>
        <w:rPr>
          <w:rFonts w:ascii="Times New Roman" w:hAnsi="Times New Roman" w:cs="Times New Roman" w:hint="eastAsia"/>
          <w:b/>
          <w:i/>
          <w:sz w:val="20"/>
          <w:szCs w:val="20"/>
        </w:rPr>
        <w:t xml:space="preserve">Rel-17 </w:t>
      </w:r>
      <w:r w:rsidRPr="00E025ED">
        <w:rPr>
          <w:rFonts w:ascii="Times New Roman" w:hAnsi="Times New Roman" w:cs="Times New Roman"/>
          <w:b/>
          <w:i/>
          <w:sz w:val="20"/>
          <w:szCs w:val="20"/>
        </w:rPr>
        <w:t>SFN-</w:t>
      </w:r>
      <w:proofErr w:type="spellStart"/>
      <w:r w:rsidRPr="00E025ED">
        <w:rPr>
          <w:rFonts w:ascii="Times New Roman" w:hAnsi="Times New Roman" w:cs="Times New Roman"/>
          <w:b/>
          <w:i/>
          <w:sz w:val="20"/>
          <w:szCs w:val="20"/>
        </w:rPr>
        <w:t>ed</w:t>
      </w:r>
      <w:proofErr w:type="spellEnd"/>
      <w:r w:rsidRPr="00E025ED">
        <w:rPr>
          <w:rFonts w:ascii="Times New Roman" w:hAnsi="Times New Roman" w:cs="Times New Roman"/>
          <w:b/>
          <w:i/>
          <w:sz w:val="20"/>
          <w:szCs w:val="20"/>
        </w:rPr>
        <w:t xml:space="preserve"> PDSCH</w:t>
      </w:r>
    </w:p>
    <w:p w14:paraId="3325ED60" w14:textId="2A5BB580" w:rsidR="00E025ED" w:rsidRPr="00E025ED" w:rsidRDefault="00E025ED" w:rsidP="00E025ED">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 xml:space="preserve">If there is any CORESET associated with two TCI states, UE applies the QCL assumption of the CORESET with the lowest </w:t>
      </w:r>
      <w:r w:rsidR="00966959">
        <w:rPr>
          <w:rFonts w:ascii="Times New Roman" w:hAnsi="Times New Roman" w:cs="Times New Roman" w:hint="eastAsia"/>
          <w:b/>
          <w:i/>
          <w:sz w:val="20"/>
          <w:szCs w:val="20"/>
        </w:rPr>
        <w:t>ID</w:t>
      </w:r>
      <w:r w:rsidRPr="00E025ED">
        <w:rPr>
          <w:rFonts w:ascii="Times New Roman" w:hAnsi="Times New Roman" w:cs="Times New Roman"/>
          <w:b/>
          <w:i/>
          <w:sz w:val="20"/>
          <w:szCs w:val="20"/>
        </w:rPr>
        <w:t xml:space="preserve"> that associated with two TCI states in the latest slot when receiving the PDSCH.</w:t>
      </w:r>
    </w:p>
    <w:p w14:paraId="51105A5C" w14:textId="77777777" w:rsidR="00E025ED" w:rsidRPr="00E025ED" w:rsidRDefault="00E025ED" w:rsidP="00E025ED">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Else if there is any CORESET that is associated with another CORESET for PDCCH repetition transmission, UE applies the QCL assumption of the CORESET with lowest ID among the CORESETs that have associated CORESET, and the associated CORESET of the CORESET with lowest ID in the latest slot.</w:t>
      </w:r>
    </w:p>
    <w:p w14:paraId="47E191F9" w14:textId="77777777" w:rsidR="0062391A" w:rsidRDefault="00E025ED" w:rsidP="0062391A">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 xml:space="preserve">Else the UE may assume that TCI states of PDSCH are associated with the lowest TCI </w:t>
      </w:r>
      <w:proofErr w:type="spellStart"/>
      <w:r w:rsidRPr="00E025ED">
        <w:rPr>
          <w:rFonts w:ascii="Times New Roman" w:hAnsi="Times New Roman" w:cs="Times New Roman"/>
          <w:b/>
          <w:i/>
          <w:sz w:val="20"/>
          <w:szCs w:val="20"/>
        </w:rPr>
        <w:t>codepoint</w:t>
      </w:r>
      <w:proofErr w:type="spellEnd"/>
      <w:r w:rsidRPr="00E025ED">
        <w:rPr>
          <w:rFonts w:ascii="Times New Roman" w:hAnsi="Times New Roman" w:cs="Times New Roman"/>
          <w:b/>
          <w:i/>
          <w:sz w:val="20"/>
          <w:szCs w:val="20"/>
        </w:rPr>
        <w:t xml:space="preserve"> among the TCI </w:t>
      </w:r>
      <w:proofErr w:type="spellStart"/>
      <w:r w:rsidRPr="00E025ED">
        <w:rPr>
          <w:rFonts w:ascii="Times New Roman" w:hAnsi="Times New Roman" w:cs="Times New Roman"/>
          <w:b/>
          <w:i/>
          <w:sz w:val="20"/>
          <w:szCs w:val="20"/>
        </w:rPr>
        <w:t>codepoints</w:t>
      </w:r>
      <w:proofErr w:type="spellEnd"/>
      <w:r w:rsidRPr="00E025ED">
        <w:rPr>
          <w:rFonts w:ascii="Times New Roman" w:hAnsi="Times New Roman" w:cs="Times New Roman"/>
          <w:b/>
          <w:i/>
          <w:sz w:val="20"/>
          <w:szCs w:val="20"/>
        </w:rPr>
        <w:t xml:space="preserve"> containing two different TCI states.</w:t>
      </w:r>
    </w:p>
    <w:p w14:paraId="395D89B3" w14:textId="5B00EA06" w:rsidR="0062391A" w:rsidRPr="0062391A" w:rsidRDefault="0062391A" w:rsidP="0062391A">
      <w:pPr>
        <w:spacing w:beforeLines="50" w:before="120" w:afterLines="50" w:after="120"/>
        <w:rPr>
          <w:rFonts w:ascii="Times New Roman" w:hAnsi="Times New Roman" w:cs="Times New Roman"/>
          <w:b/>
          <w:i/>
          <w:sz w:val="20"/>
          <w:szCs w:val="20"/>
        </w:rPr>
      </w:pPr>
      <w:r w:rsidRPr="0062391A">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sidRPr="0062391A">
        <w:rPr>
          <w:rFonts w:ascii="Times New Roman" w:hAnsi="Times New Roman" w:cs="Times New Roman"/>
          <w:b/>
          <w:i/>
          <w:sz w:val="20"/>
          <w:szCs w:val="20"/>
        </w:rPr>
        <w:t>:</w:t>
      </w:r>
    </w:p>
    <w:p w14:paraId="4995321A" w14:textId="141433FD" w:rsidR="004F2A78" w:rsidRPr="00672810" w:rsidRDefault="00535EA4">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less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and a UE is not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 xml:space="preserve">-States’, </w:t>
      </w:r>
      <w:r w:rsidR="00B56F21" w:rsidRPr="00672810">
        <w:rPr>
          <w:rFonts w:ascii="Times New Roman" w:hAnsi="Times New Roman" w:cs="Times New Roman"/>
          <w:b/>
          <w:i/>
          <w:sz w:val="20"/>
          <w:szCs w:val="20"/>
        </w:rPr>
        <w:t xml:space="preserve">one of </w:t>
      </w:r>
      <w:r w:rsidRPr="00672810">
        <w:rPr>
          <w:rFonts w:ascii="Times New Roman" w:hAnsi="Times New Roman" w:cs="Times New Roman"/>
          <w:b/>
          <w:i/>
          <w:sz w:val="20"/>
          <w:szCs w:val="20"/>
        </w:rPr>
        <w:t xml:space="preserve">the following schemes </w:t>
      </w:r>
      <w:r w:rsidR="00B56F21" w:rsidRPr="00672810">
        <w:rPr>
          <w:rFonts w:ascii="Times New Roman" w:hAnsi="Times New Roman" w:cs="Times New Roman"/>
          <w:b/>
          <w:i/>
          <w:sz w:val="20"/>
          <w:szCs w:val="20"/>
        </w:rPr>
        <w:t>is supported</w:t>
      </w:r>
      <w:r w:rsidRPr="00672810">
        <w:rPr>
          <w:rFonts w:ascii="Times New Roman" w:hAnsi="Times New Roman" w:cs="Times New Roman"/>
          <w:b/>
          <w:i/>
          <w:sz w:val="20"/>
          <w:szCs w:val="20"/>
        </w:rPr>
        <w:t>:</w:t>
      </w:r>
    </w:p>
    <w:p w14:paraId="30619E30" w14:textId="5CA11454" w:rsidR="0050255A" w:rsidRPr="0050255A" w:rsidRDefault="0050255A" w:rsidP="0050255A">
      <w:pPr>
        <w:pStyle w:val="ae"/>
        <w:numPr>
          <w:ilvl w:val="0"/>
          <w:numId w:val="114"/>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ption 1</w:t>
      </w:r>
      <w:r w:rsidRPr="0050255A">
        <w:rPr>
          <w:rFonts w:ascii="Times New Roman" w:hAnsi="Times New Roman" w:cs="Times New Roman"/>
          <w:b/>
          <w:i/>
          <w:sz w:val="20"/>
          <w:szCs w:val="20"/>
        </w:rPr>
        <w:t>: UE applies the QCL assumption of the CORESET with lowest ID that has only one TCI state in the latest slot, if any; otherwise, UE applies the QCL assumption corresponding to the first TCI state of the CORESET with lowest ID.</w:t>
      </w:r>
    </w:p>
    <w:p w14:paraId="2BFE68A9" w14:textId="538E5248" w:rsidR="0050255A" w:rsidRPr="0050255A" w:rsidRDefault="0050255A" w:rsidP="0050255A">
      <w:pPr>
        <w:pStyle w:val="ae"/>
        <w:numPr>
          <w:ilvl w:val="0"/>
          <w:numId w:val="114"/>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 xml:space="preserve">ption </w:t>
      </w:r>
      <w:r>
        <w:rPr>
          <w:rFonts w:ascii="Times New Roman" w:hAnsi="Times New Roman" w:cs="Times New Roman" w:hint="eastAsia"/>
          <w:b/>
          <w:i/>
          <w:sz w:val="20"/>
          <w:szCs w:val="20"/>
        </w:rPr>
        <w:t>2</w:t>
      </w:r>
      <w:r w:rsidRPr="0050255A">
        <w:rPr>
          <w:rFonts w:ascii="Times New Roman" w:hAnsi="Times New Roman" w:cs="Times New Roman"/>
          <w:b/>
          <w:i/>
          <w:sz w:val="20"/>
          <w:szCs w:val="20"/>
        </w:rPr>
        <w:t>: UE applies the QCL assumption of the CORESET with lowest ID in the latest slot. If the CORESET with the lowest ID in the latest slot is associated to two TCI state, UE applies the QCL assumption corresponding to the first TCI state of the CORESET.</w:t>
      </w:r>
    </w:p>
    <w:p w14:paraId="33330402" w14:textId="3F951730" w:rsidR="00BE1F06" w:rsidRPr="00672810" w:rsidRDefault="00E363E8" w:rsidP="0019332D">
      <w:pPr>
        <w:spacing w:beforeLines="50" w:before="120" w:afterLines="50" w:after="120"/>
        <w:rPr>
          <w:rFonts w:ascii="Times New Roman" w:eastAsia="宋体" w:hAnsi="Times New Roman" w:cs="Times New Roman"/>
          <w:kern w:val="0"/>
          <w:sz w:val="20"/>
          <w:szCs w:val="20"/>
          <w:lang w:val="en-GB"/>
        </w:rPr>
      </w:pPr>
      <w:r w:rsidRPr="00672810">
        <w:rPr>
          <w:rFonts w:ascii="Times New Roman" w:hAnsi="Times New Roman" w:cs="Times New Roman"/>
          <w:sz w:val="20"/>
          <w:szCs w:val="20"/>
        </w:rPr>
        <w:t xml:space="preserve">For case </w:t>
      </w:r>
      <w:r w:rsidR="000F1F14" w:rsidRPr="00672810">
        <w:rPr>
          <w:rFonts w:ascii="Times New Roman" w:hAnsi="Times New Roman" w:cs="Times New Roman"/>
          <w:sz w:val="20"/>
          <w:szCs w:val="20"/>
        </w:rPr>
        <w:t>3</w:t>
      </w:r>
      <w:r w:rsidRPr="00672810">
        <w:rPr>
          <w:rFonts w:ascii="Times New Roman" w:hAnsi="Times New Roman" w:cs="Times New Roman"/>
          <w:sz w:val="20"/>
          <w:szCs w:val="20"/>
        </w:rPr>
        <w:t xml:space="preserve"> in Rel-16,</w:t>
      </w:r>
      <w:r w:rsidR="00710AA0" w:rsidRPr="00672810">
        <w:rPr>
          <w:rFonts w:ascii="Times New Roman" w:hAnsi="Times New Roman" w:cs="Times New Roman"/>
          <w:sz w:val="20"/>
          <w:szCs w:val="20"/>
        </w:rPr>
        <w:t xml:space="preserve"> the PDSCH follows the TCI state of the scheduling </w:t>
      </w:r>
      <w:r w:rsidR="00994E32">
        <w:rPr>
          <w:rFonts w:ascii="Times New Roman" w:hAnsi="Times New Roman" w:cs="Times New Roman" w:hint="eastAsia"/>
          <w:sz w:val="20"/>
          <w:szCs w:val="20"/>
        </w:rPr>
        <w:t>PDCCH</w:t>
      </w:r>
      <w:r w:rsidR="00710AA0" w:rsidRPr="00672810">
        <w:rPr>
          <w:rFonts w:ascii="Times New Roman" w:hAnsi="Times New Roman" w:cs="Times New Roman"/>
          <w:sz w:val="20"/>
          <w:szCs w:val="20"/>
        </w:rPr>
        <w:t xml:space="preserve">. </w:t>
      </w:r>
      <w:r w:rsidR="00D8178F" w:rsidRPr="00672810">
        <w:rPr>
          <w:rFonts w:ascii="Times New Roman" w:hAnsi="Times New Roman" w:cs="Times New Roman"/>
          <w:sz w:val="20"/>
          <w:szCs w:val="20"/>
        </w:rPr>
        <w:t xml:space="preserve">In Rel-17, it may not work when </w:t>
      </w:r>
      <w:r w:rsidR="00564801" w:rsidRPr="00672810">
        <w:rPr>
          <w:rFonts w:ascii="Times New Roman" w:hAnsi="Times New Roman" w:cs="Times New Roman"/>
          <w:sz w:val="20"/>
          <w:szCs w:val="20"/>
        </w:rPr>
        <w:t xml:space="preserve">the CORESET scheduling PDSCH is </w:t>
      </w:r>
      <w:r w:rsidR="00D8178F" w:rsidRPr="00672810">
        <w:rPr>
          <w:rFonts w:ascii="Times New Roman" w:hAnsi="Times New Roman" w:cs="Times New Roman"/>
          <w:sz w:val="20"/>
          <w:szCs w:val="20"/>
        </w:rPr>
        <w:t xml:space="preserve">associated </w:t>
      </w:r>
      <w:r w:rsidR="00564801" w:rsidRPr="00672810">
        <w:rPr>
          <w:rFonts w:ascii="Times New Roman" w:hAnsi="Times New Roman" w:cs="Times New Roman"/>
          <w:sz w:val="20"/>
          <w:szCs w:val="20"/>
        </w:rPr>
        <w:t>with two TCI states,</w:t>
      </w:r>
      <w:r w:rsidR="00F37FDD" w:rsidRPr="00672810">
        <w:rPr>
          <w:rFonts w:ascii="Times New Roman" w:hAnsi="Times New Roman" w:cs="Times New Roman"/>
          <w:sz w:val="20"/>
          <w:szCs w:val="20"/>
        </w:rPr>
        <w:t xml:space="preserve"> </w:t>
      </w:r>
      <w:r w:rsidR="00564801" w:rsidRPr="00672810">
        <w:rPr>
          <w:rFonts w:ascii="Times New Roman" w:hAnsi="Times New Roman" w:cs="Times New Roman"/>
          <w:sz w:val="20"/>
          <w:szCs w:val="20"/>
        </w:rPr>
        <w:t>but UE</w:t>
      </w:r>
      <w:r w:rsidR="00F37FDD" w:rsidRPr="00672810">
        <w:rPr>
          <w:rFonts w:ascii="Times New Roman" w:hAnsi="Times New Roman" w:cs="Times New Roman"/>
          <w:sz w:val="20"/>
          <w:szCs w:val="20"/>
        </w:rPr>
        <w:t xml:space="preserve"> </w:t>
      </w:r>
      <w:r w:rsidR="00D8178F" w:rsidRPr="00672810">
        <w:rPr>
          <w:rFonts w:ascii="Times New Roman" w:hAnsi="Times New Roman" w:cs="Times New Roman"/>
          <w:sz w:val="20"/>
          <w:szCs w:val="20"/>
        </w:rPr>
        <w:t>is not capable of two</w:t>
      </w:r>
      <w:r w:rsidR="00564801" w:rsidRPr="00672810">
        <w:rPr>
          <w:rFonts w:ascii="Times New Roman" w:hAnsi="Times New Roman" w:cs="Times New Roman"/>
          <w:sz w:val="20"/>
          <w:szCs w:val="20"/>
        </w:rPr>
        <w:t xml:space="preserve"> default beam for PDSCH.</w:t>
      </w:r>
      <w:r w:rsidR="00D8178F" w:rsidRPr="00672810" w:rsidDel="00D8178F">
        <w:rPr>
          <w:rFonts w:ascii="Times New Roman" w:hAnsi="Times New Roman" w:cs="Times New Roman"/>
          <w:sz w:val="20"/>
          <w:szCs w:val="20"/>
        </w:rPr>
        <w:t xml:space="preserve"> </w:t>
      </w:r>
      <w:r w:rsidR="00D8178F" w:rsidRPr="00672810">
        <w:rPr>
          <w:rFonts w:ascii="Times New Roman" w:hAnsi="Times New Roman" w:cs="Times New Roman"/>
          <w:sz w:val="20"/>
          <w:szCs w:val="20"/>
        </w:rPr>
        <w:t>F</w:t>
      </w:r>
      <w:r w:rsidR="00564801" w:rsidRPr="00672810">
        <w:rPr>
          <w:rFonts w:ascii="Times New Roman" w:hAnsi="Times New Roman" w:cs="Times New Roman"/>
          <w:sz w:val="20"/>
          <w:szCs w:val="20"/>
        </w:rPr>
        <w:t>or</w:t>
      </w:r>
      <w:r w:rsidR="00BE1F06" w:rsidRPr="00672810">
        <w:rPr>
          <w:rFonts w:ascii="Times New Roman" w:hAnsi="Times New Roman" w:cs="Times New Roman"/>
          <w:sz w:val="20"/>
          <w:szCs w:val="20"/>
        </w:rPr>
        <w:t xml:space="preserve"> the default TCI states for PDSCH</w:t>
      </w:r>
      <w:r w:rsidR="00564801" w:rsidRPr="00672810">
        <w:rPr>
          <w:rFonts w:ascii="Times New Roman" w:hAnsi="Times New Roman" w:cs="Times New Roman"/>
          <w:sz w:val="20"/>
          <w:szCs w:val="20"/>
        </w:rPr>
        <w:t xml:space="preserve"> in case </w:t>
      </w:r>
      <w:r w:rsidR="00D8178F" w:rsidRPr="00672810">
        <w:rPr>
          <w:rFonts w:ascii="Times New Roman" w:hAnsi="Times New Roman" w:cs="Times New Roman"/>
          <w:sz w:val="20"/>
          <w:szCs w:val="20"/>
        </w:rPr>
        <w:t>3</w:t>
      </w:r>
      <w:r w:rsidR="00BE1F06" w:rsidRPr="00672810">
        <w:rPr>
          <w:rFonts w:ascii="Times New Roman" w:hAnsi="Times New Roman" w:cs="Times New Roman"/>
          <w:sz w:val="20"/>
          <w:szCs w:val="20"/>
        </w:rPr>
        <w:t xml:space="preserve">, </w:t>
      </w:r>
      <w:r w:rsidR="00D8178F" w:rsidRPr="00672810">
        <w:rPr>
          <w:rFonts w:ascii="Times New Roman" w:eastAsia="宋体" w:hAnsi="Times New Roman" w:cs="Times New Roman"/>
          <w:kern w:val="0"/>
          <w:sz w:val="20"/>
          <w:szCs w:val="20"/>
          <w:lang w:val="en-GB"/>
        </w:rPr>
        <w:t xml:space="preserve">the </w:t>
      </w:r>
      <w:r w:rsidR="004553F7" w:rsidRPr="00672810">
        <w:rPr>
          <w:rFonts w:ascii="Times New Roman" w:eastAsia="宋体" w:hAnsi="Times New Roman" w:cs="Times New Roman"/>
          <w:kern w:val="0"/>
          <w:sz w:val="20"/>
          <w:szCs w:val="20"/>
          <w:lang w:val="en-GB"/>
        </w:rPr>
        <w:t xml:space="preserve">following </w:t>
      </w:r>
      <w:r w:rsidR="00D8178F" w:rsidRPr="00672810">
        <w:rPr>
          <w:rFonts w:ascii="Times New Roman" w:eastAsia="宋体" w:hAnsi="Times New Roman" w:cs="Times New Roman"/>
          <w:kern w:val="0"/>
          <w:sz w:val="20"/>
          <w:szCs w:val="20"/>
          <w:lang w:val="en-GB"/>
        </w:rPr>
        <w:t>scheme can be considered</w:t>
      </w:r>
      <w:r w:rsidR="00BE1F06" w:rsidRPr="00672810">
        <w:rPr>
          <w:rFonts w:ascii="Times New Roman" w:eastAsia="宋体" w:hAnsi="Times New Roman" w:cs="Times New Roman"/>
          <w:kern w:val="0"/>
          <w:sz w:val="20"/>
          <w:szCs w:val="20"/>
          <w:lang w:val="en-GB"/>
        </w:rPr>
        <w:t>:</w:t>
      </w:r>
    </w:p>
    <w:p w14:paraId="1F5F7CFF" w14:textId="7C6B6C4F" w:rsidR="00D8178F" w:rsidRPr="00672810" w:rsidRDefault="00D8178F" w:rsidP="0019332D">
      <w:pPr>
        <w:pStyle w:val="ae"/>
        <w:numPr>
          <w:ilvl w:val="0"/>
          <w:numId w:val="47"/>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If a UE is configured with ‘</w:t>
      </w:r>
      <w:proofErr w:type="spellStart"/>
      <w:r w:rsidRPr="00672810">
        <w:rPr>
          <w:rFonts w:ascii="Times New Roman" w:hAnsi="Times New Roman" w:cs="Times New Roman"/>
          <w:i/>
          <w:sz w:val="20"/>
          <w:szCs w:val="20"/>
        </w:rPr>
        <w:t>enableTwoDefaultTCI</w:t>
      </w:r>
      <w:proofErr w:type="spellEnd"/>
      <w:r w:rsidRPr="00672810">
        <w:rPr>
          <w:rFonts w:ascii="Times New Roman" w:hAnsi="Times New Roman" w:cs="Times New Roman"/>
          <w:i/>
          <w:sz w:val="20"/>
          <w:szCs w:val="20"/>
        </w:rPr>
        <w:t>-States</w:t>
      </w:r>
      <w:r w:rsidRPr="00672810">
        <w:rPr>
          <w:rFonts w:ascii="Times New Roman" w:hAnsi="Times New Roman" w:cs="Times New Roman"/>
          <w:sz w:val="20"/>
          <w:szCs w:val="20"/>
        </w:rPr>
        <w:t>’</w:t>
      </w:r>
      <w:r w:rsidR="00F73A60" w:rsidRPr="00F73A60">
        <w:rPr>
          <w:rFonts w:ascii="Times New Roman" w:hAnsi="Times New Roman" w:cs="Times New Roman"/>
          <w:sz w:val="20"/>
          <w:szCs w:val="20"/>
        </w:rPr>
        <w:t xml:space="preserve"> </w:t>
      </w:r>
      <w:r w:rsidR="00F73A60" w:rsidRPr="00672810">
        <w:rPr>
          <w:rFonts w:ascii="Times New Roman" w:hAnsi="Times New Roman" w:cs="Times New Roman"/>
          <w:sz w:val="20"/>
          <w:szCs w:val="20"/>
        </w:rPr>
        <w:t>and the CORESET that schedules the PDSCH is associated with two TCI states</w:t>
      </w:r>
      <w:r w:rsidRPr="00672810">
        <w:rPr>
          <w:rFonts w:ascii="Times New Roman" w:hAnsi="Times New Roman" w:cs="Times New Roman"/>
          <w:sz w:val="20"/>
          <w:szCs w:val="20"/>
        </w:rPr>
        <w:t xml:space="preserve">, UE </w:t>
      </w:r>
      <w:r w:rsidR="00BE2B71" w:rsidRPr="00672810">
        <w:rPr>
          <w:rFonts w:ascii="Times New Roman" w:hAnsi="Times New Roman" w:cs="Times New Roman"/>
          <w:sz w:val="20"/>
          <w:szCs w:val="20"/>
        </w:rPr>
        <w:t xml:space="preserve">applies the QCL assumption of the CORESET that schedules the </w:t>
      </w:r>
      <w:r w:rsidR="00BE2B71" w:rsidRPr="00672810">
        <w:rPr>
          <w:rFonts w:ascii="Times New Roman" w:hAnsi="Times New Roman" w:cs="Times New Roman"/>
          <w:sz w:val="20"/>
          <w:szCs w:val="20"/>
        </w:rPr>
        <w:lastRenderedPageBreak/>
        <w:t>PDSCH when receiving the PDSCH</w:t>
      </w:r>
      <w:r w:rsidR="00BE2B71" w:rsidRPr="00672810" w:rsidDel="00BE2B71">
        <w:rPr>
          <w:rFonts w:ascii="Times New Roman" w:hAnsi="Times New Roman" w:cs="Times New Roman"/>
          <w:sz w:val="20"/>
          <w:szCs w:val="20"/>
        </w:rPr>
        <w:t xml:space="preserve"> </w:t>
      </w:r>
      <w:r w:rsidRPr="00672810">
        <w:rPr>
          <w:rFonts w:ascii="Times New Roman" w:hAnsi="Times New Roman" w:cs="Times New Roman"/>
          <w:sz w:val="20"/>
          <w:szCs w:val="20"/>
        </w:rPr>
        <w:t>the CORESET.</w:t>
      </w:r>
    </w:p>
    <w:p w14:paraId="2F668725" w14:textId="6BFA9C6A" w:rsidR="00D8178F" w:rsidRDefault="00D8178F" w:rsidP="0019332D">
      <w:pPr>
        <w:pStyle w:val="ae"/>
        <w:numPr>
          <w:ilvl w:val="0"/>
          <w:numId w:val="47"/>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If a UE is not configured with ‘</w:t>
      </w:r>
      <w:proofErr w:type="spellStart"/>
      <w:r w:rsidRPr="00672810">
        <w:rPr>
          <w:rFonts w:ascii="Times New Roman" w:hAnsi="Times New Roman" w:cs="Times New Roman"/>
          <w:i/>
          <w:sz w:val="20"/>
          <w:szCs w:val="20"/>
        </w:rPr>
        <w:t>enableTwoDefaultTCI</w:t>
      </w:r>
      <w:proofErr w:type="spellEnd"/>
      <w:r w:rsidRPr="00672810">
        <w:rPr>
          <w:rFonts w:ascii="Times New Roman" w:hAnsi="Times New Roman" w:cs="Times New Roman"/>
          <w:i/>
          <w:sz w:val="20"/>
          <w:szCs w:val="20"/>
        </w:rPr>
        <w:t>-States</w:t>
      </w:r>
      <w:r w:rsidRPr="00672810">
        <w:rPr>
          <w:rFonts w:ascii="Times New Roman" w:hAnsi="Times New Roman" w:cs="Times New Roman"/>
          <w:sz w:val="20"/>
          <w:szCs w:val="20"/>
        </w:rPr>
        <w:t xml:space="preserve">’ and the CORESET that schedules the PDSCH is associated with two TCI states, UE </w:t>
      </w:r>
      <w:r w:rsidR="00BE2B71" w:rsidRPr="00672810">
        <w:rPr>
          <w:rFonts w:ascii="Times New Roman" w:hAnsi="Times New Roman" w:cs="Times New Roman"/>
          <w:sz w:val="20"/>
          <w:szCs w:val="20"/>
        </w:rPr>
        <w:t xml:space="preserve">applies the </w:t>
      </w:r>
      <w:r w:rsidRPr="00672810">
        <w:rPr>
          <w:rFonts w:ascii="Times New Roman" w:hAnsi="Times New Roman" w:cs="Times New Roman"/>
          <w:sz w:val="20"/>
          <w:szCs w:val="20"/>
        </w:rPr>
        <w:t>first TCI state of the CORESET</w:t>
      </w:r>
      <w:r w:rsidR="00BE2B71" w:rsidRPr="00672810">
        <w:rPr>
          <w:rFonts w:ascii="Times New Roman" w:hAnsi="Times New Roman" w:cs="Times New Roman"/>
          <w:sz w:val="20"/>
          <w:szCs w:val="20"/>
        </w:rPr>
        <w:t xml:space="preserve"> when receiving the PDSCH</w:t>
      </w:r>
      <w:r w:rsidRPr="00672810">
        <w:rPr>
          <w:rFonts w:ascii="Times New Roman" w:hAnsi="Times New Roman" w:cs="Times New Roman"/>
          <w:sz w:val="20"/>
          <w:szCs w:val="20"/>
        </w:rPr>
        <w:t>.</w:t>
      </w:r>
    </w:p>
    <w:p w14:paraId="78CBE109" w14:textId="2D80E84A" w:rsidR="00347847" w:rsidRPr="00672810" w:rsidRDefault="00347847" w:rsidP="00347847">
      <w:pPr>
        <w:pStyle w:val="ae"/>
        <w:numPr>
          <w:ilvl w:val="0"/>
          <w:numId w:val="47"/>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If a UE is not configured with ‘</w:t>
      </w:r>
      <w:proofErr w:type="spellStart"/>
      <w:r w:rsidRPr="00672810">
        <w:rPr>
          <w:rFonts w:ascii="Times New Roman" w:hAnsi="Times New Roman" w:cs="Times New Roman"/>
          <w:i/>
          <w:sz w:val="20"/>
          <w:szCs w:val="20"/>
        </w:rPr>
        <w:t>enableTwoDefaultTCI</w:t>
      </w:r>
      <w:proofErr w:type="spellEnd"/>
      <w:r w:rsidRPr="00672810">
        <w:rPr>
          <w:rFonts w:ascii="Times New Roman" w:hAnsi="Times New Roman" w:cs="Times New Roman"/>
          <w:i/>
          <w:sz w:val="20"/>
          <w:szCs w:val="20"/>
        </w:rPr>
        <w:t>-States</w:t>
      </w:r>
      <w:r w:rsidRPr="00672810">
        <w:rPr>
          <w:rFonts w:ascii="Times New Roman" w:hAnsi="Times New Roman" w:cs="Times New Roman"/>
          <w:sz w:val="20"/>
          <w:szCs w:val="20"/>
        </w:rPr>
        <w:t xml:space="preserve">’ and the CORESET that schedules the PDSCH is associated with </w:t>
      </w:r>
      <w:r>
        <w:rPr>
          <w:rFonts w:ascii="Times New Roman" w:hAnsi="Times New Roman" w:cs="Times New Roman" w:hint="eastAsia"/>
          <w:sz w:val="20"/>
          <w:szCs w:val="20"/>
        </w:rPr>
        <w:t>only one</w:t>
      </w:r>
      <w:r w:rsidRPr="00672810">
        <w:rPr>
          <w:rFonts w:ascii="Times New Roman" w:hAnsi="Times New Roman" w:cs="Times New Roman"/>
          <w:sz w:val="20"/>
          <w:szCs w:val="20"/>
        </w:rPr>
        <w:t xml:space="preserve"> TCI states, UE applies the QCL assumption of the CORESET that schedules the PDSCH when receiving the PDSCH</w:t>
      </w:r>
      <w:r w:rsidRPr="00672810" w:rsidDel="00BE2B71">
        <w:rPr>
          <w:rFonts w:ascii="Times New Roman" w:hAnsi="Times New Roman" w:cs="Times New Roman"/>
          <w:sz w:val="20"/>
          <w:szCs w:val="20"/>
        </w:rPr>
        <w:t xml:space="preserve"> </w:t>
      </w:r>
      <w:r w:rsidRPr="00672810">
        <w:rPr>
          <w:rFonts w:ascii="Times New Roman" w:hAnsi="Times New Roman" w:cs="Times New Roman"/>
          <w:sz w:val="20"/>
          <w:szCs w:val="20"/>
        </w:rPr>
        <w:t>the CORESET.</w:t>
      </w:r>
    </w:p>
    <w:p w14:paraId="472D9279" w14:textId="6D1800C5" w:rsidR="00710AA0" w:rsidRPr="00672810" w:rsidRDefault="00710AA0">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7</w:t>
      </w:r>
      <w:r w:rsidRPr="00672810">
        <w:rPr>
          <w:rFonts w:ascii="Times New Roman" w:hAnsi="Times New Roman" w:cs="Times New Roman"/>
          <w:b/>
          <w:i/>
          <w:sz w:val="20"/>
          <w:szCs w:val="20"/>
        </w:rPr>
        <w:t xml:space="preserve">: </w:t>
      </w:r>
    </w:p>
    <w:p w14:paraId="2DC2E18C" w14:textId="18CF0C93" w:rsidR="00F93816" w:rsidRPr="00672810" w:rsidRDefault="00710AA0">
      <w:pPr>
        <w:pStyle w:val="ae"/>
        <w:numPr>
          <w:ilvl w:val="0"/>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equal or larger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xml:space="preserve">’ but there is no TCI field in the DCI scheduling PDSCH, </w:t>
      </w:r>
      <w:r w:rsidR="00D8178F" w:rsidRPr="00672810">
        <w:rPr>
          <w:rFonts w:ascii="Times New Roman" w:hAnsi="Times New Roman" w:cs="Times New Roman"/>
          <w:b/>
          <w:i/>
          <w:sz w:val="20"/>
          <w:szCs w:val="20"/>
        </w:rPr>
        <w:t>the following scheme on QCL assumption for PDSCH with scheme 1 is considered:</w:t>
      </w:r>
    </w:p>
    <w:p w14:paraId="5F9F1A62" w14:textId="1C555EC0" w:rsidR="00BE2B71" w:rsidRPr="00672810" w:rsidRDefault="00BE2B71">
      <w:pPr>
        <w:pStyle w:val="ae"/>
        <w:numPr>
          <w:ilvl w:val="1"/>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If a UE is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w:t>
      </w:r>
      <w:r w:rsidR="00347847">
        <w:rPr>
          <w:rFonts w:ascii="Times New Roman" w:hAnsi="Times New Roman" w:cs="Times New Roman" w:hint="eastAsia"/>
          <w:b/>
          <w:i/>
          <w:sz w:val="20"/>
          <w:szCs w:val="20"/>
        </w:rPr>
        <w:t xml:space="preserve"> </w:t>
      </w:r>
      <w:r w:rsidR="00347847" w:rsidRPr="00672810">
        <w:rPr>
          <w:rFonts w:ascii="Times New Roman" w:hAnsi="Times New Roman" w:cs="Times New Roman"/>
          <w:b/>
          <w:i/>
          <w:sz w:val="20"/>
          <w:szCs w:val="20"/>
        </w:rPr>
        <w:t>and the CORESET that schedules the PDSCH is associated with two TCI states</w:t>
      </w:r>
      <w:r w:rsidRPr="00672810">
        <w:rPr>
          <w:rFonts w:ascii="Times New Roman" w:hAnsi="Times New Roman" w:cs="Times New Roman"/>
          <w:b/>
          <w:i/>
          <w:sz w:val="20"/>
          <w:szCs w:val="20"/>
        </w:rPr>
        <w:t>, UE applies the QCL assumption of the CORESET that schedules the PDSCH when receiving the PDSCH.</w:t>
      </w:r>
    </w:p>
    <w:p w14:paraId="75C3FDD6" w14:textId="77777777" w:rsidR="00BE2B71" w:rsidRDefault="00BE2B71">
      <w:pPr>
        <w:pStyle w:val="ae"/>
        <w:numPr>
          <w:ilvl w:val="1"/>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If a UE is not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 and the CORESET that schedules the PDSCH is associated with two TCI states, UE applies the first TCI state of the CORESET when receiving the PDSCH.</w:t>
      </w:r>
    </w:p>
    <w:p w14:paraId="00DACA07" w14:textId="2D8E3954" w:rsidR="00347847" w:rsidRPr="000758A3" w:rsidRDefault="00347847" w:rsidP="000758A3">
      <w:pPr>
        <w:pStyle w:val="ae"/>
        <w:numPr>
          <w:ilvl w:val="1"/>
          <w:numId w:val="27"/>
        </w:numPr>
        <w:ind w:firstLineChars="0"/>
        <w:rPr>
          <w:rFonts w:ascii="Times New Roman" w:hAnsi="Times New Roman" w:cs="Times New Roman"/>
          <w:b/>
          <w:i/>
          <w:sz w:val="20"/>
          <w:szCs w:val="20"/>
        </w:rPr>
      </w:pPr>
      <w:r w:rsidRPr="00347847">
        <w:rPr>
          <w:rFonts w:ascii="Times New Roman" w:hAnsi="Times New Roman" w:cs="Times New Roman"/>
          <w:b/>
          <w:i/>
          <w:sz w:val="20"/>
          <w:szCs w:val="20"/>
        </w:rPr>
        <w:t>If a UE is not configured with ‘</w:t>
      </w:r>
      <w:proofErr w:type="spellStart"/>
      <w:r w:rsidRPr="00347847">
        <w:rPr>
          <w:rFonts w:ascii="Times New Roman" w:hAnsi="Times New Roman" w:cs="Times New Roman"/>
          <w:b/>
          <w:i/>
          <w:sz w:val="20"/>
          <w:szCs w:val="20"/>
        </w:rPr>
        <w:t>enableTwoDefaultTCI</w:t>
      </w:r>
      <w:proofErr w:type="spellEnd"/>
      <w:r w:rsidRPr="00347847">
        <w:rPr>
          <w:rFonts w:ascii="Times New Roman" w:hAnsi="Times New Roman" w:cs="Times New Roman"/>
          <w:b/>
          <w:i/>
          <w:sz w:val="20"/>
          <w:szCs w:val="20"/>
        </w:rPr>
        <w:t>-States’ and the CORESET that schedules the PDSCH is associated with only one TCI states, UE applies the QCL assumption of the CORESET that schedules the PDSCH when receiving the PDSCH the CORESET.</w:t>
      </w:r>
    </w:p>
    <w:p w14:paraId="67A89386" w14:textId="32DCE71F" w:rsidR="00EF4CB9" w:rsidRPr="000577E7" w:rsidRDefault="00EF4CB9" w:rsidP="00EF4CB9">
      <w:pPr>
        <w:pStyle w:val="2"/>
        <w:spacing w:beforeLines="50" w:before="120" w:afterLines="50"/>
        <w:rPr>
          <w:lang w:val="en-US"/>
        </w:rPr>
      </w:pPr>
      <w:r w:rsidRPr="000577E7">
        <w:rPr>
          <w:lang w:val="en-US"/>
        </w:rPr>
        <w:t xml:space="preserve">Default beam for </w:t>
      </w:r>
      <w:r>
        <w:rPr>
          <w:rFonts w:eastAsiaTheme="minorEastAsia" w:hint="eastAsia"/>
          <w:lang w:val="en-US"/>
        </w:rPr>
        <w:t>A-CSI RS</w:t>
      </w:r>
    </w:p>
    <w:p w14:paraId="2C3A0ADC" w14:textId="77777777" w:rsidR="00805B2B" w:rsidRPr="00805B2B" w:rsidRDefault="00805B2B" w:rsidP="00805B2B">
      <w:pPr>
        <w:spacing w:beforeLines="50" w:before="120" w:afterLines="50" w:after="120"/>
        <w:rPr>
          <w:rFonts w:ascii="Times New Roman" w:hAnsi="Times New Roman" w:cs="Times New Roman"/>
          <w:sz w:val="20"/>
          <w:szCs w:val="20"/>
        </w:rPr>
      </w:pPr>
      <w:r w:rsidRPr="00805B2B">
        <w:rPr>
          <w:rFonts w:ascii="Times New Roman" w:hAnsi="Times New Roman" w:cs="Times New Roman"/>
          <w:sz w:val="20"/>
          <w:szCs w:val="20"/>
        </w:rPr>
        <w:t xml:space="preserve">In Rel-16, </w:t>
      </w:r>
      <w:r w:rsidRPr="00805B2B">
        <w:rPr>
          <w:rFonts w:ascii="Times New Roman" w:hAnsi="Times New Roman" w:cs="Times New Roman" w:hint="eastAsia"/>
          <w:sz w:val="20"/>
          <w:szCs w:val="20"/>
        </w:rPr>
        <w:t xml:space="preserve">if UE reports the capability for two default </w:t>
      </w:r>
      <w:r w:rsidRPr="00805B2B">
        <w:rPr>
          <w:rFonts w:ascii="Times New Roman" w:hAnsi="Times New Roman" w:cs="Times New Roman"/>
          <w:sz w:val="20"/>
          <w:szCs w:val="20"/>
        </w:rPr>
        <w:t>reception</w:t>
      </w:r>
      <w:r w:rsidRPr="00805B2B">
        <w:rPr>
          <w:rFonts w:ascii="Times New Roman" w:hAnsi="Times New Roman" w:cs="Times New Roman" w:hint="eastAsia"/>
          <w:sz w:val="20"/>
          <w:szCs w:val="20"/>
        </w:rPr>
        <w:t xml:space="preserve"> beams, </w:t>
      </w:r>
      <w:r w:rsidRPr="00805B2B">
        <w:rPr>
          <w:rFonts w:ascii="Times New Roman" w:hAnsi="Times New Roman" w:cs="Times New Roman"/>
          <w:sz w:val="20"/>
          <w:szCs w:val="20"/>
        </w:rPr>
        <w:t xml:space="preserve">UE determines the QCL assumption of an A-CSI RS based on RRC configuration of </w:t>
      </w:r>
      <w:proofErr w:type="spellStart"/>
      <w:r w:rsidRPr="00805B2B">
        <w:rPr>
          <w:rFonts w:ascii="Times New Roman" w:hAnsi="Times New Roman" w:cs="Times New Roman"/>
          <w:i/>
          <w:sz w:val="20"/>
          <w:szCs w:val="20"/>
        </w:rPr>
        <w:t>enableTwoDefaultTCI</w:t>
      </w:r>
      <w:proofErr w:type="spellEnd"/>
      <w:r w:rsidRPr="00805B2B">
        <w:rPr>
          <w:rFonts w:ascii="Times New Roman" w:hAnsi="Times New Roman" w:cs="Times New Roman"/>
          <w:i/>
          <w:sz w:val="20"/>
          <w:szCs w:val="20"/>
        </w:rPr>
        <w:t>-States</w:t>
      </w:r>
      <w:r w:rsidRPr="00805B2B">
        <w:rPr>
          <w:rFonts w:ascii="Times New Roman" w:hAnsi="Times New Roman" w:cs="Times New Roman"/>
          <w:sz w:val="20"/>
          <w:szCs w:val="20"/>
        </w:rPr>
        <w:t xml:space="preserve"> and the time offset between the last symbol of the PDCCH carrying the triggering DCI and the first symbol of the aperiodic CSI-RS resources in a </w:t>
      </w:r>
      <w:r w:rsidRPr="00805B2B">
        <w:rPr>
          <w:rFonts w:ascii="Times New Roman" w:hAnsi="Times New Roman" w:cs="Times New Roman"/>
          <w:i/>
          <w:sz w:val="20"/>
          <w:szCs w:val="20"/>
        </w:rPr>
        <w:t>NZP-CSI-RS-</w:t>
      </w:r>
      <w:proofErr w:type="spellStart"/>
      <w:r w:rsidRPr="00805B2B">
        <w:rPr>
          <w:rFonts w:ascii="Times New Roman" w:hAnsi="Times New Roman" w:cs="Times New Roman"/>
          <w:i/>
          <w:sz w:val="20"/>
          <w:szCs w:val="20"/>
        </w:rPr>
        <w:t>ResourceSet</w:t>
      </w:r>
      <w:proofErr w:type="spellEnd"/>
      <w:r w:rsidRPr="00805B2B">
        <w:rPr>
          <w:rFonts w:ascii="Times New Roman" w:hAnsi="Times New Roman" w:cs="Times New Roman"/>
          <w:sz w:val="20"/>
          <w:szCs w:val="20"/>
        </w:rPr>
        <w:t xml:space="preserve"> configured. When the time offset between the last symbol of the PDCCH carrying the triggering DCI and the first symbol of the aperiodic CSI-RS resources in a </w:t>
      </w:r>
      <w:r w:rsidRPr="00805B2B">
        <w:rPr>
          <w:rFonts w:ascii="Times New Roman" w:hAnsi="Times New Roman" w:cs="Times New Roman"/>
          <w:i/>
          <w:sz w:val="20"/>
          <w:szCs w:val="20"/>
        </w:rPr>
        <w:t>NZP-CSI-RS-</w:t>
      </w:r>
      <w:proofErr w:type="spellStart"/>
      <w:r w:rsidRPr="00805B2B">
        <w:rPr>
          <w:rFonts w:ascii="Times New Roman" w:hAnsi="Times New Roman" w:cs="Times New Roman"/>
          <w:i/>
          <w:sz w:val="20"/>
          <w:szCs w:val="20"/>
        </w:rPr>
        <w:t>ResourceSet</w:t>
      </w:r>
      <w:proofErr w:type="spellEnd"/>
      <w:r w:rsidRPr="00805B2B">
        <w:rPr>
          <w:rFonts w:ascii="Times New Roman" w:hAnsi="Times New Roman" w:cs="Times New Roman"/>
          <w:sz w:val="20"/>
          <w:szCs w:val="20"/>
        </w:rPr>
        <w:t xml:space="preserve"> configured without higher layer parameter </w:t>
      </w:r>
      <w:proofErr w:type="spellStart"/>
      <w:r w:rsidRPr="00805B2B">
        <w:rPr>
          <w:rFonts w:ascii="Times New Roman" w:hAnsi="Times New Roman" w:cs="Times New Roman"/>
          <w:i/>
          <w:sz w:val="20"/>
          <w:szCs w:val="20"/>
        </w:rPr>
        <w:t>trs</w:t>
      </w:r>
      <w:proofErr w:type="spellEnd"/>
      <w:r w:rsidRPr="00805B2B">
        <w:rPr>
          <w:rFonts w:ascii="Times New Roman" w:hAnsi="Times New Roman" w:cs="Times New Roman"/>
          <w:i/>
          <w:sz w:val="20"/>
          <w:szCs w:val="20"/>
        </w:rPr>
        <w:t>-Info</w:t>
      </w:r>
      <w:r w:rsidRPr="00805B2B">
        <w:rPr>
          <w:rFonts w:ascii="Times New Roman" w:hAnsi="Times New Roman" w:cs="Times New Roman"/>
          <w:sz w:val="20"/>
          <w:szCs w:val="20"/>
        </w:rPr>
        <w:t xml:space="preserve"> is</w:t>
      </w:r>
      <w:r w:rsidRPr="00805B2B">
        <w:rPr>
          <w:rFonts w:ascii="Times New Roman" w:hAnsi="Times New Roman" w:cs="Times New Roman"/>
          <w:i/>
          <w:sz w:val="20"/>
          <w:szCs w:val="20"/>
        </w:rPr>
        <w:t xml:space="preserve"> </w:t>
      </w:r>
      <w:r w:rsidRPr="00805B2B">
        <w:rPr>
          <w:rFonts w:ascii="Times New Roman" w:hAnsi="Times New Roman" w:cs="Times New Roman"/>
          <w:sz w:val="20"/>
          <w:szCs w:val="20"/>
        </w:rPr>
        <w:t xml:space="preserve">less than the threshold </w:t>
      </w:r>
      <w:proofErr w:type="spellStart"/>
      <w:r w:rsidRPr="00805B2B">
        <w:rPr>
          <w:rFonts w:ascii="Times New Roman" w:hAnsi="Times New Roman" w:cs="Times New Roman"/>
          <w:i/>
          <w:sz w:val="20"/>
          <w:szCs w:val="20"/>
        </w:rPr>
        <w:t>beamSwitchTiming</w:t>
      </w:r>
      <w:proofErr w:type="spellEnd"/>
      <w:r w:rsidRPr="00805B2B">
        <w:rPr>
          <w:rFonts w:ascii="Times New Roman" w:hAnsi="Times New Roman" w:cs="Times New Roman"/>
          <w:sz w:val="20"/>
          <w:szCs w:val="20"/>
        </w:rPr>
        <w:t xml:space="preserve"> </w:t>
      </w:r>
      <w:r w:rsidRPr="00805B2B">
        <w:rPr>
          <w:rFonts w:ascii="Times New Roman" w:hAnsi="Times New Roman" w:cs="Times New Roman" w:hint="eastAsia"/>
          <w:sz w:val="20"/>
          <w:szCs w:val="20"/>
        </w:rPr>
        <w:t xml:space="preserve">that </w:t>
      </w:r>
      <w:r w:rsidRPr="00805B2B">
        <w:rPr>
          <w:rFonts w:ascii="Times New Roman" w:hAnsi="Times New Roman" w:cs="Times New Roman"/>
          <w:sz w:val="20"/>
          <w:szCs w:val="20"/>
        </w:rPr>
        <w:t xml:space="preserve">UE reported, the default TCI state for A-CSI RS can be determined </w:t>
      </w:r>
      <w:r w:rsidRPr="00805B2B">
        <w:rPr>
          <w:rFonts w:ascii="Times New Roman" w:hAnsi="Times New Roman" w:cs="Times New Roman" w:hint="eastAsia"/>
          <w:sz w:val="20"/>
          <w:szCs w:val="20"/>
        </w:rPr>
        <w:t xml:space="preserve">with </w:t>
      </w:r>
      <w:r w:rsidRPr="00805B2B">
        <w:rPr>
          <w:rFonts w:ascii="Times New Roman" w:hAnsi="Times New Roman" w:cs="Times New Roman"/>
          <w:sz w:val="20"/>
          <w:szCs w:val="20"/>
        </w:rPr>
        <w:t>the following scheme:</w:t>
      </w:r>
    </w:p>
    <w:p w14:paraId="49BF5C75" w14:textId="77777777" w:rsidR="00805B2B" w:rsidRPr="00805B2B" w:rsidRDefault="00805B2B" w:rsidP="00805B2B">
      <w:pPr>
        <w:pStyle w:val="ae"/>
        <w:numPr>
          <w:ilvl w:val="0"/>
          <w:numId w:val="42"/>
        </w:numPr>
        <w:spacing w:beforeLines="50" w:before="120" w:afterLines="50" w:after="120"/>
        <w:ind w:firstLineChars="0"/>
        <w:rPr>
          <w:rFonts w:ascii="Times New Roman" w:hAnsi="Times New Roman" w:cs="Times New Roman"/>
          <w:sz w:val="20"/>
          <w:szCs w:val="20"/>
        </w:rPr>
      </w:pPr>
      <w:bookmarkStart w:id="4" w:name="OLE_LINK17"/>
      <w:bookmarkStart w:id="5" w:name="OLE_LINK18"/>
      <w:r w:rsidRPr="00805B2B">
        <w:rPr>
          <w:rFonts w:ascii="Times New Roman" w:hAnsi="Times New Roman" w:cs="Times New Roman"/>
          <w:sz w:val="20"/>
          <w:szCs w:val="20"/>
        </w:rPr>
        <w:t xml:space="preserve">If the UE is configured with </w:t>
      </w:r>
      <w:proofErr w:type="spellStart"/>
      <w:r w:rsidRPr="00805B2B">
        <w:rPr>
          <w:rFonts w:ascii="Times New Roman" w:hAnsi="Times New Roman" w:cs="Times New Roman"/>
          <w:i/>
          <w:sz w:val="20"/>
          <w:szCs w:val="20"/>
        </w:rPr>
        <w:t>enableTwoDefaultTCIStates</w:t>
      </w:r>
      <w:bookmarkEnd w:id="4"/>
      <w:bookmarkEnd w:id="5"/>
      <w:proofErr w:type="spellEnd"/>
      <w:r w:rsidRPr="00805B2B">
        <w:rPr>
          <w:rFonts w:ascii="Times New Roman" w:hAnsi="Times New Roman" w:cs="Times New Roman"/>
          <w:sz w:val="20"/>
          <w:szCs w:val="20"/>
        </w:rPr>
        <w:t xml:space="preserve"> and at least one TCI </w:t>
      </w:r>
      <w:proofErr w:type="spellStart"/>
      <w:r w:rsidRPr="00805B2B">
        <w:rPr>
          <w:rFonts w:ascii="Times New Roman" w:hAnsi="Times New Roman" w:cs="Times New Roman"/>
          <w:sz w:val="20"/>
          <w:szCs w:val="20"/>
        </w:rPr>
        <w:t>codepoint</w:t>
      </w:r>
      <w:proofErr w:type="spellEnd"/>
      <w:r w:rsidRPr="00805B2B">
        <w:rPr>
          <w:rFonts w:ascii="Times New Roman" w:hAnsi="Times New Roman" w:cs="Times New Roman"/>
          <w:sz w:val="20"/>
          <w:szCs w:val="20"/>
        </w:rPr>
        <w:t xml:space="preserve"> is mapped to two TCI states,</w:t>
      </w:r>
    </w:p>
    <w:p w14:paraId="4D4AD9BB" w14:textId="77777777" w:rsidR="00805B2B" w:rsidRPr="00805B2B" w:rsidRDefault="00805B2B" w:rsidP="00805B2B">
      <w:pPr>
        <w:pStyle w:val="ae"/>
        <w:numPr>
          <w:ilvl w:val="0"/>
          <w:numId w:val="39"/>
        </w:numPr>
        <w:spacing w:beforeLines="50" w:before="120" w:afterLines="50" w:after="120"/>
        <w:ind w:firstLineChars="0"/>
        <w:rPr>
          <w:sz w:val="20"/>
          <w:szCs w:val="20"/>
        </w:rPr>
      </w:pPr>
      <w:r w:rsidRPr="00805B2B">
        <w:rPr>
          <w:rFonts w:ascii="Times New Roman" w:hAnsi="Times New Roman" w:cs="Times New Roman"/>
          <w:sz w:val="20"/>
          <w:szCs w:val="20"/>
        </w:rPr>
        <w:t xml:space="preserve">If there is any other DL signal in the same symbols as the A CSI-RS, UE applies the QCL assumption of this DL signal when receiving the A CSI-RS. The other DL signal refers to PDSCH or other aperiodic CSI-RS scheduled with offset equal or larger than the </w:t>
      </w:r>
      <w:r w:rsidRPr="00805B2B">
        <w:rPr>
          <w:rFonts w:ascii="Times New Roman" w:hAnsi="Times New Roman" w:cs="Times New Roman" w:hint="eastAsia"/>
          <w:sz w:val="20"/>
          <w:szCs w:val="20"/>
        </w:rPr>
        <w:t>r</w:t>
      </w:r>
      <w:r w:rsidRPr="00805B2B">
        <w:rPr>
          <w:rFonts w:ascii="Times New Roman" w:hAnsi="Times New Roman" w:cs="Times New Roman"/>
          <w:sz w:val="20"/>
          <w:szCs w:val="20"/>
        </w:rPr>
        <w:t>espective</w:t>
      </w:r>
      <w:r w:rsidRPr="00805B2B">
        <w:rPr>
          <w:rFonts w:ascii="Times New Roman" w:hAnsi="Times New Roman" w:cs="Times New Roman" w:hint="eastAsia"/>
          <w:sz w:val="20"/>
          <w:szCs w:val="20"/>
        </w:rPr>
        <w:t xml:space="preserve"> </w:t>
      </w:r>
      <w:r w:rsidRPr="00805B2B">
        <w:rPr>
          <w:rFonts w:ascii="Times New Roman" w:hAnsi="Times New Roman" w:cs="Times New Roman"/>
          <w:sz w:val="20"/>
          <w:szCs w:val="20"/>
        </w:rPr>
        <w:t>corresponding threshold, periodic CSI-RS,</w:t>
      </w:r>
      <w:r w:rsidRPr="00805B2B">
        <w:rPr>
          <w:rFonts w:ascii="Times New Roman" w:hAnsi="Times New Roman" w:cs="Times New Roman" w:hint="eastAsia"/>
          <w:sz w:val="20"/>
          <w:szCs w:val="20"/>
        </w:rPr>
        <w:t xml:space="preserve"> and</w:t>
      </w:r>
      <w:r w:rsidRPr="00805B2B">
        <w:rPr>
          <w:rFonts w:ascii="Times New Roman" w:hAnsi="Times New Roman" w:cs="Times New Roman"/>
          <w:sz w:val="20"/>
          <w:szCs w:val="20"/>
        </w:rPr>
        <w:t xml:space="preserve"> semi-persistent CSI-RS. If </w:t>
      </w:r>
      <w:r w:rsidRPr="00805B2B">
        <w:rPr>
          <w:rFonts w:ascii="Times New Roman" w:hAnsi="Times New Roman" w:cs="Times New Roman" w:hint="eastAsia"/>
          <w:sz w:val="20"/>
          <w:szCs w:val="20"/>
        </w:rPr>
        <w:t>that</w:t>
      </w:r>
      <w:r w:rsidRPr="00805B2B">
        <w:rPr>
          <w:rFonts w:ascii="Times New Roman" w:hAnsi="Times New Roman" w:cs="Times New Roman"/>
          <w:sz w:val="20"/>
          <w:szCs w:val="20"/>
        </w:rPr>
        <w:t xml:space="preserve"> PDSCH is indicated with two TCI states, the UE applies the first TCI state of the two TCI states when receiving the aperiodic CSI-RS.</w:t>
      </w:r>
    </w:p>
    <w:p w14:paraId="4B8FC3FC" w14:textId="77777777" w:rsidR="00805B2B" w:rsidRPr="00805B2B" w:rsidRDefault="00805B2B" w:rsidP="00805B2B">
      <w:pPr>
        <w:pStyle w:val="ae"/>
        <w:numPr>
          <w:ilvl w:val="0"/>
          <w:numId w:val="39"/>
        </w:numPr>
        <w:spacing w:beforeLines="50" w:before="120" w:afterLines="50" w:after="120"/>
        <w:ind w:firstLineChars="0"/>
        <w:rPr>
          <w:rFonts w:ascii="Times New Roman" w:hAnsi="Times New Roman" w:cs="Times New Roman"/>
          <w:sz w:val="20"/>
          <w:szCs w:val="20"/>
        </w:rPr>
      </w:pPr>
      <w:r w:rsidRPr="00805B2B">
        <w:rPr>
          <w:rFonts w:ascii="Times New Roman" w:hAnsi="Times New Roman" w:cs="Times New Roman"/>
          <w:sz w:val="20"/>
          <w:szCs w:val="20"/>
        </w:rPr>
        <w:t xml:space="preserve">Else if there is any PDSCH in the same symbols as the A CSI-RS and the time offset between PDSCH and DL DCI scheduling PDSCH is less than </w:t>
      </w:r>
      <w:proofErr w:type="spellStart"/>
      <w:r w:rsidRPr="00805B2B">
        <w:rPr>
          <w:rFonts w:ascii="Times New Roman" w:hAnsi="Times New Roman" w:cs="Times New Roman"/>
          <w:i/>
          <w:sz w:val="20"/>
          <w:szCs w:val="20"/>
        </w:rPr>
        <w:t>timeDurationForQC</w:t>
      </w:r>
      <w:r w:rsidRPr="00805B2B">
        <w:rPr>
          <w:rFonts w:ascii="Times New Roman" w:hAnsi="Times New Roman" w:cs="Times New Roman"/>
          <w:sz w:val="20"/>
          <w:szCs w:val="20"/>
        </w:rPr>
        <w:t>L</w:t>
      </w:r>
      <w:proofErr w:type="spellEnd"/>
      <w:r w:rsidRPr="00805B2B">
        <w:rPr>
          <w:rFonts w:ascii="Times New Roman" w:hAnsi="Times New Roman" w:cs="Times New Roman"/>
          <w:sz w:val="20"/>
          <w:szCs w:val="20"/>
        </w:rPr>
        <w:t xml:space="preserve">, UE applies the first TCI state of the lowest TCI </w:t>
      </w:r>
      <w:proofErr w:type="spellStart"/>
      <w:r w:rsidRPr="00805B2B">
        <w:rPr>
          <w:rFonts w:ascii="Times New Roman" w:hAnsi="Times New Roman" w:cs="Times New Roman"/>
          <w:sz w:val="20"/>
          <w:szCs w:val="20"/>
        </w:rPr>
        <w:t>codepoint</w:t>
      </w:r>
      <w:proofErr w:type="spellEnd"/>
      <w:r w:rsidRPr="00805B2B">
        <w:rPr>
          <w:rFonts w:ascii="Times New Roman" w:hAnsi="Times New Roman" w:cs="Times New Roman"/>
          <w:sz w:val="20"/>
          <w:szCs w:val="20"/>
        </w:rPr>
        <w:t xml:space="preserve"> that containing two TCI states.</w:t>
      </w:r>
    </w:p>
    <w:p w14:paraId="655E6759" w14:textId="77777777" w:rsidR="00805B2B" w:rsidRPr="00805B2B" w:rsidRDefault="00805B2B" w:rsidP="00805B2B">
      <w:pPr>
        <w:pStyle w:val="ae"/>
        <w:numPr>
          <w:ilvl w:val="0"/>
          <w:numId w:val="42"/>
        </w:numPr>
        <w:spacing w:beforeLines="50" w:before="120" w:afterLines="50" w:after="120"/>
        <w:ind w:firstLineChars="0"/>
        <w:rPr>
          <w:rFonts w:ascii="Times New Roman" w:hAnsi="Times New Roman" w:cs="Times New Roman"/>
          <w:sz w:val="20"/>
          <w:szCs w:val="20"/>
        </w:rPr>
      </w:pPr>
      <w:r w:rsidRPr="00805B2B">
        <w:rPr>
          <w:rFonts w:ascii="Times New Roman" w:hAnsi="Times New Roman" w:cs="Times New Roman"/>
          <w:sz w:val="20"/>
          <w:szCs w:val="20"/>
        </w:rPr>
        <w:t xml:space="preserve">Else if there is any other DL signal in the same symbols as the A CSI-RS, UE applies the QCL assumption of other DL signal when receiving the A CSI-RS. The other DL signal refers to PDSCH or other aperiodic CSI-RS scheduled with offset equal or larger than the </w:t>
      </w:r>
      <w:r w:rsidRPr="00805B2B">
        <w:rPr>
          <w:rFonts w:ascii="Times New Roman" w:hAnsi="Times New Roman" w:cs="Times New Roman" w:hint="eastAsia"/>
          <w:sz w:val="20"/>
          <w:szCs w:val="20"/>
        </w:rPr>
        <w:t>r</w:t>
      </w:r>
      <w:r w:rsidRPr="00805B2B">
        <w:rPr>
          <w:rFonts w:ascii="Times New Roman" w:hAnsi="Times New Roman" w:cs="Times New Roman"/>
          <w:sz w:val="20"/>
          <w:szCs w:val="20"/>
        </w:rPr>
        <w:t xml:space="preserve">espective corresponding threshold, periodic CSI-RS, </w:t>
      </w:r>
      <w:r w:rsidRPr="00805B2B">
        <w:rPr>
          <w:rFonts w:ascii="Times New Roman" w:hAnsi="Times New Roman" w:cs="Times New Roman" w:hint="eastAsia"/>
          <w:sz w:val="20"/>
          <w:szCs w:val="20"/>
        </w:rPr>
        <w:t xml:space="preserve">and </w:t>
      </w:r>
      <w:r w:rsidRPr="00805B2B">
        <w:rPr>
          <w:rFonts w:ascii="Times New Roman" w:hAnsi="Times New Roman" w:cs="Times New Roman"/>
          <w:sz w:val="20"/>
          <w:szCs w:val="20"/>
        </w:rPr>
        <w:t>semi-persistent CSI-RS.</w:t>
      </w:r>
    </w:p>
    <w:p w14:paraId="71AFA223" w14:textId="77777777" w:rsidR="00805B2B" w:rsidRPr="00805B2B" w:rsidRDefault="00805B2B" w:rsidP="00805B2B">
      <w:pPr>
        <w:pStyle w:val="ae"/>
        <w:numPr>
          <w:ilvl w:val="0"/>
          <w:numId w:val="42"/>
        </w:numPr>
        <w:spacing w:beforeLines="50" w:before="120" w:afterLines="50" w:after="120"/>
        <w:ind w:firstLineChars="0"/>
        <w:rPr>
          <w:rFonts w:ascii="Times New Roman" w:hAnsi="Times New Roman" w:cs="Times New Roman"/>
          <w:sz w:val="20"/>
          <w:szCs w:val="20"/>
        </w:rPr>
      </w:pPr>
      <w:r w:rsidRPr="00805B2B">
        <w:rPr>
          <w:rFonts w:ascii="Times New Roman" w:hAnsi="Times New Roman" w:cs="Times New Roman"/>
          <w:sz w:val="20"/>
          <w:szCs w:val="20"/>
        </w:rPr>
        <w:t>Else if at least one CORESET is configured for the BWP in which the aperiodic CSI-RS is received, when receiving the aperiodic CSI-RS, the UE applies the QCL assumption used for the CORESET associated with a monitored search space with the lowest CORESET ID in the latest slot in which one or more CORESETs within the active BWP of the serving cell are monitored.</w:t>
      </w:r>
    </w:p>
    <w:p w14:paraId="102C4B49" w14:textId="508D9B3F" w:rsidR="001C4748" w:rsidRPr="00805B2B" w:rsidRDefault="00805B2B" w:rsidP="00DC29EB">
      <w:pPr>
        <w:spacing w:beforeLines="50" w:before="120" w:afterLines="50" w:after="120"/>
        <w:rPr>
          <w:rFonts w:ascii="Times New Roman" w:hAnsi="Times New Roman" w:cs="Times New Roman"/>
          <w:sz w:val="20"/>
          <w:szCs w:val="20"/>
          <w:lang w:val="x-none"/>
        </w:rPr>
      </w:pPr>
      <w:r w:rsidRPr="00805B2B">
        <w:rPr>
          <w:rFonts w:ascii="Times New Roman" w:hAnsi="Times New Roman" w:cs="Times New Roman"/>
          <w:sz w:val="20"/>
          <w:szCs w:val="20"/>
          <w:lang w:val="x-none"/>
        </w:rPr>
        <w:t xml:space="preserve">In Rel-17, </w:t>
      </w:r>
      <w:r w:rsidRPr="00805B2B">
        <w:rPr>
          <w:rFonts w:ascii="Times New Roman" w:hAnsi="Times New Roman" w:cs="Times New Roman" w:hint="eastAsia"/>
          <w:sz w:val="20"/>
          <w:szCs w:val="20"/>
          <w:lang w:val="x-none"/>
        </w:rPr>
        <w:t>a</w:t>
      </w:r>
      <w:r w:rsidRPr="00805B2B">
        <w:rPr>
          <w:rFonts w:ascii="Times New Roman" w:hAnsi="Times New Roman" w:cs="Times New Roman"/>
          <w:sz w:val="20"/>
          <w:szCs w:val="20"/>
          <w:lang w:val="x-none"/>
        </w:rPr>
        <w:t xml:space="preserve"> PDSCH </w:t>
      </w:r>
      <w:r w:rsidRPr="00805B2B">
        <w:rPr>
          <w:rFonts w:ascii="Times New Roman" w:hAnsi="Times New Roman" w:cs="Times New Roman" w:hint="eastAsia"/>
          <w:sz w:val="20"/>
          <w:szCs w:val="20"/>
          <w:lang w:val="x-none"/>
        </w:rPr>
        <w:t>or</w:t>
      </w:r>
      <w:r w:rsidRPr="00805B2B">
        <w:rPr>
          <w:rFonts w:ascii="Times New Roman" w:hAnsi="Times New Roman" w:cs="Times New Roman"/>
          <w:sz w:val="20"/>
          <w:szCs w:val="20"/>
          <w:lang w:val="x-none"/>
        </w:rPr>
        <w:t xml:space="preserve"> PDCCH can be </w:t>
      </w:r>
      <w:r w:rsidRPr="00805B2B">
        <w:rPr>
          <w:rFonts w:ascii="Times New Roman" w:hAnsi="Times New Roman" w:cs="Times New Roman" w:hint="eastAsia"/>
          <w:sz w:val="20"/>
          <w:szCs w:val="20"/>
          <w:lang w:val="x-none"/>
        </w:rPr>
        <w:t xml:space="preserve">associated </w:t>
      </w:r>
      <w:r w:rsidRPr="00805B2B">
        <w:rPr>
          <w:rFonts w:ascii="Times New Roman" w:hAnsi="Times New Roman" w:cs="Times New Roman"/>
          <w:sz w:val="20"/>
          <w:szCs w:val="20"/>
          <w:lang w:val="x-none"/>
        </w:rPr>
        <w:t xml:space="preserve">with </w:t>
      </w:r>
      <w:r w:rsidRPr="00805B2B">
        <w:rPr>
          <w:rFonts w:ascii="Times New Roman" w:hAnsi="Times New Roman" w:cs="Times New Roman" w:hint="eastAsia"/>
          <w:sz w:val="20"/>
          <w:szCs w:val="20"/>
          <w:lang w:val="x-none"/>
        </w:rPr>
        <w:t xml:space="preserve">one or </w:t>
      </w:r>
      <w:r w:rsidRPr="00805B2B">
        <w:rPr>
          <w:rFonts w:ascii="Times New Roman" w:hAnsi="Times New Roman" w:cs="Times New Roman"/>
          <w:sz w:val="20"/>
          <w:szCs w:val="20"/>
          <w:lang w:val="x-none"/>
        </w:rPr>
        <w:t xml:space="preserve">two TCI states. </w:t>
      </w:r>
      <w:r w:rsidRPr="00805B2B">
        <w:rPr>
          <w:rFonts w:ascii="Times New Roman" w:hAnsi="Times New Roman" w:cs="Times New Roman" w:hint="eastAsia"/>
          <w:sz w:val="20"/>
          <w:szCs w:val="20"/>
          <w:lang w:val="x-none"/>
        </w:rPr>
        <w:t>Hence, the default beam for A-CSI RS need to be enhanced according the corresponding enhancement for default beam(s) for PDSCH and PDCCH.</w:t>
      </w:r>
    </w:p>
    <w:p w14:paraId="41747F97" w14:textId="50955B60" w:rsidR="0062391A" w:rsidRDefault="00027D14" w:rsidP="00111F45">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8</w:t>
      </w:r>
      <w:r w:rsidRPr="00672810">
        <w:rPr>
          <w:rFonts w:ascii="Times New Roman" w:hAnsi="Times New Roman" w:cs="Times New Roman"/>
          <w:b/>
          <w:i/>
          <w:sz w:val="20"/>
          <w:szCs w:val="20"/>
        </w:rPr>
        <w:t xml:space="preserve">: </w:t>
      </w:r>
    </w:p>
    <w:p w14:paraId="4AE19318" w14:textId="2D4F8A37" w:rsidR="003824CD" w:rsidRPr="0019332D" w:rsidRDefault="00AE4525" w:rsidP="0062391A">
      <w:pPr>
        <w:pStyle w:val="ae"/>
        <w:numPr>
          <w:ilvl w:val="0"/>
          <w:numId w:val="112"/>
        </w:numPr>
        <w:spacing w:beforeLines="50" w:before="120" w:afterLines="50" w:after="120"/>
        <w:ind w:firstLineChars="0"/>
      </w:pPr>
      <w:r w:rsidRPr="0062391A">
        <w:rPr>
          <w:rFonts w:ascii="Times New Roman" w:hAnsi="Times New Roman" w:cs="Times New Roman" w:hint="eastAsia"/>
          <w:b/>
          <w:i/>
          <w:sz w:val="20"/>
          <w:szCs w:val="20"/>
        </w:rPr>
        <w:t>T</w:t>
      </w:r>
      <w:r w:rsidRPr="0062391A">
        <w:rPr>
          <w:rFonts w:ascii="Times New Roman" w:hAnsi="Times New Roman" w:cs="Times New Roman"/>
          <w:b/>
          <w:i/>
          <w:sz w:val="20"/>
          <w:szCs w:val="20"/>
        </w:rPr>
        <w:t xml:space="preserve">he default beam for A-CSI RS </w:t>
      </w:r>
      <w:r w:rsidRPr="0062391A">
        <w:rPr>
          <w:rFonts w:ascii="Times New Roman" w:hAnsi="Times New Roman" w:cs="Times New Roman" w:hint="eastAsia"/>
          <w:b/>
          <w:i/>
          <w:sz w:val="20"/>
          <w:szCs w:val="20"/>
        </w:rPr>
        <w:t xml:space="preserve">in Rel-17 </w:t>
      </w:r>
      <w:r w:rsidRPr="0062391A">
        <w:rPr>
          <w:rFonts w:ascii="Times New Roman" w:hAnsi="Times New Roman" w:cs="Times New Roman"/>
          <w:b/>
          <w:i/>
          <w:sz w:val="20"/>
          <w:szCs w:val="20"/>
        </w:rPr>
        <w:t>need</w:t>
      </w:r>
      <w:r w:rsidR="00111F45" w:rsidRPr="0062391A">
        <w:rPr>
          <w:rFonts w:ascii="Times New Roman" w:hAnsi="Times New Roman" w:cs="Times New Roman" w:hint="eastAsia"/>
          <w:b/>
          <w:i/>
          <w:sz w:val="20"/>
          <w:szCs w:val="20"/>
        </w:rPr>
        <w:t>s</w:t>
      </w:r>
      <w:r w:rsidRPr="0062391A">
        <w:rPr>
          <w:rFonts w:ascii="Times New Roman" w:hAnsi="Times New Roman" w:cs="Times New Roman"/>
          <w:b/>
          <w:i/>
          <w:sz w:val="20"/>
          <w:szCs w:val="20"/>
        </w:rPr>
        <w:t xml:space="preserve"> to be enhanced according </w:t>
      </w:r>
      <w:r w:rsidR="00111F45" w:rsidRPr="0062391A">
        <w:rPr>
          <w:rFonts w:ascii="Times New Roman" w:hAnsi="Times New Roman" w:cs="Times New Roman" w:hint="eastAsia"/>
          <w:b/>
          <w:i/>
          <w:sz w:val="20"/>
          <w:szCs w:val="20"/>
        </w:rPr>
        <w:t xml:space="preserve">to </w:t>
      </w:r>
      <w:r w:rsidRPr="0062391A">
        <w:rPr>
          <w:rFonts w:ascii="Times New Roman" w:hAnsi="Times New Roman" w:cs="Times New Roman"/>
          <w:b/>
          <w:i/>
          <w:sz w:val="20"/>
          <w:szCs w:val="20"/>
        </w:rPr>
        <w:t xml:space="preserve">the corresponding </w:t>
      </w:r>
      <w:r w:rsidRPr="0062391A">
        <w:rPr>
          <w:rFonts w:ascii="Times New Roman" w:hAnsi="Times New Roman" w:cs="Times New Roman"/>
          <w:b/>
          <w:i/>
          <w:sz w:val="20"/>
          <w:szCs w:val="20"/>
        </w:rPr>
        <w:lastRenderedPageBreak/>
        <w:t>enhancement for PDSCH</w:t>
      </w:r>
      <w:r w:rsidRPr="0062391A">
        <w:rPr>
          <w:rFonts w:ascii="Times New Roman" w:hAnsi="Times New Roman" w:cs="Times New Roman" w:hint="eastAsia"/>
          <w:b/>
          <w:i/>
          <w:sz w:val="20"/>
          <w:szCs w:val="20"/>
        </w:rPr>
        <w:t xml:space="preserve"> and</w:t>
      </w:r>
      <w:r w:rsidRPr="0062391A">
        <w:rPr>
          <w:rFonts w:ascii="Times New Roman" w:hAnsi="Times New Roman" w:cs="Times New Roman"/>
          <w:b/>
          <w:i/>
          <w:sz w:val="20"/>
          <w:szCs w:val="20"/>
        </w:rPr>
        <w:t xml:space="preserve"> PDCCH.</w:t>
      </w:r>
    </w:p>
    <w:p w14:paraId="78A272B0" w14:textId="324CB7F7" w:rsidR="009C15D2" w:rsidRPr="001F5A66" w:rsidRDefault="00C65895" w:rsidP="001F5A66">
      <w:pPr>
        <w:pStyle w:val="2"/>
        <w:spacing w:beforeLines="50" w:before="120" w:afterLines="50"/>
        <w:rPr>
          <w:lang w:val="en-US"/>
        </w:rPr>
      </w:pPr>
      <w:r>
        <w:rPr>
          <w:rFonts w:eastAsiaTheme="minorEastAsia" w:hint="eastAsia"/>
          <w:lang w:val="en-US"/>
        </w:rPr>
        <w:t xml:space="preserve">Enhancement on </w:t>
      </w:r>
      <w:r w:rsidR="009C15D2" w:rsidRPr="001F5A66">
        <w:rPr>
          <w:lang w:val="en-US"/>
        </w:rPr>
        <w:t xml:space="preserve">PDCCH monitoring </w:t>
      </w:r>
    </w:p>
    <w:p w14:paraId="6BE05993" w14:textId="77777777" w:rsidR="003A691A" w:rsidRDefault="007E53CD" w:rsidP="003A691A">
      <w:pPr>
        <w:spacing w:beforeLines="50" w:before="120" w:afterLines="50" w:after="120"/>
        <w:rPr>
          <w:rFonts w:ascii="Times New Roman" w:hAnsi="Times New Roman"/>
          <w:sz w:val="20"/>
          <w:szCs w:val="20"/>
        </w:rPr>
      </w:pPr>
      <w:r w:rsidRPr="0019332D">
        <w:rPr>
          <w:rFonts w:ascii="Times New Roman" w:eastAsia="MS Mincho" w:hAnsi="Times New Roman"/>
          <w:sz w:val="20"/>
          <w:szCs w:val="20"/>
          <w:lang w:eastAsia="ja-JP"/>
        </w:rPr>
        <w:t>In Rel-15/16, if multiple CORERSETs in overlapping PDCCH monitoring occasions have different QCL-</w:t>
      </w:r>
      <w:proofErr w:type="spellStart"/>
      <w:r w:rsidRPr="0019332D">
        <w:rPr>
          <w:rFonts w:ascii="Times New Roman" w:eastAsia="MS Mincho" w:hAnsi="Times New Roman"/>
          <w:sz w:val="20"/>
          <w:szCs w:val="20"/>
          <w:lang w:eastAsia="ja-JP"/>
        </w:rPr>
        <w:t>TypeD</w:t>
      </w:r>
      <w:proofErr w:type="spellEnd"/>
      <w:r>
        <w:rPr>
          <w:rFonts w:ascii="Times New Roman" w:hAnsi="Times New Roman" w:hint="eastAsia"/>
          <w:sz w:val="20"/>
          <w:szCs w:val="20"/>
        </w:rPr>
        <w:t xml:space="preserve"> properties</w:t>
      </w:r>
      <w:r w:rsidRPr="0019332D">
        <w:rPr>
          <w:rFonts w:ascii="Times New Roman" w:eastAsia="MS Mincho" w:hAnsi="Times New Roman"/>
          <w:sz w:val="20"/>
          <w:szCs w:val="20"/>
          <w:lang w:eastAsia="ja-JP"/>
        </w:rPr>
        <w:t xml:space="preserve">, UE monitors PDCCH only in </w:t>
      </w:r>
      <w:r w:rsidRPr="0019332D">
        <w:rPr>
          <w:rFonts w:ascii="Times New Roman" w:hAnsi="Times New Roman"/>
          <w:sz w:val="20"/>
          <w:szCs w:val="20"/>
        </w:rPr>
        <w:t xml:space="preserve">the </w:t>
      </w:r>
      <w:r w:rsidRPr="0019332D">
        <w:rPr>
          <w:rFonts w:ascii="Times New Roman" w:eastAsia="MS Mincho" w:hAnsi="Times New Roman"/>
          <w:sz w:val="20"/>
          <w:szCs w:val="20"/>
          <w:lang w:eastAsia="ja-JP"/>
        </w:rPr>
        <w:t>CORESET</w:t>
      </w:r>
      <w:r w:rsidRPr="0019332D">
        <w:rPr>
          <w:rFonts w:ascii="Times New Roman" w:hAnsi="Times New Roman"/>
          <w:sz w:val="20"/>
          <w:szCs w:val="20"/>
        </w:rPr>
        <w:t>(s)</w:t>
      </w:r>
      <w:r w:rsidRPr="0019332D">
        <w:rPr>
          <w:rFonts w:ascii="Times New Roman" w:eastAsia="MS Mincho" w:hAnsi="Times New Roman"/>
          <w:sz w:val="20"/>
          <w:szCs w:val="20"/>
          <w:lang w:eastAsia="ja-JP"/>
        </w:rPr>
        <w:t xml:space="preserve"> having the same QCL-</w:t>
      </w:r>
      <w:proofErr w:type="spellStart"/>
      <w:r w:rsidRPr="0019332D">
        <w:rPr>
          <w:rFonts w:ascii="Times New Roman" w:eastAsia="MS Mincho" w:hAnsi="Times New Roman"/>
          <w:sz w:val="20"/>
          <w:szCs w:val="20"/>
          <w:lang w:eastAsia="ja-JP"/>
        </w:rPr>
        <w:t>TypeD</w:t>
      </w:r>
      <w:proofErr w:type="spellEnd"/>
      <w:r w:rsidRPr="001059F3">
        <w:rPr>
          <w:rFonts w:ascii="Times New Roman" w:hAnsi="Times New Roman" w:hint="eastAsia"/>
          <w:sz w:val="20"/>
          <w:szCs w:val="20"/>
        </w:rPr>
        <w:t xml:space="preserve"> </w:t>
      </w:r>
      <w:r>
        <w:rPr>
          <w:rFonts w:ascii="Times New Roman" w:hAnsi="Times New Roman" w:hint="eastAsia"/>
          <w:sz w:val="20"/>
          <w:szCs w:val="20"/>
        </w:rPr>
        <w:t>property</w:t>
      </w:r>
      <w:r w:rsidRPr="0019332D">
        <w:rPr>
          <w:rFonts w:ascii="Times New Roman" w:eastAsia="MS Mincho" w:hAnsi="Times New Roman"/>
          <w:sz w:val="20"/>
          <w:szCs w:val="20"/>
          <w:lang w:eastAsia="ja-JP"/>
        </w:rPr>
        <w:t xml:space="preserve"> as the CORESET </w:t>
      </w:r>
      <w:r>
        <w:rPr>
          <w:rFonts w:ascii="Times New Roman" w:hAnsi="Times New Roman"/>
          <w:bCs/>
          <w:iCs/>
          <w:sz w:val="20"/>
          <w:szCs w:val="20"/>
        </w:rPr>
        <w:t>corresponding to the</w:t>
      </w:r>
      <w:r w:rsidRPr="0019332D">
        <w:rPr>
          <w:rFonts w:ascii="Times New Roman" w:eastAsia="MS Mincho" w:hAnsi="Times New Roman"/>
          <w:sz w:val="20"/>
          <w:szCs w:val="20"/>
          <w:lang w:eastAsia="ja-JP"/>
        </w:rPr>
        <w:t xml:space="preserve"> CSS</w:t>
      </w:r>
      <w:r>
        <w:rPr>
          <w:rFonts w:ascii="Times New Roman" w:hAnsi="Times New Roman" w:hint="eastAsia"/>
          <w:sz w:val="20"/>
          <w:szCs w:val="20"/>
        </w:rPr>
        <w:t xml:space="preserve"> </w:t>
      </w:r>
      <w:r w:rsidRPr="0019332D">
        <w:rPr>
          <w:rFonts w:ascii="Times New Roman" w:eastAsia="MS Mincho" w:hAnsi="Times New Roman"/>
          <w:sz w:val="20"/>
          <w:szCs w:val="20"/>
          <w:lang w:eastAsia="ja-JP"/>
        </w:rPr>
        <w:t>with lower index</w:t>
      </w:r>
      <w:r w:rsidRPr="00051281">
        <w:rPr>
          <w:rFonts w:ascii="Times New Roman" w:eastAsia="MS Mincho" w:hAnsi="Times New Roman"/>
          <w:sz w:val="20"/>
          <w:szCs w:val="20"/>
          <w:lang w:eastAsia="ja-JP"/>
        </w:rPr>
        <w:t>, if any; otherwise, to the USS set with the lowest index</w:t>
      </w:r>
      <w:r w:rsidRPr="0019332D">
        <w:rPr>
          <w:rFonts w:ascii="Times New Roman" w:eastAsia="MS Mincho" w:hAnsi="Times New Roman"/>
          <w:sz w:val="20"/>
          <w:szCs w:val="20"/>
          <w:lang w:eastAsia="ja-JP"/>
        </w:rPr>
        <w:t>.</w:t>
      </w:r>
    </w:p>
    <w:p w14:paraId="5088D9FF" w14:textId="497145EF" w:rsidR="003A691A" w:rsidRDefault="007E53CD" w:rsidP="003A691A">
      <w:pPr>
        <w:spacing w:beforeLines="50" w:before="120" w:afterLines="50" w:after="120"/>
        <w:rPr>
          <w:rFonts w:ascii="Times New Roman" w:hAnsi="Times New Roman"/>
          <w:bCs/>
          <w:iCs/>
          <w:sz w:val="20"/>
          <w:szCs w:val="20"/>
        </w:rPr>
      </w:pPr>
      <w:r w:rsidRPr="0019332D">
        <w:rPr>
          <w:rFonts w:ascii="Times New Roman" w:hAnsi="Times New Roman"/>
          <w:sz w:val="20"/>
          <w:szCs w:val="20"/>
        </w:rPr>
        <w:t>In Rel-17, one</w:t>
      </w:r>
      <w:r w:rsidRPr="0019332D">
        <w:rPr>
          <w:rFonts w:ascii="Times New Roman" w:eastAsia="MS Mincho" w:hAnsi="Times New Roman"/>
          <w:sz w:val="20"/>
          <w:szCs w:val="20"/>
          <w:lang w:eastAsia="ja-JP"/>
        </w:rPr>
        <w:t xml:space="preserve"> CORESET can be activated with two TCI states</w:t>
      </w:r>
      <w:r w:rsidRPr="0019332D">
        <w:rPr>
          <w:rFonts w:ascii="Times New Roman" w:hAnsi="Times New Roman"/>
          <w:sz w:val="20"/>
          <w:szCs w:val="20"/>
        </w:rPr>
        <w:t xml:space="preserve"> </w:t>
      </w:r>
      <w:r>
        <w:rPr>
          <w:rFonts w:ascii="Times New Roman" w:hAnsi="Times New Roman" w:hint="eastAsia"/>
          <w:sz w:val="20"/>
          <w:szCs w:val="20"/>
        </w:rPr>
        <w:t>corresponding to two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xml:space="preserve"> properties </w:t>
      </w:r>
      <w:r w:rsidRPr="0019332D">
        <w:rPr>
          <w:rFonts w:ascii="Times New Roman" w:hAnsi="Times New Roman"/>
          <w:sz w:val="20"/>
          <w:szCs w:val="20"/>
        </w:rPr>
        <w:t xml:space="preserve">by MAC-CE command. </w:t>
      </w:r>
      <w:r>
        <w:rPr>
          <w:rFonts w:ascii="Times New Roman" w:hAnsi="Times New Roman"/>
          <w:sz w:val="20"/>
          <w:szCs w:val="20"/>
        </w:rPr>
        <w:t>In such case, h</w:t>
      </w:r>
      <w:r>
        <w:rPr>
          <w:rFonts w:ascii="Times New Roman" w:hAnsi="Times New Roman" w:hint="eastAsia"/>
          <w:sz w:val="20"/>
          <w:szCs w:val="20"/>
        </w:rPr>
        <w:t>ow to monitor</w:t>
      </w:r>
      <w:r w:rsidRPr="0019332D">
        <w:rPr>
          <w:rFonts w:ascii="Times New Roman" w:hAnsi="Times New Roman"/>
          <w:bCs/>
          <w:iCs/>
          <w:sz w:val="20"/>
          <w:szCs w:val="20"/>
        </w:rPr>
        <w:t xml:space="preserve"> </w:t>
      </w:r>
      <w:r w:rsidR="005E1F8B" w:rsidRPr="0019332D">
        <w:rPr>
          <w:rFonts w:ascii="Times New Roman" w:eastAsia="MS Mincho" w:hAnsi="Times New Roman"/>
          <w:sz w:val="20"/>
          <w:szCs w:val="20"/>
          <w:lang w:eastAsia="ja-JP"/>
        </w:rPr>
        <w:t>multiple CORERSETs</w:t>
      </w:r>
      <w:r w:rsidRPr="0019332D">
        <w:rPr>
          <w:rFonts w:ascii="Times New Roman" w:hAnsi="Times New Roman"/>
          <w:bCs/>
          <w:iCs/>
          <w:sz w:val="20"/>
          <w:szCs w:val="20"/>
        </w:rPr>
        <w:t xml:space="preserve"> with different QCL-</w:t>
      </w:r>
      <w:proofErr w:type="spellStart"/>
      <w:r w:rsidRPr="0019332D">
        <w:rPr>
          <w:rFonts w:ascii="Times New Roman" w:hAnsi="Times New Roman"/>
          <w:bCs/>
          <w:iCs/>
          <w:sz w:val="20"/>
          <w:szCs w:val="20"/>
        </w:rPr>
        <w:t>TypeD</w:t>
      </w:r>
      <w:proofErr w:type="spellEnd"/>
      <w:r w:rsidRPr="0019332D">
        <w:rPr>
          <w:rFonts w:ascii="Times New Roman" w:hAnsi="Times New Roman"/>
          <w:bCs/>
          <w:iCs/>
          <w:sz w:val="20"/>
          <w:szCs w:val="20"/>
        </w:rPr>
        <w:t xml:space="preserve"> </w:t>
      </w:r>
      <w:r>
        <w:rPr>
          <w:rFonts w:ascii="Times New Roman" w:hAnsi="Times New Roman" w:hint="eastAsia"/>
          <w:sz w:val="20"/>
          <w:szCs w:val="20"/>
        </w:rPr>
        <w:t>properties</w:t>
      </w:r>
      <w:r w:rsidRPr="0019332D">
        <w:rPr>
          <w:rFonts w:ascii="Times New Roman" w:hAnsi="Times New Roman"/>
          <w:bCs/>
          <w:iCs/>
          <w:sz w:val="20"/>
          <w:szCs w:val="20"/>
        </w:rPr>
        <w:t xml:space="preserve"> in overlapping monitoring occasion need</w:t>
      </w:r>
      <w:r>
        <w:rPr>
          <w:rFonts w:ascii="Times New Roman" w:hAnsi="Times New Roman"/>
          <w:bCs/>
          <w:iCs/>
          <w:sz w:val="20"/>
          <w:szCs w:val="20"/>
        </w:rPr>
        <w:t>s</w:t>
      </w:r>
      <w:r w:rsidRPr="0019332D">
        <w:rPr>
          <w:rFonts w:ascii="Times New Roman" w:hAnsi="Times New Roman"/>
          <w:bCs/>
          <w:iCs/>
          <w:sz w:val="20"/>
          <w:szCs w:val="20"/>
        </w:rPr>
        <w:t xml:space="preserve"> </w:t>
      </w:r>
      <w:r>
        <w:rPr>
          <w:rFonts w:ascii="Times New Roman" w:hAnsi="Times New Roman"/>
          <w:bCs/>
          <w:iCs/>
          <w:sz w:val="20"/>
          <w:szCs w:val="20"/>
        </w:rPr>
        <w:t xml:space="preserve">to </w:t>
      </w:r>
      <w:r w:rsidRPr="0019332D">
        <w:rPr>
          <w:rFonts w:ascii="Times New Roman" w:hAnsi="Times New Roman"/>
          <w:bCs/>
          <w:iCs/>
          <w:sz w:val="20"/>
          <w:szCs w:val="20"/>
        </w:rPr>
        <w:t>be studied</w:t>
      </w:r>
      <w:r>
        <w:rPr>
          <w:rFonts w:ascii="Times New Roman" w:hAnsi="Times New Roman"/>
          <w:bCs/>
          <w:iCs/>
          <w:sz w:val="20"/>
          <w:szCs w:val="20"/>
        </w:rPr>
        <w:t>.</w:t>
      </w:r>
      <w:r>
        <w:rPr>
          <w:rFonts w:ascii="Times New Roman" w:hAnsi="Times New Roman" w:hint="eastAsia"/>
          <w:bCs/>
          <w:iCs/>
          <w:sz w:val="20"/>
          <w:szCs w:val="20"/>
        </w:rPr>
        <w:t xml:space="preserve"> </w:t>
      </w:r>
      <w:r w:rsidR="003A691A" w:rsidRPr="003A691A">
        <w:rPr>
          <w:rFonts w:ascii="Times New Roman" w:hAnsi="Times New Roman" w:cs="Times New Roman"/>
        </w:rPr>
        <w:t>A</w:t>
      </w:r>
      <w:r w:rsidR="003A691A" w:rsidRPr="003A691A">
        <w:rPr>
          <w:rFonts w:ascii="Times New Roman" w:hAnsi="Times New Roman"/>
          <w:bCs/>
          <w:iCs/>
          <w:sz w:val="20"/>
          <w:szCs w:val="20"/>
        </w:rPr>
        <w:t xml:space="preserve"> new RRC parameter </w:t>
      </w:r>
      <w:r w:rsidR="003A691A">
        <w:rPr>
          <w:rFonts w:ascii="Times New Roman" w:hAnsi="Times New Roman" w:hint="eastAsia"/>
          <w:bCs/>
          <w:iCs/>
          <w:sz w:val="20"/>
          <w:szCs w:val="20"/>
        </w:rPr>
        <w:t xml:space="preserve">should be introduced </w:t>
      </w:r>
      <w:r w:rsidR="003A691A" w:rsidRPr="003A691A">
        <w:rPr>
          <w:rFonts w:ascii="Times New Roman" w:hAnsi="Times New Roman"/>
          <w:bCs/>
          <w:iCs/>
          <w:sz w:val="20"/>
          <w:szCs w:val="20"/>
        </w:rPr>
        <w:t>for indication that multiple CORERSETs with different QCL-</w:t>
      </w:r>
      <w:proofErr w:type="spellStart"/>
      <w:r w:rsidR="003A691A" w:rsidRPr="003A691A">
        <w:rPr>
          <w:rFonts w:ascii="Times New Roman" w:hAnsi="Times New Roman"/>
          <w:bCs/>
          <w:iCs/>
          <w:sz w:val="20"/>
          <w:szCs w:val="20"/>
        </w:rPr>
        <w:t>TypeD</w:t>
      </w:r>
      <w:proofErr w:type="spellEnd"/>
      <w:r w:rsidR="003A691A" w:rsidRPr="003A691A">
        <w:rPr>
          <w:rFonts w:ascii="Times New Roman" w:hAnsi="Times New Roman"/>
          <w:bCs/>
          <w:iCs/>
          <w:sz w:val="20"/>
          <w:szCs w:val="20"/>
        </w:rPr>
        <w:t xml:space="preserve"> properties in overlapping monitoring occasion can be monitored.</w:t>
      </w:r>
      <w:r w:rsidR="003A691A">
        <w:rPr>
          <w:rFonts w:ascii="Times New Roman" w:hAnsi="Times New Roman" w:hint="eastAsia"/>
          <w:bCs/>
          <w:iCs/>
          <w:sz w:val="20"/>
          <w:szCs w:val="20"/>
        </w:rPr>
        <w:t xml:space="preserve"> </w:t>
      </w:r>
      <w:r w:rsidR="007B6290">
        <w:rPr>
          <w:rFonts w:ascii="Times New Roman" w:hAnsi="Times New Roman" w:hint="eastAsia"/>
          <w:bCs/>
          <w:iCs/>
          <w:sz w:val="20"/>
          <w:szCs w:val="20"/>
        </w:rPr>
        <w:t>And different enhancement scheme can be considered according to this RRC</w:t>
      </w:r>
      <w:r w:rsidR="007B6290" w:rsidRPr="003A691A">
        <w:rPr>
          <w:rFonts w:ascii="Times New Roman" w:hAnsi="Times New Roman" w:hint="eastAsia"/>
          <w:bCs/>
          <w:iCs/>
          <w:sz w:val="20"/>
          <w:szCs w:val="20"/>
        </w:rPr>
        <w:t xml:space="preserve"> parameter</w:t>
      </w:r>
      <w:r w:rsidR="007B6290">
        <w:rPr>
          <w:rFonts w:ascii="Times New Roman" w:hAnsi="Times New Roman" w:hint="eastAsia"/>
          <w:bCs/>
          <w:iCs/>
          <w:sz w:val="20"/>
          <w:szCs w:val="20"/>
        </w:rPr>
        <w:t>.</w:t>
      </w:r>
    </w:p>
    <w:p w14:paraId="70F112FC" w14:textId="680D0ABE" w:rsidR="003A691A" w:rsidRDefault="003A691A" w:rsidP="003A691A">
      <w:pPr>
        <w:spacing w:beforeLines="50" w:before="120" w:afterLines="50" w:after="120"/>
        <w:rPr>
          <w:rFonts w:ascii="Times New Roman" w:hAnsi="Times New Roman" w:cs="Times New Roman"/>
          <w:bCs/>
          <w:iCs/>
          <w:sz w:val="20"/>
          <w:szCs w:val="20"/>
        </w:rPr>
      </w:pPr>
      <w:r w:rsidRPr="003A691A">
        <w:rPr>
          <w:rFonts w:ascii="Times New Roman" w:hAnsi="Times New Roman" w:hint="eastAsia"/>
          <w:bCs/>
          <w:iCs/>
          <w:sz w:val="20"/>
          <w:szCs w:val="20"/>
        </w:rPr>
        <w:t xml:space="preserve">If </w:t>
      </w:r>
      <w:r w:rsidRPr="003A691A">
        <w:rPr>
          <w:rFonts w:ascii="Times New Roman" w:hAnsi="Times New Roman"/>
          <w:bCs/>
          <w:iCs/>
          <w:sz w:val="20"/>
          <w:szCs w:val="20"/>
        </w:rPr>
        <w:t xml:space="preserve">a UE is configured </w:t>
      </w:r>
      <w:r w:rsidRPr="003A691A">
        <w:rPr>
          <w:rFonts w:ascii="Times New Roman" w:hAnsi="Times New Roman" w:hint="eastAsia"/>
          <w:bCs/>
          <w:iCs/>
          <w:sz w:val="20"/>
          <w:szCs w:val="20"/>
        </w:rPr>
        <w:t xml:space="preserve">by this RRC parameter, UE can </w:t>
      </w:r>
      <w:r w:rsidRPr="003A691A">
        <w:rPr>
          <w:rFonts w:ascii="Times New Roman" w:hAnsi="Times New Roman"/>
          <w:bCs/>
          <w:iCs/>
          <w:sz w:val="20"/>
          <w:szCs w:val="20"/>
        </w:rPr>
        <w:t>monitor the CORESET with up to two TCI states associated to two QCL-</w:t>
      </w:r>
      <w:proofErr w:type="spellStart"/>
      <w:r w:rsidRPr="003A691A">
        <w:rPr>
          <w:rFonts w:ascii="Times New Roman" w:hAnsi="Times New Roman"/>
          <w:bCs/>
          <w:iCs/>
          <w:sz w:val="20"/>
          <w:szCs w:val="20"/>
        </w:rPr>
        <w:t>typeD</w:t>
      </w:r>
      <w:proofErr w:type="spellEnd"/>
      <w:r w:rsidRPr="003A691A">
        <w:rPr>
          <w:rFonts w:ascii="Times New Roman" w:hAnsi="Times New Roman"/>
          <w:bCs/>
          <w:iCs/>
          <w:sz w:val="20"/>
          <w:szCs w:val="20"/>
        </w:rPr>
        <w:t xml:space="preserve"> </w:t>
      </w:r>
      <w:r w:rsidRPr="003A691A">
        <w:rPr>
          <w:rFonts w:ascii="Times New Roman" w:hAnsi="Times New Roman"/>
          <w:sz w:val="20"/>
          <w:szCs w:val="20"/>
        </w:rPr>
        <w:t>properties</w:t>
      </w:r>
      <w:r w:rsidRPr="003A691A">
        <w:rPr>
          <w:rFonts w:ascii="Times New Roman" w:hAnsi="Times New Roman" w:hint="eastAsia"/>
          <w:bCs/>
          <w:iCs/>
          <w:sz w:val="20"/>
          <w:szCs w:val="20"/>
        </w:rPr>
        <w:t>.</w:t>
      </w:r>
      <w:r w:rsidRPr="003A691A">
        <w:rPr>
          <w:rFonts w:ascii="Times New Roman" w:hAnsi="Times New Roman" w:cs="Times New Roman"/>
          <w:bCs/>
          <w:iCs/>
          <w:sz w:val="20"/>
          <w:szCs w:val="20"/>
        </w:rPr>
        <w:t xml:space="preserve"> </w:t>
      </w:r>
      <w:r w:rsidRPr="003A691A">
        <w:rPr>
          <w:rFonts w:ascii="Times New Roman" w:hAnsi="Times New Roman" w:hint="eastAsia"/>
          <w:bCs/>
          <w:iCs/>
          <w:sz w:val="20"/>
          <w:szCs w:val="20"/>
        </w:rPr>
        <w:t>T</w:t>
      </w:r>
      <w:r w:rsidRPr="003A691A">
        <w:rPr>
          <w:rFonts w:ascii="Times New Roman" w:hAnsi="Times New Roman"/>
          <w:bCs/>
          <w:iCs/>
          <w:sz w:val="20"/>
          <w:szCs w:val="20"/>
        </w:rPr>
        <w:t>he</w:t>
      </w:r>
      <w:r w:rsidRPr="003A691A">
        <w:rPr>
          <w:rFonts w:ascii="Times New Roman" w:hAnsi="Times New Roman" w:hint="eastAsia"/>
          <w:bCs/>
          <w:iCs/>
          <w:sz w:val="20"/>
          <w:szCs w:val="20"/>
        </w:rPr>
        <w:t xml:space="preserve"> </w:t>
      </w:r>
      <w:r w:rsidRPr="003A691A">
        <w:rPr>
          <w:rFonts w:ascii="Times New Roman" w:hAnsi="Times New Roman"/>
          <w:bCs/>
          <w:iCs/>
          <w:sz w:val="20"/>
          <w:szCs w:val="20"/>
        </w:rPr>
        <w:t>following</w:t>
      </w:r>
      <w:r w:rsidRPr="003A691A">
        <w:rPr>
          <w:rFonts w:ascii="Times New Roman" w:hAnsi="Times New Roman" w:hint="eastAsia"/>
          <w:bCs/>
          <w:iCs/>
          <w:sz w:val="20"/>
          <w:szCs w:val="20"/>
        </w:rPr>
        <w:t xml:space="preserve"> enhancement scheme can be </w:t>
      </w:r>
      <w:r w:rsidRPr="003A691A">
        <w:rPr>
          <w:rFonts w:ascii="Times New Roman" w:hAnsi="Times New Roman"/>
          <w:bCs/>
          <w:iCs/>
          <w:sz w:val="20"/>
          <w:szCs w:val="20"/>
        </w:rPr>
        <w:t>considered</w:t>
      </w:r>
      <w:r w:rsidRPr="003A691A">
        <w:rPr>
          <w:rFonts w:ascii="Times New Roman" w:hAnsi="Times New Roman" w:hint="eastAsia"/>
          <w:bCs/>
          <w:iCs/>
          <w:sz w:val="20"/>
          <w:szCs w:val="20"/>
        </w:rPr>
        <w:t>:</w:t>
      </w:r>
    </w:p>
    <w:p w14:paraId="21625531" w14:textId="6B724AF9" w:rsidR="00CE2A6E" w:rsidRPr="003A691A" w:rsidRDefault="004503E4" w:rsidP="003A691A">
      <w:pPr>
        <w:pStyle w:val="ae"/>
        <w:numPr>
          <w:ilvl w:val="0"/>
          <w:numId w:val="112"/>
        </w:numPr>
        <w:spacing w:beforeLines="50" w:before="120" w:afterLines="50" w:after="120"/>
        <w:ind w:firstLineChars="0"/>
        <w:rPr>
          <w:rFonts w:ascii="Times New Roman" w:hAnsi="Times New Roman"/>
          <w:sz w:val="20"/>
          <w:szCs w:val="20"/>
        </w:rPr>
      </w:pPr>
      <w:r w:rsidRPr="003A691A">
        <w:rPr>
          <w:rFonts w:ascii="Times New Roman" w:hAnsi="Times New Roman"/>
          <w:bCs/>
          <w:iCs/>
          <w:sz w:val="20"/>
          <w:szCs w:val="20"/>
        </w:rPr>
        <w:t>UE monitors PDCCHs in a CORESET</w:t>
      </w:r>
      <w:r w:rsidRPr="003A691A">
        <w:rPr>
          <w:rFonts w:ascii="Times New Roman" w:hAnsi="Times New Roman" w:hint="eastAsia"/>
          <w:bCs/>
          <w:iCs/>
          <w:sz w:val="20"/>
          <w:szCs w:val="20"/>
        </w:rPr>
        <w:t xml:space="preserve"> </w:t>
      </w:r>
      <w:r w:rsidR="00051281" w:rsidRPr="003A691A">
        <w:rPr>
          <w:rFonts w:ascii="Times New Roman" w:hAnsi="Times New Roman" w:hint="eastAsia"/>
          <w:bCs/>
          <w:iCs/>
          <w:sz w:val="20"/>
          <w:szCs w:val="20"/>
        </w:rPr>
        <w:t xml:space="preserve">that </w:t>
      </w:r>
      <w:r w:rsidR="00051281" w:rsidRPr="003A691A">
        <w:rPr>
          <w:rFonts w:ascii="Times New Roman" w:hAnsi="Times New Roman"/>
          <w:bCs/>
          <w:iCs/>
          <w:sz w:val="20"/>
          <w:szCs w:val="20"/>
        </w:rPr>
        <w:t>corresponding to the</w:t>
      </w:r>
      <w:r w:rsidR="00051281" w:rsidRPr="003A691A">
        <w:rPr>
          <w:rFonts w:ascii="Times New Roman" w:eastAsia="MS Mincho" w:hAnsi="Times New Roman"/>
          <w:sz w:val="20"/>
          <w:szCs w:val="20"/>
          <w:lang w:eastAsia="ja-JP"/>
        </w:rPr>
        <w:t xml:space="preserve"> CSS</w:t>
      </w:r>
      <w:r w:rsidR="00051281" w:rsidRPr="003A691A">
        <w:rPr>
          <w:rFonts w:ascii="Times New Roman" w:hAnsi="Times New Roman" w:hint="eastAsia"/>
          <w:sz w:val="20"/>
          <w:szCs w:val="20"/>
        </w:rPr>
        <w:t xml:space="preserve"> </w:t>
      </w:r>
      <w:r w:rsidR="00051281" w:rsidRPr="003A691A">
        <w:rPr>
          <w:rFonts w:ascii="Times New Roman" w:eastAsia="MS Mincho" w:hAnsi="Times New Roman"/>
          <w:sz w:val="20"/>
          <w:szCs w:val="20"/>
          <w:lang w:eastAsia="ja-JP"/>
        </w:rPr>
        <w:t xml:space="preserve">with </w:t>
      </w:r>
      <w:r w:rsidR="0062391A" w:rsidRPr="003A691A">
        <w:rPr>
          <w:rFonts w:ascii="Times New Roman" w:eastAsia="MS Mincho" w:hAnsi="Times New Roman"/>
          <w:sz w:val="20"/>
          <w:szCs w:val="20"/>
          <w:lang w:eastAsia="ja-JP"/>
        </w:rPr>
        <w:t>lowe</w:t>
      </w:r>
      <w:r w:rsidR="0062391A" w:rsidRPr="003A691A">
        <w:rPr>
          <w:rFonts w:ascii="Times New Roman" w:hAnsi="Times New Roman" w:hint="eastAsia"/>
          <w:sz w:val="20"/>
          <w:szCs w:val="20"/>
        </w:rPr>
        <w:t>st</w:t>
      </w:r>
      <w:r w:rsidR="0062391A" w:rsidRPr="003A691A">
        <w:rPr>
          <w:rFonts w:ascii="Times New Roman" w:eastAsia="MS Mincho" w:hAnsi="Times New Roman"/>
          <w:sz w:val="20"/>
          <w:szCs w:val="20"/>
          <w:lang w:eastAsia="ja-JP"/>
        </w:rPr>
        <w:t xml:space="preserve"> </w:t>
      </w:r>
      <w:r w:rsidR="00051281" w:rsidRPr="003A691A">
        <w:rPr>
          <w:rFonts w:ascii="Times New Roman" w:eastAsia="MS Mincho" w:hAnsi="Times New Roman"/>
          <w:sz w:val="20"/>
          <w:szCs w:val="20"/>
          <w:lang w:eastAsia="ja-JP"/>
        </w:rPr>
        <w:t>index, if any; otherwise, to the USS set with the lowest index</w:t>
      </w:r>
      <w:r w:rsidRPr="003A691A">
        <w:rPr>
          <w:rFonts w:ascii="Times New Roman" w:hAnsi="Times New Roman" w:hint="eastAsia"/>
          <w:bCs/>
          <w:iCs/>
          <w:sz w:val="20"/>
          <w:szCs w:val="20"/>
        </w:rPr>
        <w:t xml:space="preserve">, and other CORESETs </w:t>
      </w:r>
      <w:r w:rsidR="00111F45" w:rsidRPr="003A691A">
        <w:rPr>
          <w:rFonts w:ascii="Times New Roman" w:hAnsi="Times New Roman" w:hint="eastAsia"/>
          <w:bCs/>
          <w:iCs/>
          <w:sz w:val="20"/>
          <w:szCs w:val="20"/>
        </w:rPr>
        <w:t>that to be monitored are</w:t>
      </w:r>
      <w:r w:rsidRPr="003A691A">
        <w:rPr>
          <w:rFonts w:ascii="Times New Roman" w:hAnsi="Times New Roman" w:hint="eastAsia"/>
          <w:bCs/>
          <w:iCs/>
          <w:sz w:val="20"/>
          <w:szCs w:val="20"/>
        </w:rPr>
        <w:t xml:space="preserve"> </w:t>
      </w:r>
      <w:r w:rsidRPr="003A691A">
        <w:rPr>
          <w:rFonts w:ascii="Times New Roman" w:hAnsi="Times New Roman"/>
          <w:bCs/>
          <w:iCs/>
          <w:sz w:val="20"/>
          <w:szCs w:val="20"/>
        </w:rPr>
        <w:t>determine</w:t>
      </w:r>
      <w:r w:rsidRPr="003A691A">
        <w:rPr>
          <w:rFonts w:ascii="Times New Roman" w:hAnsi="Times New Roman" w:hint="eastAsia"/>
          <w:bCs/>
          <w:iCs/>
          <w:sz w:val="20"/>
          <w:szCs w:val="20"/>
        </w:rPr>
        <w:t xml:space="preserve">d </w:t>
      </w:r>
      <w:r w:rsidR="005E1F8B" w:rsidRPr="003A691A">
        <w:rPr>
          <w:rFonts w:ascii="Times New Roman" w:hAnsi="Times New Roman" w:hint="eastAsia"/>
          <w:bCs/>
          <w:iCs/>
          <w:sz w:val="20"/>
          <w:szCs w:val="20"/>
        </w:rPr>
        <w:t xml:space="preserve">by </w:t>
      </w:r>
      <w:r w:rsidR="00111F45" w:rsidRPr="003A691A">
        <w:rPr>
          <w:rFonts w:ascii="Times New Roman" w:hAnsi="Times New Roman" w:hint="eastAsia"/>
          <w:bCs/>
          <w:iCs/>
          <w:sz w:val="20"/>
          <w:szCs w:val="20"/>
        </w:rPr>
        <w:t xml:space="preserve">the following </w:t>
      </w:r>
      <w:r w:rsidR="005E1F8B" w:rsidRPr="003A691A">
        <w:rPr>
          <w:rFonts w:ascii="Times New Roman" w:hAnsi="Times New Roman" w:hint="eastAsia"/>
          <w:bCs/>
          <w:iCs/>
          <w:sz w:val="20"/>
          <w:szCs w:val="20"/>
        </w:rPr>
        <w:t>cases</w:t>
      </w:r>
      <w:r w:rsidRPr="003A691A">
        <w:rPr>
          <w:rFonts w:ascii="Times New Roman" w:hAnsi="Times New Roman" w:hint="eastAsia"/>
          <w:bCs/>
          <w:iCs/>
          <w:sz w:val="20"/>
          <w:szCs w:val="20"/>
        </w:rPr>
        <w:t>:</w:t>
      </w:r>
    </w:p>
    <w:p w14:paraId="6F6CFDCF" w14:textId="7464FF84" w:rsidR="00CE2A6E" w:rsidRPr="0019332D" w:rsidRDefault="005109D5" w:rsidP="0019332D">
      <w:pPr>
        <w:pStyle w:val="ae"/>
        <w:numPr>
          <w:ilvl w:val="1"/>
          <w:numId w:val="43"/>
        </w:numPr>
        <w:spacing w:beforeLines="50" w:before="120" w:afterLines="50" w:after="120"/>
        <w:ind w:firstLineChars="0"/>
        <w:rPr>
          <w:rFonts w:ascii="Times New Roman" w:hAnsi="Times New Roman"/>
          <w:bCs/>
          <w:iCs/>
          <w:sz w:val="20"/>
          <w:szCs w:val="20"/>
        </w:rPr>
      </w:pPr>
      <w:r w:rsidRPr="00961B54">
        <w:rPr>
          <w:rFonts w:ascii="Times New Roman" w:hAnsi="Times New Roman"/>
          <w:bCs/>
          <w:iCs/>
          <w:sz w:val="20"/>
          <w:szCs w:val="20"/>
        </w:rPr>
        <w:t xml:space="preserve">If </w:t>
      </w:r>
      <w:r w:rsidR="00051281" w:rsidRPr="00961B54">
        <w:rPr>
          <w:rFonts w:ascii="Times New Roman" w:hAnsi="Times New Roman"/>
          <w:bCs/>
          <w:iCs/>
          <w:sz w:val="20"/>
          <w:szCs w:val="20"/>
        </w:rPr>
        <w:t>th</w:t>
      </w:r>
      <w:r w:rsidR="00051281">
        <w:rPr>
          <w:rFonts w:ascii="Times New Roman" w:hAnsi="Times New Roman" w:hint="eastAsia"/>
          <w:bCs/>
          <w:iCs/>
          <w:sz w:val="20"/>
          <w:szCs w:val="20"/>
        </w:rPr>
        <w:t>e</w:t>
      </w:r>
      <w:r w:rsidR="00051281" w:rsidRPr="00961B54">
        <w:rPr>
          <w:rFonts w:ascii="Times New Roman" w:hAnsi="Times New Roman"/>
          <w:bCs/>
          <w:iCs/>
          <w:sz w:val="20"/>
          <w:szCs w:val="20"/>
        </w:rPr>
        <w:t xml:space="preserve"> </w:t>
      </w:r>
      <w:r w:rsidRPr="00961B54">
        <w:rPr>
          <w:rFonts w:ascii="Times New Roman" w:hAnsi="Times New Roman"/>
          <w:bCs/>
          <w:iCs/>
          <w:sz w:val="20"/>
          <w:szCs w:val="20"/>
        </w:rPr>
        <w:t xml:space="preserve">CORESET is </w:t>
      </w:r>
      <w:r w:rsidR="00111F45">
        <w:rPr>
          <w:rFonts w:ascii="Times New Roman" w:hAnsi="Times New Roman" w:hint="eastAsia"/>
          <w:bCs/>
          <w:iCs/>
          <w:sz w:val="20"/>
          <w:szCs w:val="20"/>
        </w:rPr>
        <w:t>associated</w:t>
      </w:r>
      <w:r w:rsidR="00111F45" w:rsidRPr="00961B54">
        <w:rPr>
          <w:rFonts w:ascii="Times New Roman" w:hAnsi="Times New Roman"/>
          <w:bCs/>
          <w:iCs/>
          <w:sz w:val="20"/>
          <w:szCs w:val="20"/>
        </w:rPr>
        <w:t xml:space="preserve"> </w:t>
      </w:r>
      <w:r w:rsidR="00111F45">
        <w:rPr>
          <w:rFonts w:ascii="Times New Roman" w:hAnsi="Times New Roman" w:hint="eastAsia"/>
          <w:bCs/>
          <w:iCs/>
          <w:sz w:val="20"/>
          <w:szCs w:val="20"/>
        </w:rPr>
        <w:t>with</w:t>
      </w:r>
      <w:r w:rsidR="00111F45" w:rsidRPr="00961B54">
        <w:rPr>
          <w:rFonts w:ascii="Times New Roman" w:hAnsi="Times New Roman"/>
          <w:bCs/>
          <w:iCs/>
          <w:sz w:val="20"/>
          <w:szCs w:val="20"/>
        </w:rPr>
        <w:t xml:space="preserve"> </w:t>
      </w:r>
      <w:r w:rsidRPr="00961B54">
        <w:rPr>
          <w:rFonts w:ascii="Times New Roman" w:hAnsi="Times New Roman"/>
          <w:bCs/>
          <w:iCs/>
          <w:sz w:val="20"/>
          <w:szCs w:val="20"/>
        </w:rPr>
        <w:t>o</w:t>
      </w:r>
      <w:r w:rsidR="00A366CA" w:rsidRPr="00961B54">
        <w:rPr>
          <w:rFonts w:ascii="Times New Roman" w:hAnsi="Times New Roman"/>
          <w:bCs/>
          <w:iCs/>
          <w:sz w:val="20"/>
          <w:szCs w:val="20"/>
        </w:rPr>
        <w:t>nly one TCI states of QCL-</w:t>
      </w:r>
      <w:proofErr w:type="spellStart"/>
      <w:r w:rsidR="00A366CA" w:rsidRPr="00961B54">
        <w:rPr>
          <w:rFonts w:ascii="Times New Roman" w:hAnsi="Times New Roman"/>
          <w:bCs/>
          <w:iCs/>
          <w:sz w:val="20"/>
          <w:szCs w:val="20"/>
        </w:rPr>
        <w:t>TypeD</w:t>
      </w:r>
      <w:proofErr w:type="spellEnd"/>
      <w:r w:rsidR="00A366CA" w:rsidRPr="00961B54">
        <w:rPr>
          <w:rFonts w:ascii="Times New Roman" w:hAnsi="Times New Roman"/>
          <w:bCs/>
          <w:iCs/>
          <w:sz w:val="20"/>
          <w:szCs w:val="20"/>
        </w:rPr>
        <w:t>,</w:t>
      </w:r>
      <w:r w:rsidR="00961B54" w:rsidRPr="00961B54">
        <w:rPr>
          <w:rFonts w:ascii="Times New Roman" w:hAnsi="Times New Roman"/>
          <w:bCs/>
          <w:iCs/>
          <w:sz w:val="20"/>
          <w:szCs w:val="20"/>
        </w:rPr>
        <w:t xml:space="preserve"> </w:t>
      </w:r>
      <w:r w:rsidR="00730718">
        <w:rPr>
          <w:rFonts w:ascii="Times New Roman" w:hAnsi="Times New Roman" w:hint="eastAsia"/>
          <w:bCs/>
          <w:iCs/>
          <w:sz w:val="20"/>
          <w:szCs w:val="20"/>
        </w:rPr>
        <w:t>an</w:t>
      </w:r>
      <w:r w:rsidR="00961B54" w:rsidRPr="00961B54">
        <w:rPr>
          <w:rFonts w:ascii="Times New Roman" w:hAnsi="Times New Roman"/>
          <w:bCs/>
          <w:iCs/>
          <w:sz w:val="20"/>
          <w:szCs w:val="20"/>
        </w:rPr>
        <w:t xml:space="preserve">other </w:t>
      </w:r>
      <w:r w:rsidR="00730718">
        <w:rPr>
          <w:rFonts w:ascii="Times New Roman" w:hAnsi="Times New Roman" w:hint="eastAsia"/>
          <w:bCs/>
          <w:iCs/>
          <w:sz w:val="20"/>
          <w:szCs w:val="20"/>
        </w:rPr>
        <w:t>one SFN-</w:t>
      </w:r>
      <w:proofErr w:type="spellStart"/>
      <w:r w:rsidR="00730718">
        <w:rPr>
          <w:rFonts w:ascii="Times New Roman" w:hAnsi="Times New Roman" w:hint="eastAsia"/>
          <w:bCs/>
          <w:iCs/>
          <w:sz w:val="20"/>
          <w:szCs w:val="20"/>
        </w:rPr>
        <w:t>ed</w:t>
      </w:r>
      <w:proofErr w:type="spellEnd"/>
      <w:r w:rsidR="00730718">
        <w:rPr>
          <w:rFonts w:ascii="Times New Roman" w:hAnsi="Times New Roman" w:hint="eastAsia"/>
          <w:bCs/>
          <w:iCs/>
          <w:sz w:val="20"/>
          <w:szCs w:val="20"/>
        </w:rPr>
        <w:t xml:space="preserve"> </w:t>
      </w:r>
      <w:r w:rsidR="00961B54" w:rsidRPr="00961B54">
        <w:rPr>
          <w:rFonts w:ascii="Times New Roman" w:hAnsi="Times New Roman"/>
          <w:bCs/>
          <w:iCs/>
          <w:sz w:val="20"/>
          <w:szCs w:val="20"/>
        </w:rPr>
        <w:t xml:space="preserve">CORESET </w:t>
      </w:r>
      <w:r w:rsidR="00730718" w:rsidRPr="00961B54">
        <w:rPr>
          <w:rFonts w:ascii="Times New Roman" w:hAnsi="Times New Roman"/>
          <w:bCs/>
          <w:iCs/>
          <w:sz w:val="20"/>
          <w:szCs w:val="20"/>
        </w:rPr>
        <w:t>includ</w:t>
      </w:r>
      <w:r w:rsidR="00730718">
        <w:rPr>
          <w:rFonts w:ascii="Times New Roman" w:hAnsi="Times New Roman" w:hint="eastAsia"/>
          <w:bCs/>
          <w:iCs/>
          <w:sz w:val="20"/>
          <w:szCs w:val="20"/>
        </w:rPr>
        <w:t xml:space="preserve">ing </w:t>
      </w:r>
      <w:r w:rsidR="00961B54" w:rsidRPr="00961B54">
        <w:rPr>
          <w:rFonts w:ascii="Times New Roman" w:hAnsi="Times New Roman"/>
          <w:bCs/>
          <w:iCs/>
          <w:sz w:val="20"/>
          <w:szCs w:val="20"/>
        </w:rPr>
        <w:t>TCI state</w:t>
      </w:r>
      <w:r w:rsidR="00961B54">
        <w:rPr>
          <w:rFonts w:ascii="Times New Roman" w:hAnsi="Times New Roman" w:hint="eastAsia"/>
          <w:bCs/>
          <w:iCs/>
          <w:sz w:val="20"/>
          <w:szCs w:val="20"/>
        </w:rPr>
        <w:t xml:space="preserve"> of</w:t>
      </w:r>
      <w:r w:rsidR="00961B54" w:rsidRPr="00961B54">
        <w:rPr>
          <w:rFonts w:ascii="Times New Roman" w:hAnsi="Times New Roman"/>
          <w:bCs/>
          <w:iCs/>
          <w:sz w:val="20"/>
          <w:szCs w:val="20"/>
        </w:rPr>
        <w:t xml:space="preserve"> this CORESET</w:t>
      </w:r>
      <w:r w:rsidR="00961B54">
        <w:rPr>
          <w:rFonts w:ascii="Times New Roman" w:hAnsi="Times New Roman" w:hint="eastAsia"/>
          <w:bCs/>
          <w:iCs/>
          <w:sz w:val="20"/>
          <w:szCs w:val="20"/>
        </w:rPr>
        <w:t xml:space="preserve"> </w:t>
      </w:r>
      <w:r w:rsidR="00730718">
        <w:rPr>
          <w:rFonts w:ascii="Times New Roman" w:hAnsi="Times New Roman" w:hint="eastAsia"/>
          <w:bCs/>
          <w:iCs/>
          <w:sz w:val="20"/>
          <w:szCs w:val="20"/>
        </w:rPr>
        <w:t xml:space="preserve">can be </w:t>
      </w:r>
      <w:r w:rsidR="00730718">
        <w:rPr>
          <w:rFonts w:ascii="Times New Roman" w:hAnsi="Times New Roman"/>
          <w:bCs/>
          <w:iCs/>
          <w:sz w:val="20"/>
          <w:szCs w:val="20"/>
        </w:rPr>
        <w:t>monitored</w:t>
      </w:r>
      <w:r w:rsidR="00730718">
        <w:rPr>
          <w:rFonts w:ascii="Times New Roman" w:hAnsi="Times New Roman" w:hint="eastAsia"/>
          <w:bCs/>
          <w:iCs/>
          <w:sz w:val="20"/>
          <w:szCs w:val="20"/>
        </w:rPr>
        <w:t xml:space="preserve"> too. </w:t>
      </w:r>
      <w:r w:rsidR="00730718">
        <w:rPr>
          <w:rFonts w:ascii="Times New Roman" w:hAnsi="Times New Roman"/>
          <w:bCs/>
          <w:iCs/>
          <w:sz w:val="20"/>
          <w:szCs w:val="20"/>
        </w:rPr>
        <w:t>A</w:t>
      </w:r>
      <w:r w:rsidR="00730718">
        <w:rPr>
          <w:rFonts w:ascii="Times New Roman" w:hAnsi="Times New Roman" w:hint="eastAsia"/>
          <w:bCs/>
          <w:iCs/>
          <w:sz w:val="20"/>
          <w:szCs w:val="20"/>
        </w:rPr>
        <w:t xml:space="preserve">nd other CORESET </w:t>
      </w:r>
      <w:r w:rsidR="00111F45">
        <w:rPr>
          <w:rFonts w:ascii="Times New Roman" w:hAnsi="Times New Roman" w:hint="eastAsia"/>
          <w:bCs/>
          <w:iCs/>
          <w:sz w:val="20"/>
          <w:szCs w:val="20"/>
        </w:rPr>
        <w:t>that associated</w:t>
      </w:r>
      <w:r w:rsidR="00111F45" w:rsidRPr="00961B54">
        <w:rPr>
          <w:rFonts w:ascii="Times New Roman" w:hAnsi="Times New Roman"/>
          <w:bCs/>
          <w:iCs/>
          <w:sz w:val="20"/>
          <w:szCs w:val="20"/>
        </w:rPr>
        <w:t xml:space="preserve"> </w:t>
      </w:r>
      <w:r w:rsidR="00111F45">
        <w:rPr>
          <w:rFonts w:ascii="Times New Roman" w:hAnsi="Times New Roman" w:hint="eastAsia"/>
          <w:bCs/>
          <w:iCs/>
          <w:sz w:val="20"/>
          <w:szCs w:val="20"/>
        </w:rPr>
        <w:t>with the</w:t>
      </w:r>
      <w:r w:rsidR="00605850">
        <w:rPr>
          <w:rFonts w:ascii="Times New Roman" w:hAnsi="Times New Roman" w:hint="eastAsia"/>
          <w:bCs/>
          <w:iCs/>
          <w:sz w:val="20"/>
          <w:szCs w:val="20"/>
        </w:rPr>
        <w:t xml:space="preserve"> </w:t>
      </w:r>
      <w:r w:rsidR="00961B54">
        <w:rPr>
          <w:rFonts w:ascii="Times New Roman" w:hAnsi="Times New Roman" w:hint="eastAsia"/>
          <w:bCs/>
          <w:iCs/>
          <w:sz w:val="20"/>
          <w:szCs w:val="20"/>
        </w:rPr>
        <w:t xml:space="preserve">same </w:t>
      </w:r>
      <w:r w:rsidR="00111F45">
        <w:rPr>
          <w:rFonts w:ascii="Times New Roman" w:hAnsi="Times New Roman" w:hint="eastAsia"/>
          <w:bCs/>
          <w:iCs/>
          <w:sz w:val="20"/>
          <w:szCs w:val="20"/>
        </w:rPr>
        <w:t xml:space="preserve">TCI state(s) </w:t>
      </w:r>
      <w:r w:rsidR="00961B54">
        <w:rPr>
          <w:rFonts w:ascii="Times New Roman" w:hAnsi="Times New Roman" w:hint="eastAsia"/>
          <w:bCs/>
          <w:iCs/>
          <w:sz w:val="20"/>
          <w:szCs w:val="20"/>
        </w:rPr>
        <w:t xml:space="preserve">as </w:t>
      </w:r>
      <w:r w:rsidR="00730718">
        <w:rPr>
          <w:rFonts w:ascii="Times New Roman" w:hAnsi="Times New Roman" w:hint="eastAsia"/>
          <w:bCs/>
          <w:iCs/>
          <w:sz w:val="20"/>
          <w:szCs w:val="20"/>
        </w:rPr>
        <w:t xml:space="preserve">these two </w:t>
      </w:r>
      <w:r w:rsidR="00961B54">
        <w:rPr>
          <w:rFonts w:ascii="Times New Roman" w:hAnsi="Times New Roman" w:hint="eastAsia"/>
          <w:bCs/>
          <w:iCs/>
          <w:sz w:val="20"/>
          <w:szCs w:val="20"/>
        </w:rPr>
        <w:t>CORESET</w:t>
      </w:r>
      <w:r w:rsidR="00730718">
        <w:rPr>
          <w:rFonts w:ascii="Times New Roman" w:hAnsi="Times New Roman" w:hint="eastAsia"/>
          <w:bCs/>
          <w:iCs/>
          <w:sz w:val="20"/>
          <w:szCs w:val="20"/>
        </w:rPr>
        <w:t>s</w:t>
      </w:r>
      <w:r w:rsidR="00961B54">
        <w:rPr>
          <w:rFonts w:ascii="Times New Roman" w:hAnsi="Times New Roman" w:hint="eastAsia"/>
          <w:bCs/>
          <w:iCs/>
          <w:sz w:val="20"/>
          <w:szCs w:val="20"/>
        </w:rPr>
        <w:t xml:space="preserve"> can </w:t>
      </w:r>
      <w:r w:rsidR="00730718">
        <w:rPr>
          <w:rFonts w:ascii="Times New Roman" w:hAnsi="Times New Roman" w:hint="eastAsia"/>
          <w:bCs/>
          <w:iCs/>
          <w:sz w:val="20"/>
          <w:szCs w:val="20"/>
        </w:rPr>
        <w:t xml:space="preserve">also </w:t>
      </w:r>
      <w:r w:rsidR="00961B54">
        <w:rPr>
          <w:rFonts w:ascii="Times New Roman" w:hAnsi="Times New Roman" w:hint="eastAsia"/>
          <w:bCs/>
          <w:iCs/>
          <w:sz w:val="20"/>
          <w:szCs w:val="20"/>
        </w:rPr>
        <w:t>be monitored.</w:t>
      </w:r>
    </w:p>
    <w:p w14:paraId="2A769299" w14:textId="58588ACC" w:rsidR="00A366CA" w:rsidRPr="0019332D" w:rsidRDefault="005109D5" w:rsidP="0019332D">
      <w:pPr>
        <w:pStyle w:val="ae"/>
        <w:numPr>
          <w:ilvl w:val="1"/>
          <w:numId w:val="43"/>
        </w:numPr>
        <w:spacing w:beforeLines="50" w:before="120" w:afterLines="50" w:after="120"/>
        <w:ind w:firstLineChars="0"/>
        <w:rPr>
          <w:rFonts w:ascii="Times New Roman" w:hAnsi="Times New Roman"/>
          <w:bCs/>
          <w:iCs/>
          <w:sz w:val="20"/>
          <w:szCs w:val="20"/>
        </w:rPr>
      </w:pPr>
      <w:r>
        <w:rPr>
          <w:rFonts w:ascii="Times New Roman" w:hAnsi="Times New Roman" w:hint="eastAsia"/>
          <w:bCs/>
          <w:iCs/>
          <w:sz w:val="20"/>
          <w:szCs w:val="20"/>
        </w:rPr>
        <w:t xml:space="preserve">If the CORESET is </w:t>
      </w:r>
      <w:r w:rsidR="00111F45">
        <w:rPr>
          <w:rFonts w:ascii="Times New Roman" w:hAnsi="Times New Roman" w:hint="eastAsia"/>
          <w:bCs/>
          <w:iCs/>
          <w:sz w:val="20"/>
          <w:szCs w:val="20"/>
        </w:rPr>
        <w:t>associated</w:t>
      </w:r>
      <w:r w:rsidR="00111F45" w:rsidRPr="00961B54">
        <w:rPr>
          <w:rFonts w:ascii="Times New Roman" w:hAnsi="Times New Roman"/>
          <w:bCs/>
          <w:iCs/>
          <w:sz w:val="20"/>
          <w:szCs w:val="20"/>
        </w:rPr>
        <w:t xml:space="preserve"> </w:t>
      </w:r>
      <w:r w:rsidR="00C238CF">
        <w:rPr>
          <w:rFonts w:ascii="Times New Roman" w:hAnsi="Times New Roman" w:hint="eastAsia"/>
          <w:bCs/>
          <w:iCs/>
          <w:sz w:val="20"/>
          <w:szCs w:val="20"/>
        </w:rPr>
        <w:t>with two TCI states corresponding to two QCL-</w:t>
      </w:r>
      <w:proofErr w:type="spellStart"/>
      <w:r w:rsidR="00C238CF">
        <w:rPr>
          <w:rFonts w:ascii="Times New Roman" w:hAnsi="Times New Roman" w:hint="eastAsia"/>
          <w:bCs/>
          <w:iCs/>
          <w:sz w:val="20"/>
          <w:szCs w:val="20"/>
        </w:rPr>
        <w:t>TypeD</w:t>
      </w:r>
      <w:proofErr w:type="spellEnd"/>
      <w:r w:rsidR="00C238CF">
        <w:rPr>
          <w:rFonts w:ascii="Times New Roman" w:hAnsi="Times New Roman" w:hint="eastAsia"/>
          <w:bCs/>
          <w:iCs/>
          <w:sz w:val="20"/>
          <w:szCs w:val="20"/>
        </w:rPr>
        <w:t xml:space="preserve"> properties</w:t>
      </w:r>
      <w:r>
        <w:rPr>
          <w:rFonts w:ascii="Times New Roman" w:hAnsi="Times New Roman" w:hint="eastAsia"/>
          <w:bCs/>
          <w:iCs/>
          <w:sz w:val="20"/>
          <w:szCs w:val="20"/>
        </w:rPr>
        <w:t>,</w:t>
      </w:r>
      <w:r w:rsidR="004503E4">
        <w:rPr>
          <w:rFonts w:ascii="Times New Roman" w:hAnsi="Times New Roman" w:hint="eastAsia"/>
          <w:bCs/>
          <w:iCs/>
          <w:sz w:val="20"/>
          <w:szCs w:val="20"/>
        </w:rPr>
        <w:t xml:space="preserve"> a</w:t>
      </w:r>
      <w:r w:rsidR="00A366CA" w:rsidRPr="0019332D">
        <w:rPr>
          <w:rFonts w:ascii="Times New Roman" w:hAnsi="Times New Roman"/>
          <w:bCs/>
          <w:iCs/>
          <w:sz w:val="20"/>
          <w:szCs w:val="20"/>
        </w:rPr>
        <w:t>ny other CORESETs that have been configured with</w:t>
      </w:r>
      <w:r w:rsidR="00A366CA" w:rsidRPr="008B002B">
        <w:rPr>
          <w:rFonts w:ascii="Times New Roman" w:hAnsi="Times New Roman"/>
          <w:bCs/>
          <w:i/>
          <w:iCs/>
          <w:sz w:val="20"/>
          <w:szCs w:val="20"/>
        </w:rPr>
        <w:t xml:space="preserve"> </w:t>
      </w:r>
      <w:proofErr w:type="spellStart"/>
      <w:r w:rsidR="008B002B" w:rsidRPr="008B002B">
        <w:rPr>
          <w:rFonts w:ascii="Times New Roman" w:hAnsi="Times New Roman" w:hint="eastAsia"/>
          <w:bCs/>
          <w:i/>
          <w:iCs/>
          <w:sz w:val="20"/>
          <w:szCs w:val="20"/>
        </w:rPr>
        <w:t>qcl</w:t>
      </w:r>
      <w:proofErr w:type="spellEnd"/>
      <w:r w:rsidR="00A366CA" w:rsidRPr="008B002B">
        <w:rPr>
          <w:rFonts w:ascii="Times New Roman" w:hAnsi="Times New Roman"/>
          <w:bCs/>
          <w:i/>
          <w:iCs/>
          <w:sz w:val="20"/>
          <w:szCs w:val="20"/>
        </w:rPr>
        <w:t>-Type</w:t>
      </w:r>
      <w:r w:rsidR="00A366CA" w:rsidRPr="0019332D">
        <w:rPr>
          <w:rFonts w:ascii="Times New Roman" w:hAnsi="Times New Roman"/>
          <w:bCs/>
          <w:iCs/>
          <w:sz w:val="20"/>
          <w:szCs w:val="20"/>
        </w:rPr>
        <w:t xml:space="preserve"> set to same '</w:t>
      </w:r>
      <w:proofErr w:type="spellStart"/>
      <w:r w:rsidR="00A366CA" w:rsidRPr="00111F45">
        <w:rPr>
          <w:rFonts w:ascii="Times New Roman" w:hAnsi="Times New Roman"/>
          <w:bCs/>
          <w:i/>
          <w:iCs/>
          <w:sz w:val="20"/>
          <w:szCs w:val="20"/>
        </w:rPr>
        <w:t>typeD</w:t>
      </w:r>
      <w:proofErr w:type="spellEnd"/>
      <w:r w:rsidR="00A366CA" w:rsidRPr="0019332D">
        <w:rPr>
          <w:rFonts w:ascii="Times New Roman" w:hAnsi="Times New Roman"/>
          <w:bCs/>
          <w:iCs/>
          <w:sz w:val="20"/>
          <w:szCs w:val="20"/>
        </w:rPr>
        <w:t xml:space="preserve">' properties or a subset of </w:t>
      </w:r>
      <w:r w:rsidR="004503E4">
        <w:rPr>
          <w:rFonts w:ascii="Times New Roman" w:hAnsi="Times New Roman" w:hint="eastAsia"/>
          <w:bCs/>
          <w:iCs/>
          <w:sz w:val="20"/>
          <w:szCs w:val="20"/>
        </w:rPr>
        <w:t xml:space="preserve">these </w:t>
      </w:r>
      <w:r w:rsidR="00A366CA" w:rsidRPr="0019332D">
        <w:rPr>
          <w:rFonts w:ascii="Times New Roman" w:hAnsi="Times New Roman"/>
          <w:bCs/>
          <w:iCs/>
          <w:sz w:val="20"/>
          <w:szCs w:val="20"/>
        </w:rPr>
        <w:t>two QCL-</w:t>
      </w:r>
      <w:proofErr w:type="spellStart"/>
      <w:r w:rsidR="00A366CA" w:rsidRPr="0019332D">
        <w:rPr>
          <w:rFonts w:ascii="Times New Roman" w:hAnsi="Times New Roman"/>
          <w:bCs/>
          <w:iCs/>
          <w:sz w:val="20"/>
          <w:szCs w:val="20"/>
        </w:rPr>
        <w:t>TypeD</w:t>
      </w:r>
      <w:proofErr w:type="spellEnd"/>
      <w:r w:rsidR="00A366CA" w:rsidRPr="0019332D">
        <w:rPr>
          <w:rFonts w:ascii="Times New Roman" w:hAnsi="Times New Roman"/>
          <w:bCs/>
          <w:iCs/>
          <w:sz w:val="20"/>
          <w:szCs w:val="20"/>
        </w:rPr>
        <w:t xml:space="preserve"> as the CORESET can also be monitored.</w:t>
      </w:r>
    </w:p>
    <w:p w14:paraId="057036FF" w14:textId="77777777" w:rsidR="003A691A" w:rsidRDefault="001D2ED6" w:rsidP="003A691A">
      <w:pPr>
        <w:spacing w:beforeLines="50" w:before="120" w:afterLines="50" w:after="120"/>
        <w:rPr>
          <w:rFonts w:ascii="Times New Roman" w:hAnsi="Times New Roman"/>
          <w:bCs/>
          <w:iCs/>
          <w:sz w:val="20"/>
          <w:szCs w:val="20"/>
        </w:rPr>
      </w:pPr>
      <w:r w:rsidRPr="003A691A">
        <w:rPr>
          <w:rFonts w:ascii="Times New Roman" w:hAnsi="Times New Roman" w:hint="eastAsia"/>
          <w:bCs/>
          <w:iCs/>
          <w:sz w:val="20"/>
          <w:szCs w:val="20"/>
        </w:rPr>
        <w:t xml:space="preserve">If UE is not configured by this RRC parameter, </w:t>
      </w:r>
      <w:r w:rsidR="00A366CA" w:rsidRPr="003A691A">
        <w:rPr>
          <w:rFonts w:ascii="Times New Roman" w:hAnsi="Times New Roman" w:hint="eastAsia"/>
          <w:bCs/>
          <w:iCs/>
          <w:sz w:val="20"/>
          <w:szCs w:val="20"/>
        </w:rPr>
        <w:t xml:space="preserve">UE can monitor only one TCI state </w:t>
      </w:r>
      <w:r w:rsidR="00C238CF" w:rsidRPr="003A691A">
        <w:rPr>
          <w:rFonts w:ascii="Times New Roman" w:hAnsi="Times New Roman" w:hint="eastAsia"/>
          <w:bCs/>
          <w:iCs/>
          <w:sz w:val="20"/>
          <w:szCs w:val="20"/>
        </w:rPr>
        <w:t>corresponding to QCL-</w:t>
      </w:r>
      <w:proofErr w:type="spellStart"/>
      <w:r w:rsidR="00C238CF" w:rsidRPr="003A691A">
        <w:rPr>
          <w:rFonts w:ascii="Times New Roman" w:hAnsi="Times New Roman" w:hint="eastAsia"/>
          <w:bCs/>
          <w:iCs/>
          <w:sz w:val="20"/>
          <w:szCs w:val="20"/>
        </w:rPr>
        <w:t>TypeD</w:t>
      </w:r>
      <w:proofErr w:type="spellEnd"/>
      <w:r w:rsidR="00C238CF" w:rsidRPr="003A691A">
        <w:rPr>
          <w:rFonts w:ascii="Times New Roman" w:hAnsi="Times New Roman" w:hint="eastAsia"/>
          <w:bCs/>
          <w:iCs/>
          <w:sz w:val="20"/>
          <w:szCs w:val="20"/>
        </w:rPr>
        <w:t xml:space="preserve"> property</w:t>
      </w:r>
      <w:r w:rsidR="00A366CA" w:rsidRPr="003A691A">
        <w:rPr>
          <w:rFonts w:ascii="Times New Roman" w:hAnsi="Times New Roman" w:hint="eastAsia"/>
          <w:bCs/>
          <w:iCs/>
          <w:sz w:val="20"/>
          <w:szCs w:val="20"/>
        </w:rPr>
        <w:t xml:space="preserve">. </w:t>
      </w:r>
      <w:r w:rsidR="005E1F8B" w:rsidRPr="003A691A">
        <w:rPr>
          <w:rFonts w:ascii="Times New Roman" w:hAnsi="Times New Roman" w:hint="eastAsia"/>
          <w:bCs/>
          <w:iCs/>
          <w:sz w:val="20"/>
          <w:szCs w:val="20"/>
        </w:rPr>
        <w:t>T</w:t>
      </w:r>
      <w:r w:rsidR="005E1F8B" w:rsidRPr="003A691A">
        <w:rPr>
          <w:rFonts w:ascii="Times New Roman" w:hAnsi="Times New Roman"/>
          <w:bCs/>
          <w:iCs/>
          <w:sz w:val="20"/>
          <w:szCs w:val="20"/>
        </w:rPr>
        <w:t>he</w:t>
      </w:r>
      <w:r w:rsidR="005E1F8B" w:rsidRPr="003A691A">
        <w:rPr>
          <w:rFonts w:ascii="Times New Roman" w:hAnsi="Times New Roman" w:hint="eastAsia"/>
          <w:bCs/>
          <w:iCs/>
          <w:sz w:val="20"/>
          <w:szCs w:val="20"/>
        </w:rPr>
        <w:t xml:space="preserve"> </w:t>
      </w:r>
      <w:r w:rsidR="005E1F8B" w:rsidRPr="003A691A">
        <w:rPr>
          <w:rFonts w:ascii="Times New Roman" w:hAnsi="Times New Roman"/>
          <w:bCs/>
          <w:iCs/>
          <w:sz w:val="20"/>
          <w:szCs w:val="20"/>
        </w:rPr>
        <w:t>following</w:t>
      </w:r>
      <w:r w:rsidR="005E1F8B" w:rsidRPr="003A691A">
        <w:rPr>
          <w:rFonts w:ascii="Times New Roman" w:hAnsi="Times New Roman" w:hint="eastAsia"/>
          <w:bCs/>
          <w:iCs/>
          <w:sz w:val="20"/>
          <w:szCs w:val="20"/>
        </w:rPr>
        <w:t xml:space="preserve"> enhancement scheme can be </w:t>
      </w:r>
      <w:r w:rsidR="005E1F8B" w:rsidRPr="003A691A">
        <w:rPr>
          <w:rFonts w:ascii="Times New Roman" w:hAnsi="Times New Roman"/>
          <w:bCs/>
          <w:iCs/>
          <w:sz w:val="20"/>
          <w:szCs w:val="20"/>
        </w:rPr>
        <w:t>considered</w:t>
      </w:r>
      <w:r w:rsidR="005E1F8B" w:rsidRPr="003A691A">
        <w:rPr>
          <w:rFonts w:ascii="Times New Roman" w:hAnsi="Times New Roman" w:hint="eastAsia"/>
          <w:bCs/>
          <w:iCs/>
          <w:sz w:val="20"/>
          <w:szCs w:val="20"/>
        </w:rPr>
        <w:t xml:space="preserve">: </w:t>
      </w:r>
    </w:p>
    <w:p w14:paraId="08BC8222" w14:textId="3CFA777B" w:rsidR="001D2ED6" w:rsidRPr="003A691A" w:rsidRDefault="001D2ED6" w:rsidP="003A691A">
      <w:pPr>
        <w:pStyle w:val="ae"/>
        <w:numPr>
          <w:ilvl w:val="0"/>
          <w:numId w:val="113"/>
        </w:numPr>
        <w:spacing w:beforeLines="50" w:before="120" w:afterLines="50" w:after="120"/>
        <w:ind w:firstLineChars="0"/>
        <w:rPr>
          <w:rFonts w:ascii="Times New Roman" w:hAnsi="Times New Roman"/>
          <w:bCs/>
          <w:iCs/>
          <w:sz w:val="20"/>
          <w:szCs w:val="20"/>
        </w:rPr>
      </w:pPr>
      <w:r w:rsidRPr="003A691A">
        <w:rPr>
          <w:rFonts w:ascii="Times New Roman" w:hAnsi="Times New Roman"/>
          <w:bCs/>
          <w:iCs/>
          <w:sz w:val="20"/>
          <w:szCs w:val="20"/>
        </w:rPr>
        <w:t>UE monitors PDCCHs only in a CORESET</w:t>
      </w:r>
      <w:r w:rsidR="004503E4" w:rsidRPr="003A691A">
        <w:rPr>
          <w:rFonts w:ascii="Times New Roman" w:hAnsi="Times New Roman" w:hint="eastAsia"/>
          <w:bCs/>
          <w:iCs/>
          <w:sz w:val="20"/>
          <w:szCs w:val="20"/>
        </w:rPr>
        <w:t xml:space="preserve"> </w:t>
      </w:r>
      <w:r w:rsidR="00051281" w:rsidRPr="003A691A">
        <w:rPr>
          <w:rFonts w:ascii="Times New Roman" w:hAnsi="Times New Roman" w:hint="eastAsia"/>
          <w:bCs/>
          <w:iCs/>
          <w:sz w:val="20"/>
          <w:szCs w:val="20"/>
        </w:rPr>
        <w:t xml:space="preserve">that </w:t>
      </w:r>
      <w:r w:rsidR="00051281" w:rsidRPr="003A691A">
        <w:rPr>
          <w:rFonts w:ascii="Times New Roman" w:hAnsi="Times New Roman"/>
          <w:bCs/>
          <w:iCs/>
          <w:sz w:val="20"/>
          <w:szCs w:val="20"/>
        </w:rPr>
        <w:t>corresponding to the</w:t>
      </w:r>
      <w:r w:rsidR="00051281" w:rsidRPr="003A691A">
        <w:rPr>
          <w:rFonts w:ascii="Times New Roman" w:eastAsia="MS Mincho" w:hAnsi="Times New Roman"/>
          <w:sz w:val="20"/>
          <w:szCs w:val="20"/>
          <w:lang w:eastAsia="ja-JP"/>
        </w:rPr>
        <w:t xml:space="preserve"> CSS</w:t>
      </w:r>
      <w:r w:rsidR="00051281" w:rsidRPr="003A691A">
        <w:rPr>
          <w:rFonts w:ascii="Times New Roman" w:hAnsi="Times New Roman" w:hint="eastAsia"/>
          <w:sz w:val="20"/>
          <w:szCs w:val="20"/>
        </w:rPr>
        <w:t xml:space="preserve"> </w:t>
      </w:r>
      <w:r w:rsidR="00051281" w:rsidRPr="003A691A">
        <w:rPr>
          <w:rFonts w:ascii="Times New Roman" w:eastAsia="MS Mincho" w:hAnsi="Times New Roman"/>
          <w:sz w:val="20"/>
          <w:szCs w:val="20"/>
          <w:lang w:eastAsia="ja-JP"/>
        </w:rPr>
        <w:t xml:space="preserve">with </w:t>
      </w:r>
      <w:r w:rsidR="0062391A" w:rsidRPr="003A691A">
        <w:rPr>
          <w:rFonts w:ascii="Times New Roman" w:eastAsia="MS Mincho" w:hAnsi="Times New Roman"/>
          <w:sz w:val="20"/>
          <w:szCs w:val="20"/>
          <w:lang w:eastAsia="ja-JP"/>
        </w:rPr>
        <w:t>lowe</w:t>
      </w:r>
      <w:r w:rsidR="0062391A" w:rsidRPr="003A691A">
        <w:rPr>
          <w:rFonts w:ascii="Times New Roman" w:hAnsi="Times New Roman" w:hint="eastAsia"/>
          <w:sz w:val="20"/>
          <w:szCs w:val="20"/>
        </w:rPr>
        <w:t>st</w:t>
      </w:r>
      <w:r w:rsidR="00051281" w:rsidRPr="003A691A">
        <w:rPr>
          <w:rFonts w:ascii="Times New Roman" w:eastAsia="MS Mincho" w:hAnsi="Times New Roman"/>
          <w:sz w:val="20"/>
          <w:szCs w:val="20"/>
          <w:lang w:eastAsia="ja-JP"/>
        </w:rPr>
        <w:t xml:space="preserve"> index, if any; otherwise, to the USS set with the lowest index</w:t>
      </w:r>
      <w:r w:rsidRPr="003A691A">
        <w:rPr>
          <w:rFonts w:ascii="Times New Roman" w:hAnsi="Times New Roman" w:hint="eastAsia"/>
          <w:bCs/>
          <w:iCs/>
          <w:sz w:val="20"/>
          <w:szCs w:val="20"/>
        </w:rPr>
        <w:t xml:space="preserve">, and other CORESETs </w:t>
      </w:r>
      <w:r w:rsidR="005E1F8B" w:rsidRPr="003A691A">
        <w:rPr>
          <w:rFonts w:ascii="Times New Roman" w:hAnsi="Times New Roman" w:hint="eastAsia"/>
          <w:bCs/>
          <w:iCs/>
          <w:sz w:val="20"/>
          <w:szCs w:val="20"/>
        </w:rPr>
        <w:t xml:space="preserve">monitored </w:t>
      </w:r>
      <w:r w:rsidRPr="003A691A">
        <w:rPr>
          <w:rFonts w:ascii="Times New Roman" w:hAnsi="Times New Roman" w:hint="eastAsia"/>
          <w:bCs/>
          <w:iCs/>
          <w:sz w:val="20"/>
          <w:szCs w:val="20"/>
        </w:rPr>
        <w:t xml:space="preserve">should be </w:t>
      </w:r>
      <w:r w:rsidRPr="003A691A">
        <w:rPr>
          <w:rFonts w:ascii="Times New Roman" w:hAnsi="Times New Roman"/>
          <w:bCs/>
          <w:iCs/>
          <w:sz w:val="20"/>
          <w:szCs w:val="20"/>
        </w:rPr>
        <w:t>determine</w:t>
      </w:r>
      <w:r w:rsidRPr="003A691A">
        <w:rPr>
          <w:rFonts w:ascii="Times New Roman" w:hAnsi="Times New Roman" w:hint="eastAsia"/>
          <w:bCs/>
          <w:iCs/>
          <w:sz w:val="20"/>
          <w:szCs w:val="20"/>
        </w:rPr>
        <w:t>d by the following cases:</w:t>
      </w:r>
    </w:p>
    <w:p w14:paraId="42D90860" w14:textId="6F374D3C" w:rsidR="001D2ED6" w:rsidRDefault="001D2ED6" w:rsidP="001D2ED6">
      <w:pPr>
        <w:pStyle w:val="ae"/>
        <w:numPr>
          <w:ilvl w:val="1"/>
          <w:numId w:val="43"/>
        </w:numPr>
        <w:spacing w:beforeLines="50" w:before="120" w:afterLines="50" w:after="120"/>
        <w:ind w:firstLineChars="0"/>
        <w:rPr>
          <w:rFonts w:ascii="Times New Roman" w:hAnsi="Times New Roman"/>
          <w:bCs/>
          <w:iCs/>
          <w:sz w:val="20"/>
          <w:szCs w:val="20"/>
        </w:rPr>
      </w:pPr>
      <w:r>
        <w:rPr>
          <w:rFonts w:ascii="Times New Roman" w:hAnsi="Times New Roman" w:hint="eastAsia"/>
          <w:bCs/>
          <w:iCs/>
          <w:sz w:val="20"/>
          <w:szCs w:val="20"/>
        </w:rPr>
        <w:t xml:space="preserve">If the CORESET is indicated by only one TCI states </w:t>
      </w:r>
      <w:r w:rsidR="00051281">
        <w:rPr>
          <w:rFonts w:ascii="Times New Roman" w:hAnsi="Times New Roman"/>
          <w:bCs/>
          <w:iCs/>
          <w:sz w:val="20"/>
          <w:szCs w:val="20"/>
        </w:rPr>
        <w:t>corresponding to QCL-</w:t>
      </w:r>
      <w:proofErr w:type="spellStart"/>
      <w:r w:rsidR="00051281">
        <w:rPr>
          <w:rFonts w:ascii="Times New Roman" w:hAnsi="Times New Roman"/>
          <w:bCs/>
          <w:iCs/>
          <w:sz w:val="20"/>
          <w:szCs w:val="20"/>
        </w:rPr>
        <w:t>TypeD</w:t>
      </w:r>
      <w:proofErr w:type="spellEnd"/>
      <w:r w:rsidR="00051281">
        <w:rPr>
          <w:rFonts w:ascii="Times New Roman" w:hAnsi="Times New Roman"/>
          <w:bCs/>
          <w:iCs/>
          <w:sz w:val="20"/>
          <w:szCs w:val="20"/>
        </w:rPr>
        <w:t xml:space="preserve"> propert</w:t>
      </w:r>
      <w:r w:rsidR="00051281">
        <w:rPr>
          <w:rFonts w:ascii="Times New Roman" w:hAnsi="Times New Roman" w:hint="eastAsia"/>
          <w:bCs/>
          <w:iCs/>
          <w:sz w:val="20"/>
          <w:szCs w:val="20"/>
        </w:rPr>
        <w:t>y</w:t>
      </w:r>
      <w:r>
        <w:rPr>
          <w:rFonts w:ascii="Times New Roman" w:hAnsi="Times New Roman" w:hint="eastAsia"/>
          <w:bCs/>
          <w:iCs/>
          <w:sz w:val="20"/>
          <w:szCs w:val="20"/>
        </w:rPr>
        <w:t>,</w:t>
      </w:r>
      <w:r w:rsidR="00172B92" w:rsidRPr="00172B92">
        <w:rPr>
          <w:rFonts w:ascii="Times New Roman" w:hAnsi="Times New Roman" w:hint="eastAsia"/>
          <w:bCs/>
          <w:iCs/>
          <w:sz w:val="20"/>
          <w:szCs w:val="20"/>
        </w:rPr>
        <w:t xml:space="preserve"> </w:t>
      </w:r>
      <w:r w:rsidR="00172B92">
        <w:rPr>
          <w:rFonts w:ascii="Times New Roman" w:hAnsi="Times New Roman" w:hint="eastAsia"/>
          <w:bCs/>
          <w:iCs/>
          <w:sz w:val="20"/>
          <w:szCs w:val="20"/>
        </w:rPr>
        <w:t>and a</w:t>
      </w:r>
      <w:r w:rsidR="00172B92" w:rsidRPr="00C35731">
        <w:rPr>
          <w:rFonts w:ascii="Times New Roman" w:hAnsi="Times New Roman"/>
          <w:bCs/>
          <w:iCs/>
          <w:sz w:val="20"/>
          <w:szCs w:val="20"/>
        </w:rPr>
        <w:t>ny other CORESET</w:t>
      </w:r>
      <w:r w:rsidR="00172B92" w:rsidRPr="00C35731">
        <w:rPr>
          <w:rFonts w:ascii="Times New Roman" w:hAnsi="Times New Roman" w:hint="eastAsia"/>
          <w:bCs/>
          <w:iCs/>
          <w:sz w:val="20"/>
          <w:szCs w:val="20"/>
        </w:rPr>
        <w:t>s</w:t>
      </w:r>
      <w:r w:rsidR="00172B92" w:rsidRPr="00C35731">
        <w:rPr>
          <w:rFonts w:ascii="Times New Roman" w:hAnsi="Times New Roman"/>
          <w:bCs/>
          <w:iCs/>
          <w:sz w:val="20"/>
          <w:szCs w:val="20"/>
        </w:rPr>
        <w:t xml:space="preserve"> that have been configured with </w:t>
      </w:r>
      <w:proofErr w:type="spellStart"/>
      <w:r w:rsidR="008B002B" w:rsidRPr="008B002B">
        <w:rPr>
          <w:rFonts w:ascii="Times New Roman" w:hAnsi="Times New Roman" w:hint="eastAsia"/>
          <w:bCs/>
          <w:i/>
          <w:iCs/>
          <w:sz w:val="20"/>
          <w:szCs w:val="20"/>
        </w:rPr>
        <w:t>qcl</w:t>
      </w:r>
      <w:proofErr w:type="spellEnd"/>
      <w:r w:rsidR="008B002B" w:rsidRPr="008B002B">
        <w:rPr>
          <w:rFonts w:ascii="Times New Roman" w:hAnsi="Times New Roman"/>
          <w:bCs/>
          <w:i/>
          <w:iCs/>
          <w:sz w:val="20"/>
          <w:szCs w:val="20"/>
        </w:rPr>
        <w:t>-Type</w:t>
      </w:r>
      <w:r w:rsidR="00172B92" w:rsidRPr="00C35731">
        <w:rPr>
          <w:rFonts w:ascii="Times New Roman" w:hAnsi="Times New Roman"/>
          <w:bCs/>
          <w:iCs/>
          <w:sz w:val="20"/>
          <w:szCs w:val="20"/>
        </w:rPr>
        <w:t xml:space="preserve"> set to same '</w:t>
      </w:r>
      <w:proofErr w:type="spellStart"/>
      <w:r w:rsidR="00172B92" w:rsidRPr="00111F45">
        <w:rPr>
          <w:rFonts w:ascii="Times New Roman" w:hAnsi="Times New Roman"/>
          <w:bCs/>
          <w:i/>
          <w:iCs/>
          <w:sz w:val="20"/>
          <w:szCs w:val="20"/>
        </w:rPr>
        <w:t>typeD</w:t>
      </w:r>
      <w:proofErr w:type="spellEnd"/>
      <w:r w:rsidR="00172B92" w:rsidRPr="00C35731">
        <w:rPr>
          <w:rFonts w:ascii="Times New Roman" w:hAnsi="Times New Roman"/>
          <w:bCs/>
          <w:iCs/>
          <w:sz w:val="20"/>
          <w:szCs w:val="20"/>
        </w:rPr>
        <w:t>' properties as the CORESET</w:t>
      </w:r>
      <w:r w:rsidR="00172B92" w:rsidRPr="00C35731">
        <w:rPr>
          <w:rFonts w:ascii="Times New Roman" w:hAnsi="Times New Roman" w:hint="eastAsia"/>
          <w:bCs/>
          <w:iCs/>
          <w:sz w:val="20"/>
          <w:szCs w:val="20"/>
        </w:rPr>
        <w:t xml:space="preserve"> can also be monitored.</w:t>
      </w:r>
    </w:p>
    <w:p w14:paraId="1B23234B" w14:textId="16325F00" w:rsidR="001D2ED6" w:rsidRPr="00961B54" w:rsidRDefault="001D2ED6" w:rsidP="001D2ED6">
      <w:pPr>
        <w:pStyle w:val="ae"/>
        <w:numPr>
          <w:ilvl w:val="1"/>
          <w:numId w:val="43"/>
        </w:numPr>
        <w:spacing w:beforeLines="50" w:before="120" w:afterLines="50" w:after="120"/>
        <w:ind w:firstLineChars="0"/>
        <w:rPr>
          <w:rFonts w:ascii="Times New Roman" w:hAnsi="Times New Roman"/>
          <w:bCs/>
          <w:iCs/>
          <w:sz w:val="20"/>
          <w:szCs w:val="20"/>
        </w:rPr>
      </w:pPr>
      <w:r w:rsidRPr="00961B54">
        <w:rPr>
          <w:rFonts w:ascii="Times New Roman" w:hAnsi="Times New Roman"/>
          <w:bCs/>
          <w:iCs/>
          <w:sz w:val="20"/>
          <w:szCs w:val="20"/>
        </w:rPr>
        <w:t xml:space="preserve">If the CORESET is indicated </w:t>
      </w:r>
      <w:r w:rsidR="00605850">
        <w:rPr>
          <w:rFonts w:ascii="Times New Roman" w:hAnsi="Times New Roman" w:hint="eastAsia"/>
          <w:bCs/>
          <w:iCs/>
          <w:sz w:val="20"/>
          <w:szCs w:val="20"/>
        </w:rPr>
        <w:t>by</w:t>
      </w:r>
      <w:r w:rsidR="00605850">
        <w:rPr>
          <w:rFonts w:ascii="Times New Roman" w:hAnsi="Times New Roman"/>
          <w:bCs/>
          <w:iCs/>
          <w:sz w:val="20"/>
          <w:szCs w:val="20"/>
        </w:rPr>
        <w:t xml:space="preserve"> </w:t>
      </w:r>
      <w:r w:rsidR="00C238CF">
        <w:rPr>
          <w:rFonts w:ascii="Times New Roman" w:hAnsi="Times New Roman"/>
          <w:bCs/>
          <w:iCs/>
          <w:sz w:val="20"/>
          <w:szCs w:val="20"/>
        </w:rPr>
        <w:t>two TCI states corresponding to two QCL-</w:t>
      </w:r>
      <w:proofErr w:type="spellStart"/>
      <w:r w:rsidR="00C238CF">
        <w:rPr>
          <w:rFonts w:ascii="Times New Roman" w:hAnsi="Times New Roman"/>
          <w:bCs/>
          <w:iCs/>
          <w:sz w:val="20"/>
          <w:szCs w:val="20"/>
        </w:rPr>
        <w:t>TypeD</w:t>
      </w:r>
      <w:proofErr w:type="spellEnd"/>
      <w:r w:rsidR="00C238CF">
        <w:rPr>
          <w:rFonts w:ascii="Times New Roman" w:hAnsi="Times New Roman"/>
          <w:bCs/>
          <w:iCs/>
          <w:sz w:val="20"/>
          <w:szCs w:val="20"/>
        </w:rPr>
        <w:t xml:space="preserve"> properties</w:t>
      </w:r>
      <w:r w:rsidRPr="00961B54">
        <w:rPr>
          <w:rFonts w:ascii="Times New Roman" w:hAnsi="Times New Roman"/>
          <w:bCs/>
          <w:iCs/>
          <w:sz w:val="20"/>
          <w:szCs w:val="20"/>
        </w:rPr>
        <w:t>,</w:t>
      </w:r>
      <w:r w:rsidR="00961B54" w:rsidRPr="0019332D">
        <w:rPr>
          <w:rFonts w:ascii="Times New Roman" w:hAnsi="Times New Roman"/>
          <w:bCs/>
          <w:iCs/>
          <w:sz w:val="20"/>
          <w:szCs w:val="20"/>
        </w:rPr>
        <w:t xml:space="preserve"> this CORESET could not be monitored by UE. And UE can only monitor other CORESETs that be indicated </w:t>
      </w:r>
      <w:r w:rsidR="00667C7B">
        <w:rPr>
          <w:rFonts w:ascii="Times New Roman" w:hAnsi="Times New Roman" w:hint="eastAsia"/>
          <w:bCs/>
          <w:iCs/>
          <w:sz w:val="20"/>
          <w:szCs w:val="20"/>
        </w:rPr>
        <w:t xml:space="preserve">only one TCI state </w:t>
      </w:r>
      <w:r w:rsidR="00730718">
        <w:rPr>
          <w:rFonts w:ascii="Times New Roman" w:hAnsi="Times New Roman" w:hint="eastAsia"/>
          <w:bCs/>
          <w:iCs/>
          <w:sz w:val="20"/>
          <w:szCs w:val="20"/>
        </w:rPr>
        <w:t>same as</w:t>
      </w:r>
      <w:r w:rsidR="00667C7B">
        <w:rPr>
          <w:rFonts w:ascii="Times New Roman" w:hAnsi="Times New Roman" w:hint="eastAsia"/>
          <w:bCs/>
          <w:iCs/>
          <w:sz w:val="20"/>
          <w:szCs w:val="20"/>
        </w:rPr>
        <w:t xml:space="preserve"> the first TCI states</w:t>
      </w:r>
      <w:r w:rsidR="00730718">
        <w:rPr>
          <w:rFonts w:ascii="Times New Roman" w:hAnsi="Times New Roman" w:hint="eastAsia"/>
          <w:bCs/>
          <w:iCs/>
          <w:sz w:val="20"/>
          <w:szCs w:val="20"/>
        </w:rPr>
        <w:t xml:space="preserve"> associated</w:t>
      </w:r>
      <w:r w:rsidR="00961B54" w:rsidRPr="0019332D">
        <w:rPr>
          <w:rFonts w:ascii="Times New Roman" w:hAnsi="Times New Roman"/>
          <w:bCs/>
          <w:iCs/>
          <w:sz w:val="20"/>
          <w:szCs w:val="20"/>
        </w:rPr>
        <w:t xml:space="preserve"> QCL-</w:t>
      </w:r>
      <w:proofErr w:type="spellStart"/>
      <w:r w:rsidR="00961B54" w:rsidRPr="0019332D">
        <w:rPr>
          <w:rFonts w:ascii="Times New Roman" w:hAnsi="Times New Roman"/>
          <w:bCs/>
          <w:iCs/>
          <w:sz w:val="20"/>
          <w:szCs w:val="20"/>
        </w:rPr>
        <w:t>TypeD</w:t>
      </w:r>
      <w:proofErr w:type="spellEnd"/>
      <w:r w:rsidR="00961B54" w:rsidRPr="0019332D">
        <w:rPr>
          <w:rFonts w:ascii="Times New Roman" w:hAnsi="Times New Roman"/>
          <w:bCs/>
          <w:iCs/>
          <w:sz w:val="20"/>
          <w:szCs w:val="20"/>
        </w:rPr>
        <w:t xml:space="preserve"> </w:t>
      </w:r>
      <w:r w:rsidR="00730718">
        <w:rPr>
          <w:rFonts w:ascii="Times New Roman" w:hAnsi="Times New Roman"/>
          <w:bCs/>
          <w:iCs/>
          <w:sz w:val="20"/>
          <w:szCs w:val="20"/>
        </w:rPr>
        <w:t>propert</w:t>
      </w:r>
      <w:r w:rsidR="00730718">
        <w:rPr>
          <w:rFonts w:ascii="Times New Roman" w:hAnsi="Times New Roman" w:hint="eastAsia"/>
          <w:b/>
          <w:bCs/>
          <w:iCs/>
          <w:sz w:val="20"/>
          <w:szCs w:val="20"/>
        </w:rPr>
        <w:t xml:space="preserve">y </w:t>
      </w:r>
      <w:r w:rsidR="00961B54" w:rsidRPr="0019332D">
        <w:rPr>
          <w:rFonts w:ascii="Times New Roman" w:hAnsi="Times New Roman"/>
          <w:bCs/>
          <w:iCs/>
          <w:sz w:val="20"/>
          <w:szCs w:val="20"/>
        </w:rPr>
        <w:t>in this CORESET.</w:t>
      </w:r>
    </w:p>
    <w:p w14:paraId="39754ABC" w14:textId="77777777" w:rsidR="00732ED7" w:rsidRDefault="00732ED7" w:rsidP="00732ED7">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sidRPr="00672810">
        <w:rPr>
          <w:rFonts w:ascii="Times New Roman" w:hAnsi="Times New Roman" w:cs="Times New Roman"/>
          <w:b/>
          <w:i/>
          <w:sz w:val="20"/>
          <w:szCs w:val="20"/>
        </w:rPr>
        <w:t>:</w:t>
      </w:r>
    </w:p>
    <w:p w14:paraId="63C0ED4E" w14:textId="338D955C" w:rsidR="00732ED7" w:rsidRDefault="00732ED7" w:rsidP="00732ED7">
      <w:pPr>
        <w:pStyle w:val="ae"/>
        <w:numPr>
          <w:ilvl w:val="0"/>
          <w:numId w:val="99"/>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Enhancements on </w:t>
      </w:r>
      <w:r w:rsidRPr="0019332D">
        <w:rPr>
          <w:rFonts w:ascii="Times New Roman" w:hAnsi="Times New Roman" w:cs="Times New Roman"/>
          <w:b/>
          <w:i/>
          <w:sz w:val="20"/>
          <w:szCs w:val="20"/>
        </w:rPr>
        <w:t xml:space="preserve">PDCCH monitoring of </w:t>
      </w:r>
      <w:r w:rsidR="00EF5616">
        <w:rPr>
          <w:rFonts w:ascii="Times New Roman" w:hAnsi="Times New Roman" w:cs="Times New Roman" w:hint="eastAsia"/>
          <w:b/>
          <w:i/>
          <w:sz w:val="20"/>
          <w:szCs w:val="20"/>
        </w:rPr>
        <w:t>multiple CORESETs</w:t>
      </w:r>
      <w:r w:rsidRPr="0019332D">
        <w:rPr>
          <w:rFonts w:ascii="Times New Roman" w:hAnsi="Times New Roman" w:cs="Times New Roman"/>
          <w:b/>
          <w:i/>
          <w:sz w:val="20"/>
          <w:szCs w:val="20"/>
        </w:rPr>
        <w:t xml:space="preserve"> in overlapping monitoring occasion with different QCL-</w:t>
      </w:r>
      <w:proofErr w:type="spellStart"/>
      <w:r w:rsidRPr="0019332D">
        <w:rPr>
          <w:rFonts w:ascii="Times New Roman" w:hAnsi="Times New Roman" w:cs="Times New Roman"/>
          <w:b/>
          <w:i/>
          <w:sz w:val="20"/>
          <w:szCs w:val="20"/>
        </w:rPr>
        <w:t>TypeD</w:t>
      </w:r>
      <w:proofErr w:type="spellEnd"/>
      <w:r>
        <w:rPr>
          <w:rFonts w:ascii="Times New Roman" w:hAnsi="Times New Roman" w:cs="Times New Roman" w:hint="eastAsia"/>
          <w:b/>
          <w:i/>
          <w:sz w:val="20"/>
          <w:szCs w:val="20"/>
        </w:rPr>
        <w:t xml:space="preserve"> is needed in Rel-17,</w:t>
      </w:r>
    </w:p>
    <w:p w14:paraId="7B5CAF76" w14:textId="2DC431D0" w:rsidR="00732ED7" w:rsidRPr="009B0816" w:rsidRDefault="00732ED7" w:rsidP="00732ED7">
      <w:pPr>
        <w:pStyle w:val="ae"/>
        <w:numPr>
          <w:ilvl w:val="1"/>
          <w:numId w:val="99"/>
        </w:numPr>
        <w:spacing w:beforeLines="50" w:before="120" w:afterLines="50" w:after="120"/>
        <w:ind w:firstLineChars="0"/>
        <w:rPr>
          <w:rFonts w:ascii="Times New Roman" w:hAnsi="Times New Roman" w:cs="Times New Roman"/>
          <w:b/>
          <w:i/>
          <w:sz w:val="20"/>
          <w:szCs w:val="20"/>
        </w:rPr>
      </w:pPr>
      <w:r w:rsidRPr="00C35731">
        <w:rPr>
          <w:rFonts w:ascii="Times New Roman" w:hAnsi="Times New Roman" w:cs="Times New Roman"/>
          <w:b/>
          <w:i/>
          <w:sz w:val="20"/>
          <w:szCs w:val="20"/>
        </w:rPr>
        <w:t>Introducing a new RRC parameter</w:t>
      </w:r>
      <w:r>
        <w:rPr>
          <w:rFonts w:ascii="Times New Roman" w:hAnsi="Times New Roman" w:cs="Times New Roman" w:hint="eastAsia"/>
          <w:b/>
          <w:i/>
          <w:sz w:val="20"/>
          <w:szCs w:val="20"/>
        </w:rPr>
        <w:t xml:space="preserve"> for indicating </w:t>
      </w:r>
      <w:r w:rsidRPr="00807617">
        <w:rPr>
          <w:rFonts w:ascii="Times New Roman" w:hAnsi="Times New Roman" w:cs="Times New Roman"/>
          <w:b/>
          <w:i/>
          <w:sz w:val="20"/>
          <w:szCs w:val="20"/>
        </w:rPr>
        <w:t>whether multiple QCL-</w:t>
      </w:r>
      <w:proofErr w:type="spellStart"/>
      <w:r w:rsidRPr="00807617">
        <w:rPr>
          <w:rFonts w:ascii="Times New Roman" w:hAnsi="Times New Roman" w:cs="Times New Roman"/>
          <w:b/>
          <w:i/>
          <w:sz w:val="20"/>
          <w:szCs w:val="20"/>
        </w:rPr>
        <w:t>TypeD</w:t>
      </w:r>
      <w:proofErr w:type="spellEnd"/>
      <w:r w:rsidRPr="00807617">
        <w:rPr>
          <w:rFonts w:ascii="Times New Roman" w:hAnsi="Times New Roman" w:cs="Times New Roman"/>
          <w:b/>
          <w:i/>
          <w:sz w:val="20"/>
          <w:szCs w:val="20"/>
        </w:rPr>
        <w:t xml:space="preserve"> properties are monitored is suppo</w:t>
      </w:r>
      <w:r>
        <w:rPr>
          <w:rFonts w:ascii="Times New Roman" w:hAnsi="Times New Roman" w:cs="Times New Roman" w:hint="eastAsia"/>
          <w:b/>
          <w:i/>
          <w:sz w:val="20"/>
          <w:szCs w:val="20"/>
        </w:rPr>
        <w:t>r</w:t>
      </w:r>
      <w:r w:rsidRPr="00807617">
        <w:rPr>
          <w:rFonts w:ascii="Times New Roman" w:hAnsi="Times New Roman" w:cs="Times New Roman"/>
          <w:b/>
          <w:i/>
          <w:sz w:val="20"/>
          <w:szCs w:val="20"/>
        </w:rPr>
        <w:t>ted</w:t>
      </w:r>
      <w:r>
        <w:rPr>
          <w:rFonts w:ascii="Times New Roman" w:hAnsi="Times New Roman" w:cs="Times New Roman" w:hint="eastAsia"/>
          <w:b/>
          <w:i/>
          <w:sz w:val="20"/>
          <w:szCs w:val="20"/>
        </w:rPr>
        <w:t>.</w:t>
      </w:r>
    </w:p>
    <w:p w14:paraId="3AEC8A3A" w14:textId="77777777" w:rsidR="00146F35" w:rsidRPr="00732ED7" w:rsidRDefault="00146F35" w:rsidP="006C4E3D">
      <w:pPr>
        <w:spacing w:beforeLines="50" w:before="120" w:afterLines="50" w:after="120"/>
        <w:rPr>
          <w:b/>
          <w:color w:val="000000" w:themeColor="text1"/>
          <w:sz w:val="20"/>
          <w:szCs w:val="20"/>
        </w:rPr>
      </w:pPr>
    </w:p>
    <w:p w14:paraId="59DDFE93" w14:textId="77777777" w:rsidR="005A0745" w:rsidRPr="0062391A" w:rsidRDefault="00027D14" w:rsidP="0019332D">
      <w:pPr>
        <w:pStyle w:val="1"/>
        <w:spacing w:beforeLines="50" w:before="120" w:afterLines="50"/>
        <w:ind w:left="318" w:hanging="318"/>
        <w:rPr>
          <w:b w:val="0"/>
          <w:lang w:val="en-US"/>
        </w:rPr>
      </w:pPr>
      <w:r w:rsidRPr="0019332D">
        <w:rPr>
          <w:lang w:val="en-US"/>
        </w:rPr>
        <w:t>Enhancements with frequency offset pre-compensation</w:t>
      </w:r>
    </w:p>
    <w:p w14:paraId="347C3075"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It was agreed in RAN1 #102 e-meeting that the following three steps can be assumed for frequency offset pre-compensation schemes:</w:t>
      </w:r>
    </w:p>
    <w:p w14:paraId="1B5BD74A" w14:textId="77777777" w:rsidR="005A0745" w:rsidRPr="00672810" w:rsidRDefault="00027D14" w:rsidP="0019332D">
      <w:pPr>
        <w:pStyle w:val="ae"/>
        <w:widowControl/>
        <w:numPr>
          <w:ilvl w:val="0"/>
          <w:numId w:val="18"/>
        </w:numPr>
        <w:spacing w:beforeLines="50" w:before="120" w:afterLines="50" w:after="120" w:line="256" w:lineRule="auto"/>
        <w:ind w:firstLineChars="0"/>
        <w:contextualSpacing/>
        <w:jc w:val="left"/>
        <w:rPr>
          <w:rFonts w:ascii="Times New Roman" w:hAnsi="Times New Roman" w:cs="Times New Roman"/>
          <w:i/>
          <w:sz w:val="20"/>
          <w:szCs w:val="20"/>
        </w:rPr>
      </w:pPr>
      <w:r w:rsidRPr="00672810">
        <w:rPr>
          <w:rFonts w:ascii="Times New Roman" w:hAnsi="Times New Roman" w:cs="Times New Roman"/>
          <w:b/>
          <w:bCs/>
          <w:i/>
          <w:sz w:val="20"/>
          <w:szCs w:val="20"/>
        </w:rPr>
        <w:t>1</w:t>
      </w:r>
      <w:r w:rsidRPr="00672810">
        <w:rPr>
          <w:rFonts w:ascii="Times New Roman" w:hAnsi="Times New Roman" w:cs="Times New Roman"/>
          <w:b/>
          <w:bCs/>
          <w:i/>
          <w:sz w:val="20"/>
          <w:szCs w:val="20"/>
          <w:vertAlign w:val="superscript"/>
        </w:rPr>
        <w:t>st</w:t>
      </w:r>
      <w:r w:rsidRPr="00672810">
        <w:rPr>
          <w:rFonts w:ascii="Times New Roman" w:hAnsi="Times New Roman" w:cs="Times New Roman"/>
          <w:b/>
          <w:bCs/>
          <w:i/>
          <w:sz w:val="20"/>
          <w:szCs w:val="20"/>
        </w:rPr>
        <w:t xml:space="preserve"> step</w:t>
      </w:r>
      <w:r w:rsidRPr="00672810">
        <w:rPr>
          <w:rFonts w:ascii="Times New Roman" w:hAnsi="Times New Roman" w:cs="Times New Roman"/>
          <w:i/>
          <w:sz w:val="20"/>
          <w:szCs w:val="20"/>
        </w:rPr>
        <w:t>: Transmission of the TRS resource(s) from TRP(s) without pre-compensation</w:t>
      </w:r>
    </w:p>
    <w:p w14:paraId="2D5F031B" w14:textId="77777777" w:rsidR="005A0745" w:rsidRPr="00672810" w:rsidRDefault="00027D14" w:rsidP="0019332D">
      <w:pPr>
        <w:pStyle w:val="ae"/>
        <w:widowControl/>
        <w:numPr>
          <w:ilvl w:val="0"/>
          <w:numId w:val="18"/>
        </w:numPr>
        <w:spacing w:beforeLines="50" w:before="120" w:afterLines="50" w:after="120" w:line="256" w:lineRule="auto"/>
        <w:ind w:firstLineChars="0"/>
        <w:contextualSpacing/>
        <w:jc w:val="left"/>
        <w:rPr>
          <w:rFonts w:ascii="Times New Roman" w:hAnsi="Times New Roman" w:cs="Times New Roman"/>
          <w:i/>
          <w:sz w:val="20"/>
          <w:szCs w:val="20"/>
        </w:rPr>
      </w:pPr>
      <w:r w:rsidRPr="00672810">
        <w:rPr>
          <w:rFonts w:ascii="Times New Roman" w:hAnsi="Times New Roman" w:cs="Times New Roman"/>
          <w:b/>
          <w:bCs/>
          <w:i/>
          <w:sz w:val="20"/>
          <w:szCs w:val="20"/>
        </w:rPr>
        <w:t>2</w:t>
      </w:r>
      <w:r w:rsidRPr="00672810">
        <w:rPr>
          <w:rFonts w:ascii="Times New Roman" w:hAnsi="Times New Roman" w:cs="Times New Roman"/>
          <w:b/>
          <w:bCs/>
          <w:i/>
          <w:sz w:val="20"/>
          <w:szCs w:val="20"/>
          <w:vertAlign w:val="superscript"/>
        </w:rPr>
        <w:t>nd</w:t>
      </w:r>
      <w:r w:rsidRPr="00672810">
        <w:rPr>
          <w:rFonts w:ascii="Times New Roman" w:hAnsi="Times New Roman" w:cs="Times New Roman"/>
          <w:b/>
          <w:bCs/>
          <w:i/>
          <w:sz w:val="20"/>
          <w:szCs w:val="20"/>
        </w:rPr>
        <w:t xml:space="preserve"> step</w:t>
      </w:r>
      <w:r w:rsidRPr="00672810">
        <w:rPr>
          <w:rFonts w:ascii="Times New Roman" w:hAnsi="Times New Roman" w:cs="Times New Roman"/>
          <w:i/>
          <w:sz w:val="20"/>
          <w:szCs w:val="20"/>
        </w:rPr>
        <w:t>: Transmission of the uplink signal(s)/channel(s) with carrier frequency determined based on the received TRS signals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w:t>
      </w:r>
    </w:p>
    <w:p w14:paraId="3106F8C1" w14:textId="77777777" w:rsidR="005A0745" w:rsidRPr="00672810" w:rsidRDefault="00027D14" w:rsidP="0019332D">
      <w:pPr>
        <w:pStyle w:val="ae"/>
        <w:widowControl/>
        <w:numPr>
          <w:ilvl w:val="0"/>
          <w:numId w:val="18"/>
        </w:numPr>
        <w:spacing w:beforeLines="50" w:before="120" w:afterLines="50" w:after="120" w:line="256" w:lineRule="auto"/>
        <w:ind w:firstLineChars="0"/>
        <w:contextualSpacing/>
        <w:jc w:val="left"/>
        <w:rPr>
          <w:rFonts w:ascii="Times New Roman" w:hAnsi="Times New Roman" w:cs="Times New Roman"/>
          <w:i/>
          <w:sz w:val="20"/>
          <w:szCs w:val="20"/>
        </w:rPr>
      </w:pPr>
      <w:r w:rsidRPr="00672810">
        <w:rPr>
          <w:rFonts w:ascii="Times New Roman" w:hAnsi="Times New Roman" w:cs="Times New Roman"/>
          <w:b/>
          <w:bCs/>
          <w:i/>
          <w:sz w:val="20"/>
          <w:szCs w:val="20"/>
        </w:rPr>
        <w:t>3</w:t>
      </w:r>
      <w:r w:rsidRPr="00672810">
        <w:rPr>
          <w:rFonts w:ascii="Times New Roman" w:hAnsi="Times New Roman" w:cs="Times New Roman"/>
          <w:b/>
          <w:bCs/>
          <w:i/>
          <w:sz w:val="20"/>
          <w:szCs w:val="20"/>
          <w:vertAlign w:val="superscript"/>
        </w:rPr>
        <w:t>rd</w:t>
      </w:r>
      <w:r w:rsidRPr="00672810">
        <w:rPr>
          <w:rFonts w:ascii="Times New Roman" w:hAnsi="Times New Roman" w:cs="Times New Roman"/>
          <w:b/>
          <w:bCs/>
          <w:i/>
          <w:sz w:val="20"/>
          <w:szCs w:val="20"/>
        </w:rPr>
        <w:t xml:space="preserve"> step</w:t>
      </w:r>
      <w:r w:rsidRPr="00672810">
        <w:rPr>
          <w:rFonts w:ascii="Times New Roman" w:hAnsi="Times New Roman" w:cs="Times New Roman"/>
          <w:i/>
          <w:sz w:val="20"/>
          <w:szCs w:val="20"/>
        </w:rPr>
        <w:t>: Transmission of the PDCCH/PDSCH from TRP(s) with frequency offset pre-compensation determined based on the received signal/channel in the 2</w:t>
      </w:r>
      <w:r w:rsidRPr="00672810">
        <w:rPr>
          <w:rFonts w:ascii="Times New Roman" w:hAnsi="Times New Roman" w:cs="Times New Roman"/>
          <w:i/>
          <w:sz w:val="20"/>
          <w:szCs w:val="20"/>
          <w:vertAlign w:val="superscript"/>
        </w:rPr>
        <w:t>nd</w:t>
      </w:r>
      <w:r w:rsidRPr="00672810">
        <w:rPr>
          <w:rFonts w:ascii="Times New Roman" w:hAnsi="Times New Roman" w:cs="Times New Roman"/>
          <w:i/>
          <w:sz w:val="20"/>
          <w:szCs w:val="20"/>
        </w:rPr>
        <w:t xml:space="preserve"> step</w:t>
      </w:r>
    </w:p>
    <w:p w14:paraId="6E1624CA" w14:textId="4011482F" w:rsidR="00113A9E" w:rsidRDefault="00113A9E"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RAN1 #103 e-meeting, the following agreement on QCL assumption for HST-SFN scenario was achieved:</w:t>
      </w:r>
    </w:p>
    <w:p w14:paraId="032EB826" w14:textId="77777777" w:rsidR="001170EC" w:rsidRPr="00672810" w:rsidRDefault="001170EC" w:rsidP="001170EC">
      <w:pPr>
        <w:pStyle w:val="ae"/>
        <w:spacing w:beforeLines="50" w:before="120" w:afterLines="50" w:after="120"/>
        <w:ind w:firstLine="400"/>
        <w:rPr>
          <w:rFonts w:ascii="Times New Roman" w:hAnsi="Times New Roman" w:cs="Times New Roman"/>
          <w:i/>
          <w:sz w:val="20"/>
          <w:szCs w:val="20"/>
          <w:lang w:eastAsia="ko-KR"/>
        </w:rPr>
      </w:pPr>
      <w:r w:rsidRPr="00672810">
        <w:rPr>
          <w:rFonts w:ascii="Times New Roman" w:hAnsi="Times New Roman" w:cs="Times New Roman"/>
          <w:i/>
          <w:sz w:val="20"/>
          <w:szCs w:val="20"/>
          <w:lang w:eastAsia="ko-KR"/>
        </w:rPr>
        <w:t xml:space="preserve">When the same DMRS port(s) are associated with two TCI states containing TRS as source reference signal, </w:t>
      </w:r>
      <w:r w:rsidRPr="00672810">
        <w:rPr>
          <w:rFonts w:ascii="Times New Roman" w:hAnsi="Times New Roman" w:cs="Times New Roman"/>
          <w:i/>
          <w:sz w:val="20"/>
          <w:szCs w:val="20"/>
          <w:lang w:eastAsia="ko-KR"/>
        </w:rPr>
        <w:lastRenderedPageBreak/>
        <w:t>at least one variant is supported for Rel-17 HST-SFN scenario based on further evaluations</w:t>
      </w:r>
    </w:p>
    <w:p w14:paraId="325B3111"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b/>
          <w:i/>
          <w:sz w:val="20"/>
          <w:szCs w:val="20"/>
        </w:rPr>
        <w:t>Variant A</w:t>
      </w:r>
      <w:r w:rsidRPr="00672810">
        <w:rPr>
          <w:rFonts w:ascii="Times New Roman" w:hAnsi="Times New Roman" w:cs="Times New Roman"/>
          <w:i/>
          <w:sz w:val="20"/>
          <w:szCs w:val="20"/>
        </w:rPr>
        <w:t>: One of the TCI state can be associated with {average delay, delay spread} and another TCI states can be associated with {average delay, delay spread, Doppler shift, Doppler spread} (i.e., QCL-</w:t>
      </w:r>
      <w:proofErr w:type="spellStart"/>
      <w:r w:rsidRPr="00672810">
        <w:rPr>
          <w:rFonts w:ascii="Times New Roman" w:hAnsi="Times New Roman" w:cs="Times New Roman"/>
          <w:i/>
          <w:sz w:val="20"/>
          <w:szCs w:val="20"/>
        </w:rPr>
        <w:t>TypeA</w:t>
      </w:r>
      <w:proofErr w:type="spellEnd"/>
      <w:r w:rsidRPr="00672810">
        <w:rPr>
          <w:rFonts w:ascii="Times New Roman" w:hAnsi="Times New Roman" w:cs="Times New Roman"/>
          <w:i/>
          <w:sz w:val="20"/>
          <w:szCs w:val="20"/>
        </w:rPr>
        <w:t>)</w:t>
      </w:r>
    </w:p>
    <w:p w14:paraId="6F7639E8"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b/>
          <w:bCs/>
          <w:i/>
          <w:sz w:val="20"/>
          <w:szCs w:val="20"/>
          <w:lang w:eastAsia="ko-KR"/>
        </w:rPr>
        <w:t>Variant B</w:t>
      </w:r>
      <w:r w:rsidRPr="00672810">
        <w:rPr>
          <w:rFonts w:ascii="Times New Roman" w:hAnsi="Times New Roman" w:cs="Times New Roman"/>
          <w:i/>
          <w:sz w:val="20"/>
          <w:szCs w:val="20"/>
          <w:lang w:eastAsia="ko-KR"/>
        </w:rPr>
        <w:t>: One of the TCI state can be associated with {</w:t>
      </w:r>
      <w:r w:rsidRPr="00672810">
        <w:rPr>
          <w:rFonts w:ascii="Times New Roman" w:hAnsi="Times New Roman" w:cs="Times New Roman"/>
          <w:i/>
          <w:iCs/>
          <w:sz w:val="20"/>
          <w:szCs w:val="20"/>
          <w:lang w:eastAsia="ko-KR"/>
        </w:rPr>
        <w:t>average delay, delay spread</w:t>
      </w:r>
      <w:r w:rsidRPr="00672810">
        <w:rPr>
          <w:rFonts w:ascii="Times New Roman" w:hAnsi="Times New Roman" w:cs="Times New Roman"/>
          <w:i/>
          <w:sz w:val="20"/>
          <w:szCs w:val="20"/>
          <w:lang w:eastAsia="ko-KR"/>
        </w:rPr>
        <w:t>} and another TCI state with {</w:t>
      </w:r>
      <w:r w:rsidRPr="00672810">
        <w:rPr>
          <w:rFonts w:ascii="Times New Roman" w:hAnsi="Times New Roman" w:cs="Times New Roman"/>
          <w:i/>
          <w:iCs/>
          <w:sz w:val="20"/>
          <w:szCs w:val="20"/>
          <w:lang w:eastAsia="ko-KR"/>
        </w:rPr>
        <w:t>Doppler shift, Doppler spread</w:t>
      </w:r>
      <w:r w:rsidRPr="00672810">
        <w:rPr>
          <w:rFonts w:ascii="Times New Roman" w:hAnsi="Times New Roman" w:cs="Times New Roman"/>
          <w:i/>
          <w:sz w:val="20"/>
          <w:szCs w:val="20"/>
          <w:lang w:eastAsia="ko-KR"/>
        </w:rPr>
        <w:t>} (i.e., QCL-</w:t>
      </w:r>
      <w:proofErr w:type="spellStart"/>
      <w:r w:rsidRPr="00672810">
        <w:rPr>
          <w:rFonts w:ascii="Times New Roman" w:hAnsi="Times New Roman" w:cs="Times New Roman"/>
          <w:i/>
          <w:sz w:val="20"/>
          <w:szCs w:val="20"/>
          <w:lang w:eastAsia="ko-KR"/>
        </w:rPr>
        <w:t>TypeB</w:t>
      </w:r>
      <w:proofErr w:type="spellEnd"/>
      <w:r w:rsidRPr="00672810">
        <w:rPr>
          <w:rFonts w:ascii="Times New Roman" w:hAnsi="Times New Roman" w:cs="Times New Roman"/>
          <w:i/>
          <w:sz w:val="20"/>
          <w:szCs w:val="20"/>
          <w:lang w:eastAsia="ko-KR"/>
        </w:rPr>
        <w:t>)</w:t>
      </w:r>
    </w:p>
    <w:p w14:paraId="25987D3B"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b/>
          <w:bCs/>
          <w:i/>
          <w:sz w:val="20"/>
          <w:szCs w:val="20"/>
          <w:lang w:eastAsia="ko-KR"/>
        </w:rPr>
        <w:t>Variant C</w:t>
      </w:r>
      <w:r w:rsidRPr="00672810">
        <w:rPr>
          <w:rFonts w:ascii="Times New Roman" w:hAnsi="Times New Roman" w:cs="Times New Roman"/>
          <w:i/>
          <w:sz w:val="20"/>
          <w:szCs w:val="20"/>
          <w:lang w:eastAsia="ko-KR"/>
        </w:rPr>
        <w:t>: One of the TCI state can be associated with {</w:t>
      </w:r>
      <w:r w:rsidRPr="00672810">
        <w:rPr>
          <w:rFonts w:ascii="Times New Roman" w:hAnsi="Times New Roman" w:cs="Times New Roman"/>
          <w:i/>
          <w:iCs/>
          <w:sz w:val="20"/>
          <w:szCs w:val="20"/>
          <w:lang w:eastAsia="ko-KR"/>
        </w:rPr>
        <w:t>delay spread</w:t>
      </w:r>
      <w:r w:rsidRPr="00672810">
        <w:rPr>
          <w:rFonts w:ascii="Times New Roman" w:hAnsi="Times New Roman" w:cs="Times New Roman"/>
          <w:i/>
          <w:sz w:val="20"/>
          <w:szCs w:val="20"/>
          <w:lang w:eastAsia="ko-KR"/>
        </w:rPr>
        <w:t>}  and another TCI states can be associated with {</w:t>
      </w:r>
      <w:r w:rsidRPr="00672810">
        <w:rPr>
          <w:rFonts w:ascii="Times New Roman" w:hAnsi="Times New Roman" w:cs="Times New Roman"/>
          <w:i/>
          <w:iCs/>
          <w:sz w:val="20"/>
          <w:szCs w:val="20"/>
          <w:lang w:eastAsia="ko-KR"/>
        </w:rPr>
        <w:t>average delay, delay spread, Doppler shift, Doppler spread</w:t>
      </w:r>
      <w:r w:rsidRPr="00672810">
        <w:rPr>
          <w:rFonts w:ascii="Times New Roman" w:hAnsi="Times New Roman" w:cs="Times New Roman"/>
          <w:i/>
          <w:sz w:val="20"/>
          <w:szCs w:val="20"/>
          <w:lang w:eastAsia="ko-KR"/>
        </w:rPr>
        <w:t>} (i.e., QCL-</w:t>
      </w:r>
      <w:proofErr w:type="spellStart"/>
      <w:r w:rsidRPr="00672810">
        <w:rPr>
          <w:rFonts w:ascii="Times New Roman" w:hAnsi="Times New Roman" w:cs="Times New Roman"/>
          <w:i/>
          <w:sz w:val="20"/>
          <w:szCs w:val="20"/>
          <w:lang w:eastAsia="ko-KR"/>
        </w:rPr>
        <w:t>TypeA</w:t>
      </w:r>
      <w:proofErr w:type="spellEnd"/>
      <w:r w:rsidRPr="00672810">
        <w:rPr>
          <w:rFonts w:ascii="Times New Roman" w:hAnsi="Times New Roman" w:cs="Times New Roman"/>
          <w:i/>
          <w:sz w:val="20"/>
          <w:szCs w:val="20"/>
          <w:lang w:eastAsia="ko-KR"/>
        </w:rPr>
        <w:t>)</w:t>
      </w:r>
    </w:p>
    <w:p w14:paraId="66091553"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b/>
          <w:bCs/>
          <w:i/>
          <w:sz w:val="20"/>
          <w:szCs w:val="20"/>
          <w:lang w:eastAsia="ko-KR"/>
        </w:rPr>
        <w:t>Variant E</w:t>
      </w:r>
      <w:r w:rsidRPr="00672810">
        <w:rPr>
          <w:rFonts w:ascii="Times New Roman" w:hAnsi="Times New Roman" w:cs="Times New Roman"/>
          <w:i/>
          <w:sz w:val="20"/>
          <w:szCs w:val="20"/>
          <w:lang w:eastAsia="ko-KR"/>
        </w:rPr>
        <w:t>: Both TCI states can be associated with {</w:t>
      </w:r>
      <w:r w:rsidRPr="00672810">
        <w:rPr>
          <w:rFonts w:ascii="Times New Roman" w:hAnsi="Times New Roman" w:cs="Times New Roman"/>
          <w:i/>
          <w:iCs/>
          <w:sz w:val="20"/>
          <w:szCs w:val="20"/>
          <w:lang w:eastAsia="ko-KR"/>
        </w:rPr>
        <w:t>average delay, delay spread, Doppler shift, Doppler spread</w:t>
      </w:r>
      <w:r w:rsidRPr="00672810">
        <w:rPr>
          <w:rFonts w:ascii="Times New Roman" w:hAnsi="Times New Roman" w:cs="Times New Roman"/>
          <w:i/>
          <w:sz w:val="20"/>
          <w:szCs w:val="20"/>
          <w:lang w:eastAsia="ko-KR"/>
        </w:rPr>
        <w:t>} (i.e., QCL-</w:t>
      </w:r>
      <w:proofErr w:type="spellStart"/>
      <w:r w:rsidRPr="00672810">
        <w:rPr>
          <w:rFonts w:ascii="Times New Roman" w:hAnsi="Times New Roman" w:cs="Times New Roman"/>
          <w:i/>
          <w:sz w:val="20"/>
          <w:szCs w:val="20"/>
          <w:lang w:eastAsia="ko-KR"/>
        </w:rPr>
        <w:t>TypeA</w:t>
      </w:r>
      <w:proofErr w:type="spellEnd"/>
      <w:r w:rsidRPr="00672810">
        <w:rPr>
          <w:rFonts w:ascii="Times New Roman" w:hAnsi="Times New Roman" w:cs="Times New Roman"/>
          <w:i/>
          <w:sz w:val="20"/>
          <w:szCs w:val="20"/>
          <w:lang w:eastAsia="ko-KR"/>
        </w:rPr>
        <w:t>)</w:t>
      </w:r>
    </w:p>
    <w:p w14:paraId="058409A4"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i/>
          <w:sz w:val="20"/>
          <w:szCs w:val="20"/>
          <w:lang w:eastAsia="ko-KR"/>
        </w:rPr>
        <w:t>FFS: Indication method to apply QCL, e.g., via new QCL-type, or reuse existing QCL-type while UE to ignore certain QCL properties</w:t>
      </w:r>
    </w:p>
    <w:p w14:paraId="35728F0D"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i/>
          <w:sz w:val="20"/>
          <w:szCs w:val="20"/>
          <w:lang w:eastAsia="ko-KR"/>
        </w:rPr>
        <w:t>Note: Each TCI state in the above variants may be additionally associated with {Spatial Rx parameter} (i.e., QCL-</w:t>
      </w:r>
      <w:proofErr w:type="spellStart"/>
      <w:r w:rsidRPr="00672810">
        <w:rPr>
          <w:rFonts w:ascii="Times New Roman" w:hAnsi="Times New Roman" w:cs="Times New Roman"/>
          <w:i/>
          <w:sz w:val="20"/>
          <w:szCs w:val="20"/>
          <w:lang w:eastAsia="ko-KR"/>
        </w:rPr>
        <w:t>TypeD</w:t>
      </w:r>
      <w:proofErr w:type="spellEnd"/>
      <w:r w:rsidRPr="00672810">
        <w:rPr>
          <w:rFonts w:ascii="Times New Roman" w:hAnsi="Times New Roman" w:cs="Times New Roman"/>
          <w:i/>
          <w:sz w:val="20"/>
          <w:szCs w:val="20"/>
          <w:lang w:eastAsia="ko-KR"/>
        </w:rPr>
        <w:t>)</w:t>
      </w:r>
    </w:p>
    <w:p w14:paraId="06E6C197"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i/>
          <w:sz w:val="20"/>
          <w:szCs w:val="20"/>
          <w:lang w:eastAsia="ko-KR"/>
        </w:rPr>
        <w:t>Note: Companies are encouraged to provide evaluation results for the above variants based on agreed EVM from RAN1#102e meeting</w:t>
      </w:r>
    </w:p>
    <w:p w14:paraId="5D9D657E" w14:textId="77777777" w:rsidR="001170EC" w:rsidRPr="00672810" w:rsidRDefault="001170EC" w:rsidP="001170EC">
      <w:pPr>
        <w:widowControl/>
        <w:numPr>
          <w:ilvl w:val="0"/>
          <w:numId w:val="5"/>
        </w:numPr>
        <w:spacing w:beforeLines="50" w:before="120" w:afterLines="50" w:after="120"/>
        <w:jc w:val="left"/>
        <w:rPr>
          <w:rFonts w:ascii="Times New Roman" w:hAnsi="Times New Roman" w:cs="Times New Roman"/>
          <w:i/>
          <w:sz w:val="20"/>
          <w:szCs w:val="20"/>
        </w:rPr>
      </w:pPr>
      <w:r w:rsidRPr="00672810">
        <w:rPr>
          <w:rFonts w:ascii="Times New Roman" w:hAnsi="Times New Roman" w:cs="Times New Roman"/>
          <w:i/>
          <w:sz w:val="20"/>
          <w:szCs w:val="20"/>
          <w:lang w:eastAsia="ko-KR"/>
        </w:rPr>
        <w:t>Note: Above variants are applicable to scheme 1 and/or TRP based pre-compensation as a reference for evaluation.</w:t>
      </w:r>
    </w:p>
    <w:p w14:paraId="2708443E" w14:textId="7A4B6FFB" w:rsidR="001170EC" w:rsidRDefault="001170EC" w:rsidP="00DC72AB">
      <w:pPr>
        <w:widowControl/>
        <w:numPr>
          <w:ilvl w:val="0"/>
          <w:numId w:val="5"/>
        </w:numPr>
        <w:spacing w:beforeLines="50" w:before="120" w:afterLines="50" w:after="120"/>
        <w:jc w:val="left"/>
        <w:rPr>
          <w:rFonts w:ascii="Times New Roman" w:hAnsi="Times New Roman" w:cs="Times New Roman"/>
          <w:i/>
          <w:sz w:val="20"/>
          <w:szCs w:val="20"/>
          <w:lang w:eastAsia="ko-KR"/>
        </w:rPr>
      </w:pPr>
      <w:r w:rsidRPr="00672810">
        <w:rPr>
          <w:rFonts w:ascii="Times New Roman" w:hAnsi="Times New Roman" w:cs="Times New Roman"/>
          <w:i/>
          <w:sz w:val="20"/>
          <w:szCs w:val="20"/>
          <w:lang w:eastAsia="ko-KR"/>
        </w:rPr>
        <w:t>This agreement is for the purpose of evaluation and does not imply the support or lack of support of scheme 1 and/or TRP based pre-compensation</w:t>
      </w:r>
    </w:p>
    <w:p w14:paraId="65EEE158" w14:textId="77777777" w:rsidR="001170EC" w:rsidRPr="00672810" w:rsidRDefault="001170EC" w:rsidP="001170EC">
      <w:pPr>
        <w:spacing w:beforeLines="50" w:before="120" w:afterLines="50" w:after="120"/>
        <w:rPr>
          <w:rFonts w:ascii="Times New Roman" w:hAnsi="Times New Roman" w:cs="Times New Roman"/>
          <w:sz w:val="20"/>
          <w:szCs w:val="20"/>
        </w:rPr>
      </w:pPr>
    </w:p>
    <w:p w14:paraId="37245358" w14:textId="5D97EC8D" w:rsidR="00E96AFE" w:rsidRPr="00672810" w:rsidRDefault="00E96AFE"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RAN1 #104bis e-meeting, the following agreement on QCL assumption for HST-SFN scenario was achieved:</w:t>
      </w:r>
    </w:p>
    <w:p w14:paraId="54F15002" w14:textId="77777777" w:rsidR="00E96AFE" w:rsidRPr="00DC72AB" w:rsidRDefault="00E96AFE" w:rsidP="0019332D">
      <w:pPr>
        <w:widowControl/>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Specification-based TRP Doppler pre-compensation scheme is supported in Rel-17 for FR1 with one or both:</w:t>
      </w:r>
    </w:p>
    <w:p w14:paraId="48974686" w14:textId="77777777" w:rsidR="00E96AFE" w:rsidRPr="00DC72AB" w:rsidRDefault="00E96AFE" w:rsidP="0019332D">
      <w:pPr>
        <w:widowControl/>
        <w:numPr>
          <w:ilvl w:val="0"/>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 xml:space="preserve">UL RS based Doppler estimation by </w:t>
      </w:r>
      <w:proofErr w:type="spellStart"/>
      <w:r w:rsidRPr="00DC72AB">
        <w:rPr>
          <w:rFonts w:ascii="Times" w:eastAsia="Malgun Gothic" w:hAnsi="Times" w:cs="Times"/>
          <w:i/>
          <w:kern w:val="0"/>
          <w:sz w:val="20"/>
          <w:szCs w:val="20"/>
          <w:lang w:val="en-GB"/>
        </w:rPr>
        <w:t>gNB</w:t>
      </w:r>
      <w:proofErr w:type="spellEnd"/>
    </w:p>
    <w:p w14:paraId="6E796ECC" w14:textId="77777777" w:rsidR="00E96AFE" w:rsidRPr="00DC72AB" w:rsidRDefault="00E96AFE" w:rsidP="0019332D">
      <w:pPr>
        <w:widowControl/>
        <w:numPr>
          <w:ilvl w:val="1"/>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 xml:space="preserve">FFS: Details including UL RS enhancement </w:t>
      </w:r>
    </w:p>
    <w:p w14:paraId="439C8C6F" w14:textId="77777777" w:rsidR="00E96AFE" w:rsidRPr="00DC72AB" w:rsidRDefault="00E96AFE" w:rsidP="0019332D">
      <w:pPr>
        <w:widowControl/>
        <w:numPr>
          <w:ilvl w:val="0"/>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DL RS based Doppler feedback by UE</w:t>
      </w:r>
    </w:p>
    <w:p w14:paraId="67C44F9F" w14:textId="77777777" w:rsidR="00E96AFE" w:rsidRPr="00DC72AB" w:rsidRDefault="00E96AFE" w:rsidP="0019332D">
      <w:pPr>
        <w:widowControl/>
        <w:numPr>
          <w:ilvl w:val="1"/>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FFS: Details</w:t>
      </w:r>
    </w:p>
    <w:p w14:paraId="712F63AC" w14:textId="77777777" w:rsidR="00E96AFE" w:rsidRPr="00DC72AB" w:rsidRDefault="00E96AFE" w:rsidP="0019332D">
      <w:pPr>
        <w:widowControl/>
        <w:numPr>
          <w:ilvl w:val="1"/>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FFS: Whether UE capability needs to be introduced</w:t>
      </w:r>
    </w:p>
    <w:p w14:paraId="2FA80684" w14:textId="74D1FEAE" w:rsidR="00E96AFE" w:rsidRPr="00DC72AB" w:rsidRDefault="00E96AFE" w:rsidP="0019332D">
      <w:pPr>
        <w:widowControl/>
        <w:numPr>
          <w:ilvl w:val="0"/>
          <w:numId w:val="52"/>
        </w:numPr>
        <w:spacing w:beforeLines="50" w:before="120" w:afterLines="50" w:after="120"/>
        <w:contextualSpacing/>
        <w:jc w:val="left"/>
        <w:rPr>
          <w:rFonts w:ascii="Times" w:eastAsia="Malgun Gothic" w:hAnsi="Times" w:cs="Times"/>
          <w:i/>
          <w:kern w:val="0"/>
          <w:sz w:val="20"/>
          <w:szCs w:val="20"/>
          <w:lang w:val="en-GB"/>
        </w:rPr>
      </w:pPr>
      <w:r w:rsidRPr="00DC72AB">
        <w:rPr>
          <w:rFonts w:ascii="Times" w:eastAsia="Malgun Gothic" w:hAnsi="Times" w:cs="Times"/>
          <w:i/>
          <w:kern w:val="0"/>
          <w:sz w:val="20"/>
          <w:szCs w:val="20"/>
          <w:lang w:val="en-GB"/>
        </w:rPr>
        <w:t>Whether to support one or both will be decided later</w:t>
      </w:r>
    </w:p>
    <w:p w14:paraId="7381C4B3" w14:textId="6C636D94" w:rsidR="005A0745" w:rsidRPr="00672810" w:rsidRDefault="00113A9E"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In this section, we provide our views on the transmission schemes with frequency offset pre-compensation. </w:t>
      </w:r>
      <w:r w:rsidR="00027D14" w:rsidRPr="00672810">
        <w:rPr>
          <w:rFonts w:ascii="Times New Roman" w:hAnsi="Times New Roman" w:cs="Times New Roman"/>
          <w:sz w:val="20"/>
          <w:szCs w:val="20"/>
        </w:rPr>
        <w:t>For simplicity, we present the transmission schemes with PDSCH under the scenario with 2 TRPs as example. Note that the schemes discussed in this section apply to both PDCCH and PDSCH, and the transmission schemes can be extended to the scenarios with multiple TRPs.</w:t>
      </w:r>
    </w:p>
    <w:p w14:paraId="03A6FCD8" w14:textId="3CA2E9C9" w:rsidR="00D31F7C" w:rsidRDefault="004776CE" w:rsidP="00D31F7C">
      <w:pPr>
        <w:rPr>
          <w:rFonts w:ascii="Times New Roman" w:hAnsi="Times New Roman" w:cs="Times New Roman"/>
        </w:rPr>
      </w:pPr>
      <w:r w:rsidRPr="00DC72AB">
        <w:rPr>
          <w:rFonts w:ascii="Times New Roman" w:hAnsi="Times New Roman" w:cs="Times New Roman"/>
        </w:rPr>
        <w:t>Based on the agreement in RAN1 #104bis e-meeting,</w:t>
      </w:r>
      <w:r w:rsidR="007B5E86">
        <w:rPr>
          <w:rFonts w:ascii="Times New Roman" w:hAnsi="Times New Roman" w:cs="Times New Roman" w:hint="eastAsia"/>
        </w:rPr>
        <w:t xml:space="preserve"> </w:t>
      </w:r>
      <w:r w:rsidRPr="00DC72AB">
        <w:rPr>
          <w:rFonts w:ascii="Times New Roman" w:hAnsi="Times New Roman" w:cs="Times New Roman"/>
        </w:rPr>
        <w:t xml:space="preserve">the </w:t>
      </w:r>
      <w:r w:rsidR="00027D14" w:rsidRPr="00DC72AB">
        <w:rPr>
          <w:rFonts w:ascii="Times New Roman" w:hAnsi="Times New Roman" w:cs="Times New Roman"/>
        </w:rPr>
        <w:t xml:space="preserve">following two options were listed for </w:t>
      </w:r>
      <w:r w:rsidR="00134373" w:rsidRPr="00DC72AB">
        <w:rPr>
          <w:rFonts w:ascii="Times New Roman" w:hAnsi="Times New Roman" w:cs="Times New Roman"/>
        </w:rPr>
        <w:t>indication of the carrier frequency for UL</w:t>
      </w:r>
      <w:r w:rsidRPr="00DC72AB">
        <w:rPr>
          <w:rFonts w:ascii="Times New Roman" w:hAnsi="Times New Roman" w:cs="Times New Roman"/>
        </w:rPr>
        <w:t>,</w:t>
      </w:r>
      <w:r w:rsidR="00134373" w:rsidRPr="00DC72AB">
        <w:rPr>
          <w:rFonts w:ascii="Times New Roman" w:hAnsi="Times New Roman" w:cs="Times New Roman"/>
        </w:rPr>
        <w:t xml:space="preserve"> </w:t>
      </w:r>
      <w:r w:rsidRPr="00DC72AB">
        <w:rPr>
          <w:rFonts w:ascii="Times New Roman" w:hAnsi="Times New Roman" w:cs="Times New Roman"/>
        </w:rPr>
        <w:t>and whether to support one or both will be decided later</w:t>
      </w:r>
      <w:r w:rsidR="00D31F7C">
        <w:rPr>
          <w:rFonts w:ascii="Times New Roman" w:hAnsi="Times New Roman" w:cs="Times New Roman" w:hint="eastAsia"/>
        </w:rPr>
        <w:t>:</w:t>
      </w:r>
    </w:p>
    <w:p w14:paraId="5C09CD0A" w14:textId="383EA9C9" w:rsidR="004776CE" w:rsidRPr="00DC72AB" w:rsidRDefault="00027D14" w:rsidP="00D31F7C">
      <w:pPr>
        <w:pStyle w:val="ae"/>
        <w:numPr>
          <w:ilvl w:val="0"/>
          <w:numId w:val="99"/>
        </w:numPr>
        <w:ind w:firstLineChars="0"/>
        <w:rPr>
          <w:rFonts w:ascii="Times New Roman" w:eastAsia="MS Mincho" w:hAnsi="Times New Roman" w:cs="Times New Roman"/>
          <w:kern w:val="0"/>
          <w:sz w:val="24"/>
          <w:u w:val="single"/>
        </w:rPr>
      </w:pPr>
      <w:r w:rsidRPr="00DC72AB">
        <w:rPr>
          <w:rFonts w:ascii="Times New Roman" w:hAnsi="Times New Roman" w:cs="Times New Roman"/>
        </w:rPr>
        <w:t xml:space="preserve">Option 1: </w:t>
      </w:r>
      <w:r w:rsidR="004776CE" w:rsidRPr="00DC72AB">
        <w:rPr>
          <w:rFonts w:ascii="Times New Roman" w:hAnsi="Times New Roman" w:cs="Times New Roman"/>
        </w:rPr>
        <w:t>DL RS based Doppler feedback by UE</w:t>
      </w:r>
    </w:p>
    <w:p w14:paraId="6B0F5CDD" w14:textId="58E9F8C6" w:rsidR="004776CE" w:rsidRPr="0019332D" w:rsidRDefault="00027D14" w:rsidP="0019332D">
      <w:pPr>
        <w:pStyle w:val="ae"/>
        <w:numPr>
          <w:ilvl w:val="0"/>
          <w:numId w:val="70"/>
        </w:numPr>
        <w:spacing w:beforeLines="50" w:before="120" w:afterLines="50" w:after="120"/>
        <w:ind w:firstLineChars="0"/>
        <w:rPr>
          <w:rFonts w:ascii="Times New Roman" w:hAnsi="Times New Roman" w:cs="Times New Roman"/>
          <w:bCs/>
          <w:sz w:val="20"/>
          <w:szCs w:val="20"/>
        </w:rPr>
      </w:pPr>
      <w:r w:rsidRPr="0019332D">
        <w:rPr>
          <w:rFonts w:ascii="Times New Roman" w:hAnsi="Times New Roman" w:cs="Times New Roman"/>
          <w:bCs/>
          <w:sz w:val="20"/>
          <w:szCs w:val="20"/>
        </w:rPr>
        <w:t xml:space="preserve">Option 2: </w:t>
      </w:r>
      <w:r w:rsidR="004776CE" w:rsidRPr="0019332D">
        <w:rPr>
          <w:rFonts w:ascii="Times New Roman" w:hAnsi="Times New Roman" w:cs="Times New Roman"/>
          <w:bCs/>
          <w:sz w:val="20"/>
          <w:szCs w:val="20"/>
        </w:rPr>
        <w:t xml:space="preserve">UL RS based Doppler estimation by </w:t>
      </w:r>
      <w:proofErr w:type="spellStart"/>
      <w:r w:rsidR="004776CE" w:rsidRPr="0019332D">
        <w:rPr>
          <w:rFonts w:ascii="Times New Roman" w:hAnsi="Times New Roman" w:cs="Times New Roman"/>
          <w:bCs/>
          <w:sz w:val="20"/>
          <w:szCs w:val="20"/>
        </w:rPr>
        <w:t>gNB</w:t>
      </w:r>
      <w:proofErr w:type="spellEnd"/>
    </w:p>
    <w:p w14:paraId="7AB29570" w14:textId="376167AF" w:rsidR="005A0745" w:rsidRPr="00DC72AB" w:rsidRDefault="00DF4C1A" w:rsidP="0078069F">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lang w:val="en-GB"/>
        </w:rPr>
        <w:t>For option 1,</w:t>
      </w:r>
      <w:r w:rsidR="007B5E86">
        <w:rPr>
          <w:rFonts w:ascii="Times New Roman" w:hAnsi="Times New Roman" w:cs="Times New Roman" w:hint="eastAsia"/>
          <w:sz w:val="20"/>
          <w:szCs w:val="20"/>
          <w:lang w:val="en-GB"/>
        </w:rPr>
        <w:t xml:space="preserve"> </w:t>
      </w:r>
      <w:r w:rsidR="00871F0D" w:rsidRPr="00871F0D">
        <w:rPr>
          <w:rFonts w:ascii="Times New Roman" w:hAnsi="Times New Roman" w:cs="Times New Roman"/>
          <w:sz w:val="20"/>
          <w:szCs w:val="20"/>
          <w:lang w:val="en-GB"/>
        </w:rPr>
        <w:t xml:space="preserve">explicit </w:t>
      </w:r>
      <w:r w:rsidRPr="00672810">
        <w:rPr>
          <w:rFonts w:ascii="Times New Roman" w:hAnsi="Times New Roman" w:cs="Times New Roman"/>
          <w:sz w:val="20"/>
          <w:szCs w:val="20"/>
        </w:rPr>
        <w:t>reporting of the Doppler shift(s) is acquired in the 1</w:t>
      </w:r>
      <w:r w:rsidRPr="00672810">
        <w:rPr>
          <w:rFonts w:ascii="Times New Roman" w:hAnsi="Times New Roman" w:cs="Times New Roman"/>
          <w:sz w:val="20"/>
          <w:szCs w:val="20"/>
          <w:vertAlign w:val="superscript"/>
        </w:rPr>
        <w:t>st</w:t>
      </w:r>
      <w:r w:rsidRPr="00672810">
        <w:rPr>
          <w:rFonts w:ascii="Times New Roman" w:hAnsi="Times New Roman" w:cs="Times New Roman"/>
          <w:sz w:val="20"/>
          <w:szCs w:val="20"/>
        </w:rPr>
        <w:t xml:space="preserve"> step using CSI framework</w:t>
      </w:r>
      <w:r w:rsidRPr="00672810">
        <w:rPr>
          <w:rFonts w:ascii="Times New Roman" w:hAnsi="Times New Roman" w:cs="Times New Roman"/>
          <w:bCs/>
          <w:sz w:val="20"/>
          <w:szCs w:val="20"/>
        </w:rPr>
        <w:t>.</w:t>
      </w:r>
      <w:r w:rsidR="007B5E86">
        <w:rPr>
          <w:rFonts w:ascii="Times New Roman" w:hAnsi="Times New Roman" w:cs="Times New Roman" w:hint="eastAsia"/>
          <w:bCs/>
          <w:sz w:val="20"/>
          <w:szCs w:val="20"/>
        </w:rPr>
        <w:t xml:space="preserve"> </w:t>
      </w:r>
      <w:r w:rsidR="00027D14" w:rsidRPr="00672810">
        <w:rPr>
          <w:rFonts w:ascii="Times New Roman" w:hAnsi="Times New Roman" w:cs="Times New Roman"/>
          <w:sz w:val="20"/>
          <w:szCs w:val="20"/>
        </w:rPr>
        <w:t xml:space="preserve">Although the Doppler spread for PDSCH/DMRS can be eliminated by option 1, the overhead </w:t>
      </w:r>
      <w:r w:rsidR="007B5E86">
        <w:rPr>
          <w:rFonts w:ascii="Times New Roman" w:hAnsi="Times New Roman" w:cs="Times New Roman" w:hint="eastAsia"/>
          <w:sz w:val="20"/>
          <w:szCs w:val="20"/>
        </w:rPr>
        <w:t xml:space="preserve">and Doppler adjustment delay </w:t>
      </w:r>
      <w:r w:rsidR="00027D14" w:rsidRPr="00672810">
        <w:rPr>
          <w:rFonts w:ascii="Times New Roman" w:hAnsi="Times New Roman" w:cs="Times New Roman"/>
          <w:sz w:val="20"/>
          <w:szCs w:val="20"/>
        </w:rPr>
        <w:t>for CSI reporting and the design of CSI reporting are needed and UE-specific TRS resource(s) with frequency offset pre-compensation may be needed in the 3</w:t>
      </w:r>
      <w:r w:rsidR="00027D14" w:rsidRPr="00672810">
        <w:rPr>
          <w:rFonts w:ascii="Times New Roman" w:hAnsi="Times New Roman" w:cs="Times New Roman"/>
          <w:sz w:val="20"/>
          <w:szCs w:val="20"/>
          <w:vertAlign w:val="superscript"/>
        </w:rPr>
        <w:t>rd</w:t>
      </w:r>
      <w:r w:rsidR="00027D14" w:rsidRPr="00672810">
        <w:rPr>
          <w:rFonts w:ascii="Times New Roman" w:hAnsi="Times New Roman" w:cs="Times New Roman"/>
          <w:sz w:val="20"/>
          <w:szCs w:val="20"/>
        </w:rPr>
        <w:t xml:space="preserve"> step for PDSCH/DMRS channel estimation.</w:t>
      </w:r>
      <w:r w:rsidR="007B5E86">
        <w:rPr>
          <w:rFonts w:ascii="Times New Roman" w:hAnsi="Times New Roman" w:cs="Times New Roman" w:hint="eastAsia"/>
          <w:sz w:val="20"/>
          <w:szCs w:val="20"/>
        </w:rPr>
        <w:t xml:space="preserve"> </w:t>
      </w:r>
      <w:r w:rsidRPr="00672810">
        <w:rPr>
          <w:rFonts w:ascii="Times New Roman" w:hAnsi="Times New Roman" w:cs="Times New Roman"/>
          <w:sz w:val="20"/>
          <w:szCs w:val="20"/>
          <w:lang w:val="en-GB"/>
        </w:rPr>
        <w:t xml:space="preserve">For option 2, implicit indication of the Doppler shift(s) using uplink signal(s) transmitted on the carrier frequency is acquired in the 1st step. </w:t>
      </w:r>
    </w:p>
    <w:p w14:paraId="301BDCA1"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There are 2 alternatives for option 2:</w:t>
      </w:r>
    </w:p>
    <w:p w14:paraId="37EBD88B" w14:textId="77777777" w:rsidR="005A0745" w:rsidRPr="00672810" w:rsidRDefault="00027D14" w:rsidP="006C4E3D">
      <w:pPr>
        <w:pStyle w:val="ae"/>
        <w:numPr>
          <w:ilvl w:val="1"/>
          <w:numId w:val="20"/>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Alt 1: In the 2</w:t>
      </w:r>
      <w:r w:rsidRPr="00672810">
        <w:rPr>
          <w:rFonts w:ascii="Times New Roman" w:hAnsi="Times New Roman" w:cs="Times New Roman"/>
          <w:sz w:val="20"/>
          <w:szCs w:val="20"/>
          <w:vertAlign w:val="superscript"/>
        </w:rPr>
        <w:t>nd</w:t>
      </w:r>
      <w:r w:rsidRPr="00672810">
        <w:rPr>
          <w:rFonts w:ascii="Times New Roman" w:hAnsi="Times New Roman" w:cs="Times New Roman"/>
          <w:sz w:val="20"/>
          <w:szCs w:val="20"/>
        </w:rPr>
        <w:t xml:space="preserve"> step, multiple SRS resources are transmitted and each SRS resource is transmitted on the carrier frequency acquired by a corresponding TRS in the 1</w:t>
      </w:r>
      <w:r w:rsidRPr="00672810">
        <w:rPr>
          <w:rFonts w:ascii="Times New Roman" w:hAnsi="Times New Roman" w:cs="Times New Roman"/>
          <w:sz w:val="20"/>
          <w:szCs w:val="20"/>
          <w:vertAlign w:val="superscript"/>
        </w:rPr>
        <w:t>st</w:t>
      </w:r>
      <w:r w:rsidRPr="00672810">
        <w:rPr>
          <w:rFonts w:ascii="Times New Roman" w:hAnsi="Times New Roman" w:cs="Times New Roman"/>
          <w:sz w:val="20"/>
          <w:szCs w:val="20"/>
        </w:rPr>
        <w:t xml:space="preserve"> step. The TRS is transmitted in TRP-specific/non-SFN manner.</w:t>
      </w:r>
    </w:p>
    <w:p w14:paraId="6DDF0DFB" w14:textId="77777777" w:rsidR="005A0745" w:rsidRPr="00672810" w:rsidRDefault="00027D14" w:rsidP="006C4E3D">
      <w:pPr>
        <w:pStyle w:val="ae"/>
        <w:numPr>
          <w:ilvl w:val="1"/>
          <w:numId w:val="20"/>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Alt 2: In the 2</w:t>
      </w:r>
      <w:r w:rsidRPr="00672810">
        <w:rPr>
          <w:rFonts w:ascii="Times New Roman" w:hAnsi="Times New Roman" w:cs="Times New Roman"/>
          <w:sz w:val="20"/>
          <w:szCs w:val="20"/>
          <w:vertAlign w:val="superscript"/>
        </w:rPr>
        <w:t>nd</w:t>
      </w:r>
      <w:r w:rsidRPr="00672810">
        <w:rPr>
          <w:rFonts w:ascii="Times New Roman" w:hAnsi="Times New Roman" w:cs="Times New Roman"/>
          <w:sz w:val="20"/>
          <w:szCs w:val="20"/>
        </w:rPr>
        <w:t xml:space="preserve"> step, one SRS is transmitted on a carrier frequency acquired by any TRS transmitted in the 1</w:t>
      </w:r>
      <w:r w:rsidRPr="00672810">
        <w:rPr>
          <w:rFonts w:ascii="Times New Roman" w:hAnsi="Times New Roman" w:cs="Times New Roman"/>
          <w:sz w:val="20"/>
          <w:szCs w:val="20"/>
          <w:vertAlign w:val="superscript"/>
        </w:rPr>
        <w:t>st</w:t>
      </w:r>
      <w:r w:rsidRPr="00672810">
        <w:rPr>
          <w:rFonts w:ascii="Times New Roman" w:hAnsi="Times New Roman" w:cs="Times New Roman"/>
          <w:sz w:val="20"/>
          <w:szCs w:val="20"/>
        </w:rPr>
        <w:t xml:space="preserve"> step.</w:t>
      </w:r>
    </w:p>
    <w:p w14:paraId="21284CF2"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lastRenderedPageBreak/>
        <w:t>The procedure of Alt 1 is provided in Fig. 1, with</w:t>
      </w:r>
    </w:p>
    <w:p w14:paraId="221CB602"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 xml:space="preserve">2 TRP-specific TRS resources are transmitted at </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r w:rsidRPr="00672810">
        <w:rPr>
          <w:rFonts w:ascii="Times New Roman" w:hAnsi="Times New Roman" w:cs="Times New Roman"/>
          <w:i/>
          <w:sz w:val="20"/>
          <w:szCs w:val="20"/>
        </w:rPr>
        <w:t>without frequency offset pre-compensation,</w:t>
      </w:r>
      <w:r w:rsidRPr="00672810">
        <w:rPr>
          <w:rFonts w:ascii="Times New Roman" w:hAnsi="Times New Roman" w:cs="Times New Roman"/>
          <w:bCs/>
          <w:i/>
          <w:sz w:val="20"/>
          <w:szCs w:val="20"/>
        </w:rPr>
        <w:t xml:space="preserve">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427F3940" w14:textId="77777777" w:rsidR="005A0745" w:rsidRPr="00672810" w:rsidRDefault="00027D14" w:rsidP="006C4E3D">
      <w:pPr>
        <w:pStyle w:val="ae"/>
        <w:spacing w:beforeLines="50" w:before="120" w:afterLines="50" w:after="120"/>
        <w:ind w:left="420" w:firstLineChars="0" w:firstLine="0"/>
        <w:rPr>
          <w:rFonts w:ascii="Times New Roman" w:hAnsi="Times New Roman" w:cs="Times New Roman"/>
          <w:bCs/>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2 SRS resources are transmitted according to the carrier frequency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respectively, i.e. SRS 1 is transmitted at f</w:t>
      </w:r>
      <w:r w:rsidRPr="00672810">
        <w:rPr>
          <w:rFonts w:ascii="Times New Roman" w:hAnsi="Times New Roman" w:cs="Times New Roman"/>
          <w:i/>
          <w:sz w:val="20"/>
          <w:szCs w:val="20"/>
          <w:vertAlign w:val="subscript"/>
        </w:rPr>
        <w:t>c</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1</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 xml:space="preserve">UL-DL </w:t>
      </w:r>
      <w:r w:rsidRPr="00672810">
        <w:rPr>
          <w:rFonts w:ascii="Times New Roman" w:hAnsi="Times New Roman" w:cs="Times New Roman"/>
          <w:i/>
          <w:sz w:val="20"/>
          <w:szCs w:val="20"/>
        </w:rPr>
        <w:t>and SRS 2 is transmitted at f</w:t>
      </w:r>
      <w:r w:rsidRPr="00672810">
        <w:rPr>
          <w:rFonts w:ascii="Times New Roman" w:hAnsi="Times New Roman" w:cs="Times New Roman"/>
          <w:i/>
          <w:sz w:val="20"/>
          <w:szCs w:val="20"/>
          <w:vertAlign w:val="subscript"/>
        </w:rPr>
        <w:t>c</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2</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UL-DL,</w:t>
      </w:r>
      <w:r w:rsidRPr="00672810">
        <w:rPr>
          <w:rFonts w:ascii="Times New Roman" w:hAnsi="Times New Roman" w:cs="Times New Roman"/>
          <w:bCs/>
          <w:i/>
          <w:sz w:val="20"/>
          <w:szCs w:val="20"/>
        </w:rPr>
        <w:t xml:space="preserve"> where </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1,</w:t>
      </w:r>
      <w:r w:rsidRPr="00672810">
        <w:rPr>
          <w:rFonts w:ascii="Times New Roman" w:hAnsi="Times New Roman" w:cs="Times New Roman"/>
          <w:bCs/>
          <w:i/>
          <w:sz w:val="20"/>
          <w:szCs w:val="20"/>
        </w:rPr>
        <w:t xml:space="preserve"> and </w:t>
      </w:r>
      <w:r w:rsidRPr="00672810">
        <w:rPr>
          <w:rFonts w:ascii="Times New Roman" w:hAnsi="Times New Roman" w:cs="Times New Roman"/>
          <w:i/>
          <w:sz w:val="20"/>
          <w:szCs w:val="20"/>
        </w:rPr>
        <w:t>f</w:t>
      </w:r>
      <w:r w:rsidRPr="00672810">
        <w:rPr>
          <w:rFonts w:ascii="Times New Roman" w:hAnsi="Times New Roman" w:cs="Times New Roman"/>
          <w:i/>
          <w:sz w:val="20"/>
          <w:szCs w:val="20"/>
          <w:vertAlign w:val="subscript"/>
        </w:rPr>
        <w:t>2</w:t>
      </w:r>
      <w:r w:rsidRPr="00672810">
        <w:rPr>
          <w:rFonts w:ascii="Times New Roman" w:hAnsi="Times New Roman" w:cs="Times New Roman"/>
          <w:sz w:val="20"/>
          <w:szCs w:val="20"/>
        </w:rPr>
        <w:t xml:space="preserve"> </w:t>
      </w:r>
      <w:r w:rsidRPr="00672810">
        <w:rPr>
          <w:rFonts w:ascii="Times New Roman" w:hAnsi="Times New Roman" w:cs="Times New Roman"/>
          <w:i/>
          <w:sz w:val="20"/>
          <w:szCs w:val="20"/>
        </w:rPr>
        <w:t xml:space="preserve">are </w:t>
      </w:r>
      <w:r w:rsidRPr="00672810">
        <w:rPr>
          <w:rFonts w:ascii="Times New Roman" w:hAnsi="Times New Roman" w:cs="Times New Roman"/>
          <w:bCs/>
          <w:i/>
          <w:sz w:val="20"/>
          <w:szCs w:val="20"/>
        </w:rPr>
        <w:t>Doppler shifts from TRP 1 and TRP 2 respectively, and</w:t>
      </w:r>
      <w:r w:rsidRPr="00672810">
        <w:rPr>
          <w:rFonts w:ascii="Times New Roman" w:hAnsi="Times New Roman" w:cs="Times New Roman"/>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25C433E1"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PDSCH/DMRS/TRS is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 </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 xml:space="preserve"> and 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w:t>
      </w:r>
    </w:p>
    <w:p w14:paraId="7306FA3B"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In the 3</w:t>
      </w:r>
      <w:r w:rsidRPr="00672810">
        <w:rPr>
          <w:rFonts w:ascii="Times New Roman" w:hAnsi="Times New Roman" w:cs="Times New Roman"/>
          <w:sz w:val="20"/>
          <w:szCs w:val="20"/>
          <w:vertAlign w:val="superscript"/>
        </w:rPr>
        <w:t>rd</w:t>
      </w:r>
      <w:r w:rsidRPr="00672810">
        <w:rPr>
          <w:rFonts w:ascii="Times New Roman" w:hAnsi="Times New Roman" w:cs="Times New Roman"/>
          <w:sz w:val="20"/>
          <w:szCs w:val="20"/>
        </w:rPr>
        <w:t xml:space="preserve"> step, the frequency offset pre-compensation for each TRP is determined as a half of frequency difference of the SRS corresponding to the TRP and the configured UL carrier frequency. </w:t>
      </w:r>
    </w:p>
    <w:p w14:paraId="6DBA8BD0" w14:textId="77777777" w:rsidR="005A0745" w:rsidRPr="00672810" w:rsidRDefault="00027D14" w:rsidP="006C4E3D">
      <w:pPr>
        <w:spacing w:beforeLines="50" w:before="120" w:afterLines="50" w:after="120"/>
        <w:jc w:val="center"/>
        <w:rPr>
          <w:rFonts w:ascii="Times New Roman" w:hAnsi="Times New Roman" w:cs="Times New Roman"/>
          <w:sz w:val="20"/>
          <w:szCs w:val="20"/>
        </w:rPr>
      </w:pPr>
      <w:r w:rsidRPr="00375406">
        <w:rPr>
          <w:rFonts w:ascii="Times New Roman" w:hAnsi="Times New Roman" w:cs="Times New Roman"/>
          <w:noProof/>
          <w:sz w:val="20"/>
          <w:szCs w:val="20"/>
        </w:rPr>
        <w:drawing>
          <wp:inline distT="0" distB="0" distL="0" distR="0" wp14:anchorId="7984AA88" wp14:editId="718F1B5D">
            <wp:extent cx="4089400" cy="1656080"/>
            <wp:effectExtent l="0" t="0" r="0"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99344" cy="1660587"/>
                    </a:xfrm>
                    <a:prstGeom prst="rect">
                      <a:avLst/>
                    </a:prstGeom>
                    <a:noFill/>
                  </pic:spPr>
                </pic:pic>
              </a:graphicData>
            </a:graphic>
          </wp:inline>
        </w:drawing>
      </w:r>
    </w:p>
    <w:p w14:paraId="2892976F" w14:textId="77777777" w:rsidR="005A0745" w:rsidRPr="00672810" w:rsidRDefault="00027D14" w:rsidP="006C4E3D">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Figure 1 Procedure of Alt 1, option 2</w:t>
      </w:r>
    </w:p>
    <w:p w14:paraId="1AC85452" w14:textId="77777777" w:rsidR="005A0745" w:rsidRPr="00672810" w:rsidRDefault="00027D14">
      <w:pPr>
        <w:spacing w:beforeLines="50" w:before="120" w:afterLines="50" w:after="120"/>
        <w:rPr>
          <w:rFonts w:ascii="Times New Roman" w:hAnsi="Times New Roman" w:cs="Times New Roman"/>
          <w:b/>
          <w:i/>
          <w:sz w:val="20"/>
          <w:szCs w:val="20"/>
        </w:rPr>
      </w:pPr>
      <w:r w:rsidRPr="00672810">
        <w:rPr>
          <w:rFonts w:ascii="Times New Roman" w:hAnsi="Times New Roman" w:cs="Times New Roman"/>
          <w:sz w:val="20"/>
          <w:szCs w:val="20"/>
        </w:rPr>
        <w:t>Although the above procedure can eliminate the Doppler spread for PDSCH/DMRS, it has the following drawbacks:</w:t>
      </w:r>
    </w:p>
    <w:p w14:paraId="12577CD9" w14:textId="77777777" w:rsidR="005A0745" w:rsidRPr="00672810" w:rsidRDefault="00027D14">
      <w:pPr>
        <w:pStyle w:val="ae"/>
        <w:numPr>
          <w:ilvl w:val="1"/>
          <w:numId w:val="22"/>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UE-specific &amp; TRP-specific SRS resources are needed;</w:t>
      </w:r>
    </w:p>
    <w:p w14:paraId="415D4701" w14:textId="77777777" w:rsidR="005A0745" w:rsidRPr="00672810" w:rsidRDefault="00027D14">
      <w:pPr>
        <w:pStyle w:val="ae"/>
        <w:numPr>
          <w:ilvl w:val="1"/>
          <w:numId w:val="22"/>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Multiple UL signals with different carrier frequency may cause inter-subcarrier interference among UL signals, which would damage the UL performance;</w:t>
      </w:r>
    </w:p>
    <w:p w14:paraId="3279D7B7" w14:textId="77777777" w:rsidR="005A0745" w:rsidRPr="00672810" w:rsidRDefault="00027D14">
      <w:pPr>
        <w:pStyle w:val="ae"/>
        <w:numPr>
          <w:ilvl w:val="1"/>
          <w:numId w:val="22"/>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UE-specific TRS resource(s) with frequency offset pre-compensation may be needed in the 3</w:t>
      </w:r>
      <w:r w:rsidRPr="00672810">
        <w:rPr>
          <w:rFonts w:ascii="Times New Roman" w:hAnsi="Times New Roman" w:cs="Times New Roman"/>
          <w:sz w:val="20"/>
          <w:szCs w:val="20"/>
          <w:vertAlign w:val="superscript"/>
        </w:rPr>
        <w:t>rd</w:t>
      </w:r>
      <w:r w:rsidRPr="00672810">
        <w:rPr>
          <w:rFonts w:ascii="Times New Roman" w:hAnsi="Times New Roman" w:cs="Times New Roman"/>
          <w:sz w:val="20"/>
          <w:szCs w:val="20"/>
        </w:rPr>
        <w:t xml:space="preserve"> step for PDSCH/DMRS channel estimation;</w:t>
      </w:r>
    </w:p>
    <w:p w14:paraId="075565F8" w14:textId="77777777" w:rsidR="005A0745" w:rsidRPr="00672810" w:rsidRDefault="00027D14">
      <w:pPr>
        <w:pStyle w:val="ae"/>
        <w:numPr>
          <w:ilvl w:val="1"/>
          <w:numId w:val="22"/>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A QCL-like association relationship between UL RS in the 2</w:t>
      </w:r>
      <w:r w:rsidRPr="00672810">
        <w:rPr>
          <w:rFonts w:ascii="Times New Roman" w:hAnsi="Times New Roman" w:cs="Times New Roman"/>
          <w:sz w:val="20"/>
          <w:szCs w:val="20"/>
          <w:vertAlign w:val="superscript"/>
        </w:rPr>
        <w:t>nd</w:t>
      </w:r>
      <w:r w:rsidRPr="00672810">
        <w:rPr>
          <w:rFonts w:ascii="Times New Roman" w:hAnsi="Times New Roman" w:cs="Times New Roman"/>
          <w:sz w:val="20"/>
          <w:szCs w:val="20"/>
        </w:rPr>
        <w:t xml:space="preserve"> step and DL RS in the 1</w:t>
      </w:r>
      <w:r w:rsidRPr="00672810">
        <w:rPr>
          <w:rFonts w:ascii="Times New Roman" w:hAnsi="Times New Roman" w:cs="Times New Roman"/>
          <w:sz w:val="20"/>
          <w:szCs w:val="20"/>
          <w:vertAlign w:val="superscript"/>
        </w:rPr>
        <w:t>st</w:t>
      </w:r>
      <w:r w:rsidRPr="00672810">
        <w:rPr>
          <w:rFonts w:ascii="Times New Roman" w:hAnsi="Times New Roman" w:cs="Times New Roman"/>
          <w:sz w:val="20"/>
          <w:szCs w:val="20"/>
        </w:rPr>
        <w:t xml:space="preserve"> step is needed.</w:t>
      </w:r>
    </w:p>
    <w:p w14:paraId="72359071" w14:textId="77777777" w:rsidR="005A0745" w:rsidRPr="00672810" w:rsidRDefault="00027D14">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Based on whether the TRS resource(s) transmitted in the 3</w:t>
      </w:r>
      <w:r w:rsidRPr="00672810">
        <w:rPr>
          <w:rFonts w:ascii="Times New Roman" w:hAnsi="Times New Roman" w:cs="Times New Roman"/>
          <w:bCs/>
          <w:sz w:val="20"/>
          <w:szCs w:val="20"/>
          <w:vertAlign w:val="superscript"/>
        </w:rPr>
        <w:t>rd</w:t>
      </w:r>
      <w:r w:rsidRPr="00672810">
        <w:rPr>
          <w:rFonts w:ascii="Times New Roman" w:hAnsi="Times New Roman" w:cs="Times New Roman"/>
          <w:bCs/>
          <w:sz w:val="20"/>
          <w:szCs w:val="20"/>
        </w:rPr>
        <w:t xml:space="preserve"> step is frequency offset pre-compensated or not, the following two schemes can be considered for Alt 2, Option 2:</w:t>
      </w:r>
    </w:p>
    <w:p w14:paraId="0BF3257B" w14:textId="77777777" w:rsidR="005A0745" w:rsidRPr="00672810" w:rsidRDefault="00027D14">
      <w:pPr>
        <w:pStyle w:val="ae"/>
        <w:numPr>
          <w:ilvl w:val="0"/>
          <w:numId w:val="19"/>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Scheme 1: The TRS resources transmitted in the 3</w:t>
      </w:r>
      <w:r w:rsidRPr="00672810">
        <w:rPr>
          <w:rFonts w:ascii="Times New Roman" w:hAnsi="Times New Roman" w:cs="Times New Roman"/>
          <w:sz w:val="20"/>
          <w:szCs w:val="20"/>
          <w:vertAlign w:val="superscript"/>
        </w:rPr>
        <w:t>rd</w:t>
      </w:r>
      <w:r w:rsidRPr="00672810">
        <w:rPr>
          <w:rFonts w:ascii="Times New Roman" w:hAnsi="Times New Roman" w:cs="Times New Roman"/>
          <w:sz w:val="20"/>
          <w:szCs w:val="20"/>
        </w:rPr>
        <w:t xml:space="preserve"> step are frequency offset pre-compensated;</w:t>
      </w:r>
    </w:p>
    <w:p w14:paraId="09F19EDA" w14:textId="77777777" w:rsidR="005A0745" w:rsidRPr="00672810" w:rsidRDefault="00027D14">
      <w:pPr>
        <w:pStyle w:val="ae"/>
        <w:numPr>
          <w:ilvl w:val="0"/>
          <w:numId w:val="19"/>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Scheme 2: The TRS resources transmitted in the 3</w:t>
      </w:r>
      <w:r w:rsidRPr="00672810">
        <w:rPr>
          <w:rFonts w:ascii="Times New Roman" w:hAnsi="Times New Roman" w:cs="Times New Roman"/>
          <w:sz w:val="20"/>
          <w:szCs w:val="20"/>
          <w:vertAlign w:val="superscript"/>
        </w:rPr>
        <w:t>rd</w:t>
      </w:r>
      <w:r w:rsidRPr="00672810">
        <w:rPr>
          <w:rFonts w:ascii="Times New Roman" w:hAnsi="Times New Roman" w:cs="Times New Roman"/>
          <w:sz w:val="20"/>
          <w:szCs w:val="20"/>
        </w:rPr>
        <w:t xml:space="preserve"> step are not frequency offset pre-compensated;</w:t>
      </w:r>
    </w:p>
    <w:p w14:paraId="1567C965" w14:textId="77777777" w:rsidR="005A0745" w:rsidRPr="00672810" w:rsidRDefault="00027D14" w:rsidP="006C4E3D">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For scheme 1, we consider the following schemes:</w:t>
      </w:r>
    </w:p>
    <w:p w14:paraId="49A5E402" w14:textId="77777777" w:rsidR="005A0745" w:rsidRPr="00672810" w:rsidRDefault="00027D14" w:rsidP="006C4E3D">
      <w:pPr>
        <w:pStyle w:val="ae"/>
        <w:numPr>
          <w:ilvl w:val="0"/>
          <w:numId w:val="23"/>
        </w:numPr>
        <w:spacing w:beforeLines="50" w:before="120" w:afterLines="50" w:after="120"/>
        <w:ind w:firstLineChars="0"/>
        <w:rPr>
          <w:rFonts w:ascii="Times New Roman" w:hAnsi="Times New Roman" w:cs="Times New Roman"/>
          <w:b/>
          <w:sz w:val="20"/>
          <w:szCs w:val="20"/>
        </w:rPr>
      </w:pPr>
      <w:r w:rsidRPr="00672810">
        <w:rPr>
          <w:rFonts w:ascii="Times New Roman" w:hAnsi="Times New Roman" w:cs="Times New Roman"/>
          <w:b/>
          <w:sz w:val="20"/>
          <w:szCs w:val="20"/>
        </w:rPr>
        <w:t>Scheme 1-1: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DMRS /TRS transmission with UE-specific frequency pre-compensation applied in each TRP in the 3</w:t>
      </w:r>
      <w:r w:rsidRPr="00672810">
        <w:rPr>
          <w:rFonts w:ascii="Times New Roman" w:hAnsi="Times New Roman" w:cs="Times New Roman"/>
          <w:b/>
          <w:sz w:val="20"/>
          <w:szCs w:val="20"/>
          <w:vertAlign w:val="superscript"/>
        </w:rPr>
        <w:t>rd</w:t>
      </w:r>
      <w:r w:rsidRPr="00672810">
        <w:rPr>
          <w:rFonts w:ascii="Times New Roman" w:hAnsi="Times New Roman" w:cs="Times New Roman"/>
          <w:b/>
          <w:sz w:val="20"/>
          <w:szCs w:val="20"/>
        </w:rPr>
        <w:t xml:space="preserve"> step.</w:t>
      </w:r>
    </w:p>
    <w:p w14:paraId="7C290307" w14:textId="77777777" w:rsidR="005A0745" w:rsidRPr="00672810" w:rsidRDefault="00027D14" w:rsidP="006C4E3D">
      <w:pPr>
        <w:spacing w:beforeLines="50" w:before="120" w:afterLines="50" w:after="120"/>
        <w:jc w:val="center"/>
        <w:rPr>
          <w:rFonts w:ascii="Times New Roman" w:hAnsi="Times New Roman" w:cs="Times New Roman"/>
          <w:b/>
          <w:sz w:val="20"/>
          <w:szCs w:val="20"/>
        </w:rPr>
      </w:pPr>
      <w:r w:rsidRPr="00375406">
        <w:rPr>
          <w:rFonts w:ascii="Times New Roman" w:hAnsi="Times New Roman" w:cs="Times New Roman"/>
          <w:b/>
          <w:noProof/>
          <w:sz w:val="20"/>
          <w:szCs w:val="20"/>
        </w:rPr>
        <w:lastRenderedPageBreak/>
        <w:drawing>
          <wp:inline distT="0" distB="0" distL="0" distR="0" wp14:anchorId="1A19B7A6" wp14:editId="67A70E54">
            <wp:extent cx="3685540" cy="18548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r="5016"/>
                    <a:stretch>
                      <a:fillRect/>
                    </a:stretch>
                  </pic:blipFill>
                  <pic:spPr>
                    <a:xfrm>
                      <a:off x="0" y="0"/>
                      <a:ext cx="3687456" cy="1856104"/>
                    </a:xfrm>
                    <a:prstGeom prst="rect">
                      <a:avLst/>
                    </a:prstGeom>
                    <a:noFill/>
                    <a:ln>
                      <a:noFill/>
                    </a:ln>
                  </pic:spPr>
                </pic:pic>
              </a:graphicData>
            </a:graphic>
          </wp:inline>
        </w:drawing>
      </w:r>
    </w:p>
    <w:p w14:paraId="4C662FBC" w14:textId="77777777" w:rsidR="005A0745" w:rsidRPr="00672810" w:rsidRDefault="00027D14" w:rsidP="006C4E3D">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Figure 2 Procedure of scheme 1-1</w:t>
      </w:r>
    </w:p>
    <w:p w14:paraId="07421372"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bCs/>
          <w:sz w:val="20"/>
          <w:szCs w:val="20"/>
        </w:rPr>
        <w:t>Scheme 1-1 can be seen as Rel-15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transmission scheme + UE-specific frequency offset pre-compensation. </w:t>
      </w:r>
      <w:r w:rsidRPr="00672810">
        <w:rPr>
          <w:rFonts w:ascii="Times New Roman" w:hAnsi="Times New Roman" w:cs="Times New Roman"/>
          <w:sz w:val="20"/>
          <w:szCs w:val="20"/>
        </w:rPr>
        <w:t>A possible transmission procedure for scheme 1-1 is shown in Fig. 2, with</w:t>
      </w:r>
    </w:p>
    <w:p w14:paraId="0CF0AF38"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 xml:space="preserve">TRS resource(s) are transmitted at </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r w:rsidRPr="00672810">
        <w:rPr>
          <w:rFonts w:ascii="Times New Roman" w:hAnsi="Times New Roman" w:cs="Times New Roman"/>
          <w:i/>
          <w:sz w:val="20"/>
          <w:szCs w:val="20"/>
        </w:rPr>
        <w:t>without frequency offset pre-compensation,</w:t>
      </w:r>
      <w:r w:rsidRPr="00672810">
        <w:rPr>
          <w:rFonts w:ascii="Times New Roman" w:hAnsi="Times New Roman" w:cs="Times New Roman"/>
          <w:bCs/>
          <w:i/>
          <w:sz w:val="20"/>
          <w:szCs w:val="20"/>
        </w:rPr>
        <w:t xml:space="preserve">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087EB0AB"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1 SRS resource is transmitted according to the carrier frequency determine by UE. Whether the carrier frequency of the SRS resource is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or not is up to UE’s implementation</w:t>
      </w:r>
      <w:r w:rsidRPr="00672810">
        <w:rPr>
          <w:rFonts w:ascii="Times New Roman" w:hAnsi="Times New Roman" w:cs="Times New Roman"/>
          <w:bCs/>
          <w:i/>
          <w:sz w:val="20"/>
          <w:szCs w:val="20"/>
        </w:rPr>
        <w:t xml:space="preserve">. </w:t>
      </w:r>
    </w:p>
    <w:p w14:paraId="7F4C41DF" w14:textId="77777777" w:rsidR="005A0745" w:rsidRPr="00672810" w:rsidRDefault="00027D14" w:rsidP="006C4E3D">
      <w:pPr>
        <w:pStyle w:val="ae"/>
        <w:spacing w:beforeLines="50" w:before="120" w:afterLines="50" w:after="120"/>
        <w:ind w:left="420" w:firstLineChars="0" w:firstLine="0"/>
        <w:rPr>
          <w:rFonts w:ascii="Times New Roman" w:hAnsi="Times New Roman" w:cs="Times New Roman"/>
          <w:i/>
          <w:sz w:val="20"/>
          <w:szCs w:val="20"/>
        </w:rPr>
      </w:pPr>
      <w:r w:rsidRPr="00672810">
        <w:rPr>
          <w:rFonts w:ascii="Times New Roman" w:hAnsi="Times New Roman" w:cs="Times New Roman"/>
          <w:bCs/>
          <w:i/>
          <w:sz w:val="20"/>
          <w:szCs w:val="20"/>
        </w:rPr>
        <w:t>We assume that the SRS resource in this step is transmitted at frequency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+∆f+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where ∆f is the frequency difference of the DL center frequency determined by the UE and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2B87F93B"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PDSCH/DMRS/TRS are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 xml:space="preserve"> and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 where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r>
          <w:rPr>
            <w:rFonts w:ascii="Cambria Math" w:hAnsi="Cambria Math" w:cs="Times New Roman" w:hint="eastAsia"/>
            <w:sz w:val="20"/>
            <w:szCs w:val="20"/>
          </w:rPr>
          <m:t xml:space="preserve"> </m:t>
        </m:r>
      </m:oMath>
      <w:r w:rsidRPr="00672810">
        <w:rPr>
          <w:rFonts w:ascii="Times New Roman" w:hAnsi="Times New Roman" w:cs="Times New Roman"/>
          <w:bCs/>
          <w:i/>
          <w:sz w:val="20"/>
          <w:szCs w:val="20"/>
        </w:rPr>
        <w:t>is a frequency determined by gNB.</w:t>
      </w:r>
    </w:p>
    <w:p w14:paraId="1A711198" w14:textId="77777777" w:rsidR="005A0745" w:rsidRPr="00672810" w:rsidRDefault="00027D14" w:rsidP="006C4E3D">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 xml:space="preserve">For this scheme, </w:t>
      </w:r>
      <w:proofErr w:type="spellStart"/>
      <w:r w:rsidRPr="00672810">
        <w:rPr>
          <w:rFonts w:ascii="Times New Roman" w:hAnsi="Times New Roman" w:cs="Times New Roman"/>
          <w:bCs/>
          <w:sz w:val="20"/>
          <w:szCs w:val="20"/>
        </w:rPr>
        <w:t>gNB</w:t>
      </w:r>
      <w:proofErr w:type="spellEnd"/>
      <w:r w:rsidRPr="00672810">
        <w:rPr>
          <w:rFonts w:ascii="Times New Roman" w:hAnsi="Times New Roman" w:cs="Times New Roman"/>
          <w:bCs/>
          <w:sz w:val="20"/>
          <w:szCs w:val="20"/>
        </w:rPr>
        <w:t xml:space="preserve"> estimates Doppler shifts for each TRP with the SRS transmission, and determines the pre-compensation frequency values for each TRP accordingly. The transmission frequency of the SRS can be the UL carrier frequency that determined by UE according to any downlink signals. In particular, if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w:t>
      </w:r>
      <m:oMath>
        <m:r>
          <w:rPr>
            <w:rFonts w:ascii="Cambria Math" w:hAnsi="Cambria Math" w:cs="Times New Roman"/>
            <w:sz w:val="20"/>
            <w:szCs w:val="20"/>
          </w:rPr>
          <m:t>0</m:t>
        </m:r>
      </m:oMath>
      <w:r w:rsidRPr="00672810">
        <w:rPr>
          <w:rFonts w:ascii="Times New Roman" w:hAnsi="Times New Roman" w:cs="Times New Roman"/>
          <w:bCs/>
          <w:sz w:val="20"/>
          <w:szCs w:val="20"/>
        </w:rPr>
        <w:t>, i.e. there is no frequency offset pre-compensation for TRP1, the reception frequency of PDSCH/DMRS/TRS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w:t>
      </w:r>
    </w:p>
    <w:p w14:paraId="7EBCC0CB" w14:textId="77777777" w:rsidR="005A0745" w:rsidRPr="00672810" w:rsidRDefault="00027D14" w:rsidP="006C4E3D">
      <w:pPr>
        <w:spacing w:beforeLines="50" w:before="120" w:afterLines="50" w:after="120"/>
        <w:rPr>
          <w:rFonts w:ascii="Times New Roman" w:hAnsi="Times New Roman" w:cs="Times New Roman"/>
          <w:iCs/>
          <w:sz w:val="20"/>
          <w:szCs w:val="20"/>
        </w:rPr>
      </w:pPr>
      <w:r w:rsidRPr="00672810">
        <w:rPr>
          <w:rFonts w:ascii="Times New Roman" w:hAnsi="Times New Roman" w:cs="Times New Roman"/>
          <w:sz w:val="20"/>
          <w:szCs w:val="20"/>
        </w:rPr>
        <w:t xml:space="preserve">Scheme 1-1 can eliminate the Doppler spread for PDSCH/DMRS. However, it requires </w:t>
      </w:r>
      <w:r w:rsidRPr="00672810">
        <w:rPr>
          <w:rFonts w:ascii="Times New Roman" w:hAnsi="Times New Roman" w:cs="Times New Roman"/>
          <w:iCs/>
          <w:sz w:val="20"/>
          <w:szCs w:val="20"/>
        </w:rPr>
        <w:t>UE-specific TRS resources and UE-specific SRS resource(s), which cause large overhead and is not expected.</w:t>
      </w:r>
    </w:p>
    <w:p w14:paraId="2A3D1E03" w14:textId="77777777" w:rsidR="005A0745" w:rsidRPr="00672810"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sidRPr="00672810">
        <w:rPr>
          <w:rFonts w:ascii="Times New Roman" w:hAnsi="Times New Roman" w:cs="Times New Roman"/>
          <w:b/>
          <w:sz w:val="20"/>
          <w:szCs w:val="20"/>
        </w:rPr>
        <w:t>Scheme 1-2: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DMRS/TRS transmission with UE-group common frequency pre-compensation applied in each TRP in the 3</w:t>
      </w:r>
      <w:r w:rsidRPr="00672810">
        <w:rPr>
          <w:rFonts w:ascii="Times New Roman" w:hAnsi="Times New Roman" w:cs="Times New Roman"/>
          <w:b/>
          <w:sz w:val="20"/>
          <w:szCs w:val="20"/>
          <w:vertAlign w:val="superscript"/>
        </w:rPr>
        <w:t>rd</w:t>
      </w:r>
      <w:r w:rsidRPr="00672810">
        <w:rPr>
          <w:rFonts w:ascii="Times New Roman" w:hAnsi="Times New Roman" w:cs="Times New Roman"/>
          <w:b/>
          <w:sz w:val="20"/>
          <w:szCs w:val="20"/>
        </w:rPr>
        <w:t xml:space="preserve"> step.</w:t>
      </w:r>
    </w:p>
    <w:p w14:paraId="05B53315" w14:textId="77777777" w:rsidR="005A0745" w:rsidRPr="00672810" w:rsidRDefault="00027D14">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The procedure of scheme 1-2 is the same as scheme 1-1 except that UE-group common frequency offset pre-compensation is used instead of the UE-specific frequency offset pre-compensation. So scheme 1-2 can be seen as Rel-15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transmission scheme + UE-group common frequency offset pre-compensation.</w:t>
      </w:r>
    </w:p>
    <w:p w14:paraId="137565E1" w14:textId="77777777"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A possible transmission procedure for scheme 1-2 is shown in Fig. 3:</w:t>
      </w:r>
    </w:p>
    <w:p w14:paraId="19D21386"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 xml:space="preserve">TRS resource(s) are transmitted at </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r w:rsidRPr="00672810">
        <w:rPr>
          <w:rFonts w:ascii="Times New Roman" w:hAnsi="Times New Roman" w:cs="Times New Roman"/>
          <w:i/>
          <w:sz w:val="20"/>
          <w:szCs w:val="20"/>
        </w:rPr>
        <w:t>without pre-compensation,</w:t>
      </w:r>
      <w:r w:rsidRPr="00672810">
        <w:rPr>
          <w:rFonts w:ascii="Times New Roman" w:hAnsi="Times New Roman" w:cs="Times New Roman"/>
          <w:bCs/>
          <w:i/>
          <w:sz w:val="20"/>
          <w:szCs w:val="20"/>
        </w:rPr>
        <w:t xml:space="preserve">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2B43CAA8"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An SRS resource is transmitted according to the carrier frequency determine by a reference UE. Whether the carrier frequency of the SRS resource is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or not is up to UE’s implementation</w:t>
      </w:r>
      <w:r w:rsidRPr="00672810">
        <w:rPr>
          <w:rFonts w:ascii="Times New Roman" w:hAnsi="Times New Roman" w:cs="Times New Roman"/>
          <w:bCs/>
          <w:i/>
          <w:sz w:val="20"/>
          <w:szCs w:val="20"/>
        </w:rPr>
        <w:t xml:space="preserve">. </w:t>
      </w:r>
    </w:p>
    <w:p w14:paraId="62C253BD" w14:textId="77777777" w:rsidR="005A0745" w:rsidRPr="00672810" w:rsidRDefault="00027D14">
      <w:pPr>
        <w:pStyle w:val="ae"/>
        <w:spacing w:beforeLines="50" w:before="120" w:afterLines="50" w:after="120"/>
        <w:ind w:left="420" w:firstLineChars="0" w:firstLine="0"/>
        <w:rPr>
          <w:rFonts w:ascii="Times New Roman" w:hAnsi="Times New Roman" w:cs="Times New Roman"/>
          <w:i/>
          <w:sz w:val="20"/>
          <w:szCs w:val="20"/>
        </w:rPr>
      </w:pPr>
      <w:r w:rsidRPr="00672810">
        <w:rPr>
          <w:rFonts w:ascii="Times New Roman" w:hAnsi="Times New Roman" w:cs="Times New Roman"/>
          <w:bCs/>
          <w:i/>
          <w:sz w:val="20"/>
          <w:szCs w:val="20"/>
        </w:rPr>
        <w:t>We assume that the SRS resource in this step is transmitted at frequency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w:t>
      </w:r>
      <m:oMath>
        <m:r>
          <w:rPr>
            <w:rFonts w:ascii="Cambria Math" w:hAnsi="Cambria Math" w:cs="Times New Roman"/>
            <w:sz w:val="20"/>
            <w:szCs w:val="20"/>
          </w:rPr>
          <m:t>∆</m:t>
        </m:r>
      </m:oMath>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RUE</w:t>
      </w:r>
      <w:r w:rsidRPr="00672810">
        <w:rPr>
          <w:rFonts w:ascii="Times New Roman" w:hAnsi="Times New Roman" w:cs="Times New Roman"/>
          <w:bCs/>
          <w:i/>
          <w:sz w:val="20"/>
          <w:szCs w:val="20"/>
        </w:rPr>
        <w:t xml:space="preserve"> +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where </w:t>
      </w:r>
      <m:oMath>
        <m:r>
          <w:rPr>
            <w:rFonts w:ascii="Cambria Math" w:hAnsi="Cambria Math" w:cs="Times New Roman"/>
            <w:sz w:val="20"/>
            <w:szCs w:val="20"/>
          </w:rPr>
          <m:t>∆</m:t>
        </m:r>
      </m:oMath>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RUE</w:t>
      </w:r>
      <w:r w:rsidRPr="00672810">
        <w:rPr>
          <w:rFonts w:ascii="Times New Roman" w:hAnsi="Times New Roman" w:cs="Times New Roman"/>
          <w:bCs/>
          <w:i/>
          <w:sz w:val="20"/>
          <w:szCs w:val="20"/>
        </w:rPr>
        <w:t xml:space="preserve"> is the frequency difference of the DL center frequency determined by the reference UE and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54136927"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PDSCH/DMRS/TRS are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w:t>
      </w:r>
      <w:r w:rsidRPr="00672810">
        <w:rPr>
          <w:rFonts w:ascii="Times New Roman" w:hAnsi="Times New Roman" w:cs="Times New Roman"/>
          <w:bCs/>
          <w:i/>
          <w:sz w:val="20"/>
          <w:szCs w:val="20"/>
        </w:rPr>
        <w:t xml:space="preserve">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 xml:space="preserve"> and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 f</w:t>
      </w:r>
      <w:r w:rsidRPr="00672810">
        <w:rPr>
          <w:rFonts w:ascii="Times New Roman" w:hAnsi="Times New Roman" w:cs="Times New Roman"/>
          <w:bCs/>
          <w:i/>
          <w:sz w:val="20"/>
          <w:szCs w:val="20"/>
          <w:vertAlign w:val="subscript"/>
        </w:rPr>
        <w:t>1,RUE</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2,RUE</w:t>
      </w:r>
      <w:r w:rsidRPr="00672810">
        <w:rPr>
          <w:rFonts w:ascii="Times New Roman" w:hAnsi="Times New Roman" w:cs="Times New Roman"/>
          <w:bCs/>
          <w:i/>
          <w:sz w:val="20"/>
          <w:szCs w:val="20"/>
        </w:rPr>
        <w:t xml:space="preserve"> respectively, where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r>
          <w:rPr>
            <w:rFonts w:ascii="Cambria Math" w:hAnsi="Cambria Math" w:cs="Times New Roman" w:hint="eastAsia"/>
            <w:sz w:val="20"/>
            <w:szCs w:val="20"/>
          </w:rPr>
          <m:t xml:space="preserve"> </m:t>
        </m:r>
      </m:oMath>
      <w:r w:rsidRPr="00672810">
        <w:rPr>
          <w:rFonts w:ascii="Times New Roman" w:hAnsi="Times New Roman" w:cs="Times New Roman"/>
          <w:bCs/>
          <w:i/>
          <w:sz w:val="20"/>
          <w:szCs w:val="20"/>
        </w:rPr>
        <w:t>is a frequency determined by gNB.</w:t>
      </w:r>
    </w:p>
    <w:p w14:paraId="07B5E1CD" w14:textId="77777777" w:rsidR="005A0745" w:rsidRPr="00672810" w:rsidRDefault="005A0745">
      <w:pPr>
        <w:spacing w:beforeLines="50" w:before="120" w:afterLines="50" w:after="120"/>
        <w:jc w:val="center"/>
        <w:rPr>
          <w:rFonts w:ascii="Times New Roman" w:hAnsi="Times New Roman" w:cs="Times New Roman"/>
          <w:b/>
          <w:sz w:val="20"/>
          <w:szCs w:val="20"/>
        </w:rPr>
      </w:pPr>
    </w:p>
    <w:p w14:paraId="67A426C6" w14:textId="77777777" w:rsidR="005A0745" w:rsidRPr="00672810" w:rsidRDefault="00027D14">
      <w:pPr>
        <w:spacing w:beforeLines="50" w:before="120" w:afterLines="50" w:after="120"/>
        <w:jc w:val="center"/>
        <w:rPr>
          <w:rFonts w:ascii="Times New Roman" w:hAnsi="Times New Roman" w:cs="Times New Roman"/>
          <w:b/>
          <w:sz w:val="20"/>
          <w:szCs w:val="20"/>
        </w:rPr>
      </w:pPr>
      <w:r w:rsidRPr="00375406">
        <w:rPr>
          <w:rFonts w:ascii="Times New Roman" w:hAnsi="Times New Roman" w:cs="Times New Roman"/>
          <w:b/>
          <w:noProof/>
          <w:sz w:val="20"/>
          <w:szCs w:val="20"/>
        </w:rPr>
        <w:lastRenderedPageBreak/>
        <w:drawing>
          <wp:inline distT="0" distB="0" distL="0" distR="0" wp14:anchorId="0EDDA11B" wp14:editId="677A548F">
            <wp:extent cx="3887470" cy="203009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7775" cy="2030244"/>
                    </a:xfrm>
                    <a:prstGeom prst="rect">
                      <a:avLst/>
                    </a:prstGeom>
                    <a:noFill/>
                  </pic:spPr>
                </pic:pic>
              </a:graphicData>
            </a:graphic>
          </wp:inline>
        </w:drawing>
      </w:r>
    </w:p>
    <w:p w14:paraId="1F7067B4" w14:textId="77777777" w:rsidR="005A0745" w:rsidRPr="00672810" w:rsidRDefault="00027D14">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Figure 3 Procedure of scheme 1-2</w:t>
      </w:r>
    </w:p>
    <w:p w14:paraId="36471BD7" w14:textId="77777777" w:rsidR="005A0745" w:rsidRPr="00672810" w:rsidRDefault="00027D14">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 xml:space="preserve">For scheme 1-2, </w:t>
      </w:r>
      <w:proofErr w:type="spellStart"/>
      <w:r w:rsidRPr="00672810">
        <w:rPr>
          <w:rFonts w:ascii="Times New Roman" w:hAnsi="Times New Roman" w:cs="Times New Roman"/>
          <w:bCs/>
          <w:sz w:val="20"/>
          <w:szCs w:val="20"/>
        </w:rPr>
        <w:t>gNB</w:t>
      </w:r>
      <w:proofErr w:type="spellEnd"/>
      <w:r w:rsidRPr="00672810">
        <w:rPr>
          <w:rFonts w:ascii="Times New Roman" w:hAnsi="Times New Roman" w:cs="Times New Roman"/>
          <w:bCs/>
          <w:sz w:val="20"/>
          <w:szCs w:val="20"/>
        </w:rPr>
        <w:t xml:space="preserve"> estimates Doppler shifts for each TRP with the SRS of a reference UE and determines the pre-compensation frequency values for each TRP accordingly. Assuming that for the reference UE, the frequency difference of the DL center frequency determined by the UE and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 xml:space="preserve"> is </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 the Doppler shifts of TRP 1 and TRP 2 without Doppler pre-compensation are f</w:t>
      </w:r>
      <w:r w:rsidRPr="00672810">
        <w:rPr>
          <w:rFonts w:ascii="Times New Roman" w:hAnsi="Times New Roman" w:cs="Times New Roman"/>
          <w:bCs/>
          <w:sz w:val="20"/>
          <w:szCs w:val="20"/>
          <w:vertAlign w:val="subscript"/>
        </w:rPr>
        <w:t>1</w:t>
      </w:r>
      <w:proofErr w:type="gramStart"/>
      <w:r w:rsidRPr="00672810">
        <w:rPr>
          <w:rFonts w:ascii="Times New Roman" w:hAnsi="Times New Roman" w:cs="Times New Roman"/>
          <w:bCs/>
          <w:sz w:val="20"/>
          <w:szCs w:val="20"/>
          <w:vertAlign w:val="subscript"/>
        </w:rPr>
        <w:t>,RUE</w:t>
      </w:r>
      <w:proofErr w:type="gramEnd"/>
      <w:r w:rsidRPr="00672810">
        <w:rPr>
          <w:rFonts w:ascii="Times New Roman" w:hAnsi="Times New Roman" w:cs="Times New Roman"/>
          <w:bCs/>
          <w:sz w:val="20"/>
          <w:szCs w:val="20"/>
        </w:rPr>
        <w:t xml:space="preserve"> and 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respectively; and for a target UE, the frequency difference of the DL center frequency determined by the UE and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 xml:space="preserve"> is </w:t>
      </w:r>
      <m:oMath>
        <m:r>
          <w:rPr>
            <w:rFonts w:ascii="Cambria Math" w:hAnsi="Cambria Math" w:cs="Times New Roman"/>
            <w:sz w:val="20"/>
            <w:szCs w:val="20"/>
          </w:rPr>
          <m:t>∆</m:t>
        </m:r>
      </m:oMath>
      <w:r w:rsidRPr="00672810">
        <w:rPr>
          <w:rFonts w:ascii="Times New Roman" w:hAnsi="Times New Roman" w:cs="Times New Roman"/>
          <w:bCs/>
          <w:sz w:val="20"/>
          <w:szCs w:val="20"/>
        </w:rPr>
        <w:t>f, the Doppler shifts of TRP 1 and TRP 2 without Doppler pre-compensation are 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 xml:space="preserve"> and f</w:t>
      </w:r>
      <w:r w:rsidRPr="00672810">
        <w:rPr>
          <w:rFonts w:ascii="Times New Roman" w:hAnsi="Times New Roman" w:cs="Times New Roman"/>
          <w:bCs/>
          <w:sz w:val="20"/>
          <w:szCs w:val="20"/>
          <w:vertAlign w:val="subscript"/>
        </w:rPr>
        <w:t>2</w:t>
      </w:r>
      <w:r w:rsidRPr="00672810">
        <w:rPr>
          <w:rFonts w:ascii="Times New Roman" w:hAnsi="Times New Roman" w:cs="Times New Roman"/>
          <w:bCs/>
          <w:sz w:val="20"/>
          <w:szCs w:val="20"/>
        </w:rPr>
        <w:t xml:space="preserve"> respectively. Then the reception frequency of the SRS transmitted by the reference UE is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 f</w:t>
      </w:r>
      <w:r w:rsidRPr="00672810">
        <w:rPr>
          <w:rFonts w:ascii="Times New Roman" w:hAnsi="Times New Roman" w:cs="Times New Roman"/>
          <w:bCs/>
          <w:sz w:val="20"/>
          <w:szCs w:val="20"/>
          <w:vertAlign w:val="subscript"/>
        </w:rPr>
        <w:t>UL-DL</w:t>
      </w:r>
      <w:r w:rsidRPr="00672810">
        <w:rPr>
          <w:rFonts w:ascii="Times New Roman" w:hAnsi="Times New Roman" w:cs="Times New Roman"/>
          <w:bCs/>
          <w:sz w:val="20"/>
          <w:szCs w:val="20"/>
        </w:rPr>
        <w:t xml:space="preserve"> +f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 xml:space="preserve"> in TRP 1 and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f+f</w:t>
      </w:r>
      <w:r w:rsidRPr="00672810">
        <w:rPr>
          <w:rFonts w:ascii="Times New Roman" w:hAnsi="Times New Roman" w:cs="Times New Roman"/>
          <w:bCs/>
          <w:sz w:val="20"/>
          <w:szCs w:val="20"/>
          <w:vertAlign w:val="subscript"/>
        </w:rPr>
        <w:t>UL-DL</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in TRP 2. If the pre-compensation frequency value is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 xml:space="preserve"> in TRP 1 and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in TRP 2, the reception frequency of PDSCH/DMRS/TRS transmitted to the target UE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 xml:space="preserve">1 </w:t>
      </w:r>
      <w:r w:rsidRPr="00672810">
        <w:rPr>
          <w:rFonts w:ascii="Times New Roman" w:hAnsi="Times New Roman" w:cs="Times New Roman"/>
          <w:bCs/>
          <w:sz w:val="20"/>
          <w:szCs w:val="20"/>
        </w:rPr>
        <w:t>for TRP 1 and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for TRP 2 respectively. In particular, if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 the reception frequency of PDSCH/DMRS/TRS transmitted to the target UE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 xml:space="preserve">1 </w:t>
      </w:r>
      <w:r w:rsidRPr="00672810">
        <w:rPr>
          <w:rFonts w:ascii="Times New Roman" w:hAnsi="Times New Roman" w:cs="Times New Roman"/>
          <w:bCs/>
          <w:sz w:val="20"/>
          <w:szCs w:val="20"/>
        </w:rPr>
        <w:t>for TRP 1 and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for TRP 2 respectively. Then compared to the DL frequency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 xml:space="preserve">f that locked by the target UE, the Doppler shift of TRP 1 is </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 xml:space="preserve">f and the Doppler shift of TRP 2 is </w:t>
      </w:r>
      <m:oMath>
        <m:r>
          <w:rPr>
            <w:rFonts w:ascii="Cambria Math" w:hAnsi="Cambria Math" w:cs="Times New Roman"/>
            <w:sz w:val="20"/>
            <w:szCs w:val="20"/>
          </w:rPr>
          <m:t>∆</m:t>
        </m:r>
      </m:oMath>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RUE</w:t>
      </w:r>
      <w:r w:rsidRPr="00672810">
        <w:rPr>
          <w:rFonts w:ascii="Times New Roman" w:hAnsi="Times New Roman" w:cs="Times New Roman"/>
          <w:bCs/>
          <w:sz w:val="20"/>
          <w:szCs w:val="20"/>
        </w:rPr>
        <w:t>-</w:t>
      </w:r>
      <m:oMath>
        <m:r>
          <w:rPr>
            <w:rFonts w:ascii="Cambria Math" w:hAnsi="Cambria Math" w:cs="Times New Roman"/>
            <w:sz w:val="20"/>
            <w:szCs w:val="20"/>
          </w:rPr>
          <m:t>∆</m:t>
        </m:r>
      </m:oMath>
      <w:r w:rsidRPr="00672810">
        <w:rPr>
          <w:rFonts w:ascii="Times New Roman" w:hAnsi="Times New Roman" w:cs="Times New Roman"/>
          <w:bCs/>
          <w:sz w:val="20"/>
          <w:szCs w:val="20"/>
        </w:rPr>
        <w:t>f +f</w:t>
      </w:r>
      <w:r w:rsidRPr="00672810">
        <w:rPr>
          <w:rFonts w:ascii="Times New Roman" w:hAnsi="Times New Roman" w:cs="Times New Roman"/>
          <w:bCs/>
          <w:sz w:val="20"/>
          <w:szCs w:val="20"/>
          <w:vertAlign w:val="subscript"/>
        </w:rPr>
        <w:t>2</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 xml:space="preserve">, i.e. there is still Doppler spread of the target UE. </w:t>
      </w:r>
      <w:proofErr w:type="spellStart"/>
      <w:proofErr w:type="gramStart"/>
      <w:r w:rsidRPr="00672810">
        <w:rPr>
          <w:rFonts w:ascii="Times New Roman" w:hAnsi="Times New Roman" w:cs="Times New Roman"/>
          <w:bCs/>
          <w:sz w:val="20"/>
          <w:szCs w:val="20"/>
        </w:rPr>
        <w:t>gNB</w:t>
      </w:r>
      <w:proofErr w:type="spellEnd"/>
      <w:proofErr w:type="gramEnd"/>
      <w:r w:rsidRPr="00672810">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w:t>
      </w:r>
      <m:oMath>
        <m:r>
          <m:rPr>
            <m:sty m:val="p"/>
          </m:rPr>
          <w:rPr>
            <w:rFonts w:ascii="Cambria Math" w:hAnsi="Cambria Math" w:cs="Times New Roman"/>
            <w:sz w:val="20"/>
            <w:szCs w:val="20"/>
          </w:rPr>
          <m:t>0</m:t>
        </m:r>
      </m:oMath>
      <w:r w:rsidRPr="00672810">
        <w:rPr>
          <w:rFonts w:ascii="Times New Roman" w:hAnsi="Times New Roman" w:cs="Times New Roman"/>
          <w:bCs/>
          <w:sz w:val="20"/>
          <w:szCs w:val="20"/>
        </w:rPr>
        <w:t>, the reception frequency of PDSCH/DMRS/TRS from TRP 1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 and the reception frequency of PDSCH/DMRS/TRS from TRP 2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1,RUE</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2,RUE</w:t>
      </w:r>
      <w:r w:rsidRPr="00672810">
        <w:rPr>
          <w:rFonts w:ascii="Times New Roman" w:hAnsi="Times New Roman" w:cs="Times New Roman"/>
          <w:bCs/>
          <w:sz w:val="20"/>
          <w:szCs w:val="20"/>
        </w:rPr>
        <w:t>.</w:t>
      </w:r>
    </w:p>
    <w:p w14:paraId="6103CA77" w14:textId="77777777"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For scheme 1-2, the differences of the Doppler shifts among different TRPs are reduced and UE-specific TRS resource is not needed. However, since the pre-compensation frequency value is determined by the SRS of a reference UE, the Doppler spread for PDSCH cannot be well eliminated.</w:t>
      </w:r>
    </w:p>
    <w:p w14:paraId="697B1C62" w14:textId="77777777" w:rsidR="005A0745" w:rsidRPr="00672810"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sidRPr="00672810">
        <w:rPr>
          <w:rFonts w:ascii="Times New Roman" w:hAnsi="Times New Roman" w:cs="Times New Roman"/>
          <w:b/>
          <w:sz w:val="20"/>
          <w:szCs w:val="20"/>
        </w:rPr>
        <w:t>Scheme 1-3: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DMRS transmission and TRP-specific TRS transmission in the 3</w:t>
      </w:r>
      <w:r w:rsidRPr="00672810">
        <w:rPr>
          <w:rFonts w:ascii="Times New Roman" w:hAnsi="Times New Roman" w:cs="Times New Roman"/>
          <w:b/>
          <w:sz w:val="20"/>
          <w:szCs w:val="20"/>
          <w:vertAlign w:val="superscript"/>
        </w:rPr>
        <w:t>rd</w:t>
      </w:r>
      <w:r w:rsidRPr="00672810">
        <w:rPr>
          <w:rFonts w:ascii="Times New Roman" w:hAnsi="Times New Roman" w:cs="Times New Roman"/>
          <w:b/>
          <w:sz w:val="20"/>
          <w:szCs w:val="20"/>
        </w:rPr>
        <w:t xml:space="preserve"> step, with UE-specific frequency pre-compensation applied in each TRP.</w:t>
      </w:r>
    </w:p>
    <w:p w14:paraId="32FCBDAF" w14:textId="77777777" w:rsidR="005A0745" w:rsidRPr="00672810" w:rsidRDefault="00027D14">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The procedure of scheme 1-3 is the same as scheme 1-1, except that TRP-specific TRS resources are transmitted in the 3</w:t>
      </w:r>
      <w:r w:rsidRPr="00672810">
        <w:rPr>
          <w:rFonts w:ascii="Times New Roman" w:hAnsi="Times New Roman" w:cs="Times New Roman"/>
          <w:bCs/>
          <w:sz w:val="20"/>
          <w:szCs w:val="20"/>
          <w:vertAlign w:val="superscript"/>
        </w:rPr>
        <w:t>rd</w:t>
      </w:r>
      <w:r w:rsidRPr="00672810">
        <w:rPr>
          <w:rFonts w:ascii="Times New Roman" w:hAnsi="Times New Roman" w:cs="Times New Roman"/>
          <w:bCs/>
          <w:sz w:val="20"/>
          <w:szCs w:val="20"/>
        </w:rPr>
        <w:t xml:space="preserve"> step in scheme 1-3. </w:t>
      </w:r>
    </w:p>
    <w:p w14:paraId="2505B380" w14:textId="3FE3B459"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bCs/>
          <w:sz w:val="20"/>
          <w:szCs w:val="20"/>
        </w:rPr>
        <w:t xml:space="preserve">Scheme 1-3 can be seen as scheme </w:t>
      </w:r>
      <w:r w:rsidR="00086B83" w:rsidRPr="00672810">
        <w:rPr>
          <w:rFonts w:ascii="Times New Roman" w:hAnsi="Times New Roman" w:cs="Times New Roman"/>
          <w:bCs/>
          <w:sz w:val="20"/>
          <w:szCs w:val="20"/>
        </w:rPr>
        <w:t xml:space="preserve">1 </w:t>
      </w:r>
      <w:r w:rsidRPr="00672810">
        <w:rPr>
          <w:rFonts w:ascii="Times New Roman" w:hAnsi="Times New Roman" w:cs="Times New Roman"/>
          <w:bCs/>
          <w:sz w:val="20"/>
          <w:szCs w:val="20"/>
        </w:rPr>
        <w:t xml:space="preserve">in section 2 + UE-specific frequency offset pre-compensation. </w:t>
      </w:r>
      <w:r w:rsidRPr="00672810">
        <w:rPr>
          <w:rFonts w:ascii="Times New Roman" w:hAnsi="Times New Roman" w:cs="Times New Roman"/>
          <w:sz w:val="20"/>
          <w:szCs w:val="20"/>
        </w:rPr>
        <w:t>Fig. 4 shows a possible transmission procedure for scheme 1-3, where:</w:t>
      </w:r>
    </w:p>
    <w:p w14:paraId="66C3EF91"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 xml:space="preserve">TRS resource(s) are transmitted at </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r w:rsidRPr="00672810">
        <w:rPr>
          <w:rFonts w:ascii="Times New Roman" w:hAnsi="Times New Roman" w:cs="Times New Roman"/>
          <w:i/>
          <w:sz w:val="20"/>
          <w:szCs w:val="20"/>
        </w:rPr>
        <w:t>without pre-compensation,</w:t>
      </w:r>
      <w:r w:rsidRPr="00672810">
        <w:rPr>
          <w:rFonts w:ascii="Times New Roman" w:hAnsi="Times New Roman" w:cs="Times New Roman"/>
          <w:bCs/>
          <w:i/>
          <w:sz w:val="20"/>
          <w:szCs w:val="20"/>
        </w:rPr>
        <w:t xml:space="preserve">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05CA851E"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1 SRS resource is transmitted according to the carrier frequency determine by UE. Whether the carrier frequency of the SRS resource is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or not is up to UE’s implementation</w:t>
      </w:r>
      <w:r w:rsidRPr="00672810">
        <w:rPr>
          <w:rFonts w:ascii="Times New Roman" w:hAnsi="Times New Roman" w:cs="Times New Roman"/>
          <w:bCs/>
          <w:i/>
          <w:sz w:val="20"/>
          <w:szCs w:val="20"/>
        </w:rPr>
        <w:t xml:space="preserve">. </w:t>
      </w:r>
    </w:p>
    <w:p w14:paraId="4561718B" w14:textId="77777777" w:rsidR="005A0745" w:rsidRPr="00672810" w:rsidRDefault="00027D14">
      <w:pPr>
        <w:pStyle w:val="ae"/>
        <w:spacing w:beforeLines="50" w:before="120" w:afterLines="50" w:after="120"/>
        <w:ind w:left="420" w:firstLineChars="0" w:firstLine="0"/>
        <w:rPr>
          <w:rFonts w:ascii="Times New Roman" w:hAnsi="Times New Roman" w:cs="Times New Roman"/>
          <w:i/>
          <w:sz w:val="20"/>
          <w:szCs w:val="20"/>
        </w:rPr>
      </w:pPr>
      <w:r w:rsidRPr="00672810">
        <w:rPr>
          <w:rFonts w:ascii="Times New Roman" w:hAnsi="Times New Roman" w:cs="Times New Roman"/>
          <w:bCs/>
          <w:i/>
          <w:sz w:val="20"/>
          <w:szCs w:val="20"/>
        </w:rPr>
        <w:t>We assume that the SRS resource in this step is transmitted at frequency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+∆f+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 ∆f is the frequency difference of the DL center frequency determined by the UE and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464DAA54"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 are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 xml:space="preserve"> and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 2 TRS resources are </w:t>
      </w:r>
      <w:r w:rsidRPr="00672810">
        <w:rPr>
          <w:rFonts w:ascii="Times New Roman" w:hAnsi="Times New Roman" w:cs="Times New Roman"/>
          <w:i/>
          <w:sz w:val="20"/>
          <w:szCs w:val="20"/>
        </w:rPr>
        <w:t xml:space="preserve">transmitted from the two TRPs with frequency offset pre-compensation of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 xml:space="preserve"> and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oMath>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 where </w:t>
      </w:r>
      <m:oMath>
        <m:r>
          <w:rPr>
            <w:rFonts w:ascii="Cambria Math" w:hAnsi="Cambria Math" w:cs="Times New Roman"/>
            <w:sz w:val="20"/>
            <w:szCs w:val="20"/>
          </w:rPr>
          <m:t>∆</m:t>
        </m:r>
      </m:oMath>
      <w:r w:rsidRPr="00672810">
        <w:rPr>
          <w:rFonts w:ascii="Times New Roman" w:hAnsi="Times New Roman" w:cs="Times New Roman"/>
          <w:bCs/>
          <w:i/>
          <w:sz w:val="20"/>
          <w:szCs w:val="20"/>
        </w:rPr>
        <w:t>f</w:t>
      </w:r>
      <m:oMath>
        <m:r>
          <w:rPr>
            <w:rFonts w:ascii="Cambria Math" w:hAnsi="Cambria Math" w:cs="Times New Roman" w:hint="eastAsia"/>
            <w:sz w:val="20"/>
            <w:szCs w:val="20"/>
          </w:rPr>
          <m:t>'</m:t>
        </m:r>
        <m:r>
          <w:rPr>
            <w:rFonts w:ascii="Cambria Math" w:hAnsi="Cambria Math" w:cs="Times New Roman" w:hint="eastAsia"/>
            <w:sz w:val="20"/>
            <w:szCs w:val="20"/>
          </w:rPr>
          <m:t xml:space="preserve"> </m:t>
        </m:r>
      </m:oMath>
      <w:r w:rsidRPr="00672810">
        <w:rPr>
          <w:rFonts w:ascii="Times New Roman" w:hAnsi="Times New Roman" w:cs="Times New Roman"/>
          <w:bCs/>
          <w:i/>
          <w:sz w:val="20"/>
          <w:szCs w:val="20"/>
        </w:rPr>
        <w:t>is a frequency determined by gNB.</w:t>
      </w:r>
    </w:p>
    <w:p w14:paraId="2C8C2146" w14:textId="77777777" w:rsidR="005A0745" w:rsidRPr="00672810" w:rsidRDefault="005A0745">
      <w:pPr>
        <w:spacing w:beforeLines="50" w:before="120" w:afterLines="50" w:after="120"/>
        <w:jc w:val="center"/>
        <w:rPr>
          <w:rFonts w:ascii="Times New Roman" w:hAnsi="Times New Roman" w:cs="Times New Roman"/>
          <w:b/>
          <w:sz w:val="20"/>
          <w:szCs w:val="20"/>
        </w:rPr>
      </w:pPr>
    </w:p>
    <w:p w14:paraId="16E53C38" w14:textId="77777777" w:rsidR="005A0745" w:rsidRPr="00672810" w:rsidRDefault="00027D14">
      <w:pPr>
        <w:spacing w:beforeLines="50" w:before="120" w:afterLines="50" w:after="120"/>
        <w:jc w:val="center"/>
        <w:rPr>
          <w:rFonts w:ascii="Times New Roman" w:hAnsi="Times New Roman" w:cs="Times New Roman"/>
          <w:b/>
          <w:sz w:val="20"/>
          <w:szCs w:val="20"/>
        </w:rPr>
      </w:pPr>
      <w:r w:rsidRPr="00375406">
        <w:rPr>
          <w:rFonts w:ascii="Times New Roman" w:hAnsi="Times New Roman" w:cs="Times New Roman"/>
          <w:i/>
          <w:noProof/>
          <w:sz w:val="20"/>
          <w:szCs w:val="20"/>
        </w:rPr>
        <w:drawing>
          <wp:inline distT="0" distB="0" distL="0" distR="0" wp14:anchorId="5B0AE44A" wp14:editId="4BE4CBC4">
            <wp:extent cx="3702050" cy="23298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02951" cy="2330504"/>
                    </a:xfrm>
                    <a:prstGeom prst="rect">
                      <a:avLst/>
                    </a:prstGeom>
                    <a:noFill/>
                  </pic:spPr>
                </pic:pic>
              </a:graphicData>
            </a:graphic>
          </wp:inline>
        </w:drawing>
      </w:r>
    </w:p>
    <w:p w14:paraId="7343F640" w14:textId="77777777" w:rsidR="005A0745" w:rsidRPr="00672810" w:rsidRDefault="00027D14">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 xml:space="preserve">Figure </w:t>
      </w:r>
      <w:bookmarkStart w:id="6" w:name="_Hlk54207805"/>
      <w:r w:rsidRPr="00672810">
        <w:rPr>
          <w:rFonts w:ascii="Times New Roman" w:hAnsi="Times New Roman" w:cs="Times New Roman"/>
          <w:b/>
          <w:sz w:val="20"/>
          <w:szCs w:val="20"/>
        </w:rPr>
        <w:t>4 Procedure of scheme 1-3</w:t>
      </w:r>
      <w:bookmarkEnd w:id="6"/>
    </w:p>
    <w:p w14:paraId="114AE126" w14:textId="77777777"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bCs/>
          <w:sz w:val="20"/>
          <w:szCs w:val="20"/>
        </w:rPr>
        <w:t xml:space="preserve">For scheme 1-3, </w:t>
      </w:r>
      <w:proofErr w:type="spellStart"/>
      <w:r w:rsidRPr="00672810">
        <w:rPr>
          <w:rFonts w:ascii="Times New Roman" w:hAnsi="Times New Roman" w:cs="Times New Roman"/>
          <w:bCs/>
          <w:sz w:val="20"/>
          <w:szCs w:val="20"/>
        </w:rPr>
        <w:t>gNB</w:t>
      </w:r>
      <w:proofErr w:type="spellEnd"/>
      <w:r w:rsidRPr="00672810">
        <w:rPr>
          <w:rFonts w:ascii="Times New Roman" w:hAnsi="Times New Roman" w:cs="Times New Roman"/>
          <w:bCs/>
          <w:sz w:val="20"/>
          <w:szCs w:val="20"/>
        </w:rPr>
        <w:t xml:space="preserve"> estimates Doppler shifts for each TRP with the SRS resource, and determines the pre-compensation frequency values for each TRP accordingly. In particular, if </w:t>
      </w:r>
      <m:oMath>
        <m:r>
          <w:rPr>
            <w:rFonts w:ascii="Cambria Math" w:hAnsi="Cambria Math" w:cs="Times New Roman"/>
            <w:sz w:val="20"/>
            <w:szCs w:val="20"/>
          </w:rPr>
          <m:t>∆</m:t>
        </m:r>
      </m:oMath>
      <w:r w:rsidRPr="00672810">
        <w:rPr>
          <w:rFonts w:ascii="Times New Roman" w:hAnsi="Times New Roman" w:cs="Times New Roman"/>
          <w:bCs/>
          <w:sz w:val="20"/>
          <w:szCs w:val="20"/>
        </w:rPr>
        <w:t>f</w:t>
      </w:r>
      <m:oMath>
        <m:r>
          <w:rPr>
            <w:rFonts w:ascii="Cambria Math" w:hAnsi="Cambria Math" w:cs="Times New Roman" w:hint="eastAsia"/>
            <w:sz w:val="20"/>
            <w:szCs w:val="20"/>
          </w:rPr>
          <m:t>'</m:t>
        </m:r>
      </m:oMath>
      <w:r w:rsidRPr="00672810">
        <w:rPr>
          <w:rFonts w:ascii="Times New Roman" w:hAnsi="Times New Roman" w:cs="Times New Roman"/>
          <w:bCs/>
          <w:sz w:val="20"/>
          <w:szCs w:val="20"/>
        </w:rPr>
        <w:t>=</w:t>
      </w:r>
      <m:oMath>
        <m:r>
          <w:rPr>
            <w:rFonts w:ascii="Cambria Math" w:hAnsi="Cambria Math" w:cs="Times New Roman"/>
            <w:sz w:val="20"/>
            <w:szCs w:val="20"/>
          </w:rPr>
          <m:t>0</m:t>
        </m:r>
      </m:oMath>
      <w:r w:rsidRPr="00672810">
        <w:rPr>
          <w:rFonts w:ascii="Times New Roman" w:hAnsi="Times New Roman" w:cs="Times New Roman"/>
          <w:bCs/>
          <w:sz w:val="20"/>
          <w:szCs w:val="20"/>
        </w:rPr>
        <w:t>, the reception frequency of PDSCH/DMRS/TRS would be f</w:t>
      </w:r>
      <w:r w:rsidRPr="00672810">
        <w:rPr>
          <w:rFonts w:ascii="Times New Roman" w:hAnsi="Times New Roman" w:cs="Times New Roman"/>
          <w:bCs/>
          <w:sz w:val="20"/>
          <w:szCs w:val="20"/>
          <w:vertAlign w:val="subscript"/>
        </w:rPr>
        <w:t>c</w:t>
      </w:r>
      <w:r w:rsidRPr="00672810">
        <w:rPr>
          <w:rFonts w:ascii="Times New Roman" w:hAnsi="Times New Roman" w:cs="Times New Roman"/>
          <w:bCs/>
          <w:sz w:val="20"/>
          <w:szCs w:val="20"/>
        </w:rPr>
        <w:t>+f</w:t>
      </w:r>
      <w:r w:rsidRPr="00672810">
        <w:rPr>
          <w:rFonts w:ascii="Times New Roman" w:hAnsi="Times New Roman" w:cs="Times New Roman"/>
          <w:bCs/>
          <w:sz w:val="20"/>
          <w:szCs w:val="20"/>
          <w:vertAlign w:val="subscript"/>
        </w:rPr>
        <w:t>1</w:t>
      </w:r>
      <w:r w:rsidRPr="00672810">
        <w:rPr>
          <w:rFonts w:ascii="Times New Roman" w:hAnsi="Times New Roman" w:cs="Times New Roman"/>
          <w:bCs/>
          <w:sz w:val="20"/>
          <w:szCs w:val="20"/>
        </w:rPr>
        <w:t>.</w:t>
      </w:r>
    </w:p>
    <w:p w14:paraId="00AC37DD" w14:textId="77777777" w:rsidR="005A0745" w:rsidRPr="00672810" w:rsidRDefault="00027D14">
      <w:pPr>
        <w:spacing w:beforeLines="50" w:before="120" w:afterLines="50" w:after="120"/>
        <w:rPr>
          <w:rFonts w:ascii="Times New Roman" w:hAnsi="Times New Roman" w:cs="Times New Roman"/>
          <w:iCs/>
          <w:sz w:val="20"/>
          <w:szCs w:val="20"/>
        </w:rPr>
      </w:pPr>
      <w:r w:rsidRPr="00672810">
        <w:rPr>
          <w:rFonts w:ascii="Times New Roman" w:hAnsi="Times New Roman" w:cs="Times New Roman"/>
          <w:sz w:val="20"/>
          <w:szCs w:val="20"/>
        </w:rPr>
        <w:t xml:space="preserve">Similar as scheme 1-1, the Doppler spread for PDSCH/DMRS can be eliminated by scheme 1-3, and </w:t>
      </w:r>
      <w:r w:rsidRPr="00672810">
        <w:rPr>
          <w:rFonts w:ascii="Times New Roman" w:hAnsi="Times New Roman" w:cs="Times New Roman"/>
          <w:iCs/>
          <w:sz w:val="20"/>
          <w:szCs w:val="20"/>
        </w:rPr>
        <w:t>UE-specific TRS resources is required in the 3</w:t>
      </w:r>
      <w:r w:rsidRPr="00672810">
        <w:rPr>
          <w:rFonts w:ascii="Times New Roman" w:hAnsi="Times New Roman" w:cs="Times New Roman"/>
          <w:iCs/>
          <w:sz w:val="20"/>
          <w:szCs w:val="20"/>
          <w:vertAlign w:val="superscript"/>
        </w:rPr>
        <w:t>rd</w:t>
      </w:r>
      <w:r w:rsidRPr="00672810">
        <w:rPr>
          <w:rFonts w:ascii="Times New Roman" w:hAnsi="Times New Roman" w:cs="Times New Roman"/>
          <w:iCs/>
          <w:sz w:val="20"/>
          <w:szCs w:val="20"/>
        </w:rPr>
        <w:t xml:space="preserve"> step. </w:t>
      </w:r>
    </w:p>
    <w:p w14:paraId="69E7D094" w14:textId="77777777" w:rsidR="005A0745" w:rsidRPr="00672810"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sidRPr="00672810">
        <w:rPr>
          <w:rFonts w:ascii="Times New Roman" w:hAnsi="Times New Roman" w:cs="Times New Roman"/>
          <w:b/>
          <w:sz w:val="20"/>
          <w:szCs w:val="20"/>
        </w:rPr>
        <w:t>Scheme 1-4: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DMRS transmission and TRP-specific TRS transmission in the 3</w:t>
      </w:r>
      <w:r w:rsidRPr="00672810">
        <w:rPr>
          <w:rFonts w:ascii="Times New Roman" w:hAnsi="Times New Roman" w:cs="Times New Roman"/>
          <w:b/>
          <w:sz w:val="20"/>
          <w:szCs w:val="20"/>
          <w:vertAlign w:val="superscript"/>
        </w:rPr>
        <w:t>rd</w:t>
      </w:r>
      <w:r w:rsidRPr="00672810">
        <w:rPr>
          <w:rFonts w:ascii="Times New Roman" w:hAnsi="Times New Roman" w:cs="Times New Roman"/>
          <w:b/>
          <w:sz w:val="20"/>
          <w:szCs w:val="20"/>
        </w:rPr>
        <w:t xml:space="preserve"> step, with UE-group common frequency pre-compensation applied in each TRP.</w:t>
      </w:r>
    </w:p>
    <w:p w14:paraId="7D39BFEA" w14:textId="6779AB16" w:rsidR="005A0745" w:rsidRPr="00672810" w:rsidRDefault="00027D14">
      <w:pPr>
        <w:spacing w:beforeLines="50" w:before="120" w:afterLines="50" w:after="120"/>
        <w:rPr>
          <w:rFonts w:ascii="Times New Roman" w:hAnsi="Times New Roman" w:cs="Times New Roman"/>
          <w:iCs/>
          <w:sz w:val="20"/>
          <w:szCs w:val="20"/>
        </w:rPr>
      </w:pPr>
      <w:r w:rsidRPr="00672810">
        <w:rPr>
          <w:rFonts w:ascii="Times New Roman" w:hAnsi="Times New Roman" w:cs="Times New Roman"/>
          <w:bCs/>
          <w:sz w:val="20"/>
          <w:szCs w:val="20"/>
        </w:rPr>
        <w:t>The procedure of scheme 1-4 is the same as scheme 1-2 except that TRP-specific TRS is transmitted in the 3</w:t>
      </w:r>
      <w:r w:rsidRPr="00672810">
        <w:rPr>
          <w:rFonts w:ascii="Times New Roman" w:hAnsi="Times New Roman" w:cs="Times New Roman"/>
          <w:bCs/>
          <w:sz w:val="20"/>
          <w:szCs w:val="20"/>
          <w:vertAlign w:val="superscript"/>
        </w:rPr>
        <w:t>rd</w:t>
      </w:r>
      <w:r w:rsidRPr="00672810">
        <w:rPr>
          <w:rFonts w:ascii="Times New Roman" w:hAnsi="Times New Roman" w:cs="Times New Roman"/>
          <w:bCs/>
          <w:sz w:val="20"/>
          <w:szCs w:val="20"/>
        </w:rPr>
        <w:t xml:space="preserve"> step in scheme 1-4. Compared to scheme 1-3, in the 3</w:t>
      </w:r>
      <w:r w:rsidRPr="00672810">
        <w:rPr>
          <w:rFonts w:ascii="Times New Roman" w:hAnsi="Times New Roman" w:cs="Times New Roman"/>
          <w:bCs/>
          <w:sz w:val="20"/>
          <w:szCs w:val="20"/>
          <w:vertAlign w:val="superscript"/>
        </w:rPr>
        <w:t>rd</w:t>
      </w:r>
      <w:r w:rsidRPr="00672810">
        <w:rPr>
          <w:rFonts w:ascii="Times New Roman" w:hAnsi="Times New Roman" w:cs="Times New Roman"/>
          <w:bCs/>
          <w:sz w:val="20"/>
          <w:szCs w:val="20"/>
        </w:rPr>
        <w:t xml:space="preserve"> step of scheme 1-4, UE-group common frequency offset pre-compensation is used instead of UE-specific frequency offset pre-compensation, so scheme 1-4 can be seen as scheme</w:t>
      </w:r>
      <w:r w:rsidR="00086B83" w:rsidRPr="00672810">
        <w:rPr>
          <w:rFonts w:ascii="Times New Roman" w:hAnsi="Times New Roman" w:cs="Times New Roman"/>
          <w:bCs/>
          <w:sz w:val="20"/>
          <w:szCs w:val="20"/>
        </w:rPr>
        <w:t xml:space="preserve"> 1</w:t>
      </w:r>
      <w:r w:rsidRPr="00672810">
        <w:rPr>
          <w:rFonts w:ascii="Times New Roman" w:hAnsi="Times New Roman" w:cs="Times New Roman"/>
          <w:bCs/>
          <w:sz w:val="20"/>
          <w:szCs w:val="20"/>
        </w:rPr>
        <w:t xml:space="preserve"> in section 2 + UE-group common frequency offset pre-compensation.</w:t>
      </w:r>
    </w:p>
    <w:p w14:paraId="2B846CDE" w14:textId="262F94A6" w:rsidR="005A0745" w:rsidRPr="00672810" w:rsidRDefault="00027D14">
      <w:pPr>
        <w:spacing w:beforeLines="50" w:before="120" w:afterLines="50" w:after="120"/>
        <w:rPr>
          <w:rFonts w:ascii="Times New Roman" w:hAnsi="Times New Roman" w:cs="Times New Roman"/>
          <w:iCs/>
          <w:sz w:val="20"/>
          <w:szCs w:val="20"/>
        </w:rPr>
      </w:pPr>
      <w:r w:rsidRPr="00672810">
        <w:rPr>
          <w:rFonts w:ascii="Times New Roman" w:hAnsi="Times New Roman" w:cs="Times New Roman"/>
          <w:iCs/>
          <w:sz w:val="20"/>
          <w:szCs w:val="20"/>
        </w:rPr>
        <w:t>In scheme 1-3 and scheme 1-4, t</w:t>
      </w:r>
      <w:r w:rsidRPr="00672810">
        <w:rPr>
          <w:rFonts w:ascii="Times New Roman" w:hAnsi="Times New Roman" w:cs="Times New Roman"/>
          <w:bCs/>
          <w:sz w:val="20"/>
          <w:szCs w:val="20"/>
        </w:rPr>
        <w:t xml:space="preserve">wo TRP-specific TRS resources are transmitted and they are frequency pre-compensated with same frequencies as that for PDSCH/DMRS, therefore the Doppler profile and delay profile of the channel of PDSCH can be estimated by the TRS resources, and QCL assumption variant E can be used, i.e., </w:t>
      </w:r>
      <w:r w:rsidRPr="00672810">
        <w:rPr>
          <w:rFonts w:ascii="Times New Roman" w:hAnsi="Times New Roman" w:cs="Times New Roman"/>
          <w:sz w:val="20"/>
          <w:szCs w:val="20"/>
        </w:rPr>
        <w:t>the same DMRS port(s) are associated with two TCI states, where both TCI states can be associated with QCL-</w:t>
      </w:r>
      <w:proofErr w:type="spellStart"/>
      <w:r w:rsidRPr="00672810">
        <w:rPr>
          <w:rFonts w:ascii="Times New Roman" w:hAnsi="Times New Roman" w:cs="Times New Roman"/>
          <w:sz w:val="20"/>
          <w:szCs w:val="20"/>
        </w:rPr>
        <w:t>TypeA</w:t>
      </w:r>
      <w:proofErr w:type="spellEnd"/>
      <w:r w:rsidRPr="00672810">
        <w:rPr>
          <w:rFonts w:ascii="Times New Roman" w:hAnsi="Times New Roman" w:cs="Times New Roman"/>
          <w:sz w:val="20"/>
          <w:szCs w:val="20"/>
        </w:rPr>
        <w:t>.</w:t>
      </w:r>
    </w:p>
    <w:p w14:paraId="12515A0A" w14:textId="77777777" w:rsidR="005A0745" w:rsidRPr="00672810" w:rsidRDefault="00027D14">
      <w:pPr>
        <w:spacing w:beforeLines="50" w:before="120" w:afterLines="50" w:after="120"/>
        <w:rPr>
          <w:rFonts w:ascii="Times New Roman" w:hAnsi="Times New Roman" w:cs="Times New Roman"/>
          <w:iCs/>
          <w:sz w:val="20"/>
          <w:szCs w:val="20"/>
        </w:rPr>
      </w:pPr>
      <w:r w:rsidRPr="00672810">
        <w:rPr>
          <w:rFonts w:ascii="Times New Roman" w:hAnsi="Times New Roman" w:cs="Times New Roman"/>
          <w:iCs/>
          <w:sz w:val="20"/>
          <w:szCs w:val="20"/>
        </w:rPr>
        <w:t>UE-specific TRS requires large TRS overhead in the system, so scheme 1-1 and scheme 1-3 might not be good solutions in practice. Since scheme 1-2 can be seen as Rel-15 SFN-</w:t>
      </w:r>
      <w:proofErr w:type="spellStart"/>
      <w:r w:rsidRPr="00672810">
        <w:rPr>
          <w:rFonts w:ascii="Times New Roman" w:hAnsi="Times New Roman" w:cs="Times New Roman"/>
          <w:iCs/>
          <w:sz w:val="20"/>
          <w:szCs w:val="20"/>
        </w:rPr>
        <w:t>ed</w:t>
      </w:r>
      <w:proofErr w:type="spellEnd"/>
      <w:r w:rsidRPr="00672810">
        <w:rPr>
          <w:rFonts w:ascii="Times New Roman" w:hAnsi="Times New Roman" w:cs="Times New Roman"/>
          <w:iCs/>
          <w:sz w:val="20"/>
          <w:szCs w:val="20"/>
        </w:rPr>
        <w:t xml:space="preserve"> transmission scheme + UE-group common frequency pre-compensation and scheme 1-4 can be seen as Rel-17 enhanced transmission scheme in section 2 + UE-group common frequency pre-compensation, whether frequency pre-compensation is used is up to </w:t>
      </w:r>
      <w:proofErr w:type="spellStart"/>
      <w:r w:rsidRPr="00672810">
        <w:rPr>
          <w:rFonts w:ascii="Times New Roman" w:hAnsi="Times New Roman" w:cs="Times New Roman"/>
          <w:iCs/>
          <w:sz w:val="20"/>
          <w:szCs w:val="20"/>
        </w:rPr>
        <w:t>gNB’s</w:t>
      </w:r>
      <w:proofErr w:type="spellEnd"/>
      <w:r w:rsidRPr="00672810">
        <w:rPr>
          <w:rFonts w:ascii="Times New Roman" w:hAnsi="Times New Roman" w:cs="Times New Roman"/>
          <w:iCs/>
          <w:sz w:val="20"/>
          <w:szCs w:val="20"/>
        </w:rPr>
        <w:t xml:space="preserve"> implementation.</w:t>
      </w:r>
    </w:p>
    <w:p w14:paraId="55F7FFDB" w14:textId="77777777" w:rsidR="005A0745" w:rsidRPr="00672810" w:rsidRDefault="00027D14" w:rsidP="006C4E3D">
      <w:pPr>
        <w:spacing w:beforeLines="50" w:before="120" w:afterLines="50" w:after="120"/>
        <w:rPr>
          <w:rFonts w:ascii="Times New Roman" w:hAnsi="Times New Roman" w:cs="Times New Roman"/>
          <w:iCs/>
          <w:sz w:val="20"/>
          <w:szCs w:val="20"/>
        </w:rPr>
      </w:pPr>
      <w:r w:rsidRPr="00672810">
        <w:rPr>
          <w:rFonts w:ascii="Times New Roman" w:hAnsi="Times New Roman" w:cs="Times New Roman"/>
          <w:iCs/>
          <w:sz w:val="20"/>
          <w:szCs w:val="20"/>
        </w:rPr>
        <w:t xml:space="preserve">In scheme 2, TRS resources are not </w:t>
      </w:r>
      <w:r w:rsidRPr="00672810">
        <w:rPr>
          <w:rFonts w:ascii="Times New Roman" w:hAnsi="Times New Roman" w:cs="Times New Roman"/>
          <w:sz w:val="20"/>
          <w:szCs w:val="20"/>
        </w:rPr>
        <w:t>frequency pre-compensated, therefore UE-specific TRS transmission is not needed. The following alternatives can be considered for scheme 2:</w:t>
      </w:r>
    </w:p>
    <w:p w14:paraId="261F66AD" w14:textId="77777777" w:rsidR="005A0745" w:rsidRPr="00672810" w:rsidRDefault="00027D14" w:rsidP="006C4E3D">
      <w:pPr>
        <w:spacing w:beforeLines="50" w:before="120" w:afterLines="50" w:after="120"/>
        <w:rPr>
          <w:rFonts w:ascii="Times New Roman" w:hAnsi="Times New Roman" w:cs="Times New Roman"/>
          <w:b/>
          <w:sz w:val="20"/>
          <w:szCs w:val="20"/>
        </w:rPr>
      </w:pPr>
      <w:r w:rsidRPr="00672810">
        <w:rPr>
          <w:rFonts w:ascii="Times New Roman" w:hAnsi="Times New Roman" w:cs="Times New Roman"/>
          <w:b/>
          <w:sz w:val="20"/>
          <w:szCs w:val="20"/>
        </w:rPr>
        <w:t>Scheme 2-1: DMRS is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transmitted from all TRPs with UE-specific frequency pre-compensation in each TRP;</w:t>
      </w:r>
      <w:bookmarkStart w:id="7" w:name="_Hlk54209335"/>
      <w:r w:rsidRPr="00672810">
        <w:rPr>
          <w:rFonts w:ascii="Times New Roman" w:hAnsi="Times New Roman" w:cs="Times New Roman"/>
          <w:b/>
          <w:sz w:val="20"/>
          <w:szCs w:val="20"/>
        </w:rPr>
        <w:t xml:space="preserve"> one TRS is transmitted from a reference TRP for Doppler properties estimation, and another TRS is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transmitted for delay properties estimation, both TRS resources are transmitted without frequency offset pre-compensation.</w:t>
      </w:r>
      <w:bookmarkEnd w:id="7"/>
    </w:p>
    <w:p w14:paraId="1DB2C6D4"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Fig. 5 shows a possible transmission procedure for frequency offset pre-compensation scheme 2-1:</w:t>
      </w:r>
    </w:p>
    <w:p w14:paraId="6E826D88"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bCs/>
          <w:i/>
          <w:sz w:val="20"/>
          <w:szCs w:val="20"/>
        </w:rPr>
        <w:t>One TRS resource is transmitted from a reference TRP, and another TRS is SFN-</w:t>
      </w:r>
      <w:proofErr w:type="spellStart"/>
      <w:r w:rsidRPr="00672810">
        <w:rPr>
          <w:rFonts w:ascii="Times New Roman" w:hAnsi="Times New Roman" w:cs="Times New Roman"/>
          <w:bCs/>
          <w:i/>
          <w:sz w:val="20"/>
          <w:szCs w:val="20"/>
        </w:rPr>
        <w:t>ed</w:t>
      </w:r>
      <w:proofErr w:type="spellEnd"/>
      <w:r w:rsidRPr="00672810">
        <w:rPr>
          <w:rFonts w:ascii="Times New Roman" w:hAnsi="Times New Roman" w:cs="Times New Roman"/>
          <w:bCs/>
          <w:i/>
          <w:sz w:val="20"/>
          <w:szCs w:val="20"/>
        </w:rPr>
        <w:t xml:space="preserve"> transmitted from all TRPs. all TRS resources are transmitted without frequency offset pre-compensation at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1CB0F54B"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1 SRS resource is transmitted according to the carrier frequency determine by UE. Whether the carrier frequency of the SRS resource is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or not is up to UE’s implementation</w:t>
      </w:r>
      <w:r w:rsidRPr="00672810">
        <w:rPr>
          <w:rFonts w:ascii="Times New Roman" w:hAnsi="Times New Roman" w:cs="Times New Roman"/>
          <w:bCs/>
          <w:i/>
          <w:sz w:val="20"/>
          <w:szCs w:val="20"/>
        </w:rPr>
        <w:t xml:space="preserve">. </w:t>
      </w:r>
    </w:p>
    <w:p w14:paraId="4BBEED87" w14:textId="77777777" w:rsidR="005A0745" w:rsidRPr="00672810" w:rsidRDefault="00027D14" w:rsidP="006C4E3D">
      <w:pPr>
        <w:pStyle w:val="ae"/>
        <w:spacing w:beforeLines="50" w:before="120" w:afterLines="50" w:after="120"/>
        <w:ind w:left="420" w:firstLineChars="0" w:firstLine="0"/>
        <w:rPr>
          <w:rFonts w:ascii="Times New Roman" w:hAnsi="Times New Roman" w:cs="Times New Roman"/>
          <w:i/>
          <w:sz w:val="20"/>
          <w:szCs w:val="20"/>
        </w:rPr>
      </w:pPr>
      <w:r w:rsidRPr="00672810">
        <w:rPr>
          <w:rFonts w:ascii="Times New Roman" w:hAnsi="Times New Roman" w:cs="Times New Roman"/>
          <w:bCs/>
          <w:i/>
          <w:sz w:val="20"/>
          <w:szCs w:val="20"/>
        </w:rPr>
        <w:t>We assume that the SRS resource in this step is transmitted at frequency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+∆f+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 xml:space="preserve">, ∆f is the frequency difference of the DL center frequency determined </w:t>
      </w:r>
      <w:r w:rsidRPr="00672810">
        <w:rPr>
          <w:rFonts w:ascii="Times New Roman" w:hAnsi="Times New Roman" w:cs="Times New Roman"/>
          <w:bCs/>
          <w:i/>
          <w:sz w:val="20"/>
          <w:szCs w:val="20"/>
        </w:rPr>
        <w:lastRenderedPageBreak/>
        <w:t>by the UE and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76AB1F1E" w14:textId="77777777" w:rsidR="005A0745" w:rsidRPr="00672810" w:rsidRDefault="00027D14" w:rsidP="006C4E3D">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 are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 0 </w:t>
      </w:r>
      <w:r w:rsidRPr="00672810">
        <w:rPr>
          <w:rFonts w:ascii="Times New Roman" w:hAnsi="Times New Roman" w:cs="Times New Roman"/>
          <w:bCs/>
          <w:i/>
          <w:sz w:val="20"/>
          <w:szCs w:val="20"/>
        </w:rPr>
        <w:t>and 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 </w:t>
      </w:r>
    </w:p>
    <w:p w14:paraId="1DD5C241" w14:textId="77777777" w:rsidR="005A0745" w:rsidRPr="00672810"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For this scheme, one TRS for Doppler properties estimation and one TRS for delay properties estimation are configured for PDSCH/PDCCH. </w:t>
      </w:r>
    </w:p>
    <w:p w14:paraId="705FD78B" w14:textId="78B6CF78" w:rsidR="00A76528" w:rsidRPr="0019332D" w:rsidRDefault="00027D14"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QCL assumption variant B can be considered for scheme 2-1, i.e. the same DMRS port(s) are associated with two TCI states, where one of the TCI state is associated with {average delay, delay spread} and another TCI state is associated with QCL-</w:t>
      </w:r>
      <w:proofErr w:type="spellStart"/>
      <w:r w:rsidRPr="00672810">
        <w:rPr>
          <w:rFonts w:ascii="Times New Roman" w:hAnsi="Times New Roman" w:cs="Times New Roman"/>
          <w:sz w:val="20"/>
          <w:szCs w:val="20"/>
        </w:rPr>
        <w:t>TypeB</w:t>
      </w:r>
      <w:proofErr w:type="spellEnd"/>
      <w:r w:rsidRPr="00672810">
        <w:rPr>
          <w:rFonts w:ascii="Times New Roman" w:hAnsi="Times New Roman" w:cs="Times New Roman"/>
          <w:sz w:val="20"/>
          <w:szCs w:val="20"/>
        </w:rPr>
        <w:t>.</w:t>
      </w:r>
    </w:p>
    <w:p w14:paraId="10F6B556" w14:textId="63976AE6" w:rsidR="00242130" w:rsidRPr="00672810" w:rsidRDefault="00242130" w:rsidP="006C4E3D">
      <w:pPr>
        <w:spacing w:beforeLines="50" w:before="120" w:afterLines="50" w:after="120"/>
        <w:rPr>
          <w:rFonts w:ascii="Times New Roman" w:hAnsi="Times New Roman" w:cs="Times New Roman"/>
          <w:sz w:val="20"/>
          <w:szCs w:val="20"/>
        </w:rPr>
      </w:pPr>
    </w:p>
    <w:p w14:paraId="134B6068" w14:textId="77777777" w:rsidR="005A0745" w:rsidRPr="00672810" w:rsidRDefault="00027D14" w:rsidP="006C4E3D">
      <w:pPr>
        <w:spacing w:beforeLines="50" w:before="120" w:afterLines="50" w:after="120"/>
        <w:jc w:val="center"/>
        <w:rPr>
          <w:rFonts w:ascii="Times New Roman" w:hAnsi="Times New Roman" w:cs="Times New Roman"/>
          <w:bCs/>
          <w:sz w:val="20"/>
          <w:szCs w:val="20"/>
        </w:rPr>
      </w:pPr>
      <w:r w:rsidRPr="00375406">
        <w:rPr>
          <w:rFonts w:ascii="Times New Roman" w:hAnsi="Times New Roman" w:cs="Times New Roman"/>
          <w:bCs/>
          <w:noProof/>
          <w:sz w:val="20"/>
          <w:szCs w:val="20"/>
        </w:rPr>
        <w:drawing>
          <wp:inline distT="0" distB="0" distL="0" distR="0" wp14:anchorId="2369F2B9" wp14:editId="329178DA">
            <wp:extent cx="4077970" cy="20961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80507" cy="2097557"/>
                    </a:xfrm>
                    <a:prstGeom prst="rect">
                      <a:avLst/>
                    </a:prstGeom>
                    <a:noFill/>
                  </pic:spPr>
                </pic:pic>
              </a:graphicData>
            </a:graphic>
          </wp:inline>
        </w:drawing>
      </w:r>
    </w:p>
    <w:p w14:paraId="4DBE3ADD" w14:textId="77777777" w:rsidR="005A0745" w:rsidRPr="00672810" w:rsidRDefault="00027D14" w:rsidP="006C4E3D">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Figure 5 Procedure of scheme 2-1</w:t>
      </w:r>
    </w:p>
    <w:p w14:paraId="15E51C42" w14:textId="77777777" w:rsidR="005A0745" w:rsidRPr="00672810" w:rsidRDefault="00027D14">
      <w:pPr>
        <w:pStyle w:val="ae"/>
        <w:numPr>
          <w:ilvl w:val="0"/>
          <w:numId w:val="23"/>
        </w:numPr>
        <w:spacing w:beforeLines="50" w:before="120" w:afterLines="50" w:after="120"/>
        <w:ind w:firstLineChars="0"/>
        <w:rPr>
          <w:rFonts w:ascii="Times New Roman" w:hAnsi="Times New Roman" w:cs="Times New Roman"/>
          <w:b/>
          <w:sz w:val="20"/>
          <w:szCs w:val="20"/>
        </w:rPr>
      </w:pPr>
      <w:r w:rsidRPr="00672810">
        <w:rPr>
          <w:rFonts w:ascii="Times New Roman" w:hAnsi="Times New Roman" w:cs="Times New Roman"/>
          <w:b/>
          <w:sz w:val="20"/>
          <w:szCs w:val="20"/>
        </w:rPr>
        <w:t>Scheme 2-2: DMRS is SFN-</w:t>
      </w:r>
      <w:proofErr w:type="spellStart"/>
      <w:r w:rsidRPr="00672810">
        <w:rPr>
          <w:rFonts w:ascii="Times New Roman" w:hAnsi="Times New Roman" w:cs="Times New Roman"/>
          <w:b/>
          <w:sz w:val="20"/>
          <w:szCs w:val="20"/>
        </w:rPr>
        <w:t>ed</w:t>
      </w:r>
      <w:proofErr w:type="spellEnd"/>
      <w:r w:rsidRPr="00672810">
        <w:rPr>
          <w:rFonts w:ascii="Times New Roman" w:hAnsi="Times New Roman" w:cs="Times New Roman"/>
          <w:b/>
          <w:sz w:val="20"/>
          <w:szCs w:val="20"/>
        </w:rPr>
        <w:t xml:space="preserve"> transmitted from all TRPs with UE-specific frequency offset pre-compensation in each TRP; one TRS is transmitted from a reference TRP for Doppler properties estimation and another TRS is transmitted from the other TRP, both TRS resources are transmitted without frequency offset pre-compensation and are used for delay properties estimation.</w:t>
      </w:r>
    </w:p>
    <w:p w14:paraId="1179E001" w14:textId="77777777"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Fig. 6 shows a possible transmission procedure for frequency offset pre-compensation scheme 2-2:</w:t>
      </w:r>
    </w:p>
    <w:p w14:paraId="0B93398B"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w:t>
      </w:r>
      <w:r w:rsidRPr="00672810">
        <w:rPr>
          <w:rFonts w:ascii="Times New Roman" w:hAnsi="Times New Roman" w:cs="Times New Roman"/>
          <w:bCs/>
          <w:i/>
          <w:sz w:val="20"/>
          <w:szCs w:val="20"/>
        </w:rPr>
        <w:t>One TRS resource is transmitted from a reference TRP, and another TRS is transmitted from other TRP, all TRS are transmitted without frequency offset pre-compensation at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i/>
          <w:sz w:val="20"/>
          <w:szCs w:val="20"/>
        </w:rPr>
        <w:t>;</w:t>
      </w:r>
    </w:p>
    <w:p w14:paraId="2A133F4C"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
          <w:sz w:val="20"/>
          <w:szCs w:val="20"/>
        </w:rPr>
      </w:pPr>
      <w:r w:rsidRPr="00672810">
        <w:rPr>
          <w:rFonts w:ascii="Times New Roman" w:hAnsi="Times New Roman" w:cs="Times New Roman"/>
          <w:b/>
          <w:i/>
          <w:sz w:val="20"/>
          <w:szCs w:val="20"/>
        </w:rPr>
        <w:t>2</w:t>
      </w:r>
      <w:r w:rsidRPr="00672810">
        <w:rPr>
          <w:rFonts w:ascii="Times New Roman" w:hAnsi="Times New Roman" w:cs="Times New Roman"/>
          <w:b/>
          <w:i/>
          <w:sz w:val="20"/>
          <w:szCs w:val="20"/>
          <w:vertAlign w:val="superscript"/>
        </w:rPr>
        <w:t>nd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1 SRS resource is transmitted according to the carrier frequency determine by UE. Whether the carrier frequency of the SRS resource is acquired in the 1</w:t>
      </w:r>
      <w:r w:rsidRPr="00672810">
        <w:rPr>
          <w:rFonts w:ascii="Times New Roman" w:hAnsi="Times New Roman" w:cs="Times New Roman"/>
          <w:i/>
          <w:sz w:val="20"/>
          <w:szCs w:val="20"/>
          <w:vertAlign w:val="superscript"/>
        </w:rPr>
        <w:t>st</w:t>
      </w:r>
      <w:r w:rsidRPr="00672810">
        <w:rPr>
          <w:rFonts w:ascii="Times New Roman" w:hAnsi="Times New Roman" w:cs="Times New Roman"/>
          <w:i/>
          <w:sz w:val="20"/>
          <w:szCs w:val="20"/>
        </w:rPr>
        <w:t xml:space="preserve"> step or not is up to UE’s implementation</w:t>
      </w:r>
      <w:r w:rsidRPr="00672810">
        <w:rPr>
          <w:rFonts w:ascii="Times New Roman" w:hAnsi="Times New Roman" w:cs="Times New Roman"/>
          <w:bCs/>
          <w:i/>
          <w:sz w:val="20"/>
          <w:szCs w:val="20"/>
        </w:rPr>
        <w:t xml:space="preserve">. </w:t>
      </w:r>
    </w:p>
    <w:p w14:paraId="3F700A1F" w14:textId="77777777" w:rsidR="005A0745" w:rsidRPr="00672810" w:rsidRDefault="00027D14">
      <w:pPr>
        <w:pStyle w:val="ae"/>
        <w:spacing w:beforeLines="50" w:before="120" w:afterLines="50" w:after="120"/>
        <w:ind w:left="420" w:firstLineChars="0" w:firstLine="0"/>
        <w:rPr>
          <w:rFonts w:ascii="Times New Roman" w:hAnsi="Times New Roman" w:cs="Times New Roman"/>
          <w:i/>
          <w:sz w:val="20"/>
          <w:szCs w:val="20"/>
        </w:rPr>
      </w:pPr>
      <w:r w:rsidRPr="00672810">
        <w:rPr>
          <w:rFonts w:ascii="Times New Roman" w:hAnsi="Times New Roman" w:cs="Times New Roman"/>
          <w:bCs/>
          <w:i/>
          <w:sz w:val="20"/>
          <w:szCs w:val="20"/>
        </w:rPr>
        <w:t>We assume that the SRS resource in this step is transmitted at frequency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+∆f+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where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is the DL center frequency determined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 ∆f is the frequency difference of the DL center frequency determined by the UE and f</w:t>
      </w:r>
      <w:r w:rsidRPr="00672810">
        <w:rPr>
          <w:rFonts w:ascii="Times New Roman" w:hAnsi="Times New Roman" w:cs="Times New Roman"/>
          <w:bCs/>
          <w:i/>
          <w:sz w:val="20"/>
          <w:szCs w:val="20"/>
          <w:vertAlign w:val="subscript"/>
        </w:rPr>
        <w:t>c</w:t>
      </w:r>
      <w:r w:rsidRPr="00672810">
        <w:rPr>
          <w:rFonts w:ascii="Times New Roman" w:hAnsi="Times New Roman" w:cs="Times New Roman"/>
          <w:bCs/>
          <w:i/>
          <w:sz w:val="20"/>
          <w:szCs w:val="20"/>
        </w:rPr>
        <w:t xml:space="preserve">, </w:t>
      </w:r>
      <w:proofErr w:type="spellStart"/>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UL</w:t>
      </w:r>
      <w:proofErr w:type="spellEnd"/>
      <w:r w:rsidRPr="00672810">
        <w:rPr>
          <w:rFonts w:ascii="Times New Roman" w:hAnsi="Times New Roman" w:cs="Times New Roman"/>
          <w:bCs/>
          <w:i/>
          <w:sz w:val="20"/>
          <w:szCs w:val="20"/>
          <w:vertAlign w:val="subscript"/>
        </w:rPr>
        <w:t>-DL</w:t>
      </w:r>
      <w:r w:rsidRPr="00672810">
        <w:rPr>
          <w:rFonts w:ascii="Times New Roman" w:hAnsi="Times New Roman" w:cs="Times New Roman"/>
          <w:bCs/>
          <w:i/>
          <w:sz w:val="20"/>
          <w:szCs w:val="20"/>
        </w:rPr>
        <w:t xml:space="preserve"> is the frequency offset between DL carrier and UL carrier and it is indicated by </w:t>
      </w:r>
      <w:proofErr w:type="spellStart"/>
      <w:r w:rsidRPr="00672810">
        <w:rPr>
          <w:rFonts w:ascii="Times New Roman" w:hAnsi="Times New Roman" w:cs="Times New Roman"/>
          <w:bCs/>
          <w:i/>
          <w:sz w:val="20"/>
          <w:szCs w:val="20"/>
        </w:rPr>
        <w:t>gNB</w:t>
      </w:r>
      <w:proofErr w:type="spellEnd"/>
      <w:r w:rsidRPr="00672810">
        <w:rPr>
          <w:rFonts w:ascii="Times New Roman" w:hAnsi="Times New Roman" w:cs="Times New Roman"/>
          <w:bCs/>
          <w:i/>
          <w:sz w:val="20"/>
          <w:szCs w:val="20"/>
        </w:rPr>
        <w:t>.</w:t>
      </w:r>
    </w:p>
    <w:p w14:paraId="484113FD" w14:textId="77777777" w:rsidR="005A0745" w:rsidRPr="00672810" w:rsidRDefault="00027D14">
      <w:pPr>
        <w:pStyle w:val="ae"/>
        <w:numPr>
          <w:ilvl w:val="0"/>
          <w:numId w:val="21"/>
        </w:numPr>
        <w:spacing w:beforeLines="50" w:before="120" w:afterLines="50" w:after="120"/>
        <w:ind w:firstLineChars="0"/>
        <w:rPr>
          <w:rFonts w:ascii="Times New Roman" w:hAnsi="Times New Roman" w:cs="Times New Roman"/>
          <w:iCs/>
          <w:sz w:val="20"/>
          <w:szCs w:val="20"/>
        </w:rPr>
      </w:pPr>
      <w:r w:rsidRPr="00672810">
        <w:rPr>
          <w:rFonts w:ascii="Times New Roman" w:hAnsi="Times New Roman" w:cs="Times New Roman"/>
          <w:b/>
          <w:i/>
          <w:sz w:val="20"/>
          <w:szCs w:val="20"/>
        </w:rPr>
        <w:t>3</w:t>
      </w:r>
      <w:r w:rsidRPr="00672810">
        <w:rPr>
          <w:rFonts w:ascii="Times New Roman" w:hAnsi="Times New Roman" w:cs="Times New Roman"/>
          <w:b/>
          <w:i/>
          <w:sz w:val="20"/>
          <w:szCs w:val="20"/>
          <w:vertAlign w:val="superscript"/>
        </w:rPr>
        <w:t>rd</w:t>
      </w:r>
      <w:r w:rsidRPr="00672810">
        <w:rPr>
          <w:rFonts w:ascii="Times New Roman" w:hAnsi="Times New Roman" w:cs="Times New Roman"/>
          <w:b/>
          <w:i/>
          <w:sz w:val="20"/>
          <w:szCs w:val="20"/>
        </w:rPr>
        <w:t xml:space="preserve"> Step: </w:t>
      </w:r>
      <w:r w:rsidRPr="00672810">
        <w:rPr>
          <w:rFonts w:ascii="Times New Roman" w:hAnsi="Times New Roman" w:cs="Times New Roman"/>
          <w:i/>
          <w:sz w:val="20"/>
          <w:szCs w:val="20"/>
        </w:rPr>
        <w:t>PDSCH/DMRS are SFN-</w:t>
      </w:r>
      <w:proofErr w:type="spellStart"/>
      <w:r w:rsidRPr="00672810">
        <w:rPr>
          <w:rFonts w:ascii="Times New Roman" w:hAnsi="Times New Roman" w:cs="Times New Roman"/>
          <w:i/>
          <w:sz w:val="20"/>
          <w:szCs w:val="20"/>
        </w:rPr>
        <w:t>ed</w:t>
      </w:r>
      <w:proofErr w:type="spellEnd"/>
      <w:r w:rsidRPr="00672810">
        <w:rPr>
          <w:rFonts w:ascii="Times New Roman" w:hAnsi="Times New Roman" w:cs="Times New Roman"/>
          <w:i/>
          <w:sz w:val="20"/>
          <w:szCs w:val="20"/>
        </w:rPr>
        <w:t xml:space="preserve"> transmitted from the two TRPs with frequency offset pre-compensation of 0 </w:t>
      </w:r>
      <w:r w:rsidRPr="00672810">
        <w:rPr>
          <w:rFonts w:ascii="Times New Roman" w:hAnsi="Times New Roman" w:cs="Times New Roman"/>
          <w:bCs/>
          <w:i/>
          <w:sz w:val="20"/>
          <w:szCs w:val="20"/>
        </w:rPr>
        <w:t>and f</w:t>
      </w:r>
      <w:r w:rsidRPr="00672810">
        <w:rPr>
          <w:rFonts w:ascii="Times New Roman" w:hAnsi="Times New Roman" w:cs="Times New Roman"/>
          <w:bCs/>
          <w:i/>
          <w:sz w:val="20"/>
          <w:szCs w:val="20"/>
          <w:vertAlign w:val="subscript"/>
        </w:rPr>
        <w:t>1</w:t>
      </w:r>
      <w:r w:rsidRPr="00672810">
        <w:rPr>
          <w:rFonts w:ascii="Times New Roman" w:hAnsi="Times New Roman" w:cs="Times New Roman"/>
          <w:bCs/>
          <w:i/>
          <w:sz w:val="20"/>
          <w:szCs w:val="20"/>
        </w:rPr>
        <w:t>-f</w:t>
      </w:r>
      <w:r w:rsidRPr="00672810">
        <w:rPr>
          <w:rFonts w:ascii="Times New Roman" w:hAnsi="Times New Roman" w:cs="Times New Roman"/>
          <w:bCs/>
          <w:i/>
          <w:sz w:val="20"/>
          <w:szCs w:val="20"/>
          <w:vertAlign w:val="subscript"/>
        </w:rPr>
        <w:t>2</w:t>
      </w:r>
      <w:r w:rsidRPr="00672810">
        <w:rPr>
          <w:rFonts w:ascii="Times New Roman" w:hAnsi="Times New Roman" w:cs="Times New Roman"/>
          <w:bCs/>
          <w:i/>
          <w:sz w:val="20"/>
          <w:szCs w:val="20"/>
        </w:rPr>
        <w:t xml:space="preserve"> respectively.</w:t>
      </w:r>
    </w:p>
    <w:p w14:paraId="03A8AAC1" w14:textId="77777777" w:rsidR="005A0745" w:rsidRPr="00672810" w:rsidRDefault="00027D14">
      <w:pPr>
        <w:spacing w:beforeLines="50" w:before="120" w:afterLines="50" w:after="120"/>
        <w:jc w:val="center"/>
        <w:rPr>
          <w:rFonts w:ascii="Times New Roman" w:hAnsi="Times New Roman" w:cs="Times New Roman"/>
          <w:b/>
          <w:sz w:val="20"/>
          <w:szCs w:val="20"/>
        </w:rPr>
      </w:pPr>
      <w:r w:rsidRPr="00375406">
        <w:rPr>
          <w:rFonts w:ascii="Times New Roman" w:hAnsi="Times New Roman" w:cs="Times New Roman"/>
          <w:noProof/>
          <w:sz w:val="20"/>
          <w:szCs w:val="20"/>
        </w:rPr>
        <w:lastRenderedPageBreak/>
        <w:drawing>
          <wp:inline distT="0" distB="0" distL="0" distR="0" wp14:anchorId="11D60E47" wp14:editId="5BEE6D6B">
            <wp:extent cx="3965575" cy="2018665"/>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75884" cy="2023940"/>
                    </a:xfrm>
                    <a:prstGeom prst="rect">
                      <a:avLst/>
                    </a:prstGeom>
                    <a:noFill/>
                  </pic:spPr>
                </pic:pic>
              </a:graphicData>
            </a:graphic>
          </wp:inline>
        </w:drawing>
      </w:r>
    </w:p>
    <w:p w14:paraId="78AB596B" w14:textId="77777777" w:rsidR="005A0745" w:rsidRPr="00672810" w:rsidRDefault="00027D14">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Figure 6 Procedure of scheme 2-2</w:t>
      </w:r>
    </w:p>
    <w:p w14:paraId="60925D9F" w14:textId="77777777"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The difference of scheme 2-2 and scheme 2-1 is that 2 TRP-specific TRS resources are used for delay properties estimation in the 3</w:t>
      </w:r>
      <w:r w:rsidRPr="00672810">
        <w:rPr>
          <w:rFonts w:ascii="Times New Roman" w:hAnsi="Times New Roman" w:cs="Times New Roman"/>
          <w:sz w:val="20"/>
          <w:szCs w:val="20"/>
          <w:vertAlign w:val="superscript"/>
        </w:rPr>
        <w:t>rd</w:t>
      </w:r>
      <w:r w:rsidRPr="00672810">
        <w:rPr>
          <w:rFonts w:ascii="Times New Roman" w:hAnsi="Times New Roman" w:cs="Times New Roman"/>
          <w:sz w:val="20"/>
          <w:szCs w:val="20"/>
        </w:rPr>
        <w:t xml:space="preserve"> step for scheme 2-2. For scheme 2-2, if the transmit frequency of UL RS is up to UE’s implementation, a residual Doppler shift may be observed by UE. The advantages and disadvantages of scheme 2-2 are similar as scheme 2-1. </w:t>
      </w:r>
    </w:p>
    <w:p w14:paraId="31BDD552" w14:textId="6E6B7FEF" w:rsidR="005A0745" w:rsidRPr="00672810" w:rsidRDefault="00027D14">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QCL assumption variant A can be considered for scheme 2-2, i.e. the same DMRS port(s) are associated with two TCI states, where one of the TCI state is associated with {average delay, delay spread} and an</w:t>
      </w:r>
      <w:r w:rsidR="000B7F5B" w:rsidRPr="00672810">
        <w:rPr>
          <w:rFonts w:ascii="Times New Roman" w:hAnsi="Times New Roman" w:cs="Times New Roman"/>
          <w:sz w:val="20"/>
          <w:szCs w:val="20"/>
        </w:rPr>
        <w:t>other TCI state with QCL-</w:t>
      </w:r>
      <w:proofErr w:type="spellStart"/>
      <w:r w:rsidR="000B7F5B" w:rsidRPr="00672810">
        <w:rPr>
          <w:rFonts w:ascii="Times New Roman" w:hAnsi="Times New Roman" w:cs="Times New Roman"/>
          <w:sz w:val="20"/>
          <w:szCs w:val="20"/>
        </w:rPr>
        <w:t>TypeA</w:t>
      </w:r>
      <w:proofErr w:type="spellEnd"/>
      <w:r w:rsidR="000B7F5B" w:rsidRPr="00672810">
        <w:rPr>
          <w:rFonts w:ascii="Times New Roman" w:hAnsi="Times New Roman" w:cs="Times New Roman"/>
          <w:sz w:val="20"/>
          <w:szCs w:val="20"/>
        </w:rPr>
        <w:t>.</w:t>
      </w:r>
      <w:r w:rsidR="00311DD0">
        <w:rPr>
          <w:rFonts w:ascii="Times New Roman" w:hAnsi="Times New Roman" w:cs="Times New Roman" w:hint="eastAsia"/>
          <w:sz w:val="20"/>
          <w:szCs w:val="20"/>
        </w:rPr>
        <w:t xml:space="preserve"> </w:t>
      </w:r>
      <w:r w:rsidRPr="00672810">
        <w:rPr>
          <w:rFonts w:ascii="Times New Roman" w:hAnsi="Times New Roman" w:cs="Times New Roman"/>
          <w:sz w:val="20"/>
          <w:szCs w:val="20"/>
        </w:rPr>
        <w:t>QCL assumption variant E also can be considered for scheme 2-2, i.e. the same DMRS port(s) are associated with two TCI states, where both TCI states are associated with QCL-</w:t>
      </w:r>
      <w:proofErr w:type="spellStart"/>
      <w:r w:rsidRPr="00672810">
        <w:rPr>
          <w:rFonts w:ascii="Times New Roman" w:hAnsi="Times New Roman" w:cs="Times New Roman"/>
          <w:sz w:val="20"/>
          <w:szCs w:val="20"/>
        </w:rPr>
        <w:t>TypeA</w:t>
      </w:r>
      <w:proofErr w:type="spellEnd"/>
      <w:r w:rsidRPr="00672810">
        <w:rPr>
          <w:rFonts w:ascii="Times New Roman" w:hAnsi="Times New Roman" w:cs="Times New Roman"/>
          <w:sz w:val="20"/>
          <w:szCs w:val="20"/>
        </w:rPr>
        <w:t xml:space="preserve">. If Variant E is adopted, </w:t>
      </w:r>
      <w:r w:rsidRPr="00672810">
        <w:rPr>
          <w:rFonts w:ascii="Times New Roman" w:hAnsi="Times New Roman" w:cs="Times New Roman"/>
          <w:i/>
          <w:iCs/>
          <w:sz w:val="20"/>
          <w:szCs w:val="20"/>
          <w:lang w:eastAsia="ko-KR"/>
        </w:rPr>
        <w:t xml:space="preserve">Doppler shift </w:t>
      </w:r>
      <w:r w:rsidRPr="00672810">
        <w:rPr>
          <w:rFonts w:ascii="Times New Roman" w:hAnsi="Times New Roman" w:cs="Times New Roman"/>
          <w:sz w:val="20"/>
          <w:szCs w:val="20"/>
          <w:lang w:eastAsia="ko-KR"/>
        </w:rPr>
        <w:t>and</w:t>
      </w:r>
      <w:r w:rsidRPr="00672810">
        <w:rPr>
          <w:rFonts w:ascii="Times New Roman" w:hAnsi="Times New Roman" w:cs="Times New Roman"/>
          <w:i/>
          <w:iCs/>
          <w:sz w:val="20"/>
          <w:szCs w:val="20"/>
          <w:lang w:eastAsia="ko-KR"/>
        </w:rPr>
        <w:t xml:space="preserve"> Doppler spread</w:t>
      </w:r>
      <w:r w:rsidRPr="00672810">
        <w:rPr>
          <w:rFonts w:ascii="Times New Roman" w:hAnsi="Times New Roman" w:cs="Times New Roman"/>
          <w:sz w:val="20"/>
          <w:szCs w:val="20"/>
          <w:lang w:eastAsia="ko-KR"/>
        </w:rPr>
        <w:t xml:space="preserve"> in one TCI state should be omitted according to a rule. For example, </w:t>
      </w:r>
      <w:r w:rsidRPr="00672810">
        <w:rPr>
          <w:rFonts w:ascii="Times New Roman" w:hAnsi="Times New Roman" w:cs="Times New Roman"/>
          <w:i/>
          <w:iCs/>
          <w:sz w:val="20"/>
          <w:szCs w:val="20"/>
          <w:lang w:eastAsia="ko-KR"/>
        </w:rPr>
        <w:t xml:space="preserve">Doppler shift </w:t>
      </w:r>
      <w:r w:rsidRPr="00672810">
        <w:rPr>
          <w:rFonts w:ascii="Times New Roman" w:hAnsi="Times New Roman" w:cs="Times New Roman"/>
          <w:sz w:val="20"/>
          <w:szCs w:val="20"/>
          <w:lang w:eastAsia="ko-KR"/>
        </w:rPr>
        <w:t>and</w:t>
      </w:r>
      <w:r w:rsidRPr="00672810">
        <w:rPr>
          <w:rFonts w:ascii="Times New Roman" w:hAnsi="Times New Roman" w:cs="Times New Roman"/>
          <w:i/>
          <w:iCs/>
          <w:sz w:val="20"/>
          <w:szCs w:val="20"/>
          <w:lang w:eastAsia="ko-KR"/>
        </w:rPr>
        <w:t xml:space="preserve"> Doppler spread</w:t>
      </w:r>
      <w:r w:rsidRPr="00672810">
        <w:rPr>
          <w:rFonts w:ascii="Times New Roman" w:hAnsi="Times New Roman" w:cs="Times New Roman"/>
          <w:sz w:val="20"/>
          <w:szCs w:val="20"/>
          <w:lang w:eastAsia="ko-KR"/>
        </w:rPr>
        <w:t xml:space="preserve"> in the second TCI state is omitted.</w:t>
      </w:r>
    </w:p>
    <w:p w14:paraId="444D74D7" w14:textId="7C967B1D" w:rsidR="001932F2" w:rsidRPr="00672810" w:rsidRDefault="00027D14" w:rsidP="006C4E3D">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 xml:space="preserve">Fig. 7 </w:t>
      </w:r>
      <w:r w:rsidR="00F272BE" w:rsidRPr="00672810">
        <w:rPr>
          <w:rFonts w:ascii="Times New Roman" w:hAnsi="Times New Roman" w:cs="Times New Roman"/>
          <w:bCs/>
          <w:sz w:val="20"/>
          <w:szCs w:val="20"/>
        </w:rPr>
        <w:t xml:space="preserve">and </w:t>
      </w:r>
      <w:r w:rsidRPr="00672810">
        <w:rPr>
          <w:rFonts w:ascii="Times New Roman" w:hAnsi="Times New Roman" w:cs="Times New Roman"/>
          <w:bCs/>
          <w:sz w:val="20"/>
          <w:szCs w:val="20"/>
        </w:rPr>
        <w:t xml:space="preserve">Fig. </w:t>
      </w:r>
      <w:r w:rsidR="006D386E" w:rsidRPr="00672810">
        <w:rPr>
          <w:rFonts w:ascii="Times New Roman" w:hAnsi="Times New Roman" w:cs="Times New Roman"/>
          <w:bCs/>
          <w:sz w:val="20"/>
          <w:szCs w:val="20"/>
        </w:rPr>
        <w:t>8</w:t>
      </w:r>
      <w:r w:rsidR="009A57B0" w:rsidRPr="00672810">
        <w:rPr>
          <w:rFonts w:ascii="Times New Roman" w:hAnsi="Times New Roman" w:cs="Times New Roman"/>
          <w:bCs/>
          <w:sz w:val="20"/>
          <w:szCs w:val="20"/>
        </w:rPr>
        <w:t xml:space="preserve"> </w:t>
      </w:r>
      <w:r w:rsidRPr="00672810">
        <w:rPr>
          <w:rFonts w:ascii="Times New Roman" w:hAnsi="Times New Roman" w:cs="Times New Roman"/>
          <w:bCs/>
          <w:sz w:val="20"/>
          <w:szCs w:val="20"/>
        </w:rPr>
        <w:t xml:space="preserve">provide the performance comparison of different schemes when UE is located in the middle of 4 TRPs. </w:t>
      </w:r>
      <w:r w:rsidR="006D386E" w:rsidRPr="00672810">
        <w:rPr>
          <w:rFonts w:ascii="Times New Roman" w:hAnsi="Times New Roman" w:cs="Times New Roman"/>
          <w:bCs/>
          <w:sz w:val="20"/>
          <w:szCs w:val="20"/>
        </w:rPr>
        <w:t>And i</w:t>
      </w:r>
      <w:r w:rsidRPr="00672810">
        <w:rPr>
          <w:rFonts w:ascii="Times New Roman" w:hAnsi="Times New Roman" w:cs="Times New Roman"/>
          <w:bCs/>
          <w:sz w:val="20"/>
          <w:szCs w:val="20"/>
        </w:rPr>
        <w:t xml:space="preserve">n Fig. </w:t>
      </w:r>
      <w:r w:rsidR="006D386E" w:rsidRPr="00672810">
        <w:rPr>
          <w:rFonts w:ascii="Times New Roman" w:hAnsi="Times New Roman" w:cs="Times New Roman"/>
          <w:bCs/>
          <w:sz w:val="20"/>
          <w:szCs w:val="20"/>
        </w:rPr>
        <w:t>8</w:t>
      </w:r>
      <w:r w:rsidRPr="00672810">
        <w:rPr>
          <w:rFonts w:ascii="Times New Roman" w:hAnsi="Times New Roman" w:cs="Times New Roman"/>
          <w:bCs/>
          <w:sz w:val="20"/>
          <w:szCs w:val="20"/>
        </w:rPr>
        <w:t xml:space="preserve">, </w:t>
      </w:r>
      <w:r w:rsidR="00F32933" w:rsidRPr="00672810">
        <w:rPr>
          <w:rFonts w:ascii="Times New Roman" w:hAnsi="Times New Roman" w:cs="Times New Roman"/>
          <w:bCs/>
          <w:sz w:val="20"/>
          <w:szCs w:val="20"/>
        </w:rPr>
        <w:t xml:space="preserve">the simulation results with </w:t>
      </w:r>
      <w:r w:rsidR="006D386E" w:rsidRPr="00672810">
        <w:rPr>
          <w:rFonts w:ascii="Times New Roman" w:hAnsi="Times New Roman" w:cs="Times New Roman"/>
          <w:bCs/>
          <w:sz w:val="20"/>
          <w:szCs w:val="20"/>
        </w:rPr>
        <w:t>CFO</w:t>
      </w:r>
      <w:r w:rsidR="004C1491">
        <w:rPr>
          <w:rFonts w:ascii="Times New Roman" w:hAnsi="Times New Roman" w:cs="Times New Roman" w:hint="eastAsia"/>
          <w:bCs/>
          <w:sz w:val="20"/>
          <w:szCs w:val="20"/>
        </w:rPr>
        <w:t xml:space="preserve"> </w:t>
      </w:r>
      <w:r w:rsidR="006D386E" w:rsidRPr="00672810">
        <w:rPr>
          <w:rFonts w:ascii="Times New Roman" w:hAnsi="Times New Roman" w:cs="Times New Roman"/>
          <w:bCs/>
          <w:sz w:val="20"/>
          <w:szCs w:val="20"/>
        </w:rPr>
        <w:t>=</w:t>
      </w:r>
      <w:r w:rsidR="004C1491">
        <w:rPr>
          <w:rFonts w:ascii="Times New Roman" w:hAnsi="Times New Roman" w:cs="Times New Roman" w:hint="eastAsia"/>
          <w:bCs/>
          <w:sz w:val="20"/>
          <w:szCs w:val="20"/>
        </w:rPr>
        <w:t xml:space="preserve"> </w:t>
      </w:r>
      <w:r w:rsidR="006D386E" w:rsidRPr="00672810">
        <w:rPr>
          <w:rFonts w:ascii="Times New Roman" w:hAnsi="Times New Roman" w:cs="Times New Roman"/>
          <w:bCs/>
          <w:sz w:val="20"/>
          <w:szCs w:val="20"/>
        </w:rPr>
        <w:t>0.05</w:t>
      </w:r>
      <w:r w:rsidR="004C1491">
        <w:rPr>
          <w:rFonts w:ascii="Times New Roman" w:hAnsi="Times New Roman" w:cs="Times New Roman" w:hint="eastAsia"/>
          <w:bCs/>
          <w:sz w:val="20"/>
          <w:szCs w:val="20"/>
        </w:rPr>
        <w:t xml:space="preserve"> </w:t>
      </w:r>
      <w:r w:rsidR="006D386E" w:rsidRPr="00672810">
        <w:rPr>
          <w:rFonts w:ascii="Times New Roman" w:hAnsi="Times New Roman" w:cs="Times New Roman"/>
          <w:bCs/>
          <w:sz w:val="20"/>
          <w:szCs w:val="20"/>
        </w:rPr>
        <w:t xml:space="preserve">ppm in each TRP and </w:t>
      </w:r>
      <w:r w:rsidR="00004E61" w:rsidRPr="00672810">
        <w:rPr>
          <w:rFonts w:ascii="Times New Roman" w:hAnsi="Times New Roman"/>
          <w:sz w:val="20"/>
          <w:szCs w:val="20"/>
        </w:rPr>
        <w:t>Doppler shift adjustment delay of 128ms due to the periodicity of SRS transmission</w:t>
      </w:r>
      <w:r w:rsidR="00004E61" w:rsidRPr="00672810" w:rsidDel="00004E61">
        <w:rPr>
          <w:rFonts w:ascii="Times New Roman" w:hAnsi="Times New Roman" w:cs="Times New Roman"/>
          <w:bCs/>
          <w:sz w:val="20"/>
          <w:szCs w:val="20"/>
        </w:rPr>
        <w:t xml:space="preserve"> </w:t>
      </w:r>
      <w:r w:rsidRPr="00672810">
        <w:rPr>
          <w:rFonts w:ascii="Times New Roman" w:hAnsi="Times New Roman" w:cs="Times New Roman"/>
          <w:bCs/>
          <w:sz w:val="20"/>
          <w:szCs w:val="20"/>
        </w:rPr>
        <w:t>in each pre-compensation scheme</w:t>
      </w:r>
      <w:r w:rsidR="004506F4" w:rsidRPr="00672810">
        <w:rPr>
          <w:rFonts w:ascii="Times New Roman" w:hAnsi="Times New Roman" w:cs="Times New Roman"/>
          <w:bCs/>
          <w:sz w:val="20"/>
          <w:szCs w:val="20"/>
        </w:rPr>
        <w:t xml:space="preserve"> are provided</w:t>
      </w:r>
      <w:r w:rsidRPr="00672810">
        <w:rPr>
          <w:rFonts w:ascii="Times New Roman" w:hAnsi="Times New Roman" w:cs="Times New Roman"/>
          <w:bCs/>
          <w:sz w:val="20"/>
          <w:szCs w:val="20"/>
        </w:rPr>
        <w:t>. In the evaluations, 4 TRPs are assumed and PDSCH/DMRS is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transmitted from 4 TRPs. Since up to 2 TCI states are supported, we assume that for the enhanced scheme </w:t>
      </w:r>
      <w:r w:rsidR="00086B83" w:rsidRPr="00672810">
        <w:rPr>
          <w:rFonts w:ascii="Times New Roman" w:hAnsi="Times New Roman" w:cs="Times New Roman"/>
          <w:bCs/>
          <w:sz w:val="20"/>
          <w:szCs w:val="20"/>
        </w:rPr>
        <w:t xml:space="preserve">1 </w:t>
      </w:r>
      <w:r w:rsidRPr="00672810">
        <w:rPr>
          <w:rFonts w:ascii="Times New Roman" w:hAnsi="Times New Roman" w:cs="Times New Roman"/>
          <w:bCs/>
          <w:sz w:val="20"/>
          <w:szCs w:val="20"/>
        </w:rPr>
        <w:t>in section 2 without frequency offset pre-compensation, pre-compensation scheme 1-3, 1-4 and 2-2, TRS 1 is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transmitted from the 2 TRPs in front of the train and TRS 2 is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transmitted from the 2 TRPs behind the train; in pre-compensation scheme 2-1, TRS 1 is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transmitted from the 2 TRPs in front of the train, TRS 2 is SFN-</w:t>
      </w:r>
      <w:proofErr w:type="spellStart"/>
      <w:r w:rsidRPr="00672810">
        <w:rPr>
          <w:rFonts w:ascii="Times New Roman" w:hAnsi="Times New Roman" w:cs="Times New Roman"/>
          <w:bCs/>
          <w:sz w:val="20"/>
          <w:szCs w:val="20"/>
        </w:rPr>
        <w:t>ed</w:t>
      </w:r>
      <w:proofErr w:type="spellEnd"/>
      <w:r w:rsidRPr="00672810">
        <w:rPr>
          <w:rFonts w:ascii="Times New Roman" w:hAnsi="Times New Roman" w:cs="Times New Roman"/>
          <w:bCs/>
          <w:sz w:val="20"/>
          <w:szCs w:val="20"/>
        </w:rPr>
        <w:t xml:space="preserve"> transmitted from the 4 TRPs. More simulation assumptions can be found in Table I in the Appendix, and more simulation results can be found in [2]. </w:t>
      </w:r>
    </w:p>
    <w:p w14:paraId="07A9C9A8" w14:textId="261067CD" w:rsidR="001932F2" w:rsidRPr="00672810" w:rsidRDefault="007E6F45"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The</w:t>
      </w:r>
      <w:r w:rsidR="001932F2" w:rsidRPr="00672810">
        <w:rPr>
          <w:rFonts w:ascii="Times New Roman" w:hAnsi="Times New Roman" w:cs="Times New Roman"/>
          <w:sz w:val="20"/>
          <w:szCs w:val="20"/>
        </w:rPr>
        <w:t xml:space="preserve"> following observations</w:t>
      </w:r>
      <w:r w:rsidRPr="00672810">
        <w:rPr>
          <w:rFonts w:ascii="Times New Roman" w:hAnsi="Times New Roman" w:cs="Times New Roman"/>
          <w:sz w:val="20"/>
          <w:szCs w:val="20"/>
        </w:rPr>
        <w:t xml:space="preserve"> can be obtained</w:t>
      </w:r>
      <w:r w:rsidR="001932F2" w:rsidRPr="00672810">
        <w:rPr>
          <w:rFonts w:ascii="Times New Roman" w:hAnsi="Times New Roman" w:cs="Times New Roman"/>
          <w:sz w:val="20"/>
          <w:szCs w:val="20"/>
        </w:rPr>
        <w:t xml:space="preserve"> from the simulation results</w:t>
      </w:r>
      <w:r w:rsidRPr="00672810">
        <w:rPr>
          <w:rFonts w:ascii="Times New Roman" w:hAnsi="Times New Roman" w:cs="Times New Roman"/>
          <w:sz w:val="20"/>
          <w:szCs w:val="20"/>
        </w:rPr>
        <w:t xml:space="preserve"> that</w:t>
      </w:r>
      <w:r w:rsidR="001932F2" w:rsidRPr="00672810">
        <w:rPr>
          <w:rFonts w:ascii="Times New Roman" w:hAnsi="Times New Roman" w:cs="Times New Roman"/>
          <w:sz w:val="20"/>
          <w:szCs w:val="20"/>
        </w:rPr>
        <w:t>:</w:t>
      </w:r>
    </w:p>
    <w:p w14:paraId="2A8486E7" w14:textId="77777777" w:rsidR="001932F2" w:rsidRPr="00672810" w:rsidRDefault="001932F2" w:rsidP="0019332D">
      <w:pPr>
        <w:pStyle w:val="ae"/>
        <w:numPr>
          <w:ilvl w:val="0"/>
          <w:numId w:val="44"/>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Compared to Rel-15 SFN-</w:t>
      </w:r>
      <w:proofErr w:type="spellStart"/>
      <w:r w:rsidRPr="00672810">
        <w:rPr>
          <w:rFonts w:ascii="Times New Roman" w:hAnsi="Times New Roman" w:cs="Times New Roman"/>
          <w:sz w:val="20"/>
          <w:szCs w:val="20"/>
        </w:rPr>
        <w:t>ed</w:t>
      </w:r>
      <w:proofErr w:type="spellEnd"/>
      <w:r w:rsidRPr="00672810">
        <w:rPr>
          <w:rFonts w:ascii="Times New Roman" w:hAnsi="Times New Roman" w:cs="Times New Roman"/>
          <w:sz w:val="20"/>
          <w:szCs w:val="20"/>
        </w:rPr>
        <w:t xml:space="preserve"> PDSCH transmission scheme, obvious performance gain can be achieved by the solutions with frequency offset pre-compensation;</w:t>
      </w:r>
    </w:p>
    <w:p w14:paraId="47EDCCD9" w14:textId="507A613D" w:rsidR="001932F2" w:rsidRPr="00672810" w:rsidRDefault="001932F2" w:rsidP="0019332D">
      <w:pPr>
        <w:pStyle w:val="ae"/>
        <w:numPr>
          <w:ilvl w:val="0"/>
          <w:numId w:val="44"/>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The performance of the schemes of scheme 1 in section 2 + frequency offset pre-compensation (pre-compensation scheme 1-3 and 1-4) outperforms the performance of the scheme 1 in section 2 without frequency offset pre-compensation;</w:t>
      </w:r>
    </w:p>
    <w:p w14:paraId="70471CF0" w14:textId="3B4805BA" w:rsidR="001932F2" w:rsidRPr="00672810" w:rsidRDefault="001932F2" w:rsidP="0019332D">
      <w:pPr>
        <w:pStyle w:val="ae"/>
        <w:numPr>
          <w:ilvl w:val="0"/>
          <w:numId w:val="44"/>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The performance of pre-compensation schemes with PDSCH transmitted with UE-specific frequency offset pre-compensated (pre-compensation scheme 1-1, 1-3</w:t>
      </w:r>
      <w:r w:rsidR="004B6D0A" w:rsidRPr="00672810">
        <w:rPr>
          <w:rFonts w:ascii="Times New Roman" w:hAnsi="Times New Roman" w:cs="Times New Roman"/>
          <w:sz w:val="20"/>
          <w:szCs w:val="20"/>
        </w:rPr>
        <w:t xml:space="preserve">, </w:t>
      </w:r>
      <w:r w:rsidRPr="00672810">
        <w:rPr>
          <w:rFonts w:ascii="Times New Roman" w:hAnsi="Times New Roman" w:cs="Times New Roman"/>
          <w:sz w:val="20"/>
          <w:szCs w:val="20"/>
        </w:rPr>
        <w:t>2-1 and 2-2) outperforms the performance of pre-compensation schemes with PDSCH transmitted with UE-group common frequency offset pre-compensated (pre-compensation scheme 1-2 and 1-4).</w:t>
      </w:r>
    </w:p>
    <w:p w14:paraId="2038180A" w14:textId="7BFE3A78" w:rsidR="00E724F9" w:rsidRPr="00672810" w:rsidRDefault="008D5180" w:rsidP="006C4E3D">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W</w:t>
      </w:r>
      <w:r w:rsidR="00E724F9" w:rsidRPr="00672810">
        <w:rPr>
          <w:rFonts w:ascii="Times New Roman" w:hAnsi="Times New Roman" w:cs="Times New Roman"/>
          <w:bCs/>
          <w:sz w:val="20"/>
          <w:szCs w:val="20"/>
        </w:rPr>
        <w:t xml:space="preserve">hen </w:t>
      </w:r>
      <w:r w:rsidR="0091063F" w:rsidRPr="00672810">
        <w:rPr>
          <w:rFonts w:ascii="Times New Roman" w:hAnsi="Times New Roman" w:cs="Times New Roman"/>
          <w:bCs/>
          <w:sz w:val="20"/>
          <w:szCs w:val="20"/>
        </w:rPr>
        <w:t xml:space="preserve">CFO </w:t>
      </w:r>
      <w:r w:rsidR="00E724F9" w:rsidRPr="00672810">
        <w:rPr>
          <w:rFonts w:ascii="Times New Roman" w:hAnsi="Times New Roman" w:cs="Times New Roman"/>
          <w:bCs/>
          <w:sz w:val="20"/>
          <w:szCs w:val="20"/>
        </w:rPr>
        <w:t xml:space="preserve">and </w:t>
      </w:r>
      <w:r w:rsidR="003401B4" w:rsidRPr="00672810">
        <w:rPr>
          <w:rFonts w:ascii="Times New Roman" w:hAnsi="Times New Roman"/>
          <w:sz w:val="20"/>
          <w:szCs w:val="20"/>
        </w:rPr>
        <w:t>Doppler shift adjustment delay</w:t>
      </w:r>
      <w:r w:rsidR="0091063F" w:rsidRPr="00672810">
        <w:rPr>
          <w:rFonts w:ascii="Times New Roman" w:hAnsi="Times New Roman" w:cs="Times New Roman"/>
          <w:bCs/>
          <w:sz w:val="20"/>
          <w:szCs w:val="20"/>
        </w:rPr>
        <w:t xml:space="preserve"> </w:t>
      </w:r>
      <w:r w:rsidR="00E724F9" w:rsidRPr="00672810">
        <w:rPr>
          <w:rFonts w:ascii="Times New Roman" w:hAnsi="Times New Roman" w:cs="Times New Roman"/>
          <w:bCs/>
          <w:sz w:val="20"/>
          <w:szCs w:val="20"/>
        </w:rPr>
        <w:t>are</w:t>
      </w:r>
      <w:r w:rsidR="0091063F" w:rsidRPr="00672810">
        <w:rPr>
          <w:rFonts w:ascii="Times New Roman" w:hAnsi="Times New Roman" w:cs="Times New Roman"/>
          <w:bCs/>
          <w:sz w:val="20"/>
          <w:szCs w:val="20"/>
        </w:rPr>
        <w:t xml:space="preserve"> </w:t>
      </w:r>
      <w:r w:rsidR="00E724F9" w:rsidRPr="00672810">
        <w:rPr>
          <w:rFonts w:ascii="Times New Roman" w:hAnsi="Times New Roman" w:cs="Times New Roman"/>
          <w:bCs/>
          <w:sz w:val="20"/>
          <w:szCs w:val="20"/>
        </w:rPr>
        <w:t xml:space="preserve">not </w:t>
      </w:r>
      <w:r w:rsidR="0091063F" w:rsidRPr="00672810">
        <w:rPr>
          <w:rFonts w:ascii="Times New Roman" w:hAnsi="Times New Roman" w:cs="Times New Roman"/>
          <w:bCs/>
          <w:sz w:val="20"/>
          <w:szCs w:val="20"/>
        </w:rPr>
        <w:t>considered,</w:t>
      </w:r>
      <w:r w:rsidR="00E724F9" w:rsidRPr="00672810">
        <w:rPr>
          <w:rFonts w:ascii="Times New Roman" w:hAnsi="Times New Roman" w:cs="Times New Roman"/>
          <w:bCs/>
          <w:sz w:val="20"/>
          <w:szCs w:val="20"/>
        </w:rPr>
        <w:t xml:space="preserve"> </w:t>
      </w:r>
    </w:p>
    <w:p w14:paraId="3E307495" w14:textId="2036FCB5" w:rsidR="005A0745" w:rsidRPr="00672810" w:rsidRDefault="00E724F9" w:rsidP="006C4E3D">
      <w:pPr>
        <w:pStyle w:val="ae"/>
        <w:numPr>
          <w:ilvl w:val="0"/>
          <w:numId w:val="45"/>
        </w:numPr>
        <w:spacing w:beforeLines="50" w:before="120" w:afterLines="50" w:after="120"/>
        <w:ind w:firstLineChars="0"/>
        <w:rPr>
          <w:rFonts w:ascii="Times New Roman" w:hAnsi="Times New Roman" w:cs="Times New Roman"/>
          <w:bCs/>
          <w:sz w:val="20"/>
          <w:szCs w:val="20"/>
        </w:rPr>
      </w:pPr>
      <w:r w:rsidRPr="00672810">
        <w:rPr>
          <w:rFonts w:ascii="Times New Roman" w:hAnsi="Times New Roman" w:cs="Times New Roman"/>
          <w:bCs/>
          <w:sz w:val="20"/>
          <w:szCs w:val="20"/>
        </w:rPr>
        <w:t>S</w:t>
      </w:r>
      <w:r w:rsidR="00027D14" w:rsidRPr="00672810">
        <w:rPr>
          <w:rFonts w:ascii="Times New Roman" w:hAnsi="Times New Roman" w:cs="Times New Roman"/>
          <w:bCs/>
          <w:sz w:val="20"/>
          <w:szCs w:val="20"/>
        </w:rPr>
        <w:t>imilar performance can be achieved by pre-compensation schemes with PDSCH transmitted with UE-specific frequency offset pre-compensation schemes (pre-compensation scheme 1-1, 1-3</w:t>
      </w:r>
      <w:r w:rsidR="004B6D0A" w:rsidRPr="00672810">
        <w:rPr>
          <w:rFonts w:ascii="Times New Roman" w:hAnsi="Times New Roman" w:cs="Times New Roman"/>
          <w:bCs/>
          <w:sz w:val="20"/>
          <w:szCs w:val="20"/>
        </w:rPr>
        <w:t>,</w:t>
      </w:r>
      <w:r w:rsidR="00027D14" w:rsidRPr="00672810">
        <w:rPr>
          <w:rFonts w:ascii="Times New Roman" w:hAnsi="Times New Roman" w:cs="Times New Roman"/>
          <w:bCs/>
          <w:sz w:val="20"/>
          <w:szCs w:val="20"/>
        </w:rPr>
        <w:t xml:space="preserve"> 2-1 and 2-2);</w:t>
      </w:r>
    </w:p>
    <w:p w14:paraId="5C4A1B5A" w14:textId="43C005C0" w:rsidR="00E724F9" w:rsidRPr="00672810" w:rsidRDefault="00E724F9" w:rsidP="006C4E3D">
      <w:pPr>
        <w:pStyle w:val="ae"/>
        <w:numPr>
          <w:ilvl w:val="0"/>
          <w:numId w:val="45"/>
        </w:numPr>
        <w:spacing w:beforeLines="50" w:before="120" w:afterLines="50" w:after="120"/>
        <w:ind w:firstLineChars="0"/>
        <w:rPr>
          <w:rFonts w:ascii="Times New Roman" w:hAnsi="Times New Roman" w:cs="Times New Roman"/>
          <w:bCs/>
          <w:sz w:val="20"/>
          <w:szCs w:val="20"/>
        </w:rPr>
      </w:pPr>
      <w:r w:rsidRPr="00672810">
        <w:rPr>
          <w:rFonts w:ascii="Times New Roman" w:hAnsi="Times New Roman" w:cs="Times New Roman"/>
          <w:bCs/>
          <w:sz w:val="20"/>
          <w:szCs w:val="20"/>
        </w:rPr>
        <w:t xml:space="preserve">All the UE-specific frequency offset pre-compensation schemes (pre-compensation scheme 1-1, 1-3, 2-1 and 2-2) </w:t>
      </w:r>
      <w:r w:rsidRPr="00672810">
        <w:rPr>
          <w:rFonts w:ascii="Times New Roman" w:hAnsi="Times New Roman" w:cs="Times New Roman"/>
          <w:sz w:val="20"/>
          <w:szCs w:val="20"/>
        </w:rPr>
        <w:t>outperforms scheme 1 in section 2.</w:t>
      </w:r>
    </w:p>
    <w:p w14:paraId="102349DF" w14:textId="6316131D" w:rsidR="00E724F9" w:rsidRPr="00672810" w:rsidRDefault="00E724F9" w:rsidP="006C4E3D">
      <w:pPr>
        <w:spacing w:beforeLines="50" w:before="120" w:afterLines="50" w:after="120"/>
        <w:rPr>
          <w:rFonts w:ascii="Times New Roman" w:hAnsi="Times New Roman" w:cs="Times New Roman"/>
          <w:bCs/>
          <w:sz w:val="20"/>
          <w:szCs w:val="20"/>
        </w:rPr>
      </w:pPr>
      <w:r w:rsidRPr="00672810">
        <w:rPr>
          <w:rFonts w:ascii="Times New Roman" w:hAnsi="Times New Roman" w:cs="Times New Roman"/>
          <w:bCs/>
          <w:sz w:val="20"/>
          <w:szCs w:val="20"/>
        </w:rPr>
        <w:t xml:space="preserve">When CFO </w:t>
      </w:r>
      <w:r w:rsidR="006D386E" w:rsidRPr="00672810">
        <w:rPr>
          <w:rFonts w:ascii="Times New Roman" w:hAnsi="Times New Roman" w:cs="Times New Roman"/>
          <w:bCs/>
          <w:sz w:val="20"/>
          <w:szCs w:val="20"/>
        </w:rPr>
        <w:t xml:space="preserve">and </w:t>
      </w:r>
      <w:r w:rsidR="003401B4" w:rsidRPr="00672810">
        <w:rPr>
          <w:rFonts w:ascii="Times New Roman" w:hAnsi="Times New Roman"/>
          <w:sz w:val="20"/>
          <w:szCs w:val="20"/>
        </w:rPr>
        <w:t>Doppler shift adjustment delay</w:t>
      </w:r>
      <w:r w:rsidR="006D386E" w:rsidRPr="00672810">
        <w:rPr>
          <w:rFonts w:ascii="Times New Roman" w:hAnsi="Times New Roman" w:cs="Times New Roman"/>
          <w:bCs/>
          <w:sz w:val="20"/>
          <w:szCs w:val="20"/>
        </w:rPr>
        <w:t xml:space="preserve"> </w:t>
      </w:r>
      <w:r w:rsidR="00EE0F24" w:rsidRPr="00672810">
        <w:rPr>
          <w:rFonts w:ascii="Times New Roman" w:hAnsi="Times New Roman" w:cs="Times New Roman"/>
          <w:bCs/>
          <w:sz w:val="20"/>
          <w:szCs w:val="20"/>
        </w:rPr>
        <w:t xml:space="preserve">in pre-compensation schemes </w:t>
      </w:r>
      <w:r w:rsidR="006D386E" w:rsidRPr="00672810">
        <w:rPr>
          <w:rFonts w:ascii="Times New Roman" w:hAnsi="Times New Roman" w:cs="Times New Roman"/>
          <w:bCs/>
          <w:sz w:val="20"/>
          <w:szCs w:val="20"/>
        </w:rPr>
        <w:t>are</w:t>
      </w:r>
      <w:r w:rsidRPr="00672810">
        <w:rPr>
          <w:rFonts w:ascii="Times New Roman" w:hAnsi="Times New Roman" w:cs="Times New Roman"/>
          <w:bCs/>
          <w:sz w:val="20"/>
          <w:szCs w:val="20"/>
        </w:rPr>
        <w:t xml:space="preserve"> considered,</w:t>
      </w:r>
    </w:p>
    <w:p w14:paraId="09DC6197" w14:textId="60E83399" w:rsidR="00EE0F24" w:rsidRPr="00672810" w:rsidRDefault="00EE0F24" w:rsidP="0019332D">
      <w:pPr>
        <w:pStyle w:val="ae"/>
        <w:numPr>
          <w:ilvl w:val="0"/>
          <w:numId w:val="46"/>
        </w:numPr>
        <w:spacing w:beforeLines="50" w:before="120" w:afterLines="50" w:after="120"/>
        <w:ind w:firstLineChars="0"/>
        <w:rPr>
          <w:rFonts w:ascii="Times New Roman" w:hAnsi="Times New Roman" w:cs="Times New Roman"/>
          <w:bCs/>
          <w:sz w:val="20"/>
          <w:szCs w:val="20"/>
        </w:rPr>
      </w:pPr>
      <w:r w:rsidRPr="00672810">
        <w:rPr>
          <w:rFonts w:ascii="Times New Roman" w:hAnsi="Times New Roman" w:cs="Times New Roman"/>
          <w:bCs/>
          <w:sz w:val="20"/>
          <w:szCs w:val="20"/>
        </w:rPr>
        <w:t xml:space="preserve">Similar performance can be achieved by pre-compensation scheme 1-1, 2-1 and 2-2, and their performance is worse than that of pre-compensation scheme 1-3 and 1-4 and scheme 1 in section 2. That’s because when CFO in each TRP </w:t>
      </w:r>
      <w:r w:rsidR="003401B4" w:rsidRPr="00672810">
        <w:rPr>
          <w:rFonts w:ascii="Times New Roman" w:hAnsi="Times New Roman" w:cs="Times New Roman"/>
          <w:bCs/>
          <w:sz w:val="20"/>
          <w:szCs w:val="20"/>
        </w:rPr>
        <w:t xml:space="preserve">and </w:t>
      </w:r>
      <w:r w:rsidR="003401B4" w:rsidRPr="00672810">
        <w:rPr>
          <w:rFonts w:ascii="Times New Roman" w:hAnsi="Times New Roman"/>
          <w:sz w:val="20"/>
          <w:szCs w:val="20"/>
        </w:rPr>
        <w:t>Doppler shift adjustment delay</w:t>
      </w:r>
      <w:r w:rsidR="003401B4" w:rsidRPr="00672810">
        <w:rPr>
          <w:rFonts w:ascii="Times New Roman" w:hAnsi="Times New Roman" w:cs="Times New Roman"/>
          <w:bCs/>
          <w:sz w:val="20"/>
          <w:szCs w:val="20"/>
        </w:rPr>
        <w:t xml:space="preserve"> are </w:t>
      </w:r>
      <w:r w:rsidRPr="00672810">
        <w:rPr>
          <w:rFonts w:ascii="Times New Roman" w:hAnsi="Times New Roman" w:cs="Times New Roman"/>
          <w:bCs/>
          <w:sz w:val="20"/>
          <w:szCs w:val="20"/>
        </w:rPr>
        <w:t xml:space="preserve">considered, the Doppler profile cannot be well </w:t>
      </w:r>
      <w:r w:rsidRPr="00672810">
        <w:rPr>
          <w:rFonts w:ascii="Times New Roman" w:hAnsi="Times New Roman" w:cs="Times New Roman"/>
          <w:bCs/>
          <w:sz w:val="20"/>
          <w:szCs w:val="20"/>
        </w:rPr>
        <w:lastRenderedPageBreak/>
        <w:t xml:space="preserve">eliminated for schemes with frequency offset pre-compensation. The performance of schemes with one TRS for Doppler profile estimation would be worse than the schemes with multiple TRS resources for Doppler profile estimation. </w:t>
      </w:r>
    </w:p>
    <w:p w14:paraId="5E094C8C" w14:textId="77777777" w:rsidR="005A0745" w:rsidRPr="00672810" w:rsidRDefault="00027D14" w:rsidP="006C4E3D">
      <w:pPr>
        <w:spacing w:beforeLines="50" w:before="120" w:afterLines="50" w:after="120"/>
        <w:jc w:val="center"/>
        <w:rPr>
          <w:rFonts w:ascii="Times New Roman" w:hAnsi="Times New Roman" w:cs="Times New Roman"/>
          <w:sz w:val="20"/>
          <w:szCs w:val="20"/>
        </w:rPr>
        <w:sectPr w:rsidR="005A0745" w:rsidRPr="00672810">
          <w:type w:val="continuous"/>
          <w:pgSz w:w="11906" w:h="16838"/>
          <w:pgMar w:top="1418" w:right="1418" w:bottom="1418" w:left="1418" w:header="709" w:footer="709" w:gutter="0"/>
          <w:cols w:space="720"/>
          <w:docGrid w:linePitch="360"/>
        </w:sectPr>
      </w:pPr>
      <w:r w:rsidRPr="0019332D">
        <w:rPr>
          <w:sz w:val="20"/>
          <w:szCs w:val="20"/>
        </w:rPr>
        <w:t xml:space="preserve">  </w:t>
      </w:r>
      <w:r w:rsidRPr="0019332D">
        <w:rPr>
          <w:noProof/>
          <w:sz w:val="20"/>
          <w:szCs w:val="20"/>
        </w:rPr>
        <w:drawing>
          <wp:inline distT="0" distB="0" distL="0" distR="0" wp14:anchorId="64E8817A" wp14:editId="6821747D">
            <wp:extent cx="2866940" cy="2089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2871951" cy="2092802"/>
                    </a:xfrm>
                    <a:prstGeom prst="rect">
                      <a:avLst/>
                    </a:prstGeom>
                  </pic:spPr>
                </pic:pic>
              </a:graphicData>
            </a:graphic>
          </wp:inline>
        </w:drawing>
      </w:r>
    </w:p>
    <w:p w14:paraId="25CA8801" w14:textId="24BB1BB5" w:rsidR="005A0745" w:rsidRPr="00672810" w:rsidRDefault="00027D14" w:rsidP="006C4E3D">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lastRenderedPageBreak/>
        <w:t>Figure 7 Performance comparison</w:t>
      </w:r>
      <w:r w:rsidR="00E724F9" w:rsidRPr="00672810">
        <w:rPr>
          <w:rFonts w:ascii="Times New Roman" w:hAnsi="Times New Roman" w:cs="Times New Roman"/>
          <w:b/>
          <w:sz w:val="20"/>
          <w:szCs w:val="20"/>
        </w:rPr>
        <w:t>s</w:t>
      </w:r>
      <w:r w:rsidRPr="00672810">
        <w:rPr>
          <w:rFonts w:ascii="Times New Roman" w:hAnsi="Times New Roman" w:cs="Times New Roman"/>
          <w:b/>
          <w:sz w:val="20"/>
          <w:szCs w:val="20"/>
        </w:rPr>
        <w:t xml:space="preserve"> of different schemes without CFO </w:t>
      </w:r>
      <w:r w:rsidR="00225C8B" w:rsidRPr="00672810">
        <w:rPr>
          <w:rFonts w:ascii="Times New Roman" w:hAnsi="Times New Roman" w:cs="Times New Roman"/>
          <w:b/>
          <w:sz w:val="20"/>
          <w:szCs w:val="20"/>
        </w:rPr>
        <w:t xml:space="preserve">and delay </w:t>
      </w:r>
      <w:r w:rsidRPr="00672810">
        <w:rPr>
          <w:rFonts w:ascii="Times New Roman" w:hAnsi="Times New Roman" w:cs="Times New Roman"/>
          <w:b/>
          <w:sz w:val="20"/>
          <w:szCs w:val="20"/>
        </w:rPr>
        <w:t>in each TRP</w:t>
      </w:r>
    </w:p>
    <w:p w14:paraId="056F1D9F" w14:textId="58F7911B" w:rsidR="005A0745" w:rsidRPr="00672810" w:rsidRDefault="00F93816" w:rsidP="006C4E3D">
      <w:pPr>
        <w:spacing w:beforeLines="50" w:before="120" w:afterLines="50" w:after="120"/>
        <w:jc w:val="center"/>
        <w:rPr>
          <w:rFonts w:ascii="Times New Roman" w:hAnsi="Times New Roman" w:cs="Times New Roman"/>
          <w:b/>
          <w:sz w:val="20"/>
          <w:szCs w:val="20"/>
        </w:rPr>
      </w:pPr>
      <w:r w:rsidRPr="0019332D">
        <w:rPr>
          <w:noProof/>
          <w:sz w:val="20"/>
          <w:szCs w:val="20"/>
        </w:rPr>
        <w:drawing>
          <wp:inline distT="0" distB="0" distL="0" distR="0" wp14:anchorId="30F738DB" wp14:editId="0D181BF1">
            <wp:extent cx="2940050" cy="2073008"/>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2938795" cy="2072123"/>
                    </a:xfrm>
                    <a:prstGeom prst="rect">
                      <a:avLst/>
                    </a:prstGeom>
                  </pic:spPr>
                </pic:pic>
              </a:graphicData>
            </a:graphic>
          </wp:inline>
        </w:drawing>
      </w:r>
    </w:p>
    <w:p w14:paraId="2FFF7FBB" w14:textId="0C644595" w:rsidR="00F93816" w:rsidRPr="00672810" w:rsidRDefault="00F93816" w:rsidP="006C4E3D">
      <w:pPr>
        <w:spacing w:beforeLines="50" w:before="120" w:afterLines="50" w:after="120"/>
        <w:jc w:val="center"/>
        <w:rPr>
          <w:rFonts w:ascii="Times New Roman" w:hAnsi="Times New Roman" w:cs="Times New Roman"/>
          <w:b/>
          <w:sz w:val="20"/>
          <w:szCs w:val="20"/>
        </w:rPr>
      </w:pPr>
      <w:r w:rsidRPr="00672810">
        <w:rPr>
          <w:rFonts w:ascii="Times New Roman" w:hAnsi="Times New Roman" w:cs="Times New Roman"/>
          <w:b/>
          <w:sz w:val="20"/>
          <w:szCs w:val="20"/>
        </w:rPr>
        <w:t xml:space="preserve">Figure </w:t>
      </w:r>
      <w:r w:rsidR="008D5180" w:rsidRPr="00672810">
        <w:rPr>
          <w:rFonts w:ascii="Times New Roman" w:hAnsi="Times New Roman" w:cs="Times New Roman"/>
          <w:b/>
          <w:sz w:val="20"/>
          <w:szCs w:val="20"/>
        </w:rPr>
        <w:t>8</w:t>
      </w:r>
      <w:r w:rsidRPr="00672810">
        <w:rPr>
          <w:rFonts w:ascii="Times New Roman" w:hAnsi="Times New Roman" w:cs="Times New Roman"/>
          <w:b/>
          <w:sz w:val="20"/>
          <w:szCs w:val="20"/>
        </w:rPr>
        <w:t xml:space="preserve"> Performance comparison</w:t>
      </w:r>
      <w:r w:rsidR="00E724F9" w:rsidRPr="00672810">
        <w:rPr>
          <w:rFonts w:ascii="Times New Roman" w:hAnsi="Times New Roman" w:cs="Times New Roman"/>
          <w:b/>
          <w:sz w:val="20"/>
          <w:szCs w:val="20"/>
        </w:rPr>
        <w:t>s</w:t>
      </w:r>
      <w:r w:rsidRPr="00672810">
        <w:rPr>
          <w:rFonts w:ascii="Times New Roman" w:hAnsi="Times New Roman" w:cs="Times New Roman"/>
          <w:b/>
          <w:sz w:val="20"/>
          <w:szCs w:val="20"/>
        </w:rPr>
        <w:t xml:space="preserve"> of different schemes with Delay = 128</w:t>
      </w:r>
      <w:r w:rsidR="002302E9">
        <w:rPr>
          <w:rFonts w:ascii="Times New Roman" w:hAnsi="Times New Roman" w:cs="Times New Roman" w:hint="eastAsia"/>
          <w:b/>
          <w:sz w:val="20"/>
          <w:szCs w:val="20"/>
        </w:rPr>
        <w:t xml:space="preserve"> </w:t>
      </w:r>
      <w:proofErr w:type="spellStart"/>
      <w:r w:rsidRPr="00672810">
        <w:rPr>
          <w:rFonts w:ascii="Times New Roman" w:hAnsi="Times New Roman" w:cs="Times New Roman"/>
          <w:b/>
          <w:sz w:val="20"/>
          <w:szCs w:val="20"/>
        </w:rPr>
        <w:t>ms</w:t>
      </w:r>
      <w:proofErr w:type="spellEnd"/>
      <w:r w:rsidRPr="00672810">
        <w:rPr>
          <w:rFonts w:ascii="Times New Roman" w:hAnsi="Times New Roman" w:cs="Times New Roman"/>
          <w:b/>
          <w:sz w:val="20"/>
          <w:szCs w:val="20"/>
        </w:rPr>
        <w:t xml:space="preserve"> and CFO = 0.05</w:t>
      </w:r>
      <w:r w:rsidR="00F51475">
        <w:rPr>
          <w:rFonts w:ascii="Times New Roman" w:hAnsi="Times New Roman" w:cs="Times New Roman" w:hint="eastAsia"/>
          <w:b/>
          <w:sz w:val="20"/>
          <w:szCs w:val="20"/>
        </w:rPr>
        <w:t xml:space="preserve"> </w:t>
      </w:r>
      <w:r w:rsidRPr="00672810">
        <w:rPr>
          <w:rFonts w:ascii="Times New Roman" w:hAnsi="Times New Roman" w:cs="Times New Roman"/>
          <w:b/>
          <w:sz w:val="20"/>
          <w:szCs w:val="20"/>
        </w:rPr>
        <w:t>ppm in each TRP</w:t>
      </w:r>
    </w:p>
    <w:p w14:paraId="12D00616" w14:textId="7DCE18FA" w:rsidR="005A0745" w:rsidRDefault="001932F2"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 xml:space="preserve">Based the above observations, frequency pre-compensation schemes </w:t>
      </w:r>
      <w:r w:rsidR="000B7F5B" w:rsidRPr="00672810">
        <w:rPr>
          <w:rFonts w:ascii="Times New Roman" w:hAnsi="Times New Roman" w:cs="Times New Roman"/>
          <w:sz w:val="20"/>
          <w:szCs w:val="20"/>
        </w:rPr>
        <w:t xml:space="preserve">are </w:t>
      </w:r>
      <w:r w:rsidR="007E6F45" w:rsidRPr="00672810">
        <w:rPr>
          <w:rFonts w:ascii="Times New Roman" w:hAnsi="Times New Roman" w:cs="Times New Roman"/>
          <w:sz w:val="20"/>
          <w:szCs w:val="20"/>
        </w:rPr>
        <w:t>preferred to</w:t>
      </w:r>
      <w:r w:rsidRPr="00672810">
        <w:rPr>
          <w:rFonts w:ascii="Times New Roman" w:hAnsi="Times New Roman" w:cs="Times New Roman"/>
          <w:sz w:val="20"/>
          <w:szCs w:val="20"/>
        </w:rPr>
        <w:t xml:space="preserve"> be supported for HST-SFN deployment.</w:t>
      </w:r>
      <w:r w:rsidR="007E6F45" w:rsidRPr="00672810">
        <w:rPr>
          <w:rFonts w:ascii="Times New Roman" w:hAnsi="Times New Roman" w:cs="Times New Roman"/>
          <w:sz w:val="20"/>
          <w:szCs w:val="20"/>
        </w:rPr>
        <w:t xml:space="preserve"> </w:t>
      </w:r>
      <w:r w:rsidR="004C6FBB" w:rsidRPr="00672810">
        <w:rPr>
          <w:rFonts w:ascii="Times New Roman" w:hAnsi="Times New Roman" w:cs="Times New Roman"/>
          <w:sz w:val="20"/>
          <w:szCs w:val="20"/>
        </w:rPr>
        <w:t xml:space="preserve">Delay of the Doppler shift adjustment doesn’t impact the performance of Alt 1-3 and Alt 1-4. In our simulation with </w:t>
      </w:r>
      <w:r w:rsidR="003401B4" w:rsidRPr="00375406">
        <w:rPr>
          <w:rFonts w:ascii="Times New Roman" w:hAnsi="Times New Roman"/>
          <w:sz w:val="20"/>
          <w:szCs w:val="20"/>
        </w:rPr>
        <w:t>Doppler shift adjustment delay</w:t>
      </w:r>
      <w:r w:rsidR="004C6FBB" w:rsidRPr="00672810">
        <w:rPr>
          <w:rFonts w:ascii="Times New Roman" w:hAnsi="Times New Roman" w:cs="Times New Roman"/>
          <w:sz w:val="20"/>
          <w:szCs w:val="20"/>
        </w:rPr>
        <w:t xml:space="preserve"> of 128</w:t>
      </w:r>
      <w:r w:rsidR="002302E9">
        <w:rPr>
          <w:rFonts w:ascii="Times New Roman" w:hAnsi="Times New Roman" w:cs="Times New Roman" w:hint="eastAsia"/>
          <w:sz w:val="20"/>
          <w:szCs w:val="20"/>
        </w:rPr>
        <w:t xml:space="preserve"> </w:t>
      </w:r>
      <w:proofErr w:type="spellStart"/>
      <w:r w:rsidR="004C6FBB" w:rsidRPr="00672810">
        <w:rPr>
          <w:rFonts w:ascii="Times New Roman" w:hAnsi="Times New Roman" w:cs="Times New Roman"/>
          <w:sz w:val="20"/>
          <w:szCs w:val="20"/>
        </w:rPr>
        <w:t>ms</w:t>
      </w:r>
      <w:proofErr w:type="spellEnd"/>
      <w:r w:rsidR="004C6FBB" w:rsidRPr="00672810">
        <w:rPr>
          <w:rFonts w:ascii="Times New Roman" w:hAnsi="Times New Roman" w:cs="Times New Roman"/>
          <w:sz w:val="20"/>
          <w:szCs w:val="20"/>
        </w:rPr>
        <w:t>,</w:t>
      </w:r>
      <w:r w:rsidR="00027D14" w:rsidRPr="00672810">
        <w:rPr>
          <w:rFonts w:ascii="Times New Roman" w:hAnsi="Times New Roman" w:cs="Times New Roman"/>
          <w:sz w:val="20"/>
          <w:szCs w:val="20"/>
        </w:rPr>
        <w:t xml:space="preserve"> scheme 1-3 outperforms option 2-1 and option 2-2</w:t>
      </w:r>
      <w:r w:rsidR="004C6FBB" w:rsidRPr="00672810">
        <w:rPr>
          <w:rFonts w:ascii="Times New Roman" w:hAnsi="Times New Roman" w:cs="Times New Roman"/>
          <w:sz w:val="20"/>
          <w:szCs w:val="20"/>
        </w:rPr>
        <w:t>. If smaller delay is considered (i.e. more frequen</w:t>
      </w:r>
      <w:r w:rsidR="004636B3" w:rsidRPr="00672810">
        <w:rPr>
          <w:rFonts w:ascii="Times New Roman" w:hAnsi="Times New Roman" w:cs="Times New Roman"/>
          <w:sz w:val="20"/>
          <w:szCs w:val="20"/>
        </w:rPr>
        <w:t>t</w:t>
      </w:r>
      <w:r w:rsidR="00012940" w:rsidRPr="00672810">
        <w:rPr>
          <w:rFonts w:ascii="Times New Roman" w:hAnsi="Times New Roman" w:cs="Times New Roman"/>
          <w:sz w:val="20"/>
          <w:szCs w:val="20"/>
        </w:rPr>
        <w:t>ly</w:t>
      </w:r>
      <w:r w:rsidR="004C6FBB" w:rsidRPr="00672810">
        <w:rPr>
          <w:rFonts w:ascii="Times New Roman" w:hAnsi="Times New Roman" w:cs="Times New Roman"/>
          <w:sz w:val="20"/>
          <w:szCs w:val="20"/>
        </w:rPr>
        <w:t xml:space="preserve"> SRS transmission), the performance of </w:t>
      </w:r>
      <w:r w:rsidR="000B7F5B" w:rsidRPr="00672810">
        <w:rPr>
          <w:rFonts w:ascii="Times New Roman" w:hAnsi="Times New Roman" w:cs="Times New Roman"/>
          <w:sz w:val="20"/>
          <w:szCs w:val="20"/>
        </w:rPr>
        <w:t>scheme</w:t>
      </w:r>
      <w:r w:rsidR="004C6FBB" w:rsidRPr="00672810">
        <w:rPr>
          <w:rFonts w:ascii="Times New Roman" w:hAnsi="Times New Roman" w:cs="Times New Roman"/>
          <w:sz w:val="20"/>
          <w:szCs w:val="20"/>
        </w:rPr>
        <w:t xml:space="preserve"> 2-1 and 2-2 would be improved and the gap between the performance</w:t>
      </w:r>
      <w:r w:rsidR="000B7F5B" w:rsidRPr="00672810">
        <w:rPr>
          <w:rFonts w:ascii="Times New Roman" w:hAnsi="Times New Roman" w:cs="Times New Roman"/>
          <w:sz w:val="20"/>
          <w:szCs w:val="20"/>
        </w:rPr>
        <w:t>s</w:t>
      </w:r>
      <w:r w:rsidR="004C6FBB" w:rsidRPr="00672810">
        <w:rPr>
          <w:rFonts w:ascii="Times New Roman" w:hAnsi="Times New Roman" w:cs="Times New Roman"/>
          <w:sz w:val="20"/>
          <w:szCs w:val="20"/>
        </w:rPr>
        <w:t xml:space="preserve"> of scheme 1-3 and scheme 2-/2-1 would be reduced. Besides, </w:t>
      </w:r>
      <w:r w:rsidR="00027D14" w:rsidRPr="00672810">
        <w:rPr>
          <w:rFonts w:ascii="Times New Roman" w:hAnsi="Times New Roman" w:cs="Times New Roman"/>
          <w:sz w:val="20"/>
          <w:szCs w:val="20"/>
        </w:rPr>
        <w:t>scheme 1-3 requires UE-specific frequency pre-compensated TRS resources</w:t>
      </w:r>
      <w:r w:rsidR="004C6FBB" w:rsidRPr="00672810">
        <w:rPr>
          <w:rFonts w:ascii="Times New Roman" w:hAnsi="Times New Roman" w:cs="Times New Roman"/>
          <w:sz w:val="20"/>
          <w:szCs w:val="20"/>
        </w:rPr>
        <w:t>. This may lead to large TRS overhead in the system</w:t>
      </w:r>
      <w:r w:rsidR="00027D14" w:rsidRPr="00672810">
        <w:rPr>
          <w:rFonts w:ascii="Times New Roman" w:hAnsi="Times New Roman" w:cs="Times New Roman"/>
          <w:sz w:val="20"/>
          <w:szCs w:val="20"/>
        </w:rPr>
        <w:t xml:space="preserve">. </w:t>
      </w:r>
      <w:r w:rsidR="004C6FBB" w:rsidRPr="00672810">
        <w:rPr>
          <w:rFonts w:ascii="Times New Roman" w:hAnsi="Times New Roman" w:cs="Times New Roman"/>
          <w:sz w:val="20"/>
          <w:szCs w:val="20"/>
        </w:rPr>
        <w:t>Although c</w:t>
      </w:r>
      <w:r w:rsidR="00027D14" w:rsidRPr="00672810">
        <w:rPr>
          <w:rFonts w:ascii="Times New Roman" w:hAnsi="Times New Roman" w:cs="Times New Roman"/>
          <w:sz w:val="20"/>
          <w:szCs w:val="20"/>
        </w:rPr>
        <w:t xml:space="preserve">ompared to scheme 1-3, </w:t>
      </w:r>
      <w:r w:rsidR="004C6FBB" w:rsidRPr="00672810">
        <w:rPr>
          <w:rFonts w:ascii="Times New Roman" w:hAnsi="Times New Roman" w:cs="Times New Roman"/>
          <w:sz w:val="20"/>
          <w:szCs w:val="20"/>
        </w:rPr>
        <w:t xml:space="preserve">less </w:t>
      </w:r>
      <w:r w:rsidR="00027D14" w:rsidRPr="00672810">
        <w:rPr>
          <w:rFonts w:ascii="Times New Roman" w:hAnsi="Times New Roman" w:cs="Times New Roman"/>
          <w:sz w:val="20"/>
          <w:szCs w:val="20"/>
        </w:rPr>
        <w:t xml:space="preserve">overhead of TRS </w:t>
      </w:r>
      <w:r w:rsidR="004C6FBB" w:rsidRPr="00672810">
        <w:rPr>
          <w:rFonts w:ascii="Times New Roman" w:hAnsi="Times New Roman" w:cs="Times New Roman"/>
          <w:sz w:val="20"/>
          <w:szCs w:val="20"/>
        </w:rPr>
        <w:t xml:space="preserve">is needed </w:t>
      </w:r>
      <w:r w:rsidR="00027D14" w:rsidRPr="00672810">
        <w:rPr>
          <w:rFonts w:ascii="Times New Roman" w:hAnsi="Times New Roman" w:cs="Times New Roman"/>
          <w:sz w:val="20"/>
          <w:szCs w:val="20"/>
        </w:rPr>
        <w:t>in scheme 1-4, UE-group common frequency pre-comp</w:t>
      </w:r>
      <w:r w:rsidR="00E54C8F" w:rsidRPr="00672810">
        <w:rPr>
          <w:rFonts w:ascii="Times New Roman" w:hAnsi="Times New Roman" w:cs="Times New Roman"/>
          <w:sz w:val="20"/>
          <w:szCs w:val="20"/>
        </w:rPr>
        <w:t xml:space="preserve">ensation is needed in scheme </w:t>
      </w:r>
      <w:r w:rsidR="000B7F5B" w:rsidRPr="00672810">
        <w:rPr>
          <w:rFonts w:ascii="Times New Roman" w:hAnsi="Times New Roman" w:cs="Times New Roman"/>
          <w:sz w:val="20"/>
          <w:szCs w:val="20"/>
        </w:rPr>
        <w:t>1-</w:t>
      </w:r>
      <w:r w:rsidR="00E54C8F" w:rsidRPr="00672810">
        <w:rPr>
          <w:rFonts w:ascii="Times New Roman" w:hAnsi="Times New Roman" w:cs="Times New Roman"/>
          <w:sz w:val="20"/>
          <w:szCs w:val="20"/>
        </w:rPr>
        <w:t>4</w:t>
      </w:r>
      <w:r w:rsidR="004C6FBB" w:rsidRPr="00672810">
        <w:rPr>
          <w:rFonts w:ascii="Times New Roman" w:hAnsi="Times New Roman" w:cs="Times New Roman"/>
          <w:sz w:val="20"/>
          <w:szCs w:val="20"/>
        </w:rPr>
        <w:t>,</w:t>
      </w:r>
      <w:r w:rsidR="000B7F5B" w:rsidRPr="00672810">
        <w:rPr>
          <w:rFonts w:ascii="Times New Roman" w:hAnsi="Times New Roman" w:cs="Times New Roman"/>
          <w:sz w:val="20"/>
          <w:szCs w:val="20"/>
        </w:rPr>
        <w:t xml:space="preserve"> </w:t>
      </w:r>
      <w:r w:rsidR="004C6FBB" w:rsidRPr="00672810">
        <w:rPr>
          <w:rFonts w:ascii="Times New Roman" w:hAnsi="Times New Roman" w:cs="Times New Roman"/>
          <w:sz w:val="20"/>
          <w:szCs w:val="20"/>
        </w:rPr>
        <w:t>UE’s performance may not be guaranteed</w:t>
      </w:r>
      <w:r w:rsidR="00027D14" w:rsidRPr="00672810">
        <w:rPr>
          <w:rFonts w:ascii="Times New Roman" w:hAnsi="Times New Roman" w:cs="Times New Roman"/>
          <w:sz w:val="20"/>
          <w:szCs w:val="20"/>
        </w:rPr>
        <w:t xml:space="preserve">, especially when there are multiple trains to be served by same TRPs. </w:t>
      </w:r>
      <w:r w:rsidR="004C6FBB" w:rsidRPr="00672810">
        <w:rPr>
          <w:rFonts w:ascii="Times New Roman" w:hAnsi="Times New Roman" w:cs="Times New Roman"/>
          <w:sz w:val="20"/>
          <w:szCs w:val="20"/>
        </w:rPr>
        <w:t xml:space="preserve">Since </w:t>
      </w:r>
      <w:r w:rsidR="006B1A2A" w:rsidRPr="00672810">
        <w:rPr>
          <w:rFonts w:ascii="Times New Roman" w:hAnsi="Times New Roman" w:cs="Times New Roman"/>
          <w:sz w:val="20"/>
          <w:szCs w:val="20"/>
        </w:rPr>
        <w:t xml:space="preserve">scheme 2-1 and 2-2 </w:t>
      </w:r>
      <w:r w:rsidR="00027D14" w:rsidRPr="00672810">
        <w:rPr>
          <w:rFonts w:ascii="Times New Roman" w:hAnsi="Times New Roman" w:cs="Times New Roman"/>
          <w:sz w:val="20"/>
          <w:szCs w:val="20"/>
        </w:rPr>
        <w:t>can achieve significantly performance gain compared to Rel-15 SFN-</w:t>
      </w:r>
      <w:proofErr w:type="spellStart"/>
      <w:r w:rsidR="00027D14" w:rsidRPr="00672810">
        <w:rPr>
          <w:rFonts w:ascii="Times New Roman" w:hAnsi="Times New Roman" w:cs="Times New Roman"/>
          <w:sz w:val="20"/>
          <w:szCs w:val="20"/>
        </w:rPr>
        <w:t>ed</w:t>
      </w:r>
      <w:proofErr w:type="spellEnd"/>
      <w:r w:rsidR="00027D14" w:rsidRPr="00672810">
        <w:rPr>
          <w:rFonts w:ascii="Times New Roman" w:hAnsi="Times New Roman" w:cs="Times New Roman"/>
          <w:sz w:val="20"/>
          <w:szCs w:val="20"/>
        </w:rPr>
        <w:t xml:space="preserve"> transmission scheme and they don’t require UE-specific TRS transmission or UE-group common frequency offset pre-compensation, scheme 2-1 </w:t>
      </w:r>
      <w:r w:rsidR="004C6FBB" w:rsidRPr="00672810">
        <w:rPr>
          <w:rFonts w:ascii="Times New Roman" w:hAnsi="Times New Roman" w:cs="Times New Roman"/>
          <w:sz w:val="20"/>
          <w:szCs w:val="20"/>
        </w:rPr>
        <w:t xml:space="preserve">and </w:t>
      </w:r>
      <w:r w:rsidR="00027D14" w:rsidRPr="00672810">
        <w:rPr>
          <w:rFonts w:ascii="Times New Roman" w:hAnsi="Times New Roman" w:cs="Times New Roman"/>
          <w:sz w:val="20"/>
          <w:szCs w:val="20"/>
        </w:rPr>
        <w:t>2-2</w:t>
      </w:r>
      <w:r w:rsidR="003F1F6D">
        <w:rPr>
          <w:rFonts w:ascii="Times New Roman" w:hAnsi="Times New Roman" w:cs="Times New Roman" w:hint="eastAsia"/>
          <w:sz w:val="20"/>
          <w:szCs w:val="20"/>
        </w:rPr>
        <w:t xml:space="preserve"> </w:t>
      </w:r>
      <w:r w:rsidR="004C6FBB" w:rsidRPr="00672810">
        <w:rPr>
          <w:rFonts w:ascii="Times New Roman" w:hAnsi="Times New Roman" w:cs="Times New Roman"/>
          <w:sz w:val="20"/>
          <w:szCs w:val="20"/>
        </w:rPr>
        <w:t>are more</w:t>
      </w:r>
      <w:r w:rsidR="00BE7468" w:rsidRPr="00672810">
        <w:rPr>
          <w:rFonts w:ascii="Times New Roman" w:hAnsi="Times New Roman" w:cs="Times New Roman"/>
          <w:sz w:val="20"/>
          <w:szCs w:val="20"/>
        </w:rPr>
        <w:t xml:space="preserve"> </w:t>
      </w:r>
      <w:r w:rsidR="00027D14" w:rsidRPr="00672810">
        <w:rPr>
          <w:rFonts w:ascii="Times New Roman" w:hAnsi="Times New Roman" w:cs="Times New Roman"/>
          <w:sz w:val="20"/>
          <w:szCs w:val="20"/>
        </w:rPr>
        <w:t>preferred.</w:t>
      </w:r>
    </w:p>
    <w:p w14:paraId="5910B0F5" w14:textId="5410DAFB" w:rsidR="00730718" w:rsidRDefault="0032011E" w:rsidP="0073071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sidR="00730718" w:rsidRPr="002602E0">
        <w:rPr>
          <w:rFonts w:ascii="Times New Roman" w:hAnsi="Times New Roman" w:cs="Times New Roman"/>
          <w:sz w:val="20"/>
          <w:szCs w:val="20"/>
        </w:rPr>
        <w:t xml:space="preserve">or </w:t>
      </w:r>
      <w:r>
        <w:rPr>
          <w:rFonts w:ascii="Times New Roman" w:hAnsi="Times New Roman" w:cs="Times New Roman" w:hint="eastAsia"/>
          <w:sz w:val="20"/>
          <w:szCs w:val="20"/>
        </w:rPr>
        <w:t xml:space="preserve">the proposed </w:t>
      </w:r>
      <w:r w:rsidR="00730718" w:rsidRPr="002602E0">
        <w:rPr>
          <w:rFonts w:ascii="Times New Roman" w:hAnsi="Times New Roman" w:cs="Times New Roman"/>
          <w:sz w:val="20"/>
          <w:szCs w:val="20"/>
        </w:rPr>
        <w:t>scheme 2-1 and 2-2, the indication of QCL assumption can be mainly through the two following methods:</w:t>
      </w:r>
    </w:p>
    <w:p w14:paraId="706182DD" w14:textId="77777777" w:rsidR="00730718" w:rsidRPr="002602E0" w:rsidRDefault="00730718" w:rsidP="00730718">
      <w:pPr>
        <w:pStyle w:val="ae"/>
        <w:numPr>
          <w:ilvl w:val="0"/>
          <w:numId w:val="73"/>
        </w:numPr>
        <w:spacing w:beforeLines="50" w:before="120" w:afterLines="50" w:after="120"/>
        <w:ind w:firstLineChars="0"/>
        <w:rPr>
          <w:rFonts w:ascii="Times New Roman" w:hAnsi="Times New Roman" w:cs="Times New Roman"/>
          <w:sz w:val="20"/>
          <w:szCs w:val="20"/>
        </w:rPr>
      </w:pPr>
      <w:r w:rsidRPr="002602E0">
        <w:rPr>
          <w:rFonts w:ascii="Times New Roman" w:hAnsi="Times New Roman" w:cs="Times New Roman"/>
          <w:sz w:val="20"/>
          <w:szCs w:val="20"/>
        </w:rPr>
        <w:t>Option 1: Introduce new QCL types</w:t>
      </w:r>
    </w:p>
    <w:p w14:paraId="67E64CA6" w14:textId="77777777" w:rsidR="00730718" w:rsidRPr="0019332D" w:rsidRDefault="00730718" w:rsidP="00730718">
      <w:pPr>
        <w:pStyle w:val="ae"/>
        <w:numPr>
          <w:ilvl w:val="0"/>
          <w:numId w:val="73"/>
        </w:numPr>
        <w:spacing w:beforeLines="50" w:before="120" w:afterLines="50" w:after="120"/>
        <w:ind w:firstLineChars="0"/>
        <w:rPr>
          <w:rFonts w:ascii="Times New Roman" w:hAnsi="Times New Roman" w:cs="Times New Roman"/>
          <w:sz w:val="20"/>
          <w:szCs w:val="20"/>
        </w:rPr>
      </w:pPr>
      <w:r w:rsidRPr="00672810">
        <w:rPr>
          <w:rFonts w:ascii="Times New Roman" w:hAnsi="Times New Roman" w:cs="Times New Roman"/>
          <w:sz w:val="20"/>
          <w:szCs w:val="20"/>
        </w:rPr>
        <w:t xml:space="preserve">Option 2: </w:t>
      </w:r>
      <w:r w:rsidRPr="0019332D">
        <w:rPr>
          <w:rFonts w:ascii="Times New Roman" w:hAnsi="Times New Roman"/>
          <w:sz w:val="20"/>
          <w:szCs w:val="20"/>
        </w:rPr>
        <w:t>The existing QCL type(s) with certain QCL parameters dropped from the indicted QCL type</w:t>
      </w:r>
    </w:p>
    <w:p w14:paraId="28A595EE" w14:textId="7770BE48" w:rsidR="006B152D" w:rsidRDefault="00730718" w:rsidP="00730718">
      <w:pPr>
        <w:spacing w:beforeLines="50" w:before="120" w:afterLines="50" w:after="120"/>
        <w:rPr>
          <w:rFonts w:ascii="Times New Roman" w:hAnsi="Times New Roman" w:cs="Times New Roman"/>
          <w:sz w:val="20"/>
          <w:szCs w:val="20"/>
        </w:rPr>
      </w:pPr>
      <w:r w:rsidRPr="00672810">
        <w:rPr>
          <w:rFonts w:ascii="Times New Roman" w:hAnsi="Times New Roman" w:cs="Times New Roman"/>
          <w:bCs/>
          <w:sz w:val="20"/>
          <w:szCs w:val="20"/>
        </w:rPr>
        <w:t xml:space="preserve">For option 1, </w:t>
      </w:r>
      <w:r w:rsidRPr="00672810">
        <w:rPr>
          <w:rFonts w:ascii="Times New Roman" w:hAnsi="Times New Roman" w:cs="Times New Roman"/>
          <w:sz w:val="20"/>
          <w:szCs w:val="20"/>
        </w:rPr>
        <w:t>QCL assumption variant B is supported for scheme 2-1, QCL assumption variant A is supported for scheme 2-2</w:t>
      </w:r>
      <w:r w:rsidR="006B152D">
        <w:rPr>
          <w:rFonts w:ascii="Times New Roman" w:hAnsi="Times New Roman" w:cs="Times New Roman" w:hint="eastAsia"/>
          <w:sz w:val="20"/>
          <w:szCs w:val="20"/>
        </w:rPr>
        <w:t xml:space="preserve">. In addition, </w:t>
      </w:r>
      <w:r w:rsidR="006B152D">
        <w:rPr>
          <w:rFonts w:ascii="Times New Roman" w:hAnsi="Times New Roman" w:cs="Times New Roman"/>
          <w:sz w:val="20"/>
          <w:szCs w:val="20"/>
        </w:rPr>
        <w:t>if the new QCL type can be introduced for scheme</w:t>
      </w:r>
      <w:r w:rsidR="006B152D">
        <w:rPr>
          <w:rFonts w:ascii="Times New Roman" w:hAnsi="Times New Roman" w:cs="Times New Roman" w:hint="eastAsia"/>
          <w:sz w:val="20"/>
          <w:szCs w:val="20"/>
        </w:rPr>
        <w:t xml:space="preserve"> 2-1 and 2-2</w:t>
      </w:r>
      <w:r w:rsidR="006B152D">
        <w:rPr>
          <w:rFonts w:ascii="Times New Roman" w:hAnsi="Times New Roman" w:cs="Times New Roman"/>
          <w:sz w:val="20"/>
          <w:szCs w:val="20"/>
        </w:rPr>
        <w:t xml:space="preserve">, the new QCL type in this TCI </w:t>
      </w:r>
      <w:proofErr w:type="spellStart"/>
      <w:r w:rsidR="006B152D">
        <w:rPr>
          <w:rFonts w:ascii="Times New Roman" w:hAnsi="Times New Roman" w:cs="Times New Roman"/>
          <w:sz w:val="20"/>
          <w:szCs w:val="20"/>
        </w:rPr>
        <w:t>codepoint</w:t>
      </w:r>
      <w:proofErr w:type="spellEnd"/>
      <w:r w:rsidR="006B152D">
        <w:rPr>
          <w:rFonts w:ascii="Times New Roman" w:hAnsi="Times New Roman" w:cs="Times New Roman"/>
          <w:sz w:val="20"/>
          <w:szCs w:val="20"/>
        </w:rPr>
        <w:t xml:space="preserve"> also can be used for the identification of TRP pre-compensation schemes.</w:t>
      </w:r>
    </w:p>
    <w:p w14:paraId="6E01EDEE" w14:textId="737586BA" w:rsidR="00730718" w:rsidRDefault="00730718" w:rsidP="00730718">
      <w:pPr>
        <w:spacing w:beforeLines="50" w:before="120" w:afterLines="50" w:after="120"/>
        <w:rPr>
          <w:rFonts w:ascii="Times New Roman" w:hAnsi="Times New Roman" w:cs="Times New Roman"/>
          <w:sz w:val="20"/>
          <w:szCs w:val="20"/>
        </w:rPr>
      </w:pPr>
      <w:r w:rsidRPr="00672810">
        <w:rPr>
          <w:rFonts w:ascii="Times New Roman" w:hAnsi="Times New Roman" w:cs="Times New Roman"/>
          <w:bCs/>
          <w:sz w:val="20"/>
          <w:szCs w:val="20"/>
        </w:rPr>
        <w:t xml:space="preserve">For option 2, </w:t>
      </w:r>
      <w:r w:rsidRPr="00672810">
        <w:rPr>
          <w:rFonts w:ascii="Times New Roman" w:hAnsi="Times New Roman" w:cs="Times New Roman"/>
          <w:sz w:val="20"/>
          <w:szCs w:val="20"/>
        </w:rPr>
        <w:t>QCL assumption variant E also can be considered for scheme 2-1 and 2-2, i.e. the same DMRS port(s) are associated with two TCI states, where both TCI states are associated with QCL-</w:t>
      </w:r>
      <w:proofErr w:type="spellStart"/>
      <w:r w:rsidRPr="00672810">
        <w:rPr>
          <w:rFonts w:ascii="Times New Roman" w:hAnsi="Times New Roman" w:cs="Times New Roman"/>
          <w:sz w:val="20"/>
          <w:szCs w:val="20"/>
        </w:rPr>
        <w:t>TypeA</w:t>
      </w:r>
      <w:proofErr w:type="spellEnd"/>
      <w:r w:rsidRPr="00672810">
        <w:rPr>
          <w:rFonts w:ascii="Times New Roman" w:hAnsi="Times New Roman" w:cs="Times New Roman"/>
          <w:sz w:val="20"/>
          <w:szCs w:val="20"/>
        </w:rPr>
        <w:t xml:space="preserve">. If Variant E is </w:t>
      </w:r>
      <w:r w:rsidRPr="00672810">
        <w:rPr>
          <w:rFonts w:ascii="Times New Roman" w:hAnsi="Times New Roman" w:cs="Times New Roman"/>
          <w:sz w:val="20"/>
          <w:szCs w:val="20"/>
        </w:rPr>
        <w:lastRenderedPageBreak/>
        <w:t xml:space="preserve">adopted, </w:t>
      </w:r>
      <w:r w:rsidRPr="00672810">
        <w:rPr>
          <w:rFonts w:ascii="Times New Roman" w:hAnsi="Times New Roman" w:cs="Times New Roman"/>
          <w:i/>
          <w:iCs/>
          <w:sz w:val="20"/>
          <w:szCs w:val="20"/>
          <w:lang w:eastAsia="ko-KR"/>
        </w:rPr>
        <w:t xml:space="preserve">Doppler shift </w:t>
      </w:r>
      <w:r w:rsidRPr="00672810">
        <w:rPr>
          <w:rFonts w:ascii="Times New Roman" w:hAnsi="Times New Roman" w:cs="Times New Roman"/>
          <w:sz w:val="20"/>
          <w:szCs w:val="20"/>
          <w:lang w:eastAsia="ko-KR"/>
        </w:rPr>
        <w:t>and</w:t>
      </w:r>
      <w:r w:rsidRPr="00672810">
        <w:rPr>
          <w:rFonts w:ascii="Times New Roman" w:hAnsi="Times New Roman" w:cs="Times New Roman"/>
          <w:i/>
          <w:iCs/>
          <w:sz w:val="20"/>
          <w:szCs w:val="20"/>
          <w:lang w:eastAsia="ko-KR"/>
        </w:rPr>
        <w:t xml:space="preserve"> Doppler spread</w:t>
      </w:r>
      <w:r w:rsidRPr="00672810">
        <w:rPr>
          <w:rFonts w:ascii="Times New Roman" w:hAnsi="Times New Roman" w:cs="Times New Roman"/>
          <w:sz w:val="20"/>
          <w:szCs w:val="20"/>
          <w:lang w:eastAsia="ko-KR"/>
        </w:rPr>
        <w:t xml:space="preserve"> in </w:t>
      </w:r>
      <w:r w:rsidRPr="00672810">
        <w:rPr>
          <w:rFonts w:ascii="Times New Roman" w:hAnsi="Times New Roman" w:cs="Times New Roman"/>
          <w:sz w:val="20"/>
          <w:szCs w:val="20"/>
        </w:rPr>
        <w:t xml:space="preserve">the first </w:t>
      </w:r>
      <w:r w:rsidRPr="00672810">
        <w:rPr>
          <w:rFonts w:ascii="Times New Roman" w:hAnsi="Times New Roman" w:cs="Times New Roman"/>
          <w:sz w:val="20"/>
          <w:szCs w:val="20"/>
          <w:lang w:eastAsia="ko-KR"/>
        </w:rPr>
        <w:t xml:space="preserve">one TCI state should be omitted </w:t>
      </w:r>
      <w:r w:rsidRPr="00672810">
        <w:rPr>
          <w:rFonts w:ascii="Times New Roman" w:hAnsi="Times New Roman" w:cs="Times New Roman"/>
          <w:sz w:val="20"/>
          <w:szCs w:val="20"/>
        </w:rPr>
        <w:t xml:space="preserve">for scheme 2-1 or 2-2 </w:t>
      </w:r>
      <w:r w:rsidRPr="00672810">
        <w:rPr>
          <w:rFonts w:ascii="Times New Roman" w:hAnsi="Times New Roman" w:cs="Times New Roman"/>
          <w:sz w:val="20"/>
          <w:szCs w:val="20"/>
          <w:lang w:eastAsia="ko-KR"/>
        </w:rPr>
        <w:t>according to a rule</w:t>
      </w:r>
      <w:r w:rsidRPr="00672810">
        <w:rPr>
          <w:rFonts w:ascii="Times New Roman" w:hAnsi="Times New Roman" w:cs="Times New Roman"/>
          <w:sz w:val="20"/>
          <w:szCs w:val="20"/>
        </w:rPr>
        <w:t xml:space="preserve">; </w:t>
      </w:r>
      <w:r w:rsidRPr="00672810">
        <w:rPr>
          <w:rFonts w:ascii="Times New Roman" w:hAnsi="Times New Roman" w:cs="Times New Roman"/>
          <w:i/>
          <w:iCs/>
          <w:sz w:val="20"/>
          <w:szCs w:val="20"/>
        </w:rPr>
        <w:t>A</w:t>
      </w:r>
      <w:r>
        <w:rPr>
          <w:rFonts w:ascii="Times New Roman" w:hAnsi="Times New Roman" w:cs="Times New Roman" w:hint="eastAsia"/>
          <w:i/>
          <w:iCs/>
          <w:sz w:val="20"/>
          <w:szCs w:val="20"/>
        </w:rPr>
        <w:t>v</w:t>
      </w:r>
      <w:r w:rsidRPr="00672810">
        <w:rPr>
          <w:rFonts w:ascii="Times New Roman" w:hAnsi="Times New Roman" w:cs="Times New Roman"/>
          <w:i/>
          <w:iCs/>
          <w:sz w:val="20"/>
          <w:szCs w:val="20"/>
          <w:lang w:eastAsia="ko-KR"/>
        </w:rPr>
        <w:t xml:space="preserve">erage delay </w:t>
      </w:r>
      <w:r w:rsidRPr="00672810">
        <w:rPr>
          <w:rFonts w:ascii="Times New Roman" w:hAnsi="Times New Roman" w:cs="Times New Roman"/>
          <w:sz w:val="20"/>
          <w:szCs w:val="20"/>
          <w:lang w:eastAsia="ko-KR"/>
        </w:rPr>
        <w:t>and</w:t>
      </w:r>
      <w:r w:rsidRPr="00672810">
        <w:rPr>
          <w:rFonts w:ascii="Times New Roman" w:hAnsi="Times New Roman" w:cs="Times New Roman"/>
          <w:i/>
          <w:iCs/>
          <w:sz w:val="20"/>
          <w:szCs w:val="20"/>
          <w:lang w:eastAsia="ko-KR"/>
        </w:rPr>
        <w:t xml:space="preserve"> D</w:t>
      </w:r>
      <w:r w:rsidRPr="00672810">
        <w:rPr>
          <w:rFonts w:ascii="Times New Roman" w:hAnsi="Times New Roman" w:cs="Times New Roman"/>
          <w:i/>
          <w:iCs/>
          <w:sz w:val="20"/>
          <w:szCs w:val="20"/>
        </w:rPr>
        <w:t>elay</w:t>
      </w:r>
      <w:r w:rsidRPr="00672810">
        <w:rPr>
          <w:rFonts w:ascii="Times New Roman" w:hAnsi="Times New Roman" w:cs="Times New Roman"/>
          <w:i/>
          <w:iCs/>
          <w:sz w:val="20"/>
          <w:szCs w:val="20"/>
          <w:lang w:eastAsia="ko-KR"/>
        </w:rPr>
        <w:t xml:space="preserve"> spread</w:t>
      </w:r>
      <w:r w:rsidRPr="00672810">
        <w:rPr>
          <w:rFonts w:ascii="Times New Roman" w:hAnsi="Times New Roman" w:cs="Times New Roman"/>
          <w:sz w:val="20"/>
          <w:szCs w:val="20"/>
          <w:lang w:eastAsia="ko-KR"/>
        </w:rPr>
        <w:t xml:space="preserve"> in </w:t>
      </w:r>
      <w:r w:rsidRPr="00672810">
        <w:rPr>
          <w:rFonts w:ascii="Times New Roman" w:hAnsi="Times New Roman" w:cs="Times New Roman"/>
          <w:sz w:val="20"/>
          <w:szCs w:val="20"/>
        </w:rPr>
        <w:t xml:space="preserve">the second </w:t>
      </w:r>
      <w:r w:rsidRPr="00672810">
        <w:rPr>
          <w:rFonts w:ascii="Times New Roman" w:hAnsi="Times New Roman" w:cs="Times New Roman"/>
          <w:sz w:val="20"/>
          <w:szCs w:val="20"/>
          <w:lang w:eastAsia="ko-KR"/>
        </w:rPr>
        <w:t>TCI state should be omitted</w:t>
      </w:r>
      <w:r w:rsidRPr="00672810">
        <w:rPr>
          <w:rFonts w:ascii="Times New Roman" w:hAnsi="Times New Roman" w:cs="Times New Roman"/>
          <w:sz w:val="20"/>
          <w:szCs w:val="20"/>
        </w:rPr>
        <w:t xml:space="preserve"> for scheme 2-1.</w:t>
      </w:r>
    </w:p>
    <w:p w14:paraId="2407C4AC" w14:textId="799C0474" w:rsidR="00730718" w:rsidRPr="00672810" w:rsidRDefault="006B35A2" w:rsidP="006C4E3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O</w:t>
      </w:r>
      <w:r w:rsidR="00730718" w:rsidRPr="00672810">
        <w:rPr>
          <w:rFonts w:ascii="Times New Roman" w:hAnsi="Times New Roman" w:cs="Times New Roman"/>
          <w:sz w:val="20"/>
          <w:szCs w:val="20"/>
        </w:rPr>
        <w:t>ption 1 is preferred for TRP pre-compensation scheme</w:t>
      </w:r>
      <w:r w:rsidR="00F43568">
        <w:rPr>
          <w:rFonts w:ascii="Times New Roman" w:hAnsi="Times New Roman" w:cs="Times New Roman" w:hint="eastAsia"/>
          <w:sz w:val="20"/>
          <w:szCs w:val="20"/>
        </w:rPr>
        <w:t xml:space="preserve"> 2-1 and 2-2</w:t>
      </w:r>
      <w:r>
        <w:rPr>
          <w:rFonts w:ascii="Times New Roman" w:hAnsi="Times New Roman" w:cs="Times New Roman" w:hint="eastAsia"/>
          <w:sz w:val="20"/>
          <w:szCs w:val="20"/>
        </w:rPr>
        <w:t>, since it is clear</w:t>
      </w:r>
      <w:r w:rsidR="00EE2F9C">
        <w:rPr>
          <w:rFonts w:ascii="Times New Roman" w:hAnsi="Times New Roman" w:cs="Times New Roman" w:hint="eastAsia"/>
          <w:sz w:val="20"/>
          <w:szCs w:val="20"/>
        </w:rPr>
        <w:t>er</w:t>
      </w:r>
      <w:r>
        <w:rPr>
          <w:rFonts w:ascii="Times New Roman" w:hAnsi="Times New Roman" w:cs="Times New Roman" w:hint="eastAsia"/>
          <w:sz w:val="20"/>
          <w:szCs w:val="20"/>
        </w:rPr>
        <w:t xml:space="preserve"> than option 2 a</w:t>
      </w:r>
      <w:r w:rsidR="00730718" w:rsidRPr="00672810">
        <w:rPr>
          <w:rFonts w:ascii="Times New Roman" w:hAnsi="Times New Roman" w:cs="Times New Roman"/>
          <w:sz w:val="20"/>
          <w:szCs w:val="20"/>
        </w:rPr>
        <w:t xml:space="preserve">nd the new QCL type can be </w:t>
      </w:r>
      <w:bookmarkStart w:id="8" w:name="OLE_LINK7"/>
      <w:bookmarkStart w:id="9" w:name="OLE_LINK8"/>
      <w:r w:rsidR="00730718" w:rsidRPr="00672810">
        <w:rPr>
          <w:rFonts w:ascii="Times New Roman" w:hAnsi="Times New Roman" w:cs="Times New Roman"/>
          <w:sz w:val="20"/>
          <w:szCs w:val="20"/>
        </w:rPr>
        <w:t xml:space="preserve">used </w:t>
      </w:r>
      <w:r>
        <w:rPr>
          <w:rFonts w:ascii="Times New Roman" w:hAnsi="Times New Roman" w:cs="Times New Roman" w:hint="eastAsia"/>
          <w:sz w:val="20"/>
          <w:szCs w:val="20"/>
        </w:rPr>
        <w:t>to identify whether</w:t>
      </w:r>
      <w:r w:rsidR="00730718" w:rsidRPr="00672810">
        <w:rPr>
          <w:rFonts w:ascii="Times New Roman" w:hAnsi="Times New Roman" w:cs="Times New Roman"/>
          <w:sz w:val="20"/>
          <w:szCs w:val="20"/>
        </w:rPr>
        <w:t xml:space="preserve"> TRP pre-compensation scheme</w:t>
      </w:r>
      <w:r>
        <w:rPr>
          <w:rFonts w:ascii="Times New Roman" w:hAnsi="Times New Roman" w:cs="Times New Roman" w:hint="eastAsia"/>
          <w:sz w:val="20"/>
          <w:szCs w:val="20"/>
        </w:rPr>
        <w:t xml:space="preserve"> is applied</w:t>
      </w:r>
      <w:bookmarkEnd w:id="8"/>
      <w:bookmarkEnd w:id="9"/>
      <w:r w:rsidR="00730718" w:rsidRPr="00672810">
        <w:rPr>
          <w:rFonts w:ascii="Times New Roman" w:hAnsi="Times New Roman" w:cs="Times New Roman"/>
          <w:sz w:val="20"/>
          <w:szCs w:val="20"/>
        </w:rPr>
        <w:t xml:space="preserve">. </w:t>
      </w:r>
    </w:p>
    <w:p w14:paraId="64FEAC82" w14:textId="5A538A1F" w:rsidR="004601CB" w:rsidRPr="00672810" w:rsidRDefault="005B2199" w:rsidP="006C4E3D">
      <w:pPr>
        <w:spacing w:beforeLines="50" w:before="120" w:afterLines="50" w:after="120"/>
        <w:rPr>
          <w:rFonts w:ascii="Times New Roman" w:hAnsi="Times New Roman" w:cs="Times New Roman"/>
          <w:sz w:val="20"/>
          <w:szCs w:val="20"/>
        </w:rPr>
      </w:pPr>
      <w:r w:rsidRPr="00672810">
        <w:rPr>
          <w:rFonts w:ascii="Times New Roman" w:hAnsi="Times New Roman" w:cs="Times New Roman"/>
          <w:sz w:val="20"/>
          <w:szCs w:val="20"/>
        </w:rPr>
        <w:t>According our simulation results, it can be seen that significant performance gain can be achieved by using uplink signal(s) transmitted on the carrier frequency acquired in the 1</w:t>
      </w:r>
      <w:r w:rsidR="006A6921" w:rsidRPr="00672810">
        <w:rPr>
          <w:rFonts w:ascii="Times New Roman" w:hAnsi="Times New Roman" w:cs="Times New Roman"/>
          <w:sz w:val="20"/>
          <w:szCs w:val="20"/>
          <w:vertAlign w:val="superscript"/>
        </w:rPr>
        <w:t>st</w:t>
      </w:r>
      <w:r w:rsidR="006A6921" w:rsidRPr="00672810">
        <w:rPr>
          <w:rFonts w:ascii="Times New Roman" w:hAnsi="Times New Roman" w:cs="Times New Roman"/>
          <w:sz w:val="20"/>
          <w:szCs w:val="20"/>
        </w:rPr>
        <w:t xml:space="preserve"> </w:t>
      </w:r>
      <w:r w:rsidRPr="00672810">
        <w:rPr>
          <w:rFonts w:ascii="Times New Roman" w:hAnsi="Times New Roman" w:cs="Times New Roman"/>
          <w:sz w:val="20"/>
          <w:szCs w:val="20"/>
        </w:rPr>
        <w:t>step. Moreover, the overhead for CSI reporting and overhead of TRS of implicit Doppler shift reporting may be less than explicit Doppler shift reporting. Hence implicit Doppler shift reporting is preferred.</w:t>
      </w:r>
    </w:p>
    <w:p w14:paraId="276C4996" w14:textId="2F4CAE83" w:rsidR="005A0745" w:rsidRPr="00672810" w:rsidRDefault="00027D14" w:rsidP="006C4E3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10</w:t>
      </w:r>
      <w:r w:rsidRPr="00672810">
        <w:rPr>
          <w:rFonts w:ascii="Times New Roman" w:hAnsi="Times New Roman" w:cs="Times New Roman"/>
          <w:b/>
          <w:i/>
          <w:sz w:val="20"/>
          <w:szCs w:val="20"/>
        </w:rPr>
        <w:t xml:space="preserve">: </w:t>
      </w:r>
    </w:p>
    <w:p w14:paraId="004FC149" w14:textId="77777777" w:rsidR="005A0745" w:rsidRPr="00672810" w:rsidRDefault="00027D14" w:rsidP="006C4E3D">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For the enhanced transmission scheme with frequency pre-compensation, </w:t>
      </w:r>
    </w:p>
    <w:p w14:paraId="111A2AB7" w14:textId="3679D8FA" w:rsidR="005A0745" w:rsidRPr="00672810" w:rsidRDefault="00027D14" w:rsidP="006C4E3D">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Explicit reporting of the Doppler shift(s) acquired in the 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is not supported;</w:t>
      </w:r>
    </w:p>
    <w:p w14:paraId="33E55F8A" w14:textId="77777777" w:rsidR="005A0745" w:rsidRPr="00672810" w:rsidRDefault="00027D14" w:rsidP="006C4E3D">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Scheme 2-1 or scheme 2-2 is supported</w:t>
      </w:r>
      <w:r w:rsidRPr="00672810">
        <w:rPr>
          <w:rFonts w:ascii="Segoe UI Emoji" w:eastAsia="Segoe UI Emoji" w:hAnsi="Segoe UI Emoji" w:cs="Segoe UI Emoji"/>
          <w:bCs/>
          <w:iCs/>
          <w:sz w:val="20"/>
          <w:szCs w:val="20"/>
        </w:rPr>
        <w:t xml:space="preserve">: </w:t>
      </w:r>
    </w:p>
    <w:p w14:paraId="018F11DA" w14:textId="52674306" w:rsidR="005A0745" w:rsidRDefault="00027D14">
      <w:pPr>
        <w:pStyle w:val="ae"/>
        <w:numPr>
          <w:ilvl w:val="2"/>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Variant A or Variant B of TCI states indication for PDCCH/PDSCH is supported.</w:t>
      </w:r>
    </w:p>
    <w:p w14:paraId="57029279" w14:textId="3BDF1E70" w:rsidR="00F43568" w:rsidRPr="005E17AE" w:rsidRDefault="00F43568" w:rsidP="005E17AE">
      <w:pPr>
        <w:pStyle w:val="ae"/>
        <w:numPr>
          <w:ilvl w:val="1"/>
          <w:numId w:val="11"/>
        </w:numPr>
        <w:ind w:firstLineChars="0"/>
        <w:rPr>
          <w:rFonts w:ascii="Times New Roman" w:hAnsi="Times New Roman" w:cs="Times New Roman"/>
          <w:b/>
          <w:i/>
          <w:sz w:val="20"/>
          <w:szCs w:val="20"/>
        </w:rPr>
      </w:pPr>
      <w:r w:rsidRPr="00F43568">
        <w:rPr>
          <w:rFonts w:ascii="Times New Roman" w:hAnsi="Times New Roman" w:cs="Times New Roman"/>
          <w:b/>
          <w:i/>
          <w:sz w:val="20"/>
          <w:szCs w:val="20"/>
        </w:rPr>
        <w:t xml:space="preserve">If new QCL type </w:t>
      </w:r>
      <w:r>
        <w:rPr>
          <w:rFonts w:ascii="Times New Roman" w:hAnsi="Times New Roman" w:cs="Times New Roman" w:hint="eastAsia"/>
          <w:b/>
          <w:i/>
          <w:sz w:val="20"/>
          <w:szCs w:val="20"/>
        </w:rPr>
        <w:t xml:space="preserve">for variant A or B </w:t>
      </w:r>
      <w:r w:rsidRPr="00F43568">
        <w:rPr>
          <w:rFonts w:ascii="Times New Roman" w:hAnsi="Times New Roman" w:cs="Times New Roman"/>
          <w:b/>
          <w:i/>
          <w:sz w:val="20"/>
          <w:szCs w:val="20"/>
        </w:rPr>
        <w:t xml:space="preserve">is supported, the QCL type in TCI </w:t>
      </w:r>
      <w:proofErr w:type="spellStart"/>
      <w:r w:rsidRPr="00F43568">
        <w:rPr>
          <w:rFonts w:ascii="Times New Roman" w:hAnsi="Times New Roman" w:cs="Times New Roman"/>
          <w:b/>
          <w:i/>
          <w:sz w:val="20"/>
          <w:szCs w:val="20"/>
        </w:rPr>
        <w:t>codepoint</w:t>
      </w:r>
      <w:proofErr w:type="spellEnd"/>
      <w:r w:rsidRPr="00F43568">
        <w:rPr>
          <w:rFonts w:ascii="Times New Roman" w:hAnsi="Times New Roman" w:cs="Times New Roman"/>
          <w:b/>
          <w:i/>
          <w:sz w:val="20"/>
          <w:szCs w:val="20"/>
        </w:rPr>
        <w:t xml:space="preserve"> </w:t>
      </w:r>
      <w:r w:rsidR="00021FFB">
        <w:rPr>
          <w:rFonts w:ascii="Times New Roman" w:hAnsi="Times New Roman" w:cs="Times New Roman" w:hint="eastAsia"/>
          <w:b/>
          <w:i/>
          <w:sz w:val="20"/>
          <w:szCs w:val="20"/>
        </w:rPr>
        <w:t>can be</w:t>
      </w:r>
      <w:r w:rsidR="006B35A2">
        <w:rPr>
          <w:rFonts w:ascii="Times New Roman" w:hAnsi="Times New Roman" w:cs="Times New Roman" w:hint="eastAsia"/>
          <w:b/>
          <w:i/>
          <w:sz w:val="20"/>
          <w:szCs w:val="20"/>
        </w:rPr>
        <w:t xml:space="preserve"> </w:t>
      </w:r>
      <w:r w:rsidR="006B35A2" w:rsidRPr="006B35A2">
        <w:rPr>
          <w:rFonts w:ascii="Times New Roman" w:hAnsi="Times New Roman" w:cs="Times New Roman"/>
          <w:b/>
          <w:i/>
          <w:sz w:val="20"/>
          <w:szCs w:val="20"/>
        </w:rPr>
        <w:t xml:space="preserve">used </w:t>
      </w:r>
      <w:r w:rsidR="00021FFB">
        <w:rPr>
          <w:rFonts w:ascii="Times New Roman" w:hAnsi="Times New Roman" w:cs="Times New Roman" w:hint="eastAsia"/>
          <w:b/>
          <w:i/>
          <w:sz w:val="20"/>
          <w:szCs w:val="20"/>
        </w:rPr>
        <w:t>to identify</w:t>
      </w:r>
      <w:r w:rsidR="006B35A2" w:rsidRPr="006B35A2">
        <w:rPr>
          <w:rFonts w:ascii="Times New Roman" w:hAnsi="Times New Roman" w:cs="Times New Roman"/>
          <w:b/>
          <w:i/>
          <w:sz w:val="20"/>
          <w:szCs w:val="20"/>
        </w:rPr>
        <w:t xml:space="preserve"> whether </w:t>
      </w:r>
      <w:r w:rsidR="006B35A2">
        <w:rPr>
          <w:rFonts w:ascii="Times New Roman" w:hAnsi="Times New Roman" w:cs="Times New Roman"/>
          <w:b/>
          <w:i/>
          <w:sz w:val="20"/>
          <w:szCs w:val="20"/>
        </w:rPr>
        <w:t>TRP pre-compensation scheme</w:t>
      </w:r>
      <w:r w:rsidR="006B35A2" w:rsidRPr="006B35A2">
        <w:rPr>
          <w:rFonts w:ascii="Times New Roman" w:hAnsi="Times New Roman" w:cs="Times New Roman"/>
          <w:b/>
          <w:i/>
          <w:sz w:val="20"/>
          <w:szCs w:val="20"/>
        </w:rPr>
        <w:t xml:space="preserve"> </w:t>
      </w:r>
      <w:r w:rsidR="006B35A2">
        <w:rPr>
          <w:rFonts w:ascii="Times New Roman" w:hAnsi="Times New Roman" w:cs="Times New Roman" w:hint="eastAsia"/>
          <w:b/>
          <w:i/>
          <w:sz w:val="20"/>
          <w:szCs w:val="20"/>
        </w:rPr>
        <w:t>is applied</w:t>
      </w:r>
      <w:r w:rsidRPr="00F43568">
        <w:rPr>
          <w:rFonts w:ascii="Times New Roman" w:hAnsi="Times New Roman" w:cs="Times New Roman"/>
          <w:b/>
          <w:i/>
          <w:sz w:val="20"/>
          <w:szCs w:val="20"/>
        </w:rPr>
        <w:t>.</w:t>
      </w:r>
    </w:p>
    <w:p w14:paraId="68AC8048" w14:textId="77777777" w:rsidR="005A0745" w:rsidRPr="00672810" w:rsidRDefault="00027D14">
      <w:pPr>
        <w:spacing w:beforeLines="50" w:before="120" w:afterLines="50" w:after="120"/>
        <w:rPr>
          <w:rFonts w:ascii="Times New Roman" w:hAnsi="Times New Roman" w:cs="Times New Roman"/>
          <w:bCs/>
          <w:iCs/>
          <w:sz w:val="20"/>
          <w:szCs w:val="20"/>
        </w:rPr>
      </w:pPr>
      <w:r w:rsidRPr="00672810">
        <w:rPr>
          <w:rFonts w:ascii="Times New Roman" w:hAnsi="Times New Roman" w:cs="Times New Roman"/>
          <w:bCs/>
          <w:iCs/>
          <w:sz w:val="20"/>
          <w:szCs w:val="20"/>
        </w:rPr>
        <w:t xml:space="preserve">For the proposed schemes, </w:t>
      </w:r>
      <w:proofErr w:type="spellStart"/>
      <w:r w:rsidRPr="00672810">
        <w:rPr>
          <w:rFonts w:ascii="Times New Roman" w:hAnsi="Times New Roman" w:cs="Times New Roman"/>
          <w:bCs/>
          <w:iCs/>
          <w:sz w:val="20"/>
          <w:szCs w:val="20"/>
        </w:rPr>
        <w:t>gNB</w:t>
      </w:r>
      <w:proofErr w:type="spellEnd"/>
      <w:r w:rsidRPr="00672810">
        <w:rPr>
          <w:rFonts w:ascii="Times New Roman" w:hAnsi="Times New Roman" w:cs="Times New Roman"/>
          <w:bCs/>
          <w:iCs/>
          <w:sz w:val="20"/>
          <w:szCs w:val="20"/>
        </w:rPr>
        <w:t xml:space="preserve"> would choose one TRP as a reference TRP for frequency pre-compensation. It is obvious that best performance would be achieved if UE tracks the DL frequency of the carrier based on the signal from the reference TRP. In order to have the best performance, UE can be indicated with which TRS is used for DL frequency tracking/which TRP is used as the reference TRP explicitly or implicitly. In Rel-16, it’s up to UE’s implementation on how to track DL frequency. In general, for the initial access procedure, UE would track DL frequency by SSB. Then UE can track DL frequency by TRS or DMRS up to its implementation. Indicating UE which DL signal is used for DL frequency tracking is a big restriction on UE’s behavior, and its influence is not clear. We prefer not to indicate UE which DL signal is used for DL frequency tracking. UE can track DL frequency based on the TRS used for Doppler shift estimation.</w:t>
      </w:r>
    </w:p>
    <w:p w14:paraId="3CC22AD1" w14:textId="77777777" w:rsidR="005A0745" w:rsidRPr="00672810" w:rsidRDefault="00027D14">
      <w:pPr>
        <w:spacing w:beforeLines="50" w:before="120" w:afterLines="50" w:after="120"/>
        <w:rPr>
          <w:rFonts w:ascii="Times New Roman" w:hAnsi="Times New Roman" w:cs="Times New Roman"/>
          <w:bCs/>
          <w:iCs/>
          <w:sz w:val="20"/>
          <w:szCs w:val="20"/>
        </w:rPr>
      </w:pPr>
      <w:r w:rsidRPr="00672810">
        <w:rPr>
          <w:rFonts w:ascii="Times New Roman" w:hAnsi="Times New Roman" w:cs="Times New Roman"/>
          <w:bCs/>
          <w:iCs/>
          <w:sz w:val="20"/>
          <w:szCs w:val="20"/>
        </w:rPr>
        <w:t>Since PDSCH/PDCCH and its associated DMRS is not frequency offset pre-compensated in the reference TRP, and the pre-compensated frequency in the other TRP(s) is determined based on the difference of Doppler shift that estimated by the TRP(s) and the reference TRP. The SRS for Doppler shift estimation is transmitted in which frequency is not important. Association of DL and UL signals is not needed for HST-SFN scenario with frequency pre-compensation.</w:t>
      </w:r>
    </w:p>
    <w:p w14:paraId="7FF15F00" w14:textId="2EC5578B" w:rsidR="005A0745" w:rsidRPr="00672810" w:rsidRDefault="00027D14">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11</w:t>
      </w:r>
      <w:r w:rsidRPr="00672810">
        <w:rPr>
          <w:rFonts w:ascii="Times New Roman" w:hAnsi="Times New Roman" w:cs="Times New Roman"/>
          <w:b/>
          <w:i/>
          <w:sz w:val="20"/>
          <w:szCs w:val="20"/>
        </w:rPr>
        <w:t xml:space="preserve">: </w:t>
      </w:r>
    </w:p>
    <w:p w14:paraId="69D6835A" w14:textId="77777777" w:rsidR="005A0745" w:rsidRPr="00672810" w:rsidRDefault="00027D14">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For the enhanced transmission scheme with frequency pre-compensation, </w:t>
      </w:r>
    </w:p>
    <w:p w14:paraId="6579F360" w14:textId="77777777" w:rsidR="005A0745" w:rsidRPr="00672810"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The indication on which RS is used for DL frequency tracking is not needed;</w:t>
      </w:r>
    </w:p>
    <w:p w14:paraId="127AA85B" w14:textId="77777777" w:rsidR="005A0745" w:rsidRPr="00672810" w:rsidRDefault="00027D14">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Association of DL and UL signals is not needed.</w:t>
      </w:r>
    </w:p>
    <w:p w14:paraId="069975EA" w14:textId="77777777" w:rsidR="005A0745" w:rsidRPr="00375406" w:rsidRDefault="00027D14" w:rsidP="0019332D">
      <w:pPr>
        <w:pStyle w:val="1"/>
        <w:spacing w:beforeLines="50" w:before="120" w:afterLines="50"/>
        <w:ind w:left="317" w:hanging="317"/>
      </w:pPr>
      <w:r w:rsidRPr="0019332D">
        <w:rPr>
          <w:lang w:val="en-US"/>
        </w:rPr>
        <w:t>Conclusions</w:t>
      </w:r>
    </w:p>
    <w:p w14:paraId="484D5717" w14:textId="77777777" w:rsidR="005A0745" w:rsidRPr="00672810" w:rsidRDefault="00027D14" w:rsidP="006C4E3D">
      <w:pPr>
        <w:widowControl/>
        <w:spacing w:beforeLines="50" w:before="120" w:afterLines="50" w:after="120"/>
        <w:rPr>
          <w:rFonts w:ascii="Times New Roman" w:eastAsia="宋体" w:hAnsi="Times New Roman" w:cs="Times New Roman"/>
          <w:b/>
          <w:i/>
          <w:sz w:val="20"/>
          <w:szCs w:val="20"/>
        </w:rPr>
      </w:pPr>
      <w:r w:rsidRPr="00672810">
        <w:rPr>
          <w:rFonts w:ascii="Times New Roman" w:eastAsia="宋体" w:hAnsi="Times New Roman" w:cs="Times New Roman"/>
          <w:kern w:val="0"/>
          <w:sz w:val="20"/>
          <w:szCs w:val="20"/>
          <w:lang w:val="en-GB"/>
        </w:rPr>
        <w:t>In this contribution, we provide our views on the enhancement for Rel-17 HST-SFN deployment scenarios. We have the following observations and proposals:</w:t>
      </w:r>
      <w:r w:rsidRPr="00672810">
        <w:rPr>
          <w:rFonts w:ascii="Times New Roman" w:eastAsia="宋体" w:hAnsi="Times New Roman" w:cs="Times New Roman"/>
          <w:b/>
          <w:i/>
          <w:sz w:val="20"/>
          <w:szCs w:val="20"/>
        </w:rPr>
        <w:tab/>
      </w:r>
    </w:p>
    <w:p w14:paraId="46F348B1" w14:textId="77777777" w:rsidR="000758A3" w:rsidRPr="00672810" w:rsidRDefault="000758A3" w:rsidP="000758A3">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Observation 1:</w:t>
      </w:r>
    </w:p>
    <w:p w14:paraId="7E388118" w14:textId="77777777" w:rsidR="000758A3" w:rsidRPr="00672810" w:rsidRDefault="000758A3" w:rsidP="000758A3">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A new definition on QCL association relationship of one antenna port and one antenna port group is needed in Rel-17.</w:t>
      </w:r>
    </w:p>
    <w:p w14:paraId="58BD6AE8" w14:textId="77777777" w:rsidR="000758A3" w:rsidRPr="00672810" w:rsidRDefault="000758A3" w:rsidP="000758A3">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1: </w:t>
      </w:r>
    </w:p>
    <w:p w14:paraId="75BB236A" w14:textId="77777777" w:rsidR="000758A3" w:rsidRPr="00672810" w:rsidRDefault="000758A3" w:rsidP="000758A3">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A new definition on QCL association relationship of one antenna port and one antenna port group </w:t>
      </w:r>
      <w:r>
        <w:rPr>
          <w:rFonts w:ascii="Times New Roman" w:hAnsi="Times New Roman" w:cs="Times New Roman" w:hint="eastAsia"/>
          <w:b/>
          <w:i/>
          <w:sz w:val="20"/>
          <w:szCs w:val="20"/>
        </w:rPr>
        <w:t>can be</w:t>
      </w:r>
      <w:r w:rsidRPr="00672810">
        <w:rPr>
          <w:rFonts w:ascii="Times New Roman" w:hAnsi="Times New Roman" w:cs="Times New Roman"/>
          <w:b/>
          <w:i/>
          <w:sz w:val="20"/>
          <w:szCs w:val="20"/>
        </w:rPr>
        <w:t xml:space="preserve"> introduced. </w:t>
      </w:r>
    </w:p>
    <w:p w14:paraId="274A913F" w14:textId="77777777" w:rsidR="000758A3" w:rsidRPr="00672810" w:rsidRDefault="000758A3" w:rsidP="000758A3">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E.g. 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are conveyed. The large-scale properties include one or more of delay spread, Doppler spread, Doppler shift, average gain, average delay, and spatial Rx parameters.</w:t>
      </w:r>
    </w:p>
    <w:p w14:paraId="42FEAA6C" w14:textId="77777777" w:rsidR="00A95EFC" w:rsidRDefault="00A95EFC" w:rsidP="00A95EFC">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2: </w:t>
      </w:r>
    </w:p>
    <w:p w14:paraId="3EDCC947" w14:textId="77777777" w:rsidR="00A95EFC" w:rsidRDefault="00A95EFC" w:rsidP="00A95EFC">
      <w:pPr>
        <w:pStyle w:val="ae"/>
        <w:numPr>
          <w:ilvl w:val="0"/>
          <w:numId w:val="11"/>
        </w:numPr>
        <w:spacing w:beforeLines="50" w:before="120" w:afterLines="50" w:after="120"/>
        <w:ind w:firstLineChars="0"/>
        <w:rPr>
          <w:rFonts w:ascii="Times New Roman" w:hAnsi="Times New Roman" w:cs="Times New Roman"/>
          <w:b/>
          <w:i/>
          <w:sz w:val="20"/>
          <w:szCs w:val="20"/>
        </w:rPr>
      </w:pPr>
      <w:r w:rsidRPr="00EF4CB9">
        <w:rPr>
          <w:rFonts w:ascii="Times New Roman" w:hAnsi="Times New Roman" w:hint="eastAsia"/>
          <w:b/>
          <w:i/>
          <w:kern w:val="0"/>
          <w:sz w:val="20"/>
          <w:szCs w:val="20"/>
        </w:rPr>
        <w:lastRenderedPageBreak/>
        <w:t xml:space="preserve">The new RRC parameter </w:t>
      </w:r>
      <w:r w:rsidRPr="00EF4CB9">
        <w:rPr>
          <w:rFonts w:ascii="Times New Roman" w:hAnsi="Times New Roman"/>
          <w:b/>
          <w:i/>
          <w:kern w:val="0"/>
          <w:sz w:val="20"/>
          <w:szCs w:val="20"/>
        </w:rPr>
        <w:t>identifying</w:t>
      </w:r>
      <w:r w:rsidRPr="00EF4CB9">
        <w:rPr>
          <w:rFonts w:ascii="Times New Roman" w:hAnsi="Times New Roman" w:hint="eastAsia"/>
          <w:b/>
          <w:i/>
          <w:kern w:val="0"/>
          <w:sz w:val="20"/>
          <w:szCs w:val="20"/>
        </w:rPr>
        <w:t xml:space="preserve"> </w:t>
      </w:r>
      <w:r w:rsidRPr="00EF4CB9">
        <w:rPr>
          <w:rFonts w:ascii="Times New Roman" w:hAnsi="Times New Roman"/>
          <w:b/>
          <w:i/>
          <w:kern w:val="0"/>
          <w:sz w:val="20"/>
          <w:szCs w:val="20"/>
        </w:rPr>
        <w:t xml:space="preserve">Scheme 1 for PDSCH </w:t>
      </w:r>
      <w:r w:rsidRPr="00EF4CB9">
        <w:rPr>
          <w:rFonts w:ascii="Times New Roman" w:hAnsi="Times New Roman" w:hint="eastAsia"/>
          <w:b/>
          <w:i/>
          <w:kern w:val="0"/>
          <w:sz w:val="20"/>
          <w:szCs w:val="20"/>
        </w:rPr>
        <w:t>is configured per BWP.</w:t>
      </w:r>
      <w:r w:rsidRPr="00EF4CB9" w:rsidDel="00EF4CB9">
        <w:rPr>
          <w:rFonts w:ascii="Times New Roman" w:hAnsi="Times New Roman" w:cs="Times New Roman"/>
          <w:b/>
          <w:i/>
          <w:sz w:val="20"/>
          <w:szCs w:val="20"/>
        </w:rPr>
        <w:t xml:space="preserve"> </w:t>
      </w:r>
    </w:p>
    <w:p w14:paraId="37226CAE" w14:textId="77777777" w:rsidR="00A95EFC" w:rsidRDefault="00A95EFC" w:rsidP="00A95EFC">
      <w:pPr>
        <w:spacing w:beforeLines="50" w:before="120" w:afterLines="50" w:after="120"/>
        <w:rPr>
          <w:rFonts w:ascii="Times New Roman" w:hAnsi="Times New Roman" w:cs="Times New Roman"/>
          <w:b/>
          <w:i/>
          <w:sz w:val="20"/>
          <w:szCs w:val="20"/>
        </w:rPr>
      </w:pPr>
      <w:r w:rsidRPr="00EF4CB9">
        <w:rPr>
          <w:rFonts w:ascii="Times New Roman" w:hAnsi="Times New Roman" w:cs="Times New Roman"/>
          <w:b/>
          <w:i/>
          <w:sz w:val="20"/>
          <w:szCs w:val="20"/>
        </w:rPr>
        <w:t xml:space="preserve">Proposal </w:t>
      </w:r>
      <w:r w:rsidRPr="00EF4CB9">
        <w:rPr>
          <w:rFonts w:ascii="Times New Roman" w:hAnsi="Times New Roman" w:cs="Times New Roman" w:hint="eastAsia"/>
          <w:b/>
          <w:i/>
          <w:sz w:val="20"/>
          <w:szCs w:val="20"/>
        </w:rPr>
        <w:t>3</w:t>
      </w:r>
      <w:r w:rsidRPr="00EF4CB9">
        <w:rPr>
          <w:rFonts w:ascii="Times New Roman" w:hAnsi="Times New Roman" w:cs="Times New Roman"/>
          <w:b/>
          <w:i/>
          <w:sz w:val="20"/>
          <w:szCs w:val="20"/>
        </w:rPr>
        <w:t>:</w:t>
      </w:r>
      <w:r w:rsidRPr="00EF4CB9">
        <w:rPr>
          <w:rFonts w:ascii="Times New Roman" w:hAnsi="Times New Roman" w:cs="Times New Roman" w:hint="eastAsia"/>
          <w:b/>
          <w:i/>
          <w:sz w:val="20"/>
          <w:szCs w:val="20"/>
        </w:rPr>
        <w:t xml:space="preserve"> </w:t>
      </w:r>
    </w:p>
    <w:p w14:paraId="3EB0186B" w14:textId="77777777" w:rsidR="00A95EFC" w:rsidRDefault="00A95EFC" w:rsidP="00A95EFC">
      <w:pPr>
        <w:pStyle w:val="ae"/>
        <w:numPr>
          <w:ilvl w:val="0"/>
          <w:numId w:val="11"/>
        </w:numPr>
        <w:spacing w:beforeLines="50" w:before="120" w:afterLines="50" w:after="120"/>
        <w:ind w:firstLineChars="0"/>
        <w:rPr>
          <w:rFonts w:ascii="Times New Roman" w:hAnsi="Times New Roman"/>
          <w:b/>
          <w:i/>
          <w:kern w:val="0"/>
          <w:sz w:val="20"/>
          <w:szCs w:val="20"/>
        </w:rPr>
      </w:pPr>
      <w:r>
        <w:rPr>
          <w:rFonts w:ascii="Times New Roman" w:hAnsi="Times New Roman" w:hint="eastAsia"/>
          <w:b/>
          <w:i/>
          <w:kern w:val="0"/>
          <w:sz w:val="20"/>
          <w:szCs w:val="20"/>
        </w:rPr>
        <w:t>For</w:t>
      </w:r>
      <w:r w:rsidRPr="00EF4CB9">
        <w:rPr>
          <w:rFonts w:ascii="Times New Roman" w:hAnsi="Times New Roman" w:hint="eastAsia"/>
          <w:b/>
          <w:i/>
          <w:kern w:val="0"/>
          <w:sz w:val="20"/>
          <w:szCs w:val="20"/>
        </w:rPr>
        <w:t xml:space="preserve"> scheme 1, </w:t>
      </w:r>
    </w:p>
    <w:p w14:paraId="04A5861C" w14:textId="77777777" w:rsidR="00A95EFC" w:rsidRDefault="00A95EFC" w:rsidP="00A95EFC">
      <w:pPr>
        <w:pStyle w:val="ae"/>
        <w:numPr>
          <w:ilvl w:val="1"/>
          <w:numId w:val="11"/>
        </w:numPr>
        <w:spacing w:beforeLines="50" w:before="120" w:afterLines="50" w:after="120"/>
        <w:ind w:firstLineChars="0"/>
        <w:rPr>
          <w:rFonts w:ascii="Times New Roman" w:hAnsi="Times New Roman"/>
          <w:b/>
          <w:i/>
          <w:kern w:val="0"/>
          <w:sz w:val="20"/>
          <w:szCs w:val="20"/>
        </w:rPr>
      </w:pPr>
      <w:r w:rsidRPr="00EF4CB9">
        <w:rPr>
          <w:rFonts w:ascii="Times New Roman" w:hAnsi="Times New Roman" w:hint="eastAsia"/>
          <w:b/>
          <w:i/>
          <w:kern w:val="0"/>
          <w:sz w:val="20"/>
          <w:szCs w:val="20"/>
        </w:rPr>
        <w:t>restrict</w:t>
      </w:r>
      <w:r>
        <w:rPr>
          <w:rFonts w:ascii="Times New Roman" w:hAnsi="Times New Roman" w:hint="eastAsia"/>
          <w:b/>
          <w:i/>
          <w:kern w:val="0"/>
          <w:sz w:val="20"/>
          <w:szCs w:val="20"/>
        </w:rPr>
        <w:t>ing</w:t>
      </w:r>
      <w:r w:rsidRPr="00EF4CB9">
        <w:rPr>
          <w:rFonts w:ascii="Times New Roman" w:hAnsi="Times New Roman" w:hint="eastAsia"/>
          <w:b/>
          <w:i/>
          <w:kern w:val="0"/>
          <w:sz w:val="20"/>
          <w:szCs w:val="20"/>
        </w:rPr>
        <w:t xml:space="preserve"> DMRS ports within </w:t>
      </w:r>
      <w:r>
        <w:rPr>
          <w:rFonts w:ascii="Times New Roman" w:hAnsi="Times New Roman" w:hint="eastAsia"/>
          <w:b/>
          <w:i/>
          <w:kern w:val="0"/>
          <w:sz w:val="20"/>
          <w:szCs w:val="20"/>
        </w:rPr>
        <w:t>one</w:t>
      </w:r>
      <w:r w:rsidRPr="00EF4CB9">
        <w:rPr>
          <w:rFonts w:ascii="Times New Roman" w:hAnsi="Times New Roman" w:hint="eastAsia"/>
          <w:b/>
          <w:i/>
          <w:kern w:val="0"/>
          <w:sz w:val="20"/>
          <w:szCs w:val="20"/>
        </w:rPr>
        <w:t xml:space="preserve"> CDM group</w:t>
      </w:r>
      <w:r>
        <w:rPr>
          <w:rFonts w:ascii="Times New Roman" w:hAnsi="Times New Roman" w:hint="eastAsia"/>
          <w:b/>
          <w:i/>
          <w:kern w:val="0"/>
          <w:sz w:val="20"/>
          <w:szCs w:val="20"/>
        </w:rPr>
        <w:t>;</w:t>
      </w:r>
    </w:p>
    <w:p w14:paraId="5D168D5A" w14:textId="2C8B8F27" w:rsidR="00A95EFC" w:rsidRPr="00EF4CB9" w:rsidRDefault="00871F0D" w:rsidP="00A95EFC">
      <w:pPr>
        <w:pStyle w:val="ae"/>
        <w:numPr>
          <w:ilvl w:val="1"/>
          <w:numId w:val="11"/>
        </w:numPr>
        <w:spacing w:beforeLines="50" w:before="120" w:afterLines="50" w:after="120"/>
        <w:ind w:firstLineChars="0"/>
        <w:rPr>
          <w:rFonts w:ascii="Times New Roman" w:hAnsi="Times New Roman"/>
          <w:b/>
          <w:i/>
          <w:kern w:val="0"/>
          <w:sz w:val="20"/>
          <w:szCs w:val="20"/>
        </w:rPr>
      </w:pPr>
      <w:proofErr w:type="gramStart"/>
      <w:r>
        <w:rPr>
          <w:rFonts w:ascii="Times New Roman" w:hAnsi="Times New Roman" w:hint="eastAsia"/>
          <w:b/>
          <w:i/>
          <w:kern w:val="0"/>
          <w:sz w:val="20"/>
          <w:szCs w:val="20"/>
        </w:rPr>
        <w:t>new</w:t>
      </w:r>
      <w:proofErr w:type="gramEnd"/>
      <w:r>
        <w:rPr>
          <w:rFonts w:ascii="Times New Roman" w:hAnsi="Times New Roman" w:hint="eastAsia"/>
          <w:b/>
          <w:i/>
          <w:kern w:val="0"/>
          <w:sz w:val="20"/>
          <w:szCs w:val="20"/>
        </w:rPr>
        <w:t xml:space="preserve"> </w:t>
      </w:r>
      <w:r w:rsidR="00A95EFC" w:rsidRPr="00EF4CB9">
        <w:rPr>
          <w:rFonts w:ascii="Times New Roman" w:hAnsi="Times New Roman" w:hint="eastAsia"/>
          <w:b/>
          <w:i/>
          <w:kern w:val="0"/>
          <w:sz w:val="20"/>
          <w:szCs w:val="20"/>
        </w:rPr>
        <w:t>tables</w:t>
      </w:r>
      <w:r w:rsidR="00A95EFC">
        <w:rPr>
          <w:rFonts w:ascii="Times New Roman" w:hAnsi="Times New Roman" w:hint="eastAsia"/>
          <w:b/>
          <w:i/>
          <w:kern w:val="0"/>
          <w:sz w:val="20"/>
          <w:szCs w:val="20"/>
        </w:rPr>
        <w:t xml:space="preserve"> for antenna port indication</w:t>
      </w:r>
      <w:r w:rsidR="00A95EFC" w:rsidRPr="00EF4CB9">
        <w:rPr>
          <w:rFonts w:ascii="Times New Roman" w:hAnsi="Times New Roman" w:hint="eastAsia"/>
          <w:b/>
          <w:i/>
          <w:kern w:val="0"/>
          <w:sz w:val="20"/>
          <w:szCs w:val="20"/>
        </w:rPr>
        <w:t xml:space="preserve"> </w:t>
      </w:r>
      <w:r w:rsidR="00A95EFC">
        <w:rPr>
          <w:rFonts w:ascii="Times New Roman" w:hAnsi="Times New Roman" w:hint="eastAsia"/>
          <w:b/>
          <w:i/>
          <w:kern w:val="0"/>
          <w:sz w:val="20"/>
          <w:szCs w:val="20"/>
        </w:rPr>
        <w:t>are</w:t>
      </w:r>
      <w:r w:rsidR="00A95EFC" w:rsidRPr="00EF4CB9">
        <w:rPr>
          <w:rFonts w:ascii="Times New Roman" w:hAnsi="Times New Roman" w:hint="eastAsia"/>
          <w:b/>
          <w:i/>
          <w:kern w:val="0"/>
          <w:sz w:val="20"/>
          <w:szCs w:val="20"/>
        </w:rPr>
        <w:t xml:space="preserve"> introduced to reduce DCI overhead. </w:t>
      </w:r>
    </w:p>
    <w:p w14:paraId="4539A3D7" w14:textId="77777777" w:rsidR="00A95EFC" w:rsidRPr="00672810" w:rsidRDefault="00A95EFC" w:rsidP="00A95EFC">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672810">
        <w:rPr>
          <w:rFonts w:ascii="Times New Roman" w:hAnsi="Times New Roman" w:cs="Times New Roman"/>
          <w:b/>
          <w:i/>
          <w:sz w:val="20"/>
          <w:szCs w:val="20"/>
        </w:rPr>
        <w:t xml:space="preserve">: </w:t>
      </w:r>
    </w:p>
    <w:p w14:paraId="4F4F4965" w14:textId="77777777" w:rsidR="00A95EFC" w:rsidRPr="0019332D" w:rsidRDefault="00A95EFC" w:rsidP="00A95EFC">
      <w:pPr>
        <w:pStyle w:val="ae"/>
        <w:numPr>
          <w:ilvl w:val="0"/>
          <w:numId w:val="11"/>
        </w:numPr>
        <w:spacing w:beforeLines="50" w:before="120" w:afterLines="50" w:after="120"/>
        <w:ind w:firstLineChars="0"/>
        <w:rPr>
          <w:rFonts w:ascii="Times New Roman" w:hAnsi="Times New Roman"/>
          <w:b/>
          <w:i/>
          <w:kern w:val="0"/>
          <w:sz w:val="20"/>
          <w:szCs w:val="20"/>
        </w:rPr>
      </w:pPr>
      <w:r>
        <w:rPr>
          <w:rFonts w:ascii="Times New Roman" w:hAnsi="Times New Roman" w:hint="eastAsia"/>
          <w:b/>
          <w:i/>
          <w:kern w:val="0"/>
          <w:sz w:val="20"/>
          <w:szCs w:val="20"/>
        </w:rPr>
        <w:t>D</w:t>
      </w:r>
      <w:r w:rsidRPr="00375406">
        <w:rPr>
          <w:rFonts w:ascii="Times New Roman" w:hAnsi="Times New Roman"/>
          <w:b/>
          <w:i/>
          <w:kern w:val="0"/>
          <w:sz w:val="20"/>
          <w:szCs w:val="20"/>
        </w:rPr>
        <w:t xml:space="preserve">ynamic switching of scheme 1 </w:t>
      </w:r>
      <w:r>
        <w:rPr>
          <w:rFonts w:ascii="Times New Roman" w:hAnsi="Times New Roman" w:hint="eastAsia"/>
          <w:b/>
          <w:i/>
          <w:kern w:val="0"/>
          <w:sz w:val="20"/>
          <w:szCs w:val="20"/>
        </w:rPr>
        <w:t>and</w:t>
      </w:r>
      <w:r w:rsidRPr="00375406">
        <w:rPr>
          <w:rFonts w:ascii="Times New Roman" w:hAnsi="Times New Roman"/>
          <w:b/>
          <w:i/>
          <w:kern w:val="0"/>
          <w:sz w:val="20"/>
          <w:szCs w:val="20"/>
        </w:rPr>
        <w:t xml:space="preserve"> S-TRP</w:t>
      </w:r>
      <w:r w:rsidRPr="00F27F90">
        <w:rPr>
          <w:rFonts w:ascii="Times New Roman" w:hAnsi="Times New Roman"/>
          <w:b/>
          <w:i/>
          <w:kern w:val="0"/>
          <w:sz w:val="20"/>
          <w:szCs w:val="20"/>
        </w:rPr>
        <w:t>,</w:t>
      </w:r>
      <w:r w:rsidRPr="00672810">
        <w:rPr>
          <w:rFonts w:ascii="Times New Roman" w:hAnsi="Times New Roman" w:cs="Times New Roman"/>
          <w:b/>
          <w:i/>
          <w:sz w:val="20"/>
          <w:szCs w:val="20"/>
        </w:rPr>
        <w:t xml:space="preserve"> </w:t>
      </w:r>
      <w:r>
        <w:rPr>
          <w:rFonts w:ascii="Times New Roman" w:hAnsi="Times New Roman" w:cs="Times New Roman" w:hint="eastAsia"/>
          <w:b/>
          <w:i/>
          <w:sz w:val="20"/>
          <w:szCs w:val="20"/>
        </w:rPr>
        <w:t>whether dynamic switching is enabled or not is configured by RRC</w:t>
      </w:r>
      <w:r w:rsidRPr="00672810">
        <w:rPr>
          <w:rFonts w:ascii="Times New Roman" w:hAnsi="Times New Roman" w:cs="Times New Roman"/>
          <w:b/>
          <w:i/>
          <w:sz w:val="20"/>
          <w:szCs w:val="20"/>
        </w:rPr>
        <w:t>.</w:t>
      </w:r>
    </w:p>
    <w:p w14:paraId="4D97B164" w14:textId="77777777" w:rsidR="00966959" w:rsidRPr="00672810" w:rsidRDefault="00966959" w:rsidP="00966959">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672810">
        <w:rPr>
          <w:rFonts w:ascii="Times New Roman" w:hAnsi="Times New Roman" w:cs="Times New Roman"/>
          <w:b/>
          <w:i/>
          <w:sz w:val="20"/>
          <w:szCs w:val="20"/>
        </w:rPr>
        <w:t xml:space="preserve">: For the default beams </w:t>
      </w:r>
      <w:r w:rsidRPr="00672810">
        <w:rPr>
          <w:rFonts w:ascii="Times New Roman" w:hAnsi="Times New Roman" w:cs="Times New Roman" w:hint="eastAsia"/>
          <w:b/>
          <w:i/>
          <w:sz w:val="20"/>
          <w:szCs w:val="20"/>
        </w:rPr>
        <w:t>of a</w:t>
      </w:r>
      <w:r w:rsidRPr="00672810">
        <w:rPr>
          <w:rFonts w:ascii="Times New Roman" w:hAnsi="Times New Roman" w:cs="Times New Roman"/>
          <w:b/>
          <w:i/>
          <w:sz w:val="20"/>
          <w:szCs w:val="20"/>
        </w:rPr>
        <w:t xml:space="preserve"> PDSCH with scheme 1,</w:t>
      </w:r>
    </w:p>
    <w:p w14:paraId="4F7D318E" w14:textId="77777777" w:rsidR="00966959" w:rsidRDefault="00966959" w:rsidP="00966959">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less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and a UE is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 the following scheme is supported:</w:t>
      </w:r>
    </w:p>
    <w:p w14:paraId="10E2E177" w14:textId="77777777" w:rsidR="00966959" w:rsidRPr="00672810" w:rsidRDefault="00966959" w:rsidP="00966959">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Option1:</w:t>
      </w:r>
      <w:r w:rsidRPr="00E025ED">
        <w:t xml:space="preserve"> </w:t>
      </w:r>
      <w:r w:rsidRPr="00E025ED">
        <w:rPr>
          <w:rFonts w:ascii="Times New Roman" w:hAnsi="Times New Roman" w:cs="Times New Roman"/>
          <w:b/>
          <w:i/>
          <w:sz w:val="20"/>
          <w:szCs w:val="20"/>
        </w:rPr>
        <w:t>Reuse R16 rules for M-TRP SDM 1a</w:t>
      </w:r>
      <w:r>
        <w:rPr>
          <w:rFonts w:ascii="Times New Roman" w:hAnsi="Times New Roman" w:cs="Times New Roman" w:hint="eastAsia"/>
          <w:b/>
          <w:i/>
          <w:sz w:val="20"/>
          <w:szCs w:val="20"/>
        </w:rPr>
        <w:t>;</w:t>
      </w:r>
    </w:p>
    <w:p w14:paraId="6AF053A4" w14:textId="77777777" w:rsidR="00966959" w:rsidRDefault="00966959" w:rsidP="00966959">
      <w:pPr>
        <w:pStyle w:val="ae"/>
        <w:numPr>
          <w:ilvl w:val="1"/>
          <w:numId w:val="11"/>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Option2:</w:t>
      </w:r>
      <w:r w:rsidRPr="00E025ED">
        <w:t xml:space="preserve"> </w:t>
      </w:r>
      <w:r w:rsidRPr="00E025ED">
        <w:rPr>
          <w:rFonts w:ascii="Times New Roman" w:hAnsi="Times New Roman" w:cs="Times New Roman"/>
          <w:b/>
          <w:i/>
          <w:sz w:val="20"/>
          <w:szCs w:val="20"/>
        </w:rPr>
        <w:t xml:space="preserve">Introduce new rules for </w:t>
      </w:r>
      <w:r>
        <w:rPr>
          <w:rFonts w:ascii="Times New Roman" w:hAnsi="Times New Roman" w:cs="Times New Roman" w:hint="eastAsia"/>
          <w:b/>
          <w:i/>
          <w:sz w:val="20"/>
          <w:szCs w:val="20"/>
        </w:rPr>
        <w:t xml:space="preserve">Rel-17 </w:t>
      </w:r>
      <w:r w:rsidRPr="00E025ED">
        <w:rPr>
          <w:rFonts w:ascii="Times New Roman" w:hAnsi="Times New Roman" w:cs="Times New Roman"/>
          <w:b/>
          <w:i/>
          <w:sz w:val="20"/>
          <w:szCs w:val="20"/>
        </w:rPr>
        <w:t>SFN-</w:t>
      </w:r>
      <w:proofErr w:type="spellStart"/>
      <w:r w:rsidRPr="00E025ED">
        <w:rPr>
          <w:rFonts w:ascii="Times New Roman" w:hAnsi="Times New Roman" w:cs="Times New Roman"/>
          <w:b/>
          <w:i/>
          <w:sz w:val="20"/>
          <w:szCs w:val="20"/>
        </w:rPr>
        <w:t>ed</w:t>
      </w:r>
      <w:proofErr w:type="spellEnd"/>
      <w:r w:rsidRPr="00E025ED">
        <w:rPr>
          <w:rFonts w:ascii="Times New Roman" w:hAnsi="Times New Roman" w:cs="Times New Roman"/>
          <w:b/>
          <w:i/>
          <w:sz w:val="20"/>
          <w:szCs w:val="20"/>
        </w:rPr>
        <w:t xml:space="preserve"> PDSCH</w:t>
      </w:r>
    </w:p>
    <w:p w14:paraId="20C5AA60" w14:textId="77777777" w:rsidR="00966959" w:rsidRPr="00E025ED" w:rsidRDefault="00966959" w:rsidP="00966959">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 xml:space="preserve">If there is any CORESET associated with two TCI states, UE applies the QCL assumption of the CORESET with the lowest </w:t>
      </w:r>
      <w:r>
        <w:rPr>
          <w:rFonts w:ascii="Times New Roman" w:hAnsi="Times New Roman" w:cs="Times New Roman" w:hint="eastAsia"/>
          <w:b/>
          <w:i/>
          <w:sz w:val="20"/>
          <w:szCs w:val="20"/>
        </w:rPr>
        <w:t>ID</w:t>
      </w:r>
      <w:r w:rsidRPr="00E025ED">
        <w:rPr>
          <w:rFonts w:ascii="Times New Roman" w:hAnsi="Times New Roman" w:cs="Times New Roman"/>
          <w:b/>
          <w:i/>
          <w:sz w:val="20"/>
          <w:szCs w:val="20"/>
        </w:rPr>
        <w:t xml:space="preserve"> that associated with two TCI states in the latest slot when receiving the PDSCH.</w:t>
      </w:r>
    </w:p>
    <w:p w14:paraId="5A25D8A6" w14:textId="77777777" w:rsidR="00966959" w:rsidRPr="00E025ED" w:rsidRDefault="00966959" w:rsidP="00966959">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Else if there is any CORESET that is associated with another CORESET for PDCCH repetition transmission, UE applies the QCL assumption of the CORESET with lowest ID among the CORESETs that have associated CORESET, and the associated CORESET of the CORESET with lowest ID in the latest slot.</w:t>
      </w:r>
    </w:p>
    <w:p w14:paraId="78F545D9" w14:textId="77777777" w:rsidR="00966959" w:rsidRDefault="00966959" w:rsidP="00966959">
      <w:pPr>
        <w:pStyle w:val="ae"/>
        <w:numPr>
          <w:ilvl w:val="2"/>
          <w:numId w:val="11"/>
        </w:numPr>
        <w:spacing w:beforeLines="50" w:before="120" w:afterLines="50" w:after="120"/>
        <w:ind w:firstLineChars="0"/>
        <w:rPr>
          <w:rFonts w:ascii="Times New Roman" w:hAnsi="Times New Roman" w:cs="Times New Roman"/>
          <w:b/>
          <w:i/>
          <w:sz w:val="20"/>
          <w:szCs w:val="20"/>
        </w:rPr>
      </w:pPr>
      <w:r w:rsidRPr="00E025ED">
        <w:rPr>
          <w:rFonts w:ascii="Times New Roman" w:hAnsi="Times New Roman" w:cs="Times New Roman"/>
          <w:b/>
          <w:i/>
          <w:sz w:val="20"/>
          <w:szCs w:val="20"/>
        </w:rPr>
        <w:t xml:space="preserve">Else the UE may assume that TCI states of PDSCH are associated with the lowest TCI </w:t>
      </w:r>
      <w:proofErr w:type="spellStart"/>
      <w:r w:rsidRPr="00E025ED">
        <w:rPr>
          <w:rFonts w:ascii="Times New Roman" w:hAnsi="Times New Roman" w:cs="Times New Roman"/>
          <w:b/>
          <w:i/>
          <w:sz w:val="20"/>
          <w:szCs w:val="20"/>
        </w:rPr>
        <w:t>codepoint</w:t>
      </w:r>
      <w:proofErr w:type="spellEnd"/>
      <w:r w:rsidRPr="00E025ED">
        <w:rPr>
          <w:rFonts w:ascii="Times New Roman" w:hAnsi="Times New Roman" w:cs="Times New Roman"/>
          <w:b/>
          <w:i/>
          <w:sz w:val="20"/>
          <w:szCs w:val="20"/>
        </w:rPr>
        <w:t xml:space="preserve"> among the TCI </w:t>
      </w:r>
      <w:proofErr w:type="spellStart"/>
      <w:r w:rsidRPr="00E025ED">
        <w:rPr>
          <w:rFonts w:ascii="Times New Roman" w:hAnsi="Times New Roman" w:cs="Times New Roman"/>
          <w:b/>
          <w:i/>
          <w:sz w:val="20"/>
          <w:szCs w:val="20"/>
        </w:rPr>
        <w:t>codepoints</w:t>
      </w:r>
      <w:proofErr w:type="spellEnd"/>
      <w:r w:rsidRPr="00E025ED">
        <w:rPr>
          <w:rFonts w:ascii="Times New Roman" w:hAnsi="Times New Roman" w:cs="Times New Roman"/>
          <w:b/>
          <w:i/>
          <w:sz w:val="20"/>
          <w:szCs w:val="20"/>
        </w:rPr>
        <w:t xml:space="preserve"> containing two different TCI states.</w:t>
      </w:r>
    </w:p>
    <w:p w14:paraId="06C9F3AB" w14:textId="77777777" w:rsidR="005D5813" w:rsidRPr="0062391A" w:rsidRDefault="005D5813" w:rsidP="005D5813">
      <w:pPr>
        <w:spacing w:beforeLines="50" w:before="120" w:afterLines="50" w:after="120"/>
        <w:rPr>
          <w:rFonts w:ascii="Times New Roman" w:hAnsi="Times New Roman" w:cs="Times New Roman"/>
          <w:b/>
          <w:i/>
          <w:sz w:val="20"/>
          <w:szCs w:val="20"/>
        </w:rPr>
      </w:pPr>
      <w:r w:rsidRPr="0062391A">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sidRPr="0062391A">
        <w:rPr>
          <w:rFonts w:ascii="Times New Roman" w:hAnsi="Times New Roman" w:cs="Times New Roman"/>
          <w:b/>
          <w:i/>
          <w:sz w:val="20"/>
          <w:szCs w:val="20"/>
        </w:rPr>
        <w:t>:</w:t>
      </w:r>
    </w:p>
    <w:p w14:paraId="0C958F36" w14:textId="77777777" w:rsidR="005D5813" w:rsidRPr="00672810" w:rsidRDefault="005D5813" w:rsidP="005D5813">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less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and a UE is not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 one of the following schemes is supported:</w:t>
      </w:r>
    </w:p>
    <w:p w14:paraId="60A3C4E9" w14:textId="77777777" w:rsidR="005D5813" w:rsidRPr="0050255A" w:rsidRDefault="005D5813" w:rsidP="005D5813">
      <w:pPr>
        <w:pStyle w:val="ae"/>
        <w:numPr>
          <w:ilvl w:val="0"/>
          <w:numId w:val="114"/>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ption 1</w:t>
      </w:r>
      <w:r w:rsidRPr="0050255A">
        <w:rPr>
          <w:rFonts w:ascii="Times New Roman" w:hAnsi="Times New Roman" w:cs="Times New Roman"/>
          <w:b/>
          <w:i/>
          <w:sz w:val="20"/>
          <w:szCs w:val="20"/>
        </w:rPr>
        <w:t>: UE applies the QCL assumption of the CORESET with lowest ID that has only one TCI state in the latest slot, if any; otherwise, UE applies the QCL assumption corresponding to the first TCI state of the CORESET with lowest ID.</w:t>
      </w:r>
    </w:p>
    <w:p w14:paraId="7AB34395" w14:textId="196F26AC" w:rsidR="0066122C" w:rsidRPr="005D5813" w:rsidRDefault="005D5813" w:rsidP="005D5813">
      <w:pPr>
        <w:pStyle w:val="ae"/>
        <w:numPr>
          <w:ilvl w:val="0"/>
          <w:numId w:val="114"/>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ption 2</w:t>
      </w:r>
      <w:r w:rsidRPr="0050255A">
        <w:rPr>
          <w:rFonts w:ascii="Times New Roman" w:hAnsi="Times New Roman" w:cs="Times New Roman"/>
          <w:b/>
          <w:i/>
          <w:sz w:val="20"/>
          <w:szCs w:val="20"/>
        </w:rPr>
        <w:t>: UE applies the QCL assumption of the CORESET with lowest ID in the latest slot. If the CORESET with the lowest ID in the latest slot is associated to two TCI state, UE applies the QCL assumption corresponding to the first TCI state of the CORESET.</w:t>
      </w:r>
      <w:r w:rsidR="0066122C" w:rsidRPr="005D5813">
        <w:rPr>
          <w:rFonts w:ascii="Times New Roman" w:hAnsi="Times New Roman" w:cs="Times New Roman"/>
          <w:b/>
          <w:i/>
          <w:sz w:val="20"/>
          <w:szCs w:val="20"/>
        </w:rPr>
        <w:t xml:space="preserve"> </w:t>
      </w:r>
    </w:p>
    <w:p w14:paraId="59D77334" w14:textId="09BC7D7E" w:rsidR="006B152D" w:rsidRPr="00672810" w:rsidRDefault="006B152D" w:rsidP="006B152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7</w:t>
      </w:r>
      <w:r w:rsidRPr="00672810">
        <w:rPr>
          <w:rFonts w:ascii="Times New Roman" w:hAnsi="Times New Roman" w:cs="Times New Roman"/>
          <w:b/>
          <w:i/>
          <w:sz w:val="20"/>
          <w:szCs w:val="20"/>
        </w:rPr>
        <w:t xml:space="preserve">: </w:t>
      </w:r>
    </w:p>
    <w:p w14:paraId="396B75C5" w14:textId="77777777" w:rsidR="006B152D" w:rsidRPr="00672810" w:rsidRDefault="006B152D" w:rsidP="006B152D">
      <w:pPr>
        <w:pStyle w:val="ae"/>
        <w:numPr>
          <w:ilvl w:val="0"/>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When the time offset between the reception of the DL DCI and the corresponding PDSCH is equal or larger than the threshold ’</w:t>
      </w:r>
      <w:proofErr w:type="spellStart"/>
      <w:r w:rsidRPr="00672810">
        <w:rPr>
          <w:rFonts w:ascii="Times New Roman" w:hAnsi="Times New Roman" w:cs="Times New Roman"/>
          <w:b/>
          <w:i/>
          <w:sz w:val="20"/>
          <w:szCs w:val="20"/>
        </w:rPr>
        <w:t>timeDurationForQCL</w:t>
      </w:r>
      <w:proofErr w:type="spellEnd"/>
      <w:r w:rsidRPr="00672810">
        <w:rPr>
          <w:rFonts w:ascii="Times New Roman" w:hAnsi="Times New Roman" w:cs="Times New Roman"/>
          <w:b/>
          <w:i/>
          <w:sz w:val="20"/>
          <w:szCs w:val="20"/>
        </w:rPr>
        <w:t>’ but there is no TCI field in the DCI scheduling PDSCH, the following scheme on QCL assumption for PDSCH with scheme 1 is considered:</w:t>
      </w:r>
    </w:p>
    <w:p w14:paraId="6A91E546" w14:textId="77777777" w:rsidR="006B152D" w:rsidRPr="00672810" w:rsidRDefault="006B152D" w:rsidP="006B152D">
      <w:pPr>
        <w:pStyle w:val="ae"/>
        <w:numPr>
          <w:ilvl w:val="1"/>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If a UE is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w:t>
      </w:r>
      <w:r>
        <w:rPr>
          <w:rFonts w:ascii="Times New Roman" w:hAnsi="Times New Roman" w:cs="Times New Roman" w:hint="eastAsia"/>
          <w:b/>
          <w:i/>
          <w:sz w:val="20"/>
          <w:szCs w:val="20"/>
        </w:rPr>
        <w:t xml:space="preserve"> </w:t>
      </w:r>
      <w:r w:rsidRPr="00672810">
        <w:rPr>
          <w:rFonts w:ascii="Times New Roman" w:hAnsi="Times New Roman" w:cs="Times New Roman"/>
          <w:b/>
          <w:i/>
          <w:sz w:val="20"/>
          <w:szCs w:val="20"/>
        </w:rPr>
        <w:t>and the CORESET that schedules the PDSCH is associated with two TCI states, UE applies the QCL assumption of the CORESET that schedules the PDSCH when receiving the PDSCH.</w:t>
      </w:r>
    </w:p>
    <w:p w14:paraId="7A159F0B" w14:textId="77777777" w:rsidR="006B152D" w:rsidRDefault="006B152D" w:rsidP="006B152D">
      <w:pPr>
        <w:pStyle w:val="ae"/>
        <w:numPr>
          <w:ilvl w:val="1"/>
          <w:numId w:val="27"/>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If a UE is not configured with ‘</w:t>
      </w:r>
      <w:proofErr w:type="spellStart"/>
      <w:r w:rsidRPr="00672810">
        <w:rPr>
          <w:rFonts w:ascii="Times New Roman" w:hAnsi="Times New Roman" w:cs="Times New Roman"/>
          <w:b/>
          <w:i/>
          <w:sz w:val="20"/>
          <w:szCs w:val="20"/>
        </w:rPr>
        <w:t>enableTwoDefaultTCI</w:t>
      </w:r>
      <w:proofErr w:type="spellEnd"/>
      <w:r w:rsidRPr="00672810">
        <w:rPr>
          <w:rFonts w:ascii="Times New Roman" w:hAnsi="Times New Roman" w:cs="Times New Roman"/>
          <w:b/>
          <w:i/>
          <w:sz w:val="20"/>
          <w:szCs w:val="20"/>
        </w:rPr>
        <w:t>-States’ and the CORESET that schedules the PDSCH is associated with two TCI states, UE applies the first TCI state of the CORESET when receiving the PDSCH.</w:t>
      </w:r>
    </w:p>
    <w:p w14:paraId="2A83696D" w14:textId="77777777" w:rsidR="006B152D" w:rsidRPr="002602E0" w:rsidRDefault="006B152D" w:rsidP="006B152D">
      <w:pPr>
        <w:pStyle w:val="ae"/>
        <w:numPr>
          <w:ilvl w:val="1"/>
          <w:numId w:val="27"/>
        </w:numPr>
        <w:ind w:firstLineChars="0"/>
        <w:rPr>
          <w:rFonts w:ascii="Times New Roman" w:hAnsi="Times New Roman" w:cs="Times New Roman"/>
          <w:b/>
          <w:i/>
          <w:sz w:val="20"/>
          <w:szCs w:val="20"/>
        </w:rPr>
      </w:pPr>
      <w:r w:rsidRPr="00347847">
        <w:rPr>
          <w:rFonts w:ascii="Times New Roman" w:hAnsi="Times New Roman" w:cs="Times New Roman"/>
          <w:b/>
          <w:i/>
          <w:sz w:val="20"/>
          <w:szCs w:val="20"/>
        </w:rPr>
        <w:t>If a UE is not configured with ‘</w:t>
      </w:r>
      <w:proofErr w:type="spellStart"/>
      <w:r w:rsidRPr="00347847">
        <w:rPr>
          <w:rFonts w:ascii="Times New Roman" w:hAnsi="Times New Roman" w:cs="Times New Roman"/>
          <w:b/>
          <w:i/>
          <w:sz w:val="20"/>
          <w:szCs w:val="20"/>
        </w:rPr>
        <w:t>enableTwoDefaultTCI</w:t>
      </w:r>
      <w:proofErr w:type="spellEnd"/>
      <w:r w:rsidRPr="00347847">
        <w:rPr>
          <w:rFonts w:ascii="Times New Roman" w:hAnsi="Times New Roman" w:cs="Times New Roman"/>
          <w:b/>
          <w:i/>
          <w:sz w:val="20"/>
          <w:szCs w:val="20"/>
        </w:rPr>
        <w:t>-States’ and the CORESET that schedules the PDSCH is associated with only one TCI states, UE applies the QCL assumption of the CORESET that schedules the PDSCH when receiving the PDSCH the CORESET.</w:t>
      </w:r>
    </w:p>
    <w:p w14:paraId="3CFD032C" w14:textId="378CDC8F" w:rsidR="0062391A" w:rsidRDefault="0062391A" w:rsidP="0062391A">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8</w:t>
      </w:r>
      <w:r w:rsidRPr="00672810">
        <w:rPr>
          <w:rFonts w:ascii="Times New Roman" w:hAnsi="Times New Roman" w:cs="Times New Roman"/>
          <w:b/>
          <w:i/>
          <w:sz w:val="20"/>
          <w:szCs w:val="20"/>
        </w:rPr>
        <w:t xml:space="preserve">: </w:t>
      </w:r>
    </w:p>
    <w:p w14:paraId="1504CEEC" w14:textId="79182C71" w:rsidR="006B152D" w:rsidRPr="0062391A" w:rsidRDefault="0062391A" w:rsidP="0062391A">
      <w:pPr>
        <w:pStyle w:val="ae"/>
        <w:numPr>
          <w:ilvl w:val="0"/>
          <w:numId w:val="112"/>
        </w:numPr>
        <w:spacing w:beforeLines="50" w:before="120" w:afterLines="50" w:after="120"/>
        <w:ind w:firstLineChars="0"/>
      </w:pPr>
      <w:r w:rsidRPr="0062391A">
        <w:rPr>
          <w:rFonts w:ascii="Times New Roman" w:hAnsi="Times New Roman" w:cs="Times New Roman" w:hint="eastAsia"/>
          <w:b/>
          <w:i/>
          <w:sz w:val="20"/>
          <w:szCs w:val="20"/>
        </w:rPr>
        <w:t>T</w:t>
      </w:r>
      <w:r w:rsidRPr="0062391A">
        <w:rPr>
          <w:rFonts w:ascii="Times New Roman" w:hAnsi="Times New Roman" w:cs="Times New Roman"/>
          <w:b/>
          <w:i/>
          <w:sz w:val="20"/>
          <w:szCs w:val="20"/>
        </w:rPr>
        <w:t xml:space="preserve">he default beam for A-CSI RS </w:t>
      </w:r>
      <w:r w:rsidRPr="0062391A">
        <w:rPr>
          <w:rFonts w:ascii="Times New Roman" w:hAnsi="Times New Roman" w:cs="Times New Roman" w:hint="eastAsia"/>
          <w:b/>
          <w:i/>
          <w:sz w:val="20"/>
          <w:szCs w:val="20"/>
        </w:rPr>
        <w:t xml:space="preserve">in Rel-17 </w:t>
      </w:r>
      <w:r w:rsidRPr="0062391A">
        <w:rPr>
          <w:rFonts w:ascii="Times New Roman" w:hAnsi="Times New Roman" w:cs="Times New Roman"/>
          <w:b/>
          <w:i/>
          <w:sz w:val="20"/>
          <w:szCs w:val="20"/>
        </w:rPr>
        <w:t>need</w:t>
      </w:r>
      <w:r w:rsidRPr="0062391A">
        <w:rPr>
          <w:rFonts w:ascii="Times New Roman" w:hAnsi="Times New Roman" w:cs="Times New Roman" w:hint="eastAsia"/>
          <w:b/>
          <w:i/>
          <w:sz w:val="20"/>
          <w:szCs w:val="20"/>
        </w:rPr>
        <w:t>s</w:t>
      </w:r>
      <w:r w:rsidRPr="0062391A">
        <w:rPr>
          <w:rFonts w:ascii="Times New Roman" w:hAnsi="Times New Roman" w:cs="Times New Roman"/>
          <w:b/>
          <w:i/>
          <w:sz w:val="20"/>
          <w:szCs w:val="20"/>
        </w:rPr>
        <w:t xml:space="preserve"> to be enhanced according </w:t>
      </w:r>
      <w:r w:rsidRPr="0062391A">
        <w:rPr>
          <w:rFonts w:ascii="Times New Roman" w:hAnsi="Times New Roman" w:cs="Times New Roman" w:hint="eastAsia"/>
          <w:b/>
          <w:i/>
          <w:sz w:val="20"/>
          <w:szCs w:val="20"/>
        </w:rPr>
        <w:t xml:space="preserve">to </w:t>
      </w:r>
      <w:r w:rsidRPr="0062391A">
        <w:rPr>
          <w:rFonts w:ascii="Times New Roman" w:hAnsi="Times New Roman" w:cs="Times New Roman"/>
          <w:b/>
          <w:i/>
          <w:sz w:val="20"/>
          <w:szCs w:val="20"/>
        </w:rPr>
        <w:t xml:space="preserve">the corresponding </w:t>
      </w:r>
      <w:r w:rsidRPr="0062391A">
        <w:rPr>
          <w:rFonts w:ascii="Times New Roman" w:hAnsi="Times New Roman" w:cs="Times New Roman"/>
          <w:b/>
          <w:i/>
          <w:sz w:val="20"/>
          <w:szCs w:val="20"/>
        </w:rPr>
        <w:lastRenderedPageBreak/>
        <w:t>enhancement for PDSCH</w:t>
      </w:r>
      <w:r w:rsidRPr="0062391A">
        <w:rPr>
          <w:rFonts w:ascii="Times New Roman" w:hAnsi="Times New Roman" w:cs="Times New Roman" w:hint="eastAsia"/>
          <w:b/>
          <w:i/>
          <w:sz w:val="20"/>
          <w:szCs w:val="20"/>
        </w:rPr>
        <w:t xml:space="preserve"> and</w:t>
      </w:r>
      <w:r w:rsidRPr="0062391A">
        <w:rPr>
          <w:rFonts w:ascii="Times New Roman" w:hAnsi="Times New Roman" w:cs="Times New Roman"/>
          <w:b/>
          <w:i/>
          <w:sz w:val="20"/>
          <w:szCs w:val="20"/>
        </w:rPr>
        <w:t xml:space="preserve"> PDCCH.</w:t>
      </w:r>
    </w:p>
    <w:p w14:paraId="7901B9B1" w14:textId="77777777" w:rsidR="00514D46" w:rsidRDefault="00514D46" w:rsidP="00514D46">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sidRPr="00672810">
        <w:rPr>
          <w:rFonts w:ascii="Times New Roman" w:hAnsi="Times New Roman" w:cs="Times New Roman"/>
          <w:b/>
          <w:i/>
          <w:sz w:val="20"/>
          <w:szCs w:val="20"/>
        </w:rPr>
        <w:t>:</w:t>
      </w:r>
    </w:p>
    <w:p w14:paraId="523DB6C8" w14:textId="77777777" w:rsidR="00514D46" w:rsidRDefault="00514D46" w:rsidP="00514D46">
      <w:pPr>
        <w:pStyle w:val="ae"/>
        <w:numPr>
          <w:ilvl w:val="0"/>
          <w:numId w:val="99"/>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Enhancements on </w:t>
      </w:r>
      <w:r w:rsidRPr="0019332D">
        <w:rPr>
          <w:rFonts w:ascii="Times New Roman" w:hAnsi="Times New Roman" w:cs="Times New Roman"/>
          <w:b/>
          <w:i/>
          <w:sz w:val="20"/>
          <w:szCs w:val="20"/>
        </w:rPr>
        <w:t xml:space="preserve">PDCCH monitoring of </w:t>
      </w:r>
      <w:r>
        <w:rPr>
          <w:rFonts w:ascii="Times New Roman" w:hAnsi="Times New Roman" w:cs="Times New Roman" w:hint="eastAsia"/>
          <w:b/>
          <w:i/>
          <w:sz w:val="20"/>
          <w:szCs w:val="20"/>
        </w:rPr>
        <w:t>multiple CORESETs</w:t>
      </w:r>
      <w:r w:rsidRPr="0019332D">
        <w:rPr>
          <w:rFonts w:ascii="Times New Roman" w:hAnsi="Times New Roman" w:cs="Times New Roman"/>
          <w:b/>
          <w:i/>
          <w:sz w:val="20"/>
          <w:szCs w:val="20"/>
        </w:rPr>
        <w:t xml:space="preserve"> in overlapping monitoring occasion with different QCL-</w:t>
      </w:r>
      <w:proofErr w:type="spellStart"/>
      <w:r w:rsidRPr="0019332D">
        <w:rPr>
          <w:rFonts w:ascii="Times New Roman" w:hAnsi="Times New Roman" w:cs="Times New Roman"/>
          <w:b/>
          <w:i/>
          <w:sz w:val="20"/>
          <w:szCs w:val="20"/>
        </w:rPr>
        <w:t>TypeD</w:t>
      </w:r>
      <w:proofErr w:type="spellEnd"/>
      <w:r>
        <w:rPr>
          <w:rFonts w:ascii="Times New Roman" w:hAnsi="Times New Roman" w:cs="Times New Roman" w:hint="eastAsia"/>
          <w:b/>
          <w:i/>
          <w:sz w:val="20"/>
          <w:szCs w:val="20"/>
        </w:rPr>
        <w:t xml:space="preserve"> is needed in Rel-17,</w:t>
      </w:r>
      <w:bookmarkStart w:id="10" w:name="_GoBack"/>
      <w:bookmarkEnd w:id="10"/>
    </w:p>
    <w:p w14:paraId="2499FDAF" w14:textId="77777777" w:rsidR="00514D46" w:rsidRPr="009B0816" w:rsidRDefault="00514D46" w:rsidP="00514D46">
      <w:pPr>
        <w:pStyle w:val="ae"/>
        <w:numPr>
          <w:ilvl w:val="1"/>
          <w:numId w:val="99"/>
        </w:numPr>
        <w:spacing w:beforeLines="50" w:before="120" w:afterLines="50" w:after="120"/>
        <w:ind w:firstLineChars="0"/>
        <w:rPr>
          <w:rFonts w:ascii="Times New Roman" w:hAnsi="Times New Roman" w:cs="Times New Roman"/>
          <w:b/>
          <w:i/>
          <w:sz w:val="20"/>
          <w:szCs w:val="20"/>
        </w:rPr>
      </w:pPr>
      <w:r w:rsidRPr="00C35731">
        <w:rPr>
          <w:rFonts w:ascii="Times New Roman" w:hAnsi="Times New Roman" w:cs="Times New Roman"/>
          <w:b/>
          <w:i/>
          <w:sz w:val="20"/>
          <w:szCs w:val="20"/>
        </w:rPr>
        <w:t>Introducing a new RRC parameter</w:t>
      </w:r>
      <w:r>
        <w:rPr>
          <w:rFonts w:ascii="Times New Roman" w:hAnsi="Times New Roman" w:cs="Times New Roman" w:hint="eastAsia"/>
          <w:b/>
          <w:i/>
          <w:sz w:val="20"/>
          <w:szCs w:val="20"/>
        </w:rPr>
        <w:t xml:space="preserve"> for indicating </w:t>
      </w:r>
      <w:r w:rsidRPr="00807617">
        <w:rPr>
          <w:rFonts w:ascii="Times New Roman" w:hAnsi="Times New Roman" w:cs="Times New Roman"/>
          <w:b/>
          <w:i/>
          <w:sz w:val="20"/>
          <w:szCs w:val="20"/>
        </w:rPr>
        <w:t>whether multiple QCL-</w:t>
      </w:r>
      <w:proofErr w:type="spellStart"/>
      <w:r w:rsidRPr="00807617">
        <w:rPr>
          <w:rFonts w:ascii="Times New Roman" w:hAnsi="Times New Roman" w:cs="Times New Roman"/>
          <w:b/>
          <w:i/>
          <w:sz w:val="20"/>
          <w:szCs w:val="20"/>
        </w:rPr>
        <w:t>TypeD</w:t>
      </w:r>
      <w:proofErr w:type="spellEnd"/>
      <w:r w:rsidRPr="00807617">
        <w:rPr>
          <w:rFonts w:ascii="Times New Roman" w:hAnsi="Times New Roman" w:cs="Times New Roman"/>
          <w:b/>
          <w:i/>
          <w:sz w:val="20"/>
          <w:szCs w:val="20"/>
        </w:rPr>
        <w:t xml:space="preserve"> properties are monitored is suppo</w:t>
      </w:r>
      <w:r>
        <w:rPr>
          <w:rFonts w:ascii="Times New Roman" w:hAnsi="Times New Roman" w:cs="Times New Roman" w:hint="eastAsia"/>
          <w:b/>
          <w:i/>
          <w:sz w:val="20"/>
          <w:szCs w:val="20"/>
        </w:rPr>
        <w:t>r</w:t>
      </w:r>
      <w:r w:rsidRPr="00807617">
        <w:rPr>
          <w:rFonts w:ascii="Times New Roman" w:hAnsi="Times New Roman" w:cs="Times New Roman"/>
          <w:b/>
          <w:i/>
          <w:sz w:val="20"/>
          <w:szCs w:val="20"/>
        </w:rPr>
        <w:t>ted</w:t>
      </w:r>
      <w:r>
        <w:rPr>
          <w:rFonts w:ascii="Times New Roman" w:hAnsi="Times New Roman" w:cs="Times New Roman" w:hint="eastAsia"/>
          <w:b/>
          <w:i/>
          <w:sz w:val="20"/>
          <w:szCs w:val="20"/>
        </w:rPr>
        <w:t>.</w:t>
      </w:r>
    </w:p>
    <w:p w14:paraId="16E0D40A" w14:textId="41F8726E" w:rsidR="005E17AE" w:rsidRPr="00672810" w:rsidRDefault="005E17AE" w:rsidP="005E17AE">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6122C">
        <w:rPr>
          <w:rFonts w:ascii="Times New Roman" w:hAnsi="Times New Roman" w:cs="Times New Roman" w:hint="eastAsia"/>
          <w:b/>
          <w:i/>
          <w:sz w:val="20"/>
          <w:szCs w:val="20"/>
        </w:rPr>
        <w:t>10</w:t>
      </w:r>
      <w:r w:rsidRPr="00672810">
        <w:rPr>
          <w:rFonts w:ascii="Times New Roman" w:hAnsi="Times New Roman" w:cs="Times New Roman"/>
          <w:b/>
          <w:i/>
          <w:sz w:val="20"/>
          <w:szCs w:val="20"/>
        </w:rPr>
        <w:t xml:space="preserve">: </w:t>
      </w:r>
    </w:p>
    <w:p w14:paraId="4A3347BE" w14:textId="77777777" w:rsidR="005E17AE" w:rsidRPr="00672810" w:rsidRDefault="005E17AE" w:rsidP="005E17AE">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For the enhanced transmission scheme with frequency pre-compensation, </w:t>
      </w:r>
    </w:p>
    <w:p w14:paraId="2C542223" w14:textId="77777777" w:rsidR="005E17AE" w:rsidRPr="00672810" w:rsidRDefault="005E17AE" w:rsidP="005E17AE">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Explicit reporting of the Doppler shift(s) acquired in the 1</w:t>
      </w:r>
      <w:r w:rsidRPr="00672810">
        <w:rPr>
          <w:rFonts w:ascii="Times New Roman" w:hAnsi="Times New Roman" w:cs="Times New Roman"/>
          <w:b/>
          <w:i/>
          <w:sz w:val="20"/>
          <w:szCs w:val="20"/>
          <w:vertAlign w:val="superscript"/>
        </w:rPr>
        <w:t>st</w:t>
      </w:r>
      <w:r w:rsidRPr="00672810">
        <w:rPr>
          <w:rFonts w:ascii="Times New Roman" w:hAnsi="Times New Roman" w:cs="Times New Roman"/>
          <w:b/>
          <w:i/>
          <w:sz w:val="20"/>
          <w:szCs w:val="20"/>
        </w:rPr>
        <w:t xml:space="preserve"> step is not supported;</w:t>
      </w:r>
    </w:p>
    <w:p w14:paraId="32AE5196" w14:textId="77777777" w:rsidR="005E17AE" w:rsidRPr="00672810" w:rsidRDefault="005E17AE" w:rsidP="005E17AE">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Scheme 2-1 or scheme 2-2 is supported</w:t>
      </w:r>
      <w:r w:rsidRPr="00672810">
        <w:rPr>
          <w:rFonts w:ascii="Segoe UI Emoji" w:eastAsia="Segoe UI Emoji" w:hAnsi="Segoe UI Emoji" w:cs="Segoe UI Emoji"/>
          <w:bCs/>
          <w:iCs/>
          <w:sz w:val="20"/>
          <w:szCs w:val="20"/>
        </w:rPr>
        <w:t xml:space="preserve">: </w:t>
      </w:r>
    </w:p>
    <w:p w14:paraId="647CBC29" w14:textId="77777777" w:rsidR="005E17AE" w:rsidRDefault="005E17AE" w:rsidP="005E17AE">
      <w:pPr>
        <w:pStyle w:val="ae"/>
        <w:numPr>
          <w:ilvl w:val="2"/>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Variant A or Variant B of TCI states indication for PDCCH/PDSCH is supported.</w:t>
      </w:r>
    </w:p>
    <w:p w14:paraId="2D16394C" w14:textId="6926E721" w:rsidR="006B152D" w:rsidRPr="005E17AE" w:rsidRDefault="005E17AE" w:rsidP="005E17AE">
      <w:pPr>
        <w:pStyle w:val="ae"/>
        <w:numPr>
          <w:ilvl w:val="1"/>
          <w:numId w:val="11"/>
        </w:numPr>
        <w:ind w:firstLineChars="0"/>
        <w:rPr>
          <w:rFonts w:ascii="Times New Roman" w:hAnsi="Times New Roman" w:cs="Times New Roman"/>
          <w:b/>
          <w:i/>
          <w:sz w:val="20"/>
          <w:szCs w:val="20"/>
        </w:rPr>
      </w:pPr>
      <w:r w:rsidRPr="00F43568">
        <w:rPr>
          <w:rFonts w:ascii="Times New Roman" w:hAnsi="Times New Roman" w:cs="Times New Roman"/>
          <w:b/>
          <w:i/>
          <w:sz w:val="20"/>
          <w:szCs w:val="20"/>
        </w:rPr>
        <w:t xml:space="preserve">If new QCL type </w:t>
      </w:r>
      <w:r>
        <w:rPr>
          <w:rFonts w:ascii="Times New Roman" w:hAnsi="Times New Roman" w:cs="Times New Roman" w:hint="eastAsia"/>
          <w:b/>
          <w:i/>
          <w:sz w:val="20"/>
          <w:szCs w:val="20"/>
        </w:rPr>
        <w:t xml:space="preserve">for variant A or B </w:t>
      </w:r>
      <w:r w:rsidRPr="00F43568">
        <w:rPr>
          <w:rFonts w:ascii="Times New Roman" w:hAnsi="Times New Roman" w:cs="Times New Roman"/>
          <w:b/>
          <w:i/>
          <w:sz w:val="20"/>
          <w:szCs w:val="20"/>
        </w:rPr>
        <w:t xml:space="preserve">is supported, the QCL type in TCI </w:t>
      </w:r>
      <w:proofErr w:type="spellStart"/>
      <w:r w:rsidRPr="00F43568">
        <w:rPr>
          <w:rFonts w:ascii="Times New Roman" w:hAnsi="Times New Roman" w:cs="Times New Roman"/>
          <w:b/>
          <w:i/>
          <w:sz w:val="20"/>
          <w:szCs w:val="20"/>
        </w:rPr>
        <w:t>codepoint</w:t>
      </w:r>
      <w:proofErr w:type="spellEnd"/>
      <w:r w:rsidRPr="00F43568">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can be </w:t>
      </w:r>
      <w:r w:rsidRPr="006B35A2">
        <w:rPr>
          <w:rFonts w:ascii="Times New Roman" w:hAnsi="Times New Roman" w:cs="Times New Roman"/>
          <w:b/>
          <w:i/>
          <w:sz w:val="20"/>
          <w:szCs w:val="20"/>
        </w:rPr>
        <w:t xml:space="preserve">used </w:t>
      </w:r>
      <w:r>
        <w:rPr>
          <w:rFonts w:ascii="Times New Roman" w:hAnsi="Times New Roman" w:cs="Times New Roman" w:hint="eastAsia"/>
          <w:b/>
          <w:i/>
          <w:sz w:val="20"/>
          <w:szCs w:val="20"/>
        </w:rPr>
        <w:t>to identify</w:t>
      </w:r>
      <w:r w:rsidRPr="006B35A2">
        <w:rPr>
          <w:rFonts w:ascii="Times New Roman" w:hAnsi="Times New Roman" w:cs="Times New Roman"/>
          <w:b/>
          <w:i/>
          <w:sz w:val="20"/>
          <w:szCs w:val="20"/>
        </w:rPr>
        <w:t xml:space="preserve"> whether </w:t>
      </w:r>
      <w:r>
        <w:rPr>
          <w:rFonts w:ascii="Times New Roman" w:hAnsi="Times New Roman" w:cs="Times New Roman"/>
          <w:b/>
          <w:i/>
          <w:sz w:val="20"/>
          <w:szCs w:val="20"/>
        </w:rPr>
        <w:t>TRP pre-compensation scheme</w:t>
      </w:r>
      <w:r w:rsidRPr="006B35A2">
        <w:rPr>
          <w:rFonts w:ascii="Times New Roman" w:hAnsi="Times New Roman" w:cs="Times New Roman"/>
          <w:b/>
          <w:i/>
          <w:sz w:val="20"/>
          <w:szCs w:val="20"/>
        </w:rPr>
        <w:t xml:space="preserve"> </w:t>
      </w:r>
      <w:r>
        <w:rPr>
          <w:rFonts w:ascii="Times New Roman" w:hAnsi="Times New Roman" w:cs="Times New Roman" w:hint="eastAsia"/>
          <w:b/>
          <w:i/>
          <w:sz w:val="20"/>
          <w:szCs w:val="20"/>
        </w:rPr>
        <w:t>is applied</w:t>
      </w:r>
      <w:r w:rsidRPr="00F43568">
        <w:rPr>
          <w:rFonts w:ascii="Times New Roman" w:hAnsi="Times New Roman" w:cs="Times New Roman"/>
          <w:b/>
          <w:i/>
          <w:sz w:val="20"/>
          <w:szCs w:val="20"/>
        </w:rPr>
        <w:t>.</w:t>
      </w:r>
    </w:p>
    <w:p w14:paraId="7963A837" w14:textId="13DE21F8" w:rsidR="005A0745" w:rsidRPr="00672810" w:rsidRDefault="00027D14" w:rsidP="006C4E3D">
      <w:pPr>
        <w:spacing w:beforeLines="50" w:before="120" w:afterLines="50" w:after="120"/>
        <w:rPr>
          <w:rFonts w:ascii="Times New Roman" w:hAnsi="Times New Roman" w:cs="Times New Roman"/>
          <w:b/>
          <w:i/>
          <w:sz w:val="20"/>
          <w:szCs w:val="20"/>
        </w:rPr>
      </w:pPr>
      <w:r w:rsidRPr="00672810">
        <w:rPr>
          <w:rFonts w:ascii="Times New Roman" w:hAnsi="Times New Roman" w:cs="Times New Roman"/>
          <w:b/>
          <w:i/>
          <w:sz w:val="20"/>
          <w:szCs w:val="20"/>
        </w:rPr>
        <w:t xml:space="preserve">Proposal </w:t>
      </w:r>
      <w:r w:rsidR="006B152D" w:rsidRPr="00672810">
        <w:rPr>
          <w:rFonts w:ascii="Times New Roman" w:hAnsi="Times New Roman" w:cs="Times New Roman"/>
          <w:b/>
          <w:i/>
          <w:sz w:val="20"/>
          <w:szCs w:val="20"/>
        </w:rPr>
        <w:t>1</w:t>
      </w:r>
      <w:r w:rsidR="0066122C">
        <w:rPr>
          <w:rFonts w:ascii="Times New Roman" w:hAnsi="Times New Roman" w:cs="Times New Roman" w:hint="eastAsia"/>
          <w:b/>
          <w:i/>
          <w:sz w:val="20"/>
          <w:szCs w:val="20"/>
        </w:rPr>
        <w:t>1</w:t>
      </w:r>
      <w:r w:rsidRPr="00672810">
        <w:rPr>
          <w:rFonts w:ascii="Times New Roman" w:hAnsi="Times New Roman" w:cs="Times New Roman"/>
          <w:b/>
          <w:i/>
          <w:sz w:val="20"/>
          <w:szCs w:val="20"/>
        </w:rPr>
        <w:t xml:space="preserve">: </w:t>
      </w:r>
    </w:p>
    <w:p w14:paraId="7F393DCA" w14:textId="77777777" w:rsidR="005A0745" w:rsidRPr="00672810" w:rsidRDefault="00027D14" w:rsidP="006C4E3D">
      <w:pPr>
        <w:pStyle w:val="ae"/>
        <w:numPr>
          <w:ilvl w:val="0"/>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 xml:space="preserve">For the enhanced transmission scheme with frequency pre-compensation, </w:t>
      </w:r>
    </w:p>
    <w:p w14:paraId="5204594E" w14:textId="77777777" w:rsidR="005A0745" w:rsidRPr="00672810" w:rsidRDefault="00027D14" w:rsidP="006C4E3D">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The indication on which RS is used for DL frequency tracking is not needed;</w:t>
      </w:r>
    </w:p>
    <w:p w14:paraId="0BE2E6F9" w14:textId="77777777" w:rsidR="005A0745" w:rsidRPr="00672810" w:rsidRDefault="00027D14" w:rsidP="006C4E3D">
      <w:pPr>
        <w:pStyle w:val="ae"/>
        <w:numPr>
          <w:ilvl w:val="1"/>
          <w:numId w:val="11"/>
        </w:numPr>
        <w:spacing w:beforeLines="50" w:before="120" w:afterLines="50" w:after="120"/>
        <w:ind w:firstLineChars="0"/>
        <w:rPr>
          <w:rFonts w:ascii="Times New Roman" w:hAnsi="Times New Roman" w:cs="Times New Roman"/>
          <w:b/>
          <w:i/>
          <w:sz w:val="20"/>
          <w:szCs w:val="20"/>
        </w:rPr>
      </w:pPr>
      <w:r w:rsidRPr="00672810">
        <w:rPr>
          <w:rFonts w:ascii="Times New Roman" w:hAnsi="Times New Roman" w:cs="Times New Roman"/>
          <w:b/>
          <w:i/>
          <w:sz w:val="20"/>
          <w:szCs w:val="20"/>
        </w:rPr>
        <w:t>Association of DL and UL signals is not needed.</w:t>
      </w:r>
    </w:p>
    <w:p w14:paraId="1AC38592" w14:textId="77777777" w:rsidR="005A0745" w:rsidRPr="0019332D" w:rsidRDefault="00027D14" w:rsidP="006C4E3D">
      <w:pPr>
        <w:pStyle w:val="1"/>
        <w:spacing w:beforeLines="50" w:before="120" w:afterLines="50"/>
        <w:ind w:left="317" w:hanging="317"/>
        <w:rPr>
          <w:lang w:val="en-US"/>
        </w:rPr>
      </w:pPr>
      <w:r w:rsidRPr="0019332D">
        <w:rPr>
          <w:lang w:val="en-US"/>
        </w:rPr>
        <w:t>References</w:t>
      </w:r>
    </w:p>
    <w:p w14:paraId="59E804D5" w14:textId="77777777" w:rsidR="005A0745" w:rsidRPr="0019332D" w:rsidRDefault="00027D14" w:rsidP="006C4E3D">
      <w:pPr>
        <w:pStyle w:val="a0"/>
        <w:snapToGrid w:val="0"/>
        <w:spacing w:beforeLines="50" w:before="120" w:afterLines="50"/>
        <w:contextualSpacing/>
        <w:rPr>
          <w:rFonts w:ascii="Times New Roman" w:eastAsia="宋体" w:hAnsi="Times New Roman" w:cs="Times New Roman"/>
          <w:sz w:val="20"/>
          <w:szCs w:val="20"/>
          <w:lang w:eastAsia="zh-CN"/>
        </w:rPr>
      </w:pPr>
      <w:r w:rsidRPr="0019332D">
        <w:rPr>
          <w:rFonts w:ascii="Times New Roman" w:eastAsia="宋体" w:hAnsi="Times New Roman" w:cs="Times New Roman"/>
          <w:sz w:val="20"/>
          <w:szCs w:val="20"/>
          <w:lang w:eastAsia="zh-CN"/>
        </w:rPr>
        <w:t>[1] RP-193133, New WID: Further enhancements on MIMO for NR, RAN #86.</w:t>
      </w:r>
    </w:p>
    <w:p w14:paraId="350E5491" w14:textId="75EBA005" w:rsidR="005A0745" w:rsidRPr="0019332D" w:rsidRDefault="00027D14" w:rsidP="006C4E3D">
      <w:pPr>
        <w:pStyle w:val="a0"/>
        <w:snapToGrid w:val="0"/>
        <w:spacing w:beforeLines="50" w:before="120" w:afterLines="50"/>
        <w:contextualSpacing/>
        <w:rPr>
          <w:rFonts w:ascii="Times New Roman" w:eastAsia="宋体" w:hAnsi="Times New Roman" w:cs="Times New Roman"/>
          <w:sz w:val="20"/>
          <w:szCs w:val="20"/>
          <w:lang w:eastAsia="zh-CN"/>
        </w:rPr>
      </w:pPr>
      <w:r w:rsidRPr="0019332D">
        <w:rPr>
          <w:rFonts w:ascii="Times New Roman" w:eastAsia="宋体" w:hAnsi="Times New Roman" w:cs="Times New Roman"/>
          <w:sz w:val="20"/>
          <w:szCs w:val="20"/>
          <w:lang w:eastAsia="zh-CN"/>
        </w:rPr>
        <w:t>[2] R1-</w:t>
      </w:r>
      <w:r w:rsidR="0009004A" w:rsidRPr="0019332D">
        <w:rPr>
          <w:rFonts w:ascii="Times New Roman" w:eastAsia="宋体" w:hAnsi="Times New Roman" w:cs="Times New Roman"/>
          <w:sz w:val="20"/>
          <w:szCs w:val="20"/>
          <w:lang w:eastAsia="zh-CN"/>
        </w:rPr>
        <w:t>2102605</w:t>
      </w:r>
      <w:r w:rsidRPr="0019332D">
        <w:rPr>
          <w:rFonts w:ascii="Times New Roman" w:eastAsia="宋体" w:hAnsi="Times New Roman" w:cs="Times New Roman"/>
          <w:sz w:val="20"/>
          <w:szCs w:val="20"/>
          <w:lang w:eastAsia="zh-CN"/>
        </w:rPr>
        <w:t xml:space="preserve">, </w:t>
      </w:r>
      <w:r w:rsidR="002C7956" w:rsidRPr="0019332D">
        <w:rPr>
          <w:rFonts w:ascii="Times New Roman" w:eastAsia="宋体" w:hAnsi="Times New Roman" w:cs="Times New Roman"/>
          <w:sz w:val="20"/>
          <w:szCs w:val="20"/>
          <w:lang w:eastAsia="zh-CN"/>
        </w:rPr>
        <w:t>Evaluation for HST-SFN deployment</w:t>
      </w:r>
      <w:r w:rsidRPr="0019332D">
        <w:rPr>
          <w:rFonts w:ascii="Times New Roman" w:eastAsia="宋体" w:hAnsi="Times New Roman" w:cs="Times New Roman"/>
          <w:sz w:val="20"/>
          <w:szCs w:val="20"/>
          <w:lang w:eastAsia="zh-CN"/>
        </w:rPr>
        <w:t>, CATT, RAN1 #104</w:t>
      </w:r>
      <w:r w:rsidR="002C7956" w:rsidRPr="0019332D">
        <w:rPr>
          <w:rFonts w:ascii="Times New Roman" w:eastAsia="宋体" w:hAnsi="Times New Roman" w:cs="Times New Roman"/>
          <w:sz w:val="20"/>
          <w:szCs w:val="20"/>
          <w:lang w:eastAsia="zh-CN"/>
        </w:rPr>
        <w:t>bis</w:t>
      </w:r>
      <w:r w:rsidR="00A26ECF" w:rsidRPr="0019332D">
        <w:rPr>
          <w:rFonts w:ascii="Times New Roman" w:eastAsia="宋体" w:hAnsi="Times New Roman" w:cs="Times New Roman"/>
          <w:sz w:val="20"/>
          <w:szCs w:val="20"/>
          <w:lang w:eastAsia="zh-CN"/>
        </w:rPr>
        <w:t>-e</w:t>
      </w:r>
      <w:r w:rsidRPr="0019332D">
        <w:rPr>
          <w:rFonts w:ascii="Times New Roman" w:eastAsia="宋体" w:hAnsi="Times New Roman" w:cs="Times New Roman"/>
          <w:sz w:val="20"/>
          <w:szCs w:val="20"/>
          <w:lang w:eastAsia="zh-CN"/>
        </w:rPr>
        <w:t>.</w:t>
      </w:r>
    </w:p>
    <w:p w14:paraId="01CF1BD1" w14:textId="77777777" w:rsidR="005A0745" w:rsidRPr="0019332D" w:rsidRDefault="00027D14" w:rsidP="006C4E3D">
      <w:pPr>
        <w:pStyle w:val="1"/>
        <w:spacing w:beforeLines="50" w:before="120" w:afterLines="50"/>
        <w:ind w:left="317" w:hanging="317"/>
        <w:rPr>
          <w:lang w:val="en-US"/>
        </w:rPr>
      </w:pPr>
      <w:r w:rsidRPr="0019332D">
        <w:rPr>
          <w:lang w:val="en-US"/>
        </w:rPr>
        <w:t>Appendix</w:t>
      </w:r>
    </w:p>
    <w:p w14:paraId="016ACBF0" w14:textId="77777777" w:rsidR="005A0745" w:rsidRPr="0019332D" w:rsidRDefault="00027D14" w:rsidP="006C4E3D">
      <w:pPr>
        <w:pStyle w:val="a4"/>
        <w:spacing w:beforeLines="50" w:afterLines="50"/>
        <w:jc w:val="center"/>
        <w:rPr>
          <w:rFonts w:ascii="Times New Roman" w:eastAsia="宋体" w:hAnsi="Times New Roman" w:cs="Times New Roman"/>
          <w:lang w:eastAsia="zh-CN"/>
        </w:rPr>
      </w:pPr>
      <w:r w:rsidRPr="0019332D">
        <w:rPr>
          <w:rFonts w:ascii="Times New Roman" w:hAnsi="Times New Roman" w:cs="Times New Roman"/>
        </w:rPr>
        <w:t xml:space="preserve">Table-I Link level simulation assumptions for </w:t>
      </w:r>
      <w:r w:rsidRPr="0019332D">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070"/>
      </w:tblGrid>
      <w:tr w:rsidR="005A0745" w:rsidRPr="00672810" w14:paraId="46DBB187" w14:textId="77777777">
        <w:tc>
          <w:tcPr>
            <w:tcW w:w="4221" w:type="dxa"/>
            <w:tcBorders>
              <w:top w:val="single" w:sz="4" w:space="0" w:color="auto"/>
              <w:left w:val="single" w:sz="4" w:space="0" w:color="auto"/>
              <w:bottom w:val="single" w:sz="4" w:space="0" w:color="auto"/>
              <w:right w:val="single" w:sz="4" w:space="0" w:color="auto"/>
            </w:tcBorders>
            <w:shd w:val="clear" w:color="auto" w:fill="DDD9C3"/>
          </w:tcPr>
          <w:p w14:paraId="791E73B4" w14:textId="77777777" w:rsidR="005A0745" w:rsidRPr="0019332D" w:rsidRDefault="00027D14" w:rsidP="006C4E3D">
            <w:pPr>
              <w:spacing w:beforeLines="50" w:before="120" w:afterLines="50" w:after="120" w:line="360" w:lineRule="auto"/>
              <w:jc w:val="left"/>
              <w:rPr>
                <w:rFonts w:ascii="Times New Roman" w:hAnsi="Times New Roman" w:cs="Times New Roman"/>
                <w:sz w:val="20"/>
                <w:szCs w:val="20"/>
              </w:rPr>
            </w:pPr>
            <w:r w:rsidRPr="0019332D">
              <w:rPr>
                <w:rFonts w:ascii="Times New Roman" w:hAnsi="Times New Roman" w:cs="Times New Roman"/>
                <w:b/>
                <w:bCs/>
                <w:color w:val="000000"/>
                <w:kern w:val="24"/>
                <w:sz w:val="20"/>
                <w:szCs w:val="20"/>
              </w:rPr>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14:paraId="2049B619" w14:textId="77777777" w:rsidR="005A0745" w:rsidRPr="0019332D" w:rsidRDefault="00027D14" w:rsidP="006C4E3D">
            <w:pPr>
              <w:spacing w:beforeLines="50" w:before="120" w:afterLines="50" w:after="120" w:line="360" w:lineRule="auto"/>
              <w:jc w:val="center"/>
              <w:rPr>
                <w:rFonts w:ascii="Times New Roman" w:hAnsi="Times New Roman" w:cs="Times New Roman"/>
                <w:b/>
                <w:bCs/>
                <w:sz w:val="20"/>
                <w:szCs w:val="20"/>
              </w:rPr>
            </w:pPr>
            <w:r w:rsidRPr="0019332D">
              <w:rPr>
                <w:rFonts w:ascii="Times New Roman" w:hAnsi="Times New Roman" w:cs="Times New Roman"/>
                <w:b/>
                <w:bCs/>
                <w:sz w:val="20"/>
                <w:szCs w:val="20"/>
              </w:rPr>
              <w:t>Value</w:t>
            </w:r>
          </w:p>
        </w:tc>
      </w:tr>
      <w:tr w:rsidR="005A0745" w:rsidRPr="00672810" w14:paraId="466D9FA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753656B7" w14:textId="77777777" w:rsidR="005A0745" w:rsidRPr="0019332D" w:rsidRDefault="00027D14" w:rsidP="006C4E3D">
            <w:pPr>
              <w:spacing w:beforeLines="50" w:before="120" w:afterLines="50" w:after="120" w:line="360" w:lineRule="auto"/>
              <w:jc w:val="left"/>
              <w:rPr>
                <w:rFonts w:ascii="Times New Roman" w:eastAsia="MS Mincho" w:hAnsi="Times New Roman" w:cs="Times New Roman"/>
                <w:color w:val="000000"/>
                <w:kern w:val="24"/>
                <w:sz w:val="20"/>
                <w:szCs w:val="20"/>
              </w:rPr>
            </w:pPr>
            <w:r w:rsidRPr="0019332D">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0A9A00B"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4-tap channel model</w:t>
            </w:r>
          </w:p>
        </w:tc>
      </w:tr>
      <w:tr w:rsidR="005A0745" w:rsidRPr="00672810" w14:paraId="19F9EA74" w14:textId="77777777">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693E6AB" w14:textId="77777777" w:rsidR="005A0745" w:rsidRPr="0019332D" w:rsidRDefault="00027D14" w:rsidP="006C4E3D">
            <w:pPr>
              <w:spacing w:beforeLines="50" w:before="120" w:afterLines="50" w:after="120" w:line="360" w:lineRule="auto"/>
              <w:jc w:val="left"/>
              <w:rPr>
                <w:rFonts w:ascii="Times New Roman" w:eastAsia="MS Mincho" w:hAnsi="Times New Roman" w:cs="Times New Roman"/>
                <w:color w:val="000000"/>
                <w:kern w:val="24"/>
                <w:sz w:val="20"/>
                <w:szCs w:val="20"/>
              </w:rPr>
            </w:pPr>
            <w:r w:rsidRPr="0019332D">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2305361E"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 xml:space="preserve">Ds=700m, </w:t>
            </w:r>
            <w:proofErr w:type="spellStart"/>
            <w:r w:rsidRPr="0019332D">
              <w:rPr>
                <w:rFonts w:ascii="Times New Roman" w:hAnsi="Times New Roman" w:cs="Times New Roman"/>
                <w:sz w:val="20"/>
                <w:szCs w:val="20"/>
              </w:rPr>
              <w:t>Dmin</w:t>
            </w:r>
            <w:proofErr w:type="spellEnd"/>
            <w:r w:rsidRPr="0019332D">
              <w:rPr>
                <w:rFonts w:ascii="Times New Roman" w:hAnsi="Times New Roman" w:cs="Times New Roman"/>
                <w:sz w:val="20"/>
                <w:szCs w:val="20"/>
              </w:rPr>
              <w:t>=150m</w:t>
            </w:r>
          </w:p>
        </w:tc>
      </w:tr>
      <w:tr w:rsidR="005A0745" w:rsidRPr="00672810" w14:paraId="3DB6540A"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3A4178B" w14:textId="77777777" w:rsidR="005A0745" w:rsidRPr="0019332D" w:rsidRDefault="00027D14" w:rsidP="006C4E3D">
            <w:pPr>
              <w:spacing w:beforeLines="50" w:before="120" w:afterLines="50" w:after="120" w:line="360" w:lineRule="auto"/>
              <w:jc w:val="left"/>
              <w:rPr>
                <w:rFonts w:ascii="Times New Roman" w:hAnsi="Times New Roman" w:cs="Times New Roman"/>
                <w:b/>
                <w:bCs/>
                <w:color w:val="000000"/>
                <w:kern w:val="24"/>
                <w:sz w:val="20"/>
                <w:szCs w:val="20"/>
              </w:rPr>
            </w:pPr>
            <w:r w:rsidRPr="0019332D">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6927FA33" w14:textId="77777777" w:rsidR="005A0745" w:rsidRPr="0019332D" w:rsidRDefault="00027D14" w:rsidP="006C4E3D">
            <w:pPr>
              <w:spacing w:beforeLines="50" w:before="120" w:afterLines="50" w:after="120" w:line="360" w:lineRule="auto"/>
              <w:jc w:val="center"/>
              <w:rPr>
                <w:rFonts w:ascii="Times New Roman" w:hAnsi="Times New Roman" w:cs="Times New Roman"/>
                <w:b/>
                <w:bCs/>
                <w:sz w:val="20"/>
                <w:szCs w:val="20"/>
              </w:rPr>
            </w:pPr>
            <w:r w:rsidRPr="0019332D">
              <w:rPr>
                <w:rFonts w:ascii="Times New Roman" w:hAnsi="Times New Roman" w:cs="Times New Roman"/>
                <w:sz w:val="20"/>
                <w:szCs w:val="20"/>
              </w:rPr>
              <w:t>3.5 GHz</w:t>
            </w:r>
          </w:p>
        </w:tc>
      </w:tr>
      <w:tr w:rsidR="005A0745" w:rsidRPr="00672810" w14:paraId="409B975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16C2D17C" w14:textId="77777777" w:rsidR="005A0745" w:rsidRPr="0019332D" w:rsidRDefault="00027D14" w:rsidP="006C4E3D">
            <w:pPr>
              <w:spacing w:beforeLines="50" w:before="120" w:afterLines="50" w:after="120" w:line="360" w:lineRule="auto"/>
              <w:jc w:val="left"/>
              <w:rPr>
                <w:rFonts w:ascii="Times New Roman" w:hAnsi="Times New Roman" w:cs="Times New Roman"/>
                <w:color w:val="000000"/>
                <w:kern w:val="24"/>
                <w:sz w:val="20"/>
                <w:szCs w:val="20"/>
              </w:rPr>
            </w:pPr>
            <w:r w:rsidRPr="0019332D">
              <w:rPr>
                <w:rFonts w:ascii="Times New Roman" w:hAnsi="Times New Roman" w:cs="Times New Roman"/>
                <w:color w:val="000000"/>
                <w:kern w:val="24"/>
                <w:sz w:val="20"/>
                <w:szCs w:val="20"/>
              </w:rPr>
              <w:t>Speed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4AEB5152"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500 km/h</w:t>
            </w:r>
          </w:p>
        </w:tc>
      </w:tr>
      <w:tr w:rsidR="005A0745" w:rsidRPr="00672810" w14:paraId="0BBC08F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C0AF686" w14:textId="77777777" w:rsidR="005A0745" w:rsidRPr="0019332D" w:rsidRDefault="00027D14" w:rsidP="006C4E3D">
            <w:pPr>
              <w:spacing w:beforeLines="50" w:before="120" w:afterLines="50" w:after="120" w:line="360" w:lineRule="auto"/>
              <w:jc w:val="left"/>
              <w:rPr>
                <w:rFonts w:ascii="Times New Roman" w:hAnsi="Times New Roman" w:cs="Times New Roman"/>
                <w:color w:val="000000"/>
                <w:kern w:val="24"/>
                <w:sz w:val="20"/>
                <w:szCs w:val="20"/>
              </w:rPr>
            </w:pPr>
            <w:r w:rsidRPr="0019332D">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14:paraId="3BA03272"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20 MHz</w:t>
            </w:r>
          </w:p>
        </w:tc>
      </w:tr>
      <w:tr w:rsidR="005A0745" w:rsidRPr="00672810" w14:paraId="157785DF"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47B1E059" w14:textId="77777777" w:rsidR="005A0745" w:rsidRPr="0019332D" w:rsidRDefault="00027D14" w:rsidP="006C4E3D">
            <w:pPr>
              <w:spacing w:beforeLines="50" w:before="120" w:afterLines="50" w:after="120" w:line="360" w:lineRule="auto"/>
              <w:jc w:val="left"/>
              <w:rPr>
                <w:rFonts w:ascii="Times New Roman" w:hAnsi="Times New Roman" w:cs="Times New Roman"/>
                <w:color w:val="000000"/>
                <w:kern w:val="24"/>
                <w:sz w:val="20"/>
                <w:szCs w:val="20"/>
              </w:rPr>
            </w:pPr>
            <w:r w:rsidRPr="0019332D">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0DF89BA3"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30 KHz</w:t>
            </w:r>
          </w:p>
        </w:tc>
      </w:tr>
      <w:tr w:rsidR="005A0745" w:rsidRPr="00672810" w14:paraId="3BE46E14" w14:textId="77777777">
        <w:tc>
          <w:tcPr>
            <w:tcW w:w="4221" w:type="dxa"/>
            <w:tcBorders>
              <w:top w:val="single" w:sz="4" w:space="0" w:color="auto"/>
              <w:left w:val="single" w:sz="4" w:space="0" w:color="auto"/>
              <w:bottom w:val="single" w:sz="4" w:space="0" w:color="auto"/>
              <w:right w:val="single" w:sz="4" w:space="0" w:color="auto"/>
            </w:tcBorders>
            <w:shd w:val="clear" w:color="auto" w:fill="auto"/>
          </w:tcPr>
          <w:p w14:paraId="255784B2" w14:textId="77777777" w:rsidR="005A0745" w:rsidRPr="0019332D" w:rsidRDefault="00027D14" w:rsidP="006C4E3D">
            <w:pPr>
              <w:spacing w:beforeLines="50" w:before="120" w:afterLines="50" w:after="120" w:line="360" w:lineRule="auto"/>
              <w:jc w:val="left"/>
              <w:rPr>
                <w:rFonts w:ascii="Times New Roman" w:hAnsi="Times New Roman" w:cs="Times New Roman"/>
                <w:color w:val="000000"/>
                <w:kern w:val="24"/>
                <w:sz w:val="20"/>
                <w:szCs w:val="20"/>
              </w:rPr>
            </w:pPr>
            <w:r w:rsidRPr="0019332D">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14:paraId="298A5B7C"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50 PRBs</w:t>
            </w:r>
          </w:p>
        </w:tc>
      </w:tr>
      <w:tr w:rsidR="005A0745" w:rsidRPr="00672810" w14:paraId="322FEE40" w14:textId="77777777">
        <w:tc>
          <w:tcPr>
            <w:tcW w:w="4221" w:type="dxa"/>
            <w:tcBorders>
              <w:top w:val="single" w:sz="4" w:space="0" w:color="auto"/>
              <w:left w:val="single" w:sz="4" w:space="0" w:color="auto"/>
              <w:bottom w:val="single" w:sz="4" w:space="0" w:color="auto"/>
              <w:right w:val="single" w:sz="4" w:space="0" w:color="auto"/>
            </w:tcBorders>
            <w:vAlign w:val="center"/>
          </w:tcPr>
          <w:p w14:paraId="455FBA6D" w14:textId="77777777" w:rsidR="005A0745" w:rsidRPr="0019332D" w:rsidRDefault="00027D14" w:rsidP="006C4E3D">
            <w:pPr>
              <w:spacing w:beforeLines="50" w:before="120" w:afterLines="50" w:after="120" w:line="360" w:lineRule="auto"/>
              <w:rPr>
                <w:rFonts w:ascii="Times New Roman" w:hAnsi="Times New Roman" w:cs="Times New Roman"/>
                <w:sz w:val="20"/>
                <w:szCs w:val="20"/>
              </w:rPr>
            </w:pPr>
            <w:r w:rsidRPr="0019332D">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14:paraId="047FB42E"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TDD</w:t>
            </w:r>
          </w:p>
        </w:tc>
      </w:tr>
      <w:tr w:rsidR="005A0745" w:rsidRPr="00672810" w14:paraId="044062E7" w14:textId="77777777">
        <w:tc>
          <w:tcPr>
            <w:tcW w:w="4221" w:type="dxa"/>
            <w:tcBorders>
              <w:top w:val="single" w:sz="4" w:space="0" w:color="auto"/>
              <w:left w:val="single" w:sz="4" w:space="0" w:color="auto"/>
              <w:bottom w:val="single" w:sz="4" w:space="0" w:color="auto"/>
              <w:right w:val="single" w:sz="4" w:space="0" w:color="auto"/>
            </w:tcBorders>
          </w:tcPr>
          <w:p w14:paraId="73D3E729" w14:textId="77777777" w:rsidR="005A0745" w:rsidRPr="0019332D" w:rsidRDefault="00027D14" w:rsidP="006C4E3D">
            <w:pPr>
              <w:spacing w:beforeLines="50" w:before="120" w:afterLines="50" w:after="120" w:line="360" w:lineRule="auto"/>
              <w:rPr>
                <w:rFonts w:ascii="Times New Roman" w:hAnsi="Times New Roman" w:cs="Times New Roman"/>
                <w:sz w:val="20"/>
                <w:szCs w:val="20"/>
              </w:rPr>
            </w:pPr>
            <w:r w:rsidRPr="0019332D">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14:paraId="23580EE6"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color w:val="000000"/>
                <w:sz w:val="20"/>
                <w:szCs w:val="20"/>
              </w:rPr>
              <w:t>DDDDDDDSUU</w:t>
            </w:r>
          </w:p>
        </w:tc>
      </w:tr>
      <w:tr w:rsidR="005A0745" w:rsidRPr="00672810" w14:paraId="6A925C68" w14:textId="77777777">
        <w:tc>
          <w:tcPr>
            <w:tcW w:w="4221" w:type="dxa"/>
            <w:tcBorders>
              <w:top w:val="single" w:sz="4" w:space="0" w:color="auto"/>
              <w:left w:val="single" w:sz="4" w:space="0" w:color="auto"/>
              <w:bottom w:val="single" w:sz="4" w:space="0" w:color="auto"/>
              <w:right w:val="single" w:sz="4" w:space="0" w:color="auto"/>
            </w:tcBorders>
          </w:tcPr>
          <w:p w14:paraId="351EE720" w14:textId="77777777" w:rsidR="005A0745" w:rsidRPr="0019332D" w:rsidRDefault="00027D14" w:rsidP="006C4E3D">
            <w:pPr>
              <w:spacing w:beforeLines="50" w:before="120" w:afterLines="50" w:after="120" w:line="360" w:lineRule="auto"/>
              <w:rPr>
                <w:rFonts w:ascii="Times New Roman" w:hAnsi="Times New Roman" w:cs="Times New Roman"/>
                <w:sz w:val="20"/>
                <w:szCs w:val="20"/>
              </w:rPr>
            </w:pPr>
            <w:proofErr w:type="spellStart"/>
            <w:r w:rsidRPr="0019332D">
              <w:rPr>
                <w:rFonts w:ascii="Times New Roman" w:hAnsi="Times New Roman" w:cs="Times New Roman"/>
                <w:color w:val="000000"/>
                <w:kern w:val="24"/>
                <w:sz w:val="20"/>
                <w:szCs w:val="20"/>
              </w:rPr>
              <w:t>gNB</w:t>
            </w:r>
            <w:proofErr w:type="spellEnd"/>
            <w:r w:rsidRPr="0019332D">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14:paraId="7D957ABB"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lang w:val="sv-SE"/>
              </w:rPr>
            </w:pPr>
            <w:r w:rsidRPr="0019332D">
              <w:rPr>
                <w:rFonts w:ascii="Times New Roman" w:hAnsi="Times New Roman" w:cs="Times New Roman"/>
                <w:sz w:val="20"/>
                <w:szCs w:val="20"/>
                <w:lang w:val="sv-SE"/>
              </w:rPr>
              <w:t>2Tx</w:t>
            </w:r>
          </w:p>
        </w:tc>
      </w:tr>
      <w:tr w:rsidR="005A0745" w:rsidRPr="00672810" w14:paraId="44BB27D7" w14:textId="77777777">
        <w:tc>
          <w:tcPr>
            <w:tcW w:w="4221" w:type="dxa"/>
            <w:tcBorders>
              <w:top w:val="single" w:sz="4" w:space="0" w:color="auto"/>
              <w:left w:val="single" w:sz="4" w:space="0" w:color="auto"/>
              <w:bottom w:val="single" w:sz="4" w:space="0" w:color="auto"/>
              <w:right w:val="single" w:sz="4" w:space="0" w:color="auto"/>
            </w:tcBorders>
          </w:tcPr>
          <w:p w14:paraId="0BEFE105" w14:textId="77777777" w:rsidR="005A0745" w:rsidRPr="0019332D" w:rsidRDefault="00027D14" w:rsidP="006C4E3D">
            <w:pPr>
              <w:spacing w:beforeLines="50" w:before="120" w:afterLines="50" w:after="120" w:line="360" w:lineRule="auto"/>
              <w:rPr>
                <w:rFonts w:ascii="Times New Roman" w:hAnsi="Times New Roman" w:cs="Times New Roman"/>
                <w:color w:val="000000"/>
                <w:kern w:val="24"/>
                <w:sz w:val="20"/>
                <w:szCs w:val="20"/>
              </w:rPr>
            </w:pPr>
            <w:r w:rsidRPr="0019332D">
              <w:rPr>
                <w:rFonts w:ascii="Times New Roman" w:hAnsi="Times New Roman" w:cs="Times New Roman"/>
                <w:color w:val="000000"/>
                <w:kern w:val="24"/>
                <w:sz w:val="20"/>
                <w:szCs w:val="20"/>
              </w:rPr>
              <w:lastRenderedPageBreak/>
              <w:t>UE antenna configuration</w:t>
            </w:r>
          </w:p>
        </w:tc>
        <w:tc>
          <w:tcPr>
            <w:tcW w:w="5070" w:type="dxa"/>
            <w:tcBorders>
              <w:top w:val="single" w:sz="4" w:space="0" w:color="auto"/>
              <w:left w:val="single" w:sz="4" w:space="0" w:color="auto"/>
              <w:bottom w:val="single" w:sz="4" w:space="0" w:color="auto"/>
              <w:right w:val="single" w:sz="4" w:space="0" w:color="auto"/>
            </w:tcBorders>
          </w:tcPr>
          <w:p w14:paraId="0C982B20"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lang w:val="sv-SE"/>
              </w:rPr>
              <w:t>2Tx</w:t>
            </w:r>
          </w:p>
        </w:tc>
      </w:tr>
      <w:tr w:rsidR="005A0745" w:rsidRPr="00672810" w14:paraId="1187DC79" w14:textId="77777777">
        <w:tc>
          <w:tcPr>
            <w:tcW w:w="4221" w:type="dxa"/>
            <w:tcBorders>
              <w:top w:val="single" w:sz="4" w:space="0" w:color="auto"/>
              <w:left w:val="single" w:sz="4" w:space="0" w:color="auto"/>
              <w:bottom w:val="single" w:sz="4" w:space="0" w:color="auto"/>
              <w:right w:val="single" w:sz="4" w:space="0" w:color="auto"/>
            </w:tcBorders>
          </w:tcPr>
          <w:p w14:paraId="5AF44C4E" w14:textId="77777777" w:rsidR="005A0745" w:rsidRPr="0019332D" w:rsidRDefault="00027D14" w:rsidP="006C4E3D">
            <w:pPr>
              <w:spacing w:beforeLines="50" w:before="120" w:afterLines="50" w:after="120" w:line="360" w:lineRule="auto"/>
              <w:rPr>
                <w:rFonts w:ascii="Times New Roman" w:hAnsi="Times New Roman" w:cs="Times New Roman"/>
                <w:color w:val="000000"/>
                <w:kern w:val="24"/>
                <w:sz w:val="20"/>
                <w:szCs w:val="20"/>
              </w:rPr>
            </w:pPr>
            <w:r w:rsidRPr="0019332D">
              <w:rPr>
                <w:rFonts w:ascii="Times New Roman" w:hAnsi="Times New Roman" w:cs="Times New Roman"/>
                <w:kern w:val="24"/>
                <w:sz w:val="20"/>
                <w:szCs w:val="20"/>
              </w:rPr>
              <w:t>DMRS configuration</w:t>
            </w:r>
          </w:p>
        </w:tc>
        <w:tc>
          <w:tcPr>
            <w:tcW w:w="5070" w:type="dxa"/>
            <w:tcBorders>
              <w:top w:val="single" w:sz="4" w:space="0" w:color="auto"/>
              <w:left w:val="single" w:sz="4" w:space="0" w:color="auto"/>
              <w:bottom w:val="single" w:sz="4" w:space="0" w:color="auto"/>
              <w:right w:val="single" w:sz="4" w:space="0" w:color="auto"/>
            </w:tcBorders>
            <w:vAlign w:val="center"/>
          </w:tcPr>
          <w:p w14:paraId="69202712" w14:textId="77777777" w:rsidR="005A0745" w:rsidRPr="0019332D" w:rsidRDefault="00027D14" w:rsidP="006C4E3D">
            <w:pPr>
              <w:spacing w:beforeLines="50" w:before="120" w:afterLines="50" w:after="120" w:line="360" w:lineRule="auto"/>
              <w:jc w:val="center"/>
              <w:rPr>
                <w:rFonts w:ascii="Times New Roman" w:hAnsi="Times New Roman" w:cs="Times New Roman"/>
                <w:color w:val="000000"/>
                <w:sz w:val="20"/>
                <w:szCs w:val="20"/>
              </w:rPr>
            </w:pPr>
            <w:r w:rsidRPr="0019332D">
              <w:rPr>
                <w:rFonts w:ascii="Times New Roman" w:hAnsi="Times New Roman" w:cs="Times New Roman"/>
                <w:color w:val="000000"/>
                <w:sz w:val="20"/>
                <w:szCs w:val="20"/>
              </w:rPr>
              <w:t>DMRS type 1, 1+1+1</w:t>
            </w:r>
          </w:p>
        </w:tc>
      </w:tr>
      <w:tr w:rsidR="005A0745" w:rsidRPr="00672810" w14:paraId="4699ACDD" w14:textId="77777777">
        <w:tc>
          <w:tcPr>
            <w:tcW w:w="4221" w:type="dxa"/>
            <w:tcBorders>
              <w:top w:val="single" w:sz="4" w:space="0" w:color="auto"/>
              <w:left w:val="single" w:sz="4" w:space="0" w:color="auto"/>
              <w:bottom w:val="single" w:sz="4" w:space="0" w:color="auto"/>
              <w:right w:val="single" w:sz="4" w:space="0" w:color="auto"/>
            </w:tcBorders>
          </w:tcPr>
          <w:p w14:paraId="2421B5E5" w14:textId="77777777" w:rsidR="005A0745" w:rsidRPr="0019332D" w:rsidRDefault="00027D14" w:rsidP="006C4E3D">
            <w:pPr>
              <w:spacing w:beforeLines="50" w:before="120" w:afterLines="50" w:after="120" w:line="360" w:lineRule="auto"/>
              <w:rPr>
                <w:rFonts w:ascii="Times New Roman" w:hAnsi="Times New Roman" w:cs="Times New Roman"/>
                <w:kern w:val="24"/>
                <w:sz w:val="20"/>
                <w:szCs w:val="20"/>
              </w:rPr>
            </w:pPr>
            <w:r w:rsidRPr="0019332D">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14:paraId="3C4BE4EA" w14:textId="77777777" w:rsidR="005A0745" w:rsidRPr="0019332D" w:rsidRDefault="00027D14" w:rsidP="006C4E3D">
            <w:pPr>
              <w:spacing w:beforeLines="50" w:before="120" w:afterLines="50" w:after="120" w:line="360" w:lineRule="auto"/>
              <w:jc w:val="center"/>
              <w:rPr>
                <w:rFonts w:ascii="Times New Roman" w:hAnsi="Times New Roman" w:cs="Times New Roman"/>
                <w:color w:val="000000"/>
                <w:sz w:val="20"/>
                <w:szCs w:val="20"/>
              </w:rPr>
            </w:pPr>
            <w:r w:rsidRPr="0019332D">
              <w:rPr>
                <w:rFonts w:ascii="Times New Roman" w:hAnsi="Times New Roman" w:cs="Times New Roman"/>
                <w:sz w:val="20"/>
                <w:szCs w:val="20"/>
              </w:rPr>
              <w:t>Periodic of 10ms, 2-slot pattern</w:t>
            </w:r>
          </w:p>
        </w:tc>
      </w:tr>
      <w:tr w:rsidR="005A0745" w:rsidRPr="00672810" w14:paraId="35974D2D" w14:textId="77777777">
        <w:tc>
          <w:tcPr>
            <w:tcW w:w="4221" w:type="dxa"/>
            <w:tcBorders>
              <w:top w:val="single" w:sz="4" w:space="0" w:color="auto"/>
              <w:left w:val="single" w:sz="4" w:space="0" w:color="auto"/>
              <w:bottom w:val="single" w:sz="4" w:space="0" w:color="auto"/>
              <w:right w:val="single" w:sz="4" w:space="0" w:color="auto"/>
            </w:tcBorders>
          </w:tcPr>
          <w:p w14:paraId="10897B8C" w14:textId="77777777" w:rsidR="005A0745" w:rsidRPr="0019332D" w:rsidRDefault="00027D14" w:rsidP="006C4E3D">
            <w:pPr>
              <w:spacing w:beforeLines="50" w:before="120" w:afterLines="50" w:after="120" w:line="360" w:lineRule="auto"/>
              <w:jc w:val="left"/>
              <w:rPr>
                <w:rFonts w:ascii="Times New Roman" w:hAnsi="Times New Roman" w:cs="Times New Roman"/>
                <w:sz w:val="20"/>
                <w:szCs w:val="20"/>
              </w:rPr>
            </w:pPr>
            <w:r w:rsidRPr="0019332D">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14:paraId="0555547F"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MCS 13 based on 64QAM table</w:t>
            </w:r>
          </w:p>
        </w:tc>
      </w:tr>
      <w:tr w:rsidR="005A0745" w:rsidRPr="00672810" w14:paraId="2B2FD65E" w14:textId="77777777">
        <w:tc>
          <w:tcPr>
            <w:tcW w:w="4221" w:type="dxa"/>
            <w:tcBorders>
              <w:top w:val="single" w:sz="4" w:space="0" w:color="auto"/>
              <w:left w:val="single" w:sz="4" w:space="0" w:color="auto"/>
              <w:bottom w:val="single" w:sz="4" w:space="0" w:color="auto"/>
              <w:right w:val="single" w:sz="4" w:space="0" w:color="auto"/>
            </w:tcBorders>
          </w:tcPr>
          <w:p w14:paraId="0878844D" w14:textId="77777777" w:rsidR="005A0745" w:rsidRPr="0019332D" w:rsidRDefault="00027D14" w:rsidP="006C4E3D">
            <w:pPr>
              <w:spacing w:beforeLines="50" w:before="120" w:afterLines="50" w:after="120" w:line="360" w:lineRule="auto"/>
              <w:jc w:val="left"/>
              <w:rPr>
                <w:rFonts w:ascii="Times New Roman" w:eastAsia="MS Mincho" w:hAnsi="Times New Roman" w:cs="Times New Roman"/>
                <w:kern w:val="24"/>
                <w:sz w:val="20"/>
                <w:szCs w:val="20"/>
              </w:rPr>
            </w:pPr>
            <w:r w:rsidRPr="0019332D">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14:paraId="1278465B" w14:textId="77777777" w:rsidR="005A0745" w:rsidRPr="0019332D" w:rsidRDefault="00027D14" w:rsidP="006C4E3D">
            <w:pPr>
              <w:spacing w:beforeLines="50" w:before="120" w:afterLines="50" w:after="120" w:line="360" w:lineRule="auto"/>
              <w:jc w:val="center"/>
              <w:rPr>
                <w:rFonts w:ascii="Times New Roman" w:hAnsi="Times New Roman" w:cs="Times New Roman"/>
                <w:sz w:val="20"/>
                <w:szCs w:val="20"/>
              </w:rPr>
            </w:pPr>
            <w:r w:rsidRPr="0019332D">
              <w:rPr>
                <w:rFonts w:ascii="Times New Roman" w:hAnsi="Times New Roman" w:cs="Times New Roman"/>
                <w:sz w:val="20"/>
                <w:szCs w:val="20"/>
              </w:rPr>
              <w:t>Rank 1</w:t>
            </w:r>
          </w:p>
        </w:tc>
      </w:tr>
    </w:tbl>
    <w:p w14:paraId="653FAEA9" w14:textId="77777777" w:rsidR="005A0745" w:rsidRPr="0019332D" w:rsidRDefault="005A0745" w:rsidP="006C4E3D">
      <w:pPr>
        <w:spacing w:beforeLines="50" w:before="120" w:afterLines="50" w:after="120"/>
        <w:rPr>
          <w:rFonts w:ascii="Times New Roman" w:hAnsi="Times New Roman" w:cs="Times New Roman"/>
          <w:sz w:val="20"/>
          <w:szCs w:val="20"/>
        </w:rPr>
      </w:pPr>
    </w:p>
    <w:p w14:paraId="571C736B" w14:textId="77777777" w:rsidR="005A0745" w:rsidRPr="0019332D" w:rsidRDefault="005A0745" w:rsidP="006C4E3D">
      <w:pPr>
        <w:pStyle w:val="a0"/>
        <w:spacing w:beforeLines="50" w:before="120" w:afterLines="50"/>
        <w:textAlignment w:val="center"/>
        <w:rPr>
          <w:rFonts w:ascii="Times New Roman" w:eastAsiaTheme="minorEastAsia" w:hAnsi="Times New Roman" w:cs="Times New Roman"/>
          <w:b/>
          <w:i/>
          <w:sz w:val="20"/>
          <w:szCs w:val="20"/>
          <w:lang w:eastAsia="zh-CN"/>
        </w:rPr>
      </w:pPr>
    </w:p>
    <w:sectPr w:rsidR="005A0745" w:rsidRPr="0019332D">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E6444C" w15:done="0"/>
  <w15:commentEx w15:paraId="459920DA" w15:done="0"/>
  <w15:commentEx w15:paraId="51E6D560" w15:done="0"/>
  <w15:commentEx w15:paraId="3DD6C8FD" w15:done="0"/>
  <w15:commentEx w15:paraId="2905FD48" w15:done="0"/>
  <w15:commentEx w15:paraId="5D36970C" w15:done="0"/>
  <w15:commentEx w15:paraId="2F79EFDD" w15:done="0"/>
  <w15:commentEx w15:paraId="495331B0" w15:done="0"/>
  <w15:commentEx w15:paraId="0A397C13" w15:done="0"/>
  <w15:commentEx w15:paraId="51DBF2B2" w15:done="0"/>
  <w15:commentEx w15:paraId="2E242141" w15:done="0"/>
  <w15:commentEx w15:paraId="73E96048" w15:done="0"/>
  <w15:commentEx w15:paraId="6E428796" w15:done="0"/>
  <w15:commentEx w15:paraId="43D1FAEF" w15:done="0"/>
  <w15:commentEx w15:paraId="22A5F458" w15:done="0"/>
  <w15:commentEx w15:paraId="5F28A9EA" w15:done="0"/>
  <w15:commentEx w15:paraId="431B61D4" w15:done="0"/>
  <w15:commentEx w15:paraId="6293C0AC" w15:done="0"/>
  <w15:commentEx w15:paraId="5B1FAA35" w15:done="0"/>
  <w15:commentEx w15:paraId="7F9FE0C5" w15:done="0"/>
  <w15:commentEx w15:paraId="152C9AF5" w15:done="0"/>
  <w15:commentEx w15:paraId="4CAB8C6B" w15:done="0"/>
  <w15:commentEx w15:paraId="0E65D8DA" w15:done="0"/>
  <w15:commentEx w15:paraId="406B8FB1" w15:done="0"/>
  <w15:commentEx w15:paraId="68D19D6D" w15:done="0"/>
  <w15:commentEx w15:paraId="2B3FD8E4" w15:done="0"/>
  <w15:commentEx w15:paraId="7EB5FBD0" w15:done="0"/>
  <w15:commentEx w15:paraId="2F923E3D" w15:done="0"/>
  <w15:commentEx w15:paraId="1A5119AF" w15:done="0"/>
  <w15:commentEx w15:paraId="02082A9C" w15:done="0"/>
  <w15:commentEx w15:paraId="3095452A" w15:done="0"/>
  <w15:commentEx w15:paraId="1CAF0102" w15:done="0"/>
  <w15:commentEx w15:paraId="76372848" w15:done="0"/>
  <w15:commentEx w15:paraId="791F1D4F" w15:done="0"/>
  <w15:commentEx w15:paraId="717CCF2D" w15:done="0"/>
  <w15:commentEx w15:paraId="4C914732" w15:done="0"/>
  <w15:commentEx w15:paraId="18BE0EF2" w15:done="0"/>
  <w15:commentEx w15:paraId="0D9789F7" w15:done="0"/>
  <w15:commentEx w15:paraId="64199E11" w15:done="0"/>
  <w15:commentEx w15:paraId="60A75AFA" w15:done="0"/>
  <w15:commentEx w15:paraId="52440945" w15:done="0"/>
  <w15:commentEx w15:paraId="7063ED91" w15:done="0"/>
  <w15:commentEx w15:paraId="739D0A17" w15:done="0"/>
  <w15:commentEx w15:paraId="6A98FF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20F9" w16cex:dateUtc="2021-04-05T15:51:00Z"/>
  <w16cex:commentExtensible w16cex:durableId="241621B0" w16cex:dateUtc="2021-04-05T15:54:00Z"/>
  <w16cex:commentExtensible w16cex:durableId="24162237" w16cex:dateUtc="2021-04-05T15:56:00Z"/>
  <w16cex:commentExtensible w16cex:durableId="24162249" w16cex:dateUtc="2021-04-05T15:56:00Z"/>
  <w16cex:commentExtensible w16cex:durableId="241623CA" w16cex:dateUtc="2021-04-05T16:03:00Z"/>
  <w16cex:commentExtensible w16cex:durableId="241624F0" w16cex:dateUtc="2021-04-05T16:08:00Z"/>
  <w16cex:commentExtensible w16cex:durableId="24162562" w16cex:dateUtc="2021-04-05T16:10:00Z"/>
  <w16cex:commentExtensible w16cex:durableId="241626AA" w16cex:dateUtc="2021-04-05T16:15:00Z"/>
  <w16cex:commentExtensible w16cex:durableId="24162794" w16cex:dateUtc="2021-04-05T16:19:00Z"/>
  <w16cex:commentExtensible w16cex:durableId="2416276A" w16cex:dateUtc="2021-04-05T16:18:00Z"/>
  <w16cex:commentExtensible w16cex:durableId="241627C6" w16cex:dateUtc="2021-04-05T16:20:00Z"/>
  <w16cex:commentExtensible w16cex:durableId="24162A03" w16cex:dateUtc="2021-04-05T16:29:00Z"/>
  <w16cex:commentExtensible w16cex:durableId="24162AFD" w16cex:dateUtc="2021-04-05T16:34:00Z"/>
  <w16cex:commentExtensible w16cex:durableId="24162A82" w16cex:dateUtc="2021-04-05T16:32:00Z"/>
  <w16cex:commentExtensible w16cex:durableId="24162C1C" w16cex:dateUtc="2021-04-05T16:38:00Z"/>
  <w16cex:commentExtensible w16cex:durableId="24162C6D" w16cex:dateUtc="2021-04-05T16:40:00Z"/>
  <w16cex:commentExtensible w16cex:durableId="24162C9D" w16cex:dateUtc="2021-04-05T16:41:00Z"/>
  <w16cex:commentExtensible w16cex:durableId="24162CDD" w16cex:dateUtc="2021-04-05T16:42:00Z"/>
  <w16cex:commentExtensible w16cex:durableId="24162D4E" w16cex:dateUtc="2021-04-05T16:43:00Z"/>
  <w16cex:commentExtensible w16cex:durableId="24162DC8" w16cex:dateUtc="2021-04-05T16:46:00Z"/>
  <w16cex:commentExtensible w16cex:durableId="24162F09" w16cex:dateUtc="2021-04-05T16:51:00Z"/>
  <w16cex:commentExtensible w16cex:durableId="24162EE9" w16cex:dateUtc="2021-04-05T16:50:00Z"/>
  <w16cex:commentExtensible w16cex:durableId="24162F33" w16cex:dateUtc="2021-04-05T16:52:00Z"/>
  <w16cex:commentExtensible w16cex:durableId="24162FBD" w16cex:dateUtc="2021-04-05T16:54:00Z"/>
  <w16cex:commentExtensible w16cex:durableId="24162FE7" w16cex:dateUtc="2021-04-05T16:55:00Z"/>
  <w16cex:commentExtensible w16cex:durableId="2416303F" w16cex:dateUtc="2021-04-05T16:56:00Z"/>
  <w16cex:commentExtensible w16cex:durableId="241630B7" w16cex:dateUtc="2021-04-05T16:58:00Z"/>
  <w16cex:commentExtensible w16cex:durableId="24163111" w16cex:dateUtc="2021-04-05T17:00:00Z"/>
  <w16cex:commentExtensible w16cex:durableId="241631AE" w16cex:dateUtc="2021-04-05T17:02:00Z"/>
  <w16cex:commentExtensible w16cex:durableId="24163277" w16cex:dateUtc="2021-04-05T17:05:00Z"/>
  <w16cex:commentExtensible w16cex:durableId="24163369" w16cex:dateUtc="2021-04-05T17:10:00Z"/>
  <w16cex:commentExtensible w16cex:durableId="241633EA" w16cex:dateUtc="2021-04-05T17:12:00Z"/>
  <w16cex:commentExtensible w16cex:durableId="24163437" w16cex:dateUtc="2021-04-05T17:13:00Z"/>
  <w16cex:commentExtensible w16cex:durableId="241634A3" w16cex:dateUtc="2021-04-0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E6444C" w16cid:durableId="24162020"/>
  <w16cid:commentId w16cid:paraId="459920DA" w16cid:durableId="241620F9"/>
  <w16cid:commentId w16cid:paraId="51E6D560" w16cid:durableId="241621B0"/>
  <w16cid:commentId w16cid:paraId="3DD6C8FD" w16cid:durableId="24162021"/>
  <w16cid:commentId w16cid:paraId="2905FD48" w16cid:durableId="24162237"/>
  <w16cid:commentId w16cid:paraId="5D36970C" w16cid:durableId="24162249"/>
  <w16cid:commentId w16cid:paraId="2F79EFDD" w16cid:durableId="241623CA"/>
  <w16cid:commentId w16cid:paraId="495331B0" w16cid:durableId="241624F0"/>
  <w16cid:commentId w16cid:paraId="0A397C13" w16cid:durableId="24162562"/>
  <w16cid:commentId w16cid:paraId="51DBF2B2" w16cid:durableId="241626AA"/>
  <w16cid:commentId w16cid:paraId="2E242141" w16cid:durableId="24162794"/>
  <w16cid:commentId w16cid:paraId="73E96048" w16cid:durableId="24162022"/>
  <w16cid:commentId w16cid:paraId="6E428796" w16cid:durableId="2416276A"/>
  <w16cid:commentId w16cid:paraId="43D1FAEF" w16cid:durableId="241627C6"/>
  <w16cid:commentId w16cid:paraId="22A5F458" w16cid:durableId="24162A03"/>
  <w16cid:commentId w16cid:paraId="5F28A9EA" w16cid:durableId="24162AFD"/>
  <w16cid:commentId w16cid:paraId="431B61D4" w16cid:durableId="24162A82"/>
  <w16cid:commentId w16cid:paraId="6293C0AC" w16cid:durableId="24162C1C"/>
  <w16cid:commentId w16cid:paraId="5B1FAA35" w16cid:durableId="24162023"/>
  <w16cid:commentId w16cid:paraId="7F9FE0C5" w16cid:durableId="24162C6D"/>
  <w16cid:commentId w16cid:paraId="152C9AF5" w16cid:durableId="24162C9D"/>
  <w16cid:commentId w16cid:paraId="4CAB8C6B" w16cid:durableId="24162CDD"/>
  <w16cid:commentId w16cid:paraId="0E65D8DA" w16cid:durableId="24162D4E"/>
  <w16cid:commentId w16cid:paraId="406B8FB1" w16cid:durableId="24162DC8"/>
  <w16cid:commentId w16cid:paraId="68D19D6D" w16cid:durableId="24162024"/>
  <w16cid:commentId w16cid:paraId="2B3FD8E4" w16cid:durableId="24162F09"/>
  <w16cid:commentId w16cid:paraId="7EB5FBD0" w16cid:durableId="24162EE9"/>
  <w16cid:commentId w16cid:paraId="2F923E3D" w16cid:durableId="24162F33"/>
  <w16cid:commentId w16cid:paraId="1A5119AF" w16cid:durableId="24162FBD"/>
  <w16cid:commentId w16cid:paraId="02082A9C" w16cid:durableId="24162FE7"/>
  <w16cid:commentId w16cid:paraId="3095452A" w16cid:durableId="2416303F"/>
  <w16cid:commentId w16cid:paraId="1CAF0102" w16cid:durableId="241630B7"/>
  <w16cid:commentId w16cid:paraId="76372848" w16cid:durableId="24163111"/>
  <w16cid:commentId w16cid:paraId="791F1D4F" w16cid:durableId="241631AE"/>
  <w16cid:commentId w16cid:paraId="717CCF2D" w16cid:durableId="24163277"/>
  <w16cid:commentId w16cid:paraId="4C914732" w16cid:durableId="24162025"/>
  <w16cid:commentId w16cid:paraId="18BE0EF2" w16cid:durableId="24163369"/>
  <w16cid:commentId w16cid:paraId="0D9789F7" w16cid:durableId="241633EA"/>
  <w16cid:commentId w16cid:paraId="64199E11" w16cid:durableId="24163437"/>
  <w16cid:commentId w16cid:paraId="60A75AFA" w16cid:durableId="241634A3"/>
  <w16cid:commentId w16cid:paraId="52440945" w16cid:durableId="24162026"/>
  <w16cid:commentId w16cid:paraId="7063ED91" w16cid:durableId="24162027"/>
  <w16cid:commentId w16cid:paraId="739D0A17" w16cid:durableId="24162028"/>
  <w16cid:commentId w16cid:paraId="6A98FF0D" w16cid:durableId="241620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DFA8C" w14:textId="77777777" w:rsidR="001C1681" w:rsidRDefault="001C1681" w:rsidP="00BD57EA">
      <w:r>
        <w:separator/>
      </w:r>
    </w:p>
  </w:endnote>
  <w:endnote w:type="continuationSeparator" w:id="0">
    <w:p w14:paraId="67618C0C" w14:textId="77777777" w:rsidR="001C1681" w:rsidRDefault="001C1681" w:rsidP="00BD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EFB4B" w14:textId="77777777" w:rsidR="001C1681" w:rsidRDefault="001C1681" w:rsidP="00BD57EA">
      <w:r>
        <w:separator/>
      </w:r>
    </w:p>
  </w:footnote>
  <w:footnote w:type="continuationSeparator" w:id="0">
    <w:p w14:paraId="16E5BE5D" w14:textId="77777777" w:rsidR="001C1681" w:rsidRDefault="001C1681" w:rsidP="00BD5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F0596"/>
    <w:multiLevelType w:val="multilevel"/>
    <w:tmpl w:val="950F05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B574B4F5"/>
    <w:multiLevelType w:val="multilevel"/>
    <w:tmpl w:val="B574B4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B6278E08"/>
    <w:multiLevelType w:val="singleLevel"/>
    <w:tmpl w:val="B6278E08"/>
    <w:lvl w:ilvl="0">
      <w:start w:val="1"/>
      <w:numFmt w:val="bullet"/>
      <w:lvlText w:val=""/>
      <w:lvlJc w:val="left"/>
      <w:pPr>
        <w:ind w:left="420" w:hanging="420"/>
      </w:pPr>
      <w:rPr>
        <w:rFonts w:ascii="Wingdings" w:hAnsi="Wingdings" w:hint="default"/>
      </w:rPr>
    </w:lvl>
  </w:abstractNum>
  <w:abstractNum w:abstractNumId="3">
    <w:nsid w:val="E2EFB1F8"/>
    <w:multiLevelType w:val="multilevel"/>
    <w:tmpl w:val="E2EFB1F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23676B0"/>
    <w:multiLevelType w:val="hybridMultilevel"/>
    <w:tmpl w:val="3294B770"/>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3CB28BE"/>
    <w:multiLevelType w:val="hybridMultilevel"/>
    <w:tmpl w:val="4516B75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A555CB"/>
    <w:multiLevelType w:val="hybridMultilevel"/>
    <w:tmpl w:val="39BEA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9523727"/>
    <w:multiLevelType w:val="hybridMultilevel"/>
    <w:tmpl w:val="443E74BA"/>
    <w:lvl w:ilvl="0" w:tplc="4E5CA9E4">
      <w:numFmt w:val="bullet"/>
      <w:lvlText w:val="-"/>
      <w:lvlJc w:val="left"/>
      <w:pPr>
        <w:ind w:left="520" w:hanging="420"/>
      </w:pPr>
      <w:rPr>
        <w:rFonts w:ascii="Times New Roman" w:eastAsia="MS Mincho"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0A3B23D2"/>
    <w:multiLevelType w:val="hybridMultilevel"/>
    <w:tmpl w:val="0EB2035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A5D41A1"/>
    <w:multiLevelType w:val="hybridMultilevel"/>
    <w:tmpl w:val="166C92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4328E8"/>
    <w:multiLevelType w:val="hybridMultilevel"/>
    <w:tmpl w:val="FA20212C"/>
    <w:lvl w:ilvl="0" w:tplc="4E5CA9E4">
      <w:numFmt w:val="bullet"/>
      <w:lvlText w:val="-"/>
      <w:lvlJc w:val="left"/>
      <w:pPr>
        <w:ind w:left="630" w:hanging="420"/>
      </w:pPr>
      <w:rPr>
        <w:rFonts w:ascii="Times New Roman" w:eastAsia="MS Mincho"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943E01"/>
    <w:multiLevelType w:val="multilevel"/>
    <w:tmpl w:val="17943E01"/>
    <w:lvl w:ilvl="0">
      <w:numFmt w:val="bullet"/>
      <w:lvlText w:val="-"/>
      <w:lvlJc w:val="left"/>
      <w:pPr>
        <w:ind w:left="420" w:hanging="42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7C052A4"/>
    <w:multiLevelType w:val="hybridMultilevel"/>
    <w:tmpl w:val="2D4ADEF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1E6D01D7"/>
    <w:multiLevelType w:val="hybridMultilevel"/>
    <w:tmpl w:val="CB60C88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1F122901"/>
    <w:multiLevelType w:val="hybridMultilevel"/>
    <w:tmpl w:val="23E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AA028A"/>
    <w:multiLevelType w:val="multilevel"/>
    <w:tmpl w:val="1FAA028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1FC0374A"/>
    <w:multiLevelType w:val="multilevel"/>
    <w:tmpl w:val="C21E7432"/>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0ED598E"/>
    <w:multiLevelType w:val="multilevel"/>
    <w:tmpl w:val="B33A43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2421487E"/>
    <w:multiLevelType w:val="multilevel"/>
    <w:tmpl w:val="2421487E"/>
    <w:lvl w:ilvl="0">
      <w:start w:val="1"/>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24D7149A"/>
    <w:multiLevelType w:val="hybridMultilevel"/>
    <w:tmpl w:val="FE3260F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90B4520"/>
    <w:multiLevelType w:val="multilevel"/>
    <w:tmpl w:val="3BEE9268"/>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9722A0A"/>
    <w:multiLevelType w:val="hybridMultilevel"/>
    <w:tmpl w:val="175C85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AA960AD"/>
    <w:multiLevelType w:val="hybridMultilevel"/>
    <w:tmpl w:val="1FE62F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A61346"/>
    <w:multiLevelType w:val="hybridMultilevel"/>
    <w:tmpl w:val="4EEE86E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CB43063"/>
    <w:multiLevelType w:val="singleLevel"/>
    <w:tmpl w:val="04090003"/>
    <w:lvl w:ilvl="0">
      <w:start w:val="1"/>
      <w:numFmt w:val="bullet"/>
      <w:lvlText w:val=""/>
      <w:lvlJc w:val="left"/>
      <w:pPr>
        <w:ind w:left="420" w:hanging="420"/>
      </w:pPr>
      <w:rPr>
        <w:rFonts w:ascii="Wingdings" w:hAnsi="Wingdings" w:hint="default"/>
      </w:rPr>
    </w:lvl>
  </w:abstractNum>
  <w:abstractNum w:abstractNumId="30">
    <w:nsid w:val="2EE13D25"/>
    <w:multiLevelType w:val="hybridMultilevel"/>
    <w:tmpl w:val="BCCA27BE"/>
    <w:lvl w:ilvl="0" w:tplc="42FE5D24">
      <w:start w:val="1"/>
      <w:numFmt w:val="decimal"/>
      <w:lvlText w:val="%1）"/>
      <w:lvlJc w:val="left"/>
      <w:pPr>
        <w:ind w:left="1087" w:hanging="360"/>
      </w:pPr>
      <w:rPr>
        <w:rFonts w:ascii="Calibri" w:eastAsia="宋体" w:hAnsi="Calibri" w:cs="Times New Roman" w:hint="default"/>
      </w:rPr>
    </w:lvl>
    <w:lvl w:ilvl="1" w:tplc="04090019">
      <w:start w:val="1"/>
      <w:numFmt w:val="lowerLetter"/>
      <w:lvlText w:val="%2)"/>
      <w:lvlJc w:val="left"/>
      <w:pPr>
        <w:ind w:left="1567" w:hanging="420"/>
      </w:pPr>
    </w:lvl>
    <w:lvl w:ilvl="2" w:tplc="0409001B">
      <w:start w:val="1"/>
      <w:numFmt w:val="lowerRoman"/>
      <w:lvlText w:val="%3."/>
      <w:lvlJc w:val="right"/>
      <w:pPr>
        <w:ind w:left="1987" w:hanging="420"/>
      </w:pPr>
    </w:lvl>
    <w:lvl w:ilvl="3" w:tplc="0409000F">
      <w:start w:val="1"/>
      <w:numFmt w:val="decimal"/>
      <w:lvlText w:val="%4."/>
      <w:lvlJc w:val="left"/>
      <w:pPr>
        <w:ind w:left="2407" w:hanging="420"/>
      </w:pPr>
    </w:lvl>
    <w:lvl w:ilvl="4" w:tplc="04090019">
      <w:start w:val="1"/>
      <w:numFmt w:val="lowerLetter"/>
      <w:lvlText w:val="%5)"/>
      <w:lvlJc w:val="left"/>
      <w:pPr>
        <w:ind w:left="2827" w:hanging="420"/>
      </w:pPr>
    </w:lvl>
    <w:lvl w:ilvl="5" w:tplc="0409001B">
      <w:start w:val="1"/>
      <w:numFmt w:val="lowerRoman"/>
      <w:lvlText w:val="%6."/>
      <w:lvlJc w:val="right"/>
      <w:pPr>
        <w:ind w:left="3247" w:hanging="420"/>
      </w:pPr>
    </w:lvl>
    <w:lvl w:ilvl="6" w:tplc="0409000F">
      <w:start w:val="1"/>
      <w:numFmt w:val="decimal"/>
      <w:lvlText w:val="%7."/>
      <w:lvlJc w:val="left"/>
      <w:pPr>
        <w:ind w:left="3667" w:hanging="420"/>
      </w:pPr>
    </w:lvl>
    <w:lvl w:ilvl="7" w:tplc="04090019">
      <w:start w:val="1"/>
      <w:numFmt w:val="lowerLetter"/>
      <w:lvlText w:val="%8)"/>
      <w:lvlJc w:val="left"/>
      <w:pPr>
        <w:ind w:left="4087" w:hanging="420"/>
      </w:pPr>
    </w:lvl>
    <w:lvl w:ilvl="8" w:tplc="0409001B">
      <w:start w:val="1"/>
      <w:numFmt w:val="lowerRoman"/>
      <w:lvlText w:val="%9."/>
      <w:lvlJc w:val="right"/>
      <w:pPr>
        <w:ind w:left="4507" w:hanging="420"/>
      </w:pPr>
    </w:lvl>
  </w:abstractNum>
  <w:abstractNum w:abstractNumId="31">
    <w:nsid w:val="308D5547"/>
    <w:multiLevelType w:val="multilevel"/>
    <w:tmpl w:val="308D5547"/>
    <w:lvl w:ilvl="0">
      <w:numFmt w:val="bullet"/>
      <w:lvlText w:val="-"/>
      <w:lvlJc w:val="left"/>
      <w:pPr>
        <w:ind w:left="420" w:hanging="42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333C5231"/>
    <w:multiLevelType w:val="hybridMultilevel"/>
    <w:tmpl w:val="EF66B8C4"/>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35D90F8C"/>
    <w:multiLevelType w:val="hybridMultilevel"/>
    <w:tmpl w:val="5C4898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809687C"/>
    <w:multiLevelType w:val="hybridMultilevel"/>
    <w:tmpl w:val="6A629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39721B4E"/>
    <w:multiLevelType w:val="multilevel"/>
    <w:tmpl w:val="39721B4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3BF57529"/>
    <w:multiLevelType w:val="multilevel"/>
    <w:tmpl w:val="3BF57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3C070B1E"/>
    <w:multiLevelType w:val="hybridMultilevel"/>
    <w:tmpl w:val="743A48C4"/>
    <w:lvl w:ilvl="0" w:tplc="44444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0F131C9"/>
    <w:multiLevelType w:val="hybridMultilevel"/>
    <w:tmpl w:val="5C8A6D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167A6F9"/>
    <w:multiLevelType w:val="singleLevel"/>
    <w:tmpl w:val="4167A6F9"/>
    <w:lvl w:ilvl="0">
      <w:start w:val="13"/>
      <w:numFmt w:val="upperLetter"/>
      <w:suff w:val="nothing"/>
      <w:lvlText w:val="%1-"/>
      <w:lvlJc w:val="left"/>
    </w:lvl>
  </w:abstractNum>
  <w:abstractNum w:abstractNumId="43">
    <w:nsid w:val="417C84CC"/>
    <w:multiLevelType w:val="multilevel"/>
    <w:tmpl w:val="417C84C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nsid w:val="424055C9"/>
    <w:multiLevelType w:val="multilevel"/>
    <w:tmpl w:val="424055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6CF42E6"/>
    <w:multiLevelType w:val="multilevel"/>
    <w:tmpl w:val="5290EBE0"/>
    <w:lvl w:ilvl="0">
      <w:start w:val="1"/>
      <w:numFmt w:val="decimal"/>
      <w:lvlText w:val="%1)"/>
      <w:lvlJc w:val="left"/>
      <w:pPr>
        <w:ind w:left="420" w:hanging="420"/>
      </w:pPr>
      <w:rPr>
        <w:rFont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nsid w:val="48471A93"/>
    <w:multiLevelType w:val="hybridMultilevel"/>
    <w:tmpl w:val="3D58B90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nsid w:val="48EF351E"/>
    <w:multiLevelType w:val="hybridMultilevel"/>
    <w:tmpl w:val="E43C5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CB57E8F"/>
    <w:multiLevelType w:val="hybridMultilevel"/>
    <w:tmpl w:val="1F86D08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4F3C729F"/>
    <w:multiLevelType w:val="hybridMultilevel"/>
    <w:tmpl w:val="14DA3A7C"/>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5527038E"/>
    <w:multiLevelType w:val="hybridMultilevel"/>
    <w:tmpl w:val="FFB8D33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5310B54"/>
    <w:multiLevelType w:val="hybridMultilevel"/>
    <w:tmpl w:val="8BA6DDF8"/>
    <w:lvl w:ilvl="0" w:tplc="FEA6BDE8">
      <w:start w:val="1"/>
      <w:numFmt w:val="bullet"/>
      <w:lvlText w:val="–"/>
      <w:lvlJc w:val="left"/>
      <w:pPr>
        <w:tabs>
          <w:tab w:val="num" w:pos="360"/>
        </w:tabs>
        <w:ind w:left="360" w:hanging="360"/>
      </w:pPr>
      <w:rPr>
        <w:rFonts w:ascii="Arial" w:hAnsi="Arial" w:hint="default"/>
      </w:rPr>
    </w:lvl>
    <w:lvl w:ilvl="1" w:tplc="01FA21FC">
      <w:start w:val="1"/>
      <w:numFmt w:val="bullet"/>
      <w:lvlText w:val="–"/>
      <w:lvlJc w:val="left"/>
      <w:pPr>
        <w:tabs>
          <w:tab w:val="num" w:pos="1080"/>
        </w:tabs>
        <w:ind w:left="1080" w:hanging="360"/>
      </w:pPr>
      <w:rPr>
        <w:rFonts w:ascii="Arial" w:hAnsi="Arial" w:hint="default"/>
      </w:rPr>
    </w:lvl>
    <w:lvl w:ilvl="2" w:tplc="1ABA9028">
      <w:start w:val="1"/>
      <w:numFmt w:val="bullet"/>
      <w:lvlText w:val="–"/>
      <w:lvlJc w:val="left"/>
      <w:pPr>
        <w:tabs>
          <w:tab w:val="num" w:pos="1800"/>
        </w:tabs>
        <w:ind w:left="1800" w:hanging="360"/>
      </w:pPr>
      <w:rPr>
        <w:rFonts w:ascii="Arial" w:hAnsi="Arial" w:hint="default"/>
      </w:rPr>
    </w:lvl>
    <w:lvl w:ilvl="3" w:tplc="E9EEEC68">
      <w:start w:val="1"/>
      <w:numFmt w:val="bullet"/>
      <w:lvlText w:val="–"/>
      <w:lvlJc w:val="left"/>
      <w:pPr>
        <w:tabs>
          <w:tab w:val="num" w:pos="2520"/>
        </w:tabs>
        <w:ind w:left="2520" w:hanging="360"/>
      </w:pPr>
      <w:rPr>
        <w:rFonts w:ascii="Arial" w:hAnsi="Arial" w:hint="default"/>
      </w:rPr>
    </w:lvl>
    <w:lvl w:ilvl="4" w:tplc="EFF404B6" w:tentative="1">
      <w:start w:val="1"/>
      <w:numFmt w:val="bullet"/>
      <w:lvlText w:val="–"/>
      <w:lvlJc w:val="left"/>
      <w:pPr>
        <w:tabs>
          <w:tab w:val="num" w:pos="3240"/>
        </w:tabs>
        <w:ind w:left="3240" w:hanging="360"/>
      </w:pPr>
      <w:rPr>
        <w:rFonts w:ascii="Arial" w:hAnsi="Arial" w:hint="default"/>
      </w:rPr>
    </w:lvl>
    <w:lvl w:ilvl="5" w:tplc="14869F8C" w:tentative="1">
      <w:start w:val="1"/>
      <w:numFmt w:val="bullet"/>
      <w:lvlText w:val="–"/>
      <w:lvlJc w:val="left"/>
      <w:pPr>
        <w:tabs>
          <w:tab w:val="num" w:pos="3960"/>
        </w:tabs>
        <w:ind w:left="3960" w:hanging="360"/>
      </w:pPr>
      <w:rPr>
        <w:rFonts w:ascii="Arial" w:hAnsi="Arial" w:hint="default"/>
      </w:rPr>
    </w:lvl>
    <w:lvl w:ilvl="6" w:tplc="30381C90" w:tentative="1">
      <w:start w:val="1"/>
      <w:numFmt w:val="bullet"/>
      <w:lvlText w:val="–"/>
      <w:lvlJc w:val="left"/>
      <w:pPr>
        <w:tabs>
          <w:tab w:val="num" w:pos="4680"/>
        </w:tabs>
        <w:ind w:left="4680" w:hanging="360"/>
      </w:pPr>
      <w:rPr>
        <w:rFonts w:ascii="Arial" w:hAnsi="Arial" w:hint="default"/>
      </w:rPr>
    </w:lvl>
    <w:lvl w:ilvl="7" w:tplc="3912D97E" w:tentative="1">
      <w:start w:val="1"/>
      <w:numFmt w:val="bullet"/>
      <w:lvlText w:val="–"/>
      <w:lvlJc w:val="left"/>
      <w:pPr>
        <w:tabs>
          <w:tab w:val="num" w:pos="5400"/>
        </w:tabs>
        <w:ind w:left="5400" w:hanging="360"/>
      </w:pPr>
      <w:rPr>
        <w:rFonts w:ascii="Arial" w:hAnsi="Arial" w:hint="default"/>
      </w:rPr>
    </w:lvl>
    <w:lvl w:ilvl="8" w:tplc="35B4C6BE" w:tentative="1">
      <w:start w:val="1"/>
      <w:numFmt w:val="bullet"/>
      <w:lvlText w:val="–"/>
      <w:lvlJc w:val="left"/>
      <w:pPr>
        <w:tabs>
          <w:tab w:val="num" w:pos="6120"/>
        </w:tabs>
        <w:ind w:left="6120" w:hanging="360"/>
      </w:pPr>
      <w:rPr>
        <w:rFonts w:ascii="Arial" w:hAnsi="Arial" w:hint="default"/>
      </w:rPr>
    </w:lvl>
  </w:abstractNum>
  <w:abstractNum w:abstractNumId="55">
    <w:nsid w:val="581B53F4"/>
    <w:multiLevelType w:val="hybridMultilevel"/>
    <w:tmpl w:val="12D48C6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A7B6264"/>
    <w:multiLevelType w:val="hybridMultilevel"/>
    <w:tmpl w:val="9FC4C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nsid w:val="5D084563"/>
    <w:multiLevelType w:val="hybridMultilevel"/>
    <w:tmpl w:val="65C804DA"/>
    <w:lvl w:ilvl="0" w:tplc="04090003">
      <w:start w:val="1"/>
      <w:numFmt w:val="bullet"/>
      <w:lvlText w:val=""/>
      <w:lvlJc w:val="left"/>
      <w:pPr>
        <w:ind w:left="913" w:hanging="420"/>
      </w:pPr>
      <w:rPr>
        <w:rFonts w:ascii="Wingdings" w:hAnsi="Wingdings" w:hint="default"/>
      </w:rPr>
    </w:lvl>
    <w:lvl w:ilvl="1" w:tplc="04090003" w:tentative="1">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58">
    <w:nsid w:val="601F3F66"/>
    <w:multiLevelType w:val="multilevel"/>
    <w:tmpl w:val="601F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nsid w:val="63BF512D"/>
    <w:multiLevelType w:val="hybridMultilevel"/>
    <w:tmpl w:val="D5189B2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5000CD8"/>
    <w:multiLevelType w:val="hybridMultilevel"/>
    <w:tmpl w:val="C882C2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65331845"/>
    <w:multiLevelType w:val="hybridMultilevel"/>
    <w:tmpl w:val="6A78157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65570397"/>
    <w:multiLevelType w:val="hybridMultilevel"/>
    <w:tmpl w:val="CA7EEC4A"/>
    <w:lvl w:ilvl="0" w:tplc="9E6AAF70">
      <w:start w:val="1"/>
      <w:numFmt w:val="decimal"/>
      <w:lvlText w:val="%1."/>
      <w:lvlJc w:val="left"/>
      <w:pPr>
        <w:ind w:left="195" w:hanging="1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66DF4430"/>
    <w:multiLevelType w:val="multilevel"/>
    <w:tmpl w:val="5290EBE0"/>
    <w:lvl w:ilvl="0">
      <w:start w:val="1"/>
      <w:numFmt w:val="decimal"/>
      <w:lvlText w:val="%1)"/>
      <w:lvlJc w:val="left"/>
      <w:pPr>
        <w:ind w:left="420" w:hanging="420"/>
      </w:pPr>
      <w:rPr>
        <w:rFonts w:hint="default"/>
      </w:rPr>
    </w:lvl>
    <w:lvl w:ilvl="1">
      <w:numFmt w:val="bullet"/>
      <w:lvlText w:val="-"/>
      <w:lvlJc w:val="left"/>
      <w:pPr>
        <w:ind w:left="840" w:hanging="420"/>
      </w:pPr>
      <w:rPr>
        <w:rFonts w:ascii="Calibri" w:eastAsiaTheme="minorEastAsia" w:hAnsi="Calibri"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6AB15414"/>
    <w:multiLevelType w:val="hybridMultilevel"/>
    <w:tmpl w:val="75FA8E5E"/>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6B2A71D7"/>
    <w:multiLevelType w:val="hybridMultilevel"/>
    <w:tmpl w:val="10B2CAEC"/>
    <w:lvl w:ilvl="0" w:tplc="69101558">
      <w:start w:val="1"/>
      <w:numFmt w:val="decimal"/>
      <w:lvlText w:val="%1."/>
      <w:lvlJc w:val="left"/>
      <w:pPr>
        <w:ind w:left="255" w:hanging="2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6E574C8C"/>
    <w:multiLevelType w:val="hybridMultilevel"/>
    <w:tmpl w:val="D932DA9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ED06BE3"/>
    <w:multiLevelType w:val="hybridMultilevel"/>
    <w:tmpl w:val="69EC12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2740B9C"/>
    <w:multiLevelType w:val="hybridMultilevel"/>
    <w:tmpl w:val="AF2CE10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32645F9"/>
    <w:multiLevelType w:val="hybridMultilevel"/>
    <w:tmpl w:val="447E06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3ED28B2"/>
    <w:multiLevelType w:val="hybridMultilevel"/>
    <w:tmpl w:val="C4688438"/>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A433F40"/>
    <w:multiLevelType w:val="hybridMultilevel"/>
    <w:tmpl w:val="94AE7F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D33661F"/>
    <w:multiLevelType w:val="hybridMultilevel"/>
    <w:tmpl w:val="FD4CE32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6"/>
  </w:num>
  <w:num w:numId="3">
    <w:abstractNumId w:val="15"/>
  </w:num>
  <w:num w:numId="4">
    <w:abstractNumId w:val="36"/>
  </w:num>
  <w:num w:numId="5">
    <w:abstractNumId w:val="45"/>
  </w:num>
  <w:num w:numId="6">
    <w:abstractNumId w:val="12"/>
  </w:num>
  <w:num w:numId="7">
    <w:abstractNumId w:val="60"/>
  </w:num>
  <w:num w:numId="8">
    <w:abstractNumId w:val="18"/>
  </w:num>
  <w:num w:numId="9">
    <w:abstractNumId w:val="58"/>
  </w:num>
  <w:num w:numId="10">
    <w:abstractNumId w:val="59"/>
  </w:num>
  <w:num w:numId="11">
    <w:abstractNumId w:val="41"/>
  </w:num>
  <w:num w:numId="12">
    <w:abstractNumId w:val="1"/>
  </w:num>
  <w:num w:numId="13">
    <w:abstractNumId w:val="13"/>
  </w:num>
  <w:num w:numId="14">
    <w:abstractNumId w:val="2"/>
  </w:num>
  <w:num w:numId="15">
    <w:abstractNumId w:val="31"/>
  </w:num>
  <w:num w:numId="16">
    <w:abstractNumId w:val="42"/>
  </w:num>
  <w:num w:numId="17">
    <w:abstractNumId w:val="46"/>
  </w:num>
  <w:num w:numId="18">
    <w:abstractNumId w:val="74"/>
  </w:num>
  <w:num w:numId="19">
    <w:abstractNumId w:val="23"/>
  </w:num>
  <w:num w:numId="20">
    <w:abstractNumId w:val="38"/>
  </w:num>
  <w:num w:numId="21">
    <w:abstractNumId w:val="20"/>
  </w:num>
  <w:num w:numId="22">
    <w:abstractNumId w:val="52"/>
  </w:num>
  <w:num w:numId="23">
    <w:abstractNumId w:val="44"/>
  </w:num>
  <w:num w:numId="24">
    <w:abstractNumId w:val="37"/>
  </w:num>
  <w:num w:numId="25">
    <w:abstractNumId w:val="39"/>
  </w:num>
  <w:num w:numId="26">
    <w:abstractNumId w:val="35"/>
  </w:num>
  <w:num w:numId="27">
    <w:abstractNumId w:val="41"/>
  </w:num>
  <w:num w:numId="28">
    <w:abstractNumId w:val="19"/>
  </w:num>
  <w:num w:numId="29">
    <w:abstractNumId w:val="54"/>
  </w:num>
  <w:num w:numId="30">
    <w:abstractNumId w:val="2"/>
  </w:num>
  <w:num w:numId="31">
    <w:abstractNumId w:val="17"/>
  </w:num>
  <w:num w:numId="32">
    <w:abstractNumId w:val="33"/>
  </w:num>
  <w:num w:numId="33">
    <w:abstractNumId w:val="27"/>
  </w:num>
  <w:num w:numId="34">
    <w:abstractNumId w:val="4"/>
  </w:num>
  <w:num w:numId="35">
    <w:abstractNumId w:val="65"/>
  </w:num>
  <w:num w:numId="36">
    <w:abstractNumId w:val="7"/>
  </w:num>
  <w:num w:numId="37">
    <w:abstractNumId w:val="21"/>
  </w:num>
  <w:num w:numId="38">
    <w:abstractNumId w:val="11"/>
  </w:num>
  <w:num w:numId="39">
    <w:abstractNumId w:val="51"/>
  </w:num>
  <w:num w:numId="40">
    <w:abstractNumId w:val="76"/>
  </w:num>
  <w:num w:numId="41">
    <w:abstractNumId w:val="61"/>
  </w:num>
  <w:num w:numId="42">
    <w:abstractNumId w:val="40"/>
  </w:num>
  <w:num w:numId="43">
    <w:abstractNumId w:val="71"/>
  </w:num>
  <w:num w:numId="44">
    <w:abstractNumId w:val="8"/>
  </w:num>
  <w:num w:numId="45">
    <w:abstractNumId w:val="72"/>
  </w:num>
  <w:num w:numId="46">
    <w:abstractNumId w:val="25"/>
  </w:num>
  <w:num w:numId="47">
    <w:abstractNumId w:val="10"/>
  </w:num>
  <w:num w:numId="48">
    <w:abstractNumId w:val="63"/>
  </w:num>
  <w:num w:numId="49">
    <w:abstractNumId w:val="57"/>
  </w:num>
  <w:num w:numId="50">
    <w:abstractNumId w:val="14"/>
  </w:num>
  <w:num w:numId="51">
    <w:abstractNumId w:val="48"/>
  </w:num>
  <w:num w:numId="52">
    <w:abstractNumId w:val="47"/>
  </w:num>
  <w:num w:numId="53">
    <w:abstractNumId w:val="67"/>
  </w:num>
  <w:num w:numId="54">
    <w:abstractNumId w:val="18"/>
  </w:num>
  <w:num w:numId="55">
    <w:abstractNumId w:val="59"/>
  </w:num>
  <w:num w:numId="56">
    <w:abstractNumId w:val="3"/>
  </w:num>
  <w:num w:numId="57">
    <w:abstractNumId w:val="22"/>
  </w:num>
  <w:num w:numId="58">
    <w:abstractNumId w:val="32"/>
  </w:num>
  <w:num w:numId="59">
    <w:abstractNumId w:val="32"/>
  </w:num>
  <w:num w:numId="60">
    <w:abstractNumId w:val="32"/>
  </w:num>
  <w:num w:numId="61">
    <w:abstractNumId w:val="5"/>
  </w:num>
  <w:num w:numId="62">
    <w:abstractNumId w:val="32"/>
  </w:num>
  <w:num w:numId="63">
    <w:abstractNumId w:val="32"/>
  </w:num>
  <w:num w:numId="64">
    <w:abstractNumId w:val="26"/>
  </w:num>
  <w:num w:numId="65">
    <w:abstractNumId w:val="70"/>
  </w:num>
  <w:num w:numId="66">
    <w:abstractNumId w:val="29"/>
  </w:num>
  <w:num w:numId="67">
    <w:abstractNumId w:val="49"/>
  </w:num>
  <w:num w:numId="68">
    <w:abstractNumId w:val="56"/>
  </w:num>
  <w:num w:numId="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8"/>
  </w:num>
  <w:num w:numId="71">
    <w:abstractNumId w:val="30"/>
  </w:num>
  <w:num w:numId="72">
    <w:abstractNumId w:val="34"/>
  </w:num>
  <w:num w:numId="73">
    <w:abstractNumId w:val="69"/>
  </w:num>
  <w:num w:numId="74">
    <w:abstractNumId w:val="0"/>
  </w:num>
  <w:num w:numId="75">
    <w:abstractNumId w:val="43"/>
  </w:num>
  <w:num w:numId="76">
    <w:abstractNumId w:val="50"/>
  </w:num>
  <w:num w:numId="77">
    <w:abstractNumId w:val="73"/>
  </w:num>
  <w:num w:numId="78">
    <w:abstractNumId w:val="32"/>
  </w:num>
  <w:num w:numId="79">
    <w:abstractNumId w:val="32"/>
  </w:num>
  <w:num w:numId="80">
    <w:abstractNumId w:val="32"/>
  </w:num>
  <w:num w:numId="81">
    <w:abstractNumId w:val="32"/>
  </w:num>
  <w:num w:numId="82">
    <w:abstractNumId w:val="32"/>
  </w:num>
  <w:num w:numId="83">
    <w:abstractNumId w:val="32"/>
  </w:num>
  <w:num w:numId="84">
    <w:abstractNumId w:val="32"/>
  </w:num>
  <w:num w:numId="85">
    <w:abstractNumId w:val="32"/>
  </w:num>
  <w:num w:numId="86">
    <w:abstractNumId w:val="32"/>
  </w:num>
  <w:num w:numId="87">
    <w:abstractNumId w:val="32"/>
  </w:num>
  <w:num w:numId="88">
    <w:abstractNumId w:val="32"/>
  </w:num>
  <w:num w:numId="89">
    <w:abstractNumId w:val="32"/>
  </w:num>
  <w:num w:numId="90">
    <w:abstractNumId w:val="32"/>
  </w:num>
  <w:num w:numId="91">
    <w:abstractNumId w:val="32"/>
  </w:num>
  <w:num w:numId="92">
    <w:abstractNumId w:val="32"/>
  </w:num>
  <w:num w:numId="93">
    <w:abstractNumId w:val="32"/>
  </w:num>
  <w:num w:numId="94">
    <w:abstractNumId w:val="32"/>
  </w:num>
  <w:num w:numId="95">
    <w:abstractNumId w:val="32"/>
  </w:num>
  <w:num w:numId="96">
    <w:abstractNumId w:val="32"/>
  </w:num>
  <w:num w:numId="97">
    <w:abstractNumId w:val="32"/>
  </w:num>
  <w:num w:numId="98">
    <w:abstractNumId w:val="32"/>
  </w:num>
  <w:num w:numId="99">
    <w:abstractNumId w:val="6"/>
  </w:num>
  <w:num w:numId="100">
    <w:abstractNumId w:val="55"/>
  </w:num>
  <w:num w:numId="101">
    <w:abstractNumId w:val="64"/>
  </w:num>
  <w:num w:numId="102">
    <w:abstractNumId w:val="68"/>
  </w:num>
  <w:num w:numId="103">
    <w:abstractNumId w:val="32"/>
  </w:num>
  <w:num w:numId="104">
    <w:abstractNumId w:val="32"/>
  </w:num>
  <w:num w:numId="105">
    <w:abstractNumId w:val="32"/>
  </w:num>
  <w:num w:numId="106">
    <w:abstractNumId w:val="32"/>
  </w:num>
  <w:num w:numId="107">
    <w:abstractNumId w:val="59"/>
  </w:num>
  <w:num w:numId="108">
    <w:abstractNumId w:val="24"/>
  </w:num>
  <w:num w:numId="1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2"/>
  </w:num>
  <w:num w:numId="111">
    <w:abstractNumId w:val="53"/>
  </w:num>
  <w:num w:numId="112">
    <w:abstractNumId w:val="75"/>
  </w:num>
  <w:num w:numId="113">
    <w:abstractNumId w:val="9"/>
  </w:num>
  <w:num w:numId="114">
    <w:abstractNumId w:val="6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uping">
    <w15:presenceInfo w15:providerId="None" w15:userId="Qiu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82F"/>
    <w:rsid w:val="00005FB6"/>
    <w:rsid w:val="00007E84"/>
    <w:rsid w:val="00012940"/>
    <w:rsid w:val="00013281"/>
    <w:rsid w:val="0001380C"/>
    <w:rsid w:val="00014C9F"/>
    <w:rsid w:val="000213C8"/>
    <w:rsid w:val="000217A7"/>
    <w:rsid w:val="00021FFB"/>
    <w:rsid w:val="00022B1B"/>
    <w:rsid w:val="00022C45"/>
    <w:rsid w:val="00027733"/>
    <w:rsid w:val="00027D14"/>
    <w:rsid w:val="0003049A"/>
    <w:rsid w:val="000309BE"/>
    <w:rsid w:val="00030A23"/>
    <w:rsid w:val="000317A6"/>
    <w:rsid w:val="00031CEC"/>
    <w:rsid w:val="00032316"/>
    <w:rsid w:val="000323EE"/>
    <w:rsid w:val="00033277"/>
    <w:rsid w:val="000348E8"/>
    <w:rsid w:val="00037532"/>
    <w:rsid w:val="000403B5"/>
    <w:rsid w:val="000423E6"/>
    <w:rsid w:val="00044C32"/>
    <w:rsid w:val="000472F7"/>
    <w:rsid w:val="00047DD5"/>
    <w:rsid w:val="0005029E"/>
    <w:rsid w:val="000503EF"/>
    <w:rsid w:val="00050B0A"/>
    <w:rsid w:val="00051281"/>
    <w:rsid w:val="000524C7"/>
    <w:rsid w:val="00053145"/>
    <w:rsid w:val="000532D8"/>
    <w:rsid w:val="00053A87"/>
    <w:rsid w:val="000544D2"/>
    <w:rsid w:val="0005486C"/>
    <w:rsid w:val="000564ED"/>
    <w:rsid w:val="000570CE"/>
    <w:rsid w:val="0006299A"/>
    <w:rsid w:val="000635E2"/>
    <w:rsid w:val="00066F5D"/>
    <w:rsid w:val="00071B92"/>
    <w:rsid w:val="00071ED6"/>
    <w:rsid w:val="0007513C"/>
    <w:rsid w:val="000758A3"/>
    <w:rsid w:val="00081287"/>
    <w:rsid w:val="000812E0"/>
    <w:rsid w:val="000828B2"/>
    <w:rsid w:val="00082FEB"/>
    <w:rsid w:val="0008358C"/>
    <w:rsid w:val="00085100"/>
    <w:rsid w:val="00085443"/>
    <w:rsid w:val="00086B83"/>
    <w:rsid w:val="00087F31"/>
    <w:rsid w:val="0009004A"/>
    <w:rsid w:val="0009253E"/>
    <w:rsid w:val="00092AD3"/>
    <w:rsid w:val="00096A4C"/>
    <w:rsid w:val="00097EF6"/>
    <w:rsid w:val="000A009B"/>
    <w:rsid w:val="000A39D9"/>
    <w:rsid w:val="000A41A4"/>
    <w:rsid w:val="000A5ADC"/>
    <w:rsid w:val="000B1F1E"/>
    <w:rsid w:val="000B5AD4"/>
    <w:rsid w:val="000B5DD6"/>
    <w:rsid w:val="000B5F98"/>
    <w:rsid w:val="000B7F5B"/>
    <w:rsid w:val="000C034D"/>
    <w:rsid w:val="000C0FD6"/>
    <w:rsid w:val="000C3C14"/>
    <w:rsid w:val="000C4CC2"/>
    <w:rsid w:val="000D27B5"/>
    <w:rsid w:val="000D2843"/>
    <w:rsid w:val="000D3746"/>
    <w:rsid w:val="000D3DAB"/>
    <w:rsid w:val="000D4960"/>
    <w:rsid w:val="000D6864"/>
    <w:rsid w:val="000E0E02"/>
    <w:rsid w:val="000E2CC9"/>
    <w:rsid w:val="000E4379"/>
    <w:rsid w:val="000E49DB"/>
    <w:rsid w:val="000E72EC"/>
    <w:rsid w:val="000F02B4"/>
    <w:rsid w:val="000F0536"/>
    <w:rsid w:val="000F0952"/>
    <w:rsid w:val="000F114D"/>
    <w:rsid w:val="000F1F14"/>
    <w:rsid w:val="000F23B8"/>
    <w:rsid w:val="000F37C6"/>
    <w:rsid w:val="000F5FDD"/>
    <w:rsid w:val="000F75C2"/>
    <w:rsid w:val="00100587"/>
    <w:rsid w:val="00101AF6"/>
    <w:rsid w:val="00102F09"/>
    <w:rsid w:val="001055F4"/>
    <w:rsid w:val="0010587C"/>
    <w:rsid w:val="001059F3"/>
    <w:rsid w:val="00106B21"/>
    <w:rsid w:val="00106C2E"/>
    <w:rsid w:val="00110D9A"/>
    <w:rsid w:val="00111F45"/>
    <w:rsid w:val="001120F3"/>
    <w:rsid w:val="001123B7"/>
    <w:rsid w:val="001138A4"/>
    <w:rsid w:val="00113A9E"/>
    <w:rsid w:val="00114268"/>
    <w:rsid w:val="00114E5E"/>
    <w:rsid w:val="001170EC"/>
    <w:rsid w:val="00117217"/>
    <w:rsid w:val="0012075D"/>
    <w:rsid w:val="00120CA1"/>
    <w:rsid w:val="00121033"/>
    <w:rsid w:val="001228A1"/>
    <w:rsid w:val="00125EC3"/>
    <w:rsid w:val="001279C6"/>
    <w:rsid w:val="00130018"/>
    <w:rsid w:val="001304E5"/>
    <w:rsid w:val="00130543"/>
    <w:rsid w:val="00130B15"/>
    <w:rsid w:val="00130E2A"/>
    <w:rsid w:val="00134373"/>
    <w:rsid w:val="00135C1E"/>
    <w:rsid w:val="00142825"/>
    <w:rsid w:val="001435F1"/>
    <w:rsid w:val="00145506"/>
    <w:rsid w:val="0014683E"/>
    <w:rsid w:val="00146F35"/>
    <w:rsid w:val="0015000E"/>
    <w:rsid w:val="00150CEA"/>
    <w:rsid w:val="00151A59"/>
    <w:rsid w:val="0015211F"/>
    <w:rsid w:val="00153D73"/>
    <w:rsid w:val="0015607B"/>
    <w:rsid w:val="00157588"/>
    <w:rsid w:val="001608AC"/>
    <w:rsid w:val="00162460"/>
    <w:rsid w:val="00162B1F"/>
    <w:rsid w:val="00162E95"/>
    <w:rsid w:val="00166CF5"/>
    <w:rsid w:val="00167249"/>
    <w:rsid w:val="00170266"/>
    <w:rsid w:val="00170A5B"/>
    <w:rsid w:val="00172B92"/>
    <w:rsid w:val="00173760"/>
    <w:rsid w:val="001738F3"/>
    <w:rsid w:val="00174FEF"/>
    <w:rsid w:val="00176FE1"/>
    <w:rsid w:val="00182CD0"/>
    <w:rsid w:val="00184A8B"/>
    <w:rsid w:val="0018528E"/>
    <w:rsid w:val="00185DAE"/>
    <w:rsid w:val="00186A79"/>
    <w:rsid w:val="001872D8"/>
    <w:rsid w:val="001879EE"/>
    <w:rsid w:val="001932F2"/>
    <w:rsid w:val="0019332D"/>
    <w:rsid w:val="001946C1"/>
    <w:rsid w:val="0019623D"/>
    <w:rsid w:val="001A1C62"/>
    <w:rsid w:val="001A2158"/>
    <w:rsid w:val="001A2940"/>
    <w:rsid w:val="001A5623"/>
    <w:rsid w:val="001A7656"/>
    <w:rsid w:val="001A7DBA"/>
    <w:rsid w:val="001B1912"/>
    <w:rsid w:val="001B1DED"/>
    <w:rsid w:val="001B3915"/>
    <w:rsid w:val="001B46C0"/>
    <w:rsid w:val="001B46FD"/>
    <w:rsid w:val="001B5A3E"/>
    <w:rsid w:val="001B5D7A"/>
    <w:rsid w:val="001B6EBE"/>
    <w:rsid w:val="001B76BF"/>
    <w:rsid w:val="001C1681"/>
    <w:rsid w:val="001C32CF"/>
    <w:rsid w:val="001C4748"/>
    <w:rsid w:val="001C5569"/>
    <w:rsid w:val="001D0610"/>
    <w:rsid w:val="001D2ED6"/>
    <w:rsid w:val="001D6B55"/>
    <w:rsid w:val="001E210E"/>
    <w:rsid w:val="001E22B7"/>
    <w:rsid w:val="001E2AC0"/>
    <w:rsid w:val="001E4578"/>
    <w:rsid w:val="001E5216"/>
    <w:rsid w:val="001F10E6"/>
    <w:rsid w:val="001F1B3F"/>
    <w:rsid w:val="001F23B4"/>
    <w:rsid w:val="001F4460"/>
    <w:rsid w:val="001F4659"/>
    <w:rsid w:val="001F5A66"/>
    <w:rsid w:val="001F6E90"/>
    <w:rsid w:val="00202F8C"/>
    <w:rsid w:val="00204A95"/>
    <w:rsid w:val="0020507D"/>
    <w:rsid w:val="0020590C"/>
    <w:rsid w:val="002061D7"/>
    <w:rsid w:val="00206ADD"/>
    <w:rsid w:val="00210DB5"/>
    <w:rsid w:val="0021258A"/>
    <w:rsid w:val="002126EC"/>
    <w:rsid w:val="00213770"/>
    <w:rsid w:val="00213CEA"/>
    <w:rsid w:val="00213E72"/>
    <w:rsid w:val="00217CC5"/>
    <w:rsid w:val="00217D73"/>
    <w:rsid w:val="002203EB"/>
    <w:rsid w:val="00222BA1"/>
    <w:rsid w:val="00222BF2"/>
    <w:rsid w:val="002254FB"/>
    <w:rsid w:val="00225C8B"/>
    <w:rsid w:val="002265F6"/>
    <w:rsid w:val="00227635"/>
    <w:rsid w:val="002302E9"/>
    <w:rsid w:val="00230F76"/>
    <w:rsid w:val="00231768"/>
    <w:rsid w:val="002317E3"/>
    <w:rsid w:val="00231FBF"/>
    <w:rsid w:val="002333B8"/>
    <w:rsid w:val="0023767D"/>
    <w:rsid w:val="002378B8"/>
    <w:rsid w:val="0024036A"/>
    <w:rsid w:val="002407F0"/>
    <w:rsid w:val="00240E82"/>
    <w:rsid w:val="0024148B"/>
    <w:rsid w:val="00242130"/>
    <w:rsid w:val="002445B3"/>
    <w:rsid w:val="00245C14"/>
    <w:rsid w:val="0025050E"/>
    <w:rsid w:val="0025054E"/>
    <w:rsid w:val="0025191F"/>
    <w:rsid w:val="00254964"/>
    <w:rsid w:val="002551FD"/>
    <w:rsid w:val="002564AB"/>
    <w:rsid w:val="00260180"/>
    <w:rsid w:val="0026172B"/>
    <w:rsid w:val="0026508C"/>
    <w:rsid w:val="0026545C"/>
    <w:rsid w:val="002665E2"/>
    <w:rsid w:val="002705F4"/>
    <w:rsid w:val="00271088"/>
    <w:rsid w:val="002710CD"/>
    <w:rsid w:val="00271A6F"/>
    <w:rsid w:val="002737E5"/>
    <w:rsid w:val="00273841"/>
    <w:rsid w:val="00280715"/>
    <w:rsid w:val="00282815"/>
    <w:rsid w:val="00282E99"/>
    <w:rsid w:val="0028529B"/>
    <w:rsid w:val="00286778"/>
    <w:rsid w:val="00286B1B"/>
    <w:rsid w:val="002901EC"/>
    <w:rsid w:val="00291649"/>
    <w:rsid w:val="0029286B"/>
    <w:rsid w:val="00294FC3"/>
    <w:rsid w:val="0029509B"/>
    <w:rsid w:val="00296F3C"/>
    <w:rsid w:val="002A124D"/>
    <w:rsid w:val="002A1881"/>
    <w:rsid w:val="002A3071"/>
    <w:rsid w:val="002A3A7F"/>
    <w:rsid w:val="002A509C"/>
    <w:rsid w:val="002A587E"/>
    <w:rsid w:val="002A75E5"/>
    <w:rsid w:val="002B25F7"/>
    <w:rsid w:val="002B2A9C"/>
    <w:rsid w:val="002B3438"/>
    <w:rsid w:val="002B6486"/>
    <w:rsid w:val="002B73DA"/>
    <w:rsid w:val="002B7907"/>
    <w:rsid w:val="002B795B"/>
    <w:rsid w:val="002B798C"/>
    <w:rsid w:val="002C1071"/>
    <w:rsid w:val="002C3B3E"/>
    <w:rsid w:val="002C5BD7"/>
    <w:rsid w:val="002C6EC0"/>
    <w:rsid w:val="002C7956"/>
    <w:rsid w:val="002D27FB"/>
    <w:rsid w:val="002D6687"/>
    <w:rsid w:val="002E1D55"/>
    <w:rsid w:val="002E21D9"/>
    <w:rsid w:val="002E32D2"/>
    <w:rsid w:val="002E51A4"/>
    <w:rsid w:val="002E65CF"/>
    <w:rsid w:val="002F013B"/>
    <w:rsid w:val="002F09BD"/>
    <w:rsid w:val="002F5281"/>
    <w:rsid w:val="002F5CFB"/>
    <w:rsid w:val="002F7EC8"/>
    <w:rsid w:val="00303D76"/>
    <w:rsid w:val="00304797"/>
    <w:rsid w:val="0030561C"/>
    <w:rsid w:val="00307D8C"/>
    <w:rsid w:val="00310626"/>
    <w:rsid w:val="00310AE8"/>
    <w:rsid w:val="00311DD0"/>
    <w:rsid w:val="00312791"/>
    <w:rsid w:val="003140BF"/>
    <w:rsid w:val="0031500C"/>
    <w:rsid w:val="003151F9"/>
    <w:rsid w:val="00316D9B"/>
    <w:rsid w:val="00317CA6"/>
    <w:rsid w:val="0032011E"/>
    <w:rsid w:val="00321823"/>
    <w:rsid w:val="00321CE9"/>
    <w:rsid w:val="00322F03"/>
    <w:rsid w:val="00324415"/>
    <w:rsid w:val="00324632"/>
    <w:rsid w:val="00325515"/>
    <w:rsid w:val="00325CAD"/>
    <w:rsid w:val="00326369"/>
    <w:rsid w:val="003264EF"/>
    <w:rsid w:val="00326B13"/>
    <w:rsid w:val="003276A1"/>
    <w:rsid w:val="00333835"/>
    <w:rsid w:val="00333F99"/>
    <w:rsid w:val="003401B4"/>
    <w:rsid w:val="00340C24"/>
    <w:rsid w:val="00340FD3"/>
    <w:rsid w:val="00344C70"/>
    <w:rsid w:val="00347847"/>
    <w:rsid w:val="0035021B"/>
    <w:rsid w:val="00350F1A"/>
    <w:rsid w:val="00352EEF"/>
    <w:rsid w:val="00355428"/>
    <w:rsid w:val="0035543C"/>
    <w:rsid w:val="00361235"/>
    <w:rsid w:val="003615A5"/>
    <w:rsid w:val="003635EF"/>
    <w:rsid w:val="00365852"/>
    <w:rsid w:val="00365E31"/>
    <w:rsid w:val="0036751F"/>
    <w:rsid w:val="00367B67"/>
    <w:rsid w:val="00367E9A"/>
    <w:rsid w:val="00372729"/>
    <w:rsid w:val="003735EC"/>
    <w:rsid w:val="00373A2D"/>
    <w:rsid w:val="00374425"/>
    <w:rsid w:val="00375288"/>
    <w:rsid w:val="00375406"/>
    <w:rsid w:val="00375689"/>
    <w:rsid w:val="00375B48"/>
    <w:rsid w:val="00376996"/>
    <w:rsid w:val="00376AC2"/>
    <w:rsid w:val="00376F1F"/>
    <w:rsid w:val="00381C13"/>
    <w:rsid w:val="003824CD"/>
    <w:rsid w:val="00385019"/>
    <w:rsid w:val="0038602A"/>
    <w:rsid w:val="003862DE"/>
    <w:rsid w:val="0038668B"/>
    <w:rsid w:val="0038764A"/>
    <w:rsid w:val="00387BE4"/>
    <w:rsid w:val="00390871"/>
    <w:rsid w:val="003932BE"/>
    <w:rsid w:val="00393F26"/>
    <w:rsid w:val="00393FA3"/>
    <w:rsid w:val="00396137"/>
    <w:rsid w:val="00397F51"/>
    <w:rsid w:val="003A1D09"/>
    <w:rsid w:val="003A1FC1"/>
    <w:rsid w:val="003A3099"/>
    <w:rsid w:val="003A691A"/>
    <w:rsid w:val="003A6F9A"/>
    <w:rsid w:val="003A71F0"/>
    <w:rsid w:val="003A7575"/>
    <w:rsid w:val="003B0641"/>
    <w:rsid w:val="003B18E0"/>
    <w:rsid w:val="003B28B8"/>
    <w:rsid w:val="003B2A25"/>
    <w:rsid w:val="003B4FFC"/>
    <w:rsid w:val="003B728D"/>
    <w:rsid w:val="003B75DA"/>
    <w:rsid w:val="003C0D1A"/>
    <w:rsid w:val="003C1A01"/>
    <w:rsid w:val="003C2AE3"/>
    <w:rsid w:val="003C3C5E"/>
    <w:rsid w:val="003C413A"/>
    <w:rsid w:val="003C4C0D"/>
    <w:rsid w:val="003C61AD"/>
    <w:rsid w:val="003C6CD7"/>
    <w:rsid w:val="003C7810"/>
    <w:rsid w:val="003D1151"/>
    <w:rsid w:val="003D1268"/>
    <w:rsid w:val="003D1A9B"/>
    <w:rsid w:val="003D4C71"/>
    <w:rsid w:val="003D56CD"/>
    <w:rsid w:val="003D72F1"/>
    <w:rsid w:val="003D773E"/>
    <w:rsid w:val="003E3166"/>
    <w:rsid w:val="003E60D1"/>
    <w:rsid w:val="003E78DD"/>
    <w:rsid w:val="003F1F6D"/>
    <w:rsid w:val="003F2709"/>
    <w:rsid w:val="003F2FEE"/>
    <w:rsid w:val="003F3BD9"/>
    <w:rsid w:val="003F3CBB"/>
    <w:rsid w:val="003F797E"/>
    <w:rsid w:val="004000EF"/>
    <w:rsid w:val="0040016A"/>
    <w:rsid w:val="004044D1"/>
    <w:rsid w:val="004046B8"/>
    <w:rsid w:val="00405765"/>
    <w:rsid w:val="00406ADF"/>
    <w:rsid w:val="00406CE0"/>
    <w:rsid w:val="00407C05"/>
    <w:rsid w:val="00407D8C"/>
    <w:rsid w:val="00412960"/>
    <w:rsid w:val="004140E1"/>
    <w:rsid w:val="00415009"/>
    <w:rsid w:val="0041603A"/>
    <w:rsid w:val="0041637E"/>
    <w:rsid w:val="0041710E"/>
    <w:rsid w:val="0042003B"/>
    <w:rsid w:val="0042023D"/>
    <w:rsid w:val="00422754"/>
    <w:rsid w:val="004233A2"/>
    <w:rsid w:val="004262A3"/>
    <w:rsid w:val="004314FE"/>
    <w:rsid w:val="004340E4"/>
    <w:rsid w:val="004341E5"/>
    <w:rsid w:val="00435554"/>
    <w:rsid w:val="00437559"/>
    <w:rsid w:val="00441036"/>
    <w:rsid w:val="0044103E"/>
    <w:rsid w:val="00441F80"/>
    <w:rsid w:val="0044245D"/>
    <w:rsid w:val="00443226"/>
    <w:rsid w:val="00443238"/>
    <w:rsid w:val="004452B9"/>
    <w:rsid w:val="00446567"/>
    <w:rsid w:val="00446AC9"/>
    <w:rsid w:val="00447009"/>
    <w:rsid w:val="004503E4"/>
    <w:rsid w:val="00450499"/>
    <w:rsid w:val="004506F4"/>
    <w:rsid w:val="00450FA1"/>
    <w:rsid w:val="0045111C"/>
    <w:rsid w:val="00451A32"/>
    <w:rsid w:val="004553F7"/>
    <w:rsid w:val="00457182"/>
    <w:rsid w:val="00457AAE"/>
    <w:rsid w:val="00457B3A"/>
    <w:rsid w:val="00457B4A"/>
    <w:rsid w:val="004601CB"/>
    <w:rsid w:val="0046066B"/>
    <w:rsid w:val="0046156F"/>
    <w:rsid w:val="004636B3"/>
    <w:rsid w:val="004649C3"/>
    <w:rsid w:val="00465AE7"/>
    <w:rsid w:val="00466D7F"/>
    <w:rsid w:val="00467E37"/>
    <w:rsid w:val="0047131A"/>
    <w:rsid w:val="004715D6"/>
    <w:rsid w:val="00473C10"/>
    <w:rsid w:val="00473E9E"/>
    <w:rsid w:val="004765AC"/>
    <w:rsid w:val="004776CE"/>
    <w:rsid w:val="004827F0"/>
    <w:rsid w:val="0048336F"/>
    <w:rsid w:val="00485FC4"/>
    <w:rsid w:val="0048739B"/>
    <w:rsid w:val="004928FD"/>
    <w:rsid w:val="00492A44"/>
    <w:rsid w:val="00492E7A"/>
    <w:rsid w:val="004968B8"/>
    <w:rsid w:val="00496D5F"/>
    <w:rsid w:val="004A197C"/>
    <w:rsid w:val="004A1A10"/>
    <w:rsid w:val="004A3EDC"/>
    <w:rsid w:val="004A4534"/>
    <w:rsid w:val="004A4A4E"/>
    <w:rsid w:val="004A4E96"/>
    <w:rsid w:val="004A5928"/>
    <w:rsid w:val="004B6D0A"/>
    <w:rsid w:val="004B7E0F"/>
    <w:rsid w:val="004C0C7A"/>
    <w:rsid w:val="004C1491"/>
    <w:rsid w:val="004C2A02"/>
    <w:rsid w:val="004C5B2F"/>
    <w:rsid w:val="004C5BEC"/>
    <w:rsid w:val="004C6B77"/>
    <w:rsid w:val="004C6FBB"/>
    <w:rsid w:val="004D2EAF"/>
    <w:rsid w:val="004D4435"/>
    <w:rsid w:val="004D65AB"/>
    <w:rsid w:val="004D6637"/>
    <w:rsid w:val="004D719F"/>
    <w:rsid w:val="004E122E"/>
    <w:rsid w:val="004E2DD1"/>
    <w:rsid w:val="004E74F4"/>
    <w:rsid w:val="004E7F87"/>
    <w:rsid w:val="004F24AC"/>
    <w:rsid w:val="004F2A78"/>
    <w:rsid w:val="004F7CF5"/>
    <w:rsid w:val="004F7F21"/>
    <w:rsid w:val="0050255A"/>
    <w:rsid w:val="005046B5"/>
    <w:rsid w:val="00504CE8"/>
    <w:rsid w:val="0050683E"/>
    <w:rsid w:val="0050759F"/>
    <w:rsid w:val="005075FB"/>
    <w:rsid w:val="005109D5"/>
    <w:rsid w:val="00512551"/>
    <w:rsid w:val="0051419D"/>
    <w:rsid w:val="00514D46"/>
    <w:rsid w:val="005155BE"/>
    <w:rsid w:val="00525FA4"/>
    <w:rsid w:val="00527AB3"/>
    <w:rsid w:val="00535EA4"/>
    <w:rsid w:val="00536A2D"/>
    <w:rsid w:val="00536D61"/>
    <w:rsid w:val="00541668"/>
    <w:rsid w:val="005440A4"/>
    <w:rsid w:val="00547508"/>
    <w:rsid w:val="005479C3"/>
    <w:rsid w:val="00552940"/>
    <w:rsid w:val="00552A92"/>
    <w:rsid w:val="005530C3"/>
    <w:rsid w:val="005530E7"/>
    <w:rsid w:val="00553286"/>
    <w:rsid w:val="005549F4"/>
    <w:rsid w:val="00555CB9"/>
    <w:rsid w:val="00556B87"/>
    <w:rsid w:val="005578DD"/>
    <w:rsid w:val="00560004"/>
    <w:rsid w:val="005602C8"/>
    <w:rsid w:val="005630CE"/>
    <w:rsid w:val="005631A7"/>
    <w:rsid w:val="00564801"/>
    <w:rsid w:val="00565F59"/>
    <w:rsid w:val="00570916"/>
    <w:rsid w:val="005711B7"/>
    <w:rsid w:val="00571324"/>
    <w:rsid w:val="00571DD5"/>
    <w:rsid w:val="00573B35"/>
    <w:rsid w:val="00575BB7"/>
    <w:rsid w:val="005769C1"/>
    <w:rsid w:val="0057724A"/>
    <w:rsid w:val="00582128"/>
    <w:rsid w:val="0058595B"/>
    <w:rsid w:val="00586995"/>
    <w:rsid w:val="005974F5"/>
    <w:rsid w:val="00597A6A"/>
    <w:rsid w:val="005A0745"/>
    <w:rsid w:val="005A0DD5"/>
    <w:rsid w:val="005A12D5"/>
    <w:rsid w:val="005A56EA"/>
    <w:rsid w:val="005A713C"/>
    <w:rsid w:val="005B0408"/>
    <w:rsid w:val="005B1A73"/>
    <w:rsid w:val="005B200A"/>
    <w:rsid w:val="005B2199"/>
    <w:rsid w:val="005B6142"/>
    <w:rsid w:val="005C247F"/>
    <w:rsid w:val="005C32F6"/>
    <w:rsid w:val="005C56F0"/>
    <w:rsid w:val="005C63C4"/>
    <w:rsid w:val="005D0EA8"/>
    <w:rsid w:val="005D10C6"/>
    <w:rsid w:val="005D1B2F"/>
    <w:rsid w:val="005D3404"/>
    <w:rsid w:val="005D5813"/>
    <w:rsid w:val="005D634F"/>
    <w:rsid w:val="005E17AE"/>
    <w:rsid w:val="005E1F8B"/>
    <w:rsid w:val="005E45BB"/>
    <w:rsid w:val="005F0627"/>
    <w:rsid w:val="005F180F"/>
    <w:rsid w:val="005F39A3"/>
    <w:rsid w:val="005F4D6F"/>
    <w:rsid w:val="005F6666"/>
    <w:rsid w:val="005F68EA"/>
    <w:rsid w:val="005F7589"/>
    <w:rsid w:val="00600385"/>
    <w:rsid w:val="00602922"/>
    <w:rsid w:val="006046AA"/>
    <w:rsid w:val="00605850"/>
    <w:rsid w:val="006058E1"/>
    <w:rsid w:val="00605B94"/>
    <w:rsid w:val="00605E2F"/>
    <w:rsid w:val="00607E13"/>
    <w:rsid w:val="006102D6"/>
    <w:rsid w:val="0061098E"/>
    <w:rsid w:val="006136A5"/>
    <w:rsid w:val="00613811"/>
    <w:rsid w:val="006138A4"/>
    <w:rsid w:val="00614713"/>
    <w:rsid w:val="00621230"/>
    <w:rsid w:val="006230A3"/>
    <w:rsid w:val="006232A4"/>
    <w:rsid w:val="00623317"/>
    <w:rsid w:val="0062391A"/>
    <w:rsid w:val="00624823"/>
    <w:rsid w:val="00626653"/>
    <w:rsid w:val="00630C01"/>
    <w:rsid w:val="00630EEC"/>
    <w:rsid w:val="006330CE"/>
    <w:rsid w:val="00634142"/>
    <w:rsid w:val="0063438A"/>
    <w:rsid w:val="00636993"/>
    <w:rsid w:val="00637904"/>
    <w:rsid w:val="00637B50"/>
    <w:rsid w:val="0064018A"/>
    <w:rsid w:val="0064380A"/>
    <w:rsid w:val="006441CE"/>
    <w:rsid w:val="00650BF1"/>
    <w:rsid w:val="00650F2D"/>
    <w:rsid w:val="00652190"/>
    <w:rsid w:val="00653E40"/>
    <w:rsid w:val="00655726"/>
    <w:rsid w:val="00660ABC"/>
    <w:rsid w:val="00660FD8"/>
    <w:rsid w:val="0066122C"/>
    <w:rsid w:val="00665B5B"/>
    <w:rsid w:val="0066752F"/>
    <w:rsid w:val="00667C7B"/>
    <w:rsid w:val="0067018F"/>
    <w:rsid w:val="006716A2"/>
    <w:rsid w:val="00672810"/>
    <w:rsid w:val="00674FA4"/>
    <w:rsid w:val="00676A32"/>
    <w:rsid w:val="00677491"/>
    <w:rsid w:val="006806D9"/>
    <w:rsid w:val="0068156F"/>
    <w:rsid w:val="00682C0A"/>
    <w:rsid w:val="006858C9"/>
    <w:rsid w:val="006863C0"/>
    <w:rsid w:val="00687037"/>
    <w:rsid w:val="00687383"/>
    <w:rsid w:val="00691D38"/>
    <w:rsid w:val="00693C49"/>
    <w:rsid w:val="006A0D9D"/>
    <w:rsid w:val="006A27A1"/>
    <w:rsid w:val="006A416E"/>
    <w:rsid w:val="006A4987"/>
    <w:rsid w:val="006A498F"/>
    <w:rsid w:val="006A4BEB"/>
    <w:rsid w:val="006A6921"/>
    <w:rsid w:val="006A6D26"/>
    <w:rsid w:val="006A7066"/>
    <w:rsid w:val="006A74D7"/>
    <w:rsid w:val="006B0E61"/>
    <w:rsid w:val="006B152D"/>
    <w:rsid w:val="006B1A2A"/>
    <w:rsid w:val="006B1CBD"/>
    <w:rsid w:val="006B216A"/>
    <w:rsid w:val="006B297A"/>
    <w:rsid w:val="006B2B75"/>
    <w:rsid w:val="006B35A2"/>
    <w:rsid w:val="006B3CC1"/>
    <w:rsid w:val="006C0255"/>
    <w:rsid w:val="006C1E28"/>
    <w:rsid w:val="006C4E3D"/>
    <w:rsid w:val="006C7D13"/>
    <w:rsid w:val="006D0782"/>
    <w:rsid w:val="006D07EC"/>
    <w:rsid w:val="006D222F"/>
    <w:rsid w:val="006D2BED"/>
    <w:rsid w:val="006D3631"/>
    <w:rsid w:val="006D386E"/>
    <w:rsid w:val="006D41EC"/>
    <w:rsid w:val="006D4699"/>
    <w:rsid w:val="006D5116"/>
    <w:rsid w:val="006D5124"/>
    <w:rsid w:val="006D5D63"/>
    <w:rsid w:val="006D7798"/>
    <w:rsid w:val="006D7F5C"/>
    <w:rsid w:val="006E2151"/>
    <w:rsid w:val="006E65D6"/>
    <w:rsid w:val="006E77ED"/>
    <w:rsid w:val="006F0859"/>
    <w:rsid w:val="006F1B15"/>
    <w:rsid w:val="006F5AA8"/>
    <w:rsid w:val="006F6EA4"/>
    <w:rsid w:val="0070371B"/>
    <w:rsid w:val="0070596E"/>
    <w:rsid w:val="00710AA0"/>
    <w:rsid w:val="00710EBD"/>
    <w:rsid w:val="00711B78"/>
    <w:rsid w:val="0071289B"/>
    <w:rsid w:val="00716279"/>
    <w:rsid w:val="00724DDA"/>
    <w:rsid w:val="00725E49"/>
    <w:rsid w:val="0072693E"/>
    <w:rsid w:val="00726DD2"/>
    <w:rsid w:val="007277FB"/>
    <w:rsid w:val="00730718"/>
    <w:rsid w:val="0073160F"/>
    <w:rsid w:val="00731816"/>
    <w:rsid w:val="007322A5"/>
    <w:rsid w:val="007326CA"/>
    <w:rsid w:val="00732ED7"/>
    <w:rsid w:val="00733C3A"/>
    <w:rsid w:val="00733D67"/>
    <w:rsid w:val="007348D4"/>
    <w:rsid w:val="007356DE"/>
    <w:rsid w:val="00735BB7"/>
    <w:rsid w:val="007360C9"/>
    <w:rsid w:val="00736647"/>
    <w:rsid w:val="00736796"/>
    <w:rsid w:val="007367E9"/>
    <w:rsid w:val="00737550"/>
    <w:rsid w:val="00737F3A"/>
    <w:rsid w:val="007432CF"/>
    <w:rsid w:val="007459E5"/>
    <w:rsid w:val="00745A30"/>
    <w:rsid w:val="00746792"/>
    <w:rsid w:val="00746A05"/>
    <w:rsid w:val="00747D6C"/>
    <w:rsid w:val="00750473"/>
    <w:rsid w:val="00750760"/>
    <w:rsid w:val="00753654"/>
    <w:rsid w:val="00753FB6"/>
    <w:rsid w:val="007552CF"/>
    <w:rsid w:val="00756C71"/>
    <w:rsid w:val="007573A8"/>
    <w:rsid w:val="00763138"/>
    <w:rsid w:val="0076412D"/>
    <w:rsid w:val="007647DE"/>
    <w:rsid w:val="007654F9"/>
    <w:rsid w:val="00766169"/>
    <w:rsid w:val="007703A1"/>
    <w:rsid w:val="00771399"/>
    <w:rsid w:val="00771949"/>
    <w:rsid w:val="00771EA1"/>
    <w:rsid w:val="00772A18"/>
    <w:rsid w:val="00775265"/>
    <w:rsid w:val="007758B4"/>
    <w:rsid w:val="00776036"/>
    <w:rsid w:val="00780087"/>
    <w:rsid w:val="0078069F"/>
    <w:rsid w:val="0078200C"/>
    <w:rsid w:val="0078211F"/>
    <w:rsid w:val="007845D0"/>
    <w:rsid w:val="007852F8"/>
    <w:rsid w:val="007917BC"/>
    <w:rsid w:val="00791D34"/>
    <w:rsid w:val="0079322D"/>
    <w:rsid w:val="00795E46"/>
    <w:rsid w:val="00795EA7"/>
    <w:rsid w:val="00796414"/>
    <w:rsid w:val="00796880"/>
    <w:rsid w:val="00797723"/>
    <w:rsid w:val="007A04CE"/>
    <w:rsid w:val="007A05CE"/>
    <w:rsid w:val="007A34DF"/>
    <w:rsid w:val="007A4780"/>
    <w:rsid w:val="007A5E1E"/>
    <w:rsid w:val="007A681F"/>
    <w:rsid w:val="007B0D84"/>
    <w:rsid w:val="007B3918"/>
    <w:rsid w:val="007B3C70"/>
    <w:rsid w:val="007B3D23"/>
    <w:rsid w:val="007B5CB7"/>
    <w:rsid w:val="007B5E86"/>
    <w:rsid w:val="007B6290"/>
    <w:rsid w:val="007B6EE0"/>
    <w:rsid w:val="007C26E7"/>
    <w:rsid w:val="007C4BC1"/>
    <w:rsid w:val="007C5C4A"/>
    <w:rsid w:val="007C6067"/>
    <w:rsid w:val="007C70E3"/>
    <w:rsid w:val="007C7A59"/>
    <w:rsid w:val="007C7B1E"/>
    <w:rsid w:val="007D1B95"/>
    <w:rsid w:val="007D21F2"/>
    <w:rsid w:val="007D50BB"/>
    <w:rsid w:val="007D6FDC"/>
    <w:rsid w:val="007D7618"/>
    <w:rsid w:val="007D7B66"/>
    <w:rsid w:val="007E074C"/>
    <w:rsid w:val="007E396D"/>
    <w:rsid w:val="007E3C98"/>
    <w:rsid w:val="007E426F"/>
    <w:rsid w:val="007E48C2"/>
    <w:rsid w:val="007E50C4"/>
    <w:rsid w:val="007E53CD"/>
    <w:rsid w:val="007E66EB"/>
    <w:rsid w:val="007E6F45"/>
    <w:rsid w:val="007E7FEA"/>
    <w:rsid w:val="007F2678"/>
    <w:rsid w:val="007F274D"/>
    <w:rsid w:val="007F3436"/>
    <w:rsid w:val="007F4087"/>
    <w:rsid w:val="007F44E3"/>
    <w:rsid w:val="007F6A74"/>
    <w:rsid w:val="007F7AD0"/>
    <w:rsid w:val="00801F88"/>
    <w:rsid w:val="008025EF"/>
    <w:rsid w:val="00802AB8"/>
    <w:rsid w:val="00802EB9"/>
    <w:rsid w:val="00804210"/>
    <w:rsid w:val="00805B2B"/>
    <w:rsid w:val="00807617"/>
    <w:rsid w:val="00807791"/>
    <w:rsid w:val="008104CB"/>
    <w:rsid w:val="00810F43"/>
    <w:rsid w:val="0081154C"/>
    <w:rsid w:val="00812413"/>
    <w:rsid w:val="00812B88"/>
    <w:rsid w:val="00813DB2"/>
    <w:rsid w:val="00814563"/>
    <w:rsid w:val="00816ABE"/>
    <w:rsid w:val="008203C0"/>
    <w:rsid w:val="008207AA"/>
    <w:rsid w:val="00822228"/>
    <w:rsid w:val="00824CAF"/>
    <w:rsid w:val="00826382"/>
    <w:rsid w:val="00830087"/>
    <w:rsid w:val="00831136"/>
    <w:rsid w:val="00833110"/>
    <w:rsid w:val="00835FE7"/>
    <w:rsid w:val="008360E9"/>
    <w:rsid w:val="0084014A"/>
    <w:rsid w:val="00840523"/>
    <w:rsid w:val="00840713"/>
    <w:rsid w:val="00841F97"/>
    <w:rsid w:val="0084375C"/>
    <w:rsid w:val="00843CDF"/>
    <w:rsid w:val="00843FA2"/>
    <w:rsid w:val="00846325"/>
    <w:rsid w:val="00846361"/>
    <w:rsid w:val="00851459"/>
    <w:rsid w:val="00851B35"/>
    <w:rsid w:val="008523E7"/>
    <w:rsid w:val="0085287A"/>
    <w:rsid w:val="00853AF8"/>
    <w:rsid w:val="00855E28"/>
    <w:rsid w:val="008560CB"/>
    <w:rsid w:val="0085666D"/>
    <w:rsid w:val="00860B63"/>
    <w:rsid w:val="00860BF1"/>
    <w:rsid w:val="0086356A"/>
    <w:rsid w:val="008679F1"/>
    <w:rsid w:val="008679FE"/>
    <w:rsid w:val="00870966"/>
    <w:rsid w:val="00870990"/>
    <w:rsid w:val="00871870"/>
    <w:rsid w:val="00871BC1"/>
    <w:rsid w:val="00871F0D"/>
    <w:rsid w:val="008724AA"/>
    <w:rsid w:val="00873BAB"/>
    <w:rsid w:val="008818FF"/>
    <w:rsid w:val="0088268D"/>
    <w:rsid w:val="00884201"/>
    <w:rsid w:val="00885EB0"/>
    <w:rsid w:val="00891A4B"/>
    <w:rsid w:val="00895D6A"/>
    <w:rsid w:val="008A0964"/>
    <w:rsid w:val="008A16CC"/>
    <w:rsid w:val="008A22D9"/>
    <w:rsid w:val="008A2DC5"/>
    <w:rsid w:val="008A40A6"/>
    <w:rsid w:val="008A5703"/>
    <w:rsid w:val="008A6B12"/>
    <w:rsid w:val="008A7088"/>
    <w:rsid w:val="008A76DF"/>
    <w:rsid w:val="008A7BCF"/>
    <w:rsid w:val="008B002B"/>
    <w:rsid w:val="008B1C13"/>
    <w:rsid w:val="008B262F"/>
    <w:rsid w:val="008B7F72"/>
    <w:rsid w:val="008C01B2"/>
    <w:rsid w:val="008C01D1"/>
    <w:rsid w:val="008C1AEA"/>
    <w:rsid w:val="008C23ED"/>
    <w:rsid w:val="008C2D8D"/>
    <w:rsid w:val="008C4256"/>
    <w:rsid w:val="008C5CFC"/>
    <w:rsid w:val="008D0E73"/>
    <w:rsid w:val="008D32DF"/>
    <w:rsid w:val="008D4188"/>
    <w:rsid w:val="008D4CD3"/>
    <w:rsid w:val="008D5180"/>
    <w:rsid w:val="008D5816"/>
    <w:rsid w:val="008D7700"/>
    <w:rsid w:val="008E0F24"/>
    <w:rsid w:val="008E22FE"/>
    <w:rsid w:val="008E5CB2"/>
    <w:rsid w:val="008E6070"/>
    <w:rsid w:val="008F025C"/>
    <w:rsid w:val="008F072C"/>
    <w:rsid w:val="008F23C2"/>
    <w:rsid w:val="008F7A19"/>
    <w:rsid w:val="008F7E62"/>
    <w:rsid w:val="00902D85"/>
    <w:rsid w:val="0090392E"/>
    <w:rsid w:val="009048A3"/>
    <w:rsid w:val="00906601"/>
    <w:rsid w:val="00906E8A"/>
    <w:rsid w:val="0091063F"/>
    <w:rsid w:val="009106AF"/>
    <w:rsid w:val="0091168C"/>
    <w:rsid w:val="0091239F"/>
    <w:rsid w:val="00913549"/>
    <w:rsid w:val="0091389D"/>
    <w:rsid w:val="009205B5"/>
    <w:rsid w:val="00920B01"/>
    <w:rsid w:val="00921E17"/>
    <w:rsid w:val="00922CC8"/>
    <w:rsid w:val="00926271"/>
    <w:rsid w:val="00927BC2"/>
    <w:rsid w:val="00927D0B"/>
    <w:rsid w:val="00927FB4"/>
    <w:rsid w:val="009302A8"/>
    <w:rsid w:val="00930774"/>
    <w:rsid w:val="00932B8C"/>
    <w:rsid w:val="00932CAF"/>
    <w:rsid w:val="00932E32"/>
    <w:rsid w:val="00933F00"/>
    <w:rsid w:val="009375D0"/>
    <w:rsid w:val="0094309E"/>
    <w:rsid w:val="0094340D"/>
    <w:rsid w:val="009447B3"/>
    <w:rsid w:val="0094636E"/>
    <w:rsid w:val="00946457"/>
    <w:rsid w:val="00946A9C"/>
    <w:rsid w:val="00946ADB"/>
    <w:rsid w:val="00947DD3"/>
    <w:rsid w:val="00947FE7"/>
    <w:rsid w:val="009509B7"/>
    <w:rsid w:val="00952CE2"/>
    <w:rsid w:val="00953038"/>
    <w:rsid w:val="009616CA"/>
    <w:rsid w:val="00961B54"/>
    <w:rsid w:val="00965C8A"/>
    <w:rsid w:val="00966959"/>
    <w:rsid w:val="00966A78"/>
    <w:rsid w:val="00966D87"/>
    <w:rsid w:val="00967708"/>
    <w:rsid w:val="00967F86"/>
    <w:rsid w:val="00972090"/>
    <w:rsid w:val="009728B7"/>
    <w:rsid w:val="009743CA"/>
    <w:rsid w:val="009772B4"/>
    <w:rsid w:val="00977ACF"/>
    <w:rsid w:val="00981739"/>
    <w:rsid w:val="00982506"/>
    <w:rsid w:val="009825E2"/>
    <w:rsid w:val="00982B05"/>
    <w:rsid w:val="009836D0"/>
    <w:rsid w:val="00985D67"/>
    <w:rsid w:val="00986924"/>
    <w:rsid w:val="00987AF8"/>
    <w:rsid w:val="00987B28"/>
    <w:rsid w:val="00990ED9"/>
    <w:rsid w:val="00992310"/>
    <w:rsid w:val="00993122"/>
    <w:rsid w:val="00993BEA"/>
    <w:rsid w:val="00994E32"/>
    <w:rsid w:val="00995C19"/>
    <w:rsid w:val="0099632C"/>
    <w:rsid w:val="009967C4"/>
    <w:rsid w:val="009968DC"/>
    <w:rsid w:val="00997B34"/>
    <w:rsid w:val="009A0E8F"/>
    <w:rsid w:val="009A1AED"/>
    <w:rsid w:val="009A343D"/>
    <w:rsid w:val="009A3D15"/>
    <w:rsid w:val="009A4640"/>
    <w:rsid w:val="009A57B0"/>
    <w:rsid w:val="009A6D88"/>
    <w:rsid w:val="009A73DB"/>
    <w:rsid w:val="009B0816"/>
    <w:rsid w:val="009B28D7"/>
    <w:rsid w:val="009B3FF1"/>
    <w:rsid w:val="009B696E"/>
    <w:rsid w:val="009B6E5D"/>
    <w:rsid w:val="009C09C5"/>
    <w:rsid w:val="009C0AE1"/>
    <w:rsid w:val="009C15D2"/>
    <w:rsid w:val="009C46B0"/>
    <w:rsid w:val="009C4B94"/>
    <w:rsid w:val="009C5E5F"/>
    <w:rsid w:val="009D0263"/>
    <w:rsid w:val="009D0AC2"/>
    <w:rsid w:val="009D1897"/>
    <w:rsid w:val="009D42CA"/>
    <w:rsid w:val="009D65E8"/>
    <w:rsid w:val="009E0A97"/>
    <w:rsid w:val="009E1226"/>
    <w:rsid w:val="009E1ED1"/>
    <w:rsid w:val="009E2823"/>
    <w:rsid w:val="009E3B62"/>
    <w:rsid w:val="009E7ADD"/>
    <w:rsid w:val="009F44D6"/>
    <w:rsid w:val="009F4C4B"/>
    <w:rsid w:val="009F6E4B"/>
    <w:rsid w:val="009F7BBF"/>
    <w:rsid w:val="00A024F8"/>
    <w:rsid w:val="00A05CB2"/>
    <w:rsid w:val="00A0739D"/>
    <w:rsid w:val="00A1464C"/>
    <w:rsid w:val="00A1526C"/>
    <w:rsid w:val="00A156F5"/>
    <w:rsid w:val="00A15FD6"/>
    <w:rsid w:val="00A23712"/>
    <w:rsid w:val="00A242E0"/>
    <w:rsid w:val="00A24761"/>
    <w:rsid w:val="00A247AA"/>
    <w:rsid w:val="00A26ECF"/>
    <w:rsid w:val="00A27D0E"/>
    <w:rsid w:val="00A32987"/>
    <w:rsid w:val="00A32F9F"/>
    <w:rsid w:val="00A35EE3"/>
    <w:rsid w:val="00A35F19"/>
    <w:rsid w:val="00A366CA"/>
    <w:rsid w:val="00A4010B"/>
    <w:rsid w:val="00A4147B"/>
    <w:rsid w:val="00A45CC1"/>
    <w:rsid w:val="00A4718D"/>
    <w:rsid w:val="00A47BBD"/>
    <w:rsid w:val="00A5022C"/>
    <w:rsid w:val="00A51D69"/>
    <w:rsid w:val="00A52AA2"/>
    <w:rsid w:val="00A54820"/>
    <w:rsid w:val="00A54F8A"/>
    <w:rsid w:val="00A578C0"/>
    <w:rsid w:val="00A61625"/>
    <w:rsid w:val="00A61644"/>
    <w:rsid w:val="00A62DA6"/>
    <w:rsid w:val="00A65FE9"/>
    <w:rsid w:val="00A67BAD"/>
    <w:rsid w:val="00A67F15"/>
    <w:rsid w:val="00A702C6"/>
    <w:rsid w:val="00A71764"/>
    <w:rsid w:val="00A7441E"/>
    <w:rsid w:val="00A74C26"/>
    <w:rsid w:val="00A7606F"/>
    <w:rsid w:val="00A76528"/>
    <w:rsid w:val="00A76684"/>
    <w:rsid w:val="00A77211"/>
    <w:rsid w:val="00A77C53"/>
    <w:rsid w:val="00A77CE1"/>
    <w:rsid w:val="00A77D46"/>
    <w:rsid w:val="00A80856"/>
    <w:rsid w:val="00A81336"/>
    <w:rsid w:val="00A82235"/>
    <w:rsid w:val="00A86B58"/>
    <w:rsid w:val="00A90E70"/>
    <w:rsid w:val="00A91188"/>
    <w:rsid w:val="00A923CF"/>
    <w:rsid w:val="00A95EFC"/>
    <w:rsid w:val="00A96384"/>
    <w:rsid w:val="00A96991"/>
    <w:rsid w:val="00A97C05"/>
    <w:rsid w:val="00AA0E61"/>
    <w:rsid w:val="00AA48CA"/>
    <w:rsid w:val="00AA62C7"/>
    <w:rsid w:val="00AA6FA6"/>
    <w:rsid w:val="00AB215F"/>
    <w:rsid w:val="00AB2C56"/>
    <w:rsid w:val="00AB6589"/>
    <w:rsid w:val="00AC036D"/>
    <w:rsid w:val="00AC126A"/>
    <w:rsid w:val="00AC193B"/>
    <w:rsid w:val="00AC402C"/>
    <w:rsid w:val="00AC54A9"/>
    <w:rsid w:val="00AC59E8"/>
    <w:rsid w:val="00AC714C"/>
    <w:rsid w:val="00AD0C88"/>
    <w:rsid w:val="00AD2E8A"/>
    <w:rsid w:val="00AD3052"/>
    <w:rsid w:val="00AD321A"/>
    <w:rsid w:val="00AD57E7"/>
    <w:rsid w:val="00AD6BFE"/>
    <w:rsid w:val="00AD780E"/>
    <w:rsid w:val="00AD78B6"/>
    <w:rsid w:val="00AD79DB"/>
    <w:rsid w:val="00AE192F"/>
    <w:rsid w:val="00AE4525"/>
    <w:rsid w:val="00AE4543"/>
    <w:rsid w:val="00AE499E"/>
    <w:rsid w:val="00AE6550"/>
    <w:rsid w:val="00AE7917"/>
    <w:rsid w:val="00AE7AEB"/>
    <w:rsid w:val="00AF0BF6"/>
    <w:rsid w:val="00AF1D93"/>
    <w:rsid w:val="00B00362"/>
    <w:rsid w:val="00B00AC4"/>
    <w:rsid w:val="00B02732"/>
    <w:rsid w:val="00B02C01"/>
    <w:rsid w:val="00B0565E"/>
    <w:rsid w:val="00B11336"/>
    <w:rsid w:val="00B123AF"/>
    <w:rsid w:val="00B123C5"/>
    <w:rsid w:val="00B12610"/>
    <w:rsid w:val="00B12B06"/>
    <w:rsid w:val="00B14524"/>
    <w:rsid w:val="00B152E2"/>
    <w:rsid w:val="00B1532E"/>
    <w:rsid w:val="00B153A1"/>
    <w:rsid w:val="00B153DE"/>
    <w:rsid w:val="00B21916"/>
    <w:rsid w:val="00B21C98"/>
    <w:rsid w:val="00B225E3"/>
    <w:rsid w:val="00B247AC"/>
    <w:rsid w:val="00B2548B"/>
    <w:rsid w:val="00B25D63"/>
    <w:rsid w:val="00B2624A"/>
    <w:rsid w:val="00B30E42"/>
    <w:rsid w:val="00B31C03"/>
    <w:rsid w:val="00B32AE8"/>
    <w:rsid w:val="00B33BFC"/>
    <w:rsid w:val="00B35D0F"/>
    <w:rsid w:val="00B36333"/>
    <w:rsid w:val="00B3730B"/>
    <w:rsid w:val="00B40910"/>
    <w:rsid w:val="00B43282"/>
    <w:rsid w:val="00B45727"/>
    <w:rsid w:val="00B46A6B"/>
    <w:rsid w:val="00B51C23"/>
    <w:rsid w:val="00B530C9"/>
    <w:rsid w:val="00B534A8"/>
    <w:rsid w:val="00B5642A"/>
    <w:rsid w:val="00B56F21"/>
    <w:rsid w:val="00B57C53"/>
    <w:rsid w:val="00B61AF9"/>
    <w:rsid w:val="00B6291D"/>
    <w:rsid w:val="00B63EC1"/>
    <w:rsid w:val="00B647FB"/>
    <w:rsid w:val="00B6575C"/>
    <w:rsid w:val="00B6655D"/>
    <w:rsid w:val="00B66791"/>
    <w:rsid w:val="00B7122C"/>
    <w:rsid w:val="00B717B7"/>
    <w:rsid w:val="00B71FA6"/>
    <w:rsid w:val="00B72CC4"/>
    <w:rsid w:val="00B72F94"/>
    <w:rsid w:val="00B731B5"/>
    <w:rsid w:val="00B76DBE"/>
    <w:rsid w:val="00B77B60"/>
    <w:rsid w:val="00B806A3"/>
    <w:rsid w:val="00B82109"/>
    <w:rsid w:val="00B83F4E"/>
    <w:rsid w:val="00B90757"/>
    <w:rsid w:val="00B91DCF"/>
    <w:rsid w:val="00B9574D"/>
    <w:rsid w:val="00BA02B8"/>
    <w:rsid w:val="00BA214E"/>
    <w:rsid w:val="00BA246C"/>
    <w:rsid w:val="00BA319C"/>
    <w:rsid w:val="00BA31CB"/>
    <w:rsid w:val="00BA347E"/>
    <w:rsid w:val="00BA5B89"/>
    <w:rsid w:val="00BA6120"/>
    <w:rsid w:val="00BA6950"/>
    <w:rsid w:val="00BA7BDA"/>
    <w:rsid w:val="00BB0637"/>
    <w:rsid w:val="00BB0A2D"/>
    <w:rsid w:val="00BB113E"/>
    <w:rsid w:val="00BB1498"/>
    <w:rsid w:val="00BB16AD"/>
    <w:rsid w:val="00BB18FA"/>
    <w:rsid w:val="00BB2C7B"/>
    <w:rsid w:val="00BB59FF"/>
    <w:rsid w:val="00BB71D4"/>
    <w:rsid w:val="00BB7C44"/>
    <w:rsid w:val="00BC1340"/>
    <w:rsid w:val="00BC5DCB"/>
    <w:rsid w:val="00BC6EC0"/>
    <w:rsid w:val="00BD11DE"/>
    <w:rsid w:val="00BD2529"/>
    <w:rsid w:val="00BD476A"/>
    <w:rsid w:val="00BD57EA"/>
    <w:rsid w:val="00BD588B"/>
    <w:rsid w:val="00BD6E27"/>
    <w:rsid w:val="00BE02D2"/>
    <w:rsid w:val="00BE07C2"/>
    <w:rsid w:val="00BE096E"/>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0E2D"/>
    <w:rsid w:val="00BF383D"/>
    <w:rsid w:val="00BF3B7B"/>
    <w:rsid w:val="00BF4EEA"/>
    <w:rsid w:val="00BF5459"/>
    <w:rsid w:val="00BF6195"/>
    <w:rsid w:val="00BF6664"/>
    <w:rsid w:val="00C004A7"/>
    <w:rsid w:val="00C009FE"/>
    <w:rsid w:val="00C064BB"/>
    <w:rsid w:val="00C076C7"/>
    <w:rsid w:val="00C103E0"/>
    <w:rsid w:val="00C10525"/>
    <w:rsid w:val="00C10D1D"/>
    <w:rsid w:val="00C115E5"/>
    <w:rsid w:val="00C12E14"/>
    <w:rsid w:val="00C131D3"/>
    <w:rsid w:val="00C13A79"/>
    <w:rsid w:val="00C141F9"/>
    <w:rsid w:val="00C159B9"/>
    <w:rsid w:val="00C16A62"/>
    <w:rsid w:val="00C17029"/>
    <w:rsid w:val="00C17CB2"/>
    <w:rsid w:val="00C20118"/>
    <w:rsid w:val="00C219EA"/>
    <w:rsid w:val="00C22905"/>
    <w:rsid w:val="00C22AC1"/>
    <w:rsid w:val="00C238CF"/>
    <w:rsid w:val="00C24693"/>
    <w:rsid w:val="00C24E0A"/>
    <w:rsid w:val="00C26C05"/>
    <w:rsid w:val="00C3352E"/>
    <w:rsid w:val="00C33A6D"/>
    <w:rsid w:val="00C42981"/>
    <w:rsid w:val="00C42DEC"/>
    <w:rsid w:val="00C44D10"/>
    <w:rsid w:val="00C4608B"/>
    <w:rsid w:val="00C4797D"/>
    <w:rsid w:val="00C53AAF"/>
    <w:rsid w:val="00C53FD6"/>
    <w:rsid w:val="00C55A70"/>
    <w:rsid w:val="00C646BB"/>
    <w:rsid w:val="00C65895"/>
    <w:rsid w:val="00C65DD1"/>
    <w:rsid w:val="00C7214D"/>
    <w:rsid w:val="00C73351"/>
    <w:rsid w:val="00C73999"/>
    <w:rsid w:val="00C76665"/>
    <w:rsid w:val="00C80650"/>
    <w:rsid w:val="00C81F4B"/>
    <w:rsid w:val="00C828EF"/>
    <w:rsid w:val="00C82EF2"/>
    <w:rsid w:val="00C83757"/>
    <w:rsid w:val="00C87F88"/>
    <w:rsid w:val="00C9283F"/>
    <w:rsid w:val="00C92F20"/>
    <w:rsid w:val="00C934C9"/>
    <w:rsid w:val="00C94150"/>
    <w:rsid w:val="00C956D8"/>
    <w:rsid w:val="00C977CF"/>
    <w:rsid w:val="00CA06C8"/>
    <w:rsid w:val="00CA1405"/>
    <w:rsid w:val="00CA170D"/>
    <w:rsid w:val="00CA27D3"/>
    <w:rsid w:val="00CA3D54"/>
    <w:rsid w:val="00CA5436"/>
    <w:rsid w:val="00CA6765"/>
    <w:rsid w:val="00CB0EA2"/>
    <w:rsid w:val="00CB21EA"/>
    <w:rsid w:val="00CB28FD"/>
    <w:rsid w:val="00CC03DC"/>
    <w:rsid w:val="00CC1665"/>
    <w:rsid w:val="00CC300E"/>
    <w:rsid w:val="00CC31FB"/>
    <w:rsid w:val="00CC3D25"/>
    <w:rsid w:val="00CC5297"/>
    <w:rsid w:val="00CC5843"/>
    <w:rsid w:val="00CC5BF3"/>
    <w:rsid w:val="00CC61BB"/>
    <w:rsid w:val="00CD029B"/>
    <w:rsid w:val="00CD0ADB"/>
    <w:rsid w:val="00CD2972"/>
    <w:rsid w:val="00CD30A0"/>
    <w:rsid w:val="00CD38A7"/>
    <w:rsid w:val="00CD5256"/>
    <w:rsid w:val="00CD5784"/>
    <w:rsid w:val="00CD6002"/>
    <w:rsid w:val="00CD6A71"/>
    <w:rsid w:val="00CE0587"/>
    <w:rsid w:val="00CE0AE1"/>
    <w:rsid w:val="00CE1BEE"/>
    <w:rsid w:val="00CE2558"/>
    <w:rsid w:val="00CE2A6E"/>
    <w:rsid w:val="00CE511B"/>
    <w:rsid w:val="00CE56AD"/>
    <w:rsid w:val="00CF0FC5"/>
    <w:rsid w:val="00CF188C"/>
    <w:rsid w:val="00D02841"/>
    <w:rsid w:val="00D02C5E"/>
    <w:rsid w:val="00D03E25"/>
    <w:rsid w:val="00D06A7C"/>
    <w:rsid w:val="00D1036F"/>
    <w:rsid w:val="00D137A7"/>
    <w:rsid w:val="00D14390"/>
    <w:rsid w:val="00D15726"/>
    <w:rsid w:val="00D202C1"/>
    <w:rsid w:val="00D21C4B"/>
    <w:rsid w:val="00D22B82"/>
    <w:rsid w:val="00D23070"/>
    <w:rsid w:val="00D23D18"/>
    <w:rsid w:val="00D30E41"/>
    <w:rsid w:val="00D3116D"/>
    <w:rsid w:val="00D31F7C"/>
    <w:rsid w:val="00D32C99"/>
    <w:rsid w:val="00D33823"/>
    <w:rsid w:val="00D3481E"/>
    <w:rsid w:val="00D36D6E"/>
    <w:rsid w:val="00D376E2"/>
    <w:rsid w:val="00D41ECD"/>
    <w:rsid w:val="00D43FB3"/>
    <w:rsid w:val="00D45CDC"/>
    <w:rsid w:val="00D47431"/>
    <w:rsid w:val="00D47D20"/>
    <w:rsid w:val="00D50E5E"/>
    <w:rsid w:val="00D522B5"/>
    <w:rsid w:val="00D53120"/>
    <w:rsid w:val="00D55CF6"/>
    <w:rsid w:val="00D6164F"/>
    <w:rsid w:val="00D62031"/>
    <w:rsid w:val="00D655B9"/>
    <w:rsid w:val="00D655CF"/>
    <w:rsid w:val="00D663D1"/>
    <w:rsid w:val="00D6692E"/>
    <w:rsid w:val="00D705E3"/>
    <w:rsid w:val="00D70ACC"/>
    <w:rsid w:val="00D70BC4"/>
    <w:rsid w:val="00D72BE3"/>
    <w:rsid w:val="00D73141"/>
    <w:rsid w:val="00D73871"/>
    <w:rsid w:val="00D74971"/>
    <w:rsid w:val="00D75B1D"/>
    <w:rsid w:val="00D75BE6"/>
    <w:rsid w:val="00D77ED4"/>
    <w:rsid w:val="00D80892"/>
    <w:rsid w:val="00D8178F"/>
    <w:rsid w:val="00D83406"/>
    <w:rsid w:val="00D836DF"/>
    <w:rsid w:val="00D84D96"/>
    <w:rsid w:val="00D86DD0"/>
    <w:rsid w:val="00D8736B"/>
    <w:rsid w:val="00D8742B"/>
    <w:rsid w:val="00D90811"/>
    <w:rsid w:val="00D920A8"/>
    <w:rsid w:val="00D9266A"/>
    <w:rsid w:val="00D92A14"/>
    <w:rsid w:val="00DA728E"/>
    <w:rsid w:val="00DB107A"/>
    <w:rsid w:val="00DB2EAA"/>
    <w:rsid w:val="00DB3480"/>
    <w:rsid w:val="00DC0054"/>
    <w:rsid w:val="00DC2986"/>
    <w:rsid w:val="00DC29EB"/>
    <w:rsid w:val="00DC2E22"/>
    <w:rsid w:val="00DC3075"/>
    <w:rsid w:val="00DC6CDD"/>
    <w:rsid w:val="00DC72AB"/>
    <w:rsid w:val="00DD20BD"/>
    <w:rsid w:val="00DD2BF3"/>
    <w:rsid w:val="00DD5752"/>
    <w:rsid w:val="00DD6B97"/>
    <w:rsid w:val="00DD7471"/>
    <w:rsid w:val="00DE07D5"/>
    <w:rsid w:val="00DE0DA5"/>
    <w:rsid w:val="00DE1307"/>
    <w:rsid w:val="00DE4576"/>
    <w:rsid w:val="00DE666A"/>
    <w:rsid w:val="00DE7A6E"/>
    <w:rsid w:val="00DF1D85"/>
    <w:rsid w:val="00DF4C1A"/>
    <w:rsid w:val="00DF7F98"/>
    <w:rsid w:val="00E00DE7"/>
    <w:rsid w:val="00E025ED"/>
    <w:rsid w:val="00E038A1"/>
    <w:rsid w:val="00E053E4"/>
    <w:rsid w:val="00E06EA1"/>
    <w:rsid w:val="00E104A8"/>
    <w:rsid w:val="00E11DB9"/>
    <w:rsid w:val="00E1366E"/>
    <w:rsid w:val="00E14025"/>
    <w:rsid w:val="00E14B09"/>
    <w:rsid w:val="00E20F11"/>
    <w:rsid w:val="00E2135B"/>
    <w:rsid w:val="00E21917"/>
    <w:rsid w:val="00E23F23"/>
    <w:rsid w:val="00E247DD"/>
    <w:rsid w:val="00E25A33"/>
    <w:rsid w:val="00E25A38"/>
    <w:rsid w:val="00E25C41"/>
    <w:rsid w:val="00E27896"/>
    <w:rsid w:val="00E31DD2"/>
    <w:rsid w:val="00E363E8"/>
    <w:rsid w:val="00E36CFB"/>
    <w:rsid w:val="00E37050"/>
    <w:rsid w:val="00E42A56"/>
    <w:rsid w:val="00E44668"/>
    <w:rsid w:val="00E4569A"/>
    <w:rsid w:val="00E46E86"/>
    <w:rsid w:val="00E50F9C"/>
    <w:rsid w:val="00E51C1D"/>
    <w:rsid w:val="00E530B7"/>
    <w:rsid w:val="00E5323F"/>
    <w:rsid w:val="00E54C8F"/>
    <w:rsid w:val="00E61887"/>
    <w:rsid w:val="00E624D4"/>
    <w:rsid w:val="00E63F92"/>
    <w:rsid w:val="00E669CA"/>
    <w:rsid w:val="00E679F7"/>
    <w:rsid w:val="00E70206"/>
    <w:rsid w:val="00E724F9"/>
    <w:rsid w:val="00E77BEF"/>
    <w:rsid w:val="00E84FA5"/>
    <w:rsid w:val="00E84FCD"/>
    <w:rsid w:val="00E87A81"/>
    <w:rsid w:val="00E9002D"/>
    <w:rsid w:val="00E90FB2"/>
    <w:rsid w:val="00E91B24"/>
    <w:rsid w:val="00E92E00"/>
    <w:rsid w:val="00E951D6"/>
    <w:rsid w:val="00E96AFE"/>
    <w:rsid w:val="00E96DEA"/>
    <w:rsid w:val="00E97493"/>
    <w:rsid w:val="00EA3EEE"/>
    <w:rsid w:val="00EA5642"/>
    <w:rsid w:val="00EA7623"/>
    <w:rsid w:val="00EB0A84"/>
    <w:rsid w:val="00EB1A59"/>
    <w:rsid w:val="00EB2425"/>
    <w:rsid w:val="00EB2B86"/>
    <w:rsid w:val="00EB326E"/>
    <w:rsid w:val="00EB4678"/>
    <w:rsid w:val="00EB674F"/>
    <w:rsid w:val="00EB6884"/>
    <w:rsid w:val="00EC0923"/>
    <w:rsid w:val="00EC1002"/>
    <w:rsid w:val="00EC158A"/>
    <w:rsid w:val="00EC1800"/>
    <w:rsid w:val="00EC4628"/>
    <w:rsid w:val="00EC5A5D"/>
    <w:rsid w:val="00EC7C15"/>
    <w:rsid w:val="00ED160F"/>
    <w:rsid w:val="00ED4BBC"/>
    <w:rsid w:val="00ED74F5"/>
    <w:rsid w:val="00EE0F24"/>
    <w:rsid w:val="00EE1DE5"/>
    <w:rsid w:val="00EE235A"/>
    <w:rsid w:val="00EE2F9C"/>
    <w:rsid w:val="00EE60C8"/>
    <w:rsid w:val="00EE7A4D"/>
    <w:rsid w:val="00EF0B15"/>
    <w:rsid w:val="00EF1803"/>
    <w:rsid w:val="00EF1A54"/>
    <w:rsid w:val="00EF2F45"/>
    <w:rsid w:val="00EF3686"/>
    <w:rsid w:val="00EF3A2F"/>
    <w:rsid w:val="00EF445F"/>
    <w:rsid w:val="00EF4797"/>
    <w:rsid w:val="00EF4CB9"/>
    <w:rsid w:val="00EF5168"/>
    <w:rsid w:val="00EF5616"/>
    <w:rsid w:val="00EF5FFF"/>
    <w:rsid w:val="00EF6727"/>
    <w:rsid w:val="00F01100"/>
    <w:rsid w:val="00F01BC7"/>
    <w:rsid w:val="00F02153"/>
    <w:rsid w:val="00F02E67"/>
    <w:rsid w:val="00F058FE"/>
    <w:rsid w:val="00F05907"/>
    <w:rsid w:val="00F1162F"/>
    <w:rsid w:val="00F13928"/>
    <w:rsid w:val="00F1530B"/>
    <w:rsid w:val="00F22022"/>
    <w:rsid w:val="00F25F87"/>
    <w:rsid w:val="00F272BE"/>
    <w:rsid w:val="00F27F90"/>
    <w:rsid w:val="00F31F1E"/>
    <w:rsid w:val="00F32933"/>
    <w:rsid w:val="00F33BF9"/>
    <w:rsid w:val="00F34CF1"/>
    <w:rsid w:val="00F360AA"/>
    <w:rsid w:val="00F36217"/>
    <w:rsid w:val="00F36E51"/>
    <w:rsid w:val="00F37FDD"/>
    <w:rsid w:val="00F42236"/>
    <w:rsid w:val="00F42265"/>
    <w:rsid w:val="00F43568"/>
    <w:rsid w:val="00F43612"/>
    <w:rsid w:val="00F43888"/>
    <w:rsid w:val="00F445DB"/>
    <w:rsid w:val="00F4697A"/>
    <w:rsid w:val="00F474CD"/>
    <w:rsid w:val="00F50A22"/>
    <w:rsid w:val="00F50A82"/>
    <w:rsid w:val="00F5116E"/>
    <w:rsid w:val="00F511B0"/>
    <w:rsid w:val="00F51475"/>
    <w:rsid w:val="00F52B54"/>
    <w:rsid w:val="00F559FA"/>
    <w:rsid w:val="00F60A99"/>
    <w:rsid w:val="00F60F02"/>
    <w:rsid w:val="00F619B6"/>
    <w:rsid w:val="00F62C5E"/>
    <w:rsid w:val="00F643B8"/>
    <w:rsid w:val="00F6463A"/>
    <w:rsid w:val="00F6530F"/>
    <w:rsid w:val="00F66882"/>
    <w:rsid w:val="00F668A1"/>
    <w:rsid w:val="00F70093"/>
    <w:rsid w:val="00F73A60"/>
    <w:rsid w:val="00F74326"/>
    <w:rsid w:val="00F748D1"/>
    <w:rsid w:val="00F772F1"/>
    <w:rsid w:val="00F77BAA"/>
    <w:rsid w:val="00F80359"/>
    <w:rsid w:val="00F81C5E"/>
    <w:rsid w:val="00F8250B"/>
    <w:rsid w:val="00F83075"/>
    <w:rsid w:val="00F8438E"/>
    <w:rsid w:val="00F85B63"/>
    <w:rsid w:val="00F85E85"/>
    <w:rsid w:val="00F93816"/>
    <w:rsid w:val="00F963AA"/>
    <w:rsid w:val="00F96440"/>
    <w:rsid w:val="00F971BA"/>
    <w:rsid w:val="00FA290E"/>
    <w:rsid w:val="00FA3128"/>
    <w:rsid w:val="00FA35C0"/>
    <w:rsid w:val="00FA3C06"/>
    <w:rsid w:val="00FA645F"/>
    <w:rsid w:val="00FB1069"/>
    <w:rsid w:val="00FB10C9"/>
    <w:rsid w:val="00FB1B1E"/>
    <w:rsid w:val="00FB1EAB"/>
    <w:rsid w:val="00FB337F"/>
    <w:rsid w:val="00FB35C5"/>
    <w:rsid w:val="00FB3863"/>
    <w:rsid w:val="00FB4BA7"/>
    <w:rsid w:val="00FB55A3"/>
    <w:rsid w:val="00FC2559"/>
    <w:rsid w:val="00FC2EAA"/>
    <w:rsid w:val="00FC665B"/>
    <w:rsid w:val="00FC6A0C"/>
    <w:rsid w:val="00FD1CC8"/>
    <w:rsid w:val="00FD2BAF"/>
    <w:rsid w:val="00FD4FEB"/>
    <w:rsid w:val="00FD797B"/>
    <w:rsid w:val="00FE0619"/>
    <w:rsid w:val="00FE0C9A"/>
    <w:rsid w:val="00FE122B"/>
    <w:rsid w:val="00FE437A"/>
    <w:rsid w:val="00FE45C7"/>
    <w:rsid w:val="00FE687A"/>
    <w:rsid w:val="00FE6CAA"/>
    <w:rsid w:val="00FF40A2"/>
    <w:rsid w:val="00FF611C"/>
    <w:rsid w:val="00FF64F4"/>
    <w:rsid w:val="01FE02A0"/>
    <w:rsid w:val="03B46E20"/>
    <w:rsid w:val="0BFD12BB"/>
    <w:rsid w:val="0E313BC1"/>
    <w:rsid w:val="11166957"/>
    <w:rsid w:val="139D7370"/>
    <w:rsid w:val="16863C6C"/>
    <w:rsid w:val="18C54ED9"/>
    <w:rsid w:val="19047E3F"/>
    <w:rsid w:val="1ADE31FB"/>
    <w:rsid w:val="1FB3797F"/>
    <w:rsid w:val="25B70662"/>
    <w:rsid w:val="38376A4B"/>
    <w:rsid w:val="49F12DFB"/>
    <w:rsid w:val="53723974"/>
    <w:rsid w:val="5BB4064D"/>
    <w:rsid w:val="5D42648F"/>
    <w:rsid w:val="5F751BF1"/>
    <w:rsid w:val="60B361CD"/>
    <w:rsid w:val="62553277"/>
    <w:rsid w:val="66170147"/>
    <w:rsid w:val="676D0886"/>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9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qFormat/>
    <w:rPr>
      <w:color w:val="0000FF"/>
      <w:u w:val="single"/>
    </w:rPr>
  </w:style>
  <w:style w:type="character" w:styleId="ad">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e">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목록 단락,列表段落11,列出段落11"/>
    <w:basedOn w:val="a"/>
    <w:link w:val="Char6"/>
    <w:uiPriority w:val="34"/>
    <w:qFormat/>
    <w:pPr>
      <w:ind w:firstLineChars="200" w:firstLine="420"/>
    </w:p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e"/>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styleId="af0">
    <w:name w:val="Revision"/>
    <w:hidden/>
    <w:uiPriority w:val="99"/>
    <w:unhideWhenUsed/>
    <w:rsid w:val="00920B01"/>
    <w:rPr>
      <w:rFonts w:asciiTheme="minorHAnsi" w:eastAsiaTheme="minorEastAsia" w:hAnsiTheme="minorHAnsi" w:cstheme="minorBidi"/>
      <w:kern w:val="2"/>
      <w:sz w:val="21"/>
      <w:szCs w:val="22"/>
    </w:rPr>
  </w:style>
  <w:style w:type="character" w:customStyle="1" w:styleId="B3Char">
    <w:name w:val="B3 Char"/>
    <w:link w:val="B3"/>
    <w:locked/>
    <w:rsid w:val="00324415"/>
    <w:rPr>
      <w:lang w:val="x-none" w:eastAsia="en-US"/>
    </w:rPr>
  </w:style>
  <w:style w:type="paragraph" w:customStyle="1" w:styleId="B3">
    <w:name w:val="B3"/>
    <w:basedOn w:val="a"/>
    <w:link w:val="B3Char"/>
    <w:qFormat/>
    <w:rsid w:val="00324415"/>
    <w:pPr>
      <w:widowControl/>
      <w:spacing w:after="180"/>
      <w:ind w:left="1135" w:hanging="284"/>
      <w:jc w:val="left"/>
    </w:pPr>
    <w:rPr>
      <w:rFonts w:ascii="Times New Roman" w:eastAsia="宋体" w:hAnsi="Times New Roman" w:cs="Times New Roman"/>
      <w:kern w:val="0"/>
      <w:sz w:val="20"/>
      <w:szCs w:val="20"/>
      <w:lang w:val="x-none" w:eastAsia="en-US"/>
    </w:rPr>
  </w:style>
  <w:style w:type="paragraph" w:customStyle="1" w:styleId="B4">
    <w:name w:val="B4"/>
    <w:basedOn w:val="a"/>
    <w:qFormat/>
    <w:rsid w:val="004968B8"/>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rsid w:val="00771EA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771EA1"/>
    <w:rPr>
      <w:lang w:val="x-none" w:eastAsia="en-US"/>
    </w:rPr>
  </w:style>
  <w:style w:type="character" w:customStyle="1" w:styleId="B1Char1">
    <w:name w:val="B1 Char1"/>
    <w:locked/>
    <w:rsid w:val="003D1A9B"/>
    <w:rPr>
      <w:lang w:eastAsia="en-US"/>
    </w:rPr>
  </w:style>
  <w:style w:type="character" w:customStyle="1" w:styleId="THChar">
    <w:name w:val="TH Char"/>
    <w:link w:val="TH"/>
    <w:locked/>
    <w:rsid w:val="003D1A9B"/>
    <w:rPr>
      <w:rFonts w:ascii="Arial" w:hAnsi="Arial" w:cs="Arial"/>
      <w:b/>
      <w:lang w:eastAsia="en-US"/>
    </w:rPr>
  </w:style>
  <w:style w:type="paragraph" w:customStyle="1" w:styleId="TH">
    <w:name w:val="TH"/>
    <w:basedOn w:val="a"/>
    <w:link w:val="THChar"/>
    <w:rsid w:val="003D1A9B"/>
    <w:pPr>
      <w:keepNext/>
      <w:keepLines/>
      <w:widowControl/>
      <w:spacing w:before="60" w:after="180"/>
      <w:jc w:val="center"/>
    </w:pPr>
    <w:rPr>
      <w:rFonts w:ascii="Arial" w:eastAsia="宋体" w:hAnsi="Arial" w:cs="Arial"/>
      <w:b/>
      <w:kern w:val="0"/>
      <w:sz w:val="20"/>
      <w:szCs w:val="20"/>
      <w:lang w:eastAsia="en-US"/>
    </w:rPr>
  </w:style>
  <w:style w:type="character" w:styleId="af1">
    <w:name w:val="Strong"/>
    <w:basedOn w:val="a1"/>
    <w:uiPriority w:val="22"/>
    <w:qFormat/>
    <w:rsid w:val="00D5312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annotation subjec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qFormat/>
    <w:rPr>
      <w:color w:val="0000FF"/>
      <w:u w:val="single"/>
    </w:rPr>
  </w:style>
  <w:style w:type="character" w:styleId="ad">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e">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목록 단락,列表段落11,列出段落11"/>
    <w:basedOn w:val="a"/>
    <w:link w:val="Char6"/>
    <w:uiPriority w:val="34"/>
    <w:qFormat/>
    <w:pPr>
      <w:ind w:firstLineChars="200" w:firstLine="420"/>
    </w:p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e"/>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rPr>
      <w:rFonts w:ascii="Arial" w:eastAsia="Arial" w:hAnsi="Arial" w:cs="Times New Roman"/>
      <w:kern w:val="0"/>
      <w:sz w:val="24"/>
      <w:szCs w:val="20"/>
      <w:lang w:eastAsia="en-US"/>
    </w:rPr>
  </w:style>
  <w:style w:type="character" w:customStyle="1" w:styleId="5Char">
    <w:name w:val="标题 5 Char"/>
    <w:basedOn w:val="a1"/>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qFormat/>
    <w:rPr>
      <w:rFonts w:ascii="Cambria" w:eastAsia="宋体" w:hAnsi="Cambria" w:cs="Times New Roman"/>
      <w:b/>
      <w:bCs/>
      <w:kern w:val="0"/>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Pr>
      <w:rFonts w:ascii="Cambria" w:eastAsia="宋体" w:hAnsi="Cambria" w:cs="Times New Roman"/>
      <w:kern w:val="0"/>
      <w:sz w:val="24"/>
      <w:szCs w:val="24"/>
      <w:lang w:val="zh-CN" w:eastAsia="en-US"/>
    </w:rPr>
  </w:style>
  <w:style w:type="character" w:customStyle="1" w:styleId="9Char">
    <w:name w:val="标题 9 Char"/>
    <w:basedOn w:val="a1"/>
    <w:link w:val="9"/>
    <w:qFormat/>
    <w:rPr>
      <w:rFonts w:ascii="Cambria" w:eastAsia="宋体" w:hAnsi="Cambria" w:cs="Times New Roman"/>
      <w:kern w:val="0"/>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styleId="af0">
    <w:name w:val="Revision"/>
    <w:hidden/>
    <w:uiPriority w:val="99"/>
    <w:unhideWhenUsed/>
    <w:rsid w:val="00920B01"/>
    <w:rPr>
      <w:rFonts w:asciiTheme="minorHAnsi" w:eastAsiaTheme="minorEastAsia" w:hAnsiTheme="minorHAnsi" w:cstheme="minorBidi"/>
      <w:kern w:val="2"/>
      <w:sz w:val="21"/>
      <w:szCs w:val="22"/>
    </w:rPr>
  </w:style>
  <w:style w:type="character" w:customStyle="1" w:styleId="B3Char">
    <w:name w:val="B3 Char"/>
    <w:link w:val="B3"/>
    <w:locked/>
    <w:rsid w:val="00324415"/>
    <w:rPr>
      <w:lang w:val="x-none" w:eastAsia="en-US"/>
    </w:rPr>
  </w:style>
  <w:style w:type="paragraph" w:customStyle="1" w:styleId="B3">
    <w:name w:val="B3"/>
    <w:basedOn w:val="a"/>
    <w:link w:val="B3Char"/>
    <w:qFormat/>
    <w:rsid w:val="00324415"/>
    <w:pPr>
      <w:widowControl/>
      <w:spacing w:after="180"/>
      <w:ind w:left="1135" w:hanging="284"/>
      <w:jc w:val="left"/>
    </w:pPr>
    <w:rPr>
      <w:rFonts w:ascii="Times New Roman" w:eastAsia="宋体" w:hAnsi="Times New Roman" w:cs="Times New Roman"/>
      <w:kern w:val="0"/>
      <w:sz w:val="20"/>
      <w:szCs w:val="20"/>
      <w:lang w:val="x-none" w:eastAsia="en-US"/>
    </w:rPr>
  </w:style>
  <w:style w:type="paragraph" w:customStyle="1" w:styleId="B4">
    <w:name w:val="B4"/>
    <w:basedOn w:val="a"/>
    <w:qFormat/>
    <w:rsid w:val="004968B8"/>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rsid w:val="00771EA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771EA1"/>
    <w:rPr>
      <w:lang w:val="x-none" w:eastAsia="en-US"/>
    </w:rPr>
  </w:style>
  <w:style w:type="character" w:customStyle="1" w:styleId="B1Char1">
    <w:name w:val="B1 Char1"/>
    <w:locked/>
    <w:rsid w:val="003D1A9B"/>
    <w:rPr>
      <w:lang w:eastAsia="en-US"/>
    </w:rPr>
  </w:style>
  <w:style w:type="character" w:customStyle="1" w:styleId="THChar">
    <w:name w:val="TH Char"/>
    <w:link w:val="TH"/>
    <w:locked/>
    <w:rsid w:val="003D1A9B"/>
    <w:rPr>
      <w:rFonts w:ascii="Arial" w:hAnsi="Arial" w:cs="Arial"/>
      <w:b/>
      <w:lang w:eastAsia="en-US"/>
    </w:rPr>
  </w:style>
  <w:style w:type="paragraph" w:customStyle="1" w:styleId="TH">
    <w:name w:val="TH"/>
    <w:basedOn w:val="a"/>
    <w:link w:val="THChar"/>
    <w:rsid w:val="003D1A9B"/>
    <w:pPr>
      <w:keepNext/>
      <w:keepLines/>
      <w:widowControl/>
      <w:spacing w:before="60" w:after="180"/>
      <w:jc w:val="center"/>
    </w:pPr>
    <w:rPr>
      <w:rFonts w:ascii="Arial" w:eastAsia="宋体" w:hAnsi="Arial" w:cs="Arial"/>
      <w:b/>
      <w:kern w:val="0"/>
      <w:sz w:val="20"/>
      <w:szCs w:val="20"/>
      <w:lang w:eastAsia="en-US"/>
    </w:rPr>
  </w:style>
  <w:style w:type="character" w:styleId="af1">
    <w:name w:val="Strong"/>
    <w:basedOn w:val="a1"/>
    <w:uiPriority w:val="22"/>
    <w:qFormat/>
    <w:rsid w:val="00D5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3396">
      <w:bodyDiv w:val="1"/>
      <w:marLeft w:val="0"/>
      <w:marRight w:val="0"/>
      <w:marTop w:val="0"/>
      <w:marBottom w:val="0"/>
      <w:divBdr>
        <w:top w:val="none" w:sz="0" w:space="0" w:color="auto"/>
        <w:left w:val="none" w:sz="0" w:space="0" w:color="auto"/>
        <w:bottom w:val="none" w:sz="0" w:space="0" w:color="auto"/>
        <w:right w:val="none" w:sz="0" w:space="0" w:color="auto"/>
      </w:divBdr>
    </w:div>
    <w:div w:id="142553887">
      <w:bodyDiv w:val="1"/>
      <w:marLeft w:val="0"/>
      <w:marRight w:val="0"/>
      <w:marTop w:val="0"/>
      <w:marBottom w:val="0"/>
      <w:divBdr>
        <w:top w:val="none" w:sz="0" w:space="0" w:color="auto"/>
        <w:left w:val="none" w:sz="0" w:space="0" w:color="auto"/>
        <w:bottom w:val="none" w:sz="0" w:space="0" w:color="auto"/>
        <w:right w:val="none" w:sz="0" w:space="0" w:color="auto"/>
      </w:divBdr>
    </w:div>
    <w:div w:id="393238780">
      <w:bodyDiv w:val="1"/>
      <w:marLeft w:val="0"/>
      <w:marRight w:val="0"/>
      <w:marTop w:val="0"/>
      <w:marBottom w:val="0"/>
      <w:divBdr>
        <w:top w:val="none" w:sz="0" w:space="0" w:color="auto"/>
        <w:left w:val="none" w:sz="0" w:space="0" w:color="auto"/>
        <w:bottom w:val="none" w:sz="0" w:space="0" w:color="auto"/>
        <w:right w:val="none" w:sz="0" w:space="0" w:color="auto"/>
      </w:divBdr>
    </w:div>
    <w:div w:id="583681755">
      <w:bodyDiv w:val="1"/>
      <w:marLeft w:val="0"/>
      <w:marRight w:val="0"/>
      <w:marTop w:val="0"/>
      <w:marBottom w:val="0"/>
      <w:divBdr>
        <w:top w:val="none" w:sz="0" w:space="0" w:color="auto"/>
        <w:left w:val="none" w:sz="0" w:space="0" w:color="auto"/>
        <w:bottom w:val="none" w:sz="0" w:space="0" w:color="auto"/>
        <w:right w:val="none" w:sz="0" w:space="0" w:color="auto"/>
      </w:divBdr>
    </w:div>
    <w:div w:id="628316590">
      <w:bodyDiv w:val="1"/>
      <w:marLeft w:val="0"/>
      <w:marRight w:val="0"/>
      <w:marTop w:val="0"/>
      <w:marBottom w:val="0"/>
      <w:divBdr>
        <w:top w:val="none" w:sz="0" w:space="0" w:color="auto"/>
        <w:left w:val="none" w:sz="0" w:space="0" w:color="auto"/>
        <w:bottom w:val="none" w:sz="0" w:space="0" w:color="auto"/>
        <w:right w:val="none" w:sz="0" w:space="0" w:color="auto"/>
      </w:divBdr>
    </w:div>
    <w:div w:id="767965090">
      <w:bodyDiv w:val="1"/>
      <w:marLeft w:val="0"/>
      <w:marRight w:val="0"/>
      <w:marTop w:val="0"/>
      <w:marBottom w:val="0"/>
      <w:divBdr>
        <w:top w:val="none" w:sz="0" w:space="0" w:color="auto"/>
        <w:left w:val="none" w:sz="0" w:space="0" w:color="auto"/>
        <w:bottom w:val="none" w:sz="0" w:space="0" w:color="auto"/>
        <w:right w:val="none" w:sz="0" w:space="0" w:color="auto"/>
      </w:divBdr>
    </w:div>
    <w:div w:id="847524904">
      <w:bodyDiv w:val="1"/>
      <w:marLeft w:val="0"/>
      <w:marRight w:val="0"/>
      <w:marTop w:val="0"/>
      <w:marBottom w:val="0"/>
      <w:divBdr>
        <w:top w:val="none" w:sz="0" w:space="0" w:color="auto"/>
        <w:left w:val="none" w:sz="0" w:space="0" w:color="auto"/>
        <w:bottom w:val="none" w:sz="0" w:space="0" w:color="auto"/>
        <w:right w:val="none" w:sz="0" w:space="0" w:color="auto"/>
      </w:divBdr>
    </w:div>
    <w:div w:id="923874698">
      <w:bodyDiv w:val="1"/>
      <w:marLeft w:val="0"/>
      <w:marRight w:val="0"/>
      <w:marTop w:val="0"/>
      <w:marBottom w:val="0"/>
      <w:divBdr>
        <w:top w:val="none" w:sz="0" w:space="0" w:color="auto"/>
        <w:left w:val="none" w:sz="0" w:space="0" w:color="auto"/>
        <w:bottom w:val="none" w:sz="0" w:space="0" w:color="auto"/>
        <w:right w:val="none" w:sz="0" w:space="0" w:color="auto"/>
      </w:divBdr>
    </w:div>
    <w:div w:id="1119421864">
      <w:bodyDiv w:val="1"/>
      <w:marLeft w:val="0"/>
      <w:marRight w:val="0"/>
      <w:marTop w:val="0"/>
      <w:marBottom w:val="0"/>
      <w:divBdr>
        <w:top w:val="none" w:sz="0" w:space="0" w:color="auto"/>
        <w:left w:val="none" w:sz="0" w:space="0" w:color="auto"/>
        <w:bottom w:val="none" w:sz="0" w:space="0" w:color="auto"/>
        <w:right w:val="none" w:sz="0" w:space="0" w:color="auto"/>
      </w:divBdr>
    </w:div>
    <w:div w:id="1256479409">
      <w:bodyDiv w:val="1"/>
      <w:marLeft w:val="0"/>
      <w:marRight w:val="0"/>
      <w:marTop w:val="0"/>
      <w:marBottom w:val="0"/>
      <w:divBdr>
        <w:top w:val="none" w:sz="0" w:space="0" w:color="auto"/>
        <w:left w:val="none" w:sz="0" w:space="0" w:color="auto"/>
        <w:bottom w:val="none" w:sz="0" w:space="0" w:color="auto"/>
        <w:right w:val="none" w:sz="0" w:space="0" w:color="auto"/>
      </w:divBdr>
      <w:divsChild>
        <w:div w:id="1502937384">
          <w:marLeft w:val="0"/>
          <w:marRight w:val="0"/>
          <w:marTop w:val="0"/>
          <w:marBottom w:val="0"/>
          <w:divBdr>
            <w:top w:val="none" w:sz="0" w:space="0" w:color="auto"/>
            <w:left w:val="none" w:sz="0" w:space="0" w:color="auto"/>
            <w:bottom w:val="none" w:sz="0" w:space="0" w:color="auto"/>
            <w:right w:val="none" w:sz="0" w:space="0" w:color="auto"/>
          </w:divBdr>
          <w:divsChild>
            <w:div w:id="486556108">
              <w:marLeft w:val="0"/>
              <w:marRight w:val="0"/>
              <w:marTop w:val="0"/>
              <w:marBottom w:val="0"/>
              <w:divBdr>
                <w:top w:val="none" w:sz="0" w:space="0" w:color="auto"/>
                <w:left w:val="none" w:sz="0" w:space="0" w:color="auto"/>
                <w:bottom w:val="none" w:sz="0" w:space="0" w:color="auto"/>
                <w:right w:val="none" w:sz="0" w:space="0" w:color="auto"/>
              </w:divBdr>
              <w:divsChild>
                <w:div w:id="196071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8839">
          <w:marLeft w:val="0"/>
          <w:marRight w:val="0"/>
          <w:marTop w:val="0"/>
          <w:marBottom w:val="0"/>
          <w:divBdr>
            <w:top w:val="none" w:sz="0" w:space="0" w:color="auto"/>
            <w:left w:val="none" w:sz="0" w:space="0" w:color="auto"/>
            <w:bottom w:val="none" w:sz="0" w:space="0" w:color="auto"/>
            <w:right w:val="none" w:sz="0" w:space="0" w:color="auto"/>
          </w:divBdr>
          <w:divsChild>
            <w:div w:id="1918595237">
              <w:marLeft w:val="0"/>
              <w:marRight w:val="0"/>
              <w:marTop w:val="0"/>
              <w:marBottom w:val="0"/>
              <w:divBdr>
                <w:top w:val="none" w:sz="0" w:space="0" w:color="auto"/>
                <w:left w:val="none" w:sz="0" w:space="0" w:color="auto"/>
                <w:bottom w:val="none" w:sz="0" w:space="0" w:color="auto"/>
                <w:right w:val="none" w:sz="0" w:space="0" w:color="auto"/>
              </w:divBdr>
            </w:div>
          </w:divsChild>
        </w:div>
        <w:div w:id="1106777629">
          <w:marLeft w:val="0"/>
          <w:marRight w:val="0"/>
          <w:marTop w:val="100"/>
          <w:marBottom w:val="0"/>
          <w:divBdr>
            <w:top w:val="none" w:sz="0" w:space="0" w:color="auto"/>
            <w:left w:val="none" w:sz="0" w:space="0" w:color="auto"/>
            <w:bottom w:val="none" w:sz="0" w:space="0" w:color="auto"/>
            <w:right w:val="none" w:sz="0" w:space="0" w:color="auto"/>
          </w:divBdr>
          <w:divsChild>
            <w:div w:id="253560770">
              <w:marLeft w:val="0"/>
              <w:marRight w:val="0"/>
              <w:marTop w:val="0"/>
              <w:marBottom w:val="0"/>
              <w:divBdr>
                <w:top w:val="none" w:sz="0" w:space="0" w:color="auto"/>
                <w:left w:val="none" w:sz="0" w:space="0" w:color="auto"/>
                <w:bottom w:val="none" w:sz="0" w:space="0" w:color="auto"/>
                <w:right w:val="none" w:sz="0" w:space="0" w:color="auto"/>
              </w:divBdr>
              <w:divsChild>
                <w:div w:id="1678731025">
                  <w:marLeft w:val="0"/>
                  <w:marRight w:val="0"/>
                  <w:marTop w:val="0"/>
                  <w:marBottom w:val="0"/>
                  <w:divBdr>
                    <w:top w:val="none" w:sz="0" w:space="0" w:color="auto"/>
                    <w:left w:val="none" w:sz="0" w:space="0" w:color="auto"/>
                    <w:bottom w:val="none" w:sz="0" w:space="0" w:color="auto"/>
                    <w:right w:val="none" w:sz="0" w:space="0" w:color="auto"/>
                  </w:divBdr>
                  <w:divsChild>
                    <w:div w:id="645473125">
                      <w:marLeft w:val="0"/>
                      <w:marRight w:val="0"/>
                      <w:marTop w:val="0"/>
                      <w:marBottom w:val="0"/>
                      <w:divBdr>
                        <w:top w:val="none" w:sz="0" w:space="0" w:color="auto"/>
                        <w:left w:val="none" w:sz="0" w:space="0" w:color="auto"/>
                        <w:bottom w:val="none" w:sz="0" w:space="0" w:color="auto"/>
                        <w:right w:val="none" w:sz="0" w:space="0" w:color="auto"/>
                      </w:divBdr>
                      <w:divsChild>
                        <w:div w:id="13855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747085">
              <w:marLeft w:val="0"/>
              <w:marRight w:val="0"/>
              <w:marTop w:val="60"/>
              <w:marBottom w:val="0"/>
              <w:divBdr>
                <w:top w:val="none" w:sz="0" w:space="0" w:color="auto"/>
                <w:left w:val="none" w:sz="0" w:space="0" w:color="auto"/>
                <w:bottom w:val="none" w:sz="0" w:space="0" w:color="auto"/>
                <w:right w:val="none" w:sz="0" w:space="0" w:color="auto"/>
              </w:divBdr>
            </w:div>
          </w:divsChild>
        </w:div>
        <w:div w:id="1972049770">
          <w:marLeft w:val="0"/>
          <w:marRight w:val="0"/>
          <w:marTop w:val="0"/>
          <w:marBottom w:val="0"/>
          <w:divBdr>
            <w:top w:val="none" w:sz="0" w:space="0" w:color="auto"/>
            <w:left w:val="none" w:sz="0" w:space="0" w:color="auto"/>
            <w:bottom w:val="none" w:sz="0" w:space="0" w:color="auto"/>
            <w:right w:val="none" w:sz="0" w:space="0" w:color="auto"/>
          </w:divBdr>
          <w:divsChild>
            <w:div w:id="278343536">
              <w:marLeft w:val="0"/>
              <w:marRight w:val="0"/>
              <w:marTop w:val="0"/>
              <w:marBottom w:val="0"/>
              <w:divBdr>
                <w:top w:val="none" w:sz="0" w:space="0" w:color="auto"/>
                <w:left w:val="none" w:sz="0" w:space="0" w:color="auto"/>
                <w:bottom w:val="none" w:sz="0" w:space="0" w:color="auto"/>
                <w:right w:val="none" w:sz="0" w:space="0" w:color="auto"/>
              </w:divBdr>
              <w:divsChild>
                <w:div w:id="17465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326810">
      <w:bodyDiv w:val="1"/>
      <w:marLeft w:val="0"/>
      <w:marRight w:val="0"/>
      <w:marTop w:val="0"/>
      <w:marBottom w:val="0"/>
      <w:divBdr>
        <w:top w:val="none" w:sz="0" w:space="0" w:color="auto"/>
        <w:left w:val="none" w:sz="0" w:space="0" w:color="auto"/>
        <w:bottom w:val="none" w:sz="0" w:space="0" w:color="auto"/>
        <w:right w:val="none" w:sz="0" w:space="0" w:color="auto"/>
      </w:divBdr>
      <w:divsChild>
        <w:div w:id="105665241">
          <w:marLeft w:val="0"/>
          <w:marRight w:val="0"/>
          <w:marTop w:val="0"/>
          <w:marBottom w:val="0"/>
          <w:divBdr>
            <w:top w:val="none" w:sz="0" w:space="0" w:color="auto"/>
            <w:left w:val="none" w:sz="0" w:space="0" w:color="auto"/>
            <w:bottom w:val="none" w:sz="0" w:space="0" w:color="auto"/>
            <w:right w:val="none" w:sz="0" w:space="0" w:color="auto"/>
          </w:divBdr>
          <w:divsChild>
            <w:div w:id="570193084">
              <w:marLeft w:val="0"/>
              <w:marRight w:val="0"/>
              <w:marTop w:val="0"/>
              <w:marBottom w:val="0"/>
              <w:divBdr>
                <w:top w:val="none" w:sz="0" w:space="0" w:color="auto"/>
                <w:left w:val="none" w:sz="0" w:space="0" w:color="auto"/>
                <w:bottom w:val="none" w:sz="0" w:space="0" w:color="auto"/>
                <w:right w:val="none" w:sz="0" w:space="0" w:color="auto"/>
              </w:divBdr>
            </w:div>
          </w:divsChild>
        </w:div>
        <w:div w:id="1180121338">
          <w:marLeft w:val="0"/>
          <w:marRight w:val="0"/>
          <w:marTop w:val="100"/>
          <w:marBottom w:val="0"/>
          <w:divBdr>
            <w:top w:val="none" w:sz="0" w:space="0" w:color="auto"/>
            <w:left w:val="none" w:sz="0" w:space="0" w:color="auto"/>
            <w:bottom w:val="none" w:sz="0" w:space="0" w:color="auto"/>
            <w:right w:val="none" w:sz="0" w:space="0" w:color="auto"/>
          </w:divBdr>
          <w:divsChild>
            <w:div w:id="1467314303">
              <w:marLeft w:val="0"/>
              <w:marRight w:val="0"/>
              <w:marTop w:val="0"/>
              <w:marBottom w:val="0"/>
              <w:divBdr>
                <w:top w:val="none" w:sz="0" w:space="0" w:color="auto"/>
                <w:left w:val="none" w:sz="0" w:space="0" w:color="auto"/>
                <w:bottom w:val="none" w:sz="0" w:space="0" w:color="auto"/>
                <w:right w:val="none" w:sz="0" w:space="0" w:color="auto"/>
              </w:divBdr>
              <w:divsChild>
                <w:div w:id="1079254994">
                  <w:marLeft w:val="0"/>
                  <w:marRight w:val="0"/>
                  <w:marTop w:val="0"/>
                  <w:marBottom w:val="0"/>
                  <w:divBdr>
                    <w:top w:val="none" w:sz="0" w:space="0" w:color="auto"/>
                    <w:left w:val="none" w:sz="0" w:space="0" w:color="auto"/>
                    <w:bottom w:val="none" w:sz="0" w:space="0" w:color="auto"/>
                    <w:right w:val="none" w:sz="0" w:space="0" w:color="auto"/>
                  </w:divBdr>
                  <w:divsChild>
                    <w:div w:id="480193224">
                      <w:marLeft w:val="0"/>
                      <w:marRight w:val="0"/>
                      <w:marTop w:val="0"/>
                      <w:marBottom w:val="0"/>
                      <w:divBdr>
                        <w:top w:val="none" w:sz="0" w:space="0" w:color="auto"/>
                        <w:left w:val="none" w:sz="0" w:space="0" w:color="auto"/>
                        <w:bottom w:val="none" w:sz="0" w:space="0" w:color="auto"/>
                        <w:right w:val="none" w:sz="0" w:space="0" w:color="auto"/>
                      </w:divBdr>
                      <w:divsChild>
                        <w:div w:id="16176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735062">
              <w:marLeft w:val="0"/>
              <w:marRight w:val="0"/>
              <w:marTop w:val="60"/>
              <w:marBottom w:val="0"/>
              <w:divBdr>
                <w:top w:val="none" w:sz="0" w:space="0" w:color="auto"/>
                <w:left w:val="none" w:sz="0" w:space="0" w:color="auto"/>
                <w:bottom w:val="none" w:sz="0" w:space="0" w:color="auto"/>
                <w:right w:val="none" w:sz="0" w:space="0" w:color="auto"/>
              </w:divBdr>
            </w:div>
          </w:divsChild>
        </w:div>
        <w:div w:id="1245607576">
          <w:marLeft w:val="0"/>
          <w:marRight w:val="0"/>
          <w:marTop w:val="0"/>
          <w:marBottom w:val="0"/>
          <w:divBdr>
            <w:top w:val="none" w:sz="0" w:space="0" w:color="auto"/>
            <w:left w:val="none" w:sz="0" w:space="0" w:color="auto"/>
            <w:bottom w:val="none" w:sz="0" w:space="0" w:color="auto"/>
            <w:right w:val="none" w:sz="0" w:space="0" w:color="auto"/>
          </w:divBdr>
          <w:divsChild>
            <w:div w:id="1122109366">
              <w:marLeft w:val="0"/>
              <w:marRight w:val="0"/>
              <w:marTop w:val="0"/>
              <w:marBottom w:val="0"/>
              <w:divBdr>
                <w:top w:val="none" w:sz="0" w:space="0" w:color="auto"/>
                <w:left w:val="none" w:sz="0" w:space="0" w:color="auto"/>
                <w:bottom w:val="none" w:sz="0" w:space="0" w:color="auto"/>
                <w:right w:val="none" w:sz="0" w:space="0" w:color="auto"/>
              </w:divBdr>
              <w:divsChild>
                <w:div w:id="170328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384401">
      <w:bodyDiv w:val="1"/>
      <w:marLeft w:val="0"/>
      <w:marRight w:val="0"/>
      <w:marTop w:val="0"/>
      <w:marBottom w:val="0"/>
      <w:divBdr>
        <w:top w:val="none" w:sz="0" w:space="0" w:color="auto"/>
        <w:left w:val="none" w:sz="0" w:space="0" w:color="auto"/>
        <w:bottom w:val="none" w:sz="0" w:space="0" w:color="auto"/>
        <w:right w:val="none" w:sz="0" w:space="0" w:color="auto"/>
      </w:divBdr>
    </w:div>
    <w:div w:id="1538816108">
      <w:bodyDiv w:val="1"/>
      <w:marLeft w:val="0"/>
      <w:marRight w:val="0"/>
      <w:marTop w:val="0"/>
      <w:marBottom w:val="0"/>
      <w:divBdr>
        <w:top w:val="none" w:sz="0" w:space="0" w:color="auto"/>
        <w:left w:val="none" w:sz="0" w:space="0" w:color="auto"/>
        <w:bottom w:val="none" w:sz="0" w:space="0" w:color="auto"/>
        <w:right w:val="none" w:sz="0" w:space="0" w:color="auto"/>
      </w:divBdr>
    </w:div>
    <w:div w:id="1718973334">
      <w:bodyDiv w:val="1"/>
      <w:marLeft w:val="0"/>
      <w:marRight w:val="0"/>
      <w:marTop w:val="0"/>
      <w:marBottom w:val="0"/>
      <w:divBdr>
        <w:top w:val="none" w:sz="0" w:space="0" w:color="auto"/>
        <w:left w:val="none" w:sz="0" w:space="0" w:color="auto"/>
        <w:bottom w:val="none" w:sz="0" w:space="0" w:color="auto"/>
        <w:right w:val="none" w:sz="0" w:space="0" w:color="auto"/>
      </w:divBdr>
    </w:div>
    <w:div w:id="1765107788">
      <w:bodyDiv w:val="1"/>
      <w:marLeft w:val="0"/>
      <w:marRight w:val="0"/>
      <w:marTop w:val="0"/>
      <w:marBottom w:val="0"/>
      <w:divBdr>
        <w:top w:val="none" w:sz="0" w:space="0" w:color="auto"/>
        <w:left w:val="none" w:sz="0" w:space="0" w:color="auto"/>
        <w:bottom w:val="none" w:sz="0" w:space="0" w:color="auto"/>
        <w:right w:val="none" w:sz="0" w:space="0" w:color="auto"/>
      </w:divBdr>
      <w:divsChild>
        <w:div w:id="1098215491">
          <w:marLeft w:val="0"/>
          <w:marRight w:val="0"/>
          <w:marTop w:val="0"/>
          <w:marBottom w:val="0"/>
          <w:divBdr>
            <w:top w:val="none" w:sz="0" w:space="0" w:color="auto"/>
            <w:left w:val="none" w:sz="0" w:space="0" w:color="auto"/>
            <w:bottom w:val="none" w:sz="0" w:space="0" w:color="auto"/>
            <w:right w:val="none" w:sz="0" w:space="0" w:color="auto"/>
          </w:divBdr>
          <w:divsChild>
            <w:div w:id="982538671">
              <w:marLeft w:val="0"/>
              <w:marRight w:val="0"/>
              <w:marTop w:val="0"/>
              <w:marBottom w:val="0"/>
              <w:divBdr>
                <w:top w:val="none" w:sz="0" w:space="0" w:color="auto"/>
                <w:left w:val="none" w:sz="0" w:space="0" w:color="auto"/>
                <w:bottom w:val="none" w:sz="0" w:space="0" w:color="auto"/>
                <w:right w:val="none" w:sz="0" w:space="0" w:color="auto"/>
              </w:divBdr>
            </w:div>
          </w:divsChild>
        </w:div>
        <w:div w:id="383673792">
          <w:marLeft w:val="0"/>
          <w:marRight w:val="0"/>
          <w:marTop w:val="0"/>
          <w:marBottom w:val="0"/>
          <w:divBdr>
            <w:top w:val="none" w:sz="0" w:space="0" w:color="auto"/>
            <w:left w:val="none" w:sz="0" w:space="0" w:color="auto"/>
            <w:bottom w:val="none" w:sz="0" w:space="0" w:color="auto"/>
            <w:right w:val="none" w:sz="0" w:space="0" w:color="auto"/>
          </w:divBdr>
          <w:divsChild>
            <w:div w:id="2145074287">
              <w:marLeft w:val="0"/>
              <w:marRight w:val="0"/>
              <w:marTop w:val="0"/>
              <w:marBottom w:val="0"/>
              <w:divBdr>
                <w:top w:val="none" w:sz="0" w:space="0" w:color="auto"/>
                <w:left w:val="none" w:sz="0" w:space="0" w:color="auto"/>
                <w:bottom w:val="none" w:sz="0" w:space="0" w:color="auto"/>
                <w:right w:val="none" w:sz="0" w:space="0" w:color="auto"/>
              </w:divBdr>
              <w:divsChild>
                <w:div w:id="17826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2323">
          <w:marLeft w:val="0"/>
          <w:marRight w:val="0"/>
          <w:marTop w:val="0"/>
          <w:marBottom w:val="0"/>
          <w:divBdr>
            <w:top w:val="none" w:sz="0" w:space="0" w:color="auto"/>
            <w:left w:val="none" w:sz="0" w:space="0" w:color="auto"/>
            <w:bottom w:val="none" w:sz="0" w:space="0" w:color="auto"/>
            <w:right w:val="none" w:sz="0" w:space="0" w:color="auto"/>
          </w:divBdr>
          <w:divsChild>
            <w:div w:id="403383894">
              <w:marLeft w:val="0"/>
              <w:marRight w:val="0"/>
              <w:marTop w:val="0"/>
              <w:marBottom w:val="0"/>
              <w:divBdr>
                <w:top w:val="none" w:sz="0" w:space="0" w:color="auto"/>
                <w:left w:val="none" w:sz="0" w:space="0" w:color="auto"/>
                <w:bottom w:val="none" w:sz="0" w:space="0" w:color="auto"/>
                <w:right w:val="none" w:sz="0" w:space="0" w:color="auto"/>
              </w:divBdr>
            </w:div>
          </w:divsChild>
        </w:div>
        <w:div w:id="772675992">
          <w:marLeft w:val="0"/>
          <w:marRight w:val="0"/>
          <w:marTop w:val="100"/>
          <w:marBottom w:val="0"/>
          <w:divBdr>
            <w:top w:val="none" w:sz="0" w:space="0" w:color="auto"/>
            <w:left w:val="none" w:sz="0" w:space="0" w:color="auto"/>
            <w:bottom w:val="none" w:sz="0" w:space="0" w:color="auto"/>
            <w:right w:val="none" w:sz="0" w:space="0" w:color="auto"/>
          </w:divBdr>
          <w:divsChild>
            <w:div w:id="1296762945">
              <w:marLeft w:val="0"/>
              <w:marRight w:val="0"/>
              <w:marTop w:val="0"/>
              <w:marBottom w:val="0"/>
              <w:divBdr>
                <w:top w:val="none" w:sz="0" w:space="0" w:color="auto"/>
                <w:left w:val="none" w:sz="0" w:space="0" w:color="auto"/>
                <w:bottom w:val="none" w:sz="0" w:space="0" w:color="auto"/>
                <w:right w:val="none" w:sz="0" w:space="0" w:color="auto"/>
              </w:divBdr>
              <w:divsChild>
                <w:div w:id="781266939">
                  <w:marLeft w:val="0"/>
                  <w:marRight w:val="0"/>
                  <w:marTop w:val="0"/>
                  <w:marBottom w:val="0"/>
                  <w:divBdr>
                    <w:top w:val="none" w:sz="0" w:space="0" w:color="auto"/>
                    <w:left w:val="none" w:sz="0" w:space="0" w:color="auto"/>
                    <w:bottom w:val="none" w:sz="0" w:space="0" w:color="auto"/>
                    <w:right w:val="none" w:sz="0" w:space="0" w:color="auto"/>
                  </w:divBdr>
                  <w:divsChild>
                    <w:div w:id="2048407947">
                      <w:marLeft w:val="0"/>
                      <w:marRight w:val="0"/>
                      <w:marTop w:val="0"/>
                      <w:marBottom w:val="0"/>
                      <w:divBdr>
                        <w:top w:val="none" w:sz="0" w:space="0" w:color="auto"/>
                        <w:left w:val="none" w:sz="0" w:space="0" w:color="auto"/>
                        <w:bottom w:val="none" w:sz="0" w:space="0" w:color="auto"/>
                        <w:right w:val="none" w:sz="0" w:space="0" w:color="auto"/>
                      </w:divBdr>
                      <w:divsChild>
                        <w:div w:id="155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323996">
              <w:marLeft w:val="0"/>
              <w:marRight w:val="0"/>
              <w:marTop w:val="60"/>
              <w:marBottom w:val="0"/>
              <w:divBdr>
                <w:top w:val="none" w:sz="0" w:space="0" w:color="auto"/>
                <w:left w:val="none" w:sz="0" w:space="0" w:color="auto"/>
                <w:bottom w:val="none" w:sz="0" w:space="0" w:color="auto"/>
                <w:right w:val="none" w:sz="0" w:space="0" w:color="auto"/>
              </w:divBdr>
            </w:div>
          </w:divsChild>
        </w:div>
        <w:div w:id="148135201">
          <w:marLeft w:val="0"/>
          <w:marRight w:val="0"/>
          <w:marTop w:val="0"/>
          <w:marBottom w:val="0"/>
          <w:divBdr>
            <w:top w:val="none" w:sz="0" w:space="0" w:color="auto"/>
            <w:left w:val="none" w:sz="0" w:space="0" w:color="auto"/>
            <w:bottom w:val="none" w:sz="0" w:space="0" w:color="auto"/>
            <w:right w:val="none" w:sz="0" w:space="0" w:color="auto"/>
          </w:divBdr>
          <w:divsChild>
            <w:div w:id="1974434388">
              <w:marLeft w:val="0"/>
              <w:marRight w:val="0"/>
              <w:marTop w:val="0"/>
              <w:marBottom w:val="0"/>
              <w:divBdr>
                <w:top w:val="none" w:sz="0" w:space="0" w:color="auto"/>
                <w:left w:val="none" w:sz="0" w:space="0" w:color="auto"/>
                <w:bottom w:val="none" w:sz="0" w:space="0" w:color="auto"/>
                <w:right w:val="none" w:sz="0" w:space="0" w:color="auto"/>
              </w:divBdr>
              <w:divsChild>
                <w:div w:id="20047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1851">
      <w:bodyDiv w:val="1"/>
      <w:marLeft w:val="0"/>
      <w:marRight w:val="0"/>
      <w:marTop w:val="0"/>
      <w:marBottom w:val="0"/>
      <w:divBdr>
        <w:top w:val="none" w:sz="0" w:space="0" w:color="auto"/>
        <w:left w:val="none" w:sz="0" w:space="0" w:color="auto"/>
        <w:bottom w:val="none" w:sz="0" w:space="0" w:color="auto"/>
        <w:right w:val="none" w:sz="0" w:space="0" w:color="auto"/>
      </w:divBdr>
    </w:div>
    <w:div w:id="1883252068">
      <w:bodyDiv w:val="1"/>
      <w:marLeft w:val="0"/>
      <w:marRight w:val="0"/>
      <w:marTop w:val="0"/>
      <w:marBottom w:val="0"/>
      <w:divBdr>
        <w:top w:val="none" w:sz="0" w:space="0" w:color="auto"/>
        <w:left w:val="none" w:sz="0" w:space="0" w:color="auto"/>
        <w:bottom w:val="none" w:sz="0" w:space="0" w:color="auto"/>
        <w:right w:val="none" w:sz="0" w:space="0" w:color="auto"/>
      </w:divBdr>
    </w:div>
    <w:div w:id="1945648318">
      <w:bodyDiv w:val="1"/>
      <w:marLeft w:val="0"/>
      <w:marRight w:val="0"/>
      <w:marTop w:val="0"/>
      <w:marBottom w:val="0"/>
      <w:divBdr>
        <w:top w:val="none" w:sz="0" w:space="0" w:color="auto"/>
        <w:left w:val="none" w:sz="0" w:space="0" w:color="auto"/>
        <w:bottom w:val="none" w:sz="0" w:space="0" w:color="auto"/>
        <w:right w:val="none" w:sz="0" w:space="0" w:color="auto"/>
      </w:divBdr>
    </w:div>
    <w:div w:id="197397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6.png"/><Relationship Id="rId23"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E3949-34E6-486A-8687-FE7DA942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19</Pages>
  <Words>8392</Words>
  <Characters>47835</Characters>
  <Application>Microsoft Office Word</Application>
  <DocSecurity>0</DocSecurity>
  <Lines>398</Lines>
  <Paragraphs>112</Paragraphs>
  <ScaleCrop>false</ScaleCrop>
  <Company>CATT</Company>
  <LinksUpToDate>false</LinksUpToDate>
  <CharactersWithSpaces>56115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46</cp:revision>
  <dcterms:created xsi:type="dcterms:W3CDTF">2021-05-12T01:14:00Z</dcterms:created>
  <dcterms:modified xsi:type="dcterms:W3CDTF">2021-05-12T03:48:00Z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