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1A8CEC97"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3B18A9">
        <w:rPr>
          <w:rFonts w:eastAsia="宋体" w:cs="Arial"/>
          <w:bCs/>
          <w:sz w:val="22"/>
          <w:lang w:eastAsia="zh-CN"/>
        </w:rPr>
        <w:t>5</w:t>
      </w:r>
      <w:r w:rsidR="00683FF0">
        <w:rPr>
          <w:rFonts w:eastAsia="宋体" w:cs="Arial"/>
          <w:bCs/>
          <w:sz w:val="22"/>
          <w:lang w:eastAsia="zh-CN"/>
        </w:rPr>
        <w:t>-e</w:t>
      </w:r>
      <w:r w:rsidR="00F070B0">
        <w:rPr>
          <w:rFonts w:cs="Arial"/>
          <w:bCs/>
          <w:sz w:val="22"/>
        </w:rPr>
        <w:tab/>
      </w:r>
      <w:r w:rsidR="00F070B0">
        <w:rPr>
          <w:rFonts w:cs="Arial"/>
          <w:bCs/>
          <w:sz w:val="22"/>
        </w:rPr>
        <w:tab/>
        <w:t>R1-21</w:t>
      </w:r>
      <w:r w:rsidR="00F944AA" w:rsidRPr="00F944AA">
        <w:rPr>
          <w:rFonts w:cs="Arial"/>
          <w:bCs/>
          <w:sz w:val="22"/>
        </w:rPr>
        <w:t>0</w:t>
      </w:r>
      <w:r w:rsidR="00616508">
        <w:rPr>
          <w:rFonts w:cs="Arial"/>
          <w:bCs/>
          <w:sz w:val="22"/>
        </w:rPr>
        <w:t>4351</w:t>
      </w:r>
    </w:p>
    <w:p w14:paraId="7C00377E" w14:textId="29CA13AB"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r w:rsidR="003B18A9">
        <w:rPr>
          <w:rFonts w:cs="Arial"/>
          <w:bCs/>
          <w:sz w:val="22"/>
        </w:rPr>
        <w:t>May</w:t>
      </w:r>
      <w:r w:rsidR="00B66F86" w:rsidRPr="00B66F86">
        <w:rPr>
          <w:rFonts w:cs="Arial"/>
          <w:bCs/>
          <w:sz w:val="22"/>
        </w:rPr>
        <w:t xml:space="preserve"> 1</w:t>
      </w:r>
      <w:r w:rsidR="003B18A9">
        <w:rPr>
          <w:rFonts w:cs="Arial"/>
          <w:bCs/>
          <w:sz w:val="22"/>
        </w:rPr>
        <w:t>0</w:t>
      </w:r>
      <w:r w:rsidR="00B66F86" w:rsidRPr="00B66F86">
        <w:rPr>
          <w:rFonts w:cs="Arial"/>
          <w:bCs/>
          <w:sz w:val="22"/>
        </w:rPr>
        <w:t>th – 2</w:t>
      </w:r>
      <w:r w:rsidR="003B18A9">
        <w:rPr>
          <w:rFonts w:cs="Arial"/>
          <w:bCs/>
          <w:sz w:val="22"/>
        </w:rPr>
        <w:t>7</w:t>
      </w:r>
      <w:r w:rsidR="00B66F86" w:rsidRPr="00B66F86">
        <w:rPr>
          <w:rFonts w:cs="Arial"/>
          <w:bCs/>
          <w:sz w:val="22"/>
        </w:rPr>
        <w:t xml:space="preserve">th, </w:t>
      </w:r>
      <w:r w:rsidRPr="00446839">
        <w:rPr>
          <w:rFonts w:cs="Arial"/>
          <w:bCs/>
          <w:sz w:val="22"/>
        </w:rPr>
        <w:t>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37372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1B1A7E">
        <w:rPr>
          <w:rFonts w:cs="Arial"/>
          <w:sz w:val="22"/>
          <w:szCs w:val="22"/>
        </w:rPr>
        <w:t xml:space="preserve">Discussions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426F3C5E"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AD3017">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6B20AC">
      <w:pPr>
        <w:pStyle w:val="B10"/>
        <w:numPr>
          <w:ilvl w:val="0"/>
          <w:numId w:val="26"/>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6B20AC">
      <w:pPr>
        <w:pStyle w:val="B10"/>
        <w:numPr>
          <w:ilvl w:val="1"/>
          <w:numId w:val="26"/>
        </w:numPr>
        <w:spacing w:before="180"/>
        <w:rPr>
          <w:rFonts w:ascii="Times New Roman" w:hAnsi="Times New Roman"/>
          <w:szCs w:val="24"/>
          <w:lang w:val="en-US" w:eastAsia="en-US"/>
        </w:rPr>
      </w:pPr>
      <w:r w:rsidRPr="006B20AC">
        <w:rPr>
          <w:rFonts w:ascii="Times New Roman" w:hAnsi="Times New Roman"/>
          <w:szCs w:val="24"/>
          <w:lang w:val="en-US" w:eastAsia="en-US"/>
        </w:rPr>
        <w:t>Channel access mechanism assuming beam based operation in order to comply with the regulatory requirements applicable to unlicensed spectrum for frequencies between 52.6GHz and 71GHz.</w:t>
      </w:r>
    </w:p>
    <w:p w14:paraId="1CAE9821"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6B20AC">
      <w:pPr>
        <w:pStyle w:val="B10"/>
        <w:numPr>
          <w:ilvl w:val="2"/>
          <w:numId w:val="26"/>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13FD5618"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 xml:space="preserve">we will discuss the details of all these channel access mechanisms, as well as the channel access mechanism selection in this frequency </w:t>
      </w:r>
      <w:r w:rsidR="00EC14C7">
        <w:rPr>
          <w:rFonts w:ascii="Times New Roman" w:eastAsiaTheme="minorEastAsia" w:hAnsi="Times New Roman"/>
          <w:lang w:eastAsia="zh-CN"/>
        </w:rPr>
        <w:t>range</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1"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38A2E134" w14:textId="00E0E189" w:rsidR="00893F0A" w:rsidRDefault="000418F9" w:rsidP="00263D35">
      <w:pPr>
        <w:spacing w:before="120" w:after="120"/>
        <w:jc w:val="both"/>
        <w:rPr>
          <w:rFonts w:ascii="Times New Roman" w:eastAsiaTheme="minorEastAsia" w:hAnsi="Times New Roman"/>
          <w:lang w:eastAsia="zh-CN"/>
        </w:rPr>
      </w:pPr>
      <w:bookmarkStart w:id="2" w:name="PP12"/>
      <w:r>
        <w:rPr>
          <w:rFonts w:ascii="Times New Roman" w:eastAsiaTheme="minorEastAsia" w:hAnsi="Times New Roman"/>
          <w:lang w:eastAsia="zh-CN"/>
        </w:rPr>
        <w:t>In</w:t>
      </w:r>
      <w:r w:rsidR="002E03B6">
        <w:rPr>
          <w:rFonts w:ascii="Times New Roman" w:eastAsiaTheme="minorEastAsia" w:hAnsi="Times New Roman"/>
          <w:lang w:eastAsia="zh-CN"/>
        </w:rPr>
        <w:t xml:space="preserve"> </w:t>
      </w:r>
      <w:r w:rsidR="00AE15BB">
        <w:rPr>
          <w:rFonts w:ascii="Times New Roman" w:eastAsiaTheme="minorEastAsia" w:hAnsi="Times New Roman"/>
          <w:lang w:eastAsia="zh-CN"/>
        </w:rPr>
        <w:t xml:space="preserve">the regulation defined by ETSI </w:t>
      </w:r>
      <w:r w:rsidR="002E03B6">
        <w:rPr>
          <w:rFonts w:ascii="Times New Roman" w:eastAsiaTheme="minorEastAsia" w:hAnsi="Times New Roman"/>
          <w:lang w:eastAsia="zh-CN"/>
        </w:rPr>
        <w:t xml:space="preserve">for 60GHz </w:t>
      </w:r>
      <w:r w:rsidR="00AE15BB">
        <w:rPr>
          <w:rFonts w:ascii="Times New Roman" w:eastAsiaTheme="minorEastAsia" w:hAnsi="Times New Roman"/>
          <w:lang w:eastAsia="zh-CN"/>
        </w:rPr>
        <w:t xml:space="preserve">band </w:t>
      </w:r>
      <w:r w:rsidR="00AE15BB">
        <w:rPr>
          <w:rFonts w:ascii="Times New Roman" w:eastAsiaTheme="minorEastAsia" w:hAnsi="Times New Roman"/>
          <w:lang w:eastAsia="zh-CN"/>
        </w:rPr>
        <w:fldChar w:fldCharType="begin"/>
      </w:r>
      <w:r w:rsidR="00AE15BB">
        <w:rPr>
          <w:rFonts w:ascii="Times New Roman" w:eastAsiaTheme="minorEastAsia" w:hAnsi="Times New Roman"/>
          <w:lang w:eastAsia="zh-CN"/>
        </w:rPr>
        <w:instrText xml:space="preserve"> REF _Ref61342973 \r \h </w:instrText>
      </w:r>
      <w:r w:rsidR="00AE15BB">
        <w:rPr>
          <w:rFonts w:ascii="Times New Roman" w:eastAsiaTheme="minorEastAsia" w:hAnsi="Times New Roman"/>
          <w:lang w:eastAsia="zh-CN"/>
        </w:rPr>
      </w:r>
      <w:r w:rsidR="00AE15BB">
        <w:rPr>
          <w:rFonts w:ascii="Times New Roman" w:eastAsiaTheme="minorEastAsia" w:hAnsi="Times New Roman"/>
          <w:lang w:eastAsia="zh-CN"/>
        </w:rPr>
        <w:fldChar w:fldCharType="separate"/>
      </w:r>
      <w:r w:rsidR="00AD3017">
        <w:rPr>
          <w:rFonts w:ascii="Times New Roman" w:eastAsiaTheme="minorEastAsia" w:hAnsi="Times New Roman"/>
          <w:lang w:eastAsia="zh-CN"/>
        </w:rPr>
        <w:t>[2]</w:t>
      </w:r>
      <w:r w:rsidR="00AE15BB">
        <w:rPr>
          <w:rFonts w:ascii="Times New Roman" w:eastAsiaTheme="minorEastAsia" w:hAnsi="Times New Roman"/>
          <w:lang w:eastAsia="zh-CN"/>
        </w:rPr>
        <w:fldChar w:fldCharType="end"/>
      </w:r>
      <w:r>
        <w:rPr>
          <w:rFonts w:ascii="Times New Roman" w:eastAsiaTheme="minorEastAsia" w:hAnsi="Times New Roman"/>
          <w:lang w:eastAsia="zh-CN"/>
        </w:rPr>
        <w:t>, there are no definitions for</w:t>
      </w:r>
      <w:r w:rsidR="00AE15BB">
        <w:rPr>
          <w:rFonts w:ascii="Times New Roman" w:eastAsiaTheme="minorEastAsia" w:hAnsi="Times New Roman"/>
          <w:lang w:eastAsia="zh-CN"/>
        </w:rPr>
        <w:t xml:space="preserve"> LBT bandwidth. In NR, </w:t>
      </w:r>
      <w:r w:rsidR="00316F2E">
        <w:rPr>
          <w:rFonts w:ascii="Times New Roman" w:eastAsiaTheme="minorEastAsia" w:hAnsi="Times New Roman"/>
          <w:lang w:eastAsia="zh-CN"/>
        </w:rPr>
        <w:t>UE may support different bandwidth, which will impact on the LBT bandwidth when accessing the channel in 60GHz band.</w:t>
      </w:r>
      <w:r w:rsidR="00AE15BB">
        <w:rPr>
          <w:rFonts w:ascii="Times New Roman" w:eastAsiaTheme="minorEastAsia" w:hAnsi="Times New Roman"/>
          <w:lang w:eastAsia="zh-CN"/>
        </w:rPr>
        <w:t xml:space="preserve"> </w:t>
      </w:r>
      <w:r w:rsidR="00AD2417">
        <w:rPr>
          <w:rFonts w:ascii="Times New Roman" w:eastAsiaTheme="minorEastAsia" w:hAnsi="Times New Roman"/>
          <w:lang w:eastAsia="zh-CN"/>
        </w:rPr>
        <w:t xml:space="preserve">Meanwhile, the ED threshold in the regulation </w:t>
      </w:r>
      <w:r w:rsidR="007215EE">
        <w:rPr>
          <w:rFonts w:ascii="Times New Roman" w:eastAsiaTheme="minorEastAsia" w:hAnsi="Times New Roman"/>
          <w:lang w:eastAsia="zh-CN"/>
        </w:rPr>
        <w:t xml:space="preserve">is not specified for the LBT </w:t>
      </w:r>
      <w:r w:rsidR="00882A3E">
        <w:rPr>
          <w:rFonts w:ascii="Times New Roman" w:eastAsiaTheme="minorEastAsia" w:hAnsi="Times New Roman"/>
          <w:lang w:eastAsia="zh-CN"/>
        </w:rPr>
        <w:t xml:space="preserve">procedure </w:t>
      </w:r>
      <w:r w:rsidR="007215EE">
        <w:rPr>
          <w:rFonts w:ascii="Times New Roman" w:eastAsiaTheme="minorEastAsia" w:hAnsi="Times New Roman"/>
          <w:lang w:eastAsia="zh-CN"/>
        </w:rPr>
        <w:t>when applying directional LBT beams</w:t>
      </w:r>
      <w:r w:rsidR="00AD2417">
        <w:rPr>
          <w:rFonts w:ascii="Times New Roman" w:eastAsiaTheme="minorEastAsia" w:hAnsi="Times New Roman"/>
          <w:lang w:eastAsia="zh-CN"/>
        </w:rPr>
        <w:t>.</w:t>
      </w:r>
      <w:r w:rsidR="00E24B40">
        <w:rPr>
          <w:rFonts w:ascii="Times New Roman" w:eastAsiaTheme="minorEastAsia" w:hAnsi="Times New Roman"/>
          <w:lang w:eastAsia="zh-CN"/>
        </w:rPr>
        <w:t xml:space="preserve"> For some mechanisms used in NR-U such as Cat 2 LBT or maximum gap within a COT, they are not clearly </w:t>
      </w:r>
      <w:r w:rsidR="004406DF">
        <w:rPr>
          <w:rFonts w:ascii="Times New Roman" w:eastAsiaTheme="minorEastAsia" w:hAnsi="Times New Roman"/>
          <w:lang w:eastAsia="zh-CN"/>
        </w:rPr>
        <w:t>specified</w:t>
      </w:r>
      <w:r w:rsidR="00E24B40">
        <w:rPr>
          <w:rFonts w:ascii="Times New Roman" w:eastAsiaTheme="minorEastAsia" w:hAnsi="Times New Roman"/>
          <w:lang w:eastAsia="zh-CN"/>
        </w:rPr>
        <w:t xml:space="preserve"> in the regulation</w:t>
      </w:r>
      <w:r w:rsidR="004406DF">
        <w:rPr>
          <w:rFonts w:ascii="Times New Roman" w:eastAsiaTheme="minorEastAsia" w:hAnsi="Times New Roman"/>
          <w:lang w:eastAsia="zh-CN"/>
        </w:rPr>
        <w:t>. In the following sections, we will discuss the details of the mentioned issues.</w:t>
      </w:r>
    </w:p>
    <w:p w14:paraId="67623FC2" w14:textId="72207179" w:rsidR="00C07BC1" w:rsidRPr="00B82D6C" w:rsidRDefault="000A1C48" w:rsidP="00B82D6C">
      <w:pPr>
        <w:pStyle w:val="3"/>
        <w:ind w:left="1304"/>
        <w:rPr>
          <w:lang w:eastAsia="zh-CN"/>
        </w:rPr>
      </w:pPr>
      <w:bookmarkStart w:id="3" w:name="_Ref67662364"/>
      <w:r>
        <w:rPr>
          <w:lang w:eastAsia="zh-CN"/>
        </w:rPr>
        <w:t xml:space="preserve">LBT </w:t>
      </w:r>
      <w:r w:rsidR="00FA7A7C">
        <w:rPr>
          <w:lang w:eastAsia="zh-CN"/>
        </w:rPr>
        <w:t>for single carrier and multi-carrier transmission</w:t>
      </w:r>
      <w:bookmarkEnd w:id="3"/>
    </w:p>
    <w:p w14:paraId="5A8E49E7" w14:textId="778A7DBC" w:rsidR="00CF478E" w:rsidRDefault="006A4BC4" w:rsidP="005B275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RAN1#10</w:t>
      </w:r>
      <w:r w:rsidR="00852371">
        <w:rPr>
          <w:rFonts w:ascii="Times New Roman" w:eastAsiaTheme="minorEastAsia" w:hAnsi="Times New Roman"/>
          <w:lang w:eastAsia="zh-CN"/>
        </w:rPr>
        <w:t>4b</w:t>
      </w:r>
      <w:r>
        <w:rPr>
          <w:rFonts w:ascii="Times New Roman" w:eastAsiaTheme="minorEastAsia" w:hAnsi="Times New Roman"/>
          <w:lang w:eastAsia="zh-CN"/>
        </w:rPr>
        <w:t xml:space="preserve">-e meeting, the LBT bandwidth was discussed and the following options were agreed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AD3017">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w:t>
      </w:r>
    </w:p>
    <w:p w14:paraId="148BF9C3" w14:textId="77777777" w:rsidR="00852371" w:rsidRPr="00852371" w:rsidRDefault="00852371" w:rsidP="00852371">
      <w:pPr>
        <w:rPr>
          <w:rFonts w:ascii="Times New Roman" w:hAnsi="Times New Roman"/>
          <w:lang w:eastAsia="x-none"/>
        </w:rPr>
      </w:pPr>
      <w:r w:rsidRPr="00852371">
        <w:rPr>
          <w:rFonts w:ascii="Times New Roman" w:hAnsi="Times New Roman"/>
          <w:highlight w:val="green"/>
          <w:lang w:eastAsia="x-none"/>
        </w:rPr>
        <w:t>Agreement:</w:t>
      </w:r>
    </w:p>
    <w:p w14:paraId="58F9788B" w14:textId="77777777" w:rsidR="00852371" w:rsidRPr="00ED14CB" w:rsidRDefault="00852371" w:rsidP="00852371">
      <w:pPr>
        <w:rPr>
          <w:rFonts w:ascii="Times New Roman" w:eastAsia="Batang" w:hAnsi="Times New Roman"/>
          <w:color w:val="000000"/>
          <w:szCs w:val="20"/>
          <w:lang w:val="en-GB"/>
        </w:rPr>
      </w:pPr>
      <w:r w:rsidRPr="00ED14CB">
        <w:rPr>
          <w:rFonts w:ascii="Times New Roman" w:eastAsia="Batang" w:hAnsi="Times New Roman"/>
          <w:color w:val="000000"/>
          <w:szCs w:val="20"/>
          <w:lang w:val="en-GB"/>
        </w:rPr>
        <w:t>For LBT for single carrier transmission, continue down selection between</w:t>
      </w:r>
    </w:p>
    <w:p w14:paraId="75924A01" w14:textId="77777777" w:rsidR="00852371" w:rsidRPr="00ED14CB" w:rsidRDefault="00852371" w:rsidP="00852371">
      <w:pPr>
        <w:pStyle w:val="ae"/>
        <w:widowControl/>
        <w:numPr>
          <w:ilvl w:val="0"/>
          <w:numId w:val="32"/>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SC.1. gNB/UE performs LBT over the channel bandwidth (or BWP bandwidth)</w:t>
      </w:r>
    </w:p>
    <w:p w14:paraId="082DFC95" w14:textId="77777777" w:rsidR="00852371" w:rsidRPr="00ED14CB" w:rsidRDefault="00852371" w:rsidP="00852371">
      <w:pPr>
        <w:pStyle w:val="ae"/>
        <w:widowControl/>
        <w:numPr>
          <w:ilvl w:val="0"/>
          <w:numId w:val="32"/>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SC.3. Define a unit of LBT bandwidth and gNB/UE performs LBT in all the LBT units (to be transmitted in) in the channel bandwidth</w:t>
      </w:r>
    </w:p>
    <w:p w14:paraId="673F891D" w14:textId="77777777" w:rsidR="00852371" w:rsidRPr="00ED14CB" w:rsidRDefault="00852371" w:rsidP="00852371">
      <w:pPr>
        <w:rPr>
          <w:rFonts w:ascii="Times New Roman" w:eastAsia="Batang" w:hAnsi="Times New Roman"/>
          <w:color w:val="000000"/>
          <w:szCs w:val="20"/>
          <w:lang w:val="en-GB"/>
        </w:rPr>
      </w:pPr>
      <w:r w:rsidRPr="00ED14CB">
        <w:rPr>
          <w:rFonts w:ascii="Times New Roman" w:eastAsia="Batang" w:hAnsi="Times New Roman"/>
          <w:color w:val="000000"/>
          <w:szCs w:val="20"/>
          <w:lang w:val="en-GB"/>
        </w:rPr>
        <w:t>For LBT for multi-carrier transmission in intra-band CA, continue down selection between</w:t>
      </w:r>
    </w:p>
    <w:p w14:paraId="0B7C0517" w14:textId="77777777" w:rsidR="00852371" w:rsidRPr="00ED14CB" w:rsidRDefault="00852371" w:rsidP="00852371">
      <w:pPr>
        <w:pStyle w:val="ae"/>
        <w:widowControl/>
        <w:numPr>
          <w:ilvl w:val="0"/>
          <w:numId w:val="33"/>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CA.1. gNB/UE performs multiple LBT, one for each channel bandwidth separately</w:t>
      </w:r>
    </w:p>
    <w:p w14:paraId="2FDBF7E2" w14:textId="77777777" w:rsidR="00852371" w:rsidRPr="00ED14CB" w:rsidRDefault="00852371" w:rsidP="00852371">
      <w:pPr>
        <w:pStyle w:val="ae"/>
        <w:widowControl/>
        <w:numPr>
          <w:ilvl w:val="0"/>
          <w:numId w:val="33"/>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CA.2. gNB/UE performs single LBT over all CCs</w:t>
      </w:r>
    </w:p>
    <w:p w14:paraId="24C1593E" w14:textId="77777777" w:rsidR="00852371" w:rsidRPr="00ED14CB" w:rsidRDefault="00852371" w:rsidP="00852371">
      <w:pPr>
        <w:pStyle w:val="ae"/>
        <w:widowControl/>
        <w:numPr>
          <w:ilvl w:val="0"/>
          <w:numId w:val="33"/>
        </w:numPr>
        <w:overflowPunct w:val="0"/>
        <w:snapToGrid w:val="0"/>
        <w:spacing w:line="252" w:lineRule="auto"/>
        <w:ind w:firstLineChars="0"/>
        <w:jc w:val="left"/>
        <w:rPr>
          <w:rFonts w:ascii="Times New Roman" w:eastAsia="Batang" w:hAnsi="Times New Roman"/>
          <w:color w:val="000000"/>
          <w:kern w:val="0"/>
          <w:sz w:val="20"/>
          <w:szCs w:val="20"/>
          <w:lang w:val="en-GB" w:eastAsia="en-US"/>
        </w:rPr>
      </w:pPr>
      <w:r w:rsidRPr="00ED14CB">
        <w:rPr>
          <w:rFonts w:ascii="Times New Roman" w:eastAsia="Batang" w:hAnsi="Times New Roman"/>
          <w:color w:val="000000"/>
          <w:kern w:val="0"/>
          <w:sz w:val="20"/>
          <w:szCs w:val="20"/>
          <w:lang w:val="en-GB" w:eastAsia="en-US"/>
        </w:rPr>
        <w:t>Alt CA.5. Define a unit of LBT bandwidth and gNB/UE performs LBT in all the LBT units (to be transmitted in) in the channel bandwidth in each CC</w:t>
      </w:r>
    </w:p>
    <w:p w14:paraId="67B199E4" w14:textId="1C52AF77" w:rsidR="00227054" w:rsidRPr="00BC3A5C" w:rsidRDefault="00541F9C" w:rsidP="00721D7C">
      <w:pPr>
        <w:spacing w:before="120" w:after="120"/>
        <w:jc w:val="both"/>
        <w:rPr>
          <w:rFonts w:ascii="Times New Roman" w:eastAsiaTheme="minorEastAsia" w:hAnsi="Times New Roman"/>
          <w:lang w:val="en-GB" w:eastAsia="zh-CN"/>
        </w:rPr>
      </w:pPr>
      <w:r w:rsidRPr="00BC3A5C">
        <w:rPr>
          <w:rFonts w:ascii="Times New Roman" w:eastAsiaTheme="minorEastAsia" w:hAnsi="Times New Roman"/>
          <w:lang w:val="en-GB" w:eastAsia="zh-CN"/>
        </w:rPr>
        <w:t xml:space="preserve">The above options define the LBT bandwidth </w:t>
      </w:r>
      <w:r w:rsidR="0093549A" w:rsidRPr="00BC3A5C">
        <w:rPr>
          <w:rFonts w:ascii="Times New Roman" w:eastAsiaTheme="minorEastAsia" w:hAnsi="Times New Roman"/>
          <w:lang w:val="en-GB" w:eastAsia="zh-CN"/>
        </w:rPr>
        <w:t xml:space="preserve">for single carrier transmission </w:t>
      </w:r>
      <w:r w:rsidRPr="00BC3A5C">
        <w:rPr>
          <w:rFonts w:ascii="Times New Roman" w:eastAsiaTheme="minorEastAsia" w:hAnsi="Times New Roman"/>
          <w:lang w:val="en-GB" w:eastAsia="zh-CN"/>
        </w:rPr>
        <w:t>according to the channel bandwidth</w:t>
      </w:r>
      <w:r w:rsidR="00354898" w:rsidRPr="00BC3A5C">
        <w:rPr>
          <w:rFonts w:ascii="Times New Roman" w:eastAsiaTheme="minorEastAsia" w:hAnsi="Times New Roman"/>
          <w:lang w:val="en-GB" w:eastAsia="zh-CN"/>
        </w:rPr>
        <w:t xml:space="preserve"> (or BWP bandwidth)</w:t>
      </w:r>
      <w:r w:rsidRPr="00BC3A5C">
        <w:rPr>
          <w:rFonts w:ascii="Times New Roman" w:eastAsiaTheme="minorEastAsia" w:hAnsi="Times New Roman"/>
          <w:lang w:val="en-GB" w:eastAsia="zh-CN"/>
        </w:rPr>
        <w:t xml:space="preserve">, transmission bandwidth, </w:t>
      </w:r>
      <w:r w:rsidR="00354898" w:rsidRPr="00BC3A5C">
        <w:rPr>
          <w:rFonts w:ascii="Times New Roman" w:eastAsiaTheme="minorEastAsia" w:hAnsi="Times New Roman"/>
          <w:lang w:val="en-GB" w:eastAsia="zh-CN"/>
        </w:rPr>
        <w:t xml:space="preserve">the unit of LBT bandwidth, </w:t>
      </w:r>
      <w:r w:rsidRPr="00BC3A5C">
        <w:rPr>
          <w:rFonts w:ascii="Times New Roman" w:eastAsiaTheme="minorEastAsia" w:hAnsi="Times New Roman"/>
          <w:lang w:val="en-GB" w:eastAsia="zh-CN"/>
        </w:rPr>
        <w:t xml:space="preserve">etc. </w:t>
      </w:r>
      <w:r w:rsidR="0093549A" w:rsidRPr="00BC3A5C">
        <w:rPr>
          <w:rFonts w:ascii="Times New Roman" w:eastAsiaTheme="minorEastAsia" w:hAnsi="Times New Roman"/>
          <w:lang w:val="en-GB" w:eastAsia="zh-CN"/>
        </w:rPr>
        <w:t>Each of the option has its own pros and cons.</w:t>
      </w:r>
    </w:p>
    <w:p w14:paraId="272490AE" w14:textId="48946523" w:rsidR="00227054" w:rsidRPr="00BC3A5C" w:rsidRDefault="00227054" w:rsidP="00721D7C">
      <w:pPr>
        <w:spacing w:before="120" w:after="120"/>
        <w:jc w:val="both"/>
        <w:rPr>
          <w:rFonts w:ascii="Times New Roman" w:eastAsiaTheme="minorEastAsia" w:hAnsi="Times New Roman"/>
          <w:lang w:val="en-GB" w:eastAsia="zh-CN"/>
        </w:rPr>
      </w:pPr>
      <w:r w:rsidRPr="00BC3A5C">
        <w:rPr>
          <w:rFonts w:ascii="Times New Roman" w:eastAsiaTheme="minorEastAsia" w:hAnsi="Times New Roman"/>
          <w:lang w:val="en-GB" w:eastAsia="zh-CN"/>
        </w:rPr>
        <w:t>For Alt SC.1, gNB performs LBT on the channel bandwidth and is able to schedule UEs in any frequency resources during the COT.</w:t>
      </w:r>
      <w:r w:rsidR="00B32F5D" w:rsidRPr="00BC3A5C">
        <w:rPr>
          <w:rFonts w:ascii="Times New Roman" w:eastAsiaTheme="minorEastAsia" w:hAnsi="Times New Roman"/>
          <w:lang w:val="en-GB" w:eastAsia="zh-CN"/>
        </w:rPr>
        <w:t xml:space="preserve"> For each UE, it performs LBT over the active BWP. Although it may look like over protection </w:t>
      </w:r>
      <w:r w:rsidR="00B32F5D" w:rsidRPr="00BC3A5C">
        <w:rPr>
          <w:rFonts w:ascii="Times New Roman" w:eastAsiaTheme="minorEastAsia" w:hAnsi="Times New Roman"/>
          <w:lang w:val="en-GB" w:eastAsia="zh-CN"/>
        </w:rPr>
        <w:lastRenderedPageBreak/>
        <w:t xml:space="preserve">since the transmission may not occupy the whole </w:t>
      </w:r>
      <w:r w:rsidR="00257179" w:rsidRPr="00BC3A5C">
        <w:rPr>
          <w:rFonts w:ascii="Times New Roman" w:eastAsiaTheme="minorEastAsia" w:hAnsi="Times New Roman"/>
          <w:lang w:val="en-GB" w:eastAsia="zh-CN"/>
        </w:rPr>
        <w:t xml:space="preserve">channel bandwidth or </w:t>
      </w:r>
      <w:r w:rsidR="00B32F5D" w:rsidRPr="00BC3A5C">
        <w:rPr>
          <w:rFonts w:ascii="Times New Roman" w:eastAsiaTheme="minorEastAsia" w:hAnsi="Times New Roman"/>
          <w:lang w:val="en-GB" w:eastAsia="zh-CN"/>
        </w:rPr>
        <w:t>BWP bandwidth</w:t>
      </w:r>
      <w:r w:rsidR="00DB154F" w:rsidRPr="00BC3A5C">
        <w:rPr>
          <w:rFonts w:ascii="Times New Roman" w:eastAsiaTheme="minorEastAsia" w:hAnsi="Times New Roman"/>
          <w:lang w:val="en-GB" w:eastAsia="zh-CN"/>
        </w:rPr>
        <w:t>,</w:t>
      </w:r>
      <w:r w:rsidR="00B32F5D" w:rsidRPr="00BC3A5C">
        <w:rPr>
          <w:rFonts w:ascii="Times New Roman" w:eastAsiaTheme="minorEastAsia" w:hAnsi="Times New Roman"/>
          <w:lang w:val="en-GB" w:eastAsia="zh-CN"/>
        </w:rPr>
        <w:t xml:space="preserve"> when it comes to COT sharing, there will be no limitation for the shared transmissions. </w:t>
      </w:r>
      <w:r w:rsidR="00257179" w:rsidRPr="00BC3A5C">
        <w:rPr>
          <w:rFonts w:ascii="Times New Roman" w:eastAsiaTheme="minorEastAsia" w:hAnsi="Times New Roman"/>
          <w:lang w:val="en-GB" w:eastAsia="zh-CN"/>
        </w:rPr>
        <w:t xml:space="preserve">E.g., </w:t>
      </w:r>
      <w:r w:rsidR="00DB154F" w:rsidRPr="00BC3A5C">
        <w:rPr>
          <w:rFonts w:ascii="Times New Roman" w:eastAsiaTheme="minorEastAsia" w:hAnsi="Times New Roman"/>
          <w:lang w:val="en-GB" w:eastAsia="zh-CN"/>
        </w:rPr>
        <w:t xml:space="preserve">for UE-to-gNB COT sharing, </w:t>
      </w:r>
      <w:r w:rsidR="00B32F5D" w:rsidRPr="00BC3A5C">
        <w:rPr>
          <w:rFonts w:ascii="Times New Roman" w:eastAsiaTheme="minorEastAsia" w:hAnsi="Times New Roman"/>
          <w:lang w:val="en-GB" w:eastAsia="zh-CN"/>
        </w:rPr>
        <w:t xml:space="preserve">gNB can transmit over the whole </w:t>
      </w:r>
      <w:r w:rsidR="00D63EAA" w:rsidRPr="00BC3A5C">
        <w:rPr>
          <w:rFonts w:ascii="Times New Roman" w:eastAsiaTheme="minorEastAsia" w:hAnsi="Times New Roman"/>
          <w:lang w:val="en-GB" w:eastAsia="zh-CN"/>
        </w:rPr>
        <w:t>overlap</w:t>
      </w:r>
      <w:r w:rsidR="000D16D2" w:rsidRPr="00BC3A5C">
        <w:rPr>
          <w:rFonts w:ascii="Times New Roman" w:eastAsiaTheme="minorEastAsia" w:hAnsi="Times New Roman"/>
          <w:lang w:val="en-GB" w:eastAsia="zh-CN"/>
        </w:rPr>
        <w:t>ping</w:t>
      </w:r>
      <w:r w:rsidR="00D63EAA" w:rsidRPr="00BC3A5C">
        <w:rPr>
          <w:rFonts w:ascii="Times New Roman" w:eastAsiaTheme="minorEastAsia" w:hAnsi="Times New Roman"/>
          <w:lang w:val="en-GB" w:eastAsia="zh-CN"/>
        </w:rPr>
        <w:t xml:space="preserve"> range of the DL BWP and the </w:t>
      </w:r>
      <w:r w:rsidR="005C2D5B" w:rsidRPr="00BC3A5C">
        <w:rPr>
          <w:rFonts w:ascii="Times New Roman" w:eastAsiaTheme="minorEastAsia" w:hAnsi="Times New Roman"/>
          <w:lang w:val="en-GB" w:eastAsia="zh-CN"/>
        </w:rPr>
        <w:t xml:space="preserve">UL </w:t>
      </w:r>
      <w:r w:rsidR="00B32F5D" w:rsidRPr="00BC3A5C">
        <w:rPr>
          <w:rFonts w:ascii="Times New Roman" w:eastAsiaTheme="minorEastAsia" w:hAnsi="Times New Roman"/>
          <w:lang w:val="en-GB" w:eastAsia="zh-CN"/>
        </w:rPr>
        <w:t xml:space="preserve">BWP to the UE, not only the frequency </w:t>
      </w:r>
      <w:r w:rsidR="00043129" w:rsidRPr="00BC3A5C">
        <w:rPr>
          <w:rFonts w:ascii="Times New Roman" w:eastAsiaTheme="minorEastAsia" w:hAnsi="Times New Roman"/>
          <w:lang w:val="en-GB" w:eastAsia="zh-CN"/>
        </w:rPr>
        <w:t>range</w:t>
      </w:r>
      <w:r w:rsidR="00B32F5D" w:rsidRPr="00BC3A5C">
        <w:rPr>
          <w:rFonts w:ascii="Times New Roman" w:eastAsiaTheme="minorEastAsia" w:hAnsi="Times New Roman"/>
          <w:lang w:val="en-GB" w:eastAsia="zh-CN"/>
        </w:rPr>
        <w:t xml:space="preserve"> scheduled for UL transmissions.</w:t>
      </w:r>
    </w:p>
    <w:p w14:paraId="63CC1006" w14:textId="1FF0A3D0" w:rsidR="006B1D2B" w:rsidRPr="00852371" w:rsidRDefault="006B1D2B" w:rsidP="00DF3B76">
      <w:pPr>
        <w:spacing w:before="120" w:after="120"/>
        <w:jc w:val="both"/>
        <w:rPr>
          <w:rFonts w:ascii="Times New Roman" w:eastAsiaTheme="minorEastAsia" w:hAnsi="Times New Roman"/>
          <w:i/>
          <w:iCs/>
          <w:lang w:val="en-GB" w:eastAsia="zh-CN"/>
        </w:rPr>
      </w:pPr>
      <w:r w:rsidRPr="00BC3A5C">
        <w:rPr>
          <w:rFonts w:ascii="Times New Roman" w:eastAsiaTheme="minorEastAsia" w:hAnsi="Times New Roman"/>
          <w:lang w:val="en-GB" w:eastAsia="zh-CN"/>
        </w:rPr>
        <w:t xml:space="preserve">For Alt SC. 3, it provides the flexibility when there are other RATs </w:t>
      </w:r>
      <w:r w:rsidR="00CA2FFD" w:rsidRPr="00BC3A5C">
        <w:rPr>
          <w:rFonts w:ascii="Times New Roman" w:eastAsiaTheme="minorEastAsia" w:hAnsi="Times New Roman"/>
          <w:lang w:val="en-GB" w:eastAsia="zh-CN"/>
        </w:rPr>
        <w:t xml:space="preserve">operating </w:t>
      </w:r>
      <w:r w:rsidRPr="00BC3A5C">
        <w:rPr>
          <w:rFonts w:ascii="Times New Roman" w:eastAsiaTheme="minorEastAsia" w:hAnsi="Times New Roman"/>
          <w:lang w:val="en-GB" w:eastAsia="zh-CN"/>
        </w:rPr>
        <w:t xml:space="preserve">with smaller channel bandwidth. </w:t>
      </w:r>
      <w:r w:rsidR="00032F2F" w:rsidRPr="00BC3A5C">
        <w:rPr>
          <w:rFonts w:ascii="Times New Roman" w:eastAsiaTheme="minorEastAsia" w:hAnsi="Times New Roman"/>
          <w:lang w:val="en-GB" w:eastAsia="zh-CN"/>
        </w:rPr>
        <w:t>Compared with Alt SC.1</w:t>
      </w:r>
      <w:r w:rsidRPr="00BC3A5C">
        <w:rPr>
          <w:rFonts w:ascii="Times New Roman" w:eastAsiaTheme="minorEastAsia" w:hAnsi="Times New Roman"/>
          <w:lang w:val="en-GB" w:eastAsia="zh-CN"/>
        </w:rPr>
        <w:t>, gNB or UE needs to perform multiple of LBTs if wideband transmission</w:t>
      </w:r>
      <w:r w:rsidR="00CA2FFD" w:rsidRPr="00BC3A5C">
        <w:rPr>
          <w:rFonts w:ascii="Times New Roman" w:eastAsiaTheme="minorEastAsia" w:hAnsi="Times New Roman"/>
          <w:lang w:val="en-GB" w:eastAsia="zh-CN"/>
        </w:rPr>
        <w:t xml:space="preserve"> over multiple LBT units</w:t>
      </w:r>
      <w:r w:rsidRPr="00BC3A5C">
        <w:rPr>
          <w:rFonts w:ascii="Times New Roman" w:eastAsiaTheme="minorEastAsia" w:hAnsi="Times New Roman"/>
          <w:lang w:val="en-GB" w:eastAsia="zh-CN"/>
        </w:rPr>
        <w:t xml:space="preserve"> is scheduled.</w:t>
      </w:r>
      <w:r w:rsidR="007C3F02" w:rsidRPr="00BC3A5C">
        <w:rPr>
          <w:rFonts w:ascii="Times New Roman" w:eastAsiaTheme="minorEastAsia" w:hAnsi="Times New Roman"/>
          <w:lang w:val="en-GB" w:eastAsia="zh-CN"/>
        </w:rPr>
        <w:t xml:space="preserve"> </w:t>
      </w:r>
      <w:r w:rsidR="00EC14C7" w:rsidRPr="00BC3A5C">
        <w:rPr>
          <w:rFonts w:ascii="Times New Roman" w:eastAsiaTheme="minorEastAsia" w:hAnsi="Times New Roman"/>
          <w:lang w:val="en-GB" w:eastAsia="zh-CN"/>
        </w:rPr>
        <w:t xml:space="preserve">The </w:t>
      </w:r>
      <w:r w:rsidR="009F19E9" w:rsidRPr="00BC3A5C">
        <w:rPr>
          <w:rFonts w:ascii="Times New Roman" w:eastAsiaTheme="minorEastAsia" w:hAnsi="Times New Roman"/>
          <w:lang w:val="en-GB" w:eastAsia="zh-CN"/>
        </w:rPr>
        <w:t xml:space="preserve">same as in Rel-16 NR-U, the available RB set/ LBT units should be indicated to the UEs. </w:t>
      </w:r>
      <w:r w:rsidR="001438D1" w:rsidRPr="00BC3A5C">
        <w:rPr>
          <w:rFonts w:ascii="Times New Roman" w:eastAsiaTheme="minorEastAsia" w:hAnsi="Times New Roman"/>
          <w:lang w:val="en-GB" w:eastAsia="zh-CN"/>
        </w:rPr>
        <w:t>However</w:t>
      </w:r>
      <w:r w:rsidR="00DF3D37" w:rsidRPr="00BC3A5C">
        <w:rPr>
          <w:rFonts w:ascii="Times New Roman" w:eastAsiaTheme="minorEastAsia" w:hAnsi="Times New Roman"/>
          <w:lang w:val="en-GB" w:eastAsia="zh-CN"/>
        </w:rPr>
        <w:t>, f</w:t>
      </w:r>
      <w:r w:rsidR="007C3F02" w:rsidRPr="00BC3A5C">
        <w:rPr>
          <w:rFonts w:ascii="Times New Roman" w:eastAsiaTheme="minorEastAsia" w:hAnsi="Times New Roman"/>
          <w:lang w:val="en-GB" w:eastAsia="zh-CN"/>
        </w:rPr>
        <w:t xml:space="preserve">or UL transmission, UE only </w:t>
      </w:r>
      <w:r w:rsidR="00DF3D37" w:rsidRPr="00BC3A5C">
        <w:rPr>
          <w:rFonts w:ascii="Times New Roman" w:eastAsiaTheme="minorEastAsia" w:hAnsi="Times New Roman"/>
          <w:lang w:val="en-GB" w:eastAsia="zh-CN"/>
        </w:rPr>
        <w:t xml:space="preserve">has the capability </w:t>
      </w:r>
      <w:r w:rsidR="007C3F02" w:rsidRPr="00BC3A5C">
        <w:rPr>
          <w:rFonts w:ascii="Times New Roman" w:eastAsiaTheme="minorEastAsia" w:hAnsi="Times New Roman"/>
          <w:lang w:val="en-GB" w:eastAsia="zh-CN"/>
        </w:rPr>
        <w:t xml:space="preserve">to transmit </w:t>
      </w:r>
      <w:r w:rsidR="003005DF" w:rsidRPr="00BC3A5C">
        <w:rPr>
          <w:rFonts w:ascii="Times New Roman" w:eastAsiaTheme="minorEastAsia" w:hAnsi="Times New Roman"/>
          <w:lang w:val="en-GB" w:eastAsia="zh-CN"/>
        </w:rPr>
        <w:t xml:space="preserve">when all the LBT </w:t>
      </w:r>
      <w:r w:rsidR="00A9712F" w:rsidRPr="00BC3A5C">
        <w:rPr>
          <w:rFonts w:ascii="Times New Roman" w:eastAsiaTheme="minorEastAsia" w:hAnsi="Times New Roman"/>
          <w:lang w:val="en-GB" w:eastAsia="zh-CN"/>
        </w:rPr>
        <w:t>units</w:t>
      </w:r>
      <w:r w:rsidR="003005DF" w:rsidRPr="00BC3A5C">
        <w:rPr>
          <w:rFonts w:ascii="Times New Roman" w:eastAsiaTheme="minorEastAsia" w:hAnsi="Times New Roman"/>
          <w:lang w:val="en-GB" w:eastAsia="zh-CN"/>
        </w:rPr>
        <w:t xml:space="preserve"> </w:t>
      </w:r>
      <w:r w:rsidR="00DF3D37" w:rsidRPr="00BC3A5C">
        <w:rPr>
          <w:rFonts w:ascii="Times New Roman" w:eastAsiaTheme="minorEastAsia" w:hAnsi="Times New Roman"/>
          <w:lang w:val="en-GB" w:eastAsia="zh-CN"/>
        </w:rPr>
        <w:t xml:space="preserve">are sensed to be idle </w:t>
      </w:r>
      <w:r w:rsidR="003005DF" w:rsidRPr="00BC3A5C">
        <w:rPr>
          <w:rFonts w:ascii="Times New Roman" w:eastAsiaTheme="minorEastAsia" w:hAnsi="Times New Roman"/>
          <w:lang w:val="en-GB" w:eastAsia="zh-CN"/>
        </w:rPr>
        <w:t>over the scheduled resources.</w:t>
      </w:r>
      <w:r w:rsidR="00DF3D37" w:rsidRPr="00BC3A5C">
        <w:rPr>
          <w:rFonts w:ascii="Times New Roman" w:eastAsiaTheme="minorEastAsia" w:hAnsi="Times New Roman"/>
          <w:lang w:val="en-GB" w:eastAsia="zh-CN"/>
        </w:rPr>
        <w:t xml:space="preserve"> Therefore, the multiple LBTs over multiple units </w:t>
      </w:r>
      <w:r w:rsidR="00C83D0E" w:rsidRPr="00BC3A5C">
        <w:rPr>
          <w:rFonts w:ascii="Times New Roman" w:eastAsiaTheme="minorEastAsia" w:hAnsi="Times New Roman"/>
          <w:lang w:val="en-GB" w:eastAsia="zh-CN"/>
        </w:rPr>
        <w:t xml:space="preserve">will not bring benefit for UL transmission if the UEs are not allowed to transmit over non-contiguous </w:t>
      </w:r>
      <w:r w:rsidR="00A9712F" w:rsidRPr="00BC3A5C">
        <w:rPr>
          <w:rFonts w:ascii="Times New Roman" w:eastAsiaTheme="minorEastAsia" w:hAnsi="Times New Roman"/>
          <w:lang w:val="en-GB" w:eastAsia="zh-CN"/>
        </w:rPr>
        <w:t>LBT units</w:t>
      </w:r>
      <w:r w:rsidR="00C83D0E" w:rsidRPr="00BC3A5C">
        <w:rPr>
          <w:rFonts w:ascii="Times New Roman" w:eastAsiaTheme="minorEastAsia" w:hAnsi="Times New Roman"/>
          <w:lang w:val="en-GB" w:eastAsia="zh-CN"/>
        </w:rPr>
        <w:t>.</w:t>
      </w:r>
      <w:bookmarkStart w:id="4" w:name="_Ref61448937"/>
      <w:r w:rsidR="004D25E2" w:rsidRPr="00BC3A5C">
        <w:rPr>
          <w:rFonts w:ascii="Times New Roman" w:eastAsiaTheme="minorEastAsia" w:hAnsi="Times New Roman"/>
          <w:lang w:val="en-GB" w:eastAsia="zh-CN"/>
        </w:rPr>
        <w:t xml:space="preserve"> </w:t>
      </w:r>
      <w:r w:rsidR="00377442" w:rsidRPr="00BC3A5C">
        <w:rPr>
          <w:rFonts w:ascii="Times New Roman" w:eastAsiaTheme="minorEastAsia" w:hAnsi="Times New Roman"/>
          <w:lang w:val="en-GB" w:eastAsia="zh-CN"/>
        </w:rPr>
        <w:t xml:space="preserve">Alternatively, </w:t>
      </w:r>
      <w:r w:rsidR="00A9712F" w:rsidRPr="00BC3A5C">
        <w:rPr>
          <w:rFonts w:ascii="Times New Roman" w:eastAsiaTheme="minorEastAsia" w:hAnsi="Times New Roman"/>
          <w:lang w:val="en-GB" w:eastAsia="zh-CN"/>
        </w:rPr>
        <w:t xml:space="preserve">a </w:t>
      </w:r>
      <w:r w:rsidR="00377442" w:rsidRPr="00BC3A5C">
        <w:rPr>
          <w:rFonts w:ascii="Times New Roman" w:eastAsiaTheme="minorEastAsia" w:hAnsi="Times New Roman"/>
          <w:lang w:val="en-GB" w:eastAsia="zh-CN"/>
        </w:rPr>
        <w:t>UE can p</w:t>
      </w:r>
      <w:r w:rsidR="004D25E2" w:rsidRPr="00BC3A5C">
        <w:rPr>
          <w:rFonts w:ascii="Times New Roman" w:eastAsiaTheme="minorEastAsia" w:hAnsi="Times New Roman"/>
          <w:lang w:val="en-GB" w:eastAsia="zh-CN"/>
        </w:rPr>
        <w:t xml:space="preserve">erform </w:t>
      </w:r>
      <w:r w:rsidR="00377442" w:rsidRPr="00BC3A5C">
        <w:rPr>
          <w:rFonts w:ascii="Times New Roman" w:eastAsiaTheme="minorEastAsia" w:hAnsi="Times New Roman"/>
          <w:lang w:val="en-GB" w:eastAsia="zh-CN"/>
        </w:rPr>
        <w:t xml:space="preserve">a </w:t>
      </w:r>
      <w:r w:rsidR="00E83828">
        <w:rPr>
          <w:rFonts w:ascii="Times New Roman" w:eastAsiaTheme="minorEastAsia" w:hAnsi="Times New Roman"/>
          <w:lang w:val="en-GB" w:eastAsia="zh-CN"/>
        </w:rPr>
        <w:t>“</w:t>
      </w:r>
      <w:r w:rsidR="004D25E2" w:rsidRPr="00BC3A5C">
        <w:rPr>
          <w:rFonts w:ascii="Times New Roman" w:eastAsiaTheme="minorEastAsia" w:hAnsi="Times New Roman"/>
          <w:lang w:val="en-GB" w:eastAsia="zh-CN"/>
        </w:rPr>
        <w:t>wideband LBT</w:t>
      </w:r>
      <w:r w:rsidR="00E83828">
        <w:rPr>
          <w:rFonts w:ascii="Times New Roman" w:eastAsiaTheme="minorEastAsia" w:hAnsi="Times New Roman"/>
          <w:lang w:val="en-GB" w:eastAsia="zh-CN"/>
        </w:rPr>
        <w:t>”</w:t>
      </w:r>
      <w:r w:rsidR="004D25E2" w:rsidRPr="00BC3A5C">
        <w:rPr>
          <w:rFonts w:ascii="Times New Roman" w:eastAsiaTheme="minorEastAsia" w:hAnsi="Times New Roman"/>
          <w:lang w:val="en-GB" w:eastAsia="zh-CN"/>
        </w:rPr>
        <w:t xml:space="preserve"> over the multiple </w:t>
      </w:r>
      <w:r w:rsidR="00377442" w:rsidRPr="00BC3A5C">
        <w:rPr>
          <w:rFonts w:ascii="Times New Roman" w:eastAsiaTheme="minorEastAsia" w:hAnsi="Times New Roman"/>
          <w:lang w:val="en-GB" w:eastAsia="zh-CN"/>
        </w:rPr>
        <w:t xml:space="preserve">LBT </w:t>
      </w:r>
      <w:r w:rsidR="004D25E2" w:rsidRPr="00BC3A5C">
        <w:rPr>
          <w:rFonts w:ascii="Times New Roman" w:eastAsiaTheme="minorEastAsia" w:hAnsi="Times New Roman"/>
          <w:lang w:val="en-GB" w:eastAsia="zh-CN"/>
        </w:rPr>
        <w:t xml:space="preserve">units </w:t>
      </w:r>
      <w:r w:rsidR="00377442" w:rsidRPr="00BC3A5C">
        <w:rPr>
          <w:rFonts w:ascii="Times New Roman" w:eastAsiaTheme="minorEastAsia" w:hAnsi="Times New Roman"/>
          <w:lang w:val="en-GB" w:eastAsia="zh-CN"/>
        </w:rPr>
        <w:t>to be transmitted in</w:t>
      </w:r>
      <w:r w:rsidR="00CA2FFD" w:rsidRPr="00BC3A5C">
        <w:rPr>
          <w:rFonts w:ascii="Times New Roman" w:eastAsiaTheme="minorEastAsia" w:hAnsi="Times New Roman"/>
          <w:lang w:val="en-GB" w:eastAsia="zh-CN"/>
        </w:rPr>
        <w:t xml:space="preserve"> to simplify the LBT procedure</w:t>
      </w:r>
      <w:r w:rsidR="00377442" w:rsidRPr="00BC3A5C">
        <w:rPr>
          <w:rFonts w:ascii="Times New Roman" w:eastAsiaTheme="minorEastAsia" w:hAnsi="Times New Roman"/>
          <w:lang w:val="en-GB" w:eastAsia="zh-CN"/>
        </w:rPr>
        <w:t>.</w:t>
      </w:r>
      <w:r w:rsidR="00CA2FFD" w:rsidRPr="00BC3A5C">
        <w:rPr>
          <w:rFonts w:ascii="Times New Roman" w:eastAsiaTheme="minorEastAsia" w:hAnsi="Times New Roman"/>
          <w:lang w:val="en-GB" w:eastAsia="zh-CN"/>
        </w:rPr>
        <w:t xml:space="preserve"> </w:t>
      </w:r>
      <w:r w:rsidR="00EB34CE">
        <w:rPr>
          <w:rFonts w:ascii="Times New Roman" w:eastAsiaTheme="minorEastAsia" w:hAnsi="Times New Roman"/>
          <w:lang w:val="en-GB" w:eastAsia="zh-CN"/>
        </w:rPr>
        <w:t>T</w:t>
      </w:r>
      <w:r w:rsidR="00CA2FFD" w:rsidRPr="00BC3A5C">
        <w:rPr>
          <w:rFonts w:ascii="Times New Roman" w:eastAsiaTheme="minorEastAsia" w:hAnsi="Times New Roman"/>
          <w:lang w:val="en-GB" w:eastAsia="zh-CN"/>
        </w:rPr>
        <w:t>he wideband LBT may introduce varied ED threshold</w:t>
      </w:r>
      <w:r w:rsidR="00EB34CE">
        <w:rPr>
          <w:rFonts w:ascii="Times New Roman" w:eastAsiaTheme="minorEastAsia" w:hAnsi="Times New Roman"/>
          <w:lang w:val="en-GB" w:eastAsia="zh-CN"/>
        </w:rPr>
        <w:t xml:space="preserve"> since different number of units may be involved for each LBT</w:t>
      </w:r>
      <w:r w:rsidR="00BD6BC3" w:rsidRPr="00BC3A5C">
        <w:rPr>
          <w:rFonts w:ascii="Times New Roman" w:eastAsiaTheme="minorEastAsia" w:hAnsi="Times New Roman"/>
          <w:lang w:val="en-GB" w:eastAsia="zh-CN"/>
        </w:rPr>
        <w:t>.</w:t>
      </w:r>
    </w:p>
    <w:p w14:paraId="5B089906" w14:textId="73E353AB" w:rsidR="007A587B" w:rsidRPr="007A00D5" w:rsidRDefault="00533890" w:rsidP="00CB5C07">
      <w:pPr>
        <w:spacing w:before="120" w:after="120"/>
        <w:jc w:val="both"/>
        <w:rPr>
          <w:rFonts w:ascii="Times New Roman" w:eastAsiaTheme="minorEastAsia" w:hAnsi="Times New Roman"/>
          <w:lang w:val="en-GB" w:eastAsia="zh-CN"/>
        </w:rPr>
      </w:pPr>
      <w:r w:rsidRPr="007A00D5">
        <w:rPr>
          <w:rFonts w:ascii="Times New Roman" w:eastAsiaTheme="minorEastAsia" w:hAnsi="Times New Roman"/>
          <w:lang w:val="en-GB" w:eastAsia="zh-CN"/>
        </w:rPr>
        <w:t xml:space="preserve">According to the above analysis, it is beneficial to define a unit of LBT bandwidth, and gNB performs </w:t>
      </w:r>
      <w:r w:rsidR="00DE08D6" w:rsidRPr="007A00D5">
        <w:rPr>
          <w:rFonts w:ascii="Times New Roman" w:eastAsiaTheme="minorEastAsia" w:hAnsi="Times New Roman"/>
          <w:lang w:val="en-GB" w:eastAsia="zh-CN"/>
        </w:rPr>
        <w:t xml:space="preserve">multi-channel </w:t>
      </w:r>
      <w:r w:rsidRPr="007A00D5">
        <w:rPr>
          <w:rFonts w:ascii="Times New Roman" w:eastAsiaTheme="minorEastAsia" w:hAnsi="Times New Roman"/>
          <w:lang w:val="en-GB" w:eastAsia="zh-CN"/>
        </w:rPr>
        <w:t>LBT in all the LBT units</w:t>
      </w:r>
      <w:r w:rsidR="00F766AB" w:rsidRPr="007A00D5">
        <w:rPr>
          <w:rFonts w:ascii="Times New Roman" w:eastAsiaTheme="minorEastAsia" w:hAnsi="Times New Roman"/>
          <w:lang w:val="en-GB" w:eastAsia="zh-CN"/>
        </w:rPr>
        <w:t xml:space="preserve"> to be transmitted in</w:t>
      </w:r>
      <w:r w:rsidRPr="007A00D5">
        <w:rPr>
          <w:rFonts w:ascii="Times New Roman" w:eastAsiaTheme="minorEastAsia" w:hAnsi="Times New Roman"/>
          <w:lang w:val="en-GB" w:eastAsia="zh-CN"/>
        </w:rPr>
        <w:t>. The UE can perform wideband LBT over the active BWP or over all the LBT units to be transmitted in.</w:t>
      </w:r>
    </w:p>
    <w:p w14:paraId="32E3DACF" w14:textId="40BBB7BB" w:rsidR="00F65EB6" w:rsidRPr="008050D5" w:rsidRDefault="00236A64" w:rsidP="00CB5C07">
      <w:pPr>
        <w:pStyle w:val="a7"/>
        <w:jc w:val="both"/>
        <w:rPr>
          <w:rFonts w:ascii="Times New Roman" w:hAnsi="Times New Roman"/>
          <w:b/>
        </w:rPr>
      </w:pPr>
      <w:bookmarkStart w:id="5" w:name="_Ref67471399"/>
      <w:r w:rsidRPr="008050D5">
        <w:rPr>
          <w:rFonts w:ascii="Times New Roman" w:hAnsi="Times New Roman"/>
          <w:b/>
        </w:rPr>
        <w:t xml:space="preserve">Proposal </w:t>
      </w:r>
      <w:r w:rsidRPr="008050D5">
        <w:rPr>
          <w:rFonts w:ascii="Times New Roman" w:hAnsi="Times New Roman"/>
          <w:b/>
        </w:rPr>
        <w:fldChar w:fldCharType="begin"/>
      </w:r>
      <w:r w:rsidRPr="008050D5">
        <w:rPr>
          <w:rFonts w:ascii="Times New Roman" w:hAnsi="Times New Roman"/>
          <w:b/>
        </w:rPr>
        <w:instrText xml:space="preserve"> SEQ Proposal \* ARABIC </w:instrText>
      </w:r>
      <w:r w:rsidRPr="008050D5">
        <w:rPr>
          <w:rFonts w:ascii="Times New Roman" w:hAnsi="Times New Roman"/>
          <w:b/>
        </w:rPr>
        <w:fldChar w:fldCharType="separate"/>
      </w:r>
      <w:r w:rsidR="00AD3017">
        <w:rPr>
          <w:rFonts w:ascii="Times New Roman" w:hAnsi="Times New Roman"/>
          <w:b/>
          <w:noProof/>
        </w:rPr>
        <w:t>1</w:t>
      </w:r>
      <w:r w:rsidRPr="008050D5">
        <w:rPr>
          <w:rFonts w:ascii="Times New Roman" w:hAnsi="Times New Roman"/>
          <w:b/>
        </w:rPr>
        <w:fldChar w:fldCharType="end"/>
      </w:r>
      <w:r w:rsidR="00F65EB6" w:rsidRPr="008050D5">
        <w:rPr>
          <w:rFonts w:ascii="Times New Roman" w:hAnsi="Times New Roman"/>
          <w:b/>
        </w:rPr>
        <w:t xml:space="preserve">: </w:t>
      </w:r>
      <w:r w:rsidR="00EB34CE" w:rsidRPr="008050D5">
        <w:rPr>
          <w:rFonts w:ascii="Times New Roman" w:hAnsi="Times New Roman"/>
          <w:b/>
        </w:rPr>
        <w:t xml:space="preserve">Both Alt </w:t>
      </w:r>
      <w:r w:rsidR="00375090">
        <w:rPr>
          <w:rFonts w:ascii="Times New Roman" w:hAnsi="Times New Roman"/>
          <w:b/>
        </w:rPr>
        <w:t>S</w:t>
      </w:r>
      <w:r w:rsidR="00EB34CE" w:rsidRPr="008050D5">
        <w:rPr>
          <w:rFonts w:ascii="Times New Roman" w:hAnsi="Times New Roman"/>
          <w:b/>
        </w:rPr>
        <w:t>C.1 and Alt SC. 3 are supported</w:t>
      </w:r>
      <w:r w:rsidR="00375090">
        <w:rPr>
          <w:rFonts w:ascii="Times New Roman" w:hAnsi="Times New Roman"/>
          <w:b/>
        </w:rPr>
        <w:t xml:space="preserve"> f</w:t>
      </w:r>
      <w:r w:rsidR="00CB5C07" w:rsidRPr="008050D5">
        <w:rPr>
          <w:rFonts w:ascii="Times New Roman" w:hAnsi="Times New Roman"/>
          <w:b/>
        </w:rPr>
        <w:t>or single carrier transmission</w:t>
      </w:r>
      <w:r w:rsidR="00A524A9" w:rsidRPr="008050D5">
        <w:rPr>
          <w:rFonts w:ascii="Times New Roman" w:hAnsi="Times New Roman"/>
          <w:b/>
        </w:rPr>
        <w:t>,</w:t>
      </w:r>
      <w:r w:rsidR="00CB5C07" w:rsidRPr="008050D5">
        <w:rPr>
          <w:rFonts w:ascii="Times New Roman" w:hAnsi="Times New Roman"/>
          <w:b/>
        </w:rPr>
        <w:t xml:space="preserve"> </w:t>
      </w:r>
      <w:r w:rsidR="002328F7" w:rsidRPr="008050D5">
        <w:rPr>
          <w:rFonts w:ascii="Times New Roman" w:hAnsi="Times New Roman"/>
          <w:b/>
        </w:rPr>
        <w:t xml:space="preserve">gNB performs </w:t>
      </w:r>
      <w:r w:rsidR="00DE08D6" w:rsidRPr="008050D5">
        <w:rPr>
          <w:rFonts w:ascii="Times New Roman" w:hAnsi="Times New Roman"/>
          <w:b/>
        </w:rPr>
        <w:t xml:space="preserve">multi-channel </w:t>
      </w:r>
      <w:r w:rsidR="002328F7" w:rsidRPr="008050D5">
        <w:rPr>
          <w:rFonts w:ascii="Times New Roman" w:hAnsi="Times New Roman"/>
          <w:b/>
        </w:rPr>
        <w:t xml:space="preserve">LBT </w:t>
      </w:r>
      <w:r w:rsidR="00533890" w:rsidRPr="008050D5">
        <w:rPr>
          <w:rFonts w:ascii="Times New Roman" w:hAnsi="Times New Roman"/>
          <w:b/>
        </w:rPr>
        <w:t>in all the LBT units</w:t>
      </w:r>
      <w:r w:rsidR="00F766AB" w:rsidRPr="008050D5">
        <w:rPr>
          <w:rFonts w:ascii="Times New Roman" w:hAnsi="Times New Roman"/>
          <w:b/>
        </w:rPr>
        <w:t xml:space="preserve"> to be transmitted in</w:t>
      </w:r>
      <w:r w:rsidR="00533890" w:rsidRPr="008050D5">
        <w:rPr>
          <w:rFonts w:ascii="Times New Roman" w:hAnsi="Times New Roman"/>
          <w:b/>
        </w:rPr>
        <w:t>,</w:t>
      </w:r>
      <w:r w:rsidR="002328F7" w:rsidRPr="008050D5">
        <w:rPr>
          <w:rFonts w:ascii="Times New Roman" w:hAnsi="Times New Roman"/>
          <w:b/>
        </w:rPr>
        <w:t xml:space="preserve"> and the UE performs </w:t>
      </w:r>
      <w:r w:rsidR="00533890" w:rsidRPr="008050D5">
        <w:rPr>
          <w:rFonts w:ascii="Times New Roman" w:hAnsi="Times New Roman"/>
          <w:b/>
        </w:rPr>
        <w:t xml:space="preserve">wideband </w:t>
      </w:r>
      <w:r w:rsidR="002328F7" w:rsidRPr="008050D5">
        <w:rPr>
          <w:rFonts w:ascii="Times New Roman" w:hAnsi="Times New Roman"/>
          <w:b/>
        </w:rPr>
        <w:t>LBT over</w:t>
      </w:r>
      <w:r w:rsidR="00F65EB6" w:rsidRPr="008050D5">
        <w:rPr>
          <w:rFonts w:ascii="Times New Roman" w:hAnsi="Times New Roman"/>
          <w:b/>
        </w:rPr>
        <w:t xml:space="preserve"> the active BWP</w:t>
      </w:r>
      <w:r w:rsidR="00533890" w:rsidRPr="008050D5">
        <w:rPr>
          <w:rFonts w:ascii="Times New Roman" w:hAnsi="Times New Roman"/>
          <w:b/>
        </w:rPr>
        <w:t xml:space="preserve"> or over all the LBT units to be transmitted in</w:t>
      </w:r>
      <w:r w:rsidR="00F65EB6" w:rsidRPr="008050D5">
        <w:rPr>
          <w:rFonts w:ascii="Times New Roman" w:hAnsi="Times New Roman"/>
          <w:b/>
        </w:rPr>
        <w:t>.</w:t>
      </w:r>
      <w:bookmarkEnd w:id="4"/>
      <w:bookmarkEnd w:id="5"/>
    </w:p>
    <w:p w14:paraId="58BFC865" w14:textId="63DCE8F1" w:rsidR="00CB5C07" w:rsidRPr="00ED14CB" w:rsidRDefault="008050D5" w:rsidP="00583F7B">
      <w:pPr>
        <w:jc w:val="both"/>
        <w:rPr>
          <w:rFonts w:ascii="Times New Roman" w:eastAsia="Batang" w:hAnsi="Times New Roman"/>
          <w:szCs w:val="20"/>
          <w:lang w:val="en-GB"/>
        </w:rPr>
      </w:pPr>
      <w:r w:rsidRPr="00CF446B">
        <w:rPr>
          <w:rFonts w:ascii="Times New Roman" w:eastAsiaTheme="minorEastAsia" w:hAnsi="Times New Roman"/>
          <w:lang w:val="en-GB" w:eastAsia="zh-CN"/>
        </w:rPr>
        <w:t>If Alt SC.1 and Alt SC.3 are both supported for single carrier, then Alt CA.1 and Alt CA. 5 can be supported for multi-carrier transmission in intra-band CA</w:t>
      </w:r>
      <w:r w:rsidR="007E652E" w:rsidRPr="00ED14CB">
        <w:rPr>
          <w:rFonts w:ascii="Times New Roman" w:eastAsia="Batang" w:hAnsi="Times New Roman"/>
          <w:szCs w:val="20"/>
          <w:lang w:val="en-GB"/>
        </w:rPr>
        <w:t>.</w:t>
      </w:r>
      <w:r w:rsidR="00F72FBA" w:rsidRPr="00ED14CB">
        <w:rPr>
          <w:rFonts w:ascii="Times New Roman" w:eastAsia="Batang" w:hAnsi="Times New Roman"/>
          <w:szCs w:val="20"/>
          <w:lang w:val="en-GB"/>
        </w:rPr>
        <w:t xml:space="preserve"> Similarly, unit of LBT bandwidth is defined for gNB, and UE performs wideband LBT for UL transmission.</w:t>
      </w:r>
      <w:r w:rsidR="00C52513" w:rsidRPr="00ED14CB">
        <w:rPr>
          <w:rFonts w:ascii="Times New Roman" w:eastAsia="Batang" w:hAnsi="Times New Roman"/>
          <w:szCs w:val="20"/>
          <w:lang w:val="en-GB"/>
        </w:rPr>
        <w:t xml:space="preserve"> </w:t>
      </w:r>
      <w:r w:rsidR="00622003" w:rsidRPr="00ED14CB">
        <w:rPr>
          <w:rFonts w:ascii="Times New Roman" w:eastAsia="Batang" w:hAnsi="Times New Roman"/>
          <w:szCs w:val="20"/>
          <w:lang w:val="en-GB"/>
        </w:rPr>
        <w:t xml:space="preserve">The wideband LBT is performed over the active BWP in each carrier or over all the LBT units to be transmitted in in each carrier. </w:t>
      </w:r>
      <w:r w:rsidR="00C52513" w:rsidRPr="00ED14CB">
        <w:rPr>
          <w:rFonts w:ascii="Times New Roman" w:eastAsia="Batang" w:hAnsi="Times New Roman"/>
          <w:szCs w:val="20"/>
          <w:lang w:val="en-GB"/>
        </w:rPr>
        <w:t>The benefit of Alt CA. 2 needs further discussion since the LBT result may block the transmissions over all the CCs even if some of them can be transmitted.</w:t>
      </w:r>
    </w:p>
    <w:p w14:paraId="3F0BC25E" w14:textId="5A8D1A5A" w:rsidR="00082B58" w:rsidRPr="008050D5" w:rsidRDefault="00082B58" w:rsidP="00082B58">
      <w:pPr>
        <w:pStyle w:val="a7"/>
        <w:jc w:val="both"/>
        <w:rPr>
          <w:rFonts w:ascii="Times New Roman" w:hAnsi="Times New Roman"/>
          <w:b/>
        </w:rPr>
      </w:pPr>
      <w:bookmarkStart w:id="6" w:name="_Ref67929008"/>
      <w:r w:rsidRPr="008050D5">
        <w:rPr>
          <w:rFonts w:ascii="Times New Roman" w:hAnsi="Times New Roman"/>
          <w:b/>
        </w:rPr>
        <w:t xml:space="preserve">Proposal </w:t>
      </w:r>
      <w:r w:rsidRPr="008050D5">
        <w:rPr>
          <w:rFonts w:ascii="Times New Roman" w:hAnsi="Times New Roman"/>
          <w:b/>
        </w:rPr>
        <w:fldChar w:fldCharType="begin"/>
      </w:r>
      <w:r w:rsidRPr="008050D5">
        <w:rPr>
          <w:rFonts w:ascii="Times New Roman" w:hAnsi="Times New Roman"/>
          <w:b/>
        </w:rPr>
        <w:instrText xml:space="preserve"> SEQ Proposal \* ARABIC </w:instrText>
      </w:r>
      <w:r w:rsidRPr="008050D5">
        <w:rPr>
          <w:rFonts w:ascii="Times New Roman" w:hAnsi="Times New Roman"/>
          <w:b/>
        </w:rPr>
        <w:fldChar w:fldCharType="separate"/>
      </w:r>
      <w:r w:rsidR="00AD3017">
        <w:rPr>
          <w:rFonts w:ascii="Times New Roman" w:hAnsi="Times New Roman"/>
          <w:b/>
          <w:noProof/>
        </w:rPr>
        <w:t>2</w:t>
      </w:r>
      <w:r w:rsidRPr="008050D5">
        <w:rPr>
          <w:rFonts w:ascii="Times New Roman" w:hAnsi="Times New Roman"/>
          <w:b/>
        </w:rPr>
        <w:fldChar w:fldCharType="end"/>
      </w:r>
      <w:r w:rsidRPr="008050D5">
        <w:rPr>
          <w:rFonts w:ascii="Times New Roman" w:hAnsi="Times New Roman"/>
          <w:b/>
        </w:rPr>
        <w:t xml:space="preserve">: </w:t>
      </w:r>
      <w:r w:rsidR="00375090" w:rsidRPr="008050D5">
        <w:rPr>
          <w:rFonts w:ascii="Times New Roman" w:hAnsi="Times New Roman"/>
          <w:b/>
        </w:rPr>
        <w:t xml:space="preserve">Both Alt </w:t>
      </w:r>
      <w:r w:rsidR="00375090">
        <w:rPr>
          <w:rFonts w:ascii="Times New Roman" w:hAnsi="Times New Roman"/>
          <w:b/>
        </w:rPr>
        <w:t>CA</w:t>
      </w:r>
      <w:r w:rsidR="00375090" w:rsidRPr="008050D5">
        <w:rPr>
          <w:rFonts w:ascii="Times New Roman" w:hAnsi="Times New Roman"/>
          <w:b/>
        </w:rPr>
        <w:t xml:space="preserve">.1 and Alt </w:t>
      </w:r>
      <w:r w:rsidR="00375090">
        <w:rPr>
          <w:rFonts w:ascii="Times New Roman" w:hAnsi="Times New Roman"/>
          <w:b/>
        </w:rPr>
        <w:t>CA</w:t>
      </w:r>
      <w:r w:rsidR="00375090" w:rsidRPr="008050D5">
        <w:rPr>
          <w:rFonts w:ascii="Times New Roman" w:hAnsi="Times New Roman"/>
          <w:b/>
        </w:rPr>
        <w:t xml:space="preserve">. </w:t>
      </w:r>
      <w:r w:rsidR="00375090">
        <w:rPr>
          <w:rFonts w:ascii="Times New Roman" w:hAnsi="Times New Roman"/>
          <w:b/>
        </w:rPr>
        <w:t>5</w:t>
      </w:r>
      <w:r w:rsidR="00375090" w:rsidRPr="008050D5">
        <w:rPr>
          <w:rFonts w:ascii="Times New Roman" w:hAnsi="Times New Roman"/>
          <w:b/>
        </w:rPr>
        <w:t xml:space="preserve"> are supported</w:t>
      </w:r>
      <w:r w:rsidR="00375090">
        <w:rPr>
          <w:rFonts w:ascii="Times New Roman" w:hAnsi="Times New Roman"/>
          <w:b/>
        </w:rPr>
        <w:t xml:space="preserve"> f</w:t>
      </w:r>
      <w:r w:rsidR="00375090" w:rsidRPr="008050D5">
        <w:rPr>
          <w:rFonts w:ascii="Times New Roman" w:hAnsi="Times New Roman"/>
          <w:b/>
        </w:rPr>
        <w:t xml:space="preserve">or </w:t>
      </w:r>
      <w:r w:rsidR="00375090">
        <w:rPr>
          <w:rFonts w:ascii="Times New Roman" w:hAnsi="Times New Roman"/>
          <w:b/>
        </w:rPr>
        <w:t>multi-</w:t>
      </w:r>
      <w:r w:rsidR="00375090" w:rsidRPr="008050D5">
        <w:rPr>
          <w:rFonts w:ascii="Times New Roman" w:hAnsi="Times New Roman"/>
          <w:b/>
        </w:rPr>
        <w:t>carrier transmission, gNB performs multi-channel LBT in all the LBT units to be transmitted in, and the UE performs wideband LBT over the active BWP or over all the LBT units to be transmitted in</w:t>
      </w:r>
      <w:r w:rsidR="00375090">
        <w:rPr>
          <w:rFonts w:ascii="Times New Roman" w:hAnsi="Times New Roman"/>
          <w:b/>
        </w:rPr>
        <w:t xml:space="preserve"> in each carrier</w:t>
      </w:r>
      <w:r w:rsidRPr="008050D5">
        <w:rPr>
          <w:rFonts w:ascii="Times New Roman" w:hAnsi="Times New Roman"/>
          <w:b/>
        </w:rPr>
        <w:t>.</w:t>
      </w:r>
      <w:bookmarkEnd w:id="6"/>
    </w:p>
    <w:p w14:paraId="32DCE1A5" w14:textId="2BEEA33A" w:rsidR="00B16D7B" w:rsidRDefault="00B16D7B" w:rsidP="00583F7B">
      <w:pPr>
        <w:pStyle w:val="3"/>
        <w:ind w:left="1304"/>
        <w:jc w:val="both"/>
        <w:rPr>
          <w:rFonts w:eastAsiaTheme="minorEastAsia"/>
          <w:lang w:eastAsia="zh-CN"/>
        </w:rPr>
      </w:pPr>
      <w:bookmarkStart w:id="7" w:name="_Ref67505024"/>
      <w:r>
        <w:rPr>
          <w:rFonts w:eastAsiaTheme="minorEastAsia"/>
          <w:lang w:eastAsia="zh-CN"/>
        </w:rPr>
        <w:t>Gap within COT</w:t>
      </w:r>
      <w:bookmarkEnd w:id="7"/>
    </w:p>
    <w:p w14:paraId="7CF8B864" w14:textId="09D645E6" w:rsidR="00B16D7B" w:rsidRDefault="00B16D7B" w:rsidP="00B16D7B">
      <w:pPr>
        <w:spacing w:before="240"/>
        <w:rPr>
          <w:rFonts w:ascii="Times New Roman" w:eastAsiaTheme="minorEastAsia" w:hAnsi="Times New Roman"/>
          <w:lang w:eastAsia="zh-CN"/>
        </w:rPr>
      </w:pPr>
      <w:r w:rsidRPr="00B16D7B">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gap within a COT to allow COT sharing without LBT was discussed in RAN1#104-e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AD3017">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and </w:t>
      </w:r>
      <w:r w:rsidR="0042378D">
        <w:rPr>
          <w:rFonts w:ascii="Times New Roman" w:eastAsiaTheme="minorEastAsia" w:hAnsi="Times New Roman"/>
          <w:lang w:eastAsia="zh-CN"/>
        </w:rPr>
        <w:t>two</w:t>
      </w:r>
      <w:r>
        <w:rPr>
          <w:rFonts w:ascii="Times New Roman" w:eastAsiaTheme="minorEastAsia" w:hAnsi="Times New Roman"/>
          <w:lang w:eastAsia="zh-CN"/>
        </w:rPr>
        <w:t xml:space="preserve"> alternatives are provided for down selection as below:</w:t>
      </w:r>
    </w:p>
    <w:p w14:paraId="5F850A28" w14:textId="4F420AA4" w:rsidR="00852371" w:rsidRDefault="00852371" w:rsidP="00B16D7B">
      <w:pPr>
        <w:rPr>
          <w:rFonts w:ascii="Times" w:eastAsia="Batang" w:hAnsi="Times" w:cs="Times"/>
          <w:szCs w:val="20"/>
        </w:rPr>
      </w:pPr>
    </w:p>
    <w:p w14:paraId="339F0DC5" w14:textId="4A5EB7A2" w:rsidR="00852371" w:rsidRPr="00ED14CB" w:rsidRDefault="00852371" w:rsidP="00B16D7B">
      <w:pPr>
        <w:rPr>
          <w:rFonts w:ascii="Times New Roman" w:eastAsia="Batang" w:hAnsi="Times New Roman"/>
          <w:szCs w:val="20"/>
        </w:rPr>
      </w:pPr>
      <w:r w:rsidRPr="00ED14CB">
        <w:rPr>
          <w:rFonts w:ascii="Times New Roman" w:eastAsia="Batang" w:hAnsi="Times New Roman"/>
          <w:szCs w:val="20"/>
          <w:highlight w:val="yellow"/>
        </w:rPr>
        <w:t>Proposal:</w:t>
      </w:r>
    </w:p>
    <w:p w14:paraId="47F365B4" w14:textId="77777777" w:rsidR="00852371" w:rsidRPr="00ED14CB" w:rsidRDefault="00852371" w:rsidP="00852371">
      <w:pPr>
        <w:rPr>
          <w:rFonts w:ascii="Times New Roman" w:eastAsia="Batang" w:hAnsi="Times New Roman"/>
          <w:lang w:val="en-GB"/>
        </w:rPr>
      </w:pPr>
      <w:r w:rsidRPr="00ED14CB">
        <w:rPr>
          <w:rFonts w:ascii="Times New Roman" w:eastAsia="Batang" w:hAnsi="Times New Roman"/>
          <w:szCs w:val="20"/>
          <w:lang w:val="en-GB"/>
        </w:rPr>
        <w:t>On maximum gap within a COT to allow COT sharing without LBT, f</w:t>
      </w:r>
      <w:r w:rsidRPr="00ED14CB">
        <w:rPr>
          <w:rFonts w:ascii="Times New Roman" w:eastAsia="Batang" w:hAnsi="Times New Roman"/>
          <w:lang w:val="en-GB"/>
        </w:rPr>
        <w:t>urther down-select between Alt1 and Alt3:</w:t>
      </w:r>
    </w:p>
    <w:p w14:paraId="5F9174B8" w14:textId="77777777" w:rsidR="00852371" w:rsidRPr="00ED14CB" w:rsidRDefault="00852371" w:rsidP="00852371">
      <w:pPr>
        <w:numPr>
          <w:ilvl w:val="0"/>
          <w:numId w:val="33"/>
        </w:numPr>
        <w:overflowPunct w:val="0"/>
        <w:snapToGrid w:val="0"/>
        <w:spacing w:line="252" w:lineRule="auto"/>
        <w:ind w:left="360"/>
        <w:rPr>
          <w:rFonts w:ascii="Times New Roman" w:eastAsia="Batang" w:hAnsi="Times New Roman"/>
          <w:szCs w:val="20"/>
          <w:lang w:val="en-GB" w:eastAsia="x-none"/>
        </w:rPr>
      </w:pPr>
      <w:r w:rsidRPr="00ED14CB">
        <w:rPr>
          <w:rFonts w:ascii="Times New Roman" w:eastAsia="Batang" w:hAnsi="Times New Roman"/>
          <w:szCs w:val="20"/>
          <w:lang w:val="en-GB" w:eastAsia="x-none"/>
        </w:rPr>
        <w:t>Alt 1. No maximum gap defined. A later transmission can share the COT without LBT with any gap within the maximum COT duration</w:t>
      </w:r>
    </w:p>
    <w:p w14:paraId="6A3797E0" w14:textId="77777777" w:rsidR="00852371" w:rsidRPr="00ED14CB" w:rsidRDefault="00852371" w:rsidP="00852371">
      <w:pPr>
        <w:numPr>
          <w:ilvl w:val="0"/>
          <w:numId w:val="33"/>
        </w:numPr>
        <w:overflowPunct w:val="0"/>
        <w:snapToGrid w:val="0"/>
        <w:spacing w:line="252" w:lineRule="auto"/>
        <w:ind w:left="360"/>
        <w:rPr>
          <w:rFonts w:ascii="Times New Roman" w:eastAsia="Calibri" w:hAnsi="Times New Roman"/>
          <w:szCs w:val="20"/>
          <w:lang w:val="en-GB" w:eastAsia="x-none"/>
        </w:rPr>
      </w:pPr>
      <w:r w:rsidRPr="00ED14CB">
        <w:rPr>
          <w:rFonts w:ascii="Times New Roman" w:eastAsia="Batang" w:hAnsi="Times New Roman"/>
          <w:szCs w:val="20"/>
          <w:lang w:val="en-GB"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F18EF4C" w14:textId="77777777" w:rsidR="00852371" w:rsidRDefault="00852371" w:rsidP="00B16D7B">
      <w:pPr>
        <w:rPr>
          <w:rFonts w:ascii="Times New Roman" w:eastAsiaTheme="minorEastAsia" w:hAnsi="Times New Roman"/>
          <w:lang w:val="en-GB" w:eastAsia="zh-CN"/>
        </w:rPr>
      </w:pPr>
    </w:p>
    <w:p w14:paraId="24751F23" w14:textId="6160C956" w:rsidR="00B16D7B" w:rsidRDefault="00B16D7B" w:rsidP="00B16D7B">
      <w:pPr>
        <w:rPr>
          <w:rFonts w:ascii="Times New Roman" w:eastAsiaTheme="minorEastAsia" w:hAnsi="Times New Roman"/>
          <w:lang w:val="en-GB" w:eastAsia="zh-CN"/>
        </w:rPr>
      </w:pPr>
      <w:r>
        <w:rPr>
          <w:rFonts w:ascii="Times New Roman" w:eastAsiaTheme="minorEastAsia" w:hAnsi="Times New Roman"/>
          <w:lang w:val="en-GB" w:eastAsia="zh-CN"/>
        </w:rPr>
        <w:t xml:space="preserve">According to the regulation in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_Ref61342973 \r \h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AD3017">
        <w:rPr>
          <w:rFonts w:ascii="Times New Roman" w:eastAsiaTheme="minorEastAsia" w:hAnsi="Times New Roman"/>
          <w:lang w:val="en-GB" w:eastAsia="zh-CN"/>
        </w:rPr>
        <w:t>[2]</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xml:space="preserve">, </w:t>
      </w:r>
      <w:r w:rsidR="00595411">
        <w:rPr>
          <w:rFonts w:ascii="Times New Roman" w:eastAsiaTheme="minorEastAsia" w:hAnsi="Times New Roman"/>
          <w:lang w:val="en-GB" w:eastAsia="zh-CN"/>
        </w:rPr>
        <w:t>an equipment can response to a received frame as in the following way:</w:t>
      </w:r>
    </w:p>
    <w:p w14:paraId="2475E226" w14:textId="77777777" w:rsidR="00267070" w:rsidRPr="00267070" w:rsidRDefault="00267070" w:rsidP="00833C04">
      <w:pPr>
        <w:pStyle w:val="BN"/>
        <w:spacing w:before="240"/>
        <w:rPr>
          <w:i/>
          <w:iCs/>
        </w:rPr>
      </w:pPr>
      <w:r w:rsidRPr="00267070">
        <w:rPr>
          <w:i/>
          <w:iCs/>
        </w:rPr>
        <w:t xml:space="preserve">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w:t>
      </w:r>
      <w:r w:rsidRPr="00267070">
        <w:rPr>
          <w:b/>
          <w:i/>
          <w:iCs/>
        </w:rPr>
        <w:t xml:space="preserve"> </w:t>
      </w:r>
      <w:r w:rsidRPr="00267070">
        <w:rPr>
          <w:i/>
          <w:iCs/>
        </w:rPr>
        <w:t xml:space="preserve">5 </w:t>
      </w:r>
      <w:proofErr w:type="spellStart"/>
      <w:r w:rsidRPr="00267070">
        <w:rPr>
          <w:i/>
          <w:iCs/>
        </w:rPr>
        <w:t>ms</w:t>
      </w:r>
      <w:proofErr w:type="spellEnd"/>
      <w:r w:rsidRPr="00267070">
        <w:rPr>
          <w:i/>
          <w:iCs/>
        </w:rPr>
        <w:t xml:space="preserve"> Channel Occupancy Time as defined in step 5) above.</w:t>
      </w:r>
    </w:p>
    <w:p w14:paraId="5F8474A5" w14:textId="336F970B" w:rsidR="00267070" w:rsidRPr="00267070" w:rsidRDefault="00A15839" w:rsidP="002D7F6C">
      <w:pPr>
        <w:jc w:val="both"/>
        <w:rPr>
          <w:rFonts w:ascii="Times New Roman" w:eastAsiaTheme="minorEastAsia" w:hAnsi="Times New Roman"/>
          <w:lang w:val="en-GB" w:eastAsia="zh-CN"/>
        </w:rPr>
      </w:pPr>
      <w:r>
        <w:rPr>
          <w:rFonts w:ascii="Times New Roman" w:eastAsiaTheme="minorEastAsia" w:hAnsi="Times New Roman"/>
          <w:lang w:val="en-GB" w:eastAsia="zh-CN"/>
        </w:rPr>
        <w:t>It state</w:t>
      </w:r>
      <w:r w:rsidR="008A35B7">
        <w:rPr>
          <w:rFonts w:ascii="Times New Roman" w:eastAsiaTheme="minorEastAsia" w:hAnsi="Times New Roman"/>
          <w:lang w:val="en-GB" w:eastAsia="zh-CN"/>
        </w:rPr>
        <w:t>s</w:t>
      </w:r>
      <w:r>
        <w:rPr>
          <w:rFonts w:ascii="Times New Roman" w:eastAsiaTheme="minorEastAsia" w:hAnsi="Times New Roman"/>
          <w:lang w:val="en-GB" w:eastAsia="zh-CN"/>
        </w:rPr>
        <w:t xml:space="preserve"> that the equipment can immediately proceed with the transmission in response to the received frames</w:t>
      </w:r>
      <w:r w:rsidR="002D7F6C">
        <w:rPr>
          <w:rFonts w:ascii="Times New Roman" w:eastAsiaTheme="minorEastAsia" w:hAnsi="Times New Roman"/>
          <w:lang w:val="en-GB" w:eastAsia="zh-CN"/>
        </w:rPr>
        <w:t xml:space="preserve"> without CCA check</w:t>
      </w:r>
      <w:r>
        <w:rPr>
          <w:rFonts w:ascii="Times New Roman" w:eastAsiaTheme="minorEastAsia" w:hAnsi="Times New Roman"/>
          <w:lang w:val="en-GB" w:eastAsia="zh-CN"/>
        </w:rPr>
        <w:t>.</w:t>
      </w:r>
      <w:r w:rsidR="002D7F6C">
        <w:rPr>
          <w:rFonts w:ascii="Times New Roman" w:eastAsiaTheme="minorEastAsia" w:hAnsi="Times New Roman"/>
          <w:lang w:val="en-GB" w:eastAsia="zh-CN"/>
        </w:rPr>
        <w:t xml:space="preserve"> </w:t>
      </w:r>
      <w:r w:rsidR="008A35B7">
        <w:rPr>
          <w:rFonts w:ascii="Times New Roman" w:eastAsiaTheme="minorEastAsia" w:hAnsi="Times New Roman"/>
          <w:lang w:val="en-GB" w:eastAsia="zh-CN"/>
        </w:rPr>
        <w:t>The</w:t>
      </w:r>
      <w:r w:rsidR="002D7F6C">
        <w:rPr>
          <w:rFonts w:ascii="Times New Roman" w:eastAsiaTheme="minorEastAsia" w:hAnsi="Times New Roman"/>
          <w:lang w:val="en-GB" w:eastAsia="zh-CN"/>
        </w:rPr>
        <w:t xml:space="preserve"> </w:t>
      </w:r>
      <w:r w:rsidR="009C7D7A">
        <w:rPr>
          <w:rFonts w:ascii="Times New Roman" w:eastAsiaTheme="minorEastAsia" w:hAnsi="Times New Roman"/>
          <w:lang w:val="en-GB" w:eastAsia="zh-CN"/>
        </w:rPr>
        <w:t>term</w:t>
      </w:r>
      <w:r w:rsidR="002D7F6C">
        <w:rPr>
          <w:rFonts w:ascii="Times New Roman" w:eastAsiaTheme="minorEastAsia" w:hAnsi="Times New Roman"/>
          <w:lang w:val="en-GB" w:eastAsia="zh-CN"/>
        </w:rPr>
        <w:t xml:space="preserve"> “</w:t>
      </w:r>
      <w:r w:rsidR="002D7F6C" w:rsidRPr="002D7F6C">
        <w:rPr>
          <w:rFonts w:ascii="Times New Roman" w:eastAsiaTheme="minorEastAsia" w:hAnsi="Times New Roman"/>
          <w:i/>
          <w:iCs/>
          <w:lang w:val="en-GB" w:eastAsia="zh-CN"/>
        </w:rPr>
        <w:t>immediately</w:t>
      </w:r>
      <w:r w:rsidR="002D7F6C">
        <w:rPr>
          <w:rFonts w:ascii="Times New Roman" w:eastAsiaTheme="minorEastAsia" w:hAnsi="Times New Roman"/>
          <w:lang w:val="en-GB" w:eastAsia="zh-CN"/>
        </w:rPr>
        <w:t>”</w:t>
      </w:r>
      <w:r w:rsidR="008A35B7">
        <w:rPr>
          <w:rFonts w:ascii="Times New Roman" w:eastAsiaTheme="minorEastAsia" w:hAnsi="Times New Roman"/>
          <w:lang w:val="en-GB" w:eastAsia="zh-CN"/>
        </w:rPr>
        <w:t xml:space="preserve"> is not </w:t>
      </w:r>
      <w:r w:rsidR="009C7D7A">
        <w:rPr>
          <w:rFonts w:ascii="Times New Roman" w:eastAsiaTheme="minorEastAsia" w:hAnsi="Times New Roman"/>
          <w:lang w:val="en-GB" w:eastAsia="zh-CN"/>
        </w:rPr>
        <w:t>clearly defined</w:t>
      </w:r>
      <w:r w:rsidR="002D7F6C">
        <w:rPr>
          <w:rFonts w:ascii="Times New Roman" w:eastAsiaTheme="minorEastAsia" w:hAnsi="Times New Roman"/>
          <w:lang w:val="en-GB" w:eastAsia="zh-CN"/>
        </w:rPr>
        <w:t>,</w:t>
      </w:r>
      <w:r w:rsidR="00334E7E">
        <w:rPr>
          <w:rFonts w:ascii="Times New Roman" w:eastAsiaTheme="minorEastAsia" w:hAnsi="Times New Roman"/>
          <w:lang w:val="en-GB" w:eastAsia="zh-CN"/>
        </w:rPr>
        <w:t xml:space="preserve"> and</w:t>
      </w:r>
      <w:r w:rsidR="002D7F6C">
        <w:rPr>
          <w:rFonts w:ascii="Times New Roman" w:eastAsiaTheme="minorEastAsia" w:hAnsi="Times New Roman"/>
          <w:lang w:val="en-GB" w:eastAsia="zh-CN"/>
        </w:rPr>
        <w:t xml:space="preserve"> there is no constrain on the transmission in response to the received frames if it is not “</w:t>
      </w:r>
      <w:r w:rsidR="002D7F6C" w:rsidRPr="002D7F6C">
        <w:rPr>
          <w:rFonts w:ascii="Times New Roman" w:eastAsiaTheme="minorEastAsia" w:hAnsi="Times New Roman"/>
          <w:i/>
          <w:iCs/>
          <w:lang w:val="en-GB" w:eastAsia="zh-CN"/>
        </w:rPr>
        <w:t>immediately</w:t>
      </w:r>
      <w:r w:rsidR="002D7F6C">
        <w:rPr>
          <w:rFonts w:ascii="Times New Roman" w:eastAsiaTheme="minorEastAsia" w:hAnsi="Times New Roman"/>
          <w:lang w:val="en-GB" w:eastAsia="zh-CN"/>
        </w:rPr>
        <w:t>” transmitted.</w:t>
      </w:r>
      <w:r w:rsidR="00595411">
        <w:rPr>
          <w:rFonts w:ascii="Times New Roman" w:eastAsiaTheme="minorEastAsia" w:hAnsi="Times New Roman"/>
          <w:lang w:val="en-GB" w:eastAsia="zh-CN"/>
        </w:rPr>
        <w:t xml:space="preserve"> Therefore, </w:t>
      </w:r>
      <w:r w:rsidR="008A35B7">
        <w:rPr>
          <w:rFonts w:ascii="Times New Roman" w:eastAsiaTheme="minorEastAsia" w:hAnsi="Times New Roman"/>
          <w:lang w:val="en-GB" w:eastAsia="zh-CN"/>
        </w:rPr>
        <w:t xml:space="preserve">we can assume that </w:t>
      </w:r>
      <w:r w:rsidR="009C7D7A">
        <w:rPr>
          <w:rFonts w:ascii="Times New Roman" w:eastAsiaTheme="minorEastAsia" w:hAnsi="Times New Roman"/>
          <w:lang w:val="en-GB" w:eastAsia="zh-CN"/>
        </w:rPr>
        <w:t>any gap is allowed within the maximum COT</w:t>
      </w:r>
      <w:r w:rsidR="00334E7E">
        <w:rPr>
          <w:rFonts w:ascii="Times New Roman" w:eastAsiaTheme="minorEastAsia" w:hAnsi="Times New Roman"/>
          <w:lang w:val="en-GB" w:eastAsia="zh-CN"/>
        </w:rPr>
        <w:t>, and</w:t>
      </w:r>
      <w:r w:rsidR="009C7D7A">
        <w:rPr>
          <w:rFonts w:ascii="Times New Roman" w:eastAsiaTheme="minorEastAsia" w:hAnsi="Times New Roman"/>
          <w:lang w:val="en-GB" w:eastAsia="zh-CN"/>
        </w:rPr>
        <w:t xml:space="preserve"> </w:t>
      </w:r>
      <w:r w:rsidR="001F62EC">
        <w:rPr>
          <w:rFonts w:ascii="Times New Roman" w:eastAsiaTheme="minorEastAsia" w:hAnsi="Times New Roman" w:hint="eastAsia"/>
          <w:lang w:val="en-GB" w:eastAsia="zh-CN"/>
        </w:rPr>
        <w:t xml:space="preserve">Alt </w:t>
      </w:r>
      <w:r w:rsidR="001F62EC">
        <w:rPr>
          <w:rFonts w:ascii="Times New Roman" w:eastAsiaTheme="minorEastAsia" w:hAnsi="Times New Roman"/>
          <w:lang w:val="en-GB" w:eastAsia="zh-CN"/>
        </w:rPr>
        <w:t>1 is preferred</w:t>
      </w:r>
      <w:r w:rsidR="00B102AD">
        <w:rPr>
          <w:rFonts w:ascii="Times New Roman" w:eastAsiaTheme="minorEastAsia" w:hAnsi="Times New Roman"/>
          <w:lang w:val="en-GB" w:eastAsia="zh-CN"/>
        </w:rPr>
        <w:t>.</w:t>
      </w:r>
      <w:r w:rsidR="001F62EC">
        <w:rPr>
          <w:rFonts w:ascii="Times New Roman" w:eastAsiaTheme="minorEastAsia" w:hAnsi="Times New Roman"/>
          <w:lang w:val="en-GB" w:eastAsia="zh-CN"/>
        </w:rPr>
        <w:t xml:space="preserve"> </w:t>
      </w:r>
      <w:r w:rsidR="00B102AD">
        <w:rPr>
          <w:rFonts w:ascii="Times New Roman" w:eastAsiaTheme="minorEastAsia" w:hAnsi="Times New Roman"/>
          <w:lang w:val="en-GB" w:eastAsia="zh-CN"/>
        </w:rPr>
        <w:t>T</w:t>
      </w:r>
      <w:r w:rsidR="00595411">
        <w:rPr>
          <w:rFonts w:ascii="Times New Roman" w:eastAsiaTheme="minorEastAsia" w:hAnsi="Times New Roman"/>
          <w:lang w:val="en-GB" w:eastAsia="zh-CN"/>
        </w:rPr>
        <w:t>here should be no maximum gap defined for the COT sharing.</w:t>
      </w:r>
      <w:r w:rsidR="00EE1706">
        <w:rPr>
          <w:rFonts w:ascii="Times New Roman" w:eastAsiaTheme="minorEastAsia" w:hAnsi="Times New Roman"/>
          <w:lang w:val="en-GB" w:eastAsia="zh-CN"/>
        </w:rPr>
        <w:t xml:space="preserve"> A later transmission can share the COT without LBT with any gap within the maximum COT duration.</w:t>
      </w:r>
    </w:p>
    <w:p w14:paraId="3F15655B" w14:textId="32DE2A01" w:rsidR="00267070" w:rsidRDefault="00267070" w:rsidP="00B16D7B">
      <w:pPr>
        <w:rPr>
          <w:rFonts w:ascii="Times New Roman" w:eastAsiaTheme="minorEastAsia" w:hAnsi="Times New Roman"/>
          <w:lang w:val="en-GB" w:eastAsia="zh-CN"/>
        </w:rPr>
      </w:pPr>
    </w:p>
    <w:p w14:paraId="0FFE28F4" w14:textId="3704AB94" w:rsidR="00267070" w:rsidRPr="00BD041F" w:rsidRDefault="007A587B" w:rsidP="00BC6406">
      <w:pPr>
        <w:jc w:val="both"/>
        <w:rPr>
          <w:rFonts w:ascii="Times New Roman" w:hAnsi="Times New Roman"/>
          <w:b/>
        </w:rPr>
      </w:pPr>
      <w:bookmarkStart w:id="8" w:name="_Hlk67479097"/>
      <w:bookmarkStart w:id="9" w:name="_Ref6792901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sidR="006246A4">
        <w:rPr>
          <w:rFonts w:ascii="Times New Roman" w:hAnsi="Times New Roman"/>
          <w:b/>
        </w:rPr>
        <w:t xml:space="preserve"> </w:t>
      </w:r>
      <w:bookmarkEnd w:id="8"/>
      <w:r w:rsidR="00236A64">
        <w:rPr>
          <w:rFonts w:ascii="Times New Roman" w:hAnsi="Times New Roman"/>
          <w:b/>
        </w:rPr>
        <w:t>No maximum gap is defined</w:t>
      </w:r>
      <w:r w:rsidR="00D94387">
        <w:rPr>
          <w:rFonts w:ascii="Times New Roman" w:hAnsi="Times New Roman"/>
          <w:b/>
        </w:rPr>
        <w:t xml:space="preserve"> for COT sharing</w:t>
      </w:r>
      <w:r w:rsidR="00BD041F" w:rsidRPr="00BD041F">
        <w:rPr>
          <w:rFonts w:ascii="Times New Roman" w:hAnsi="Times New Roman" w:hint="eastAsia"/>
          <w:b/>
        </w:rPr>
        <w:t>.</w:t>
      </w:r>
      <w:r w:rsidR="00BD041F" w:rsidRPr="00BD041F">
        <w:rPr>
          <w:rFonts w:ascii="Times New Roman" w:hAnsi="Times New Roman"/>
          <w:b/>
        </w:rPr>
        <w:t xml:space="preserve"> A later</w:t>
      </w:r>
      <w:r w:rsidR="00BD041F">
        <w:rPr>
          <w:rFonts w:ascii="Times New Roman" w:hAnsi="Times New Roman"/>
          <w:b/>
        </w:rPr>
        <w:t xml:space="preserve"> transmission can share the COT without LBT with any gap within the maximum COT duration.</w:t>
      </w:r>
      <w:bookmarkEnd w:id="9"/>
    </w:p>
    <w:p w14:paraId="4E778D83" w14:textId="12E94AC4" w:rsidR="0052069A" w:rsidRDefault="0052069A" w:rsidP="000A1C48">
      <w:pPr>
        <w:pStyle w:val="3"/>
        <w:ind w:left="1304"/>
        <w:rPr>
          <w:rFonts w:eastAsiaTheme="minorEastAsia"/>
          <w:lang w:eastAsia="zh-CN"/>
        </w:rPr>
      </w:pPr>
      <w:bookmarkStart w:id="10" w:name="_Ref67499018"/>
      <w:r>
        <w:rPr>
          <w:rFonts w:eastAsiaTheme="minorEastAsia" w:hint="eastAsia"/>
          <w:lang w:eastAsia="zh-CN"/>
        </w:rPr>
        <w:t>C</w:t>
      </w:r>
      <w:r>
        <w:rPr>
          <w:rFonts w:eastAsiaTheme="minorEastAsia"/>
          <w:lang w:eastAsia="zh-CN"/>
        </w:rPr>
        <w:t>at.2 LBT</w:t>
      </w:r>
      <w:bookmarkEnd w:id="10"/>
    </w:p>
    <w:p w14:paraId="1AE6083D" w14:textId="6249EB91" w:rsidR="0052069A" w:rsidRDefault="0052069A" w:rsidP="00436D56">
      <w:pPr>
        <w:jc w:val="both"/>
        <w:rPr>
          <w:rFonts w:ascii="Times New Roman" w:eastAsiaTheme="minorEastAsia" w:hAnsi="Times New Roman"/>
          <w:lang w:val="en-GB" w:eastAsia="zh-CN"/>
        </w:rPr>
      </w:pPr>
      <w:r w:rsidRPr="0052069A">
        <w:rPr>
          <w:rFonts w:ascii="Times New Roman" w:eastAsiaTheme="minorEastAsia" w:hAnsi="Times New Roman" w:hint="eastAsia"/>
          <w:lang w:val="en-GB" w:eastAsia="zh-CN"/>
        </w:rPr>
        <w:t>C</w:t>
      </w:r>
      <w:r w:rsidRPr="0052069A">
        <w:rPr>
          <w:rFonts w:ascii="Times New Roman" w:eastAsiaTheme="minorEastAsia" w:hAnsi="Times New Roman"/>
          <w:lang w:val="en-GB" w:eastAsia="zh-CN"/>
        </w:rPr>
        <w:t xml:space="preserve">at.2 </w:t>
      </w:r>
      <w:r>
        <w:rPr>
          <w:rFonts w:ascii="Times New Roman" w:eastAsiaTheme="minorEastAsia" w:hAnsi="Times New Roman"/>
          <w:lang w:val="en-GB" w:eastAsia="zh-CN"/>
        </w:rPr>
        <w:t>LBT has been discussed and the following agreements were achieved</w:t>
      </w:r>
      <w:r w:rsidR="005D2F77" w:rsidRPr="005D2F77">
        <w:rPr>
          <w:rFonts w:ascii="Times New Roman" w:eastAsiaTheme="minorEastAsia" w:hAnsi="Times New Roman"/>
          <w:lang w:eastAsia="zh-CN"/>
        </w:rPr>
        <w:t xml:space="preserve"> </w:t>
      </w:r>
      <w:r w:rsidR="005D2F77">
        <w:rPr>
          <w:rFonts w:ascii="Times New Roman" w:eastAsiaTheme="minorEastAsia" w:hAnsi="Times New Roman"/>
          <w:lang w:eastAsia="zh-CN"/>
        </w:rPr>
        <w:t xml:space="preserve">in RAN1#104-e </w:t>
      </w:r>
      <w:r w:rsidR="005D2F77">
        <w:rPr>
          <w:rFonts w:ascii="Times New Roman" w:eastAsiaTheme="minorEastAsia" w:hAnsi="Times New Roman"/>
          <w:lang w:eastAsia="zh-CN"/>
        </w:rPr>
        <w:fldChar w:fldCharType="begin"/>
      </w:r>
      <w:r w:rsidR="005D2F77">
        <w:rPr>
          <w:rFonts w:ascii="Times New Roman" w:eastAsiaTheme="minorEastAsia" w:hAnsi="Times New Roman"/>
          <w:lang w:eastAsia="zh-CN"/>
        </w:rPr>
        <w:instrText xml:space="preserve"> REF _Ref53500410 \r \h </w:instrText>
      </w:r>
      <w:r w:rsidR="005D2F77">
        <w:rPr>
          <w:rFonts w:ascii="Times New Roman" w:eastAsiaTheme="minorEastAsia" w:hAnsi="Times New Roman"/>
          <w:lang w:eastAsia="zh-CN"/>
        </w:rPr>
      </w:r>
      <w:r w:rsidR="005D2F77">
        <w:rPr>
          <w:rFonts w:ascii="Times New Roman" w:eastAsiaTheme="minorEastAsia" w:hAnsi="Times New Roman"/>
          <w:lang w:eastAsia="zh-CN"/>
        </w:rPr>
        <w:fldChar w:fldCharType="separate"/>
      </w:r>
      <w:r w:rsidR="00AD3017">
        <w:rPr>
          <w:rFonts w:ascii="Times New Roman" w:eastAsiaTheme="minorEastAsia" w:hAnsi="Times New Roman"/>
          <w:lang w:eastAsia="zh-CN"/>
        </w:rPr>
        <w:t>[3]</w:t>
      </w:r>
      <w:r w:rsidR="005D2F77">
        <w:rPr>
          <w:rFonts w:ascii="Times New Roman" w:eastAsiaTheme="minorEastAsia" w:hAnsi="Times New Roman"/>
          <w:lang w:eastAsia="zh-CN"/>
        </w:rPr>
        <w:fldChar w:fldCharType="end"/>
      </w:r>
      <w:r>
        <w:rPr>
          <w:rFonts w:ascii="Times New Roman" w:eastAsiaTheme="minorEastAsia" w:hAnsi="Times New Roman"/>
          <w:lang w:val="en-GB" w:eastAsia="zh-CN"/>
        </w:rPr>
        <w:t>:</w:t>
      </w:r>
    </w:p>
    <w:p w14:paraId="0A499726"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443847EC"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For Cat 2 LBT, down-select from the following alternatives</w:t>
      </w:r>
    </w:p>
    <w:p w14:paraId="3E2C0EA3" w14:textId="77777777" w:rsidR="0052069A" w:rsidRPr="00ED14CB" w:rsidRDefault="0052069A" w:rsidP="00436D56">
      <w:pPr>
        <w:pStyle w:val="ae"/>
        <w:widowControl/>
        <w:numPr>
          <w:ilvl w:val="0"/>
          <w:numId w:val="36"/>
        </w:numPr>
        <w:overflowPunct w:val="0"/>
        <w:snapToGrid w:val="0"/>
        <w:spacing w:line="252" w:lineRule="auto"/>
        <w:ind w:firstLineChars="0"/>
        <w:rPr>
          <w:rFonts w:ascii="Times New Roman" w:hAnsi="Times New Roman"/>
          <w:sz w:val="20"/>
          <w:szCs w:val="20"/>
        </w:rPr>
      </w:pPr>
      <w:r w:rsidRPr="00ED14CB">
        <w:rPr>
          <w:rFonts w:ascii="Times New Roman" w:hAnsi="Times New Roman"/>
          <w:sz w:val="20"/>
          <w:szCs w:val="20"/>
        </w:rPr>
        <w:lastRenderedPageBreak/>
        <w:t>Alt 1: Do not introduce Cat 2 LBT for 60GHz unlicensed band operation</w:t>
      </w:r>
    </w:p>
    <w:p w14:paraId="3B3A5E41" w14:textId="77777777" w:rsidR="0052069A" w:rsidRPr="00ED14CB" w:rsidRDefault="0052069A" w:rsidP="00436D56">
      <w:pPr>
        <w:pStyle w:val="ae"/>
        <w:widowControl/>
        <w:numPr>
          <w:ilvl w:val="0"/>
          <w:numId w:val="36"/>
        </w:numPr>
        <w:overflowPunct w:val="0"/>
        <w:snapToGrid w:val="0"/>
        <w:spacing w:line="252" w:lineRule="auto"/>
        <w:ind w:firstLineChars="0"/>
        <w:rPr>
          <w:rFonts w:ascii="Times New Roman" w:hAnsi="Times New Roman"/>
          <w:sz w:val="20"/>
          <w:szCs w:val="20"/>
        </w:rPr>
      </w:pPr>
      <w:r w:rsidRPr="00ED14CB">
        <w:rPr>
          <w:rFonts w:ascii="Times New Roman" w:hAnsi="Times New Roman"/>
          <w:sz w:val="20"/>
          <w:szCs w:val="20"/>
        </w:rPr>
        <w:t>Alt 2: Introduce Cat 2 LBT for 60GHz unlicensed band operation</w:t>
      </w:r>
    </w:p>
    <w:p w14:paraId="493EB1B0" w14:textId="77777777" w:rsidR="0052069A" w:rsidRPr="0052069A" w:rsidRDefault="0052069A" w:rsidP="00436D56">
      <w:pPr>
        <w:jc w:val="both"/>
        <w:rPr>
          <w:rFonts w:ascii="Times New Roman" w:hAnsi="Times New Roman"/>
          <w:szCs w:val="20"/>
        </w:rPr>
      </w:pPr>
    </w:p>
    <w:p w14:paraId="0533911F"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2653001F" w14:textId="77777777" w:rsidR="0052069A" w:rsidRPr="00CF446B" w:rsidRDefault="0052069A" w:rsidP="00436D56">
      <w:pPr>
        <w:jc w:val="both"/>
        <w:rPr>
          <w:rFonts w:ascii="Times New Roman" w:hAnsi="Times New Roman"/>
          <w:color w:val="000000"/>
          <w:szCs w:val="20"/>
        </w:rPr>
      </w:pPr>
      <w:r w:rsidRPr="00CF446B">
        <w:rPr>
          <w:rFonts w:ascii="Times New Roman" w:hAnsi="Times New Roman"/>
          <w:color w:val="000000"/>
          <w:szCs w:val="20"/>
        </w:rPr>
        <w:t>If Cat 2 LBT is introduced, the following use cases can be further studied:</w:t>
      </w:r>
    </w:p>
    <w:p w14:paraId="59385F08" w14:textId="77777777" w:rsidR="0052069A" w:rsidRPr="00ED14CB"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Resume transmission after a gap Y:  Cat 2 LBT may be used to resume transmission by the initiating device within the COT after a gap Y (FFS the value of Y)</w:t>
      </w:r>
    </w:p>
    <w:p w14:paraId="62A29178" w14:textId="77777777" w:rsidR="0052069A" w:rsidRPr="00ED14CB"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COT sharing: Cat 2 LBT may be used before transmission by a responding node sharing a COT</w:t>
      </w:r>
    </w:p>
    <w:p w14:paraId="11B38116" w14:textId="77777777" w:rsidR="0052069A" w:rsidRPr="00ED14CB"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Multi-Beam LBT:  Cat 2 LBT may be used before switching to a new transmission beam (not used in earlier part of the COT) in a COT with TDM beams, or resume a previously used transmission beam after a gap Z (FFS the value of Z)</w:t>
      </w:r>
    </w:p>
    <w:p w14:paraId="2E6BF053" w14:textId="77777777" w:rsidR="0052069A" w:rsidRPr="00ED14CB" w:rsidRDefault="0052069A" w:rsidP="00436D56">
      <w:pPr>
        <w:pStyle w:val="ae"/>
        <w:widowControl/>
        <w:numPr>
          <w:ilvl w:val="0"/>
          <w:numId w:val="3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 xml:space="preserve">Rx-Assistance:  Cat 2 LBT may be used for sensing at the receiver as a responding device for Rx-Assistance measurements and associated signalling </w:t>
      </w:r>
    </w:p>
    <w:p w14:paraId="7DEF76FE"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 xml:space="preserve">Other use cases not precluded. </w:t>
      </w:r>
    </w:p>
    <w:p w14:paraId="42BBB1FE" w14:textId="2D138425" w:rsidR="0052069A" w:rsidRPr="00CF446B" w:rsidRDefault="0052069A" w:rsidP="00436D56">
      <w:pPr>
        <w:jc w:val="both"/>
        <w:rPr>
          <w:rFonts w:ascii="Times New Roman" w:hAnsi="Times New Roman"/>
          <w:szCs w:val="20"/>
        </w:rPr>
      </w:pPr>
      <w:r w:rsidRPr="00CF446B">
        <w:rPr>
          <w:rFonts w:ascii="Times New Roman" w:hAnsi="Times New Roman"/>
          <w:szCs w:val="20"/>
        </w:rPr>
        <w:t>FFS if Cat 2 LBT is mandated for each use case or not.</w:t>
      </w:r>
    </w:p>
    <w:p w14:paraId="2466F24E" w14:textId="67D8C6C4" w:rsidR="00737CDE" w:rsidRPr="0052069A" w:rsidRDefault="00F951DD" w:rsidP="00737CDE">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The introduction of the Cat. 2 LBT should be limited to certain scenarios. For example, for multi-beam LBT, Cat 2 LBT m</w:t>
      </w:r>
      <w:r w:rsidR="002D6E18">
        <w:rPr>
          <w:rFonts w:ascii="Times New Roman" w:eastAsiaTheme="minorEastAsia" w:hAnsi="Times New Roman"/>
          <w:lang w:val="en-GB" w:eastAsia="zh-CN"/>
        </w:rPr>
        <w:t>a</w:t>
      </w:r>
      <w:r>
        <w:rPr>
          <w:rFonts w:ascii="Times New Roman" w:eastAsiaTheme="minorEastAsia" w:hAnsi="Times New Roman"/>
          <w:lang w:val="en-GB" w:eastAsia="zh-CN"/>
        </w:rPr>
        <w:t>y be used before switching to a new transmission beam (not used in earlier part of the COT) in a COT with TDM beams. This is due to the fact that the channel for the newly switched beam direction was not occupied during the past transmission. Therefore, it is better to perform a CCA check before the transmission.</w:t>
      </w:r>
      <w:r w:rsidR="00006DD2">
        <w:rPr>
          <w:rFonts w:ascii="Times New Roman" w:eastAsiaTheme="minorEastAsia" w:hAnsi="Times New Roman"/>
          <w:lang w:val="en-GB" w:eastAsia="zh-CN"/>
        </w:rPr>
        <w:t xml:space="preserve"> </w:t>
      </w:r>
      <w:r w:rsidR="00520676">
        <w:rPr>
          <w:rFonts w:ascii="Times New Roman" w:eastAsiaTheme="minorEastAsia" w:hAnsi="Times New Roman"/>
          <w:lang w:val="en-GB" w:eastAsia="zh-CN"/>
        </w:rPr>
        <w:t>For receiver-assisted LBT</w:t>
      </w:r>
      <w:r w:rsidR="005A1271">
        <w:rPr>
          <w:rFonts w:ascii="Times New Roman" w:eastAsiaTheme="minorEastAsia" w:hAnsi="Times New Roman"/>
          <w:lang w:val="en-GB" w:eastAsia="zh-CN"/>
        </w:rPr>
        <w:t xml:space="preserve">, </w:t>
      </w:r>
      <w:r w:rsidR="00850204">
        <w:rPr>
          <w:rFonts w:ascii="Times New Roman" w:eastAsiaTheme="minorEastAsia" w:hAnsi="Times New Roman"/>
          <w:lang w:val="en-GB" w:eastAsia="zh-CN"/>
        </w:rPr>
        <w:t xml:space="preserve">if LBT is mandatary at the receiver side, then Cat 2 LBT can be an option. </w:t>
      </w:r>
      <w:r w:rsidR="00737CDE">
        <w:rPr>
          <w:rFonts w:ascii="Times New Roman" w:eastAsiaTheme="minorEastAsia" w:hAnsi="Times New Roman"/>
          <w:lang w:val="en-GB" w:eastAsia="zh-CN"/>
        </w:rPr>
        <w:t xml:space="preserve">Besides, if Type-B multi-channel channel access scheme </w:t>
      </w:r>
      <w:r w:rsidR="005D2F77">
        <w:rPr>
          <w:rFonts w:ascii="Times New Roman" w:eastAsiaTheme="minorEastAsia" w:hAnsi="Times New Roman"/>
          <w:lang w:val="en-GB" w:eastAsia="zh-CN"/>
        </w:rPr>
        <w:t xml:space="preserve">(ref. the following section 2.1.4) </w:t>
      </w:r>
      <w:r w:rsidR="00737CDE">
        <w:rPr>
          <w:rFonts w:ascii="Times New Roman" w:eastAsiaTheme="minorEastAsia" w:hAnsi="Times New Roman"/>
          <w:lang w:val="en-GB" w:eastAsia="zh-CN"/>
        </w:rPr>
        <w:t>is introduced, Cat 2 LBT should also be applied to the channels other than the primary channel.</w:t>
      </w:r>
    </w:p>
    <w:p w14:paraId="60C1457F" w14:textId="2FA0790D" w:rsidR="0052069A" w:rsidRDefault="00006DD2" w:rsidP="00436D56">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for the resumed transmissions, </w:t>
      </w:r>
      <w:r w:rsidR="00292187">
        <w:rPr>
          <w:rFonts w:ascii="Times New Roman" w:eastAsiaTheme="minorEastAsia" w:hAnsi="Times New Roman"/>
          <w:lang w:val="en-GB" w:eastAsia="zh-CN"/>
        </w:rPr>
        <w:t xml:space="preserve">if the resumed transmission is after a DL/UL or UL/DL switching, </w:t>
      </w:r>
      <w:r>
        <w:rPr>
          <w:rFonts w:ascii="Times New Roman" w:eastAsiaTheme="minorEastAsia" w:hAnsi="Times New Roman"/>
          <w:lang w:val="en-GB" w:eastAsia="zh-CN"/>
        </w:rPr>
        <w:t xml:space="preserve">according to the regulation, an equipment (initiating or not initiating transmission) can skip the CCA upon correct reception of a packet intended for this equipment, and immediately proceed with transmission in response to received frames. Therefore, </w:t>
      </w:r>
      <w:r w:rsidR="00292187">
        <w:rPr>
          <w:rFonts w:ascii="Times New Roman" w:eastAsiaTheme="minorEastAsia" w:hAnsi="Times New Roman"/>
          <w:lang w:val="en-GB" w:eastAsia="zh-CN"/>
        </w:rPr>
        <w:t>s</w:t>
      </w:r>
      <w:r w:rsidR="00C306BF">
        <w:rPr>
          <w:rFonts w:ascii="Times New Roman" w:eastAsiaTheme="minorEastAsia" w:hAnsi="Times New Roman"/>
          <w:lang w:val="en-GB" w:eastAsia="zh-CN"/>
        </w:rPr>
        <w:t xml:space="preserve">ame as illustrated in section </w:t>
      </w:r>
      <w:r w:rsidR="00C306BF">
        <w:rPr>
          <w:rFonts w:ascii="Times New Roman" w:eastAsiaTheme="minorEastAsia" w:hAnsi="Times New Roman"/>
          <w:lang w:val="en-GB" w:eastAsia="zh-CN"/>
        </w:rPr>
        <w:fldChar w:fldCharType="begin"/>
      </w:r>
      <w:r w:rsidR="00C306BF">
        <w:rPr>
          <w:rFonts w:ascii="Times New Roman" w:eastAsiaTheme="minorEastAsia" w:hAnsi="Times New Roman"/>
          <w:lang w:val="en-GB" w:eastAsia="zh-CN"/>
        </w:rPr>
        <w:instrText xml:space="preserve"> REF _Ref67505024 \r \h </w:instrText>
      </w:r>
      <w:r w:rsidR="00C306BF">
        <w:rPr>
          <w:rFonts w:ascii="Times New Roman" w:eastAsiaTheme="minorEastAsia" w:hAnsi="Times New Roman"/>
          <w:lang w:val="en-GB" w:eastAsia="zh-CN"/>
        </w:rPr>
      </w:r>
      <w:r w:rsidR="00C306BF">
        <w:rPr>
          <w:rFonts w:ascii="Times New Roman" w:eastAsiaTheme="minorEastAsia" w:hAnsi="Times New Roman"/>
          <w:lang w:val="en-GB" w:eastAsia="zh-CN"/>
        </w:rPr>
        <w:fldChar w:fldCharType="separate"/>
      </w:r>
      <w:r w:rsidR="00AD3017">
        <w:rPr>
          <w:rFonts w:ascii="Times New Roman" w:eastAsiaTheme="minorEastAsia" w:hAnsi="Times New Roman"/>
          <w:lang w:val="en-GB" w:eastAsia="zh-CN"/>
        </w:rPr>
        <w:t>2.1.2</w:t>
      </w:r>
      <w:r w:rsidR="00C306BF">
        <w:rPr>
          <w:rFonts w:ascii="Times New Roman" w:eastAsiaTheme="minorEastAsia" w:hAnsi="Times New Roman"/>
          <w:lang w:val="en-GB" w:eastAsia="zh-CN"/>
        </w:rPr>
        <w:fldChar w:fldCharType="end"/>
      </w:r>
      <w:r w:rsidR="00C306BF">
        <w:rPr>
          <w:rFonts w:ascii="Times New Roman" w:eastAsiaTheme="minorEastAsia" w:hAnsi="Times New Roman"/>
          <w:lang w:val="en-GB" w:eastAsia="zh-CN"/>
        </w:rPr>
        <w:t>, no additional LBT is required for shared transmission.</w:t>
      </w:r>
      <w:r w:rsidR="00292187">
        <w:rPr>
          <w:rFonts w:ascii="Times New Roman" w:eastAsiaTheme="minorEastAsia" w:hAnsi="Times New Roman"/>
          <w:lang w:val="en-GB" w:eastAsia="zh-CN"/>
        </w:rPr>
        <w:t xml:space="preserve"> If there is no transmission from the responding device, the resume transmission can also follow the case with DL/UL or UL/DL switching point, no additional LBT is required.</w:t>
      </w:r>
    </w:p>
    <w:p w14:paraId="320E5AB6" w14:textId="208C4F95" w:rsidR="006246A4" w:rsidRDefault="006246A4" w:rsidP="00436D56">
      <w:pPr>
        <w:spacing w:before="240"/>
        <w:jc w:val="both"/>
        <w:rPr>
          <w:rFonts w:ascii="Times New Roman" w:eastAsiaTheme="minorEastAsia" w:hAnsi="Times New Roman"/>
          <w:lang w:val="en-GB" w:eastAsia="zh-CN"/>
        </w:rPr>
      </w:pPr>
      <w:bookmarkStart w:id="11" w:name="_Ref67929024"/>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Cat 2 LBT can be used before switching to a new beam in a COT with TDM beams, before response with assistant information at the receiver, and in the Type B multi-channel access scheme.</w:t>
      </w:r>
      <w:bookmarkEnd w:id="11"/>
    </w:p>
    <w:p w14:paraId="135C2199" w14:textId="6743E1BF" w:rsidR="00D8575C" w:rsidRDefault="00D8575C" w:rsidP="00935E16">
      <w:pPr>
        <w:pStyle w:val="3"/>
        <w:ind w:left="1304"/>
        <w:rPr>
          <w:rFonts w:eastAsiaTheme="minorEastAsia"/>
          <w:lang w:eastAsia="zh-CN"/>
        </w:rPr>
      </w:pPr>
      <w:r>
        <w:rPr>
          <w:rFonts w:eastAsiaTheme="minorEastAsia"/>
          <w:lang w:eastAsia="zh-CN"/>
        </w:rPr>
        <w:t xml:space="preserve">Multi-channel </w:t>
      </w:r>
      <w:r w:rsidR="00A360EC">
        <w:rPr>
          <w:rFonts w:eastAsiaTheme="minorEastAsia"/>
          <w:lang w:eastAsia="zh-CN"/>
        </w:rPr>
        <w:t>channel access</w:t>
      </w:r>
    </w:p>
    <w:p w14:paraId="0D6B1D92" w14:textId="401C95B4" w:rsidR="007A00D5" w:rsidRPr="007A00D5" w:rsidRDefault="007A00D5" w:rsidP="007A00D5">
      <w:pPr>
        <w:pStyle w:val="discussionpoint"/>
        <w:spacing w:before="240" w:after="0"/>
        <w:rPr>
          <w:rFonts w:ascii="Times New Roman" w:eastAsia="Times New Roman" w:hAnsi="Times New Roman"/>
          <w:lang w:eastAsia="en-US"/>
        </w:rPr>
      </w:pPr>
      <w:r w:rsidRPr="007A00D5">
        <w:rPr>
          <w:rFonts w:ascii="Times New Roman" w:eastAsia="Times New Roman" w:hAnsi="Times New Roman"/>
          <w:lang w:eastAsia="en-US"/>
        </w:rPr>
        <w:t>The</w:t>
      </w:r>
      <w:r>
        <w:rPr>
          <w:rFonts w:ascii="Times New Roman" w:eastAsia="Times New Roman" w:hAnsi="Times New Roman"/>
          <w:lang w:eastAsia="en-US"/>
        </w:rPr>
        <w:t xml:space="preserve"> multi-channel channel access has been discussed in RAN1#104 </w:t>
      </w:r>
      <w:r>
        <w:rPr>
          <w:rFonts w:ascii="Times New Roman" w:eastAsia="Times New Roman" w:hAnsi="Times New Roman"/>
          <w:lang w:eastAsia="en-US"/>
        </w:rPr>
        <w:fldChar w:fldCharType="begin"/>
      </w:r>
      <w:r>
        <w:rPr>
          <w:rFonts w:ascii="Times New Roman" w:eastAsia="Times New Roman" w:hAnsi="Times New Roman"/>
          <w:lang w:eastAsia="en-US"/>
        </w:rPr>
        <w:instrText xml:space="preserve"> REF _Ref53500410 \r \h </w:instrText>
      </w:r>
      <w:r>
        <w:rPr>
          <w:rFonts w:ascii="Times New Roman" w:eastAsia="Times New Roman" w:hAnsi="Times New Roman"/>
          <w:lang w:eastAsia="en-US"/>
        </w:rPr>
      </w:r>
      <w:r>
        <w:rPr>
          <w:rFonts w:ascii="Times New Roman" w:eastAsia="Times New Roman" w:hAnsi="Times New Roman"/>
          <w:lang w:eastAsia="en-US"/>
        </w:rPr>
        <w:fldChar w:fldCharType="separate"/>
      </w:r>
      <w:r w:rsidR="00AD3017">
        <w:rPr>
          <w:rFonts w:ascii="Times New Roman" w:eastAsia="Times New Roman" w:hAnsi="Times New Roman"/>
          <w:lang w:eastAsia="en-US"/>
        </w:rPr>
        <w:t>[3]</w:t>
      </w:r>
      <w:r>
        <w:rPr>
          <w:rFonts w:ascii="Times New Roman" w:eastAsia="Times New Roman" w:hAnsi="Times New Roman"/>
          <w:lang w:eastAsia="en-US"/>
        </w:rPr>
        <w:fldChar w:fldCharType="end"/>
      </w:r>
    </w:p>
    <w:p w14:paraId="3A920458" w14:textId="5FD870C5" w:rsidR="00D8575C" w:rsidRPr="00D8575C" w:rsidRDefault="00D8575C" w:rsidP="00D8575C">
      <w:pPr>
        <w:pStyle w:val="discussionpoint"/>
        <w:spacing w:after="0"/>
        <w:rPr>
          <w:rFonts w:ascii="Times New Roman" w:hAnsi="Times New Roman"/>
          <w:highlight w:val="green"/>
        </w:rPr>
      </w:pPr>
      <w:r w:rsidRPr="00D8575C">
        <w:rPr>
          <w:rFonts w:ascii="Times New Roman" w:hAnsi="Times New Roman"/>
          <w:highlight w:val="green"/>
        </w:rPr>
        <w:t>Agreement:</w:t>
      </w:r>
    </w:p>
    <w:p w14:paraId="0EBD6FB9" w14:textId="77777777" w:rsidR="00D8575C" w:rsidRPr="00CF446B" w:rsidRDefault="00D8575C" w:rsidP="00D8575C">
      <w:pPr>
        <w:rPr>
          <w:rFonts w:ascii="Times New Roman" w:hAnsi="Times New Roman"/>
          <w:szCs w:val="20"/>
        </w:rPr>
      </w:pPr>
      <w:r w:rsidRPr="00CF446B">
        <w:rPr>
          <w:rFonts w:ascii="Times New Roman" w:hAnsi="Times New Roman"/>
          <w:szCs w:val="20"/>
        </w:rPr>
        <w:t>Define Type A and Type B multi-channel channel access as:</w:t>
      </w:r>
    </w:p>
    <w:p w14:paraId="1473D830" w14:textId="77777777" w:rsidR="00D8575C" w:rsidRPr="00ED14CB" w:rsidRDefault="00D8575C" w:rsidP="00D8575C">
      <w:pPr>
        <w:pStyle w:val="ae"/>
        <w:widowControl/>
        <w:numPr>
          <w:ilvl w:val="0"/>
          <w:numId w:val="3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A: Perform independent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for each channel</w:t>
      </w:r>
    </w:p>
    <w:p w14:paraId="3B3963F5" w14:textId="77777777" w:rsidR="00D8575C" w:rsidRPr="00ED14CB" w:rsidRDefault="00D8575C" w:rsidP="00D8575C">
      <w:pPr>
        <w:pStyle w:val="ae"/>
        <w:widowControl/>
        <w:numPr>
          <w:ilvl w:val="0"/>
          <w:numId w:val="3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 xml:space="preserve">Type B: Identify a primary channel and perform </w:t>
      </w:r>
      <w:proofErr w:type="spellStart"/>
      <w:r w:rsidRPr="00ED14CB">
        <w:rPr>
          <w:rFonts w:ascii="Times New Roman" w:hAnsi="Times New Roman"/>
          <w:sz w:val="20"/>
          <w:szCs w:val="20"/>
        </w:rPr>
        <w:t>eCCA</w:t>
      </w:r>
      <w:proofErr w:type="spellEnd"/>
      <w:r w:rsidRPr="00ED14CB">
        <w:rPr>
          <w:rFonts w:ascii="Times New Roman" w:hAnsi="Times New Roman"/>
          <w:sz w:val="20"/>
          <w:szCs w:val="20"/>
        </w:rPr>
        <w:t xml:space="preserve"> on the primary channel, while perform Cat 2 LBT for other channels in the last observation slot</w:t>
      </w:r>
    </w:p>
    <w:p w14:paraId="23BC8286" w14:textId="77777777" w:rsidR="00D8575C" w:rsidRPr="00CF446B" w:rsidRDefault="00D8575C" w:rsidP="00D8575C">
      <w:pPr>
        <w:rPr>
          <w:rFonts w:ascii="Times New Roman" w:hAnsi="Times New Roman"/>
          <w:szCs w:val="20"/>
        </w:rPr>
      </w:pPr>
      <w:r w:rsidRPr="00CF446B">
        <w:rPr>
          <w:rFonts w:ascii="Times New Roman" w:hAnsi="Times New Roman"/>
          <w:szCs w:val="20"/>
        </w:rPr>
        <w:t>Down-selection between</w:t>
      </w:r>
    </w:p>
    <w:p w14:paraId="11E82453" w14:textId="77777777" w:rsidR="00D8575C" w:rsidRPr="00ED14CB" w:rsidRDefault="00D8575C" w:rsidP="00D8575C">
      <w:pPr>
        <w:pStyle w:val="ae"/>
        <w:widowControl/>
        <w:numPr>
          <w:ilvl w:val="0"/>
          <w:numId w:val="3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Alt1: Support Type A multi-channel channel access only</w:t>
      </w:r>
    </w:p>
    <w:p w14:paraId="11C64F3C" w14:textId="77777777" w:rsidR="00D8575C" w:rsidRPr="00ED14CB" w:rsidRDefault="00D8575C" w:rsidP="00D8575C">
      <w:pPr>
        <w:pStyle w:val="ae"/>
        <w:widowControl/>
        <w:numPr>
          <w:ilvl w:val="0"/>
          <w:numId w:val="3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Alt2: Support both Type A and Type B multi-channel channel access.</w:t>
      </w:r>
    </w:p>
    <w:p w14:paraId="7FDA646B" w14:textId="11B7C562" w:rsidR="00D8575C" w:rsidRPr="00CF446B" w:rsidRDefault="00D8575C" w:rsidP="00D8575C">
      <w:pPr>
        <w:rPr>
          <w:rFonts w:ascii="Times New Roman" w:hAnsi="Times New Roman"/>
          <w:szCs w:val="20"/>
        </w:rPr>
      </w:pPr>
      <w:r w:rsidRPr="00CF446B">
        <w:rPr>
          <w:rFonts w:ascii="Times New Roman" w:hAnsi="Times New Roman"/>
          <w:szCs w:val="20"/>
        </w:rPr>
        <w:t xml:space="preserve">Note: How </w:t>
      </w:r>
      <w:proofErr w:type="spellStart"/>
      <w:r w:rsidRPr="00CF446B">
        <w:rPr>
          <w:rFonts w:ascii="Times New Roman" w:hAnsi="Times New Roman"/>
          <w:szCs w:val="20"/>
        </w:rPr>
        <w:t>eCCA</w:t>
      </w:r>
      <w:proofErr w:type="spellEnd"/>
      <w:r w:rsidRPr="00CF446B">
        <w:rPr>
          <w:rFonts w:ascii="Times New Roman" w:hAnsi="Times New Roman"/>
          <w:szCs w:val="20"/>
        </w:rPr>
        <w:t xml:space="preserve"> is performed on each channel, and the BW of the channels over which </w:t>
      </w:r>
      <w:proofErr w:type="spellStart"/>
      <w:r w:rsidRPr="00CF446B">
        <w:rPr>
          <w:rFonts w:ascii="Times New Roman" w:hAnsi="Times New Roman"/>
          <w:szCs w:val="20"/>
        </w:rPr>
        <w:t>eCCAs</w:t>
      </w:r>
      <w:proofErr w:type="spellEnd"/>
      <w:r w:rsidRPr="00CF446B">
        <w:rPr>
          <w:rFonts w:ascii="Times New Roman" w:hAnsi="Times New Roman"/>
          <w:szCs w:val="20"/>
        </w:rPr>
        <w:t xml:space="preserve"> are performed are separately discussed</w:t>
      </w:r>
    </w:p>
    <w:p w14:paraId="521C005D" w14:textId="1746DFBB" w:rsidR="00A360EC" w:rsidRDefault="00A360EC" w:rsidP="00BD2285">
      <w:pPr>
        <w:jc w:val="both"/>
        <w:rPr>
          <w:rFonts w:ascii="Times New Roman" w:hAnsi="Times New Roman"/>
          <w:szCs w:val="20"/>
        </w:rPr>
      </w:pPr>
    </w:p>
    <w:p w14:paraId="1501CAA6" w14:textId="7DF8059A" w:rsidR="00A360EC" w:rsidRDefault="00A360EC" w:rsidP="00BD2285">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multi-channel channel access scheme, </w:t>
      </w:r>
      <w:r w:rsidR="00BD2285">
        <w:rPr>
          <w:rFonts w:ascii="Times New Roman" w:eastAsiaTheme="minorEastAsia" w:hAnsi="Times New Roman"/>
          <w:szCs w:val="20"/>
          <w:lang w:eastAsia="zh-CN"/>
        </w:rPr>
        <w:t xml:space="preserve">Type B multi-channel </w:t>
      </w:r>
      <w:r w:rsidR="00FB7FEF">
        <w:rPr>
          <w:rFonts w:ascii="Times New Roman" w:eastAsiaTheme="minorEastAsia" w:hAnsi="Times New Roman"/>
          <w:szCs w:val="20"/>
          <w:lang w:eastAsia="zh-CN"/>
        </w:rPr>
        <w:t xml:space="preserve">channel </w:t>
      </w:r>
      <w:r w:rsidR="00BD2285">
        <w:rPr>
          <w:rFonts w:ascii="Times New Roman" w:eastAsiaTheme="minorEastAsia" w:hAnsi="Times New Roman"/>
          <w:szCs w:val="20"/>
          <w:lang w:eastAsia="zh-CN"/>
        </w:rPr>
        <w:t xml:space="preserve">access requires </w:t>
      </w:r>
      <w:r w:rsidR="00F81E1A">
        <w:rPr>
          <w:rFonts w:ascii="Times New Roman" w:eastAsiaTheme="minorEastAsia" w:hAnsi="Times New Roman"/>
          <w:szCs w:val="20"/>
          <w:lang w:eastAsia="zh-CN"/>
        </w:rPr>
        <w:t xml:space="preserve">to perform </w:t>
      </w:r>
      <w:r w:rsidR="00BD2285">
        <w:rPr>
          <w:rFonts w:ascii="Times New Roman" w:eastAsiaTheme="minorEastAsia" w:hAnsi="Times New Roman"/>
          <w:szCs w:val="20"/>
          <w:lang w:eastAsia="zh-CN"/>
        </w:rPr>
        <w:t xml:space="preserve">Cat 2 LBT for the non-primary channels, which is not defined in the regulation yet. Therefore, </w:t>
      </w:r>
      <w:r>
        <w:rPr>
          <w:rFonts w:ascii="Times New Roman" w:eastAsiaTheme="minorEastAsia" w:hAnsi="Times New Roman"/>
          <w:szCs w:val="20"/>
          <w:lang w:eastAsia="zh-CN"/>
        </w:rPr>
        <w:t>if Cat 2 LBT is finally agreed to be introduced in B52.6GH</w:t>
      </w:r>
      <w:r w:rsidR="00362321">
        <w:rPr>
          <w:rFonts w:ascii="Times New Roman" w:eastAsiaTheme="minorEastAsia" w:hAnsi="Times New Roman"/>
          <w:szCs w:val="20"/>
          <w:lang w:eastAsia="zh-CN"/>
        </w:rPr>
        <w:t>z</w:t>
      </w:r>
      <w:r>
        <w:rPr>
          <w:rFonts w:ascii="Times New Roman" w:eastAsiaTheme="minorEastAsia" w:hAnsi="Times New Roman"/>
          <w:szCs w:val="20"/>
          <w:lang w:eastAsia="zh-CN"/>
        </w:rPr>
        <w:t xml:space="preserve"> frequency range</w:t>
      </w:r>
      <w:r w:rsidR="00BD2285">
        <w:rPr>
          <w:rFonts w:ascii="Times New Roman" w:eastAsiaTheme="minorEastAsia" w:hAnsi="Times New Roman"/>
          <w:szCs w:val="20"/>
          <w:lang w:eastAsia="zh-CN"/>
        </w:rPr>
        <w:t xml:space="preserve"> for other use cases as</w:t>
      </w:r>
      <w:r w:rsidR="008809B0">
        <w:rPr>
          <w:rFonts w:ascii="Times New Roman" w:eastAsiaTheme="minorEastAsia" w:hAnsi="Times New Roman"/>
          <w:szCs w:val="20"/>
          <w:lang w:eastAsia="zh-CN"/>
        </w:rPr>
        <w:t xml:space="preserve"> discussed</w:t>
      </w:r>
      <w:r w:rsidR="00BD2285">
        <w:rPr>
          <w:rFonts w:ascii="Times New Roman" w:eastAsiaTheme="minorEastAsia" w:hAnsi="Times New Roman"/>
          <w:szCs w:val="20"/>
          <w:lang w:eastAsia="zh-CN"/>
        </w:rPr>
        <w:t xml:space="preserve"> in section </w:t>
      </w:r>
      <w:r w:rsidR="00BD2285">
        <w:rPr>
          <w:rFonts w:ascii="Times New Roman" w:eastAsiaTheme="minorEastAsia" w:hAnsi="Times New Roman"/>
          <w:szCs w:val="20"/>
          <w:lang w:eastAsia="zh-CN"/>
        </w:rPr>
        <w:fldChar w:fldCharType="begin"/>
      </w:r>
      <w:r w:rsidR="00BD2285">
        <w:rPr>
          <w:rFonts w:ascii="Times New Roman" w:eastAsiaTheme="minorEastAsia" w:hAnsi="Times New Roman"/>
          <w:szCs w:val="20"/>
          <w:lang w:eastAsia="zh-CN"/>
        </w:rPr>
        <w:instrText xml:space="preserve"> REF _Ref67499018 \r \h  \* MERGEFORMAT </w:instrText>
      </w:r>
      <w:r w:rsidR="00BD2285">
        <w:rPr>
          <w:rFonts w:ascii="Times New Roman" w:eastAsiaTheme="minorEastAsia" w:hAnsi="Times New Roman"/>
          <w:szCs w:val="20"/>
          <w:lang w:eastAsia="zh-CN"/>
        </w:rPr>
      </w:r>
      <w:r w:rsidR="00BD2285">
        <w:rPr>
          <w:rFonts w:ascii="Times New Roman" w:eastAsiaTheme="minorEastAsia" w:hAnsi="Times New Roman"/>
          <w:szCs w:val="20"/>
          <w:lang w:eastAsia="zh-CN"/>
        </w:rPr>
        <w:fldChar w:fldCharType="separate"/>
      </w:r>
      <w:r w:rsidR="00AD3017">
        <w:rPr>
          <w:rFonts w:ascii="Times New Roman" w:eastAsiaTheme="minorEastAsia" w:hAnsi="Times New Roman"/>
          <w:szCs w:val="20"/>
          <w:lang w:eastAsia="zh-CN"/>
        </w:rPr>
        <w:t>2.1.3</w:t>
      </w:r>
      <w:r w:rsidR="00BD228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BD2285">
        <w:rPr>
          <w:rFonts w:ascii="Times New Roman" w:eastAsiaTheme="minorEastAsia" w:hAnsi="Times New Roman"/>
          <w:szCs w:val="20"/>
          <w:lang w:eastAsia="zh-CN"/>
        </w:rPr>
        <w:t xml:space="preserve">it can also be applied to Type B multi-channel channel access. In this </w:t>
      </w:r>
      <w:r w:rsidR="008809B0">
        <w:rPr>
          <w:rFonts w:ascii="Times New Roman" w:eastAsiaTheme="minorEastAsia" w:hAnsi="Times New Roman"/>
          <w:szCs w:val="20"/>
          <w:lang w:eastAsia="zh-CN"/>
        </w:rPr>
        <w:t xml:space="preserve">case, </w:t>
      </w:r>
      <w:r>
        <w:rPr>
          <w:rFonts w:ascii="Times New Roman" w:eastAsiaTheme="minorEastAsia" w:hAnsi="Times New Roman"/>
          <w:szCs w:val="20"/>
          <w:lang w:eastAsia="zh-CN"/>
        </w:rPr>
        <w:t xml:space="preserve">both Type A and Type B multi-channel </w:t>
      </w:r>
      <w:r w:rsidR="00E32E93">
        <w:rPr>
          <w:rFonts w:ascii="Times New Roman" w:eastAsiaTheme="minorEastAsia" w:hAnsi="Times New Roman"/>
          <w:szCs w:val="20"/>
          <w:lang w:eastAsia="zh-CN"/>
        </w:rPr>
        <w:t xml:space="preserve">channel </w:t>
      </w:r>
      <w:r>
        <w:rPr>
          <w:rFonts w:ascii="Times New Roman" w:eastAsiaTheme="minorEastAsia" w:hAnsi="Times New Roman"/>
          <w:szCs w:val="20"/>
          <w:lang w:eastAsia="zh-CN"/>
        </w:rPr>
        <w:t>access can be supported.</w:t>
      </w:r>
    </w:p>
    <w:p w14:paraId="5677F164" w14:textId="07BFF618" w:rsidR="00D8575C" w:rsidRPr="00AA3697" w:rsidRDefault="00AA3697" w:rsidP="00AA3697">
      <w:pPr>
        <w:spacing w:before="240"/>
        <w:jc w:val="both"/>
        <w:rPr>
          <w:rFonts w:ascii="Times New Roman" w:eastAsiaTheme="minorEastAsia" w:hAnsi="Times New Roman"/>
          <w:szCs w:val="20"/>
          <w:lang w:eastAsia="zh-CN"/>
        </w:rPr>
      </w:pPr>
      <w:bookmarkStart w:id="12" w:name="_Ref679290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0096057B">
        <w:rPr>
          <w:rFonts w:ascii="Times New Roman" w:hAnsi="Times New Roman"/>
          <w:b/>
        </w:rPr>
        <w:t>B</w:t>
      </w:r>
      <w:r>
        <w:rPr>
          <w:rFonts w:ascii="Times New Roman" w:hAnsi="Times New Roman"/>
          <w:b/>
        </w:rPr>
        <w:t xml:space="preserve">oth Type A and Type B multi-channel </w:t>
      </w:r>
      <w:r w:rsidR="00CF425C">
        <w:rPr>
          <w:rFonts w:ascii="Times New Roman" w:hAnsi="Times New Roman"/>
          <w:b/>
        </w:rPr>
        <w:t xml:space="preserve">channel </w:t>
      </w:r>
      <w:r>
        <w:rPr>
          <w:rFonts w:ascii="Times New Roman" w:hAnsi="Times New Roman"/>
          <w:b/>
        </w:rPr>
        <w:t>access can be supported.</w:t>
      </w:r>
      <w:bookmarkEnd w:id="12"/>
    </w:p>
    <w:p w14:paraId="1FD6DD54" w14:textId="5FAD3877" w:rsidR="00935E16" w:rsidRPr="00935E16" w:rsidRDefault="000A1C48" w:rsidP="00935E16">
      <w:pPr>
        <w:pStyle w:val="3"/>
        <w:ind w:left="1304"/>
        <w:rPr>
          <w:rFonts w:eastAsiaTheme="minorEastAsia"/>
          <w:lang w:eastAsia="zh-CN"/>
        </w:rPr>
      </w:pPr>
      <w:r>
        <w:rPr>
          <w:rFonts w:eastAsiaTheme="minorEastAsia" w:hint="eastAsia"/>
          <w:lang w:eastAsia="zh-CN"/>
        </w:rPr>
        <w:t>E</w:t>
      </w:r>
      <w:r>
        <w:rPr>
          <w:rFonts w:eastAsiaTheme="minorEastAsia"/>
          <w:lang w:eastAsia="zh-CN"/>
        </w:rPr>
        <w:t>D threshold</w:t>
      </w:r>
    </w:p>
    <w:p w14:paraId="346A8250" w14:textId="572ADBB8" w:rsidR="008247CE" w:rsidRPr="008247CE" w:rsidRDefault="008247CE" w:rsidP="00E07BBF">
      <w:pPr>
        <w:spacing w:before="240"/>
        <w:jc w:val="both"/>
        <w:rPr>
          <w:rFonts w:ascii="Times New Roman" w:hAnsi="Times New Roman"/>
          <w:lang w:eastAsia="x-none"/>
        </w:rPr>
      </w:pPr>
      <w:r w:rsidRPr="008247CE">
        <w:rPr>
          <w:rFonts w:ascii="Times New Roman" w:hAnsi="Times New Roman"/>
          <w:lang w:eastAsia="x-none"/>
        </w:rPr>
        <w:t>The</w:t>
      </w:r>
      <w:r>
        <w:rPr>
          <w:rFonts w:ascii="Times New Roman" w:hAnsi="Times New Roman"/>
          <w:lang w:eastAsia="x-none"/>
        </w:rPr>
        <w:t xml:space="preserve"> ED threshold has been discussed during RAN1#104 and RAN1#104b meeting. The interpretation of the parameters is still not clear. The following agreement and working assumption are made during the discussion.</w:t>
      </w:r>
    </w:p>
    <w:p w14:paraId="7089CE2D" w14:textId="72DA1BD4" w:rsidR="00935E16" w:rsidRPr="00935E16" w:rsidRDefault="00935E16" w:rsidP="00935E16">
      <w:pPr>
        <w:spacing w:before="240"/>
        <w:rPr>
          <w:rFonts w:ascii="Times New Roman" w:hAnsi="Times New Roman"/>
          <w:lang w:eastAsia="x-none"/>
        </w:rPr>
      </w:pPr>
      <w:r w:rsidRPr="00935E16">
        <w:rPr>
          <w:rFonts w:ascii="Times New Roman" w:hAnsi="Times New Roman"/>
          <w:highlight w:val="green"/>
          <w:lang w:eastAsia="x-none"/>
        </w:rPr>
        <w:t>Agreement:</w:t>
      </w:r>
    </w:p>
    <w:p w14:paraId="71B78C9B"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The baseline ED threshold can be computed as</w:t>
      </w:r>
    </w:p>
    <w:p w14:paraId="299A04AE" w14:textId="2361CF9A" w:rsidR="00935E16" w:rsidRPr="00935E16" w:rsidRDefault="00935E16" w:rsidP="00935E16">
      <w:pPr>
        <w:rPr>
          <w:rFonts w:ascii="Times New Roman" w:hAnsi="Times New Roman"/>
          <w:lang w:eastAsia="x-none"/>
        </w:rPr>
      </w:pPr>
      <m:oMathPara>
        <m:oMath>
          <m:r>
            <w:rPr>
              <w:rFonts w:ascii="Cambria Math" w:hAnsi="Cambria Math"/>
              <w:snapToGrid w:val="0"/>
              <w:kern w:val="2"/>
              <w:szCs w:val="22"/>
            </w:rPr>
            <w:lastRenderedPageBreak/>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4B2501E"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 xml:space="preserve"> Where Pout is RF output power (EIRP) and Pmax is the RF output power limit, </w:t>
      </w:r>
      <w:proofErr w:type="spellStart"/>
      <w:r w:rsidRPr="00935E16">
        <w:rPr>
          <w:rFonts w:ascii="Times New Roman" w:hAnsi="Times New Roman"/>
          <w:lang w:eastAsia="x-none"/>
        </w:rPr>
        <w:t>Pout≤Pmax</w:t>
      </w:r>
      <w:proofErr w:type="spellEnd"/>
      <w:r w:rsidRPr="00935E16">
        <w:rPr>
          <w:rFonts w:ascii="Times New Roman" w:hAnsi="Times New Roman"/>
          <w:lang w:eastAsia="x-none"/>
        </w:rPr>
        <w:t>.</w:t>
      </w:r>
    </w:p>
    <w:p w14:paraId="17B85EA0" w14:textId="77777777" w:rsidR="00935E16" w:rsidRPr="00935E16" w:rsidRDefault="00935E16" w:rsidP="00935E16">
      <w:pPr>
        <w:numPr>
          <w:ilvl w:val="0"/>
          <w:numId w:val="34"/>
        </w:numPr>
        <w:rPr>
          <w:rFonts w:ascii="Times New Roman" w:hAnsi="Times New Roman"/>
          <w:lang w:eastAsia="x-none"/>
        </w:rPr>
      </w:pPr>
      <w:r w:rsidRPr="00935E16">
        <w:rPr>
          <w:rFonts w:ascii="Times New Roman" w:hAnsi="Times New Roman"/>
          <w:lang w:eastAsia="x-none"/>
        </w:rPr>
        <w:t>FFS: Further adjustment on ED threshold based on the sensing beam and the transmission beam (further adjustment should not violate EDT requirements as per regulations)</w:t>
      </w:r>
    </w:p>
    <w:p w14:paraId="1712DDCB" w14:textId="77777777" w:rsidR="00935E16" w:rsidRPr="00760C51" w:rsidRDefault="00935E16" w:rsidP="00935E16">
      <w:pPr>
        <w:numPr>
          <w:ilvl w:val="0"/>
          <w:numId w:val="34"/>
        </w:numPr>
        <w:rPr>
          <w:rFonts w:ascii="Times New Roman" w:hAnsi="Times New Roman"/>
          <w:lang w:eastAsia="x-none"/>
        </w:rPr>
      </w:pPr>
      <w:r w:rsidRPr="00935E16">
        <w:rPr>
          <w:rFonts w:ascii="Times New Roman" w:hAnsi="Times New Roman"/>
          <w:lang w:eastAsia="x-none"/>
        </w:rPr>
        <w:t>FFS: If Pout is max output E</w:t>
      </w:r>
      <w:r w:rsidRPr="00760C51">
        <w:rPr>
          <w:rFonts w:ascii="Times New Roman" w:hAnsi="Times New Roman"/>
          <w:lang w:eastAsia="x-none"/>
        </w:rPr>
        <w:t>IRP of the device or instantaneous output EIRP</w:t>
      </w:r>
    </w:p>
    <w:p w14:paraId="49D37B07" w14:textId="77777777" w:rsidR="00935E16" w:rsidRPr="00760C51" w:rsidRDefault="00935E16" w:rsidP="00935E16">
      <w:pPr>
        <w:numPr>
          <w:ilvl w:val="0"/>
          <w:numId w:val="34"/>
        </w:numPr>
        <w:rPr>
          <w:rFonts w:ascii="Times New Roman" w:hAnsi="Times New Roman"/>
          <w:lang w:eastAsia="x-none"/>
        </w:rPr>
      </w:pPr>
      <w:r w:rsidRPr="00760C51">
        <w:rPr>
          <w:rFonts w:ascii="Times New Roman" w:hAnsi="Times New Roman"/>
          <w:lang w:eastAsia="x-none"/>
        </w:rPr>
        <w:t>FFS definition of Operating Channel BW</w:t>
      </w:r>
    </w:p>
    <w:p w14:paraId="5123A3EB" w14:textId="77777777" w:rsidR="00935E16" w:rsidRPr="00760C51" w:rsidRDefault="00935E16" w:rsidP="00935E16">
      <w:pPr>
        <w:numPr>
          <w:ilvl w:val="0"/>
          <w:numId w:val="34"/>
        </w:numPr>
        <w:rPr>
          <w:rFonts w:ascii="Times New Roman" w:hAnsi="Times New Roman"/>
          <w:lang w:eastAsia="x-none"/>
        </w:rPr>
      </w:pPr>
      <w:r w:rsidRPr="00760C51">
        <w:rPr>
          <w:rFonts w:ascii="Times New Roman" w:hAnsi="Times New Roman"/>
          <w:lang w:eastAsia="x-none"/>
        </w:rPr>
        <w:t xml:space="preserve">FFS: Whether ED threshold for </w:t>
      </w:r>
      <w:r w:rsidRPr="00760C51">
        <w:rPr>
          <w:rFonts w:ascii="Times New Roman" w:hAnsi="Times New Roman"/>
          <w:iCs/>
          <w:lang w:eastAsia="x-none"/>
        </w:rPr>
        <w:t>NR-U and NR-U coexistence scenarios (</w:t>
      </w:r>
      <w:proofErr w:type="spellStart"/>
      <w:r w:rsidRPr="00760C51">
        <w:rPr>
          <w:rFonts w:ascii="Times New Roman" w:hAnsi="Times New Roman"/>
          <w:iCs/>
          <w:lang w:eastAsia="x-none"/>
        </w:rPr>
        <w:t>eg</w:t>
      </w:r>
      <w:proofErr w:type="spellEnd"/>
      <w:r w:rsidRPr="00760C51">
        <w:rPr>
          <w:rFonts w:ascii="Times New Roman" w:hAnsi="Times New Roman"/>
          <w:iCs/>
          <w:lang w:eastAsia="x-none"/>
        </w:rPr>
        <w:t>, at regulation level) can be appropriately relaxed compared with the threshold of coexistence between NR-U and Wi-Fi.</w:t>
      </w:r>
    </w:p>
    <w:p w14:paraId="5F54492F" w14:textId="77777777" w:rsidR="00935E16" w:rsidRPr="00760C51" w:rsidRDefault="00935E16" w:rsidP="00935E16">
      <w:pPr>
        <w:numPr>
          <w:ilvl w:val="0"/>
          <w:numId w:val="34"/>
        </w:numPr>
        <w:rPr>
          <w:rFonts w:ascii="Times New Roman" w:hAnsi="Times New Roman"/>
          <w:lang w:eastAsia="x-none"/>
        </w:rPr>
      </w:pPr>
      <w:r w:rsidRPr="00760C51">
        <w:rPr>
          <w:rFonts w:ascii="Times New Roman" w:hAnsi="Times New Roman"/>
          <w:lang w:eastAsia="x-none"/>
        </w:rPr>
        <w:t>FFS: EDT when the COT has time varying transmission beams and varying EIRP</w:t>
      </w:r>
    </w:p>
    <w:p w14:paraId="48C5C932" w14:textId="77777777" w:rsidR="00766CDC" w:rsidRP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highlight w:val="darkYellow"/>
          <w:lang w:eastAsia="zh-CN"/>
        </w:rPr>
        <w:t>Working assumption</w:t>
      </w:r>
      <w:r w:rsidRPr="00766CDC">
        <w:rPr>
          <w:rFonts w:ascii="Times New Roman" w:eastAsiaTheme="minorEastAsia" w:hAnsi="Times New Roman"/>
          <w:lang w:eastAsia="zh-CN"/>
        </w:rPr>
        <w:t>:</w:t>
      </w:r>
    </w:p>
    <w:p w14:paraId="028E911F" w14:textId="706CBF7A" w:rsid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t>For Pout in EDT determination, define Pout as the maximum EIRP of the node determining EDT during a COT.</w:t>
      </w:r>
    </w:p>
    <w:p w14:paraId="6AEED463" w14:textId="33C65007" w:rsidR="00A37D27" w:rsidRPr="00285683" w:rsidRDefault="00285683"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For a single transmission burst</w:t>
      </w:r>
      <w:r w:rsidR="00A37D27" w:rsidRPr="00285683">
        <w:rPr>
          <w:rFonts w:ascii="Times New Roman" w:eastAsiaTheme="minorEastAsia" w:hAnsi="Times New Roman"/>
          <w:lang w:eastAsia="zh-CN"/>
        </w:rPr>
        <w:t xml:space="preserve">, the output </w:t>
      </w:r>
      <w:r w:rsidR="00955071" w:rsidRPr="00285683">
        <w:rPr>
          <w:rFonts w:ascii="Times New Roman" w:eastAsiaTheme="minorEastAsia" w:hAnsi="Times New Roman"/>
          <w:lang w:eastAsia="zh-CN"/>
        </w:rPr>
        <w:t>power</w:t>
      </w:r>
      <w:r w:rsidR="00A37D27" w:rsidRPr="00285683">
        <w:rPr>
          <w:rFonts w:ascii="Times New Roman" w:eastAsiaTheme="minorEastAsia" w:hAnsi="Times New Roman"/>
          <w:lang w:eastAsia="zh-CN"/>
        </w:rPr>
        <w:t xml:space="preserve"> will be less than </w:t>
      </w:r>
      <w:r>
        <w:rPr>
          <w:rFonts w:ascii="Times New Roman" w:eastAsiaTheme="minorEastAsia" w:hAnsi="Times New Roman"/>
          <w:lang w:eastAsia="zh-CN"/>
        </w:rPr>
        <w:t xml:space="preserve">or equal to </w:t>
      </w:r>
      <w:r w:rsidR="00A37D27" w:rsidRPr="00285683">
        <w:rPr>
          <w:rFonts w:ascii="Times New Roman" w:eastAsiaTheme="minorEastAsia" w:hAnsi="Times New Roman"/>
          <w:lang w:eastAsia="zh-CN"/>
        </w:rPr>
        <w:t>the maximum output EIRP, us</w:t>
      </w:r>
      <w:r w:rsidR="00955071" w:rsidRPr="00285683">
        <w:rPr>
          <w:rFonts w:ascii="Times New Roman" w:eastAsiaTheme="minorEastAsia" w:hAnsi="Times New Roman"/>
          <w:lang w:eastAsia="zh-CN"/>
        </w:rPr>
        <w:t>ing</w:t>
      </w:r>
      <w:r w:rsidR="00A37D27" w:rsidRPr="00285683">
        <w:rPr>
          <w:rFonts w:ascii="Times New Roman" w:eastAsiaTheme="minorEastAsia" w:hAnsi="Times New Roman"/>
          <w:lang w:eastAsia="zh-CN"/>
        </w:rPr>
        <w:t xml:space="preserve"> the instantaneous output EIRP </w:t>
      </w:r>
      <w:r w:rsidR="00955071" w:rsidRPr="00285683">
        <w:rPr>
          <w:rFonts w:ascii="Times New Roman" w:eastAsiaTheme="minorEastAsia" w:hAnsi="Times New Roman"/>
          <w:lang w:eastAsia="zh-CN"/>
        </w:rPr>
        <w:t>can</w:t>
      </w:r>
      <w:r w:rsidR="00A37D27" w:rsidRPr="00285683">
        <w:rPr>
          <w:rFonts w:ascii="Times New Roman" w:eastAsiaTheme="minorEastAsia" w:hAnsi="Times New Roman"/>
          <w:lang w:eastAsia="zh-CN"/>
        </w:rPr>
        <w:t xml:space="preserve"> obtain a more </w:t>
      </w:r>
      <w:r w:rsidRPr="00285683">
        <w:rPr>
          <w:rFonts w:ascii="Times New Roman" w:eastAsiaTheme="minorEastAsia" w:hAnsi="Times New Roman"/>
          <w:lang w:eastAsia="zh-CN"/>
        </w:rPr>
        <w:t>prec</w:t>
      </w:r>
      <w:r>
        <w:rPr>
          <w:rFonts w:ascii="Times New Roman" w:eastAsiaTheme="minorEastAsia" w:hAnsi="Times New Roman"/>
          <w:lang w:eastAsia="zh-CN"/>
        </w:rPr>
        <w:t>ise</w:t>
      </w:r>
      <w:r w:rsidR="00A37D27" w:rsidRPr="00285683">
        <w:rPr>
          <w:rFonts w:ascii="Times New Roman" w:eastAsiaTheme="minorEastAsia" w:hAnsi="Times New Roman"/>
          <w:lang w:eastAsia="zh-CN"/>
        </w:rPr>
        <w:t xml:space="preserve"> ED threshold for the transmitter</w:t>
      </w:r>
      <w:r w:rsidR="00962DBA">
        <w:rPr>
          <w:rFonts w:ascii="Times New Roman" w:eastAsiaTheme="minorEastAsia" w:hAnsi="Times New Roman"/>
          <w:lang w:eastAsia="zh-CN"/>
        </w:rPr>
        <w:t>.</w:t>
      </w:r>
      <w:r w:rsidR="00A37D27" w:rsidRPr="00285683">
        <w:rPr>
          <w:rFonts w:ascii="Times New Roman" w:eastAsiaTheme="minorEastAsia" w:hAnsi="Times New Roman"/>
          <w:lang w:eastAsia="zh-CN"/>
        </w:rPr>
        <w:t xml:space="preserve"> </w:t>
      </w:r>
      <w:r w:rsidR="00962DBA">
        <w:rPr>
          <w:rFonts w:ascii="Times New Roman" w:eastAsiaTheme="minorEastAsia" w:hAnsi="Times New Roman"/>
          <w:lang w:eastAsia="zh-CN"/>
        </w:rPr>
        <w:t>I</w:t>
      </w:r>
      <w:r w:rsidR="00A37D27" w:rsidRPr="00285683">
        <w:rPr>
          <w:rFonts w:ascii="Times New Roman" w:eastAsiaTheme="minorEastAsia" w:hAnsi="Times New Roman"/>
          <w:lang w:eastAsia="zh-CN"/>
        </w:rPr>
        <w:t>f multiple beams</w:t>
      </w:r>
      <w:r w:rsidR="00962DBA">
        <w:rPr>
          <w:rFonts w:ascii="Times New Roman" w:eastAsiaTheme="minorEastAsia" w:hAnsi="Times New Roman"/>
          <w:lang w:eastAsia="zh-CN"/>
        </w:rPr>
        <w:t xml:space="preserve"> or multiple transmission burst</w:t>
      </w:r>
      <w:r w:rsidR="00170ABA">
        <w:rPr>
          <w:rFonts w:ascii="Times New Roman" w:eastAsiaTheme="minorEastAsia" w:hAnsi="Times New Roman"/>
          <w:lang w:eastAsia="zh-CN"/>
        </w:rPr>
        <w:t>s</w:t>
      </w:r>
      <w:r w:rsidR="00A37D27" w:rsidRPr="00285683">
        <w:rPr>
          <w:rFonts w:ascii="Times New Roman" w:eastAsiaTheme="minorEastAsia" w:hAnsi="Times New Roman"/>
          <w:lang w:eastAsia="zh-CN"/>
        </w:rPr>
        <w:t xml:space="preserve"> are involved </w:t>
      </w:r>
      <w:r w:rsidR="00170ABA">
        <w:rPr>
          <w:rFonts w:ascii="Times New Roman" w:eastAsiaTheme="minorEastAsia" w:hAnsi="Times New Roman"/>
          <w:lang w:eastAsia="zh-CN"/>
        </w:rPr>
        <w:t>within</w:t>
      </w:r>
      <w:r w:rsidR="00A37D27" w:rsidRPr="00285683">
        <w:rPr>
          <w:rFonts w:ascii="Times New Roman" w:eastAsiaTheme="minorEastAsia" w:hAnsi="Times New Roman"/>
          <w:lang w:eastAsia="zh-CN"/>
        </w:rPr>
        <w:t xml:space="preserve"> </w:t>
      </w:r>
      <w:r w:rsidR="00170ABA">
        <w:rPr>
          <w:rFonts w:ascii="Times New Roman" w:eastAsiaTheme="minorEastAsia" w:hAnsi="Times New Roman"/>
          <w:lang w:eastAsia="zh-CN"/>
        </w:rPr>
        <w:t>a</w:t>
      </w:r>
      <w:r w:rsidR="00A37D27" w:rsidRPr="00285683">
        <w:rPr>
          <w:rFonts w:ascii="Times New Roman" w:eastAsiaTheme="minorEastAsia" w:hAnsi="Times New Roman"/>
          <w:lang w:eastAsia="zh-CN"/>
        </w:rPr>
        <w:t xml:space="preserve"> COT, the ED threshold should be calculated using the maximum output EIRP among </w:t>
      </w:r>
      <w:r w:rsidR="00170ABA">
        <w:rPr>
          <w:rFonts w:ascii="Times New Roman" w:eastAsiaTheme="minorEastAsia" w:hAnsi="Times New Roman"/>
          <w:lang w:eastAsia="zh-CN"/>
        </w:rPr>
        <w:t xml:space="preserve">all </w:t>
      </w:r>
      <w:r w:rsidR="00A37D27" w:rsidRPr="00285683">
        <w:rPr>
          <w:rFonts w:ascii="Times New Roman" w:eastAsiaTheme="minorEastAsia" w:hAnsi="Times New Roman"/>
          <w:lang w:eastAsia="zh-CN"/>
        </w:rPr>
        <w:t>the beams</w:t>
      </w:r>
      <w:r w:rsidR="00170ABA">
        <w:rPr>
          <w:rFonts w:ascii="Times New Roman" w:eastAsiaTheme="minorEastAsia" w:hAnsi="Times New Roman"/>
          <w:lang w:eastAsia="zh-CN"/>
        </w:rPr>
        <w:t xml:space="preserve"> or transmission bursts</w:t>
      </w:r>
      <w:r w:rsidR="00A37D27" w:rsidRPr="00285683">
        <w:rPr>
          <w:rFonts w:ascii="Times New Roman" w:eastAsiaTheme="minorEastAsia" w:hAnsi="Times New Roman"/>
          <w:lang w:eastAsia="zh-CN"/>
        </w:rPr>
        <w:t xml:space="preserve">. In addition, </w:t>
      </w:r>
      <w:r w:rsidR="0041762F" w:rsidRPr="00285683">
        <w:rPr>
          <w:rFonts w:ascii="Times New Roman" w:eastAsiaTheme="minorEastAsia" w:hAnsi="Times New Roman"/>
          <w:lang w:eastAsia="zh-CN"/>
        </w:rPr>
        <w:t>when calculating the</w:t>
      </w:r>
      <w:r w:rsidR="00A37D27" w:rsidRPr="00285683">
        <w:rPr>
          <w:rFonts w:ascii="Times New Roman" w:eastAsiaTheme="minorEastAsia" w:hAnsi="Times New Roman"/>
          <w:lang w:eastAsia="zh-CN"/>
        </w:rPr>
        <w:t xml:space="preserve"> ED</w:t>
      </w:r>
      <w:r w:rsidR="009F0060" w:rsidRPr="00285683">
        <w:rPr>
          <w:rFonts w:ascii="Times New Roman" w:eastAsiaTheme="minorEastAsia" w:hAnsi="Times New Roman"/>
          <w:lang w:eastAsia="zh-CN"/>
        </w:rPr>
        <w:t xml:space="preserve"> threshold</w:t>
      </w:r>
      <w:r w:rsidR="00A37D27" w:rsidRPr="00285683">
        <w:rPr>
          <w:rFonts w:ascii="Times New Roman" w:eastAsiaTheme="minorEastAsia" w:hAnsi="Times New Roman"/>
          <w:lang w:eastAsia="zh-CN"/>
        </w:rPr>
        <w:t xml:space="preserve">, the operating channel bandwidth is not clearly defined </w:t>
      </w:r>
      <w:r w:rsidR="00E300A3" w:rsidRPr="00285683">
        <w:rPr>
          <w:rFonts w:ascii="Times New Roman" w:eastAsiaTheme="minorEastAsia" w:hAnsi="Times New Roman"/>
          <w:lang w:eastAsia="zh-CN"/>
        </w:rPr>
        <w:t xml:space="preserve">yet </w:t>
      </w:r>
      <w:r w:rsidR="00A37D27" w:rsidRPr="00285683">
        <w:rPr>
          <w:rFonts w:ascii="Times New Roman" w:eastAsiaTheme="minorEastAsia" w:hAnsi="Times New Roman"/>
          <w:lang w:eastAsia="zh-CN"/>
        </w:rPr>
        <w:t xml:space="preserve">for 3GPP system. </w:t>
      </w:r>
      <w:r w:rsidR="00351CDC" w:rsidRPr="00285683">
        <w:rPr>
          <w:rFonts w:ascii="Times New Roman" w:eastAsiaTheme="minorEastAsia" w:hAnsi="Times New Roman"/>
          <w:lang w:eastAsia="zh-CN"/>
        </w:rPr>
        <w:t>Since the ED</w:t>
      </w:r>
      <w:r w:rsidR="009F0060" w:rsidRPr="00285683">
        <w:rPr>
          <w:rFonts w:ascii="Times New Roman" w:eastAsiaTheme="minorEastAsia" w:hAnsi="Times New Roman"/>
          <w:lang w:eastAsia="zh-CN"/>
        </w:rPr>
        <w:t xml:space="preserve"> threshold</w:t>
      </w:r>
      <w:r w:rsidR="00351CDC" w:rsidRPr="00285683">
        <w:rPr>
          <w:rFonts w:ascii="Times New Roman" w:eastAsiaTheme="minorEastAsia" w:hAnsi="Times New Roman"/>
          <w:lang w:eastAsia="zh-CN"/>
        </w:rPr>
        <w:t xml:space="preserve"> is used to evaluate the </w:t>
      </w:r>
      <w:r w:rsidR="00F258DC">
        <w:rPr>
          <w:rFonts w:ascii="Times New Roman" w:eastAsiaTheme="minorEastAsia" w:hAnsi="Times New Roman"/>
          <w:lang w:eastAsia="zh-CN"/>
        </w:rPr>
        <w:t>energy</w:t>
      </w:r>
      <w:r w:rsidR="00351CDC" w:rsidRPr="00285683">
        <w:rPr>
          <w:rFonts w:ascii="Times New Roman" w:eastAsiaTheme="minorEastAsia" w:hAnsi="Times New Roman"/>
          <w:lang w:eastAsia="zh-CN"/>
        </w:rPr>
        <w:t xml:space="preserve"> level in a certain frequency range, t</w:t>
      </w:r>
      <w:r w:rsidR="00A37D27" w:rsidRPr="00285683">
        <w:rPr>
          <w:rFonts w:ascii="Times New Roman" w:eastAsiaTheme="minorEastAsia" w:hAnsi="Times New Roman"/>
          <w:lang w:eastAsia="zh-CN"/>
        </w:rPr>
        <w:t xml:space="preserve">he most natural way is to refer the operating channel bandwidth </w:t>
      </w:r>
      <w:r w:rsidR="00351CDC" w:rsidRPr="00285683">
        <w:rPr>
          <w:rFonts w:ascii="Times New Roman" w:eastAsiaTheme="minorEastAsia" w:hAnsi="Times New Roman"/>
          <w:lang w:eastAsia="zh-CN"/>
        </w:rPr>
        <w:t>to</w:t>
      </w:r>
      <w:r w:rsidR="00A37D27" w:rsidRPr="00285683">
        <w:rPr>
          <w:rFonts w:ascii="Times New Roman" w:eastAsiaTheme="minorEastAsia" w:hAnsi="Times New Roman"/>
          <w:lang w:eastAsia="zh-CN"/>
        </w:rPr>
        <w:t xml:space="preserve"> the LBT bandwidth discussed in section </w:t>
      </w:r>
      <w:r w:rsidR="00A37D27" w:rsidRPr="00285683">
        <w:rPr>
          <w:rFonts w:ascii="Times New Roman" w:eastAsiaTheme="minorEastAsia" w:hAnsi="Times New Roman"/>
          <w:lang w:eastAsia="zh-CN"/>
        </w:rPr>
        <w:fldChar w:fldCharType="begin"/>
      </w:r>
      <w:r w:rsidR="00A37D27" w:rsidRPr="00285683">
        <w:rPr>
          <w:rFonts w:ascii="Times New Roman" w:eastAsiaTheme="minorEastAsia" w:hAnsi="Times New Roman"/>
          <w:lang w:eastAsia="zh-CN"/>
        </w:rPr>
        <w:instrText xml:space="preserve"> REF _Ref67662364 \r \h </w:instrText>
      </w:r>
      <w:r w:rsidR="00766CDC" w:rsidRPr="00285683">
        <w:rPr>
          <w:rFonts w:ascii="Times New Roman" w:eastAsiaTheme="minorEastAsia" w:hAnsi="Times New Roman"/>
          <w:lang w:eastAsia="zh-CN"/>
        </w:rPr>
        <w:instrText xml:space="preserve"> \* MERGEFORMAT </w:instrText>
      </w:r>
      <w:r w:rsidR="00A37D27" w:rsidRPr="00285683">
        <w:rPr>
          <w:rFonts w:ascii="Times New Roman" w:eastAsiaTheme="minorEastAsia" w:hAnsi="Times New Roman"/>
          <w:lang w:eastAsia="zh-CN"/>
        </w:rPr>
      </w:r>
      <w:r w:rsidR="00A37D27" w:rsidRPr="00285683">
        <w:rPr>
          <w:rFonts w:ascii="Times New Roman" w:eastAsiaTheme="minorEastAsia" w:hAnsi="Times New Roman"/>
          <w:lang w:eastAsia="zh-CN"/>
        </w:rPr>
        <w:fldChar w:fldCharType="separate"/>
      </w:r>
      <w:r w:rsidR="00AD3017">
        <w:rPr>
          <w:rFonts w:ascii="Times New Roman" w:eastAsiaTheme="minorEastAsia" w:hAnsi="Times New Roman"/>
          <w:lang w:eastAsia="zh-CN"/>
        </w:rPr>
        <w:t>2.1.1</w:t>
      </w:r>
      <w:r w:rsidR="00A37D27" w:rsidRPr="00285683">
        <w:rPr>
          <w:rFonts w:ascii="Times New Roman" w:eastAsiaTheme="minorEastAsia" w:hAnsi="Times New Roman"/>
          <w:lang w:eastAsia="zh-CN"/>
        </w:rPr>
        <w:fldChar w:fldCharType="end"/>
      </w:r>
      <w:r w:rsidR="00A37D27" w:rsidRPr="00285683">
        <w:rPr>
          <w:rFonts w:ascii="Times New Roman" w:eastAsiaTheme="minorEastAsia" w:hAnsi="Times New Roman"/>
          <w:lang w:eastAsia="zh-CN"/>
        </w:rPr>
        <w:t>.</w:t>
      </w:r>
    </w:p>
    <w:p w14:paraId="6D4CF5B3" w14:textId="5C99E5FC" w:rsidR="00A37D27" w:rsidRDefault="00A37D27" w:rsidP="00351CDC">
      <w:pPr>
        <w:spacing w:before="240"/>
        <w:jc w:val="both"/>
        <w:rPr>
          <w:rFonts w:ascii="Times New Roman" w:hAnsi="Times New Roman"/>
          <w:b/>
        </w:rPr>
      </w:pPr>
      <w:bookmarkStart w:id="13" w:name="_Ref679290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w:t>
      </w:r>
      <w:r w:rsidR="00351CDC">
        <w:rPr>
          <w:rFonts w:ascii="Times New Roman" w:hAnsi="Times New Roman"/>
          <w:b/>
        </w:rPr>
        <w:t xml:space="preserve"> The maximum output EIRP of the beams</w:t>
      </w:r>
      <w:r w:rsidR="002D098F">
        <w:rPr>
          <w:rFonts w:ascii="Times New Roman" w:hAnsi="Times New Roman"/>
          <w:b/>
        </w:rPr>
        <w:t xml:space="preserve"> or transmission bursts</w:t>
      </w:r>
      <w:r w:rsidR="00351CDC">
        <w:rPr>
          <w:rFonts w:ascii="Times New Roman" w:hAnsi="Times New Roman"/>
          <w:b/>
        </w:rPr>
        <w:t xml:space="preserve"> </w:t>
      </w:r>
      <w:r w:rsidR="002D098F">
        <w:rPr>
          <w:rFonts w:ascii="Times New Roman" w:hAnsi="Times New Roman"/>
          <w:b/>
        </w:rPr>
        <w:t>with</w:t>
      </w:r>
      <w:r w:rsidR="00351CDC">
        <w:rPr>
          <w:rFonts w:ascii="Times New Roman" w:hAnsi="Times New Roman"/>
          <w:b/>
        </w:rPr>
        <w:t>in a COT is used to calculate the EDT.</w:t>
      </w:r>
      <w:bookmarkEnd w:id="13"/>
    </w:p>
    <w:p w14:paraId="7B00FF45" w14:textId="0A3A4DC0" w:rsidR="00351CDC" w:rsidRDefault="00351CDC" w:rsidP="00351CDC">
      <w:pPr>
        <w:spacing w:before="240"/>
        <w:jc w:val="both"/>
        <w:rPr>
          <w:rFonts w:ascii="Times New Roman" w:hAnsi="Times New Roman"/>
          <w:b/>
        </w:rPr>
      </w:pPr>
      <w:bookmarkStart w:id="14" w:name="_Ref679290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7</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LBT bandwidth </w:t>
      </w:r>
      <w:r w:rsidR="005D2F77">
        <w:rPr>
          <w:rFonts w:ascii="Times New Roman" w:hAnsi="Times New Roman"/>
          <w:b/>
        </w:rPr>
        <w:t xml:space="preserve">should </w:t>
      </w:r>
      <w:r>
        <w:rPr>
          <w:rFonts w:ascii="Times New Roman" w:hAnsi="Times New Roman"/>
          <w:b/>
        </w:rPr>
        <w:t>be used as the operating channel bandwidth for EDT evaluation.</w:t>
      </w:r>
      <w:bookmarkEnd w:id="14"/>
      <w:r>
        <w:rPr>
          <w:rFonts w:ascii="Times New Roman" w:hAnsi="Times New Roman"/>
          <w:b/>
        </w:rPr>
        <w:t xml:space="preserve"> </w:t>
      </w:r>
    </w:p>
    <w:p w14:paraId="4B174557" w14:textId="77777777" w:rsidR="00857FCD" w:rsidRPr="008247CE" w:rsidRDefault="00857FCD" w:rsidP="00857FCD">
      <w:pPr>
        <w:spacing w:before="240" w:after="240"/>
        <w:jc w:val="both"/>
        <w:rPr>
          <w:rFonts w:ascii="Times New Roman" w:eastAsiaTheme="minorEastAsia" w:hAnsi="Times New Roman"/>
          <w:lang w:eastAsia="zh-CN"/>
        </w:rPr>
      </w:pPr>
      <w:r w:rsidRPr="008247CE">
        <w:rPr>
          <w:rFonts w:ascii="Times New Roman" w:eastAsiaTheme="minorEastAsia" w:hAnsi="Times New Roman"/>
          <w:lang w:eastAsia="zh-CN"/>
        </w:rPr>
        <w:t xml:space="preserve">Since the ED threshold is defined assuming a 0 </w:t>
      </w:r>
      <w:proofErr w:type="spellStart"/>
      <w:r w:rsidRPr="008247CE">
        <w:rPr>
          <w:rFonts w:ascii="Times New Roman" w:eastAsiaTheme="minorEastAsia" w:hAnsi="Times New Roman"/>
          <w:lang w:eastAsia="zh-CN"/>
        </w:rPr>
        <w:t>dBi</w:t>
      </w:r>
      <w:proofErr w:type="spellEnd"/>
      <w:r w:rsidRPr="008247CE">
        <w:rPr>
          <w:rFonts w:ascii="Times New Roman" w:eastAsiaTheme="minorEastAsia" w:hAnsi="Times New Roman"/>
          <w:lang w:eastAsia="zh-CN"/>
        </w:rPr>
        <w:t xml:space="preserve"> receiving antenna. When directional LBT is applied, the beamforming gain for the receiving antenna is no longer 0 </w:t>
      </w:r>
      <w:proofErr w:type="spellStart"/>
      <w:r w:rsidRPr="008247CE">
        <w:rPr>
          <w:rFonts w:ascii="Times New Roman" w:eastAsiaTheme="minorEastAsia" w:hAnsi="Times New Roman"/>
          <w:lang w:eastAsia="zh-CN"/>
        </w:rPr>
        <w:t>dBi</w:t>
      </w:r>
      <w:proofErr w:type="spellEnd"/>
      <w:r w:rsidRPr="008247CE">
        <w:rPr>
          <w:rFonts w:ascii="Times New Roman" w:eastAsiaTheme="minorEastAsia" w:hAnsi="Times New Roman"/>
          <w:lang w:eastAsia="zh-CN"/>
        </w:rPr>
        <w:t xml:space="preserve">, and the impact of the beamforming gain should be counted in when calculating the ED threshold. Otherwise, the affected surrounding nodes in the interference zone will be different. A </w:t>
      </w:r>
      <w:r w:rsidRPr="008247CE">
        <w:rPr>
          <w:rFonts w:ascii="Times New Roman" w:eastAsiaTheme="minorEastAsia" w:hAnsi="Times New Roman" w:hint="eastAsia"/>
          <w:lang w:eastAsia="zh-CN"/>
        </w:rPr>
        <w:t>straight</w:t>
      </w:r>
      <w:r w:rsidRPr="008247CE">
        <w:rPr>
          <w:rFonts w:ascii="Times New Roman" w:eastAsiaTheme="minorEastAsia" w:hAnsi="Times New Roman"/>
          <w:lang w:eastAsia="zh-CN"/>
        </w:rPr>
        <w:t>forward way to take into account the beamforming gain impact can be realized by adding the antenna gain to the ED threshold formula. Different LBT beams will lead to different ED thresholds depending on their beamforming gain.</w:t>
      </w:r>
    </w:p>
    <w:p w14:paraId="0E03D81F" w14:textId="03057980" w:rsidR="00EE4C09" w:rsidRDefault="00857FCD" w:rsidP="0032764A">
      <w:pPr>
        <w:rPr>
          <w:rFonts w:ascii="Times New Roman" w:hAnsi="Times New Roman"/>
          <w:b/>
        </w:rPr>
      </w:pPr>
      <w:bookmarkStart w:id="15" w:name="_Hlk67471076"/>
      <w:bookmarkStart w:id="16" w:name="_Ref61448943"/>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sidR="00AD3017">
        <w:rPr>
          <w:rFonts w:ascii="Times New Roman" w:hAnsi="Times New Roman"/>
          <w:b/>
          <w:noProof/>
        </w:rPr>
        <w:t>8</w:t>
      </w:r>
      <w:r w:rsidRPr="00D21599">
        <w:rPr>
          <w:rFonts w:ascii="Times New Roman" w:hAnsi="Times New Roman"/>
          <w:b/>
        </w:rPr>
        <w:fldChar w:fldCharType="end"/>
      </w:r>
      <w:r w:rsidRPr="00D21599">
        <w:rPr>
          <w:rFonts w:ascii="Times New Roman" w:hAnsi="Times New Roman"/>
          <w:b/>
        </w:rPr>
        <w:t xml:space="preserve">: </w:t>
      </w:r>
      <w:bookmarkEnd w:id="15"/>
      <w:r w:rsidRPr="00D21599">
        <w:rPr>
          <w:rFonts w:ascii="Times New Roman" w:hAnsi="Times New Roman"/>
          <w:b/>
        </w:rPr>
        <w:t xml:space="preserve">The ED threshold for CCA check should take into account the impact of beamforming gain of the directional </w:t>
      </w:r>
      <w:r w:rsidR="00BB182A">
        <w:rPr>
          <w:rFonts w:ascii="Times New Roman" w:hAnsi="Times New Roman"/>
          <w:b/>
        </w:rPr>
        <w:t>sensing</w:t>
      </w:r>
      <w:r w:rsidRPr="00D21599">
        <w:rPr>
          <w:rFonts w:ascii="Times New Roman" w:hAnsi="Times New Roman"/>
          <w:b/>
        </w:rPr>
        <w:t xml:space="preserve"> beams.</w:t>
      </w:r>
      <w:bookmarkEnd w:id="16"/>
    </w:p>
    <w:p w14:paraId="4236ED4B" w14:textId="1C2D91EA" w:rsidR="005621AA" w:rsidRDefault="000A1C48" w:rsidP="005621AA">
      <w:pPr>
        <w:pStyle w:val="20"/>
        <w:rPr>
          <w:rFonts w:eastAsia="宋体"/>
          <w:b w:val="0"/>
          <w:sz w:val="30"/>
          <w:szCs w:val="30"/>
        </w:rPr>
      </w:pPr>
      <w:r>
        <w:rPr>
          <w:rFonts w:eastAsia="宋体"/>
          <w:b w:val="0"/>
          <w:sz w:val="30"/>
          <w:szCs w:val="30"/>
        </w:rPr>
        <w:t>D</w:t>
      </w:r>
      <w:r>
        <w:rPr>
          <w:rFonts w:eastAsia="宋体" w:hint="eastAsia"/>
          <w:b w:val="0"/>
          <w:sz w:val="30"/>
          <w:szCs w:val="30"/>
        </w:rPr>
        <w:t>irectional</w:t>
      </w:r>
      <w:r>
        <w:rPr>
          <w:rFonts w:eastAsia="宋体"/>
          <w:b w:val="0"/>
          <w:sz w:val="30"/>
          <w:szCs w:val="30"/>
        </w:rPr>
        <w:t xml:space="preserve"> LBT</w:t>
      </w:r>
    </w:p>
    <w:p w14:paraId="4163412D" w14:textId="4D6EDE6E" w:rsidR="00AE0CF7" w:rsidRPr="00B82D6C" w:rsidRDefault="00AE0CF7" w:rsidP="00AE0CF7">
      <w:pPr>
        <w:pStyle w:val="3"/>
        <w:ind w:left="1304"/>
        <w:rPr>
          <w:lang w:eastAsia="zh-CN"/>
        </w:rPr>
      </w:pPr>
      <w:r>
        <w:rPr>
          <w:lang w:eastAsia="zh-CN"/>
        </w:rPr>
        <w:t>Per-beam LBT</w:t>
      </w:r>
    </w:p>
    <w:p w14:paraId="1B437861" w14:textId="77777777" w:rsidR="00AE0CF7" w:rsidRPr="00AE0CF7" w:rsidRDefault="00AE0CF7" w:rsidP="00AE0CF7">
      <w:pPr>
        <w:pStyle w:val="a0"/>
        <w:rPr>
          <w:lang w:eastAsia="zh-CN"/>
        </w:rPr>
      </w:pPr>
    </w:p>
    <w:p w14:paraId="70CFC714" w14:textId="5993FE07" w:rsidR="000F4BB5" w:rsidRDefault="00695340"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w:t>
      </w:r>
      <w:r w:rsidR="00FC6449">
        <w:rPr>
          <w:rFonts w:ascii="Times New Roman" w:eastAsiaTheme="minorEastAsia" w:hAnsi="Times New Roman"/>
          <w:lang w:eastAsia="zh-CN"/>
        </w:rPr>
        <w:t xml:space="preserve"> RAN1#10</w:t>
      </w:r>
      <w:r w:rsidR="0090063C">
        <w:rPr>
          <w:rFonts w:ascii="Times New Roman" w:eastAsiaTheme="minorEastAsia" w:hAnsi="Times New Roman"/>
          <w:lang w:eastAsia="zh-CN"/>
        </w:rPr>
        <w:t>4</w:t>
      </w:r>
      <w:r w:rsidR="00766CDC">
        <w:rPr>
          <w:rFonts w:ascii="Times New Roman" w:eastAsiaTheme="minorEastAsia" w:hAnsi="Times New Roman"/>
          <w:lang w:eastAsia="zh-CN"/>
        </w:rPr>
        <w:t>b</w:t>
      </w:r>
      <w:r w:rsidR="00FC6449">
        <w:rPr>
          <w:rFonts w:ascii="Times New Roman" w:eastAsiaTheme="minorEastAsia" w:hAnsi="Times New Roman"/>
          <w:lang w:eastAsia="zh-CN"/>
        </w:rPr>
        <w:t xml:space="preserve">-e </w:t>
      </w:r>
      <w:r w:rsidR="00FC6449">
        <w:rPr>
          <w:rFonts w:ascii="Times New Roman" w:eastAsiaTheme="minorEastAsia" w:hAnsi="Times New Roman"/>
          <w:lang w:eastAsia="zh-CN"/>
        </w:rPr>
        <w:fldChar w:fldCharType="begin"/>
      </w:r>
      <w:r w:rsidR="00FC6449">
        <w:rPr>
          <w:rFonts w:ascii="Times New Roman" w:eastAsiaTheme="minorEastAsia" w:hAnsi="Times New Roman"/>
          <w:lang w:eastAsia="zh-CN"/>
        </w:rPr>
        <w:instrText xml:space="preserve"> REF _Ref53500410 \r \h </w:instrText>
      </w:r>
      <w:r w:rsidR="00FC6449">
        <w:rPr>
          <w:rFonts w:ascii="Times New Roman" w:eastAsiaTheme="minorEastAsia" w:hAnsi="Times New Roman"/>
          <w:lang w:eastAsia="zh-CN"/>
        </w:rPr>
      </w:r>
      <w:r w:rsidR="00FC6449">
        <w:rPr>
          <w:rFonts w:ascii="Times New Roman" w:eastAsiaTheme="minorEastAsia" w:hAnsi="Times New Roman"/>
          <w:lang w:eastAsia="zh-CN"/>
        </w:rPr>
        <w:fldChar w:fldCharType="separate"/>
      </w:r>
      <w:r w:rsidR="00AD3017">
        <w:rPr>
          <w:rFonts w:ascii="Times New Roman" w:eastAsiaTheme="minorEastAsia" w:hAnsi="Times New Roman"/>
          <w:lang w:eastAsia="zh-CN"/>
        </w:rPr>
        <w:t>[3]</w:t>
      </w:r>
      <w:r w:rsidR="00FC6449">
        <w:rPr>
          <w:rFonts w:ascii="Times New Roman" w:eastAsiaTheme="minorEastAsia" w:hAnsi="Times New Roman"/>
          <w:lang w:eastAsia="zh-CN"/>
        </w:rPr>
        <w:fldChar w:fldCharType="end"/>
      </w:r>
      <w:r>
        <w:rPr>
          <w:rFonts w:ascii="Times New Roman" w:eastAsiaTheme="minorEastAsia" w:hAnsi="Times New Roman"/>
          <w:lang w:eastAsia="zh-CN"/>
        </w:rPr>
        <w:t>, the per-beam LBT was discussed</w:t>
      </w:r>
      <w:r w:rsidR="00FC6449">
        <w:rPr>
          <w:rFonts w:ascii="Times New Roman" w:eastAsiaTheme="minorEastAsia" w:hAnsi="Times New Roman"/>
          <w:lang w:eastAsia="zh-CN"/>
        </w:rPr>
        <w:t>.</w:t>
      </w:r>
      <w:r>
        <w:rPr>
          <w:rFonts w:ascii="Times New Roman" w:eastAsiaTheme="minorEastAsia" w:hAnsi="Times New Roman"/>
          <w:lang w:eastAsia="zh-CN"/>
        </w:rPr>
        <w:t xml:space="preserve"> A few alternatives have been identified for the per-beam LBT for MU-MIMO transmission and the transmission with TDM beams.</w:t>
      </w:r>
    </w:p>
    <w:p w14:paraId="755C5F51"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73C1A281"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For a COT with MU-MIMO (SDM) transmission, when independent per-beam LBT sensing at the start of COT is performed for beams used in the COT (Alt 2 in earlier agreement) is considered, the following alternatives are further considered</w:t>
      </w:r>
    </w:p>
    <w:p w14:paraId="66842745" w14:textId="77777777" w:rsidR="00766CDC" w:rsidRPr="00ED14CB" w:rsidRDefault="00766CDC" w:rsidP="00766CDC">
      <w:pPr>
        <w:numPr>
          <w:ilvl w:val="0"/>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in TDM fashion</w:t>
      </w:r>
    </w:p>
    <w:p w14:paraId="76E37E5F" w14:textId="77777777" w:rsidR="00766CDC" w:rsidRPr="00ED14CB" w:rsidRDefault="00766CDC" w:rsidP="00766CDC">
      <w:pPr>
        <w:numPr>
          <w:ilvl w:val="1"/>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A-1: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and directly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 with no transmission in the middle</w:t>
      </w:r>
    </w:p>
    <w:p w14:paraId="1073E977" w14:textId="77777777" w:rsidR="00766CDC" w:rsidRPr="00ED14CB" w:rsidRDefault="00766CDC" w:rsidP="00766CDC">
      <w:pPr>
        <w:numPr>
          <w:ilvl w:val="1"/>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A-2: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start transmission with the beam to occupy the COT, then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w:t>
      </w:r>
    </w:p>
    <w:p w14:paraId="49D043E2" w14:textId="77777777" w:rsidR="00766CDC" w:rsidRPr="00ED14CB" w:rsidRDefault="00766CDC" w:rsidP="00766CDC">
      <w:pPr>
        <w:numPr>
          <w:ilvl w:val="1"/>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A-3: The node performs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of the different beams simultaneous, round robin between different beams</w:t>
      </w:r>
    </w:p>
    <w:p w14:paraId="55C92425" w14:textId="77777777" w:rsidR="00766CDC" w:rsidRPr="00ED14CB" w:rsidRDefault="00766CDC" w:rsidP="00766CDC">
      <w:pPr>
        <w:numPr>
          <w:ilvl w:val="0"/>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207C80A0" w14:textId="77777777" w:rsidR="00766CDC" w:rsidRPr="00766CDC" w:rsidRDefault="00766CDC" w:rsidP="00766CDC">
      <w:pPr>
        <w:rPr>
          <w:rFonts w:ascii="Times" w:eastAsia="Batang" w:hAnsi="Times"/>
          <w:lang w:val="en-GB" w:eastAsia="x-none"/>
        </w:rPr>
      </w:pPr>
    </w:p>
    <w:p w14:paraId="635F4427" w14:textId="77777777" w:rsidR="00766CDC" w:rsidRPr="00766CDC" w:rsidRDefault="00766CDC" w:rsidP="00766CDC">
      <w:pPr>
        <w:rPr>
          <w:rFonts w:ascii="Times" w:eastAsia="Batang" w:hAnsi="Times"/>
          <w:lang w:val="en-GB" w:eastAsia="x-none"/>
        </w:rPr>
      </w:pPr>
    </w:p>
    <w:p w14:paraId="58C677B0"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50EA8DE0"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5151BCA4" w14:textId="77777777" w:rsidR="00766CDC" w:rsidRPr="00ED14CB" w:rsidRDefault="00766CDC" w:rsidP="00766CDC">
      <w:pPr>
        <w:numPr>
          <w:ilvl w:val="0"/>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one after another in time domain</w:t>
      </w:r>
    </w:p>
    <w:p w14:paraId="47BEB97E" w14:textId="77777777" w:rsidR="00766CDC" w:rsidRPr="00ED14CB" w:rsidRDefault="00766CDC" w:rsidP="00766CDC">
      <w:pPr>
        <w:numPr>
          <w:ilvl w:val="1"/>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A-1: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and directly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 with no transmission in the middle</w:t>
      </w:r>
    </w:p>
    <w:p w14:paraId="7ADEEF69" w14:textId="77777777" w:rsidR="00766CDC" w:rsidRPr="00ED14CB" w:rsidRDefault="00766CDC" w:rsidP="00766CDC">
      <w:pPr>
        <w:numPr>
          <w:ilvl w:val="1"/>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A-2: The node completes one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one beam, start transmission with the beam to occupy the COT, then move on to the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on the other beam</w:t>
      </w:r>
    </w:p>
    <w:p w14:paraId="55938AC6" w14:textId="77777777" w:rsidR="00766CDC" w:rsidRPr="00ED14CB" w:rsidRDefault="00766CDC" w:rsidP="00766CDC">
      <w:pPr>
        <w:numPr>
          <w:ilvl w:val="1"/>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 xml:space="preserve">Alt A-3: The node performs </w:t>
      </w:r>
      <w:proofErr w:type="spellStart"/>
      <w:r w:rsidRPr="00ED14CB">
        <w:rPr>
          <w:rFonts w:ascii="Times New Roman" w:eastAsia="Batang" w:hAnsi="Times New Roman"/>
          <w:szCs w:val="20"/>
          <w:lang w:val="en-GB" w:eastAsia="x-none"/>
        </w:rPr>
        <w:t>eCCA</w:t>
      </w:r>
      <w:proofErr w:type="spellEnd"/>
      <w:r w:rsidRPr="00ED14CB">
        <w:rPr>
          <w:rFonts w:ascii="Times New Roman" w:eastAsia="Batang" w:hAnsi="Times New Roman"/>
          <w:szCs w:val="20"/>
          <w:lang w:val="en-GB" w:eastAsia="x-none"/>
        </w:rPr>
        <w:t xml:space="preserve"> of the different beams simultaneous, round robin between different beams</w:t>
      </w:r>
    </w:p>
    <w:p w14:paraId="183FC30C" w14:textId="77777777" w:rsidR="00766CDC" w:rsidRPr="00ED14CB" w:rsidRDefault="00766CDC" w:rsidP="00766CDC">
      <w:pPr>
        <w:numPr>
          <w:ilvl w:val="0"/>
          <w:numId w:val="3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1167F89C" w14:textId="3C9E6B60" w:rsidR="005E4897" w:rsidRPr="008B3925" w:rsidRDefault="002A4AAA"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MU-MIMO (SDM) transmission, since the </w:t>
      </w:r>
      <w:r w:rsidR="00413629">
        <w:rPr>
          <w:rFonts w:ascii="Times New Roman" w:eastAsiaTheme="minorEastAsia" w:hAnsi="Times New Roman"/>
          <w:lang w:eastAsia="zh-CN"/>
        </w:rPr>
        <w:t>equipment</w:t>
      </w:r>
      <w:r>
        <w:rPr>
          <w:rFonts w:ascii="Times New Roman" w:eastAsiaTheme="minorEastAsia" w:hAnsi="Times New Roman"/>
          <w:lang w:eastAsia="zh-CN"/>
        </w:rPr>
        <w:t xml:space="preserve"> has the capability to transmit and receive with different beams simultaneously, the most efficient way to perform per-beam LBT is to perform LBT over different beams simultaneously</w:t>
      </w:r>
      <w:r w:rsidR="00FB42A1">
        <w:rPr>
          <w:rFonts w:ascii="Times New Roman" w:eastAsiaTheme="minorEastAsia" w:hAnsi="Times New Roman"/>
          <w:lang w:eastAsia="zh-CN"/>
        </w:rPr>
        <w:t xml:space="preserve"> in parallel</w:t>
      </w:r>
      <w:r w:rsidR="0090074D" w:rsidRPr="008B3925">
        <w:rPr>
          <w:rFonts w:ascii="Times New Roman" w:eastAsiaTheme="minorEastAsia" w:hAnsi="Times New Roman"/>
          <w:lang w:eastAsia="zh-CN"/>
        </w:rPr>
        <w:t>.</w:t>
      </w:r>
      <w:r w:rsidR="00524555">
        <w:rPr>
          <w:rFonts w:ascii="Times New Roman" w:eastAsiaTheme="minorEastAsia" w:hAnsi="Times New Roman"/>
          <w:lang w:eastAsia="zh-CN"/>
        </w:rPr>
        <w:t xml:space="preserve"> It does not make sense to perform LBT for different beams one after another in time domain</w:t>
      </w:r>
      <w:r w:rsidR="0018311B">
        <w:rPr>
          <w:rFonts w:ascii="Times New Roman" w:eastAsiaTheme="minorEastAsia" w:hAnsi="Times New Roman"/>
          <w:lang w:eastAsia="zh-CN"/>
        </w:rPr>
        <w:t xml:space="preserve"> as in Alt A-1</w:t>
      </w:r>
      <w:r w:rsidR="00524555">
        <w:rPr>
          <w:rFonts w:ascii="Times New Roman" w:eastAsiaTheme="minorEastAsia" w:hAnsi="Times New Roman"/>
          <w:lang w:eastAsia="zh-CN"/>
        </w:rPr>
        <w:t>, which will dramatically increase the channel sensing time.</w:t>
      </w:r>
      <w:r w:rsidR="0018311B">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18311B">
        <w:rPr>
          <w:rFonts w:ascii="Times New Roman" w:eastAsiaTheme="minorEastAsia" w:hAnsi="Times New Roman"/>
          <w:lang w:eastAsia="zh-CN"/>
        </w:rPr>
        <w:t xml:space="preserve">-2, we are not sure how to perform SDM transmission if the </w:t>
      </w:r>
      <w:proofErr w:type="spellStart"/>
      <w:r w:rsidR="0018311B">
        <w:rPr>
          <w:rFonts w:ascii="Times New Roman" w:eastAsiaTheme="minorEastAsia" w:hAnsi="Times New Roman"/>
          <w:lang w:eastAsia="zh-CN"/>
        </w:rPr>
        <w:t>eCCA</w:t>
      </w:r>
      <w:proofErr w:type="spellEnd"/>
      <w:r w:rsidR="0018311B">
        <w:rPr>
          <w:rFonts w:ascii="Times New Roman" w:eastAsiaTheme="minorEastAsia" w:hAnsi="Times New Roman"/>
          <w:lang w:eastAsia="zh-CN"/>
        </w:rPr>
        <w:t xml:space="preserve"> is performed on one beam and start transmission with the beam to occupy the COT and then move on to the </w:t>
      </w:r>
      <w:proofErr w:type="spellStart"/>
      <w:r w:rsidR="0018311B">
        <w:rPr>
          <w:rFonts w:ascii="Times New Roman" w:eastAsiaTheme="minorEastAsia" w:hAnsi="Times New Roman"/>
          <w:lang w:eastAsia="zh-CN"/>
        </w:rPr>
        <w:t>eCCA</w:t>
      </w:r>
      <w:proofErr w:type="spellEnd"/>
      <w:r w:rsidR="0018311B">
        <w:rPr>
          <w:rFonts w:ascii="Times New Roman" w:eastAsiaTheme="minorEastAsia" w:hAnsi="Times New Roman"/>
          <w:lang w:eastAsia="zh-CN"/>
        </w:rPr>
        <w:t xml:space="preserve"> on the other beam.</w:t>
      </w:r>
      <w:r w:rsidR="00E26AB5">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E26AB5">
        <w:rPr>
          <w:rFonts w:ascii="Times New Roman" w:eastAsiaTheme="minorEastAsia" w:hAnsi="Times New Roman"/>
          <w:lang w:eastAsia="zh-CN"/>
        </w:rPr>
        <w:t xml:space="preserve">-3, it will complicate the LBT procedure by multiplexing different </w:t>
      </w:r>
      <w:proofErr w:type="spellStart"/>
      <w:r w:rsidR="00E26AB5">
        <w:rPr>
          <w:rFonts w:ascii="Times New Roman" w:eastAsiaTheme="minorEastAsia" w:hAnsi="Times New Roman"/>
          <w:lang w:eastAsia="zh-CN"/>
        </w:rPr>
        <w:t>eCCAs</w:t>
      </w:r>
      <w:proofErr w:type="spellEnd"/>
      <w:r w:rsidR="009D34B5">
        <w:rPr>
          <w:rFonts w:ascii="Times New Roman" w:eastAsiaTheme="minorEastAsia" w:hAnsi="Times New Roman"/>
          <w:lang w:eastAsia="zh-CN"/>
        </w:rPr>
        <w:t xml:space="preserve"> in one observation slot</w:t>
      </w:r>
      <w:r w:rsidR="00E26AB5">
        <w:rPr>
          <w:rFonts w:ascii="Times New Roman" w:eastAsiaTheme="minorEastAsia" w:hAnsi="Times New Roman"/>
          <w:lang w:eastAsia="zh-CN"/>
        </w:rPr>
        <w:t>.</w:t>
      </w:r>
      <w:r w:rsidR="00480A61">
        <w:rPr>
          <w:rFonts w:ascii="Times New Roman" w:eastAsiaTheme="minorEastAsia" w:hAnsi="Times New Roman"/>
          <w:lang w:eastAsia="zh-CN"/>
        </w:rPr>
        <w:t xml:space="preserve"> It is not clear how to perform multiple </w:t>
      </w:r>
      <w:proofErr w:type="spellStart"/>
      <w:r w:rsidR="00480A61">
        <w:rPr>
          <w:rFonts w:ascii="Times New Roman" w:eastAsiaTheme="minorEastAsia" w:hAnsi="Times New Roman"/>
          <w:lang w:eastAsia="zh-CN"/>
        </w:rPr>
        <w:t>eCCAs</w:t>
      </w:r>
      <w:proofErr w:type="spellEnd"/>
      <w:r w:rsidR="00480A61">
        <w:rPr>
          <w:rFonts w:ascii="Times New Roman" w:eastAsiaTheme="minorEastAsia" w:hAnsi="Times New Roman"/>
          <w:lang w:eastAsia="zh-CN"/>
        </w:rPr>
        <w:t xml:space="preserve"> within 5us observation slot </w:t>
      </w:r>
      <w:r w:rsidR="00D7741A">
        <w:rPr>
          <w:rFonts w:ascii="Times New Roman" w:eastAsiaTheme="minorEastAsia" w:hAnsi="Times New Roman"/>
          <w:lang w:eastAsia="zh-CN"/>
        </w:rPr>
        <w:t>with sufficient</w:t>
      </w:r>
      <w:r w:rsidR="00480A61">
        <w:rPr>
          <w:rFonts w:ascii="Times New Roman" w:eastAsiaTheme="minorEastAsia" w:hAnsi="Times New Roman"/>
          <w:lang w:eastAsia="zh-CN"/>
        </w:rPr>
        <w:t xml:space="preserve"> measurement duration </w:t>
      </w:r>
      <w:r w:rsidR="00D7741A">
        <w:rPr>
          <w:rFonts w:ascii="Times New Roman" w:eastAsiaTheme="minorEastAsia" w:hAnsi="Times New Roman"/>
          <w:lang w:eastAsia="zh-CN"/>
        </w:rPr>
        <w:t>processing time</w:t>
      </w:r>
      <w:r w:rsidR="00D8749B">
        <w:rPr>
          <w:rFonts w:ascii="Times New Roman" w:eastAsiaTheme="minorEastAsia" w:hAnsi="Times New Roman"/>
          <w:lang w:eastAsia="zh-CN"/>
        </w:rPr>
        <w:t>.</w:t>
      </w:r>
      <w:r w:rsidR="00480A61">
        <w:rPr>
          <w:rFonts w:ascii="Times New Roman" w:eastAsiaTheme="minorEastAsia" w:hAnsi="Times New Roman"/>
          <w:lang w:eastAsia="zh-CN"/>
        </w:rPr>
        <w:t xml:space="preserve"> </w:t>
      </w:r>
    </w:p>
    <w:p w14:paraId="2B4A6B6B" w14:textId="44117819" w:rsidR="00D178EE" w:rsidRPr="00923476" w:rsidRDefault="00D178EE" w:rsidP="00BA3BB7">
      <w:pPr>
        <w:jc w:val="both"/>
        <w:rPr>
          <w:rFonts w:ascii="Times New Roman" w:hAnsi="Times New Roman"/>
          <w:b/>
        </w:rPr>
      </w:pPr>
      <w:bookmarkStart w:id="17" w:name="_Ref67929063"/>
      <w:r w:rsidRPr="008B3925">
        <w:rPr>
          <w:rFonts w:ascii="Times New Roman" w:hAnsi="Times New Roman"/>
          <w:b/>
        </w:rPr>
        <w:t xml:space="preserve">Proposal </w:t>
      </w:r>
      <w:r w:rsidRPr="008B3925">
        <w:rPr>
          <w:rFonts w:ascii="Times New Roman" w:hAnsi="Times New Roman"/>
          <w:b/>
        </w:rPr>
        <w:fldChar w:fldCharType="begin"/>
      </w:r>
      <w:r w:rsidRPr="008B3925">
        <w:rPr>
          <w:rFonts w:ascii="Times New Roman" w:hAnsi="Times New Roman"/>
          <w:b/>
        </w:rPr>
        <w:instrText xml:space="preserve"> SEQ Proposal \* ARABIC </w:instrText>
      </w:r>
      <w:r w:rsidRPr="008B3925">
        <w:rPr>
          <w:rFonts w:ascii="Times New Roman" w:hAnsi="Times New Roman"/>
          <w:b/>
        </w:rPr>
        <w:fldChar w:fldCharType="separate"/>
      </w:r>
      <w:r w:rsidR="00AD3017">
        <w:rPr>
          <w:rFonts w:ascii="Times New Roman" w:hAnsi="Times New Roman"/>
          <w:b/>
          <w:noProof/>
        </w:rPr>
        <w:t>9</w:t>
      </w:r>
      <w:r w:rsidRPr="008B3925">
        <w:rPr>
          <w:rFonts w:ascii="Times New Roman" w:hAnsi="Times New Roman"/>
          <w:b/>
        </w:rPr>
        <w:fldChar w:fldCharType="end"/>
      </w:r>
      <w:r w:rsidRPr="008B3925">
        <w:rPr>
          <w:rFonts w:ascii="Times New Roman" w:hAnsi="Times New Roman"/>
          <w:b/>
        </w:rPr>
        <w:t xml:space="preserve">: </w:t>
      </w:r>
      <w:r w:rsidR="005C5AD8" w:rsidRPr="008B3925">
        <w:rPr>
          <w:rFonts w:ascii="Times New Roman" w:hAnsi="Times New Roman"/>
          <w:b/>
        </w:rPr>
        <w:t>F</w:t>
      </w:r>
      <w:r w:rsidR="00C50F38" w:rsidRPr="008B3925">
        <w:rPr>
          <w:rFonts w:ascii="Times New Roman" w:hAnsi="Times New Roman"/>
          <w:b/>
        </w:rPr>
        <w:t xml:space="preserve">or </w:t>
      </w:r>
      <w:r w:rsidR="00C50F38" w:rsidRPr="008B3925">
        <w:rPr>
          <w:rFonts w:ascii="Times New Roman" w:hAnsi="Times New Roman"/>
          <w:b/>
          <w:bCs/>
          <w:szCs w:val="20"/>
        </w:rPr>
        <w:t>a COT with MU-MIMO (SDM) transmission</w:t>
      </w:r>
      <w:r w:rsidRPr="00923476">
        <w:rPr>
          <w:rFonts w:ascii="Times New Roman" w:hAnsi="Times New Roman"/>
          <w:b/>
        </w:rPr>
        <w:t xml:space="preserve">, </w:t>
      </w:r>
      <w:r w:rsidR="00A1573C" w:rsidRPr="00923476">
        <w:rPr>
          <w:rFonts w:ascii="Times" w:eastAsia="Batang" w:hAnsi="Times" w:cs="Times"/>
          <w:b/>
          <w:szCs w:val="20"/>
          <w:lang w:val="en-GB" w:eastAsia="x-none"/>
        </w:rPr>
        <w:t>the per-beam LBT for different beams is performed simultaneously in parallel, assuming the node has the capability to simultaneously sense in different beams</w:t>
      </w:r>
      <w:r w:rsidRPr="00923476">
        <w:rPr>
          <w:rFonts w:ascii="Times New Roman" w:hAnsi="Times New Roman"/>
          <w:b/>
        </w:rPr>
        <w:t>.</w:t>
      </w:r>
      <w:bookmarkEnd w:id="17"/>
    </w:p>
    <w:p w14:paraId="50692F52" w14:textId="16B80AF3" w:rsidR="000078CB" w:rsidRDefault="000078CB" w:rsidP="00BA6CCC">
      <w:pPr>
        <w:spacing w:before="120" w:after="120"/>
        <w:jc w:val="both"/>
        <w:rPr>
          <w:rFonts w:ascii="Times" w:eastAsia="Batang" w:hAnsi="Times" w:cs="Times"/>
          <w:szCs w:val="20"/>
          <w:lang w:val="en-GB" w:eastAsia="x-none"/>
        </w:rPr>
      </w:pPr>
      <w:r>
        <w:rPr>
          <w:rFonts w:ascii="Times New Roman" w:eastAsiaTheme="minorEastAsia" w:hAnsi="Times New Roman"/>
          <w:lang w:eastAsia="zh-CN"/>
        </w:rPr>
        <w:t>For</w:t>
      </w:r>
      <w:r w:rsidR="00452A32" w:rsidRPr="000078CB">
        <w:rPr>
          <w:rFonts w:ascii="Times New Roman" w:eastAsiaTheme="minorEastAsia" w:hAnsi="Times New Roman"/>
          <w:lang w:eastAsia="zh-CN"/>
        </w:rPr>
        <w:t xml:space="preserve"> </w:t>
      </w:r>
      <w:r w:rsidR="000E2EBA" w:rsidRPr="000078CB">
        <w:rPr>
          <w:rFonts w:ascii="Times New Roman" w:eastAsiaTheme="minorEastAsia" w:hAnsi="Times New Roman"/>
          <w:lang w:eastAsia="zh-CN"/>
        </w:rPr>
        <w:t xml:space="preserve">transmitting with different beams within a COT in a TDM way, </w:t>
      </w:r>
      <w:r w:rsidR="00A77C68">
        <w:rPr>
          <w:rFonts w:ascii="Times New Roman" w:eastAsiaTheme="minorEastAsia" w:hAnsi="Times New Roman"/>
          <w:lang w:eastAsia="zh-CN"/>
        </w:rPr>
        <w:t>the per-beam LBT is performed based on the capability.</w:t>
      </w:r>
      <w:r w:rsidR="00413629">
        <w:rPr>
          <w:rFonts w:ascii="Times New Roman" w:eastAsiaTheme="minorEastAsia" w:hAnsi="Times New Roman"/>
          <w:lang w:eastAsia="zh-CN"/>
        </w:rPr>
        <w:t xml:space="preserve"> If the equipment has the capability to simultaneously sense in different beams, e.g., with digital beams or with different TRPs, the per-beam LBT can be performed simultaneously in parallel.</w:t>
      </w:r>
      <w:r w:rsidR="004A2235">
        <w:rPr>
          <w:rFonts w:ascii="Times New Roman" w:eastAsiaTheme="minorEastAsia" w:hAnsi="Times New Roman"/>
          <w:lang w:eastAsia="zh-CN"/>
        </w:rPr>
        <w:t xml:space="preserve"> If the equipment does not has the capability to simultaneously sense in different beams, it should perform the LBT for different beams one after another in time domain.</w:t>
      </w:r>
      <w:r w:rsidR="00A72F70">
        <w:rPr>
          <w:rFonts w:ascii="Times New Roman" w:eastAsiaTheme="minorEastAsia" w:hAnsi="Times New Roman"/>
          <w:lang w:eastAsia="zh-CN"/>
        </w:rPr>
        <w:t xml:space="preserve"> More specifically, Alt A-1 is supported, </w:t>
      </w:r>
      <w:r w:rsidR="00A72F70">
        <w:rPr>
          <w:rFonts w:ascii="Times" w:eastAsia="Batang" w:hAnsi="Times" w:cs="Times"/>
          <w:szCs w:val="20"/>
          <w:lang w:val="en-GB" w:eastAsia="x-none"/>
        </w:rPr>
        <w:t>the</w:t>
      </w:r>
      <w:r w:rsidR="00A72F70" w:rsidRPr="00766CDC">
        <w:rPr>
          <w:rFonts w:ascii="Times" w:eastAsia="Batang" w:hAnsi="Times" w:cs="Times"/>
          <w:szCs w:val="20"/>
          <w:lang w:val="en-GB" w:eastAsia="x-none"/>
        </w:rPr>
        <w:t xml:space="preserve"> node completes one </w:t>
      </w:r>
      <w:proofErr w:type="spellStart"/>
      <w:r w:rsidR="00A72F70" w:rsidRPr="00766CDC">
        <w:rPr>
          <w:rFonts w:ascii="Times" w:eastAsia="Batang" w:hAnsi="Times" w:cs="Times"/>
          <w:szCs w:val="20"/>
          <w:lang w:val="en-GB" w:eastAsia="x-none"/>
        </w:rPr>
        <w:t>eCCA</w:t>
      </w:r>
      <w:proofErr w:type="spellEnd"/>
      <w:r w:rsidR="00A72F70" w:rsidRPr="00766CDC">
        <w:rPr>
          <w:rFonts w:ascii="Times" w:eastAsia="Batang" w:hAnsi="Times" w:cs="Times"/>
          <w:szCs w:val="20"/>
          <w:lang w:val="en-GB" w:eastAsia="x-none"/>
        </w:rPr>
        <w:t xml:space="preserve"> on one beam, and directly move on to the </w:t>
      </w:r>
      <w:proofErr w:type="spellStart"/>
      <w:r w:rsidR="00A72F70" w:rsidRPr="00766CDC">
        <w:rPr>
          <w:rFonts w:ascii="Times" w:eastAsia="Batang" w:hAnsi="Times" w:cs="Times"/>
          <w:szCs w:val="20"/>
          <w:lang w:val="en-GB" w:eastAsia="x-none"/>
        </w:rPr>
        <w:t>eCCA</w:t>
      </w:r>
      <w:proofErr w:type="spellEnd"/>
      <w:r w:rsidR="00A72F70" w:rsidRPr="00766CDC">
        <w:rPr>
          <w:rFonts w:ascii="Times" w:eastAsia="Batang" w:hAnsi="Times" w:cs="Times"/>
          <w:szCs w:val="20"/>
          <w:lang w:val="en-GB" w:eastAsia="x-none"/>
        </w:rPr>
        <w:t xml:space="preserve"> on the other beam, with no transmission in the middle</w:t>
      </w:r>
      <w:r w:rsidR="00E101A8">
        <w:rPr>
          <w:rFonts w:ascii="Times" w:eastAsia="Batang" w:hAnsi="Times" w:cs="Times"/>
          <w:szCs w:val="20"/>
          <w:lang w:val="en-GB" w:eastAsia="x-none"/>
        </w:rPr>
        <w:t xml:space="preserve">. Alt A-2 is not supported since gNB should always leave gap for LBT between transmissions. Due to the uncertainty of the channel availability, the time duration for </w:t>
      </w:r>
      <w:proofErr w:type="spellStart"/>
      <w:r w:rsidR="00E101A8">
        <w:rPr>
          <w:rFonts w:ascii="Times" w:eastAsia="Batang" w:hAnsi="Times" w:cs="Times"/>
          <w:szCs w:val="20"/>
          <w:lang w:val="en-GB" w:eastAsia="x-none"/>
        </w:rPr>
        <w:t>eCCA</w:t>
      </w:r>
      <w:proofErr w:type="spellEnd"/>
      <w:r w:rsidR="00E101A8">
        <w:rPr>
          <w:rFonts w:ascii="Times" w:eastAsia="Batang" w:hAnsi="Times" w:cs="Times"/>
          <w:szCs w:val="20"/>
          <w:lang w:val="en-GB" w:eastAsia="x-none"/>
        </w:rPr>
        <w:t xml:space="preserve"> is hard to estimate. Therefore, it is very tricky for gNB to leave a gap long enough for </w:t>
      </w:r>
      <w:proofErr w:type="spellStart"/>
      <w:r w:rsidR="00E101A8">
        <w:rPr>
          <w:rFonts w:ascii="Times" w:eastAsia="Batang" w:hAnsi="Times" w:cs="Times"/>
          <w:szCs w:val="20"/>
          <w:lang w:val="en-GB" w:eastAsia="x-none"/>
        </w:rPr>
        <w:t>eCCA</w:t>
      </w:r>
      <w:proofErr w:type="spellEnd"/>
      <w:r w:rsidR="00E101A8">
        <w:rPr>
          <w:rFonts w:ascii="Times" w:eastAsia="Batang" w:hAnsi="Times" w:cs="Times"/>
          <w:szCs w:val="20"/>
          <w:lang w:val="en-GB" w:eastAsia="x-none"/>
        </w:rPr>
        <w:t>.</w:t>
      </w:r>
      <w:r w:rsidR="00A67D28">
        <w:rPr>
          <w:rFonts w:ascii="Times" w:eastAsia="Batang" w:hAnsi="Times" w:cs="Times"/>
          <w:szCs w:val="20"/>
          <w:lang w:val="en-GB" w:eastAsia="x-none"/>
        </w:rPr>
        <w:t xml:space="preserve"> With Alt A-3, as we mentioned above, multiple </w:t>
      </w:r>
      <w:proofErr w:type="spellStart"/>
      <w:r w:rsidR="00A67D28">
        <w:rPr>
          <w:rFonts w:ascii="Times" w:eastAsia="Batang" w:hAnsi="Times" w:cs="Times"/>
          <w:szCs w:val="20"/>
          <w:lang w:val="en-GB" w:eastAsia="x-none"/>
        </w:rPr>
        <w:t>eCCAs</w:t>
      </w:r>
      <w:proofErr w:type="spellEnd"/>
      <w:r w:rsidR="00A67D28">
        <w:rPr>
          <w:rFonts w:ascii="Times" w:eastAsia="Batang" w:hAnsi="Times" w:cs="Times"/>
          <w:szCs w:val="20"/>
          <w:lang w:val="en-GB" w:eastAsia="x-none"/>
        </w:rPr>
        <w:t xml:space="preserve"> within one observation slot may not be feasible.</w:t>
      </w:r>
    </w:p>
    <w:p w14:paraId="6F5474EA" w14:textId="41E4543A" w:rsidR="00643F60" w:rsidRPr="0033763F" w:rsidRDefault="0033763F" w:rsidP="0033763F">
      <w:pPr>
        <w:rPr>
          <w:rFonts w:ascii="Times New Roman" w:hAnsi="Times New Roman"/>
          <w:b/>
          <w:bCs/>
          <w:szCs w:val="20"/>
        </w:rPr>
      </w:pPr>
      <w:bookmarkStart w:id="18" w:name="_Ref7121233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10</w:t>
      </w:r>
      <w:r w:rsidRPr="00443FB1">
        <w:rPr>
          <w:rFonts w:ascii="Times New Roman" w:hAnsi="Times New Roman"/>
          <w:b/>
        </w:rPr>
        <w:fldChar w:fldCharType="end"/>
      </w:r>
      <w:r>
        <w:rPr>
          <w:rFonts w:ascii="Times New Roman" w:hAnsi="Times New Roman"/>
          <w:b/>
        </w:rPr>
        <w:t>: Alt A-1 and Alt-B are supported for the transmission within a COT with TDM of beams with beam switching</w:t>
      </w:r>
      <w:r w:rsidRPr="00C6549F">
        <w:rPr>
          <w:rFonts w:ascii="Times New Roman" w:hAnsi="Times New Roman"/>
          <w:b/>
          <w:bCs/>
          <w:szCs w:val="20"/>
        </w:rPr>
        <w:t>.</w:t>
      </w:r>
      <w:bookmarkEnd w:id="18"/>
    </w:p>
    <w:p w14:paraId="1691E297" w14:textId="7E21D833" w:rsidR="00AE0CF7" w:rsidRDefault="00D437DF" w:rsidP="00AE0CF7">
      <w:pPr>
        <w:pStyle w:val="3"/>
        <w:ind w:left="1304"/>
        <w:rPr>
          <w:lang w:eastAsia="zh-CN"/>
        </w:rPr>
      </w:pPr>
      <w:r>
        <w:rPr>
          <w:lang w:eastAsia="zh-CN"/>
        </w:rPr>
        <w:t>Spatial relationship between sensing beam and transmission beam</w:t>
      </w:r>
    </w:p>
    <w:p w14:paraId="4523D1E6" w14:textId="43A24384" w:rsidR="00D437DF" w:rsidRPr="00ED14CB" w:rsidRDefault="00D437DF" w:rsidP="009545A1">
      <w:pPr>
        <w:spacing w:before="240"/>
        <w:jc w:val="both"/>
        <w:rPr>
          <w:rFonts w:ascii="Times New Roman" w:eastAsia="Batang" w:hAnsi="Times New Roman"/>
          <w:szCs w:val="20"/>
          <w:lang w:val="en-GB" w:eastAsia="x-none"/>
        </w:rPr>
      </w:pPr>
      <w:r w:rsidRPr="00ED14CB">
        <w:rPr>
          <w:rFonts w:ascii="Times New Roman" w:eastAsia="Batang" w:hAnsi="Times New Roman"/>
          <w:szCs w:val="20"/>
          <w:lang w:val="en-GB" w:eastAsia="x-none"/>
        </w:rPr>
        <w:t>The spatial relationship between all possible sensing beams and the transmission beams has been extensively discussed</w:t>
      </w:r>
      <w:r w:rsidR="005E3D99" w:rsidRPr="00ED14CB">
        <w:rPr>
          <w:rFonts w:ascii="Times New Roman" w:eastAsia="Batang" w:hAnsi="Times New Roman"/>
          <w:szCs w:val="20"/>
          <w:lang w:val="en-GB" w:eastAsia="x-none"/>
        </w:rPr>
        <w:t>. It is agreed that the sensing beam should “cover” the transmission beam(s). However, the definition of “cover” is not clear yet.</w:t>
      </w:r>
      <w:r w:rsidR="00C91D79" w:rsidRPr="00ED14CB">
        <w:rPr>
          <w:rFonts w:ascii="Times New Roman" w:eastAsia="Batang" w:hAnsi="Times New Roman"/>
          <w:szCs w:val="20"/>
          <w:lang w:val="en-GB" w:eastAsia="x-none"/>
        </w:rPr>
        <w:t xml:space="preserve"> There are three options to define “cover” as below:</w:t>
      </w:r>
    </w:p>
    <w:p w14:paraId="592A12DA" w14:textId="3E22128E" w:rsidR="00F36836" w:rsidRDefault="00F36836" w:rsidP="00671730">
      <w:pPr>
        <w:rPr>
          <w:rFonts w:ascii="Times New Roman" w:hAnsi="Times New Roman"/>
          <w:b/>
          <w:bCs/>
          <w:szCs w:val="20"/>
        </w:rPr>
      </w:pPr>
    </w:p>
    <w:p w14:paraId="675070CD" w14:textId="77777777" w:rsidR="00F36836" w:rsidRPr="00ED14CB" w:rsidRDefault="00F36836" w:rsidP="00172D01">
      <w:pPr>
        <w:pStyle w:val="discussionpoint"/>
        <w:rPr>
          <w:rFonts w:ascii="Times New Roman" w:eastAsia="Batang" w:hAnsi="Times New Roman"/>
          <w:lang w:val="en-GB" w:eastAsia="x-none"/>
        </w:rPr>
      </w:pPr>
      <w:r w:rsidRPr="00ED14CB">
        <w:rPr>
          <w:rFonts w:ascii="Times New Roman" w:eastAsia="Batang" w:hAnsi="Times New Roman"/>
          <w:highlight w:val="yellow"/>
          <w:lang w:val="en-GB" w:eastAsia="x-none"/>
        </w:rPr>
        <w:t>Proposal 2.9.3-1</w:t>
      </w:r>
      <w:r w:rsidRPr="00ED14CB">
        <w:rPr>
          <w:rFonts w:ascii="Times New Roman" w:eastAsia="Batang" w:hAnsi="Times New Roman"/>
          <w:lang w:val="en-GB" w:eastAsia="x-none"/>
        </w:rPr>
        <w:t>:</w:t>
      </w:r>
    </w:p>
    <w:p w14:paraId="1404484F" w14:textId="77777777" w:rsidR="00F36836" w:rsidRPr="00ED14CB" w:rsidRDefault="00F36836" w:rsidP="00172D01">
      <w:pPr>
        <w:pStyle w:val="ae"/>
        <w:widowControl/>
        <w:numPr>
          <w:ilvl w:val="0"/>
          <w:numId w:val="34"/>
        </w:numPr>
        <w:kinsoku w:val="0"/>
        <w:overflowPunct w:val="0"/>
        <w:adjustRightInd w:val="0"/>
        <w:spacing w:after="60" w:line="259" w:lineRule="auto"/>
        <w:ind w:firstLineChars="0"/>
        <w:textAlignment w:val="baseline"/>
        <w:rPr>
          <w:rFonts w:ascii="Times New Roman" w:eastAsia="Batang" w:hAnsi="Times New Roman"/>
          <w:kern w:val="0"/>
          <w:sz w:val="20"/>
          <w:szCs w:val="20"/>
          <w:lang w:val="en-GB" w:eastAsia="x-none"/>
        </w:rPr>
      </w:pPr>
      <w:r w:rsidRPr="00ED14CB">
        <w:rPr>
          <w:rFonts w:ascii="Times New Roman" w:eastAsia="Batang" w:hAnsi="Times New Roman"/>
          <w:kern w:val="0"/>
          <w:sz w:val="20"/>
          <w:szCs w:val="20"/>
          <w:lang w:val="en-GB" w:eastAsia="x-none"/>
        </w:rPr>
        <w:t>3GPP specification defines the relative relationship between all applicable sensing beams and the transmission beam(s), at least sensing beam “covers” the transmission beam(s)</w:t>
      </w:r>
    </w:p>
    <w:p w14:paraId="0356BE64" w14:textId="18CD1615" w:rsidR="00F36836" w:rsidRPr="00ED14CB" w:rsidRDefault="00F36836" w:rsidP="00172D01">
      <w:pPr>
        <w:pStyle w:val="ae"/>
        <w:widowControl/>
        <w:numPr>
          <w:ilvl w:val="1"/>
          <w:numId w:val="34"/>
        </w:numPr>
        <w:kinsoku w:val="0"/>
        <w:overflowPunct w:val="0"/>
        <w:adjustRightInd w:val="0"/>
        <w:spacing w:after="60" w:line="259" w:lineRule="auto"/>
        <w:ind w:firstLineChars="0"/>
        <w:textAlignment w:val="baseline"/>
        <w:rPr>
          <w:rFonts w:ascii="Times New Roman" w:eastAsia="Batang" w:hAnsi="Times New Roman"/>
          <w:kern w:val="0"/>
          <w:sz w:val="20"/>
          <w:szCs w:val="20"/>
          <w:lang w:val="en-GB" w:eastAsia="x-none"/>
        </w:rPr>
      </w:pPr>
      <w:r w:rsidRPr="00ED14CB">
        <w:rPr>
          <w:rFonts w:ascii="Times New Roman" w:eastAsia="Batang" w:hAnsi="Times New Roman"/>
          <w:kern w:val="0"/>
          <w:sz w:val="20"/>
          <w:szCs w:val="20"/>
          <w:lang w:val="en-GB" w:eastAsia="x-none"/>
        </w:rPr>
        <w:t xml:space="preserve">Alt 1. </w:t>
      </w:r>
      <w:r w:rsidR="00687C24" w:rsidRPr="00ED14CB">
        <w:rPr>
          <w:rFonts w:ascii="Times New Roman" w:eastAsia="Batang" w:hAnsi="Times New Roman"/>
          <w:kern w:val="0"/>
          <w:sz w:val="20"/>
          <w:szCs w:val="20"/>
          <w:lang w:val="en-GB" w:eastAsia="x-none"/>
        </w:rPr>
        <w:t>To define “cover”, the angle included in the [3]dB beamwidth of the transmission beam(s) is included in the [3]dB beamwidth of the sensing beam</w:t>
      </w:r>
    </w:p>
    <w:p w14:paraId="31D2C4F1" w14:textId="77777777" w:rsidR="00F36836" w:rsidRPr="00ED14CB" w:rsidRDefault="00F36836" w:rsidP="00172D01">
      <w:pPr>
        <w:pStyle w:val="ae"/>
        <w:widowControl/>
        <w:numPr>
          <w:ilvl w:val="1"/>
          <w:numId w:val="34"/>
        </w:numPr>
        <w:kinsoku w:val="0"/>
        <w:overflowPunct w:val="0"/>
        <w:adjustRightInd w:val="0"/>
        <w:spacing w:after="60" w:line="259" w:lineRule="auto"/>
        <w:ind w:firstLineChars="0"/>
        <w:textAlignment w:val="baseline"/>
        <w:rPr>
          <w:rFonts w:ascii="Times New Roman" w:eastAsia="Batang" w:hAnsi="Times New Roman"/>
          <w:kern w:val="0"/>
          <w:sz w:val="20"/>
          <w:szCs w:val="20"/>
          <w:lang w:val="en-GB" w:eastAsia="x-none"/>
        </w:rPr>
      </w:pPr>
      <w:r w:rsidRPr="00ED14CB">
        <w:rPr>
          <w:rFonts w:ascii="Times New Roman" w:eastAsia="Batang" w:hAnsi="Times New Roman"/>
          <w:kern w:val="0"/>
          <w:sz w:val="20"/>
          <w:szCs w:val="20"/>
          <w:lang w:val="en-GB" w:eastAsia="x-none"/>
        </w:rPr>
        <w:t>Alt 2. Extending the beam correspondence and/or QCL/TCI framework to define “cover”</w:t>
      </w:r>
    </w:p>
    <w:p w14:paraId="7DDA1761" w14:textId="77777777" w:rsidR="00F36836" w:rsidRPr="00ED14CB" w:rsidRDefault="00F36836" w:rsidP="00172D01">
      <w:pPr>
        <w:pStyle w:val="ae"/>
        <w:widowControl/>
        <w:numPr>
          <w:ilvl w:val="1"/>
          <w:numId w:val="34"/>
        </w:numPr>
        <w:kinsoku w:val="0"/>
        <w:overflowPunct w:val="0"/>
        <w:adjustRightInd w:val="0"/>
        <w:spacing w:after="60" w:line="259" w:lineRule="auto"/>
        <w:ind w:firstLineChars="0"/>
        <w:textAlignment w:val="baseline"/>
        <w:rPr>
          <w:rFonts w:ascii="Times New Roman" w:eastAsia="Batang" w:hAnsi="Times New Roman"/>
          <w:kern w:val="0"/>
          <w:sz w:val="20"/>
          <w:szCs w:val="20"/>
          <w:lang w:val="en-GB" w:eastAsia="x-none"/>
        </w:rPr>
      </w:pPr>
      <w:r w:rsidRPr="00ED14CB">
        <w:rPr>
          <w:rFonts w:ascii="Times New Roman" w:eastAsia="Batang" w:hAnsi="Times New Roman"/>
          <w:kern w:val="0"/>
          <w:sz w:val="20"/>
          <w:szCs w:val="20"/>
          <w:lang w:val="en-GB" w:eastAsia="x-none"/>
        </w:rPr>
        <w:t>Alt 3. Leave RAN4 to define “cover”</w:t>
      </w:r>
    </w:p>
    <w:p w14:paraId="3C2EB7DD" w14:textId="51253E83" w:rsidR="00F36836" w:rsidRPr="00ED14CB" w:rsidRDefault="00957480" w:rsidP="00172D01">
      <w:pPr>
        <w:jc w:val="both"/>
        <w:rPr>
          <w:rFonts w:ascii="Times New Roman" w:eastAsia="Batang" w:hAnsi="Times New Roman"/>
          <w:szCs w:val="20"/>
          <w:lang w:val="en-GB" w:eastAsia="x-none"/>
        </w:rPr>
      </w:pPr>
      <w:r w:rsidRPr="00ED14CB">
        <w:rPr>
          <w:rFonts w:ascii="Times New Roman" w:eastAsia="Batang" w:hAnsi="Times New Roman"/>
          <w:szCs w:val="20"/>
          <w:lang w:val="en-GB" w:eastAsia="x-none"/>
        </w:rPr>
        <w:t>With beamforming transmission,</w:t>
      </w:r>
      <w:r w:rsidR="00172D01" w:rsidRPr="00ED14CB">
        <w:rPr>
          <w:rFonts w:ascii="Times New Roman" w:eastAsia="Batang" w:hAnsi="Times New Roman"/>
          <w:szCs w:val="20"/>
          <w:lang w:val="en-GB" w:eastAsia="x-none"/>
        </w:rPr>
        <w:t xml:space="preserve"> due to the UE capability, </w:t>
      </w:r>
      <w:r w:rsidR="006355F3" w:rsidRPr="00ED14CB">
        <w:rPr>
          <w:rFonts w:ascii="Times New Roman" w:eastAsia="Batang" w:hAnsi="Times New Roman"/>
          <w:szCs w:val="20"/>
          <w:lang w:val="en-GB" w:eastAsia="x-none"/>
        </w:rPr>
        <w:t>UE</w:t>
      </w:r>
      <w:r w:rsidR="00172D01" w:rsidRPr="00ED14CB">
        <w:rPr>
          <w:rFonts w:ascii="Times New Roman" w:eastAsia="Batang" w:hAnsi="Times New Roman"/>
          <w:szCs w:val="20"/>
          <w:lang w:val="en-GB" w:eastAsia="x-none"/>
        </w:rPr>
        <w:t xml:space="preserve"> may or may not </w:t>
      </w:r>
      <w:r w:rsidR="006355F3" w:rsidRPr="00ED14CB">
        <w:rPr>
          <w:rFonts w:ascii="Times New Roman" w:eastAsia="Batang" w:hAnsi="Times New Roman"/>
          <w:szCs w:val="20"/>
          <w:lang w:val="en-GB" w:eastAsia="x-none"/>
        </w:rPr>
        <w:t>support</w:t>
      </w:r>
      <w:r w:rsidR="00172D01" w:rsidRPr="00ED14CB">
        <w:rPr>
          <w:rFonts w:ascii="Times New Roman" w:eastAsia="Batang" w:hAnsi="Times New Roman"/>
          <w:szCs w:val="20"/>
          <w:lang w:val="en-GB" w:eastAsia="x-none"/>
        </w:rPr>
        <w:t xml:space="preserve"> beam correspondence. If </w:t>
      </w:r>
      <w:r w:rsidR="006355F3" w:rsidRPr="00ED14CB">
        <w:rPr>
          <w:rFonts w:ascii="Times New Roman" w:eastAsia="Batang" w:hAnsi="Times New Roman"/>
          <w:szCs w:val="20"/>
          <w:lang w:val="en-GB" w:eastAsia="x-none"/>
        </w:rPr>
        <w:t xml:space="preserve">UE </w:t>
      </w:r>
      <w:r w:rsidR="00A62C05" w:rsidRPr="00ED14CB">
        <w:rPr>
          <w:rFonts w:ascii="Times New Roman" w:eastAsia="Batang" w:hAnsi="Times New Roman"/>
          <w:szCs w:val="20"/>
          <w:lang w:val="en-GB" w:eastAsia="x-none"/>
        </w:rPr>
        <w:t xml:space="preserve">capability </w:t>
      </w:r>
      <w:r w:rsidR="006355F3" w:rsidRPr="00ED14CB">
        <w:rPr>
          <w:rFonts w:ascii="Times New Roman" w:eastAsia="Batang" w:hAnsi="Times New Roman"/>
          <w:szCs w:val="20"/>
          <w:lang w:val="en-GB" w:eastAsia="x-none"/>
        </w:rPr>
        <w:t>support</w:t>
      </w:r>
      <w:r w:rsidR="00A62C05" w:rsidRPr="00ED14CB">
        <w:rPr>
          <w:rFonts w:ascii="Times New Roman" w:eastAsia="Batang" w:hAnsi="Times New Roman"/>
          <w:szCs w:val="20"/>
          <w:lang w:val="en-GB" w:eastAsia="x-none"/>
        </w:rPr>
        <w:t>s</w:t>
      </w:r>
      <w:r w:rsidR="00172D01" w:rsidRPr="00ED14CB">
        <w:rPr>
          <w:rFonts w:ascii="Times New Roman" w:eastAsia="Batang" w:hAnsi="Times New Roman"/>
          <w:szCs w:val="20"/>
          <w:lang w:val="en-GB" w:eastAsia="x-none"/>
        </w:rPr>
        <w:t xml:space="preserve"> beam correspondence, then it is natural to use the receiving beam </w:t>
      </w:r>
      <w:r w:rsidR="00331749" w:rsidRPr="00ED14CB">
        <w:rPr>
          <w:rFonts w:ascii="Times New Roman" w:eastAsia="Batang" w:hAnsi="Times New Roman"/>
          <w:szCs w:val="20"/>
          <w:lang w:val="en-GB" w:eastAsia="x-none"/>
        </w:rPr>
        <w:t xml:space="preserve">that corresponds to the transmission beam </w:t>
      </w:r>
      <w:r w:rsidR="00172D01" w:rsidRPr="00ED14CB">
        <w:rPr>
          <w:rFonts w:ascii="Times New Roman" w:eastAsia="Batang" w:hAnsi="Times New Roman"/>
          <w:szCs w:val="20"/>
          <w:lang w:val="en-GB" w:eastAsia="x-none"/>
        </w:rPr>
        <w:t xml:space="preserve">to perform LBT. If </w:t>
      </w:r>
      <w:r w:rsidR="006355F3" w:rsidRPr="00ED14CB">
        <w:rPr>
          <w:rFonts w:ascii="Times New Roman" w:eastAsia="Batang" w:hAnsi="Times New Roman"/>
          <w:szCs w:val="20"/>
          <w:lang w:val="en-GB" w:eastAsia="x-none"/>
        </w:rPr>
        <w:t xml:space="preserve">UE </w:t>
      </w:r>
      <w:r w:rsidR="00A62C05" w:rsidRPr="00ED14CB">
        <w:rPr>
          <w:rFonts w:ascii="Times New Roman" w:eastAsia="Batang" w:hAnsi="Times New Roman"/>
          <w:szCs w:val="20"/>
          <w:lang w:val="en-GB" w:eastAsia="x-none"/>
        </w:rPr>
        <w:t xml:space="preserve">capability </w:t>
      </w:r>
      <w:r w:rsidR="006355F3" w:rsidRPr="00ED14CB">
        <w:rPr>
          <w:rFonts w:ascii="Times New Roman" w:eastAsia="Batang" w:hAnsi="Times New Roman"/>
          <w:szCs w:val="20"/>
          <w:lang w:val="en-GB" w:eastAsia="x-none"/>
        </w:rPr>
        <w:t>does not support</w:t>
      </w:r>
      <w:r w:rsidR="00172D01" w:rsidRPr="00ED14CB">
        <w:rPr>
          <w:rFonts w:ascii="Times New Roman" w:eastAsia="Batang" w:hAnsi="Times New Roman"/>
          <w:szCs w:val="20"/>
          <w:lang w:val="en-GB" w:eastAsia="x-none"/>
        </w:rPr>
        <w:t xml:space="preserve"> beam correspondence, then the </w:t>
      </w:r>
      <w:r w:rsidR="006355F3" w:rsidRPr="00ED14CB">
        <w:rPr>
          <w:rFonts w:ascii="Times New Roman" w:eastAsia="Batang" w:hAnsi="Times New Roman"/>
          <w:szCs w:val="20"/>
          <w:lang w:val="en-GB" w:eastAsia="x-none"/>
        </w:rPr>
        <w:t xml:space="preserve">sensing </w:t>
      </w:r>
      <w:r w:rsidR="00172D01" w:rsidRPr="00ED14CB">
        <w:rPr>
          <w:rFonts w:ascii="Times New Roman" w:eastAsia="Batang" w:hAnsi="Times New Roman"/>
          <w:szCs w:val="20"/>
          <w:lang w:val="en-GB" w:eastAsia="x-none"/>
        </w:rPr>
        <w:t xml:space="preserve">beam or </w:t>
      </w:r>
      <w:r w:rsidR="006355F3" w:rsidRPr="00ED14CB">
        <w:rPr>
          <w:rFonts w:ascii="Times New Roman" w:eastAsia="Batang" w:hAnsi="Times New Roman"/>
          <w:szCs w:val="20"/>
          <w:lang w:val="en-GB" w:eastAsia="x-none"/>
        </w:rPr>
        <w:t xml:space="preserve">sensing </w:t>
      </w:r>
      <w:r w:rsidR="00172D01" w:rsidRPr="00ED14CB">
        <w:rPr>
          <w:rFonts w:ascii="Times New Roman" w:eastAsia="Batang" w:hAnsi="Times New Roman"/>
          <w:szCs w:val="20"/>
          <w:lang w:val="en-GB" w:eastAsia="x-none"/>
        </w:rPr>
        <w:t>mechanism to perform LBT should be further studied.</w:t>
      </w:r>
      <w:r w:rsidR="006355F3" w:rsidRPr="00ED14CB">
        <w:rPr>
          <w:rFonts w:ascii="Times New Roman" w:eastAsia="Batang" w:hAnsi="Times New Roman"/>
          <w:szCs w:val="20"/>
          <w:lang w:val="en-GB" w:eastAsia="x-none"/>
        </w:rPr>
        <w:t xml:space="preserve"> </w:t>
      </w:r>
      <w:r w:rsidR="008A3DFD" w:rsidRPr="00ED14CB">
        <w:rPr>
          <w:rFonts w:ascii="Times New Roman" w:eastAsia="Batang" w:hAnsi="Times New Roman"/>
          <w:szCs w:val="20"/>
          <w:lang w:val="en-GB" w:eastAsia="x-none"/>
        </w:rPr>
        <w:t xml:space="preserve">One option is to </w:t>
      </w:r>
      <w:r w:rsidR="00CA071B" w:rsidRPr="00ED14CB">
        <w:rPr>
          <w:rFonts w:ascii="Times New Roman" w:eastAsia="Batang" w:hAnsi="Times New Roman"/>
          <w:szCs w:val="20"/>
          <w:lang w:val="en-GB" w:eastAsia="x-none"/>
        </w:rPr>
        <w:t>sense with</w:t>
      </w:r>
      <w:r w:rsidR="008A3DFD" w:rsidRPr="00ED14CB">
        <w:rPr>
          <w:rFonts w:ascii="Times New Roman" w:eastAsia="Batang" w:hAnsi="Times New Roman"/>
          <w:szCs w:val="20"/>
          <w:lang w:val="en-GB" w:eastAsia="x-none"/>
        </w:rPr>
        <w:t xml:space="preserve"> a wide</w:t>
      </w:r>
      <w:r w:rsidR="00B36483" w:rsidRPr="00ED14CB">
        <w:rPr>
          <w:rFonts w:ascii="Times New Roman" w:eastAsia="Batang" w:hAnsi="Times New Roman"/>
          <w:szCs w:val="20"/>
          <w:lang w:val="en-GB" w:eastAsia="x-none"/>
        </w:rPr>
        <w:t>r</w:t>
      </w:r>
      <w:r w:rsidR="008A3DFD" w:rsidRPr="00ED14CB">
        <w:rPr>
          <w:rFonts w:ascii="Times New Roman" w:eastAsia="Batang" w:hAnsi="Times New Roman"/>
          <w:szCs w:val="20"/>
          <w:lang w:val="en-GB" w:eastAsia="x-none"/>
        </w:rPr>
        <w:t xml:space="preserve"> beam cover</w:t>
      </w:r>
      <w:r w:rsidR="00CA071B" w:rsidRPr="00ED14CB">
        <w:rPr>
          <w:rFonts w:ascii="Times New Roman" w:eastAsia="Batang" w:hAnsi="Times New Roman"/>
          <w:szCs w:val="20"/>
          <w:lang w:val="en-GB" w:eastAsia="x-none"/>
        </w:rPr>
        <w:t>ing</w:t>
      </w:r>
      <w:r w:rsidR="008A3DFD" w:rsidRPr="00ED14CB">
        <w:rPr>
          <w:rFonts w:ascii="Times New Roman" w:eastAsia="Batang" w:hAnsi="Times New Roman"/>
          <w:szCs w:val="20"/>
          <w:lang w:val="en-GB" w:eastAsia="x-none"/>
        </w:rPr>
        <w:t xml:space="preserve"> the transmission beam</w:t>
      </w:r>
      <w:r w:rsidR="00B36483" w:rsidRPr="00ED14CB">
        <w:rPr>
          <w:rFonts w:ascii="Times New Roman" w:eastAsia="Batang" w:hAnsi="Times New Roman"/>
          <w:szCs w:val="20"/>
          <w:lang w:val="en-GB" w:eastAsia="x-none"/>
        </w:rPr>
        <w:t xml:space="preserve"> </w:t>
      </w:r>
      <w:r w:rsidR="005C3903" w:rsidRPr="00ED14CB">
        <w:rPr>
          <w:rFonts w:ascii="Times New Roman" w:eastAsia="Batang" w:hAnsi="Times New Roman"/>
          <w:szCs w:val="20"/>
          <w:lang w:val="en-GB" w:eastAsia="x-none"/>
        </w:rPr>
        <w:t xml:space="preserve">to perform per-beam LBT </w:t>
      </w:r>
      <w:r w:rsidR="00B36483" w:rsidRPr="00ED14CB">
        <w:rPr>
          <w:rFonts w:ascii="Times New Roman" w:eastAsia="Batang" w:hAnsi="Times New Roman"/>
          <w:szCs w:val="20"/>
          <w:lang w:val="en-GB" w:eastAsia="x-none"/>
        </w:rPr>
        <w:t>as</w:t>
      </w:r>
      <w:r w:rsidR="005C3903" w:rsidRPr="00ED14CB">
        <w:rPr>
          <w:rFonts w:ascii="Times New Roman" w:eastAsia="Batang" w:hAnsi="Times New Roman"/>
          <w:szCs w:val="20"/>
          <w:lang w:val="en-GB" w:eastAsia="x-none"/>
        </w:rPr>
        <w:t xml:space="preserve"> shown in </w:t>
      </w:r>
      <w:r w:rsidR="00B36483" w:rsidRPr="00ED14CB">
        <w:rPr>
          <w:rFonts w:ascii="Times New Roman" w:eastAsia="Batang" w:hAnsi="Times New Roman"/>
          <w:szCs w:val="20"/>
          <w:lang w:val="en-GB" w:eastAsia="x-none"/>
        </w:rPr>
        <w:t xml:space="preserve"> </w:t>
      </w:r>
      <w:r w:rsidR="00A452C4" w:rsidRPr="00ED14CB">
        <w:rPr>
          <w:rFonts w:ascii="Times New Roman" w:eastAsia="Batang" w:hAnsi="Times New Roman"/>
          <w:szCs w:val="20"/>
          <w:lang w:val="en-GB" w:eastAsia="x-none"/>
        </w:rPr>
        <w:fldChar w:fldCharType="begin"/>
      </w:r>
      <w:r w:rsidR="00A452C4" w:rsidRPr="00ED14CB">
        <w:rPr>
          <w:rFonts w:ascii="Times New Roman" w:eastAsia="Batang" w:hAnsi="Times New Roman"/>
          <w:szCs w:val="20"/>
          <w:lang w:val="en-GB" w:eastAsia="x-none"/>
        </w:rPr>
        <w:instrText xml:space="preserve"> REF _Ref61425825 \h </w:instrText>
      </w:r>
      <w:r w:rsidR="00CF446B">
        <w:rPr>
          <w:rFonts w:ascii="Times New Roman" w:eastAsia="Batang" w:hAnsi="Times New Roman"/>
          <w:szCs w:val="20"/>
          <w:lang w:val="en-GB" w:eastAsia="x-none"/>
        </w:rPr>
        <w:instrText xml:space="preserve"> \* MERGEFORMAT </w:instrText>
      </w:r>
      <w:r w:rsidR="00A452C4" w:rsidRPr="00ED14CB">
        <w:rPr>
          <w:rFonts w:ascii="Times New Roman" w:eastAsia="Batang" w:hAnsi="Times New Roman"/>
          <w:szCs w:val="20"/>
          <w:lang w:val="en-GB" w:eastAsia="x-none"/>
        </w:rPr>
      </w:r>
      <w:r w:rsidR="00A452C4" w:rsidRPr="00ED14CB">
        <w:rPr>
          <w:rFonts w:ascii="Times New Roman" w:eastAsia="Batang" w:hAnsi="Times New Roman"/>
          <w:szCs w:val="20"/>
          <w:lang w:val="en-GB" w:eastAsia="x-none"/>
        </w:rPr>
        <w:fldChar w:fldCharType="separate"/>
      </w:r>
      <w:r w:rsidR="00AD3017" w:rsidRPr="00CF446B">
        <w:rPr>
          <w:rFonts w:ascii="Times New Roman" w:hAnsi="Times New Roman"/>
        </w:rPr>
        <w:t xml:space="preserve">Figure </w:t>
      </w:r>
      <w:r w:rsidR="00AD3017" w:rsidRPr="00CF446B">
        <w:rPr>
          <w:rFonts w:ascii="Times New Roman" w:hAnsi="Times New Roman"/>
          <w:noProof/>
        </w:rPr>
        <w:t>1</w:t>
      </w:r>
      <w:r w:rsidR="00A452C4" w:rsidRPr="00ED14CB">
        <w:rPr>
          <w:rFonts w:ascii="Times New Roman" w:eastAsia="Batang" w:hAnsi="Times New Roman"/>
          <w:szCs w:val="20"/>
          <w:lang w:val="en-GB" w:eastAsia="x-none"/>
        </w:rPr>
        <w:fldChar w:fldCharType="end"/>
      </w:r>
      <w:r w:rsidR="00B01B5C" w:rsidRPr="00ED14CB">
        <w:rPr>
          <w:rFonts w:ascii="Times New Roman" w:eastAsia="Batang" w:hAnsi="Times New Roman"/>
          <w:szCs w:val="20"/>
          <w:lang w:val="en-GB" w:eastAsia="x-none"/>
        </w:rPr>
        <w:t>. This mechanism can also be used when UE capability supports beam correspondence. UE senses with a wide beam covering all the transmission narrow beams.</w:t>
      </w:r>
      <w:r w:rsidR="00E61C0A" w:rsidRPr="00ED14CB">
        <w:rPr>
          <w:rFonts w:ascii="Times New Roman" w:eastAsia="Batang" w:hAnsi="Times New Roman"/>
          <w:szCs w:val="20"/>
          <w:lang w:val="en-GB" w:eastAsia="x-none"/>
        </w:rPr>
        <w:t xml:space="preserve"> Therefore, considering the UE capability, it is not preferred to extend the beam correspondence and/or QCL/TCI framework to define “cover”. There may be confusi</w:t>
      </w:r>
      <w:r w:rsidR="00B06741" w:rsidRPr="00ED14CB">
        <w:rPr>
          <w:rFonts w:ascii="Times New Roman" w:eastAsia="Batang" w:hAnsi="Times New Roman"/>
          <w:szCs w:val="20"/>
          <w:lang w:val="en-GB" w:eastAsia="x-none"/>
        </w:rPr>
        <w:t>o</w:t>
      </w:r>
      <w:r w:rsidR="00E61C0A" w:rsidRPr="00ED14CB">
        <w:rPr>
          <w:rFonts w:ascii="Times New Roman" w:eastAsia="Batang" w:hAnsi="Times New Roman"/>
          <w:szCs w:val="20"/>
          <w:lang w:val="en-GB" w:eastAsia="x-none"/>
        </w:rPr>
        <w:t xml:space="preserve">n on the UE capability regarding </w:t>
      </w:r>
      <w:r w:rsidR="009625E5" w:rsidRPr="00ED14CB">
        <w:rPr>
          <w:rFonts w:ascii="Times New Roman" w:eastAsia="Batang" w:hAnsi="Times New Roman"/>
          <w:szCs w:val="20"/>
          <w:lang w:val="en-GB" w:eastAsia="x-none"/>
        </w:rPr>
        <w:t>beam correspondence</w:t>
      </w:r>
      <w:r w:rsidR="00E61C0A" w:rsidRPr="00ED14CB">
        <w:rPr>
          <w:rFonts w:ascii="Times New Roman" w:eastAsia="Batang" w:hAnsi="Times New Roman"/>
          <w:szCs w:val="20"/>
          <w:lang w:val="en-GB" w:eastAsia="x-none"/>
        </w:rPr>
        <w:t>.</w:t>
      </w:r>
      <w:r w:rsidR="00B06741" w:rsidRPr="00ED14CB">
        <w:rPr>
          <w:rFonts w:ascii="Times New Roman" w:eastAsia="Batang" w:hAnsi="Times New Roman"/>
          <w:szCs w:val="20"/>
          <w:lang w:val="en-GB" w:eastAsia="x-none"/>
        </w:rPr>
        <w:t xml:space="preserve"> Therefore, we prefer to define the “cover” with Alt-1, i.e., the angle included in the [3]dB beamwidth of the transmission beam(s) is included in the [3]dB beamwidth of the sensing beam.</w:t>
      </w:r>
    </w:p>
    <w:p w14:paraId="2CF11A41" w14:textId="3CA851D3" w:rsidR="00B36483" w:rsidRDefault="009625E5" w:rsidP="00B36483">
      <w:pPr>
        <w:jc w:val="center"/>
      </w:pPr>
      <w:r>
        <w:object w:dxaOrig="8760" w:dyaOrig="3525" w14:anchorId="5E29C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133.8pt" o:ole="">
            <v:imagedata r:id="rId8" o:title=""/>
          </v:shape>
          <o:OLEObject Type="Embed" ProgID="Visio.Drawing.15" ShapeID="_x0000_i1025" DrawAspect="Content" ObjectID="_1682260828" r:id="rId9"/>
        </w:object>
      </w:r>
    </w:p>
    <w:p w14:paraId="2D800125" w14:textId="47E52D86" w:rsidR="00B36483" w:rsidRDefault="00B36483" w:rsidP="00B36483">
      <w:pPr>
        <w:pStyle w:val="a7"/>
        <w:jc w:val="center"/>
        <w:rPr>
          <w:rFonts w:ascii="Times New Roman" w:hAnsi="Times New Roman"/>
        </w:rPr>
      </w:pPr>
      <w:bookmarkStart w:id="19" w:name="_Ref61425825"/>
      <w:r>
        <w:rPr>
          <w:rFonts w:ascii="Times New Roman" w:hAnsi="Times New Roman"/>
        </w:rPr>
        <w:t xml:space="preserve">Figure </w:t>
      </w:r>
      <w:r>
        <w:fldChar w:fldCharType="begin"/>
      </w:r>
      <w:r>
        <w:rPr>
          <w:rFonts w:ascii="Times New Roman" w:hAnsi="Times New Roman"/>
        </w:rPr>
        <w:instrText xml:space="preserve"> SEQ Figure \* ARABIC </w:instrText>
      </w:r>
      <w:r>
        <w:fldChar w:fldCharType="separate"/>
      </w:r>
      <w:r w:rsidR="00AD3017">
        <w:rPr>
          <w:rFonts w:ascii="Times New Roman" w:hAnsi="Times New Roman"/>
          <w:noProof/>
        </w:rPr>
        <w:t>1</w:t>
      </w:r>
      <w:r>
        <w:fldChar w:fldCharType="end"/>
      </w:r>
      <w:bookmarkEnd w:id="19"/>
      <w:r>
        <w:rPr>
          <w:rFonts w:ascii="Times New Roman" w:hAnsi="Times New Roman"/>
        </w:rPr>
        <w:t xml:space="preserve"> Directional LBT for multiple beams</w:t>
      </w:r>
    </w:p>
    <w:p w14:paraId="0BF95364" w14:textId="773341B1" w:rsidR="006355F3" w:rsidRPr="00CF446B" w:rsidRDefault="006355F3" w:rsidP="006355F3">
      <w:pPr>
        <w:spacing w:before="240"/>
        <w:rPr>
          <w:rFonts w:ascii="Times New Roman" w:hAnsi="Times New Roman"/>
          <w:b/>
          <w:bCs/>
          <w:szCs w:val="20"/>
        </w:rPr>
      </w:pPr>
      <w:bookmarkStart w:id="20" w:name="_Ref71212339"/>
      <w:r w:rsidRPr="00CF446B">
        <w:rPr>
          <w:rFonts w:ascii="Times New Roman" w:hAnsi="Times New Roman"/>
          <w:b/>
        </w:rPr>
        <w:t xml:space="preserve">Proposal </w:t>
      </w:r>
      <w:r w:rsidRPr="00CF446B">
        <w:rPr>
          <w:rFonts w:ascii="Times New Roman" w:hAnsi="Times New Roman"/>
          <w:b/>
        </w:rPr>
        <w:fldChar w:fldCharType="begin"/>
      </w:r>
      <w:r w:rsidRPr="00CF446B">
        <w:rPr>
          <w:rFonts w:ascii="Times New Roman" w:hAnsi="Times New Roman"/>
          <w:b/>
        </w:rPr>
        <w:instrText xml:space="preserve"> SEQ Proposal \* ARABIC </w:instrText>
      </w:r>
      <w:r w:rsidRPr="00CF446B">
        <w:rPr>
          <w:rFonts w:ascii="Times New Roman" w:hAnsi="Times New Roman"/>
          <w:b/>
        </w:rPr>
        <w:fldChar w:fldCharType="separate"/>
      </w:r>
      <w:r w:rsidR="00AD3017" w:rsidRPr="00CF446B">
        <w:rPr>
          <w:rFonts w:ascii="Times New Roman" w:hAnsi="Times New Roman"/>
          <w:b/>
          <w:noProof/>
        </w:rPr>
        <w:t>11</w:t>
      </w:r>
      <w:r w:rsidRPr="00CF446B">
        <w:rPr>
          <w:rFonts w:ascii="Times New Roman" w:hAnsi="Times New Roman"/>
          <w:b/>
        </w:rPr>
        <w:fldChar w:fldCharType="end"/>
      </w:r>
      <w:r w:rsidRPr="00CF446B">
        <w:rPr>
          <w:rFonts w:ascii="Times New Roman" w:hAnsi="Times New Roman"/>
          <w:b/>
        </w:rPr>
        <w:t xml:space="preserve">: If UE </w:t>
      </w:r>
      <w:r w:rsidR="00A62C05" w:rsidRPr="00CF446B">
        <w:rPr>
          <w:rFonts w:ascii="Times New Roman" w:hAnsi="Times New Roman"/>
          <w:b/>
        </w:rPr>
        <w:t xml:space="preserve">capability </w:t>
      </w:r>
      <w:r w:rsidRPr="00CF446B">
        <w:rPr>
          <w:rFonts w:ascii="Times New Roman" w:hAnsi="Times New Roman"/>
          <w:b/>
        </w:rPr>
        <w:t xml:space="preserve">supports beam correspondence, the receiving beam </w:t>
      </w:r>
      <w:r w:rsidR="00331749" w:rsidRPr="00CF446B">
        <w:rPr>
          <w:rFonts w:ascii="Times New Roman" w:hAnsi="Times New Roman"/>
          <w:b/>
        </w:rPr>
        <w:t xml:space="preserve">corresponding to the transmission beam </w:t>
      </w:r>
      <w:r w:rsidRPr="00CF446B">
        <w:rPr>
          <w:rFonts w:ascii="Times New Roman" w:hAnsi="Times New Roman"/>
          <w:b/>
        </w:rPr>
        <w:t xml:space="preserve">is used </w:t>
      </w:r>
      <w:r w:rsidR="00F1440D" w:rsidRPr="00CF446B">
        <w:rPr>
          <w:rFonts w:ascii="Times New Roman" w:hAnsi="Times New Roman"/>
          <w:b/>
        </w:rPr>
        <w:t>as the sensing beam</w:t>
      </w:r>
      <w:r w:rsidRPr="00CF446B">
        <w:rPr>
          <w:rFonts w:ascii="Times New Roman" w:hAnsi="Times New Roman"/>
          <w:b/>
          <w:bCs/>
          <w:szCs w:val="20"/>
        </w:rPr>
        <w:t>.</w:t>
      </w:r>
      <w:bookmarkEnd w:id="20"/>
    </w:p>
    <w:p w14:paraId="4CCE14A0" w14:textId="7ED28E2C" w:rsidR="00687C24" w:rsidRPr="00CF446B" w:rsidRDefault="00687C24" w:rsidP="006355F3">
      <w:pPr>
        <w:spacing w:before="240"/>
        <w:rPr>
          <w:rFonts w:ascii="Times New Roman" w:hAnsi="Times New Roman"/>
          <w:b/>
          <w:bCs/>
          <w:szCs w:val="20"/>
        </w:rPr>
      </w:pPr>
      <w:bookmarkStart w:id="21" w:name="_Ref71212346"/>
      <w:r w:rsidRPr="00CF446B">
        <w:rPr>
          <w:rFonts w:ascii="Times New Roman" w:hAnsi="Times New Roman"/>
          <w:b/>
        </w:rPr>
        <w:t xml:space="preserve">Proposal </w:t>
      </w:r>
      <w:r w:rsidRPr="00CF446B">
        <w:rPr>
          <w:rFonts w:ascii="Times New Roman" w:hAnsi="Times New Roman"/>
          <w:b/>
        </w:rPr>
        <w:fldChar w:fldCharType="begin"/>
      </w:r>
      <w:r w:rsidRPr="00CF446B">
        <w:rPr>
          <w:rFonts w:ascii="Times New Roman" w:hAnsi="Times New Roman"/>
          <w:b/>
        </w:rPr>
        <w:instrText xml:space="preserve"> SEQ Proposal \* ARABIC </w:instrText>
      </w:r>
      <w:r w:rsidRPr="00CF446B">
        <w:rPr>
          <w:rFonts w:ascii="Times New Roman" w:hAnsi="Times New Roman"/>
          <w:b/>
        </w:rPr>
        <w:fldChar w:fldCharType="separate"/>
      </w:r>
      <w:r w:rsidR="00AD3017" w:rsidRPr="00CF446B">
        <w:rPr>
          <w:rFonts w:ascii="Times New Roman" w:hAnsi="Times New Roman"/>
          <w:b/>
          <w:noProof/>
        </w:rPr>
        <w:t>12</w:t>
      </w:r>
      <w:r w:rsidRPr="00CF446B">
        <w:rPr>
          <w:rFonts w:ascii="Times New Roman" w:hAnsi="Times New Roman"/>
          <w:b/>
        </w:rPr>
        <w:fldChar w:fldCharType="end"/>
      </w:r>
      <w:r w:rsidRPr="00CF446B">
        <w:rPr>
          <w:rFonts w:ascii="Times New Roman" w:hAnsi="Times New Roman"/>
          <w:b/>
        </w:rPr>
        <w:t xml:space="preserve">: </w:t>
      </w:r>
      <w:r w:rsidRPr="00ED14CB">
        <w:rPr>
          <w:rFonts w:ascii="Times New Roman" w:eastAsia="Batang" w:hAnsi="Times New Roman"/>
          <w:b/>
          <w:bCs/>
          <w:szCs w:val="20"/>
          <w:lang w:val="en-GB" w:eastAsia="x-none"/>
        </w:rPr>
        <w:t>The “cover”</w:t>
      </w:r>
      <w:r w:rsidR="00547838" w:rsidRPr="00ED14CB">
        <w:rPr>
          <w:rFonts w:ascii="Times New Roman" w:eastAsia="Batang" w:hAnsi="Times New Roman"/>
          <w:b/>
          <w:bCs/>
          <w:szCs w:val="20"/>
          <w:lang w:val="en-GB" w:eastAsia="x-none"/>
        </w:rPr>
        <w:t xml:space="preserve"> for sensing beam</w:t>
      </w:r>
      <w:r w:rsidRPr="00ED14CB">
        <w:rPr>
          <w:rFonts w:ascii="Times New Roman" w:eastAsia="Batang" w:hAnsi="Times New Roman"/>
          <w:b/>
          <w:bCs/>
          <w:szCs w:val="20"/>
          <w:lang w:val="en-GB" w:eastAsia="x-none"/>
        </w:rPr>
        <w:t xml:space="preserve"> is defined as: the angle included in the [3]</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transmission beam(s) is included in the [3]</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sensing beam.</w:t>
      </w:r>
      <w:bookmarkEnd w:id="21"/>
    </w:p>
    <w:p w14:paraId="1DBACA9A" w14:textId="689370DF" w:rsidR="003D35A0" w:rsidRDefault="000A1C48" w:rsidP="003D35A0">
      <w:pPr>
        <w:pStyle w:val="20"/>
        <w:rPr>
          <w:rFonts w:eastAsia="宋体"/>
          <w:b w:val="0"/>
          <w:sz w:val="30"/>
          <w:szCs w:val="30"/>
        </w:rPr>
      </w:pPr>
      <w:r>
        <w:rPr>
          <w:rFonts w:eastAsia="宋体"/>
          <w:b w:val="0"/>
          <w:sz w:val="30"/>
          <w:szCs w:val="30"/>
        </w:rPr>
        <w:t>Receiver assisted LBT</w:t>
      </w:r>
    </w:p>
    <w:p w14:paraId="0799802B" w14:textId="58EDE9E5" w:rsidR="00620384" w:rsidRDefault="00DB3E85"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Receiver assisted LBT </w:t>
      </w:r>
      <w:r w:rsidR="003865F8">
        <w:rPr>
          <w:rFonts w:ascii="Times New Roman" w:eastAsiaTheme="minorEastAsia" w:hAnsi="Times New Roman"/>
          <w:lang w:eastAsia="zh-CN"/>
        </w:rPr>
        <w:t xml:space="preserve">is observed to be beneficial for </w:t>
      </w:r>
      <w:r w:rsidR="00580DC3">
        <w:rPr>
          <w:rFonts w:ascii="Times New Roman" w:eastAsiaTheme="minorEastAsia" w:hAnsi="Times New Roman"/>
          <w:lang w:eastAsia="zh-CN"/>
        </w:rPr>
        <w:t xml:space="preserve">the receivers suffered from </w:t>
      </w:r>
      <w:r w:rsidR="00580DC3" w:rsidRPr="00A46907">
        <w:rPr>
          <w:rFonts w:ascii="Times New Roman" w:eastAsiaTheme="minorEastAsia" w:hAnsi="Times New Roman"/>
          <w:lang w:eastAsia="zh-CN"/>
        </w:rPr>
        <w:t>hidden node problem</w:t>
      </w:r>
      <w:r w:rsidR="00580DC3">
        <w:rPr>
          <w:rFonts w:ascii="Times New Roman" w:eastAsiaTheme="minorEastAsia" w:hAnsi="Times New Roman"/>
          <w:lang w:eastAsia="zh-CN"/>
        </w:rPr>
        <w:t xml:space="preserve">. However, the detailed design of the signaling is </w:t>
      </w:r>
      <w:r w:rsidR="00D36308">
        <w:rPr>
          <w:rFonts w:ascii="Times New Roman" w:eastAsiaTheme="minorEastAsia" w:hAnsi="Times New Roman"/>
          <w:lang w:eastAsia="zh-CN"/>
        </w:rPr>
        <w:t>not discussed yet</w:t>
      </w:r>
      <w:r w:rsidR="00580DC3">
        <w:rPr>
          <w:rFonts w:ascii="Times New Roman" w:eastAsiaTheme="minorEastAsia" w:hAnsi="Times New Roman"/>
          <w:lang w:eastAsia="zh-CN"/>
        </w:rPr>
        <w:t xml:space="preserve">. In this section, we discuss the possible </w:t>
      </w:r>
      <w:r w:rsidR="00F25A48">
        <w:rPr>
          <w:rFonts w:ascii="Times New Roman" w:eastAsiaTheme="minorEastAsia" w:hAnsi="Times New Roman"/>
          <w:lang w:eastAsia="zh-CN"/>
        </w:rPr>
        <w:t xml:space="preserve">channels and contents for the </w:t>
      </w:r>
      <w:r w:rsidR="002B2A67">
        <w:rPr>
          <w:rFonts w:ascii="Times New Roman" w:eastAsiaTheme="minorEastAsia" w:hAnsi="Times New Roman"/>
          <w:lang w:eastAsia="zh-CN"/>
        </w:rPr>
        <w:t xml:space="preserve">related signal such as </w:t>
      </w:r>
      <w:r w:rsidR="002B2A67" w:rsidRPr="00C4549E">
        <w:rPr>
          <w:rFonts w:ascii="Times New Roman" w:hAnsi="Times New Roman"/>
        </w:rPr>
        <w:t>transmitter request</w:t>
      </w:r>
      <w:r w:rsidR="002B2A67">
        <w:rPr>
          <w:rFonts w:ascii="Times New Roman" w:hAnsi="Times New Roman"/>
        </w:rPr>
        <w:t xml:space="preserve">, receiver feedback </w:t>
      </w:r>
      <w:r w:rsidR="00F25A48">
        <w:rPr>
          <w:rFonts w:ascii="Times New Roman" w:eastAsiaTheme="minorEastAsia" w:hAnsi="Times New Roman"/>
          <w:lang w:eastAsia="zh-CN"/>
        </w:rPr>
        <w:t>in NR.</w:t>
      </w:r>
      <w:r w:rsidR="009717A4">
        <w:rPr>
          <w:rFonts w:ascii="Times New Roman" w:eastAsiaTheme="minorEastAsia" w:hAnsi="Times New Roman"/>
          <w:lang w:eastAsia="zh-CN"/>
        </w:rPr>
        <w:t xml:space="preserve"> Some preliminary agreement has been achieved in RAN1#104 </w:t>
      </w:r>
      <w:r w:rsidR="009717A4">
        <w:rPr>
          <w:rFonts w:ascii="Times New Roman" w:eastAsiaTheme="minorEastAsia" w:hAnsi="Times New Roman"/>
          <w:lang w:eastAsia="zh-CN"/>
        </w:rPr>
        <w:fldChar w:fldCharType="begin"/>
      </w:r>
      <w:r w:rsidR="009717A4">
        <w:rPr>
          <w:rFonts w:ascii="Times New Roman" w:eastAsiaTheme="minorEastAsia" w:hAnsi="Times New Roman"/>
          <w:lang w:eastAsia="zh-CN"/>
        </w:rPr>
        <w:instrText xml:space="preserve"> REF _Ref53500410 \r \h </w:instrText>
      </w:r>
      <w:r w:rsidR="009717A4">
        <w:rPr>
          <w:rFonts w:ascii="Times New Roman" w:eastAsiaTheme="minorEastAsia" w:hAnsi="Times New Roman"/>
          <w:lang w:eastAsia="zh-CN"/>
        </w:rPr>
      </w:r>
      <w:r w:rsidR="009717A4">
        <w:rPr>
          <w:rFonts w:ascii="Times New Roman" w:eastAsiaTheme="minorEastAsia" w:hAnsi="Times New Roman"/>
          <w:lang w:eastAsia="zh-CN"/>
        </w:rPr>
        <w:fldChar w:fldCharType="separate"/>
      </w:r>
      <w:r w:rsidR="00AD3017">
        <w:rPr>
          <w:rFonts w:ascii="Times New Roman" w:eastAsiaTheme="minorEastAsia" w:hAnsi="Times New Roman"/>
          <w:lang w:eastAsia="zh-CN"/>
        </w:rPr>
        <w:t>[3]</w:t>
      </w:r>
      <w:r w:rsidR="009717A4">
        <w:rPr>
          <w:rFonts w:ascii="Times New Roman" w:eastAsiaTheme="minorEastAsia" w:hAnsi="Times New Roman"/>
          <w:lang w:eastAsia="zh-CN"/>
        </w:rPr>
        <w:fldChar w:fldCharType="end"/>
      </w:r>
      <w:r w:rsidR="009717A4">
        <w:rPr>
          <w:rFonts w:ascii="Times New Roman" w:eastAsiaTheme="minorEastAsia" w:hAnsi="Times New Roman"/>
          <w:lang w:eastAsia="zh-CN"/>
        </w:rPr>
        <w:t>:</w:t>
      </w:r>
    </w:p>
    <w:p w14:paraId="7DB83C30" w14:textId="77777777" w:rsidR="009717A4" w:rsidRPr="00CF446B" w:rsidRDefault="009717A4" w:rsidP="009717A4">
      <w:pPr>
        <w:pStyle w:val="discussionpoint"/>
        <w:spacing w:before="240" w:after="0"/>
        <w:rPr>
          <w:rFonts w:ascii="Times New Roman" w:hAnsi="Times New Roman"/>
          <w:highlight w:val="green"/>
        </w:rPr>
      </w:pPr>
      <w:bookmarkStart w:id="22" w:name="_Hlk64551475"/>
      <w:r w:rsidRPr="00CF446B">
        <w:rPr>
          <w:rFonts w:ascii="Times New Roman" w:hAnsi="Times New Roman"/>
          <w:highlight w:val="green"/>
        </w:rPr>
        <w:t>Agreement:</w:t>
      </w:r>
    </w:p>
    <w:p w14:paraId="1FEA0762" w14:textId="77777777" w:rsidR="009717A4" w:rsidRPr="00CF446B" w:rsidRDefault="009717A4" w:rsidP="009717A4">
      <w:pPr>
        <w:rPr>
          <w:rFonts w:ascii="Times New Roman" w:hAnsi="Times New Roman"/>
          <w:color w:val="000000"/>
          <w:szCs w:val="20"/>
        </w:rPr>
      </w:pPr>
      <w:r w:rsidRPr="00CF446B">
        <w:rPr>
          <w:rFonts w:ascii="Times New Roman" w:hAnsi="Times New Roman"/>
          <w:color w:val="000000"/>
          <w:szCs w:val="20"/>
        </w:rPr>
        <w:t>For receiver to provide assistance, channel sensing and reporting need to be performed. The following set of tools can be considered for further discussion</w:t>
      </w:r>
    </w:p>
    <w:p w14:paraId="7029FD83" w14:textId="77777777" w:rsidR="009717A4" w:rsidRPr="00ED14CB" w:rsidRDefault="009717A4" w:rsidP="009717A4">
      <w:pPr>
        <w:pStyle w:val="ae"/>
        <w:widowControl/>
        <w:numPr>
          <w:ilvl w:val="0"/>
          <w:numId w:val="3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Alt 1. Legacy RSSI measurement and reporting with possible enhancements</w:t>
      </w:r>
    </w:p>
    <w:p w14:paraId="15EF6C4D" w14:textId="77777777" w:rsidR="009717A4" w:rsidRPr="00ED14CB" w:rsidRDefault="009717A4" w:rsidP="009717A4">
      <w:pPr>
        <w:pStyle w:val="ae"/>
        <w:widowControl/>
        <w:numPr>
          <w:ilvl w:val="0"/>
          <w:numId w:val="3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2. AP-CSI report </w:t>
      </w:r>
      <w:r w:rsidRPr="00ED14CB">
        <w:rPr>
          <w:rFonts w:ascii="Times New Roman" w:hAnsi="Times New Roman"/>
          <w:sz w:val="20"/>
          <w:szCs w:val="20"/>
        </w:rPr>
        <w:t>with possible enhancements</w:t>
      </w:r>
    </w:p>
    <w:p w14:paraId="1D1A740E" w14:textId="77777777" w:rsidR="009717A4" w:rsidRPr="00ED14CB" w:rsidRDefault="009717A4" w:rsidP="009717A4">
      <w:pPr>
        <w:pStyle w:val="ae"/>
        <w:widowControl/>
        <w:numPr>
          <w:ilvl w:val="0"/>
          <w:numId w:val="3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3. LBT at receiver </w:t>
      </w:r>
    </w:p>
    <w:p w14:paraId="1AE30BC3" w14:textId="77777777" w:rsidR="009717A4" w:rsidRPr="00ED14CB" w:rsidRDefault="009717A4" w:rsidP="009717A4">
      <w:pPr>
        <w:pStyle w:val="ae"/>
        <w:widowControl/>
        <w:numPr>
          <w:ilvl w:val="1"/>
          <w:numId w:val="3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3.1 eCCA </w:t>
      </w:r>
    </w:p>
    <w:p w14:paraId="1347070B" w14:textId="77777777" w:rsidR="009717A4" w:rsidRPr="00ED14CB" w:rsidRDefault="009717A4" w:rsidP="009717A4">
      <w:pPr>
        <w:pStyle w:val="ae"/>
        <w:widowControl/>
        <w:numPr>
          <w:ilvl w:val="1"/>
          <w:numId w:val="39"/>
        </w:numPr>
        <w:overflowPunct w:val="0"/>
        <w:snapToGrid w:val="0"/>
        <w:spacing w:line="252" w:lineRule="auto"/>
        <w:ind w:firstLineChars="0"/>
        <w:jc w:val="left"/>
        <w:rPr>
          <w:rFonts w:ascii="Times New Roman" w:hAnsi="Times New Roman"/>
          <w:color w:val="000000"/>
          <w:sz w:val="20"/>
          <w:szCs w:val="20"/>
        </w:rPr>
      </w:pPr>
      <w:r w:rsidRPr="00ED14CB">
        <w:rPr>
          <w:rFonts w:ascii="Times New Roman" w:hAnsi="Times New Roman"/>
          <w:color w:val="000000"/>
          <w:sz w:val="20"/>
          <w:szCs w:val="20"/>
        </w:rPr>
        <w:t xml:space="preserve">Alt 3.2 Cat2 LBT </w:t>
      </w:r>
    </w:p>
    <w:bookmarkEnd w:id="22"/>
    <w:p w14:paraId="552EC13E" w14:textId="4DF1AFAB" w:rsidR="009717A4" w:rsidRDefault="009717A4"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first two options are the existing techniques, which will not additionally improve the performance of the receiver in hidden node scenario. gNB can already schedule the transmission according to these information.</w:t>
      </w:r>
      <w:r w:rsidR="00DC73D9">
        <w:rPr>
          <w:rFonts w:ascii="Times New Roman" w:eastAsiaTheme="minorEastAsia" w:hAnsi="Times New Roman"/>
          <w:lang w:eastAsia="zh-CN"/>
        </w:rPr>
        <w:t xml:space="preserve"> </w:t>
      </w:r>
      <w:r w:rsidR="00CC52C9">
        <w:rPr>
          <w:rFonts w:ascii="Times New Roman" w:eastAsiaTheme="minorEastAsia" w:hAnsi="Times New Roman"/>
          <w:lang w:eastAsia="zh-CN"/>
        </w:rPr>
        <w:t>Furthermore</w:t>
      </w:r>
      <w:r w:rsidR="00CE5AAA">
        <w:rPr>
          <w:rFonts w:ascii="Times New Roman" w:eastAsiaTheme="minorEastAsia" w:hAnsi="Times New Roman"/>
          <w:lang w:eastAsia="zh-CN"/>
        </w:rPr>
        <w:t xml:space="preserve">, these information may not </w:t>
      </w:r>
      <w:r w:rsidR="00E73EC2">
        <w:rPr>
          <w:rFonts w:ascii="Times New Roman" w:eastAsiaTheme="minorEastAsia" w:hAnsi="Times New Roman"/>
          <w:lang w:eastAsia="zh-CN"/>
        </w:rPr>
        <w:t xml:space="preserve">properly </w:t>
      </w:r>
      <w:r w:rsidR="00CE5AAA">
        <w:rPr>
          <w:rFonts w:ascii="Times New Roman" w:eastAsiaTheme="minorEastAsia" w:hAnsi="Times New Roman"/>
          <w:lang w:eastAsia="zh-CN"/>
        </w:rPr>
        <w:t>reflect the hidden node</w:t>
      </w:r>
      <w:r w:rsidR="00E73EC2">
        <w:rPr>
          <w:rFonts w:ascii="Times New Roman" w:eastAsiaTheme="minorEastAsia" w:hAnsi="Times New Roman"/>
          <w:lang w:eastAsia="zh-CN"/>
        </w:rPr>
        <w:t xml:space="preserve"> impact at the receiver.</w:t>
      </w:r>
      <w:r w:rsidR="00CE5AAA">
        <w:rPr>
          <w:rFonts w:ascii="Times New Roman" w:eastAsiaTheme="minorEastAsia" w:hAnsi="Times New Roman"/>
          <w:lang w:eastAsia="zh-CN"/>
        </w:rPr>
        <w:t xml:space="preserve"> </w:t>
      </w:r>
      <w:r w:rsidR="00DC73D9">
        <w:rPr>
          <w:rFonts w:ascii="Times New Roman" w:eastAsiaTheme="minorEastAsia" w:hAnsi="Times New Roman"/>
          <w:lang w:eastAsia="zh-CN"/>
        </w:rPr>
        <w:t xml:space="preserve">Alternative 3 can bring </w:t>
      </w:r>
      <w:r w:rsidR="00846E8E">
        <w:rPr>
          <w:rFonts w:ascii="Times New Roman" w:eastAsiaTheme="minorEastAsia" w:hAnsi="Times New Roman"/>
          <w:lang w:eastAsia="zh-CN"/>
        </w:rPr>
        <w:t>extra</w:t>
      </w:r>
      <w:r w:rsidR="00DC73D9">
        <w:rPr>
          <w:rFonts w:ascii="Times New Roman" w:eastAsiaTheme="minorEastAsia" w:hAnsi="Times New Roman"/>
          <w:lang w:eastAsia="zh-CN"/>
        </w:rPr>
        <w:t xml:space="preserve"> instantaneous or short term channel state information at the UE side</w:t>
      </w:r>
      <w:r w:rsidR="00846E8E">
        <w:rPr>
          <w:rFonts w:ascii="Times New Roman" w:eastAsiaTheme="minorEastAsia" w:hAnsi="Times New Roman"/>
          <w:lang w:eastAsia="zh-CN"/>
        </w:rPr>
        <w:t>.</w:t>
      </w:r>
      <w:r w:rsidR="001E3117">
        <w:rPr>
          <w:rFonts w:ascii="Times New Roman" w:eastAsiaTheme="minorEastAsia" w:hAnsi="Times New Roman"/>
          <w:lang w:eastAsia="zh-CN"/>
        </w:rPr>
        <w:t xml:space="preserve"> gNB can schedule DL transmission based on the assistant information.</w:t>
      </w:r>
      <w:r w:rsidR="005541BB">
        <w:rPr>
          <w:rFonts w:ascii="Times New Roman" w:eastAsiaTheme="minorEastAsia" w:hAnsi="Times New Roman"/>
          <w:lang w:eastAsia="zh-CN"/>
        </w:rPr>
        <w:t xml:space="preserve"> The </w:t>
      </w:r>
      <w:r w:rsidR="005541BB">
        <w:rPr>
          <w:rFonts w:ascii="Times New Roman" w:hAnsi="Times New Roman"/>
        </w:rPr>
        <w:t xml:space="preserve">assistant </w:t>
      </w:r>
      <w:r w:rsidR="005541BB">
        <w:rPr>
          <w:rFonts w:ascii="Times New Roman" w:eastAsiaTheme="minorEastAsia" w:hAnsi="Times New Roman"/>
          <w:lang w:eastAsia="zh-CN"/>
        </w:rPr>
        <w:t xml:space="preserve">information could be a LBT result or contain UE-specific information. The LBT result is used to notify the gNB that the channel is idle at UE side, therefore, a simple ACK is enough for indication. If the channel at the UE side is sensed to be busy, no transmission is allowed, then no need to feed back NACK to gNB. The UE-specific information can </w:t>
      </w:r>
      <w:r w:rsidR="008F5D8E">
        <w:rPr>
          <w:rFonts w:ascii="Times New Roman" w:eastAsiaTheme="minorEastAsia" w:hAnsi="Times New Roman"/>
          <w:lang w:eastAsia="zh-CN"/>
        </w:rPr>
        <w:t xml:space="preserve">also </w:t>
      </w:r>
      <w:r w:rsidR="005541BB">
        <w:rPr>
          <w:rFonts w:ascii="Times New Roman" w:eastAsiaTheme="minorEastAsia" w:hAnsi="Times New Roman"/>
          <w:lang w:eastAsia="zh-CN"/>
        </w:rPr>
        <w:t>be some measurement results such as the AP-CSI report.</w:t>
      </w:r>
      <w:r w:rsidR="00330AFC">
        <w:rPr>
          <w:rFonts w:ascii="Times New Roman" w:eastAsiaTheme="minorEastAsia" w:hAnsi="Times New Roman"/>
          <w:lang w:eastAsia="zh-CN"/>
        </w:rPr>
        <w:t xml:space="preserve"> </w:t>
      </w:r>
      <w:r w:rsidR="00560700">
        <w:rPr>
          <w:rFonts w:ascii="Times New Roman" w:eastAsiaTheme="minorEastAsia" w:hAnsi="Times New Roman"/>
          <w:lang w:eastAsia="zh-CN"/>
        </w:rPr>
        <w:t>When gNB receives the assistant information, gNB knows that there are no hidden nodes at the UE side, therefore, gNB can schedule DL transmissions to the UE.</w:t>
      </w:r>
      <w:r w:rsidR="00506218">
        <w:rPr>
          <w:rFonts w:ascii="Times New Roman" w:eastAsiaTheme="minorEastAsia" w:hAnsi="Times New Roman"/>
          <w:lang w:eastAsia="zh-CN"/>
        </w:rPr>
        <w:t xml:space="preserve"> If Cat</w:t>
      </w:r>
      <w:r w:rsidR="00CC52C9">
        <w:rPr>
          <w:rFonts w:ascii="Times New Roman" w:eastAsiaTheme="minorEastAsia" w:hAnsi="Times New Roman"/>
          <w:lang w:eastAsia="zh-CN"/>
        </w:rPr>
        <w:t xml:space="preserve"> </w:t>
      </w:r>
      <w:r w:rsidR="00506218">
        <w:rPr>
          <w:rFonts w:ascii="Times New Roman" w:eastAsiaTheme="minorEastAsia" w:hAnsi="Times New Roman"/>
          <w:lang w:eastAsia="zh-CN"/>
        </w:rPr>
        <w:t>2 LBT is finally introduced, UE can perform Cat 2 LBT</w:t>
      </w:r>
      <w:r w:rsidR="00CC52C9">
        <w:rPr>
          <w:rFonts w:ascii="Times New Roman" w:eastAsiaTheme="minorEastAsia" w:hAnsi="Times New Roman"/>
          <w:lang w:eastAsia="zh-CN"/>
        </w:rPr>
        <w:t xml:space="preserve"> before sending assistant information</w:t>
      </w:r>
      <w:r w:rsidR="00506218">
        <w:rPr>
          <w:rFonts w:ascii="Times New Roman" w:eastAsiaTheme="minorEastAsia" w:hAnsi="Times New Roman"/>
          <w:lang w:eastAsia="zh-CN"/>
        </w:rPr>
        <w:t>.</w:t>
      </w:r>
    </w:p>
    <w:p w14:paraId="55004B40" w14:textId="7E069251" w:rsidR="005B766D" w:rsidRDefault="00205903" w:rsidP="00D771F0">
      <w:pPr>
        <w:spacing w:before="240"/>
        <w:jc w:val="both"/>
        <w:rPr>
          <w:rFonts w:ascii="Times New Roman" w:hAnsi="Times New Roman"/>
          <w:b/>
        </w:rPr>
      </w:pPr>
      <w:bookmarkStart w:id="23"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13</w:t>
      </w:r>
      <w:r w:rsidRPr="00443FB1">
        <w:rPr>
          <w:rFonts w:ascii="Times New Roman" w:hAnsi="Times New Roman"/>
          <w:b/>
        </w:rPr>
        <w:fldChar w:fldCharType="end"/>
      </w:r>
      <w:r w:rsidRPr="00443FB1">
        <w:rPr>
          <w:rFonts w:ascii="Times New Roman" w:hAnsi="Times New Roman"/>
          <w:b/>
        </w:rPr>
        <w:t xml:space="preserve">: </w:t>
      </w:r>
      <w:r w:rsidR="003203F8">
        <w:rPr>
          <w:rFonts w:ascii="Times New Roman" w:hAnsi="Times New Roman"/>
          <w:b/>
        </w:rPr>
        <w:t>LBT at receiver is supported and Cat 2 LBT can be applied</w:t>
      </w:r>
      <w:r w:rsidR="00F30C7D">
        <w:rPr>
          <w:rFonts w:ascii="Times New Roman" w:hAnsi="Times New Roman"/>
          <w:b/>
        </w:rPr>
        <w:t>.</w:t>
      </w:r>
      <w:bookmarkEnd w:id="23"/>
      <w:r w:rsidR="005B766D">
        <w:rPr>
          <w:rFonts w:ascii="Times New Roman" w:hAnsi="Times New Roman"/>
          <w:b/>
        </w:rPr>
        <w:t xml:space="preserve"> </w:t>
      </w:r>
    </w:p>
    <w:p w14:paraId="50D6BCB2" w14:textId="11E33132" w:rsidR="005F19BB" w:rsidRDefault="005B766D" w:rsidP="00D771F0">
      <w:pPr>
        <w:spacing w:before="240"/>
        <w:jc w:val="both"/>
        <w:rPr>
          <w:rFonts w:ascii="Times New Roman" w:hAnsi="Times New Roman"/>
          <w:b/>
        </w:rPr>
      </w:pPr>
      <w:bookmarkStart w:id="24" w:name="_Ref67929092"/>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14</w:t>
      </w:r>
      <w:r w:rsidRPr="00443FB1">
        <w:rPr>
          <w:rFonts w:ascii="Times New Roman" w:hAnsi="Times New Roman"/>
          <w:b/>
        </w:rPr>
        <w:fldChar w:fldCharType="end"/>
      </w:r>
      <w:r>
        <w:rPr>
          <w:rFonts w:ascii="Times New Roman" w:hAnsi="Times New Roman"/>
          <w:b/>
        </w:rPr>
        <w:t>: The assistant information can include the channel state information at the receiver, such as the LBT results, AP-CSI report.</w:t>
      </w:r>
      <w:bookmarkEnd w:id="24"/>
    </w:p>
    <w:p w14:paraId="043905AA" w14:textId="2DD48153" w:rsidR="00EB37BA" w:rsidRPr="00EB37BA" w:rsidRDefault="00EB37BA" w:rsidP="00EB37BA">
      <w:pPr>
        <w:spacing w:before="240"/>
        <w:jc w:val="both"/>
        <w:rPr>
          <w:rFonts w:ascii="Times New Roman" w:eastAsiaTheme="minorEastAsia" w:hAnsi="Times New Roman"/>
          <w:lang w:eastAsia="zh-CN"/>
        </w:rPr>
      </w:pPr>
      <w:r>
        <w:rPr>
          <w:rFonts w:ascii="Times New Roman" w:eastAsiaTheme="minorEastAsia" w:hAnsi="Times New Roman"/>
          <w:lang w:eastAsia="zh-CN"/>
        </w:rPr>
        <w:t xml:space="preserve">In order to trigger the transmission of the assistant information, </w:t>
      </w:r>
      <w:r w:rsidRPr="00FB32D7">
        <w:rPr>
          <w:rFonts w:ascii="Times New Roman" w:eastAsiaTheme="minorEastAsia" w:hAnsi="Times New Roman"/>
          <w:lang w:eastAsia="zh-CN"/>
        </w:rPr>
        <w:t>gNB</w:t>
      </w:r>
      <w:r>
        <w:rPr>
          <w:rFonts w:ascii="Times New Roman" w:eastAsiaTheme="minorEastAsia" w:hAnsi="Times New Roman"/>
          <w:lang w:eastAsia="zh-CN"/>
        </w:rPr>
        <w:t xml:space="preserve"> needs to send </w:t>
      </w:r>
      <w:r w:rsidRPr="00C4549E">
        <w:rPr>
          <w:rFonts w:ascii="Times New Roman" w:hAnsi="Times New Roman"/>
        </w:rPr>
        <w:t>transmitter request</w:t>
      </w:r>
      <w:r>
        <w:rPr>
          <w:rFonts w:ascii="Times New Roman" w:hAnsi="Times New Roman"/>
        </w:rPr>
        <w:t xml:space="preserve">s </w:t>
      </w:r>
      <w:r>
        <w:rPr>
          <w:rFonts w:ascii="Times New Roman" w:eastAsiaTheme="minorEastAsia" w:hAnsi="Times New Roman"/>
          <w:lang w:eastAsia="zh-CN"/>
        </w:rPr>
        <w:t xml:space="preserve">to the UEs which have data for reception. When the UEs correctly decode the </w:t>
      </w:r>
      <w:r w:rsidRPr="00C4549E">
        <w:rPr>
          <w:rFonts w:ascii="Times New Roman" w:hAnsi="Times New Roman"/>
        </w:rPr>
        <w:t>transmitter request</w:t>
      </w:r>
      <w:r>
        <w:rPr>
          <w:rFonts w:ascii="Times New Roman" w:hAnsi="Times New Roman"/>
        </w:rPr>
        <w:t>s and sense the channel to be idle</w:t>
      </w:r>
      <w:r>
        <w:rPr>
          <w:rFonts w:ascii="Times New Roman" w:eastAsiaTheme="minorEastAsia" w:hAnsi="Times New Roman"/>
          <w:lang w:eastAsia="zh-CN"/>
        </w:rPr>
        <w:t xml:space="preserve">, they will feed back </w:t>
      </w:r>
      <w:r>
        <w:rPr>
          <w:rFonts w:ascii="Times New Roman" w:hAnsi="Times New Roman"/>
        </w:rPr>
        <w:t xml:space="preserve">assistant information </w:t>
      </w:r>
      <w:r>
        <w:rPr>
          <w:rFonts w:ascii="Times New Roman" w:eastAsiaTheme="minorEastAsia" w:hAnsi="Times New Roman"/>
          <w:lang w:eastAsia="zh-CN"/>
        </w:rPr>
        <w:t xml:space="preserve">to the gNB. gNB will then start to transmit data to those UEs after receiving the </w:t>
      </w:r>
      <w:r>
        <w:rPr>
          <w:rFonts w:ascii="Times New Roman" w:hAnsi="Times New Roman"/>
        </w:rPr>
        <w:t>assistant information</w:t>
      </w:r>
      <w:r>
        <w:rPr>
          <w:rFonts w:ascii="Times New Roman" w:eastAsiaTheme="minorEastAsia" w:hAnsi="Times New Roman"/>
          <w:lang w:eastAsia="zh-CN"/>
        </w:rPr>
        <w:t xml:space="preserve">. There are several ways to indicate the transmitter request, e.g., gNB can indicate with dedicated RNTI, or with special values of certain fields in the DCI, or with dedicated field in the DCI, or with dedicated search space set group, etc. Take the search space set group as an example, when UE detects search space set group 0, UE performs LBT and transmits the assistant information to gNB, meanwhile, UE switches to monitor search space set group 1 till the end of the gNB-initiated COT. </w:t>
      </w:r>
    </w:p>
    <w:p w14:paraId="53D17425" w14:textId="0F194713" w:rsidR="00EB37BA" w:rsidRDefault="00EB37BA" w:rsidP="0021162A">
      <w:pPr>
        <w:spacing w:before="240" w:after="240"/>
        <w:jc w:val="both"/>
        <w:rPr>
          <w:rFonts w:ascii="Times New Roman" w:hAnsi="Times New Roman"/>
          <w:b/>
        </w:rPr>
      </w:pPr>
      <w:bookmarkStart w:id="25" w:name="_Ref6810039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15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w:t>
      </w:r>
      <w:r w:rsidR="001E54C2">
        <w:rPr>
          <w:rFonts w:ascii="Times New Roman" w:hAnsi="Times New Roman"/>
          <w:b/>
        </w:rPr>
        <w:t>transmitter request</w:t>
      </w:r>
      <w:r>
        <w:rPr>
          <w:rFonts w:ascii="Times New Roman" w:hAnsi="Times New Roman"/>
          <w:b/>
        </w:rPr>
        <w:t xml:space="preserve"> triggering UE to send assistant information should be studied.</w:t>
      </w:r>
      <w:bookmarkEnd w:id="25"/>
    </w:p>
    <w:p w14:paraId="26D5AE6B" w14:textId="18CEE26F" w:rsidR="0021162A" w:rsidRDefault="0021162A" w:rsidP="0021162A">
      <w:pPr>
        <w:spacing w:before="240" w:after="24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can be configured in pair. That is to say, each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has a corresponding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Whenever a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is received, a </w:t>
      </w:r>
      <w:r w:rsidR="002B2A67">
        <w:rPr>
          <w:rFonts w:ascii="Times New Roman" w:hAnsi="Times New Roman"/>
        </w:rPr>
        <w:t>receiver</w:t>
      </w:r>
      <w:r w:rsidR="003D0C3A">
        <w:rPr>
          <w:rFonts w:ascii="Times New Roman" w:hAnsi="Times New Roman"/>
        </w:rPr>
        <w:t>-assisted information</w:t>
      </w:r>
      <w:r w:rsidR="002B2A67">
        <w:rPr>
          <w:rFonts w:ascii="Times New Roman" w:hAnsi="Times New Roman"/>
        </w:rPr>
        <w:t xml:space="preserve"> </w:t>
      </w:r>
      <w:r>
        <w:rPr>
          <w:rFonts w:ascii="Times New Roman" w:eastAsiaTheme="minorEastAsia" w:hAnsi="Times New Roman"/>
          <w:lang w:eastAsia="zh-CN"/>
        </w:rPr>
        <w:t xml:space="preserve">can be sent immediately. The gap between the </w:t>
      </w:r>
      <w:r w:rsidR="002B2A67" w:rsidRPr="00C4549E">
        <w:rPr>
          <w:rFonts w:ascii="Times New Roman" w:hAnsi="Times New Roman"/>
        </w:rPr>
        <w:t>transmitter request</w:t>
      </w:r>
      <w:r w:rsidR="002B2A67">
        <w:rPr>
          <w:rFonts w:ascii="Times New Roman" w:hAnsi="Times New Roman"/>
        </w:rPr>
        <w:t xml:space="preserve"> </w:t>
      </w:r>
      <w:r>
        <w:rPr>
          <w:rFonts w:ascii="Times New Roman" w:eastAsiaTheme="minorEastAsia" w:hAnsi="Times New Roman"/>
          <w:lang w:eastAsia="zh-CN"/>
        </w:rPr>
        <w:t xml:space="preserve">monitoring occasion and the </w:t>
      </w:r>
      <w:r w:rsidR="002B2A67">
        <w:rPr>
          <w:rFonts w:ascii="Times New Roman" w:hAnsi="Times New Roman"/>
        </w:rPr>
        <w:t xml:space="preserve">receiver feedback </w:t>
      </w:r>
      <w:r>
        <w:rPr>
          <w:rFonts w:ascii="Times New Roman" w:eastAsiaTheme="minorEastAsia" w:hAnsi="Times New Roman"/>
          <w:lang w:eastAsia="zh-CN"/>
        </w:rPr>
        <w:t xml:space="preserve">transmission opportunity depends on the </w:t>
      </w:r>
      <w:r w:rsidR="003D0C3A">
        <w:rPr>
          <w:rFonts w:ascii="Times New Roman" w:hAnsi="Times New Roman"/>
        </w:rPr>
        <w:t>UE</w:t>
      </w:r>
      <w:r w:rsidR="002B2A67">
        <w:rPr>
          <w:rFonts w:ascii="Times New Roman" w:hAnsi="Times New Roman"/>
        </w:rPr>
        <w:t xml:space="preserve"> </w:t>
      </w:r>
      <w:r>
        <w:rPr>
          <w:rFonts w:ascii="Times New Roman" w:eastAsiaTheme="minorEastAsia" w:hAnsi="Times New Roman"/>
          <w:lang w:eastAsia="zh-CN"/>
        </w:rPr>
        <w:t xml:space="preserve">processing time </w:t>
      </w:r>
      <w:r w:rsidR="003D0C3A">
        <w:rPr>
          <w:rFonts w:ascii="Times New Roman" w:eastAsiaTheme="minorEastAsia" w:hAnsi="Times New Roman"/>
          <w:lang w:eastAsia="zh-CN"/>
        </w:rPr>
        <w:t xml:space="preserve">of the transmitter request </w:t>
      </w:r>
      <w:r>
        <w:rPr>
          <w:rFonts w:ascii="Times New Roman" w:eastAsiaTheme="minorEastAsia" w:hAnsi="Times New Roman"/>
          <w:lang w:eastAsia="zh-CN"/>
        </w:rPr>
        <w:t>and the preparation time</w:t>
      </w:r>
      <w:r w:rsidR="003D0C3A">
        <w:rPr>
          <w:rFonts w:ascii="Times New Roman" w:eastAsiaTheme="minorEastAsia" w:hAnsi="Times New Roman"/>
          <w:lang w:eastAsia="zh-CN"/>
        </w:rPr>
        <w:t xml:space="preserve"> of the </w:t>
      </w:r>
      <w:r w:rsidR="003D0C3A">
        <w:rPr>
          <w:rFonts w:ascii="Times New Roman" w:hAnsi="Times New Roman"/>
        </w:rPr>
        <w:t>receiver feedback</w:t>
      </w:r>
      <w:r>
        <w:rPr>
          <w:rFonts w:ascii="Times New Roman" w:eastAsiaTheme="minorEastAsia" w:hAnsi="Times New Roman"/>
          <w:lang w:eastAsia="zh-CN"/>
        </w:rPr>
        <w:t>, etc.</w:t>
      </w:r>
    </w:p>
    <w:p w14:paraId="6B0B669C" w14:textId="6B7CD4DC" w:rsidR="007F6D0A" w:rsidRPr="00B454C0" w:rsidRDefault="0021162A" w:rsidP="0067099D">
      <w:pPr>
        <w:spacing w:after="240"/>
        <w:jc w:val="both"/>
        <w:rPr>
          <w:rFonts w:ascii="Times New Roman" w:eastAsiaTheme="minorEastAsia" w:hAnsi="Times New Roman"/>
          <w:lang w:eastAsia="zh-CN"/>
        </w:rPr>
      </w:pPr>
      <w:bookmarkStart w:id="26" w:name="_Ref614489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AD3017">
        <w:rPr>
          <w:rFonts w:ascii="Times New Roman" w:hAnsi="Times New Roman"/>
          <w:b/>
          <w:noProof/>
        </w:rPr>
        <w:t>16</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Each </w:t>
      </w:r>
      <w:r w:rsidR="002B2A67" w:rsidRPr="00C4549E">
        <w:rPr>
          <w:rFonts w:ascii="Times New Roman" w:hAnsi="Times New Roman"/>
          <w:b/>
        </w:rPr>
        <w:t xml:space="preserve">transmitter request </w:t>
      </w:r>
      <w:r>
        <w:rPr>
          <w:rFonts w:ascii="Times New Roman" w:hAnsi="Times New Roman"/>
          <w:b/>
        </w:rPr>
        <w:t xml:space="preserve">monitoring occasion corresponds to a </w:t>
      </w:r>
      <w:r w:rsidR="002B2A67" w:rsidRPr="00C4549E">
        <w:rPr>
          <w:rFonts w:ascii="Times New Roman" w:hAnsi="Times New Roman"/>
          <w:b/>
        </w:rPr>
        <w:t xml:space="preserve">receiver feedback </w:t>
      </w:r>
      <w:r>
        <w:rPr>
          <w:rFonts w:ascii="Times New Roman" w:hAnsi="Times New Roman"/>
          <w:b/>
        </w:rPr>
        <w:t>transmission opportunity.</w:t>
      </w:r>
      <w:bookmarkEnd w:id="26"/>
    </w:p>
    <w:p w14:paraId="7D80F577" w14:textId="0DB4D6F9" w:rsidR="000A1C48" w:rsidRPr="009A4488" w:rsidRDefault="00E81BCB" w:rsidP="000A1C48">
      <w:pPr>
        <w:pStyle w:val="20"/>
        <w:rPr>
          <w:rFonts w:eastAsia="宋体"/>
          <w:b w:val="0"/>
          <w:sz w:val="30"/>
          <w:szCs w:val="30"/>
        </w:rPr>
      </w:pPr>
      <w:r>
        <w:rPr>
          <w:rFonts w:eastAsia="宋体"/>
          <w:b w:val="0"/>
          <w:sz w:val="30"/>
          <w:szCs w:val="30"/>
        </w:rPr>
        <w:t xml:space="preserve">Channel access </w:t>
      </w:r>
      <w:r w:rsidR="00D93533">
        <w:rPr>
          <w:rFonts w:eastAsia="宋体"/>
          <w:b w:val="0"/>
          <w:sz w:val="30"/>
          <w:szCs w:val="30"/>
        </w:rPr>
        <w:t>mode</w:t>
      </w:r>
      <w:r>
        <w:rPr>
          <w:rFonts w:eastAsia="宋体"/>
          <w:b w:val="0"/>
          <w:sz w:val="30"/>
          <w:szCs w:val="30"/>
        </w:rPr>
        <w:t xml:space="preserve"> selection</w:t>
      </w:r>
    </w:p>
    <w:p w14:paraId="58A2EAD3" w14:textId="7D1797A3" w:rsidR="00721AE1" w:rsidRDefault="00037535" w:rsidP="00721AE1">
      <w:pPr>
        <w:spacing w:after="240"/>
        <w:jc w:val="both"/>
        <w:rPr>
          <w:rFonts w:ascii="Times New Roman" w:hAnsi="Times New Roman"/>
          <w:lang w:val="en-GB"/>
        </w:rPr>
      </w:pPr>
      <w:r>
        <w:rPr>
          <w:rFonts w:ascii="Times New Roman" w:hAnsi="Times New Roman"/>
          <w:lang w:val="en-GB"/>
        </w:rPr>
        <w:t xml:space="preserve">For regions where LBT is not mandated, gNB should indicate to the UE this gNB-UE connection is operating in LBT mode or no-LBT mode. </w:t>
      </w:r>
      <w:r w:rsidR="00721AE1">
        <w:rPr>
          <w:rFonts w:ascii="Times New Roman" w:hAnsi="Times New Roman"/>
          <w:lang w:val="en-GB"/>
        </w:rPr>
        <w:t>The</w:t>
      </w:r>
      <w:r>
        <w:rPr>
          <w:rFonts w:ascii="Times New Roman" w:hAnsi="Times New Roman"/>
          <w:lang w:val="en-GB"/>
        </w:rPr>
        <w:t xml:space="preserve"> </w:t>
      </w:r>
      <w:r w:rsidR="00A14270">
        <w:rPr>
          <w:rFonts w:ascii="Times New Roman" w:hAnsi="Times New Roman"/>
          <w:lang w:val="en-GB"/>
        </w:rPr>
        <w:t>alternatives</w:t>
      </w:r>
      <w:r>
        <w:rPr>
          <w:rFonts w:ascii="Times New Roman" w:hAnsi="Times New Roman"/>
          <w:lang w:val="en-GB"/>
        </w:rPr>
        <w:t xml:space="preserve"> </w:t>
      </w:r>
      <w:r w:rsidR="00A14270">
        <w:rPr>
          <w:rFonts w:ascii="Times New Roman" w:hAnsi="Times New Roman"/>
          <w:lang w:val="en-GB"/>
        </w:rPr>
        <w:t xml:space="preserve">regarding the channel access mode indication </w:t>
      </w:r>
      <w:r>
        <w:rPr>
          <w:rFonts w:ascii="Times New Roman" w:hAnsi="Times New Roman"/>
          <w:lang w:val="en-GB"/>
        </w:rPr>
        <w:t>are proposed as following:</w:t>
      </w:r>
    </w:p>
    <w:p w14:paraId="1454A2CD" w14:textId="77777777" w:rsidR="00721AE1" w:rsidRPr="00ED14CB" w:rsidRDefault="00721AE1" w:rsidP="00721AE1">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0DF64341" w14:textId="77777777" w:rsidR="00721AE1" w:rsidRPr="00ED14CB" w:rsidRDefault="00721AE1" w:rsidP="00721AE1">
      <w:pPr>
        <w:rPr>
          <w:rFonts w:ascii="Times New Roman" w:eastAsia="Batang" w:hAnsi="Times New Roman"/>
          <w:lang w:val="en-GB"/>
        </w:rPr>
      </w:pPr>
      <w:r w:rsidRPr="00ED14CB">
        <w:rPr>
          <w:rFonts w:ascii="Times New Roman" w:eastAsia="Batang" w:hAnsi="Times New Roman"/>
          <w:lang w:val="en-GB"/>
        </w:rPr>
        <w:t>For regions where LBT is not mandated, gNB should indicate to the UE this gNB-UE connection is operating in LBT mode or no-LBT mode. Down-select between</w:t>
      </w:r>
    </w:p>
    <w:p w14:paraId="3B7ED19B" w14:textId="77777777" w:rsidR="00721AE1" w:rsidRPr="00ED14CB" w:rsidRDefault="00721AE1" w:rsidP="00721AE1">
      <w:pPr>
        <w:numPr>
          <w:ilvl w:val="0"/>
          <w:numId w:val="41"/>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Alt 1. Support cell specific (common for all UEs in a cell as part of system information or dedicated RRC signalling or both) gNB indication</w:t>
      </w:r>
    </w:p>
    <w:p w14:paraId="0B3BFB9B" w14:textId="77777777" w:rsidR="00721AE1" w:rsidRPr="00ED14CB" w:rsidRDefault="00721AE1" w:rsidP="00721AE1">
      <w:pPr>
        <w:numPr>
          <w:ilvl w:val="0"/>
          <w:numId w:val="41"/>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Alt 2. Support both cell specific (common for all UEs in a cell as part of system information or dedicated RRC signalling or both) and UE specific (can be different for different UEs in a cell as part of UE-specific RRC configuration) gNB indication</w:t>
      </w:r>
    </w:p>
    <w:p w14:paraId="17302A0D" w14:textId="77777777" w:rsidR="00721AE1" w:rsidRPr="00ED14CB" w:rsidRDefault="00721AE1" w:rsidP="00721AE1">
      <w:pPr>
        <w:numPr>
          <w:ilvl w:val="0"/>
          <w:numId w:val="41"/>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2DC9E5CD" w14:textId="77777777" w:rsidR="00721AE1" w:rsidRPr="00ED14CB" w:rsidRDefault="00721AE1" w:rsidP="00721AE1">
      <w:pPr>
        <w:numPr>
          <w:ilvl w:val="0"/>
          <w:numId w:val="41"/>
        </w:numPr>
        <w:overflowPunct w:val="0"/>
        <w:snapToGrid w:val="0"/>
        <w:spacing w:after="60" w:line="252" w:lineRule="auto"/>
        <w:rPr>
          <w:rFonts w:ascii="Times New Roman" w:eastAsia="Batang" w:hAnsi="Times New Roman"/>
          <w:szCs w:val="20"/>
        </w:rPr>
      </w:pPr>
      <w:r w:rsidRPr="00ED14CB">
        <w:rPr>
          <w:rFonts w:ascii="Times New Roman" w:eastAsia="Batang" w:hAnsi="Times New Roman"/>
          <w:lang w:val="en-GB"/>
        </w:rPr>
        <w:t>FFS: Whether a gNB and its UE(s) can have different mode</w:t>
      </w:r>
    </w:p>
    <w:p w14:paraId="3581C257" w14:textId="77777777" w:rsidR="00721AE1" w:rsidRPr="00ED14CB" w:rsidRDefault="00721AE1" w:rsidP="00721AE1">
      <w:pPr>
        <w:numPr>
          <w:ilvl w:val="0"/>
          <w:numId w:val="41"/>
        </w:numPr>
        <w:overflowPunct w:val="0"/>
        <w:snapToGrid w:val="0"/>
        <w:spacing w:after="60" w:line="252" w:lineRule="auto"/>
        <w:rPr>
          <w:rFonts w:ascii="Times New Roman" w:eastAsia="Batang" w:hAnsi="Times New Roman"/>
          <w:szCs w:val="20"/>
        </w:rPr>
      </w:pPr>
      <w:r w:rsidRPr="00ED14CB">
        <w:rPr>
          <w:rFonts w:ascii="Times New Roman" w:eastAsia="Batang" w:hAnsi="Times New Roman"/>
          <w:lang w:val="en-GB"/>
        </w:rPr>
        <w:t>FFS: Whether L1 signalling can be used for both Alt 1 and Alt 2 for gNB indication</w:t>
      </w:r>
    </w:p>
    <w:p w14:paraId="3B054AF9" w14:textId="7ADB6937" w:rsidR="00330337" w:rsidRPr="002E5F80" w:rsidRDefault="00330337" w:rsidP="008A79D8">
      <w:pPr>
        <w:spacing w:before="240"/>
        <w:jc w:val="both"/>
        <w:rPr>
          <w:rFonts w:ascii="Times New Roman" w:hAnsi="Times New Roman"/>
          <w:lang w:val="en-GB"/>
        </w:rPr>
      </w:pPr>
      <w:r w:rsidRPr="002E5F80">
        <w:rPr>
          <w:rFonts w:ascii="Times New Roman" w:eastAsiaTheme="minorEastAsia" w:hAnsi="Times New Roman"/>
          <w:lang w:val="en-GB" w:eastAsia="zh-CN"/>
        </w:rPr>
        <w:t xml:space="preserve">We believe that before the RRC connection, the channel access mode can be indicated as part of </w:t>
      </w:r>
      <w:r w:rsidR="0098734F">
        <w:rPr>
          <w:rFonts w:ascii="Times New Roman" w:eastAsiaTheme="minorEastAsia" w:hAnsi="Times New Roman"/>
          <w:lang w:val="en-GB" w:eastAsia="zh-CN"/>
        </w:rPr>
        <w:t xml:space="preserve">the </w:t>
      </w:r>
      <w:r w:rsidRPr="002E5F80">
        <w:rPr>
          <w:rFonts w:ascii="Times New Roman" w:eastAsiaTheme="minorEastAsia" w:hAnsi="Times New Roman"/>
          <w:lang w:val="en-GB" w:eastAsia="zh-CN"/>
        </w:rPr>
        <w:t xml:space="preserve">system information or dedicated RRC </w:t>
      </w:r>
      <w:r w:rsidR="00C80A3B" w:rsidRPr="002E5F80">
        <w:rPr>
          <w:rFonts w:ascii="Times New Roman" w:eastAsiaTheme="minorEastAsia" w:hAnsi="Times New Roman"/>
          <w:lang w:val="en-GB" w:eastAsia="zh-CN"/>
        </w:rPr>
        <w:t>signalling</w:t>
      </w:r>
      <w:r w:rsidRPr="002E5F80">
        <w:rPr>
          <w:rFonts w:ascii="Times New Roman" w:eastAsiaTheme="minorEastAsia" w:hAnsi="Times New Roman"/>
          <w:lang w:val="en-GB" w:eastAsia="zh-CN"/>
        </w:rPr>
        <w:t xml:space="preserve"> or both. However, after RRC connection, c</w:t>
      </w:r>
      <w:r w:rsidR="0047510C" w:rsidRPr="002E5F80">
        <w:rPr>
          <w:rFonts w:ascii="Times New Roman" w:eastAsiaTheme="minorEastAsia" w:hAnsi="Times New Roman"/>
          <w:lang w:val="en-GB" w:eastAsia="zh-CN"/>
        </w:rPr>
        <w:t>onsidering the random locations of the UEs</w:t>
      </w:r>
      <w:r w:rsidR="00D6481B" w:rsidRPr="002E5F80">
        <w:rPr>
          <w:rFonts w:ascii="Times New Roman" w:eastAsiaTheme="minorEastAsia" w:hAnsi="Times New Roman"/>
          <w:lang w:val="en-GB" w:eastAsia="zh-CN"/>
        </w:rPr>
        <w:t xml:space="preserve"> within a cell</w:t>
      </w:r>
      <w:r w:rsidR="0047510C" w:rsidRPr="002E5F80">
        <w:rPr>
          <w:rFonts w:ascii="Times New Roman" w:eastAsiaTheme="minorEastAsia" w:hAnsi="Times New Roman"/>
          <w:lang w:val="en-GB" w:eastAsia="zh-CN"/>
        </w:rPr>
        <w:t xml:space="preserve">, they may undergo different interference levels or transmission conditions. </w:t>
      </w:r>
      <w:r w:rsidR="00D6481B" w:rsidRPr="002E5F80">
        <w:rPr>
          <w:rFonts w:ascii="Times New Roman" w:eastAsiaTheme="minorEastAsia" w:hAnsi="Times New Roman"/>
          <w:lang w:val="en-GB" w:eastAsia="zh-CN"/>
        </w:rPr>
        <w:t>In order to improve the</w:t>
      </w:r>
      <w:r w:rsidRPr="002E5F80">
        <w:rPr>
          <w:rFonts w:ascii="Times New Roman" w:eastAsiaTheme="minorEastAsia" w:hAnsi="Times New Roman"/>
          <w:lang w:val="en-GB" w:eastAsia="zh-CN"/>
        </w:rPr>
        <w:t xml:space="preserve"> system</w:t>
      </w:r>
      <w:r w:rsidR="00D6481B" w:rsidRPr="002E5F80">
        <w:rPr>
          <w:rFonts w:ascii="Times New Roman" w:eastAsiaTheme="minorEastAsia" w:hAnsi="Times New Roman"/>
          <w:lang w:val="en-GB" w:eastAsia="zh-CN"/>
        </w:rPr>
        <w:t xml:space="preserve"> performance, gNB can indicate different channel access mode to the </w:t>
      </w:r>
      <w:r w:rsidR="002460B6" w:rsidRPr="002E5F80">
        <w:rPr>
          <w:rFonts w:ascii="Times New Roman" w:eastAsiaTheme="minorEastAsia" w:hAnsi="Times New Roman"/>
          <w:lang w:val="en-GB" w:eastAsia="zh-CN"/>
        </w:rPr>
        <w:t xml:space="preserve">different </w:t>
      </w:r>
      <w:r w:rsidR="00D6481B" w:rsidRPr="002E5F80">
        <w:rPr>
          <w:rFonts w:ascii="Times New Roman" w:eastAsiaTheme="minorEastAsia" w:hAnsi="Times New Roman"/>
          <w:lang w:val="en-GB" w:eastAsia="zh-CN"/>
        </w:rPr>
        <w:t xml:space="preserve">UEs. </w:t>
      </w:r>
      <w:r w:rsidR="0047510C" w:rsidRPr="002E5F80">
        <w:rPr>
          <w:rFonts w:ascii="Times New Roman" w:eastAsiaTheme="minorEastAsia" w:hAnsi="Times New Roman"/>
          <w:lang w:val="en-GB" w:eastAsia="zh-CN"/>
        </w:rPr>
        <w:t xml:space="preserve">The edge UE </w:t>
      </w:r>
      <w:r w:rsidR="00037535" w:rsidRPr="002E5F80">
        <w:rPr>
          <w:rFonts w:ascii="Times New Roman" w:eastAsiaTheme="minorEastAsia" w:hAnsi="Times New Roman"/>
          <w:lang w:val="en-GB" w:eastAsia="zh-CN"/>
        </w:rPr>
        <w:t>may use LBT</w:t>
      </w:r>
      <w:r w:rsidR="00D6481B" w:rsidRPr="002E5F80">
        <w:rPr>
          <w:rFonts w:ascii="Times New Roman" w:eastAsiaTheme="minorEastAsia" w:hAnsi="Times New Roman"/>
          <w:lang w:val="en-GB" w:eastAsia="zh-CN"/>
        </w:rPr>
        <w:t xml:space="preserve"> mode</w:t>
      </w:r>
      <w:r w:rsidR="00037535" w:rsidRPr="002E5F80">
        <w:rPr>
          <w:rFonts w:ascii="Times New Roman" w:eastAsiaTheme="minorEastAsia" w:hAnsi="Times New Roman"/>
          <w:lang w:val="en-GB" w:eastAsia="zh-CN"/>
        </w:rPr>
        <w:t xml:space="preserve">, </w:t>
      </w:r>
      <w:r w:rsidR="0047510C" w:rsidRPr="002E5F80">
        <w:rPr>
          <w:rFonts w:ascii="Times New Roman" w:eastAsiaTheme="minorEastAsia" w:hAnsi="Times New Roman"/>
          <w:lang w:val="en-GB" w:eastAsia="zh-CN"/>
        </w:rPr>
        <w:t xml:space="preserve">and the </w:t>
      </w:r>
      <w:r w:rsidR="00C80A3B" w:rsidRPr="002E5F80">
        <w:rPr>
          <w:rFonts w:ascii="Times New Roman" w:eastAsiaTheme="minorEastAsia" w:hAnsi="Times New Roman"/>
          <w:lang w:val="en-GB" w:eastAsia="zh-CN"/>
        </w:rPr>
        <w:t>centre</w:t>
      </w:r>
      <w:r w:rsidR="0047510C" w:rsidRPr="002E5F80">
        <w:rPr>
          <w:rFonts w:ascii="Times New Roman" w:eastAsiaTheme="minorEastAsia" w:hAnsi="Times New Roman"/>
          <w:lang w:val="en-GB" w:eastAsia="zh-CN"/>
        </w:rPr>
        <w:t xml:space="preserve"> UE can </w:t>
      </w:r>
      <w:r w:rsidR="00037535" w:rsidRPr="002E5F80">
        <w:rPr>
          <w:rFonts w:ascii="Times New Roman" w:eastAsiaTheme="minorEastAsia" w:hAnsi="Times New Roman"/>
          <w:lang w:val="en-GB" w:eastAsia="zh-CN"/>
        </w:rPr>
        <w:t xml:space="preserve">use </w:t>
      </w:r>
      <w:r w:rsidR="00D6481B" w:rsidRPr="002E5F80">
        <w:rPr>
          <w:rFonts w:ascii="Times New Roman" w:eastAsiaTheme="minorEastAsia" w:hAnsi="Times New Roman"/>
          <w:lang w:val="en-GB" w:eastAsia="zh-CN"/>
        </w:rPr>
        <w:t>no-LBT mode.</w:t>
      </w:r>
      <w:r w:rsidR="000F6673" w:rsidRPr="002E5F80">
        <w:rPr>
          <w:rFonts w:ascii="Times New Roman" w:eastAsiaTheme="minorEastAsia" w:hAnsi="Times New Roman"/>
          <w:lang w:val="en-GB" w:eastAsia="zh-CN"/>
        </w:rPr>
        <w:t xml:space="preserve"> </w:t>
      </w:r>
      <w:r w:rsidR="00B60C7F" w:rsidRPr="002E5F80">
        <w:rPr>
          <w:rFonts w:ascii="Times New Roman" w:hAnsi="Times New Roman"/>
          <w:lang w:val="en-GB"/>
        </w:rPr>
        <w:t>Furthermore, the indication of the channel access mode can be in a more detailed way. We can further indicate the exact LBT mode, e.g., omni-directional LBT, directional LBT, receiver assisted LBT, etc.</w:t>
      </w:r>
      <w:r w:rsidR="004844C9" w:rsidRPr="002E5F80">
        <w:rPr>
          <w:rFonts w:ascii="Times New Roman" w:hAnsi="Times New Roman"/>
          <w:lang w:val="en-GB"/>
        </w:rPr>
        <w:t xml:space="preserve"> For cell edge UEs, gNB can indicate the UE to </w:t>
      </w:r>
      <w:r w:rsidR="00CA0783" w:rsidRPr="002E5F80">
        <w:rPr>
          <w:rFonts w:ascii="Times New Roman" w:hAnsi="Times New Roman"/>
          <w:lang w:val="en-GB"/>
        </w:rPr>
        <w:t>use receive-assisted LBT to avoid hidden node problem.</w:t>
      </w:r>
      <w:r w:rsidR="00AD0A32" w:rsidRPr="002E5F80">
        <w:rPr>
          <w:rFonts w:ascii="Times New Roman" w:hAnsi="Times New Roman"/>
          <w:lang w:val="en-GB"/>
        </w:rPr>
        <w:t xml:space="preserve"> More </w:t>
      </w:r>
      <w:r w:rsidR="00687993" w:rsidRPr="002E5F80">
        <w:rPr>
          <w:rFonts w:ascii="Times New Roman" w:hAnsi="Times New Roman"/>
          <w:lang w:val="en-GB"/>
        </w:rPr>
        <w:t>specific</w:t>
      </w:r>
      <w:r w:rsidR="00AD0A32" w:rsidRPr="002E5F80">
        <w:rPr>
          <w:rFonts w:ascii="Times New Roman" w:hAnsi="Times New Roman"/>
          <w:lang w:val="en-GB"/>
        </w:rPr>
        <w:t xml:space="preserve"> indication such as per-beam channel access mode is not necessary. </w:t>
      </w:r>
      <w:r w:rsidR="00477D78" w:rsidRPr="002E5F80">
        <w:rPr>
          <w:rFonts w:ascii="Times New Roman" w:hAnsi="Times New Roman"/>
          <w:lang w:val="en-GB"/>
        </w:rPr>
        <w:t xml:space="preserve">The beam pair link quality is changing </w:t>
      </w:r>
      <w:r w:rsidR="00280B21" w:rsidRPr="002E5F80">
        <w:rPr>
          <w:rFonts w:ascii="Times New Roman" w:hAnsi="Times New Roman"/>
          <w:lang w:val="en-GB"/>
        </w:rPr>
        <w:t>due to</w:t>
      </w:r>
      <w:r w:rsidR="00477D78" w:rsidRPr="002E5F80">
        <w:rPr>
          <w:rFonts w:ascii="Times New Roman" w:hAnsi="Times New Roman"/>
          <w:lang w:val="en-GB"/>
        </w:rPr>
        <w:t xml:space="preserve"> UE moving or rotation. In general, TCI states are updated dynamically based on beam report, e.g. the gNB activates a set of TCI states via MAC CE or indicates TCI state by DCI. Therefore, per-beam </w:t>
      </w:r>
      <w:r w:rsidR="00E34BAD" w:rsidRPr="002E5F80">
        <w:rPr>
          <w:rFonts w:ascii="Times New Roman" w:hAnsi="Times New Roman"/>
          <w:lang w:val="en-GB"/>
        </w:rPr>
        <w:t>channel</w:t>
      </w:r>
      <w:r w:rsidR="00477D78" w:rsidRPr="002E5F80">
        <w:rPr>
          <w:rFonts w:ascii="Times New Roman" w:hAnsi="Times New Roman"/>
          <w:lang w:val="en-GB"/>
        </w:rPr>
        <w:t xml:space="preserve"> mode indication by RRC will not adapt to the change of the TCI state.</w:t>
      </w:r>
      <w:r w:rsidR="0048739D">
        <w:rPr>
          <w:rFonts w:ascii="Times New Roman" w:hAnsi="Times New Roman"/>
          <w:lang w:val="en-GB"/>
        </w:rPr>
        <w:t xml:space="preserve"> </w:t>
      </w:r>
      <w:r w:rsidR="00A132AE">
        <w:rPr>
          <w:rFonts w:ascii="Times New Roman" w:hAnsi="Times New Roman"/>
          <w:lang w:val="en-GB"/>
        </w:rPr>
        <w:t>Considering the different interference level at the gNB side and the UE side, it may not be necessary to always force them to use the same channel access mode.</w:t>
      </w:r>
      <w:r w:rsidR="0060448A">
        <w:rPr>
          <w:rFonts w:ascii="Times New Roman" w:hAnsi="Times New Roman"/>
          <w:lang w:val="en-GB"/>
        </w:rPr>
        <w:t xml:space="preserve"> That is to say, gNB and UE</w:t>
      </w:r>
      <w:r w:rsidR="00042D33">
        <w:rPr>
          <w:rFonts w:ascii="Times New Roman" w:hAnsi="Times New Roman"/>
          <w:lang w:val="en-GB"/>
        </w:rPr>
        <w:t xml:space="preserve"> can use different channel access mode.</w:t>
      </w:r>
      <w:r w:rsidR="00333DF5">
        <w:rPr>
          <w:rFonts w:ascii="Times New Roman" w:hAnsi="Times New Roman"/>
          <w:lang w:val="en-GB"/>
        </w:rPr>
        <w:t xml:space="preserve"> E.g., gNB uses no-LBT mode for DL transmission and UE uses LBT mode for UL transmission.</w:t>
      </w:r>
      <w:r w:rsidR="00126750">
        <w:rPr>
          <w:rFonts w:ascii="Times New Roman" w:hAnsi="Times New Roman"/>
          <w:lang w:val="en-GB"/>
        </w:rPr>
        <w:t xml:space="preserve"> L1 signaling can be considered to indicate the LBT mode if proper scenarios or use cases can be identified. When L1 signaling is introduced, it can be applied to both Alt-1 and Alt-2 for gNB indication.</w:t>
      </w:r>
      <w:r w:rsidR="00B46D5B">
        <w:rPr>
          <w:rFonts w:ascii="Times New Roman" w:hAnsi="Times New Roman"/>
          <w:lang w:val="en-GB"/>
        </w:rPr>
        <w:t xml:space="preserve"> L1 signaling can override the indication in system information or the dedicated RRC signaling.</w:t>
      </w:r>
    </w:p>
    <w:p w14:paraId="0490F95B" w14:textId="7C927BAB" w:rsidR="000A1C48" w:rsidRPr="0098734F" w:rsidRDefault="008A79D8" w:rsidP="003B3033">
      <w:pPr>
        <w:spacing w:before="240"/>
        <w:jc w:val="both"/>
        <w:rPr>
          <w:rFonts w:ascii="Times New Roman" w:hAnsi="Times New Roman"/>
          <w:lang w:val="en-GB"/>
        </w:rPr>
      </w:pPr>
      <w:bookmarkStart w:id="27" w:name="_Ref67929102"/>
      <w:r w:rsidRPr="0098734F">
        <w:rPr>
          <w:rFonts w:ascii="Times New Roman" w:hAnsi="Times New Roman"/>
          <w:b/>
        </w:rPr>
        <w:t xml:space="preserve">Proposal </w:t>
      </w:r>
      <w:r w:rsidRPr="0098734F">
        <w:rPr>
          <w:rFonts w:ascii="Times New Roman" w:hAnsi="Times New Roman"/>
          <w:b/>
        </w:rPr>
        <w:fldChar w:fldCharType="begin"/>
      </w:r>
      <w:r w:rsidRPr="0098734F">
        <w:rPr>
          <w:rFonts w:ascii="Times New Roman" w:hAnsi="Times New Roman"/>
          <w:b/>
        </w:rPr>
        <w:instrText xml:space="preserve"> SEQ Proposal \* ARABIC </w:instrText>
      </w:r>
      <w:r w:rsidRPr="0098734F">
        <w:rPr>
          <w:rFonts w:ascii="Times New Roman" w:hAnsi="Times New Roman"/>
          <w:b/>
        </w:rPr>
        <w:fldChar w:fldCharType="separate"/>
      </w:r>
      <w:r w:rsidR="00AD3017">
        <w:rPr>
          <w:rFonts w:ascii="Times New Roman" w:hAnsi="Times New Roman"/>
          <w:b/>
          <w:noProof/>
        </w:rPr>
        <w:t>17</w:t>
      </w:r>
      <w:r w:rsidRPr="0098734F">
        <w:rPr>
          <w:rFonts w:ascii="Times New Roman" w:hAnsi="Times New Roman"/>
          <w:b/>
        </w:rPr>
        <w:fldChar w:fldCharType="end"/>
      </w:r>
      <w:r w:rsidRPr="0098734F">
        <w:rPr>
          <w:rFonts w:ascii="Times New Roman" w:hAnsi="Times New Roman"/>
          <w:b/>
        </w:rPr>
        <w:t xml:space="preserve">: </w:t>
      </w:r>
      <w:r w:rsidR="00C80A3B" w:rsidRPr="0098734F">
        <w:rPr>
          <w:rFonts w:ascii="Times New Roman" w:hAnsi="Times New Roman"/>
          <w:b/>
        </w:rPr>
        <w:t>Both cell-specific and UE-specific indication of t</w:t>
      </w:r>
      <w:r w:rsidRPr="0098734F">
        <w:rPr>
          <w:rFonts w:ascii="Times New Roman" w:hAnsi="Times New Roman"/>
          <w:b/>
        </w:rPr>
        <w:t xml:space="preserve">he channel access mode </w:t>
      </w:r>
      <w:r w:rsidR="00C80A3B" w:rsidRPr="0098734F">
        <w:rPr>
          <w:rFonts w:ascii="Times New Roman" w:hAnsi="Times New Roman"/>
          <w:b/>
        </w:rPr>
        <w:t>should</w:t>
      </w:r>
      <w:r w:rsidRPr="0098734F">
        <w:rPr>
          <w:rFonts w:ascii="Times New Roman" w:hAnsi="Times New Roman"/>
          <w:b/>
        </w:rPr>
        <w:t xml:space="preserve"> </w:t>
      </w:r>
      <w:r w:rsidR="005D1BC3" w:rsidRPr="0098734F">
        <w:rPr>
          <w:rFonts w:ascii="Times New Roman" w:hAnsi="Times New Roman"/>
          <w:b/>
        </w:rPr>
        <w:t xml:space="preserve">be </w:t>
      </w:r>
      <w:r w:rsidR="00C80A3B" w:rsidRPr="0098734F">
        <w:rPr>
          <w:rFonts w:ascii="Times New Roman" w:hAnsi="Times New Roman"/>
          <w:b/>
        </w:rPr>
        <w:t>supported</w:t>
      </w:r>
      <w:r w:rsidRPr="0098734F">
        <w:rPr>
          <w:rFonts w:ascii="Times New Roman" w:hAnsi="Times New Roman"/>
          <w:b/>
        </w:rPr>
        <w:t>.</w:t>
      </w:r>
      <w:r w:rsidR="009420E6" w:rsidRPr="0098734F">
        <w:rPr>
          <w:rFonts w:ascii="Times New Roman" w:hAnsi="Times New Roman"/>
          <w:b/>
        </w:rPr>
        <w:t xml:space="preserve"> </w:t>
      </w:r>
      <w:r w:rsidR="00CA0B0B" w:rsidRPr="0098734F">
        <w:rPr>
          <w:rFonts w:ascii="Times New Roman" w:hAnsi="Times New Roman"/>
          <w:b/>
        </w:rPr>
        <w:t>P</w:t>
      </w:r>
      <w:r w:rsidR="009420E6" w:rsidRPr="0098734F">
        <w:rPr>
          <w:rFonts w:ascii="Times New Roman" w:hAnsi="Times New Roman"/>
          <w:b/>
        </w:rPr>
        <w:t xml:space="preserve">er-beam based channel access mode indication is </w:t>
      </w:r>
      <w:r w:rsidR="00CA0B0B" w:rsidRPr="0098734F">
        <w:rPr>
          <w:rFonts w:ascii="Times New Roman" w:hAnsi="Times New Roman"/>
          <w:b/>
        </w:rPr>
        <w:t>not necessary</w:t>
      </w:r>
      <w:r w:rsidR="009420E6" w:rsidRPr="0098734F">
        <w:rPr>
          <w:rFonts w:ascii="Times New Roman" w:hAnsi="Times New Roman"/>
          <w:b/>
        </w:rPr>
        <w:t>.</w:t>
      </w:r>
      <w:bookmarkEnd w:id="27"/>
    </w:p>
    <w:p w14:paraId="48BAD4C0" w14:textId="77777777" w:rsidR="000A1C48" w:rsidRPr="002716AE" w:rsidRDefault="000A1C48" w:rsidP="000A1C48">
      <w:pPr>
        <w:jc w:val="both"/>
        <w:rPr>
          <w:rFonts w:ascii="Times New Roman" w:hAnsi="Times New Roman"/>
          <w:i/>
          <w:iCs/>
          <w:lang w:val="en-GB"/>
        </w:rPr>
      </w:pPr>
    </w:p>
    <w:p w14:paraId="4280A889" w14:textId="2DAE5C45" w:rsidR="000A1C48" w:rsidRPr="005D1D12" w:rsidRDefault="00A00E8E" w:rsidP="000A1C48">
      <w:pPr>
        <w:spacing w:after="240"/>
        <w:jc w:val="both"/>
        <w:rPr>
          <w:rFonts w:ascii="Times New Roman" w:hAnsi="Times New Roman"/>
          <w:lang w:val="en-GB"/>
        </w:rPr>
      </w:pPr>
      <w:r w:rsidRPr="005D1D12">
        <w:rPr>
          <w:rFonts w:ascii="Times New Roman" w:hAnsi="Times New Roman"/>
          <w:lang w:val="en-GB"/>
        </w:rPr>
        <w:t xml:space="preserve">In the region where LBT is not mandatory, the channel access mode of a UE can be changed according to the </w:t>
      </w:r>
      <w:r w:rsidR="00EE1ECF" w:rsidRPr="005D1D12">
        <w:rPr>
          <w:rFonts w:ascii="Times New Roman" w:hAnsi="Times New Roman"/>
          <w:lang w:val="en-GB"/>
        </w:rPr>
        <w:t>variation of the</w:t>
      </w:r>
      <w:r w:rsidRPr="005D1D12">
        <w:rPr>
          <w:rFonts w:ascii="Times New Roman" w:hAnsi="Times New Roman"/>
          <w:lang w:val="en-GB"/>
        </w:rPr>
        <w:t xml:space="preserve"> interference</w:t>
      </w:r>
      <w:r w:rsidR="00EE1ECF" w:rsidRPr="005D1D12">
        <w:rPr>
          <w:rFonts w:ascii="Times New Roman" w:hAnsi="Times New Roman"/>
          <w:lang w:val="en-GB"/>
        </w:rPr>
        <w:t xml:space="preserve"> level</w:t>
      </w:r>
      <w:r w:rsidRPr="005D1D12">
        <w:rPr>
          <w:rFonts w:ascii="Times New Roman" w:hAnsi="Times New Roman"/>
          <w:lang w:val="en-GB"/>
        </w:rPr>
        <w:t xml:space="preserve"> or </w:t>
      </w:r>
      <w:r w:rsidR="008723A3" w:rsidRPr="005D1D12">
        <w:rPr>
          <w:rFonts w:ascii="Times New Roman" w:hAnsi="Times New Roman"/>
          <w:lang w:val="en-GB"/>
        </w:rPr>
        <w:t xml:space="preserve">the </w:t>
      </w:r>
      <w:r w:rsidRPr="005D1D12">
        <w:rPr>
          <w:rFonts w:ascii="Times New Roman" w:hAnsi="Times New Roman"/>
          <w:lang w:val="en-GB"/>
        </w:rPr>
        <w:t>statistic</w:t>
      </w:r>
      <w:r w:rsidR="00AE6826" w:rsidRPr="005D1D12">
        <w:rPr>
          <w:rFonts w:ascii="Times New Roman" w:hAnsi="Times New Roman"/>
          <w:lang w:val="en-GB"/>
        </w:rPr>
        <w:t>s</w:t>
      </w:r>
      <w:r w:rsidR="00502A6C" w:rsidRPr="005D1D12">
        <w:rPr>
          <w:rFonts w:ascii="Times New Roman" w:hAnsi="Times New Roman"/>
          <w:lang w:val="en-GB"/>
        </w:rPr>
        <w:t xml:space="preserve"> </w:t>
      </w:r>
      <w:r w:rsidR="00A22C5D" w:rsidRPr="005D1D12">
        <w:rPr>
          <w:rFonts w:ascii="Times New Roman" w:hAnsi="Times New Roman"/>
          <w:lang w:val="en-GB"/>
        </w:rPr>
        <w:t xml:space="preserve">of the </w:t>
      </w:r>
      <w:r w:rsidRPr="005D1D12">
        <w:rPr>
          <w:rFonts w:ascii="Times New Roman" w:hAnsi="Times New Roman"/>
          <w:lang w:val="en-GB"/>
        </w:rPr>
        <w:t xml:space="preserve">channel access </w:t>
      </w:r>
      <w:r w:rsidR="00E66333" w:rsidRPr="005D1D12">
        <w:rPr>
          <w:rFonts w:ascii="Times New Roman" w:hAnsi="Times New Roman"/>
          <w:lang w:val="en-GB"/>
        </w:rPr>
        <w:t>history</w:t>
      </w:r>
      <w:r w:rsidRPr="005D1D12">
        <w:rPr>
          <w:rFonts w:ascii="Times New Roman" w:hAnsi="Times New Roman"/>
          <w:lang w:val="en-GB"/>
        </w:rPr>
        <w:t xml:space="preserve">. </w:t>
      </w:r>
      <w:r w:rsidR="000A1C48" w:rsidRPr="005D1D12">
        <w:rPr>
          <w:rFonts w:ascii="Times New Roman" w:hAnsi="Times New Roman"/>
          <w:lang w:val="en-GB"/>
        </w:rPr>
        <w:t xml:space="preserve">E.g., when the channel occupancy time exceeds x% in T ms, the device can switch to LBT </w:t>
      </w:r>
      <w:r w:rsidRPr="005D1D12">
        <w:rPr>
          <w:rFonts w:ascii="Times New Roman" w:hAnsi="Times New Roman"/>
          <w:lang w:val="en-GB"/>
        </w:rPr>
        <w:t>mode</w:t>
      </w:r>
      <w:r w:rsidR="000A1C48" w:rsidRPr="005D1D12">
        <w:rPr>
          <w:rFonts w:ascii="Times New Roman" w:hAnsi="Times New Roman"/>
          <w:lang w:val="en-GB"/>
        </w:rPr>
        <w:t xml:space="preserve"> to enhance the performance of the devices that suffer</w:t>
      </w:r>
      <w:r w:rsidR="00D93533" w:rsidRPr="005D1D12">
        <w:rPr>
          <w:rFonts w:ascii="Times New Roman" w:hAnsi="Times New Roman"/>
          <w:lang w:val="en-GB"/>
        </w:rPr>
        <w:t>s</w:t>
      </w:r>
      <w:r w:rsidR="000A1C48" w:rsidRPr="005D1D12">
        <w:rPr>
          <w:rFonts w:ascii="Times New Roman" w:hAnsi="Times New Roman"/>
          <w:lang w:val="en-GB"/>
        </w:rPr>
        <w:t xml:space="preserve"> severe interference.  Or when the channel access successful rate exceeds y% in T ms, the device can switch to no</w:t>
      </w:r>
      <w:r w:rsidR="00D3609B" w:rsidRPr="005D1D12">
        <w:rPr>
          <w:rFonts w:ascii="Times New Roman" w:hAnsi="Times New Roman"/>
          <w:lang w:val="en-GB"/>
        </w:rPr>
        <w:t xml:space="preserve"> </w:t>
      </w:r>
      <w:r w:rsidR="000A1C48" w:rsidRPr="005D1D12">
        <w:rPr>
          <w:rFonts w:ascii="Times New Roman" w:hAnsi="Times New Roman"/>
          <w:lang w:val="en-GB"/>
        </w:rPr>
        <w:t xml:space="preserve">LBT </w:t>
      </w:r>
      <w:r w:rsidR="00D93533" w:rsidRPr="005D1D12">
        <w:rPr>
          <w:rFonts w:ascii="Times New Roman" w:hAnsi="Times New Roman"/>
          <w:lang w:val="en-GB"/>
        </w:rPr>
        <w:t>mode</w:t>
      </w:r>
      <w:r w:rsidR="000A1C48" w:rsidRPr="005D1D12">
        <w:rPr>
          <w:rFonts w:ascii="Times New Roman" w:hAnsi="Times New Roman"/>
          <w:lang w:val="en-GB"/>
        </w:rPr>
        <w:t xml:space="preserve"> since there are very few interfering nodes in surrounding areas. Besides, the device can also select the channel access </w:t>
      </w:r>
      <w:r w:rsidR="00D93533" w:rsidRPr="005D1D12">
        <w:rPr>
          <w:rFonts w:ascii="Times New Roman" w:hAnsi="Times New Roman"/>
          <w:lang w:val="en-GB"/>
        </w:rPr>
        <w:t>mode</w:t>
      </w:r>
      <w:r w:rsidR="000A1C48" w:rsidRPr="005D1D12">
        <w:rPr>
          <w:rFonts w:ascii="Times New Roman" w:hAnsi="Times New Roman"/>
          <w:lang w:val="en-GB"/>
        </w:rPr>
        <w:t xml:space="preserve"> based on the transmission priority or service requirements. E.g., the data with high priority can be delivered </w:t>
      </w:r>
      <w:r w:rsidR="00081A5C" w:rsidRPr="005D1D12">
        <w:rPr>
          <w:rFonts w:ascii="Times New Roman" w:hAnsi="Times New Roman"/>
          <w:lang w:val="en-GB"/>
        </w:rPr>
        <w:t xml:space="preserve">with </w:t>
      </w:r>
      <w:r w:rsidR="000A1C48" w:rsidRPr="005D1D12">
        <w:rPr>
          <w:rFonts w:ascii="Times New Roman" w:hAnsi="Times New Roman"/>
          <w:lang w:val="en-GB"/>
        </w:rPr>
        <w:t>no</w:t>
      </w:r>
      <w:r w:rsidR="00D3609B" w:rsidRPr="005D1D12">
        <w:rPr>
          <w:rFonts w:ascii="Times New Roman" w:hAnsi="Times New Roman"/>
          <w:lang w:val="en-GB"/>
        </w:rPr>
        <w:t xml:space="preserve"> LBT mechanism</w:t>
      </w:r>
      <w:r w:rsidR="000A1C48" w:rsidRPr="005D1D12">
        <w:rPr>
          <w:rFonts w:ascii="Times New Roman" w:hAnsi="Times New Roman"/>
          <w:lang w:val="en-GB"/>
        </w:rPr>
        <w:t xml:space="preserve">, and the data with low priority can be delivered with LBT </w:t>
      </w:r>
      <w:r w:rsidR="00D93533" w:rsidRPr="005D1D12">
        <w:rPr>
          <w:rFonts w:ascii="Times New Roman" w:hAnsi="Times New Roman"/>
          <w:lang w:val="en-GB"/>
        </w:rPr>
        <w:t>mode</w:t>
      </w:r>
      <w:r w:rsidR="000A1C48" w:rsidRPr="005D1D12">
        <w:rPr>
          <w:rFonts w:ascii="Times New Roman" w:hAnsi="Times New Roman"/>
          <w:lang w:val="en-GB"/>
        </w:rPr>
        <w:t>. Or the high reliability services can be delivered with receiver</w:t>
      </w:r>
      <w:r w:rsidR="00D93533" w:rsidRPr="005D1D12">
        <w:rPr>
          <w:rFonts w:ascii="Times New Roman" w:hAnsi="Times New Roman"/>
          <w:lang w:val="en-GB"/>
        </w:rPr>
        <w:t>-</w:t>
      </w:r>
      <w:r w:rsidR="000A1C48" w:rsidRPr="005D1D12">
        <w:rPr>
          <w:rFonts w:ascii="Times New Roman" w:hAnsi="Times New Roman"/>
          <w:lang w:val="en-GB"/>
        </w:rPr>
        <w:t xml:space="preserve">assisted LBT </w:t>
      </w:r>
      <w:r w:rsidR="00D93533" w:rsidRPr="005D1D12">
        <w:rPr>
          <w:rFonts w:ascii="Times New Roman" w:hAnsi="Times New Roman"/>
          <w:lang w:val="en-GB"/>
        </w:rPr>
        <w:t>mode</w:t>
      </w:r>
      <w:r w:rsidR="000A1C48" w:rsidRPr="005D1D12">
        <w:rPr>
          <w:rFonts w:ascii="Times New Roman" w:hAnsi="Times New Roman"/>
          <w:lang w:val="en-GB"/>
        </w:rPr>
        <w:t xml:space="preserve">. Furthermore, the device can select the channel access </w:t>
      </w:r>
      <w:r w:rsidR="00D93533" w:rsidRPr="005D1D12">
        <w:rPr>
          <w:rFonts w:ascii="Times New Roman" w:hAnsi="Times New Roman"/>
          <w:lang w:val="en-GB"/>
        </w:rPr>
        <w:t>mode</w:t>
      </w:r>
      <w:r w:rsidR="000A1C48" w:rsidRPr="005D1D12">
        <w:rPr>
          <w:rFonts w:ascii="Times New Roman" w:hAnsi="Times New Roman"/>
          <w:lang w:val="en-GB"/>
        </w:rPr>
        <w:t xml:space="preserve"> based on the feedback information from the receiver. E.g., if the interference level is higher than a certain threshold or if the NACK exceeds z% of the HARQ feedback, gNB will select the receiver assisted LBT</w:t>
      </w:r>
      <w:r w:rsidR="00E66333" w:rsidRPr="005D1D12">
        <w:rPr>
          <w:rFonts w:ascii="Times New Roman" w:hAnsi="Times New Roman"/>
          <w:lang w:val="en-GB"/>
        </w:rPr>
        <w:t xml:space="preserve"> mode</w:t>
      </w:r>
      <w:r w:rsidR="000A1C48" w:rsidRPr="005D1D12">
        <w:rPr>
          <w:rFonts w:ascii="Times New Roman" w:hAnsi="Times New Roman"/>
          <w:lang w:val="en-GB"/>
        </w:rPr>
        <w:t xml:space="preserve"> to ensure that the UE can correctly decode the data.</w:t>
      </w:r>
    </w:p>
    <w:p w14:paraId="0900956A" w14:textId="10B337E0" w:rsidR="000A520F" w:rsidRPr="00730B73" w:rsidRDefault="000A1C48" w:rsidP="00D93533">
      <w:pPr>
        <w:jc w:val="both"/>
        <w:rPr>
          <w:rFonts w:ascii="Times New Roman" w:hAnsi="Times New Roman"/>
          <w:b/>
        </w:rPr>
      </w:pPr>
      <w:bookmarkStart w:id="28" w:name="_Ref53416263"/>
      <w:r w:rsidRPr="000A1C48">
        <w:rPr>
          <w:rFonts w:ascii="Times New Roman" w:hAnsi="Times New Roman"/>
          <w:b/>
        </w:rPr>
        <w:lastRenderedPageBreak/>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AD3017">
        <w:rPr>
          <w:rFonts w:ascii="Times New Roman" w:hAnsi="Times New Roman"/>
          <w:b/>
          <w:noProof/>
        </w:rPr>
        <w:t>18</w:t>
      </w:r>
      <w:r w:rsidRPr="000A1C48">
        <w:rPr>
          <w:rFonts w:ascii="Times New Roman" w:hAnsi="Times New Roman"/>
          <w:b/>
        </w:rPr>
        <w:fldChar w:fldCharType="end"/>
      </w:r>
      <w:r w:rsidRPr="000A1C48">
        <w:rPr>
          <w:rFonts w:ascii="Times New Roman" w:hAnsi="Times New Roman"/>
          <w:b/>
        </w:rPr>
        <w:t xml:space="preserve">: The channel access </w:t>
      </w:r>
      <w:r w:rsidR="00D93533">
        <w:rPr>
          <w:rFonts w:ascii="Times New Roman" w:hAnsi="Times New Roman"/>
          <w:b/>
        </w:rPr>
        <w:t>mode</w:t>
      </w:r>
      <w:r w:rsidRPr="000A1C48">
        <w:rPr>
          <w:rFonts w:ascii="Times New Roman" w:hAnsi="Times New Roman"/>
          <w:b/>
        </w:rPr>
        <w:t xml:space="preserve"> can be selected based on the channel occupancy time, channel access rate, transmission priority, service requirement, or feedback information from the receiver, etc.</w:t>
      </w:r>
      <w:bookmarkEnd w:id="28"/>
    </w:p>
    <w:p w14:paraId="2E258CEF" w14:textId="3E0675EF" w:rsidR="000A520F" w:rsidRDefault="000A520F" w:rsidP="000A520F">
      <w:pPr>
        <w:pStyle w:val="20"/>
        <w:rPr>
          <w:rFonts w:eastAsia="宋体"/>
          <w:b w:val="0"/>
          <w:sz w:val="30"/>
          <w:szCs w:val="30"/>
        </w:rPr>
      </w:pPr>
      <w:r>
        <w:rPr>
          <w:rFonts w:eastAsia="宋体"/>
          <w:b w:val="0"/>
          <w:sz w:val="30"/>
          <w:szCs w:val="30"/>
        </w:rPr>
        <w:t>Short control signaling</w:t>
      </w:r>
    </w:p>
    <w:p w14:paraId="18E716D6" w14:textId="26E40C81" w:rsidR="000A520F" w:rsidRPr="00ED14CB" w:rsidRDefault="00555F5C" w:rsidP="00AC6A4B">
      <w:pPr>
        <w:jc w:val="both"/>
        <w:rPr>
          <w:rFonts w:ascii="Times New Roman" w:eastAsia="Batang" w:hAnsi="Times New Roman"/>
          <w:lang w:val="en-GB"/>
        </w:rPr>
      </w:pPr>
      <w:r w:rsidRPr="00ED14CB">
        <w:rPr>
          <w:rFonts w:ascii="Times New Roman" w:eastAsia="Batang" w:hAnsi="Times New Roman"/>
          <w:lang w:val="en-GB"/>
        </w:rPr>
        <w:t xml:space="preserve">In </w:t>
      </w:r>
      <w:r w:rsidR="00724CE9" w:rsidRPr="00ED14CB">
        <w:rPr>
          <w:rFonts w:ascii="Times New Roman" w:eastAsia="Batang" w:hAnsi="Times New Roman"/>
          <w:lang w:val="en-GB"/>
        </w:rPr>
        <w:t>RAN1#104b-e</w:t>
      </w:r>
      <w:r w:rsidR="00C71739" w:rsidRPr="00ED14CB">
        <w:rPr>
          <w:rFonts w:ascii="Times New Roman" w:eastAsia="Batang" w:hAnsi="Times New Roman"/>
          <w:lang w:val="en-GB"/>
        </w:rPr>
        <w:t>, it has been agreed that the contention exempt short control signalling can be applied to the transmission of SS/PBCH</w:t>
      </w:r>
      <w:r w:rsidR="00AC6A4B" w:rsidRPr="00ED14CB">
        <w:rPr>
          <w:rFonts w:ascii="Times New Roman" w:eastAsia="Batang" w:hAnsi="Times New Roman"/>
          <w:lang w:val="en-GB"/>
        </w:rPr>
        <w:t xml:space="preserve"> and the potential DL transmissions that can be multiplexed with SS/PBCH are investigated as below:</w:t>
      </w:r>
    </w:p>
    <w:p w14:paraId="17898D94" w14:textId="77777777" w:rsidR="00555F5C" w:rsidRPr="00ED14CB" w:rsidRDefault="00555F5C" w:rsidP="000A520F">
      <w:pPr>
        <w:rPr>
          <w:rFonts w:ascii="Times New Roman" w:eastAsia="Batang" w:hAnsi="Times New Roman"/>
          <w:lang w:val="en-GB"/>
        </w:rPr>
      </w:pPr>
    </w:p>
    <w:p w14:paraId="693EBD3E" w14:textId="77777777" w:rsidR="000A520F" w:rsidRPr="00ED14CB" w:rsidRDefault="000A520F" w:rsidP="000A520F">
      <w:pPr>
        <w:rPr>
          <w:rFonts w:ascii="Times New Roman" w:eastAsia="Batang" w:hAnsi="Times New Roman"/>
          <w:lang w:val="en-GB" w:eastAsia="x-none"/>
        </w:rPr>
      </w:pPr>
      <w:bookmarkStart w:id="29" w:name="_Hlk70238535"/>
      <w:r w:rsidRPr="00ED14CB">
        <w:rPr>
          <w:rFonts w:ascii="Times New Roman" w:eastAsia="Batang" w:hAnsi="Times New Roman"/>
          <w:highlight w:val="green"/>
          <w:lang w:val="en-GB" w:eastAsia="x-none"/>
        </w:rPr>
        <w:t>Agreement:</w:t>
      </w:r>
    </w:p>
    <w:p w14:paraId="26EEDED3" w14:textId="77777777" w:rsidR="000A520F" w:rsidRPr="00ED14CB" w:rsidRDefault="000A520F" w:rsidP="000A520F">
      <w:pPr>
        <w:numPr>
          <w:ilvl w:val="0"/>
          <w:numId w:val="3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Contention Exempt Short Control Signaling rules can be applicable to the transmission of SS/PBCH.</w:t>
      </w:r>
    </w:p>
    <w:p w14:paraId="34E6FC53" w14:textId="77777777" w:rsidR="000A520F" w:rsidRPr="00ED14CB" w:rsidRDefault="000A520F" w:rsidP="000A520F">
      <w:pPr>
        <w:numPr>
          <w:ilvl w:val="1"/>
          <w:numId w:val="3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FFS: What are the other DL signals and channels that can be multiplexed with SS/PBCH transmission under Contention Exempt Short Control Signaling rule</w:t>
      </w:r>
    </w:p>
    <w:p w14:paraId="1C6AD46C" w14:textId="77777777" w:rsidR="000A520F" w:rsidRPr="00ED14CB" w:rsidRDefault="000A520F" w:rsidP="000A520F">
      <w:pPr>
        <w:numPr>
          <w:ilvl w:val="1"/>
          <w:numId w:val="3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Whether this can be applied to all supported SCS or specific SCS.</w:t>
      </w:r>
    </w:p>
    <w:p w14:paraId="4963E5A9" w14:textId="77777777" w:rsidR="000A520F" w:rsidRPr="00ED14CB" w:rsidRDefault="000A520F" w:rsidP="000A520F">
      <w:pPr>
        <w:numPr>
          <w:ilvl w:val="1"/>
          <w:numId w:val="3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Extension to discovery burst if it is defined including signals other than SS/PBCH</w:t>
      </w:r>
    </w:p>
    <w:p w14:paraId="186E679A" w14:textId="77777777" w:rsidR="000A520F" w:rsidRPr="00ED14CB" w:rsidRDefault="000A520F" w:rsidP="000A520F">
      <w:pPr>
        <w:numPr>
          <w:ilvl w:val="1"/>
          <w:numId w:val="3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Note: Restriction for short control signalling transmissions apply (10% over any 100ms interval)</w:t>
      </w:r>
    </w:p>
    <w:p w14:paraId="5E89454D" w14:textId="77777777" w:rsidR="000A520F" w:rsidRPr="00ED14CB" w:rsidRDefault="000A520F" w:rsidP="000A520F">
      <w:pPr>
        <w:numPr>
          <w:ilvl w:val="0"/>
          <w:numId w:val="3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FFS: Other DL signals/channels can be transmitted with Contention Exempt Short Control Signaling rule, such as PDCCH, broadcast PDSCH, PDSCH without user plain data, CSI-RS, PRS, etc</w:t>
      </w:r>
    </w:p>
    <w:bookmarkEnd w:id="29"/>
    <w:p w14:paraId="1BAD4B3F" w14:textId="77777777" w:rsidR="000A520F" w:rsidRDefault="000A520F" w:rsidP="000A520F">
      <w:pPr>
        <w:rPr>
          <w:rFonts w:ascii="Times" w:eastAsia="Batang" w:hAnsi="Times"/>
          <w:lang w:val="en-GB"/>
        </w:rPr>
      </w:pPr>
    </w:p>
    <w:p w14:paraId="782F4A99" w14:textId="77777777" w:rsidR="000A520F" w:rsidRPr="00ED14CB" w:rsidRDefault="000A520F" w:rsidP="000A520F">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494DB8A2" w14:textId="77777777" w:rsidR="000A520F" w:rsidRPr="00ED14CB" w:rsidRDefault="000A520F" w:rsidP="000A520F">
      <w:pPr>
        <w:rPr>
          <w:rFonts w:ascii="Times New Roman" w:eastAsia="Batang" w:hAnsi="Times New Roman"/>
          <w:lang w:val="en-GB"/>
        </w:rPr>
      </w:pPr>
      <w:r w:rsidRPr="00ED14CB">
        <w:rPr>
          <w:rFonts w:ascii="Times New Roman" w:eastAsia="Batang" w:hAnsi="Times New Roman"/>
          <w:lang w:val="en-GB"/>
        </w:rPr>
        <w:t>For contention exemption short control signalling based DL transmission of SS/PBCH, further consider if the following signals/channels can be multiplexed with SS/PBCH block transmission.</w:t>
      </w:r>
    </w:p>
    <w:p w14:paraId="45B0EBCE"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RMSI PDCCH and RMSI PDSCH</w:t>
      </w:r>
    </w:p>
    <w:p w14:paraId="2F530638"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Other broadcast PDSCH</w:t>
      </w:r>
    </w:p>
    <w:p w14:paraId="1F2257A8"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 xml:space="preserve">PDSCH without user-plane data </w:t>
      </w:r>
    </w:p>
    <w:p w14:paraId="03897C2F"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PDCCH</w:t>
      </w:r>
    </w:p>
    <w:p w14:paraId="4C6DDABC"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CSI-RS</w:t>
      </w:r>
    </w:p>
    <w:p w14:paraId="2D6D38F6"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PRS</w:t>
      </w:r>
    </w:p>
    <w:p w14:paraId="522F06F7" w14:textId="77777777" w:rsidR="000A520F" w:rsidRPr="00ED14CB" w:rsidRDefault="000A520F" w:rsidP="000A520F">
      <w:pPr>
        <w:numPr>
          <w:ilvl w:val="0"/>
          <w:numId w:val="44"/>
        </w:numPr>
        <w:kinsoku w:val="0"/>
        <w:overflowPunct w:val="0"/>
        <w:adjustRightInd w:val="0"/>
        <w:spacing w:after="60" w:line="259" w:lineRule="auto"/>
        <w:textAlignment w:val="baseline"/>
        <w:rPr>
          <w:rFonts w:ascii="Times New Roman" w:eastAsia="Batang" w:hAnsi="Times New Roman"/>
          <w:lang w:val="en-GB"/>
        </w:rPr>
      </w:pPr>
      <w:r w:rsidRPr="00ED14CB">
        <w:rPr>
          <w:rFonts w:ascii="Times New Roman" w:eastAsia="Batang" w:hAnsi="Times New Roman"/>
          <w:lang w:val="en-GB"/>
        </w:rPr>
        <w:t>Other signals/channels contained in Discovery Burst (i.e., exemption applies to Discovery Burst)</w:t>
      </w:r>
    </w:p>
    <w:p w14:paraId="712B0426" w14:textId="77777777" w:rsidR="000A520F" w:rsidRPr="00ED14CB" w:rsidRDefault="000A520F" w:rsidP="000A520F">
      <w:pPr>
        <w:rPr>
          <w:rFonts w:ascii="Times New Roman" w:eastAsia="Batang" w:hAnsi="Times New Roman"/>
          <w:lang w:val="en-GB"/>
        </w:rPr>
      </w:pPr>
      <w:r w:rsidRPr="00ED14CB">
        <w:rPr>
          <w:rFonts w:ascii="Times New Roman" w:eastAsia="Batang" w:hAnsi="Times New Roman"/>
          <w:lang w:val="en-GB"/>
        </w:rPr>
        <w:t>Note: Total exempted signals/channels should meet the restriction of 10% over any 100ms interval.</w:t>
      </w:r>
    </w:p>
    <w:p w14:paraId="6D1A6A1A" w14:textId="296559CA" w:rsidR="0014614A" w:rsidRPr="00ED14CB" w:rsidRDefault="000A520F" w:rsidP="000A520F">
      <w:pPr>
        <w:rPr>
          <w:rFonts w:ascii="Times New Roman" w:eastAsia="Batang" w:hAnsi="Times New Roman"/>
          <w:lang w:val="en-GB"/>
        </w:rPr>
      </w:pPr>
      <w:r w:rsidRPr="00ED14CB">
        <w:rPr>
          <w:rFonts w:ascii="Times New Roman" w:eastAsia="Batang" w:hAnsi="Times New Roman"/>
          <w:lang w:val="en-GB"/>
        </w:rPr>
        <w:t>FFS: If contention exemption short control signalling based DL transmission is allowed when not multiplexed with SS/PBCH block transmission.</w:t>
      </w:r>
    </w:p>
    <w:p w14:paraId="189477FE" w14:textId="23306F79" w:rsidR="000A520F" w:rsidRPr="00ED14CB" w:rsidRDefault="00327550" w:rsidP="0014614A">
      <w:pPr>
        <w:spacing w:before="240"/>
        <w:jc w:val="both"/>
        <w:rPr>
          <w:rFonts w:ascii="Times New Roman" w:eastAsia="Batang" w:hAnsi="Times New Roman"/>
          <w:lang w:val="en-GB"/>
        </w:rPr>
      </w:pPr>
      <w:r w:rsidRPr="00ED14CB">
        <w:rPr>
          <w:rFonts w:ascii="Times New Roman" w:eastAsia="Batang" w:hAnsi="Times New Roman"/>
          <w:lang w:val="en-GB"/>
        </w:rPr>
        <w:t>T</w:t>
      </w:r>
      <w:r w:rsidR="007C255C" w:rsidRPr="00ED14CB">
        <w:rPr>
          <w:rFonts w:ascii="Times New Roman" w:eastAsia="Batang" w:hAnsi="Times New Roman"/>
          <w:lang w:val="en-GB"/>
        </w:rPr>
        <w:t>he discovery burst defined as in Rel-16 NR-U is agreed to be introduced in NR 52.6-71Ghz</w:t>
      </w:r>
      <w:r w:rsidR="008E094E" w:rsidRPr="00ED14CB">
        <w:rPr>
          <w:rFonts w:ascii="Times New Roman" w:eastAsia="Batang" w:hAnsi="Times New Roman"/>
          <w:lang w:val="en-GB"/>
        </w:rPr>
        <w:t xml:space="preserve">. </w:t>
      </w:r>
      <w:r w:rsidR="00253503" w:rsidRPr="00ED14CB">
        <w:rPr>
          <w:rFonts w:ascii="Times New Roman" w:eastAsia="Batang" w:hAnsi="Times New Roman"/>
          <w:lang w:val="en-GB"/>
        </w:rPr>
        <w:t>In NR-U, t</w:t>
      </w:r>
      <w:r w:rsidR="008E094E" w:rsidRPr="00ED14CB">
        <w:rPr>
          <w:rFonts w:ascii="Times New Roman" w:eastAsia="Batang" w:hAnsi="Times New Roman"/>
          <w:lang w:val="en-GB"/>
        </w:rPr>
        <w:t>he</w:t>
      </w:r>
      <w:r w:rsidR="007C255C" w:rsidRPr="00ED14CB">
        <w:rPr>
          <w:rFonts w:ascii="Times New Roman" w:eastAsia="Batang" w:hAnsi="Times New Roman"/>
          <w:lang w:val="en-GB"/>
        </w:rPr>
        <w:t xml:space="preserve"> discovery burst is considered to be important</w:t>
      </w:r>
      <w:r w:rsidR="008E094E" w:rsidRPr="00ED14CB">
        <w:rPr>
          <w:rFonts w:ascii="Times New Roman" w:eastAsia="Batang" w:hAnsi="Times New Roman"/>
          <w:lang w:val="en-GB"/>
        </w:rPr>
        <w:t xml:space="preserve"> and can be transmitted with</w:t>
      </w:r>
      <w:r w:rsidR="007C255C" w:rsidRPr="00ED14CB">
        <w:rPr>
          <w:rFonts w:ascii="Times New Roman" w:eastAsia="Batang" w:hAnsi="Times New Roman"/>
          <w:lang w:val="en-GB"/>
        </w:rPr>
        <w:t xml:space="preserve"> </w:t>
      </w:r>
      <w:r w:rsidR="008E094E" w:rsidRPr="00ED14CB">
        <w:rPr>
          <w:rFonts w:ascii="Times New Roman" w:eastAsia="Batang" w:hAnsi="Times New Roman"/>
          <w:lang w:val="en-GB"/>
        </w:rPr>
        <w:t>Type 2A</w:t>
      </w:r>
      <w:r w:rsidR="007C255C" w:rsidRPr="00ED14CB">
        <w:rPr>
          <w:rFonts w:ascii="Times New Roman" w:eastAsia="Batang" w:hAnsi="Times New Roman"/>
          <w:lang w:val="en-GB"/>
        </w:rPr>
        <w:t xml:space="preserve"> channel access </w:t>
      </w:r>
      <w:r w:rsidR="008E094E" w:rsidRPr="00ED14CB">
        <w:rPr>
          <w:rFonts w:ascii="Times New Roman" w:eastAsia="Batang" w:hAnsi="Times New Roman"/>
          <w:lang w:val="en-GB"/>
        </w:rPr>
        <w:t xml:space="preserve">mechanism </w:t>
      </w:r>
      <w:r w:rsidR="007C255C" w:rsidRPr="00ED14CB">
        <w:rPr>
          <w:rFonts w:ascii="Times New Roman" w:eastAsia="Batang" w:hAnsi="Times New Roman"/>
          <w:lang w:val="en-GB"/>
        </w:rPr>
        <w:t>if the duration is less than 1 ms.</w:t>
      </w:r>
      <w:r w:rsidR="00AF101B" w:rsidRPr="00ED14CB">
        <w:rPr>
          <w:rFonts w:ascii="Times New Roman" w:eastAsia="Batang" w:hAnsi="Times New Roman"/>
          <w:lang w:val="en-GB"/>
        </w:rPr>
        <w:t xml:space="preserve"> Therefore, the contention exempt short control signaling can be at least extend</w:t>
      </w:r>
      <w:r w:rsidR="00AD3017" w:rsidRPr="00ED14CB">
        <w:rPr>
          <w:rFonts w:ascii="Times New Roman" w:eastAsia="Batang" w:hAnsi="Times New Roman"/>
          <w:lang w:val="en-GB"/>
        </w:rPr>
        <w:t>ed</w:t>
      </w:r>
      <w:r w:rsidR="00AF101B" w:rsidRPr="00ED14CB">
        <w:rPr>
          <w:rFonts w:ascii="Times New Roman" w:eastAsia="Batang" w:hAnsi="Times New Roman"/>
          <w:lang w:val="en-GB"/>
        </w:rPr>
        <w:t xml:space="preserve"> to the discovery burst</w:t>
      </w:r>
      <w:r w:rsidR="007D7E9C" w:rsidRPr="00ED14CB">
        <w:rPr>
          <w:rFonts w:ascii="Times New Roman" w:eastAsia="Batang" w:hAnsi="Times New Roman"/>
          <w:lang w:val="en-GB"/>
        </w:rPr>
        <w:t xml:space="preserve"> defined in NR-U if the duration of the discovery burst is less than 1ms</w:t>
      </w:r>
      <w:r w:rsidR="00AF101B" w:rsidRPr="00ED14CB">
        <w:rPr>
          <w:rFonts w:ascii="Times New Roman" w:eastAsia="Batang" w:hAnsi="Times New Roman"/>
          <w:lang w:val="en-GB"/>
        </w:rPr>
        <w:t>.</w:t>
      </w:r>
      <w:r w:rsidR="00277EA5" w:rsidRPr="00ED14CB">
        <w:rPr>
          <w:rFonts w:ascii="Times New Roman" w:eastAsia="Batang" w:hAnsi="Times New Roman"/>
          <w:lang w:val="en-GB"/>
        </w:rPr>
        <w:t xml:space="preserve"> That is to say, when it comes to </w:t>
      </w:r>
      <w:r w:rsidR="00F069F0" w:rsidRPr="00ED14CB">
        <w:rPr>
          <w:rFonts w:ascii="Times New Roman" w:eastAsia="Batang" w:hAnsi="Times New Roman"/>
          <w:lang w:val="en-GB"/>
        </w:rPr>
        <w:t xml:space="preserve">contention exempt </w:t>
      </w:r>
      <w:r w:rsidR="00277EA5" w:rsidRPr="00ED14CB">
        <w:rPr>
          <w:rFonts w:ascii="Times New Roman" w:eastAsia="Batang" w:hAnsi="Times New Roman"/>
          <w:lang w:val="en-GB"/>
        </w:rPr>
        <w:t xml:space="preserve">short control signaling, </w:t>
      </w:r>
      <w:r w:rsidR="00F069F0" w:rsidRPr="00ED14CB">
        <w:rPr>
          <w:rFonts w:ascii="Times New Roman" w:eastAsia="Batang" w:hAnsi="Times New Roman"/>
          <w:lang w:val="en-GB"/>
        </w:rPr>
        <w:t>the SS/PBCH can be multiplexed with RMSI PDCCH, RMSI PDSCH, non-zero power CSI-RS. SS/PBCH multiplexing with other signals/channels can be further studied.</w:t>
      </w:r>
    </w:p>
    <w:p w14:paraId="72106D81" w14:textId="06C8508B" w:rsidR="000A520F" w:rsidRDefault="000A520F" w:rsidP="00D93533">
      <w:pPr>
        <w:jc w:val="both"/>
        <w:rPr>
          <w:rFonts w:ascii="Times New Roman" w:eastAsiaTheme="minorEastAsia" w:hAnsi="Times New Roman"/>
          <w:iCs/>
          <w:lang w:eastAsia="zh-CN"/>
        </w:rPr>
      </w:pPr>
    </w:p>
    <w:p w14:paraId="13157C9C" w14:textId="0D81F91C" w:rsidR="001B6A99" w:rsidRDefault="001B6A99" w:rsidP="001B6A99">
      <w:pPr>
        <w:jc w:val="both"/>
        <w:rPr>
          <w:rFonts w:ascii="Times New Roman" w:hAnsi="Times New Roman"/>
          <w:b/>
        </w:rPr>
      </w:pPr>
      <w:bookmarkStart w:id="30" w:name="_Ref71212388"/>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AD3017">
        <w:rPr>
          <w:rFonts w:ascii="Times New Roman" w:hAnsi="Times New Roman"/>
          <w:b/>
          <w:noProof/>
        </w:rPr>
        <w:t>19</w:t>
      </w:r>
      <w:r w:rsidRPr="000A1C48">
        <w:rPr>
          <w:rFonts w:ascii="Times New Roman" w:hAnsi="Times New Roman"/>
          <w:b/>
        </w:rPr>
        <w:fldChar w:fldCharType="end"/>
      </w:r>
      <w:r w:rsidRPr="000A1C48">
        <w:rPr>
          <w:rFonts w:ascii="Times New Roman" w:hAnsi="Times New Roman"/>
          <w:b/>
        </w:rPr>
        <w:t xml:space="preserve">: The </w:t>
      </w:r>
      <w:r>
        <w:rPr>
          <w:rFonts w:ascii="Times New Roman" w:hAnsi="Times New Roman"/>
          <w:b/>
        </w:rPr>
        <w:t>contention exempt short control signaling can be extended to discovery burst with duration less than 1ms</w:t>
      </w:r>
      <w:r w:rsidRPr="000A1C48">
        <w:rPr>
          <w:rFonts w:ascii="Times New Roman" w:hAnsi="Times New Roman"/>
          <w:b/>
        </w:rPr>
        <w:t>.</w:t>
      </w:r>
      <w:bookmarkEnd w:id="30"/>
    </w:p>
    <w:p w14:paraId="37593527" w14:textId="77777777" w:rsidR="00BA676D" w:rsidRPr="00730B73" w:rsidRDefault="00BA676D" w:rsidP="001B6A99">
      <w:pPr>
        <w:jc w:val="both"/>
        <w:rPr>
          <w:rFonts w:ascii="Times New Roman" w:hAnsi="Times New Roman"/>
          <w:b/>
        </w:rPr>
      </w:pPr>
    </w:p>
    <w:p w14:paraId="4DC6A888" w14:textId="0CE50FAF" w:rsidR="001B6A99" w:rsidRPr="000A1C48" w:rsidRDefault="00BA676D" w:rsidP="00D93533">
      <w:pPr>
        <w:jc w:val="both"/>
        <w:rPr>
          <w:rFonts w:ascii="Times New Roman" w:eastAsiaTheme="minorEastAsia" w:hAnsi="Times New Roman"/>
          <w:iCs/>
          <w:lang w:eastAsia="zh-CN"/>
        </w:rPr>
      </w:pPr>
      <w:bookmarkStart w:id="31" w:name="_Ref7121239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AD3017">
        <w:rPr>
          <w:rFonts w:ascii="Times New Roman" w:hAnsi="Times New Roman"/>
          <w:b/>
          <w:noProof/>
        </w:rPr>
        <w:t>20</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000D2A68" w:rsidRPr="000A1C48">
        <w:rPr>
          <w:rFonts w:ascii="Times New Roman" w:hAnsi="Times New Roman"/>
          <w:b/>
        </w:rPr>
        <w:t xml:space="preserve">The </w:t>
      </w:r>
      <w:r w:rsidR="000D2A68">
        <w:rPr>
          <w:rFonts w:ascii="Times New Roman" w:hAnsi="Times New Roman"/>
          <w:b/>
        </w:rPr>
        <w:t>contention exempt short control signaling based SS/PBCH can be multiplexed with RMSI PDCCH, RMSI PDCH and CSI-RS.</w:t>
      </w:r>
      <w:bookmarkEnd w:id="31"/>
    </w:p>
    <w:bookmarkEnd w:id="0"/>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312F533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7F975C3C" w14:textId="5F46BA53"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_Ref67471399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8050D5">
        <w:rPr>
          <w:rFonts w:ascii="Times New Roman" w:hAnsi="Times New Roman"/>
          <w:b/>
        </w:rPr>
        <w:t xml:space="preserve">Proposal </w:t>
      </w:r>
      <w:r w:rsidR="00AD3017">
        <w:rPr>
          <w:rFonts w:ascii="Times New Roman" w:hAnsi="Times New Roman"/>
          <w:b/>
          <w:noProof/>
        </w:rPr>
        <w:t>1</w:t>
      </w:r>
      <w:r w:rsidR="00AD3017" w:rsidRPr="008050D5">
        <w:rPr>
          <w:rFonts w:ascii="Times New Roman" w:hAnsi="Times New Roman"/>
          <w:b/>
        </w:rPr>
        <w:t xml:space="preserve">: Both Alt </w:t>
      </w:r>
      <w:r w:rsidR="00AD3017">
        <w:rPr>
          <w:rFonts w:ascii="Times New Roman" w:hAnsi="Times New Roman"/>
          <w:b/>
        </w:rPr>
        <w:t>S</w:t>
      </w:r>
      <w:r w:rsidR="00AD3017" w:rsidRPr="008050D5">
        <w:rPr>
          <w:rFonts w:ascii="Times New Roman" w:hAnsi="Times New Roman"/>
          <w:b/>
        </w:rPr>
        <w:t>C.1 and Alt SC. 3 are supported</w:t>
      </w:r>
      <w:r w:rsidR="00AD3017">
        <w:rPr>
          <w:rFonts w:ascii="Times New Roman" w:hAnsi="Times New Roman"/>
          <w:b/>
        </w:rPr>
        <w:t xml:space="preserve"> f</w:t>
      </w:r>
      <w:r w:rsidR="00AD3017" w:rsidRPr="008050D5">
        <w:rPr>
          <w:rFonts w:ascii="Times New Roman" w:hAnsi="Times New Roman"/>
          <w:b/>
        </w:rPr>
        <w:t>or single carrier transmission, gNB performs multi-channel LBT in all the LBT units to be transmitted in, and the UE performs wideband LBT over the active BWP or over all the LBT units to be transmitted in.</w:t>
      </w:r>
      <w:r>
        <w:rPr>
          <w:rFonts w:ascii="Times New Roman" w:eastAsia="宋体" w:hAnsi="Times New Roman"/>
          <w:lang w:eastAsia="zh-CN"/>
        </w:rPr>
        <w:fldChar w:fldCharType="end"/>
      </w:r>
    </w:p>
    <w:p w14:paraId="4813592E" w14:textId="3227B0B2"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_Ref67929008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8050D5">
        <w:rPr>
          <w:rFonts w:ascii="Times New Roman" w:hAnsi="Times New Roman"/>
          <w:b/>
        </w:rPr>
        <w:t xml:space="preserve">Proposal </w:t>
      </w:r>
      <w:r w:rsidR="00AD3017">
        <w:rPr>
          <w:rFonts w:ascii="Times New Roman" w:hAnsi="Times New Roman"/>
          <w:b/>
          <w:noProof/>
        </w:rPr>
        <w:t>2</w:t>
      </w:r>
      <w:r w:rsidR="00AD3017" w:rsidRPr="008050D5">
        <w:rPr>
          <w:rFonts w:ascii="Times New Roman" w:hAnsi="Times New Roman"/>
          <w:b/>
        </w:rPr>
        <w:t xml:space="preserve">: Both Alt </w:t>
      </w:r>
      <w:r w:rsidR="00AD3017">
        <w:rPr>
          <w:rFonts w:ascii="Times New Roman" w:hAnsi="Times New Roman"/>
          <w:b/>
        </w:rPr>
        <w:t>CA</w:t>
      </w:r>
      <w:r w:rsidR="00AD3017" w:rsidRPr="008050D5">
        <w:rPr>
          <w:rFonts w:ascii="Times New Roman" w:hAnsi="Times New Roman"/>
          <w:b/>
        </w:rPr>
        <w:t xml:space="preserve">.1 and Alt </w:t>
      </w:r>
      <w:r w:rsidR="00AD3017">
        <w:rPr>
          <w:rFonts w:ascii="Times New Roman" w:hAnsi="Times New Roman"/>
          <w:b/>
        </w:rPr>
        <w:t>CA</w:t>
      </w:r>
      <w:r w:rsidR="00AD3017" w:rsidRPr="008050D5">
        <w:rPr>
          <w:rFonts w:ascii="Times New Roman" w:hAnsi="Times New Roman"/>
          <w:b/>
        </w:rPr>
        <w:t xml:space="preserve">. </w:t>
      </w:r>
      <w:r w:rsidR="00AD3017">
        <w:rPr>
          <w:rFonts w:ascii="Times New Roman" w:hAnsi="Times New Roman"/>
          <w:b/>
        </w:rPr>
        <w:t>5</w:t>
      </w:r>
      <w:r w:rsidR="00AD3017" w:rsidRPr="008050D5">
        <w:rPr>
          <w:rFonts w:ascii="Times New Roman" w:hAnsi="Times New Roman"/>
          <w:b/>
        </w:rPr>
        <w:t xml:space="preserve"> are supported</w:t>
      </w:r>
      <w:r w:rsidR="00AD3017">
        <w:rPr>
          <w:rFonts w:ascii="Times New Roman" w:hAnsi="Times New Roman"/>
          <w:b/>
        </w:rPr>
        <w:t xml:space="preserve"> f</w:t>
      </w:r>
      <w:r w:rsidR="00AD3017" w:rsidRPr="008050D5">
        <w:rPr>
          <w:rFonts w:ascii="Times New Roman" w:hAnsi="Times New Roman"/>
          <w:b/>
        </w:rPr>
        <w:t xml:space="preserve">or </w:t>
      </w:r>
      <w:r w:rsidR="00AD3017">
        <w:rPr>
          <w:rFonts w:ascii="Times New Roman" w:hAnsi="Times New Roman"/>
          <w:b/>
        </w:rPr>
        <w:t>multi-</w:t>
      </w:r>
      <w:r w:rsidR="00AD3017" w:rsidRPr="008050D5">
        <w:rPr>
          <w:rFonts w:ascii="Times New Roman" w:hAnsi="Times New Roman"/>
          <w:b/>
        </w:rPr>
        <w:t>carrier transmission, gNB performs multi-channel LBT in all the LBT units to be transmitted in, and the UE performs wideband LBT over the active BWP or over all the LBT units to be transmitted in</w:t>
      </w:r>
      <w:r w:rsidR="00AD3017">
        <w:rPr>
          <w:rFonts w:ascii="Times New Roman" w:hAnsi="Times New Roman"/>
          <w:b/>
        </w:rPr>
        <w:t xml:space="preserve"> in each carrier</w:t>
      </w:r>
      <w:r w:rsidR="00AD3017" w:rsidRPr="008050D5">
        <w:rPr>
          <w:rFonts w:ascii="Times New Roman" w:hAnsi="Times New Roman"/>
          <w:b/>
        </w:rPr>
        <w:t>.</w:t>
      </w:r>
      <w:r>
        <w:rPr>
          <w:rFonts w:ascii="Times New Roman" w:eastAsia="宋体" w:hAnsi="Times New Roman"/>
          <w:lang w:eastAsia="zh-CN"/>
        </w:rPr>
        <w:fldChar w:fldCharType="end"/>
      </w:r>
    </w:p>
    <w:p w14:paraId="419B26E1" w14:textId="4C48EA54"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_Ref67929015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3</w:t>
      </w:r>
      <w:r w:rsidR="00AD3017" w:rsidRPr="00443FB1">
        <w:rPr>
          <w:rFonts w:ascii="Times New Roman" w:hAnsi="Times New Roman"/>
          <w:b/>
        </w:rPr>
        <w:t>:</w:t>
      </w:r>
      <w:r w:rsidR="00AD3017">
        <w:rPr>
          <w:rFonts w:ascii="Times New Roman" w:hAnsi="Times New Roman"/>
          <w:b/>
        </w:rPr>
        <w:t xml:space="preserve"> No maximum gap is defined for COT sharing</w:t>
      </w:r>
      <w:r w:rsidR="00AD3017" w:rsidRPr="00BD041F">
        <w:rPr>
          <w:rFonts w:ascii="Times New Roman" w:hAnsi="Times New Roman" w:hint="eastAsia"/>
          <w:b/>
        </w:rPr>
        <w:t>.</w:t>
      </w:r>
      <w:r w:rsidR="00AD3017" w:rsidRPr="00BD041F">
        <w:rPr>
          <w:rFonts w:ascii="Times New Roman" w:hAnsi="Times New Roman"/>
          <w:b/>
        </w:rPr>
        <w:t xml:space="preserve"> A later</w:t>
      </w:r>
      <w:r w:rsidR="00AD3017">
        <w:rPr>
          <w:rFonts w:ascii="Times New Roman" w:hAnsi="Times New Roman"/>
          <w:b/>
        </w:rPr>
        <w:t xml:space="preserve"> transmission can share the COT without LBT with any gap within the maximum COT duration.</w:t>
      </w:r>
      <w:r>
        <w:rPr>
          <w:rFonts w:ascii="Times New Roman" w:eastAsia="宋体" w:hAnsi="Times New Roman"/>
          <w:lang w:eastAsia="zh-CN"/>
        </w:rPr>
        <w:fldChar w:fldCharType="end"/>
      </w:r>
    </w:p>
    <w:p w14:paraId="4B49A011" w14:textId="2086BBA8" w:rsidR="00E45892" w:rsidRDefault="00E45892"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_Ref67929024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4</w:t>
      </w:r>
      <w:r w:rsidR="00AD3017" w:rsidRPr="00443FB1">
        <w:rPr>
          <w:rFonts w:ascii="Times New Roman" w:hAnsi="Times New Roman"/>
          <w:b/>
        </w:rPr>
        <w:t>:</w:t>
      </w:r>
      <w:r w:rsidR="00AD3017">
        <w:rPr>
          <w:rFonts w:ascii="Times New Roman" w:hAnsi="Times New Roman"/>
          <w:b/>
        </w:rPr>
        <w:t xml:space="preserve"> The Cat 2 LBT can be used before switching to a new beam in a COT with TDM beams, before response with assistant information at the receiver, and in the Type B multi-channel access scheme.</w:t>
      </w:r>
      <w:r>
        <w:rPr>
          <w:rFonts w:ascii="Times New Roman" w:eastAsia="宋体" w:hAnsi="Times New Roman"/>
          <w:lang w:eastAsia="zh-CN"/>
        </w:rPr>
        <w:fldChar w:fldCharType="end"/>
      </w:r>
    </w:p>
    <w:p w14:paraId="3FF43DAC" w14:textId="0E5337F3"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_Ref67929036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5</w:t>
      </w:r>
      <w:r w:rsidR="00AD3017" w:rsidRPr="00443FB1">
        <w:rPr>
          <w:rFonts w:ascii="Times New Roman" w:hAnsi="Times New Roman"/>
          <w:b/>
        </w:rPr>
        <w:t>:</w:t>
      </w:r>
      <w:r w:rsidR="00AD3017">
        <w:rPr>
          <w:rFonts w:ascii="Times New Roman" w:hAnsi="Times New Roman"/>
          <w:b/>
        </w:rPr>
        <w:t xml:space="preserve"> Both Type A and Type B multi-channel channel access can be supported.</w:t>
      </w:r>
      <w:r>
        <w:rPr>
          <w:rFonts w:ascii="Times New Roman" w:eastAsia="宋体" w:hAnsi="Times New Roman"/>
          <w:lang w:eastAsia="zh-CN"/>
        </w:rPr>
        <w:fldChar w:fldCharType="end"/>
      </w:r>
    </w:p>
    <w:p w14:paraId="15D3F41A" w14:textId="29BA2B13"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_Ref67929043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6</w:t>
      </w:r>
      <w:r w:rsidR="00AD3017" w:rsidRPr="00443FB1">
        <w:rPr>
          <w:rFonts w:ascii="Times New Roman" w:hAnsi="Times New Roman"/>
          <w:b/>
        </w:rPr>
        <w:t>:</w:t>
      </w:r>
      <w:r w:rsidR="00AD3017">
        <w:rPr>
          <w:rFonts w:ascii="Times New Roman" w:hAnsi="Times New Roman"/>
          <w:b/>
        </w:rPr>
        <w:t xml:space="preserve"> The maximum output EIRP of the beams or transmission bursts within a COT is used to calculate the EDT.</w:t>
      </w:r>
      <w:r>
        <w:rPr>
          <w:rFonts w:ascii="Times New Roman" w:eastAsia="宋体" w:hAnsi="Times New Roman"/>
          <w:lang w:eastAsia="zh-CN"/>
        </w:rPr>
        <w:fldChar w:fldCharType="end"/>
      </w:r>
    </w:p>
    <w:p w14:paraId="1EB38EC2" w14:textId="18DC35C4"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_Ref67929057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7</w:t>
      </w:r>
      <w:r w:rsidR="00AD3017" w:rsidRPr="00443FB1">
        <w:rPr>
          <w:rFonts w:ascii="Times New Roman" w:hAnsi="Times New Roman"/>
          <w:b/>
        </w:rPr>
        <w:t>:</w:t>
      </w:r>
      <w:r w:rsidR="00AD3017">
        <w:rPr>
          <w:rFonts w:ascii="Times New Roman" w:hAnsi="Times New Roman"/>
          <w:b/>
        </w:rPr>
        <w:t xml:space="preserve"> The LBT bandwidth should be used as the operating channel bandwidth for EDT evaluation.</w:t>
      </w:r>
      <w:r>
        <w:rPr>
          <w:rFonts w:ascii="Times New Roman" w:eastAsia="宋体" w:hAnsi="Times New Roman"/>
          <w:lang w:eastAsia="zh-CN"/>
        </w:rPr>
        <w:fldChar w:fldCharType="end"/>
      </w:r>
    </w:p>
    <w:p w14:paraId="582C0FA3" w14:textId="1C6FB4FA"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_Ref61448943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D21599">
        <w:rPr>
          <w:rFonts w:ascii="Times New Roman" w:hAnsi="Times New Roman"/>
          <w:b/>
        </w:rPr>
        <w:t xml:space="preserve">Proposal </w:t>
      </w:r>
      <w:r w:rsidR="00AD3017">
        <w:rPr>
          <w:rFonts w:ascii="Times New Roman" w:hAnsi="Times New Roman"/>
          <w:b/>
          <w:noProof/>
        </w:rPr>
        <w:t>8</w:t>
      </w:r>
      <w:r w:rsidR="00AD3017" w:rsidRPr="00D21599">
        <w:rPr>
          <w:rFonts w:ascii="Times New Roman" w:hAnsi="Times New Roman"/>
          <w:b/>
        </w:rPr>
        <w:t xml:space="preserve">: The ED threshold for CCA check should take into account the impact of beamforming gain of the directional </w:t>
      </w:r>
      <w:r w:rsidR="00AD3017">
        <w:rPr>
          <w:rFonts w:ascii="Times New Roman" w:hAnsi="Times New Roman"/>
          <w:b/>
        </w:rPr>
        <w:t>sensing</w:t>
      </w:r>
      <w:r w:rsidR="00AD3017" w:rsidRPr="00D21599">
        <w:rPr>
          <w:rFonts w:ascii="Times New Roman" w:hAnsi="Times New Roman"/>
          <w:b/>
        </w:rPr>
        <w:t xml:space="preserve"> beams.</w:t>
      </w:r>
      <w:r>
        <w:rPr>
          <w:rFonts w:ascii="Times New Roman" w:eastAsia="宋体" w:hAnsi="Times New Roman"/>
          <w:lang w:eastAsia="zh-CN"/>
        </w:rPr>
        <w:fldChar w:fldCharType="end"/>
      </w:r>
    </w:p>
    <w:p w14:paraId="4B37EAF6" w14:textId="0E95EF76"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_Ref67929063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8B3925">
        <w:rPr>
          <w:rFonts w:ascii="Times New Roman" w:hAnsi="Times New Roman"/>
          <w:b/>
        </w:rPr>
        <w:t xml:space="preserve">Proposal </w:t>
      </w:r>
      <w:r w:rsidR="00AD3017">
        <w:rPr>
          <w:rFonts w:ascii="Times New Roman" w:hAnsi="Times New Roman"/>
          <w:b/>
          <w:noProof/>
        </w:rPr>
        <w:t>9</w:t>
      </w:r>
      <w:r w:rsidR="00AD3017" w:rsidRPr="008B3925">
        <w:rPr>
          <w:rFonts w:ascii="Times New Roman" w:hAnsi="Times New Roman"/>
          <w:b/>
        </w:rPr>
        <w:t xml:space="preserve">: For </w:t>
      </w:r>
      <w:r w:rsidR="00AD3017" w:rsidRPr="008B3925">
        <w:rPr>
          <w:rFonts w:ascii="Times New Roman" w:hAnsi="Times New Roman"/>
          <w:b/>
          <w:bCs/>
          <w:szCs w:val="20"/>
        </w:rPr>
        <w:t>a COT with MU-MIMO (SDM) transmission</w:t>
      </w:r>
      <w:r w:rsidR="00AD3017" w:rsidRPr="00923476">
        <w:rPr>
          <w:rFonts w:ascii="Times New Roman" w:hAnsi="Times New Roman"/>
          <w:b/>
        </w:rPr>
        <w:t xml:space="preserve">, </w:t>
      </w:r>
      <w:r w:rsidR="00AD3017" w:rsidRPr="00923476">
        <w:rPr>
          <w:rFonts w:ascii="Times" w:eastAsia="Batang" w:hAnsi="Times" w:cs="Times"/>
          <w:b/>
          <w:szCs w:val="20"/>
          <w:lang w:val="en-GB" w:eastAsia="x-none"/>
        </w:rPr>
        <w:t>the per-beam LBT for different beams is performed simultaneously in parallel, assuming the node has the capability to simultaneously sense in different beams</w:t>
      </w:r>
      <w:r w:rsidR="00AD3017" w:rsidRPr="00923476">
        <w:rPr>
          <w:rFonts w:ascii="Times New Roman" w:hAnsi="Times New Roman"/>
          <w:b/>
        </w:rPr>
        <w:t>.</w:t>
      </w:r>
      <w:r>
        <w:rPr>
          <w:rFonts w:ascii="Times New Roman" w:eastAsia="宋体" w:hAnsi="Times New Roman"/>
          <w:lang w:eastAsia="zh-CN"/>
        </w:rPr>
        <w:fldChar w:fldCharType="end"/>
      </w:r>
    </w:p>
    <w:p w14:paraId="088D2980" w14:textId="73B13229"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_Ref71212330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10</w:t>
      </w:r>
      <w:r w:rsidR="00AD3017">
        <w:rPr>
          <w:rFonts w:ascii="Times New Roman" w:hAnsi="Times New Roman"/>
          <w:b/>
        </w:rPr>
        <w:t>: Alt A-1 and Alt-B are supported for the transmission within a COT with TDM of beams with beam switching</w:t>
      </w:r>
      <w:r w:rsidR="00AD3017" w:rsidRPr="00C6549F">
        <w:rPr>
          <w:rFonts w:ascii="Times New Roman" w:hAnsi="Times New Roman"/>
          <w:b/>
          <w:bCs/>
          <w:szCs w:val="20"/>
        </w:rPr>
        <w:t>.</w:t>
      </w:r>
      <w:r>
        <w:rPr>
          <w:rFonts w:ascii="Times New Roman" w:eastAsia="宋体" w:hAnsi="Times New Roman"/>
          <w:lang w:eastAsia="zh-CN"/>
        </w:rPr>
        <w:fldChar w:fldCharType="end"/>
      </w:r>
    </w:p>
    <w:p w14:paraId="09E6D941" w14:textId="66323C7D"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_Ref71212339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11</w:t>
      </w:r>
      <w:r w:rsidR="00AD3017">
        <w:rPr>
          <w:rFonts w:ascii="Times New Roman" w:hAnsi="Times New Roman"/>
          <w:b/>
        </w:rPr>
        <w:t>: If UE capability supports beam correspondence, the receiving beam corresponding to the transmission beam is used as the sensing beam</w:t>
      </w:r>
      <w:r w:rsidR="00AD3017" w:rsidRPr="00C6549F">
        <w:rPr>
          <w:rFonts w:ascii="Times New Roman" w:hAnsi="Times New Roman"/>
          <w:b/>
          <w:bCs/>
          <w:szCs w:val="20"/>
        </w:rPr>
        <w:t>.</w:t>
      </w:r>
      <w:r>
        <w:rPr>
          <w:rFonts w:ascii="Times New Roman" w:eastAsia="宋体" w:hAnsi="Times New Roman"/>
          <w:lang w:eastAsia="zh-CN"/>
        </w:rPr>
        <w:fldChar w:fldCharType="end"/>
      </w:r>
    </w:p>
    <w:p w14:paraId="5995E4F7" w14:textId="1D936380"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_Ref71212346 \h </w:instrText>
      </w:r>
      <w:r>
        <w:rPr>
          <w:rFonts w:ascii="Times New Roman" w:eastAsia="宋体" w:hAnsi="Times New Roman"/>
          <w:lang w:eastAsia="zh-CN"/>
        </w:rPr>
      </w:r>
      <w:r>
        <w:rPr>
          <w:rFonts w:ascii="Times New Roman" w:eastAsia="宋体" w:hAnsi="Times New Roman"/>
          <w:lang w:eastAsia="zh-CN"/>
        </w:rPr>
        <w:fldChar w:fldCharType="separate"/>
      </w:r>
      <w:r w:rsidR="00CF446B" w:rsidRPr="00CF446B">
        <w:rPr>
          <w:rFonts w:ascii="Times New Roman" w:hAnsi="Times New Roman"/>
          <w:b/>
        </w:rPr>
        <w:t xml:space="preserve">Proposal </w:t>
      </w:r>
      <w:r w:rsidR="00CF446B" w:rsidRPr="00CF446B">
        <w:rPr>
          <w:rFonts w:ascii="Times New Roman" w:hAnsi="Times New Roman"/>
          <w:b/>
          <w:noProof/>
        </w:rPr>
        <w:t>12</w:t>
      </w:r>
      <w:r w:rsidR="00CF446B" w:rsidRPr="00CF446B">
        <w:rPr>
          <w:rFonts w:ascii="Times New Roman" w:hAnsi="Times New Roman"/>
          <w:b/>
        </w:rPr>
        <w:t xml:space="preserve">: </w:t>
      </w:r>
      <w:r w:rsidR="00CF446B" w:rsidRPr="00ED14CB">
        <w:rPr>
          <w:rFonts w:ascii="Times New Roman" w:eastAsia="Batang" w:hAnsi="Times New Roman"/>
          <w:b/>
          <w:bCs/>
          <w:szCs w:val="20"/>
          <w:lang w:val="en-GB" w:eastAsia="x-none"/>
        </w:rPr>
        <w:t>The “cover” for sensing beam is defined as: the angle included in the [3]</w:t>
      </w:r>
      <w:r w:rsidR="00CF446B">
        <w:rPr>
          <w:rFonts w:ascii="Times New Roman" w:eastAsia="Batang" w:hAnsi="Times New Roman"/>
          <w:b/>
          <w:bCs/>
          <w:szCs w:val="20"/>
          <w:lang w:val="en-GB" w:eastAsia="x-none"/>
        </w:rPr>
        <w:t xml:space="preserve"> </w:t>
      </w:r>
      <w:r w:rsidR="00CF446B"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00CF446B" w:rsidRPr="00ED14CB">
        <w:rPr>
          <w:rFonts w:ascii="Times New Roman" w:eastAsia="Batang" w:hAnsi="Times New Roman"/>
          <w:b/>
          <w:bCs/>
          <w:szCs w:val="20"/>
          <w:lang w:val="en-GB" w:eastAsia="x-none"/>
        </w:rPr>
        <w:t>width of the transmission beam(s) is included in the [3]</w:t>
      </w:r>
      <w:r w:rsidR="00CF446B">
        <w:rPr>
          <w:rFonts w:ascii="Times New Roman" w:eastAsia="Batang" w:hAnsi="Times New Roman"/>
          <w:b/>
          <w:bCs/>
          <w:szCs w:val="20"/>
          <w:lang w:val="en-GB" w:eastAsia="x-none"/>
        </w:rPr>
        <w:t xml:space="preserve"> </w:t>
      </w:r>
      <w:r w:rsidR="00CF446B"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00CF446B" w:rsidRPr="00ED14CB">
        <w:rPr>
          <w:rFonts w:ascii="Times New Roman" w:eastAsia="Batang" w:hAnsi="Times New Roman"/>
          <w:b/>
          <w:bCs/>
          <w:szCs w:val="20"/>
          <w:lang w:val="en-GB" w:eastAsia="x-none"/>
        </w:rPr>
        <w:t>width of the sensing beam.</w:t>
      </w:r>
      <w:r>
        <w:rPr>
          <w:rFonts w:ascii="Times New Roman" w:eastAsia="宋体" w:hAnsi="Times New Roman"/>
          <w:lang w:eastAsia="zh-CN"/>
        </w:rPr>
        <w:fldChar w:fldCharType="end"/>
      </w:r>
    </w:p>
    <w:p w14:paraId="0C36C565" w14:textId="4215ECC8"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_Ref61448953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13</w:t>
      </w:r>
      <w:r w:rsidR="00AD3017" w:rsidRPr="00443FB1">
        <w:rPr>
          <w:rFonts w:ascii="Times New Roman" w:hAnsi="Times New Roman"/>
          <w:b/>
        </w:rPr>
        <w:t xml:space="preserve">: </w:t>
      </w:r>
      <w:r w:rsidR="00AD3017">
        <w:rPr>
          <w:rFonts w:ascii="Times New Roman" w:hAnsi="Times New Roman"/>
          <w:b/>
        </w:rPr>
        <w:t>LBT at receiver is supported and Cat 2 LBT can be applied.</w:t>
      </w:r>
      <w:r>
        <w:rPr>
          <w:rFonts w:ascii="Times New Roman" w:eastAsia="宋体" w:hAnsi="Times New Roman"/>
          <w:lang w:eastAsia="zh-CN"/>
        </w:rPr>
        <w:fldChar w:fldCharType="end"/>
      </w:r>
    </w:p>
    <w:p w14:paraId="279FC8DA" w14:textId="52E07738"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_Ref67929092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14</w:t>
      </w:r>
      <w:r w:rsidR="00AD3017">
        <w:rPr>
          <w:rFonts w:ascii="Times New Roman" w:hAnsi="Times New Roman"/>
          <w:b/>
        </w:rPr>
        <w:t>: The assistant information can include the channel state information at the receiver, such as the LBT results, AP-CSI report.</w:t>
      </w:r>
      <w:r>
        <w:rPr>
          <w:rFonts w:ascii="Times New Roman" w:eastAsia="宋体" w:hAnsi="Times New Roman"/>
          <w:lang w:eastAsia="zh-CN"/>
        </w:rPr>
        <w:fldChar w:fldCharType="end"/>
      </w:r>
    </w:p>
    <w:p w14:paraId="3DD3B4C1" w14:textId="404C86F3"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_Ref68100397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15</w:t>
      </w:r>
      <w:r w:rsidR="00AD3017" w:rsidRPr="00443FB1">
        <w:rPr>
          <w:rFonts w:ascii="Times New Roman" w:hAnsi="Times New Roman"/>
          <w:b/>
        </w:rPr>
        <w:t>:</w:t>
      </w:r>
      <w:r w:rsidR="00AD3017">
        <w:rPr>
          <w:rFonts w:ascii="Times New Roman" w:hAnsi="Times New Roman"/>
          <w:b/>
        </w:rPr>
        <w:t xml:space="preserve"> The transmitter request triggering UE to send assistant information should be studied.</w:t>
      </w:r>
      <w:r>
        <w:rPr>
          <w:rFonts w:ascii="Times New Roman" w:eastAsia="宋体" w:hAnsi="Times New Roman"/>
          <w:lang w:eastAsia="zh-CN"/>
        </w:rPr>
        <w:fldChar w:fldCharType="end"/>
      </w:r>
    </w:p>
    <w:p w14:paraId="456903B2" w14:textId="42DFE092"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_Ref61448957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443FB1">
        <w:rPr>
          <w:rFonts w:ascii="Times New Roman" w:hAnsi="Times New Roman"/>
          <w:b/>
        </w:rPr>
        <w:t xml:space="preserve">Proposal </w:t>
      </w:r>
      <w:r w:rsidR="00AD3017">
        <w:rPr>
          <w:rFonts w:ascii="Times New Roman" w:hAnsi="Times New Roman"/>
          <w:b/>
          <w:noProof/>
        </w:rPr>
        <w:t>16</w:t>
      </w:r>
      <w:r w:rsidR="00AD3017" w:rsidRPr="00443FB1">
        <w:rPr>
          <w:rFonts w:ascii="Times New Roman" w:hAnsi="Times New Roman"/>
          <w:b/>
        </w:rPr>
        <w:t>:</w:t>
      </w:r>
      <w:r w:rsidR="00AD3017">
        <w:rPr>
          <w:rFonts w:ascii="Times New Roman" w:hAnsi="Times New Roman"/>
          <w:b/>
        </w:rPr>
        <w:t xml:space="preserve"> Each </w:t>
      </w:r>
      <w:r w:rsidR="00AD3017" w:rsidRPr="00C4549E">
        <w:rPr>
          <w:rFonts w:ascii="Times New Roman" w:hAnsi="Times New Roman"/>
          <w:b/>
        </w:rPr>
        <w:t xml:space="preserve">transmitter request </w:t>
      </w:r>
      <w:r w:rsidR="00AD3017">
        <w:rPr>
          <w:rFonts w:ascii="Times New Roman" w:hAnsi="Times New Roman"/>
          <w:b/>
        </w:rPr>
        <w:t xml:space="preserve">monitoring occasion corresponds to a </w:t>
      </w:r>
      <w:r w:rsidR="00AD3017" w:rsidRPr="00C4549E">
        <w:rPr>
          <w:rFonts w:ascii="Times New Roman" w:hAnsi="Times New Roman"/>
          <w:b/>
        </w:rPr>
        <w:t xml:space="preserve">receiver feedback </w:t>
      </w:r>
      <w:r w:rsidR="00AD3017">
        <w:rPr>
          <w:rFonts w:ascii="Times New Roman" w:hAnsi="Times New Roman"/>
          <w:b/>
        </w:rPr>
        <w:t>transmission opportunity.</w:t>
      </w:r>
      <w:r>
        <w:rPr>
          <w:rFonts w:ascii="Times New Roman" w:eastAsia="宋体" w:hAnsi="Times New Roman"/>
          <w:lang w:eastAsia="zh-CN"/>
        </w:rPr>
        <w:fldChar w:fldCharType="end"/>
      </w:r>
    </w:p>
    <w:p w14:paraId="787130DC" w14:textId="13E00185"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_Ref67929102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98734F">
        <w:rPr>
          <w:rFonts w:ascii="Times New Roman" w:hAnsi="Times New Roman"/>
          <w:b/>
        </w:rPr>
        <w:t xml:space="preserve">Proposal </w:t>
      </w:r>
      <w:r w:rsidR="00AD3017">
        <w:rPr>
          <w:rFonts w:ascii="Times New Roman" w:hAnsi="Times New Roman"/>
          <w:b/>
          <w:noProof/>
        </w:rPr>
        <w:t>17</w:t>
      </w:r>
      <w:r w:rsidR="00AD3017" w:rsidRPr="0098734F">
        <w:rPr>
          <w:rFonts w:ascii="Times New Roman" w:hAnsi="Times New Roman"/>
          <w:b/>
        </w:rPr>
        <w:t>: Both cell-specific and UE-specific indication of the channel access mode should be supported. Per-beam based channel access mode indication is not necessary.</w:t>
      </w:r>
      <w:r>
        <w:rPr>
          <w:rFonts w:ascii="Times New Roman" w:eastAsia="宋体" w:hAnsi="Times New Roman"/>
          <w:lang w:eastAsia="zh-CN"/>
        </w:rPr>
        <w:fldChar w:fldCharType="end"/>
      </w:r>
    </w:p>
    <w:p w14:paraId="6B2680A2" w14:textId="0FC1DEED"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_Ref53416263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0A1C48">
        <w:rPr>
          <w:rFonts w:ascii="Times New Roman" w:hAnsi="Times New Roman"/>
          <w:b/>
        </w:rPr>
        <w:t xml:space="preserve">Proposal </w:t>
      </w:r>
      <w:r w:rsidR="00AD3017">
        <w:rPr>
          <w:rFonts w:ascii="Times New Roman" w:hAnsi="Times New Roman"/>
          <w:b/>
          <w:noProof/>
        </w:rPr>
        <w:t>18</w:t>
      </w:r>
      <w:r w:rsidR="00AD3017" w:rsidRPr="000A1C48">
        <w:rPr>
          <w:rFonts w:ascii="Times New Roman" w:hAnsi="Times New Roman"/>
          <w:b/>
        </w:rPr>
        <w:t xml:space="preserve">: The channel access </w:t>
      </w:r>
      <w:r w:rsidR="00AD3017">
        <w:rPr>
          <w:rFonts w:ascii="Times New Roman" w:hAnsi="Times New Roman"/>
          <w:b/>
        </w:rPr>
        <w:t>mode</w:t>
      </w:r>
      <w:r w:rsidR="00AD3017" w:rsidRPr="000A1C48">
        <w:rPr>
          <w:rFonts w:ascii="Times New Roman" w:hAnsi="Times New Roman"/>
          <w:b/>
        </w:rPr>
        <w:t xml:space="preserve"> can be selected based on the channel occupancy time, channel access rate, transmission priority, service requirement, or feedback information from the receiver, etc.</w:t>
      </w:r>
      <w:r>
        <w:rPr>
          <w:rFonts w:ascii="Times New Roman" w:eastAsia="宋体" w:hAnsi="Times New Roman"/>
          <w:lang w:eastAsia="zh-CN"/>
        </w:rPr>
        <w:fldChar w:fldCharType="end"/>
      </w:r>
    </w:p>
    <w:p w14:paraId="1140C2FE" w14:textId="36B26A6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_Ref71212388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0A1C48">
        <w:rPr>
          <w:rFonts w:ascii="Times New Roman" w:hAnsi="Times New Roman"/>
          <w:b/>
        </w:rPr>
        <w:t xml:space="preserve">Proposal </w:t>
      </w:r>
      <w:r w:rsidR="00AD3017">
        <w:rPr>
          <w:rFonts w:ascii="Times New Roman" w:hAnsi="Times New Roman"/>
          <w:b/>
          <w:noProof/>
        </w:rPr>
        <w:t>19</w:t>
      </w:r>
      <w:r w:rsidR="00AD3017" w:rsidRPr="000A1C48">
        <w:rPr>
          <w:rFonts w:ascii="Times New Roman" w:hAnsi="Times New Roman"/>
          <w:b/>
        </w:rPr>
        <w:t xml:space="preserve">: The </w:t>
      </w:r>
      <w:r w:rsidR="00AD3017">
        <w:rPr>
          <w:rFonts w:ascii="Times New Roman" w:hAnsi="Times New Roman"/>
          <w:b/>
        </w:rPr>
        <w:t>contention exempt short control signaling can be extended to discovery burst with duration less than 1ms</w:t>
      </w:r>
      <w:r w:rsidR="00AD3017" w:rsidRPr="000A1C48">
        <w:rPr>
          <w:rFonts w:ascii="Times New Roman" w:hAnsi="Times New Roman"/>
          <w:b/>
        </w:rPr>
        <w:t>.</w:t>
      </w:r>
      <w:r>
        <w:rPr>
          <w:rFonts w:ascii="Times New Roman" w:eastAsia="宋体" w:hAnsi="Times New Roman"/>
          <w:lang w:eastAsia="zh-CN"/>
        </w:rPr>
        <w:fldChar w:fldCharType="end"/>
      </w:r>
    </w:p>
    <w:p w14:paraId="07EFA1FC" w14:textId="25519002"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_Ref71212393 \h </w:instrText>
      </w:r>
      <w:r>
        <w:rPr>
          <w:rFonts w:ascii="Times New Roman" w:eastAsia="宋体" w:hAnsi="Times New Roman"/>
          <w:lang w:eastAsia="zh-CN"/>
        </w:rPr>
      </w:r>
      <w:r>
        <w:rPr>
          <w:rFonts w:ascii="Times New Roman" w:eastAsia="宋体" w:hAnsi="Times New Roman"/>
          <w:lang w:eastAsia="zh-CN"/>
        </w:rPr>
        <w:fldChar w:fldCharType="separate"/>
      </w:r>
      <w:r w:rsidR="00AD3017" w:rsidRPr="000A1C48">
        <w:rPr>
          <w:rFonts w:ascii="Times New Roman" w:hAnsi="Times New Roman"/>
          <w:b/>
        </w:rPr>
        <w:t xml:space="preserve">Proposal </w:t>
      </w:r>
      <w:r w:rsidR="00AD3017">
        <w:rPr>
          <w:rFonts w:ascii="Times New Roman" w:hAnsi="Times New Roman"/>
          <w:b/>
          <w:noProof/>
        </w:rPr>
        <w:t>20</w:t>
      </w:r>
      <w:r w:rsidR="00AD3017" w:rsidRPr="000A1C48">
        <w:rPr>
          <w:rFonts w:ascii="Times New Roman" w:hAnsi="Times New Roman"/>
          <w:b/>
        </w:rPr>
        <w:t>:</w:t>
      </w:r>
      <w:r w:rsidR="00AD3017">
        <w:rPr>
          <w:rFonts w:ascii="Times New Roman" w:hAnsi="Times New Roman"/>
          <w:b/>
        </w:rPr>
        <w:t xml:space="preserve"> </w:t>
      </w:r>
      <w:r w:rsidR="00AD3017" w:rsidRPr="000A1C48">
        <w:rPr>
          <w:rFonts w:ascii="Times New Roman" w:hAnsi="Times New Roman"/>
          <w:b/>
        </w:rPr>
        <w:t xml:space="preserve">The </w:t>
      </w:r>
      <w:r w:rsidR="00AD3017">
        <w:rPr>
          <w:rFonts w:ascii="Times New Roman" w:hAnsi="Times New Roman"/>
          <w:b/>
        </w:rPr>
        <w:t>contention exempt short control signaling based SS/PBCH can be multiplexed with RMSI PDCCH, RMSI PDCH and CSI-RS.</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32" w:name="_Ref37345407"/>
      <w:bookmarkStart w:id="33" w:name="_Ref32419540"/>
      <w:bookmarkStart w:id="34" w:name="_Ref40113707"/>
      <w:r>
        <w:rPr>
          <w:rFonts w:ascii="Times New Roman" w:eastAsia="宋体" w:hAnsi="Times New Roman"/>
          <w:lang w:eastAsia="zh-CN"/>
        </w:rPr>
        <w:t>RP-210862, Revised WID:  Extending current NR operation to 71 GHz, RAN #91e, Electronic Meeting, March 16-26, 2021.</w:t>
      </w:r>
      <w:bookmarkEnd w:id="32"/>
      <w:bookmarkEnd w:id="33"/>
      <w:bookmarkEnd w:id="34"/>
    </w:p>
    <w:p w14:paraId="3D4304EF" w14:textId="4DE48C16" w:rsidR="002E03B6" w:rsidRDefault="002E03B6" w:rsidP="000831B3">
      <w:pPr>
        <w:pStyle w:val="a0"/>
        <w:numPr>
          <w:ilvl w:val="0"/>
          <w:numId w:val="10"/>
        </w:numPr>
        <w:rPr>
          <w:rFonts w:ascii="Times New Roman" w:eastAsia="宋体" w:hAnsi="Times New Roman"/>
          <w:lang w:eastAsia="zh-CN"/>
        </w:rPr>
      </w:pPr>
      <w:bookmarkStart w:id="35" w:name="_Ref61342973"/>
      <w:r w:rsidRPr="002E03B6">
        <w:rPr>
          <w:rFonts w:ascii="Times New Roman" w:eastAsia="宋体" w:hAnsi="Times New Roman"/>
          <w:lang w:eastAsia="zh-CN"/>
        </w:rPr>
        <w:t>ETSI EN 302 567</w:t>
      </w:r>
      <w:r>
        <w:rPr>
          <w:rFonts w:ascii="Times New Roman" w:eastAsia="宋体" w:hAnsi="Times New Roman"/>
          <w:lang w:eastAsia="zh-CN"/>
        </w:rPr>
        <w:t>, v2.1.20, 2020-06.</w:t>
      </w:r>
      <w:bookmarkEnd w:id="35"/>
    </w:p>
    <w:p w14:paraId="53DF1576" w14:textId="5B8F2A5D" w:rsidR="006A4BC4" w:rsidRDefault="006A4BC4" w:rsidP="004B3EDA">
      <w:pPr>
        <w:pStyle w:val="a0"/>
        <w:numPr>
          <w:ilvl w:val="0"/>
          <w:numId w:val="10"/>
        </w:numPr>
        <w:rPr>
          <w:rFonts w:ascii="Times New Roman" w:eastAsia="宋体" w:hAnsi="Times New Roman"/>
          <w:lang w:eastAsia="zh-CN"/>
        </w:rPr>
      </w:pPr>
      <w:bookmarkStart w:id="36" w:name="_Ref53500410"/>
      <w:bookmarkStart w:id="37" w:name="_Ref536608371"/>
      <w:bookmarkStart w:id="38"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sidR="007A00D5">
        <w:rPr>
          <w:rFonts w:ascii="Times New Roman" w:eastAsia="宋体" w:hAnsi="Times New Roman"/>
          <w:lang w:eastAsia="zh-CN"/>
        </w:rPr>
        <w:t>4</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6"/>
      <w:bookmarkEnd w:id="37"/>
      <w:bookmarkEnd w:id="38"/>
    </w:p>
    <w:p w14:paraId="08FB2E13" w14:textId="77777777" w:rsidR="007A00D5" w:rsidRPr="004B3EDA" w:rsidRDefault="007A00D5" w:rsidP="007A00D5">
      <w:pPr>
        <w:pStyle w:val="a0"/>
        <w:numPr>
          <w:ilvl w:val="0"/>
          <w:numId w:val="10"/>
        </w:numPr>
        <w:rPr>
          <w:rFonts w:ascii="Times New Roman" w:eastAsia="宋体" w:hAnsi="Times New Roman"/>
          <w:lang w:eastAsia="zh-CN"/>
        </w:rPr>
      </w:pPr>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4b</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4306F" w14:textId="77777777" w:rsidR="0088123C" w:rsidRDefault="0088123C">
      <w:r>
        <w:separator/>
      </w:r>
    </w:p>
  </w:endnote>
  <w:endnote w:type="continuationSeparator" w:id="0">
    <w:p w14:paraId="0D41215B" w14:textId="77777777" w:rsidR="0088123C" w:rsidRDefault="0088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358E" w14:textId="77777777" w:rsidR="0088123C" w:rsidRDefault="0088123C">
      <w:r>
        <w:separator/>
      </w:r>
    </w:p>
  </w:footnote>
  <w:footnote w:type="continuationSeparator" w:id="0">
    <w:p w14:paraId="2CF35689" w14:textId="77777777" w:rsidR="0088123C" w:rsidRDefault="00881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D5953"/>
    <w:multiLevelType w:val="hybridMultilevel"/>
    <w:tmpl w:val="DE02A6B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843B68"/>
    <w:multiLevelType w:val="hybridMultilevel"/>
    <w:tmpl w:val="CD2EF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6"/>
  </w:num>
  <w:num w:numId="3">
    <w:abstractNumId w:val="33"/>
  </w:num>
  <w:num w:numId="4">
    <w:abstractNumId w:val="19"/>
  </w:num>
  <w:num w:numId="5">
    <w:abstractNumId w:val="20"/>
  </w:num>
  <w:num w:numId="6">
    <w:abstractNumId w:val="31"/>
  </w:num>
  <w:num w:numId="7">
    <w:abstractNumId w:val="13"/>
  </w:num>
  <w:num w:numId="8">
    <w:abstractNumId w:val="18"/>
  </w:num>
  <w:num w:numId="9">
    <w:abstractNumId w:val="39"/>
  </w:num>
  <w:num w:numId="10">
    <w:abstractNumId w:val="35"/>
  </w:num>
  <w:num w:numId="11">
    <w:abstractNumId w:val="28"/>
  </w:num>
  <w:num w:numId="12">
    <w:abstractNumId w:val="17"/>
  </w:num>
  <w:num w:numId="13">
    <w:abstractNumId w:val="2"/>
  </w:num>
  <w:num w:numId="14">
    <w:abstractNumId w:val="36"/>
  </w:num>
  <w:num w:numId="15">
    <w:abstractNumId w:val="16"/>
  </w:num>
  <w:num w:numId="16">
    <w:abstractNumId w:val="3"/>
  </w:num>
  <w:num w:numId="17">
    <w:abstractNumId w:val="4"/>
  </w:num>
  <w:num w:numId="18">
    <w:abstractNumId w:val="36"/>
  </w:num>
  <w:num w:numId="19">
    <w:abstractNumId w:val="10"/>
  </w:num>
  <w:num w:numId="20">
    <w:abstractNumId w:val="24"/>
  </w:num>
  <w:num w:numId="21">
    <w:abstractNumId w:val="8"/>
  </w:num>
  <w:num w:numId="22">
    <w:abstractNumId w:val="15"/>
  </w:num>
  <w:num w:numId="23">
    <w:abstractNumId w:val="21"/>
  </w:num>
  <w:num w:numId="24">
    <w:abstractNumId w:val="1"/>
  </w:num>
  <w:num w:numId="25">
    <w:abstractNumId w:val="9"/>
  </w:num>
  <w:num w:numId="26">
    <w:abstractNumId w:val="27"/>
  </w:num>
  <w:num w:numId="27">
    <w:abstractNumId w:val="38"/>
  </w:num>
  <w:num w:numId="28">
    <w:abstractNumId w:val="34"/>
  </w:num>
  <w:num w:numId="29">
    <w:abstractNumId w:val="0"/>
  </w:num>
  <w:num w:numId="30">
    <w:abstractNumId w:val="11"/>
  </w:num>
  <w:num w:numId="31">
    <w:abstractNumId w:val="0"/>
  </w:num>
  <w:num w:numId="32">
    <w:abstractNumId w:val="22"/>
  </w:num>
  <w:num w:numId="33">
    <w:abstractNumId w:val="7"/>
  </w:num>
  <w:num w:numId="34">
    <w:abstractNumId w:val="37"/>
  </w:num>
  <w:num w:numId="35">
    <w:abstractNumId w:val="14"/>
  </w:num>
  <w:num w:numId="36">
    <w:abstractNumId w:val="37"/>
  </w:num>
  <w:num w:numId="37">
    <w:abstractNumId w:val="25"/>
  </w:num>
  <w:num w:numId="38">
    <w:abstractNumId w:val="30"/>
  </w:num>
  <w:num w:numId="39">
    <w:abstractNumId w:val="32"/>
  </w:num>
  <w:num w:numId="40">
    <w:abstractNumId w:val="12"/>
  </w:num>
  <w:num w:numId="41">
    <w:abstractNumId w:val="5"/>
  </w:num>
  <w:num w:numId="42">
    <w:abstractNumId w:val="6"/>
  </w:num>
  <w:num w:numId="43">
    <w:abstractNumId w:val="23"/>
  </w:num>
  <w:num w:numId="4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691"/>
    <w:rsid w:val="0004078A"/>
    <w:rsid w:val="00040A81"/>
    <w:rsid w:val="00041174"/>
    <w:rsid w:val="000412E1"/>
    <w:rsid w:val="0004134C"/>
    <w:rsid w:val="000418F9"/>
    <w:rsid w:val="00041E6C"/>
    <w:rsid w:val="00041F4A"/>
    <w:rsid w:val="000421F2"/>
    <w:rsid w:val="00042600"/>
    <w:rsid w:val="00042725"/>
    <w:rsid w:val="00042955"/>
    <w:rsid w:val="00042D33"/>
    <w:rsid w:val="00042FF5"/>
    <w:rsid w:val="00043129"/>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83E"/>
    <w:rsid w:val="00047398"/>
    <w:rsid w:val="00047423"/>
    <w:rsid w:val="00047D75"/>
    <w:rsid w:val="000505A5"/>
    <w:rsid w:val="0005067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57DB1"/>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0FF"/>
    <w:rsid w:val="000921EC"/>
    <w:rsid w:val="0009234A"/>
    <w:rsid w:val="0009298E"/>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59C"/>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8"/>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11B"/>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1A96"/>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A97"/>
    <w:rsid w:val="001C219F"/>
    <w:rsid w:val="001C235F"/>
    <w:rsid w:val="001C24DA"/>
    <w:rsid w:val="001C2710"/>
    <w:rsid w:val="001C2868"/>
    <w:rsid w:val="001C2890"/>
    <w:rsid w:val="001C2965"/>
    <w:rsid w:val="001C2DEB"/>
    <w:rsid w:val="001C3A36"/>
    <w:rsid w:val="001C3B68"/>
    <w:rsid w:val="001C3C64"/>
    <w:rsid w:val="001C3D68"/>
    <w:rsid w:val="001C3F77"/>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356"/>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5F10"/>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D32"/>
    <w:rsid w:val="001F1F19"/>
    <w:rsid w:val="001F1F7A"/>
    <w:rsid w:val="001F2622"/>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C8"/>
    <w:rsid w:val="001F6DE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B0C"/>
    <w:rsid w:val="00231BA0"/>
    <w:rsid w:val="00231E3A"/>
    <w:rsid w:val="00231ED6"/>
    <w:rsid w:val="0023222B"/>
    <w:rsid w:val="0023247D"/>
    <w:rsid w:val="002328F7"/>
    <w:rsid w:val="002335DF"/>
    <w:rsid w:val="002338A6"/>
    <w:rsid w:val="002342DD"/>
    <w:rsid w:val="002344A0"/>
    <w:rsid w:val="00234B22"/>
    <w:rsid w:val="00234E73"/>
    <w:rsid w:val="00234FBF"/>
    <w:rsid w:val="002352F4"/>
    <w:rsid w:val="00235544"/>
    <w:rsid w:val="00235763"/>
    <w:rsid w:val="00235B25"/>
    <w:rsid w:val="002361CA"/>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CC6"/>
    <w:rsid w:val="00251D83"/>
    <w:rsid w:val="00251EA9"/>
    <w:rsid w:val="002521C5"/>
    <w:rsid w:val="002522BE"/>
    <w:rsid w:val="0025230A"/>
    <w:rsid w:val="002523A6"/>
    <w:rsid w:val="002530C8"/>
    <w:rsid w:val="00253214"/>
    <w:rsid w:val="0025337F"/>
    <w:rsid w:val="002534E6"/>
    <w:rsid w:val="00253503"/>
    <w:rsid w:val="0025351C"/>
    <w:rsid w:val="00253D23"/>
    <w:rsid w:val="00253F6A"/>
    <w:rsid w:val="0025427E"/>
    <w:rsid w:val="00254C8E"/>
    <w:rsid w:val="002552C6"/>
    <w:rsid w:val="00255BB8"/>
    <w:rsid w:val="00255DFB"/>
    <w:rsid w:val="00255E74"/>
    <w:rsid w:val="00255FF2"/>
    <w:rsid w:val="0025609A"/>
    <w:rsid w:val="00256543"/>
    <w:rsid w:val="00256B58"/>
    <w:rsid w:val="00256E3A"/>
    <w:rsid w:val="00257179"/>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070"/>
    <w:rsid w:val="00267592"/>
    <w:rsid w:val="002677E2"/>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58C"/>
    <w:rsid w:val="00284D1E"/>
    <w:rsid w:val="00285282"/>
    <w:rsid w:val="00285284"/>
    <w:rsid w:val="0028531C"/>
    <w:rsid w:val="002854E3"/>
    <w:rsid w:val="0028555F"/>
    <w:rsid w:val="00285683"/>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2187"/>
    <w:rsid w:val="0029239F"/>
    <w:rsid w:val="002926A6"/>
    <w:rsid w:val="00292C9D"/>
    <w:rsid w:val="00292D4A"/>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726E"/>
    <w:rsid w:val="00297314"/>
    <w:rsid w:val="002974BF"/>
    <w:rsid w:val="002978BF"/>
    <w:rsid w:val="00297D26"/>
    <w:rsid w:val="002A0273"/>
    <w:rsid w:val="002A04D2"/>
    <w:rsid w:val="002A0606"/>
    <w:rsid w:val="002A0E29"/>
    <w:rsid w:val="002A1392"/>
    <w:rsid w:val="002A178D"/>
    <w:rsid w:val="002A1C98"/>
    <w:rsid w:val="002A1CAD"/>
    <w:rsid w:val="002A2288"/>
    <w:rsid w:val="002A22A1"/>
    <w:rsid w:val="002A2461"/>
    <w:rsid w:val="002A2CF7"/>
    <w:rsid w:val="002A3231"/>
    <w:rsid w:val="002A3761"/>
    <w:rsid w:val="002A3ABA"/>
    <w:rsid w:val="002A434B"/>
    <w:rsid w:val="002A44E2"/>
    <w:rsid w:val="002A45D8"/>
    <w:rsid w:val="002A49F1"/>
    <w:rsid w:val="002A4A92"/>
    <w:rsid w:val="002A4AAA"/>
    <w:rsid w:val="002A4B57"/>
    <w:rsid w:val="002A4EA0"/>
    <w:rsid w:val="002A5268"/>
    <w:rsid w:val="002A53B1"/>
    <w:rsid w:val="002A5945"/>
    <w:rsid w:val="002A59AE"/>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6E18"/>
    <w:rsid w:val="002D7187"/>
    <w:rsid w:val="002D727A"/>
    <w:rsid w:val="002D72CC"/>
    <w:rsid w:val="002D7F6C"/>
    <w:rsid w:val="002E03B6"/>
    <w:rsid w:val="002E046C"/>
    <w:rsid w:val="002E093C"/>
    <w:rsid w:val="002E1315"/>
    <w:rsid w:val="002E16FE"/>
    <w:rsid w:val="002E1B11"/>
    <w:rsid w:val="002E206E"/>
    <w:rsid w:val="002E2714"/>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5136"/>
    <w:rsid w:val="002F51FD"/>
    <w:rsid w:val="002F5240"/>
    <w:rsid w:val="002F5BD1"/>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5DF"/>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55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E1C"/>
    <w:rsid w:val="00331E8C"/>
    <w:rsid w:val="003320AB"/>
    <w:rsid w:val="003324D7"/>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1CDC"/>
    <w:rsid w:val="003520FB"/>
    <w:rsid w:val="00352A56"/>
    <w:rsid w:val="00352C3E"/>
    <w:rsid w:val="00352C69"/>
    <w:rsid w:val="00353048"/>
    <w:rsid w:val="0035372B"/>
    <w:rsid w:val="003538E6"/>
    <w:rsid w:val="00353DA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321"/>
    <w:rsid w:val="00362554"/>
    <w:rsid w:val="0036262B"/>
    <w:rsid w:val="0036283C"/>
    <w:rsid w:val="00362D59"/>
    <w:rsid w:val="00363371"/>
    <w:rsid w:val="00363552"/>
    <w:rsid w:val="0036361D"/>
    <w:rsid w:val="00363A13"/>
    <w:rsid w:val="00363FD6"/>
    <w:rsid w:val="00364158"/>
    <w:rsid w:val="003647DD"/>
    <w:rsid w:val="003648A4"/>
    <w:rsid w:val="0036533C"/>
    <w:rsid w:val="0036569E"/>
    <w:rsid w:val="00366097"/>
    <w:rsid w:val="003665A1"/>
    <w:rsid w:val="003665F7"/>
    <w:rsid w:val="003666C8"/>
    <w:rsid w:val="003668E9"/>
    <w:rsid w:val="00366E51"/>
    <w:rsid w:val="00367176"/>
    <w:rsid w:val="0036723D"/>
    <w:rsid w:val="00367762"/>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090"/>
    <w:rsid w:val="0037540A"/>
    <w:rsid w:val="00375D41"/>
    <w:rsid w:val="00376BAA"/>
    <w:rsid w:val="00376FDD"/>
    <w:rsid w:val="0037711F"/>
    <w:rsid w:val="003771A5"/>
    <w:rsid w:val="00377442"/>
    <w:rsid w:val="00377C50"/>
    <w:rsid w:val="00377C9D"/>
    <w:rsid w:val="00377CDF"/>
    <w:rsid w:val="0038128E"/>
    <w:rsid w:val="003817C3"/>
    <w:rsid w:val="00381F26"/>
    <w:rsid w:val="0038265A"/>
    <w:rsid w:val="00382699"/>
    <w:rsid w:val="00382FC3"/>
    <w:rsid w:val="003835F4"/>
    <w:rsid w:val="003835FA"/>
    <w:rsid w:val="0038366F"/>
    <w:rsid w:val="003837EC"/>
    <w:rsid w:val="0038387F"/>
    <w:rsid w:val="00383A95"/>
    <w:rsid w:val="00383B22"/>
    <w:rsid w:val="00384CFE"/>
    <w:rsid w:val="00385447"/>
    <w:rsid w:val="00385466"/>
    <w:rsid w:val="003859E2"/>
    <w:rsid w:val="00385B57"/>
    <w:rsid w:val="0038614B"/>
    <w:rsid w:val="003865F8"/>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C7F38"/>
    <w:rsid w:val="003D0512"/>
    <w:rsid w:val="003D0A0C"/>
    <w:rsid w:val="003D0C3A"/>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3A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34A"/>
    <w:rsid w:val="003E466A"/>
    <w:rsid w:val="003E534C"/>
    <w:rsid w:val="003E5486"/>
    <w:rsid w:val="003E5948"/>
    <w:rsid w:val="003E5A23"/>
    <w:rsid w:val="003E5D89"/>
    <w:rsid w:val="003E5FF7"/>
    <w:rsid w:val="003E63ED"/>
    <w:rsid w:val="003E63FD"/>
    <w:rsid w:val="003E6457"/>
    <w:rsid w:val="003E6676"/>
    <w:rsid w:val="003E69E9"/>
    <w:rsid w:val="003E6C5F"/>
    <w:rsid w:val="003E79F0"/>
    <w:rsid w:val="003E7FF4"/>
    <w:rsid w:val="003E7FFA"/>
    <w:rsid w:val="003F01D8"/>
    <w:rsid w:val="003F0984"/>
    <w:rsid w:val="003F0BDE"/>
    <w:rsid w:val="003F0C85"/>
    <w:rsid w:val="003F1327"/>
    <w:rsid w:val="003F1512"/>
    <w:rsid w:val="003F1B04"/>
    <w:rsid w:val="003F1DB6"/>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C56"/>
    <w:rsid w:val="00414CFC"/>
    <w:rsid w:val="00414D76"/>
    <w:rsid w:val="00414E85"/>
    <w:rsid w:val="004154C1"/>
    <w:rsid w:val="00415507"/>
    <w:rsid w:val="00415DAE"/>
    <w:rsid w:val="0041600D"/>
    <w:rsid w:val="0041615A"/>
    <w:rsid w:val="004161C9"/>
    <w:rsid w:val="0041762F"/>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39"/>
    <w:rsid w:val="00446870"/>
    <w:rsid w:val="00446A15"/>
    <w:rsid w:val="00447548"/>
    <w:rsid w:val="00447769"/>
    <w:rsid w:val="00447786"/>
    <w:rsid w:val="00447A53"/>
    <w:rsid w:val="00447BE9"/>
    <w:rsid w:val="004500BE"/>
    <w:rsid w:val="00450175"/>
    <w:rsid w:val="004507BE"/>
    <w:rsid w:val="00450A63"/>
    <w:rsid w:val="00451747"/>
    <w:rsid w:val="004517C8"/>
    <w:rsid w:val="00451C93"/>
    <w:rsid w:val="00452261"/>
    <w:rsid w:val="004522B2"/>
    <w:rsid w:val="0045235D"/>
    <w:rsid w:val="00452567"/>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1A02"/>
    <w:rsid w:val="0046232E"/>
    <w:rsid w:val="004627B5"/>
    <w:rsid w:val="004629C2"/>
    <w:rsid w:val="004629D4"/>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71D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739D"/>
    <w:rsid w:val="004876E3"/>
    <w:rsid w:val="00490099"/>
    <w:rsid w:val="004900BE"/>
    <w:rsid w:val="004901BC"/>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3EDA"/>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A6C"/>
    <w:rsid w:val="00502B94"/>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AE4"/>
    <w:rsid w:val="005160CF"/>
    <w:rsid w:val="0051645C"/>
    <w:rsid w:val="0051646E"/>
    <w:rsid w:val="00517FD2"/>
    <w:rsid w:val="00520676"/>
    <w:rsid w:val="0052069A"/>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55"/>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417D"/>
    <w:rsid w:val="005342DA"/>
    <w:rsid w:val="005342F5"/>
    <w:rsid w:val="0053448F"/>
    <w:rsid w:val="0053462F"/>
    <w:rsid w:val="0053546D"/>
    <w:rsid w:val="00535790"/>
    <w:rsid w:val="0053593F"/>
    <w:rsid w:val="00535AC2"/>
    <w:rsid w:val="005360BD"/>
    <w:rsid w:val="00536B5C"/>
    <w:rsid w:val="00537131"/>
    <w:rsid w:val="00537342"/>
    <w:rsid w:val="00537435"/>
    <w:rsid w:val="00537875"/>
    <w:rsid w:val="00537A54"/>
    <w:rsid w:val="00537A86"/>
    <w:rsid w:val="00537D44"/>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809"/>
    <w:rsid w:val="00543C53"/>
    <w:rsid w:val="00543F89"/>
    <w:rsid w:val="0054409B"/>
    <w:rsid w:val="00544F2D"/>
    <w:rsid w:val="00545397"/>
    <w:rsid w:val="00545544"/>
    <w:rsid w:val="00545760"/>
    <w:rsid w:val="00545EC5"/>
    <w:rsid w:val="0054600A"/>
    <w:rsid w:val="00546563"/>
    <w:rsid w:val="00546C2D"/>
    <w:rsid w:val="005471BF"/>
    <w:rsid w:val="0054753D"/>
    <w:rsid w:val="005475D3"/>
    <w:rsid w:val="00547838"/>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5C"/>
    <w:rsid w:val="005561B1"/>
    <w:rsid w:val="00556BA2"/>
    <w:rsid w:val="00556E77"/>
    <w:rsid w:val="00556FD9"/>
    <w:rsid w:val="005576C7"/>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21"/>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788"/>
    <w:rsid w:val="005D3922"/>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C9E"/>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7716"/>
    <w:rsid w:val="006178CB"/>
    <w:rsid w:val="006179A5"/>
    <w:rsid w:val="00617BFE"/>
    <w:rsid w:val="00617DEC"/>
    <w:rsid w:val="006201F3"/>
    <w:rsid w:val="00620384"/>
    <w:rsid w:val="00620A2B"/>
    <w:rsid w:val="00620B76"/>
    <w:rsid w:val="00620EA7"/>
    <w:rsid w:val="00622003"/>
    <w:rsid w:val="006224BC"/>
    <w:rsid w:val="006228C2"/>
    <w:rsid w:val="00623045"/>
    <w:rsid w:val="006234BC"/>
    <w:rsid w:val="00623517"/>
    <w:rsid w:val="00623670"/>
    <w:rsid w:val="006246A4"/>
    <w:rsid w:val="00624D92"/>
    <w:rsid w:val="00624E2A"/>
    <w:rsid w:val="00624F40"/>
    <w:rsid w:val="00625232"/>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4026"/>
    <w:rsid w:val="00675144"/>
    <w:rsid w:val="00675A3A"/>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60F5"/>
    <w:rsid w:val="006965C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85D"/>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A42"/>
    <w:rsid w:val="006C50F6"/>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CF1"/>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67B"/>
    <w:rsid w:val="00724786"/>
    <w:rsid w:val="00724A52"/>
    <w:rsid w:val="00724CE9"/>
    <w:rsid w:val="00725667"/>
    <w:rsid w:val="0072577C"/>
    <w:rsid w:val="00726066"/>
    <w:rsid w:val="0072636D"/>
    <w:rsid w:val="00726807"/>
    <w:rsid w:val="007269A5"/>
    <w:rsid w:val="00726D38"/>
    <w:rsid w:val="0072714B"/>
    <w:rsid w:val="007271E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CDE"/>
    <w:rsid w:val="00737F16"/>
    <w:rsid w:val="00737FCC"/>
    <w:rsid w:val="007400D2"/>
    <w:rsid w:val="00740218"/>
    <w:rsid w:val="0074030E"/>
    <w:rsid w:val="007407AF"/>
    <w:rsid w:val="00740887"/>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767"/>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321"/>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DE8"/>
    <w:rsid w:val="007C3F02"/>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BE"/>
    <w:rsid w:val="00814B4C"/>
    <w:rsid w:val="00814FA8"/>
    <w:rsid w:val="00814FE6"/>
    <w:rsid w:val="008153AE"/>
    <w:rsid w:val="008155AF"/>
    <w:rsid w:val="0081633E"/>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8B9"/>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998"/>
    <w:rsid w:val="00850F67"/>
    <w:rsid w:val="00850F73"/>
    <w:rsid w:val="00851185"/>
    <w:rsid w:val="008511C6"/>
    <w:rsid w:val="0085131B"/>
    <w:rsid w:val="008519EE"/>
    <w:rsid w:val="00851E82"/>
    <w:rsid w:val="0085207A"/>
    <w:rsid w:val="00852371"/>
    <w:rsid w:val="008523DE"/>
    <w:rsid w:val="008524AB"/>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7255"/>
    <w:rsid w:val="008677CA"/>
    <w:rsid w:val="008678CB"/>
    <w:rsid w:val="0086798E"/>
    <w:rsid w:val="00867A40"/>
    <w:rsid w:val="00867D47"/>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3F6"/>
    <w:rsid w:val="008A542D"/>
    <w:rsid w:val="008A55A4"/>
    <w:rsid w:val="008A56A0"/>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488"/>
    <w:rsid w:val="008D5541"/>
    <w:rsid w:val="008D630C"/>
    <w:rsid w:val="008D63A5"/>
    <w:rsid w:val="008D6641"/>
    <w:rsid w:val="008D6E9B"/>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74C"/>
    <w:rsid w:val="008E2CD8"/>
    <w:rsid w:val="008E2F1F"/>
    <w:rsid w:val="008E3180"/>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2A"/>
    <w:rsid w:val="008F5D8E"/>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7C1"/>
    <w:rsid w:val="00917F6F"/>
    <w:rsid w:val="009203AB"/>
    <w:rsid w:val="00920884"/>
    <w:rsid w:val="00920E92"/>
    <w:rsid w:val="00920EF8"/>
    <w:rsid w:val="009228DD"/>
    <w:rsid w:val="00922CB4"/>
    <w:rsid w:val="009231C2"/>
    <w:rsid w:val="00923476"/>
    <w:rsid w:val="00923C17"/>
    <w:rsid w:val="00923CE0"/>
    <w:rsid w:val="00924343"/>
    <w:rsid w:val="00925294"/>
    <w:rsid w:val="0092560D"/>
    <w:rsid w:val="00925867"/>
    <w:rsid w:val="00925DD5"/>
    <w:rsid w:val="0092629E"/>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3CA6"/>
    <w:rsid w:val="00934643"/>
    <w:rsid w:val="00934780"/>
    <w:rsid w:val="009348A1"/>
    <w:rsid w:val="00934F70"/>
    <w:rsid w:val="00935203"/>
    <w:rsid w:val="009353B3"/>
    <w:rsid w:val="0093549A"/>
    <w:rsid w:val="00935E16"/>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FC0"/>
    <w:rsid w:val="0094336B"/>
    <w:rsid w:val="009435B6"/>
    <w:rsid w:val="0094373F"/>
    <w:rsid w:val="009438F3"/>
    <w:rsid w:val="00943ABA"/>
    <w:rsid w:val="00943F5B"/>
    <w:rsid w:val="0094423E"/>
    <w:rsid w:val="0094481F"/>
    <w:rsid w:val="00944BCB"/>
    <w:rsid w:val="00944C33"/>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5A1"/>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370"/>
    <w:rsid w:val="00986D96"/>
    <w:rsid w:val="00987152"/>
    <w:rsid w:val="0098734F"/>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7E5"/>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0E8E"/>
    <w:rsid w:val="00A0101A"/>
    <w:rsid w:val="00A01552"/>
    <w:rsid w:val="00A01658"/>
    <w:rsid w:val="00A0170C"/>
    <w:rsid w:val="00A01A77"/>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40E7"/>
    <w:rsid w:val="00A14270"/>
    <w:rsid w:val="00A14792"/>
    <w:rsid w:val="00A152CB"/>
    <w:rsid w:val="00A1573C"/>
    <w:rsid w:val="00A15839"/>
    <w:rsid w:val="00A15910"/>
    <w:rsid w:val="00A15E38"/>
    <w:rsid w:val="00A15EE5"/>
    <w:rsid w:val="00A166E1"/>
    <w:rsid w:val="00A1744A"/>
    <w:rsid w:val="00A177AA"/>
    <w:rsid w:val="00A17A17"/>
    <w:rsid w:val="00A17BC5"/>
    <w:rsid w:val="00A17CA2"/>
    <w:rsid w:val="00A17CB9"/>
    <w:rsid w:val="00A21009"/>
    <w:rsid w:val="00A21489"/>
    <w:rsid w:val="00A214A4"/>
    <w:rsid w:val="00A21EF6"/>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FEC"/>
    <w:rsid w:val="00A272EF"/>
    <w:rsid w:val="00A27858"/>
    <w:rsid w:val="00A27BCA"/>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6C0"/>
    <w:rsid w:val="00A348FF"/>
    <w:rsid w:val="00A34BBD"/>
    <w:rsid w:val="00A34DE7"/>
    <w:rsid w:val="00A34EFF"/>
    <w:rsid w:val="00A35181"/>
    <w:rsid w:val="00A35520"/>
    <w:rsid w:val="00A35679"/>
    <w:rsid w:val="00A35737"/>
    <w:rsid w:val="00A35E95"/>
    <w:rsid w:val="00A360EC"/>
    <w:rsid w:val="00A3650B"/>
    <w:rsid w:val="00A3660F"/>
    <w:rsid w:val="00A36EF2"/>
    <w:rsid w:val="00A37207"/>
    <w:rsid w:val="00A37D27"/>
    <w:rsid w:val="00A40244"/>
    <w:rsid w:val="00A402B3"/>
    <w:rsid w:val="00A4042E"/>
    <w:rsid w:val="00A40458"/>
    <w:rsid w:val="00A4058D"/>
    <w:rsid w:val="00A406D8"/>
    <w:rsid w:val="00A409DB"/>
    <w:rsid w:val="00A40C5B"/>
    <w:rsid w:val="00A40F96"/>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91E"/>
    <w:rsid w:val="00A55B65"/>
    <w:rsid w:val="00A55CC4"/>
    <w:rsid w:val="00A55DFF"/>
    <w:rsid w:val="00A5653C"/>
    <w:rsid w:val="00A56E9B"/>
    <w:rsid w:val="00A5739C"/>
    <w:rsid w:val="00A57A5D"/>
    <w:rsid w:val="00A57B9F"/>
    <w:rsid w:val="00A57F81"/>
    <w:rsid w:val="00A57FF7"/>
    <w:rsid w:val="00A60411"/>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8CE"/>
    <w:rsid w:val="00A6608A"/>
    <w:rsid w:val="00A6608B"/>
    <w:rsid w:val="00A663B9"/>
    <w:rsid w:val="00A663C6"/>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D3F"/>
    <w:rsid w:val="00A76DA0"/>
    <w:rsid w:val="00A771C0"/>
    <w:rsid w:val="00A77222"/>
    <w:rsid w:val="00A77594"/>
    <w:rsid w:val="00A779A5"/>
    <w:rsid w:val="00A77C68"/>
    <w:rsid w:val="00A77E21"/>
    <w:rsid w:val="00A77F24"/>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B82"/>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2E4"/>
    <w:rsid w:val="00AC6A4B"/>
    <w:rsid w:val="00AC6D33"/>
    <w:rsid w:val="00AC7619"/>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4A"/>
    <w:rsid w:val="00AF7720"/>
    <w:rsid w:val="00AF7D85"/>
    <w:rsid w:val="00B006E8"/>
    <w:rsid w:val="00B00DCB"/>
    <w:rsid w:val="00B0100C"/>
    <w:rsid w:val="00B011A3"/>
    <w:rsid w:val="00B011D6"/>
    <w:rsid w:val="00B01619"/>
    <w:rsid w:val="00B017B4"/>
    <w:rsid w:val="00B01B5C"/>
    <w:rsid w:val="00B022FC"/>
    <w:rsid w:val="00B0263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FDF"/>
    <w:rsid w:val="00B100A3"/>
    <w:rsid w:val="00B100BA"/>
    <w:rsid w:val="00B102AD"/>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987"/>
    <w:rsid w:val="00B13E5E"/>
    <w:rsid w:val="00B14180"/>
    <w:rsid w:val="00B1431C"/>
    <w:rsid w:val="00B14BAD"/>
    <w:rsid w:val="00B14C1A"/>
    <w:rsid w:val="00B14CE1"/>
    <w:rsid w:val="00B14D2B"/>
    <w:rsid w:val="00B15097"/>
    <w:rsid w:val="00B1521D"/>
    <w:rsid w:val="00B15672"/>
    <w:rsid w:val="00B15822"/>
    <w:rsid w:val="00B1694A"/>
    <w:rsid w:val="00B16D7B"/>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4C0"/>
    <w:rsid w:val="00B455A6"/>
    <w:rsid w:val="00B45852"/>
    <w:rsid w:val="00B45A11"/>
    <w:rsid w:val="00B45B6F"/>
    <w:rsid w:val="00B45FF6"/>
    <w:rsid w:val="00B46279"/>
    <w:rsid w:val="00B46634"/>
    <w:rsid w:val="00B46732"/>
    <w:rsid w:val="00B46D5B"/>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477"/>
    <w:rsid w:val="00B574C7"/>
    <w:rsid w:val="00B575A3"/>
    <w:rsid w:val="00B57DCA"/>
    <w:rsid w:val="00B57E3C"/>
    <w:rsid w:val="00B60BC5"/>
    <w:rsid w:val="00B60C43"/>
    <w:rsid w:val="00B60C7F"/>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14F"/>
    <w:rsid w:val="00B665C0"/>
    <w:rsid w:val="00B667E9"/>
    <w:rsid w:val="00B66C42"/>
    <w:rsid w:val="00B66F86"/>
    <w:rsid w:val="00B67285"/>
    <w:rsid w:val="00B67293"/>
    <w:rsid w:val="00B67429"/>
    <w:rsid w:val="00B67CD3"/>
    <w:rsid w:val="00B700D1"/>
    <w:rsid w:val="00B705A0"/>
    <w:rsid w:val="00B705F7"/>
    <w:rsid w:val="00B70610"/>
    <w:rsid w:val="00B707B6"/>
    <w:rsid w:val="00B70C23"/>
    <w:rsid w:val="00B70E24"/>
    <w:rsid w:val="00B7113A"/>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87F"/>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066"/>
    <w:rsid w:val="00B93401"/>
    <w:rsid w:val="00B93999"/>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9D9"/>
    <w:rsid w:val="00BC3A2F"/>
    <w:rsid w:val="00BC3A5C"/>
    <w:rsid w:val="00BC3DDB"/>
    <w:rsid w:val="00BC4E97"/>
    <w:rsid w:val="00BC57F9"/>
    <w:rsid w:val="00BC5907"/>
    <w:rsid w:val="00BC5F7D"/>
    <w:rsid w:val="00BC5FAB"/>
    <w:rsid w:val="00BC62B8"/>
    <w:rsid w:val="00BC6406"/>
    <w:rsid w:val="00BC6596"/>
    <w:rsid w:val="00BC6726"/>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578"/>
    <w:rsid w:val="00BD7659"/>
    <w:rsid w:val="00BD77CE"/>
    <w:rsid w:val="00BD7BF0"/>
    <w:rsid w:val="00BD7CC9"/>
    <w:rsid w:val="00BD7CE1"/>
    <w:rsid w:val="00BE0318"/>
    <w:rsid w:val="00BE14D7"/>
    <w:rsid w:val="00BE17FC"/>
    <w:rsid w:val="00BE1C01"/>
    <w:rsid w:val="00BE2656"/>
    <w:rsid w:val="00BE2B5E"/>
    <w:rsid w:val="00BE2CEF"/>
    <w:rsid w:val="00BE2ECA"/>
    <w:rsid w:val="00BE350C"/>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B9D"/>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0F38"/>
    <w:rsid w:val="00C51C01"/>
    <w:rsid w:val="00C51E90"/>
    <w:rsid w:val="00C51EE3"/>
    <w:rsid w:val="00C51FFB"/>
    <w:rsid w:val="00C5221E"/>
    <w:rsid w:val="00C5233B"/>
    <w:rsid w:val="00C52401"/>
    <w:rsid w:val="00C52513"/>
    <w:rsid w:val="00C525A0"/>
    <w:rsid w:val="00C53027"/>
    <w:rsid w:val="00C53EDE"/>
    <w:rsid w:val="00C53F32"/>
    <w:rsid w:val="00C53FD6"/>
    <w:rsid w:val="00C54719"/>
    <w:rsid w:val="00C54C1F"/>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49F"/>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D0E"/>
    <w:rsid w:val="00C83DAD"/>
    <w:rsid w:val="00C83E0E"/>
    <w:rsid w:val="00C83E5E"/>
    <w:rsid w:val="00C85401"/>
    <w:rsid w:val="00C8549E"/>
    <w:rsid w:val="00C8553F"/>
    <w:rsid w:val="00C85EC0"/>
    <w:rsid w:val="00C86893"/>
    <w:rsid w:val="00C86D98"/>
    <w:rsid w:val="00C86F68"/>
    <w:rsid w:val="00C87B28"/>
    <w:rsid w:val="00C87DA5"/>
    <w:rsid w:val="00C90955"/>
    <w:rsid w:val="00C90ADA"/>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B46"/>
    <w:rsid w:val="00CA21D4"/>
    <w:rsid w:val="00CA2256"/>
    <w:rsid w:val="00CA2DAC"/>
    <w:rsid w:val="00CA2FFD"/>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33D"/>
    <w:rsid w:val="00CB442B"/>
    <w:rsid w:val="00CB4490"/>
    <w:rsid w:val="00CB46A3"/>
    <w:rsid w:val="00CB46E3"/>
    <w:rsid w:val="00CB47FF"/>
    <w:rsid w:val="00CB4A28"/>
    <w:rsid w:val="00CB58E2"/>
    <w:rsid w:val="00CB5C07"/>
    <w:rsid w:val="00CB5D8F"/>
    <w:rsid w:val="00CB65D5"/>
    <w:rsid w:val="00CB6CA2"/>
    <w:rsid w:val="00CB7190"/>
    <w:rsid w:val="00CB7679"/>
    <w:rsid w:val="00CB7D61"/>
    <w:rsid w:val="00CB7F96"/>
    <w:rsid w:val="00CC0125"/>
    <w:rsid w:val="00CC0702"/>
    <w:rsid w:val="00CC0D3C"/>
    <w:rsid w:val="00CC1E9E"/>
    <w:rsid w:val="00CC1EE8"/>
    <w:rsid w:val="00CC1F31"/>
    <w:rsid w:val="00CC212F"/>
    <w:rsid w:val="00CC21EC"/>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E3"/>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430A"/>
    <w:rsid w:val="00CE48F4"/>
    <w:rsid w:val="00CE4C57"/>
    <w:rsid w:val="00CE4D0E"/>
    <w:rsid w:val="00CE5672"/>
    <w:rsid w:val="00CE5AAA"/>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74D"/>
    <w:rsid w:val="00D271E5"/>
    <w:rsid w:val="00D27C64"/>
    <w:rsid w:val="00D27D99"/>
    <w:rsid w:val="00D3058D"/>
    <w:rsid w:val="00D313A0"/>
    <w:rsid w:val="00D31A80"/>
    <w:rsid w:val="00D31CE1"/>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09B"/>
    <w:rsid w:val="00D36308"/>
    <w:rsid w:val="00D36625"/>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1713"/>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567"/>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EAA"/>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75C"/>
    <w:rsid w:val="00D8587F"/>
    <w:rsid w:val="00D85D7C"/>
    <w:rsid w:val="00D85E87"/>
    <w:rsid w:val="00D85F70"/>
    <w:rsid w:val="00D86A12"/>
    <w:rsid w:val="00D8749B"/>
    <w:rsid w:val="00D87782"/>
    <w:rsid w:val="00D87849"/>
    <w:rsid w:val="00D87B62"/>
    <w:rsid w:val="00D9103F"/>
    <w:rsid w:val="00D91CB4"/>
    <w:rsid w:val="00D920BB"/>
    <w:rsid w:val="00D9229A"/>
    <w:rsid w:val="00D924BB"/>
    <w:rsid w:val="00D927FE"/>
    <w:rsid w:val="00D92CAF"/>
    <w:rsid w:val="00D92F10"/>
    <w:rsid w:val="00D92F4E"/>
    <w:rsid w:val="00D93533"/>
    <w:rsid w:val="00D936AE"/>
    <w:rsid w:val="00D93FEC"/>
    <w:rsid w:val="00D941FF"/>
    <w:rsid w:val="00D94387"/>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2B00"/>
    <w:rsid w:val="00E03542"/>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5A3"/>
    <w:rsid w:val="00E24A3B"/>
    <w:rsid w:val="00E24B40"/>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B5"/>
    <w:rsid w:val="00E26AD1"/>
    <w:rsid w:val="00E2762A"/>
    <w:rsid w:val="00E279F5"/>
    <w:rsid w:val="00E27AE1"/>
    <w:rsid w:val="00E27EBC"/>
    <w:rsid w:val="00E3002D"/>
    <w:rsid w:val="00E300A3"/>
    <w:rsid w:val="00E3022E"/>
    <w:rsid w:val="00E309B1"/>
    <w:rsid w:val="00E30C82"/>
    <w:rsid w:val="00E30ECC"/>
    <w:rsid w:val="00E3139A"/>
    <w:rsid w:val="00E313A3"/>
    <w:rsid w:val="00E318BC"/>
    <w:rsid w:val="00E32141"/>
    <w:rsid w:val="00E32585"/>
    <w:rsid w:val="00E326D6"/>
    <w:rsid w:val="00E327F1"/>
    <w:rsid w:val="00E32A31"/>
    <w:rsid w:val="00E32E93"/>
    <w:rsid w:val="00E32FBC"/>
    <w:rsid w:val="00E331A2"/>
    <w:rsid w:val="00E33429"/>
    <w:rsid w:val="00E33685"/>
    <w:rsid w:val="00E34105"/>
    <w:rsid w:val="00E34669"/>
    <w:rsid w:val="00E34991"/>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892"/>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9C8"/>
    <w:rsid w:val="00E54DC3"/>
    <w:rsid w:val="00E5558D"/>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3EC2"/>
    <w:rsid w:val="00E74744"/>
    <w:rsid w:val="00E74814"/>
    <w:rsid w:val="00E749A2"/>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D3F"/>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B8A"/>
    <w:rsid w:val="00EE3FDC"/>
    <w:rsid w:val="00EE4175"/>
    <w:rsid w:val="00EE4C09"/>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9F0"/>
    <w:rsid w:val="00F06A66"/>
    <w:rsid w:val="00F070B0"/>
    <w:rsid w:val="00F07437"/>
    <w:rsid w:val="00F07587"/>
    <w:rsid w:val="00F07601"/>
    <w:rsid w:val="00F076DE"/>
    <w:rsid w:val="00F0788F"/>
    <w:rsid w:val="00F07E6C"/>
    <w:rsid w:val="00F07EBC"/>
    <w:rsid w:val="00F1026B"/>
    <w:rsid w:val="00F10972"/>
    <w:rsid w:val="00F10C32"/>
    <w:rsid w:val="00F10E94"/>
    <w:rsid w:val="00F1111A"/>
    <w:rsid w:val="00F1126D"/>
    <w:rsid w:val="00F112F1"/>
    <w:rsid w:val="00F117AF"/>
    <w:rsid w:val="00F117C2"/>
    <w:rsid w:val="00F11C43"/>
    <w:rsid w:val="00F12308"/>
    <w:rsid w:val="00F123DA"/>
    <w:rsid w:val="00F1252A"/>
    <w:rsid w:val="00F12A41"/>
    <w:rsid w:val="00F132E5"/>
    <w:rsid w:val="00F13382"/>
    <w:rsid w:val="00F13941"/>
    <w:rsid w:val="00F14405"/>
    <w:rsid w:val="00F1440D"/>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95B"/>
    <w:rsid w:val="00F70DD5"/>
    <w:rsid w:val="00F70FC2"/>
    <w:rsid w:val="00F71139"/>
    <w:rsid w:val="00F7141E"/>
    <w:rsid w:val="00F716A7"/>
    <w:rsid w:val="00F71865"/>
    <w:rsid w:val="00F71AFD"/>
    <w:rsid w:val="00F71D8E"/>
    <w:rsid w:val="00F72203"/>
    <w:rsid w:val="00F7254C"/>
    <w:rsid w:val="00F728C0"/>
    <w:rsid w:val="00F72C62"/>
    <w:rsid w:val="00F72DCF"/>
    <w:rsid w:val="00F72F54"/>
    <w:rsid w:val="00F72FBA"/>
    <w:rsid w:val="00F73588"/>
    <w:rsid w:val="00F73619"/>
    <w:rsid w:val="00F737C0"/>
    <w:rsid w:val="00F739F2"/>
    <w:rsid w:val="00F74096"/>
    <w:rsid w:val="00F74394"/>
    <w:rsid w:val="00F749EC"/>
    <w:rsid w:val="00F74FCF"/>
    <w:rsid w:val="00F75B3C"/>
    <w:rsid w:val="00F75C5B"/>
    <w:rsid w:val="00F766AB"/>
    <w:rsid w:val="00F7673B"/>
    <w:rsid w:val="00F7682E"/>
    <w:rsid w:val="00F7690E"/>
    <w:rsid w:val="00F76AC4"/>
    <w:rsid w:val="00F77167"/>
    <w:rsid w:val="00F771A1"/>
    <w:rsid w:val="00F774E7"/>
    <w:rsid w:val="00F77CA2"/>
    <w:rsid w:val="00F77FFE"/>
    <w:rsid w:val="00F8005C"/>
    <w:rsid w:val="00F80204"/>
    <w:rsid w:val="00F802FE"/>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6CC"/>
    <w:rsid w:val="00F97731"/>
    <w:rsid w:val="00F97944"/>
    <w:rsid w:val="00F97CB2"/>
    <w:rsid w:val="00FA0368"/>
    <w:rsid w:val="00FA0573"/>
    <w:rsid w:val="00FA0B37"/>
    <w:rsid w:val="00FA1646"/>
    <w:rsid w:val="00FA18F4"/>
    <w:rsid w:val="00FA1A96"/>
    <w:rsid w:val="00FA1AA0"/>
    <w:rsid w:val="00FA1BF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2D7"/>
    <w:rsid w:val="00FB363D"/>
    <w:rsid w:val="00FB3AE4"/>
    <w:rsid w:val="00FB3ED3"/>
    <w:rsid w:val="00FB42A1"/>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449"/>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E0725"/>
    <w:rsid w:val="00FE08A4"/>
    <w:rsid w:val="00FE0D01"/>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3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B6073-87C9-4F84-8B82-58F31A8D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5438</Words>
  <Characters>30999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姜蕾</cp:lastModifiedBy>
  <cp:revision>2</cp:revision>
  <cp:lastPrinted>2011-08-03T09:36:00Z</cp:lastPrinted>
  <dcterms:created xsi:type="dcterms:W3CDTF">2021-05-11T09:50:00Z</dcterms:created>
  <dcterms:modified xsi:type="dcterms:W3CDTF">2021-05-11T09:50:00Z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