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7F426" w14:textId="1EB7D882" w:rsidR="00214B6F" w:rsidRPr="00E45BD9" w:rsidRDefault="00856DD1" w:rsidP="007D3C08">
      <w:pPr>
        <w:pStyle w:val="ab"/>
        <w:rPr>
          <w:rFonts w:cs="Arial"/>
          <w:bCs/>
          <w:sz w:val="22"/>
        </w:rPr>
      </w:pPr>
      <w:bookmarkStart w:id="0" w:name="_Hlk67925662"/>
      <w:bookmarkEnd w:id="0"/>
      <w:r>
        <w:rPr>
          <w:rFonts w:cs="Arial"/>
          <w:bCs/>
          <w:sz w:val="22"/>
        </w:rPr>
        <w:t xml:space="preserve">3GPP TSG RAN WG1 </w:t>
      </w:r>
      <w:r w:rsidRPr="00E45BD9">
        <w:rPr>
          <w:rFonts w:cs="Arial"/>
          <w:bCs/>
          <w:sz w:val="22"/>
        </w:rPr>
        <w:t>#</w:t>
      </w:r>
      <w:r w:rsidR="00804B74" w:rsidRPr="00E45BD9">
        <w:rPr>
          <w:rFonts w:cs="Arial"/>
          <w:bCs/>
          <w:sz w:val="22"/>
        </w:rPr>
        <w:t>10</w:t>
      </w:r>
      <w:r w:rsidR="00804B74">
        <w:rPr>
          <w:rFonts w:cs="Arial"/>
          <w:bCs/>
          <w:sz w:val="22"/>
        </w:rPr>
        <w:t>5</w:t>
      </w:r>
      <w:r w:rsidR="00683FF0" w:rsidRPr="00E45BD9">
        <w:rPr>
          <w:rFonts w:cs="Arial"/>
          <w:bCs/>
          <w:sz w:val="22"/>
        </w:rPr>
        <w:t>-e</w:t>
      </w:r>
      <w:r>
        <w:rPr>
          <w:rFonts w:cs="Arial"/>
          <w:bCs/>
          <w:sz w:val="22"/>
        </w:rPr>
        <w:tab/>
      </w:r>
      <w:r>
        <w:rPr>
          <w:rFonts w:cs="Arial"/>
          <w:bCs/>
          <w:sz w:val="22"/>
        </w:rPr>
        <w:tab/>
      </w:r>
      <w:r w:rsidR="004354AA" w:rsidRPr="004354AA">
        <w:rPr>
          <w:rFonts w:cs="Arial"/>
          <w:bCs/>
          <w:sz w:val="22"/>
        </w:rPr>
        <w:t>R1-2104349</w:t>
      </w:r>
    </w:p>
    <w:p w14:paraId="7C00377E" w14:textId="7852B664" w:rsidR="001B1A7E" w:rsidRPr="00E45BD9" w:rsidRDefault="001B1A7E" w:rsidP="001B1A7E">
      <w:pPr>
        <w:pStyle w:val="ab"/>
        <w:tabs>
          <w:tab w:val="clear" w:pos="4536"/>
          <w:tab w:val="left" w:pos="1800"/>
        </w:tabs>
        <w:ind w:left="1798" w:hangingChars="814" w:hanging="1798"/>
        <w:rPr>
          <w:rFonts w:cs="Arial"/>
          <w:bCs/>
          <w:sz w:val="22"/>
        </w:rPr>
      </w:pPr>
      <w:r w:rsidRPr="00E45BD9">
        <w:rPr>
          <w:rFonts w:cs="Arial"/>
          <w:bCs/>
          <w:sz w:val="22"/>
        </w:rPr>
        <w:t xml:space="preserve">e-Meeting, </w:t>
      </w:r>
      <w:r w:rsidR="00CA677A" w:rsidRPr="004354AA">
        <w:rPr>
          <w:rFonts w:cs="Arial"/>
          <w:bCs/>
          <w:sz w:val="22"/>
        </w:rPr>
        <w:t>May</w:t>
      </w:r>
      <w:r w:rsidR="00C76B9E" w:rsidRPr="00020EEC">
        <w:rPr>
          <w:rFonts w:cs="Arial"/>
          <w:bCs/>
          <w:sz w:val="22"/>
        </w:rPr>
        <w:t xml:space="preserve"> 1</w:t>
      </w:r>
      <w:r w:rsidR="00E805F8" w:rsidRPr="00E805F8">
        <w:rPr>
          <w:rFonts w:cs="Arial" w:hint="eastAsia"/>
          <w:bCs/>
          <w:sz w:val="22"/>
        </w:rPr>
        <w:t>0</w:t>
      </w:r>
      <w:r w:rsidR="00C76B9E" w:rsidRPr="00020EEC">
        <w:rPr>
          <w:rFonts w:cs="Arial"/>
          <w:bCs/>
          <w:sz w:val="22"/>
        </w:rPr>
        <w:t>th – 2</w:t>
      </w:r>
      <w:r w:rsidR="00E338D0">
        <w:rPr>
          <w:rFonts w:cs="Arial"/>
          <w:bCs/>
          <w:sz w:val="22"/>
        </w:rPr>
        <w:t>7</w:t>
      </w:r>
      <w:r w:rsidR="00C76B9E" w:rsidRPr="00020EEC">
        <w:rPr>
          <w:rFonts w:cs="Arial"/>
          <w:bCs/>
          <w:sz w:val="22"/>
        </w:rPr>
        <w:t>th</w:t>
      </w:r>
      <w:r w:rsidR="00E45BD9" w:rsidRPr="00E45BD9">
        <w:rPr>
          <w:rFonts w:cs="Arial"/>
          <w:bCs/>
          <w:sz w:val="22"/>
        </w:rPr>
        <w:t>, 2021</w:t>
      </w:r>
    </w:p>
    <w:p w14:paraId="0715A128" w14:textId="77777777" w:rsidR="00EA5A61" w:rsidRPr="004354AA"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07ADF971" w:rsidR="00EA5A61" w:rsidRDefault="00EA5A61" w:rsidP="00D2564D">
      <w:pPr>
        <w:pStyle w:val="ab"/>
        <w:tabs>
          <w:tab w:val="clear" w:pos="4536"/>
          <w:tab w:val="left" w:pos="1800"/>
        </w:tabs>
        <w:ind w:left="1798" w:hangingChars="814" w:hanging="1798"/>
        <w:jc w:val="both"/>
        <w:rPr>
          <w:rFonts w:eastAsia="宋体" w:cs="Arial"/>
          <w:sz w:val="22"/>
          <w:szCs w:val="22"/>
          <w:lang w:eastAsia="zh-CN"/>
        </w:rPr>
      </w:pPr>
      <w:r>
        <w:rPr>
          <w:rFonts w:cs="Arial"/>
          <w:sz w:val="22"/>
          <w:szCs w:val="22"/>
        </w:rPr>
        <w:t>Title:</w:t>
      </w:r>
      <w:r>
        <w:rPr>
          <w:rFonts w:cs="Arial"/>
          <w:sz w:val="22"/>
          <w:szCs w:val="22"/>
        </w:rPr>
        <w:tab/>
      </w:r>
      <w:r w:rsidR="001B1A7E">
        <w:rPr>
          <w:rFonts w:cs="Arial"/>
          <w:sz w:val="22"/>
          <w:szCs w:val="22"/>
        </w:rPr>
        <w:t xml:space="preserve">Discussions on </w:t>
      </w:r>
      <w:r w:rsidR="00E45BD9">
        <w:rPr>
          <w:rFonts w:cs="Arial"/>
          <w:sz w:val="22"/>
          <w:szCs w:val="22"/>
        </w:rPr>
        <w:t>PUCCH enhancements</w:t>
      </w:r>
      <w:r w:rsidR="00D2564D">
        <w:rPr>
          <w:rFonts w:cs="Arial"/>
          <w:sz w:val="22"/>
          <w:szCs w:val="22"/>
        </w:rPr>
        <w:t xml:space="preserve"> for NR operation from 52.6GHz to 71GHz</w:t>
      </w:r>
    </w:p>
    <w:p w14:paraId="7ADE29A8" w14:textId="792794E0"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8B7F83">
        <w:rPr>
          <w:rFonts w:eastAsia="宋体" w:cs="Arial"/>
          <w:sz w:val="22"/>
          <w:szCs w:val="22"/>
          <w:lang w:eastAsia="zh-CN"/>
        </w:rPr>
        <w:t>8.</w:t>
      </w:r>
      <w:r w:rsidR="00E7273E">
        <w:rPr>
          <w:rFonts w:eastAsia="宋体" w:cs="Arial"/>
          <w:sz w:val="22"/>
          <w:szCs w:val="22"/>
          <w:lang w:eastAsia="zh-CN"/>
        </w:rPr>
        <w:t>2</w:t>
      </w:r>
      <w:r w:rsidR="00D2564D">
        <w:rPr>
          <w:rFonts w:eastAsia="宋体" w:cs="Arial"/>
          <w:sz w:val="22"/>
          <w:szCs w:val="22"/>
          <w:lang w:eastAsia="zh-CN"/>
        </w:rPr>
        <w:t>.3</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CC4B7C3" w14:textId="4A1DAA2E" w:rsidR="00856DD1" w:rsidRPr="00EE7ED6" w:rsidRDefault="00856DD1" w:rsidP="00A41D09">
      <w:pPr>
        <w:spacing w:before="120" w:after="120"/>
        <w:jc w:val="both"/>
        <w:rPr>
          <w:rFonts w:ascii="Times New Roman" w:hAnsi="Times New Roman"/>
        </w:rPr>
      </w:pPr>
      <w:r w:rsidRPr="00EE7ED6">
        <w:rPr>
          <w:rFonts w:ascii="Times New Roman" w:hAnsi="Times New Roman" w:hint="eastAsia"/>
        </w:rPr>
        <w:t>T</w:t>
      </w:r>
      <w:r w:rsidRPr="00EE7ED6">
        <w:rPr>
          <w:rFonts w:ascii="Times New Roman" w:hAnsi="Times New Roman"/>
        </w:rPr>
        <w:t>h</w:t>
      </w:r>
      <w:r w:rsidR="006A38E5" w:rsidRPr="00EE7ED6">
        <w:rPr>
          <w:rFonts w:ascii="Times New Roman" w:hAnsi="Times New Roman"/>
        </w:rPr>
        <w:t xml:space="preserve">e following objective is included in </w:t>
      </w:r>
      <w:r w:rsidR="009E02DF" w:rsidRPr="00EE7ED6">
        <w:rPr>
          <w:rFonts w:ascii="Times New Roman" w:hAnsi="Times New Roman"/>
        </w:rPr>
        <w:t xml:space="preserve">this </w:t>
      </w:r>
      <w:r w:rsidR="002D6160" w:rsidRPr="00EE7ED6">
        <w:rPr>
          <w:rFonts w:ascii="Times New Roman" w:hAnsi="Times New Roman"/>
        </w:rPr>
        <w:t>work</w:t>
      </w:r>
      <w:r w:rsidR="009E02DF" w:rsidRPr="00EE7ED6">
        <w:rPr>
          <w:rFonts w:ascii="Times New Roman" w:hAnsi="Times New Roman"/>
        </w:rPr>
        <w:t xml:space="preserve"> item </w:t>
      </w:r>
      <w:r w:rsidR="009E02DF" w:rsidRPr="00EE7ED6">
        <w:rPr>
          <w:rFonts w:ascii="Times New Roman" w:hAnsi="Times New Roman"/>
        </w:rPr>
        <w:fldChar w:fldCharType="begin"/>
      </w:r>
      <w:r w:rsidR="009E02DF" w:rsidRPr="00EE7ED6">
        <w:rPr>
          <w:rFonts w:ascii="Times New Roman" w:hAnsi="Times New Roman"/>
        </w:rPr>
        <w:instrText xml:space="preserve"> REF _Ref40113707 \r \h </w:instrText>
      </w:r>
      <w:r w:rsidR="00A41D09" w:rsidRPr="00EE7ED6">
        <w:rPr>
          <w:rFonts w:ascii="Times New Roman" w:hAnsi="Times New Roman"/>
        </w:rPr>
        <w:instrText xml:space="preserve"> \* MERGEFORMAT </w:instrText>
      </w:r>
      <w:r w:rsidR="009E02DF" w:rsidRPr="00EE7ED6">
        <w:rPr>
          <w:rFonts w:ascii="Times New Roman" w:hAnsi="Times New Roman"/>
        </w:rPr>
      </w:r>
      <w:r w:rsidR="009E02DF" w:rsidRPr="00EE7ED6">
        <w:rPr>
          <w:rFonts w:ascii="Times New Roman" w:hAnsi="Times New Roman"/>
        </w:rPr>
        <w:fldChar w:fldCharType="separate"/>
      </w:r>
      <w:r w:rsidR="00A3743C">
        <w:rPr>
          <w:rFonts w:ascii="Times New Roman" w:hAnsi="Times New Roman"/>
        </w:rPr>
        <w:t>[1]</w:t>
      </w:r>
      <w:r w:rsidR="009E02DF" w:rsidRPr="00EE7ED6">
        <w:rPr>
          <w:rFonts w:ascii="Times New Roman" w:hAnsi="Times New Roman"/>
        </w:rPr>
        <w:fldChar w:fldCharType="end"/>
      </w:r>
      <w:r w:rsidR="009E02DF" w:rsidRPr="00EE7ED6">
        <w:rPr>
          <w:rFonts w:ascii="Times New Roman" w:hAnsi="Times New Roman"/>
        </w:rPr>
        <w:t>:</w:t>
      </w:r>
    </w:p>
    <w:p w14:paraId="4A24AE49" w14:textId="77777777" w:rsidR="002D6160" w:rsidRPr="00EE7ED6" w:rsidRDefault="002D6160" w:rsidP="002D6160">
      <w:pPr>
        <w:pStyle w:val="B10"/>
        <w:numPr>
          <w:ilvl w:val="0"/>
          <w:numId w:val="12"/>
        </w:numPr>
        <w:spacing w:before="180"/>
        <w:rPr>
          <w:rFonts w:ascii="Times New Roman" w:hAnsi="Times New Roman"/>
          <w:szCs w:val="24"/>
          <w:lang w:val="en-US" w:eastAsia="en-US"/>
        </w:rPr>
      </w:pPr>
      <w:r w:rsidRPr="00EE7ED6">
        <w:rPr>
          <w:rFonts w:ascii="Times New Roman" w:hAnsi="Times New Roman" w:hint="eastAsia"/>
          <w:szCs w:val="24"/>
          <w:lang w:val="en-US" w:eastAsia="en-US"/>
        </w:rPr>
        <w:t>Physical layer aspects</w:t>
      </w:r>
      <w:r w:rsidRPr="00EE7ED6">
        <w:rPr>
          <w:rFonts w:ascii="Times New Roman" w:hAnsi="Times New Roman"/>
          <w:szCs w:val="24"/>
          <w:lang w:val="en-US" w:eastAsia="en-US"/>
        </w:rPr>
        <w:t xml:space="preserve"> including [RAN1]</w:t>
      </w:r>
      <w:r w:rsidRPr="00EE7ED6">
        <w:rPr>
          <w:rFonts w:ascii="Times New Roman" w:hAnsi="Times New Roman" w:hint="eastAsia"/>
          <w:szCs w:val="24"/>
          <w:lang w:val="en-US" w:eastAsia="en-US"/>
        </w:rPr>
        <w:t>:</w:t>
      </w:r>
    </w:p>
    <w:p w14:paraId="295AAB75" w14:textId="785E85D5" w:rsidR="00427359" w:rsidRPr="00EE7ED6" w:rsidRDefault="002D6160" w:rsidP="002C7D02">
      <w:pPr>
        <w:pStyle w:val="B10"/>
        <w:numPr>
          <w:ilvl w:val="1"/>
          <w:numId w:val="12"/>
        </w:numPr>
        <w:spacing w:before="180"/>
        <w:rPr>
          <w:rFonts w:ascii="Times New Roman" w:hAnsi="Times New Roman"/>
          <w:szCs w:val="24"/>
          <w:lang w:val="en-US" w:eastAsia="en-US"/>
        </w:rPr>
      </w:pPr>
      <w:r w:rsidRPr="00EE7ED6">
        <w:rPr>
          <w:rFonts w:ascii="Times New Roman" w:hAnsi="Times New Roman"/>
          <w:szCs w:val="24"/>
          <w:lang w:val="en-US" w:eastAsia="en-US"/>
        </w:rPr>
        <w:t>Support enhancement for PUCCH format 0/1/4 to increase the number of RBs under PSD limitation in shared spectrum operation.</w:t>
      </w:r>
    </w:p>
    <w:p w14:paraId="3F8BF6AA" w14:textId="43C95F63" w:rsidR="00AB5E81" w:rsidRDefault="00020EEC" w:rsidP="00674521">
      <w:pPr>
        <w:pStyle w:val="3GPPNormalText"/>
        <w:rPr>
          <w:lang w:val="en-GB"/>
        </w:rPr>
      </w:pPr>
      <w:r w:rsidRPr="00A161EC">
        <w:rPr>
          <w:lang w:val="en-GB"/>
        </w:rPr>
        <w:t xml:space="preserve">According to the agreements in </w:t>
      </w:r>
      <w:r w:rsidR="00F30346" w:rsidRPr="00A161EC">
        <w:rPr>
          <w:lang w:val="en-GB"/>
        </w:rPr>
        <w:t>RAN1</w:t>
      </w:r>
      <w:r w:rsidR="00F30346">
        <w:rPr>
          <w:lang w:val="en-GB"/>
        </w:rPr>
        <w:t>#</w:t>
      </w:r>
      <w:r w:rsidRPr="00A161EC">
        <w:rPr>
          <w:lang w:val="en-GB"/>
        </w:rPr>
        <w:t>104-e</w:t>
      </w:r>
      <w:r w:rsidRPr="00A161EC">
        <w:rPr>
          <w:b/>
          <w:i/>
          <w:lang w:val="en-GB"/>
        </w:rPr>
        <w:fldChar w:fldCharType="begin"/>
      </w:r>
      <w:r w:rsidRPr="00A161EC">
        <w:rPr>
          <w:lang w:val="en-GB"/>
        </w:rPr>
        <w:instrText xml:space="preserve"> REF _Ref53393378 \r \h </w:instrText>
      </w:r>
      <w:r w:rsidR="00EE7ED6" w:rsidRPr="00A161EC">
        <w:rPr>
          <w:lang w:val="en-GB"/>
        </w:rPr>
        <w:instrText xml:space="preserve"> \* MERGEFORMAT </w:instrText>
      </w:r>
      <w:r w:rsidRPr="00A161EC">
        <w:rPr>
          <w:b/>
          <w:i/>
          <w:lang w:val="en-GB"/>
        </w:rPr>
      </w:r>
      <w:r w:rsidRPr="00A161EC">
        <w:rPr>
          <w:b/>
          <w:i/>
          <w:lang w:val="en-GB"/>
        </w:rPr>
        <w:fldChar w:fldCharType="separate"/>
      </w:r>
      <w:r w:rsidR="00A3743C">
        <w:rPr>
          <w:lang w:val="en-GB"/>
        </w:rPr>
        <w:t>[2]</w:t>
      </w:r>
      <w:r w:rsidRPr="00A161EC">
        <w:rPr>
          <w:b/>
          <w:i/>
          <w:lang w:val="en-GB"/>
        </w:rPr>
        <w:fldChar w:fldCharType="end"/>
      </w:r>
      <w:r w:rsidRPr="00A161EC">
        <w:rPr>
          <w:lang w:val="en-GB"/>
        </w:rPr>
        <w:t xml:space="preserve">, the link level simulations and </w:t>
      </w:r>
      <w:r w:rsidR="003B3CF6" w:rsidRPr="00A161EC">
        <w:rPr>
          <w:lang w:val="en-GB"/>
        </w:rPr>
        <w:t xml:space="preserve">the methodology of </w:t>
      </w:r>
      <w:r w:rsidRPr="00A161EC">
        <w:rPr>
          <w:lang w:val="en-GB"/>
        </w:rPr>
        <w:t xml:space="preserve">link budget calculations are listed in appendix. </w:t>
      </w:r>
      <w:r w:rsidR="006D0440">
        <w:rPr>
          <w:lang w:val="en-GB"/>
        </w:rPr>
        <w:t>In RAN1#104b-e</w:t>
      </w:r>
      <w:r w:rsidR="006D0440">
        <w:rPr>
          <w:lang w:val="en-GB"/>
        </w:rPr>
        <w:fldChar w:fldCharType="begin"/>
      </w:r>
      <w:r w:rsidR="006D0440">
        <w:rPr>
          <w:lang w:val="en-GB"/>
        </w:rPr>
        <w:instrText xml:space="preserve"> REF _Ref71272818 \r \h </w:instrText>
      </w:r>
      <w:r w:rsidR="006D0440">
        <w:rPr>
          <w:lang w:val="en-GB"/>
        </w:rPr>
      </w:r>
      <w:r w:rsidR="006D0440">
        <w:rPr>
          <w:lang w:val="en-GB"/>
        </w:rPr>
        <w:fldChar w:fldCharType="separate"/>
      </w:r>
      <w:r w:rsidR="00A3743C">
        <w:rPr>
          <w:lang w:val="en-GB"/>
        </w:rPr>
        <w:t>[3]</w:t>
      </w:r>
      <w:r w:rsidR="006D0440">
        <w:rPr>
          <w:lang w:val="en-GB"/>
        </w:rPr>
        <w:fldChar w:fldCharType="end"/>
      </w:r>
      <w:r w:rsidR="006D0440">
        <w:rPr>
          <w:lang w:val="en-GB"/>
        </w:rPr>
        <w:t>, some agreement</w:t>
      </w:r>
      <w:r w:rsidR="00562110">
        <w:rPr>
          <w:lang w:val="en-GB"/>
        </w:rPr>
        <w:t>s</w:t>
      </w:r>
      <w:r w:rsidR="006D0440">
        <w:rPr>
          <w:lang w:val="en-GB"/>
        </w:rPr>
        <w:t xml:space="preserve"> ha</w:t>
      </w:r>
      <w:r w:rsidR="00562110">
        <w:rPr>
          <w:lang w:val="en-GB"/>
        </w:rPr>
        <w:t xml:space="preserve">ve </w:t>
      </w:r>
      <w:r w:rsidR="006D0440">
        <w:rPr>
          <w:lang w:val="en-GB"/>
        </w:rPr>
        <w:t xml:space="preserve">made, including the </w:t>
      </w:r>
      <w:r w:rsidR="00EC288C">
        <w:rPr>
          <w:lang w:val="en-GB"/>
        </w:rPr>
        <w:t xml:space="preserve">maximum </w:t>
      </w:r>
      <w:r w:rsidR="006D0440">
        <w:rPr>
          <w:lang w:val="en-GB"/>
        </w:rPr>
        <w:t xml:space="preserve">PRB number </w:t>
      </w:r>
      <w:r w:rsidR="00EC288C">
        <w:rPr>
          <w:lang w:val="en-GB"/>
        </w:rPr>
        <w:t xml:space="preserve">of </w:t>
      </w:r>
      <w:r w:rsidR="00562110">
        <w:rPr>
          <w:lang w:val="en-GB"/>
        </w:rPr>
        <w:t>enhanced PF 0/1/4</w:t>
      </w:r>
      <w:r w:rsidR="00EC288C">
        <w:rPr>
          <w:lang w:val="en-GB"/>
        </w:rPr>
        <w:t xml:space="preserve">, pre-DFT </w:t>
      </w:r>
      <w:r w:rsidR="003D6944">
        <w:rPr>
          <w:lang w:val="en-GB"/>
        </w:rPr>
        <w:t xml:space="preserve">block-wise </w:t>
      </w:r>
      <w:r w:rsidR="00EC288C">
        <w:rPr>
          <w:lang w:val="en-GB"/>
        </w:rPr>
        <w:t>spreading</w:t>
      </w:r>
      <w:r w:rsidR="00562110">
        <w:rPr>
          <w:lang w:val="en-GB"/>
        </w:rPr>
        <w:t xml:space="preserve"> and OCC length,</w:t>
      </w:r>
      <w:r w:rsidR="000168C3">
        <w:rPr>
          <w:lang w:val="en-GB"/>
        </w:rPr>
        <w:t xml:space="preserve"> </w:t>
      </w:r>
      <w:r w:rsidR="00DB26D2">
        <w:rPr>
          <w:lang w:val="en-GB"/>
        </w:rPr>
        <w:t>DMRS sequence type of PF4.</w:t>
      </w:r>
    </w:p>
    <w:p w14:paraId="5D413E01" w14:textId="7C3D0EA1" w:rsidR="00C76B9E" w:rsidRPr="00A161EC" w:rsidRDefault="00020EEC" w:rsidP="00674521">
      <w:pPr>
        <w:pStyle w:val="3GPPNormalText"/>
        <w:rPr>
          <w:b/>
          <w:i/>
          <w:lang w:val="en-GB"/>
        </w:rPr>
      </w:pPr>
      <w:r w:rsidRPr="00A161EC">
        <w:rPr>
          <w:lang w:val="en-GB"/>
        </w:rPr>
        <w:t xml:space="preserve">In this contribution, we </w:t>
      </w:r>
      <w:r w:rsidR="0095730B" w:rsidRPr="00A161EC">
        <w:rPr>
          <w:lang w:val="en-GB"/>
        </w:rPr>
        <w:t>provide</w:t>
      </w:r>
      <w:r w:rsidRPr="00A161EC">
        <w:rPr>
          <w:lang w:val="en-GB"/>
        </w:rPr>
        <w:t xml:space="preserve"> some evaluations for further discussion or down-selecting for the alternatives of </w:t>
      </w:r>
      <w:r w:rsidR="00073F7C" w:rsidRPr="00A161EC">
        <w:rPr>
          <w:lang w:val="en-GB"/>
        </w:rPr>
        <w:t>enhanced</w:t>
      </w:r>
      <w:r w:rsidRPr="00A161EC">
        <w:rPr>
          <w:lang w:val="en-GB"/>
        </w:rPr>
        <w:t xml:space="preserve"> PUCCH format 0/1/4, including the RE mapping</w:t>
      </w:r>
      <w:r w:rsidR="00073F7C" w:rsidRPr="00A161EC">
        <w:rPr>
          <w:lang w:val="en-GB"/>
        </w:rPr>
        <w:t xml:space="preserve"> for SCS 120kHz</w:t>
      </w:r>
      <w:r w:rsidRPr="00A161EC">
        <w:rPr>
          <w:lang w:val="en-GB"/>
        </w:rPr>
        <w:t xml:space="preserve">, </w:t>
      </w:r>
      <w:r w:rsidR="003B3CF6" w:rsidRPr="00A161EC">
        <w:rPr>
          <w:lang w:val="en-GB"/>
        </w:rPr>
        <w:t xml:space="preserve">the </w:t>
      </w:r>
      <w:r w:rsidR="00562110" w:rsidRPr="00A161EC">
        <w:rPr>
          <w:lang w:val="en-GB"/>
        </w:rPr>
        <w:t xml:space="preserve">sequence </w:t>
      </w:r>
      <w:r w:rsidR="00562110">
        <w:rPr>
          <w:lang w:val="en-GB"/>
        </w:rPr>
        <w:t xml:space="preserve">type </w:t>
      </w:r>
      <w:r w:rsidRPr="00A161EC">
        <w:rPr>
          <w:lang w:val="en-GB"/>
        </w:rPr>
        <w:t>of PUCCH format 0/</w:t>
      </w:r>
      <w:bookmarkStart w:id="1" w:name="OLE_LINK5"/>
      <w:bookmarkStart w:id="2" w:name="OLE_LINK6"/>
      <w:r w:rsidR="004354AA" w:rsidRPr="00A161EC">
        <w:rPr>
          <w:lang w:val="en-GB"/>
        </w:rPr>
        <w:t>1</w:t>
      </w:r>
      <w:r w:rsidR="004354AA">
        <w:rPr>
          <w:rFonts w:hint="eastAsia"/>
          <w:lang w:val="en-GB"/>
        </w:rPr>
        <w:t>,</w:t>
      </w:r>
      <w:r w:rsidR="004354AA" w:rsidRPr="00A161EC">
        <w:rPr>
          <w:lang w:val="en-GB"/>
        </w:rPr>
        <w:t xml:space="preserve"> </w:t>
      </w:r>
      <w:r w:rsidR="004354AA">
        <w:rPr>
          <w:lang w:val="en-GB"/>
        </w:rPr>
        <w:t>additionally</w:t>
      </w:r>
      <w:r w:rsidR="003D6944">
        <w:rPr>
          <w:lang w:val="en-GB"/>
        </w:rPr>
        <w:t xml:space="preserve">, the specific PRB </w:t>
      </w:r>
      <w:r w:rsidR="009F120C">
        <w:rPr>
          <w:lang w:val="en-GB"/>
        </w:rPr>
        <w:t>number and</w:t>
      </w:r>
      <w:r w:rsidR="003D6944">
        <w:rPr>
          <w:lang w:val="en-GB"/>
        </w:rPr>
        <w:t xml:space="preserve"> </w:t>
      </w:r>
      <w:r w:rsidR="009F120C">
        <w:rPr>
          <w:lang w:val="en-GB"/>
        </w:rPr>
        <w:t xml:space="preserve">whether </w:t>
      </w:r>
      <w:r w:rsidR="00073F7C" w:rsidRPr="00A161EC">
        <w:rPr>
          <w:lang w:val="en-GB"/>
        </w:rPr>
        <w:t>the UE multiplexing with misalignment or not</w:t>
      </w:r>
      <w:bookmarkEnd w:id="1"/>
      <w:bookmarkEnd w:id="2"/>
      <w:r w:rsidR="0095730B" w:rsidRPr="00A161EC">
        <w:rPr>
          <w:lang w:val="en-GB"/>
        </w:rPr>
        <w:t>.</w:t>
      </w:r>
      <w:r w:rsidR="00073F7C" w:rsidRPr="00A161EC">
        <w:rPr>
          <w:lang w:val="en-GB"/>
        </w:rPr>
        <w:t xml:space="preserve"> Moreover, we also discuss the </w:t>
      </w:r>
      <w:r w:rsidR="0095730B" w:rsidRPr="00A161EC">
        <w:rPr>
          <w:lang w:val="en-GB"/>
        </w:rPr>
        <w:t>cyclic shift for a single long sequence, the indication of number of RBs, and the shortage of common PUCCH resource.</w:t>
      </w:r>
    </w:p>
    <w:p w14:paraId="31CA7F25"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3" w:name="_Ref498564494"/>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7C6728A9" w14:textId="61112D81" w:rsidR="00CF3ABC" w:rsidRDefault="00020EEC" w:rsidP="00856DD1">
      <w:pPr>
        <w:pStyle w:val="20"/>
        <w:rPr>
          <w:rFonts w:eastAsia="宋体"/>
          <w:b w:val="0"/>
          <w:sz w:val="30"/>
          <w:szCs w:val="30"/>
        </w:rPr>
      </w:pPr>
      <w:bookmarkStart w:id="4" w:name="_Ref521492551"/>
      <w:r>
        <w:rPr>
          <w:rFonts w:eastAsia="宋体"/>
          <w:b w:val="0"/>
          <w:sz w:val="30"/>
          <w:szCs w:val="30"/>
        </w:rPr>
        <w:t xml:space="preserve">Simulation evaluation </w:t>
      </w:r>
      <w:r w:rsidR="00D71634">
        <w:rPr>
          <w:rFonts w:eastAsia="宋体"/>
          <w:b w:val="0"/>
          <w:sz w:val="30"/>
          <w:szCs w:val="30"/>
        </w:rPr>
        <w:t>for PUCCH</w:t>
      </w:r>
    </w:p>
    <w:p w14:paraId="77D1829F" w14:textId="4D672289" w:rsidR="001229B9" w:rsidRPr="00A161EC" w:rsidRDefault="00B81802" w:rsidP="00674521">
      <w:pPr>
        <w:pStyle w:val="3GPPNormalText"/>
        <w:rPr>
          <w:b/>
          <w:i/>
          <w:lang w:val="en-GB"/>
        </w:rPr>
      </w:pPr>
      <w:r w:rsidRPr="00A161EC">
        <w:rPr>
          <w:lang w:val="en-GB"/>
        </w:rPr>
        <w:t xml:space="preserve">In this section, we provide </w:t>
      </w:r>
      <w:r w:rsidR="00C56077">
        <w:rPr>
          <w:lang w:val="en-GB"/>
        </w:rPr>
        <w:t>details of our</w:t>
      </w:r>
      <w:r w:rsidRPr="00A161EC">
        <w:rPr>
          <w:lang w:val="en-GB"/>
        </w:rPr>
        <w:t xml:space="preserve"> PUCCH evaluation</w:t>
      </w:r>
      <w:r w:rsidR="00562110">
        <w:rPr>
          <w:lang w:val="en-GB"/>
        </w:rPr>
        <w:t>s</w:t>
      </w:r>
      <w:r w:rsidR="00EF3821" w:rsidRPr="00A161EC">
        <w:rPr>
          <w:lang w:val="en-GB"/>
        </w:rPr>
        <w:t xml:space="preserve">, including the </w:t>
      </w:r>
      <w:r w:rsidR="003B3CF6" w:rsidRPr="00A161EC">
        <w:rPr>
          <w:lang w:val="en-GB"/>
        </w:rPr>
        <w:t>evaluation</w:t>
      </w:r>
      <w:r w:rsidR="00B36688" w:rsidRPr="00A161EC">
        <w:rPr>
          <w:lang w:val="en-GB"/>
        </w:rPr>
        <w:t xml:space="preserve"> </w:t>
      </w:r>
      <w:r w:rsidR="00EF3821" w:rsidRPr="00A161EC">
        <w:rPr>
          <w:lang w:val="en-GB"/>
        </w:rPr>
        <w:t xml:space="preserve">assumptions and </w:t>
      </w:r>
      <w:r w:rsidR="003B3CF6" w:rsidRPr="00A161EC">
        <w:rPr>
          <w:lang w:val="en-GB"/>
        </w:rPr>
        <w:t>reporting metrics</w:t>
      </w:r>
      <w:r w:rsidR="005E54AB" w:rsidRPr="00A161EC">
        <w:rPr>
          <w:lang w:val="en-GB"/>
        </w:rPr>
        <w:t>.</w:t>
      </w:r>
      <w:r w:rsidR="001D1445" w:rsidRPr="00A161EC">
        <w:rPr>
          <w:lang w:val="en-GB"/>
        </w:rPr>
        <w:t xml:space="preserve"> Then we provide some evaluation results </w:t>
      </w:r>
      <w:bookmarkStart w:id="5" w:name="OLE_LINK7"/>
      <w:bookmarkStart w:id="6" w:name="OLE_LINK8"/>
      <w:r w:rsidR="00C56077">
        <w:rPr>
          <w:lang w:val="en-GB"/>
        </w:rPr>
        <w:t>for</w:t>
      </w:r>
      <w:r w:rsidR="001D1445" w:rsidRPr="00A161EC">
        <w:rPr>
          <w:lang w:val="en-GB"/>
        </w:rPr>
        <w:t xml:space="preserve"> down-selecting or further discussion</w:t>
      </w:r>
      <w:bookmarkEnd w:id="5"/>
      <w:bookmarkEnd w:id="6"/>
      <w:r w:rsidR="001D1445" w:rsidRPr="00A161EC">
        <w:rPr>
          <w:lang w:val="en-GB"/>
        </w:rPr>
        <w:t>.</w:t>
      </w:r>
    </w:p>
    <w:p w14:paraId="7E35C99D" w14:textId="4966F183" w:rsidR="00102825" w:rsidRDefault="00020EEC" w:rsidP="00754BE0">
      <w:pPr>
        <w:pStyle w:val="3"/>
        <w:rPr>
          <w:lang w:eastAsia="zh-CN"/>
        </w:rPr>
      </w:pPr>
      <w:bookmarkStart w:id="7" w:name="_Ref68191054"/>
      <w:r w:rsidRPr="004210EA">
        <w:rPr>
          <w:lang w:eastAsia="zh-CN"/>
        </w:rPr>
        <w:t>Evaluation</w:t>
      </w:r>
      <w:r w:rsidR="0068202E" w:rsidRPr="004210EA">
        <w:rPr>
          <w:lang w:eastAsia="zh-CN"/>
        </w:rPr>
        <w:t xml:space="preserve"> </w:t>
      </w:r>
      <w:r w:rsidR="00A54E0E" w:rsidRPr="004210EA">
        <w:rPr>
          <w:lang w:eastAsia="zh-CN"/>
        </w:rPr>
        <w:t>assumption</w:t>
      </w:r>
      <w:r w:rsidRPr="004210EA">
        <w:rPr>
          <w:lang w:eastAsia="zh-CN"/>
        </w:rPr>
        <w:t xml:space="preserve"> and methodology</w:t>
      </w:r>
      <w:bookmarkEnd w:id="7"/>
    </w:p>
    <w:p w14:paraId="0D4C1159" w14:textId="5D956EFF" w:rsidR="001D1445" w:rsidRPr="004E1D99" w:rsidRDefault="00EE7ED6" w:rsidP="002F2A10">
      <w:pPr>
        <w:jc w:val="both"/>
        <w:rPr>
          <w:rFonts w:ascii="Times New Roman" w:eastAsiaTheme="minorEastAsia" w:hAnsi="Times New Roman"/>
          <w:lang w:eastAsia="zh-CN"/>
        </w:rPr>
      </w:pPr>
      <w:r w:rsidRPr="004E1D99">
        <w:rPr>
          <w:rFonts w:ascii="Times New Roman" w:eastAsiaTheme="minorEastAsia" w:hAnsi="Times New Roman"/>
          <w:lang w:eastAsia="zh-CN"/>
        </w:rPr>
        <w:t xml:space="preserve">Our evaluation assumptions and reporting metrics are based on the baseline as </w:t>
      </w:r>
      <w:r w:rsidR="00C56077" w:rsidRPr="004E1D99">
        <w:rPr>
          <w:rFonts w:ascii="Times New Roman" w:eastAsiaTheme="minorEastAsia" w:hAnsi="Times New Roman"/>
          <w:lang w:eastAsia="zh-CN"/>
        </w:rPr>
        <w:t>agree</w:t>
      </w:r>
      <w:r w:rsidR="00C56077">
        <w:rPr>
          <w:rFonts w:ascii="Times New Roman" w:eastAsiaTheme="minorEastAsia" w:hAnsi="Times New Roman"/>
          <w:lang w:eastAsia="zh-CN"/>
        </w:rPr>
        <w:t>d</w:t>
      </w:r>
      <w:r w:rsidR="00C56077" w:rsidRPr="004E1D99">
        <w:rPr>
          <w:rFonts w:ascii="Times New Roman" w:eastAsiaTheme="minorEastAsia" w:hAnsi="Times New Roman"/>
          <w:lang w:eastAsia="zh-CN"/>
        </w:rPr>
        <w:t xml:space="preserve"> </w:t>
      </w:r>
      <w:r w:rsidRPr="004E1D99">
        <w:rPr>
          <w:rFonts w:ascii="Times New Roman" w:eastAsiaTheme="minorEastAsia" w:hAnsi="Times New Roman"/>
          <w:lang w:eastAsia="zh-CN"/>
        </w:rPr>
        <w:t xml:space="preserve">in </w:t>
      </w:r>
      <w:r w:rsidR="00C56077" w:rsidRPr="004E1D99">
        <w:rPr>
          <w:rFonts w:ascii="Times New Roman" w:eastAsiaTheme="minorEastAsia" w:hAnsi="Times New Roman"/>
          <w:lang w:eastAsia="zh-CN"/>
        </w:rPr>
        <w:t>RAN1</w:t>
      </w:r>
      <w:r w:rsidR="00C56077">
        <w:rPr>
          <w:rFonts w:ascii="Times New Roman" w:eastAsiaTheme="minorEastAsia" w:hAnsi="Times New Roman"/>
          <w:lang w:eastAsia="zh-CN"/>
        </w:rPr>
        <w:t>#</w:t>
      </w:r>
      <w:r w:rsidRPr="004E1D99">
        <w:rPr>
          <w:rFonts w:ascii="Times New Roman" w:eastAsiaTheme="minorEastAsia" w:hAnsi="Times New Roman"/>
          <w:lang w:eastAsia="zh-CN"/>
        </w:rPr>
        <w:t>104-e</w:t>
      </w:r>
      <w:r w:rsidR="00C56077">
        <w:rPr>
          <w:rFonts w:ascii="Times New Roman" w:eastAsiaTheme="minorEastAsia" w:hAnsi="Times New Roman"/>
          <w:lang w:eastAsia="zh-CN"/>
        </w:rPr>
        <w:t>.</w:t>
      </w:r>
      <w:r w:rsidRPr="004E1D99">
        <w:rPr>
          <w:rFonts w:ascii="Times New Roman" w:eastAsiaTheme="minorEastAsia" w:hAnsi="Times New Roman"/>
          <w:lang w:eastAsia="zh-CN"/>
        </w:rPr>
        <w:t xml:space="preserve"> </w:t>
      </w:r>
      <w:r w:rsidR="00C56077">
        <w:rPr>
          <w:rFonts w:ascii="Times New Roman" w:eastAsiaTheme="minorEastAsia" w:hAnsi="Times New Roman"/>
          <w:lang w:eastAsia="zh-CN"/>
        </w:rPr>
        <w:t>T</w:t>
      </w:r>
      <w:r w:rsidRPr="004E1D99">
        <w:rPr>
          <w:rFonts w:ascii="Times New Roman" w:eastAsiaTheme="minorEastAsia" w:hAnsi="Times New Roman"/>
          <w:lang w:eastAsia="zh-CN"/>
        </w:rPr>
        <w:t xml:space="preserve">here are some additional </w:t>
      </w:r>
      <w:r w:rsidR="00C56077">
        <w:rPr>
          <w:rFonts w:ascii="Times New Roman" w:eastAsiaTheme="minorEastAsia" w:hAnsi="Times New Roman"/>
          <w:lang w:eastAsia="zh-CN"/>
        </w:rPr>
        <w:t>details</w:t>
      </w:r>
      <w:r w:rsidR="00C56077" w:rsidRPr="004E1D99">
        <w:rPr>
          <w:rFonts w:ascii="Times New Roman" w:eastAsiaTheme="minorEastAsia" w:hAnsi="Times New Roman"/>
          <w:lang w:eastAsia="zh-CN"/>
        </w:rPr>
        <w:t xml:space="preserve"> </w:t>
      </w:r>
      <w:r w:rsidRPr="004E1D99">
        <w:rPr>
          <w:rFonts w:ascii="Times New Roman" w:eastAsiaTheme="minorEastAsia" w:hAnsi="Times New Roman"/>
          <w:lang w:eastAsia="zh-CN"/>
        </w:rPr>
        <w:t xml:space="preserve">we provided in the following </w:t>
      </w:r>
      <w:r w:rsidR="003E058B">
        <w:rPr>
          <w:rFonts w:ascii="Times New Roman" w:eastAsiaTheme="minorEastAsia" w:hAnsi="Times New Roman"/>
          <w:lang w:eastAsia="zh-CN"/>
        </w:rPr>
        <w:fldChar w:fldCharType="begin"/>
      </w:r>
      <w:r w:rsidR="003E058B">
        <w:rPr>
          <w:rFonts w:ascii="Times New Roman" w:eastAsiaTheme="minorEastAsia" w:hAnsi="Times New Roman"/>
          <w:lang w:eastAsia="zh-CN"/>
        </w:rPr>
        <w:instrText xml:space="preserve"> REF _Ref67932163 \h </w:instrText>
      </w:r>
      <w:r w:rsidR="0095730B">
        <w:rPr>
          <w:rFonts w:ascii="Times New Roman" w:eastAsiaTheme="minorEastAsia" w:hAnsi="Times New Roman"/>
          <w:lang w:eastAsia="zh-CN"/>
        </w:rPr>
        <w:instrText xml:space="preserve"> \* MERGEFORMAT </w:instrText>
      </w:r>
      <w:r w:rsidR="003E058B">
        <w:rPr>
          <w:rFonts w:ascii="Times New Roman" w:eastAsiaTheme="minorEastAsia" w:hAnsi="Times New Roman"/>
          <w:lang w:eastAsia="zh-CN"/>
        </w:rPr>
      </w:r>
      <w:r w:rsidR="003E058B">
        <w:rPr>
          <w:rFonts w:ascii="Times New Roman" w:eastAsiaTheme="minorEastAsia" w:hAnsi="Times New Roman"/>
          <w:lang w:eastAsia="zh-CN"/>
        </w:rPr>
        <w:fldChar w:fldCharType="separate"/>
      </w:r>
      <w:r w:rsidR="00A3743C" w:rsidRPr="004E1D99">
        <w:rPr>
          <w:rFonts w:ascii="Times New Roman" w:hAnsi="Times New Roman"/>
        </w:rPr>
        <w:t xml:space="preserve">Table </w:t>
      </w:r>
      <w:r w:rsidR="00A3743C">
        <w:rPr>
          <w:rFonts w:ascii="Times New Roman" w:hAnsi="Times New Roman"/>
          <w:noProof/>
        </w:rPr>
        <w:t>1</w:t>
      </w:r>
      <w:r w:rsidR="003E058B">
        <w:rPr>
          <w:rFonts w:ascii="Times New Roman" w:eastAsiaTheme="minorEastAsia" w:hAnsi="Times New Roman"/>
          <w:lang w:eastAsia="zh-CN"/>
        </w:rPr>
        <w:fldChar w:fldCharType="end"/>
      </w:r>
      <w:r w:rsidRPr="004E1D99">
        <w:rPr>
          <w:rFonts w:ascii="Times New Roman" w:eastAsiaTheme="minorEastAsia" w:hAnsi="Times New Roman"/>
          <w:lang w:eastAsia="zh-CN"/>
        </w:rPr>
        <w:t>.</w:t>
      </w:r>
      <w:r w:rsidR="003E058B">
        <w:rPr>
          <w:rFonts w:ascii="Times New Roman" w:eastAsiaTheme="minorEastAsia" w:hAnsi="Times New Roman"/>
          <w:lang w:eastAsia="zh-CN"/>
        </w:rPr>
        <w:t xml:space="preserve"> </w:t>
      </w:r>
      <w:r w:rsidR="00C56077">
        <w:rPr>
          <w:rFonts w:ascii="Times New Roman" w:eastAsiaTheme="minorEastAsia" w:hAnsi="Times New Roman"/>
          <w:lang w:eastAsia="zh-CN"/>
        </w:rPr>
        <w:t>Furthermore</w:t>
      </w:r>
      <w:r w:rsidR="003E058B">
        <w:rPr>
          <w:rFonts w:ascii="Times New Roman" w:eastAsiaTheme="minorEastAsia" w:hAnsi="Times New Roman"/>
          <w:lang w:eastAsia="zh-CN"/>
        </w:rPr>
        <w:t xml:space="preserve">, we list </w:t>
      </w:r>
      <w:r w:rsidR="00C56077">
        <w:rPr>
          <w:rFonts w:ascii="Times New Roman" w:eastAsiaTheme="minorEastAsia" w:hAnsi="Times New Roman"/>
          <w:lang w:eastAsia="zh-CN"/>
        </w:rPr>
        <w:t xml:space="preserve">all </w:t>
      </w:r>
      <w:r w:rsidR="003E058B">
        <w:rPr>
          <w:rFonts w:ascii="Times New Roman" w:eastAsiaTheme="minorEastAsia" w:hAnsi="Times New Roman"/>
          <w:lang w:eastAsia="zh-CN"/>
        </w:rPr>
        <w:t xml:space="preserve">the evaluation cases in </w:t>
      </w:r>
      <w:r w:rsidR="00FC3679">
        <w:rPr>
          <w:rFonts w:ascii="Times New Roman" w:eastAsiaTheme="minorEastAsia" w:hAnsi="Times New Roman"/>
          <w:lang w:eastAsia="zh-CN"/>
        </w:rPr>
        <w:fldChar w:fldCharType="begin"/>
      </w:r>
      <w:r w:rsidR="00FC3679">
        <w:rPr>
          <w:rFonts w:ascii="Times New Roman" w:eastAsiaTheme="minorEastAsia" w:hAnsi="Times New Roman"/>
          <w:lang w:eastAsia="zh-CN"/>
        </w:rPr>
        <w:instrText xml:space="preserve"> REF _Ref68257750 \h </w:instrText>
      </w:r>
      <w:r w:rsidR="00FC3679">
        <w:rPr>
          <w:rFonts w:ascii="Times New Roman" w:eastAsiaTheme="minorEastAsia" w:hAnsi="Times New Roman"/>
          <w:lang w:eastAsia="zh-CN"/>
        </w:rPr>
      </w:r>
      <w:r w:rsidR="00FC3679">
        <w:rPr>
          <w:rFonts w:ascii="Times New Roman" w:eastAsiaTheme="minorEastAsia" w:hAnsi="Times New Roman"/>
          <w:lang w:eastAsia="zh-CN"/>
        </w:rPr>
        <w:fldChar w:fldCharType="separate"/>
      </w:r>
      <w:r w:rsidR="00A3743C" w:rsidRPr="00204AFB">
        <w:rPr>
          <w:rFonts w:ascii="Times New Roman" w:hAnsi="Times New Roman"/>
        </w:rPr>
        <w:t xml:space="preserve">Table </w:t>
      </w:r>
      <w:r w:rsidR="00A3743C">
        <w:rPr>
          <w:rFonts w:ascii="Times New Roman" w:hAnsi="Times New Roman"/>
          <w:noProof/>
        </w:rPr>
        <w:t>3</w:t>
      </w:r>
      <w:r w:rsidR="00FC3679">
        <w:rPr>
          <w:rFonts w:ascii="Times New Roman" w:eastAsiaTheme="minorEastAsia" w:hAnsi="Times New Roman"/>
          <w:lang w:eastAsia="zh-CN"/>
        </w:rPr>
        <w:fldChar w:fldCharType="end"/>
      </w:r>
      <w:r w:rsidR="00C56077">
        <w:rPr>
          <w:rFonts w:ascii="Times New Roman" w:eastAsiaTheme="minorEastAsia" w:hAnsi="Times New Roman"/>
          <w:lang w:eastAsia="zh-CN"/>
        </w:rPr>
        <w:t xml:space="preserve"> </w:t>
      </w:r>
      <w:r w:rsidR="003E058B">
        <w:rPr>
          <w:rFonts w:ascii="Times New Roman" w:eastAsiaTheme="minorEastAsia" w:hAnsi="Times New Roman"/>
          <w:lang w:eastAsia="zh-CN"/>
        </w:rPr>
        <w:t>to express more clearly.</w:t>
      </w:r>
    </w:p>
    <w:p w14:paraId="7013E615" w14:textId="11C89E46" w:rsidR="001D1445" w:rsidRPr="004E1D99" w:rsidRDefault="00EE7ED6" w:rsidP="004E1D99">
      <w:pPr>
        <w:pStyle w:val="a7"/>
        <w:jc w:val="center"/>
        <w:rPr>
          <w:rFonts w:ascii="Times New Roman" w:eastAsiaTheme="minorEastAsia" w:hAnsi="Times New Roman"/>
          <w:lang w:val="en-US" w:eastAsia="zh-CN"/>
        </w:rPr>
      </w:pPr>
      <w:bookmarkStart w:id="8" w:name="_Ref67932163"/>
      <w:r w:rsidRPr="004E1D99">
        <w:rPr>
          <w:rFonts w:ascii="Times New Roman" w:hAnsi="Times New Roman"/>
        </w:rPr>
        <w:t xml:space="preserve">Table </w:t>
      </w:r>
      <w:r w:rsidRPr="004E1D99">
        <w:rPr>
          <w:rFonts w:ascii="Times New Roman" w:hAnsi="Times New Roman"/>
        </w:rPr>
        <w:fldChar w:fldCharType="begin"/>
      </w:r>
      <w:r w:rsidRPr="004E1D99">
        <w:rPr>
          <w:rFonts w:ascii="Times New Roman" w:hAnsi="Times New Roman"/>
        </w:rPr>
        <w:instrText xml:space="preserve"> SEQ Table \* ARABIC </w:instrText>
      </w:r>
      <w:r w:rsidRPr="004E1D99">
        <w:rPr>
          <w:rFonts w:ascii="Times New Roman" w:hAnsi="Times New Roman"/>
        </w:rPr>
        <w:fldChar w:fldCharType="separate"/>
      </w:r>
      <w:r w:rsidR="00A3743C">
        <w:rPr>
          <w:rFonts w:ascii="Times New Roman" w:hAnsi="Times New Roman"/>
          <w:noProof/>
        </w:rPr>
        <w:t>1</w:t>
      </w:r>
      <w:r w:rsidRPr="004E1D99">
        <w:rPr>
          <w:rFonts w:ascii="Times New Roman" w:hAnsi="Times New Roman"/>
        </w:rPr>
        <w:fldChar w:fldCharType="end"/>
      </w:r>
      <w:bookmarkEnd w:id="8"/>
      <w:r w:rsidRPr="004E1D99">
        <w:rPr>
          <w:rFonts w:ascii="Times New Roman" w:hAnsi="Times New Roman"/>
        </w:rPr>
        <w:t xml:space="preserve"> The additional evaluation assumptions and reporting metrics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2836"/>
        <w:gridCol w:w="4889"/>
      </w:tblGrid>
      <w:tr w:rsidR="004E1D99" w:rsidRPr="004E1D99" w14:paraId="2A529D40" w14:textId="77777777" w:rsidTr="001D1445">
        <w:trPr>
          <w:trHeight w:val="63"/>
        </w:trPr>
        <w:tc>
          <w:tcPr>
            <w:tcW w:w="737" w:type="pct"/>
            <w:tcBorders>
              <w:top w:val="single" w:sz="4" w:space="0" w:color="auto"/>
              <w:left w:val="single" w:sz="4" w:space="0" w:color="auto"/>
              <w:bottom w:val="single" w:sz="4" w:space="0" w:color="auto"/>
              <w:right w:val="single" w:sz="4" w:space="0" w:color="auto"/>
            </w:tcBorders>
            <w:vAlign w:val="center"/>
          </w:tcPr>
          <w:p w14:paraId="24051C46" w14:textId="0D33771A" w:rsidR="004E1D99" w:rsidRPr="00A161EC" w:rsidRDefault="004E1D99" w:rsidP="00674521">
            <w:pPr>
              <w:pStyle w:val="3GPPNormalText"/>
              <w:rPr>
                <w:b/>
                <w:i/>
                <w:lang w:val="en-GB"/>
              </w:rPr>
            </w:pPr>
            <w:r w:rsidRPr="00A161EC">
              <w:rPr>
                <w:lang w:val="en-GB"/>
              </w:rPr>
              <w:t>Parameter</w:t>
            </w:r>
          </w:p>
        </w:tc>
        <w:tc>
          <w:tcPr>
            <w:tcW w:w="1565" w:type="pct"/>
            <w:tcBorders>
              <w:top w:val="single" w:sz="4" w:space="0" w:color="auto"/>
              <w:left w:val="single" w:sz="4" w:space="0" w:color="auto"/>
              <w:bottom w:val="single" w:sz="4" w:space="0" w:color="auto"/>
              <w:right w:val="single" w:sz="4" w:space="0" w:color="auto"/>
            </w:tcBorders>
            <w:vAlign w:val="center"/>
          </w:tcPr>
          <w:p w14:paraId="731A6931" w14:textId="61EC1740" w:rsidR="004E1D99" w:rsidRPr="00A161EC" w:rsidRDefault="004E1D99" w:rsidP="00674521">
            <w:pPr>
              <w:pStyle w:val="3GPPNormalText"/>
              <w:rPr>
                <w:b/>
                <w:i/>
                <w:lang w:val="en-GB"/>
              </w:rPr>
            </w:pPr>
            <w:r w:rsidRPr="00A161EC">
              <w:rPr>
                <w:rFonts w:hint="eastAsia"/>
                <w:lang w:val="en-GB"/>
              </w:rPr>
              <w:t>Notes</w:t>
            </w:r>
          </w:p>
        </w:tc>
        <w:tc>
          <w:tcPr>
            <w:tcW w:w="2698" w:type="pct"/>
            <w:tcBorders>
              <w:top w:val="single" w:sz="4" w:space="0" w:color="auto"/>
              <w:left w:val="single" w:sz="4" w:space="0" w:color="auto"/>
              <w:bottom w:val="single" w:sz="4" w:space="0" w:color="auto"/>
              <w:right w:val="single" w:sz="4" w:space="0" w:color="auto"/>
            </w:tcBorders>
          </w:tcPr>
          <w:p w14:paraId="57426CBE" w14:textId="51E03FF8" w:rsidR="004E1D99" w:rsidRPr="00A161EC" w:rsidRDefault="004E1D99" w:rsidP="00674521">
            <w:pPr>
              <w:pStyle w:val="3GPPNormalText"/>
              <w:rPr>
                <w:b/>
                <w:i/>
                <w:lang w:val="en-GB"/>
              </w:rPr>
            </w:pPr>
            <w:r w:rsidRPr="00A161EC">
              <w:rPr>
                <w:lang w:val="en-GB"/>
              </w:rPr>
              <w:t>V</w:t>
            </w:r>
            <w:r w:rsidRPr="00A161EC">
              <w:rPr>
                <w:rFonts w:hint="eastAsia"/>
                <w:lang w:val="en-GB"/>
              </w:rPr>
              <w:t>alues</w:t>
            </w:r>
          </w:p>
        </w:tc>
      </w:tr>
      <w:tr w:rsidR="001D1445" w:rsidRPr="004E1D99" w14:paraId="63D5500B" w14:textId="668A5B32" w:rsidTr="004E1D99">
        <w:trPr>
          <w:trHeight w:val="63"/>
        </w:trPr>
        <w:tc>
          <w:tcPr>
            <w:tcW w:w="737" w:type="pct"/>
            <w:tcBorders>
              <w:top w:val="single" w:sz="4" w:space="0" w:color="auto"/>
              <w:left w:val="single" w:sz="4" w:space="0" w:color="auto"/>
              <w:bottom w:val="single" w:sz="4" w:space="0" w:color="auto"/>
              <w:right w:val="single" w:sz="4" w:space="0" w:color="auto"/>
            </w:tcBorders>
            <w:vAlign w:val="center"/>
          </w:tcPr>
          <w:p w14:paraId="1604F39F" w14:textId="77777777" w:rsidR="001D1445" w:rsidRPr="00A161EC" w:rsidRDefault="001D1445" w:rsidP="00674521">
            <w:pPr>
              <w:pStyle w:val="3GPPNormalText"/>
              <w:rPr>
                <w:b/>
                <w:i/>
                <w:lang w:val="en-GB"/>
              </w:rPr>
            </w:pPr>
            <w:r w:rsidRPr="00A161EC">
              <w:rPr>
                <w:lang w:val="en-GB"/>
              </w:rPr>
              <w:t>PUCCH Frequency Domain Resource Mapping</w:t>
            </w:r>
          </w:p>
        </w:tc>
        <w:tc>
          <w:tcPr>
            <w:tcW w:w="1565" w:type="pct"/>
            <w:tcBorders>
              <w:top w:val="single" w:sz="4" w:space="0" w:color="auto"/>
              <w:left w:val="single" w:sz="4" w:space="0" w:color="auto"/>
              <w:bottom w:val="single" w:sz="4" w:space="0" w:color="auto"/>
              <w:right w:val="single" w:sz="4" w:space="0" w:color="auto"/>
            </w:tcBorders>
            <w:vAlign w:val="center"/>
          </w:tcPr>
          <w:p w14:paraId="5702CA44" w14:textId="77777777" w:rsidR="001D1445" w:rsidRPr="00A161EC" w:rsidRDefault="001D1445" w:rsidP="00674521">
            <w:pPr>
              <w:pStyle w:val="3GPPNormalText"/>
              <w:rPr>
                <w:b/>
                <w:i/>
                <w:lang w:val="en-GB"/>
              </w:rPr>
            </w:pPr>
            <w:r w:rsidRPr="00A161EC">
              <w:rPr>
                <w:lang w:val="en-GB"/>
              </w:rPr>
              <w:t>N_RB contiguous RBs per hop (with all REs allocated per PRB)</w:t>
            </w:r>
          </w:p>
          <w:p w14:paraId="211672B0" w14:textId="77777777" w:rsidR="001D1445" w:rsidRPr="00A161EC" w:rsidRDefault="001D1445" w:rsidP="00674521">
            <w:pPr>
              <w:pStyle w:val="3GPPNormalText"/>
              <w:rPr>
                <w:lang w:val="en-GB"/>
              </w:rPr>
            </w:pPr>
          </w:p>
          <w:p w14:paraId="753A978F" w14:textId="77777777" w:rsidR="001D1445" w:rsidRPr="00A161EC" w:rsidRDefault="001D1445" w:rsidP="00674521">
            <w:pPr>
              <w:pStyle w:val="3GPPNormalText"/>
              <w:rPr>
                <w:b/>
                <w:i/>
                <w:lang w:val="en-GB"/>
              </w:rPr>
            </w:pPr>
            <w:r w:rsidRPr="00A161EC">
              <w:rPr>
                <w:lang w:val="en-GB"/>
              </w:rPr>
              <w:t>Note: If alternative RE allocation per PRB is used, companies to report details</w:t>
            </w:r>
          </w:p>
        </w:tc>
        <w:tc>
          <w:tcPr>
            <w:tcW w:w="2698" w:type="pct"/>
            <w:tcBorders>
              <w:top w:val="single" w:sz="4" w:space="0" w:color="auto"/>
              <w:left w:val="single" w:sz="4" w:space="0" w:color="auto"/>
              <w:bottom w:val="single" w:sz="4" w:space="0" w:color="auto"/>
              <w:right w:val="single" w:sz="4" w:space="0" w:color="auto"/>
            </w:tcBorders>
          </w:tcPr>
          <w:p w14:paraId="0FF19AF4" w14:textId="6374DB6B" w:rsidR="001D1445" w:rsidRPr="00A161EC" w:rsidRDefault="00EE7ED6" w:rsidP="00674521">
            <w:pPr>
              <w:pStyle w:val="3GPPNormalText"/>
              <w:rPr>
                <w:b/>
                <w:i/>
                <w:lang w:val="en-GB"/>
              </w:rPr>
            </w:pPr>
            <w:r w:rsidRPr="00A161EC">
              <w:rPr>
                <w:lang w:val="en-GB"/>
              </w:rPr>
              <w:t xml:space="preserve">For case </w:t>
            </w:r>
            <w:r w:rsidR="007B75D7">
              <w:rPr>
                <w:lang w:val="en-GB"/>
              </w:rPr>
              <w:t>0/</w:t>
            </w:r>
            <w:r w:rsidRPr="00A161EC">
              <w:rPr>
                <w:lang w:val="en-GB"/>
              </w:rPr>
              <w:t xml:space="preserve">1/2, all REs </w:t>
            </w:r>
            <w:proofErr w:type="gramStart"/>
            <w:r w:rsidRPr="00A161EC">
              <w:rPr>
                <w:lang w:val="en-GB"/>
              </w:rPr>
              <w:t>are</w:t>
            </w:r>
            <w:proofErr w:type="gramEnd"/>
            <w:r w:rsidRPr="00A161EC">
              <w:rPr>
                <w:lang w:val="en-GB"/>
              </w:rPr>
              <w:t xml:space="preserve"> allocated per PRB.</w:t>
            </w:r>
          </w:p>
          <w:p w14:paraId="64D982E0" w14:textId="0F476D46" w:rsidR="00EE7ED6" w:rsidRPr="00A161EC" w:rsidRDefault="00EE7ED6" w:rsidP="00674521">
            <w:pPr>
              <w:pStyle w:val="3GPPNormalText"/>
              <w:rPr>
                <w:b/>
                <w:i/>
                <w:lang w:val="en-GB"/>
              </w:rPr>
            </w:pPr>
            <w:r w:rsidRPr="00A161EC">
              <w:rPr>
                <w:lang w:val="en-GB"/>
              </w:rPr>
              <w:t>For case 3/4, there are 6 REs allocated per PRB.</w:t>
            </w:r>
          </w:p>
        </w:tc>
      </w:tr>
      <w:tr w:rsidR="001D1445" w:rsidRPr="004E1D99" w14:paraId="49286D06" w14:textId="077EB2EE" w:rsidTr="004E1D99">
        <w:trPr>
          <w:trHeight w:val="63"/>
        </w:trPr>
        <w:tc>
          <w:tcPr>
            <w:tcW w:w="737" w:type="pct"/>
            <w:tcBorders>
              <w:top w:val="single" w:sz="4" w:space="0" w:color="auto"/>
              <w:left w:val="single" w:sz="4" w:space="0" w:color="auto"/>
              <w:bottom w:val="single" w:sz="4" w:space="0" w:color="auto"/>
              <w:right w:val="single" w:sz="4" w:space="0" w:color="auto"/>
            </w:tcBorders>
          </w:tcPr>
          <w:p w14:paraId="7E40C2D3" w14:textId="689BAE46" w:rsidR="001D1445" w:rsidRPr="00A161EC" w:rsidRDefault="001D1445" w:rsidP="00674521">
            <w:pPr>
              <w:pStyle w:val="3GPPNormalText"/>
              <w:rPr>
                <w:b/>
                <w:i/>
                <w:lang w:val="en-GB"/>
              </w:rPr>
            </w:pPr>
            <w:r w:rsidRPr="00A161EC">
              <w:rPr>
                <w:lang w:val="en-GB"/>
              </w:rPr>
              <w:t>Frequency hopping details</w:t>
            </w:r>
          </w:p>
        </w:tc>
        <w:tc>
          <w:tcPr>
            <w:tcW w:w="1565" w:type="pct"/>
            <w:tcBorders>
              <w:top w:val="single" w:sz="4" w:space="0" w:color="auto"/>
              <w:left w:val="single" w:sz="4" w:space="0" w:color="auto"/>
              <w:bottom w:val="single" w:sz="4" w:space="0" w:color="auto"/>
              <w:right w:val="single" w:sz="4" w:space="0" w:color="auto"/>
            </w:tcBorders>
          </w:tcPr>
          <w:p w14:paraId="157F212D" w14:textId="7796251A" w:rsidR="001D1445" w:rsidRPr="00A161EC" w:rsidRDefault="001D1445" w:rsidP="00674521">
            <w:pPr>
              <w:pStyle w:val="3GPPNormalText"/>
              <w:rPr>
                <w:b/>
                <w:i/>
                <w:lang w:val="en-GB"/>
              </w:rPr>
            </w:pPr>
            <w:r w:rsidRPr="00A161EC">
              <w:rPr>
                <w:lang w:val="en-GB"/>
              </w:rPr>
              <w:t>Frequency offset between hops,</w:t>
            </w:r>
          </w:p>
        </w:tc>
        <w:tc>
          <w:tcPr>
            <w:tcW w:w="2698" w:type="pct"/>
            <w:tcBorders>
              <w:top w:val="single" w:sz="4" w:space="0" w:color="auto"/>
              <w:left w:val="single" w:sz="4" w:space="0" w:color="auto"/>
              <w:bottom w:val="single" w:sz="4" w:space="0" w:color="auto"/>
              <w:right w:val="single" w:sz="4" w:space="0" w:color="auto"/>
            </w:tcBorders>
          </w:tcPr>
          <w:p w14:paraId="22A308FD" w14:textId="434A9D42" w:rsidR="001D1445" w:rsidRPr="00A161EC" w:rsidRDefault="00DA0538" w:rsidP="00674521">
            <w:pPr>
              <w:pStyle w:val="3GPPNormalText"/>
              <w:rPr>
                <w:b/>
                <w:i/>
                <w:lang w:val="en-GB"/>
              </w:rPr>
            </w:pPr>
            <w:r w:rsidRPr="00A161EC">
              <w:rPr>
                <w:lang w:val="en-GB"/>
              </w:rPr>
              <w:t>If the PRB number of BWP is N_RB</w:t>
            </w:r>
            <w:r w:rsidRPr="00A161EC">
              <w:rPr>
                <w:rFonts w:hint="eastAsia"/>
                <w:lang w:val="en-GB"/>
              </w:rPr>
              <w:t>,</w:t>
            </w:r>
            <w:r w:rsidRPr="00A161EC">
              <w:rPr>
                <w:lang w:val="en-GB"/>
              </w:rPr>
              <w:t xml:space="preserve"> then the frequency offset between the minimum PRB index in the first hop and the maximum PRB index in the second hop are N_RB – 1.</w:t>
            </w:r>
          </w:p>
        </w:tc>
      </w:tr>
      <w:tr w:rsidR="001D1445" w:rsidRPr="004E1D99" w14:paraId="7625FF25" w14:textId="639C920C" w:rsidTr="004E1D99">
        <w:trPr>
          <w:trHeight w:val="63"/>
        </w:trPr>
        <w:tc>
          <w:tcPr>
            <w:tcW w:w="737" w:type="pct"/>
            <w:tcBorders>
              <w:top w:val="single" w:sz="4" w:space="0" w:color="auto"/>
              <w:left w:val="single" w:sz="4" w:space="0" w:color="auto"/>
              <w:bottom w:val="single" w:sz="4" w:space="0" w:color="auto"/>
              <w:right w:val="single" w:sz="4" w:space="0" w:color="auto"/>
            </w:tcBorders>
          </w:tcPr>
          <w:p w14:paraId="4BE08430" w14:textId="2ABA13E5" w:rsidR="001D1445" w:rsidRPr="00A161EC" w:rsidRDefault="001D1445" w:rsidP="00674521">
            <w:pPr>
              <w:pStyle w:val="3GPPNormalText"/>
              <w:rPr>
                <w:b/>
                <w:i/>
                <w:lang w:val="en-GB"/>
              </w:rPr>
            </w:pPr>
            <w:r w:rsidRPr="00A161EC">
              <w:rPr>
                <w:lang w:val="en-GB"/>
              </w:rPr>
              <w:t>Number of RBs used per hop (N_RB)</w:t>
            </w:r>
          </w:p>
        </w:tc>
        <w:tc>
          <w:tcPr>
            <w:tcW w:w="1565" w:type="pct"/>
            <w:tcBorders>
              <w:top w:val="single" w:sz="4" w:space="0" w:color="auto"/>
              <w:left w:val="single" w:sz="4" w:space="0" w:color="auto"/>
              <w:bottom w:val="single" w:sz="4" w:space="0" w:color="auto"/>
              <w:right w:val="single" w:sz="4" w:space="0" w:color="auto"/>
            </w:tcBorders>
          </w:tcPr>
          <w:p w14:paraId="7F3BFADA" w14:textId="561A4723" w:rsidR="001D1445" w:rsidRPr="00A161EC" w:rsidRDefault="001D1445" w:rsidP="00674521">
            <w:pPr>
              <w:pStyle w:val="3GPPNormalText"/>
              <w:rPr>
                <w:b/>
                <w:i/>
                <w:lang w:val="en-GB"/>
              </w:rPr>
            </w:pPr>
            <w:r w:rsidRPr="00A161EC">
              <w:rPr>
                <w:lang w:val="en-GB"/>
              </w:rPr>
              <w:t>N_RB contiguous RBs per hop</w:t>
            </w:r>
          </w:p>
        </w:tc>
        <w:tc>
          <w:tcPr>
            <w:tcW w:w="2698" w:type="pct"/>
            <w:tcBorders>
              <w:top w:val="single" w:sz="4" w:space="0" w:color="auto"/>
              <w:left w:val="single" w:sz="4" w:space="0" w:color="auto"/>
              <w:bottom w:val="single" w:sz="4" w:space="0" w:color="auto"/>
              <w:right w:val="single" w:sz="4" w:space="0" w:color="auto"/>
            </w:tcBorders>
          </w:tcPr>
          <w:p w14:paraId="4F8450EB" w14:textId="70D3C041" w:rsidR="004E1D99" w:rsidRPr="00A161EC" w:rsidRDefault="004E1D99" w:rsidP="00674521">
            <w:pPr>
              <w:pStyle w:val="3GPPNormalText"/>
              <w:rPr>
                <w:b/>
                <w:i/>
                <w:lang w:val="en-GB"/>
              </w:rPr>
            </w:pPr>
            <w:r w:rsidRPr="00A161EC">
              <w:rPr>
                <w:lang w:val="en-GB"/>
              </w:rPr>
              <w:t>The contiguous RBs per hop is {1,2,</w:t>
            </w:r>
            <w:r w:rsidR="00DA1B98">
              <w:rPr>
                <w:lang w:val="en-GB"/>
              </w:rPr>
              <w:t>3,4,5, 6….12</w:t>
            </w:r>
            <w:r w:rsidRPr="00A161EC">
              <w:rPr>
                <w:lang w:val="en-GB"/>
              </w:rPr>
              <w:t>}</w:t>
            </w:r>
          </w:p>
          <w:p w14:paraId="089BC2C9" w14:textId="227DCF3E" w:rsidR="001D1445" w:rsidRPr="00DA1B98" w:rsidRDefault="001D1445" w:rsidP="00674521">
            <w:pPr>
              <w:pStyle w:val="3GPPNormalText"/>
              <w:rPr>
                <w:lang w:val="en-GB"/>
              </w:rPr>
            </w:pPr>
          </w:p>
        </w:tc>
      </w:tr>
      <w:tr w:rsidR="004E1D99" w:rsidRPr="004E1D99" w14:paraId="4A7035EF" w14:textId="77777777" w:rsidTr="001D1445">
        <w:trPr>
          <w:trHeight w:val="63"/>
        </w:trPr>
        <w:tc>
          <w:tcPr>
            <w:tcW w:w="737" w:type="pct"/>
            <w:tcBorders>
              <w:top w:val="single" w:sz="4" w:space="0" w:color="auto"/>
              <w:left w:val="single" w:sz="4" w:space="0" w:color="auto"/>
              <w:bottom w:val="single" w:sz="4" w:space="0" w:color="auto"/>
              <w:right w:val="single" w:sz="4" w:space="0" w:color="auto"/>
            </w:tcBorders>
          </w:tcPr>
          <w:p w14:paraId="228FEB6C" w14:textId="06CBE9EC" w:rsidR="004E1D99" w:rsidRPr="00A161EC" w:rsidRDefault="004E1D99" w:rsidP="00674521">
            <w:pPr>
              <w:pStyle w:val="3GPPNormalText"/>
              <w:rPr>
                <w:b/>
                <w:i/>
                <w:lang w:val="en-GB"/>
              </w:rPr>
            </w:pPr>
            <w:r w:rsidRPr="00A161EC">
              <w:rPr>
                <w:lang w:val="en-GB"/>
              </w:rPr>
              <w:t>Sequence construction details</w:t>
            </w:r>
          </w:p>
        </w:tc>
        <w:tc>
          <w:tcPr>
            <w:tcW w:w="1565" w:type="pct"/>
            <w:tcBorders>
              <w:top w:val="single" w:sz="4" w:space="0" w:color="auto"/>
              <w:left w:val="single" w:sz="4" w:space="0" w:color="auto"/>
              <w:bottom w:val="single" w:sz="4" w:space="0" w:color="auto"/>
              <w:right w:val="single" w:sz="4" w:space="0" w:color="auto"/>
            </w:tcBorders>
          </w:tcPr>
          <w:p w14:paraId="44ABBEF3" w14:textId="77777777" w:rsidR="004E1D99" w:rsidRPr="00A161EC" w:rsidRDefault="004E1D99" w:rsidP="004E1D99">
            <w:pPr>
              <w:jc w:val="both"/>
              <w:rPr>
                <w:rFonts w:ascii="Times New Roman" w:hAnsi="Times New Roman"/>
                <w:szCs w:val="20"/>
                <w:lang w:val="en-GB"/>
              </w:rPr>
            </w:pPr>
            <w:r w:rsidRPr="00A161EC">
              <w:rPr>
                <w:rFonts w:ascii="Times New Roman" w:hAnsi="Times New Roman"/>
                <w:szCs w:val="20"/>
                <w:lang w:val="en-GB"/>
              </w:rPr>
              <w:t>Sequence type for PF0/1</w:t>
            </w:r>
          </w:p>
          <w:p w14:paraId="06474D41" w14:textId="0BC94DCB" w:rsidR="004E1D99" w:rsidRPr="00A161EC" w:rsidRDefault="004E1D99" w:rsidP="00674521">
            <w:pPr>
              <w:pStyle w:val="3GPPNormalText"/>
              <w:rPr>
                <w:b/>
                <w:i/>
                <w:lang w:val="en-GB"/>
              </w:rPr>
            </w:pPr>
            <w:r w:rsidRPr="00A161EC">
              <w:rPr>
                <w:lang w:val="en-GB"/>
              </w:rPr>
              <w:t>Sequence type for DMRS of PF4</w:t>
            </w:r>
          </w:p>
        </w:tc>
        <w:tc>
          <w:tcPr>
            <w:tcW w:w="2698" w:type="pct"/>
            <w:tcBorders>
              <w:top w:val="single" w:sz="4" w:space="0" w:color="auto"/>
              <w:left w:val="single" w:sz="4" w:space="0" w:color="auto"/>
              <w:bottom w:val="single" w:sz="4" w:space="0" w:color="auto"/>
              <w:right w:val="single" w:sz="4" w:space="0" w:color="auto"/>
            </w:tcBorders>
          </w:tcPr>
          <w:p w14:paraId="4059E796" w14:textId="06836684" w:rsidR="004E1D99" w:rsidRPr="00A161EC" w:rsidRDefault="004E1D99" w:rsidP="00674521">
            <w:pPr>
              <w:pStyle w:val="3GPPNormalText"/>
              <w:rPr>
                <w:b/>
                <w:i/>
                <w:lang w:val="en-GB"/>
              </w:rPr>
            </w:pPr>
            <w:r w:rsidRPr="00A161EC">
              <w:rPr>
                <w:lang w:val="en-GB"/>
              </w:rPr>
              <w:t xml:space="preserve">For case </w:t>
            </w:r>
            <w:r w:rsidR="007B75D7">
              <w:rPr>
                <w:lang w:val="en-GB"/>
              </w:rPr>
              <w:t>0/</w:t>
            </w:r>
            <w:r w:rsidRPr="00A161EC">
              <w:rPr>
                <w:lang w:val="en-GB"/>
              </w:rPr>
              <w:t>1/3, the sequence type is alt.1.</w:t>
            </w:r>
          </w:p>
          <w:p w14:paraId="786B60DF" w14:textId="7A0094D1" w:rsidR="004E1D99" w:rsidRPr="00A161EC" w:rsidRDefault="004E1D99" w:rsidP="00674521">
            <w:pPr>
              <w:pStyle w:val="3GPPNormalText"/>
              <w:rPr>
                <w:b/>
                <w:i/>
                <w:lang w:val="en-GB"/>
              </w:rPr>
            </w:pPr>
            <w:r w:rsidRPr="00A161EC">
              <w:rPr>
                <w:lang w:val="en-GB"/>
              </w:rPr>
              <w:t>For case 2/4, the sequence type is alt.2.</w:t>
            </w:r>
          </w:p>
        </w:tc>
      </w:tr>
      <w:tr w:rsidR="004E1D99" w:rsidRPr="004E1D99" w14:paraId="3C8D3BE9" w14:textId="77777777" w:rsidTr="001D1445">
        <w:trPr>
          <w:trHeight w:val="63"/>
        </w:trPr>
        <w:tc>
          <w:tcPr>
            <w:tcW w:w="737" w:type="pct"/>
            <w:tcBorders>
              <w:top w:val="single" w:sz="4" w:space="0" w:color="auto"/>
              <w:left w:val="single" w:sz="4" w:space="0" w:color="auto"/>
              <w:bottom w:val="single" w:sz="4" w:space="0" w:color="auto"/>
              <w:right w:val="single" w:sz="4" w:space="0" w:color="auto"/>
            </w:tcBorders>
          </w:tcPr>
          <w:p w14:paraId="67823B02" w14:textId="3D129294" w:rsidR="004E1D99" w:rsidRPr="00A161EC" w:rsidRDefault="004E1D99" w:rsidP="00674521">
            <w:pPr>
              <w:pStyle w:val="3GPPNormalText"/>
              <w:rPr>
                <w:b/>
                <w:i/>
                <w:lang w:val="en-GB"/>
              </w:rPr>
            </w:pPr>
            <w:r w:rsidRPr="00A161EC">
              <w:rPr>
                <w:lang w:val="en-GB"/>
              </w:rPr>
              <w:lastRenderedPageBreak/>
              <w:t>OCC configuration details</w:t>
            </w:r>
          </w:p>
        </w:tc>
        <w:tc>
          <w:tcPr>
            <w:tcW w:w="1565" w:type="pct"/>
            <w:tcBorders>
              <w:top w:val="single" w:sz="4" w:space="0" w:color="auto"/>
              <w:left w:val="single" w:sz="4" w:space="0" w:color="auto"/>
              <w:bottom w:val="single" w:sz="4" w:space="0" w:color="auto"/>
              <w:right w:val="single" w:sz="4" w:space="0" w:color="auto"/>
            </w:tcBorders>
          </w:tcPr>
          <w:p w14:paraId="0A1E98DE" w14:textId="71122826" w:rsidR="004E1D99" w:rsidRPr="00A161EC" w:rsidRDefault="004E1D99" w:rsidP="00674521">
            <w:pPr>
              <w:pStyle w:val="3GPPNormalText"/>
              <w:rPr>
                <w:b/>
                <w:i/>
                <w:lang w:val="en-GB"/>
              </w:rPr>
            </w:pPr>
            <w:r w:rsidRPr="00A161EC">
              <w:rPr>
                <w:lang w:val="en-GB"/>
              </w:rPr>
              <w:t>Applicable for PF1, PF4</w:t>
            </w:r>
          </w:p>
        </w:tc>
        <w:tc>
          <w:tcPr>
            <w:tcW w:w="2698" w:type="pct"/>
            <w:tcBorders>
              <w:top w:val="single" w:sz="4" w:space="0" w:color="auto"/>
              <w:left w:val="single" w:sz="4" w:space="0" w:color="auto"/>
              <w:bottom w:val="single" w:sz="4" w:space="0" w:color="auto"/>
              <w:right w:val="single" w:sz="4" w:space="0" w:color="auto"/>
            </w:tcBorders>
          </w:tcPr>
          <w:p w14:paraId="0C8E1E45" w14:textId="14F65D1A" w:rsidR="004E1D99" w:rsidRPr="00A161EC" w:rsidRDefault="003E058B" w:rsidP="004E1D99">
            <w:pPr>
              <w:jc w:val="both"/>
              <w:rPr>
                <w:rFonts w:ascii="Times New Roman" w:hAnsi="Times New Roman"/>
                <w:szCs w:val="20"/>
                <w:lang w:val="en-GB"/>
              </w:rPr>
            </w:pPr>
            <w:r w:rsidRPr="00A161EC">
              <w:rPr>
                <w:rFonts w:ascii="Times New Roman" w:hAnsi="Times New Roman" w:hint="eastAsia"/>
                <w:szCs w:val="20"/>
                <w:lang w:val="en-GB"/>
              </w:rPr>
              <w:t>1</w:t>
            </w:r>
            <w:r w:rsidRPr="00A161EC">
              <w:rPr>
                <w:rFonts w:ascii="Times New Roman" w:hAnsi="Times New Roman"/>
                <w:szCs w:val="20"/>
                <w:lang w:val="en-GB"/>
              </w:rPr>
              <w:t xml:space="preserve"> user is configured by </w:t>
            </w:r>
            <w:r w:rsidR="0095730B" w:rsidRPr="00A161EC">
              <w:rPr>
                <w:rFonts w:ascii="Times New Roman" w:hAnsi="Times New Roman"/>
                <w:szCs w:val="20"/>
                <w:lang w:val="en-GB"/>
              </w:rPr>
              <w:t xml:space="preserve">OCC </w:t>
            </w:r>
            <w:r w:rsidRPr="00A161EC">
              <w:rPr>
                <w:rFonts w:ascii="Times New Roman" w:hAnsi="Times New Roman"/>
                <w:szCs w:val="20"/>
                <w:lang w:val="en-GB"/>
              </w:rPr>
              <w:t>index 0.</w:t>
            </w:r>
          </w:p>
          <w:p w14:paraId="52DB27A8" w14:textId="4F7AAB8B" w:rsidR="004E1D99" w:rsidRPr="00A161EC" w:rsidRDefault="00111FB5" w:rsidP="00674521">
            <w:pPr>
              <w:pStyle w:val="3GPPNormalText"/>
              <w:rPr>
                <w:b/>
                <w:i/>
                <w:lang w:val="en-GB"/>
              </w:rPr>
            </w:pPr>
            <w:r w:rsidRPr="00A161EC">
              <w:rPr>
                <w:lang w:val="en-GB"/>
              </w:rPr>
              <w:t>OCC length is 2.</w:t>
            </w:r>
          </w:p>
        </w:tc>
      </w:tr>
      <w:tr w:rsidR="001D1445" w:rsidRPr="004E1D99" w14:paraId="721BF83E" w14:textId="5A8C4620" w:rsidTr="004E1D99">
        <w:trPr>
          <w:trHeight w:val="63"/>
        </w:trPr>
        <w:tc>
          <w:tcPr>
            <w:tcW w:w="737" w:type="pct"/>
            <w:tcBorders>
              <w:top w:val="single" w:sz="4" w:space="0" w:color="auto"/>
              <w:left w:val="single" w:sz="4" w:space="0" w:color="auto"/>
              <w:bottom w:val="single" w:sz="4" w:space="0" w:color="auto"/>
              <w:right w:val="single" w:sz="4" w:space="0" w:color="auto"/>
            </w:tcBorders>
            <w:shd w:val="clear" w:color="auto" w:fill="auto"/>
          </w:tcPr>
          <w:p w14:paraId="220244C6" w14:textId="47A5F385" w:rsidR="001D1445" w:rsidRPr="00A161EC" w:rsidRDefault="00A161EC" w:rsidP="00674521">
            <w:pPr>
              <w:pStyle w:val="3GPPNormalText"/>
              <w:rPr>
                <w:b/>
                <w:i/>
                <w:lang w:val="en-GB"/>
              </w:rPr>
            </w:pPr>
            <w:r w:rsidRPr="00A161EC">
              <w:rPr>
                <w:lang w:val="en-GB"/>
              </w:rPr>
              <w:t>PUCCH payload encoder type</w:t>
            </w:r>
          </w:p>
        </w:tc>
        <w:tc>
          <w:tcPr>
            <w:tcW w:w="1565" w:type="pct"/>
            <w:tcBorders>
              <w:top w:val="single" w:sz="4" w:space="0" w:color="auto"/>
              <w:left w:val="single" w:sz="4" w:space="0" w:color="auto"/>
              <w:bottom w:val="single" w:sz="4" w:space="0" w:color="auto"/>
              <w:right w:val="single" w:sz="4" w:space="0" w:color="auto"/>
            </w:tcBorders>
            <w:shd w:val="clear" w:color="auto" w:fill="auto"/>
          </w:tcPr>
          <w:p w14:paraId="4C15296F" w14:textId="1B6583D8" w:rsidR="001D1445" w:rsidRPr="00A161EC" w:rsidRDefault="001D1445" w:rsidP="00674521">
            <w:pPr>
              <w:pStyle w:val="3GPPNormalText"/>
              <w:rPr>
                <w:b/>
                <w:i/>
                <w:lang w:val="en-GB"/>
              </w:rPr>
            </w:pPr>
            <w:r w:rsidRPr="00A161EC">
              <w:rPr>
                <w:lang w:val="en-GB"/>
              </w:rPr>
              <w:t>Reed Muller or Polar for PF4</w:t>
            </w:r>
          </w:p>
        </w:tc>
        <w:tc>
          <w:tcPr>
            <w:tcW w:w="2698" w:type="pct"/>
            <w:tcBorders>
              <w:top w:val="single" w:sz="4" w:space="0" w:color="auto"/>
              <w:left w:val="single" w:sz="4" w:space="0" w:color="auto"/>
              <w:bottom w:val="single" w:sz="4" w:space="0" w:color="auto"/>
              <w:right w:val="single" w:sz="4" w:space="0" w:color="auto"/>
            </w:tcBorders>
          </w:tcPr>
          <w:p w14:paraId="67A0DD5C" w14:textId="77777777" w:rsidR="001D1445" w:rsidRDefault="00A161EC" w:rsidP="00674521">
            <w:pPr>
              <w:pStyle w:val="3GPPNormalText"/>
              <w:rPr>
                <w:b/>
                <w:i/>
                <w:lang w:val="en-GB"/>
              </w:rPr>
            </w:pPr>
            <w:r w:rsidRPr="00A71F10">
              <w:rPr>
                <w:lang w:val="en-GB"/>
              </w:rPr>
              <w:t>Reed Muller</w:t>
            </w:r>
            <w:r>
              <w:rPr>
                <w:lang w:val="en-GB"/>
              </w:rPr>
              <w:t xml:space="preserve"> when payload is 4 bits or 11 bits.</w:t>
            </w:r>
          </w:p>
          <w:p w14:paraId="526B20CD" w14:textId="5120F28A" w:rsidR="00A161EC" w:rsidRPr="00A161EC" w:rsidRDefault="00A161EC" w:rsidP="00674521">
            <w:pPr>
              <w:pStyle w:val="3GPPNormalText"/>
              <w:rPr>
                <w:b/>
                <w:i/>
                <w:lang w:val="en-GB"/>
              </w:rPr>
            </w:pPr>
            <w:r w:rsidRPr="00A71F10">
              <w:rPr>
                <w:lang w:val="en-GB"/>
              </w:rPr>
              <w:t>Polar</w:t>
            </w:r>
            <w:r>
              <w:rPr>
                <w:lang w:val="en-GB"/>
              </w:rPr>
              <w:t xml:space="preserve"> when payload is 22 bits.</w:t>
            </w:r>
          </w:p>
        </w:tc>
      </w:tr>
      <w:tr w:rsidR="004E1D99" w:rsidRPr="004E1D99" w14:paraId="6B9CA2A8" w14:textId="77777777" w:rsidTr="001D1445">
        <w:trPr>
          <w:trHeight w:val="63"/>
        </w:trPr>
        <w:tc>
          <w:tcPr>
            <w:tcW w:w="737" w:type="pct"/>
            <w:tcBorders>
              <w:top w:val="single" w:sz="4" w:space="0" w:color="auto"/>
              <w:left w:val="single" w:sz="4" w:space="0" w:color="auto"/>
              <w:bottom w:val="single" w:sz="4" w:space="0" w:color="auto"/>
              <w:right w:val="single" w:sz="4" w:space="0" w:color="auto"/>
            </w:tcBorders>
            <w:shd w:val="clear" w:color="auto" w:fill="auto"/>
          </w:tcPr>
          <w:p w14:paraId="09798E06" w14:textId="015A66DB" w:rsidR="004E1D99" w:rsidRPr="00A161EC" w:rsidRDefault="004E1D99" w:rsidP="00674521">
            <w:pPr>
              <w:pStyle w:val="3GPPNormalText"/>
              <w:rPr>
                <w:b/>
                <w:i/>
                <w:lang w:val="en-GB"/>
              </w:rPr>
            </w:pPr>
            <w:r w:rsidRPr="00A161EC">
              <w:rPr>
                <w:lang w:val="en-GB"/>
              </w:rPr>
              <w:t>PUCCH encoding rate(s)</w:t>
            </w:r>
          </w:p>
        </w:tc>
        <w:tc>
          <w:tcPr>
            <w:tcW w:w="1565" w:type="pct"/>
            <w:tcBorders>
              <w:top w:val="single" w:sz="4" w:space="0" w:color="auto"/>
              <w:left w:val="single" w:sz="4" w:space="0" w:color="auto"/>
              <w:bottom w:val="single" w:sz="4" w:space="0" w:color="auto"/>
              <w:right w:val="single" w:sz="4" w:space="0" w:color="auto"/>
            </w:tcBorders>
            <w:shd w:val="clear" w:color="auto" w:fill="auto"/>
          </w:tcPr>
          <w:p w14:paraId="3C032E91" w14:textId="77777777" w:rsidR="004E1D99" w:rsidRPr="00A161EC" w:rsidRDefault="004E1D99" w:rsidP="004E1D99">
            <w:pPr>
              <w:jc w:val="both"/>
              <w:rPr>
                <w:rFonts w:ascii="Times New Roman" w:hAnsi="Times New Roman"/>
                <w:szCs w:val="20"/>
                <w:lang w:val="en-GB"/>
              </w:rPr>
            </w:pPr>
            <w:r w:rsidRPr="00A161EC">
              <w:rPr>
                <w:rFonts w:ascii="Times New Roman" w:hAnsi="Times New Roman"/>
                <w:szCs w:val="20"/>
                <w:lang w:val="en-GB"/>
              </w:rPr>
              <w:t>Applicable for PF4</w:t>
            </w:r>
          </w:p>
          <w:p w14:paraId="174A38A6" w14:textId="611E4305" w:rsidR="004E1D99" w:rsidRPr="00A161EC" w:rsidRDefault="004E1D99" w:rsidP="00674521">
            <w:pPr>
              <w:pStyle w:val="3GPPNormalText"/>
              <w:rPr>
                <w:b/>
                <w:i/>
                <w:lang w:val="en-GB"/>
              </w:rPr>
            </w:pPr>
            <w:r w:rsidRPr="00A161EC">
              <w:rPr>
                <w:lang w:val="en-GB"/>
              </w:rPr>
              <w:t>If multiple payload sizes evaluated, encoding rates to be reported for each payload size</w:t>
            </w:r>
          </w:p>
        </w:tc>
        <w:tc>
          <w:tcPr>
            <w:tcW w:w="2698" w:type="pct"/>
            <w:tcBorders>
              <w:top w:val="single" w:sz="4" w:space="0" w:color="auto"/>
              <w:left w:val="single" w:sz="4" w:space="0" w:color="auto"/>
              <w:bottom w:val="single" w:sz="4" w:space="0" w:color="auto"/>
              <w:right w:val="single" w:sz="4" w:space="0" w:color="auto"/>
            </w:tcBorders>
          </w:tcPr>
          <w:p w14:paraId="156C0230" w14:textId="70EE3878" w:rsidR="004E1D99" w:rsidRPr="00A161EC" w:rsidRDefault="006063EE" w:rsidP="00674521">
            <w:pPr>
              <w:pStyle w:val="3GPPNormalText"/>
              <w:rPr>
                <w:b/>
                <w:i/>
                <w:lang w:val="en-GB"/>
              </w:rPr>
            </w:pPr>
            <w:r>
              <w:rPr>
                <w:lang w:val="en-GB"/>
              </w:rPr>
              <w:t xml:space="preserve">The encoding rates are listed in </w:t>
            </w:r>
            <w:r w:rsidR="00FC3679">
              <w:rPr>
                <w:b/>
                <w:i/>
                <w:lang w:val="en-GB"/>
              </w:rPr>
              <w:fldChar w:fldCharType="begin"/>
            </w:r>
            <w:r w:rsidR="00FC3679">
              <w:rPr>
                <w:lang w:val="en-GB"/>
              </w:rPr>
              <w:instrText xml:space="preserve"> REF _Ref68180359 \h </w:instrText>
            </w:r>
            <w:r w:rsidR="00FC3679">
              <w:rPr>
                <w:b/>
                <w:i/>
                <w:lang w:val="en-GB"/>
              </w:rPr>
            </w:r>
            <w:r w:rsidR="00FC3679">
              <w:rPr>
                <w:b/>
                <w:i/>
                <w:lang w:val="en-GB"/>
              </w:rPr>
              <w:fldChar w:fldCharType="separate"/>
            </w:r>
            <w:r w:rsidR="00A3743C" w:rsidRPr="00A161EC">
              <w:t xml:space="preserve">Table </w:t>
            </w:r>
            <w:r w:rsidR="00A3743C">
              <w:rPr>
                <w:noProof/>
              </w:rPr>
              <w:t>2</w:t>
            </w:r>
            <w:r w:rsidR="00FC3679">
              <w:rPr>
                <w:b/>
                <w:i/>
                <w:lang w:val="en-GB"/>
              </w:rPr>
              <w:fldChar w:fldCharType="end"/>
            </w:r>
            <w:r>
              <w:rPr>
                <w:lang w:val="en-GB"/>
              </w:rPr>
              <w:t xml:space="preserve"> for different payloads and different cases.</w:t>
            </w:r>
          </w:p>
        </w:tc>
      </w:tr>
      <w:tr w:rsidR="001D1445" w:rsidRPr="004E1D99" w14:paraId="4229B017" w14:textId="72D636E1" w:rsidTr="004E1D99">
        <w:trPr>
          <w:trHeight w:val="63"/>
        </w:trPr>
        <w:tc>
          <w:tcPr>
            <w:tcW w:w="737" w:type="pct"/>
            <w:tcBorders>
              <w:top w:val="single" w:sz="4" w:space="0" w:color="auto"/>
              <w:left w:val="single" w:sz="4" w:space="0" w:color="auto"/>
              <w:bottom w:val="single" w:sz="4" w:space="0" w:color="auto"/>
              <w:right w:val="single" w:sz="4" w:space="0" w:color="auto"/>
            </w:tcBorders>
            <w:shd w:val="clear" w:color="auto" w:fill="auto"/>
          </w:tcPr>
          <w:p w14:paraId="6B83FB0C" w14:textId="1E540F0F" w:rsidR="001D1445" w:rsidRPr="00A161EC" w:rsidRDefault="001D1445" w:rsidP="00674521">
            <w:pPr>
              <w:pStyle w:val="3GPPNormalText"/>
              <w:rPr>
                <w:b/>
                <w:i/>
                <w:lang w:val="en-GB"/>
              </w:rPr>
            </w:pPr>
            <w:r w:rsidRPr="00A161EC">
              <w:rPr>
                <w:lang w:val="en-GB"/>
              </w:rPr>
              <w:t>Number of multiplexed users, e.g., by code division, if applicable</w:t>
            </w:r>
          </w:p>
        </w:tc>
        <w:tc>
          <w:tcPr>
            <w:tcW w:w="1565" w:type="pct"/>
            <w:tcBorders>
              <w:top w:val="single" w:sz="4" w:space="0" w:color="auto"/>
              <w:left w:val="single" w:sz="4" w:space="0" w:color="auto"/>
              <w:bottom w:val="single" w:sz="4" w:space="0" w:color="auto"/>
              <w:right w:val="single" w:sz="4" w:space="0" w:color="auto"/>
            </w:tcBorders>
            <w:shd w:val="clear" w:color="auto" w:fill="auto"/>
          </w:tcPr>
          <w:p w14:paraId="39897D02" w14:textId="77777777" w:rsidR="001D1445" w:rsidRPr="00A161EC" w:rsidRDefault="001D1445" w:rsidP="00674521">
            <w:pPr>
              <w:pStyle w:val="3GPPNormalText"/>
              <w:rPr>
                <w:b/>
                <w:i/>
                <w:lang w:val="en-GB"/>
              </w:rPr>
            </w:pPr>
            <w:r w:rsidRPr="00A161EC">
              <w:rPr>
                <w:lang w:val="en-GB"/>
              </w:rPr>
              <w:t>1 user</w:t>
            </w:r>
          </w:p>
          <w:p w14:paraId="6A8D75A3" w14:textId="77777777" w:rsidR="001D1445" w:rsidRPr="00A161EC" w:rsidRDefault="001D1445" w:rsidP="00674521">
            <w:pPr>
              <w:pStyle w:val="3GPPNormalText"/>
              <w:rPr>
                <w:lang w:val="en-GB"/>
              </w:rPr>
            </w:pPr>
          </w:p>
          <w:p w14:paraId="4142FE7C" w14:textId="4FE6EC18" w:rsidR="001D1445" w:rsidRPr="00A161EC" w:rsidRDefault="001D1445" w:rsidP="00674521">
            <w:pPr>
              <w:pStyle w:val="3GPPNormalText"/>
              <w:rPr>
                <w:b/>
                <w:i/>
                <w:lang w:val="en-GB"/>
              </w:rPr>
            </w:pPr>
            <w:r w:rsidRPr="00A161EC">
              <w:rPr>
                <w:lang w:val="en-GB"/>
              </w:rPr>
              <w:t>Note: Companies to report if other cases if evaluated</w:t>
            </w:r>
          </w:p>
        </w:tc>
        <w:tc>
          <w:tcPr>
            <w:tcW w:w="2698" w:type="pct"/>
            <w:tcBorders>
              <w:top w:val="single" w:sz="4" w:space="0" w:color="auto"/>
              <w:left w:val="single" w:sz="4" w:space="0" w:color="auto"/>
              <w:bottom w:val="single" w:sz="4" w:space="0" w:color="auto"/>
              <w:right w:val="single" w:sz="4" w:space="0" w:color="auto"/>
            </w:tcBorders>
          </w:tcPr>
          <w:p w14:paraId="1F0450D9" w14:textId="4A5E6B96" w:rsidR="001D1445" w:rsidRPr="00A161EC" w:rsidRDefault="004E1D99" w:rsidP="00674521">
            <w:pPr>
              <w:pStyle w:val="3GPPNormalText"/>
              <w:rPr>
                <w:b/>
                <w:i/>
                <w:lang w:val="en-GB"/>
              </w:rPr>
            </w:pPr>
            <w:r w:rsidRPr="00A161EC">
              <w:rPr>
                <w:lang w:val="en-GB"/>
              </w:rPr>
              <w:t>Most cases are evaluated with 1 user while we also provide the evaluation</w:t>
            </w:r>
            <w:r w:rsidR="0095730B" w:rsidRPr="00A161EC">
              <w:rPr>
                <w:lang w:val="en-GB"/>
              </w:rPr>
              <w:t xml:space="preserve"> with 2 users</w:t>
            </w:r>
            <w:r w:rsidRPr="00A161EC">
              <w:rPr>
                <w:lang w:val="en-GB"/>
              </w:rPr>
              <w:t xml:space="preserve"> for PUCCH format 0.</w:t>
            </w:r>
          </w:p>
        </w:tc>
      </w:tr>
      <w:tr w:rsidR="001D1445" w:rsidRPr="004E1D99" w14:paraId="3C3D2981" w14:textId="039E5919" w:rsidTr="004E1D99">
        <w:tc>
          <w:tcPr>
            <w:tcW w:w="737" w:type="pct"/>
            <w:shd w:val="clear" w:color="auto" w:fill="auto"/>
          </w:tcPr>
          <w:p w14:paraId="7EF145B5" w14:textId="77777777" w:rsidR="001D1445" w:rsidRPr="00A161EC" w:rsidRDefault="001D1445" w:rsidP="00674521">
            <w:pPr>
              <w:pStyle w:val="3GPPNormalText"/>
              <w:rPr>
                <w:b/>
                <w:i/>
                <w:lang w:val="en-GB"/>
              </w:rPr>
            </w:pPr>
            <w:proofErr w:type="spellStart"/>
            <w:r w:rsidRPr="00A161EC">
              <w:rPr>
                <w:lang w:val="en-GB"/>
              </w:rPr>
              <w:t>Pmax</w:t>
            </w:r>
            <w:proofErr w:type="spellEnd"/>
            <w:r w:rsidRPr="00A161EC">
              <w:rPr>
                <w:lang w:val="en-GB"/>
              </w:rPr>
              <w:t xml:space="preserve"> (dBm)</w:t>
            </w:r>
          </w:p>
        </w:tc>
        <w:tc>
          <w:tcPr>
            <w:tcW w:w="1565" w:type="pct"/>
            <w:shd w:val="clear" w:color="auto" w:fill="auto"/>
          </w:tcPr>
          <w:p w14:paraId="3254C90C" w14:textId="77777777" w:rsidR="001D1445" w:rsidRPr="00A161EC" w:rsidRDefault="001D1445" w:rsidP="00674521">
            <w:pPr>
              <w:pStyle w:val="3GPPNormalText"/>
              <w:rPr>
                <w:b/>
                <w:i/>
                <w:lang w:val="en-GB"/>
              </w:rPr>
            </w:pPr>
            <w:r w:rsidRPr="00A161EC">
              <w:rPr>
                <w:lang w:val="en-GB"/>
              </w:rPr>
              <w:t>Maximum allowed conducted power considering combined limit per region (from Table 3).</w:t>
            </w:r>
          </w:p>
          <w:p w14:paraId="79B19FE2" w14:textId="77777777" w:rsidR="001D1445" w:rsidRPr="00A161EC" w:rsidRDefault="001D1445" w:rsidP="00674521">
            <w:pPr>
              <w:pStyle w:val="3GPPNormalText"/>
              <w:rPr>
                <w:lang w:val="en-GB"/>
              </w:rPr>
            </w:pPr>
          </w:p>
          <w:p w14:paraId="2E4F88BB" w14:textId="71CA0D62" w:rsidR="001D1445" w:rsidRPr="00A161EC" w:rsidRDefault="001D1445" w:rsidP="00674521">
            <w:pPr>
              <w:pStyle w:val="3GPPNormalText"/>
              <w:rPr>
                <w:b/>
                <w:i/>
                <w:lang w:val="en-GB"/>
              </w:rPr>
            </w:pPr>
            <w:r w:rsidRPr="00A161EC">
              <w:rPr>
                <w:lang w:val="en-GB"/>
              </w:rPr>
              <w:t>Note:</w:t>
            </w:r>
            <w:r w:rsidR="00FD661D">
              <w:rPr>
                <w:lang w:val="en-GB"/>
              </w:rPr>
              <w:t xml:space="preserve"> </w:t>
            </w:r>
            <w:r w:rsidRPr="00A161EC">
              <w:rPr>
                <w:lang w:val="en-GB"/>
              </w:rPr>
              <w:t xml:space="preserve">Companies should report if </w:t>
            </w:r>
            <w:proofErr w:type="spellStart"/>
            <w:r w:rsidRPr="00A161EC">
              <w:rPr>
                <w:lang w:val="en-GB"/>
              </w:rPr>
              <w:t>Pmax</w:t>
            </w:r>
            <w:proofErr w:type="spellEnd"/>
            <w:r w:rsidRPr="00A161EC">
              <w:rPr>
                <w:lang w:val="en-GB"/>
              </w:rPr>
              <w:t xml:space="preserve"> is considered per region or a combined limit is considered across multiple regions</w:t>
            </w:r>
          </w:p>
        </w:tc>
        <w:tc>
          <w:tcPr>
            <w:tcW w:w="2698" w:type="pct"/>
          </w:tcPr>
          <w:p w14:paraId="6CCCB366" w14:textId="36CE541C" w:rsidR="001D1445" w:rsidRPr="00A161EC" w:rsidRDefault="004E1D99" w:rsidP="00674521">
            <w:pPr>
              <w:pStyle w:val="3GPPNormalText"/>
              <w:rPr>
                <w:b/>
                <w:i/>
                <w:lang w:val="en-GB"/>
              </w:rPr>
            </w:pPr>
            <w:proofErr w:type="spellStart"/>
            <w:r w:rsidRPr="00A161EC">
              <w:rPr>
                <w:lang w:val="en-GB"/>
              </w:rPr>
              <w:t>Pmax</w:t>
            </w:r>
            <w:proofErr w:type="spellEnd"/>
            <w:r w:rsidRPr="00A161EC">
              <w:rPr>
                <w:lang w:val="en-GB"/>
              </w:rPr>
              <w:t xml:space="preserve"> is considered per region.</w:t>
            </w:r>
          </w:p>
        </w:tc>
      </w:tr>
    </w:tbl>
    <w:p w14:paraId="54FF2CDD" w14:textId="2477CD37" w:rsidR="006063EE" w:rsidRDefault="006063EE" w:rsidP="006063EE">
      <w:pPr>
        <w:pStyle w:val="a7"/>
        <w:jc w:val="center"/>
        <w:rPr>
          <w:rFonts w:ascii="Times New Roman" w:hAnsi="Times New Roman"/>
        </w:rPr>
      </w:pPr>
      <w:bookmarkStart w:id="9" w:name="_Ref68180359"/>
      <w:bookmarkStart w:id="10" w:name="_Ref67932247"/>
      <w:r w:rsidRPr="00A161EC">
        <w:rPr>
          <w:rFonts w:ascii="Times New Roman" w:hAnsi="Times New Roman"/>
        </w:rPr>
        <w:t xml:space="preserve">Table </w:t>
      </w:r>
      <w:r w:rsidRPr="00A161EC">
        <w:rPr>
          <w:rFonts w:ascii="Times New Roman" w:hAnsi="Times New Roman"/>
        </w:rPr>
        <w:fldChar w:fldCharType="begin"/>
      </w:r>
      <w:r w:rsidRPr="00A161EC">
        <w:rPr>
          <w:rFonts w:ascii="Times New Roman" w:hAnsi="Times New Roman"/>
        </w:rPr>
        <w:instrText xml:space="preserve"> SEQ Table \* ARABIC </w:instrText>
      </w:r>
      <w:r w:rsidRPr="00A161EC">
        <w:rPr>
          <w:rFonts w:ascii="Times New Roman" w:hAnsi="Times New Roman"/>
        </w:rPr>
        <w:fldChar w:fldCharType="separate"/>
      </w:r>
      <w:r w:rsidR="00A3743C">
        <w:rPr>
          <w:rFonts w:ascii="Times New Roman" w:hAnsi="Times New Roman"/>
          <w:noProof/>
        </w:rPr>
        <w:t>2</w:t>
      </w:r>
      <w:r w:rsidRPr="00A161EC">
        <w:rPr>
          <w:rFonts w:ascii="Times New Roman" w:hAnsi="Times New Roman"/>
        </w:rPr>
        <w:fldChar w:fldCharType="end"/>
      </w:r>
      <w:bookmarkEnd w:id="9"/>
      <w:r>
        <w:rPr>
          <w:rFonts w:ascii="Times New Roman" w:hAnsi="Times New Roman"/>
        </w:rPr>
        <w:t xml:space="preserve"> The </w:t>
      </w:r>
      <w:r w:rsidRPr="00A161EC">
        <w:rPr>
          <w:rFonts w:ascii="Times New Roman" w:hAnsi="Times New Roman"/>
        </w:rPr>
        <w:t>coding rates for PUCCH format 4</w:t>
      </w:r>
    </w:p>
    <w:tbl>
      <w:tblPr>
        <w:tblStyle w:val="af6"/>
        <w:tblW w:w="5000" w:type="pct"/>
        <w:tblLook w:val="04A0" w:firstRow="1" w:lastRow="0" w:firstColumn="1" w:lastColumn="0" w:noHBand="0" w:noVBand="1"/>
      </w:tblPr>
      <w:tblGrid>
        <w:gridCol w:w="1510"/>
        <w:gridCol w:w="1510"/>
        <w:gridCol w:w="1510"/>
        <w:gridCol w:w="1510"/>
        <w:gridCol w:w="1510"/>
        <w:gridCol w:w="1510"/>
      </w:tblGrid>
      <w:tr w:rsidR="006063EE" w:rsidRPr="00A161EC" w14:paraId="4E53F0B8" w14:textId="77777777" w:rsidTr="00A161EC">
        <w:tc>
          <w:tcPr>
            <w:tcW w:w="833" w:type="pct"/>
          </w:tcPr>
          <w:p w14:paraId="79A127E9" w14:textId="77777777" w:rsidR="006063EE" w:rsidRPr="00A161EC" w:rsidRDefault="006063EE" w:rsidP="006063EE">
            <w:pPr>
              <w:rPr>
                <w:rFonts w:ascii="Times New Roman" w:hAnsi="Times New Roman"/>
                <w:lang w:val="en-GB"/>
              </w:rPr>
            </w:pPr>
          </w:p>
        </w:tc>
        <w:tc>
          <w:tcPr>
            <w:tcW w:w="833" w:type="pct"/>
          </w:tcPr>
          <w:p w14:paraId="36850FC7" w14:textId="5E00DBBE" w:rsidR="006063EE" w:rsidRPr="00A161EC" w:rsidRDefault="006063EE" w:rsidP="006063EE">
            <w:pPr>
              <w:rPr>
                <w:rFonts w:ascii="Times New Roman" w:eastAsiaTheme="minorEastAsia" w:hAnsi="Times New Roman"/>
                <w:lang w:val="en-GB" w:eastAsia="zh-CN"/>
              </w:rPr>
            </w:pPr>
            <w:r w:rsidRPr="00A161EC">
              <w:rPr>
                <w:rFonts w:ascii="Times New Roman" w:eastAsiaTheme="minorEastAsia" w:hAnsi="Times New Roman"/>
                <w:lang w:val="en-GB" w:eastAsia="zh-CN"/>
              </w:rPr>
              <w:t>Case 0</w:t>
            </w:r>
          </w:p>
        </w:tc>
        <w:tc>
          <w:tcPr>
            <w:tcW w:w="833" w:type="pct"/>
          </w:tcPr>
          <w:p w14:paraId="54EBAC3F" w14:textId="77777777" w:rsidR="006063EE" w:rsidRDefault="006063EE" w:rsidP="006063EE">
            <w:pPr>
              <w:rPr>
                <w:rFonts w:ascii="Times New Roman" w:eastAsiaTheme="minorEastAsia" w:hAnsi="Times New Roman"/>
                <w:lang w:val="en-GB" w:eastAsia="zh-CN"/>
              </w:rPr>
            </w:pPr>
            <w:r w:rsidRPr="00A161EC">
              <w:rPr>
                <w:rFonts w:ascii="Times New Roman" w:eastAsiaTheme="minorEastAsia" w:hAnsi="Times New Roman"/>
                <w:lang w:val="en-GB" w:eastAsia="zh-CN"/>
              </w:rPr>
              <w:t xml:space="preserve">Case </w:t>
            </w:r>
            <w:r>
              <w:rPr>
                <w:rFonts w:ascii="Times New Roman" w:eastAsiaTheme="minorEastAsia" w:hAnsi="Times New Roman"/>
                <w:lang w:val="en-GB" w:eastAsia="zh-CN"/>
              </w:rPr>
              <w:t>1</w:t>
            </w:r>
          </w:p>
          <w:p w14:paraId="29BB2221" w14:textId="44037D53" w:rsidR="006063EE" w:rsidRPr="00A161EC" w:rsidRDefault="006063EE" w:rsidP="006063EE">
            <w:pPr>
              <w:rPr>
                <w:rFonts w:ascii="Times New Roman" w:eastAsiaTheme="minorEastAsia" w:hAnsi="Times New Roman"/>
                <w:lang w:val="en-GB" w:eastAsia="zh-CN"/>
              </w:rPr>
            </w:pPr>
            <w:r w:rsidRPr="00A161EC">
              <w:rPr>
                <w:rFonts w:ascii="Times New Roman" w:eastAsiaTheme="minorEastAsia" w:hAnsi="Times New Roman"/>
                <w:lang w:val="en-GB" w:eastAsia="zh-CN"/>
              </w:rPr>
              <w:t>(2 PRB)</w:t>
            </w:r>
          </w:p>
        </w:tc>
        <w:tc>
          <w:tcPr>
            <w:tcW w:w="833" w:type="pct"/>
          </w:tcPr>
          <w:p w14:paraId="42CA6225" w14:textId="77777777" w:rsidR="006063EE" w:rsidRDefault="006063EE" w:rsidP="006063EE">
            <w:pPr>
              <w:rPr>
                <w:rFonts w:ascii="Times New Roman" w:eastAsiaTheme="minorEastAsia" w:hAnsi="Times New Roman"/>
                <w:lang w:val="en-GB" w:eastAsia="zh-CN"/>
              </w:rPr>
            </w:pPr>
            <w:r w:rsidRPr="00A161EC">
              <w:rPr>
                <w:rFonts w:ascii="Times New Roman" w:eastAsiaTheme="minorEastAsia" w:hAnsi="Times New Roman"/>
                <w:lang w:val="en-GB" w:eastAsia="zh-CN"/>
              </w:rPr>
              <w:t>Case 1</w:t>
            </w:r>
          </w:p>
          <w:p w14:paraId="0B1927DB" w14:textId="5DA04A88" w:rsidR="006063EE" w:rsidRPr="00A161EC" w:rsidRDefault="006063EE" w:rsidP="006063EE">
            <w:pPr>
              <w:rPr>
                <w:rFonts w:ascii="Times New Roman" w:hAnsi="Times New Roman"/>
                <w:lang w:val="en-GB"/>
              </w:rPr>
            </w:pPr>
            <w:r w:rsidRPr="00A161EC">
              <w:rPr>
                <w:rFonts w:ascii="Times New Roman" w:eastAsiaTheme="minorEastAsia" w:hAnsi="Times New Roman"/>
                <w:lang w:val="en-GB" w:eastAsia="zh-CN"/>
              </w:rPr>
              <w:t>(4 PRB)</w:t>
            </w:r>
          </w:p>
        </w:tc>
        <w:tc>
          <w:tcPr>
            <w:tcW w:w="833" w:type="pct"/>
          </w:tcPr>
          <w:p w14:paraId="23FCCABA" w14:textId="77777777" w:rsidR="006063EE" w:rsidRDefault="006063EE" w:rsidP="006063EE">
            <w:pPr>
              <w:rPr>
                <w:rFonts w:ascii="Times New Roman" w:eastAsiaTheme="minorEastAsia" w:hAnsi="Times New Roman"/>
                <w:lang w:val="en-GB" w:eastAsia="zh-CN"/>
              </w:rPr>
            </w:pPr>
            <w:r w:rsidRPr="00A161EC">
              <w:rPr>
                <w:rFonts w:ascii="Times New Roman" w:eastAsiaTheme="minorEastAsia" w:hAnsi="Times New Roman"/>
                <w:lang w:val="en-GB" w:eastAsia="zh-CN"/>
              </w:rPr>
              <w:t>Case 1</w:t>
            </w:r>
          </w:p>
          <w:p w14:paraId="5F1AA432" w14:textId="69581F44" w:rsidR="006063EE" w:rsidRPr="00A161EC" w:rsidRDefault="006063EE" w:rsidP="006063EE">
            <w:pPr>
              <w:rPr>
                <w:rFonts w:ascii="Times New Roman" w:hAnsi="Times New Roman"/>
                <w:lang w:val="en-GB"/>
              </w:rPr>
            </w:pPr>
            <w:r w:rsidRPr="00A161EC">
              <w:rPr>
                <w:rFonts w:ascii="Times New Roman" w:eastAsiaTheme="minorEastAsia" w:hAnsi="Times New Roman"/>
                <w:lang w:val="en-GB" w:eastAsia="zh-CN"/>
              </w:rPr>
              <w:t>(8 PRB)</w:t>
            </w:r>
          </w:p>
        </w:tc>
        <w:tc>
          <w:tcPr>
            <w:tcW w:w="833" w:type="pct"/>
          </w:tcPr>
          <w:p w14:paraId="1C3CA55B" w14:textId="77777777" w:rsidR="006063EE" w:rsidRDefault="006063EE" w:rsidP="006063EE">
            <w:pPr>
              <w:rPr>
                <w:rFonts w:ascii="Times New Roman" w:eastAsiaTheme="minorEastAsia" w:hAnsi="Times New Roman"/>
                <w:lang w:val="en-GB" w:eastAsia="zh-CN"/>
              </w:rPr>
            </w:pPr>
            <w:r w:rsidRPr="00A161EC">
              <w:rPr>
                <w:rFonts w:ascii="Times New Roman" w:eastAsiaTheme="minorEastAsia" w:hAnsi="Times New Roman"/>
                <w:lang w:val="en-GB" w:eastAsia="zh-CN"/>
              </w:rPr>
              <w:t>Case 1</w:t>
            </w:r>
          </w:p>
          <w:p w14:paraId="1C19EF61" w14:textId="74B46810" w:rsidR="006063EE" w:rsidRPr="00A161EC" w:rsidRDefault="006063EE" w:rsidP="006063EE">
            <w:pPr>
              <w:rPr>
                <w:rFonts w:ascii="Times New Roman" w:hAnsi="Times New Roman"/>
                <w:lang w:val="en-GB"/>
              </w:rPr>
            </w:pPr>
            <w:r w:rsidRPr="00A161EC">
              <w:rPr>
                <w:rFonts w:ascii="Times New Roman" w:eastAsiaTheme="minorEastAsia" w:hAnsi="Times New Roman"/>
                <w:lang w:val="en-GB" w:eastAsia="zh-CN"/>
              </w:rPr>
              <w:t>(16 PRB)</w:t>
            </w:r>
          </w:p>
        </w:tc>
      </w:tr>
      <w:tr w:rsidR="006063EE" w:rsidRPr="00A161EC" w14:paraId="6CA135A2" w14:textId="77777777" w:rsidTr="00A161EC">
        <w:tc>
          <w:tcPr>
            <w:tcW w:w="833" w:type="pct"/>
          </w:tcPr>
          <w:p w14:paraId="0546AB4C" w14:textId="12B67B25" w:rsidR="006063EE" w:rsidRPr="00A161EC" w:rsidRDefault="006063EE" w:rsidP="006063EE">
            <w:pPr>
              <w:rPr>
                <w:rFonts w:ascii="Times New Roman" w:eastAsiaTheme="minorEastAsia" w:hAnsi="Times New Roman"/>
                <w:lang w:val="en-GB" w:eastAsia="zh-CN"/>
              </w:rPr>
            </w:pPr>
            <w:r w:rsidRPr="00A161EC">
              <w:rPr>
                <w:rFonts w:ascii="Times New Roman" w:eastAsiaTheme="minorEastAsia" w:hAnsi="Times New Roman"/>
                <w:lang w:val="en-GB" w:eastAsia="zh-CN"/>
              </w:rPr>
              <w:t>4 bits</w:t>
            </w:r>
          </w:p>
        </w:tc>
        <w:tc>
          <w:tcPr>
            <w:tcW w:w="833" w:type="pct"/>
            <w:vAlign w:val="center"/>
          </w:tcPr>
          <w:p w14:paraId="03263E08" w14:textId="0C335EB6" w:rsidR="006063EE" w:rsidRPr="00A161EC" w:rsidRDefault="006063EE" w:rsidP="006063EE">
            <w:pPr>
              <w:rPr>
                <w:rFonts w:ascii="Times New Roman" w:hAnsi="Times New Roman"/>
                <w:lang w:val="en-GB"/>
              </w:rPr>
            </w:pPr>
            <w:r w:rsidRPr="00A161EC">
              <w:rPr>
                <w:rFonts w:ascii="Times New Roman" w:eastAsia="等线" w:hAnsi="Times New Roman"/>
                <w:color w:val="000000"/>
                <w:szCs w:val="22"/>
              </w:rPr>
              <w:t>0.0278</w:t>
            </w:r>
          </w:p>
        </w:tc>
        <w:tc>
          <w:tcPr>
            <w:tcW w:w="833" w:type="pct"/>
            <w:vAlign w:val="center"/>
          </w:tcPr>
          <w:p w14:paraId="6D266DF4" w14:textId="5F697391" w:rsidR="006063EE" w:rsidRPr="00A161EC" w:rsidRDefault="006063EE" w:rsidP="006063EE">
            <w:pPr>
              <w:rPr>
                <w:rFonts w:ascii="Times New Roman" w:hAnsi="Times New Roman"/>
                <w:lang w:val="en-GB"/>
              </w:rPr>
            </w:pPr>
            <w:r w:rsidRPr="00A161EC">
              <w:rPr>
                <w:rFonts w:ascii="Times New Roman" w:eastAsia="等线" w:hAnsi="Times New Roman"/>
                <w:color w:val="000000"/>
                <w:szCs w:val="22"/>
              </w:rPr>
              <w:t>0.0139</w:t>
            </w:r>
          </w:p>
        </w:tc>
        <w:tc>
          <w:tcPr>
            <w:tcW w:w="833" w:type="pct"/>
            <w:vAlign w:val="center"/>
          </w:tcPr>
          <w:p w14:paraId="76551A8F" w14:textId="5B7B976A" w:rsidR="006063EE" w:rsidRPr="00A161EC" w:rsidRDefault="006063EE" w:rsidP="006063EE">
            <w:pPr>
              <w:rPr>
                <w:rFonts w:ascii="Times New Roman" w:hAnsi="Times New Roman"/>
                <w:lang w:val="en-GB"/>
              </w:rPr>
            </w:pPr>
            <w:r w:rsidRPr="00A161EC">
              <w:rPr>
                <w:rFonts w:ascii="Times New Roman" w:eastAsia="等线" w:hAnsi="Times New Roman"/>
                <w:color w:val="000000"/>
                <w:szCs w:val="22"/>
              </w:rPr>
              <w:t>0.0069</w:t>
            </w:r>
          </w:p>
        </w:tc>
        <w:tc>
          <w:tcPr>
            <w:tcW w:w="833" w:type="pct"/>
            <w:vAlign w:val="center"/>
          </w:tcPr>
          <w:p w14:paraId="39E8C687" w14:textId="3EBC97C6" w:rsidR="006063EE" w:rsidRPr="00A161EC" w:rsidRDefault="006063EE" w:rsidP="006063EE">
            <w:pPr>
              <w:rPr>
                <w:rFonts w:ascii="Times New Roman" w:hAnsi="Times New Roman"/>
                <w:lang w:val="en-GB"/>
              </w:rPr>
            </w:pPr>
            <w:r w:rsidRPr="00A161EC">
              <w:rPr>
                <w:rFonts w:ascii="Times New Roman" w:eastAsia="等线" w:hAnsi="Times New Roman"/>
                <w:color w:val="000000"/>
                <w:szCs w:val="22"/>
              </w:rPr>
              <w:t>0.0035</w:t>
            </w:r>
          </w:p>
        </w:tc>
        <w:tc>
          <w:tcPr>
            <w:tcW w:w="833" w:type="pct"/>
            <w:vAlign w:val="center"/>
          </w:tcPr>
          <w:p w14:paraId="3214F625" w14:textId="6F6E06A6" w:rsidR="006063EE" w:rsidRPr="00A161EC" w:rsidRDefault="006063EE" w:rsidP="006063EE">
            <w:pPr>
              <w:rPr>
                <w:rFonts w:ascii="Times New Roman" w:hAnsi="Times New Roman"/>
                <w:lang w:val="en-GB"/>
              </w:rPr>
            </w:pPr>
            <w:r w:rsidRPr="00A161EC">
              <w:rPr>
                <w:rFonts w:ascii="Times New Roman" w:eastAsia="等线" w:hAnsi="Times New Roman"/>
                <w:color w:val="000000"/>
                <w:szCs w:val="22"/>
              </w:rPr>
              <w:t>0.0017</w:t>
            </w:r>
          </w:p>
        </w:tc>
      </w:tr>
      <w:tr w:rsidR="006063EE" w:rsidRPr="00A161EC" w14:paraId="2C000E10" w14:textId="77777777" w:rsidTr="00A161EC">
        <w:tc>
          <w:tcPr>
            <w:tcW w:w="833" w:type="pct"/>
          </w:tcPr>
          <w:p w14:paraId="7F937B33" w14:textId="26DB19EC" w:rsidR="006063EE" w:rsidRPr="00A161EC" w:rsidRDefault="006063EE" w:rsidP="006063EE">
            <w:pPr>
              <w:rPr>
                <w:rFonts w:ascii="Times New Roman" w:eastAsiaTheme="minorEastAsia" w:hAnsi="Times New Roman"/>
                <w:lang w:val="en-GB" w:eastAsia="zh-CN"/>
              </w:rPr>
            </w:pPr>
            <w:r w:rsidRPr="00A161EC">
              <w:rPr>
                <w:rFonts w:ascii="Times New Roman" w:eastAsiaTheme="minorEastAsia" w:hAnsi="Times New Roman"/>
                <w:lang w:val="en-GB" w:eastAsia="zh-CN"/>
              </w:rPr>
              <w:t>11 bits</w:t>
            </w:r>
          </w:p>
        </w:tc>
        <w:tc>
          <w:tcPr>
            <w:tcW w:w="833" w:type="pct"/>
            <w:vAlign w:val="center"/>
          </w:tcPr>
          <w:p w14:paraId="57EA58F9" w14:textId="29C531BB" w:rsidR="006063EE" w:rsidRPr="00A161EC" w:rsidRDefault="006063EE" w:rsidP="006063EE">
            <w:pPr>
              <w:rPr>
                <w:rFonts w:ascii="Times New Roman" w:hAnsi="Times New Roman"/>
                <w:lang w:val="en-GB"/>
              </w:rPr>
            </w:pPr>
            <w:r w:rsidRPr="00A161EC">
              <w:rPr>
                <w:rFonts w:ascii="Times New Roman" w:eastAsia="等线" w:hAnsi="Times New Roman"/>
                <w:color w:val="000000"/>
                <w:szCs w:val="22"/>
              </w:rPr>
              <w:t>0.0764</w:t>
            </w:r>
          </w:p>
        </w:tc>
        <w:tc>
          <w:tcPr>
            <w:tcW w:w="833" w:type="pct"/>
            <w:vAlign w:val="center"/>
          </w:tcPr>
          <w:p w14:paraId="546435A0" w14:textId="6B836195" w:rsidR="006063EE" w:rsidRPr="00A161EC" w:rsidRDefault="006063EE" w:rsidP="006063EE">
            <w:pPr>
              <w:rPr>
                <w:rFonts w:ascii="Times New Roman" w:hAnsi="Times New Roman"/>
                <w:lang w:val="en-GB"/>
              </w:rPr>
            </w:pPr>
            <w:r w:rsidRPr="00A161EC">
              <w:rPr>
                <w:rFonts w:ascii="Times New Roman" w:eastAsia="等线" w:hAnsi="Times New Roman"/>
                <w:color w:val="000000"/>
                <w:szCs w:val="22"/>
              </w:rPr>
              <w:t>0.0382</w:t>
            </w:r>
          </w:p>
        </w:tc>
        <w:tc>
          <w:tcPr>
            <w:tcW w:w="833" w:type="pct"/>
            <w:vAlign w:val="center"/>
          </w:tcPr>
          <w:p w14:paraId="236A2DEB" w14:textId="2F6CA6EF" w:rsidR="006063EE" w:rsidRPr="00A161EC" w:rsidRDefault="006063EE" w:rsidP="006063EE">
            <w:pPr>
              <w:rPr>
                <w:rFonts w:ascii="Times New Roman" w:hAnsi="Times New Roman"/>
                <w:lang w:val="en-GB"/>
              </w:rPr>
            </w:pPr>
            <w:r w:rsidRPr="00A161EC">
              <w:rPr>
                <w:rFonts w:ascii="Times New Roman" w:eastAsia="等线" w:hAnsi="Times New Roman"/>
                <w:color w:val="000000"/>
                <w:szCs w:val="22"/>
              </w:rPr>
              <w:t>0.0191</w:t>
            </w:r>
          </w:p>
        </w:tc>
        <w:tc>
          <w:tcPr>
            <w:tcW w:w="833" w:type="pct"/>
            <w:vAlign w:val="center"/>
          </w:tcPr>
          <w:p w14:paraId="3B704E56" w14:textId="64176231" w:rsidR="006063EE" w:rsidRPr="00A161EC" w:rsidRDefault="006063EE" w:rsidP="006063EE">
            <w:pPr>
              <w:rPr>
                <w:rFonts w:ascii="Times New Roman" w:hAnsi="Times New Roman"/>
                <w:lang w:val="en-GB"/>
              </w:rPr>
            </w:pPr>
            <w:r w:rsidRPr="00A161EC">
              <w:rPr>
                <w:rFonts w:ascii="Times New Roman" w:eastAsia="等线" w:hAnsi="Times New Roman"/>
                <w:color w:val="000000"/>
                <w:szCs w:val="22"/>
              </w:rPr>
              <w:t>0.0095</w:t>
            </w:r>
          </w:p>
        </w:tc>
        <w:tc>
          <w:tcPr>
            <w:tcW w:w="833" w:type="pct"/>
            <w:vAlign w:val="center"/>
          </w:tcPr>
          <w:p w14:paraId="5E7A1B66" w14:textId="6B01FF4B" w:rsidR="006063EE" w:rsidRPr="00A161EC" w:rsidRDefault="006063EE" w:rsidP="006063EE">
            <w:pPr>
              <w:rPr>
                <w:rFonts w:ascii="Times New Roman" w:hAnsi="Times New Roman"/>
                <w:lang w:val="en-GB"/>
              </w:rPr>
            </w:pPr>
            <w:r w:rsidRPr="00A161EC">
              <w:rPr>
                <w:rFonts w:ascii="Times New Roman" w:eastAsia="等线" w:hAnsi="Times New Roman"/>
                <w:color w:val="000000"/>
                <w:szCs w:val="22"/>
              </w:rPr>
              <w:t>0.0048</w:t>
            </w:r>
          </w:p>
        </w:tc>
      </w:tr>
      <w:tr w:rsidR="006063EE" w:rsidRPr="00A161EC" w14:paraId="2484FD91" w14:textId="77777777" w:rsidTr="00A161EC">
        <w:tc>
          <w:tcPr>
            <w:tcW w:w="833" w:type="pct"/>
          </w:tcPr>
          <w:p w14:paraId="19284672" w14:textId="4F74C269" w:rsidR="006063EE" w:rsidRPr="00A161EC" w:rsidRDefault="006063EE" w:rsidP="006063EE">
            <w:pPr>
              <w:rPr>
                <w:rFonts w:ascii="Times New Roman" w:eastAsiaTheme="minorEastAsia" w:hAnsi="Times New Roman"/>
                <w:lang w:val="en-GB" w:eastAsia="zh-CN"/>
              </w:rPr>
            </w:pPr>
            <w:r w:rsidRPr="00A161EC">
              <w:rPr>
                <w:rFonts w:ascii="Times New Roman" w:eastAsiaTheme="minorEastAsia" w:hAnsi="Times New Roman"/>
                <w:lang w:val="en-GB" w:eastAsia="zh-CN"/>
              </w:rPr>
              <w:t>22 bits</w:t>
            </w:r>
          </w:p>
        </w:tc>
        <w:tc>
          <w:tcPr>
            <w:tcW w:w="833" w:type="pct"/>
            <w:vAlign w:val="center"/>
          </w:tcPr>
          <w:p w14:paraId="39233398" w14:textId="0D119397" w:rsidR="006063EE" w:rsidRPr="00A161EC" w:rsidRDefault="006063EE" w:rsidP="006063EE">
            <w:pPr>
              <w:rPr>
                <w:rFonts w:ascii="Times New Roman" w:hAnsi="Times New Roman"/>
                <w:lang w:val="en-GB"/>
              </w:rPr>
            </w:pPr>
            <w:r w:rsidRPr="00A161EC">
              <w:rPr>
                <w:rFonts w:ascii="Times New Roman" w:eastAsia="等线" w:hAnsi="Times New Roman"/>
                <w:color w:val="000000"/>
                <w:szCs w:val="22"/>
              </w:rPr>
              <w:t>0.2292</w:t>
            </w:r>
          </w:p>
        </w:tc>
        <w:tc>
          <w:tcPr>
            <w:tcW w:w="833" w:type="pct"/>
            <w:vAlign w:val="center"/>
          </w:tcPr>
          <w:p w14:paraId="167F2031" w14:textId="2A437E27" w:rsidR="006063EE" w:rsidRPr="00A161EC" w:rsidRDefault="006063EE" w:rsidP="006063EE">
            <w:pPr>
              <w:rPr>
                <w:rFonts w:ascii="Times New Roman" w:hAnsi="Times New Roman"/>
                <w:lang w:val="en-GB"/>
              </w:rPr>
            </w:pPr>
            <w:r w:rsidRPr="00A161EC">
              <w:rPr>
                <w:rFonts w:ascii="Times New Roman" w:eastAsia="等线" w:hAnsi="Times New Roman"/>
                <w:color w:val="000000"/>
                <w:szCs w:val="22"/>
              </w:rPr>
              <w:t>0.1146</w:t>
            </w:r>
          </w:p>
        </w:tc>
        <w:tc>
          <w:tcPr>
            <w:tcW w:w="833" w:type="pct"/>
            <w:vAlign w:val="center"/>
          </w:tcPr>
          <w:p w14:paraId="2602C6B4" w14:textId="764CE81A" w:rsidR="006063EE" w:rsidRPr="00A161EC" w:rsidRDefault="006063EE" w:rsidP="006063EE">
            <w:pPr>
              <w:rPr>
                <w:rFonts w:ascii="Times New Roman" w:hAnsi="Times New Roman"/>
                <w:lang w:val="en-GB"/>
              </w:rPr>
            </w:pPr>
            <w:r w:rsidRPr="00A161EC">
              <w:rPr>
                <w:rFonts w:ascii="Times New Roman" w:eastAsia="等线" w:hAnsi="Times New Roman"/>
                <w:color w:val="000000"/>
                <w:szCs w:val="22"/>
              </w:rPr>
              <w:t>0.0573</w:t>
            </w:r>
          </w:p>
        </w:tc>
        <w:tc>
          <w:tcPr>
            <w:tcW w:w="833" w:type="pct"/>
            <w:vAlign w:val="center"/>
          </w:tcPr>
          <w:p w14:paraId="538DA521" w14:textId="701ED4C7" w:rsidR="006063EE" w:rsidRPr="00A161EC" w:rsidRDefault="006063EE" w:rsidP="006063EE">
            <w:pPr>
              <w:rPr>
                <w:rFonts w:ascii="Times New Roman" w:hAnsi="Times New Roman"/>
                <w:lang w:val="en-GB"/>
              </w:rPr>
            </w:pPr>
            <w:r w:rsidRPr="00A161EC">
              <w:rPr>
                <w:rFonts w:ascii="Times New Roman" w:eastAsia="等线" w:hAnsi="Times New Roman"/>
                <w:color w:val="000000"/>
                <w:szCs w:val="22"/>
              </w:rPr>
              <w:t>0.0286</w:t>
            </w:r>
          </w:p>
        </w:tc>
        <w:tc>
          <w:tcPr>
            <w:tcW w:w="833" w:type="pct"/>
            <w:vAlign w:val="center"/>
          </w:tcPr>
          <w:p w14:paraId="7C04D699" w14:textId="46ABDD27" w:rsidR="006063EE" w:rsidRPr="00A161EC" w:rsidRDefault="006063EE" w:rsidP="006063EE">
            <w:pPr>
              <w:rPr>
                <w:rFonts w:ascii="Times New Roman" w:hAnsi="Times New Roman"/>
                <w:lang w:val="en-GB"/>
              </w:rPr>
            </w:pPr>
            <w:r w:rsidRPr="00A161EC">
              <w:rPr>
                <w:rFonts w:ascii="Times New Roman" w:eastAsia="等线" w:hAnsi="Times New Roman"/>
                <w:color w:val="000000"/>
                <w:szCs w:val="22"/>
              </w:rPr>
              <w:t>0.0143</w:t>
            </w:r>
          </w:p>
        </w:tc>
      </w:tr>
    </w:tbl>
    <w:p w14:paraId="59DB5F3B" w14:textId="364FCB5C" w:rsidR="004210EA" w:rsidRPr="00204AFB" w:rsidRDefault="00DA0538" w:rsidP="00DA0538">
      <w:pPr>
        <w:pStyle w:val="a7"/>
        <w:jc w:val="center"/>
        <w:rPr>
          <w:rFonts w:ascii="Times New Roman" w:hAnsi="Times New Roman"/>
        </w:rPr>
      </w:pPr>
      <w:bookmarkStart w:id="11" w:name="_Ref68257750"/>
      <w:r w:rsidRPr="00204AFB">
        <w:rPr>
          <w:rFonts w:ascii="Times New Roman" w:hAnsi="Times New Roman"/>
        </w:rPr>
        <w:t xml:space="preserve">Table </w:t>
      </w:r>
      <w:r w:rsidRPr="00204AFB">
        <w:rPr>
          <w:rFonts w:ascii="Times New Roman" w:hAnsi="Times New Roman"/>
        </w:rPr>
        <w:fldChar w:fldCharType="begin"/>
      </w:r>
      <w:r w:rsidRPr="00204AFB">
        <w:rPr>
          <w:rFonts w:ascii="Times New Roman" w:hAnsi="Times New Roman"/>
        </w:rPr>
        <w:instrText xml:space="preserve"> SEQ Table \* ARABIC </w:instrText>
      </w:r>
      <w:r w:rsidRPr="00204AFB">
        <w:rPr>
          <w:rFonts w:ascii="Times New Roman" w:hAnsi="Times New Roman"/>
        </w:rPr>
        <w:fldChar w:fldCharType="separate"/>
      </w:r>
      <w:r w:rsidR="00A3743C">
        <w:rPr>
          <w:rFonts w:ascii="Times New Roman" w:hAnsi="Times New Roman"/>
          <w:noProof/>
        </w:rPr>
        <w:t>3</w:t>
      </w:r>
      <w:r w:rsidRPr="00204AFB">
        <w:rPr>
          <w:rFonts w:ascii="Times New Roman" w:hAnsi="Times New Roman"/>
        </w:rPr>
        <w:fldChar w:fldCharType="end"/>
      </w:r>
      <w:bookmarkEnd w:id="10"/>
      <w:bookmarkEnd w:id="11"/>
      <w:r w:rsidRPr="00204AFB">
        <w:rPr>
          <w:rFonts w:ascii="Times New Roman" w:hAnsi="Times New Roman"/>
        </w:rPr>
        <w:t xml:space="preserve"> The cases of PUCCH evaluation</w:t>
      </w:r>
    </w:p>
    <w:tbl>
      <w:tblPr>
        <w:tblStyle w:val="af6"/>
        <w:tblW w:w="0" w:type="auto"/>
        <w:tblLook w:val="04A0" w:firstRow="1" w:lastRow="0" w:firstColumn="1" w:lastColumn="0" w:noHBand="0" w:noVBand="1"/>
      </w:tblPr>
      <w:tblGrid>
        <w:gridCol w:w="1555"/>
        <w:gridCol w:w="3969"/>
        <w:gridCol w:w="3536"/>
      </w:tblGrid>
      <w:tr w:rsidR="00DA0538" w14:paraId="4C9DC61C" w14:textId="77777777" w:rsidTr="00204AFB">
        <w:tc>
          <w:tcPr>
            <w:tcW w:w="1555" w:type="dxa"/>
          </w:tcPr>
          <w:p w14:paraId="282A103E" w14:textId="720A8DB2" w:rsidR="00DA0538" w:rsidRPr="00204AFB" w:rsidRDefault="003E058B" w:rsidP="00DA0538">
            <w:pPr>
              <w:rPr>
                <w:rFonts w:ascii="Times New Roman" w:eastAsiaTheme="minorEastAsia" w:hAnsi="Times New Roman"/>
                <w:lang w:val="en-GB" w:eastAsia="zh-CN"/>
              </w:rPr>
            </w:pPr>
            <w:r w:rsidRPr="00204AFB">
              <w:rPr>
                <w:rFonts w:ascii="Times New Roman" w:eastAsiaTheme="minorEastAsia" w:hAnsi="Times New Roman"/>
                <w:lang w:val="en-GB" w:eastAsia="zh-CN"/>
              </w:rPr>
              <w:t>Case</w:t>
            </w:r>
          </w:p>
        </w:tc>
        <w:tc>
          <w:tcPr>
            <w:tcW w:w="3969" w:type="dxa"/>
          </w:tcPr>
          <w:p w14:paraId="70BDEF6A" w14:textId="70AAA93E" w:rsidR="00DA0538" w:rsidRPr="00204AFB" w:rsidRDefault="00DA0538" w:rsidP="00DA0538">
            <w:pPr>
              <w:rPr>
                <w:rFonts w:ascii="Times New Roman" w:eastAsiaTheme="minorEastAsia" w:hAnsi="Times New Roman"/>
                <w:lang w:val="en-GB" w:eastAsia="zh-CN"/>
              </w:rPr>
            </w:pPr>
            <w:r w:rsidRPr="00204AFB">
              <w:rPr>
                <w:rFonts w:ascii="Times New Roman" w:eastAsiaTheme="minorEastAsia" w:hAnsi="Times New Roman"/>
                <w:lang w:val="en-GB" w:eastAsia="zh-CN"/>
              </w:rPr>
              <w:t>RE mapping</w:t>
            </w:r>
            <w:r w:rsidR="003E058B" w:rsidRPr="00204AFB">
              <w:rPr>
                <w:rFonts w:ascii="Times New Roman" w:eastAsiaTheme="minorEastAsia" w:hAnsi="Times New Roman"/>
                <w:lang w:val="en-GB" w:eastAsia="zh-CN"/>
              </w:rPr>
              <w:t>: (</w:t>
            </w:r>
            <w:r w:rsidR="00555920" w:rsidRPr="00204AFB">
              <w:rPr>
                <w:rFonts w:ascii="Times New Roman" w:eastAsiaTheme="minorEastAsia" w:hAnsi="Times New Roman"/>
                <w:lang w:val="en-GB" w:eastAsia="zh-CN"/>
              </w:rPr>
              <w:t>X, Y</w:t>
            </w:r>
            <w:r w:rsidR="003E058B" w:rsidRPr="00204AFB">
              <w:rPr>
                <w:rFonts w:ascii="Times New Roman" w:eastAsiaTheme="minorEastAsia" w:hAnsi="Times New Roman"/>
                <w:lang w:val="en-GB" w:eastAsia="zh-CN"/>
              </w:rPr>
              <w:t xml:space="preserve">) is used to state X contiguous PRBs per hop and Y REs are allocated per PRB for one user. </w:t>
            </w:r>
          </w:p>
        </w:tc>
        <w:tc>
          <w:tcPr>
            <w:tcW w:w="3536" w:type="dxa"/>
          </w:tcPr>
          <w:p w14:paraId="4196ADFE" w14:textId="19EACCEB" w:rsidR="00DA0538" w:rsidRPr="00204AFB" w:rsidRDefault="003E058B" w:rsidP="00DA0538">
            <w:pPr>
              <w:rPr>
                <w:rFonts w:ascii="Times New Roman" w:eastAsiaTheme="minorEastAsia" w:hAnsi="Times New Roman"/>
                <w:lang w:val="en-GB" w:eastAsia="zh-CN"/>
              </w:rPr>
            </w:pPr>
            <w:r w:rsidRPr="00204AFB">
              <w:rPr>
                <w:rFonts w:ascii="Times New Roman" w:eastAsiaTheme="minorEastAsia" w:hAnsi="Times New Roman"/>
                <w:lang w:val="en-GB" w:eastAsia="zh-CN"/>
              </w:rPr>
              <w:t xml:space="preserve">Sequence type </w:t>
            </w:r>
            <w:r w:rsidR="00555920" w:rsidRPr="00204AFB">
              <w:rPr>
                <w:rFonts w:ascii="Times New Roman" w:eastAsiaTheme="minorEastAsia" w:hAnsi="Times New Roman"/>
                <w:lang w:val="en-GB" w:eastAsia="zh-CN"/>
              </w:rPr>
              <w:t>and sequence length</w:t>
            </w:r>
          </w:p>
        </w:tc>
      </w:tr>
      <w:tr w:rsidR="00DA0538" w14:paraId="59E2EB22" w14:textId="77777777" w:rsidTr="00204AFB">
        <w:tc>
          <w:tcPr>
            <w:tcW w:w="1555" w:type="dxa"/>
          </w:tcPr>
          <w:p w14:paraId="5BC5FC08" w14:textId="62814CBC" w:rsidR="00DA0538" w:rsidRPr="00204AFB" w:rsidRDefault="003E058B" w:rsidP="00DA0538">
            <w:pPr>
              <w:rPr>
                <w:rFonts w:ascii="Times New Roman" w:eastAsiaTheme="minorEastAsia" w:hAnsi="Times New Roman"/>
                <w:lang w:val="en-GB" w:eastAsia="zh-CN"/>
              </w:rPr>
            </w:pPr>
            <w:r w:rsidRPr="00204AFB">
              <w:rPr>
                <w:rFonts w:ascii="Times New Roman" w:eastAsiaTheme="minorEastAsia" w:hAnsi="Times New Roman"/>
                <w:lang w:val="en-GB" w:eastAsia="zh-CN"/>
              </w:rPr>
              <w:t>Case 0</w:t>
            </w:r>
          </w:p>
        </w:tc>
        <w:tc>
          <w:tcPr>
            <w:tcW w:w="3969" w:type="dxa"/>
          </w:tcPr>
          <w:p w14:paraId="5562B345" w14:textId="5E2BA070" w:rsidR="00DA0538" w:rsidRPr="00204AFB" w:rsidRDefault="003E058B" w:rsidP="00DA0538">
            <w:pPr>
              <w:rPr>
                <w:rFonts w:ascii="Times New Roman" w:eastAsiaTheme="minorEastAsia" w:hAnsi="Times New Roman"/>
                <w:lang w:val="en-GB" w:eastAsia="zh-CN"/>
              </w:rPr>
            </w:pPr>
            <w:r w:rsidRPr="00204AFB">
              <w:rPr>
                <w:rFonts w:ascii="Times New Roman" w:eastAsiaTheme="minorEastAsia" w:hAnsi="Times New Roman"/>
                <w:lang w:val="en-GB" w:eastAsia="zh-CN"/>
              </w:rPr>
              <w:t>(1,</w:t>
            </w:r>
            <w:r w:rsidR="00555920" w:rsidRPr="00204AFB">
              <w:rPr>
                <w:rFonts w:ascii="Times New Roman" w:eastAsiaTheme="minorEastAsia" w:hAnsi="Times New Roman"/>
                <w:lang w:val="en-GB" w:eastAsia="zh-CN"/>
              </w:rPr>
              <w:t xml:space="preserve"> </w:t>
            </w:r>
            <w:r w:rsidRPr="00204AFB">
              <w:rPr>
                <w:rFonts w:ascii="Times New Roman" w:eastAsiaTheme="minorEastAsia" w:hAnsi="Times New Roman"/>
                <w:lang w:val="en-GB" w:eastAsia="zh-CN"/>
              </w:rPr>
              <w:t>12)</w:t>
            </w:r>
          </w:p>
        </w:tc>
        <w:tc>
          <w:tcPr>
            <w:tcW w:w="3536" w:type="dxa"/>
          </w:tcPr>
          <w:p w14:paraId="46843B47" w14:textId="71D106C4" w:rsidR="00DA0538" w:rsidRPr="00204AFB" w:rsidRDefault="00555920" w:rsidP="00DA0538">
            <w:pPr>
              <w:rPr>
                <w:rFonts w:ascii="Times New Roman" w:eastAsiaTheme="minorEastAsia" w:hAnsi="Times New Roman"/>
                <w:lang w:val="en-GB" w:eastAsia="zh-CN"/>
              </w:rPr>
            </w:pPr>
            <w:r w:rsidRPr="00204AFB">
              <w:rPr>
                <w:rFonts w:ascii="Times New Roman" w:eastAsiaTheme="minorEastAsia" w:hAnsi="Times New Roman"/>
                <w:lang w:val="en-GB" w:eastAsia="zh-CN"/>
              </w:rPr>
              <w:t>Alt 1, 12</w:t>
            </w:r>
          </w:p>
        </w:tc>
      </w:tr>
      <w:tr w:rsidR="00DA0538" w14:paraId="607EB972" w14:textId="77777777" w:rsidTr="00204AFB">
        <w:tc>
          <w:tcPr>
            <w:tcW w:w="1555" w:type="dxa"/>
          </w:tcPr>
          <w:p w14:paraId="7163571B" w14:textId="680BDD45" w:rsidR="00DA0538" w:rsidRPr="00204AFB" w:rsidRDefault="003E058B" w:rsidP="00DA0538">
            <w:pPr>
              <w:rPr>
                <w:rFonts w:ascii="Times New Roman" w:eastAsiaTheme="minorEastAsia" w:hAnsi="Times New Roman"/>
                <w:lang w:val="en-GB" w:eastAsia="zh-CN"/>
              </w:rPr>
            </w:pPr>
            <w:r w:rsidRPr="00204AFB">
              <w:rPr>
                <w:rFonts w:ascii="Times New Roman" w:eastAsiaTheme="minorEastAsia" w:hAnsi="Times New Roman"/>
                <w:lang w:val="en-GB" w:eastAsia="zh-CN"/>
              </w:rPr>
              <w:t>Case 1</w:t>
            </w:r>
          </w:p>
        </w:tc>
        <w:tc>
          <w:tcPr>
            <w:tcW w:w="3969" w:type="dxa"/>
          </w:tcPr>
          <w:p w14:paraId="0B11AC42" w14:textId="4AB6DEB3" w:rsidR="00DA0538" w:rsidRPr="00204AFB" w:rsidRDefault="003E058B" w:rsidP="00DA0538">
            <w:pPr>
              <w:rPr>
                <w:rFonts w:ascii="Times New Roman" w:eastAsiaTheme="minorEastAsia" w:hAnsi="Times New Roman"/>
                <w:lang w:val="en-GB"/>
              </w:rPr>
            </w:pPr>
            <w:r w:rsidRPr="00204AFB">
              <w:rPr>
                <w:rFonts w:ascii="Times New Roman" w:eastAsiaTheme="minorEastAsia" w:hAnsi="Times New Roman"/>
                <w:lang w:val="en-GB" w:eastAsia="zh-CN"/>
              </w:rPr>
              <w:t>(X</w:t>
            </w:r>
            <w:r w:rsidRPr="00204AFB">
              <w:rPr>
                <w:rFonts w:ascii="Times New Roman" w:eastAsiaTheme="minorEastAsia" w:hAnsi="Times New Roman" w:hint="eastAsia"/>
                <w:lang w:val="en-GB" w:eastAsia="zh-CN"/>
              </w:rPr>
              <w:t>≥</w:t>
            </w:r>
            <w:r w:rsidRPr="00204AFB">
              <w:rPr>
                <w:rFonts w:ascii="Times New Roman" w:eastAsiaTheme="minorEastAsia" w:hAnsi="Times New Roman"/>
                <w:lang w:val="en-GB" w:eastAsia="zh-CN"/>
              </w:rPr>
              <w:t>2,</w:t>
            </w:r>
            <w:r w:rsidR="00555920" w:rsidRPr="00204AFB">
              <w:rPr>
                <w:rFonts w:ascii="Times New Roman" w:eastAsiaTheme="minorEastAsia" w:hAnsi="Times New Roman"/>
                <w:lang w:val="en-GB" w:eastAsia="zh-CN"/>
              </w:rPr>
              <w:t xml:space="preserve"> </w:t>
            </w:r>
            <w:r w:rsidRPr="00204AFB">
              <w:rPr>
                <w:rFonts w:ascii="Times New Roman" w:eastAsiaTheme="minorEastAsia" w:hAnsi="Times New Roman"/>
                <w:lang w:val="en-GB" w:eastAsia="zh-CN"/>
              </w:rPr>
              <w:t>12)</w:t>
            </w:r>
          </w:p>
        </w:tc>
        <w:tc>
          <w:tcPr>
            <w:tcW w:w="3536" w:type="dxa"/>
          </w:tcPr>
          <w:p w14:paraId="400A26C9" w14:textId="1FF6F289" w:rsidR="00DA0538" w:rsidRPr="00204AFB" w:rsidRDefault="00555920" w:rsidP="00DA0538">
            <w:pPr>
              <w:rPr>
                <w:rFonts w:ascii="Times New Roman" w:eastAsiaTheme="minorEastAsia" w:hAnsi="Times New Roman"/>
                <w:lang w:val="en-GB" w:eastAsia="zh-CN"/>
              </w:rPr>
            </w:pPr>
            <w:r w:rsidRPr="00204AFB">
              <w:rPr>
                <w:rFonts w:ascii="Times New Roman" w:eastAsiaTheme="minorEastAsia" w:hAnsi="Times New Roman"/>
                <w:lang w:val="en-GB" w:eastAsia="zh-CN"/>
              </w:rPr>
              <w:t>Alt 1, X*12</w:t>
            </w:r>
          </w:p>
        </w:tc>
      </w:tr>
      <w:tr w:rsidR="00DA0538" w14:paraId="30E65500" w14:textId="77777777" w:rsidTr="00204AFB">
        <w:tc>
          <w:tcPr>
            <w:tcW w:w="1555" w:type="dxa"/>
          </w:tcPr>
          <w:p w14:paraId="789D2EBD" w14:textId="28E22935" w:rsidR="00DA0538" w:rsidRPr="00204AFB" w:rsidRDefault="003E058B" w:rsidP="00DA0538">
            <w:pPr>
              <w:rPr>
                <w:rFonts w:ascii="Times New Roman" w:eastAsiaTheme="minorEastAsia" w:hAnsi="Times New Roman"/>
                <w:lang w:val="en-GB"/>
              </w:rPr>
            </w:pPr>
            <w:r w:rsidRPr="00204AFB">
              <w:rPr>
                <w:rFonts w:ascii="Times New Roman" w:eastAsiaTheme="minorEastAsia" w:hAnsi="Times New Roman"/>
                <w:lang w:val="en-GB" w:eastAsia="zh-CN"/>
              </w:rPr>
              <w:t>Case 2</w:t>
            </w:r>
          </w:p>
        </w:tc>
        <w:tc>
          <w:tcPr>
            <w:tcW w:w="3969" w:type="dxa"/>
          </w:tcPr>
          <w:p w14:paraId="4117112E" w14:textId="648A5616" w:rsidR="00DA0538" w:rsidRPr="00204AFB" w:rsidRDefault="003E058B" w:rsidP="00DA0538">
            <w:pPr>
              <w:rPr>
                <w:rFonts w:ascii="Times New Roman" w:eastAsiaTheme="minorEastAsia" w:hAnsi="Times New Roman"/>
                <w:lang w:val="en-GB"/>
              </w:rPr>
            </w:pPr>
            <w:r w:rsidRPr="00204AFB">
              <w:rPr>
                <w:rFonts w:ascii="Times New Roman" w:eastAsiaTheme="minorEastAsia" w:hAnsi="Times New Roman"/>
                <w:lang w:val="en-GB" w:eastAsia="zh-CN"/>
              </w:rPr>
              <w:t>(X</w:t>
            </w:r>
            <w:r w:rsidRPr="00204AFB">
              <w:rPr>
                <w:rFonts w:ascii="Times New Roman" w:eastAsiaTheme="minorEastAsia" w:hAnsi="Times New Roman" w:hint="eastAsia"/>
                <w:lang w:val="en-GB" w:eastAsia="zh-CN"/>
              </w:rPr>
              <w:t>≥</w:t>
            </w:r>
            <w:r w:rsidRPr="00204AFB">
              <w:rPr>
                <w:rFonts w:ascii="Times New Roman" w:eastAsiaTheme="minorEastAsia" w:hAnsi="Times New Roman"/>
                <w:lang w:val="en-GB" w:eastAsia="zh-CN"/>
              </w:rPr>
              <w:t>2,</w:t>
            </w:r>
            <w:r w:rsidR="00555920" w:rsidRPr="00204AFB">
              <w:rPr>
                <w:rFonts w:ascii="Times New Roman" w:eastAsiaTheme="minorEastAsia" w:hAnsi="Times New Roman"/>
                <w:lang w:val="en-GB" w:eastAsia="zh-CN"/>
              </w:rPr>
              <w:t xml:space="preserve"> </w:t>
            </w:r>
            <w:r w:rsidRPr="00204AFB">
              <w:rPr>
                <w:rFonts w:ascii="Times New Roman" w:eastAsiaTheme="minorEastAsia" w:hAnsi="Times New Roman"/>
                <w:lang w:val="en-GB" w:eastAsia="zh-CN"/>
              </w:rPr>
              <w:t>12)</w:t>
            </w:r>
          </w:p>
        </w:tc>
        <w:tc>
          <w:tcPr>
            <w:tcW w:w="3536" w:type="dxa"/>
          </w:tcPr>
          <w:p w14:paraId="2CFAE9C1" w14:textId="18E11C7F" w:rsidR="00DA0538" w:rsidRPr="00204AFB" w:rsidRDefault="00555920" w:rsidP="00DA0538">
            <w:pPr>
              <w:rPr>
                <w:rFonts w:ascii="Times New Roman" w:eastAsiaTheme="minorEastAsia" w:hAnsi="Times New Roman"/>
                <w:lang w:val="en-GB" w:eastAsia="zh-CN"/>
              </w:rPr>
            </w:pPr>
            <w:r w:rsidRPr="00204AFB">
              <w:rPr>
                <w:rFonts w:ascii="Times New Roman" w:eastAsiaTheme="minorEastAsia" w:hAnsi="Times New Roman"/>
                <w:lang w:val="en-GB" w:eastAsia="zh-CN"/>
              </w:rPr>
              <w:t>Alt 2, 12</w:t>
            </w:r>
          </w:p>
        </w:tc>
      </w:tr>
      <w:tr w:rsidR="00DA0538" w14:paraId="37FC9EC1" w14:textId="77777777" w:rsidTr="00204AFB">
        <w:tc>
          <w:tcPr>
            <w:tcW w:w="1555" w:type="dxa"/>
          </w:tcPr>
          <w:p w14:paraId="770C6685" w14:textId="65A55766" w:rsidR="00DA0538" w:rsidRPr="00204AFB" w:rsidRDefault="003E058B" w:rsidP="00DA0538">
            <w:pPr>
              <w:rPr>
                <w:rFonts w:ascii="Times New Roman" w:eastAsiaTheme="minorEastAsia" w:hAnsi="Times New Roman"/>
                <w:lang w:val="en-GB"/>
              </w:rPr>
            </w:pPr>
            <w:r w:rsidRPr="00204AFB">
              <w:rPr>
                <w:rFonts w:ascii="Times New Roman" w:eastAsiaTheme="minorEastAsia" w:hAnsi="Times New Roman"/>
                <w:lang w:val="en-GB" w:eastAsia="zh-CN"/>
              </w:rPr>
              <w:t xml:space="preserve">Case </w:t>
            </w:r>
            <w:r w:rsidR="009F120C">
              <w:rPr>
                <w:rFonts w:ascii="Times New Roman" w:eastAsiaTheme="minorEastAsia" w:hAnsi="Times New Roman"/>
                <w:lang w:val="en-GB" w:eastAsia="zh-CN"/>
              </w:rPr>
              <w:t>3</w:t>
            </w:r>
          </w:p>
        </w:tc>
        <w:tc>
          <w:tcPr>
            <w:tcW w:w="3969" w:type="dxa"/>
          </w:tcPr>
          <w:p w14:paraId="31C5E631" w14:textId="2069C2A8" w:rsidR="00DA0538" w:rsidRPr="00204AFB" w:rsidRDefault="003E058B" w:rsidP="00DA0538">
            <w:pPr>
              <w:rPr>
                <w:rFonts w:ascii="Times New Roman" w:eastAsiaTheme="minorEastAsia" w:hAnsi="Times New Roman"/>
                <w:lang w:val="en-GB"/>
              </w:rPr>
            </w:pPr>
            <w:r w:rsidRPr="00204AFB">
              <w:rPr>
                <w:rFonts w:ascii="Times New Roman" w:eastAsiaTheme="minorEastAsia" w:hAnsi="Times New Roman"/>
                <w:lang w:val="en-GB" w:eastAsia="zh-CN"/>
              </w:rPr>
              <w:t>(X</w:t>
            </w:r>
            <w:r w:rsidRPr="00204AFB">
              <w:rPr>
                <w:rFonts w:ascii="Times New Roman" w:eastAsiaTheme="minorEastAsia" w:hAnsi="Times New Roman" w:hint="eastAsia"/>
                <w:lang w:val="en-GB" w:eastAsia="zh-CN"/>
              </w:rPr>
              <w:t>≥</w:t>
            </w:r>
            <w:r w:rsidRPr="00204AFB">
              <w:rPr>
                <w:rFonts w:ascii="Times New Roman" w:eastAsiaTheme="minorEastAsia" w:hAnsi="Times New Roman"/>
                <w:lang w:val="en-GB" w:eastAsia="zh-CN"/>
              </w:rPr>
              <w:t>2,</w:t>
            </w:r>
            <w:r w:rsidR="00555920" w:rsidRPr="00204AFB">
              <w:rPr>
                <w:rFonts w:ascii="Times New Roman" w:eastAsiaTheme="minorEastAsia" w:hAnsi="Times New Roman"/>
                <w:lang w:val="en-GB" w:eastAsia="zh-CN"/>
              </w:rPr>
              <w:t xml:space="preserve"> </w:t>
            </w:r>
            <w:r w:rsidRPr="00204AFB">
              <w:rPr>
                <w:rFonts w:ascii="Times New Roman" w:eastAsiaTheme="minorEastAsia" w:hAnsi="Times New Roman"/>
                <w:lang w:val="en-GB" w:eastAsia="zh-CN"/>
              </w:rPr>
              <w:t xml:space="preserve">6) with </w:t>
            </w:r>
            <w:r w:rsidR="00555920" w:rsidRPr="00204AFB">
              <w:rPr>
                <w:rFonts w:ascii="Times New Roman" w:eastAsiaTheme="minorEastAsia" w:hAnsi="Times New Roman"/>
                <w:lang w:val="en-GB" w:eastAsia="zh-CN"/>
              </w:rPr>
              <w:t xml:space="preserve">sub-PRB </w:t>
            </w:r>
            <w:r w:rsidRPr="00204AFB">
              <w:rPr>
                <w:rFonts w:ascii="Times New Roman" w:eastAsiaTheme="minorEastAsia" w:hAnsi="Times New Roman"/>
                <w:lang w:val="en-GB" w:eastAsia="zh-CN"/>
              </w:rPr>
              <w:t>interlace</w:t>
            </w:r>
          </w:p>
        </w:tc>
        <w:tc>
          <w:tcPr>
            <w:tcW w:w="3536" w:type="dxa"/>
          </w:tcPr>
          <w:p w14:paraId="101CB29B" w14:textId="2936D09C" w:rsidR="00DA0538" w:rsidRPr="00204AFB" w:rsidRDefault="00555920" w:rsidP="00DA0538">
            <w:pPr>
              <w:rPr>
                <w:rFonts w:ascii="Times New Roman" w:eastAsiaTheme="minorEastAsia" w:hAnsi="Times New Roman"/>
                <w:lang w:val="en-GB"/>
              </w:rPr>
            </w:pPr>
            <w:r w:rsidRPr="00204AFB">
              <w:rPr>
                <w:rFonts w:ascii="Times New Roman" w:eastAsiaTheme="minorEastAsia" w:hAnsi="Times New Roman"/>
                <w:lang w:val="en-GB" w:eastAsia="zh-CN"/>
              </w:rPr>
              <w:t>Alt 1, X*6</w:t>
            </w:r>
          </w:p>
        </w:tc>
      </w:tr>
      <w:tr w:rsidR="00DA0538" w14:paraId="14B215DC" w14:textId="77777777" w:rsidTr="00204AFB">
        <w:tc>
          <w:tcPr>
            <w:tcW w:w="1555" w:type="dxa"/>
          </w:tcPr>
          <w:p w14:paraId="71631FA9" w14:textId="1316D859" w:rsidR="00DA0538" w:rsidRPr="00204AFB" w:rsidRDefault="003E058B" w:rsidP="00DA0538">
            <w:pPr>
              <w:rPr>
                <w:rFonts w:ascii="Times New Roman" w:eastAsiaTheme="minorEastAsia" w:hAnsi="Times New Roman"/>
                <w:lang w:val="en-GB"/>
              </w:rPr>
            </w:pPr>
            <w:r w:rsidRPr="00204AFB">
              <w:rPr>
                <w:rFonts w:ascii="Times New Roman" w:eastAsiaTheme="minorEastAsia" w:hAnsi="Times New Roman"/>
                <w:lang w:val="en-GB" w:eastAsia="zh-CN"/>
              </w:rPr>
              <w:t xml:space="preserve">Case </w:t>
            </w:r>
            <w:r w:rsidR="009F120C">
              <w:rPr>
                <w:rFonts w:ascii="Times New Roman" w:eastAsiaTheme="minorEastAsia" w:hAnsi="Times New Roman"/>
                <w:lang w:val="en-GB" w:eastAsia="zh-CN"/>
              </w:rPr>
              <w:t>4</w:t>
            </w:r>
          </w:p>
        </w:tc>
        <w:tc>
          <w:tcPr>
            <w:tcW w:w="3969" w:type="dxa"/>
          </w:tcPr>
          <w:p w14:paraId="02C29687" w14:textId="145D74CF" w:rsidR="00DA0538" w:rsidRPr="00204AFB" w:rsidRDefault="003E058B" w:rsidP="00DA0538">
            <w:pPr>
              <w:rPr>
                <w:rFonts w:ascii="Times New Roman" w:eastAsiaTheme="minorEastAsia" w:hAnsi="Times New Roman"/>
                <w:lang w:val="en-GB"/>
              </w:rPr>
            </w:pPr>
            <w:r w:rsidRPr="00204AFB">
              <w:rPr>
                <w:rFonts w:ascii="Times New Roman" w:eastAsiaTheme="minorEastAsia" w:hAnsi="Times New Roman"/>
                <w:lang w:val="en-GB" w:eastAsia="zh-CN"/>
              </w:rPr>
              <w:t>(X</w:t>
            </w:r>
            <w:r w:rsidRPr="00204AFB">
              <w:rPr>
                <w:rFonts w:ascii="Times New Roman" w:eastAsiaTheme="minorEastAsia" w:hAnsi="Times New Roman" w:hint="eastAsia"/>
                <w:lang w:val="en-GB" w:eastAsia="zh-CN"/>
              </w:rPr>
              <w:t>≥</w:t>
            </w:r>
            <w:r w:rsidRPr="00204AFB">
              <w:rPr>
                <w:rFonts w:ascii="Times New Roman" w:eastAsiaTheme="minorEastAsia" w:hAnsi="Times New Roman"/>
                <w:lang w:val="en-GB" w:eastAsia="zh-CN"/>
              </w:rPr>
              <w:t>2,</w:t>
            </w:r>
            <w:r w:rsidR="00555920" w:rsidRPr="00204AFB">
              <w:rPr>
                <w:rFonts w:ascii="Times New Roman" w:eastAsiaTheme="minorEastAsia" w:hAnsi="Times New Roman"/>
                <w:lang w:val="en-GB" w:eastAsia="zh-CN"/>
              </w:rPr>
              <w:t xml:space="preserve"> </w:t>
            </w:r>
            <w:r w:rsidRPr="00204AFB">
              <w:rPr>
                <w:rFonts w:ascii="Times New Roman" w:eastAsiaTheme="minorEastAsia" w:hAnsi="Times New Roman"/>
                <w:lang w:val="en-GB" w:eastAsia="zh-CN"/>
              </w:rPr>
              <w:t>6)</w:t>
            </w:r>
            <w:r w:rsidR="00555920" w:rsidRPr="00204AFB">
              <w:rPr>
                <w:rFonts w:ascii="Times New Roman" w:eastAsiaTheme="minorEastAsia" w:hAnsi="Times New Roman"/>
                <w:lang w:val="en-GB" w:eastAsia="zh-CN"/>
              </w:rPr>
              <w:t xml:space="preserve"> with sub-PRB interlace</w:t>
            </w:r>
          </w:p>
        </w:tc>
        <w:tc>
          <w:tcPr>
            <w:tcW w:w="3536" w:type="dxa"/>
          </w:tcPr>
          <w:p w14:paraId="7E155D88" w14:textId="32188275" w:rsidR="00DA0538" w:rsidRPr="00204AFB" w:rsidRDefault="00555920" w:rsidP="00DA0538">
            <w:pPr>
              <w:rPr>
                <w:rFonts w:ascii="Times New Roman" w:eastAsiaTheme="minorEastAsia" w:hAnsi="Times New Roman"/>
                <w:lang w:val="en-GB"/>
              </w:rPr>
            </w:pPr>
            <w:r w:rsidRPr="00204AFB">
              <w:rPr>
                <w:rFonts w:ascii="Times New Roman" w:eastAsiaTheme="minorEastAsia" w:hAnsi="Times New Roman"/>
                <w:lang w:val="en-GB" w:eastAsia="zh-CN"/>
              </w:rPr>
              <w:t>Alt 2, 6</w:t>
            </w:r>
          </w:p>
        </w:tc>
      </w:tr>
    </w:tbl>
    <w:p w14:paraId="394C4138" w14:textId="7DF9578A" w:rsidR="00DA0538" w:rsidRPr="00A161EC" w:rsidRDefault="00555920" w:rsidP="00674521">
      <w:pPr>
        <w:pStyle w:val="3GPPNormalText"/>
        <w:rPr>
          <w:b/>
          <w:i/>
          <w:lang w:val="en-GB"/>
        </w:rPr>
      </w:pPr>
      <w:r w:rsidRPr="00A161EC">
        <w:rPr>
          <w:lang w:val="en-GB"/>
        </w:rPr>
        <w:t>For example, when X =2, the RE mapping</w:t>
      </w:r>
      <w:r w:rsidR="00265593" w:rsidRPr="00A161EC">
        <w:rPr>
          <w:lang w:val="en-GB"/>
        </w:rPr>
        <w:t xml:space="preserve"> and sequence type for evaluation</w:t>
      </w:r>
      <w:r w:rsidRPr="00A161EC">
        <w:rPr>
          <w:lang w:val="en-GB"/>
        </w:rPr>
        <w:t xml:space="preserve"> cases mentioned above are as </w:t>
      </w:r>
      <w:r w:rsidR="00265593" w:rsidRPr="00A161EC">
        <w:rPr>
          <w:lang w:val="en-GB"/>
        </w:rPr>
        <w:t xml:space="preserve">illustrated in </w:t>
      </w:r>
      <w:r w:rsidR="00265593" w:rsidRPr="00350812">
        <w:rPr>
          <w:lang w:val="en-GB"/>
        </w:rPr>
        <w:fldChar w:fldCharType="begin"/>
      </w:r>
      <w:r w:rsidR="00265593" w:rsidRPr="00A161EC">
        <w:rPr>
          <w:lang w:val="en-GB"/>
        </w:rPr>
        <w:instrText xml:space="preserve"> REF _Ref67937418 \h </w:instrText>
      </w:r>
      <w:r w:rsidR="0006235D">
        <w:rPr>
          <w:lang w:val="en-GB"/>
        </w:rPr>
        <w:instrText xml:space="preserve"> \* MERGEFORMAT </w:instrText>
      </w:r>
      <w:r w:rsidR="00265593" w:rsidRPr="00350812">
        <w:rPr>
          <w:lang w:val="en-GB"/>
        </w:rPr>
      </w:r>
      <w:r w:rsidR="00265593" w:rsidRPr="00350812">
        <w:rPr>
          <w:lang w:val="en-GB"/>
        </w:rPr>
        <w:fldChar w:fldCharType="separate"/>
      </w:r>
      <w:r w:rsidR="00A3743C" w:rsidRPr="00A3743C">
        <w:rPr>
          <w:lang w:val="en-GB"/>
        </w:rPr>
        <w:t>Figure 1</w:t>
      </w:r>
      <w:r w:rsidR="00265593" w:rsidRPr="00350812">
        <w:rPr>
          <w:lang w:val="en-GB"/>
        </w:rPr>
        <w:fldChar w:fldCharType="end"/>
      </w:r>
      <w:r w:rsidR="00265593" w:rsidRPr="00A161EC">
        <w:rPr>
          <w:lang w:val="en-GB"/>
        </w:rPr>
        <w:t>, the different colours show the sequence with cyclic shifts across RBs, the same colour means a single sequence.</w:t>
      </w:r>
    </w:p>
    <w:p w14:paraId="1A6E765F" w14:textId="23020F8E" w:rsidR="00555920" w:rsidRDefault="00A50D69" w:rsidP="00507C2A">
      <w:pPr>
        <w:jc w:val="center"/>
      </w:pPr>
      <w:r>
        <w:object w:dxaOrig="12810" w:dyaOrig="8071" w14:anchorId="0B4BB4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171.65pt" o:ole="">
            <v:imagedata r:id="rId8" o:title=""/>
          </v:shape>
          <o:OLEObject Type="Embed" ProgID="Visio.Drawing.15" ShapeID="_x0000_i1025" DrawAspect="Content" ObjectID="_1682318214" r:id="rId9"/>
        </w:object>
      </w:r>
    </w:p>
    <w:p w14:paraId="77642403" w14:textId="6B24E364" w:rsidR="00265593" w:rsidRPr="00204AFB" w:rsidRDefault="00265593" w:rsidP="00204AFB">
      <w:pPr>
        <w:pStyle w:val="a7"/>
        <w:jc w:val="center"/>
        <w:rPr>
          <w:rFonts w:ascii="Times New Roman" w:eastAsiaTheme="minorEastAsia" w:hAnsi="Times New Roman"/>
          <w:lang w:eastAsia="zh-CN"/>
        </w:rPr>
      </w:pPr>
      <w:bookmarkStart w:id="12" w:name="_Ref67937418"/>
      <w:r w:rsidRPr="00204AFB">
        <w:rPr>
          <w:rFonts w:ascii="Times New Roman" w:hAnsi="Times New Roman"/>
        </w:rPr>
        <w:t xml:space="preserve">Figure </w:t>
      </w:r>
      <w:r w:rsidRPr="00204AFB">
        <w:rPr>
          <w:rFonts w:ascii="Times New Roman" w:hAnsi="Times New Roman"/>
        </w:rPr>
        <w:fldChar w:fldCharType="begin"/>
      </w:r>
      <w:r w:rsidRPr="00204AFB">
        <w:rPr>
          <w:rFonts w:ascii="Times New Roman" w:hAnsi="Times New Roman"/>
        </w:rPr>
        <w:instrText xml:space="preserve"> SEQ Figure \* ARABIC </w:instrText>
      </w:r>
      <w:r w:rsidRPr="00204AFB">
        <w:rPr>
          <w:rFonts w:ascii="Times New Roman" w:hAnsi="Times New Roman"/>
        </w:rPr>
        <w:fldChar w:fldCharType="separate"/>
      </w:r>
      <w:r w:rsidR="00A3743C">
        <w:rPr>
          <w:rFonts w:ascii="Times New Roman" w:hAnsi="Times New Roman"/>
          <w:noProof/>
        </w:rPr>
        <w:t>1</w:t>
      </w:r>
      <w:r w:rsidRPr="00204AFB">
        <w:rPr>
          <w:rFonts w:ascii="Times New Roman" w:hAnsi="Times New Roman"/>
        </w:rPr>
        <w:fldChar w:fldCharType="end"/>
      </w:r>
      <w:bookmarkEnd w:id="12"/>
      <w:r w:rsidRPr="00204AFB">
        <w:rPr>
          <w:rFonts w:ascii="Times New Roman" w:hAnsi="Times New Roman"/>
        </w:rPr>
        <w:t xml:space="preserve"> </w:t>
      </w:r>
      <w:r>
        <w:rPr>
          <w:rFonts w:ascii="Times New Roman" w:hAnsi="Times New Roman"/>
        </w:rPr>
        <w:t>the RE mapping and sequence type for evaluation cases when X = 2</w:t>
      </w:r>
    </w:p>
    <w:p w14:paraId="144CF6D2" w14:textId="20043A9D" w:rsidR="00020EEC" w:rsidRDefault="00020EEC" w:rsidP="00754BE0">
      <w:pPr>
        <w:pStyle w:val="3"/>
        <w:rPr>
          <w:lang w:eastAsia="zh-CN"/>
        </w:rPr>
      </w:pPr>
      <w:r w:rsidRPr="004210EA">
        <w:rPr>
          <w:lang w:eastAsia="zh-CN"/>
        </w:rPr>
        <w:lastRenderedPageBreak/>
        <w:t>Evaluation results and analysis</w:t>
      </w:r>
    </w:p>
    <w:p w14:paraId="0CD03C6B" w14:textId="793146D5" w:rsidR="004210EA" w:rsidRPr="00204AFB" w:rsidRDefault="00265593" w:rsidP="00204AFB">
      <w:pPr>
        <w:jc w:val="both"/>
        <w:rPr>
          <w:rFonts w:ascii="Times New Roman" w:eastAsiaTheme="minorEastAsia" w:hAnsi="Times New Roman"/>
          <w:lang w:eastAsia="zh-CN"/>
        </w:rPr>
      </w:pPr>
      <w:r w:rsidRPr="00204AFB">
        <w:rPr>
          <w:rFonts w:ascii="Times New Roman" w:eastAsiaTheme="minorEastAsia" w:hAnsi="Times New Roman"/>
          <w:lang w:eastAsia="zh-CN"/>
        </w:rPr>
        <w:t>There are some evaluation results</w:t>
      </w:r>
      <w:r w:rsidR="00376BA4">
        <w:rPr>
          <w:rFonts w:ascii="Times New Roman" w:eastAsiaTheme="minorEastAsia" w:hAnsi="Times New Roman"/>
          <w:lang w:eastAsia="zh-CN"/>
        </w:rPr>
        <w:t xml:space="preserve"> provided</w:t>
      </w:r>
      <w:r w:rsidRPr="00204AFB">
        <w:rPr>
          <w:rFonts w:ascii="Times New Roman" w:eastAsiaTheme="minorEastAsia" w:hAnsi="Times New Roman"/>
          <w:lang w:eastAsia="zh-CN"/>
        </w:rPr>
        <w:t xml:space="preserve"> according to the</w:t>
      </w:r>
      <w:r w:rsidR="00376BA4">
        <w:rPr>
          <w:rFonts w:ascii="Times New Roman" w:eastAsiaTheme="minorEastAsia" w:hAnsi="Times New Roman"/>
          <w:lang w:eastAsia="zh-CN"/>
        </w:rPr>
        <w:t xml:space="preserve"> evaluation assumptions in</w:t>
      </w:r>
      <w:r w:rsidRPr="00204AFB">
        <w:rPr>
          <w:rFonts w:ascii="Times New Roman" w:eastAsiaTheme="minorEastAsia" w:hAnsi="Times New Roman"/>
          <w:lang w:eastAsia="zh-CN"/>
        </w:rPr>
        <w:t xml:space="preserve"> section </w:t>
      </w:r>
      <w:r w:rsidR="002D6384">
        <w:rPr>
          <w:rFonts w:ascii="Times New Roman" w:eastAsiaTheme="minorEastAsia" w:hAnsi="Times New Roman"/>
          <w:lang w:eastAsia="zh-CN"/>
        </w:rPr>
        <w:fldChar w:fldCharType="begin"/>
      </w:r>
      <w:r w:rsidR="002D6384">
        <w:rPr>
          <w:rFonts w:ascii="Times New Roman" w:eastAsiaTheme="minorEastAsia" w:hAnsi="Times New Roman"/>
          <w:lang w:eastAsia="zh-CN"/>
        </w:rPr>
        <w:instrText xml:space="preserve"> REF _Ref68191054 \r \h </w:instrText>
      </w:r>
      <w:r w:rsidR="002D6384">
        <w:rPr>
          <w:rFonts w:ascii="Times New Roman" w:eastAsiaTheme="minorEastAsia" w:hAnsi="Times New Roman"/>
          <w:lang w:eastAsia="zh-CN"/>
        </w:rPr>
      </w:r>
      <w:r w:rsidR="002D6384">
        <w:rPr>
          <w:rFonts w:ascii="Times New Roman" w:eastAsiaTheme="minorEastAsia" w:hAnsi="Times New Roman"/>
          <w:lang w:eastAsia="zh-CN"/>
        </w:rPr>
        <w:fldChar w:fldCharType="separate"/>
      </w:r>
      <w:r w:rsidR="00A3743C">
        <w:rPr>
          <w:rFonts w:ascii="Times New Roman" w:eastAsiaTheme="minorEastAsia" w:hAnsi="Times New Roman"/>
          <w:lang w:eastAsia="zh-CN"/>
        </w:rPr>
        <w:t>2.1.1</w:t>
      </w:r>
      <w:r w:rsidR="002D6384">
        <w:rPr>
          <w:rFonts w:ascii="Times New Roman" w:eastAsiaTheme="minorEastAsia" w:hAnsi="Times New Roman"/>
          <w:lang w:eastAsia="zh-CN"/>
        </w:rPr>
        <w:fldChar w:fldCharType="end"/>
      </w:r>
      <w:r w:rsidR="00C56077">
        <w:rPr>
          <w:rFonts w:ascii="Times New Roman" w:eastAsiaTheme="minorEastAsia" w:hAnsi="Times New Roman"/>
          <w:lang w:eastAsia="zh-CN"/>
        </w:rPr>
        <w:t>.</w:t>
      </w:r>
      <w:r w:rsidRPr="00204AFB">
        <w:rPr>
          <w:rFonts w:ascii="Times New Roman" w:eastAsiaTheme="minorEastAsia" w:hAnsi="Times New Roman"/>
          <w:lang w:eastAsia="zh-CN"/>
        </w:rPr>
        <w:t xml:space="preserve"> </w:t>
      </w:r>
      <w:r w:rsidR="00C56077">
        <w:rPr>
          <w:rFonts w:ascii="Times New Roman" w:eastAsiaTheme="minorEastAsia" w:hAnsi="Times New Roman"/>
          <w:lang w:eastAsia="zh-CN"/>
        </w:rPr>
        <w:t>W</w:t>
      </w:r>
      <w:r w:rsidRPr="00204AFB">
        <w:rPr>
          <w:rFonts w:ascii="Times New Roman" w:eastAsiaTheme="minorEastAsia" w:hAnsi="Times New Roman"/>
          <w:lang w:eastAsia="zh-CN"/>
        </w:rPr>
        <w:t xml:space="preserve">e also </w:t>
      </w:r>
      <w:r w:rsidR="00C56077">
        <w:rPr>
          <w:rFonts w:ascii="Times New Roman" w:eastAsiaTheme="minorEastAsia" w:hAnsi="Times New Roman"/>
          <w:lang w:eastAsia="zh-CN"/>
        </w:rPr>
        <w:t>provide</w:t>
      </w:r>
      <w:r w:rsidR="00C56077" w:rsidRPr="00204AFB">
        <w:rPr>
          <w:rFonts w:ascii="Times New Roman" w:eastAsiaTheme="minorEastAsia" w:hAnsi="Times New Roman"/>
          <w:lang w:eastAsia="zh-CN"/>
        </w:rPr>
        <w:t xml:space="preserve"> </w:t>
      </w:r>
      <w:r w:rsidRPr="00204AFB">
        <w:rPr>
          <w:rFonts w:ascii="Times New Roman" w:eastAsiaTheme="minorEastAsia" w:hAnsi="Times New Roman"/>
          <w:lang w:eastAsia="zh-CN"/>
        </w:rPr>
        <w:t xml:space="preserve">some analysis </w:t>
      </w:r>
      <w:r w:rsidR="00C56077">
        <w:rPr>
          <w:rFonts w:ascii="Times New Roman" w:eastAsiaTheme="minorEastAsia" w:hAnsi="Times New Roman"/>
          <w:lang w:eastAsia="zh-CN"/>
        </w:rPr>
        <w:t>for</w:t>
      </w:r>
      <w:r w:rsidR="00811FE3" w:rsidRPr="00204AFB">
        <w:rPr>
          <w:rFonts w:ascii="Times New Roman" w:hAnsi="Times New Roman"/>
          <w:lang w:eastAsia="zh-CN"/>
        </w:rPr>
        <w:t xml:space="preserve"> down-selecting or further discussion</w:t>
      </w:r>
      <w:r w:rsidR="00376BA4">
        <w:rPr>
          <w:rFonts w:ascii="Times New Roman" w:hAnsi="Times New Roman"/>
          <w:lang w:eastAsia="zh-CN"/>
        </w:rPr>
        <w:t xml:space="preserve"> with the RE mapping</w:t>
      </w:r>
      <w:r w:rsidR="009B245C">
        <w:rPr>
          <w:rFonts w:ascii="Times New Roman" w:hAnsi="Times New Roman"/>
          <w:lang w:eastAsia="zh-CN"/>
        </w:rPr>
        <w:t xml:space="preserve"> for SCS 120kHz</w:t>
      </w:r>
      <w:r w:rsidR="00376BA4">
        <w:rPr>
          <w:rFonts w:ascii="Times New Roman" w:hAnsi="Times New Roman"/>
          <w:lang w:eastAsia="zh-CN"/>
        </w:rPr>
        <w:t>, sequence type for PUCCH format 0/1</w:t>
      </w:r>
      <w:r w:rsidR="00811FE3" w:rsidRPr="009B245C">
        <w:rPr>
          <w:rFonts w:ascii="Times New Roman" w:hAnsi="Times New Roman"/>
          <w:lang w:eastAsia="zh-CN"/>
        </w:rPr>
        <w:t>.</w:t>
      </w:r>
    </w:p>
    <w:p w14:paraId="444D0337" w14:textId="25B9D678" w:rsidR="0057439F" w:rsidRPr="0057439F" w:rsidRDefault="0057439F" w:rsidP="00E87CC2">
      <w:pPr>
        <w:pStyle w:val="4"/>
      </w:pPr>
      <w:bookmarkStart w:id="13" w:name="_Ref71378985"/>
      <w:bookmarkStart w:id="14" w:name="_Ref68191012"/>
      <w:r w:rsidRPr="00114B16">
        <w:t>Sequence Construction for Enhanced PF</w:t>
      </w:r>
      <w:r w:rsidR="004354AA">
        <w:t xml:space="preserve"> </w:t>
      </w:r>
      <w:r w:rsidRPr="00114B16">
        <w:t>0/1</w:t>
      </w:r>
      <w:bookmarkEnd w:id="13"/>
    </w:p>
    <w:bookmarkEnd w:id="14"/>
    <w:p w14:paraId="44E716A8" w14:textId="061596CB" w:rsidR="00532B02" w:rsidRPr="006D1EE7" w:rsidRDefault="009121C1" w:rsidP="00674521">
      <w:pPr>
        <w:pStyle w:val="3GPPNormalText"/>
        <w:rPr>
          <w:lang w:val="en-GB"/>
        </w:rPr>
      </w:pPr>
      <w:r w:rsidRPr="00A161EC">
        <w:rPr>
          <w:lang w:val="en-GB"/>
        </w:rPr>
        <w:t xml:space="preserve">Considering the sequence type for enhanced PUCCH format 0/1, there are two alternatives agreed in RAN1 104 e-meeting as </w:t>
      </w:r>
      <w:r w:rsidR="00447B0F">
        <w:rPr>
          <w:lang w:val="en-GB"/>
        </w:rPr>
        <w:t xml:space="preserve">the </w:t>
      </w:r>
      <w:r w:rsidRPr="00A161EC">
        <w:rPr>
          <w:lang w:val="en-GB"/>
        </w:rPr>
        <w:t xml:space="preserve">following agreement. </w:t>
      </w:r>
      <w:r w:rsidR="0023268E">
        <w:rPr>
          <w:lang w:val="en-GB"/>
        </w:rPr>
        <w:t>Moreover, the maximum value</w:t>
      </w:r>
      <w:r w:rsidR="0043793D">
        <w:rPr>
          <w:lang w:val="en-GB"/>
        </w:rPr>
        <w:t>s</w:t>
      </w:r>
      <w:r w:rsidR="0023268E">
        <w:rPr>
          <w:lang w:val="en-GB"/>
        </w:rPr>
        <w:t xml:space="preserve"> for the </w:t>
      </w:r>
      <w:r w:rsidR="0023268E" w:rsidRPr="004354AA">
        <w:rPr>
          <w:lang w:eastAsia="x-none"/>
        </w:rPr>
        <w:t>N</w:t>
      </w:r>
      <w:r w:rsidR="0023268E" w:rsidRPr="004354AA">
        <w:rPr>
          <w:vertAlign w:val="subscript"/>
          <w:lang w:eastAsia="x-none"/>
        </w:rPr>
        <w:t>RB</w:t>
      </w:r>
      <w:r w:rsidR="0023268E">
        <w:rPr>
          <w:vertAlign w:val="subscript"/>
          <w:lang w:eastAsia="x-none"/>
        </w:rPr>
        <w:t xml:space="preserve"> </w:t>
      </w:r>
      <w:r w:rsidR="0023268E">
        <w:rPr>
          <w:lang w:val="en-GB"/>
        </w:rPr>
        <w:t>for enhanced PF</w:t>
      </w:r>
      <w:r w:rsidR="0043793D">
        <w:rPr>
          <w:lang w:val="en-GB"/>
        </w:rPr>
        <w:t xml:space="preserve"> 0/1/4 have been agreed in RAN1 104b-e meeting according to the simulation assumption in appendix. Firstly, the 95-th percentile CM </w:t>
      </w:r>
      <w:r w:rsidR="007C3371">
        <w:rPr>
          <w:lang w:val="en-GB"/>
        </w:rPr>
        <w:t xml:space="preserve">is </w:t>
      </w:r>
      <w:r w:rsidR="0043793D">
        <w:rPr>
          <w:lang w:val="en-GB"/>
        </w:rPr>
        <w:t>provided</w:t>
      </w:r>
      <w:r w:rsidR="00DF1ABF">
        <w:rPr>
          <w:lang w:val="en-GB"/>
        </w:rPr>
        <w:t xml:space="preserve"> in </w:t>
      </w:r>
      <w:r w:rsidR="00DF1ABF">
        <w:rPr>
          <w:lang w:val="en-GB"/>
        </w:rPr>
        <w:fldChar w:fldCharType="begin"/>
      </w:r>
      <w:r w:rsidR="00DF1ABF">
        <w:rPr>
          <w:lang w:val="en-GB"/>
        </w:rPr>
        <w:instrText xml:space="preserve"> REF _Ref71299952 \h </w:instrText>
      </w:r>
      <w:r w:rsidR="00DF1ABF">
        <w:rPr>
          <w:lang w:val="en-GB"/>
        </w:rPr>
      </w:r>
      <w:r w:rsidR="00DF1ABF">
        <w:rPr>
          <w:lang w:val="en-GB"/>
        </w:rPr>
        <w:fldChar w:fldCharType="separate"/>
      </w:r>
      <w:r w:rsidR="00A3743C" w:rsidRPr="0023268E">
        <w:t xml:space="preserve">Table </w:t>
      </w:r>
      <w:r w:rsidR="00A3743C">
        <w:rPr>
          <w:noProof/>
        </w:rPr>
        <w:t>4</w:t>
      </w:r>
      <w:r w:rsidR="00DF1ABF">
        <w:rPr>
          <w:lang w:val="en-GB"/>
        </w:rPr>
        <w:fldChar w:fldCharType="end"/>
      </w:r>
      <w:r w:rsidR="00DF1ABF">
        <w:rPr>
          <w:lang w:val="en-GB"/>
        </w:rPr>
        <w:t xml:space="preserve"> and </w:t>
      </w:r>
      <w:r w:rsidR="00DF1ABF">
        <w:rPr>
          <w:lang w:val="en-GB"/>
        </w:rPr>
        <w:fldChar w:fldCharType="begin"/>
      </w:r>
      <w:r w:rsidR="00DF1ABF">
        <w:rPr>
          <w:lang w:val="en-GB"/>
        </w:rPr>
        <w:instrText xml:space="preserve"> REF _Ref71299978 \h </w:instrText>
      </w:r>
      <w:r w:rsidR="00DF1ABF">
        <w:rPr>
          <w:lang w:val="en-GB"/>
        </w:rPr>
      </w:r>
      <w:r w:rsidR="00DF1ABF">
        <w:rPr>
          <w:lang w:val="en-GB"/>
        </w:rPr>
        <w:fldChar w:fldCharType="separate"/>
      </w:r>
      <w:r w:rsidR="00A3743C" w:rsidRPr="0023268E">
        <w:t xml:space="preserve">Figure </w:t>
      </w:r>
      <w:r w:rsidR="00A3743C">
        <w:rPr>
          <w:noProof/>
        </w:rPr>
        <w:t>2</w:t>
      </w:r>
      <w:r w:rsidR="00DF1ABF">
        <w:rPr>
          <w:lang w:val="en-GB"/>
        </w:rPr>
        <w:fldChar w:fldCharType="end"/>
      </w:r>
      <w:r w:rsidR="0043793D">
        <w:rPr>
          <w:lang w:val="en-GB"/>
        </w:rPr>
        <w:t xml:space="preserve"> to compare the</w:t>
      </w:r>
      <w:r w:rsidR="00D4390D">
        <w:rPr>
          <w:lang w:val="en-GB"/>
        </w:rPr>
        <w:t xml:space="preserve"> performance of the</w:t>
      </w:r>
      <w:r w:rsidR="0043793D">
        <w:rPr>
          <w:lang w:val="en-GB"/>
        </w:rPr>
        <w:t xml:space="preserve"> two sequence types.</w:t>
      </w:r>
    </w:p>
    <w:tbl>
      <w:tblPr>
        <w:tblStyle w:val="af6"/>
        <w:tblW w:w="0" w:type="auto"/>
        <w:tblLook w:val="04A0" w:firstRow="1" w:lastRow="0" w:firstColumn="1" w:lastColumn="0" w:noHBand="0" w:noVBand="1"/>
      </w:tblPr>
      <w:tblGrid>
        <w:gridCol w:w="9060"/>
      </w:tblGrid>
      <w:tr w:rsidR="006B6A5B" w14:paraId="0A378386" w14:textId="77777777" w:rsidTr="006B6A5B">
        <w:tc>
          <w:tcPr>
            <w:tcW w:w="9060" w:type="dxa"/>
          </w:tcPr>
          <w:p w14:paraId="0EBD6EBE" w14:textId="121F4068" w:rsidR="006B6A5B" w:rsidRPr="00703E41" w:rsidRDefault="006B6A5B">
            <w:pPr>
              <w:jc w:val="both"/>
              <w:rPr>
                <w:rFonts w:ascii="Times New Roman" w:hAnsi="Times New Roman"/>
                <w:lang w:eastAsia="x-none"/>
              </w:rPr>
            </w:pPr>
            <w:bookmarkStart w:id="15" w:name="_Hlk68114304"/>
            <w:r w:rsidRPr="00703E41">
              <w:rPr>
                <w:rFonts w:ascii="Times New Roman" w:hAnsi="Times New Roman"/>
                <w:highlight w:val="green"/>
                <w:lang w:eastAsia="x-none"/>
              </w:rPr>
              <w:t>Agreement</w:t>
            </w:r>
            <w:r w:rsidR="005F2A11">
              <w:rPr>
                <w:rFonts w:ascii="Times New Roman" w:hAnsi="Times New Roman"/>
                <w:highlight w:val="green"/>
                <w:lang w:eastAsia="x-none"/>
              </w:rPr>
              <w:t xml:space="preserve"> #RAN1 104-e</w:t>
            </w:r>
            <w:r w:rsidRPr="00703E41">
              <w:rPr>
                <w:rFonts w:ascii="Times New Roman" w:hAnsi="Times New Roman"/>
                <w:highlight w:val="green"/>
                <w:lang w:eastAsia="x-none"/>
              </w:rPr>
              <w:t>:</w:t>
            </w:r>
          </w:p>
          <w:p w14:paraId="144E384E" w14:textId="77777777" w:rsidR="006B6A5B" w:rsidRPr="00C467DF" w:rsidRDefault="006B6A5B" w:rsidP="00F17140">
            <w:pPr>
              <w:pStyle w:val="a0"/>
              <w:numPr>
                <w:ilvl w:val="0"/>
                <w:numId w:val="44"/>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For enhanced PF0/1, support Type-1 low PAPR sequences. Further s</w:t>
            </w:r>
            <w:r w:rsidRPr="009D146D">
              <w:rPr>
                <w:rFonts w:ascii="Times New Roman" w:hAnsi="Times New Roman"/>
              </w:rPr>
              <w:t>tudy</w:t>
            </w:r>
            <w:r w:rsidRPr="009D146D">
              <w:rPr>
                <w:rFonts w:ascii="Times New Roman" w:hAnsi="Times New Roman"/>
                <w:color w:val="000000"/>
              </w:rPr>
              <w:t xml:space="preserve"> and </w:t>
            </w:r>
            <w:r w:rsidRPr="00C467DF">
              <w:rPr>
                <w:rFonts w:ascii="Times New Roman" w:hAnsi="Times New Roman"/>
                <w:color w:val="000000"/>
              </w:rPr>
              <w:t xml:space="preserve">strive to select one of </w:t>
            </w:r>
            <w:r w:rsidRPr="00C467DF">
              <w:rPr>
                <w:rFonts w:ascii="Times New Roman" w:hAnsi="Times New Roman"/>
              </w:rPr>
              <w:t>the following alternatives:</w:t>
            </w:r>
          </w:p>
          <w:p w14:paraId="17D2D48A" w14:textId="77777777" w:rsidR="006B6A5B" w:rsidRDefault="006B6A5B" w:rsidP="00F17140">
            <w:pPr>
              <w:pStyle w:val="a0"/>
              <w:numPr>
                <w:ilvl w:val="1"/>
                <w:numId w:val="44"/>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 xml:space="preserve">Alt-1: A single sequence of length equal to the total number of mapped REs of </w:t>
            </w:r>
            <w:proofErr w:type="spellStart"/>
            <w:r w:rsidRPr="00C467DF">
              <w:rPr>
                <w:rFonts w:ascii="Times New Roman" w:hAnsi="Times New Roman"/>
              </w:rPr>
              <w:t>of</w:t>
            </w:r>
            <w:proofErr w:type="spellEnd"/>
            <w:r w:rsidRPr="00C467DF">
              <w:rPr>
                <w:rFonts w:ascii="Times New Roman" w:hAnsi="Times New Roman"/>
              </w:rPr>
              <w:t xml:space="preserve"> the PUCCH resource is used. Cyclic shifts for PF0/1 are defined in the same w</w:t>
            </w:r>
            <w:r>
              <w:rPr>
                <w:rFonts w:ascii="Times New Roman" w:hAnsi="Times New Roman"/>
              </w:rPr>
              <w:t xml:space="preserve">ay as Rel-16 for the case that </w:t>
            </w:r>
            <w:proofErr w:type="spellStart"/>
            <w:r>
              <w:rPr>
                <w:rFonts w:ascii="Times New Roman" w:hAnsi="Times New Roman"/>
                <w:i/>
                <w:iCs/>
              </w:rPr>
              <w:t>useInterlacePUCCH</w:t>
            </w:r>
            <w:proofErr w:type="spellEnd"/>
            <w:r>
              <w:rPr>
                <w:rFonts w:ascii="Times New Roman" w:hAnsi="Times New Roman"/>
                <w:i/>
                <w:iCs/>
              </w:rPr>
              <w:t>-PUSCH</w:t>
            </w:r>
            <w:r>
              <w:rPr>
                <w:rFonts w:ascii="Times New Roman" w:hAnsi="Times New Roman"/>
              </w:rPr>
              <w:t xml:space="preserve"> is not configured.</w:t>
            </w:r>
          </w:p>
          <w:p w14:paraId="0E30818F" w14:textId="77777777" w:rsidR="006B6A5B" w:rsidRDefault="006B6A5B" w:rsidP="00F17140">
            <w:pPr>
              <w:pStyle w:val="a0"/>
              <w:numPr>
                <w:ilvl w:val="1"/>
                <w:numId w:val="44"/>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Alt-2: A single sequence of length equal to the number of mapped REs per RB of the PUCCH resource is used, and the sequence is repeated in each RB. At least the following scheme is considered for PAPR/CM reduction:</w:t>
            </w:r>
          </w:p>
          <w:p w14:paraId="75E7131A" w14:textId="77777777" w:rsidR="006B6A5B" w:rsidRDefault="006B6A5B" w:rsidP="00F17140">
            <w:pPr>
              <w:pStyle w:val="a0"/>
              <w:numPr>
                <w:ilvl w:val="2"/>
                <w:numId w:val="44"/>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 xml:space="preserve">Cycling of cyclic shifts across RBs in a similar way as for Rel-16 for PF0/1 for the case that </w:t>
            </w:r>
            <w:proofErr w:type="spellStart"/>
            <w:r>
              <w:rPr>
                <w:rFonts w:ascii="Times New Roman" w:hAnsi="Times New Roman"/>
                <w:i/>
                <w:iCs/>
              </w:rPr>
              <w:t>useInterlacePUCCH</w:t>
            </w:r>
            <w:proofErr w:type="spellEnd"/>
            <w:r>
              <w:rPr>
                <w:rFonts w:ascii="Times New Roman" w:hAnsi="Times New Roman"/>
                <w:i/>
                <w:iCs/>
              </w:rPr>
              <w:t>-PUSCH</w:t>
            </w:r>
            <w:r>
              <w:rPr>
                <w:rFonts w:ascii="Times New Roman" w:hAnsi="Times New Roman"/>
              </w:rPr>
              <w:t xml:space="preserve"> is configured</w:t>
            </w:r>
          </w:p>
          <w:p w14:paraId="3CD4C993" w14:textId="77777777" w:rsidR="006B6A5B" w:rsidRDefault="006B6A5B" w:rsidP="00F17140">
            <w:pPr>
              <w:pStyle w:val="a0"/>
              <w:numPr>
                <w:ilvl w:val="0"/>
                <w:numId w:val="44"/>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At least the following aspects should be considered in the study</w:t>
            </w:r>
          </w:p>
          <w:p w14:paraId="4A45F36E" w14:textId="77777777" w:rsidR="006B6A5B" w:rsidRDefault="006B6A5B" w:rsidP="00F17140">
            <w:pPr>
              <w:pStyle w:val="a0"/>
              <w:numPr>
                <w:ilvl w:val="1"/>
                <w:numId w:val="44"/>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Coverage (maximum isotropic loss (MIL)), including</w:t>
            </w:r>
          </w:p>
          <w:p w14:paraId="7898936E" w14:textId="77777777" w:rsidR="006B6A5B" w:rsidRDefault="006B6A5B" w:rsidP="00F17140">
            <w:pPr>
              <w:pStyle w:val="a0"/>
              <w:numPr>
                <w:ilvl w:val="2"/>
                <w:numId w:val="44"/>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Required SNR to fulfil PUCCH detection criterion</w:t>
            </w:r>
          </w:p>
          <w:p w14:paraId="105CE650" w14:textId="77777777" w:rsidR="006B6A5B" w:rsidRDefault="006B6A5B" w:rsidP="00F17140">
            <w:pPr>
              <w:pStyle w:val="a0"/>
              <w:numPr>
                <w:ilvl w:val="2"/>
                <w:numId w:val="44"/>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PAPR/CM as a function of N_RB</w:t>
            </w:r>
          </w:p>
          <w:p w14:paraId="56E99A3E" w14:textId="77777777" w:rsidR="006B6A5B" w:rsidRPr="0023268E" w:rsidRDefault="006B6A5B" w:rsidP="00F17140">
            <w:pPr>
              <w:pStyle w:val="a0"/>
              <w:numPr>
                <w:ilvl w:val="1"/>
                <w:numId w:val="44"/>
              </w:numPr>
              <w:overflowPunct w:val="0"/>
              <w:autoSpaceDE w:val="0"/>
              <w:autoSpaceDN w:val="0"/>
              <w:adjustRightInd w:val="0"/>
              <w:spacing w:after="0" w:line="259" w:lineRule="auto"/>
              <w:textAlignment w:val="baseline"/>
              <w:rPr>
                <w:rFonts w:eastAsia="宋体"/>
                <w:lang w:eastAsia="zh-CN"/>
              </w:rPr>
            </w:pPr>
            <w:r>
              <w:rPr>
                <w:rFonts w:ascii="Times New Roman" w:hAnsi="Times New Roman"/>
              </w:rPr>
              <w:t>Specification impact</w:t>
            </w:r>
          </w:p>
          <w:p w14:paraId="5ACF18D5" w14:textId="77777777" w:rsidR="00F17140" w:rsidRPr="004354AA" w:rsidRDefault="00F17140" w:rsidP="00F17140">
            <w:pPr>
              <w:rPr>
                <w:rFonts w:ascii="Times New Roman" w:hAnsi="Times New Roman"/>
                <w:lang w:eastAsia="x-none"/>
              </w:rPr>
            </w:pPr>
            <w:r w:rsidRPr="004354AA">
              <w:rPr>
                <w:rFonts w:ascii="Times New Roman" w:hAnsi="Times New Roman"/>
                <w:highlight w:val="green"/>
                <w:lang w:eastAsia="x-none"/>
              </w:rPr>
              <w:t>Agreement</w:t>
            </w:r>
            <w:r>
              <w:rPr>
                <w:rFonts w:ascii="Times New Roman" w:hAnsi="Times New Roman"/>
                <w:highlight w:val="green"/>
                <w:lang w:eastAsia="x-none"/>
              </w:rPr>
              <w:t xml:space="preserve"> </w:t>
            </w:r>
            <w:r w:rsidRPr="0095730B">
              <w:rPr>
                <w:rFonts w:ascii="Times New Roman" w:hAnsi="Times New Roman"/>
                <w:highlight w:val="green"/>
                <w:lang w:eastAsia="x-none"/>
              </w:rPr>
              <w:t>#RAN1 104</w:t>
            </w:r>
            <w:r>
              <w:rPr>
                <w:rFonts w:ascii="Times New Roman" w:hAnsi="Times New Roman"/>
                <w:highlight w:val="green"/>
                <w:lang w:eastAsia="x-none"/>
              </w:rPr>
              <w:t>b</w:t>
            </w:r>
            <w:r w:rsidRPr="0095730B">
              <w:rPr>
                <w:rFonts w:ascii="Times New Roman" w:hAnsi="Times New Roman"/>
                <w:highlight w:val="green"/>
                <w:lang w:eastAsia="x-none"/>
              </w:rPr>
              <w:t>-e</w:t>
            </w:r>
            <w:r w:rsidRPr="004354AA">
              <w:rPr>
                <w:rFonts w:ascii="Times New Roman" w:hAnsi="Times New Roman"/>
                <w:highlight w:val="green"/>
                <w:lang w:eastAsia="x-none"/>
              </w:rPr>
              <w:t>:</w:t>
            </w:r>
          </w:p>
          <w:p w14:paraId="55F89B30" w14:textId="77777777" w:rsidR="00F17140" w:rsidRPr="004354AA" w:rsidRDefault="00F17140" w:rsidP="00F17140">
            <w:pPr>
              <w:numPr>
                <w:ilvl w:val="0"/>
                <w:numId w:val="44"/>
              </w:numPr>
              <w:jc w:val="both"/>
              <w:rPr>
                <w:rFonts w:ascii="Times New Roman" w:hAnsi="Times New Roman"/>
                <w:lang w:eastAsia="x-none"/>
              </w:rPr>
            </w:pPr>
            <w:r w:rsidRPr="004354AA">
              <w:rPr>
                <w:rFonts w:ascii="Times New Roman" w:hAnsi="Times New Roman"/>
                <w:lang w:eastAsia="x-none"/>
              </w:rPr>
              <w:t>The maximum values for the configured number of RBs, N</w:t>
            </w:r>
            <w:r w:rsidRPr="004354AA">
              <w:rPr>
                <w:rFonts w:ascii="Times New Roman" w:hAnsi="Times New Roman"/>
                <w:vertAlign w:val="subscript"/>
                <w:lang w:eastAsia="x-none"/>
              </w:rPr>
              <w:t>RB</w:t>
            </w:r>
            <w:r w:rsidRPr="004354AA">
              <w:rPr>
                <w:rFonts w:ascii="Times New Roman" w:hAnsi="Times New Roman"/>
                <w:lang w:eastAsia="x-none"/>
              </w:rPr>
              <w:t>, for enhanced PF0/1/4 are at least:</w:t>
            </w:r>
          </w:p>
          <w:p w14:paraId="3D666B49" w14:textId="77777777" w:rsidR="00F17140" w:rsidRPr="004354AA" w:rsidRDefault="00F17140" w:rsidP="00F17140">
            <w:pPr>
              <w:numPr>
                <w:ilvl w:val="1"/>
                <w:numId w:val="44"/>
              </w:numPr>
              <w:jc w:val="both"/>
              <w:rPr>
                <w:rFonts w:ascii="Times New Roman" w:hAnsi="Times New Roman"/>
                <w:lang w:eastAsia="x-none"/>
              </w:rPr>
            </w:pPr>
            <w:r w:rsidRPr="004354AA">
              <w:rPr>
                <w:rFonts w:ascii="Times New Roman" w:hAnsi="Times New Roman"/>
                <w:lang w:eastAsia="x-none"/>
              </w:rPr>
              <w:t>12 RBs for 120 kHz SCS</w:t>
            </w:r>
          </w:p>
          <w:p w14:paraId="1D2EAA1C" w14:textId="77777777" w:rsidR="00F17140" w:rsidRPr="004354AA" w:rsidRDefault="00F17140" w:rsidP="00F17140">
            <w:pPr>
              <w:numPr>
                <w:ilvl w:val="1"/>
                <w:numId w:val="44"/>
              </w:numPr>
              <w:jc w:val="both"/>
              <w:rPr>
                <w:rFonts w:ascii="Times New Roman" w:hAnsi="Times New Roman"/>
                <w:lang w:eastAsia="x-none"/>
              </w:rPr>
            </w:pPr>
            <w:r w:rsidRPr="004354AA">
              <w:rPr>
                <w:rFonts w:ascii="Times New Roman" w:hAnsi="Times New Roman"/>
                <w:lang w:eastAsia="x-none"/>
              </w:rPr>
              <w:t>3 RBs for 480 kHz SCS</w:t>
            </w:r>
          </w:p>
          <w:p w14:paraId="2240BECD" w14:textId="77777777" w:rsidR="00F17140" w:rsidRPr="004354AA" w:rsidRDefault="00F17140" w:rsidP="00F17140">
            <w:pPr>
              <w:numPr>
                <w:ilvl w:val="1"/>
                <w:numId w:val="44"/>
              </w:numPr>
              <w:jc w:val="both"/>
              <w:rPr>
                <w:rFonts w:ascii="Times New Roman" w:hAnsi="Times New Roman"/>
                <w:lang w:eastAsia="x-none"/>
              </w:rPr>
            </w:pPr>
            <w:r w:rsidRPr="004354AA">
              <w:rPr>
                <w:rFonts w:ascii="Times New Roman" w:hAnsi="Times New Roman"/>
                <w:lang w:eastAsia="x-none"/>
              </w:rPr>
              <w:t>2 RBs for 960 kHz SCS</w:t>
            </w:r>
          </w:p>
          <w:p w14:paraId="4F2CF172" w14:textId="64358C6C" w:rsidR="00F17140" w:rsidRDefault="00F17140" w:rsidP="0023268E">
            <w:pPr>
              <w:numPr>
                <w:ilvl w:val="0"/>
                <w:numId w:val="44"/>
              </w:numPr>
              <w:jc w:val="both"/>
              <w:rPr>
                <w:rFonts w:eastAsia="宋体"/>
                <w:lang w:eastAsia="zh-CN"/>
              </w:rPr>
            </w:pPr>
            <w:r w:rsidRPr="004354AA">
              <w:rPr>
                <w:rFonts w:ascii="Times New Roman" w:hAnsi="Times New Roman"/>
                <w:lang w:eastAsia="x-none"/>
              </w:rPr>
              <w:t xml:space="preserve">FFS: </w:t>
            </w:r>
            <w:proofErr w:type="gramStart"/>
            <w:r w:rsidRPr="004354AA">
              <w:rPr>
                <w:rFonts w:ascii="Times New Roman" w:hAnsi="Times New Roman"/>
                <w:lang w:eastAsia="x-none"/>
              </w:rPr>
              <w:t>Whether or not</w:t>
            </w:r>
            <w:proofErr w:type="gramEnd"/>
            <w:r w:rsidRPr="004354AA">
              <w:rPr>
                <w:rFonts w:ascii="Times New Roman" w:hAnsi="Times New Roman"/>
                <w:lang w:eastAsia="x-none"/>
              </w:rPr>
              <w:t xml:space="preserve"> the above values need to be revised to support larger values (and any associated signaling impact), e.g., to support lower UE Tx beamforming gain and/or larger UE EIRP and conducted power limits for different UE power classes, different from those in the agreed evaluation assumptions </w:t>
            </w:r>
          </w:p>
        </w:tc>
      </w:tr>
    </w:tbl>
    <w:p w14:paraId="677FDF29" w14:textId="5A6196D4" w:rsidR="006B6A5B" w:rsidRPr="0023268E" w:rsidRDefault="000E28FA" w:rsidP="0023268E">
      <w:pPr>
        <w:pStyle w:val="a7"/>
        <w:jc w:val="center"/>
        <w:rPr>
          <w:rFonts w:ascii="Times New Roman" w:eastAsia="宋体" w:hAnsi="Times New Roman"/>
          <w:lang w:eastAsia="zh-CN"/>
        </w:rPr>
      </w:pPr>
      <w:bookmarkStart w:id="16" w:name="_Ref71299952"/>
      <w:bookmarkEnd w:id="15"/>
      <w:r w:rsidRPr="0023268E">
        <w:rPr>
          <w:rFonts w:ascii="Times New Roman" w:hAnsi="Times New Roman"/>
        </w:rPr>
        <w:t xml:space="preserve">Table </w:t>
      </w:r>
      <w:r w:rsidRPr="0023268E">
        <w:rPr>
          <w:rFonts w:ascii="Times New Roman" w:hAnsi="Times New Roman"/>
        </w:rPr>
        <w:fldChar w:fldCharType="begin"/>
      </w:r>
      <w:r w:rsidRPr="0023268E">
        <w:rPr>
          <w:rFonts w:ascii="Times New Roman" w:hAnsi="Times New Roman"/>
        </w:rPr>
        <w:instrText xml:space="preserve"> SEQ Table \* ARABIC </w:instrText>
      </w:r>
      <w:r w:rsidRPr="0023268E">
        <w:rPr>
          <w:rFonts w:ascii="Times New Roman" w:hAnsi="Times New Roman"/>
        </w:rPr>
        <w:fldChar w:fldCharType="separate"/>
      </w:r>
      <w:r w:rsidR="00A3743C">
        <w:rPr>
          <w:rFonts w:ascii="Times New Roman" w:hAnsi="Times New Roman"/>
          <w:noProof/>
        </w:rPr>
        <w:t>4</w:t>
      </w:r>
      <w:r w:rsidRPr="0023268E">
        <w:rPr>
          <w:rFonts w:ascii="Times New Roman" w:hAnsi="Times New Roman"/>
        </w:rPr>
        <w:fldChar w:fldCharType="end"/>
      </w:r>
      <w:bookmarkEnd w:id="16"/>
      <w:r w:rsidRPr="0023268E">
        <w:rPr>
          <w:rFonts w:ascii="Times New Roman" w:hAnsi="Times New Roman"/>
        </w:rPr>
        <w:t xml:space="preserve"> </w:t>
      </w:r>
      <w:r w:rsidR="00C63080" w:rsidRPr="0023268E">
        <w:rPr>
          <w:rFonts w:ascii="Times New Roman" w:hAnsi="Times New Roman"/>
        </w:rPr>
        <w:t>T</w:t>
      </w:r>
      <w:r w:rsidRPr="0023268E">
        <w:rPr>
          <w:rFonts w:ascii="Times New Roman" w:hAnsi="Times New Roman"/>
        </w:rPr>
        <w:t>he</w:t>
      </w:r>
      <w:r w:rsidR="00C63080" w:rsidRPr="0023268E">
        <w:rPr>
          <w:rFonts w:ascii="Times New Roman" w:hAnsi="Times New Roman"/>
        </w:rPr>
        <w:t xml:space="preserve"> 95-th percentile cubic metric [dB] for different number of RBs</w:t>
      </w:r>
    </w:p>
    <w:tbl>
      <w:tblPr>
        <w:tblStyle w:val="af6"/>
        <w:tblW w:w="5000" w:type="pct"/>
        <w:tblLook w:val="04A0" w:firstRow="1" w:lastRow="0" w:firstColumn="1" w:lastColumn="0" w:noHBand="0" w:noVBand="1"/>
      </w:tblPr>
      <w:tblGrid>
        <w:gridCol w:w="1269"/>
        <w:gridCol w:w="627"/>
        <w:gridCol w:w="716"/>
        <w:gridCol w:w="627"/>
        <w:gridCol w:w="716"/>
        <w:gridCol w:w="627"/>
        <w:gridCol w:w="627"/>
        <w:gridCol w:w="716"/>
        <w:gridCol w:w="627"/>
        <w:gridCol w:w="627"/>
        <w:gridCol w:w="627"/>
        <w:gridCol w:w="627"/>
        <w:gridCol w:w="627"/>
      </w:tblGrid>
      <w:tr w:rsidR="00E915A7" w:rsidRPr="0023268E" w14:paraId="6F071C6C" w14:textId="77777777" w:rsidTr="0023268E">
        <w:tc>
          <w:tcPr>
            <w:tcW w:w="701" w:type="pct"/>
          </w:tcPr>
          <w:p w14:paraId="7F2CB75B" w14:textId="75C35695" w:rsidR="00F17140" w:rsidRPr="0023268E" w:rsidRDefault="0023268E" w:rsidP="00DE6DEA">
            <w:pPr>
              <w:rPr>
                <w:rFonts w:ascii="Times New Roman" w:eastAsia="宋体" w:hAnsi="Times New Roman"/>
                <w:sz w:val="16"/>
              </w:rPr>
            </w:pPr>
            <w:r w:rsidRPr="004354AA">
              <w:rPr>
                <w:rFonts w:ascii="Times New Roman" w:hAnsi="Times New Roman"/>
                <w:lang w:eastAsia="x-none"/>
              </w:rPr>
              <w:t>N</w:t>
            </w:r>
            <w:r w:rsidRPr="004354AA">
              <w:rPr>
                <w:rFonts w:ascii="Times New Roman" w:hAnsi="Times New Roman"/>
                <w:vertAlign w:val="subscript"/>
                <w:lang w:eastAsia="x-none"/>
              </w:rPr>
              <w:t>RB</w:t>
            </w:r>
          </w:p>
        </w:tc>
        <w:tc>
          <w:tcPr>
            <w:tcW w:w="346" w:type="pct"/>
          </w:tcPr>
          <w:p w14:paraId="71831E7C" w14:textId="77777777" w:rsidR="00F17140" w:rsidRPr="0023268E" w:rsidRDefault="00F17140" w:rsidP="00DE6DEA">
            <w:pPr>
              <w:rPr>
                <w:rFonts w:ascii="Times New Roman" w:eastAsia="宋体" w:hAnsi="Times New Roman"/>
                <w:sz w:val="16"/>
              </w:rPr>
            </w:pPr>
            <w:r w:rsidRPr="0023268E">
              <w:rPr>
                <w:rFonts w:ascii="Times New Roman" w:eastAsia="宋体" w:hAnsi="Times New Roman"/>
                <w:sz w:val="16"/>
                <w:lang w:eastAsia="zh-CN"/>
              </w:rPr>
              <w:t>1</w:t>
            </w:r>
          </w:p>
        </w:tc>
        <w:tc>
          <w:tcPr>
            <w:tcW w:w="395" w:type="pct"/>
          </w:tcPr>
          <w:p w14:paraId="4E3561C6" w14:textId="77777777" w:rsidR="00F17140" w:rsidRPr="0023268E" w:rsidRDefault="00F17140" w:rsidP="00DE6DEA">
            <w:pPr>
              <w:rPr>
                <w:rFonts w:ascii="Times New Roman" w:eastAsia="宋体" w:hAnsi="Times New Roman"/>
                <w:sz w:val="16"/>
              </w:rPr>
            </w:pPr>
            <w:r w:rsidRPr="0023268E">
              <w:rPr>
                <w:rFonts w:ascii="Times New Roman" w:eastAsia="宋体" w:hAnsi="Times New Roman"/>
                <w:sz w:val="16"/>
                <w:lang w:eastAsia="zh-CN"/>
              </w:rPr>
              <w:t>2</w:t>
            </w:r>
          </w:p>
        </w:tc>
        <w:tc>
          <w:tcPr>
            <w:tcW w:w="346" w:type="pct"/>
          </w:tcPr>
          <w:p w14:paraId="70F4C3F7" w14:textId="77777777" w:rsidR="00F17140" w:rsidRPr="0023268E" w:rsidRDefault="00F17140" w:rsidP="00DE6DEA">
            <w:pPr>
              <w:rPr>
                <w:rFonts w:ascii="Times New Roman" w:eastAsia="宋体" w:hAnsi="Times New Roman"/>
                <w:sz w:val="16"/>
              </w:rPr>
            </w:pPr>
            <w:r w:rsidRPr="0023268E">
              <w:rPr>
                <w:rFonts w:ascii="Times New Roman" w:eastAsia="宋体" w:hAnsi="Times New Roman"/>
                <w:sz w:val="16"/>
                <w:lang w:eastAsia="zh-CN"/>
              </w:rPr>
              <w:t>3</w:t>
            </w:r>
          </w:p>
        </w:tc>
        <w:tc>
          <w:tcPr>
            <w:tcW w:w="395" w:type="pct"/>
          </w:tcPr>
          <w:p w14:paraId="790ECF2A" w14:textId="77777777" w:rsidR="00F17140" w:rsidRPr="0023268E" w:rsidRDefault="00F17140" w:rsidP="00DE6DEA">
            <w:pPr>
              <w:rPr>
                <w:rFonts w:ascii="Times New Roman" w:eastAsia="宋体" w:hAnsi="Times New Roman"/>
                <w:sz w:val="16"/>
              </w:rPr>
            </w:pPr>
            <w:r w:rsidRPr="0023268E">
              <w:rPr>
                <w:rFonts w:ascii="Times New Roman" w:eastAsia="宋体" w:hAnsi="Times New Roman"/>
                <w:sz w:val="16"/>
                <w:lang w:eastAsia="zh-CN"/>
              </w:rPr>
              <w:t>4</w:t>
            </w:r>
          </w:p>
        </w:tc>
        <w:tc>
          <w:tcPr>
            <w:tcW w:w="346" w:type="pct"/>
          </w:tcPr>
          <w:p w14:paraId="482E88F3" w14:textId="77777777" w:rsidR="00F17140" w:rsidRPr="0023268E" w:rsidRDefault="00F17140" w:rsidP="00DE6DEA">
            <w:pPr>
              <w:rPr>
                <w:rFonts w:ascii="Times New Roman" w:eastAsia="宋体" w:hAnsi="Times New Roman"/>
                <w:sz w:val="16"/>
              </w:rPr>
            </w:pPr>
            <w:r w:rsidRPr="0023268E">
              <w:rPr>
                <w:rFonts w:ascii="Times New Roman" w:eastAsia="宋体" w:hAnsi="Times New Roman"/>
                <w:sz w:val="16"/>
                <w:lang w:eastAsia="zh-CN"/>
              </w:rPr>
              <w:t>5</w:t>
            </w:r>
          </w:p>
        </w:tc>
        <w:tc>
          <w:tcPr>
            <w:tcW w:w="346" w:type="pct"/>
          </w:tcPr>
          <w:p w14:paraId="3C48B482" w14:textId="77777777" w:rsidR="00F17140" w:rsidRPr="0023268E" w:rsidRDefault="00F17140" w:rsidP="00DE6DEA">
            <w:pPr>
              <w:rPr>
                <w:rFonts w:ascii="Times New Roman" w:eastAsia="宋体" w:hAnsi="Times New Roman"/>
                <w:sz w:val="16"/>
              </w:rPr>
            </w:pPr>
            <w:r w:rsidRPr="0023268E">
              <w:rPr>
                <w:rFonts w:ascii="Times New Roman" w:eastAsia="宋体" w:hAnsi="Times New Roman"/>
                <w:sz w:val="16"/>
                <w:lang w:eastAsia="zh-CN"/>
              </w:rPr>
              <w:t>6</w:t>
            </w:r>
          </w:p>
        </w:tc>
        <w:tc>
          <w:tcPr>
            <w:tcW w:w="395" w:type="pct"/>
          </w:tcPr>
          <w:p w14:paraId="4C41BE16" w14:textId="77777777" w:rsidR="00F17140" w:rsidRPr="0023268E" w:rsidRDefault="00F17140" w:rsidP="00DE6DEA">
            <w:pPr>
              <w:rPr>
                <w:rFonts w:ascii="Times New Roman" w:eastAsia="宋体" w:hAnsi="Times New Roman"/>
                <w:sz w:val="16"/>
              </w:rPr>
            </w:pPr>
            <w:r w:rsidRPr="0023268E">
              <w:rPr>
                <w:rFonts w:ascii="Times New Roman" w:eastAsia="宋体" w:hAnsi="Times New Roman"/>
                <w:sz w:val="16"/>
                <w:lang w:eastAsia="zh-CN"/>
              </w:rPr>
              <w:t>7</w:t>
            </w:r>
          </w:p>
        </w:tc>
        <w:tc>
          <w:tcPr>
            <w:tcW w:w="346" w:type="pct"/>
          </w:tcPr>
          <w:p w14:paraId="11262A30" w14:textId="77777777" w:rsidR="00F17140" w:rsidRPr="0023268E" w:rsidRDefault="00F17140" w:rsidP="00DE6DEA">
            <w:pPr>
              <w:rPr>
                <w:rFonts w:ascii="Times New Roman" w:eastAsia="宋体" w:hAnsi="Times New Roman"/>
                <w:sz w:val="16"/>
              </w:rPr>
            </w:pPr>
            <w:r w:rsidRPr="0023268E">
              <w:rPr>
                <w:rFonts w:ascii="Times New Roman" w:eastAsia="宋体" w:hAnsi="Times New Roman"/>
                <w:sz w:val="16"/>
                <w:lang w:eastAsia="zh-CN"/>
              </w:rPr>
              <w:t>8</w:t>
            </w:r>
          </w:p>
        </w:tc>
        <w:tc>
          <w:tcPr>
            <w:tcW w:w="346" w:type="pct"/>
          </w:tcPr>
          <w:p w14:paraId="002D1EE6" w14:textId="77777777" w:rsidR="00F17140" w:rsidRPr="0023268E" w:rsidRDefault="00F17140" w:rsidP="00DE6DEA">
            <w:pPr>
              <w:rPr>
                <w:rFonts w:ascii="Times New Roman" w:eastAsia="宋体" w:hAnsi="Times New Roman"/>
                <w:sz w:val="16"/>
              </w:rPr>
            </w:pPr>
            <w:r w:rsidRPr="0023268E">
              <w:rPr>
                <w:rFonts w:ascii="Times New Roman" w:eastAsia="宋体" w:hAnsi="Times New Roman"/>
                <w:sz w:val="16"/>
                <w:lang w:eastAsia="zh-CN"/>
              </w:rPr>
              <w:t>9</w:t>
            </w:r>
          </w:p>
        </w:tc>
        <w:tc>
          <w:tcPr>
            <w:tcW w:w="346" w:type="pct"/>
          </w:tcPr>
          <w:p w14:paraId="5E071E84" w14:textId="77777777" w:rsidR="00F17140" w:rsidRPr="0023268E" w:rsidRDefault="00F17140" w:rsidP="00DE6DEA">
            <w:pPr>
              <w:rPr>
                <w:rFonts w:ascii="Times New Roman" w:eastAsia="宋体" w:hAnsi="Times New Roman"/>
                <w:sz w:val="16"/>
                <w:lang w:eastAsia="zh-CN"/>
              </w:rPr>
            </w:pPr>
            <w:r w:rsidRPr="0023268E">
              <w:rPr>
                <w:rFonts w:ascii="Times New Roman" w:eastAsia="宋体" w:hAnsi="Times New Roman"/>
                <w:sz w:val="16"/>
                <w:lang w:eastAsia="zh-CN"/>
              </w:rPr>
              <w:t>10</w:t>
            </w:r>
          </w:p>
        </w:tc>
        <w:tc>
          <w:tcPr>
            <w:tcW w:w="346" w:type="pct"/>
          </w:tcPr>
          <w:p w14:paraId="522A9A4D" w14:textId="77777777" w:rsidR="00F17140" w:rsidRPr="0023268E" w:rsidRDefault="00F17140" w:rsidP="00DE6DEA">
            <w:pPr>
              <w:rPr>
                <w:rFonts w:ascii="Times New Roman" w:eastAsia="宋体" w:hAnsi="Times New Roman"/>
                <w:sz w:val="16"/>
                <w:lang w:eastAsia="zh-CN"/>
              </w:rPr>
            </w:pPr>
            <w:r w:rsidRPr="0023268E">
              <w:rPr>
                <w:rFonts w:ascii="Times New Roman" w:eastAsia="宋体" w:hAnsi="Times New Roman"/>
                <w:sz w:val="16"/>
                <w:lang w:eastAsia="zh-CN"/>
              </w:rPr>
              <w:t>11</w:t>
            </w:r>
          </w:p>
        </w:tc>
        <w:tc>
          <w:tcPr>
            <w:tcW w:w="346" w:type="pct"/>
          </w:tcPr>
          <w:p w14:paraId="476E56DC" w14:textId="77777777" w:rsidR="00F17140" w:rsidRPr="0023268E" w:rsidRDefault="00F17140" w:rsidP="00DE6DEA">
            <w:pPr>
              <w:rPr>
                <w:rFonts w:ascii="Times New Roman" w:eastAsia="宋体" w:hAnsi="Times New Roman"/>
                <w:sz w:val="16"/>
                <w:lang w:eastAsia="zh-CN"/>
              </w:rPr>
            </w:pPr>
            <w:r w:rsidRPr="0023268E">
              <w:rPr>
                <w:rFonts w:ascii="Times New Roman" w:eastAsia="宋体" w:hAnsi="Times New Roman"/>
                <w:sz w:val="16"/>
                <w:lang w:eastAsia="zh-CN"/>
              </w:rPr>
              <w:t>12</w:t>
            </w:r>
          </w:p>
        </w:tc>
      </w:tr>
      <w:tr w:rsidR="00E915A7" w:rsidRPr="0023268E" w14:paraId="424A1C9C" w14:textId="77777777" w:rsidTr="0023268E">
        <w:tc>
          <w:tcPr>
            <w:tcW w:w="701" w:type="pct"/>
            <w:vAlign w:val="center"/>
          </w:tcPr>
          <w:p w14:paraId="7EDA47A7" w14:textId="64A13C7F" w:rsidR="00F17140" w:rsidRPr="0023268E" w:rsidRDefault="00F17140" w:rsidP="00F17140">
            <w:pPr>
              <w:rPr>
                <w:rFonts w:ascii="Times New Roman" w:eastAsia="宋体" w:hAnsi="Times New Roman"/>
                <w:sz w:val="16"/>
                <w:lang w:eastAsia="zh-CN"/>
              </w:rPr>
            </w:pPr>
            <w:r w:rsidRPr="0023268E">
              <w:rPr>
                <w:rFonts w:ascii="Times New Roman" w:eastAsia="等线" w:hAnsi="Times New Roman"/>
                <w:color w:val="000000"/>
                <w:sz w:val="16"/>
                <w:szCs w:val="22"/>
              </w:rPr>
              <w:t>Alt1</w:t>
            </w:r>
            <w:r w:rsidR="00E915A7" w:rsidRPr="0023268E">
              <w:rPr>
                <w:rFonts w:ascii="Times New Roman" w:eastAsia="等线" w:hAnsi="Times New Roman"/>
                <w:color w:val="000000"/>
                <w:sz w:val="16"/>
                <w:szCs w:val="22"/>
              </w:rPr>
              <w:t xml:space="preserve"> </w:t>
            </w:r>
            <w:r w:rsidRPr="0023268E">
              <w:rPr>
                <w:rFonts w:ascii="Times New Roman" w:eastAsia="等线" w:hAnsi="Times New Roman"/>
                <w:color w:val="000000"/>
                <w:sz w:val="16"/>
                <w:szCs w:val="22"/>
              </w:rPr>
              <w:t>(</w:t>
            </w:r>
            <w:r w:rsidR="0023268E">
              <w:rPr>
                <w:rFonts w:ascii="Times New Roman" w:eastAsia="等线" w:hAnsi="Times New Roman"/>
                <w:color w:val="000000"/>
                <w:sz w:val="16"/>
                <w:szCs w:val="22"/>
              </w:rPr>
              <w:t>C</w:t>
            </w:r>
            <w:r w:rsidR="0023268E" w:rsidRPr="0023268E">
              <w:rPr>
                <w:rFonts w:ascii="Times New Roman" w:eastAsia="等线" w:hAnsi="Times New Roman"/>
                <w:color w:val="000000"/>
                <w:sz w:val="16"/>
                <w:szCs w:val="22"/>
              </w:rPr>
              <w:t>ase1</w:t>
            </w:r>
            <w:r w:rsidR="00E915A7" w:rsidRPr="0023268E">
              <w:rPr>
                <w:rFonts w:ascii="Times New Roman" w:eastAsia="等线" w:hAnsi="Times New Roman"/>
                <w:color w:val="000000"/>
                <w:sz w:val="16"/>
                <w:szCs w:val="22"/>
              </w:rPr>
              <w:t>)</w:t>
            </w:r>
          </w:p>
        </w:tc>
        <w:tc>
          <w:tcPr>
            <w:tcW w:w="346" w:type="pct"/>
            <w:vAlign w:val="center"/>
          </w:tcPr>
          <w:p w14:paraId="16FBCB94"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0.796</w:t>
            </w:r>
          </w:p>
        </w:tc>
        <w:tc>
          <w:tcPr>
            <w:tcW w:w="395" w:type="pct"/>
            <w:vAlign w:val="center"/>
          </w:tcPr>
          <w:p w14:paraId="54BDB49F"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0.8147</w:t>
            </w:r>
          </w:p>
        </w:tc>
        <w:tc>
          <w:tcPr>
            <w:tcW w:w="346" w:type="pct"/>
            <w:vAlign w:val="center"/>
          </w:tcPr>
          <w:p w14:paraId="0CC71906"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1.309</w:t>
            </w:r>
          </w:p>
        </w:tc>
        <w:tc>
          <w:tcPr>
            <w:tcW w:w="395" w:type="pct"/>
            <w:vAlign w:val="center"/>
          </w:tcPr>
          <w:p w14:paraId="4D17A5D0"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2.111</w:t>
            </w:r>
          </w:p>
        </w:tc>
        <w:tc>
          <w:tcPr>
            <w:tcW w:w="346" w:type="pct"/>
            <w:vAlign w:val="center"/>
          </w:tcPr>
          <w:p w14:paraId="1F4103F7"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2.145</w:t>
            </w:r>
          </w:p>
        </w:tc>
        <w:tc>
          <w:tcPr>
            <w:tcW w:w="346" w:type="pct"/>
            <w:vAlign w:val="center"/>
          </w:tcPr>
          <w:p w14:paraId="1C41E7AF"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2.202</w:t>
            </w:r>
          </w:p>
        </w:tc>
        <w:tc>
          <w:tcPr>
            <w:tcW w:w="395" w:type="pct"/>
            <w:vAlign w:val="center"/>
          </w:tcPr>
          <w:p w14:paraId="2761ECF5"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2.249</w:t>
            </w:r>
          </w:p>
        </w:tc>
        <w:tc>
          <w:tcPr>
            <w:tcW w:w="346" w:type="pct"/>
            <w:vAlign w:val="center"/>
          </w:tcPr>
          <w:p w14:paraId="72CC384F"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1.601</w:t>
            </w:r>
          </w:p>
        </w:tc>
        <w:tc>
          <w:tcPr>
            <w:tcW w:w="346" w:type="pct"/>
            <w:vAlign w:val="center"/>
          </w:tcPr>
          <w:p w14:paraId="1F992F94"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2.205</w:t>
            </w:r>
          </w:p>
        </w:tc>
        <w:tc>
          <w:tcPr>
            <w:tcW w:w="346" w:type="pct"/>
            <w:vAlign w:val="center"/>
          </w:tcPr>
          <w:p w14:paraId="52C3046D"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1.771</w:t>
            </w:r>
          </w:p>
        </w:tc>
        <w:tc>
          <w:tcPr>
            <w:tcW w:w="346" w:type="pct"/>
            <w:vAlign w:val="center"/>
          </w:tcPr>
          <w:p w14:paraId="1E8DA443"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2.295</w:t>
            </w:r>
          </w:p>
        </w:tc>
        <w:tc>
          <w:tcPr>
            <w:tcW w:w="346" w:type="pct"/>
            <w:vAlign w:val="center"/>
          </w:tcPr>
          <w:p w14:paraId="3AE36FF0"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2.031</w:t>
            </w:r>
          </w:p>
        </w:tc>
      </w:tr>
      <w:tr w:rsidR="00E915A7" w:rsidRPr="0023268E" w14:paraId="500188CA" w14:textId="77777777" w:rsidTr="0023268E">
        <w:tc>
          <w:tcPr>
            <w:tcW w:w="701" w:type="pct"/>
            <w:vAlign w:val="center"/>
          </w:tcPr>
          <w:p w14:paraId="30385F05" w14:textId="189ACD99"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Alt2</w:t>
            </w:r>
            <w:r w:rsidR="00E915A7" w:rsidRPr="0023268E">
              <w:rPr>
                <w:rFonts w:ascii="Times New Roman" w:eastAsia="等线" w:hAnsi="Times New Roman"/>
                <w:color w:val="000000"/>
                <w:sz w:val="16"/>
                <w:szCs w:val="22"/>
              </w:rPr>
              <w:t xml:space="preserve"> </w:t>
            </w:r>
            <w:r w:rsidR="00E915A7" w:rsidRPr="0023268E">
              <w:rPr>
                <w:rFonts w:ascii="Times New Roman" w:eastAsia="等线" w:hAnsi="Times New Roman"/>
                <w:color w:val="000000"/>
                <w:sz w:val="16"/>
                <w:szCs w:val="22"/>
                <w:lang w:eastAsia="zh-CN"/>
              </w:rPr>
              <w:t>(</w:t>
            </w:r>
            <w:r w:rsidR="0023268E">
              <w:rPr>
                <w:rFonts w:ascii="Times New Roman" w:eastAsia="等线" w:hAnsi="Times New Roman"/>
                <w:color w:val="000000"/>
                <w:sz w:val="16"/>
                <w:szCs w:val="22"/>
              </w:rPr>
              <w:t>C</w:t>
            </w:r>
            <w:r w:rsidR="0023268E" w:rsidRPr="0023268E">
              <w:rPr>
                <w:rFonts w:ascii="Times New Roman" w:eastAsia="等线" w:hAnsi="Times New Roman"/>
                <w:color w:val="000000"/>
                <w:sz w:val="16"/>
                <w:szCs w:val="22"/>
              </w:rPr>
              <w:t>ase2</w:t>
            </w:r>
            <w:r w:rsidR="00E915A7" w:rsidRPr="0023268E">
              <w:rPr>
                <w:rFonts w:ascii="Times New Roman" w:eastAsia="等线" w:hAnsi="Times New Roman"/>
                <w:color w:val="000000"/>
                <w:sz w:val="16"/>
                <w:szCs w:val="22"/>
              </w:rPr>
              <w:t>)</w:t>
            </w:r>
          </w:p>
        </w:tc>
        <w:tc>
          <w:tcPr>
            <w:tcW w:w="346" w:type="pct"/>
            <w:vAlign w:val="center"/>
          </w:tcPr>
          <w:p w14:paraId="7DA20E31"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0.796</w:t>
            </w:r>
          </w:p>
        </w:tc>
        <w:tc>
          <w:tcPr>
            <w:tcW w:w="395" w:type="pct"/>
            <w:vAlign w:val="center"/>
          </w:tcPr>
          <w:p w14:paraId="4D0763AA"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2.852</w:t>
            </w:r>
          </w:p>
        </w:tc>
        <w:tc>
          <w:tcPr>
            <w:tcW w:w="346" w:type="pct"/>
            <w:vAlign w:val="center"/>
          </w:tcPr>
          <w:p w14:paraId="2F873FF5"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3.352</w:t>
            </w:r>
          </w:p>
        </w:tc>
        <w:tc>
          <w:tcPr>
            <w:tcW w:w="395" w:type="pct"/>
            <w:vAlign w:val="center"/>
          </w:tcPr>
          <w:p w14:paraId="72AD739E"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3.524</w:t>
            </w:r>
          </w:p>
        </w:tc>
        <w:tc>
          <w:tcPr>
            <w:tcW w:w="346" w:type="pct"/>
            <w:vAlign w:val="center"/>
          </w:tcPr>
          <w:p w14:paraId="03395788"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3.372</w:t>
            </w:r>
          </w:p>
        </w:tc>
        <w:tc>
          <w:tcPr>
            <w:tcW w:w="346" w:type="pct"/>
            <w:vAlign w:val="center"/>
          </w:tcPr>
          <w:p w14:paraId="49DFBBDF"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3.17</w:t>
            </w:r>
          </w:p>
        </w:tc>
        <w:tc>
          <w:tcPr>
            <w:tcW w:w="395" w:type="pct"/>
            <w:vAlign w:val="center"/>
          </w:tcPr>
          <w:p w14:paraId="27372E16"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2.76</w:t>
            </w:r>
          </w:p>
        </w:tc>
        <w:tc>
          <w:tcPr>
            <w:tcW w:w="346" w:type="pct"/>
            <w:vAlign w:val="center"/>
          </w:tcPr>
          <w:p w14:paraId="0AEFC4D5"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2.387</w:t>
            </w:r>
          </w:p>
        </w:tc>
        <w:tc>
          <w:tcPr>
            <w:tcW w:w="346" w:type="pct"/>
            <w:vAlign w:val="center"/>
          </w:tcPr>
          <w:p w14:paraId="2B5ED3C1"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2.204</w:t>
            </w:r>
          </w:p>
        </w:tc>
        <w:tc>
          <w:tcPr>
            <w:tcW w:w="346" w:type="pct"/>
            <w:vAlign w:val="center"/>
          </w:tcPr>
          <w:p w14:paraId="6FEE6BAD"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1.81</w:t>
            </w:r>
          </w:p>
        </w:tc>
        <w:tc>
          <w:tcPr>
            <w:tcW w:w="346" w:type="pct"/>
            <w:vAlign w:val="center"/>
          </w:tcPr>
          <w:p w14:paraId="28A5C083"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1.652</w:t>
            </w:r>
          </w:p>
        </w:tc>
        <w:tc>
          <w:tcPr>
            <w:tcW w:w="346" w:type="pct"/>
            <w:vAlign w:val="center"/>
          </w:tcPr>
          <w:p w14:paraId="79D73462"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1.476</w:t>
            </w:r>
          </w:p>
        </w:tc>
      </w:tr>
      <w:tr w:rsidR="00E915A7" w:rsidRPr="0023268E" w14:paraId="1110C96D" w14:textId="77777777" w:rsidTr="0023268E">
        <w:tc>
          <w:tcPr>
            <w:tcW w:w="701" w:type="pct"/>
            <w:vAlign w:val="center"/>
          </w:tcPr>
          <w:p w14:paraId="65E98A84" w14:textId="05CE2AEC" w:rsidR="00F17140" w:rsidRPr="0023268E" w:rsidRDefault="00F17140" w:rsidP="00F17140">
            <w:pPr>
              <w:rPr>
                <w:rFonts w:ascii="Times New Roman" w:eastAsia="宋体" w:hAnsi="Times New Roman"/>
                <w:sz w:val="16"/>
                <w:lang w:eastAsia="zh-CN"/>
              </w:rPr>
            </w:pPr>
            <w:r w:rsidRPr="0023268E">
              <w:rPr>
                <w:rFonts w:ascii="Times New Roman" w:eastAsia="等线" w:hAnsi="Times New Roman"/>
                <w:color w:val="000000"/>
                <w:sz w:val="16"/>
                <w:szCs w:val="22"/>
              </w:rPr>
              <w:t>Alt1</w:t>
            </w:r>
            <w:r w:rsidR="00E915A7" w:rsidRPr="0023268E">
              <w:rPr>
                <w:rFonts w:ascii="Times New Roman" w:eastAsia="等线" w:hAnsi="Times New Roman"/>
                <w:color w:val="000000"/>
                <w:sz w:val="16"/>
                <w:szCs w:val="22"/>
                <w:lang w:eastAsia="zh-CN"/>
              </w:rPr>
              <w:t xml:space="preserve"> (</w:t>
            </w:r>
            <w:r w:rsidR="0023268E">
              <w:rPr>
                <w:rFonts w:ascii="Times New Roman" w:eastAsia="等线" w:hAnsi="Times New Roman"/>
                <w:color w:val="000000"/>
                <w:sz w:val="16"/>
                <w:szCs w:val="22"/>
              </w:rPr>
              <w:t>C</w:t>
            </w:r>
            <w:r w:rsidR="0023268E" w:rsidRPr="0023268E">
              <w:rPr>
                <w:rFonts w:ascii="Times New Roman" w:eastAsia="等线" w:hAnsi="Times New Roman"/>
                <w:color w:val="000000"/>
                <w:sz w:val="16"/>
                <w:szCs w:val="22"/>
              </w:rPr>
              <w:t>ase3</w:t>
            </w:r>
            <w:r w:rsidR="00E915A7" w:rsidRPr="0023268E">
              <w:rPr>
                <w:rFonts w:ascii="Times New Roman" w:eastAsia="等线" w:hAnsi="Times New Roman"/>
                <w:color w:val="000000"/>
                <w:sz w:val="16"/>
                <w:szCs w:val="22"/>
              </w:rPr>
              <w:t>)</w:t>
            </w:r>
          </w:p>
        </w:tc>
        <w:tc>
          <w:tcPr>
            <w:tcW w:w="346" w:type="pct"/>
            <w:vAlign w:val="center"/>
          </w:tcPr>
          <w:p w14:paraId="4B73E1B0"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1.444</w:t>
            </w:r>
          </w:p>
        </w:tc>
        <w:tc>
          <w:tcPr>
            <w:tcW w:w="395" w:type="pct"/>
            <w:vAlign w:val="center"/>
          </w:tcPr>
          <w:p w14:paraId="37A600D1"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0.7667</w:t>
            </w:r>
          </w:p>
        </w:tc>
        <w:tc>
          <w:tcPr>
            <w:tcW w:w="346" w:type="pct"/>
            <w:vAlign w:val="center"/>
          </w:tcPr>
          <w:p w14:paraId="767A30A2"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0.768</w:t>
            </w:r>
          </w:p>
        </w:tc>
        <w:tc>
          <w:tcPr>
            <w:tcW w:w="395" w:type="pct"/>
            <w:vAlign w:val="center"/>
          </w:tcPr>
          <w:p w14:paraId="48A8A778"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0.8029</w:t>
            </w:r>
          </w:p>
        </w:tc>
        <w:tc>
          <w:tcPr>
            <w:tcW w:w="346" w:type="pct"/>
            <w:vAlign w:val="center"/>
          </w:tcPr>
          <w:p w14:paraId="092D80BC"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2.394</w:t>
            </w:r>
          </w:p>
        </w:tc>
        <w:tc>
          <w:tcPr>
            <w:tcW w:w="346" w:type="pct"/>
            <w:vAlign w:val="center"/>
          </w:tcPr>
          <w:p w14:paraId="31B0737B"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1.305</w:t>
            </w:r>
          </w:p>
        </w:tc>
        <w:tc>
          <w:tcPr>
            <w:tcW w:w="395" w:type="pct"/>
            <w:vAlign w:val="center"/>
          </w:tcPr>
          <w:p w14:paraId="594AFE96"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2.089</w:t>
            </w:r>
          </w:p>
        </w:tc>
        <w:tc>
          <w:tcPr>
            <w:tcW w:w="346" w:type="pct"/>
            <w:vAlign w:val="center"/>
          </w:tcPr>
          <w:p w14:paraId="2D15B695"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2.123</w:t>
            </w:r>
          </w:p>
        </w:tc>
        <w:tc>
          <w:tcPr>
            <w:tcW w:w="346" w:type="pct"/>
            <w:vAlign w:val="center"/>
          </w:tcPr>
          <w:p w14:paraId="350A2FCC"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2.202</w:t>
            </w:r>
          </w:p>
        </w:tc>
        <w:tc>
          <w:tcPr>
            <w:tcW w:w="346" w:type="pct"/>
            <w:vAlign w:val="center"/>
          </w:tcPr>
          <w:p w14:paraId="62D86B64"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2.144</w:t>
            </w:r>
          </w:p>
        </w:tc>
        <w:tc>
          <w:tcPr>
            <w:tcW w:w="346" w:type="pct"/>
            <w:vAlign w:val="center"/>
          </w:tcPr>
          <w:p w14:paraId="239CC3B5"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1.61</w:t>
            </w:r>
          </w:p>
        </w:tc>
        <w:tc>
          <w:tcPr>
            <w:tcW w:w="346" w:type="pct"/>
            <w:vAlign w:val="center"/>
          </w:tcPr>
          <w:p w14:paraId="500CAB34"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2.211</w:t>
            </w:r>
          </w:p>
        </w:tc>
      </w:tr>
      <w:tr w:rsidR="00E915A7" w:rsidRPr="0023268E" w14:paraId="25B1B46F" w14:textId="77777777" w:rsidTr="0023268E">
        <w:tc>
          <w:tcPr>
            <w:tcW w:w="701" w:type="pct"/>
            <w:vAlign w:val="center"/>
          </w:tcPr>
          <w:p w14:paraId="4C0C24C7" w14:textId="51514606" w:rsidR="00F17140" w:rsidRPr="0023268E" w:rsidRDefault="00F17140" w:rsidP="00F17140">
            <w:pPr>
              <w:rPr>
                <w:rFonts w:ascii="Times New Roman" w:eastAsia="宋体" w:hAnsi="Times New Roman"/>
                <w:sz w:val="16"/>
                <w:lang w:eastAsia="zh-CN"/>
              </w:rPr>
            </w:pPr>
            <w:r w:rsidRPr="0023268E">
              <w:rPr>
                <w:rFonts w:ascii="Times New Roman" w:eastAsia="等线" w:hAnsi="Times New Roman"/>
                <w:color w:val="000000"/>
                <w:sz w:val="16"/>
                <w:szCs w:val="22"/>
              </w:rPr>
              <w:t>Alt2</w:t>
            </w:r>
            <w:r w:rsidR="00E915A7" w:rsidRPr="0023268E">
              <w:rPr>
                <w:rFonts w:ascii="Times New Roman" w:eastAsia="等线" w:hAnsi="Times New Roman"/>
                <w:color w:val="000000"/>
                <w:sz w:val="16"/>
                <w:szCs w:val="22"/>
                <w:lang w:eastAsia="zh-CN"/>
              </w:rPr>
              <w:t xml:space="preserve"> (</w:t>
            </w:r>
            <w:r w:rsidR="0023268E">
              <w:rPr>
                <w:rFonts w:ascii="Times New Roman" w:eastAsia="等线" w:hAnsi="Times New Roman"/>
                <w:color w:val="000000"/>
                <w:sz w:val="16"/>
                <w:szCs w:val="22"/>
              </w:rPr>
              <w:t>C</w:t>
            </w:r>
            <w:r w:rsidR="0023268E" w:rsidRPr="0023268E">
              <w:rPr>
                <w:rFonts w:ascii="Times New Roman" w:eastAsia="等线" w:hAnsi="Times New Roman"/>
                <w:color w:val="000000"/>
                <w:sz w:val="16"/>
                <w:szCs w:val="22"/>
              </w:rPr>
              <w:t>ase4</w:t>
            </w:r>
            <w:r w:rsidR="00E915A7" w:rsidRPr="0023268E">
              <w:rPr>
                <w:rFonts w:ascii="Times New Roman" w:eastAsia="等线" w:hAnsi="Times New Roman"/>
                <w:color w:val="000000"/>
                <w:sz w:val="16"/>
                <w:szCs w:val="22"/>
                <w:lang w:eastAsia="zh-CN"/>
              </w:rPr>
              <w:t>)</w:t>
            </w:r>
          </w:p>
        </w:tc>
        <w:tc>
          <w:tcPr>
            <w:tcW w:w="346" w:type="pct"/>
            <w:vAlign w:val="center"/>
          </w:tcPr>
          <w:p w14:paraId="08EBB964"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1.444</w:t>
            </w:r>
          </w:p>
        </w:tc>
        <w:tc>
          <w:tcPr>
            <w:tcW w:w="395" w:type="pct"/>
            <w:vAlign w:val="center"/>
          </w:tcPr>
          <w:p w14:paraId="5633F5A9"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2.948</w:t>
            </w:r>
          </w:p>
        </w:tc>
        <w:tc>
          <w:tcPr>
            <w:tcW w:w="346" w:type="pct"/>
            <w:vAlign w:val="center"/>
          </w:tcPr>
          <w:p w14:paraId="22644769"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3.132</w:t>
            </w:r>
          </w:p>
        </w:tc>
        <w:tc>
          <w:tcPr>
            <w:tcW w:w="395" w:type="pct"/>
            <w:vAlign w:val="center"/>
          </w:tcPr>
          <w:p w14:paraId="7C145A03"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2.532</w:t>
            </w:r>
          </w:p>
        </w:tc>
        <w:tc>
          <w:tcPr>
            <w:tcW w:w="346" w:type="pct"/>
            <w:vAlign w:val="center"/>
          </w:tcPr>
          <w:p w14:paraId="33CE213F"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1.952</w:t>
            </w:r>
          </w:p>
        </w:tc>
        <w:tc>
          <w:tcPr>
            <w:tcW w:w="346" w:type="pct"/>
            <w:vAlign w:val="center"/>
          </w:tcPr>
          <w:p w14:paraId="05DE46FB"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2.032</w:t>
            </w:r>
          </w:p>
        </w:tc>
        <w:tc>
          <w:tcPr>
            <w:tcW w:w="395" w:type="pct"/>
            <w:vAlign w:val="center"/>
          </w:tcPr>
          <w:p w14:paraId="3B55BD89"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0.9752</w:t>
            </w:r>
          </w:p>
        </w:tc>
        <w:tc>
          <w:tcPr>
            <w:tcW w:w="346" w:type="pct"/>
            <w:vAlign w:val="center"/>
          </w:tcPr>
          <w:p w14:paraId="63550D01"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1.364</w:t>
            </w:r>
          </w:p>
        </w:tc>
        <w:tc>
          <w:tcPr>
            <w:tcW w:w="346" w:type="pct"/>
            <w:vAlign w:val="center"/>
          </w:tcPr>
          <w:p w14:paraId="50E0D034"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1.956</w:t>
            </w:r>
          </w:p>
        </w:tc>
        <w:tc>
          <w:tcPr>
            <w:tcW w:w="346" w:type="pct"/>
            <w:vAlign w:val="center"/>
          </w:tcPr>
          <w:p w14:paraId="5BA049DC"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2.178</w:t>
            </w:r>
          </w:p>
        </w:tc>
        <w:tc>
          <w:tcPr>
            <w:tcW w:w="346" w:type="pct"/>
            <w:vAlign w:val="center"/>
          </w:tcPr>
          <w:p w14:paraId="2F3E5723"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2.276</w:t>
            </w:r>
          </w:p>
        </w:tc>
        <w:tc>
          <w:tcPr>
            <w:tcW w:w="346" w:type="pct"/>
            <w:vAlign w:val="center"/>
          </w:tcPr>
          <w:p w14:paraId="05A1A7DE" w14:textId="77777777" w:rsidR="00F17140" w:rsidRPr="0023268E" w:rsidRDefault="00F17140" w:rsidP="00F17140">
            <w:pPr>
              <w:rPr>
                <w:rFonts w:ascii="Times New Roman" w:eastAsia="宋体" w:hAnsi="Times New Roman"/>
                <w:sz w:val="16"/>
              </w:rPr>
            </w:pPr>
            <w:r w:rsidRPr="0023268E">
              <w:rPr>
                <w:rFonts w:ascii="Times New Roman" w:eastAsia="等线" w:hAnsi="Times New Roman"/>
                <w:color w:val="000000"/>
                <w:sz w:val="16"/>
                <w:szCs w:val="22"/>
              </w:rPr>
              <w:t>2.54</w:t>
            </w:r>
          </w:p>
        </w:tc>
      </w:tr>
    </w:tbl>
    <w:p w14:paraId="08432B45" w14:textId="13DFB396" w:rsidR="00F17140" w:rsidRDefault="00F17140" w:rsidP="0057439F">
      <w:pPr>
        <w:jc w:val="both"/>
        <w:rPr>
          <w:rFonts w:eastAsia="宋体"/>
          <w:lang w:eastAsia="zh-CN"/>
        </w:rPr>
      </w:pPr>
    </w:p>
    <w:p w14:paraId="0BFEF385" w14:textId="77777777" w:rsidR="0023268E" w:rsidRDefault="000E5CDC" w:rsidP="0057439F">
      <w:pPr>
        <w:jc w:val="center"/>
        <w:rPr>
          <w:rFonts w:ascii="Times New Roman" w:hAnsi="Times New Roman"/>
        </w:rPr>
      </w:pPr>
      <w:r>
        <w:rPr>
          <w:noProof/>
        </w:rPr>
        <w:drawing>
          <wp:inline distT="0" distB="0" distL="0" distR="0" wp14:anchorId="674377FB" wp14:editId="0AE0A439">
            <wp:extent cx="2700000" cy="1980000"/>
            <wp:effectExtent l="0" t="0" r="5715" b="1270"/>
            <wp:docPr id="72" name="图表 72">
              <a:extLst xmlns:a="http://schemas.openxmlformats.org/drawingml/2006/main">
                <a:ext uri="{FF2B5EF4-FFF2-40B4-BE49-F238E27FC236}">
                  <a16:creationId xmlns:a16="http://schemas.microsoft.com/office/drawing/2014/main" id="{3F6A727E-C86E-4915-AA4B-2629FB02D15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0E28FA">
        <w:rPr>
          <w:noProof/>
        </w:rPr>
        <w:drawing>
          <wp:inline distT="0" distB="0" distL="0" distR="0" wp14:anchorId="49BEFA87" wp14:editId="5322C0E5">
            <wp:extent cx="2700000" cy="1980000"/>
            <wp:effectExtent l="0" t="0" r="5715" b="1270"/>
            <wp:docPr id="73" name="图表 73">
              <a:extLst xmlns:a="http://schemas.openxmlformats.org/drawingml/2006/main">
                <a:ext uri="{FF2B5EF4-FFF2-40B4-BE49-F238E27FC236}">
                  <a16:creationId xmlns:a16="http://schemas.microsoft.com/office/drawing/2014/main" id="{36772807-440E-4055-B3B5-D1D8404DA25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F5FE6D7" w14:textId="3BC0DA12" w:rsidR="0023268E" w:rsidRDefault="00C63080" w:rsidP="00EE40FF">
      <w:pPr>
        <w:spacing w:after="240"/>
        <w:jc w:val="center"/>
        <w:rPr>
          <w:rFonts w:ascii="Times New Roman" w:eastAsia="宋体" w:hAnsi="Times New Roman"/>
          <w:bCs/>
        </w:rPr>
      </w:pPr>
      <w:bookmarkStart w:id="17" w:name="_Ref71299978"/>
      <w:r w:rsidRPr="0023268E">
        <w:rPr>
          <w:rFonts w:ascii="Times New Roman" w:hAnsi="Times New Roman"/>
        </w:rPr>
        <w:t xml:space="preserve">Figure </w:t>
      </w:r>
      <w:r w:rsidRPr="0023268E">
        <w:rPr>
          <w:rFonts w:ascii="Times New Roman" w:hAnsi="Times New Roman"/>
        </w:rPr>
        <w:fldChar w:fldCharType="begin"/>
      </w:r>
      <w:r w:rsidRPr="0023268E">
        <w:rPr>
          <w:rFonts w:ascii="Times New Roman" w:hAnsi="Times New Roman"/>
        </w:rPr>
        <w:instrText xml:space="preserve"> SEQ Figure \* ARABIC </w:instrText>
      </w:r>
      <w:r w:rsidRPr="0023268E">
        <w:rPr>
          <w:rFonts w:ascii="Times New Roman" w:hAnsi="Times New Roman"/>
        </w:rPr>
        <w:fldChar w:fldCharType="separate"/>
      </w:r>
      <w:r w:rsidR="00A3743C">
        <w:rPr>
          <w:rFonts w:ascii="Times New Roman" w:hAnsi="Times New Roman"/>
          <w:noProof/>
        </w:rPr>
        <w:t>2</w:t>
      </w:r>
      <w:r w:rsidRPr="0023268E">
        <w:rPr>
          <w:rFonts w:ascii="Times New Roman" w:hAnsi="Times New Roman"/>
        </w:rPr>
        <w:fldChar w:fldCharType="end"/>
      </w:r>
      <w:bookmarkEnd w:id="17"/>
      <w:r w:rsidRPr="00C63080">
        <w:rPr>
          <w:rFonts w:ascii="Times New Roman" w:hAnsi="Times New Roman"/>
        </w:rPr>
        <w:t xml:space="preserve"> </w:t>
      </w:r>
      <w:r w:rsidR="00990784">
        <w:rPr>
          <w:rFonts w:ascii="Times New Roman" w:hAnsi="Times New Roman"/>
        </w:rPr>
        <w:t>the comparison of two sequence type</w:t>
      </w:r>
      <w:r w:rsidR="0023268E">
        <w:rPr>
          <w:rFonts w:ascii="Times New Roman" w:hAnsi="Times New Roman"/>
        </w:rPr>
        <w:t>s</w:t>
      </w:r>
      <w:r w:rsidR="00990784">
        <w:rPr>
          <w:rFonts w:ascii="Times New Roman" w:hAnsi="Times New Roman"/>
        </w:rPr>
        <w:t xml:space="preserve"> of </w:t>
      </w:r>
      <w:r w:rsidRPr="0023268E">
        <w:rPr>
          <w:rFonts w:ascii="Times New Roman" w:eastAsia="宋体" w:hAnsi="Times New Roman"/>
          <w:bCs/>
          <w:szCs w:val="20"/>
        </w:rPr>
        <w:t>95</w:t>
      </w:r>
      <w:r w:rsidRPr="0023268E">
        <w:rPr>
          <w:rFonts w:ascii="Times New Roman" w:eastAsia="宋体" w:hAnsi="Times New Roman"/>
          <w:bCs/>
          <w:szCs w:val="20"/>
          <w:vertAlign w:val="superscript"/>
        </w:rPr>
        <w:t>th</w:t>
      </w:r>
      <w:r w:rsidRPr="0023268E">
        <w:rPr>
          <w:rFonts w:ascii="Times New Roman" w:eastAsia="宋体" w:hAnsi="Times New Roman"/>
          <w:bCs/>
          <w:szCs w:val="20"/>
        </w:rPr>
        <w:t xml:space="preserve"> percentile CM </w:t>
      </w:r>
      <w:r>
        <w:rPr>
          <w:rFonts w:ascii="Times New Roman" w:eastAsia="宋体" w:hAnsi="Times New Roman"/>
          <w:bCs/>
        </w:rPr>
        <w:t>for different number of RBs</w:t>
      </w:r>
    </w:p>
    <w:p w14:paraId="59364EA1" w14:textId="64C1E6B0" w:rsidR="00DF1ABF" w:rsidRDefault="00C06CA4" w:rsidP="00C06CA4">
      <w:pPr>
        <w:jc w:val="both"/>
        <w:rPr>
          <w:rFonts w:ascii="Times New Roman" w:hAnsi="Times New Roman"/>
          <w:lang w:val="en-GB"/>
        </w:rPr>
      </w:pPr>
      <w:r>
        <w:rPr>
          <w:rFonts w:ascii="Times New Roman" w:eastAsia="宋体" w:hAnsi="Times New Roman"/>
          <w:bCs/>
          <w:lang w:eastAsia="zh-CN"/>
        </w:rPr>
        <w:t>As we see f</w:t>
      </w:r>
      <w:r w:rsidRPr="00170671">
        <w:rPr>
          <w:rFonts w:ascii="Times New Roman" w:eastAsia="宋体" w:hAnsi="Times New Roman"/>
          <w:bCs/>
          <w:lang w:eastAsia="zh-CN"/>
        </w:rPr>
        <w:t xml:space="preserve">rom </w:t>
      </w:r>
      <w:r w:rsidRPr="00170671">
        <w:rPr>
          <w:rFonts w:ascii="Times New Roman" w:hAnsi="Times New Roman"/>
          <w:lang w:val="en-GB"/>
        </w:rPr>
        <w:fldChar w:fldCharType="begin"/>
      </w:r>
      <w:r w:rsidRPr="00170671">
        <w:rPr>
          <w:rFonts w:ascii="Times New Roman" w:hAnsi="Times New Roman"/>
          <w:lang w:val="en-GB"/>
        </w:rPr>
        <w:instrText xml:space="preserve"> REF _Ref71299952 \h  \* MERGEFORMAT </w:instrText>
      </w:r>
      <w:r w:rsidRPr="00170671">
        <w:rPr>
          <w:rFonts w:ascii="Times New Roman" w:hAnsi="Times New Roman"/>
          <w:lang w:val="en-GB"/>
        </w:rPr>
      </w:r>
      <w:r w:rsidRPr="00170671">
        <w:rPr>
          <w:rFonts w:ascii="Times New Roman" w:hAnsi="Times New Roman"/>
          <w:lang w:val="en-GB"/>
        </w:rPr>
        <w:fldChar w:fldCharType="separate"/>
      </w:r>
      <w:r w:rsidR="00A3743C" w:rsidRPr="0023268E">
        <w:rPr>
          <w:rFonts w:ascii="Times New Roman" w:hAnsi="Times New Roman"/>
        </w:rPr>
        <w:t xml:space="preserve">Table </w:t>
      </w:r>
      <w:r w:rsidR="00A3743C">
        <w:rPr>
          <w:rFonts w:ascii="Times New Roman" w:hAnsi="Times New Roman"/>
          <w:noProof/>
        </w:rPr>
        <w:t>4</w:t>
      </w:r>
      <w:r w:rsidRPr="00170671">
        <w:rPr>
          <w:rFonts w:ascii="Times New Roman" w:hAnsi="Times New Roman"/>
          <w:lang w:val="en-GB"/>
        </w:rPr>
        <w:fldChar w:fldCharType="end"/>
      </w:r>
      <w:r w:rsidRPr="00170671">
        <w:rPr>
          <w:rFonts w:ascii="Times New Roman" w:hAnsi="Times New Roman"/>
          <w:lang w:val="en-GB"/>
        </w:rPr>
        <w:t xml:space="preserve"> and </w:t>
      </w:r>
      <w:r w:rsidRPr="00170671">
        <w:rPr>
          <w:rFonts w:ascii="Times New Roman" w:hAnsi="Times New Roman"/>
          <w:lang w:val="en-GB"/>
        </w:rPr>
        <w:fldChar w:fldCharType="begin"/>
      </w:r>
      <w:r w:rsidRPr="00170671">
        <w:rPr>
          <w:rFonts w:ascii="Times New Roman" w:hAnsi="Times New Roman"/>
          <w:lang w:val="en-GB"/>
        </w:rPr>
        <w:instrText xml:space="preserve"> REF _Ref71299978 \h  \* MERGEFORMAT </w:instrText>
      </w:r>
      <w:r w:rsidRPr="00170671">
        <w:rPr>
          <w:rFonts w:ascii="Times New Roman" w:hAnsi="Times New Roman"/>
          <w:lang w:val="en-GB"/>
        </w:rPr>
      </w:r>
      <w:r w:rsidRPr="00170671">
        <w:rPr>
          <w:rFonts w:ascii="Times New Roman" w:hAnsi="Times New Roman"/>
          <w:lang w:val="en-GB"/>
        </w:rPr>
        <w:fldChar w:fldCharType="separate"/>
      </w:r>
      <w:r w:rsidR="00A3743C" w:rsidRPr="0023268E">
        <w:rPr>
          <w:rFonts w:ascii="Times New Roman" w:hAnsi="Times New Roman"/>
        </w:rPr>
        <w:t xml:space="preserve">Figure </w:t>
      </w:r>
      <w:r w:rsidR="00A3743C">
        <w:rPr>
          <w:rFonts w:ascii="Times New Roman" w:hAnsi="Times New Roman"/>
          <w:noProof/>
        </w:rPr>
        <w:t>2</w:t>
      </w:r>
      <w:r w:rsidRPr="00170671">
        <w:rPr>
          <w:rFonts w:ascii="Times New Roman" w:hAnsi="Times New Roman"/>
          <w:lang w:val="en-GB"/>
        </w:rPr>
        <w:fldChar w:fldCharType="end"/>
      </w:r>
      <w:r w:rsidRPr="00170671">
        <w:rPr>
          <w:rFonts w:ascii="Times New Roman" w:hAnsi="Times New Roman"/>
          <w:lang w:val="en-GB"/>
        </w:rPr>
        <w:t>, for case 1 and case 2, the CM of alt 2 is much larger than that of alt 1 when PRB number is not more than 9, and a bit lower when PRB nu</w:t>
      </w:r>
      <w:r>
        <w:rPr>
          <w:rFonts w:ascii="Times New Roman" w:hAnsi="Times New Roman"/>
          <w:lang w:val="en-GB"/>
        </w:rPr>
        <w:t xml:space="preserve">mber is more than 10. For case 3 and case 4, the CM of alt 2 is higher than that of alt 1 when PRB number is less than </w:t>
      </w:r>
      <w:r w:rsidR="006D1EE7">
        <w:rPr>
          <w:rFonts w:ascii="Times New Roman" w:hAnsi="Times New Roman"/>
          <w:lang w:val="en-GB"/>
        </w:rPr>
        <w:t>5</w:t>
      </w:r>
      <w:r>
        <w:rPr>
          <w:rFonts w:ascii="Times New Roman" w:hAnsi="Times New Roman"/>
          <w:lang w:val="en-GB"/>
        </w:rPr>
        <w:t xml:space="preserve"> or larger than 9 or equal to 6, while lower when PRB number is equal to 5/7/8/9.</w:t>
      </w:r>
      <w:r w:rsidR="006D1EE7">
        <w:rPr>
          <w:rFonts w:ascii="Times New Roman" w:hAnsi="Times New Roman"/>
          <w:lang w:val="en-GB"/>
        </w:rPr>
        <w:t xml:space="preserve"> Additionally, the trend of alt 1 is steadier than alt 2 with </w:t>
      </w:r>
      <w:r w:rsidR="0022367B">
        <w:rPr>
          <w:rFonts w:ascii="Times New Roman" w:hAnsi="Times New Roman"/>
          <w:lang w:val="en-GB"/>
        </w:rPr>
        <w:t xml:space="preserve">varying </w:t>
      </w:r>
      <w:r w:rsidR="006D1EE7">
        <w:rPr>
          <w:rFonts w:ascii="Times New Roman" w:hAnsi="Times New Roman"/>
          <w:lang w:val="en-GB"/>
        </w:rPr>
        <w:t xml:space="preserve">PRB </w:t>
      </w:r>
      <w:r w:rsidR="006D1EE7">
        <w:rPr>
          <w:rFonts w:ascii="Times New Roman" w:hAnsi="Times New Roman"/>
          <w:lang w:val="en-GB"/>
        </w:rPr>
        <w:lastRenderedPageBreak/>
        <w:t>numbers. In general, alt 1 has better CM performance than alt 2 if we support only one sequence type for enhanced PF 0/1/4.</w:t>
      </w:r>
    </w:p>
    <w:p w14:paraId="0CE91950" w14:textId="2044BF4B" w:rsidR="006D1EE7" w:rsidRPr="006D1EE7" w:rsidRDefault="006D1EE7" w:rsidP="006D1EE7">
      <w:pPr>
        <w:pStyle w:val="a7"/>
        <w:jc w:val="both"/>
        <w:rPr>
          <w:rFonts w:ascii="Times New Roman" w:hAnsi="Times New Roman"/>
          <w:b/>
        </w:rPr>
      </w:pPr>
      <w:bookmarkStart w:id="18" w:name="_Ref71659705"/>
      <w:r w:rsidRPr="006D1EE7">
        <w:rPr>
          <w:rFonts w:ascii="Times New Roman" w:hAnsi="Times New Roman"/>
          <w:b/>
        </w:rPr>
        <w:t xml:space="preserve">Observation </w:t>
      </w:r>
      <w:r w:rsidRPr="006D1EE7">
        <w:rPr>
          <w:rFonts w:ascii="Times New Roman" w:hAnsi="Times New Roman"/>
          <w:b/>
        </w:rPr>
        <w:fldChar w:fldCharType="begin"/>
      </w:r>
      <w:r w:rsidRPr="006D1EE7">
        <w:rPr>
          <w:rFonts w:ascii="Times New Roman" w:hAnsi="Times New Roman"/>
          <w:b/>
        </w:rPr>
        <w:instrText xml:space="preserve"> SEQ Observation \* ARABIC </w:instrText>
      </w:r>
      <w:r w:rsidRPr="006D1EE7">
        <w:rPr>
          <w:rFonts w:ascii="Times New Roman" w:hAnsi="Times New Roman"/>
          <w:b/>
        </w:rPr>
        <w:fldChar w:fldCharType="separate"/>
      </w:r>
      <w:r w:rsidR="00A3743C">
        <w:rPr>
          <w:rFonts w:ascii="Times New Roman" w:hAnsi="Times New Roman"/>
          <w:b/>
          <w:noProof/>
        </w:rPr>
        <w:t>1</w:t>
      </w:r>
      <w:r w:rsidRPr="006D1EE7">
        <w:rPr>
          <w:rFonts w:ascii="Times New Roman" w:hAnsi="Times New Roman"/>
          <w:b/>
        </w:rPr>
        <w:fldChar w:fldCharType="end"/>
      </w:r>
      <w:r w:rsidRPr="006D1EE7">
        <w:rPr>
          <w:rFonts w:ascii="Times New Roman" w:hAnsi="Times New Roman"/>
          <w:b/>
        </w:rPr>
        <w:t xml:space="preserve">: Alt 1 has better </w:t>
      </w:r>
      <w:r>
        <w:rPr>
          <w:rFonts w:ascii="Times New Roman" w:hAnsi="Times New Roman"/>
          <w:b/>
        </w:rPr>
        <w:t xml:space="preserve">CM </w:t>
      </w:r>
      <w:r w:rsidRPr="006D1EE7">
        <w:rPr>
          <w:rFonts w:ascii="Times New Roman" w:hAnsi="Times New Roman"/>
          <w:b/>
        </w:rPr>
        <w:t>performance than alt 2 if we support only one sequence type for enhanced PF 0/1/4.</w:t>
      </w:r>
      <w:bookmarkEnd w:id="18"/>
    </w:p>
    <w:p w14:paraId="6611C011" w14:textId="2BD16217" w:rsidR="006B6A5B" w:rsidRDefault="00585629" w:rsidP="00170671">
      <w:pPr>
        <w:pStyle w:val="a7"/>
        <w:jc w:val="both"/>
        <w:rPr>
          <w:rFonts w:ascii="Arial" w:hAnsi="Arial" w:cs="Arial"/>
        </w:rPr>
      </w:pPr>
      <w:r>
        <w:rPr>
          <w:rFonts w:ascii="Times New Roman" w:hAnsi="Times New Roman"/>
        </w:rPr>
        <w:t>Secondly, for single user</w:t>
      </w:r>
      <w:r w:rsidR="00353F09">
        <w:rPr>
          <w:rFonts w:ascii="Times New Roman" w:hAnsi="Times New Roman"/>
        </w:rPr>
        <w:t xml:space="preserve"> case</w:t>
      </w:r>
      <w:r>
        <w:rPr>
          <w:rFonts w:ascii="Times New Roman" w:hAnsi="Times New Roman"/>
        </w:rPr>
        <w:t>, t</w:t>
      </w:r>
      <w:r w:rsidR="006D1EE7" w:rsidRPr="0023268E">
        <w:rPr>
          <w:rFonts w:ascii="Times New Roman" w:hAnsi="Times New Roman"/>
        </w:rPr>
        <w:t xml:space="preserve">he </w:t>
      </w:r>
      <w:r>
        <w:rPr>
          <w:rFonts w:ascii="Times New Roman" w:hAnsi="Times New Roman"/>
        </w:rPr>
        <w:fldChar w:fldCharType="begin"/>
      </w:r>
      <w:r>
        <w:rPr>
          <w:rFonts w:ascii="Times New Roman" w:hAnsi="Times New Roman"/>
        </w:rPr>
        <w:instrText xml:space="preserve"> REF _Ref68163226 \h </w:instrText>
      </w:r>
      <w:r>
        <w:rPr>
          <w:rFonts w:ascii="Times New Roman" w:hAnsi="Times New Roman"/>
        </w:rPr>
      </w:r>
      <w:r>
        <w:rPr>
          <w:rFonts w:ascii="Times New Roman" w:hAnsi="Times New Roman"/>
        </w:rPr>
        <w:fldChar w:fldCharType="separate"/>
      </w:r>
      <w:r w:rsidR="00A3743C" w:rsidRPr="00803900">
        <w:rPr>
          <w:rFonts w:ascii="Times New Roman" w:hAnsi="Times New Roman"/>
        </w:rPr>
        <w:t xml:space="preserve">Figure </w:t>
      </w:r>
      <w:r w:rsidR="00A3743C">
        <w:rPr>
          <w:rFonts w:ascii="Times New Roman" w:hAnsi="Times New Roman"/>
          <w:noProof/>
        </w:rPr>
        <w:t>3</w:t>
      </w:r>
      <w:r>
        <w:rPr>
          <w:rFonts w:ascii="Times New Roman" w:hAnsi="Times New Roman"/>
        </w:rPr>
        <w:fldChar w:fldCharType="end"/>
      </w:r>
      <w:r>
        <w:rPr>
          <w:rFonts w:ascii="Times New Roman" w:hAnsi="Times New Roman"/>
        </w:rPr>
        <w:t xml:space="preserve"> </w:t>
      </w:r>
      <w:r w:rsidR="006D1EE7" w:rsidRPr="0023268E">
        <w:rPr>
          <w:rFonts w:ascii="Times New Roman" w:hAnsi="Times New Roman"/>
        </w:rPr>
        <w:t>illustrate</w:t>
      </w:r>
      <w:r w:rsidR="00D4390D">
        <w:rPr>
          <w:rFonts w:ascii="Times New Roman" w:hAnsi="Times New Roman"/>
        </w:rPr>
        <w:t>s</w:t>
      </w:r>
      <w:r w:rsidR="006D1EE7" w:rsidRPr="0023268E">
        <w:rPr>
          <w:rFonts w:ascii="Times New Roman" w:hAnsi="Times New Roman"/>
        </w:rPr>
        <w:t xml:space="preserve"> the MIL of enhanced PUCCH format 0 when SCS is 120kHz, delay spread is {5ns, 10ns, 20ns}, PRB number is 2</w:t>
      </w:r>
      <w:r w:rsidR="00353F09">
        <w:rPr>
          <w:rFonts w:ascii="Times New Roman" w:hAnsi="Times New Roman"/>
        </w:rPr>
        <w:t xml:space="preserve"> for </w:t>
      </w:r>
      <w:r w:rsidR="006D1EE7" w:rsidRPr="0023268E">
        <w:rPr>
          <w:rFonts w:ascii="Times New Roman" w:hAnsi="Times New Roman"/>
        </w:rPr>
        <w:t>the cases 1/2/</w:t>
      </w:r>
      <w:r>
        <w:rPr>
          <w:rFonts w:ascii="Times New Roman" w:hAnsi="Times New Roman"/>
        </w:rPr>
        <w:t>3</w:t>
      </w:r>
      <w:r w:rsidR="006D1EE7" w:rsidRPr="0023268E">
        <w:rPr>
          <w:rFonts w:ascii="Times New Roman" w:hAnsi="Times New Roman"/>
        </w:rPr>
        <w:t>/</w:t>
      </w:r>
      <w:r>
        <w:rPr>
          <w:rFonts w:ascii="Times New Roman" w:hAnsi="Times New Roman"/>
        </w:rPr>
        <w:t>4</w:t>
      </w:r>
      <w:r w:rsidR="00353F09">
        <w:rPr>
          <w:rFonts w:ascii="Times New Roman" w:hAnsi="Times New Roman"/>
        </w:rPr>
        <w:t>.</w:t>
      </w:r>
      <w:r>
        <w:rPr>
          <w:rFonts w:ascii="Times New Roman" w:hAnsi="Times New Roman"/>
        </w:rPr>
        <w:t xml:space="preserve"> </w:t>
      </w:r>
    </w:p>
    <w:p w14:paraId="4E13E1CA" w14:textId="7B513FDD" w:rsidR="00450396" w:rsidRDefault="00450396" w:rsidP="00170671">
      <w:pPr>
        <w:jc w:val="center"/>
        <w:rPr>
          <w:rFonts w:ascii="Arial" w:hAnsi="Arial" w:cs="Arial"/>
        </w:rPr>
      </w:pPr>
      <w:r>
        <w:rPr>
          <w:noProof/>
        </w:rPr>
        <w:drawing>
          <wp:inline distT="0" distB="0" distL="0" distR="0" wp14:anchorId="770BFAD1" wp14:editId="23AFB3D0">
            <wp:extent cx="4572000" cy="3248025"/>
            <wp:effectExtent l="0" t="0" r="0" b="9525"/>
            <wp:docPr id="1" name="图表 1">
              <a:extLst xmlns:a="http://schemas.openxmlformats.org/drawingml/2006/main">
                <a:ext uri="{FF2B5EF4-FFF2-40B4-BE49-F238E27FC236}">
                  <a16:creationId xmlns:a16="http://schemas.microsoft.com/office/drawing/2014/main" id="{361E521B-533F-49DB-BB77-CE403597D07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77F0CCA" w14:textId="05BDBDBD" w:rsidR="00EF490D" w:rsidRDefault="00EF490D" w:rsidP="0057439F">
      <w:pPr>
        <w:jc w:val="center"/>
        <w:rPr>
          <w:rFonts w:eastAsiaTheme="minorEastAsia"/>
          <w:lang w:val="en-GB" w:eastAsia="zh-CN"/>
        </w:rPr>
      </w:pPr>
      <w:bookmarkStart w:id="19" w:name="_Ref68163226"/>
      <w:r w:rsidRPr="00803900">
        <w:rPr>
          <w:rFonts w:ascii="Times New Roman" w:hAnsi="Times New Roman"/>
        </w:rPr>
        <w:t xml:space="preserve">Figure </w:t>
      </w:r>
      <w:r w:rsidRPr="00803900">
        <w:rPr>
          <w:rFonts w:ascii="Times New Roman" w:hAnsi="Times New Roman"/>
        </w:rPr>
        <w:fldChar w:fldCharType="begin"/>
      </w:r>
      <w:r w:rsidRPr="00803900">
        <w:rPr>
          <w:rFonts w:ascii="Times New Roman" w:hAnsi="Times New Roman"/>
        </w:rPr>
        <w:instrText xml:space="preserve"> SEQ Figure \* ARABIC </w:instrText>
      </w:r>
      <w:r w:rsidRPr="00803900">
        <w:rPr>
          <w:rFonts w:ascii="Times New Roman" w:hAnsi="Times New Roman"/>
        </w:rPr>
        <w:fldChar w:fldCharType="separate"/>
      </w:r>
      <w:r w:rsidR="00A3743C">
        <w:rPr>
          <w:rFonts w:ascii="Times New Roman" w:hAnsi="Times New Roman"/>
          <w:noProof/>
        </w:rPr>
        <w:t>3</w:t>
      </w:r>
      <w:r w:rsidRPr="00803900">
        <w:rPr>
          <w:rFonts w:ascii="Times New Roman" w:hAnsi="Times New Roman"/>
        </w:rPr>
        <w:fldChar w:fldCharType="end"/>
      </w:r>
      <w:bookmarkEnd w:id="19"/>
      <w:r>
        <w:rPr>
          <w:rFonts w:ascii="Times New Roman" w:hAnsi="Times New Roman"/>
        </w:rPr>
        <w:t xml:space="preserve"> </w:t>
      </w:r>
      <w:r>
        <w:rPr>
          <w:rFonts w:ascii="Times New Roman" w:eastAsiaTheme="minorEastAsia" w:hAnsi="Times New Roman"/>
          <w:lang w:eastAsia="zh-CN"/>
        </w:rPr>
        <w:t>T</w:t>
      </w:r>
      <w:r w:rsidRPr="00803900">
        <w:rPr>
          <w:rFonts w:ascii="Times New Roman" w:eastAsiaTheme="minorEastAsia" w:hAnsi="Times New Roman"/>
          <w:lang w:eastAsia="zh-CN"/>
        </w:rPr>
        <w:t>he MIL of enhanced PUCCH format 0 when SCS is 120kHz, delay spread is {5ns, 10ns, 20ns}, PRB number is 2</w:t>
      </w:r>
      <w:r w:rsidR="00353F09">
        <w:rPr>
          <w:rFonts w:ascii="Times New Roman" w:eastAsiaTheme="minorEastAsia" w:hAnsi="Times New Roman"/>
          <w:lang w:eastAsia="zh-CN"/>
        </w:rPr>
        <w:t xml:space="preserve"> for case 0/1/2/3/4</w:t>
      </w:r>
      <w:r w:rsidR="004F0C37">
        <w:rPr>
          <w:rFonts w:ascii="Times New Roman" w:eastAsiaTheme="minorEastAsia" w:hAnsi="Times New Roman"/>
          <w:lang w:eastAsia="zh-CN"/>
        </w:rPr>
        <w:t xml:space="preserve"> for single user</w:t>
      </w:r>
    </w:p>
    <w:p w14:paraId="1CF8288E" w14:textId="746430B7" w:rsidR="009B245C" w:rsidRPr="002F2A10" w:rsidRDefault="005F2A11" w:rsidP="0057439F">
      <w:pPr>
        <w:pStyle w:val="a7"/>
        <w:jc w:val="both"/>
        <w:rPr>
          <w:rFonts w:ascii="Times New Roman" w:eastAsiaTheme="minorEastAsia" w:hAnsi="Times New Roman"/>
          <w:lang w:eastAsia="zh-CN"/>
        </w:rPr>
      </w:pPr>
      <w:r w:rsidRPr="002F2A10">
        <w:rPr>
          <w:rFonts w:ascii="Times New Roman" w:eastAsiaTheme="minorEastAsia" w:hAnsi="Times New Roman" w:hint="eastAsia"/>
          <w:lang w:eastAsia="zh-CN"/>
        </w:rPr>
        <w:t>A</w:t>
      </w:r>
      <w:r w:rsidRPr="002F2A10">
        <w:rPr>
          <w:rFonts w:ascii="Times New Roman" w:eastAsiaTheme="minorEastAsia" w:hAnsi="Times New Roman"/>
          <w:lang w:eastAsia="zh-CN"/>
        </w:rPr>
        <w:t xml:space="preserve">s we see from </w:t>
      </w:r>
      <w:r w:rsidRPr="002F2A10">
        <w:rPr>
          <w:rFonts w:ascii="Times New Roman" w:eastAsiaTheme="minorEastAsia" w:hAnsi="Times New Roman"/>
          <w:lang w:eastAsia="zh-CN"/>
        </w:rPr>
        <w:fldChar w:fldCharType="begin"/>
      </w:r>
      <w:r w:rsidRPr="002F2A10">
        <w:rPr>
          <w:rFonts w:ascii="Times New Roman" w:eastAsiaTheme="minorEastAsia" w:hAnsi="Times New Roman"/>
          <w:lang w:eastAsia="zh-CN"/>
        </w:rPr>
        <w:instrText xml:space="preserve"> REF _Ref68163226 \h </w:instrText>
      </w:r>
      <w:r>
        <w:rPr>
          <w:rFonts w:ascii="Times New Roman" w:eastAsiaTheme="minorEastAsia" w:hAnsi="Times New Roman"/>
          <w:lang w:eastAsia="zh-CN"/>
        </w:rPr>
        <w:instrText xml:space="preserve"> \* MERGEFORMAT </w:instrText>
      </w:r>
      <w:r w:rsidRPr="002F2A10">
        <w:rPr>
          <w:rFonts w:ascii="Times New Roman" w:eastAsiaTheme="minorEastAsia" w:hAnsi="Times New Roman"/>
          <w:lang w:eastAsia="zh-CN"/>
        </w:rPr>
      </w:r>
      <w:r w:rsidRPr="002F2A10">
        <w:rPr>
          <w:rFonts w:ascii="Times New Roman" w:eastAsiaTheme="minorEastAsia" w:hAnsi="Times New Roman"/>
          <w:lang w:eastAsia="zh-CN"/>
        </w:rPr>
        <w:fldChar w:fldCharType="separate"/>
      </w:r>
      <w:r w:rsidR="00A3743C" w:rsidRPr="00803900">
        <w:rPr>
          <w:rFonts w:ascii="Times New Roman" w:hAnsi="Times New Roman"/>
        </w:rPr>
        <w:t xml:space="preserve">Figure </w:t>
      </w:r>
      <w:r w:rsidR="00A3743C">
        <w:rPr>
          <w:rFonts w:ascii="Times New Roman" w:hAnsi="Times New Roman"/>
          <w:noProof/>
        </w:rPr>
        <w:t>3</w:t>
      </w:r>
      <w:r w:rsidRPr="002F2A10">
        <w:rPr>
          <w:rFonts w:ascii="Times New Roman" w:eastAsiaTheme="minorEastAsia" w:hAnsi="Times New Roman"/>
          <w:lang w:eastAsia="zh-CN"/>
        </w:rPr>
        <w:fldChar w:fldCharType="end"/>
      </w:r>
      <w:r w:rsidRPr="002F2A10">
        <w:rPr>
          <w:rFonts w:ascii="Times New Roman" w:eastAsiaTheme="minorEastAsia" w:hAnsi="Times New Roman"/>
          <w:lang w:eastAsia="zh-CN"/>
        </w:rPr>
        <w:t xml:space="preserve">, </w:t>
      </w:r>
      <w:r w:rsidRPr="002F2A10">
        <w:rPr>
          <w:rFonts w:ascii="Times New Roman" w:hAnsi="Times New Roman"/>
        </w:rPr>
        <w:t xml:space="preserve">for enhanced PUCCH format 0, </w:t>
      </w:r>
      <w:r w:rsidR="00DC71FD" w:rsidRPr="002F2A10">
        <w:rPr>
          <w:rFonts w:ascii="Times New Roman" w:hAnsi="Times New Roman"/>
        </w:rPr>
        <w:t>the MIL of case 1 is higher than that of case 2 in all regions.</w:t>
      </w:r>
      <w:r w:rsidR="00DC71FD">
        <w:rPr>
          <w:rFonts w:ascii="Times New Roman" w:hAnsi="Times New Roman"/>
        </w:rPr>
        <w:t xml:space="preserve"> Moreover,</w:t>
      </w:r>
      <w:r w:rsidR="00DC71FD" w:rsidRPr="002F2A10">
        <w:rPr>
          <w:rFonts w:ascii="Times New Roman" w:hAnsi="Times New Roman"/>
        </w:rPr>
        <w:t xml:space="preserve"> </w:t>
      </w:r>
      <w:r w:rsidR="00DC71FD" w:rsidRPr="002F2A10">
        <w:rPr>
          <w:rFonts w:ascii="Times New Roman" w:eastAsia="宋体" w:hAnsi="Times New Roman"/>
          <w:lang w:eastAsia="zh-CN"/>
        </w:rPr>
        <w:t>in Europe</w:t>
      </w:r>
      <w:r w:rsidR="00DC71FD">
        <w:rPr>
          <w:rFonts w:ascii="Times New Roman" w:hAnsi="Times New Roman"/>
        </w:rPr>
        <w:t xml:space="preserve">, </w:t>
      </w:r>
      <w:r w:rsidRPr="002F2A10">
        <w:rPr>
          <w:rFonts w:ascii="Times New Roman" w:hAnsi="Times New Roman"/>
        </w:rPr>
        <w:t>the case 2 does not have MIL gain compared with case 0</w:t>
      </w:r>
      <w:r w:rsidR="00DC71FD">
        <w:rPr>
          <w:rFonts w:ascii="Times New Roman" w:hAnsi="Times New Roman"/>
        </w:rPr>
        <w:t xml:space="preserve">, </w:t>
      </w:r>
      <w:r w:rsidRPr="002F2A10">
        <w:rPr>
          <w:rFonts w:ascii="Times New Roman" w:eastAsia="宋体" w:hAnsi="Times New Roman"/>
          <w:lang w:eastAsia="zh-CN"/>
        </w:rPr>
        <w:t xml:space="preserve">while case 1 has slight MIL gain compared with case 0. </w:t>
      </w:r>
      <w:r w:rsidRPr="002F2A10">
        <w:rPr>
          <w:rFonts w:ascii="Times New Roman" w:hAnsi="Times New Roman"/>
        </w:rPr>
        <w:t xml:space="preserve">For case </w:t>
      </w:r>
      <w:r w:rsidR="00046C20">
        <w:rPr>
          <w:rFonts w:ascii="Times New Roman" w:hAnsi="Times New Roman"/>
        </w:rPr>
        <w:t>3</w:t>
      </w:r>
      <w:r w:rsidR="00046C20" w:rsidRPr="002F2A10">
        <w:rPr>
          <w:rFonts w:ascii="Times New Roman" w:hAnsi="Times New Roman"/>
        </w:rPr>
        <w:t xml:space="preserve"> </w:t>
      </w:r>
      <w:r w:rsidRPr="002F2A10">
        <w:rPr>
          <w:rFonts w:ascii="Times New Roman" w:hAnsi="Times New Roman"/>
        </w:rPr>
        <w:t xml:space="preserve">and case </w:t>
      </w:r>
      <w:r w:rsidR="00046C20">
        <w:rPr>
          <w:rFonts w:ascii="Times New Roman" w:hAnsi="Times New Roman"/>
        </w:rPr>
        <w:t>4</w:t>
      </w:r>
      <w:r w:rsidRPr="002F2A10">
        <w:rPr>
          <w:rFonts w:ascii="Times New Roman" w:hAnsi="Times New Roman"/>
        </w:rPr>
        <w:t xml:space="preserve">, </w:t>
      </w:r>
      <w:r w:rsidR="00046C20">
        <w:rPr>
          <w:rFonts w:ascii="Times New Roman" w:eastAsia="宋体" w:hAnsi="Times New Roman"/>
          <w:lang w:eastAsia="zh-CN"/>
        </w:rPr>
        <w:t xml:space="preserve">the case 3 &amp; 4 </w:t>
      </w:r>
      <w:r w:rsidR="007C3371">
        <w:rPr>
          <w:rFonts w:ascii="Times New Roman" w:eastAsia="宋体" w:hAnsi="Times New Roman"/>
          <w:lang w:eastAsia="zh-CN"/>
        </w:rPr>
        <w:t xml:space="preserve">both </w:t>
      </w:r>
      <w:r w:rsidR="002C0E95">
        <w:rPr>
          <w:rFonts w:ascii="Times New Roman" w:eastAsia="宋体" w:hAnsi="Times New Roman"/>
          <w:lang w:eastAsia="zh-CN"/>
        </w:rPr>
        <w:t xml:space="preserve">have </w:t>
      </w:r>
      <w:r w:rsidR="00046C20">
        <w:rPr>
          <w:rFonts w:ascii="Times New Roman" w:eastAsia="宋体" w:hAnsi="Times New Roman"/>
          <w:lang w:eastAsia="zh-CN"/>
        </w:rPr>
        <w:t xml:space="preserve">MIL gain compared with case 0 in US and South Korea. Moreover, </w:t>
      </w:r>
      <w:r w:rsidRPr="002F2A10">
        <w:rPr>
          <w:rFonts w:ascii="Times New Roman" w:hAnsi="Times New Roman"/>
        </w:rPr>
        <w:t xml:space="preserve">the MIL of case </w:t>
      </w:r>
      <w:r w:rsidR="00DC71FD">
        <w:rPr>
          <w:rFonts w:ascii="Times New Roman" w:hAnsi="Times New Roman"/>
        </w:rPr>
        <w:t>3</w:t>
      </w:r>
      <w:r w:rsidR="00DC71FD" w:rsidRPr="002F2A10">
        <w:rPr>
          <w:rFonts w:ascii="Times New Roman" w:hAnsi="Times New Roman"/>
        </w:rPr>
        <w:t xml:space="preserve"> </w:t>
      </w:r>
      <w:r w:rsidRPr="002F2A10">
        <w:rPr>
          <w:rFonts w:ascii="Times New Roman" w:hAnsi="Times New Roman"/>
        </w:rPr>
        <w:t xml:space="preserve">is higher than that of case </w:t>
      </w:r>
      <w:r w:rsidR="00DC71FD">
        <w:rPr>
          <w:rFonts w:ascii="Times New Roman" w:hAnsi="Times New Roman"/>
        </w:rPr>
        <w:t>4</w:t>
      </w:r>
      <w:r w:rsidRPr="002F2A10">
        <w:rPr>
          <w:rFonts w:ascii="Times New Roman" w:hAnsi="Times New Roman"/>
        </w:rPr>
        <w:t xml:space="preserve"> in Europe </w:t>
      </w:r>
      <w:r w:rsidR="00046C20">
        <w:rPr>
          <w:rFonts w:ascii="Times New Roman" w:hAnsi="Times New Roman"/>
        </w:rPr>
        <w:t xml:space="preserve">while </w:t>
      </w:r>
      <w:r w:rsidRPr="002F2A10">
        <w:rPr>
          <w:rFonts w:ascii="Times New Roman" w:hAnsi="Times New Roman"/>
        </w:rPr>
        <w:t xml:space="preserve">lower in other </w:t>
      </w:r>
      <w:r w:rsidR="00564C12">
        <w:rPr>
          <w:rFonts w:ascii="Times New Roman" w:hAnsi="Times New Roman"/>
        </w:rPr>
        <w:t>regions</w:t>
      </w:r>
      <w:r w:rsidRPr="002F2A10">
        <w:rPr>
          <w:rFonts w:ascii="Times New Roman" w:hAnsi="Times New Roman"/>
        </w:rPr>
        <w:t>.</w:t>
      </w:r>
      <w:r w:rsidR="00046C20">
        <w:rPr>
          <w:rFonts w:ascii="Times New Roman" w:hAnsi="Times New Roman"/>
        </w:rPr>
        <w:t xml:space="preserve"> Similarly, </w:t>
      </w:r>
      <w:r w:rsidR="00046C20" w:rsidRPr="002F2A10">
        <w:rPr>
          <w:rFonts w:ascii="Times New Roman" w:eastAsia="宋体" w:hAnsi="Times New Roman"/>
          <w:lang w:eastAsia="zh-CN"/>
        </w:rPr>
        <w:t>in Europe</w:t>
      </w:r>
      <w:r w:rsidR="00046C20">
        <w:rPr>
          <w:rFonts w:ascii="Times New Roman" w:hAnsi="Times New Roman"/>
        </w:rPr>
        <w:t xml:space="preserve">, </w:t>
      </w:r>
      <w:r w:rsidR="00046C20" w:rsidRPr="002F2A10">
        <w:rPr>
          <w:rFonts w:ascii="Times New Roman" w:hAnsi="Times New Roman"/>
        </w:rPr>
        <w:t xml:space="preserve">the case </w:t>
      </w:r>
      <w:r w:rsidR="00046C20">
        <w:rPr>
          <w:rFonts w:ascii="Times New Roman" w:hAnsi="Times New Roman"/>
        </w:rPr>
        <w:t>4</w:t>
      </w:r>
      <w:r w:rsidR="00046C20" w:rsidRPr="002F2A10">
        <w:rPr>
          <w:rFonts w:ascii="Times New Roman" w:hAnsi="Times New Roman"/>
        </w:rPr>
        <w:t xml:space="preserve"> does not have MIL gain compared with case 0</w:t>
      </w:r>
      <w:r w:rsidR="00046C20">
        <w:rPr>
          <w:rFonts w:ascii="Times New Roman" w:hAnsi="Times New Roman"/>
        </w:rPr>
        <w:t xml:space="preserve">, </w:t>
      </w:r>
      <w:r w:rsidR="00046C20" w:rsidRPr="002F2A10">
        <w:rPr>
          <w:rFonts w:ascii="Times New Roman" w:eastAsia="宋体" w:hAnsi="Times New Roman"/>
          <w:lang w:eastAsia="zh-CN"/>
        </w:rPr>
        <w:t xml:space="preserve">while case </w:t>
      </w:r>
      <w:r w:rsidR="00046C20">
        <w:rPr>
          <w:rFonts w:ascii="Times New Roman" w:eastAsia="宋体" w:hAnsi="Times New Roman"/>
          <w:lang w:eastAsia="zh-CN"/>
        </w:rPr>
        <w:t>3</w:t>
      </w:r>
      <w:r w:rsidR="00046C20" w:rsidRPr="002F2A10">
        <w:rPr>
          <w:rFonts w:ascii="Times New Roman" w:eastAsia="宋体" w:hAnsi="Times New Roman"/>
          <w:lang w:eastAsia="zh-CN"/>
        </w:rPr>
        <w:t xml:space="preserve"> has slight MIL gain compared with case 0.</w:t>
      </w:r>
      <w:r w:rsidR="00046C20">
        <w:rPr>
          <w:rFonts w:ascii="Times New Roman" w:eastAsia="宋体" w:hAnsi="Times New Roman"/>
          <w:lang w:eastAsia="zh-CN"/>
        </w:rPr>
        <w:t xml:space="preserve"> </w:t>
      </w:r>
    </w:p>
    <w:p w14:paraId="5B46E048" w14:textId="56F550B8" w:rsidR="00846A97" w:rsidRPr="002C0E95" w:rsidRDefault="00EF490D" w:rsidP="002C0E95">
      <w:pPr>
        <w:pStyle w:val="a7"/>
        <w:jc w:val="both"/>
        <w:rPr>
          <w:rFonts w:ascii="Times New Roman" w:hAnsi="Times New Roman"/>
          <w:b/>
        </w:rPr>
      </w:pPr>
      <w:bookmarkStart w:id="20" w:name="_Ref68551140"/>
      <w:bookmarkStart w:id="21" w:name="_Ref71659789"/>
      <w:r w:rsidRPr="00803900">
        <w:rPr>
          <w:rFonts w:ascii="Times New Roman" w:hAnsi="Times New Roman"/>
          <w:b/>
        </w:rPr>
        <w:t xml:space="preserve">Observation </w:t>
      </w:r>
      <w:r w:rsidRPr="00803900">
        <w:rPr>
          <w:rFonts w:ascii="Times New Roman" w:hAnsi="Times New Roman"/>
          <w:b/>
        </w:rPr>
        <w:fldChar w:fldCharType="begin"/>
      </w:r>
      <w:r w:rsidRPr="00803900">
        <w:rPr>
          <w:rFonts w:ascii="Times New Roman" w:hAnsi="Times New Roman"/>
          <w:b/>
        </w:rPr>
        <w:instrText xml:space="preserve"> SEQ Observation \* ARABIC </w:instrText>
      </w:r>
      <w:r w:rsidRPr="00803900">
        <w:rPr>
          <w:rFonts w:ascii="Times New Roman" w:hAnsi="Times New Roman"/>
          <w:b/>
        </w:rPr>
        <w:fldChar w:fldCharType="separate"/>
      </w:r>
      <w:r w:rsidR="00A3743C">
        <w:rPr>
          <w:rFonts w:ascii="Times New Roman" w:hAnsi="Times New Roman"/>
          <w:b/>
          <w:noProof/>
        </w:rPr>
        <w:t>2</w:t>
      </w:r>
      <w:r w:rsidRPr="00803900">
        <w:rPr>
          <w:rFonts w:ascii="Times New Roman" w:hAnsi="Times New Roman"/>
          <w:b/>
        </w:rPr>
        <w:fldChar w:fldCharType="end"/>
      </w:r>
      <w:r w:rsidRPr="00803900">
        <w:rPr>
          <w:rFonts w:ascii="Times New Roman" w:hAnsi="Times New Roman"/>
          <w:b/>
        </w:rPr>
        <w:t>:</w:t>
      </w:r>
      <w:r>
        <w:rPr>
          <w:rFonts w:ascii="Times New Roman" w:hAnsi="Times New Roman"/>
          <w:b/>
        </w:rPr>
        <w:t xml:space="preserve"> </w:t>
      </w:r>
      <w:r w:rsidRPr="00803900">
        <w:rPr>
          <w:rFonts w:ascii="Times New Roman" w:hAnsi="Times New Roman"/>
          <w:b/>
        </w:rPr>
        <w:t xml:space="preserve">For enhanced PUCCH format 0, </w:t>
      </w:r>
      <w:r w:rsidRPr="00785BF6">
        <w:rPr>
          <w:rFonts w:ascii="Times New Roman" w:hAnsi="Times New Roman"/>
          <w:b/>
        </w:rPr>
        <w:t xml:space="preserve">when SCS </w:t>
      </w:r>
      <w:r>
        <w:rPr>
          <w:rFonts w:ascii="Times New Roman" w:hAnsi="Times New Roman"/>
          <w:b/>
        </w:rPr>
        <w:t>is 120</w:t>
      </w:r>
      <w:r w:rsidRPr="00785BF6">
        <w:rPr>
          <w:rFonts w:ascii="Times New Roman" w:hAnsi="Times New Roman"/>
          <w:b/>
        </w:rPr>
        <w:t>kHz</w:t>
      </w:r>
      <w:r>
        <w:rPr>
          <w:rFonts w:ascii="Times New Roman" w:hAnsi="Times New Roman"/>
          <w:b/>
        </w:rPr>
        <w:t xml:space="preserve"> and PRB number is 2, the MIL of case 1 </w:t>
      </w:r>
      <w:r w:rsidR="00C5455F">
        <w:rPr>
          <w:rFonts w:ascii="Times New Roman" w:hAnsi="Times New Roman"/>
          <w:b/>
        </w:rPr>
        <w:t>is higher</w:t>
      </w:r>
      <w:r>
        <w:rPr>
          <w:rFonts w:ascii="Times New Roman" w:hAnsi="Times New Roman"/>
          <w:b/>
        </w:rPr>
        <w:t xml:space="preserve"> than that of case 2 in all regi</w:t>
      </w:r>
      <w:r w:rsidRPr="002C0E95">
        <w:rPr>
          <w:rFonts w:ascii="Times New Roman" w:hAnsi="Times New Roman"/>
          <w:b/>
        </w:rPr>
        <w:t>ons</w:t>
      </w:r>
      <w:r w:rsidR="00C5455F" w:rsidRPr="002C0E95">
        <w:rPr>
          <w:rFonts w:ascii="Times New Roman" w:hAnsi="Times New Roman"/>
          <w:b/>
        </w:rPr>
        <w:t xml:space="preserve">. </w:t>
      </w:r>
      <w:r w:rsidR="002C0E95" w:rsidRPr="002C0E95">
        <w:rPr>
          <w:rFonts w:ascii="Times New Roman" w:hAnsi="Times New Roman"/>
          <w:b/>
        </w:rPr>
        <w:t xml:space="preserve">The MIL of case 3 is higher than that of case 4 in Europe while lower in other </w:t>
      </w:r>
      <w:r w:rsidR="00564C12">
        <w:rPr>
          <w:rFonts w:ascii="Times New Roman" w:hAnsi="Times New Roman"/>
          <w:b/>
        </w:rPr>
        <w:t>regions</w:t>
      </w:r>
      <w:r w:rsidR="002C0E95">
        <w:rPr>
          <w:rFonts w:ascii="Times New Roman" w:hAnsi="Times New Roman"/>
          <w:b/>
        </w:rPr>
        <w:t>.</w:t>
      </w:r>
      <w:r w:rsidR="002C0E95" w:rsidRPr="002C0E95" w:rsidDel="00046C20">
        <w:rPr>
          <w:rFonts w:ascii="Times New Roman" w:hAnsi="Times New Roman"/>
          <w:b/>
        </w:rPr>
        <w:t xml:space="preserve"> </w:t>
      </w:r>
      <w:bookmarkEnd w:id="20"/>
      <w:r w:rsidR="002C0E95">
        <w:rPr>
          <w:rFonts w:ascii="Times New Roman" w:hAnsi="Times New Roman"/>
          <w:b/>
        </w:rPr>
        <w:t>The</w:t>
      </w:r>
      <w:r w:rsidR="002C0E95" w:rsidRPr="002C0E95">
        <w:rPr>
          <w:rFonts w:ascii="Times New Roman" w:hAnsi="Times New Roman"/>
          <w:b/>
        </w:rPr>
        <w:t xml:space="preserve"> </w:t>
      </w:r>
      <w:r w:rsidR="002C0E95" w:rsidRPr="002C0E95">
        <w:rPr>
          <w:rFonts w:ascii="Times New Roman" w:eastAsia="宋体" w:hAnsi="Times New Roman"/>
          <w:b/>
          <w:lang w:eastAsia="zh-CN"/>
        </w:rPr>
        <w:t xml:space="preserve">case 3 &amp; 4 </w:t>
      </w:r>
      <w:r w:rsidR="007C3371">
        <w:rPr>
          <w:rFonts w:ascii="Times New Roman" w:eastAsia="宋体" w:hAnsi="Times New Roman"/>
          <w:b/>
          <w:lang w:eastAsia="zh-CN"/>
        </w:rPr>
        <w:t xml:space="preserve">both </w:t>
      </w:r>
      <w:r w:rsidR="002C0E95">
        <w:rPr>
          <w:rFonts w:ascii="Times New Roman" w:eastAsia="宋体" w:hAnsi="Times New Roman"/>
          <w:b/>
          <w:lang w:eastAsia="zh-CN"/>
        </w:rPr>
        <w:t>have</w:t>
      </w:r>
      <w:r w:rsidR="002C0E95" w:rsidRPr="002C0E95">
        <w:rPr>
          <w:rFonts w:ascii="Times New Roman" w:eastAsia="宋体" w:hAnsi="Times New Roman"/>
          <w:b/>
          <w:lang w:eastAsia="zh-CN"/>
        </w:rPr>
        <w:t xml:space="preserve"> MIL gain compared with case 0 in US and South Korea.</w:t>
      </w:r>
      <w:r w:rsidR="002C0E95" w:rsidRPr="002C0E95">
        <w:rPr>
          <w:rFonts w:ascii="Times New Roman" w:hAnsi="Times New Roman"/>
          <w:b/>
        </w:rPr>
        <w:t xml:space="preserve"> The case 4 does not have MIL gain compared with case 0, </w:t>
      </w:r>
      <w:r w:rsidR="002C0E95" w:rsidRPr="002C0E95">
        <w:rPr>
          <w:rFonts w:ascii="Times New Roman" w:eastAsia="宋体" w:hAnsi="Times New Roman"/>
          <w:b/>
          <w:lang w:eastAsia="zh-CN"/>
        </w:rPr>
        <w:t>while case 3 has slight MIL gain compared with case 0 in Europe.</w:t>
      </w:r>
      <w:bookmarkEnd w:id="21"/>
    </w:p>
    <w:p w14:paraId="1D5F6703" w14:textId="37D8B61B" w:rsidR="00353F09" w:rsidRDefault="00353F09" w:rsidP="008A71C5">
      <w:pPr>
        <w:jc w:val="both"/>
        <w:rPr>
          <w:rFonts w:ascii="Times New Roman" w:hAnsi="Times New Roman"/>
        </w:rPr>
      </w:pPr>
      <w:r>
        <w:rPr>
          <w:rFonts w:ascii="Times New Roman" w:hAnsi="Times New Roman"/>
        </w:rPr>
        <w:t xml:space="preserve">Thirdly, for </w:t>
      </w:r>
      <w:r w:rsidR="00DE6DEA" w:rsidRPr="00C467DF">
        <w:rPr>
          <w:rFonts w:ascii="Times New Roman" w:hAnsi="Times New Roman"/>
          <w:color w:val="000000"/>
        </w:rPr>
        <w:t>multiplexing of users with aligned</w:t>
      </w:r>
      <w:r w:rsidR="00DE6DEA">
        <w:rPr>
          <w:rFonts w:ascii="Times New Roman" w:hAnsi="Times New Roman"/>
          <w:color w:val="000000"/>
        </w:rPr>
        <w:t xml:space="preserve"> or misaligned</w:t>
      </w:r>
      <w:r w:rsidR="00DE6DEA" w:rsidRPr="00C467DF">
        <w:rPr>
          <w:rFonts w:ascii="Times New Roman" w:hAnsi="Times New Roman"/>
          <w:color w:val="000000"/>
        </w:rPr>
        <w:t xml:space="preserve"> RB allocations</w:t>
      </w:r>
      <w:r w:rsidR="008A71C5">
        <w:rPr>
          <w:rFonts w:ascii="Times New Roman" w:hAnsi="Times New Roman"/>
          <w:color w:val="000000"/>
        </w:rPr>
        <w:t xml:space="preserve"> shown in </w:t>
      </w:r>
      <w:r w:rsidR="008A71C5">
        <w:rPr>
          <w:rFonts w:ascii="Times New Roman" w:hAnsi="Times New Roman"/>
          <w:color w:val="000000"/>
        </w:rPr>
        <w:fldChar w:fldCharType="begin"/>
      </w:r>
      <w:r w:rsidR="008A71C5">
        <w:rPr>
          <w:rFonts w:ascii="Times New Roman" w:hAnsi="Times New Roman"/>
          <w:color w:val="000000"/>
        </w:rPr>
        <w:instrText xml:space="preserve"> REF _Ref71366761 \h  \* MERGEFORMAT </w:instrText>
      </w:r>
      <w:r w:rsidR="008A71C5">
        <w:rPr>
          <w:rFonts w:ascii="Times New Roman" w:hAnsi="Times New Roman"/>
          <w:color w:val="000000"/>
        </w:rPr>
      </w:r>
      <w:r w:rsidR="008A71C5">
        <w:rPr>
          <w:rFonts w:ascii="Times New Roman" w:hAnsi="Times New Roman"/>
          <w:color w:val="000000"/>
        </w:rPr>
        <w:fldChar w:fldCharType="separate"/>
      </w:r>
      <w:r w:rsidR="00A3743C" w:rsidRPr="008A71C5">
        <w:rPr>
          <w:rFonts w:ascii="Times New Roman" w:hAnsi="Times New Roman"/>
        </w:rPr>
        <w:t xml:space="preserve">Figure </w:t>
      </w:r>
      <w:r w:rsidR="00A3743C">
        <w:rPr>
          <w:rFonts w:ascii="Times New Roman" w:hAnsi="Times New Roman"/>
          <w:noProof/>
        </w:rPr>
        <w:t>4</w:t>
      </w:r>
      <w:r w:rsidR="008A71C5">
        <w:rPr>
          <w:rFonts w:ascii="Times New Roman" w:hAnsi="Times New Roman"/>
          <w:color w:val="000000"/>
        </w:rPr>
        <w:fldChar w:fldCharType="end"/>
      </w:r>
      <w:r w:rsidR="00DE6DEA">
        <w:rPr>
          <w:rFonts w:ascii="Times New Roman" w:hAnsi="Times New Roman"/>
          <w:color w:val="000000"/>
        </w:rPr>
        <w:t>,</w:t>
      </w:r>
      <w:r w:rsidR="00DE6DEA" w:rsidRPr="00DE6DEA">
        <w:rPr>
          <w:rFonts w:ascii="Times New Roman" w:hAnsi="Times New Roman"/>
        </w:rPr>
        <w:t xml:space="preserve"> </w:t>
      </w:r>
      <w:r w:rsidR="00DE6DEA">
        <w:rPr>
          <w:rFonts w:ascii="Times New Roman" w:hAnsi="Times New Roman"/>
        </w:rPr>
        <w:t>t</w:t>
      </w:r>
      <w:r w:rsidR="00DE6DEA" w:rsidRPr="0023268E">
        <w:rPr>
          <w:rFonts w:ascii="Times New Roman" w:hAnsi="Times New Roman"/>
          <w:lang w:val="en-GB"/>
        </w:rPr>
        <w:t xml:space="preserve">he </w:t>
      </w:r>
      <w:r w:rsidR="008A71C5">
        <w:rPr>
          <w:rFonts w:ascii="Times New Roman" w:hAnsi="Times New Roman"/>
        </w:rPr>
        <w:fldChar w:fldCharType="begin"/>
      </w:r>
      <w:r w:rsidR="008A71C5">
        <w:rPr>
          <w:rFonts w:ascii="Times New Roman" w:hAnsi="Times New Roman"/>
        </w:rPr>
        <w:instrText xml:space="preserve"> REF _Ref71366808 \h  \* MERGEFORMAT </w:instrText>
      </w:r>
      <w:r w:rsidR="008A71C5">
        <w:rPr>
          <w:rFonts w:ascii="Times New Roman" w:hAnsi="Times New Roman"/>
        </w:rPr>
      </w:r>
      <w:r w:rsidR="008A71C5">
        <w:rPr>
          <w:rFonts w:ascii="Times New Roman" w:hAnsi="Times New Roman"/>
        </w:rPr>
        <w:fldChar w:fldCharType="separate"/>
      </w:r>
      <w:r w:rsidR="00A3743C" w:rsidRPr="00170671">
        <w:rPr>
          <w:rFonts w:ascii="Times New Roman" w:hAnsi="Times New Roman"/>
        </w:rPr>
        <w:t xml:space="preserve">Figure </w:t>
      </w:r>
      <w:r w:rsidR="00A3743C">
        <w:rPr>
          <w:rFonts w:ascii="Times New Roman" w:hAnsi="Times New Roman"/>
          <w:noProof/>
        </w:rPr>
        <w:t>5</w:t>
      </w:r>
      <w:r w:rsidR="008A71C5">
        <w:rPr>
          <w:rFonts w:ascii="Times New Roman" w:hAnsi="Times New Roman"/>
        </w:rPr>
        <w:fldChar w:fldCharType="end"/>
      </w:r>
      <w:r w:rsidR="00DE6DEA">
        <w:rPr>
          <w:rFonts w:ascii="Times New Roman" w:hAnsi="Times New Roman"/>
        </w:rPr>
        <w:t xml:space="preserve"> </w:t>
      </w:r>
      <w:r w:rsidR="00DE6DEA" w:rsidRPr="0023268E">
        <w:rPr>
          <w:rFonts w:ascii="Times New Roman" w:hAnsi="Times New Roman"/>
          <w:lang w:val="en-GB"/>
        </w:rPr>
        <w:t xml:space="preserve">and </w:t>
      </w:r>
      <w:r w:rsidR="008A71C5">
        <w:rPr>
          <w:rFonts w:ascii="Times New Roman" w:hAnsi="Times New Roman"/>
          <w:lang w:val="en-GB"/>
        </w:rPr>
        <w:fldChar w:fldCharType="begin"/>
      </w:r>
      <w:r w:rsidR="008A71C5">
        <w:rPr>
          <w:rFonts w:ascii="Times New Roman" w:hAnsi="Times New Roman"/>
          <w:lang w:val="en-GB"/>
        </w:rPr>
        <w:instrText xml:space="preserve"> REF _Ref71366814 \h  \* MERGEFORMAT </w:instrText>
      </w:r>
      <w:r w:rsidR="008A71C5">
        <w:rPr>
          <w:rFonts w:ascii="Times New Roman" w:hAnsi="Times New Roman"/>
          <w:lang w:val="en-GB"/>
        </w:rPr>
      </w:r>
      <w:r w:rsidR="008A71C5">
        <w:rPr>
          <w:rFonts w:ascii="Times New Roman" w:hAnsi="Times New Roman"/>
          <w:lang w:val="en-GB"/>
        </w:rPr>
        <w:fldChar w:fldCharType="separate"/>
      </w:r>
      <w:r w:rsidR="00A3743C" w:rsidRPr="00170671">
        <w:rPr>
          <w:rFonts w:ascii="Times New Roman" w:hAnsi="Times New Roman"/>
        </w:rPr>
        <w:t xml:space="preserve">Figure </w:t>
      </w:r>
      <w:r w:rsidR="00A3743C">
        <w:rPr>
          <w:rFonts w:ascii="Times New Roman" w:hAnsi="Times New Roman"/>
          <w:noProof/>
        </w:rPr>
        <w:t>6</w:t>
      </w:r>
      <w:r w:rsidR="008A71C5">
        <w:rPr>
          <w:rFonts w:ascii="Times New Roman" w:hAnsi="Times New Roman"/>
          <w:lang w:val="en-GB"/>
        </w:rPr>
        <w:fldChar w:fldCharType="end"/>
      </w:r>
      <w:r w:rsidR="008A71C5">
        <w:rPr>
          <w:rFonts w:ascii="Times New Roman" w:hAnsi="Times New Roman"/>
          <w:lang w:val="en-GB"/>
        </w:rPr>
        <w:t xml:space="preserve"> </w:t>
      </w:r>
      <w:r w:rsidR="00DE6DEA" w:rsidRPr="0023268E">
        <w:rPr>
          <w:rFonts w:ascii="Times New Roman" w:hAnsi="Times New Roman"/>
          <w:lang w:val="en-GB"/>
        </w:rPr>
        <w:t>illustrate the MIL of enhanced PUCCH format 0 when SCS is 120kHz, delay spread is {5ns, 10ns, 20ns}, PRB number is 2</w:t>
      </w:r>
      <w:r w:rsidR="00DE6DEA">
        <w:rPr>
          <w:rFonts w:ascii="Times New Roman" w:hAnsi="Times New Roman"/>
        </w:rPr>
        <w:t xml:space="preserve"> for </w:t>
      </w:r>
      <w:r w:rsidR="00DE6DEA" w:rsidRPr="0023268E">
        <w:rPr>
          <w:rFonts w:ascii="Times New Roman" w:hAnsi="Times New Roman"/>
          <w:lang w:val="en-GB"/>
        </w:rPr>
        <w:t>the cases 1/2/</w:t>
      </w:r>
      <w:r w:rsidR="00DE6DEA">
        <w:rPr>
          <w:rFonts w:ascii="Times New Roman" w:hAnsi="Times New Roman"/>
        </w:rPr>
        <w:t>3</w:t>
      </w:r>
      <w:r w:rsidR="00DE6DEA" w:rsidRPr="0023268E">
        <w:rPr>
          <w:rFonts w:ascii="Times New Roman" w:hAnsi="Times New Roman"/>
          <w:lang w:val="en-GB"/>
        </w:rPr>
        <w:t>/</w:t>
      </w:r>
      <w:r w:rsidR="00DE6DEA">
        <w:rPr>
          <w:rFonts w:ascii="Times New Roman" w:hAnsi="Times New Roman"/>
        </w:rPr>
        <w:t>4.</w:t>
      </w:r>
    </w:p>
    <w:p w14:paraId="5592E665" w14:textId="56CAF6A2" w:rsidR="008A71C5" w:rsidRDefault="00076A52" w:rsidP="008A71C5">
      <w:pPr>
        <w:jc w:val="center"/>
      </w:pPr>
      <w:r w:rsidRPr="008A71C5">
        <w:object w:dxaOrig="7382" w:dyaOrig="9256" w14:anchorId="25429594">
          <v:shape id="_x0000_i1026" type="#_x0000_t75" style="width:354.8pt;height:369.2pt" o:ole="">
            <v:imagedata r:id="rId13" o:title=""/>
          </v:shape>
          <o:OLEObject Type="Embed" ProgID="Visio.Drawing.15" ShapeID="_x0000_i1026" DrawAspect="Content" ObjectID="_1682318215" r:id="rId14"/>
        </w:object>
      </w:r>
    </w:p>
    <w:p w14:paraId="1ED25588" w14:textId="14272574" w:rsidR="00F92D9B" w:rsidRPr="00F92D9B" w:rsidRDefault="00F92D9B" w:rsidP="008A71C5">
      <w:pPr>
        <w:jc w:val="center"/>
        <w:rPr>
          <w:rFonts w:ascii="Times New Roman" w:hAnsi="Times New Roman"/>
        </w:rPr>
      </w:pPr>
      <w:bookmarkStart w:id="22" w:name="_Ref71366761"/>
      <w:r w:rsidRPr="008A71C5">
        <w:rPr>
          <w:rFonts w:ascii="Times New Roman" w:hAnsi="Times New Roman"/>
        </w:rPr>
        <w:t xml:space="preserve">Figure </w:t>
      </w:r>
      <w:r w:rsidRPr="008A71C5">
        <w:rPr>
          <w:rFonts w:ascii="Times New Roman" w:hAnsi="Times New Roman"/>
        </w:rPr>
        <w:fldChar w:fldCharType="begin"/>
      </w:r>
      <w:r w:rsidRPr="008A71C5">
        <w:rPr>
          <w:rFonts w:ascii="Times New Roman" w:hAnsi="Times New Roman"/>
        </w:rPr>
        <w:instrText xml:space="preserve"> SEQ Figure \* ARABIC </w:instrText>
      </w:r>
      <w:r w:rsidRPr="008A71C5">
        <w:rPr>
          <w:rFonts w:ascii="Times New Roman" w:hAnsi="Times New Roman"/>
        </w:rPr>
        <w:fldChar w:fldCharType="separate"/>
      </w:r>
      <w:r w:rsidR="00A3743C">
        <w:rPr>
          <w:rFonts w:ascii="Times New Roman" w:hAnsi="Times New Roman"/>
          <w:noProof/>
        </w:rPr>
        <w:t>4</w:t>
      </w:r>
      <w:r w:rsidRPr="008A71C5">
        <w:rPr>
          <w:rFonts w:ascii="Times New Roman" w:hAnsi="Times New Roman"/>
        </w:rPr>
        <w:fldChar w:fldCharType="end"/>
      </w:r>
      <w:bookmarkEnd w:id="22"/>
      <w:r w:rsidR="008A71C5">
        <w:rPr>
          <w:rFonts w:ascii="Times New Roman" w:hAnsi="Times New Roman"/>
        </w:rPr>
        <w:t xml:space="preserve"> The PRB allocation of aligned/misaligned user multiplexing</w:t>
      </w:r>
    </w:p>
    <w:p w14:paraId="41830D5E" w14:textId="460A7610" w:rsidR="00C37033" w:rsidRDefault="00F06965" w:rsidP="00F06965">
      <w:pPr>
        <w:pStyle w:val="a7"/>
        <w:jc w:val="center"/>
        <w:rPr>
          <w:rFonts w:ascii="Times New Roman" w:hAnsi="Times New Roman"/>
        </w:rPr>
      </w:pPr>
      <w:r>
        <w:rPr>
          <w:noProof/>
        </w:rPr>
        <w:drawing>
          <wp:inline distT="0" distB="0" distL="0" distR="0" wp14:anchorId="3AC982C0" wp14:editId="3A6722D6">
            <wp:extent cx="3600000" cy="2700000"/>
            <wp:effectExtent l="0" t="0" r="635" b="5715"/>
            <wp:docPr id="74" name="图表 74">
              <a:extLst xmlns:a="http://schemas.openxmlformats.org/drawingml/2006/main">
                <a:ext uri="{FF2B5EF4-FFF2-40B4-BE49-F238E27FC236}">
                  <a16:creationId xmlns:a16="http://schemas.microsoft.com/office/drawing/2014/main" id="{D79ADA4D-637C-4EEA-93B6-AA8E104BB84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A603063" w14:textId="66073FC9" w:rsidR="00D12D7D" w:rsidRPr="00294843" w:rsidRDefault="00294843" w:rsidP="00294843">
      <w:pPr>
        <w:jc w:val="center"/>
        <w:rPr>
          <w:lang w:val="en-GB"/>
        </w:rPr>
      </w:pPr>
      <w:r>
        <w:rPr>
          <w:noProof/>
        </w:rPr>
        <w:lastRenderedPageBreak/>
        <w:drawing>
          <wp:inline distT="0" distB="0" distL="0" distR="0" wp14:anchorId="3F26F496" wp14:editId="53C3015B">
            <wp:extent cx="3600000" cy="2700000"/>
            <wp:effectExtent l="0" t="0" r="635" b="5715"/>
            <wp:docPr id="4" name="图表 4">
              <a:extLst xmlns:a="http://schemas.openxmlformats.org/drawingml/2006/main">
                <a:ext uri="{FF2B5EF4-FFF2-40B4-BE49-F238E27FC236}">
                  <a16:creationId xmlns:a16="http://schemas.microsoft.com/office/drawing/2014/main" id="{3A75023E-D507-4556-A06A-F0EF05AC989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8495026" w14:textId="56373701" w:rsidR="00C37033" w:rsidRDefault="00DE6DEA" w:rsidP="00647415">
      <w:pPr>
        <w:pStyle w:val="a7"/>
        <w:tabs>
          <w:tab w:val="center" w:pos="4535"/>
          <w:tab w:val="left" w:pos="5660"/>
          <w:tab w:val="left" w:pos="7645"/>
        </w:tabs>
        <w:jc w:val="center"/>
        <w:rPr>
          <w:rFonts w:ascii="Times New Roman" w:hAnsi="Times New Roman"/>
        </w:rPr>
      </w:pPr>
      <w:bookmarkStart w:id="23" w:name="_Ref71366808"/>
      <w:r w:rsidRPr="00170671">
        <w:rPr>
          <w:rFonts w:ascii="Times New Roman" w:hAnsi="Times New Roman"/>
        </w:rPr>
        <w:t xml:space="preserve">Figure </w:t>
      </w:r>
      <w:r w:rsidRPr="00170671">
        <w:rPr>
          <w:rFonts w:ascii="Times New Roman" w:hAnsi="Times New Roman"/>
        </w:rPr>
        <w:fldChar w:fldCharType="begin"/>
      </w:r>
      <w:r w:rsidRPr="00170671">
        <w:rPr>
          <w:rFonts w:ascii="Times New Roman" w:hAnsi="Times New Roman"/>
        </w:rPr>
        <w:instrText xml:space="preserve"> SEQ Figure \* ARABIC </w:instrText>
      </w:r>
      <w:r w:rsidRPr="00170671">
        <w:rPr>
          <w:rFonts w:ascii="Times New Roman" w:hAnsi="Times New Roman"/>
        </w:rPr>
        <w:fldChar w:fldCharType="separate"/>
      </w:r>
      <w:r w:rsidR="00A3743C">
        <w:rPr>
          <w:rFonts w:ascii="Times New Roman" w:hAnsi="Times New Roman"/>
          <w:noProof/>
        </w:rPr>
        <w:t>5</w:t>
      </w:r>
      <w:r w:rsidRPr="00170671">
        <w:rPr>
          <w:rFonts w:ascii="Times New Roman" w:hAnsi="Times New Roman"/>
        </w:rPr>
        <w:fldChar w:fldCharType="end"/>
      </w:r>
      <w:bookmarkEnd w:id="23"/>
      <w:r w:rsidR="004F0C37">
        <w:rPr>
          <w:rFonts w:ascii="Times New Roman" w:hAnsi="Times New Roman"/>
        </w:rPr>
        <w:t xml:space="preserve"> </w:t>
      </w:r>
      <w:r w:rsidR="004F0C37">
        <w:rPr>
          <w:rFonts w:ascii="Times New Roman" w:eastAsiaTheme="minorEastAsia" w:hAnsi="Times New Roman"/>
          <w:lang w:eastAsia="zh-CN"/>
        </w:rPr>
        <w:t>T</w:t>
      </w:r>
      <w:r w:rsidR="004F0C37" w:rsidRPr="00803900">
        <w:rPr>
          <w:rFonts w:ascii="Times New Roman" w:eastAsiaTheme="minorEastAsia" w:hAnsi="Times New Roman"/>
          <w:lang w:eastAsia="zh-CN"/>
        </w:rPr>
        <w:t>he MIL of enhanced PUCCH format 0 when SCS is 120kHz, delay spread is {5ns, 10ns, 20ns}, PRB number is 2</w:t>
      </w:r>
      <w:r w:rsidR="004F0C37">
        <w:rPr>
          <w:rFonts w:ascii="Times New Roman" w:eastAsiaTheme="minorEastAsia" w:hAnsi="Times New Roman"/>
          <w:lang w:eastAsia="zh-CN"/>
        </w:rPr>
        <w:t xml:space="preserve"> for case 1/2/3/4 for multiplexing user with aligned PRB allocation</w:t>
      </w:r>
    </w:p>
    <w:p w14:paraId="57890478" w14:textId="6658F113" w:rsidR="00647415" w:rsidRDefault="00647415" w:rsidP="00647415">
      <w:pPr>
        <w:jc w:val="center"/>
        <w:rPr>
          <w:lang w:val="en-GB"/>
        </w:rPr>
      </w:pPr>
      <w:r>
        <w:rPr>
          <w:noProof/>
        </w:rPr>
        <w:drawing>
          <wp:inline distT="0" distB="0" distL="0" distR="0" wp14:anchorId="4EA4E805" wp14:editId="62B9C720">
            <wp:extent cx="3600000" cy="2700000"/>
            <wp:effectExtent l="0" t="0" r="635" b="5715"/>
            <wp:docPr id="5" name="图表 5">
              <a:extLst xmlns:a="http://schemas.openxmlformats.org/drawingml/2006/main">
                <a:ext uri="{FF2B5EF4-FFF2-40B4-BE49-F238E27FC236}">
                  <a16:creationId xmlns:a16="http://schemas.microsoft.com/office/drawing/2014/main" id="{F3AB29D3-2217-44E6-9743-5ED3A58E5C8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D254ECC" w14:textId="28E6A9D6" w:rsidR="00294843" w:rsidRPr="00647415" w:rsidRDefault="00294843" w:rsidP="00647415">
      <w:pPr>
        <w:jc w:val="center"/>
        <w:rPr>
          <w:lang w:val="en-GB"/>
        </w:rPr>
      </w:pPr>
      <w:r>
        <w:rPr>
          <w:noProof/>
        </w:rPr>
        <w:drawing>
          <wp:inline distT="0" distB="0" distL="0" distR="0" wp14:anchorId="340E4A97" wp14:editId="507A56EF">
            <wp:extent cx="3600000" cy="2700000"/>
            <wp:effectExtent l="0" t="0" r="635" b="5715"/>
            <wp:docPr id="6" name="图表 6">
              <a:extLst xmlns:a="http://schemas.openxmlformats.org/drawingml/2006/main">
                <a:ext uri="{FF2B5EF4-FFF2-40B4-BE49-F238E27FC236}">
                  <a16:creationId xmlns:a16="http://schemas.microsoft.com/office/drawing/2014/main" id="{64D32B38-B35A-4207-8646-727EF6BF649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31C4B2FF" w14:textId="59082F46" w:rsidR="00DE6DEA" w:rsidRPr="00DE6DEA" w:rsidRDefault="00DE6DEA" w:rsidP="00170671">
      <w:pPr>
        <w:pStyle w:val="a7"/>
        <w:jc w:val="center"/>
        <w:rPr>
          <w:rFonts w:ascii="Times New Roman" w:hAnsi="Times New Roman"/>
        </w:rPr>
      </w:pPr>
      <w:bookmarkStart w:id="24" w:name="_Ref71366814"/>
      <w:r w:rsidRPr="00170671">
        <w:rPr>
          <w:rFonts w:ascii="Times New Roman" w:hAnsi="Times New Roman"/>
        </w:rPr>
        <w:t xml:space="preserve">Figure </w:t>
      </w:r>
      <w:r w:rsidRPr="00170671">
        <w:rPr>
          <w:rFonts w:ascii="Times New Roman" w:hAnsi="Times New Roman"/>
        </w:rPr>
        <w:fldChar w:fldCharType="begin"/>
      </w:r>
      <w:r w:rsidRPr="00170671">
        <w:rPr>
          <w:rFonts w:ascii="Times New Roman" w:hAnsi="Times New Roman"/>
        </w:rPr>
        <w:instrText xml:space="preserve"> SEQ Figure \* ARABIC </w:instrText>
      </w:r>
      <w:r w:rsidRPr="00170671">
        <w:rPr>
          <w:rFonts w:ascii="Times New Roman" w:hAnsi="Times New Roman"/>
        </w:rPr>
        <w:fldChar w:fldCharType="separate"/>
      </w:r>
      <w:r w:rsidR="00A3743C">
        <w:rPr>
          <w:rFonts w:ascii="Times New Roman" w:hAnsi="Times New Roman"/>
          <w:noProof/>
        </w:rPr>
        <w:t>6</w:t>
      </w:r>
      <w:r w:rsidRPr="00170671">
        <w:rPr>
          <w:rFonts w:ascii="Times New Roman" w:hAnsi="Times New Roman"/>
        </w:rPr>
        <w:fldChar w:fldCharType="end"/>
      </w:r>
      <w:bookmarkEnd w:id="24"/>
      <w:r w:rsidR="004F0C37" w:rsidRPr="004F0C37">
        <w:rPr>
          <w:rFonts w:ascii="Times New Roman" w:eastAsiaTheme="minorEastAsia" w:hAnsi="Times New Roman"/>
          <w:lang w:eastAsia="zh-CN"/>
        </w:rPr>
        <w:t xml:space="preserve"> </w:t>
      </w:r>
      <w:r w:rsidR="004F0C37">
        <w:rPr>
          <w:rFonts w:ascii="Times New Roman" w:eastAsiaTheme="minorEastAsia" w:hAnsi="Times New Roman"/>
          <w:lang w:eastAsia="zh-CN"/>
        </w:rPr>
        <w:t xml:space="preserve"> T</w:t>
      </w:r>
      <w:r w:rsidR="004F0C37" w:rsidRPr="00803900">
        <w:rPr>
          <w:rFonts w:ascii="Times New Roman" w:eastAsiaTheme="minorEastAsia" w:hAnsi="Times New Roman"/>
          <w:lang w:eastAsia="zh-CN"/>
        </w:rPr>
        <w:t>he MIL of enhanced PUCCH format 0 when SCS is 120kHz, delay spread is {5ns, 10ns, 20ns}, PRB number is 2</w:t>
      </w:r>
      <w:r w:rsidR="004F0C37">
        <w:rPr>
          <w:rFonts w:ascii="Times New Roman" w:eastAsiaTheme="minorEastAsia" w:hAnsi="Times New Roman"/>
          <w:lang w:eastAsia="zh-CN"/>
        </w:rPr>
        <w:t xml:space="preserve"> for case 1/2/3/4 for multiplexing user with misaligned PRB allocation</w:t>
      </w:r>
    </w:p>
    <w:p w14:paraId="4DD8D4DC" w14:textId="3C5FB07D" w:rsidR="009A44DC" w:rsidRDefault="008A71C5" w:rsidP="00F45CD6">
      <w:pPr>
        <w:jc w:val="both"/>
        <w:rPr>
          <w:rFonts w:ascii="Times New Roman" w:eastAsiaTheme="minorEastAsia" w:hAnsi="Times New Roman"/>
          <w:lang w:val="en-GB" w:eastAsia="zh-CN"/>
        </w:rPr>
      </w:pPr>
      <w:r>
        <w:rPr>
          <w:rFonts w:ascii="Times New Roman" w:eastAsiaTheme="minorEastAsia" w:hAnsi="Times New Roman"/>
          <w:lang w:val="en-GB" w:eastAsia="zh-CN"/>
        </w:rPr>
        <w:t xml:space="preserve">As we see from </w:t>
      </w:r>
      <w:r>
        <w:rPr>
          <w:rFonts w:ascii="Times New Roman" w:eastAsiaTheme="minorEastAsia" w:hAnsi="Times New Roman"/>
          <w:lang w:val="en-GB" w:eastAsia="zh-CN"/>
        </w:rPr>
        <w:fldChar w:fldCharType="begin"/>
      </w:r>
      <w:r>
        <w:rPr>
          <w:rFonts w:ascii="Times New Roman" w:eastAsiaTheme="minorEastAsia" w:hAnsi="Times New Roman"/>
          <w:lang w:val="en-GB" w:eastAsia="zh-CN"/>
        </w:rPr>
        <w:instrText xml:space="preserve"> REF _Ref71366808 \h </w:instrText>
      </w:r>
      <w:r w:rsidR="00B01B09">
        <w:rPr>
          <w:rFonts w:ascii="Times New Roman" w:eastAsiaTheme="minorEastAsia" w:hAnsi="Times New Roman"/>
          <w:lang w:val="en-GB" w:eastAsia="zh-CN"/>
        </w:rPr>
        <w:instrText xml:space="preserve"> \* MERGEFORMAT </w:instrText>
      </w:r>
      <w:r>
        <w:rPr>
          <w:rFonts w:ascii="Times New Roman" w:eastAsiaTheme="minorEastAsia" w:hAnsi="Times New Roman"/>
          <w:lang w:val="en-GB" w:eastAsia="zh-CN"/>
        </w:rPr>
      </w:r>
      <w:r>
        <w:rPr>
          <w:rFonts w:ascii="Times New Roman" w:eastAsiaTheme="minorEastAsia" w:hAnsi="Times New Roman"/>
          <w:lang w:val="en-GB" w:eastAsia="zh-CN"/>
        </w:rPr>
        <w:fldChar w:fldCharType="separate"/>
      </w:r>
      <w:r w:rsidR="00A3743C" w:rsidRPr="00170671">
        <w:rPr>
          <w:rFonts w:ascii="Times New Roman" w:hAnsi="Times New Roman"/>
        </w:rPr>
        <w:t xml:space="preserve">Figure </w:t>
      </w:r>
      <w:r w:rsidR="00A3743C">
        <w:rPr>
          <w:rFonts w:ascii="Times New Roman" w:hAnsi="Times New Roman"/>
          <w:noProof/>
        </w:rPr>
        <w:t>5</w:t>
      </w:r>
      <w:r>
        <w:rPr>
          <w:rFonts w:ascii="Times New Roman" w:eastAsiaTheme="minorEastAsia" w:hAnsi="Times New Roman"/>
          <w:lang w:val="en-GB" w:eastAsia="zh-CN"/>
        </w:rPr>
        <w:fldChar w:fldCharType="end"/>
      </w:r>
      <w:r>
        <w:rPr>
          <w:rFonts w:ascii="Times New Roman" w:eastAsiaTheme="minorEastAsia" w:hAnsi="Times New Roman"/>
          <w:lang w:val="en-GB" w:eastAsia="zh-CN"/>
        </w:rPr>
        <w:t xml:space="preserve">, </w:t>
      </w:r>
      <w:r w:rsidR="00851B1A">
        <w:rPr>
          <w:rFonts w:ascii="Times New Roman" w:eastAsiaTheme="minorEastAsia" w:hAnsi="Times New Roman"/>
          <w:lang w:val="en-GB" w:eastAsia="zh-CN"/>
        </w:rPr>
        <w:t xml:space="preserve">when user multiplexing with aligned RB allocation, </w:t>
      </w:r>
      <w:r w:rsidR="00376671">
        <w:rPr>
          <w:rFonts w:ascii="Times New Roman" w:eastAsiaTheme="minorEastAsia" w:hAnsi="Times New Roman"/>
          <w:lang w:val="en-GB" w:eastAsia="zh-CN"/>
        </w:rPr>
        <w:t>for UE 1</w:t>
      </w:r>
      <w:r w:rsidR="00AC0F75">
        <w:rPr>
          <w:rFonts w:ascii="Times New Roman" w:eastAsiaTheme="minorEastAsia" w:hAnsi="Times New Roman"/>
          <w:lang w:val="en-GB" w:eastAsia="zh-CN"/>
        </w:rPr>
        <w:t xml:space="preserve"> and UE 2</w:t>
      </w:r>
      <w:r w:rsidR="00376671">
        <w:rPr>
          <w:rFonts w:ascii="Times New Roman" w:eastAsiaTheme="minorEastAsia" w:hAnsi="Times New Roman"/>
          <w:lang w:val="en-GB" w:eastAsia="zh-CN"/>
        </w:rPr>
        <w:t>, the MIL of case 1</w:t>
      </w:r>
      <w:r w:rsidR="005D64B6">
        <w:rPr>
          <w:rFonts w:ascii="Times New Roman" w:eastAsiaTheme="minorEastAsia" w:hAnsi="Times New Roman"/>
          <w:lang w:val="en-GB" w:eastAsia="zh-CN"/>
        </w:rPr>
        <w:t xml:space="preserve"> and </w:t>
      </w:r>
      <w:r w:rsidR="00376671">
        <w:rPr>
          <w:rFonts w:ascii="Times New Roman" w:eastAsiaTheme="minorEastAsia" w:hAnsi="Times New Roman"/>
          <w:lang w:val="en-GB" w:eastAsia="zh-CN"/>
        </w:rPr>
        <w:t>3 is higher than that of case 2</w:t>
      </w:r>
      <w:r w:rsidR="005D64B6">
        <w:rPr>
          <w:rFonts w:ascii="Times New Roman" w:eastAsiaTheme="minorEastAsia" w:hAnsi="Times New Roman"/>
          <w:lang w:val="en-GB" w:eastAsia="zh-CN"/>
        </w:rPr>
        <w:t xml:space="preserve"> and </w:t>
      </w:r>
      <w:r w:rsidR="00376671">
        <w:rPr>
          <w:rFonts w:ascii="Times New Roman" w:eastAsiaTheme="minorEastAsia" w:hAnsi="Times New Roman"/>
          <w:lang w:val="en-GB" w:eastAsia="zh-CN"/>
        </w:rPr>
        <w:t xml:space="preserve">4 in Europe, </w:t>
      </w:r>
      <w:r w:rsidR="00AC0F75">
        <w:rPr>
          <w:rFonts w:ascii="Times New Roman" w:eastAsiaTheme="minorEastAsia" w:hAnsi="Times New Roman"/>
          <w:lang w:val="en-GB" w:eastAsia="zh-CN"/>
        </w:rPr>
        <w:t xml:space="preserve">and have minor difference in other </w:t>
      </w:r>
      <w:r w:rsidR="00323713">
        <w:rPr>
          <w:rFonts w:ascii="Times New Roman" w:eastAsiaTheme="minorEastAsia" w:hAnsi="Times New Roman"/>
          <w:lang w:val="en-GB" w:eastAsia="zh-CN"/>
        </w:rPr>
        <w:t>regions</w:t>
      </w:r>
      <w:r w:rsidR="00AC0F75">
        <w:rPr>
          <w:rFonts w:ascii="Times New Roman" w:eastAsiaTheme="minorEastAsia" w:hAnsi="Times New Roman"/>
          <w:lang w:val="en-GB" w:eastAsia="zh-CN"/>
        </w:rPr>
        <w:t xml:space="preserve">. </w:t>
      </w:r>
      <w:r w:rsidR="00376671">
        <w:rPr>
          <w:rFonts w:ascii="Times New Roman" w:eastAsiaTheme="minorEastAsia" w:hAnsi="Times New Roman"/>
          <w:lang w:val="en-GB" w:eastAsia="zh-CN"/>
        </w:rPr>
        <w:t xml:space="preserve"> </w:t>
      </w:r>
      <w:r w:rsidR="009A44DC">
        <w:rPr>
          <w:rFonts w:ascii="Times New Roman" w:eastAsiaTheme="minorEastAsia" w:hAnsi="Times New Roman"/>
          <w:lang w:val="en-GB" w:eastAsia="zh-CN"/>
        </w:rPr>
        <w:t xml:space="preserve">As we see from </w:t>
      </w:r>
      <w:r w:rsidR="009A44DC">
        <w:rPr>
          <w:rFonts w:ascii="Times New Roman" w:eastAsiaTheme="minorEastAsia" w:hAnsi="Times New Roman"/>
          <w:lang w:val="en-GB" w:eastAsia="zh-CN"/>
        </w:rPr>
        <w:fldChar w:fldCharType="begin"/>
      </w:r>
      <w:r w:rsidR="009A44DC">
        <w:rPr>
          <w:rFonts w:ascii="Times New Roman" w:eastAsiaTheme="minorEastAsia" w:hAnsi="Times New Roman"/>
          <w:lang w:val="en-GB" w:eastAsia="zh-CN"/>
        </w:rPr>
        <w:instrText xml:space="preserve"> REF _Ref71366814 \h </w:instrText>
      </w:r>
      <w:r w:rsidR="00B01B09">
        <w:rPr>
          <w:rFonts w:ascii="Times New Roman" w:eastAsiaTheme="minorEastAsia" w:hAnsi="Times New Roman"/>
          <w:lang w:val="en-GB" w:eastAsia="zh-CN"/>
        </w:rPr>
        <w:instrText xml:space="preserve"> \* MERGEFORMAT </w:instrText>
      </w:r>
      <w:r w:rsidR="009A44DC">
        <w:rPr>
          <w:rFonts w:ascii="Times New Roman" w:eastAsiaTheme="minorEastAsia" w:hAnsi="Times New Roman"/>
          <w:lang w:val="en-GB" w:eastAsia="zh-CN"/>
        </w:rPr>
      </w:r>
      <w:r w:rsidR="009A44DC">
        <w:rPr>
          <w:rFonts w:ascii="Times New Roman" w:eastAsiaTheme="minorEastAsia" w:hAnsi="Times New Roman"/>
          <w:lang w:val="en-GB" w:eastAsia="zh-CN"/>
        </w:rPr>
        <w:fldChar w:fldCharType="separate"/>
      </w:r>
      <w:r w:rsidR="00A3743C" w:rsidRPr="00170671">
        <w:rPr>
          <w:rFonts w:ascii="Times New Roman" w:hAnsi="Times New Roman"/>
        </w:rPr>
        <w:t xml:space="preserve">Figure </w:t>
      </w:r>
      <w:r w:rsidR="00A3743C">
        <w:rPr>
          <w:rFonts w:ascii="Times New Roman" w:hAnsi="Times New Roman"/>
          <w:noProof/>
        </w:rPr>
        <w:t>6</w:t>
      </w:r>
      <w:r w:rsidR="009A44DC">
        <w:rPr>
          <w:rFonts w:ascii="Times New Roman" w:eastAsiaTheme="minorEastAsia" w:hAnsi="Times New Roman"/>
          <w:lang w:val="en-GB" w:eastAsia="zh-CN"/>
        </w:rPr>
        <w:fldChar w:fldCharType="end"/>
      </w:r>
      <w:r w:rsidR="009A44DC">
        <w:rPr>
          <w:rFonts w:ascii="Times New Roman" w:eastAsiaTheme="minorEastAsia" w:hAnsi="Times New Roman"/>
          <w:lang w:val="en-GB" w:eastAsia="zh-CN"/>
        </w:rPr>
        <w:t xml:space="preserve">, </w:t>
      </w:r>
      <w:r w:rsidR="00AC0F75">
        <w:rPr>
          <w:rFonts w:ascii="Times New Roman" w:eastAsiaTheme="minorEastAsia" w:hAnsi="Times New Roman"/>
          <w:lang w:val="en-GB" w:eastAsia="zh-CN"/>
        </w:rPr>
        <w:t xml:space="preserve">when user multiplexing with misaligned RB allocation, for UE 1, the MIL of case 3 is lower than that of case 4 in all regions, while the MIL of case 1 is lower than that of case 2 in US and </w:t>
      </w:r>
      <w:r w:rsidR="00AC0F75">
        <w:rPr>
          <w:rFonts w:ascii="Times New Roman" w:eastAsiaTheme="minorEastAsia" w:hAnsi="Times New Roman" w:hint="eastAsia"/>
          <w:lang w:val="en-GB" w:eastAsia="zh-CN"/>
        </w:rPr>
        <w:t>South</w:t>
      </w:r>
      <w:r w:rsidR="00AC0F75">
        <w:rPr>
          <w:rFonts w:ascii="Times New Roman" w:eastAsiaTheme="minorEastAsia" w:hAnsi="Times New Roman"/>
          <w:lang w:val="en-GB" w:eastAsia="zh-CN"/>
        </w:rPr>
        <w:t xml:space="preserve"> </w:t>
      </w:r>
      <w:r w:rsidR="00AC0F75">
        <w:rPr>
          <w:rFonts w:ascii="Times New Roman" w:eastAsiaTheme="minorEastAsia" w:hAnsi="Times New Roman" w:hint="eastAsia"/>
          <w:lang w:val="en-GB" w:eastAsia="zh-CN"/>
        </w:rPr>
        <w:t>Korea,</w:t>
      </w:r>
      <w:r w:rsidR="00AC0F75">
        <w:rPr>
          <w:rFonts w:ascii="Times New Roman" w:eastAsiaTheme="minorEastAsia" w:hAnsi="Times New Roman"/>
          <w:lang w:val="en-GB" w:eastAsia="zh-CN"/>
        </w:rPr>
        <w:t xml:space="preserve"> </w:t>
      </w:r>
      <w:r w:rsidR="00971B4A">
        <w:rPr>
          <w:rFonts w:ascii="Times New Roman" w:eastAsiaTheme="minorEastAsia" w:hAnsi="Times New Roman" w:hint="eastAsia"/>
          <w:lang w:val="en-GB" w:eastAsia="zh-CN"/>
        </w:rPr>
        <w:t>s</w:t>
      </w:r>
      <w:r w:rsidR="00971B4A">
        <w:rPr>
          <w:rFonts w:ascii="Times New Roman" w:eastAsiaTheme="minorEastAsia" w:hAnsi="Times New Roman"/>
          <w:lang w:val="en-GB" w:eastAsia="zh-CN"/>
        </w:rPr>
        <w:t>imilar</w:t>
      </w:r>
      <w:r w:rsidR="00AC0F75">
        <w:rPr>
          <w:rFonts w:ascii="Times New Roman" w:eastAsiaTheme="minorEastAsia" w:hAnsi="Times New Roman"/>
          <w:lang w:val="en-GB" w:eastAsia="zh-CN"/>
        </w:rPr>
        <w:t xml:space="preserve"> in other </w:t>
      </w:r>
      <w:r w:rsidR="00AC0F75">
        <w:rPr>
          <w:rFonts w:ascii="Times New Roman" w:eastAsiaTheme="minorEastAsia" w:hAnsi="Times New Roman"/>
          <w:lang w:val="en-GB" w:eastAsia="zh-CN"/>
        </w:rPr>
        <w:lastRenderedPageBreak/>
        <w:t>regions. For UE 2, the MIL of case 1 is higher than that of case 2 in Europe and have minor difference in other regions</w:t>
      </w:r>
      <w:r w:rsidR="00AC0F75">
        <w:rPr>
          <w:rFonts w:ascii="Times New Roman" w:eastAsiaTheme="minorEastAsia" w:hAnsi="Times New Roman" w:hint="eastAsia"/>
          <w:lang w:val="en-GB" w:eastAsia="zh-CN"/>
        </w:rPr>
        <w:t>,</w:t>
      </w:r>
      <w:r w:rsidR="00AC0F75">
        <w:rPr>
          <w:rFonts w:ascii="Times New Roman" w:eastAsiaTheme="minorEastAsia" w:hAnsi="Times New Roman"/>
          <w:lang w:val="en-GB" w:eastAsia="zh-CN"/>
        </w:rPr>
        <w:t xml:space="preserve"> and the MIL of case 3 is higher than case 4. </w:t>
      </w:r>
    </w:p>
    <w:p w14:paraId="3CAA1953" w14:textId="23806D77" w:rsidR="00F45CD6" w:rsidRDefault="00B01B09" w:rsidP="00F45CD6">
      <w:pPr>
        <w:jc w:val="both"/>
        <w:rPr>
          <w:rFonts w:ascii="Times New Roman" w:eastAsiaTheme="minorEastAsia" w:hAnsi="Times New Roman"/>
          <w:lang w:val="en-GB" w:eastAsia="zh-CN"/>
        </w:rPr>
      </w:pPr>
      <w:r>
        <w:rPr>
          <w:rFonts w:ascii="Times New Roman" w:eastAsiaTheme="minorEastAsia" w:hAnsi="Times New Roman"/>
          <w:lang w:val="en-GB" w:eastAsia="zh-CN"/>
        </w:rPr>
        <w:t xml:space="preserve">In term of the capacity of user multiplexing, </w:t>
      </w:r>
      <w:r w:rsidR="00376671">
        <w:rPr>
          <w:rFonts w:ascii="Times New Roman" w:eastAsiaTheme="minorEastAsia" w:hAnsi="Times New Roman"/>
          <w:lang w:val="en-GB" w:eastAsia="zh-CN"/>
        </w:rPr>
        <w:t xml:space="preserve">the maximum supported number of multiplexing users of </w:t>
      </w:r>
      <w:r w:rsidR="00F45CD6">
        <w:rPr>
          <w:rFonts w:ascii="Times New Roman" w:eastAsiaTheme="minorEastAsia" w:hAnsi="Times New Roman"/>
          <w:lang w:val="en-GB" w:eastAsia="zh-CN"/>
        </w:rPr>
        <w:t xml:space="preserve">alt 1 is more than that of alt 2 for user multiplexing with </w:t>
      </w:r>
      <w:r w:rsidR="006E1E60">
        <w:rPr>
          <w:rFonts w:ascii="Times New Roman" w:eastAsiaTheme="minorEastAsia" w:hAnsi="Times New Roman"/>
          <w:lang w:val="en-GB" w:eastAsia="zh-CN"/>
        </w:rPr>
        <w:t xml:space="preserve">aligned or </w:t>
      </w:r>
      <w:r w:rsidR="00F45CD6">
        <w:rPr>
          <w:rFonts w:ascii="Times New Roman" w:eastAsiaTheme="minorEastAsia" w:hAnsi="Times New Roman"/>
          <w:lang w:val="en-GB" w:eastAsia="zh-CN"/>
        </w:rPr>
        <w:t>misaligned RB allocation.</w:t>
      </w:r>
      <w:r w:rsidR="002D0A2C">
        <w:rPr>
          <w:rFonts w:ascii="Times New Roman" w:eastAsiaTheme="minorEastAsia" w:hAnsi="Times New Roman"/>
          <w:lang w:val="en-GB" w:eastAsia="zh-CN"/>
        </w:rPr>
        <w:t xml:space="preserve"> </w:t>
      </w:r>
      <w:r w:rsidR="00F45CD6">
        <w:rPr>
          <w:rFonts w:ascii="Times New Roman" w:eastAsiaTheme="minorEastAsia" w:hAnsi="Times New Roman" w:hint="eastAsia"/>
          <w:lang w:val="en-GB" w:eastAsia="zh-CN"/>
        </w:rPr>
        <w:t>In</w:t>
      </w:r>
      <w:r w:rsidR="00F45CD6">
        <w:rPr>
          <w:rFonts w:ascii="Times New Roman" w:eastAsiaTheme="minorEastAsia" w:hAnsi="Times New Roman"/>
          <w:lang w:val="en-GB" w:eastAsia="zh-CN"/>
        </w:rPr>
        <w:t xml:space="preserve"> current Rel-15/16</w:t>
      </w:r>
      <w:r w:rsidR="00851B1A">
        <w:rPr>
          <w:rFonts w:ascii="Times New Roman" w:eastAsiaTheme="minorEastAsia" w:hAnsi="Times New Roman"/>
          <w:lang w:val="en-GB" w:eastAsia="zh-CN"/>
        </w:rPr>
        <w:t xml:space="preserve"> specification</w:t>
      </w:r>
      <w:r w:rsidR="00F45CD6">
        <w:rPr>
          <w:rFonts w:ascii="Times New Roman" w:eastAsiaTheme="minorEastAsia" w:hAnsi="Times New Roman"/>
          <w:lang w:val="en-GB" w:eastAsia="zh-CN"/>
        </w:rPr>
        <w:t xml:space="preserve">, the alt 1 is applied to PF3-DMRS, and applied to enhanced PF4-DRMS </w:t>
      </w:r>
      <w:r w:rsidR="0022367B">
        <w:rPr>
          <w:rFonts w:ascii="Times New Roman" w:eastAsiaTheme="minorEastAsia" w:hAnsi="Times New Roman"/>
          <w:lang w:val="en-GB" w:eastAsia="zh-CN"/>
        </w:rPr>
        <w:t xml:space="preserve">as </w:t>
      </w:r>
      <w:r w:rsidR="00F45CD6">
        <w:rPr>
          <w:rFonts w:ascii="Times New Roman" w:eastAsiaTheme="minorEastAsia" w:hAnsi="Times New Roman"/>
          <w:lang w:val="en-GB" w:eastAsia="zh-CN"/>
        </w:rPr>
        <w:t xml:space="preserve">agreed in RAN1 104b-e meeting. The alt 2 is applied only to UCI when interlace is configured. </w:t>
      </w:r>
      <w:r w:rsidR="00F45CD6" w:rsidRPr="00F45CD6">
        <w:rPr>
          <w:rFonts w:ascii="Times New Roman" w:eastAsiaTheme="minorEastAsia" w:hAnsi="Times New Roman"/>
          <w:lang w:val="en-GB" w:eastAsia="zh-CN"/>
        </w:rPr>
        <w:t>So,</w:t>
      </w:r>
      <w:r w:rsidR="00F45CD6">
        <w:rPr>
          <w:rFonts w:ascii="Times New Roman" w:eastAsiaTheme="minorEastAsia" w:hAnsi="Times New Roman"/>
          <w:lang w:val="en-GB" w:eastAsia="zh-CN"/>
        </w:rPr>
        <w:t xml:space="preserve"> the specification impact of the two alternatives are almost </w:t>
      </w:r>
      <w:r w:rsidR="0022367B">
        <w:rPr>
          <w:rFonts w:ascii="Times New Roman" w:eastAsiaTheme="minorEastAsia" w:hAnsi="Times New Roman"/>
          <w:lang w:val="en-GB" w:eastAsia="zh-CN"/>
        </w:rPr>
        <w:t>similar</w:t>
      </w:r>
      <w:r w:rsidR="00F45CD6">
        <w:rPr>
          <w:rFonts w:ascii="Times New Roman" w:eastAsiaTheme="minorEastAsia" w:hAnsi="Times New Roman"/>
          <w:lang w:val="en-GB" w:eastAsia="zh-CN"/>
        </w:rPr>
        <w:t>.</w:t>
      </w:r>
      <w:bookmarkStart w:id="25" w:name="_Ref68190184"/>
    </w:p>
    <w:p w14:paraId="46E6AB4F" w14:textId="0162D533" w:rsidR="00F45CD6" w:rsidRPr="006E1E60" w:rsidRDefault="00F45CD6" w:rsidP="006E1E60">
      <w:pPr>
        <w:pStyle w:val="a7"/>
        <w:jc w:val="both"/>
        <w:rPr>
          <w:rFonts w:ascii="Times New Roman" w:eastAsiaTheme="minorEastAsia" w:hAnsi="Times New Roman"/>
          <w:b/>
          <w:lang w:eastAsia="zh-CN"/>
        </w:rPr>
      </w:pPr>
      <w:bookmarkStart w:id="26" w:name="_Ref71659709"/>
      <w:r w:rsidRPr="006E1E60">
        <w:rPr>
          <w:rFonts w:ascii="Times New Roman" w:hAnsi="Times New Roman"/>
          <w:b/>
        </w:rPr>
        <w:t xml:space="preserve">Observation </w:t>
      </w:r>
      <w:r w:rsidRPr="006E1E60">
        <w:rPr>
          <w:rFonts w:ascii="Times New Roman" w:hAnsi="Times New Roman"/>
          <w:b/>
        </w:rPr>
        <w:fldChar w:fldCharType="begin"/>
      </w:r>
      <w:r w:rsidRPr="006E1E60">
        <w:rPr>
          <w:rFonts w:ascii="Times New Roman" w:hAnsi="Times New Roman"/>
          <w:b/>
        </w:rPr>
        <w:instrText xml:space="preserve"> SEQ Observation \* ARABIC </w:instrText>
      </w:r>
      <w:r w:rsidRPr="006E1E60">
        <w:rPr>
          <w:rFonts w:ascii="Times New Roman" w:hAnsi="Times New Roman"/>
          <w:b/>
        </w:rPr>
        <w:fldChar w:fldCharType="separate"/>
      </w:r>
      <w:r w:rsidR="00A3743C">
        <w:rPr>
          <w:rFonts w:ascii="Times New Roman" w:hAnsi="Times New Roman"/>
          <w:b/>
          <w:noProof/>
        </w:rPr>
        <w:t>3</w:t>
      </w:r>
      <w:r w:rsidRPr="006E1E60">
        <w:rPr>
          <w:rFonts w:ascii="Times New Roman" w:hAnsi="Times New Roman"/>
          <w:b/>
        </w:rPr>
        <w:fldChar w:fldCharType="end"/>
      </w:r>
      <w:r w:rsidRPr="006E1E60">
        <w:rPr>
          <w:rFonts w:ascii="Times New Roman" w:hAnsi="Times New Roman"/>
          <w:b/>
        </w:rPr>
        <w:t xml:space="preserve">: </w:t>
      </w:r>
      <w:r w:rsidR="00851B1A" w:rsidRPr="006E1E60">
        <w:rPr>
          <w:rFonts w:ascii="Times New Roman" w:eastAsiaTheme="minorEastAsia" w:hAnsi="Times New Roman"/>
          <w:b/>
          <w:lang w:eastAsia="zh-CN"/>
        </w:rPr>
        <w:t xml:space="preserve">When user multiplexing with aligned RB allocation, </w:t>
      </w:r>
      <w:r w:rsidR="003F565D" w:rsidRPr="003F565D">
        <w:rPr>
          <w:rFonts w:ascii="Times New Roman" w:eastAsiaTheme="minorEastAsia" w:hAnsi="Times New Roman"/>
          <w:b/>
          <w:lang w:eastAsia="zh-CN"/>
        </w:rPr>
        <w:t>for UE 1 and UE 2, the MIL of case 1</w:t>
      </w:r>
      <w:r w:rsidR="0022367B">
        <w:rPr>
          <w:rFonts w:ascii="Times New Roman" w:eastAsiaTheme="minorEastAsia" w:hAnsi="Times New Roman"/>
          <w:b/>
          <w:lang w:eastAsia="zh-CN"/>
        </w:rPr>
        <w:t xml:space="preserve"> and </w:t>
      </w:r>
      <w:r w:rsidR="003F565D" w:rsidRPr="003F565D">
        <w:rPr>
          <w:rFonts w:ascii="Times New Roman" w:eastAsiaTheme="minorEastAsia" w:hAnsi="Times New Roman"/>
          <w:b/>
          <w:lang w:eastAsia="zh-CN"/>
        </w:rPr>
        <w:t xml:space="preserve">3 </w:t>
      </w:r>
      <w:r w:rsidR="0022367B">
        <w:rPr>
          <w:rFonts w:ascii="Times New Roman" w:eastAsiaTheme="minorEastAsia" w:hAnsi="Times New Roman"/>
          <w:b/>
          <w:lang w:eastAsia="zh-CN"/>
        </w:rPr>
        <w:t>are</w:t>
      </w:r>
      <w:r w:rsidR="0022367B" w:rsidRPr="003F565D">
        <w:rPr>
          <w:rFonts w:ascii="Times New Roman" w:eastAsiaTheme="minorEastAsia" w:hAnsi="Times New Roman"/>
          <w:b/>
          <w:lang w:eastAsia="zh-CN"/>
        </w:rPr>
        <w:t xml:space="preserve"> </w:t>
      </w:r>
      <w:r w:rsidR="003F565D" w:rsidRPr="003F565D">
        <w:rPr>
          <w:rFonts w:ascii="Times New Roman" w:eastAsiaTheme="minorEastAsia" w:hAnsi="Times New Roman"/>
          <w:b/>
          <w:lang w:eastAsia="zh-CN"/>
        </w:rPr>
        <w:t xml:space="preserve">higher than </w:t>
      </w:r>
      <w:r w:rsidR="0022367B">
        <w:rPr>
          <w:rFonts w:ascii="Times New Roman" w:eastAsiaTheme="minorEastAsia" w:hAnsi="Times New Roman"/>
          <w:b/>
          <w:lang w:eastAsia="zh-CN"/>
        </w:rPr>
        <w:t>those</w:t>
      </w:r>
      <w:r w:rsidR="0022367B" w:rsidRPr="003F565D">
        <w:rPr>
          <w:rFonts w:ascii="Times New Roman" w:eastAsiaTheme="minorEastAsia" w:hAnsi="Times New Roman"/>
          <w:b/>
          <w:lang w:eastAsia="zh-CN"/>
        </w:rPr>
        <w:t xml:space="preserve"> </w:t>
      </w:r>
      <w:r w:rsidR="003F565D" w:rsidRPr="003F565D">
        <w:rPr>
          <w:rFonts w:ascii="Times New Roman" w:eastAsiaTheme="minorEastAsia" w:hAnsi="Times New Roman"/>
          <w:b/>
          <w:lang w:eastAsia="zh-CN"/>
        </w:rPr>
        <w:t>of case 2</w:t>
      </w:r>
      <w:r w:rsidR="0022367B">
        <w:rPr>
          <w:rFonts w:ascii="Times New Roman" w:eastAsiaTheme="minorEastAsia" w:hAnsi="Times New Roman"/>
          <w:b/>
          <w:lang w:eastAsia="zh-CN"/>
        </w:rPr>
        <w:t xml:space="preserve"> and </w:t>
      </w:r>
      <w:r w:rsidR="003F565D" w:rsidRPr="003F565D">
        <w:rPr>
          <w:rFonts w:ascii="Times New Roman" w:eastAsiaTheme="minorEastAsia" w:hAnsi="Times New Roman"/>
          <w:b/>
          <w:lang w:eastAsia="zh-CN"/>
        </w:rPr>
        <w:t xml:space="preserve">4 in Europe, and have minor difference in other </w:t>
      </w:r>
      <w:r w:rsidR="0022367B">
        <w:rPr>
          <w:rFonts w:ascii="Times New Roman" w:eastAsiaTheme="minorEastAsia" w:hAnsi="Times New Roman"/>
          <w:b/>
          <w:lang w:eastAsia="zh-CN"/>
        </w:rPr>
        <w:t>regions.</w:t>
      </w:r>
      <w:bookmarkEnd w:id="26"/>
    </w:p>
    <w:p w14:paraId="511BC9F8" w14:textId="123AFF95" w:rsidR="00EB17A5" w:rsidRPr="00EB17A5" w:rsidRDefault="00EB17A5" w:rsidP="00EB17A5">
      <w:pPr>
        <w:pStyle w:val="a7"/>
        <w:jc w:val="both"/>
        <w:rPr>
          <w:rFonts w:eastAsiaTheme="minorEastAsia"/>
        </w:rPr>
      </w:pPr>
      <w:bookmarkStart w:id="27" w:name="_Ref71659710"/>
      <w:r w:rsidRPr="00EB17A5">
        <w:rPr>
          <w:rFonts w:ascii="Times New Roman" w:hAnsi="Times New Roman"/>
          <w:b/>
        </w:rPr>
        <w:t xml:space="preserve">Observation </w:t>
      </w:r>
      <w:r w:rsidRPr="00EB17A5">
        <w:rPr>
          <w:rFonts w:ascii="Times New Roman" w:hAnsi="Times New Roman"/>
          <w:b/>
        </w:rPr>
        <w:fldChar w:fldCharType="begin"/>
      </w:r>
      <w:r w:rsidRPr="00EB17A5">
        <w:rPr>
          <w:rFonts w:ascii="Times New Roman" w:hAnsi="Times New Roman"/>
          <w:b/>
        </w:rPr>
        <w:instrText xml:space="preserve"> SEQ Observation \* ARABIC </w:instrText>
      </w:r>
      <w:r w:rsidRPr="00EB17A5">
        <w:rPr>
          <w:rFonts w:ascii="Times New Roman" w:hAnsi="Times New Roman"/>
          <w:b/>
        </w:rPr>
        <w:fldChar w:fldCharType="separate"/>
      </w:r>
      <w:r w:rsidR="00A3743C">
        <w:rPr>
          <w:rFonts w:ascii="Times New Roman" w:hAnsi="Times New Roman"/>
          <w:b/>
          <w:noProof/>
        </w:rPr>
        <w:t>4</w:t>
      </w:r>
      <w:r w:rsidRPr="00EB17A5">
        <w:rPr>
          <w:rFonts w:ascii="Times New Roman" w:hAnsi="Times New Roman"/>
          <w:b/>
        </w:rPr>
        <w:fldChar w:fldCharType="end"/>
      </w:r>
      <w:r w:rsidRPr="00EB17A5">
        <w:rPr>
          <w:rFonts w:ascii="Times New Roman" w:hAnsi="Times New Roman"/>
          <w:b/>
        </w:rPr>
        <w:t>: The capacity of user multiplexing of alt 1 is more than that of alt 2.</w:t>
      </w:r>
      <w:r>
        <w:rPr>
          <w:rFonts w:ascii="Times New Roman" w:hAnsi="Times New Roman"/>
          <w:b/>
        </w:rPr>
        <w:t xml:space="preserve"> Moreover, the specification impact</w:t>
      </w:r>
      <w:r w:rsidR="0022367B">
        <w:rPr>
          <w:rFonts w:ascii="Times New Roman" w:hAnsi="Times New Roman"/>
          <w:b/>
        </w:rPr>
        <w:t>s</w:t>
      </w:r>
      <w:r>
        <w:rPr>
          <w:rFonts w:ascii="Times New Roman" w:hAnsi="Times New Roman"/>
          <w:b/>
        </w:rPr>
        <w:t xml:space="preserve"> of the two alternatives are almost </w:t>
      </w:r>
      <w:r w:rsidR="00323713">
        <w:rPr>
          <w:rFonts w:ascii="Times New Roman" w:hAnsi="Times New Roman"/>
          <w:b/>
        </w:rPr>
        <w:t>similar</w:t>
      </w:r>
      <w:r>
        <w:rPr>
          <w:rFonts w:ascii="Times New Roman" w:hAnsi="Times New Roman"/>
          <w:b/>
        </w:rPr>
        <w:t>.</w:t>
      </w:r>
      <w:bookmarkEnd w:id="27"/>
    </w:p>
    <w:p w14:paraId="6D2FC043" w14:textId="425DDF44" w:rsidR="006B6A5B" w:rsidRDefault="00A63063">
      <w:pPr>
        <w:pStyle w:val="a7"/>
        <w:jc w:val="both"/>
      </w:pPr>
      <w:bookmarkStart w:id="28" w:name="_Ref71659717"/>
      <w:r w:rsidRPr="00204AFB">
        <w:rPr>
          <w:rFonts w:ascii="Times New Roman" w:hAnsi="Times New Roman"/>
          <w:b/>
        </w:rPr>
        <w:t xml:space="preserve">Proposal </w:t>
      </w:r>
      <w:r w:rsidRPr="00204AFB">
        <w:rPr>
          <w:rFonts w:ascii="Times New Roman" w:hAnsi="Times New Roman"/>
          <w:b/>
        </w:rPr>
        <w:fldChar w:fldCharType="begin"/>
      </w:r>
      <w:r w:rsidRPr="00204AFB">
        <w:rPr>
          <w:rFonts w:ascii="Times New Roman" w:hAnsi="Times New Roman"/>
          <w:b/>
        </w:rPr>
        <w:instrText xml:space="preserve"> SEQ Proposal \* ARABIC </w:instrText>
      </w:r>
      <w:r w:rsidRPr="00204AFB">
        <w:rPr>
          <w:rFonts w:ascii="Times New Roman" w:hAnsi="Times New Roman"/>
          <w:b/>
        </w:rPr>
        <w:fldChar w:fldCharType="separate"/>
      </w:r>
      <w:r w:rsidR="00A3743C">
        <w:rPr>
          <w:rFonts w:ascii="Times New Roman" w:hAnsi="Times New Roman"/>
          <w:b/>
          <w:noProof/>
        </w:rPr>
        <w:t>1</w:t>
      </w:r>
      <w:r w:rsidRPr="00204AFB">
        <w:rPr>
          <w:rFonts w:ascii="Times New Roman" w:hAnsi="Times New Roman"/>
          <w:b/>
        </w:rPr>
        <w:fldChar w:fldCharType="end"/>
      </w:r>
      <w:r w:rsidR="006B6A5B" w:rsidRPr="006B6A5B">
        <w:rPr>
          <w:b/>
        </w:rPr>
        <w:t>:</w:t>
      </w:r>
      <w:r w:rsidR="006B6A5B" w:rsidRPr="006B6A5B">
        <w:t xml:space="preserve"> </w:t>
      </w:r>
      <w:r w:rsidR="006B6A5B" w:rsidRPr="00204AFB">
        <w:rPr>
          <w:rFonts w:ascii="Times New Roman" w:hAnsi="Times New Roman"/>
          <w:b/>
        </w:rPr>
        <w:t xml:space="preserve">For enhanced PUCCH format 0/1, </w:t>
      </w:r>
      <w:r w:rsidR="0093622B">
        <w:rPr>
          <w:rFonts w:ascii="Times New Roman" w:hAnsi="Times New Roman"/>
          <w:b/>
        </w:rPr>
        <w:t xml:space="preserve">the alt 1 of </w:t>
      </w:r>
      <w:r w:rsidR="006B6A5B" w:rsidRPr="00204AFB">
        <w:rPr>
          <w:rFonts w:ascii="Times New Roman" w:hAnsi="Times New Roman"/>
          <w:b/>
        </w:rPr>
        <w:t>a single sequence of length equal to the total number of mapped REs of the PUCCH resource is preferred.</w:t>
      </w:r>
      <w:bookmarkEnd w:id="25"/>
      <w:bookmarkEnd w:id="28"/>
    </w:p>
    <w:p w14:paraId="3A010E71" w14:textId="00A26713" w:rsidR="00793D5F" w:rsidRDefault="00793D5F" w:rsidP="00E87CC2">
      <w:pPr>
        <w:pStyle w:val="4"/>
      </w:pPr>
      <w:r w:rsidRPr="00114B16">
        <w:t>RE Mapping for Enhanced PF</w:t>
      </w:r>
      <w:r w:rsidR="00E87CC2">
        <w:t xml:space="preserve"> </w:t>
      </w:r>
      <w:r w:rsidRPr="00114B16">
        <w:t>0/1/4 for 120 kHz SCS</w:t>
      </w:r>
    </w:p>
    <w:p w14:paraId="322B84A8" w14:textId="7536E0EB" w:rsidR="008A70F4" w:rsidRPr="00A161EC" w:rsidRDefault="008A70F4">
      <w:r w:rsidRPr="00A75B3D">
        <w:rPr>
          <w:rFonts w:ascii="Times New Roman" w:hAnsi="Times New Roman"/>
          <w:b/>
          <w:i/>
          <w:u w:val="single"/>
        </w:rPr>
        <w:t xml:space="preserve">The RE mapping for enhanced PUCCH format 0/1 </w:t>
      </w:r>
    </w:p>
    <w:p w14:paraId="4DE74DE1" w14:textId="07BCA7F2" w:rsidR="0060646B" w:rsidRDefault="002F2A10" w:rsidP="003F565D">
      <w:pPr>
        <w:pStyle w:val="3GPPNormalText"/>
      </w:pPr>
      <w:r w:rsidRPr="00381F17">
        <w:t xml:space="preserve">Considering the RE mapping for enhanced PUCCH format 0/1 of SCS 120kHz, there are two alternatives agreed in RAN1 104 e-meeting as </w:t>
      </w:r>
      <w:r w:rsidR="0022367B">
        <w:t xml:space="preserve">the </w:t>
      </w:r>
      <w:r w:rsidRPr="00381F17">
        <w:t xml:space="preserve">following agreement. </w:t>
      </w:r>
    </w:p>
    <w:tbl>
      <w:tblPr>
        <w:tblStyle w:val="af6"/>
        <w:tblpPr w:leftFromText="180" w:rightFromText="180" w:vertAnchor="text" w:horzAnchor="margin" w:tblpY="118"/>
        <w:tblW w:w="0" w:type="auto"/>
        <w:tblLook w:val="04A0" w:firstRow="1" w:lastRow="0" w:firstColumn="1" w:lastColumn="0" w:noHBand="0" w:noVBand="1"/>
      </w:tblPr>
      <w:tblGrid>
        <w:gridCol w:w="9060"/>
      </w:tblGrid>
      <w:tr w:rsidR="0060646B" w14:paraId="150D380D" w14:textId="77777777" w:rsidTr="0060646B">
        <w:tc>
          <w:tcPr>
            <w:tcW w:w="9060" w:type="dxa"/>
          </w:tcPr>
          <w:p w14:paraId="3DE80DBA" w14:textId="77777777" w:rsidR="0060646B" w:rsidRPr="00703E41" w:rsidRDefault="0060646B" w:rsidP="0060646B">
            <w:pPr>
              <w:jc w:val="both"/>
              <w:rPr>
                <w:rFonts w:ascii="Times New Roman" w:hAnsi="Times New Roman"/>
                <w:lang w:eastAsia="x-none"/>
              </w:rPr>
            </w:pPr>
            <w:r w:rsidRPr="00703E41">
              <w:rPr>
                <w:rFonts w:ascii="Times New Roman" w:hAnsi="Times New Roman"/>
                <w:highlight w:val="green"/>
                <w:lang w:eastAsia="x-none"/>
              </w:rPr>
              <w:t>Agreement</w:t>
            </w:r>
            <w:r>
              <w:rPr>
                <w:rFonts w:ascii="Times New Roman" w:hAnsi="Times New Roman"/>
                <w:highlight w:val="green"/>
                <w:lang w:eastAsia="x-none"/>
              </w:rPr>
              <w:t xml:space="preserve"> #RAN1 104-e</w:t>
            </w:r>
            <w:r w:rsidRPr="00703E41">
              <w:rPr>
                <w:rFonts w:ascii="Times New Roman" w:hAnsi="Times New Roman"/>
                <w:highlight w:val="green"/>
                <w:lang w:eastAsia="x-none"/>
              </w:rPr>
              <w:t>:</w:t>
            </w:r>
          </w:p>
          <w:p w14:paraId="0A636BE5" w14:textId="77777777" w:rsidR="0060646B" w:rsidRDefault="0060646B" w:rsidP="0060646B">
            <w:pPr>
              <w:pStyle w:val="a0"/>
              <w:spacing w:after="0"/>
              <w:rPr>
                <w:rFonts w:ascii="Times New Roman" w:hAnsi="Times New Roman"/>
              </w:rPr>
            </w:pPr>
            <w:r>
              <w:rPr>
                <w:rFonts w:ascii="Times New Roman" w:hAnsi="Times New Roman"/>
              </w:rPr>
              <w:t>For enhanced (multi-RB) PUCCH Formats 0/1/4 for 120/480/960 kHz SCS, support allocation of N_RB contiguous RBs</w:t>
            </w:r>
          </w:p>
          <w:p w14:paraId="232EE312" w14:textId="77777777" w:rsidR="0060646B" w:rsidRDefault="0060646B" w:rsidP="0060646B">
            <w:pPr>
              <w:pStyle w:val="a0"/>
              <w:numPr>
                <w:ilvl w:val="0"/>
                <w:numId w:val="42"/>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FFS: Values of N_RB for each SCS</w:t>
            </w:r>
          </w:p>
          <w:p w14:paraId="58C9E9D4" w14:textId="77777777" w:rsidR="0060646B" w:rsidRDefault="0060646B" w:rsidP="0060646B">
            <w:pPr>
              <w:pStyle w:val="a0"/>
              <w:numPr>
                <w:ilvl w:val="0"/>
                <w:numId w:val="42"/>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For 480/960 kHz SCS, all REs within each RB are mapped</w:t>
            </w:r>
          </w:p>
          <w:p w14:paraId="551C3E02" w14:textId="77777777" w:rsidR="0060646B" w:rsidRPr="009D146D" w:rsidRDefault="0060646B" w:rsidP="0060646B">
            <w:pPr>
              <w:pStyle w:val="a0"/>
              <w:numPr>
                <w:ilvl w:val="1"/>
                <w:numId w:val="42"/>
              </w:numPr>
              <w:overflowPunct w:val="0"/>
              <w:autoSpaceDE w:val="0"/>
              <w:autoSpaceDN w:val="0"/>
              <w:adjustRightInd w:val="0"/>
              <w:spacing w:after="0" w:line="259" w:lineRule="auto"/>
              <w:textAlignment w:val="baseline"/>
              <w:rPr>
                <w:rFonts w:ascii="Times New Roman" w:hAnsi="Times New Roman"/>
              </w:rPr>
            </w:pPr>
            <w:r w:rsidRPr="009D146D">
              <w:rPr>
                <w:rFonts w:ascii="Times New Roman" w:hAnsi="Times New Roman"/>
              </w:rPr>
              <w:t>Note: PRB and sub-PRB interlaced mapping is not considered further</w:t>
            </w:r>
          </w:p>
          <w:p w14:paraId="3783C452" w14:textId="77777777" w:rsidR="0060646B" w:rsidRDefault="0060646B" w:rsidP="0060646B">
            <w:pPr>
              <w:pStyle w:val="a0"/>
              <w:numPr>
                <w:ilvl w:val="0"/>
                <w:numId w:val="42"/>
              </w:numPr>
              <w:overflowPunct w:val="0"/>
              <w:autoSpaceDE w:val="0"/>
              <w:autoSpaceDN w:val="0"/>
              <w:adjustRightInd w:val="0"/>
              <w:spacing w:after="0" w:line="259" w:lineRule="auto"/>
              <w:textAlignment w:val="baseline"/>
              <w:rPr>
                <w:rFonts w:ascii="Times New Roman" w:hAnsi="Times New Roman"/>
              </w:rPr>
            </w:pPr>
            <w:r w:rsidRPr="009D146D">
              <w:rPr>
                <w:rFonts w:ascii="Times New Roman" w:hAnsi="Times New Roman"/>
              </w:rPr>
              <w:t xml:space="preserve">For 120 kHz SCS, </w:t>
            </w:r>
            <w:r w:rsidRPr="00C467DF">
              <w:rPr>
                <w:rFonts w:ascii="Times New Roman" w:hAnsi="Times New Roman"/>
              </w:rPr>
              <w:t>further discuss the fol</w:t>
            </w:r>
            <w:r>
              <w:rPr>
                <w:rFonts w:ascii="Times New Roman" w:hAnsi="Times New Roman"/>
              </w:rPr>
              <w:t>lowing two alternatives:</w:t>
            </w:r>
          </w:p>
          <w:p w14:paraId="550F3F5A" w14:textId="77777777" w:rsidR="0060646B" w:rsidRDefault="0060646B" w:rsidP="0060646B">
            <w:pPr>
              <w:pStyle w:val="a0"/>
              <w:numPr>
                <w:ilvl w:val="1"/>
                <w:numId w:val="42"/>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Alt-1: All REs within each RB are mapped</w:t>
            </w:r>
          </w:p>
          <w:p w14:paraId="44FE3710" w14:textId="77777777" w:rsidR="0060646B" w:rsidRDefault="0060646B" w:rsidP="0060646B">
            <w:pPr>
              <w:pStyle w:val="a0"/>
              <w:numPr>
                <w:ilvl w:val="2"/>
                <w:numId w:val="42"/>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Note: PRB and sub-PRB interlaced mapping is not considered further</w:t>
            </w:r>
          </w:p>
          <w:p w14:paraId="679332B5" w14:textId="77777777" w:rsidR="0060646B" w:rsidRPr="00EC7924" w:rsidRDefault="0060646B" w:rsidP="0060646B">
            <w:pPr>
              <w:pStyle w:val="a0"/>
              <w:numPr>
                <w:ilvl w:val="1"/>
                <w:numId w:val="42"/>
              </w:numPr>
              <w:overflowPunct w:val="0"/>
              <w:autoSpaceDE w:val="0"/>
              <w:autoSpaceDN w:val="0"/>
              <w:adjustRightInd w:val="0"/>
              <w:spacing w:after="0" w:line="259" w:lineRule="auto"/>
              <w:textAlignment w:val="baseline"/>
              <w:rPr>
                <w:rFonts w:ascii="Arial" w:hAnsi="Arial" w:cs="Arial"/>
              </w:rPr>
            </w:pPr>
            <w:r>
              <w:rPr>
                <w:rFonts w:ascii="Times New Roman" w:hAnsi="Times New Roman"/>
              </w:rPr>
              <w:t xml:space="preserve">Alt-2: Subset of REs within each RB are mapped (sub-PRB interlaced mapping) </w:t>
            </w:r>
          </w:p>
        </w:tc>
      </w:tr>
    </w:tbl>
    <w:p w14:paraId="6062573E" w14:textId="786C6988" w:rsidR="00A3743C" w:rsidRDefault="00EC7924" w:rsidP="00121E94">
      <w:pPr>
        <w:jc w:val="center"/>
        <w:rPr>
          <w:lang w:val="en-GB"/>
        </w:rPr>
      </w:pPr>
      <w:r w:rsidRPr="00381F17">
        <w:t xml:space="preserve">We have discussed the sequence type of alt 1 (long sequence) should be supported in section </w:t>
      </w:r>
      <w:r w:rsidRPr="00381F17">
        <w:fldChar w:fldCharType="begin"/>
      </w:r>
      <w:r w:rsidRPr="00381F17">
        <w:instrText xml:space="preserve"> REF _Ref71378985 \r \h </w:instrText>
      </w:r>
      <w:r w:rsidR="00381F17">
        <w:instrText xml:space="preserve"> \* MERGEFORMAT </w:instrText>
      </w:r>
      <w:r w:rsidRPr="00381F17">
        <w:fldChar w:fldCharType="separate"/>
      </w:r>
      <w:r w:rsidR="00A3743C">
        <w:t>2.1.2.1</w:t>
      </w:r>
      <w:r w:rsidRPr="00381F17">
        <w:fldChar w:fldCharType="end"/>
      </w:r>
      <w:r w:rsidRPr="00381F17">
        <w:t xml:space="preserve">. As illustrated in </w:t>
      </w:r>
      <w:r w:rsidRPr="00381F17">
        <w:fldChar w:fldCharType="begin"/>
      </w:r>
      <w:r w:rsidRPr="00381F17">
        <w:instrText xml:space="preserve"> REF _Ref68163226 \h </w:instrText>
      </w:r>
      <w:r w:rsidR="00381F17">
        <w:instrText xml:space="preserve"> \* MERGEFORMAT </w:instrText>
      </w:r>
      <w:r w:rsidRPr="00381F17">
        <w:fldChar w:fldCharType="separate"/>
      </w:r>
      <w:r w:rsidR="00A3743C" w:rsidRPr="00803900">
        <w:rPr>
          <w:rFonts w:ascii="Times New Roman" w:hAnsi="Times New Roman"/>
        </w:rPr>
        <w:t xml:space="preserve">Figure </w:t>
      </w:r>
      <w:r w:rsidR="00A3743C">
        <w:rPr>
          <w:rFonts w:ascii="Times New Roman" w:hAnsi="Times New Roman"/>
        </w:rPr>
        <w:t>3</w:t>
      </w:r>
      <w:r w:rsidRPr="00381F17">
        <w:fldChar w:fldCharType="end"/>
      </w:r>
      <w:r w:rsidRPr="00381F17">
        <w:t xml:space="preserve">, </w:t>
      </w:r>
      <w:r w:rsidR="003F565D">
        <w:t>for single user case,</w:t>
      </w:r>
      <w:r w:rsidR="000635D7">
        <w:t xml:space="preserve"> when PRB number equals to 2,</w:t>
      </w:r>
      <w:r w:rsidR="003F565D">
        <w:t xml:space="preserve"> </w:t>
      </w:r>
      <w:r w:rsidRPr="00381F17">
        <w:t xml:space="preserve">the RE mapping alt 1(case 1) </w:t>
      </w:r>
      <w:r w:rsidR="00971B4A">
        <w:t>has</w:t>
      </w:r>
      <w:r w:rsidR="00971B4A" w:rsidRPr="00381F17">
        <w:t xml:space="preserve"> </w:t>
      </w:r>
      <w:r w:rsidR="0022367B">
        <w:t>similar</w:t>
      </w:r>
      <w:r w:rsidR="0022367B" w:rsidRPr="00381F17">
        <w:t xml:space="preserve"> </w:t>
      </w:r>
      <w:r w:rsidR="000635D7">
        <w:t xml:space="preserve">MIL </w:t>
      </w:r>
      <w:r w:rsidRPr="00381F17">
        <w:t xml:space="preserve">performance with alt 2(case 2). Furthermore, we evaluate the user multiplexing cases shown in </w:t>
      </w:r>
      <w:r w:rsidR="0060646B">
        <w:fldChar w:fldCharType="begin"/>
      </w:r>
      <w:r w:rsidR="0060646B">
        <w:instrText xml:space="preserve"> REF _Ref71559494 \h </w:instrText>
      </w:r>
      <w:r w:rsidR="0060646B">
        <w:fldChar w:fldCharType="separate"/>
      </w:r>
      <w:r w:rsidR="00A3743C" w:rsidRPr="00381F17">
        <w:t xml:space="preserve">Figure </w:t>
      </w:r>
      <w:r w:rsidR="00A3743C">
        <w:rPr>
          <w:noProof/>
        </w:rPr>
        <w:t>7</w:t>
      </w:r>
      <w:r w:rsidR="0060646B">
        <w:fldChar w:fldCharType="end"/>
      </w:r>
      <w:r w:rsidR="00381F17" w:rsidRPr="00381F17">
        <w:t>.</w:t>
      </w:r>
      <w:r w:rsidRPr="00381F17">
        <w:t xml:space="preserve"> </w:t>
      </w:r>
      <w:r w:rsidR="00B95626" w:rsidRPr="00674521">
        <w:t xml:space="preserve">The </w:t>
      </w:r>
      <w:r w:rsidR="00996E19">
        <w:fldChar w:fldCharType="begin"/>
      </w:r>
      <w:r w:rsidR="00996E19">
        <w:instrText xml:space="preserve"> REF _Ref71559274 \h </w:instrText>
      </w:r>
      <w:r w:rsidR="00996E19">
        <w:fldChar w:fldCharType="separate"/>
      </w:r>
      <w:r w:rsidR="00A3743C" w:rsidRPr="00204AFB">
        <w:rPr>
          <w:rFonts w:ascii="Times New Roman" w:hAnsi="Times New Roman"/>
        </w:rPr>
        <w:t xml:space="preserve">Figure </w:t>
      </w:r>
      <w:r w:rsidR="00A3743C">
        <w:rPr>
          <w:rFonts w:ascii="Times New Roman" w:hAnsi="Times New Roman"/>
          <w:noProof/>
        </w:rPr>
        <w:t>8</w:t>
      </w:r>
      <w:r w:rsidR="00996E19">
        <w:fldChar w:fldCharType="end"/>
      </w:r>
      <w:r w:rsidR="00B95626" w:rsidRPr="00674521">
        <w:fldChar w:fldCharType="begin"/>
      </w:r>
      <w:r w:rsidR="00B95626" w:rsidRPr="00674521">
        <w:instrText xml:space="preserve"> REF _Ref68164533 \h  \* MERGEFORMAT </w:instrText>
      </w:r>
      <w:r w:rsidR="00A3743C">
        <w:fldChar w:fldCharType="separate"/>
      </w:r>
    </w:p>
    <w:p w14:paraId="37B9CA01" w14:textId="77777777" w:rsidR="00A3743C" w:rsidRDefault="00A3743C" w:rsidP="00121E94">
      <w:pPr>
        <w:jc w:val="center"/>
        <w:rPr>
          <w:lang w:val="en-GB"/>
        </w:rPr>
      </w:pPr>
    </w:p>
    <w:p w14:paraId="6D875217" w14:textId="77777777" w:rsidR="00A3743C" w:rsidRPr="00121E94" w:rsidRDefault="00A3743C" w:rsidP="00121E94">
      <w:pPr>
        <w:jc w:val="center"/>
        <w:rPr>
          <w:lang w:val="en-GB"/>
        </w:rPr>
      </w:pPr>
      <w:r>
        <w:rPr>
          <w:noProof/>
        </w:rPr>
        <w:drawing>
          <wp:inline distT="0" distB="0" distL="0" distR="0" wp14:anchorId="744A1D48" wp14:editId="5A524AF7">
            <wp:extent cx="3600000" cy="2790000"/>
            <wp:effectExtent l="0" t="0" r="635" b="10795"/>
            <wp:docPr id="7" name="图表 7">
              <a:extLst xmlns:a="http://schemas.openxmlformats.org/drawingml/2006/main">
                <a:ext uri="{FF2B5EF4-FFF2-40B4-BE49-F238E27FC236}">
                  <a16:creationId xmlns:a16="http://schemas.microsoft.com/office/drawing/2014/main" id="{5F27C984-E9CB-4B35-BD9A-71E37F5CCD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3E551EE" w14:textId="24C198A8" w:rsidR="00481A80" w:rsidRPr="00674521" w:rsidRDefault="00A3743C" w:rsidP="0022367B">
      <w:pPr>
        <w:pStyle w:val="3GPPNormalText"/>
        <w:spacing w:before="240"/>
      </w:pPr>
      <w:r w:rsidRPr="00204AFB">
        <w:t xml:space="preserve">Figure </w:t>
      </w:r>
      <w:r>
        <w:rPr>
          <w:noProof/>
        </w:rPr>
        <w:t>8</w:t>
      </w:r>
      <w:r w:rsidR="00B95626" w:rsidRPr="00674521">
        <w:fldChar w:fldCharType="end"/>
      </w:r>
      <w:r w:rsidR="00B95626" w:rsidRPr="00674521">
        <w:t xml:space="preserve"> and </w:t>
      </w:r>
      <w:r w:rsidR="00674521" w:rsidRPr="00674521">
        <w:fldChar w:fldCharType="begin"/>
      </w:r>
      <w:r w:rsidR="00674521" w:rsidRPr="00674521">
        <w:instrText xml:space="preserve"> REF _Ref71392086 \h  \* MERGEFORMAT </w:instrText>
      </w:r>
      <w:r w:rsidR="00674521" w:rsidRPr="00674521">
        <w:fldChar w:fldCharType="separate"/>
      </w:r>
      <w:r w:rsidRPr="00B77616">
        <w:t xml:space="preserve">Figure </w:t>
      </w:r>
      <w:r>
        <w:t>9</w:t>
      </w:r>
      <w:r w:rsidR="00674521" w:rsidRPr="00674521">
        <w:fldChar w:fldCharType="end"/>
      </w:r>
      <w:r w:rsidR="00B95626" w:rsidRPr="00674521">
        <w:t xml:space="preserve"> illustrate the MIL of enhanced PUCCH format 0 when SCS is 120kHz, delay spread is {5ns, 10ns, 20ns}</w:t>
      </w:r>
      <w:r w:rsidR="002B52EB">
        <w:t xml:space="preserve"> for</w:t>
      </w:r>
      <w:r w:rsidR="00B95626" w:rsidRPr="00674521">
        <w:t xml:space="preserve"> the cases 1</w:t>
      </w:r>
      <w:r w:rsidR="00674521" w:rsidRPr="00674521">
        <w:t>&amp;</w:t>
      </w:r>
      <w:r w:rsidR="00B95626" w:rsidRPr="00674521">
        <w:t>3</w:t>
      </w:r>
      <w:r w:rsidR="000635D7">
        <w:t xml:space="preserve">, </w:t>
      </w:r>
      <w:r w:rsidR="002B52EB">
        <w:t xml:space="preserve">when </w:t>
      </w:r>
      <w:r w:rsidR="000635D7">
        <w:t>PRB number equals to 2</w:t>
      </w:r>
      <w:r w:rsidR="00B95626" w:rsidRPr="00674521">
        <w:t>.</w:t>
      </w:r>
      <w:r w:rsidR="00674521" w:rsidRPr="00674521">
        <w:t xml:space="preserve"> </w:t>
      </w:r>
      <w:r w:rsidR="006144FF">
        <w:t xml:space="preserve">In </w:t>
      </w:r>
      <w:r w:rsidR="000635D7">
        <w:fldChar w:fldCharType="begin"/>
      </w:r>
      <w:r w:rsidR="000635D7">
        <w:instrText xml:space="preserve"> REF _Ref71559274 \h </w:instrText>
      </w:r>
      <w:r w:rsidR="000635D7">
        <w:fldChar w:fldCharType="separate"/>
      </w:r>
      <w:r w:rsidRPr="00204AFB">
        <w:t xml:space="preserve">Figure </w:t>
      </w:r>
      <w:r>
        <w:rPr>
          <w:noProof/>
        </w:rPr>
        <w:t>8</w:t>
      </w:r>
      <w:r w:rsidR="000635D7">
        <w:fldChar w:fldCharType="end"/>
      </w:r>
      <w:r w:rsidR="006144FF">
        <w:t>,</w:t>
      </w:r>
      <w:r w:rsidR="0060646B">
        <w:t xml:space="preserve"> the power between the two UEs are the same called “power balance”, owing to the power control tolerance</w:t>
      </w:r>
      <w:r w:rsidR="00852EEE">
        <w:t xml:space="preserve"> in </w:t>
      </w:r>
      <w:r w:rsidR="00852EEE">
        <w:fldChar w:fldCharType="begin"/>
      </w:r>
      <w:r w:rsidR="00852EEE">
        <w:instrText xml:space="preserve"> REF _Ref71561034 \r \h </w:instrText>
      </w:r>
      <w:r w:rsidR="00852EEE">
        <w:fldChar w:fldCharType="separate"/>
      </w:r>
      <w:r>
        <w:t>[4]</w:t>
      </w:r>
      <w:r w:rsidR="00852EEE">
        <w:fldChar w:fldCharType="end"/>
      </w:r>
      <w:r w:rsidR="00852EEE">
        <w:t>, 3dB is considered to model power imbalance</w:t>
      </w:r>
      <w:r w:rsidR="002B52EB">
        <w:t xml:space="preserve"> in </w:t>
      </w:r>
      <w:r w:rsidR="002B52EB">
        <w:fldChar w:fldCharType="begin"/>
      </w:r>
      <w:r w:rsidR="002B52EB">
        <w:instrText xml:space="preserve"> REF _Ref71392086 \h </w:instrText>
      </w:r>
      <w:r w:rsidR="002B52EB">
        <w:fldChar w:fldCharType="separate"/>
      </w:r>
      <w:r w:rsidRPr="00B77616">
        <w:t xml:space="preserve">Figure </w:t>
      </w:r>
      <w:r>
        <w:rPr>
          <w:noProof/>
        </w:rPr>
        <w:t>9</w:t>
      </w:r>
      <w:r w:rsidR="002B52EB">
        <w:fldChar w:fldCharType="end"/>
      </w:r>
      <w:r w:rsidR="002B52EB">
        <w:t xml:space="preserve"> called “power </w:t>
      </w:r>
      <w:r>
        <w:t>im</w:t>
      </w:r>
      <w:r w:rsidR="002B52EB">
        <w:t>balance”</w:t>
      </w:r>
      <w:r w:rsidR="005C0495">
        <w:t>. For alt 1-1 and alt 2-1, the power imbalance does not have impact because the two users are multiplexed in different subcarriers. While for alt 1-2, the two users are multiplexed in the same RE, so, the power imbalance impact should be considered.</w:t>
      </w:r>
    </w:p>
    <w:p w14:paraId="7267A306" w14:textId="517A56E3" w:rsidR="00674521" w:rsidRDefault="005C0495" w:rsidP="00674521">
      <w:pPr>
        <w:pStyle w:val="3GPPNormalText"/>
        <w:jc w:val="center"/>
      </w:pPr>
      <w:r>
        <w:object w:dxaOrig="11941" w:dyaOrig="16875" w14:anchorId="297F8E77">
          <v:shape id="_x0000_i1027" type="#_x0000_t75" style="width:178.55pt;height:216.6pt" o:ole="">
            <v:imagedata r:id="rId20" o:title=""/>
          </v:shape>
          <o:OLEObject Type="Embed" ProgID="Visio.Drawing.11" ShapeID="_x0000_i1027" DrawAspect="Content" ObjectID="_1682318216" r:id="rId21"/>
        </w:object>
      </w:r>
    </w:p>
    <w:p w14:paraId="11F7E929" w14:textId="1841B23E" w:rsidR="002D0A59" w:rsidRDefault="00381F17" w:rsidP="00674521">
      <w:pPr>
        <w:pStyle w:val="3GPPNormalText"/>
        <w:jc w:val="center"/>
      </w:pPr>
      <w:bookmarkStart w:id="29" w:name="_Ref71559494"/>
      <w:r w:rsidRPr="00381F17">
        <w:t xml:space="preserve">Figure </w:t>
      </w:r>
      <w:fldSimple w:instr=" SEQ Figure \* ARABIC ">
        <w:r w:rsidR="00A3743C">
          <w:rPr>
            <w:noProof/>
          </w:rPr>
          <w:t>7</w:t>
        </w:r>
      </w:fldSimple>
      <w:bookmarkEnd w:id="29"/>
      <w:r>
        <w:t xml:space="preserve"> </w:t>
      </w:r>
      <w:r w:rsidR="00BF625D">
        <w:t>the user multiplexing cases for the two RE mapping alternatives</w:t>
      </w:r>
    </w:p>
    <w:p w14:paraId="7E0F7B68" w14:textId="532A0F3A" w:rsidR="00121E94" w:rsidRDefault="00121E94" w:rsidP="00121E94">
      <w:pPr>
        <w:jc w:val="center"/>
        <w:rPr>
          <w:lang w:val="en-GB"/>
        </w:rPr>
      </w:pPr>
      <w:bookmarkStart w:id="30" w:name="_Ref68164533"/>
    </w:p>
    <w:p w14:paraId="2EECEC50" w14:textId="5E043CCA" w:rsidR="00835A6F" w:rsidRDefault="00835A6F" w:rsidP="00121E94">
      <w:pPr>
        <w:jc w:val="center"/>
        <w:rPr>
          <w:lang w:val="en-GB"/>
        </w:rPr>
      </w:pPr>
    </w:p>
    <w:p w14:paraId="683DDB11" w14:textId="2DAAA8A3" w:rsidR="001B64B5" w:rsidRPr="00121E94" w:rsidRDefault="001B64B5" w:rsidP="00121E94">
      <w:pPr>
        <w:jc w:val="center"/>
        <w:rPr>
          <w:lang w:val="en-GB"/>
        </w:rPr>
      </w:pPr>
      <w:r>
        <w:rPr>
          <w:noProof/>
        </w:rPr>
        <w:drawing>
          <wp:inline distT="0" distB="0" distL="0" distR="0" wp14:anchorId="07143FC6" wp14:editId="0043275D">
            <wp:extent cx="3600000" cy="2790000"/>
            <wp:effectExtent l="0" t="0" r="635" b="10795"/>
            <wp:docPr id="8" name="图表 8">
              <a:extLst xmlns:a="http://schemas.openxmlformats.org/drawingml/2006/main">
                <a:ext uri="{FF2B5EF4-FFF2-40B4-BE49-F238E27FC236}">
                  <a16:creationId xmlns:a16="http://schemas.microsoft.com/office/drawing/2014/main" id="{5F27C984-E9CB-4B35-BD9A-71E37F5CCD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27406369" w14:textId="5824C990" w:rsidR="00562110" w:rsidRDefault="002D0A59" w:rsidP="000410E6">
      <w:pPr>
        <w:jc w:val="center"/>
        <w:rPr>
          <w:rFonts w:eastAsiaTheme="minorEastAsia"/>
          <w:lang w:val="en-GB" w:eastAsia="zh-CN"/>
        </w:rPr>
      </w:pPr>
      <w:bookmarkStart w:id="31" w:name="_Ref71559274"/>
      <w:r w:rsidRPr="00204AFB">
        <w:rPr>
          <w:rFonts w:ascii="Times New Roman" w:hAnsi="Times New Roman"/>
        </w:rPr>
        <w:t xml:space="preserve">Figure </w:t>
      </w:r>
      <w:r w:rsidRPr="00204AFB">
        <w:rPr>
          <w:rFonts w:ascii="Times New Roman" w:hAnsi="Times New Roman"/>
        </w:rPr>
        <w:fldChar w:fldCharType="begin"/>
      </w:r>
      <w:r w:rsidRPr="00204AFB">
        <w:rPr>
          <w:rFonts w:ascii="Times New Roman" w:hAnsi="Times New Roman"/>
        </w:rPr>
        <w:instrText xml:space="preserve"> SEQ Figure \* ARABIC </w:instrText>
      </w:r>
      <w:r w:rsidRPr="00204AFB">
        <w:rPr>
          <w:rFonts w:ascii="Times New Roman" w:hAnsi="Times New Roman"/>
        </w:rPr>
        <w:fldChar w:fldCharType="separate"/>
      </w:r>
      <w:r w:rsidR="00A3743C">
        <w:rPr>
          <w:rFonts w:ascii="Times New Roman" w:hAnsi="Times New Roman"/>
          <w:noProof/>
        </w:rPr>
        <w:t>8</w:t>
      </w:r>
      <w:r w:rsidRPr="00204AFB">
        <w:rPr>
          <w:rFonts w:ascii="Times New Roman" w:hAnsi="Times New Roman"/>
        </w:rPr>
        <w:fldChar w:fldCharType="end"/>
      </w:r>
      <w:bookmarkEnd w:id="30"/>
      <w:bookmarkEnd w:id="31"/>
      <w:r w:rsidRPr="00204AFB">
        <w:rPr>
          <w:rFonts w:ascii="Times New Roman" w:hAnsi="Times New Roman"/>
        </w:rPr>
        <w:t xml:space="preserve"> </w:t>
      </w:r>
      <w:bookmarkStart w:id="32" w:name="OLE_LINK3"/>
      <w:bookmarkStart w:id="33" w:name="OLE_LINK4"/>
      <w:r w:rsidRPr="005158D0">
        <w:rPr>
          <w:rFonts w:ascii="Times New Roman" w:eastAsiaTheme="minorEastAsia" w:hAnsi="Times New Roman"/>
          <w:lang w:eastAsia="zh-CN"/>
        </w:rPr>
        <w:t xml:space="preserve">The MIL of enhanced PUCCH format </w:t>
      </w:r>
      <w:r w:rsidRPr="00204AFB">
        <w:rPr>
          <w:rFonts w:ascii="Times New Roman" w:eastAsiaTheme="minorEastAsia" w:hAnsi="Times New Roman"/>
          <w:lang w:eastAsia="zh-CN"/>
        </w:rPr>
        <w:t>0</w:t>
      </w:r>
      <w:r w:rsidRPr="005158D0">
        <w:rPr>
          <w:rFonts w:ascii="Times New Roman" w:eastAsiaTheme="minorEastAsia" w:hAnsi="Times New Roman"/>
          <w:lang w:eastAsia="zh-CN"/>
        </w:rPr>
        <w:t xml:space="preserve"> when SCS is 120kHz, delay spread is {5ns, 10ns, 20ns}, </w:t>
      </w:r>
      <w:bookmarkEnd w:id="32"/>
      <w:bookmarkEnd w:id="33"/>
      <w:r w:rsidR="00B95626">
        <w:rPr>
          <w:rFonts w:ascii="Times New Roman" w:eastAsiaTheme="minorEastAsia" w:hAnsi="Times New Roman"/>
          <w:lang w:eastAsia="zh-CN"/>
        </w:rPr>
        <w:t>when power is balance</w:t>
      </w:r>
    </w:p>
    <w:p w14:paraId="460D392B" w14:textId="552D1EC7" w:rsidR="00562110" w:rsidRDefault="000410E6" w:rsidP="00B77616">
      <w:pPr>
        <w:jc w:val="center"/>
        <w:rPr>
          <w:rFonts w:eastAsiaTheme="minorEastAsia"/>
          <w:lang w:val="en-GB" w:eastAsia="zh-CN"/>
        </w:rPr>
      </w:pPr>
      <w:r>
        <w:rPr>
          <w:noProof/>
        </w:rPr>
        <w:drawing>
          <wp:inline distT="0" distB="0" distL="0" distR="0" wp14:anchorId="3F029774" wp14:editId="619ED9D1">
            <wp:extent cx="3600000" cy="2700000"/>
            <wp:effectExtent l="0" t="0" r="635" b="5715"/>
            <wp:docPr id="10" name="图表 10">
              <a:extLst xmlns:a="http://schemas.openxmlformats.org/drawingml/2006/main">
                <a:ext uri="{FF2B5EF4-FFF2-40B4-BE49-F238E27FC236}">
                  <a16:creationId xmlns:a16="http://schemas.microsoft.com/office/drawing/2014/main" id="{C274D317-BE10-426F-AE7C-1BCD656C717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3965BAA9" w14:textId="538277AE" w:rsidR="00B77616" w:rsidRPr="00B77616" w:rsidRDefault="00B77616" w:rsidP="00B77616">
      <w:pPr>
        <w:pStyle w:val="a7"/>
        <w:jc w:val="center"/>
        <w:rPr>
          <w:rFonts w:ascii="Times New Roman" w:eastAsiaTheme="minorEastAsia" w:hAnsi="Times New Roman"/>
          <w:lang w:eastAsia="zh-CN"/>
        </w:rPr>
      </w:pPr>
      <w:bookmarkStart w:id="34" w:name="_Ref71392086"/>
      <w:r w:rsidRPr="00B77616">
        <w:rPr>
          <w:rFonts w:ascii="Times New Roman" w:hAnsi="Times New Roman"/>
        </w:rPr>
        <w:t xml:space="preserve">Figure </w:t>
      </w:r>
      <w:r w:rsidRPr="00B77616">
        <w:rPr>
          <w:rFonts w:ascii="Times New Roman" w:hAnsi="Times New Roman"/>
        </w:rPr>
        <w:fldChar w:fldCharType="begin"/>
      </w:r>
      <w:r w:rsidRPr="00B77616">
        <w:rPr>
          <w:rFonts w:ascii="Times New Roman" w:hAnsi="Times New Roman"/>
        </w:rPr>
        <w:instrText xml:space="preserve"> SEQ Figure \* ARABIC </w:instrText>
      </w:r>
      <w:r w:rsidRPr="00B77616">
        <w:rPr>
          <w:rFonts w:ascii="Times New Roman" w:hAnsi="Times New Roman"/>
        </w:rPr>
        <w:fldChar w:fldCharType="separate"/>
      </w:r>
      <w:r w:rsidR="00A3743C">
        <w:rPr>
          <w:rFonts w:ascii="Times New Roman" w:hAnsi="Times New Roman"/>
          <w:noProof/>
        </w:rPr>
        <w:t>9</w:t>
      </w:r>
      <w:r w:rsidRPr="00B77616">
        <w:rPr>
          <w:rFonts w:ascii="Times New Roman" w:hAnsi="Times New Roman"/>
        </w:rPr>
        <w:fldChar w:fldCharType="end"/>
      </w:r>
      <w:bookmarkEnd w:id="34"/>
      <w:r w:rsidRPr="00B77616">
        <w:rPr>
          <w:rFonts w:ascii="Times New Roman" w:hAnsi="Times New Roman"/>
        </w:rPr>
        <w:t xml:space="preserve"> </w:t>
      </w:r>
      <w:r w:rsidRPr="00B77616">
        <w:rPr>
          <w:rFonts w:ascii="Times New Roman" w:eastAsiaTheme="minorEastAsia" w:hAnsi="Times New Roman"/>
          <w:lang w:eastAsia="zh-CN"/>
        </w:rPr>
        <w:t>The MIL of enhanced PUCCH format 0 when SCS is 120kHz, delay spread is {5ns, 10ns, 20ns}, when power is imbalance</w:t>
      </w:r>
    </w:p>
    <w:p w14:paraId="57A5A4EA" w14:textId="57228734" w:rsidR="005C0495" w:rsidRPr="005C0495" w:rsidRDefault="002F2A10" w:rsidP="00996E19">
      <w:pPr>
        <w:pStyle w:val="a7"/>
        <w:jc w:val="both"/>
        <w:rPr>
          <w:rFonts w:ascii="Times New Roman" w:eastAsiaTheme="minorEastAsia" w:hAnsi="Times New Roman"/>
          <w:lang w:eastAsia="zh-CN"/>
        </w:rPr>
      </w:pPr>
      <w:r w:rsidRPr="00936F50">
        <w:rPr>
          <w:rFonts w:ascii="Times New Roman" w:eastAsiaTheme="minorEastAsia" w:hAnsi="Times New Roman"/>
          <w:lang w:eastAsia="zh-CN"/>
        </w:rPr>
        <w:lastRenderedPageBreak/>
        <w:t>As we see from</w:t>
      </w:r>
      <w:r w:rsidR="00996E19">
        <w:rPr>
          <w:rFonts w:ascii="Times New Roman" w:eastAsiaTheme="minorEastAsia" w:hAnsi="Times New Roman"/>
          <w:lang w:eastAsia="zh-CN"/>
        </w:rPr>
        <w:t xml:space="preserve"> </w:t>
      </w:r>
      <w:r w:rsidR="00996E19">
        <w:rPr>
          <w:rFonts w:ascii="Times New Roman" w:eastAsiaTheme="minorEastAsia" w:hAnsi="Times New Roman"/>
          <w:lang w:eastAsia="zh-CN"/>
        </w:rPr>
        <w:fldChar w:fldCharType="begin"/>
      </w:r>
      <w:r w:rsidR="00996E19">
        <w:rPr>
          <w:rFonts w:ascii="Times New Roman" w:eastAsiaTheme="minorEastAsia" w:hAnsi="Times New Roman"/>
          <w:lang w:eastAsia="zh-CN"/>
        </w:rPr>
        <w:instrText xml:space="preserve"> REF _Ref71559274 \h </w:instrText>
      </w:r>
      <w:r w:rsidR="00996E19">
        <w:rPr>
          <w:rFonts w:ascii="Times New Roman" w:eastAsiaTheme="minorEastAsia" w:hAnsi="Times New Roman"/>
          <w:lang w:eastAsia="zh-CN"/>
        </w:rPr>
      </w:r>
      <w:r w:rsidR="00996E19">
        <w:rPr>
          <w:rFonts w:ascii="Times New Roman" w:eastAsiaTheme="minorEastAsia" w:hAnsi="Times New Roman"/>
          <w:lang w:eastAsia="zh-CN"/>
        </w:rPr>
        <w:fldChar w:fldCharType="separate"/>
      </w:r>
      <w:r w:rsidR="00A3743C" w:rsidRPr="00204AFB">
        <w:rPr>
          <w:rFonts w:ascii="Times New Roman" w:hAnsi="Times New Roman"/>
        </w:rPr>
        <w:t xml:space="preserve">Figure </w:t>
      </w:r>
      <w:r w:rsidR="00A3743C">
        <w:rPr>
          <w:rFonts w:ascii="Times New Roman" w:hAnsi="Times New Roman"/>
          <w:noProof/>
        </w:rPr>
        <w:t>8</w:t>
      </w:r>
      <w:r w:rsidR="00996E19">
        <w:rPr>
          <w:rFonts w:ascii="Times New Roman" w:eastAsiaTheme="minorEastAsia" w:hAnsi="Times New Roman"/>
          <w:lang w:eastAsia="zh-CN"/>
        </w:rPr>
        <w:fldChar w:fldCharType="end"/>
      </w:r>
      <w:r w:rsidRPr="00936F50">
        <w:rPr>
          <w:rFonts w:ascii="Times New Roman" w:eastAsiaTheme="minorEastAsia" w:hAnsi="Times New Roman"/>
          <w:lang w:eastAsia="zh-CN"/>
        </w:rPr>
        <w:t xml:space="preserve">, </w:t>
      </w:r>
      <w:r w:rsidR="00AD7675">
        <w:rPr>
          <w:rFonts w:ascii="Times New Roman" w:eastAsiaTheme="minorEastAsia" w:hAnsi="Times New Roman"/>
          <w:lang w:eastAsia="zh-CN"/>
        </w:rPr>
        <w:t>when power is balance</w:t>
      </w:r>
      <w:r w:rsidR="00996E19">
        <w:rPr>
          <w:rFonts w:ascii="Times New Roman" w:eastAsiaTheme="minorEastAsia" w:hAnsi="Times New Roman"/>
          <w:lang w:eastAsia="zh-CN"/>
        </w:rPr>
        <w:t>d</w:t>
      </w:r>
      <w:r w:rsidR="00AD7675">
        <w:rPr>
          <w:rFonts w:ascii="Times New Roman" w:eastAsiaTheme="minorEastAsia" w:hAnsi="Times New Roman"/>
          <w:lang w:eastAsia="zh-CN"/>
        </w:rPr>
        <w:t xml:space="preserve">, </w:t>
      </w:r>
      <w:r w:rsidR="00051A72">
        <w:rPr>
          <w:rFonts w:ascii="Times New Roman" w:eastAsiaTheme="minorEastAsia" w:hAnsi="Times New Roman"/>
          <w:lang w:eastAsia="zh-CN"/>
        </w:rPr>
        <w:t>the MIL of alt 1-1 is worse than</w:t>
      </w:r>
      <w:r w:rsidR="00AD7675">
        <w:rPr>
          <w:rFonts w:ascii="Times New Roman" w:eastAsiaTheme="minorEastAsia" w:hAnsi="Times New Roman"/>
          <w:lang w:eastAsia="zh-CN"/>
        </w:rPr>
        <w:t xml:space="preserve"> those of</w:t>
      </w:r>
      <w:r w:rsidR="00051A72">
        <w:rPr>
          <w:rFonts w:ascii="Times New Roman" w:eastAsiaTheme="minorEastAsia" w:hAnsi="Times New Roman"/>
          <w:lang w:eastAsia="zh-CN"/>
        </w:rPr>
        <w:t xml:space="preserve"> </w:t>
      </w:r>
      <w:r w:rsidR="007A03E7">
        <w:rPr>
          <w:rFonts w:ascii="Times New Roman" w:eastAsiaTheme="minorEastAsia" w:hAnsi="Times New Roman"/>
          <w:lang w:eastAsia="zh-CN"/>
        </w:rPr>
        <w:t xml:space="preserve">alt 1-2 and 2-1 in US and South Korea, better in </w:t>
      </w:r>
      <w:r w:rsidR="007A03E7">
        <w:rPr>
          <w:rFonts w:ascii="Times New Roman" w:eastAsiaTheme="minorEastAsia" w:hAnsi="Times New Roman" w:hint="eastAsia"/>
          <w:lang w:eastAsia="zh-CN"/>
        </w:rPr>
        <w:t>E</w:t>
      </w:r>
      <w:r w:rsidR="007A03E7">
        <w:rPr>
          <w:rFonts w:ascii="Times New Roman" w:eastAsiaTheme="minorEastAsia" w:hAnsi="Times New Roman"/>
          <w:lang w:eastAsia="zh-CN"/>
        </w:rPr>
        <w:t xml:space="preserve">urope. In Europe, the </w:t>
      </w:r>
      <w:r w:rsidR="006968CD">
        <w:rPr>
          <w:rFonts w:ascii="Times New Roman" w:eastAsiaTheme="minorEastAsia" w:hAnsi="Times New Roman"/>
          <w:lang w:eastAsia="zh-CN"/>
        </w:rPr>
        <w:t xml:space="preserve">PSD is 23dBm/MHz, so the power is limited </w:t>
      </w:r>
      <w:r w:rsidR="00323713">
        <w:rPr>
          <w:rFonts w:ascii="Times New Roman" w:eastAsiaTheme="minorEastAsia" w:hAnsi="Times New Roman" w:hint="eastAsia"/>
          <w:lang w:eastAsia="zh-CN"/>
        </w:rPr>
        <w:t>by</w:t>
      </w:r>
      <w:r w:rsidR="006968CD">
        <w:rPr>
          <w:rFonts w:ascii="Times New Roman" w:eastAsiaTheme="minorEastAsia" w:hAnsi="Times New Roman"/>
          <w:lang w:eastAsia="zh-CN"/>
        </w:rPr>
        <w:t xml:space="preserve"> the conduct power 21dBm.</w:t>
      </w:r>
      <w:r w:rsidR="000410E6">
        <w:rPr>
          <w:rFonts w:ascii="Times New Roman" w:eastAsiaTheme="minorEastAsia" w:hAnsi="Times New Roman"/>
          <w:lang w:eastAsia="zh-CN"/>
        </w:rPr>
        <w:t xml:space="preserve"> </w:t>
      </w:r>
      <w:r w:rsidR="005C0495" w:rsidRPr="005C0495">
        <w:rPr>
          <w:rFonts w:ascii="Times New Roman" w:eastAsiaTheme="minorEastAsia" w:hAnsi="Times New Roman"/>
          <w:lang w:eastAsia="zh-CN"/>
        </w:rPr>
        <w:t xml:space="preserve">As we see from </w:t>
      </w:r>
      <w:r w:rsidR="005C0495" w:rsidRPr="005C0495">
        <w:rPr>
          <w:rFonts w:ascii="Times New Roman" w:eastAsiaTheme="minorEastAsia" w:hAnsi="Times New Roman"/>
          <w:lang w:eastAsia="zh-CN"/>
        </w:rPr>
        <w:fldChar w:fldCharType="begin"/>
      </w:r>
      <w:r w:rsidR="005C0495" w:rsidRPr="005C0495">
        <w:rPr>
          <w:rFonts w:ascii="Times New Roman" w:eastAsiaTheme="minorEastAsia" w:hAnsi="Times New Roman"/>
          <w:lang w:eastAsia="zh-CN"/>
        </w:rPr>
        <w:instrText xml:space="preserve"> REF _Ref71392086 \h </w:instrText>
      </w:r>
      <w:r w:rsidR="005C0495">
        <w:rPr>
          <w:rFonts w:ascii="Times New Roman" w:eastAsiaTheme="minorEastAsia" w:hAnsi="Times New Roman"/>
          <w:lang w:eastAsia="zh-CN"/>
        </w:rPr>
        <w:instrText xml:space="preserve"> \* MERGEFORMAT </w:instrText>
      </w:r>
      <w:r w:rsidR="005C0495" w:rsidRPr="005C0495">
        <w:rPr>
          <w:rFonts w:ascii="Times New Roman" w:eastAsiaTheme="minorEastAsia" w:hAnsi="Times New Roman"/>
          <w:lang w:eastAsia="zh-CN"/>
        </w:rPr>
      </w:r>
      <w:r w:rsidR="005C0495" w:rsidRPr="005C0495">
        <w:rPr>
          <w:rFonts w:ascii="Times New Roman" w:eastAsiaTheme="minorEastAsia" w:hAnsi="Times New Roman"/>
          <w:lang w:eastAsia="zh-CN"/>
        </w:rPr>
        <w:fldChar w:fldCharType="separate"/>
      </w:r>
      <w:r w:rsidR="00A3743C" w:rsidRPr="00A3743C">
        <w:rPr>
          <w:rFonts w:ascii="Times New Roman" w:eastAsiaTheme="minorEastAsia" w:hAnsi="Times New Roman"/>
          <w:lang w:eastAsia="zh-CN"/>
        </w:rPr>
        <w:t>Figure 9</w:t>
      </w:r>
      <w:r w:rsidR="005C0495" w:rsidRPr="005C0495">
        <w:rPr>
          <w:rFonts w:ascii="Times New Roman" w:eastAsiaTheme="minorEastAsia" w:hAnsi="Times New Roman"/>
          <w:lang w:eastAsia="zh-CN"/>
        </w:rPr>
        <w:fldChar w:fldCharType="end"/>
      </w:r>
      <w:r w:rsidR="005C0495">
        <w:rPr>
          <w:rFonts w:ascii="Times New Roman" w:eastAsiaTheme="minorEastAsia" w:hAnsi="Times New Roman"/>
          <w:lang w:eastAsia="zh-CN"/>
        </w:rPr>
        <w:t>,</w:t>
      </w:r>
      <w:r w:rsidR="00D37151">
        <w:rPr>
          <w:rFonts w:ascii="Times New Roman" w:eastAsiaTheme="minorEastAsia" w:hAnsi="Times New Roman"/>
          <w:lang w:eastAsia="zh-CN"/>
        </w:rPr>
        <w:t xml:space="preserve"> </w:t>
      </w:r>
      <w:r w:rsidR="00AD7675">
        <w:rPr>
          <w:rFonts w:ascii="Times New Roman" w:eastAsiaTheme="minorEastAsia" w:hAnsi="Times New Roman"/>
          <w:lang w:eastAsia="zh-CN"/>
        </w:rPr>
        <w:t xml:space="preserve">when power is imbalance, </w:t>
      </w:r>
      <w:r w:rsidR="00D37151">
        <w:rPr>
          <w:rFonts w:ascii="Times New Roman" w:eastAsiaTheme="minorEastAsia" w:hAnsi="Times New Roman"/>
          <w:lang w:eastAsia="zh-CN"/>
        </w:rPr>
        <w:t xml:space="preserve">the MIL of </w:t>
      </w:r>
      <w:r w:rsidR="00AD7675">
        <w:rPr>
          <w:rFonts w:ascii="Times New Roman" w:eastAsiaTheme="minorEastAsia" w:hAnsi="Times New Roman"/>
          <w:lang w:eastAsia="zh-CN"/>
        </w:rPr>
        <w:t>alt 2-1 is better than those of alt 1-1 and 1-2 in US and South Korea as well as when delay spread is 10ns in Europe.</w:t>
      </w:r>
    </w:p>
    <w:p w14:paraId="37A0329A" w14:textId="4F8F6D63" w:rsidR="00386167" w:rsidRPr="00FB1FB7" w:rsidRDefault="002F2A10" w:rsidP="005C0495">
      <w:pPr>
        <w:pStyle w:val="a7"/>
        <w:jc w:val="both"/>
      </w:pPr>
      <w:bookmarkStart w:id="35" w:name="_Ref68551183"/>
      <w:bookmarkStart w:id="36" w:name="_Ref71659712"/>
      <w:r w:rsidRPr="00204AFB">
        <w:rPr>
          <w:rFonts w:ascii="Times New Roman" w:hAnsi="Times New Roman"/>
          <w:b/>
        </w:rPr>
        <w:t xml:space="preserve">Observation </w:t>
      </w:r>
      <w:r w:rsidRPr="00204AFB">
        <w:rPr>
          <w:rFonts w:ascii="Times New Roman" w:hAnsi="Times New Roman"/>
          <w:b/>
        </w:rPr>
        <w:fldChar w:fldCharType="begin"/>
      </w:r>
      <w:r w:rsidRPr="00204AFB">
        <w:rPr>
          <w:rFonts w:ascii="Times New Roman" w:hAnsi="Times New Roman"/>
          <w:b/>
        </w:rPr>
        <w:instrText xml:space="preserve"> SEQ Observation \* ARABIC </w:instrText>
      </w:r>
      <w:r w:rsidRPr="00204AFB">
        <w:rPr>
          <w:rFonts w:ascii="Times New Roman" w:hAnsi="Times New Roman"/>
          <w:b/>
        </w:rPr>
        <w:fldChar w:fldCharType="separate"/>
      </w:r>
      <w:r w:rsidR="00A3743C">
        <w:rPr>
          <w:rFonts w:ascii="Times New Roman" w:hAnsi="Times New Roman"/>
          <w:b/>
          <w:noProof/>
        </w:rPr>
        <w:t>5</w:t>
      </w:r>
      <w:r w:rsidRPr="00204AFB">
        <w:rPr>
          <w:rFonts w:ascii="Times New Roman" w:hAnsi="Times New Roman"/>
          <w:b/>
        </w:rPr>
        <w:fldChar w:fldCharType="end"/>
      </w:r>
      <w:r w:rsidRPr="00204AFB">
        <w:rPr>
          <w:rFonts w:ascii="Times New Roman" w:hAnsi="Times New Roman"/>
          <w:b/>
        </w:rPr>
        <w:t xml:space="preserve">: </w:t>
      </w:r>
      <w:bookmarkStart w:id="37" w:name="_Ref68190186"/>
      <w:bookmarkEnd w:id="35"/>
      <w:r w:rsidR="002B52EB">
        <w:rPr>
          <w:rFonts w:ascii="Times New Roman" w:hAnsi="Times New Roman"/>
          <w:b/>
        </w:rPr>
        <w:t xml:space="preserve">The alt 1-1 has MIL performance than those of alt 1-2 and 2-1. </w:t>
      </w:r>
      <w:r w:rsidR="00AD7675">
        <w:rPr>
          <w:rFonts w:ascii="Times New Roman" w:hAnsi="Times New Roman"/>
          <w:b/>
        </w:rPr>
        <w:t xml:space="preserve">The alt 2-1 </w:t>
      </w:r>
      <w:r w:rsidR="00971B4A">
        <w:rPr>
          <w:rFonts w:ascii="Times New Roman" w:hAnsi="Times New Roman"/>
          <w:b/>
        </w:rPr>
        <w:t xml:space="preserve">has </w:t>
      </w:r>
      <w:r w:rsidR="00AD7675">
        <w:rPr>
          <w:rFonts w:ascii="Times New Roman" w:hAnsi="Times New Roman"/>
          <w:b/>
        </w:rPr>
        <w:t>better MIL performance when power is imbalance</w:t>
      </w:r>
      <w:r w:rsidR="00996E19">
        <w:rPr>
          <w:rFonts w:ascii="Times New Roman" w:hAnsi="Times New Roman"/>
          <w:b/>
        </w:rPr>
        <w:t>d</w:t>
      </w:r>
      <w:r w:rsidR="00AD7675">
        <w:rPr>
          <w:rFonts w:ascii="Times New Roman" w:hAnsi="Times New Roman"/>
          <w:b/>
        </w:rPr>
        <w:t>.</w:t>
      </w:r>
      <w:bookmarkEnd w:id="36"/>
    </w:p>
    <w:p w14:paraId="6FD7B242" w14:textId="7FCD0288" w:rsidR="006B6A5B" w:rsidRPr="00936F50" w:rsidRDefault="001529CD" w:rsidP="0057439F">
      <w:pPr>
        <w:pStyle w:val="a7"/>
        <w:jc w:val="both"/>
        <w:rPr>
          <w:rFonts w:ascii="Times New Roman" w:hAnsi="Times New Roman"/>
          <w:b/>
        </w:rPr>
      </w:pPr>
      <w:bookmarkStart w:id="38" w:name="_Ref71659719"/>
      <w:r w:rsidRPr="00936F50">
        <w:rPr>
          <w:rFonts w:ascii="Times New Roman" w:hAnsi="Times New Roman"/>
          <w:b/>
        </w:rPr>
        <w:t xml:space="preserve">Proposal </w:t>
      </w:r>
      <w:r w:rsidRPr="00936F50">
        <w:rPr>
          <w:rFonts w:ascii="Times New Roman" w:hAnsi="Times New Roman"/>
          <w:b/>
        </w:rPr>
        <w:fldChar w:fldCharType="begin"/>
      </w:r>
      <w:r w:rsidRPr="00936F50">
        <w:rPr>
          <w:rFonts w:ascii="Times New Roman" w:hAnsi="Times New Roman"/>
          <w:b/>
        </w:rPr>
        <w:instrText xml:space="preserve"> SEQ Proposal \* ARABIC </w:instrText>
      </w:r>
      <w:r w:rsidRPr="00936F50">
        <w:rPr>
          <w:rFonts w:ascii="Times New Roman" w:hAnsi="Times New Roman"/>
          <w:b/>
        </w:rPr>
        <w:fldChar w:fldCharType="separate"/>
      </w:r>
      <w:r w:rsidR="00A3743C">
        <w:rPr>
          <w:rFonts w:ascii="Times New Roman" w:hAnsi="Times New Roman"/>
          <w:b/>
          <w:noProof/>
        </w:rPr>
        <w:t>2</w:t>
      </w:r>
      <w:r w:rsidRPr="00936F50">
        <w:rPr>
          <w:rFonts w:ascii="Times New Roman" w:hAnsi="Times New Roman"/>
          <w:b/>
        </w:rPr>
        <w:fldChar w:fldCharType="end"/>
      </w:r>
      <w:r w:rsidR="0007282B" w:rsidRPr="00936F50">
        <w:rPr>
          <w:rFonts w:ascii="Times New Roman" w:hAnsi="Times New Roman"/>
          <w:b/>
        </w:rPr>
        <w:t>: For enhanced PUCCH for</w:t>
      </w:r>
      <w:r w:rsidR="0007282B" w:rsidRPr="00A75B3D">
        <w:rPr>
          <w:rFonts w:ascii="Times New Roman" w:hAnsi="Times New Roman"/>
          <w:b/>
        </w:rPr>
        <w:t>mat 0</w:t>
      </w:r>
      <w:r w:rsidR="00604EA1" w:rsidRPr="00A75B3D">
        <w:rPr>
          <w:rFonts w:ascii="Times New Roman" w:hAnsi="Times New Roman"/>
          <w:b/>
        </w:rPr>
        <w:t>/1</w:t>
      </w:r>
      <w:r w:rsidR="0007282B" w:rsidRPr="00A75B3D">
        <w:rPr>
          <w:rFonts w:ascii="Times New Roman" w:hAnsi="Times New Roman"/>
          <w:b/>
        </w:rPr>
        <w:t xml:space="preserve">, </w:t>
      </w:r>
      <w:r w:rsidR="00604EA1" w:rsidRPr="002D1A46">
        <w:rPr>
          <w:rFonts w:ascii="Times New Roman" w:hAnsi="Times New Roman"/>
          <w:b/>
        </w:rPr>
        <w:t xml:space="preserve">for 120 kHz SCS, we support </w:t>
      </w:r>
      <w:r w:rsidR="000F73CB">
        <w:rPr>
          <w:rFonts w:ascii="Times New Roman" w:hAnsi="Times New Roman"/>
          <w:b/>
        </w:rPr>
        <w:t>alt 2</w:t>
      </w:r>
      <w:r w:rsidR="00604EA1" w:rsidRPr="002D1A46">
        <w:rPr>
          <w:rFonts w:ascii="Times New Roman" w:hAnsi="Times New Roman"/>
          <w:b/>
        </w:rPr>
        <w:t xml:space="preserve"> for RE mapping.</w:t>
      </w:r>
      <w:bookmarkEnd w:id="38"/>
      <w:r w:rsidR="00604EA1" w:rsidRPr="002D1A46">
        <w:rPr>
          <w:rFonts w:ascii="Times New Roman" w:hAnsi="Times New Roman"/>
          <w:b/>
        </w:rPr>
        <w:t xml:space="preserve"> </w:t>
      </w:r>
      <w:bookmarkEnd w:id="37"/>
    </w:p>
    <w:p w14:paraId="52719C06" w14:textId="3E9EEACE" w:rsidR="00EF10C8" w:rsidRPr="00FD661D" w:rsidRDefault="00EF10C8">
      <w:r w:rsidRPr="00E62AEF">
        <w:rPr>
          <w:rFonts w:ascii="Times New Roman" w:hAnsi="Times New Roman"/>
          <w:b/>
          <w:i/>
          <w:u w:val="single"/>
        </w:rPr>
        <w:t>The RE mapping for</w:t>
      </w:r>
      <w:r w:rsidR="006A29D8">
        <w:rPr>
          <w:rFonts w:ascii="Times New Roman" w:hAnsi="Times New Roman"/>
          <w:b/>
          <w:i/>
          <w:u w:val="single"/>
        </w:rPr>
        <w:t xml:space="preserve"> </w:t>
      </w:r>
      <w:r w:rsidRPr="00E62AEF">
        <w:rPr>
          <w:rFonts w:ascii="Times New Roman" w:hAnsi="Times New Roman"/>
          <w:b/>
          <w:i/>
          <w:u w:val="single"/>
        </w:rPr>
        <w:t>enhanced PUCCH format 4</w:t>
      </w:r>
    </w:p>
    <w:p w14:paraId="6B7B8125" w14:textId="1C237586" w:rsidR="00EF10C8" w:rsidRDefault="00EF10C8">
      <w:pPr>
        <w:pStyle w:val="a7"/>
        <w:jc w:val="both"/>
        <w:rPr>
          <w:b/>
          <w:i/>
        </w:rPr>
      </w:pPr>
      <w:r w:rsidRPr="00350812">
        <w:rPr>
          <w:rFonts w:ascii="Times New Roman" w:eastAsiaTheme="minorEastAsia" w:hAnsi="Times New Roman"/>
          <w:lang w:eastAsia="zh-CN"/>
        </w:rPr>
        <w:t>For</w:t>
      </w:r>
      <w:r w:rsidR="00E62AEF">
        <w:rPr>
          <w:rFonts w:ascii="Times New Roman" w:eastAsiaTheme="minorEastAsia" w:hAnsi="Times New Roman"/>
          <w:lang w:eastAsia="zh-CN"/>
        </w:rPr>
        <w:t xml:space="preserve"> UCI of</w:t>
      </w:r>
      <w:r w:rsidRPr="00350812">
        <w:rPr>
          <w:rFonts w:ascii="Times New Roman" w:eastAsiaTheme="minorEastAsia" w:hAnsi="Times New Roman"/>
          <w:lang w:eastAsia="zh-CN"/>
        </w:rPr>
        <w:t xml:space="preserve"> PUCCH format 4,</w:t>
      </w:r>
      <w:r w:rsidR="006063EE" w:rsidRPr="00350812">
        <w:rPr>
          <w:rFonts w:ascii="Times New Roman" w:eastAsiaTheme="minorEastAsia" w:hAnsi="Times New Roman"/>
          <w:lang w:eastAsia="zh-CN"/>
        </w:rPr>
        <w:t xml:space="preserve"> the Fourier basis can be used for the OCC spreading code {[1,1,1,1], [1, j, -1, -j], [1, -1, 1, -1], [1, -j, -1, j]} to multiplex 4 UEs, and {[1,1], [1, -1]} to multiplex 2 UEs, </w:t>
      </w:r>
      <w:r w:rsidR="00FD661D" w:rsidRPr="00350812">
        <w:rPr>
          <w:rFonts w:ascii="Times New Roman" w:eastAsiaTheme="minorEastAsia" w:hAnsi="Times New Roman"/>
          <w:lang w:eastAsia="zh-CN"/>
        </w:rPr>
        <w:t xml:space="preserve">according to </w:t>
      </w:r>
      <w:r w:rsidR="00FD661D" w:rsidRPr="00350812">
        <w:rPr>
          <w:rFonts w:ascii="Times New Roman" w:eastAsiaTheme="minorEastAsia" w:hAnsi="Times New Roman"/>
          <w:lang w:eastAsia="zh-CN"/>
        </w:rPr>
        <w:fldChar w:fldCharType="begin"/>
      </w:r>
      <w:r w:rsidR="00FD661D" w:rsidRPr="00350812">
        <w:rPr>
          <w:rFonts w:ascii="Times New Roman" w:eastAsiaTheme="minorEastAsia" w:hAnsi="Times New Roman"/>
          <w:lang w:eastAsia="zh-CN"/>
        </w:rPr>
        <w:instrText xml:space="preserve"> REF _Ref68197984 \r \h </w:instrText>
      </w:r>
      <w:r w:rsidR="00246441">
        <w:rPr>
          <w:rFonts w:ascii="Times New Roman" w:eastAsiaTheme="minorEastAsia" w:hAnsi="Times New Roman"/>
          <w:lang w:eastAsia="zh-CN"/>
        </w:rPr>
        <w:instrText xml:space="preserve"> \* MERGEFORMAT </w:instrText>
      </w:r>
      <w:r w:rsidR="00FD661D" w:rsidRPr="00350812">
        <w:rPr>
          <w:rFonts w:ascii="Times New Roman" w:eastAsiaTheme="minorEastAsia" w:hAnsi="Times New Roman"/>
          <w:lang w:eastAsia="zh-CN"/>
        </w:rPr>
      </w:r>
      <w:r w:rsidR="00FD661D" w:rsidRPr="00350812">
        <w:rPr>
          <w:rFonts w:ascii="Times New Roman" w:eastAsiaTheme="minorEastAsia" w:hAnsi="Times New Roman"/>
          <w:lang w:eastAsia="zh-CN"/>
        </w:rPr>
        <w:fldChar w:fldCharType="separate"/>
      </w:r>
      <w:r w:rsidR="00A3743C">
        <w:rPr>
          <w:rFonts w:ascii="Times New Roman" w:eastAsiaTheme="minorEastAsia" w:hAnsi="Times New Roman"/>
          <w:lang w:eastAsia="zh-CN"/>
        </w:rPr>
        <w:t>[4]</w:t>
      </w:r>
      <w:r w:rsidR="00FD661D" w:rsidRPr="00350812">
        <w:rPr>
          <w:rFonts w:ascii="Times New Roman" w:eastAsiaTheme="minorEastAsia" w:hAnsi="Times New Roman"/>
          <w:lang w:eastAsia="zh-CN"/>
        </w:rPr>
        <w:fldChar w:fldCharType="end"/>
      </w:r>
      <w:r w:rsidR="00FD661D" w:rsidRPr="00350812">
        <w:rPr>
          <w:rFonts w:ascii="Times New Roman" w:eastAsiaTheme="minorEastAsia" w:hAnsi="Times New Roman"/>
          <w:lang w:eastAsia="zh-CN"/>
        </w:rPr>
        <w:t>, we can conclude that the pre-DFT-OCC user multiplexing is equivalent to the comb-based user multiplexing</w:t>
      </w:r>
      <w:r w:rsidR="006063EE" w:rsidRPr="00350812">
        <w:rPr>
          <w:rFonts w:ascii="Times New Roman" w:eastAsiaTheme="minorEastAsia" w:hAnsi="Times New Roman"/>
          <w:lang w:eastAsia="zh-CN"/>
        </w:rPr>
        <w:t xml:space="preserve">. So, we think it is not necessary to use additional sub-PRB interlace RE mapping for </w:t>
      </w:r>
      <w:r w:rsidR="00E62AEF">
        <w:rPr>
          <w:rFonts w:ascii="Times New Roman" w:eastAsiaTheme="minorEastAsia" w:hAnsi="Times New Roman"/>
          <w:lang w:eastAsia="zh-CN"/>
        </w:rPr>
        <w:t xml:space="preserve">UCI of enhanced </w:t>
      </w:r>
      <w:r w:rsidR="006063EE" w:rsidRPr="00350812">
        <w:rPr>
          <w:rFonts w:ascii="Times New Roman" w:eastAsiaTheme="minorEastAsia" w:hAnsi="Times New Roman"/>
          <w:lang w:eastAsia="zh-CN"/>
        </w:rPr>
        <w:t xml:space="preserve">PUCCH format 4. </w:t>
      </w:r>
    </w:p>
    <w:p w14:paraId="5B41F269" w14:textId="77777777" w:rsidR="00187947" w:rsidRDefault="00187947">
      <w:pPr>
        <w:jc w:val="center"/>
        <w:rPr>
          <w:lang w:eastAsia="zh-CN"/>
        </w:rPr>
      </w:pPr>
      <w:r>
        <w:rPr>
          <w:noProof/>
          <w:lang w:eastAsia="zh-CN"/>
        </w:rPr>
        <w:drawing>
          <wp:inline distT="0" distB="0" distL="0" distR="0" wp14:anchorId="1B81E5EA" wp14:editId="12C885F8">
            <wp:extent cx="4815444" cy="581967"/>
            <wp:effectExtent l="0" t="0" r="4445" b="889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ucch3.emf"/>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844205" cy="585443"/>
                    </a:xfrm>
                    <a:prstGeom prst="rect">
                      <a:avLst/>
                    </a:prstGeom>
                  </pic:spPr>
                </pic:pic>
              </a:graphicData>
            </a:graphic>
          </wp:inline>
        </w:drawing>
      </w:r>
    </w:p>
    <w:p w14:paraId="0BFD9D22" w14:textId="184C4765" w:rsidR="00187947" w:rsidRPr="00A161EC" w:rsidRDefault="00187947">
      <w:pPr>
        <w:pStyle w:val="a7"/>
        <w:jc w:val="center"/>
        <w:rPr>
          <w:rFonts w:ascii="Times New Roman" w:hAnsi="Times New Roman"/>
          <w:lang w:eastAsia="zh-CN"/>
        </w:rPr>
      </w:pPr>
      <w:r w:rsidRPr="00A161EC">
        <w:rPr>
          <w:rFonts w:ascii="Times New Roman" w:hAnsi="Times New Roman"/>
        </w:rPr>
        <w:t xml:space="preserve">Figure </w:t>
      </w:r>
      <w:r w:rsidRPr="00A161EC">
        <w:rPr>
          <w:rFonts w:ascii="Times New Roman" w:hAnsi="Times New Roman"/>
        </w:rPr>
        <w:fldChar w:fldCharType="begin"/>
      </w:r>
      <w:r w:rsidRPr="00A161EC">
        <w:rPr>
          <w:rFonts w:ascii="Times New Roman" w:hAnsi="Times New Roman"/>
        </w:rPr>
        <w:instrText xml:space="preserve"> SEQ Figure \* ARABIC </w:instrText>
      </w:r>
      <w:r w:rsidRPr="00A161EC">
        <w:rPr>
          <w:rFonts w:ascii="Times New Roman" w:hAnsi="Times New Roman"/>
        </w:rPr>
        <w:fldChar w:fldCharType="separate"/>
      </w:r>
      <w:r w:rsidR="00A3743C">
        <w:rPr>
          <w:rFonts w:ascii="Times New Roman" w:hAnsi="Times New Roman"/>
          <w:noProof/>
        </w:rPr>
        <w:t>10</w:t>
      </w:r>
      <w:r w:rsidRPr="00A161EC">
        <w:rPr>
          <w:rFonts w:ascii="Times New Roman" w:hAnsi="Times New Roman"/>
        </w:rPr>
        <w:fldChar w:fldCharType="end"/>
      </w:r>
      <w:r w:rsidRPr="00A161EC">
        <w:rPr>
          <w:rFonts w:ascii="Times New Roman" w:hAnsi="Times New Roman"/>
        </w:rPr>
        <w:t xml:space="preserve"> Example of Rel.15 PUCCH format 4 for one PRBs using a single DFT-precoder.</w:t>
      </w:r>
    </w:p>
    <w:p w14:paraId="27A6871D" w14:textId="5C797E61" w:rsidR="00793D5F" w:rsidRDefault="00EF10C8" w:rsidP="00E87CC2">
      <w:pPr>
        <w:pStyle w:val="a7"/>
        <w:jc w:val="both"/>
        <w:rPr>
          <w:rFonts w:ascii="Times New Roman" w:hAnsi="Times New Roman"/>
          <w:b/>
        </w:rPr>
      </w:pPr>
      <w:bookmarkStart w:id="39" w:name="_Ref68190188"/>
      <w:bookmarkStart w:id="40" w:name="OLE_LINK14"/>
      <w:r w:rsidRPr="007A4DAB">
        <w:rPr>
          <w:rFonts w:ascii="Times New Roman" w:hAnsi="Times New Roman"/>
          <w:b/>
        </w:rPr>
        <w:t xml:space="preserve">Proposal </w:t>
      </w:r>
      <w:r w:rsidRPr="007A4DAB">
        <w:rPr>
          <w:rFonts w:ascii="Times New Roman" w:hAnsi="Times New Roman"/>
          <w:b/>
        </w:rPr>
        <w:fldChar w:fldCharType="begin"/>
      </w:r>
      <w:r w:rsidRPr="007A4DAB">
        <w:rPr>
          <w:rFonts w:ascii="Times New Roman" w:hAnsi="Times New Roman"/>
          <w:b/>
        </w:rPr>
        <w:instrText xml:space="preserve"> SEQ Proposal \* ARABIC </w:instrText>
      </w:r>
      <w:r w:rsidRPr="007A4DAB">
        <w:rPr>
          <w:rFonts w:ascii="Times New Roman" w:hAnsi="Times New Roman"/>
          <w:b/>
        </w:rPr>
        <w:fldChar w:fldCharType="separate"/>
      </w:r>
      <w:r w:rsidR="00A3743C">
        <w:rPr>
          <w:rFonts w:ascii="Times New Roman" w:hAnsi="Times New Roman"/>
          <w:b/>
          <w:noProof/>
        </w:rPr>
        <w:t>3</w:t>
      </w:r>
      <w:r w:rsidRPr="007A4DAB">
        <w:rPr>
          <w:rFonts w:ascii="Times New Roman" w:hAnsi="Times New Roman"/>
          <w:b/>
        </w:rPr>
        <w:fldChar w:fldCharType="end"/>
      </w:r>
      <w:r w:rsidRPr="007A4DAB">
        <w:rPr>
          <w:rFonts w:ascii="Times New Roman" w:hAnsi="Times New Roman"/>
          <w:b/>
        </w:rPr>
        <w:t>: For</w:t>
      </w:r>
      <w:r w:rsidR="00854F01">
        <w:rPr>
          <w:rFonts w:ascii="Times New Roman" w:hAnsi="Times New Roman"/>
          <w:b/>
        </w:rPr>
        <w:t xml:space="preserve"> </w:t>
      </w:r>
      <w:r w:rsidR="00854F01" w:rsidRPr="00E62AEF">
        <w:rPr>
          <w:rFonts w:ascii="Times New Roman" w:hAnsi="Times New Roman" w:hint="eastAsia"/>
          <w:b/>
        </w:rPr>
        <w:t>UCI</w:t>
      </w:r>
      <w:r w:rsidR="00854F01">
        <w:rPr>
          <w:rFonts w:ascii="Times New Roman" w:hAnsi="Times New Roman"/>
          <w:b/>
        </w:rPr>
        <w:t xml:space="preserve"> </w:t>
      </w:r>
      <w:r w:rsidR="00854F01" w:rsidRPr="00E62AEF">
        <w:rPr>
          <w:rFonts w:ascii="Times New Roman" w:hAnsi="Times New Roman"/>
          <w:b/>
        </w:rPr>
        <w:t>of</w:t>
      </w:r>
      <w:r w:rsidRPr="007A4DAB">
        <w:rPr>
          <w:rFonts w:ascii="Times New Roman" w:hAnsi="Times New Roman"/>
          <w:b/>
        </w:rPr>
        <w:t xml:space="preserve"> enhanced PUCCH format 4, all REs within each RB are mapped is preferred for 120kHz SCS.</w:t>
      </w:r>
      <w:bookmarkEnd w:id="39"/>
      <w:r w:rsidR="006E2F6D">
        <w:rPr>
          <w:rFonts w:ascii="Times New Roman" w:hAnsi="Times New Roman"/>
          <w:b/>
        </w:rPr>
        <w:t xml:space="preserve"> </w:t>
      </w:r>
      <w:bookmarkEnd w:id="40"/>
    </w:p>
    <w:p w14:paraId="4A529ECB" w14:textId="042E8F8E" w:rsidR="005C0495" w:rsidRDefault="003F4327" w:rsidP="005C0495">
      <w:pPr>
        <w:pStyle w:val="a7"/>
        <w:jc w:val="center"/>
        <w:rPr>
          <w:rFonts w:ascii="Times New Roman" w:hAnsi="Times New Roman"/>
        </w:rPr>
      </w:pPr>
      <w:r>
        <w:rPr>
          <w:noProof/>
        </w:rPr>
        <w:lastRenderedPageBreak/>
        <w:drawing>
          <wp:inline distT="0" distB="0" distL="0" distR="0" wp14:anchorId="0945DEEE" wp14:editId="2F26357E">
            <wp:extent cx="3600000" cy="2700000"/>
            <wp:effectExtent l="0" t="0" r="635" b="5715"/>
            <wp:docPr id="25" name="图表 25">
              <a:extLst xmlns:a="http://schemas.openxmlformats.org/drawingml/2006/main">
                <a:ext uri="{FF2B5EF4-FFF2-40B4-BE49-F238E27FC236}">
                  <a16:creationId xmlns:a16="http://schemas.microsoft.com/office/drawing/2014/main" id="{53BC72C8-420A-4BFE-B637-4670D39751E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Pr>
          <w:noProof/>
        </w:rPr>
        <w:drawing>
          <wp:inline distT="0" distB="0" distL="0" distR="0" wp14:anchorId="28DEB986" wp14:editId="7D8CE5AC">
            <wp:extent cx="3600000" cy="2700000"/>
            <wp:effectExtent l="0" t="0" r="635" b="5715"/>
            <wp:docPr id="27" name="图表 27">
              <a:extLst xmlns:a="http://schemas.openxmlformats.org/drawingml/2006/main">
                <a:ext uri="{FF2B5EF4-FFF2-40B4-BE49-F238E27FC236}">
                  <a16:creationId xmlns:a16="http://schemas.microsoft.com/office/drawing/2014/main" id="{76897416-608F-446E-BDB5-9E51891C6A0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Pr>
          <w:noProof/>
        </w:rPr>
        <w:drawing>
          <wp:inline distT="0" distB="0" distL="0" distR="0" wp14:anchorId="644A2939" wp14:editId="54A4539E">
            <wp:extent cx="3600000" cy="2700000"/>
            <wp:effectExtent l="0" t="0" r="635" b="5715"/>
            <wp:docPr id="29" name="图表 29">
              <a:extLst xmlns:a="http://schemas.openxmlformats.org/drawingml/2006/main">
                <a:ext uri="{FF2B5EF4-FFF2-40B4-BE49-F238E27FC236}">
                  <a16:creationId xmlns:a16="http://schemas.microsoft.com/office/drawing/2014/main" id="{1DF1548A-4F45-4D28-970B-C517D1E44D1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1621BF9A" w14:textId="05C9B876" w:rsidR="005C0495" w:rsidRPr="005C0495" w:rsidRDefault="005C0495" w:rsidP="005C0495">
      <w:pPr>
        <w:pStyle w:val="a7"/>
        <w:jc w:val="center"/>
        <w:rPr>
          <w:rFonts w:ascii="Times New Roman" w:hAnsi="Times New Roman"/>
        </w:rPr>
      </w:pPr>
      <w:bookmarkStart w:id="41" w:name="_Ref71635479"/>
      <w:r w:rsidRPr="005C0495">
        <w:rPr>
          <w:rFonts w:ascii="Times New Roman" w:hAnsi="Times New Roman"/>
        </w:rPr>
        <w:t xml:space="preserve">Figure </w:t>
      </w:r>
      <w:r w:rsidRPr="005C0495">
        <w:rPr>
          <w:rFonts w:ascii="Times New Roman" w:hAnsi="Times New Roman"/>
        </w:rPr>
        <w:fldChar w:fldCharType="begin"/>
      </w:r>
      <w:r w:rsidRPr="005C0495">
        <w:rPr>
          <w:rFonts w:ascii="Times New Roman" w:hAnsi="Times New Roman"/>
        </w:rPr>
        <w:instrText xml:space="preserve"> SEQ Figure \* ARABIC </w:instrText>
      </w:r>
      <w:r w:rsidRPr="005C0495">
        <w:rPr>
          <w:rFonts w:ascii="Times New Roman" w:hAnsi="Times New Roman"/>
        </w:rPr>
        <w:fldChar w:fldCharType="separate"/>
      </w:r>
      <w:r w:rsidR="00A3743C">
        <w:rPr>
          <w:rFonts w:ascii="Times New Roman" w:hAnsi="Times New Roman"/>
          <w:noProof/>
        </w:rPr>
        <w:t>11</w:t>
      </w:r>
      <w:r w:rsidRPr="005C0495">
        <w:rPr>
          <w:rFonts w:ascii="Times New Roman" w:hAnsi="Times New Roman"/>
        </w:rPr>
        <w:fldChar w:fldCharType="end"/>
      </w:r>
      <w:bookmarkEnd w:id="41"/>
      <w:r>
        <w:rPr>
          <w:rFonts w:ascii="Times New Roman" w:hAnsi="Times New Roman"/>
        </w:rPr>
        <w:t xml:space="preserve"> the comparison of two alternative of RE mapping for DMRS of PF4, SCS is120Khz, </w:t>
      </w:r>
      <w:r w:rsidRPr="00B77616">
        <w:rPr>
          <w:rFonts w:ascii="Times New Roman" w:eastAsiaTheme="minorEastAsia" w:hAnsi="Times New Roman"/>
          <w:lang w:eastAsia="zh-CN"/>
        </w:rPr>
        <w:t>delay spread is {5ns, 10ns, 20ns}</w:t>
      </w:r>
      <w:r>
        <w:rPr>
          <w:rFonts w:ascii="Times New Roman" w:eastAsiaTheme="minorEastAsia" w:hAnsi="Times New Roman"/>
          <w:lang w:eastAsia="zh-CN"/>
        </w:rPr>
        <w:t>, payload = 4 bits/11 bits/ 22 bits</w:t>
      </w:r>
    </w:p>
    <w:p w14:paraId="6F7214C7" w14:textId="4165EE16" w:rsidR="001859DD" w:rsidRPr="0022367B" w:rsidRDefault="001859DD" w:rsidP="00A61F8E">
      <w:pPr>
        <w:jc w:val="both"/>
        <w:rPr>
          <w:rFonts w:ascii="Times New Roman" w:eastAsiaTheme="minorEastAsia" w:hAnsi="Times New Roman"/>
          <w:lang w:val="en-GB" w:eastAsia="zh-CN"/>
        </w:rPr>
      </w:pPr>
      <w:r w:rsidRPr="003F5FAC">
        <w:rPr>
          <w:rFonts w:ascii="Times New Roman" w:eastAsiaTheme="minorEastAsia" w:hAnsi="Times New Roman"/>
          <w:lang w:val="en-GB" w:eastAsia="zh-CN"/>
        </w:rPr>
        <w:t xml:space="preserve">For DMRS of PUCCH format 4, </w:t>
      </w:r>
      <w:r w:rsidR="0022367B">
        <w:rPr>
          <w:rFonts w:ascii="Times New Roman" w:eastAsiaTheme="minorEastAsia" w:hAnsi="Times New Roman"/>
          <w:lang w:val="en-GB" w:eastAsia="zh-CN"/>
        </w:rPr>
        <w:t xml:space="preserve">the two alternatives of RE mapping are evaluated illustrated in </w:t>
      </w:r>
      <w:r w:rsidR="0022367B">
        <w:rPr>
          <w:rFonts w:ascii="Times New Roman" w:eastAsiaTheme="minorEastAsia" w:hAnsi="Times New Roman"/>
          <w:lang w:val="en-GB" w:eastAsia="zh-CN"/>
        </w:rPr>
        <w:fldChar w:fldCharType="begin"/>
      </w:r>
      <w:r w:rsidR="0022367B">
        <w:rPr>
          <w:rFonts w:ascii="Times New Roman" w:eastAsiaTheme="minorEastAsia" w:hAnsi="Times New Roman"/>
          <w:lang w:val="en-GB" w:eastAsia="zh-CN"/>
        </w:rPr>
        <w:instrText xml:space="preserve"> REF _Ref71635479 \h </w:instrText>
      </w:r>
      <w:r w:rsidR="00A61F8E">
        <w:rPr>
          <w:rFonts w:ascii="Times New Roman" w:eastAsiaTheme="minorEastAsia" w:hAnsi="Times New Roman"/>
          <w:lang w:val="en-GB" w:eastAsia="zh-CN"/>
        </w:rPr>
        <w:instrText xml:space="preserve"> \* MERGEFORMAT </w:instrText>
      </w:r>
      <w:r w:rsidR="0022367B">
        <w:rPr>
          <w:rFonts w:ascii="Times New Roman" w:eastAsiaTheme="minorEastAsia" w:hAnsi="Times New Roman"/>
          <w:lang w:val="en-GB" w:eastAsia="zh-CN"/>
        </w:rPr>
      </w:r>
      <w:r w:rsidR="0022367B">
        <w:rPr>
          <w:rFonts w:ascii="Times New Roman" w:eastAsiaTheme="minorEastAsia" w:hAnsi="Times New Roman"/>
          <w:lang w:val="en-GB" w:eastAsia="zh-CN"/>
        </w:rPr>
        <w:fldChar w:fldCharType="separate"/>
      </w:r>
      <w:r w:rsidR="00A3743C" w:rsidRPr="005C0495">
        <w:rPr>
          <w:rFonts w:ascii="Times New Roman" w:hAnsi="Times New Roman"/>
        </w:rPr>
        <w:t xml:space="preserve">Figure </w:t>
      </w:r>
      <w:r w:rsidR="00A3743C">
        <w:rPr>
          <w:rFonts w:ascii="Times New Roman" w:hAnsi="Times New Roman"/>
          <w:noProof/>
        </w:rPr>
        <w:t>11</w:t>
      </w:r>
      <w:r w:rsidR="0022367B">
        <w:rPr>
          <w:rFonts w:ascii="Times New Roman" w:eastAsiaTheme="minorEastAsia" w:hAnsi="Times New Roman"/>
          <w:lang w:val="en-GB" w:eastAsia="zh-CN"/>
        </w:rPr>
        <w:fldChar w:fldCharType="end"/>
      </w:r>
      <w:r w:rsidR="00A61F8E">
        <w:rPr>
          <w:rFonts w:ascii="Times New Roman" w:eastAsiaTheme="minorEastAsia" w:hAnsi="Times New Roman"/>
          <w:lang w:val="en-GB" w:eastAsia="zh-CN"/>
        </w:rPr>
        <w:t xml:space="preserve">. As we see from </w:t>
      </w:r>
      <w:r w:rsidR="00A61F8E">
        <w:rPr>
          <w:rFonts w:ascii="Times New Roman" w:eastAsiaTheme="minorEastAsia" w:hAnsi="Times New Roman"/>
          <w:lang w:val="en-GB" w:eastAsia="zh-CN"/>
        </w:rPr>
        <w:fldChar w:fldCharType="begin"/>
      </w:r>
      <w:r w:rsidR="00A61F8E">
        <w:rPr>
          <w:rFonts w:ascii="Times New Roman" w:eastAsiaTheme="minorEastAsia" w:hAnsi="Times New Roman"/>
          <w:lang w:val="en-GB" w:eastAsia="zh-CN"/>
        </w:rPr>
        <w:instrText xml:space="preserve"> REF _Ref71635479 \h  \* MERGEFORMAT </w:instrText>
      </w:r>
      <w:r w:rsidR="00A61F8E">
        <w:rPr>
          <w:rFonts w:ascii="Times New Roman" w:eastAsiaTheme="minorEastAsia" w:hAnsi="Times New Roman"/>
          <w:lang w:val="en-GB" w:eastAsia="zh-CN"/>
        </w:rPr>
      </w:r>
      <w:r w:rsidR="00A61F8E">
        <w:rPr>
          <w:rFonts w:ascii="Times New Roman" w:eastAsiaTheme="minorEastAsia" w:hAnsi="Times New Roman"/>
          <w:lang w:val="en-GB" w:eastAsia="zh-CN"/>
        </w:rPr>
        <w:fldChar w:fldCharType="separate"/>
      </w:r>
      <w:r w:rsidR="00A3743C" w:rsidRPr="005C0495">
        <w:rPr>
          <w:rFonts w:ascii="Times New Roman" w:hAnsi="Times New Roman"/>
        </w:rPr>
        <w:t xml:space="preserve">Figure </w:t>
      </w:r>
      <w:r w:rsidR="00A3743C">
        <w:rPr>
          <w:rFonts w:ascii="Times New Roman" w:hAnsi="Times New Roman"/>
          <w:noProof/>
        </w:rPr>
        <w:t>11</w:t>
      </w:r>
      <w:r w:rsidR="00A61F8E">
        <w:rPr>
          <w:rFonts w:ascii="Times New Roman" w:eastAsiaTheme="minorEastAsia" w:hAnsi="Times New Roman"/>
          <w:lang w:val="en-GB" w:eastAsia="zh-CN"/>
        </w:rPr>
        <w:fldChar w:fldCharType="end"/>
      </w:r>
      <w:r w:rsidR="00A61F8E">
        <w:rPr>
          <w:rFonts w:ascii="Times New Roman" w:eastAsiaTheme="minorEastAsia" w:hAnsi="Times New Roman"/>
          <w:lang w:val="en-GB" w:eastAsia="zh-CN"/>
        </w:rPr>
        <w:t xml:space="preserve">, alt 2 </w:t>
      </w:r>
      <w:r w:rsidR="00971B4A">
        <w:rPr>
          <w:rFonts w:ascii="Times New Roman" w:eastAsiaTheme="minorEastAsia" w:hAnsi="Times New Roman"/>
          <w:lang w:val="en-GB" w:eastAsia="zh-CN"/>
        </w:rPr>
        <w:t xml:space="preserve">has </w:t>
      </w:r>
      <w:r w:rsidR="00A61F8E">
        <w:rPr>
          <w:rFonts w:ascii="Times New Roman" w:eastAsiaTheme="minorEastAsia" w:hAnsi="Times New Roman"/>
          <w:lang w:val="en-GB" w:eastAsia="zh-CN"/>
        </w:rPr>
        <w:t>better MIL performance when payload is 11 bits and 22 bits, as well as payload is 4 bits when delay spread is 10ns or 20ns.</w:t>
      </w:r>
    </w:p>
    <w:p w14:paraId="7E831E93" w14:textId="790916C4" w:rsidR="005C0495" w:rsidRPr="005C0495" w:rsidRDefault="005C0495" w:rsidP="005C0495">
      <w:pPr>
        <w:pStyle w:val="a7"/>
        <w:rPr>
          <w:rFonts w:ascii="Times New Roman" w:hAnsi="Times New Roman"/>
          <w:b/>
        </w:rPr>
      </w:pPr>
      <w:bookmarkStart w:id="42" w:name="_Ref71659713"/>
      <w:r w:rsidRPr="0022367B">
        <w:rPr>
          <w:rFonts w:ascii="Times New Roman" w:hAnsi="Times New Roman"/>
          <w:b/>
        </w:rPr>
        <w:t>Obse</w:t>
      </w:r>
      <w:r w:rsidRPr="00A61F8E">
        <w:rPr>
          <w:rFonts w:ascii="Times New Roman" w:hAnsi="Times New Roman"/>
          <w:b/>
        </w:rPr>
        <w:t xml:space="preserve">rvation </w:t>
      </w:r>
      <w:r w:rsidRPr="00A61F8E">
        <w:rPr>
          <w:rFonts w:ascii="Times New Roman" w:hAnsi="Times New Roman"/>
          <w:b/>
        </w:rPr>
        <w:fldChar w:fldCharType="begin"/>
      </w:r>
      <w:r w:rsidRPr="00A61F8E">
        <w:rPr>
          <w:rFonts w:ascii="Times New Roman" w:hAnsi="Times New Roman"/>
          <w:b/>
        </w:rPr>
        <w:instrText xml:space="preserve"> SEQ Observation \* ARABIC </w:instrText>
      </w:r>
      <w:r w:rsidRPr="00A61F8E">
        <w:rPr>
          <w:rFonts w:ascii="Times New Roman" w:hAnsi="Times New Roman"/>
          <w:b/>
        </w:rPr>
        <w:fldChar w:fldCharType="separate"/>
      </w:r>
      <w:r w:rsidR="00A3743C">
        <w:rPr>
          <w:rFonts w:ascii="Times New Roman" w:hAnsi="Times New Roman"/>
          <w:b/>
          <w:noProof/>
        </w:rPr>
        <w:t>6</w:t>
      </w:r>
      <w:r w:rsidRPr="00A61F8E">
        <w:rPr>
          <w:rFonts w:ascii="Times New Roman" w:hAnsi="Times New Roman"/>
          <w:b/>
        </w:rPr>
        <w:fldChar w:fldCharType="end"/>
      </w:r>
      <w:r w:rsidRPr="00A61F8E">
        <w:rPr>
          <w:rFonts w:ascii="Times New Roman" w:hAnsi="Times New Roman"/>
          <w:b/>
        </w:rPr>
        <w:t xml:space="preserve">: </w:t>
      </w:r>
      <w:r w:rsidR="00A61F8E" w:rsidRPr="00A61F8E">
        <w:rPr>
          <w:rFonts w:ascii="Times New Roman" w:eastAsiaTheme="minorEastAsia" w:hAnsi="Times New Roman"/>
          <w:b/>
          <w:lang w:eastAsia="zh-CN"/>
        </w:rPr>
        <w:t xml:space="preserve">Alt 2 </w:t>
      </w:r>
      <w:r w:rsidR="00971B4A">
        <w:rPr>
          <w:rFonts w:ascii="Times New Roman" w:eastAsiaTheme="minorEastAsia" w:hAnsi="Times New Roman"/>
          <w:b/>
          <w:lang w:eastAsia="zh-CN"/>
        </w:rPr>
        <w:t>has</w:t>
      </w:r>
      <w:r w:rsidR="00971B4A" w:rsidRPr="00A61F8E">
        <w:rPr>
          <w:rFonts w:ascii="Times New Roman" w:eastAsiaTheme="minorEastAsia" w:hAnsi="Times New Roman"/>
          <w:b/>
          <w:lang w:eastAsia="zh-CN"/>
        </w:rPr>
        <w:t xml:space="preserve"> </w:t>
      </w:r>
      <w:r w:rsidR="00A61F8E" w:rsidRPr="00A61F8E">
        <w:rPr>
          <w:rFonts w:ascii="Times New Roman" w:eastAsiaTheme="minorEastAsia" w:hAnsi="Times New Roman"/>
          <w:b/>
          <w:lang w:eastAsia="zh-CN"/>
        </w:rPr>
        <w:t>better MIL performance when payload is 11 bits and 22 bits, as well as payload is 4 bits when delay spread is 10ns or 20ns.</w:t>
      </w:r>
      <w:bookmarkEnd w:id="42"/>
    </w:p>
    <w:p w14:paraId="40401830" w14:textId="67AEF9D6" w:rsidR="001859DD" w:rsidRPr="00601F16" w:rsidRDefault="001859DD" w:rsidP="003F5FAC">
      <w:pPr>
        <w:pStyle w:val="a7"/>
        <w:rPr>
          <w:rFonts w:ascii="Times New Roman" w:eastAsiaTheme="minorEastAsia" w:hAnsi="Times New Roman"/>
          <w:b/>
          <w:lang w:eastAsia="zh-CN"/>
        </w:rPr>
      </w:pPr>
      <w:bookmarkStart w:id="43" w:name="_Ref71659721"/>
      <w:r w:rsidRPr="00601F16">
        <w:rPr>
          <w:rFonts w:ascii="Times New Roman" w:hAnsi="Times New Roman"/>
          <w:b/>
        </w:rPr>
        <w:t xml:space="preserve">Proposal </w:t>
      </w:r>
      <w:r w:rsidRPr="00601F16">
        <w:rPr>
          <w:rFonts w:ascii="Times New Roman" w:hAnsi="Times New Roman"/>
          <w:b/>
        </w:rPr>
        <w:fldChar w:fldCharType="begin"/>
      </w:r>
      <w:r w:rsidRPr="00601F16">
        <w:rPr>
          <w:rFonts w:ascii="Times New Roman" w:hAnsi="Times New Roman"/>
          <w:b/>
        </w:rPr>
        <w:instrText xml:space="preserve"> SEQ Proposal \* ARABIC </w:instrText>
      </w:r>
      <w:r w:rsidRPr="00601F16">
        <w:rPr>
          <w:rFonts w:ascii="Times New Roman" w:hAnsi="Times New Roman"/>
          <w:b/>
        </w:rPr>
        <w:fldChar w:fldCharType="separate"/>
      </w:r>
      <w:r w:rsidR="00A3743C">
        <w:rPr>
          <w:rFonts w:ascii="Times New Roman" w:hAnsi="Times New Roman"/>
          <w:b/>
          <w:noProof/>
        </w:rPr>
        <w:t>4</w:t>
      </w:r>
      <w:r w:rsidRPr="00601F16">
        <w:rPr>
          <w:rFonts w:ascii="Times New Roman" w:hAnsi="Times New Roman"/>
          <w:b/>
        </w:rPr>
        <w:fldChar w:fldCharType="end"/>
      </w:r>
      <w:r w:rsidRPr="00601F16">
        <w:rPr>
          <w:rFonts w:ascii="Times New Roman" w:hAnsi="Times New Roman"/>
          <w:b/>
        </w:rPr>
        <w:t>: For DMRS of PUCCH format 4, the sub-PRB interlaced mapping should be supported.</w:t>
      </w:r>
      <w:bookmarkEnd w:id="43"/>
    </w:p>
    <w:p w14:paraId="0B987BA9" w14:textId="3AB20FC6" w:rsidR="00020EEC" w:rsidRDefault="009D146D" w:rsidP="004E1D99">
      <w:pPr>
        <w:pStyle w:val="20"/>
        <w:rPr>
          <w:rFonts w:eastAsia="宋体"/>
          <w:b w:val="0"/>
          <w:sz w:val="30"/>
          <w:szCs w:val="30"/>
        </w:rPr>
      </w:pPr>
      <w:r>
        <w:rPr>
          <w:rFonts w:eastAsia="宋体"/>
          <w:b w:val="0"/>
          <w:sz w:val="30"/>
          <w:szCs w:val="30"/>
        </w:rPr>
        <w:lastRenderedPageBreak/>
        <w:t xml:space="preserve">The </w:t>
      </w:r>
      <w:r w:rsidR="006707CC">
        <w:rPr>
          <w:rFonts w:eastAsia="宋体"/>
          <w:b w:val="0"/>
          <w:sz w:val="30"/>
          <w:szCs w:val="30"/>
        </w:rPr>
        <w:t xml:space="preserve">other issues </w:t>
      </w:r>
      <w:r>
        <w:rPr>
          <w:rFonts w:eastAsia="宋体"/>
          <w:b w:val="0"/>
          <w:sz w:val="30"/>
          <w:szCs w:val="30"/>
        </w:rPr>
        <w:t>of enhanced PUCCH format 0/1/4</w:t>
      </w:r>
    </w:p>
    <w:p w14:paraId="660BEEAC" w14:textId="77777777" w:rsidR="001F230F" w:rsidRDefault="001F230F" w:rsidP="00754BE0">
      <w:pPr>
        <w:pStyle w:val="3"/>
      </w:pPr>
      <w:bookmarkStart w:id="44" w:name="_Ref71636194"/>
      <w:r w:rsidRPr="004210EA">
        <w:t>The indication of PRB number</w:t>
      </w:r>
      <w:bookmarkEnd w:id="44"/>
    </w:p>
    <w:tbl>
      <w:tblPr>
        <w:tblStyle w:val="af6"/>
        <w:tblW w:w="0" w:type="auto"/>
        <w:tblLook w:val="04A0" w:firstRow="1" w:lastRow="0" w:firstColumn="1" w:lastColumn="0" w:noHBand="0" w:noVBand="1"/>
      </w:tblPr>
      <w:tblGrid>
        <w:gridCol w:w="9060"/>
      </w:tblGrid>
      <w:tr w:rsidR="001F230F" w14:paraId="018910A5" w14:textId="77777777" w:rsidTr="001F230F">
        <w:tc>
          <w:tcPr>
            <w:tcW w:w="9060" w:type="dxa"/>
          </w:tcPr>
          <w:p w14:paraId="72D02DFF" w14:textId="77777777" w:rsidR="001F230F" w:rsidRDefault="001F230F" w:rsidP="001F230F">
            <w:pPr>
              <w:jc w:val="both"/>
              <w:rPr>
                <w:rFonts w:ascii="Times New Roman" w:hAnsi="Times New Roman"/>
                <w:color w:val="000000"/>
              </w:rPr>
            </w:pPr>
            <w:r w:rsidRPr="004210EA">
              <w:rPr>
                <w:rFonts w:ascii="Times New Roman" w:hAnsi="Times New Roman"/>
                <w:highlight w:val="green"/>
                <w:lang w:eastAsia="x-none"/>
              </w:rPr>
              <w:t>Agreement #RAN1 104-e:</w:t>
            </w:r>
          </w:p>
          <w:p w14:paraId="7C772198" w14:textId="77777777" w:rsidR="001F230F" w:rsidRDefault="001F230F" w:rsidP="0092263F">
            <w:pPr>
              <w:pStyle w:val="a0"/>
              <w:numPr>
                <w:ilvl w:val="1"/>
                <w:numId w:val="43"/>
              </w:numPr>
              <w:overflowPunct w:val="0"/>
              <w:autoSpaceDE w:val="0"/>
              <w:autoSpaceDN w:val="0"/>
              <w:adjustRightInd w:val="0"/>
              <w:spacing w:after="0" w:line="259" w:lineRule="auto"/>
              <w:textAlignment w:val="baseline"/>
              <w:rPr>
                <w:rFonts w:ascii="Times New Roman" w:hAnsi="Times New Roman"/>
                <w:color w:val="000000"/>
              </w:rPr>
            </w:pPr>
            <w:r w:rsidRPr="00C467DF">
              <w:rPr>
                <w:rFonts w:ascii="Times New Roman" w:hAnsi="Times New Roman"/>
                <w:color w:val="000000"/>
              </w:rPr>
              <w:t>FFS: Details of indication of N</w:t>
            </w:r>
            <w:r w:rsidRPr="00C467DF">
              <w:rPr>
                <w:rFonts w:ascii="Times New Roman" w:hAnsi="Times New Roman"/>
                <w:color w:val="000000"/>
                <w:vertAlign w:val="subscript"/>
              </w:rPr>
              <w:t>RB</w:t>
            </w:r>
            <w:r w:rsidRPr="00C467DF">
              <w:rPr>
                <w:rFonts w:ascii="Times New Roman" w:hAnsi="Times New Roman"/>
                <w:color w:val="000000"/>
              </w:rPr>
              <w:t xml:space="preserve"> by cell-specific (for PF0/1) and dedicated signaling (PF0/1/4)</w:t>
            </w:r>
          </w:p>
          <w:p w14:paraId="08E1313E" w14:textId="77777777" w:rsidR="0092263F" w:rsidRDefault="0092263F" w:rsidP="0092263F">
            <w:pPr>
              <w:jc w:val="both"/>
              <w:rPr>
                <w:rFonts w:ascii="Times New Roman" w:hAnsi="Times New Roman"/>
                <w:highlight w:val="green"/>
                <w:lang w:eastAsia="x-none"/>
              </w:rPr>
            </w:pPr>
          </w:p>
          <w:p w14:paraId="0150C121" w14:textId="53EB6727" w:rsidR="0092263F" w:rsidRDefault="0092263F" w:rsidP="0092263F">
            <w:pPr>
              <w:jc w:val="both"/>
              <w:rPr>
                <w:rFonts w:ascii="Times New Roman" w:hAnsi="Times New Roman"/>
                <w:highlight w:val="green"/>
                <w:lang w:eastAsia="x-none"/>
              </w:rPr>
            </w:pPr>
            <w:r w:rsidRPr="0095730B">
              <w:rPr>
                <w:rFonts w:ascii="Times New Roman" w:hAnsi="Times New Roman"/>
                <w:highlight w:val="green"/>
                <w:lang w:eastAsia="x-none"/>
              </w:rPr>
              <w:t>Agreement #RAN</w:t>
            </w:r>
            <w:r w:rsidRPr="00F668E0">
              <w:rPr>
                <w:rFonts w:ascii="Times New Roman" w:hAnsi="Times New Roman"/>
                <w:highlight w:val="green"/>
                <w:lang w:eastAsia="x-none"/>
              </w:rPr>
              <w:t>1 104</w:t>
            </w:r>
            <w:r w:rsidRPr="004327B3">
              <w:rPr>
                <w:rFonts w:ascii="Times New Roman" w:eastAsiaTheme="minorEastAsia" w:hAnsi="Times New Roman"/>
                <w:highlight w:val="green"/>
                <w:lang w:eastAsia="zh-CN"/>
              </w:rPr>
              <w:t>b</w:t>
            </w:r>
            <w:r w:rsidRPr="00F668E0">
              <w:rPr>
                <w:rFonts w:ascii="Times New Roman" w:hAnsi="Times New Roman"/>
                <w:highlight w:val="green"/>
                <w:lang w:eastAsia="x-none"/>
              </w:rPr>
              <w:t>-e</w:t>
            </w:r>
            <w:r w:rsidRPr="0095730B">
              <w:rPr>
                <w:rFonts w:ascii="Times New Roman" w:hAnsi="Times New Roman"/>
                <w:highlight w:val="green"/>
                <w:lang w:eastAsia="x-none"/>
              </w:rPr>
              <w:t>:</w:t>
            </w:r>
          </w:p>
          <w:p w14:paraId="120DBAAD" w14:textId="77777777" w:rsidR="0092263F" w:rsidRPr="004327B3" w:rsidRDefault="0092263F" w:rsidP="0092263F">
            <w:pPr>
              <w:jc w:val="both"/>
              <w:rPr>
                <w:rFonts w:ascii="Times New Roman" w:hAnsi="Times New Roman"/>
                <w:lang w:eastAsia="zh-CN"/>
              </w:rPr>
            </w:pPr>
            <w:r w:rsidRPr="004327B3">
              <w:rPr>
                <w:rFonts w:ascii="Times New Roman" w:hAnsi="Times New Roman"/>
                <w:lang w:eastAsia="zh-CN"/>
              </w:rPr>
              <w:t xml:space="preserve">Down select to one of the following two alternatives for the configuration of the number of RBs, </w:t>
            </w:r>
            <m:oMath>
              <m:sSub>
                <m:sSubPr>
                  <m:ctrlPr>
                    <w:rPr>
                      <w:rFonts w:ascii="Cambria Math" w:hAnsi="Cambria Math"/>
                      <w:i/>
                    </w:rPr>
                  </m:ctrlPr>
                </m:sSubPr>
                <m:e>
                  <m:r>
                    <w:rPr>
                      <w:rFonts w:ascii="Cambria Math" w:hAnsi="Cambria Math"/>
                    </w:rPr>
                    <m:t>N</m:t>
                  </m:r>
                </m:e>
                <m:sub>
                  <m:r>
                    <m:rPr>
                      <m:nor/>
                    </m:rPr>
                    <w:rPr>
                      <w:rFonts w:ascii="Times New Roman" w:hAnsi="Times New Roman"/>
                    </w:rPr>
                    <m:t>RB</m:t>
                  </m:r>
                </m:sub>
              </m:sSub>
            </m:oMath>
            <w:r w:rsidRPr="004327B3">
              <w:rPr>
                <w:rFonts w:ascii="Times New Roman" w:hAnsi="Times New Roman"/>
                <w:lang w:eastAsia="zh-CN"/>
              </w:rPr>
              <w:t>, for enhanced PUCCH formats 0/1/4:</w:t>
            </w:r>
          </w:p>
          <w:p w14:paraId="33BF2E5B" w14:textId="77777777" w:rsidR="0092263F" w:rsidRPr="002F7686" w:rsidRDefault="0092263F" w:rsidP="0092263F">
            <w:pPr>
              <w:pStyle w:val="ae"/>
              <w:widowControl/>
              <w:numPr>
                <w:ilvl w:val="0"/>
                <w:numId w:val="43"/>
              </w:numPr>
              <w:ind w:firstLineChars="0"/>
              <w:rPr>
                <w:rFonts w:ascii="Times New Roman" w:hAnsi="Times New Roman"/>
              </w:rPr>
            </w:pPr>
            <w:r w:rsidRPr="002F7686">
              <w:rPr>
                <w:rFonts w:ascii="Times New Roman" w:hAnsi="Times New Roman"/>
              </w:rPr>
              <w:t>Alt-1:</w:t>
            </w:r>
          </w:p>
          <w:p w14:paraId="48621E2E" w14:textId="77777777" w:rsidR="0092263F" w:rsidRPr="002F7686" w:rsidRDefault="0092263F" w:rsidP="0092263F">
            <w:pPr>
              <w:pStyle w:val="ae"/>
              <w:widowControl/>
              <w:numPr>
                <w:ilvl w:val="1"/>
                <w:numId w:val="43"/>
              </w:numPr>
              <w:ind w:firstLineChars="0"/>
              <w:rPr>
                <w:rFonts w:ascii="Times New Roman" w:hAnsi="Times New Roman"/>
              </w:rPr>
            </w:pPr>
            <w:r w:rsidRPr="002F7686">
              <w:rPr>
                <w:rFonts w:ascii="Times New Roman" w:hAnsi="Times New Roman"/>
              </w:rPr>
              <w:t>For enhanced PF0/1</w:t>
            </w:r>
          </w:p>
          <w:p w14:paraId="772CA6FB" w14:textId="77777777" w:rsidR="0092263F" w:rsidRPr="002F7686" w:rsidRDefault="0092263F" w:rsidP="0092263F">
            <w:pPr>
              <w:pStyle w:val="ae"/>
              <w:widowControl/>
              <w:numPr>
                <w:ilvl w:val="2"/>
                <w:numId w:val="43"/>
              </w:numPr>
              <w:ind w:firstLineChars="0"/>
              <w:rPr>
                <w:rFonts w:ascii="Times New Roman" w:hAnsi="Times New Roman"/>
              </w:rPr>
            </w:pPr>
            <w:r w:rsidRPr="002F7686">
              <w:rPr>
                <w:rFonts w:ascii="Times New Roman" w:hAnsi="Times New Roman"/>
              </w:rPr>
              <w:t>Support configuration of all integer values in the range [1</w:t>
            </w:r>
            <w:proofErr w:type="gramStart"/>
            <w:r w:rsidRPr="002F7686">
              <w:rPr>
                <w:rFonts w:ascii="Times New Roman" w:hAnsi="Times New Roman"/>
              </w:rPr>
              <w:t xml:space="preserve"> ..</w:t>
            </w:r>
            <w:proofErr w:type="gramEnd"/>
            <w:r w:rsidRPr="002F7686">
              <w:rPr>
                <w:rFonts w:ascii="Times New Roman" w:hAnsi="Times New Roman"/>
              </w:rPr>
              <w:t xml:space="preserve"> max(</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2F7686">
              <w:rPr>
                <w:rFonts w:ascii="Times New Roman" w:hAnsi="Times New Roman"/>
              </w:rPr>
              <w:t>)] for each SCS</w:t>
            </w:r>
          </w:p>
          <w:p w14:paraId="070EF2A8" w14:textId="77777777" w:rsidR="0092263F" w:rsidRPr="002F7686" w:rsidRDefault="0092263F" w:rsidP="0092263F">
            <w:pPr>
              <w:pStyle w:val="ae"/>
              <w:widowControl/>
              <w:numPr>
                <w:ilvl w:val="1"/>
                <w:numId w:val="43"/>
              </w:numPr>
              <w:ind w:firstLineChars="0"/>
              <w:rPr>
                <w:rFonts w:ascii="Times New Roman" w:hAnsi="Times New Roman"/>
              </w:rPr>
            </w:pPr>
            <w:r w:rsidRPr="002F7686">
              <w:rPr>
                <w:rFonts w:ascii="Times New Roman" w:hAnsi="Times New Roman"/>
              </w:rPr>
              <w:t>For enhanced PF4</w:t>
            </w:r>
          </w:p>
          <w:p w14:paraId="637FDA17" w14:textId="77777777" w:rsidR="0092263F" w:rsidRPr="002F7686" w:rsidRDefault="0092263F" w:rsidP="0092263F">
            <w:pPr>
              <w:pStyle w:val="ae"/>
              <w:widowControl/>
              <w:numPr>
                <w:ilvl w:val="2"/>
                <w:numId w:val="43"/>
              </w:numPr>
              <w:ind w:firstLineChars="0"/>
              <w:rPr>
                <w:rFonts w:ascii="Times New Roman" w:hAnsi="Times New Roman"/>
              </w:rPr>
            </w:pPr>
            <w:r w:rsidRPr="002F7686">
              <w:rPr>
                <w:rFonts w:ascii="Times New Roman" w:hAnsi="Times New Roman"/>
              </w:rPr>
              <w:t>Support configuration of all integer values in the range [1</w:t>
            </w:r>
            <w:proofErr w:type="gramStart"/>
            <w:r w:rsidRPr="002F7686">
              <w:rPr>
                <w:rFonts w:ascii="Times New Roman" w:hAnsi="Times New Roman"/>
              </w:rPr>
              <w:t xml:space="preserve"> ..</w:t>
            </w:r>
            <w:proofErr w:type="gramEnd"/>
            <w:r w:rsidRPr="002F7686">
              <w:rPr>
                <w:rFonts w:ascii="Times New Roman" w:hAnsi="Times New Roman"/>
              </w:rPr>
              <w:t xml:space="preserve"> max(</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2F7686">
              <w:rPr>
                <w:rFonts w:ascii="Times New Roman" w:hAnsi="Times New Roman"/>
              </w:rPr>
              <w:t xml:space="preserve">)] for each SCS that fulfill the requirement </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r>
                <w:rPr>
                  <w:rFonts w:ascii="Cambria Math" w:hAnsi="Cambria Math"/>
                  <w:szCs w:val="20"/>
                </w:rPr>
                <m:t>=</m:t>
              </m:r>
              <m:sSup>
                <m:sSupPr>
                  <m:ctrlPr>
                    <w:rPr>
                      <w:rFonts w:ascii="Cambria Math" w:hAnsi="Cambria Math"/>
                      <w:i/>
                      <w:szCs w:val="20"/>
                    </w:rPr>
                  </m:ctrlPr>
                </m:sSupPr>
                <m:e>
                  <m:r>
                    <w:rPr>
                      <w:rFonts w:ascii="Cambria Math" w:hAnsi="Cambria Math"/>
                      <w:szCs w:val="20"/>
                    </w:rPr>
                    <m:t>2</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2</m:t>
                      </m:r>
                    </m:sub>
                  </m:sSub>
                </m:sup>
              </m:sSup>
              <m:r>
                <w:rPr>
                  <w:rFonts w:ascii="Cambria Math" w:hAnsi="Cambria Math"/>
                  <w:szCs w:val="20"/>
                </w:rPr>
                <m:t>∙</m:t>
              </m:r>
              <m:sSup>
                <m:sSupPr>
                  <m:ctrlPr>
                    <w:rPr>
                      <w:rFonts w:ascii="Cambria Math" w:hAnsi="Cambria Math"/>
                      <w:i/>
                      <w:szCs w:val="20"/>
                    </w:rPr>
                  </m:ctrlPr>
                </m:sSupPr>
                <m:e>
                  <m:r>
                    <w:rPr>
                      <w:rFonts w:ascii="Cambria Math" w:hAnsi="Cambria Math"/>
                      <w:szCs w:val="20"/>
                    </w:rPr>
                    <m:t>3</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3</m:t>
                      </m:r>
                    </m:sub>
                  </m:sSub>
                </m:sup>
              </m:sSup>
              <m:r>
                <w:rPr>
                  <w:rFonts w:ascii="Cambria Math" w:hAnsi="Cambria Math"/>
                  <w:szCs w:val="20"/>
                </w:rPr>
                <m:t>∙</m:t>
              </m:r>
              <m:sSup>
                <m:sSupPr>
                  <m:ctrlPr>
                    <w:rPr>
                      <w:rFonts w:ascii="Cambria Math" w:hAnsi="Cambria Math"/>
                      <w:i/>
                      <w:szCs w:val="20"/>
                    </w:rPr>
                  </m:ctrlPr>
                </m:sSupPr>
                <m:e>
                  <m:r>
                    <w:rPr>
                      <w:rFonts w:ascii="Cambria Math" w:hAnsi="Cambria Math"/>
                      <w:szCs w:val="20"/>
                    </w:rPr>
                    <m:t>5</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5</m:t>
                      </m:r>
                    </m:sub>
                  </m:sSub>
                </m:sup>
              </m:sSup>
            </m:oMath>
            <w:r w:rsidRPr="002F7686">
              <w:rPr>
                <w:rFonts w:ascii="Times New Roman" w:hAnsi="Times New Roman"/>
                <w:szCs w:val="20"/>
              </w:rPr>
              <w:t xml:space="preserve"> where </w:t>
            </w:r>
            <m:oMath>
              <m:sSub>
                <m:sSubPr>
                  <m:ctrlPr>
                    <w:rPr>
                      <w:rFonts w:ascii="Cambria Math" w:hAnsi="Cambria Math"/>
                      <w:i/>
                      <w:szCs w:val="20"/>
                    </w:rPr>
                  </m:ctrlPr>
                </m:sSubPr>
                <m:e>
                  <m:r>
                    <w:rPr>
                      <w:rFonts w:ascii="Cambria Math" w:hAnsi="Cambria Math"/>
                      <w:szCs w:val="20"/>
                    </w:rPr>
                    <m:t>α</m:t>
                  </m:r>
                </m:e>
                <m:sub>
                  <m:r>
                    <w:rPr>
                      <w:rFonts w:ascii="Cambria Math" w:hAnsi="Cambria Math"/>
                      <w:szCs w:val="20"/>
                    </w:rPr>
                    <m:t>2</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α</m:t>
                  </m:r>
                </m:e>
                <m:sub>
                  <m:r>
                    <w:rPr>
                      <w:rFonts w:ascii="Cambria Math" w:hAnsi="Cambria Math"/>
                      <w:szCs w:val="20"/>
                    </w:rPr>
                    <m:t>3</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α</m:t>
                  </m:r>
                </m:e>
                <m:sub>
                  <m:r>
                    <w:rPr>
                      <w:rFonts w:ascii="Cambria Math" w:hAnsi="Cambria Math"/>
                      <w:szCs w:val="20"/>
                    </w:rPr>
                    <m:t>5</m:t>
                  </m:r>
                </m:sub>
              </m:sSub>
            </m:oMath>
            <w:r w:rsidRPr="002F7686">
              <w:rPr>
                <w:rFonts w:ascii="Times New Roman" w:hAnsi="Times New Roman"/>
                <w:szCs w:val="20"/>
              </w:rPr>
              <w:t xml:space="preserve"> is a set of non-negative integers.</w:t>
            </w:r>
          </w:p>
          <w:p w14:paraId="3ADE9400" w14:textId="77777777" w:rsidR="0092263F" w:rsidRPr="002F7686" w:rsidRDefault="0092263F" w:rsidP="0092263F">
            <w:pPr>
              <w:pStyle w:val="ae"/>
              <w:widowControl/>
              <w:numPr>
                <w:ilvl w:val="0"/>
                <w:numId w:val="43"/>
              </w:numPr>
              <w:ind w:firstLineChars="0"/>
              <w:rPr>
                <w:rFonts w:ascii="Times New Roman" w:hAnsi="Times New Roman"/>
              </w:rPr>
            </w:pPr>
            <w:r w:rsidRPr="002F7686">
              <w:rPr>
                <w:rFonts w:ascii="Times New Roman" w:hAnsi="Times New Roman"/>
              </w:rPr>
              <w:t>Alt-2:</w:t>
            </w:r>
          </w:p>
          <w:p w14:paraId="07E09035" w14:textId="77777777" w:rsidR="0092263F" w:rsidRPr="002F7686" w:rsidRDefault="0092263F" w:rsidP="0092263F">
            <w:pPr>
              <w:pStyle w:val="ae"/>
              <w:widowControl/>
              <w:numPr>
                <w:ilvl w:val="1"/>
                <w:numId w:val="43"/>
              </w:numPr>
              <w:ind w:firstLineChars="0"/>
              <w:rPr>
                <w:rFonts w:ascii="Times New Roman" w:hAnsi="Times New Roman"/>
              </w:rPr>
            </w:pPr>
            <w:r w:rsidRPr="002F7686">
              <w:rPr>
                <w:rFonts w:ascii="Times New Roman" w:hAnsi="Times New Roman"/>
              </w:rPr>
              <w:t xml:space="preserve">Same as Alt-1, but with coarser granularity, i.e., not all integer values of </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2F7686">
              <w:rPr>
                <w:rFonts w:ascii="Times New Roman" w:hAnsi="Times New Roman"/>
                <w:szCs w:val="20"/>
              </w:rPr>
              <w:t xml:space="preserve"> </w:t>
            </w:r>
            <w:r w:rsidRPr="002F7686">
              <w:rPr>
                <w:rFonts w:ascii="Times New Roman" w:hAnsi="Times New Roman"/>
              </w:rPr>
              <w:t>can be configured</w:t>
            </w:r>
          </w:p>
          <w:p w14:paraId="6CFA9E2F" w14:textId="77777777" w:rsidR="0092263F" w:rsidRPr="003F5FAC" w:rsidRDefault="0092263F" w:rsidP="004354AA">
            <w:pPr>
              <w:pStyle w:val="ae"/>
              <w:widowControl/>
              <w:numPr>
                <w:ilvl w:val="1"/>
                <w:numId w:val="43"/>
              </w:numPr>
              <w:ind w:firstLineChars="0"/>
              <w:rPr>
                <w:rFonts w:ascii="Times New Roman" w:hAnsi="Times New Roman"/>
                <w:color w:val="000000"/>
              </w:rPr>
            </w:pPr>
            <w:r w:rsidRPr="002F7686">
              <w:rPr>
                <w:rFonts w:ascii="Times New Roman" w:hAnsi="Times New Roman"/>
              </w:rPr>
              <w:t xml:space="preserve">FFS: Which values of </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2F7686">
              <w:rPr>
                <w:rFonts w:ascii="Times New Roman" w:hAnsi="Times New Roman"/>
                <w:szCs w:val="20"/>
              </w:rPr>
              <w:t xml:space="preserve"> are s</w:t>
            </w:r>
            <w:r w:rsidRPr="002F7686">
              <w:rPr>
                <w:rFonts w:ascii="Times New Roman" w:hAnsi="Times New Roman"/>
              </w:rPr>
              <w:t>upported values in the range [1</w:t>
            </w:r>
            <w:proofErr w:type="gramStart"/>
            <w:r w:rsidRPr="002F7686">
              <w:rPr>
                <w:rFonts w:ascii="Times New Roman" w:hAnsi="Times New Roman"/>
              </w:rPr>
              <w:t xml:space="preserve"> ..</w:t>
            </w:r>
            <w:proofErr w:type="gramEnd"/>
            <w:r w:rsidRPr="002F7686">
              <w:rPr>
                <w:rFonts w:ascii="Times New Roman" w:hAnsi="Times New Roman"/>
              </w:rPr>
              <w:t xml:space="preserve"> max(</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2F7686">
              <w:rPr>
                <w:rFonts w:ascii="Times New Roman" w:hAnsi="Times New Roman"/>
              </w:rPr>
              <w:t>)]</w:t>
            </w:r>
          </w:p>
          <w:p w14:paraId="436EC246" w14:textId="77777777" w:rsidR="001859DD" w:rsidRDefault="001859DD" w:rsidP="001859DD">
            <w:pPr>
              <w:jc w:val="both"/>
              <w:rPr>
                <w:rFonts w:ascii="Times New Roman" w:hAnsi="Times New Roman"/>
                <w:highlight w:val="green"/>
                <w:lang w:eastAsia="x-none"/>
              </w:rPr>
            </w:pPr>
          </w:p>
          <w:p w14:paraId="65934F8F" w14:textId="2FBEBD3E" w:rsidR="001859DD" w:rsidRDefault="001859DD" w:rsidP="003F5FAC">
            <w:pPr>
              <w:jc w:val="both"/>
              <w:rPr>
                <w:rFonts w:ascii="Times New Roman" w:hAnsi="Times New Roman"/>
                <w:highlight w:val="green"/>
                <w:lang w:eastAsia="x-none"/>
              </w:rPr>
            </w:pPr>
            <w:r w:rsidRPr="0095730B">
              <w:rPr>
                <w:rFonts w:ascii="Times New Roman" w:hAnsi="Times New Roman"/>
                <w:highlight w:val="green"/>
                <w:lang w:eastAsia="x-none"/>
              </w:rPr>
              <w:t>Agreement #RAN</w:t>
            </w:r>
            <w:r w:rsidRPr="00F668E0">
              <w:rPr>
                <w:rFonts w:ascii="Times New Roman" w:hAnsi="Times New Roman"/>
                <w:highlight w:val="green"/>
                <w:lang w:eastAsia="x-none"/>
              </w:rPr>
              <w:t>1 104</w:t>
            </w:r>
            <w:r w:rsidRPr="002732C9">
              <w:rPr>
                <w:rFonts w:ascii="Times New Roman" w:eastAsiaTheme="minorEastAsia" w:hAnsi="Times New Roman"/>
                <w:highlight w:val="green"/>
                <w:lang w:eastAsia="zh-CN"/>
              </w:rPr>
              <w:t>b</w:t>
            </w:r>
            <w:r w:rsidRPr="00F668E0">
              <w:rPr>
                <w:rFonts w:ascii="Times New Roman" w:hAnsi="Times New Roman"/>
                <w:highlight w:val="green"/>
                <w:lang w:eastAsia="x-none"/>
              </w:rPr>
              <w:t>-e</w:t>
            </w:r>
            <w:r w:rsidRPr="0095730B">
              <w:rPr>
                <w:rFonts w:ascii="Times New Roman" w:hAnsi="Times New Roman"/>
                <w:highlight w:val="green"/>
                <w:lang w:eastAsia="x-none"/>
              </w:rPr>
              <w:t>:</w:t>
            </w:r>
          </w:p>
          <w:p w14:paraId="5F5FFCBC" w14:textId="77777777" w:rsidR="001859DD" w:rsidRPr="002732C9" w:rsidRDefault="001859DD" w:rsidP="001859DD">
            <w:pPr>
              <w:jc w:val="both"/>
              <w:rPr>
                <w:rFonts w:ascii="Times New Roman" w:hAnsi="Times New Roman"/>
                <w:lang w:eastAsia="zh-CN"/>
              </w:rPr>
            </w:pPr>
            <w:r w:rsidRPr="002732C9">
              <w:rPr>
                <w:rFonts w:ascii="Times New Roman" w:hAnsi="Times New Roman"/>
                <w:lang w:eastAsia="zh-CN"/>
              </w:rPr>
              <w:t xml:space="preserve">Down select to one of the following two alternatives for the configuration of the number of RBs, </w:t>
            </w:r>
            <m:oMath>
              <m:sSub>
                <m:sSubPr>
                  <m:ctrlPr>
                    <w:rPr>
                      <w:rFonts w:ascii="Cambria Math" w:hAnsi="Cambria Math"/>
                      <w:i/>
                    </w:rPr>
                  </m:ctrlPr>
                </m:sSubPr>
                <m:e>
                  <m:r>
                    <w:rPr>
                      <w:rFonts w:ascii="Cambria Math" w:hAnsi="Cambria Math"/>
                    </w:rPr>
                    <m:t>N</m:t>
                  </m:r>
                </m:e>
                <m:sub>
                  <m:r>
                    <m:rPr>
                      <m:nor/>
                    </m:rPr>
                    <w:rPr>
                      <w:rFonts w:ascii="Times New Roman" w:hAnsi="Times New Roman"/>
                    </w:rPr>
                    <m:t>RB</m:t>
                  </m:r>
                </m:sub>
              </m:sSub>
            </m:oMath>
            <w:r w:rsidRPr="002732C9">
              <w:rPr>
                <w:rFonts w:ascii="Times New Roman" w:hAnsi="Times New Roman"/>
                <w:lang w:eastAsia="zh-CN"/>
              </w:rPr>
              <w:t>, for enhanced PUCCH formats 0/1/4:</w:t>
            </w:r>
          </w:p>
          <w:p w14:paraId="006FA5B2" w14:textId="77777777" w:rsidR="001859DD" w:rsidRPr="002F7686" w:rsidRDefault="001859DD" w:rsidP="001859DD">
            <w:pPr>
              <w:pStyle w:val="ae"/>
              <w:widowControl/>
              <w:numPr>
                <w:ilvl w:val="0"/>
                <w:numId w:val="51"/>
              </w:numPr>
              <w:ind w:firstLineChars="0"/>
              <w:rPr>
                <w:rFonts w:ascii="Times New Roman" w:hAnsi="Times New Roman"/>
              </w:rPr>
            </w:pPr>
            <w:r w:rsidRPr="002F7686">
              <w:rPr>
                <w:rFonts w:ascii="Times New Roman" w:hAnsi="Times New Roman"/>
              </w:rPr>
              <w:t>Alt-1:</w:t>
            </w:r>
          </w:p>
          <w:p w14:paraId="563458A2" w14:textId="77777777" w:rsidR="001859DD" w:rsidRPr="002F7686" w:rsidRDefault="001859DD" w:rsidP="001859DD">
            <w:pPr>
              <w:pStyle w:val="ae"/>
              <w:widowControl/>
              <w:numPr>
                <w:ilvl w:val="1"/>
                <w:numId w:val="51"/>
              </w:numPr>
              <w:ind w:firstLineChars="0"/>
              <w:rPr>
                <w:rFonts w:ascii="Times New Roman" w:hAnsi="Times New Roman"/>
              </w:rPr>
            </w:pPr>
            <w:r w:rsidRPr="002F7686">
              <w:rPr>
                <w:rFonts w:ascii="Times New Roman" w:hAnsi="Times New Roman"/>
              </w:rPr>
              <w:t>For enhanced PF0/1</w:t>
            </w:r>
          </w:p>
          <w:p w14:paraId="313916D2" w14:textId="77777777" w:rsidR="001859DD" w:rsidRPr="002F7686" w:rsidRDefault="001859DD" w:rsidP="001859DD">
            <w:pPr>
              <w:pStyle w:val="ae"/>
              <w:widowControl/>
              <w:numPr>
                <w:ilvl w:val="2"/>
                <w:numId w:val="51"/>
              </w:numPr>
              <w:ind w:firstLineChars="0"/>
              <w:rPr>
                <w:rFonts w:ascii="Times New Roman" w:hAnsi="Times New Roman"/>
              </w:rPr>
            </w:pPr>
            <w:r w:rsidRPr="002F7686">
              <w:rPr>
                <w:rFonts w:ascii="Times New Roman" w:hAnsi="Times New Roman"/>
              </w:rPr>
              <w:t>Support configuration of all integer values in the range [1</w:t>
            </w:r>
            <w:proofErr w:type="gramStart"/>
            <w:r w:rsidRPr="002F7686">
              <w:rPr>
                <w:rFonts w:ascii="Times New Roman" w:hAnsi="Times New Roman"/>
              </w:rPr>
              <w:t xml:space="preserve"> ..</w:t>
            </w:r>
            <w:proofErr w:type="gramEnd"/>
            <w:r w:rsidRPr="002F7686">
              <w:rPr>
                <w:rFonts w:ascii="Times New Roman" w:hAnsi="Times New Roman"/>
              </w:rPr>
              <w:t xml:space="preserve"> max(</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2F7686">
              <w:rPr>
                <w:rFonts w:ascii="Times New Roman" w:hAnsi="Times New Roman"/>
              </w:rPr>
              <w:t>)] for each SCS</w:t>
            </w:r>
          </w:p>
          <w:p w14:paraId="762D3EAB" w14:textId="77777777" w:rsidR="001859DD" w:rsidRPr="002F7686" w:rsidRDefault="001859DD" w:rsidP="001859DD">
            <w:pPr>
              <w:pStyle w:val="ae"/>
              <w:widowControl/>
              <w:numPr>
                <w:ilvl w:val="1"/>
                <w:numId w:val="51"/>
              </w:numPr>
              <w:ind w:firstLineChars="0"/>
              <w:rPr>
                <w:rFonts w:ascii="Times New Roman" w:hAnsi="Times New Roman"/>
              </w:rPr>
            </w:pPr>
            <w:r w:rsidRPr="002F7686">
              <w:rPr>
                <w:rFonts w:ascii="Times New Roman" w:hAnsi="Times New Roman"/>
              </w:rPr>
              <w:t>For enhanced PF4</w:t>
            </w:r>
          </w:p>
          <w:p w14:paraId="40CA11CB" w14:textId="77777777" w:rsidR="001859DD" w:rsidRPr="002F7686" w:rsidRDefault="001859DD" w:rsidP="001859DD">
            <w:pPr>
              <w:pStyle w:val="ae"/>
              <w:widowControl/>
              <w:numPr>
                <w:ilvl w:val="2"/>
                <w:numId w:val="51"/>
              </w:numPr>
              <w:ind w:firstLineChars="0"/>
              <w:rPr>
                <w:rFonts w:ascii="Times New Roman" w:hAnsi="Times New Roman"/>
              </w:rPr>
            </w:pPr>
            <w:r w:rsidRPr="002F7686">
              <w:rPr>
                <w:rFonts w:ascii="Times New Roman" w:hAnsi="Times New Roman"/>
              </w:rPr>
              <w:t>Support configuration of all integer values in the range [1</w:t>
            </w:r>
            <w:proofErr w:type="gramStart"/>
            <w:r w:rsidRPr="002F7686">
              <w:rPr>
                <w:rFonts w:ascii="Times New Roman" w:hAnsi="Times New Roman"/>
              </w:rPr>
              <w:t xml:space="preserve"> ..</w:t>
            </w:r>
            <w:proofErr w:type="gramEnd"/>
            <w:r w:rsidRPr="002F7686">
              <w:rPr>
                <w:rFonts w:ascii="Times New Roman" w:hAnsi="Times New Roman"/>
              </w:rPr>
              <w:t xml:space="preserve"> max(</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2F7686">
              <w:rPr>
                <w:rFonts w:ascii="Times New Roman" w:hAnsi="Times New Roman"/>
              </w:rPr>
              <w:t xml:space="preserve">)] for each SCS that fulfill the requirement </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r>
                <w:rPr>
                  <w:rFonts w:ascii="Cambria Math" w:hAnsi="Cambria Math"/>
                  <w:szCs w:val="20"/>
                </w:rPr>
                <m:t>=</m:t>
              </m:r>
              <m:sSup>
                <m:sSupPr>
                  <m:ctrlPr>
                    <w:rPr>
                      <w:rFonts w:ascii="Cambria Math" w:hAnsi="Cambria Math"/>
                      <w:i/>
                      <w:szCs w:val="20"/>
                    </w:rPr>
                  </m:ctrlPr>
                </m:sSupPr>
                <m:e>
                  <m:r>
                    <w:rPr>
                      <w:rFonts w:ascii="Cambria Math" w:hAnsi="Cambria Math"/>
                      <w:szCs w:val="20"/>
                    </w:rPr>
                    <m:t>2</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2</m:t>
                      </m:r>
                    </m:sub>
                  </m:sSub>
                </m:sup>
              </m:sSup>
              <m:r>
                <w:rPr>
                  <w:rFonts w:ascii="Cambria Math" w:hAnsi="Cambria Math"/>
                  <w:szCs w:val="20"/>
                </w:rPr>
                <m:t>∙</m:t>
              </m:r>
              <m:sSup>
                <m:sSupPr>
                  <m:ctrlPr>
                    <w:rPr>
                      <w:rFonts w:ascii="Cambria Math" w:hAnsi="Cambria Math"/>
                      <w:i/>
                      <w:szCs w:val="20"/>
                    </w:rPr>
                  </m:ctrlPr>
                </m:sSupPr>
                <m:e>
                  <m:r>
                    <w:rPr>
                      <w:rFonts w:ascii="Cambria Math" w:hAnsi="Cambria Math"/>
                      <w:szCs w:val="20"/>
                    </w:rPr>
                    <m:t>3</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3</m:t>
                      </m:r>
                    </m:sub>
                  </m:sSub>
                </m:sup>
              </m:sSup>
              <m:r>
                <w:rPr>
                  <w:rFonts w:ascii="Cambria Math" w:hAnsi="Cambria Math"/>
                  <w:szCs w:val="20"/>
                </w:rPr>
                <m:t>∙</m:t>
              </m:r>
              <m:sSup>
                <m:sSupPr>
                  <m:ctrlPr>
                    <w:rPr>
                      <w:rFonts w:ascii="Cambria Math" w:hAnsi="Cambria Math"/>
                      <w:i/>
                      <w:szCs w:val="20"/>
                    </w:rPr>
                  </m:ctrlPr>
                </m:sSupPr>
                <m:e>
                  <m:r>
                    <w:rPr>
                      <w:rFonts w:ascii="Cambria Math" w:hAnsi="Cambria Math"/>
                      <w:szCs w:val="20"/>
                    </w:rPr>
                    <m:t>5</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5</m:t>
                      </m:r>
                    </m:sub>
                  </m:sSub>
                </m:sup>
              </m:sSup>
            </m:oMath>
            <w:r w:rsidRPr="002F7686">
              <w:rPr>
                <w:rFonts w:ascii="Times New Roman" w:hAnsi="Times New Roman"/>
                <w:szCs w:val="20"/>
              </w:rPr>
              <w:t xml:space="preserve"> where </w:t>
            </w:r>
            <m:oMath>
              <m:sSub>
                <m:sSubPr>
                  <m:ctrlPr>
                    <w:rPr>
                      <w:rFonts w:ascii="Cambria Math" w:hAnsi="Cambria Math"/>
                      <w:i/>
                      <w:szCs w:val="20"/>
                    </w:rPr>
                  </m:ctrlPr>
                </m:sSubPr>
                <m:e>
                  <m:r>
                    <w:rPr>
                      <w:rFonts w:ascii="Cambria Math" w:hAnsi="Cambria Math"/>
                      <w:szCs w:val="20"/>
                    </w:rPr>
                    <m:t>α</m:t>
                  </m:r>
                </m:e>
                <m:sub>
                  <m:r>
                    <w:rPr>
                      <w:rFonts w:ascii="Cambria Math" w:hAnsi="Cambria Math"/>
                      <w:szCs w:val="20"/>
                    </w:rPr>
                    <m:t>2</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α</m:t>
                  </m:r>
                </m:e>
                <m:sub>
                  <m:r>
                    <w:rPr>
                      <w:rFonts w:ascii="Cambria Math" w:hAnsi="Cambria Math"/>
                      <w:szCs w:val="20"/>
                    </w:rPr>
                    <m:t>3</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α</m:t>
                  </m:r>
                </m:e>
                <m:sub>
                  <m:r>
                    <w:rPr>
                      <w:rFonts w:ascii="Cambria Math" w:hAnsi="Cambria Math"/>
                      <w:szCs w:val="20"/>
                    </w:rPr>
                    <m:t>5</m:t>
                  </m:r>
                </m:sub>
              </m:sSub>
            </m:oMath>
            <w:r w:rsidRPr="002F7686">
              <w:rPr>
                <w:rFonts w:ascii="Times New Roman" w:hAnsi="Times New Roman"/>
                <w:szCs w:val="20"/>
              </w:rPr>
              <w:t xml:space="preserve"> is a set of non-negative integers.</w:t>
            </w:r>
          </w:p>
          <w:p w14:paraId="23197356" w14:textId="77777777" w:rsidR="001859DD" w:rsidRPr="002F7686" w:rsidRDefault="001859DD" w:rsidP="001859DD">
            <w:pPr>
              <w:pStyle w:val="ae"/>
              <w:widowControl/>
              <w:numPr>
                <w:ilvl w:val="0"/>
                <w:numId w:val="51"/>
              </w:numPr>
              <w:ind w:firstLineChars="0"/>
              <w:rPr>
                <w:rFonts w:ascii="Times New Roman" w:hAnsi="Times New Roman"/>
              </w:rPr>
            </w:pPr>
            <w:r w:rsidRPr="002F7686">
              <w:rPr>
                <w:rFonts w:ascii="Times New Roman" w:hAnsi="Times New Roman"/>
              </w:rPr>
              <w:t>Alt-2:</w:t>
            </w:r>
          </w:p>
          <w:p w14:paraId="226A74DF" w14:textId="77777777" w:rsidR="001859DD" w:rsidRPr="002F7686" w:rsidRDefault="001859DD" w:rsidP="001859DD">
            <w:pPr>
              <w:pStyle w:val="ae"/>
              <w:widowControl/>
              <w:numPr>
                <w:ilvl w:val="1"/>
                <w:numId w:val="51"/>
              </w:numPr>
              <w:ind w:firstLineChars="0"/>
              <w:rPr>
                <w:rFonts w:ascii="Times New Roman" w:hAnsi="Times New Roman"/>
              </w:rPr>
            </w:pPr>
            <w:r w:rsidRPr="002F7686">
              <w:rPr>
                <w:rFonts w:ascii="Times New Roman" w:hAnsi="Times New Roman"/>
              </w:rPr>
              <w:t xml:space="preserve">Same as Alt-1, but with coarser granularity, i.e., not all integer values of </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2F7686">
              <w:rPr>
                <w:rFonts w:ascii="Times New Roman" w:hAnsi="Times New Roman"/>
                <w:szCs w:val="20"/>
              </w:rPr>
              <w:t xml:space="preserve"> </w:t>
            </w:r>
            <w:r w:rsidRPr="002F7686">
              <w:rPr>
                <w:rFonts w:ascii="Times New Roman" w:hAnsi="Times New Roman"/>
              </w:rPr>
              <w:t>can be configured</w:t>
            </w:r>
          </w:p>
          <w:p w14:paraId="6912658D" w14:textId="77777777" w:rsidR="001859DD" w:rsidRPr="002F7686" w:rsidRDefault="001859DD" w:rsidP="001859DD">
            <w:pPr>
              <w:pStyle w:val="ae"/>
              <w:widowControl/>
              <w:numPr>
                <w:ilvl w:val="1"/>
                <w:numId w:val="51"/>
              </w:numPr>
              <w:ind w:firstLineChars="0"/>
              <w:rPr>
                <w:rFonts w:ascii="Times New Roman" w:hAnsi="Times New Roman"/>
              </w:rPr>
            </w:pPr>
            <w:r w:rsidRPr="002F7686">
              <w:rPr>
                <w:rFonts w:ascii="Times New Roman" w:hAnsi="Times New Roman"/>
              </w:rPr>
              <w:t xml:space="preserve">FFS: Which values of </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2F7686">
              <w:rPr>
                <w:rFonts w:ascii="Times New Roman" w:hAnsi="Times New Roman"/>
                <w:szCs w:val="20"/>
              </w:rPr>
              <w:t xml:space="preserve"> are s</w:t>
            </w:r>
            <w:r w:rsidRPr="002F7686">
              <w:rPr>
                <w:rFonts w:ascii="Times New Roman" w:hAnsi="Times New Roman"/>
              </w:rPr>
              <w:t>upported values in the range [1</w:t>
            </w:r>
            <w:proofErr w:type="gramStart"/>
            <w:r w:rsidRPr="002F7686">
              <w:rPr>
                <w:rFonts w:ascii="Times New Roman" w:hAnsi="Times New Roman"/>
              </w:rPr>
              <w:t xml:space="preserve"> ..</w:t>
            </w:r>
            <w:proofErr w:type="gramEnd"/>
            <w:r w:rsidRPr="002F7686">
              <w:rPr>
                <w:rFonts w:ascii="Times New Roman" w:hAnsi="Times New Roman"/>
              </w:rPr>
              <w:t xml:space="preserve"> max(</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2F7686">
              <w:rPr>
                <w:rFonts w:ascii="Times New Roman" w:hAnsi="Times New Roman"/>
              </w:rPr>
              <w:t>)]</w:t>
            </w:r>
          </w:p>
          <w:p w14:paraId="378196F5" w14:textId="4168CFD9" w:rsidR="001859DD" w:rsidRPr="001859DD" w:rsidRDefault="001859DD" w:rsidP="003F5FAC"/>
        </w:tc>
      </w:tr>
    </w:tbl>
    <w:p w14:paraId="790D1017" w14:textId="61AA4D40" w:rsidR="001859DD" w:rsidRDefault="001859DD" w:rsidP="001F230F">
      <w:pPr>
        <w:pStyle w:val="a7"/>
        <w:rPr>
          <w:rFonts w:ascii="Times New Roman" w:eastAsiaTheme="minorEastAsia" w:hAnsi="Times New Roman"/>
          <w:b/>
          <w:i/>
          <w:u w:val="single"/>
        </w:rPr>
      </w:pPr>
      <w:r w:rsidRPr="003F5FAC">
        <w:rPr>
          <w:rFonts w:ascii="Times New Roman" w:eastAsiaTheme="minorEastAsia" w:hAnsi="Times New Roman"/>
          <w:b/>
          <w:i/>
          <w:szCs w:val="24"/>
          <w:u w:val="single"/>
          <w:lang w:val="en-US" w:eastAsia="zh-CN"/>
        </w:rPr>
        <w:t xml:space="preserve">The </w:t>
      </w:r>
      <w:r w:rsidR="00D94760" w:rsidRPr="003F5FAC">
        <w:rPr>
          <w:rFonts w:ascii="Times New Roman" w:eastAsiaTheme="minorEastAsia" w:hAnsi="Times New Roman"/>
          <w:b/>
          <w:i/>
          <w:szCs w:val="24"/>
          <w:u w:val="single"/>
          <w:lang w:val="en-US" w:eastAsia="zh-CN"/>
        </w:rPr>
        <w:t xml:space="preserve">specific value of </w:t>
      </w:r>
      <m:oMath>
        <m:sSub>
          <m:sSubPr>
            <m:ctrlPr>
              <w:rPr>
                <w:rFonts w:ascii="Cambria Math" w:hAnsi="Cambria Math"/>
                <w:b/>
                <w:i/>
                <w:u w:val="single"/>
              </w:rPr>
            </m:ctrlPr>
          </m:sSubPr>
          <m:e>
            <m:r>
              <m:rPr>
                <m:sty m:val="bi"/>
              </m:rPr>
              <w:rPr>
                <w:rFonts w:ascii="Cambria Math" w:hAnsi="Cambria Math"/>
                <w:u w:val="single"/>
              </w:rPr>
              <m:t>N</m:t>
            </m:r>
          </m:e>
          <m:sub>
            <m:r>
              <m:rPr>
                <m:nor/>
              </m:rPr>
              <w:rPr>
                <w:rFonts w:ascii="Times New Roman" w:hAnsi="Times New Roman"/>
                <w:b/>
                <w:i/>
                <w:u w:val="single"/>
              </w:rPr>
              <m:t>RB</m:t>
            </m:r>
          </m:sub>
        </m:sSub>
      </m:oMath>
    </w:p>
    <w:p w14:paraId="5D6277E0" w14:textId="030677E1" w:rsidR="00581717" w:rsidRPr="00601F16" w:rsidRDefault="00581717" w:rsidP="00601F16">
      <w:pPr>
        <w:rPr>
          <w:rFonts w:ascii="Times New Roman" w:eastAsiaTheme="minorEastAsia" w:hAnsi="Times New Roman"/>
          <w:lang w:val="en-GB" w:eastAsia="zh-CN"/>
        </w:rPr>
      </w:pPr>
      <w:r w:rsidRPr="00601F16">
        <w:rPr>
          <w:rFonts w:ascii="Times New Roman" w:eastAsiaTheme="minorEastAsia" w:hAnsi="Times New Roman"/>
          <w:lang w:val="en-GB" w:eastAsia="zh-CN"/>
        </w:rPr>
        <w:t xml:space="preserve">As shown in </w:t>
      </w:r>
      <w:r>
        <w:rPr>
          <w:rFonts w:ascii="Times New Roman" w:eastAsiaTheme="minorEastAsia" w:hAnsi="Times New Roman"/>
          <w:lang w:val="en-GB" w:eastAsia="zh-CN"/>
        </w:rPr>
        <w:fldChar w:fldCharType="begin"/>
      </w:r>
      <w:r>
        <w:rPr>
          <w:rFonts w:ascii="Times New Roman" w:eastAsiaTheme="minorEastAsia" w:hAnsi="Times New Roman"/>
          <w:lang w:val="en-GB" w:eastAsia="zh-CN"/>
        </w:rPr>
        <w:instrText xml:space="preserve"> REF _Ref71492562 \h </w:instrText>
      </w:r>
      <w:r>
        <w:rPr>
          <w:rFonts w:ascii="Times New Roman" w:eastAsiaTheme="minorEastAsia" w:hAnsi="Times New Roman"/>
          <w:lang w:val="en-GB" w:eastAsia="zh-CN"/>
        </w:rPr>
      </w:r>
      <w:r>
        <w:rPr>
          <w:rFonts w:ascii="Times New Roman" w:eastAsiaTheme="minorEastAsia" w:hAnsi="Times New Roman"/>
          <w:lang w:val="en-GB" w:eastAsia="zh-CN"/>
        </w:rPr>
        <w:fldChar w:fldCharType="separate"/>
      </w:r>
      <w:r w:rsidR="00A3743C" w:rsidRPr="00601F16">
        <w:rPr>
          <w:rFonts w:ascii="Times New Roman" w:hAnsi="Times New Roman"/>
          <w:b/>
        </w:rPr>
        <w:t xml:space="preserve">Figure </w:t>
      </w:r>
      <w:r w:rsidR="00A3743C">
        <w:rPr>
          <w:rFonts w:ascii="Times New Roman" w:hAnsi="Times New Roman"/>
          <w:b/>
          <w:noProof/>
        </w:rPr>
        <w:t>12</w:t>
      </w:r>
      <w:r>
        <w:rPr>
          <w:rFonts w:ascii="Times New Roman" w:eastAsiaTheme="minorEastAsia" w:hAnsi="Times New Roman"/>
          <w:lang w:val="en-GB" w:eastAsia="zh-CN"/>
        </w:rPr>
        <w:fldChar w:fldCharType="end"/>
      </w:r>
      <w:r>
        <w:rPr>
          <w:rFonts w:ascii="Times New Roman" w:eastAsiaTheme="minorEastAsia" w:hAnsi="Times New Roman"/>
          <w:lang w:val="en-GB" w:eastAsia="zh-CN"/>
        </w:rPr>
        <w:t>, the MIL of PF 0 for case 1/3</w:t>
      </w:r>
      <w:r w:rsidR="00601F16">
        <w:rPr>
          <w:rFonts w:ascii="Times New Roman" w:eastAsiaTheme="minorEastAsia" w:hAnsi="Times New Roman"/>
          <w:lang w:val="en-GB" w:eastAsia="zh-CN"/>
        </w:rPr>
        <w:t xml:space="preserve"> varies from PRB 1 to 12. It is more flexible to indicate every value in the allowed range. </w:t>
      </w:r>
      <w:r w:rsidR="00971B4A">
        <w:rPr>
          <w:rFonts w:ascii="Times New Roman" w:eastAsiaTheme="minorEastAsia" w:hAnsi="Times New Roman"/>
          <w:lang w:val="en-GB" w:eastAsia="zh-CN"/>
        </w:rPr>
        <w:t>So,</w:t>
      </w:r>
      <w:r w:rsidR="00601F16">
        <w:rPr>
          <w:rFonts w:ascii="Times New Roman" w:eastAsiaTheme="minorEastAsia" w:hAnsi="Times New Roman"/>
          <w:lang w:val="en-GB" w:eastAsia="zh-CN"/>
        </w:rPr>
        <w:t xml:space="preserve"> we support alt</w:t>
      </w:r>
      <w:r w:rsidR="00971B4A">
        <w:rPr>
          <w:rFonts w:ascii="Times New Roman" w:eastAsiaTheme="minorEastAsia" w:hAnsi="Times New Roman"/>
          <w:lang w:val="en-GB" w:eastAsia="zh-CN"/>
        </w:rPr>
        <w:t>-</w:t>
      </w:r>
      <w:r w:rsidR="00601F16">
        <w:rPr>
          <w:rFonts w:ascii="Times New Roman" w:eastAsiaTheme="minorEastAsia" w:hAnsi="Times New Roman"/>
          <w:lang w:val="en-GB" w:eastAsia="zh-CN"/>
        </w:rPr>
        <w:t>1.</w:t>
      </w:r>
    </w:p>
    <w:p w14:paraId="13EAEFC9" w14:textId="30953A7D" w:rsidR="00D94760" w:rsidRDefault="000212B4" w:rsidP="00D94760">
      <w:pPr>
        <w:rPr>
          <w:rFonts w:eastAsiaTheme="minorEastAsia"/>
          <w:lang w:val="en-GB"/>
        </w:rPr>
      </w:pPr>
      <w:r>
        <w:rPr>
          <w:noProof/>
        </w:rPr>
        <w:drawing>
          <wp:inline distT="0" distB="0" distL="0" distR="0" wp14:anchorId="3EA22BEC" wp14:editId="3D78C32D">
            <wp:extent cx="2700000" cy="2700000"/>
            <wp:effectExtent l="0" t="0" r="5715" b="5715"/>
            <wp:docPr id="2" name="图表 2">
              <a:extLst xmlns:a="http://schemas.openxmlformats.org/drawingml/2006/main">
                <a:ext uri="{FF2B5EF4-FFF2-40B4-BE49-F238E27FC236}">
                  <a16:creationId xmlns:a16="http://schemas.microsoft.com/office/drawing/2014/main" id="{A9D7C4AA-7A62-4534-839D-837CB240307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sidR="00EC0BEB">
        <w:rPr>
          <w:noProof/>
        </w:rPr>
        <w:drawing>
          <wp:inline distT="0" distB="0" distL="0" distR="0" wp14:anchorId="67F18CDF" wp14:editId="0137098D">
            <wp:extent cx="2700000" cy="2700000"/>
            <wp:effectExtent l="0" t="0" r="5715" b="5715"/>
            <wp:docPr id="3" name="图表 3">
              <a:extLst xmlns:a="http://schemas.openxmlformats.org/drawingml/2006/main">
                <a:ext uri="{FF2B5EF4-FFF2-40B4-BE49-F238E27FC236}">
                  <a16:creationId xmlns:a16="http://schemas.microsoft.com/office/drawing/2014/main" id="{78EE6C2A-06DF-4471-A373-8A11F96215C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31175094" w14:textId="7D1FA89C" w:rsidR="00EC0BEB" w:rsidRPr="00601F16" w:rsidRDefault="00581717" w:rsidP="00601F16">
      <w:pPr>
        <w:pStyle w:val="a7"/>
        <w:jc w:val="center"/>
        <w:rPr>
          <w:rFonts w:ascii="Times New Roman" w:eastAsiaTheme="minorEastAsia" w:hAnsi="Times New Roman"/>
          <w:b/>
        </w:rPr>
      </w:pPr>
      <w:bookmarkStart w:id="45" w:name="_Ref71492562"/>
      <w:r w:rsidRPr="00601F16">
        <w:rPr>
          <w:rFonts w:ascii="Times New Roman" w:hAnsi="Times New Roman"/>
          <w:b/>
        </w:rPr>
        <w:t xml:space="preserve">Figure </w:t>
      </w:r>
      <w:r w:rsidRPr="00601F16">
        <w:rPr>
          <w:rFonts w:ascii="Times New Roman" w:hAnsi="Times New Roman"/>
          <w:b/>
        </w:rPr>
        <w:fldChar w:fldCharType="begin"/>
      </w:r>
      <w:r w:rsidRPr="00601F16">
        <w:rPr>
          <w:rFonts w:ascii="Times New Roman" w:hAnsi="Times New Roman"/>
          <w:b/>
        </w:rPr>
        <w:instrText xml:space="preserve"> SEQ Figure \* ARABIC </w:instrText>
      </w:r>
      <w:r w:rsidRPr="00601F16">
        <w:rPr>
          <w:rFonts w:ascii="Times New Roman" w:hAnsi="Times New Roman"/>
          <w:b/>
        </w:rPr>
        <w:fldChar w:fldCharType="separate"/>
      </w:r>
      <w:r w:rsidR="00A3743C">
        <w:rPr>
          <w:rFonts w:ascii="Times New Roman" w:hAnsi="Times New Roman"/>
          <w:b/>
          <w:noProof/>
        </w:rPr>
        <w:t>12</w:t>
      </w:r>
      <w:r w:rsidRPr="00601F16">
        <w:rPr>
          <w:rFonts w:ascii="Times New Roman" w:hAnsi="Times New Roman"/>
          <w:b/>
        </w:rPr>
        <w:fldChar w:fldCharType="end"/>
      </w:r>
      <w:bookmarkEnd w:id="45"/>
      <w:r>
        <w:rPr>
          <w:rFonts w:ascii="Times New Roman" w:hAnsi="Times New Roman"/>
          <w:b/>
        </w:rPr>
        <w:t xml:space="preserve"> the MIL of PUCCH format 0, SCS 120kHz, 10ns, case1/3, 1~12 PRB</w:t>
      </w:r>
    </w:p>
    <w:p w14:paraId="3FBF3CE6" w14:textId="205EC08D" w:rsidR="00D94760" w:rsidRPr="00601F16" w:rsidRDefault="00D94760" w:rsidP="00D94760">
      <w:pPr>
        <w:pStyle w:val="a7"/>
        <w:rPr>
          <w:rFonts w:ascii="Times New Roman" w:eastAsiaTheme="minorEastAsia" w:hAnsi="Times New Roman"/>
          <w:b/>
        </w:rPr>
      </w:pPr>
      <w:bookmarkStart w:id="46" w:name="_Ref71659723"/>
      <w:r w:rsidRPr="00601F16">
        <w:rPr>
          <w:rFonts w:ascii="Times New Roman" w:hAnsi="Times New Roman"/>
          <w:b/>
        </w:rPr>
        <w:lastRenderedPageBreak/>
        <w:t xml:space="preserve">Proposal </w:t>
      </w:r>
      <w:r w:rsidRPr="00601F16">
        <w:rPr>
          <w:rFonts w:ascii="Times New Roman" w:hAnsi="Times New Roman"/>
          <w:b/>
        </w:rPr>
        <w:fldChar w:fldCharType="begin"/>
      </w:r>
      <w:r w:rsidRPr="00601F16">
        <w:rPr>
          <w:rFonts w:ascii="Times New Roman" w:hAnsi="Times New Roman"/>
          <w:b/>
        </w:rPr>
        <w:instrText xml:space="preserve"> SEQ Proposal \* ARABIC </w:instrText>
      </w:r>
      <w:r w:rsidRPr="00601F16">
        <w:rPr>
          <w:rFonts w:ascii="Times New Roman" w:hAnsi="Times New Roman"/>
          <w:b/>
        </w:rPr>
        <w:fldChar w:fldCharType="separate"/>
      </w:r>
      <w:r w:rsidR="00A3743C">
        <w:rPr>
          <w:rFonts w:ascii="Times New Roman" w:hAnsi="Times New Roman"/>
          <w:b/>
          <w:noProof/>
        </w:rPr>
        <w:t>5</w:t>
      </w:r>
      <w:r w:rsidRPr="00601F16">
        <w:rPr>
          <w:rFonts w:ascii="Times New Roman" w:hAnsi="Times New Roman"/>
          <w:b/>
        </w:rPr>
        <w:fldChar w:fldCharType="end"/>
      </w:r>
      <w:r w:rsidRPr="00601F16">
        <w:rPr>
          <w:rFonts w:ascii="Times New Roman" w:hAnsi="Times New Roman"/>
          <w:b/>
        </w:rPr>
        <w:t>:</w:t>
      </w:r>
      <w:r w:rsidR="00581717">
        <w:rPr>
          <w:rFonts w:ascii="Times New Roman" w:hAnsi="Times New Roman"/>
          <w:b/>
        </w:rPr>
        <w:t xml:space="preserve"> For the configuration of </w:t>
      </w:r>
      <w:r w:rsidR="00581717" w:rsidRPr="00601F16">
        <w:rPr>
          <w:rFonts w:ascii="Times New Roman" w:hAnsi="Times New Roman"/>
          <w:b/>
          <w:lang w:eastAsia="zh-CN"/>
        </w:rPr>
        <w:t xml:space="preserve">the number of RBs, </w:t>
      </w:r>
      <m:oMath>
        <m:sSub>
          <m:sSubPr>
            <m:ctrlPr>
              <w:rPr>
                <w:rFonts w:ascii="Cambria Math" w:hAnsi="Cambria Math"/>
                <w:b/>
                <w:i/>
              </w:rPr>
            </m:ctrlPr>
          </m:sSubPr>
          <m:e>
            <m:r>
              <m:rPr>
                <m:sty m:val="bi"/>
              </m:rPr>
              <w:rPr>
                <w:rFonts w:ascii="Cambria Math" w:hAnsi="Cambria Math"/>
              </w:rPr>
              <m:t>N</m:t>
            </m:r>
          </m:e>
          <m:sub>
            <m:r>
              <m:rPr>
                <m:nor/>
              </m:rPr>
              <w:rPr>
                <w:rFonts w:ascii="Times New Roman" w:hAnsi="Times New Roman"/>
                <w:b/>
              </w:rPr>
              <m:t>RB</m:t>
            </m:r>
          </m:sub>
        </m:sSub>
      </m:oMath>
      <w:r w:rsidR="00581717" w:rsidRPr="00601F16">
        <w:rPr>
          <w:rFonts w:ascii="Times New Roman" w:hAnsi="Times New Roman"/>
          <w:b/>
          <w:lang w:eastAsia="zh-CN"/>
        </w:rPr>
        <w:t>, for enhanced PUCCH formats 0/1/4</w:t>
      </w:r>
      <w:r w:rsidR="00581717">
        <w:rPr>
          <w:rFonts w:ascii="Times New Roman" w:hAnsi="Times New Roman"/>
          <w:b/>
          <w:lang w:eastAsia="zh-CN"/>
        </w:rPr>
        <w:t>, the alternative 1 is supported.</w:t>
      </w:r>
      <w:bookmarkEnd w:id="46"/>
    </w:p>
    <w:p w14:paraId="0250430A" w14:textId="19B2BD18" w:rsidR="001F230F" w:rsidRPr="00686279" w:rsidRDefault="001F230F" w:rsidP="001F230F">
      <w:pPr>
        <w:pStyle w:val="a7"/>
        <w:rPr>
          <w:rFonts w:ascii="Times New Roman" w:hAnsi="Times New Roman"/>
          <w:b/>
          <w:i/>
          <w:u w:val="single"/>
        </w:rPr>
      </w:pPr>
      <w:r w:rsidRPr="00686279">
        <w:rPr>
          <w:rFonts w:ascii="Times New Roman" w:hAnsi="Times New Roman"/>
          <w:b/>
          <w:i/>
          <w:color w:val="000000"/>
          <w:u w:val="single"/>
        </w:rPr>
        <w:t>Indication of N</w:t>
      </w:r>
      <w:r w:rsidRPr="00686279">
        <w:rPr>
          <w:rFonts w:ascii="Times New Roman" w:hAnsi="Times New Roman"/>
          <w:b/>
          <w:i/>
          <w:color w:val="000000"/>
          <w:u w:val="single"/>
          <w:vertAlign w:val="subscript"/>
        </w:rPr>
        <w:t>RB</w:t>
      </w:r>
      <w:r w:rsidRPr="00686279">
        <w:rPr>
          <w:rFonts w:ascii="Times New Roman" w:hAnsi="Times New Roman"/>
          <w:b/>
          <w:i/>
          <w:color w:val="000000"/>
          <w:u w:val="single"/>
        </w:rPr>
        <w:t xml:space="preserve"> by cell-specific (for PF0/1)</w:t>
      </w:r>
    </w:p>
    <w:p w14:paraId="5C2899D8" w14:textId="4F1B4E23" w:rsidR="001F230F" w:rsidRDefault="001F230F" w:rsidP="001F230F">
      <w:pPr>
        <w:pStyle w:val="a7"/>
        <w:jc w:val="both"/>
        <w:rPr>
          <w:rFonts w:ascii="Times New Roman" w:hAnsi="Times New Roman"/>
        </w:rPr>
      </w:pPr>
      <w:r w:rsidRPr="00686279">
        <w:rPr>
          <w:rFonts w:ascii="Times New Roman" w:eastAsiaTheme="minorEastAsia" w:hAnsi="Times New Roman"/>
          <w:lang w:eastAsia="zh-CN"/>
        </w:rPr>
        <w:t xml:space="preserve">The indication of </w:t>
      </w:r>
      <w:r w:rsidRPr="008C7B88">
        <w:rPr>
          <w:rFonts w:ascii="Times New Roman" w:hAnsi="Times New Roman"/>
          <w:color w:val="000000"/>
        </w:rPr>
        <w:t>N</w:t>
      </w:r>
      <w:r w:rsidRPr="008C7B88">
        <w:rPr>
          <w:rFonts w:ascii="Times New Roman" w:hAnsi="Times New Roman"/>
          <w:color w:val="000000"/>
          <w:vertAlign w:val="subscript"/>
        </w:rPr>
        <w:t xml:space="preserve">RB </w:t>
      </w:r>
      <w:r w:rsidRPr="00686279">
        <w:rPr>
          <w:rFonts w:ascii="Times New Roman" w:eastAsiaTheme="minorEastAsia" w:hAnsi="Times New Roman"/>
          <w:lang w:eastAsia="zh-CN"/>
        </w:rPr>
        <w:t xml:space="preserve">for common PUCCH format 0/1 can be </w:t>
      </w:r>
      <w:r>
        <w:rPr>
          <w:rFonts w:ascii="Times New Roman" w:eastAsiaTheme="minorEastAsia" w:hAnsi="Times New Roman"/>
          <w:lang w:eastAsia="zh-CN"/>
        </w:rPr>
        <w:t>predefined</w:t>
      </w:r>
      <w:r w:rsidRPr="00686279">
        <w:rPr>
          <w:rFonts w:ascii="Times New Roman" w:eastAsiaTheme="minorEastAsia" w:hAnsi="Times New Roman"/>
          <w:lang w:eastAsia="zh-CN"/>
        </w:rPr>
        <w:t xml:space="preserve"> in</w:t>
      </w:r>
      <w:r>
        <w:rPr>
          <w:rFonts w:ascii="Times New Roman" w:eastAsiaTheme="minorEastAsia" w:hAnsi="Times New Roman"/>
          <w:lang w:eastAsia="zh-CN"/>
        </w:rPr>
        <w:t xml:space="preserve"> </w:t>
      </w:r>
      <w:r>
        <w:rPr>
          <w:rFonts w:ascii="Times New Roman" w:hAnsi="Times New Roman"/>
          <w:b/>
        </w:rPr>
        <w:fldChar w:fldCharType="begin"/>
      </w:r>
      <w:r>
        <w:rPr>
          <w:rFonts w:ascii="Times New Roman" w:hAnsi="Times New Roman"/>
          <w:b/>
        </w:rPr>
        <w:instrText xml:space="preserve"> REF _Ref68183880 \h </w:instrText>
      </w:r>
      <w:r>
        <w:rPr>
          <w:rFonts w:ascii="Times New Roman" w:hAnsi="Times New Roman"/>
          <w:b/>
        </w:rPr>
      </w:r>
      <w:r>
        <w:rPr>
          <w:rFonts w:ascii="Times New Roman" w:hAnsi="Times New Roman"/>
          <w:b/>
        </w:rPr>
        <w:fldChar w:fldCharType="separate"/>
      </w:r>
      <w:r w:rsidR="00A3743C" w:rsidRPr="00686279">
        <w:rPr>
          <w:rFonts w:ascii="Times New Roman" w:hAnsi="Times New Roman"/>
        </w:rPr>
        <w:t xml:space="preserve">Table </w:t>
      </w:r>
      <w:r w:rsidR="00A3743C">
        <w:rPr>
          <w:rFonts w:ascii="Times New Roman" w:hAnsi="Times New Roman"/>
          <w:noProof/>
        </w:rPr>
        <w:t>5</w:t>
      </w:r>
      <w:r>
        <w:rPr>
          <w:rFonts w:ascii="Times New Roman" w:hAnsi="Times New Roman"/>
          <w:b/>
        </w:rPr>
        <w:fldChar w:fldCharType="end"/>
      </w:r>
      <w:r>
        <w:rPr>
          <w:rFonts w:ascii="Times New Roman" w:hAnsi="Times New Roman"/>
          <w:b/>
        </w:rPr>
        <w:t>-1</w:t>
      </w:r>
      <w:r w:rsidRPr="00686279">
        <w:rPr>
          <w:rFonts w:ascii="Times New Roman" w:eastAsiaTheme="minorEastAsia" w:hAnsi="Times New Roman"/>
          <w:lang w:eastAsia="zh-CN"/>
        </w:rPr>
        <w:t xml:space="preserve"> </w:t>
      </w:r>
      <w:r w:rsidRPr="008C7B88">
        <w:rPr>
          <w:rFonts w:ascii="Times New Roman" w:hAnsi="Times New Roman"/>
        </w:rPr>
        <w:t xml:space="preserve">or </w:t>
      </w:r>
      <w:r w:rsidRPr="00686279">
        <w:rPr>
          <w:rFonts w:ascii="Times New Roman" w:hAnsi="Times New Roman"/>
        </w:rPr>
        <w:t>configured by SIB1.</w:t>
      </w:r>
      <w:r>
        <w:rPr>
          <w:rFonts w:ascii="Times New Roman" w:hAnsi="Times New Roman"/>
        </w:rPr>
        <w:t xml:space="preserve"> In Rel.15, the PUCCH frequency resource allocation is decided once the first PRB index is decided, because there is constant one PRB allocated for PUCCH 0/1. However, the PUCCH frequency resource for enhanced PUCCH 0/1 with multi-PRB should be dependent on not only the first PRB index but also the </w:t>
      </w:r>
      <w:r w:rsidRPr="00C467DF">
        <w:rPr>
          <w:rFonts w:ascii="Times New Roman" w:hAnsi="Times New Roman"/>
          <w:color w:val="000000"/>
        </w:rPr>
        <w:t>N</w:t>
      </w:r>
      <w:r w:rsidRPr="00C467DF">
        <w:rPr>
          <w:rFonts w:ascii="Times New Roman" w:hAnsi="Times New Roman"/>
          <w:color w:val="000000"/>
          <w:vertAlign w:val="subscript"/>
        </w:rPr>
        <w:t>RB</w:t>
      </w:r>
      <w:r>
        <w:rPr>
          <w:rFonts w:ascii="Times New Roman" w:hAnsi="Times New Roman"/>
        </w:rPr>
        <w:t xml:space="preserve">. Moreover, the first PRB index is also dependent on the </w:t>
      </w:r>
      <w:r w:rsidRPr="00C467DF">
        <w:rPr>
          <w:rFonts w:ascii="Times New Roman" w:hAnsi="Times New Roman"/>
          <w:color w:val="000000"/>
        </w:rPr>
        <w:t>N</w:t>
      </w:r>
      <w:r w:rsidRPr="00C467DF">
        <w:rPr>
          <w:rFonts w:ascii="Times New Roman" w:hAnsi="Times New Roman"/>
          <w:color w:val="000000"/>
          <w:vertAlign w:val="subscript"/>
        </w:rPr>
        <w:t>RB</w:t>
      </w:r>
      <w:r>
        <w:rPr>
          <w:rFonts w:ascii="Times New Roman" w:hAnsi="Times New Roman"/>
        </w:rPr>
        <w:t>.</w:t>
      </w:r>
    </w:p>
    <w:p w14:paraId="1CA2D630" w14:textId="77777777" w:rsidR="001F230F" w:rsidRDefault="001F230F" w:rsidP="001F230F">
      <w:pPr>
        <w:pStyle w:val="a7"/>
        <w:jc w:val="both"/>
        <w:rPr>
          <w:rFonts w:ascii="Times New Roman" w:eastAsiaTheme="minorEastAsia" w:hAnsi="Times New Roman"/>
          <w:lang w:eastAsia="zh-CN"/>
        </w:rPr>
      </w:pPr>
      <w:r>
        <w:rPr>
          <w:rFonts w:ascii="Times New Roman" w:eastAsiaTheme="minorEastAsia" w:hAnsi="Times New Roman"/>
          <w:lang w:eastAsia="zh-CN"/>
        </w:rPr>
        <w:t xml:space="preserve">For example, when the </w:t>
      </w:r>
      <w:r w:rsidRPr="00C467DF">
        <w:rPr>
          <w:rFonts w:ascii="Times New Roman" w:hAnsi="Times New Roman"/>
          <w:color w:val="000000"/>
        </w:rPr>
        <w:t>N</w:t>
      </w:r>
      <w:r w:rsidRPr="00C467DF">
        <w:rPr>
          <w:rFonts w:ascii="Times New Roman" w:hAnsi="Times New Roman"/>
          <w:color w:val="000000"/>
          <w:vertAlign w:val="subscript"/>
        </w:rPr>
        <w:t>RB</w:t>
      </w:r>
      <w:r>
        <w:rPr>
          <w:rFonts w:ascii="Times New Roman" w:eastAsiaTheme="minorEastAsia" w:hAnsi="Times New Roman"/>
          <w:lang w:eastAsia="zh-CN"/>
        </w:rPr>
        <w:t xml:space="preserve"> indicated by SIB1 is 4, </w:t>
      </w:r>
      <w:r w:rsidRPr="008B1716">
        <w:rPr>
          <w:rFonts w:ascii="Times New Roman" w:eastAsiaTheme="minorEastAsia" w:hAnsi="Times New Roman"/>
          <w:lang w:eastAsia="zh-CN"/>
        </w:rPr>
        <w:t xml:space="preserve">if </w:t>
      </w:r>
      <m:oMath>
        <m:d>
          <m:dPr>
            <m:begChr m:val="⌊"/>
            <m:endChr m:val="⌋"/>
            <m:ctrlPr>
              <w:rPr>
                <w:rFonts w:ascii="Cambria Math" w:eastAsiaTheme="minorEastAsia" w:hAnsi="Cambria Math"/>
                <w:lang w:eastAsia="zh-CN"/>
              </w:rPr>
            </m:ctrlPr>
          </m:dPr>
          <m:e>
            <m:f>
              <m:fPr>
                <m:type m:val="lin"/>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r</m:t>
                    </m:r>
                  </m:e>
                  <m:sub>
                    <m:r>
                      <m:rPr>
                        <m:nor/>
                      </m:rPr>
                      <w:rPr>
                        <w:rFonts w:ascii="Times New Roman" w:eastAsiaTheme="minorEastAsia" w:hAnsi="Times New Roman"/>
                        <w:lang w:eastAsia="zh-CN"/>
                      </w:rPr>
                      <m:t>PUCCH</m:t>
                    </m:r>
                  </m:sub>
                </m:sSub>
              </m:num>
              <m:den>
                <m:r>
                  <m:rPr>
                    <m:sty m:val="p"/>
                  </m:rPr>
                  <w:rPr>
                    <w:rFonts w:ascii="Cambria Math" w:eastAsiaTheme="minorEastAsia" w:hAnsi="Cambria Math"/>
                    <w:lang w:eastAsia="zh-CN"/>
                  </w:rPr>
                  <m:t>8</m:t>
                </m:r>
              </m:den>
            </m:f>
          </m:e>
        </m:d>
        <m:r>
          <m:rPr>
            <m:sty m:val="p"/>
          </m:rPr>
          <w:rPr>
            <w:rFonts w:ascii="Cambria Math" w:eastAsiaTheme="minorEastAsia" w:hAnsi="Cambria Math"/>
            <w:lang w:eastAsia="zh-CN"/>
          </w:rPr>
          <m:t>=0</m:t>
        </m:r>
      </m:oMath>
      <w:r w:rsidRPr="008B1716">
        <w:rPr>
          <w:rFonts w:ascii="Times New Roman" w:eastAsiaTheme="minorEastAsia" w:hAnsi="Times New Roman"/>
          <w:lang w:eastAsia="zh-CN"/>
        </w:rPr>
        <w:t xml:space="preserve"> ,</w:t>
      </w:r>
      <w:r w:rsidRPr="008B1716">
        <w:rPr>
          <w:rFonts w:ascii="Times New Roman" w:eastAsiaTheme="minorEastAsia" w:hAnsi="Times New Roman"/>
          <w:lang w:eastAsia="zh-CN"/>
        </w:rPr>
        <w:tab/>
        <w:t xml:space="preserve">the UE determines the PRB index of the PUCCH transmission in the first hop as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m:t>
            </m:r>
            <m:r>
              <w:rPr>
                <w:rFonts w:ascii="Cambria Math" w:eastAsiaTheme="minorEastAsia" w:hAnsi="Cambria Math"/>
                <w:lang w:eastAsia="zh-CN"/>
              </w:rPr>
              <m:t>RB</m:t>
            </m:r>
          </m:e>
          <m:sub>
            <m:r>
              <m:rPr>
                <m:nor/>
              </m:rPr>
              <w:rPr>
                <w:rFonts w:ascii="Times New Roman" w:eastAsiaTheme="minorEastAsia" w:hAnsi="Times New Roman"/>
                <w:lang w:eastAsia="zh-CN"/>
              </w:rPr>
              <m:t>BWP</m:t>
            </m:r>
          </m:sub>
          <m:sup>
            <m:r>
              <m:rPr>
                <m:nor/>
              </m:rPr>
              <w:rPr>
                <w:rFonts w:ascii="Times New Roman" w:eastAsiaTheme="minorEastAsia" w:hAnsi="Times New Roman"/>
                <w:lang w:eastAsia="zh-CN"/>
              </w:rPr>
              <m:t>offset</m:t>
            </m:r>
          </m:sup>
        </m:sSub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type m:val="lin"/>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r</m:t>
                    </m:r>
                  </m:e>
                  <m:sub>
                    <m:r>
                      <m:rPr>
                        <m:nor/>
                      </m:rPr>
                      <w:rPr>
                        <w:rFonts w:ascii="Times New Roman" w:eastAsiaTheme="minorEastAsia" w:hAnsi="Times New Roman"/>
                        <w:lang w:eastAsia="zh-CN"/>
                      </w:rPr>
                      <m:t>PUCCH</m:t>
                    </m:r>
                  </m:sub>
                </m:sSub>
              </m:num>
              <m:den>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CS</m:t>
                    </m:r>
                  </m:sub>
                </m:sSub>
              </m:den>
            </m:f>
          </m:e>
        </m:d>
        <m:r>
          <m:rPr>
            <m:sty m:val="p"/>
          </m:rPr>
          <w:rPr>
            <w:rFonts w:ascii="Cambria Math" w:eastAsiaTheme="minorEastAsia" w:hAnsi="Cambria Math"/>
            <w:lang w:eastAsia="zh-CN"/>
          </w:rPr>
          <m:t>)*4</m:t>
        </m:r>
      </m:oMath>
      <w:r w:rsidRPr="008B1716">
        <w:rPr>
          <w:rFonts w:ascii="Times New Roman" w:eastAsiaTheme="minorEastAsia" w:hAnsi="Times New Roman"/>
          <w:lang w:eastAsia="zh-CN"/>
        </w:rPr>
        <w:t xml:space="preserve"> and the PRB index of the PUCCH transmission in the second hop as </w:t>
      </w:r>
      <m:oMath>
        <m:sSubSup>
          <m:sSubSupPr>
            <m:ctrlPr>
              <w:rPr>
                <w:rFonts w:ascii="Cambria Math" w:eastAsiaTheme="minorEastAsia" w:hAnsi="Cambria Math"/>
                <w:lang w:eastAsia="zh-CN"/>
              </w:rPr>
            </m:ctrlPr>
          </m:sSubSupPr>
          <m:e>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m:rPr>
                    <m:nor/>
                  </m:rPr>
                  <w:rPr>
                    <w:rFonts w:ascii="Times New Roman" w:eastAsiaTheme="minorEastAsia" w:hAnsi="Times New Roman"/>
                    <w:lang w:eastAsia="zh-CN"/>
                  </w:rPr>
                  <m:t>BWP</m:t>
                </m:r>
              </m:sub>
              <m:sup>
                <m:r>
                  <m:rPr>
                    <m:nor/>
                  </m:rPr>
                  <w:rPr>
                    <w:rFonts w:ascii="Times New Roman" w:eastAsiaTheme="minorEastAsia" w:hAnsi="Times New Roman"/>
                    <w:lang w:eastAsia="zh-CN"/>
                  </w:rPr>
                  <m:t>size</m:t>
                </m:r>
              </m:sup>
            </m:sSubSup>
            <m:r>
              <m:rPr>
                <m:sty m:val="p"/>
              </m:rPr>
              <w:rPr>
                <w:rFonts w:ascii="Cambria Math" w:eastAsiaTheme="minorEastAsia" w:hAnsi="Cambria Math"/>
                <w:lang w:eastAsia="zh-CN"/>
              </w:rPr>
              <m:t>-1-(</m:t>
            </m:r>
            <m:r>
              <w:rPr>
                <w:rFonts w:ascii="Cambria Math" w:eastAsiaTheme="minorEastAsia" w:hAnsi="Cambria Math"/>
                <w:lang w:eastAsia="zh-CN"/>
              </w:rPr>
              <m:t>RB</m:t>
            </m:r>
          </m:e>
          <m:sub>
            <m:r>
              <m:rPr>
                <m:nor/>
              </m:rPr>
              <w:rPr>
                <w:rFonts w:ascii="Times New Roman" w:eastAsiaTheme="minorEastAsia" w:hAnsi="Times New Roman"/>
                <w:lang w:eastAsia="zh-CN"/>
              </w:rPr>
              <m:t>BWP</m:t>
            </m:r>
          </m:sub>
          <m:sup>
            <m:r>
              <m:rPr>
                <m:nor/>
              </m:rPr>
              <w:rPr>
                <w:rFonts w:ascii="Times New Roman" w:eastAsiaTheme="minorEastAsia" w:hAnsi="Times New Roman"/>
                <w:lang w:eastAsia="zh-CN"/>
              </w:rPr>
              <m:t>offset</m:t>
            </m:r>
          </m:sup>
        </m:sSub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type m:val="lin"/>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r</m:t>
                    </m:r>
                  </m:e>
                  <m:sub>
                    <m:r>
                      <m:rPr>
                        <m:nor/>
                      </m:rPr>
                      <w:rPr>
                        <w:rFonts w:ascii="Times New Roman" w:eastAsiaTheme="minorEastAsia" w:hAnsi="Times New Roman"/>
                        <w:lang w:eastAsia="zh-CN"/>
                      </w:rPr>
                      <m:t>PUCCH</m:t>
                    </m:r>
                  </m:sub>
                </m:sSub>
              </m:num>
              <m:den>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CS</m:t>
                    </m:r>
                  </m:sub>
                </m:sSub>
              </m:den>
            </m:f>
          </m:e>
        </m:d>
        <m:r>
          <m:rPr>
            <m:sty m:val="p"/>
          </m:rPr>
          <w:rPr>
            <w:rFonts w:ascii="Cambria Math" w:eastAsiaTheme="minorEastAsia" w:hAnsi="Cambria Math"/>
            <w:lang w:eastAsia="zh-CN"/>
          </w:rPr>
          <m:t>)*4</m:t>
        </m:r>
      </m:oMath>
      <w:r w:rsidRPr="008B1716">
        <w:rPr>
          <w:rFonts w:ascii="Times New Roman" w:eastAsiaTheme="minorEastAsia" w:hAnsi="Times New Roman"/>
          <w:lang w:eastAsia="zh-CN"/>
        </w:rPr>
        <w:t xml:space="preserve">, where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CS</m:t>
            </m:r>
          </m:sub>
        </m:sSub>
      </m:oMath>
      <w:r w:rsidRPr="008B1716">
        <w:rPr>
          <w:rFonts w:ascii="Times New Roman" w:eastAsiaTheme="minorEastAsia" w:hAnsi="Times New Roman"/>
          <w:lang w:eastAsia="zh-CN"/>
        </w:rPr>
        <w:t xml:space="preserve"> is the total number of initial cyclic shift indexes in the set of initial cyclic shift indexes</w:t>
      </w:r>
      <w:r>
        <w:rPr>
          <w:rFonts w:ascii="Times New Roman" w:eastAsiaTheme="minorEastAsia" w:hAnsi="Times New Roman"/>
          <w:lang w:eastAsia="zh-CN"/>
        </w:rPr>
        <w:t xml:space="preserve">. </w:t>
      </w:r>
      <w:r w:rsidRPr="008B1716">
        <w:rPr>
          <w:rFonts w:ascii="Times New Roman" w:eastAsiaTheme="minorEastAsia" w:hAnsi="Times New Roman"/>
          <w:lang w:eastAsia="zh-CN"/>
        </w:rPr>
        <w:t xml:space="preserve">If </w:t>
      </w:r>
      <m:oMath>
        <m:d>
          <m:dPr>
            <m:begChr m:val="⌊"/>
            <m:endChr m:val="⌋"/>
            <m:ctrlPr>
              <w:rPr>
                <w:rFonts w:ascii="Cambria Math" w:eastAsiaTheme="minorEastAsia" w:hAnsi="Cambria Math"/>
                <w:lang w:eastAsia="zh-CN"/>
              </w:rPr>
            </m:ctrlPr>
          </m:dPr>
          <m:e>
            <m:f>
              <m:fPr>
                <m:type m:val="lin"/>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r</m:t>
                    </m:r>
                  </m:e>
                  <m:sub>
                    <m:r>
                      <m:rPr>
                        <m:nor/>
                      </m:rPr>
                      <w:rPr>
                        <w:rFonts w:ascii="Times New Roman" w:eastAsiaTheme="minorEastAsia" w:hAnsi="Times New Roman"/>
                        <w:lang w:eastAsia="zh-CN"/>
                      </w:rPr>
                      <m:t>PUCCH</m:t>
                    </m:r>
                  </m:sub>
                </m:sSub>
              </m:num>
              <m:den>
                <m:r>
                  <m:rPr>
                    <m:sty m:val="p"/>
                  </m:rPr>
                  <w:rPr>
                    <w:rFonts w:ascii="Cambria Math" w:eastAsiaTheme="minorEastAsia" w:hAnsi="Cambria Math"/>
                    <w:lang w:eastAsia="zh-CN"/>
                  </w:rPr>
                  <m:t>8</m:t>
                </m:r>
              </m:den>
            </m:f>
          </m:e>
        </m:d>
        <m:r>
          <m:rPr>
            <m:sty m:val="p"/>
          </m:rPr>
          <w:rPr>
            <w:rFonts w:ascii="Cambria Math" w:eastAsiaTheme="minorEastAsia" w:hAnsi="Cambria Math"/>
            <w:lang w:eastAsia="zh-CN"/>
          </w:rPr>
          <m:t>=1</m:t>
        </m:r>
      </m:oMath>
      <w:r w:rsidRPr="008B1716">
        <w:rPr>
          <w:rFonts w:ascii="Times New Roman" w:eastAsiaTheme="minorEastAsia" w:hAnsi="Times New Roman"/>
          <w:lang w:eastAsia="zh-CN"/>
        </w:rPr>
        <w:t xml:space="preserve"> ,</w:t>
      </w:r>
      <w:r w:rsidRPr="008B1716">
        <w:rPr>
          <w:rFonts w:ascii="Times New Roman" w:eastAsiaTheme="minorEastAsia" w:hAnsi="Times New Roman"/>
          <w:lang w:eastAsia="zh-CN"/>
        </w:rPr>
        <w:tab/>
        <w:t xml:space="preserve">the UE determines the PRB index of the PUCCH transmission in the first hop as </w:t>
      </w:r>
      <m:oMath>
        <m:sSubSup>
          <m:sSubSupPr>
            <m:ctrlPr>
              <w:rPr>
                <w:rFonts w:ascii="Cambria Math" w:eastAsiaTheme="minorEastAsia" w:hAnsi="Cambria Math"/>
                <w:lang w:eastAsia="zh-CN"/>
              </w:rPr>
            </m:ctrlPr>
          </m:sSubSupPr>
          <m:e>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m:rPr>
                    <m:nor/>
                  </m:rPr>
                  <w:rPr>
                    <w:rFonts w:ascii="Times New Roman" w:eastAsiaTheme="minorEastAsia" w:hAnsi="Times New Roman"/>
                    <w:lang w:eastAsia="zh-CN"/>
                  </w:rPr>
                  <m:t>BWP</m:t>
                </m:r>
              </m:sub>
              <m:sup>
                <m:r>
                  <m:rPr>
                    <m:nor/>
                  </m:rPr>
                  <w:rPr>
                    <w:rFonts w:ascii="Times New Roman" w:eastAsiaTheme="minorEastAsia" w:hAnsi="Times New Roman"/>
                    <w:lang w:eastAsia="zh-CN"/>
                  </w:rPr>
                  <m:t>size</m:t>
                </m:r>
              </m:sup>
            </m:sSubSup>
            <m:r>
              <m:rPr>
                <m:sty m:val="p"/>
              </m:rPr>
              <w:rPr>
                <w:rFonts w:ascii="Cambria Math" w:eastAsiaTheme="minorEastAsia" w:hAnsi="Cambria Math"/>
                <w:lang w:eastAsia="zh-CN"/>
              </w:rPr>
              <m:t>-1-(</m:t>
            </m:r>
            <m:r>
              <w:rPr>
                <w:rFonts w:ascii="Cambria Math" w:eastAsiaTheme="minorEastAsia" w:hAnsi="Cambria Math"/>
                <w:lang w:eastAsia="zh-CN"/>
              </w:rPr>
              <m:t>RB</m:t>
            </m:r>
          </m:e>
          <m:sub>
            <m:r>
              <m:rPr>
                <m:nor/>
              </m:rPr>
              <w:rPr>
                <w:rFonts w:ascii="Times New Roman" w:eastAsiaTheme="minorEastAsia" w:hAnsi="Times New Roman"/>
                <w:lang w:eastAsia="zh-CN"/>
              </w:rPr>
              <m:t>BWP</m:t>
            </m:r>
          </m:sub>
          <m:sup>
            <m:r>
              <m:rPr>
                <m:nor/>
              </m:rPr>
              <w:rPr>
                <w:rFonts w:ascii="Times New Roman" w:eastAsiaTheme="minorEastAsia" w:hAnsi="Times New Roman"/>
                <w:lang w:eastAsia="zh-CN"/>
              </w:rPr>
              <m:t>offset</m:t>
            </m:r>
          </m:sup>
        </m:sSub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type m:val="lin"/>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r</m:t>
                    </m:r>
                  </m:e>
                  <m:sub>
                    <m:r>
                      <m:rPr>
                        <m:nor/>
                      </m:rPr>
                      <w:rPr>
                        <w:rFonts w:ascii="Times New Roman" w:eastAsiaTheme="minorEastAsia" w:hAnsi="Times New Roman"/>
                        <w:lang w:eastAsia="zh-CN"/>
                      </w:rPr>
                      <m:t>PUCCH</m:t>
                    </m:r>
                  </m:sub>
                </m:sSub>
              </m:num>
              <m:den>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CS</m:t>
                    </m:r>
                  </m:sub>
                </m:sSub>
              </m:den>
            </m:f>
          </m:e>
        </m:d>
        <m:r>
          <m:rPr>
            <m:sty m:val="p"/>
          </m:rPr>
          <w:rPr>
            <w:rFonts w:ascii="Cambria Math" w:eastAsiaTheme="minorEastAsia" w:hAnsi="Cambria Math"/>
            <w:lang w:eastAsia="zh-CN"/>
          </w:rPr>
          <m:t>)*4</m:t>
        </m:r>
      </m:oMath>
      <w:r w:rsidRPr="008B1716">
        <w:rPr>
          <w:rFonts w:ascii="Times New Roman" w:eastAsiaTheme="minorEastAsia" w:hAnsi="Times New Roman"/>
          <w:lang w:eastAsia="zh-CN"/>
        </w:rPr>
        <w:t xml:space="preserve"> and the PRB index of the PUCCH transmission in the second hop as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m:t>
            </m:r>
            <m:r>
              <w:rPr>
                <w:rFonts w:ascii="Cambria Math" w:eastAsiaTheme="minorEastAsia" w:hAnsi="Cambria Math"/>
                <w:lang w:eastAsia="zh-CN"/>
              </w:rPr>
              <m:t>RB</m:t>
            </m:r>
          </m:e>
          <m:sub>
            <m:r>
              <m:rPr>
                <m:nor/>
              </m:rPr>
              <w:rPr>
                <w:rFonts w:ascii="Times New Roman" w:eastAsiaTheme="minorEastAsia" w:hAnsi="Times New Roman"/>
                <w:lang w:eastAsia="zh-CN"/>
              </w:rPr>
              <m:t>BWP</m:t>
            </m:r>
          </m:sub>
          <m:sup>
            <m:r>
              <m:rPr>
                <m:nor/>
              </m:rPr>
              <w:rPr>
                <w:rFonts w:ascii="Times New Roman" w:eastAsiaTheme="minorEastAsia" w:hAnsi="Times New Roman"/>
                <w:lang w:eastAsia="zh-CN"/>
              </w:rPr>
              <m:t>offset</m:t>
            </m:r>
          </m:sup>
        </m:sSub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type m:val="lin"/>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r</m:t>
                    </m:r>
                  </m:e>
                  <m:sub>
                    <m:r>
                      <m:rPr>
                        <m:nor/>
                      </m:rPr>
                      <w:rPr>
                        <w:rFonts w:ascii="Times New Roman" w:eastAsiaTheme="minorEastAsia" w:hAnsi="Times New Roman"/>
                        <w:lang w:eastAsia="zh-CN"/>
                      </w:rPr>
                      <m:t>PUCCH</m:t>
                    </m:r>
                  </m:sub>
                </m:sSub>
              </m:num>
              <m:den>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CS</m:t>
                    </m:r>
                  </m:sub>
                </m:sSub>
              </m:den>
            </m:f>
          </m:e>
        </m:d>
        <m:r>
          <m:rPr>
            <m:sty m:val="p"/>
          </m:rPr>
          <w:rPr>
            <w:rFonts w:ascii="Cambria Math" w:eastAsiaTheme="minorEastAsia" w:hAnsi="Cambria Math"/>
            <w:lang w:eastAsia="zh-CN"/>
          </w:rPr>
          <m:t>)*4</m:t>
        </m:r>
      </m:oMath>
      <w:r>
        <w:rPr>
          <w:rFonts w:ascii="Times New Roman" w:eastAsiaTheme="minorEastAsia" w:hAnsi="Times New Roman" w:hint="eastAsia"/>
          <w:lang w:eastAsia="zh-CN"/>
        </w:rPr>
        <w:t>.</w:t>
      </w:r>
    </w:p>
    <w:p w14:paraId="2DFFAB15" w14:textId="77777777" w:rsidR="001F230F" w:rsidRDefault="001F230F" w:rsidP="001F230F">
      <w:pPr>
        <w:pStyle w:val="a7"/>
        <w:jc w:val="both"/>
        <w:rPr>
          <w:rFonts w:ascii="Times New Roman" w:eastAsiaTheme="minorEastAsia" w:hAnsi="Times New Roman"/>
          <w:lang w:eastAsia="zh-CN"/>
        </w:rPr>
      </w:pPr>
      <w:r>
        <w:rPr>
          <w:rFonts w:ascii="Times New Roman" w:eastAsiaTheme="minorEastAsia" w:hAnsi="Times New Roman"/>
          <w:lang w:eastAsia="zh-CN"/>
        </w:rPr>
        <w:t>Moreover, for sub-PRB interlace RE mapping when SCS is 120kHz, the RE pattern candidates should be indicated by SIB1. Then the specific sub-PRB mapping pattern is dynamically indicated to UE by DCI format.</w:t>
      </w:r>
    </w:p>
    <w:p w14:paraId="44530E95" w14:textId="2B371EB2" w:rsidR="001F230F" w:rsidRDefault="001F230F" w:rsidP="001F230F">
      <w:pPr>
        <w:pStyle w:val="a7"/>
        <w:jc w:val="both"/>
        <w:rPr>
          <w:rFonts w:ascii="Times New Roman" w:hAnsi="Times New Roman"/>
          <w:b/>
        </w:rPr>
      </w:pPr>
      <w:bookmarkStart w:id="47" w:name="_Ref71659724"/>
      <w:r w:rsidRPr="0026326C">
        <w:rPr>
          <w:rFonts w:ascii="Times New Roman" w:hAnsi="Times New Roman"/>
          <w:b/>
        </w:rPr>
        <w:t xml:space="preserve">Proposal </w:t>
      </w:r>
      <w:r w:rsidRPr="0026326C">
        <w:rPr>
          <w:rFonts w:ascii="Times New Roman" w:hAnsi="Times New Roman"/>
          <w:b/>
        </w:rPr>
        <w:fldChar w:fldCharType="begin"/>
      </w:r>
      <w:r w:rsidRPr="0026326C">
        <w:rPr>
          <w:rFonts w:ascii="Times New Roman" w:hAnsi="Times New Roman"/>
          <w:b/>
        </w:rPr>
        <w:instrText xml:space="preserve"> SEQ Proposal \* ARABIC </w:instrText>
      </w:r>
      <w:r w:rsidRPr="0026326C">
        <w:rPr>
          <w:rFonts w:ascii="Times New Roman" w:hAnsi="Times New Roman"/>
          <w:b/>
        </w:rPr>
        <w:fldChar w:fldCharType="separate"/>
      </w:r>
      <w:r w:rsidR="00A3743C">
        <w:rPr>
          <w:rFonts w:ascii="Times New Roman" w:hAnsi="Times New Roman"/>
          <w:b/>
          <w:noProof/>
        </w:rPr>
        <w:t>6</w:t>
      </w:r>
      <w:r w:rsidRPr="0026326C">
        <w:rPr>
          <w:rFonts w:ascii="Times New Roman" w:hAnsi="Times New Roman"/>
          <w:b/>
        </w:rPr>
        <w:fldChar w:fldCharType="end"/>
      </w:r>
      <w:r w:rsidRPr="0026326C">
        <w:rPr>
          <w:rFonts w:ascii="Times New Roman" w:hAnsi="Times New Roman"/>
          <w:b/>
        </w:rPr>
        <w:t xml:space="preserve">: </w:t>
      </w:r>
      <w:r w:rsidRPr="00686279">
        <w:rPr>
          <w:rFonts w:ascii="Times New Roman" w:eastAsiaTheme="minorEastAsia" w:hAnsi="Times New Roman"/>
          <w:b/>
          <w:lang w:eastAsia="zh-CN"/>
        </w:rPr>
        <w:t xml:space="preserve">The indication of </w:t>
      </w:r>
      <w:r w:rsidRPr="00686279">
        <w:rPr>
          <w:rFonts w:ascii="Times New Roman" w:hAnsi="Times New Roman"/>
          <w:b/>
          <w:color w:val="000000"/>
        </w:rPr>
        <w:t>N</w:t>
      </w:r>
      <w:r w:rsidRPr="00686279">
        <w:rPr>
          <w:rFonts w:ascii="Times New Roman" w:hAnsi="Times New Roman"/>
          <w:b/>
          <w:color w:val="000000"/>
          <w:vertAlign w:val="subscript"/>
        </w:rPr>
        <w:t xml:space="preserve">RB </w:t>
      </w:r>
      <w:r w:rsidRPr="00686279">
        <w:rPr>
          <w:rFonts w:ascii="Times New Roman" w:eastAsiaTheme="minorEastAsia" w:hAnsi="Times New Roman"/>
          <w:b/>
          <w:lang w:eastAsia="zh-CN"/>
        </w:rPr>
        <w:t xml:space="preserve">for common PUCCH format 0/1 can be configured in the predefined table of </w:t>
      </w:r>
      <w:r w:rsidRPr="00686279">
        <w:rPr>
          <w:rFonts w:ascii="Times New Roman" w:hAnsi="Times New Roman"/>
          <w:b/>
        </w:rPr>
        <w:t>PUCCH resource sets before dedicated PUCCH resource configuration or configured by SIB1.</w:t>
      </w:r>
      <w:bookmarkEnd w:id="47"/>
    </w:p>
    <w:p w14:paraId="41634EAF" w14:textId="5BCECA15" w:rsidR="001F230F" w:rsidRDefault="001F230F" w:rsidP="001F230F">
      <w:pPr>
        <w:pStyle w:val="a7"/>
        <w:jc w:val="both"/>
        <w:rPr>
          <w:rFonts w:ascii="Times New Roman" w:hAnsi="Times New Roman"/>
          <w:b/>
        </w:rPr>
      </w:pPr>
      <w:bookmarkStart w:id="48" w:name="_Ref71659725"/>
      <w:r w:rsidRPr="00686279">
        <w:rPr>
          <w:rFonts w:ascii="Times New Roman" w:hAnsi="Times New Roman"/>
          <w:b/>
        </w:rPr>
        <w:t xml:space="preserve">Proposal </w:t>
      </w:r>
      <w:r w:rsidRPr="00686279">
        <w:rPr>
          <w:rFonts w:ascii="Times New Roman" w:hAnsi="Times New Roman"/>
          <w:b/>
        </w:rPr>
        <w:fldChar w:fldCharType="begin"/>
      </w:r>
      <w:r w:rsidRPr="00686279">
        <w:rPr>
          <w:rFonts w:ascii="Times New Roman" w:hAnsi="Times New Roman"/>
          <w:b/>
        </w:rPr>
        <w:instrText xml:space="preserve"> SEQ Proposal \* ARABIC </w:instrText>
      </w:r>
      <w:r w:rsidRPr="00686279">
        <w:rPr>
          <w:rFonts w:ascii="Times New Roman" w:hAnsi="Times New Roman"/>
          <w:b/>
        </w:rPr>
        <w:fldChar w:fldCharType="separate"/>
      </w:r>
      <w:r w:rsidR="00A3743C">
        <w:rPr>
          <w:rFonts w:ascii="Times New Roman" w:hAnsi="Times New Roman"/>
          <w:b/>
          <w:noProof/>
        </w:rPr>
        <w:t>7</w:t>
      </w:r>
      <w:r w:rsidRPr="00686279">
        <w:rPr>
          <w:rFonts w:ascii="Times New Roman" w:hAnsi="Times New Roman"/>
          <w:b/>
        </w:rPr>
        <w:fldChar w:fldCharType="end"/>
      </w:r>
      <w:r w:rsidRPr="00686279">
        <w:rPr>
          <w:rFonts w:ascii="Times New Roman" w:hAnsi="Times New Roman"/>
          <w:b/>
        </w:rPr>
        <w:t>: The PUCCH frequency resource and the first PRB index are dependent on the</w:t>
      </w:r>
      <w:r w:rsidRPr="008B1716">
        <w:rPr>
          <w:rFonts w:ascii="Times New Roman" w:hAnsi="Times New Roman"/>
          <w:b/>
        </w:rPr>
        <w:t xml:space="preserve"> </w:t>
      </w:r>
      <w:r w:rsidRPr="00686279">
        <w:rPr>
          <w:rFonts w:ascii="Times New Roman" w:hAnsi="Times New Roman"/>
          <w:b/>
          <w:color w:val="000000"/>
        </w:rPr>
        <w:t>N</w:t>
      </w:r>
      <w:r w:rsidRPr="00686279">
        <w:rPr>
          <w:rFonts w:ascii="Times New Roman" w:hAnsi="Times New Roman"/>
          <w:b/>
          <w:color w:val="000000"/>
          <w:vertAlign w:val="subscript"/>
        </w:rPr>
        <w:t>RB</w:t>
      </w:r>
      <w:r w:rsidRPr="00686279">
        <w:rPr>
          <w:rFonts w:ascii="Times New Roman" w:hAnsi="Times New Roman"/>
          <w:b/>
        </w:rPr>
        <w:t>.</w:t>
      </w:r>
      <w:bookmarkEnd w:id="48"/>
    </w:p>
    <w:p w14:paraId="19CE6046" w14:textId="262CCDE5" w:rsidR="001F230F" w:rsidRPr="00686279" w:rsidRDefault="001F230F" w:rsidP="001F230F">
      <w:pPr>
        <w:pStyle w:val="a7"/>
        <w:jc w:val="both"/>
        <w:rPr>
          <w:rFonts w:ascii="Times New Roman" w:eastAsiaTheme="minorEastAsia" w:hAnsi="Times New Roman"/>
          <w:b/>
          <w:lang w:eastAsia="zh-CN"/>
        </w:rPr>
      </w:pPr>
      <w:bookmarkStart w:id="49" w:name="_Ref71659727"/>
      <w:r w:rsidRPr="00686279">
        <w:rPr>
          <w:rFonts w:ascii="Times New Roman" w:eastAsiaTheme="minorEastAsia" w:hAnsi="Times New Roman"/>
          <w:b/>
          <w:lang w:eastAsia="zh-CN"/>
        </w:rPr>
        <w:t xml:space="preserve">Proposal </w:t>
      </w:r>
      <w:r w:rsidRPr="00686279">
        <w:rPr>
          <w:rFonts w:ascii="Times New Roman" w:eastAsiaTheme="minorEastAsia" w:hAnsi="Times New Roman"/>
          <w:b/>
          <w:lang w:eastAsia="zh-CN"/>
        </w:rPr>
        <w:fldChar w:fldCharType="begin"/>
      </w:r>
      <w:r w:rsidRPr="00686279">
        <w:rPr>
          <w:rFonts w:ascii="Times New Roman" w:eastAsiaTheme="minorEastAsia" w:hAnsi="Times New Roman"/>
          <w:b/>
          <w:lang w:eastAsia="zh-CN"/>
        </w:rPr>
        <w:instrText xml:space="preserve"> SEQ Proposal \* ARABIC </w:instrText>
      </w:r>
      <w:r w:rsidRPr="00686279">
        <w:rPr>
          <w:rFonts w:ascii="Times New Roman" w:eastAsiaTheme="minorEastAsia" w:hAnsi="Times New Roman"/>
          <w:b/>
          <w:lang w:eastAsia="zh-CN"/>
        </w:rPr>
        <w:fldChar w:fldCharType="separate"/>
      </w:r>
      <w:r w:rsidR="00A3743C">
        <w:rPr>
          <w:rFonts w:ascii="Times New Roman" w:eastAsiaTheme="minorEastAsia" w:hAnsi="Times New Roman"/>
          <w:b/>
          <w:noProof/>
          <w:lang w:eastAsia="zh-CN"/>
        </w:rPr>
        <w:t>8</w:t>
      </w:r>
      <w:r w:rsidRPr="00686279">
        <w:rPr>
          <w:rFonts w:ascii="Times New Roman" w:eastAsiaTheme="minorEastAsia" w:hAnsi="Times New Roman"/>
          <w:b/>
          <w:lang w:eastAsia="zh-CN"/>
        </w:rPr>
        <w:fldChar w:fldCharType="end"/>
      </w:r>
      <w:r w:rsidRPr="00686279">
        <w:rPr>
          <w:rFonts w:ascii="Times New Roman" w:eastAsiaTheme="minorEastAsia" w:hAnsi="Times New Roman"/>
          <w:b/>
          <w:lang w:eastAsia="zh-CN"/>
        </w:rPr>
        <w:t xml:space="preserve">: </w:t>
      </w:r>
      <w:r>
        <w:rPr>
          <w:rFonts w:ascii="Times New Roman" w:eastAsiaTheme="minorEastAsia" w:hAnsi="Times New Roman"/>
          <w:b/>
          <w:lang w:eastAsia="zh-CN"/>
        </w:rPr>
        <w:t>T</w:t>
      </w:r>
      <w:r w:rsidRPr="00686279">
        <w:rPr>
          <w:rFonts w:ascii="Times New Roman" w:eastAsiaTheme="minorEastAsia" w:hAnsi="Times New Roman"/>
          <w:b/>
          <w:lang w:eastAsia="zh-CN"/>
        </w:rPr>
        <w:t xml:space="preserve">he sub-PRB interlace RE </w:t>
      </w:r>
      <w:r>
        <w:rPr>
          <w:rFonts w:ascii="Times New Roman" w:eastAsiaTheme="minorEastAsia" w:hAnsi="Times New Roman"/>
          <w:b/>
          <w:lang w:eastAsia="zh-CN"/>
        </w:rPr>
        <w:t xml:space="preserve">mapping pattern </w:t>
      </w:r>
      <w:r w:rsidRPr="00686279">
        <w:rPr>
          <w:rFonts w:ascii="Times New Roman" w:eastAsiaTheme="minorEastAsia" w:hAnsi="Times New Roman"/>
          <w:b/>
          <w:lang w:eastAsia="zh-CN"/>
        </w:rPr>
        <w:t xml:space="preserve">candidates should be </w:t>
      </w:r>
      <w:r>
        <w:rPr>
          <w:rFonts w:ascii="Times New Roman" w:eastAsiaTheme="minorEastAsia" w:hAnsi="Times New Roman"/>
          <w:b/>
          <w:lang w:eastAsia="zh-CN"/>
        </w:rPr>
        <w:t>configured</w:t>
      </w:r>
      <w:r w:rsidRPr="00686279">
        <w:rPr>
          <w:rFonts w:ascii="Times New Roman" w:eastAsiaTheme="minorEastAsia" w:hAnsi="Times New Roman"/>
          <w:b/>
          <w:lang w:eastAsia="zh-CN"/>
        </w:rPr>
        <w:t xml:space="preserve"> by SIB1</w:t>
      </w:r>
      <w:r>
        <w:rPr>
          <w:rFonts w:ascii="Times New Roman" w:eastAsiaTheme="minorEastAsia" w:hAnsi="Times New Roman"/>
          <w:b/>
          <w:lang w:eastAsia="zh-CN"/>
        </w:rPr>
        <w:t xml:space="preserve"> </w:t>
      </w:r>
      <w:r w:rsidRPr="00686279">
        <w:rPr>
          <w:rFonts w:ascii="Times New Roman" w:eastAsiaTheme="minorEastAsia" w:hAnsi="Times New Roman"/>
          <w:b/>
          <w:lang w:eastAsia="zh-CN"/>
        </w:rPr>
        <w:t>and then dynamically indicated to UE by DCI format</w:t>
      </w:r>
      <w:r>
        <w:rPr>
          <w:rFonts w:ascii="Times New Roman" w:eastAsiaTheme="minorEastAsia" w:hAnsi="Times New Roman"/>
          <w:b/>
          <w:lang w:eastAsia="zh-CN"/>
        </w:rPr>
        <w:t>.</w:t>
      </w:r>
      <w:bookmarkEnd w:id="49"/>
    </w:p>
    <w:p w14:paraId="1D5028F6" w14:textId="215BD73B" w:rsidR="001F230F" w:rsidRDefault="001F230F" w:rsidP="001F230F">
      <w:pPr>
        <w:pStyle w:val="a7"/>
      </w:pPr>
      <w:r w:rsidRPr="00686279">
        <w:rPr>
          <w:rFonts w:ascii="Times New Roman" w:hAnsi="Times New Roman"/>
          <w:b/>
          <w:i/>
          <w:color w:val="000000"/>
          <w:u w:val="single"/>
        </w:rPr>
        <w:t xml:space="preserve">Indication of </w:t>
      </w:r>
      <w:r w:rsidRPr="00A71F10">
        <w:rPr>
          <w:rFonts w:ascii="Times New Roman" w:hAnsi="Times New Roman"/>
          <w:b/>
          <w:i/>
          <w:color w:val="000000"/>
          <w:u w:val="single"/>
        </w:rPr>
        <w:t>N</w:t>
      </w:r>
      <w:r w:rsidRPr="00A71F10">
        <w:rPr>
          <w:rFonts w:ascii="Times New Roman" w:hAnsi="Times New Roman"/>
          <w:b/>
          <w:i/>
          <w:color w:val="000000"/>
          <w:u w:val="single"/>
          <w:vertAlign w:val="subscript"/>
        </w:rPr>
        <w:t>RB</w:t>
      </w:r>
      <w:r w:rsidRPr="00686279">
        <w:rPr>
          <w:rFonts w:ascii="Times New Roman" w:hAnsi="Times New Roman"/>
          <w:b/>
          <w:i/>
          <w:color w:val="000000"/>
          <w:u w:val="single"/>
        </w:rPr>
        <w:t xml:space="preserve"> by dedicated </w:t>
      </w:r>
      <w:r w:rsidR="00A3743C" w:rsidRPr="00686279">
        <w:rPr>
          <w:rFonts w:ascii="Times New Roman" w:hAnsi="Times New Roman"/>
          <w:b/>
          <w:i/>
          <w:color w:val="000000"/>
          <w:u w:val="single"/>
        </w:rPr>
        <w:t>signalling</w:t>
      </w:r>
      <w:r w:rsidRPr="00686279">
        <w:rPr>
          <w:rFonts w:ascii="Times New Roman" w:hAnsi="Times New Roman"/>
          <w:b/>
          <w:i/>
          <w:color w:val="000000"/>
          <w:u w:val="single"/>
        </w:rPr>
        <w:t xml:space="preserve"> (PF0/1/4)</w:t>
      </w:r>
    </w:p>
    <w:p w14:paraId="27401C71" w14:textId="77777777" w:rsidR="001F230F" w:rsidRDefault="001F230F" w:rsidP="001F230F">
      <w:pPr>
        <w:pStyle w:val="a7"/>
        <w:jc w:val="both"/>
        <w:rPr>
          <w:rFonts w:ascii="Times New Roman" w:eastAsiaTheme="minorEastAsia" w:hAnsi="Times New Roman"/>
          <w:lang w:eastAsia="zh-CN"/>
        </w:rPr>
      </w:pPr>
      <w:r w:rsidRPr="002F54B4">
        <w:rPr>
          <w:rFonts w:ascii="Times New Roman" w:eastAsiaTheme="minorEastAsia" w:hAnsi="Times New Roman"/>
          <w:lang w:eastAsia="zh-CN"/>
        </w:rPr>
        <w:t xml:space="preserve">For dedicated PUCCH resource, the frequency resource is RRC configured in Rel.15&amp;Rel.16, so the </w:t>
      </w:r>
      <w:r w:rsidRPr="008C7B88">
        <w:rPr>
          <w:rFonts w:ascii="Times New Roman" w:hAnsi="Times New Roman"/>
          <w:color w:val="000000"/>
        </w:rPr>
        <w:t>N</w:t>
      </w:r>
      <w:r w:rsidRPr="008C7B88">
        <w:rPr>
          <w:rFonts w:ascii="Times New Roman" w:hAnsi="Times New Roman"/>
          <w:color w:val="000000"/>
          <w:vertAlign w:val="subscript"/>
        </w:rPr>
        <w:t>RB</w:t>
      </w:r>
      <w:r w:rsidRPr="008B1716" w:rsidDel="008B1716">
        <w:rPr>
          <w:rFonts w:ascii="Times New Roman" w:eastAsiaTheme="minorEastAsia" w:hAnsi="Times New Roman"/>
          <w:lang w:eastAsia="zh-CN"/>
        </w:rPr>
        <w:t xml:space="preserve"> </w:t>
      </w:r>
      <w:r w:rsidRPr="002F54B4">
        <w:rPr>
          <w:rFonts w:ascii="Times New Roman" w:eastAsiaTheme="minorEastAsia" w:hAnsi="Times New Roman"/>
          <w:lang w:eastAsia="zh-CN"/>
        </w:rPr>
        <w:t xml:space="preserve">should be indicated by UE-specific RRC configuration. Similarity, the sub-PRB interlace RE mapping pattern </w:t>
      </w:r>
      <w:r>
        <w:rPr>
          <w:rFonts w:ascii="Times New Roman" w:eastAsiaTheme="minorEastAsia" w:hAnsi="Times New Roman"/>
          <w:lang w:eastAsia="zh-CN"/>
        </w:rPr>
        <w:t>can be</w:t>
      </w:r>
      <w:r w:rsidRPr="002F54B4">
        <w:rPr>
          <w:rFonts w:ascii="Times New Roman" w:eastAsiaTheme="minorEastAsia" w:hAnsi="Times New Roman"/>
          <w:lang w:eastAsia="zh-CN"/>
        </w:rPr>
        <w:t xml:space="preserve"> also indicated by UE-specific RRC configuration.</w:t>
      </w:r>
      <w:r>
        <w:rPr>
          <w:rFonts w:ascii="Times New Roman" w:eastAsiaTheme="minorEastAsia" w:hAnsi="Times New Roman"/>
          <w:lang w:eastAsia="zh-CN"/>
        </w:rPr>
        <w:t xml:space="preserve"> For example, the following IE is listed: </w:t>
      </w:r>
    </w:p>
    <w:p w14:paraId="618FE1EE" w14:textId="77777777" w:rsidR="001F230F" w:rsidRPr="002E3FC4" w:rsidRDefault="001F230F" w:rsidP="001F2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80"/>
        <w:textAlignment w:val="baseline"/>
        <w:rPr>
          <w:rFonts w:ascii="Courier New" w:hAnsi="Courier New"/>
          <w:noProof/>
          <w:sz w:val="16"/>
          <w:szCs w:val="20"/>
          <w:lang w:val="en-GB" w:eastAsia="en-GB"/>
        </w:rPr>
      </w:pPr>
      <w:r w:rsidRPr="002E3FC4">
        <w:rPr>
          <w:rFonts w:ascii="Courier New" w:hAnsi="Courier New"/>
          <w:noProof/>
          <w:sz w:val="16"/>
          <w:szCs w:val="20"/>
          <w:lang w:val="en-GB" w:eastAsia="en-GB"/>
        </w:rPr>
        <w:t>PUCCH-Resource ::=                      SEQUENCE {</w:t>
      </w:r>
    </w:p>
    <w:p w14:paraId="67DB6138" w14:textId="77777777" w:rsidR="001F230F" w:rsidRPr="002E3FC4" w:rsidRDefault="001F230F" w:rsidP="001F2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80"/>
        <w:textAlignment w:val="baseline"/>
        <w:rPr>
          <w:rFonts w:ascii="Courier New" w:hAnsi="Courier New"/>
          <w:noProof/>
          <w:sz w:val="16"/>
          <w:szCs w:val="20"/>
          <w:lang w:val="en-GB" w:eastAsia="en-GB"/>
        </w:rPr>
      </w:pPr>
      <w:r w:rsidRPr="002E3FC4">
        <w:rPr>
          <w:rFonts w:ascii="Courier New" w:hAnsi="Courier New"/>
          <w:noProof/>
          <w:sz w:val="16"/>
          <w:szCs w:val="20"/>
          <w:lang w:val="en-GB" w:eastAsia="en-GB"/>
        </w:rPr>
        <w:t xml:space="preserve">    pucch-ResourceId                        PUCCH-ResourceId,</w:t>
      </w:r>
    </w:p>
    <w:p w14:paraId="662D818D" w14:textId="77777777" w:rsidR="001F230F" w:rsidRPr="002E3FC4" w:rsidRDefault="001F230F" w:rsidP="001F2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80"/>
        <w:textAlignment w:val="baseline"/>
        <w:rPr>
          <w:rFonts w:ascii="Courier New" w:hAnsi="Courier New"/>
          <w:noProof/>
          <w:sz w:val="16"/>
          <w:szCs w:val="20"/>
          <w:lang w:val="en-GB" w:eastAsia="en-GB"/>
        </w:rPr>
      </w:pPr>
      <w:r w:rsidRPr="002E3FC4">
        <w:rPr>
          <w:rFonts w:ascii="Courier New" w:hAnsi="Courier New"/>
          <w:noProof/>
          <w:sz w:val="16"/>
          <w:szCs w:val="20"/>
          <w:lang w:val="en-GB" w:eastAsia="en-GB"/>
        </w:rPr>
        <w:t xml:space="preserve">    startingPRB                             PRB-Id,</w:t>
      </w:r>
    </w:p>
    <w:p w14:paraId="7ACFE0C0" w14:textId="77777777" w:rsidR="001F230F" w:rsidRPr="002F54B4" w:rsidRDefault="001F230F" w:rsidP="001F2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80"/>
        <w:textAlignment w:val="baseline"/>
        <w:rPr>
          <w:rFonts w:ascii="Courier New" w:hAnsi="Courier New"/>
          <w:noProof/>
          <w:sz w:val="16"/>
          <w:szCs w:val="20"/>
          <w:highlight w:val="yellow"/>
          <w:lang w:val="en-GB" w:eastAsia="en-GB"/>
        </w:rPr>
      </w:pPr>
      <w:r w:rsidRPr="002E3FC4">
        <w:rPr>
          <w:rFonts w:ascii="Courier New" w:hAnsi="Courier New" w:hint="eastAsia"/>
          <w:noProof/>
          <w:sz w:val="16"/>
          <w:szCs w:val="20"/>
          <w:lang w:val="en-GB" w:eastAsia="en-GB"/>
        </w:rPr>
        <w:t xml:space="preserve"> </w:t>
      </w:r>
      <w:r w:rsidRPr="002E3FC4">
        <w:rPr>
          <w:rFonts w:ascii="Courier New" w:hAnsi="Courier New"/>
          <w:noProof/>
          <w:sz w:val="16"/>
          <w:szCs w:val="20"/>
          <w:lang w:val="en-GB" w:eastAsia="en-GB"/>
        </w:rPr>
        <w:t xml:space="preserve">   </w:t>
      </w:r>
      <w:r>
        <w:rPr>
          <w:rFonts w:ascii="Courier New" w:hAnsi="Courier New"/>
          <w:noProof/>
          <w:sz w:val="16"/>
          <w:szCs w:val="20"/>
          <w:lang w:val="en-GB" w:eastAsia="en-GB"/>
        </w:rPr>
        <w:t xml:space="preserve"> </w:t>
      </w:r>
      <w:r w:rsidRPr="002F54B4">
        <w:rPr>
          <w:rFonts w:ascii="Courier New" w:hAnsi="Courier New" w:hint="eastAsia"/>
          <w:noProof/>
          <w:sz w:val="16"/>
          <w:szCs w:val="20"/>
          <w:highlight w:val="yellow"/>
          <w:lang w:val="en-GB" w:eastAsia="en-GB"/>
        </w:rPr>
        <w:t>comboffset</w:t>
      </w:r>
      <w:r w:rsidRPr="002F54B4">
        <w:rPr>
          <w:rFonts w:ascii="Courier New" w:hAnsi="Courier New"/>
          <w:noProof/>
          <w:sz w:val="16"/>
          <w:szCs w:val="20"/>
          <w:highlight w:val="yellow"/>
          <w:lang w:val="en-GB" w:eastAsia="en-GB"/>
        </w:rPr>
        <w:t xml:space="preserve">                                    {2}</w:t>
      </w:r>
    </w:p>
    <w:p w14:paraId="13EE207C" w14:textId="77777777" w:rsidR="001F230F" w:rsidRPr="002F54B4" w:rsidRDefault="001F230F" w:rsidP="001F2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600" w:firstLine="960"/>
        <w:textAlignment w:val="baseline"/>
        <w:rPr>
          <w:rFonts w:ascii="Courier New" w:hAnsi="Courier New"/>
          <w:noProof/>
          <w:sz w:val="16"/>
          <w:szCs w:val="20"/>
          <w:highlight w:val="yellow"/>
          <w:lang w:val="en-GB" w:eastAsia="en-GB"/>
        </w:rPr>
      </w:pPr>
      <w:r w:rsidRPr="002F54B4">
        <w:rPr>
          <w:rFonts w:ascii="Courier New" w:eastAsiaTheme="minorEastAsia" w:hAnsi="Courier New" w:hint="eastAsia"/>
          <w:noProof/>
          <w:sz w:val="16"/>
          <w:szCs w:val="20"/>
          <w:highlight w:val="yellow"/>
          <w:lang w:val="en-GB" w:eastAsia="zh-CN"/>
        </w:rPr>
        <w:t>comb</w:t>
      </w:r>
      <w:r w:rsidRPr="002F54B4">
        <w:rPr>
          <w:rFonts w:ascii="Courier New" w:eastAsiaTheme="minorEastAsia" w:hAnsi="Courier New"/>
          <w:noProof/>
          <w:sz w:val="16"/>
          <w:szCs w:val="20"/>
          <w:highlight w:val="yellow"/>
          <w:lang w:val="en-GB" w:eastAsia="zh-CN"/>
        </w:rPr>
        <w:t xml:space="preserve">                                          {4}</w:t>
      </w:r>
    </w:p>
    <w:p w14:paraId="3160FCE8" w14:textId="77777777" w:rsidR="001F230F" w:rsidRPr="002F54B4" w:rsidRDefault="001F230F" w:rsidP="001F2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600" w:firstLine="960"/>
        <w:textAlignment w:val="baseline"/>
        <w:rPr>
          <w:rFonts w:ascii="Courier New" w:eastAsiaTheme="minorEastAsia" w:hAnsi="Courier New"/>
          <w:noProof/>
          <w:sz w:val="16"/>
          <w:szCs w:val="20"/>
          <w:lang w:val="en-GB" w:eastAsia="zh-CN"/>
        </w:rPr>
      </w:pPr>
      <w:r w:rsidRPr="002F54B4">
        <w:rPr>
          <w:rFonts w:ascii="Courier New" w:eastAsiaTheme="minorEastAsia" w:hAnsi="Courier New"/>
          <w:noProof/>
          <w:sz w:val="16"/>
          <w:szCs w:val="20"/>
          <w:highlight w:val="yellow"/>
          <w:lang w:val="en-GB" w:eastAsia="zh-CN"/>
        </w:rPr>
        <w:t xml:space="preserve">PRBnumofmultiPRB                    </w:t>
      </w:r>
      <w:r>
        <w:rPr>
          <w:rFonts w:ascii="Courier New" w:eastAsiaTheme="minorEastAsia" w:hAnsi="Courier New"/>
          <w:noProof/>
          <w:sz w:val="16"/>
          <w:szCs w:val="20"/>
          <w:highlight w:val="yellow"/>
          <w:lang w:val="en-GB" w:eastAsia="zh-CN"/>
        </w:rPr>
        <w:t xml:space="preserve">          </w:t>
      </w:r>
      <w:r w:rsidRPr="002F54B4">
        <w:rPr>
          <w:rFonts w:ascii="Courier New" w:eastAsiaTheme="minorEastAsia" w:hAnsi="Courier New"/>
          <w:noProof/>
          <w:sz w:val="16"/>
          <w:szCs w:val="20"/>
          <w:highlight w:val="yellow"/>
          <w:lang w:val="en-GB" w:eastAsia="zh-CN"/>
        </w:rPr>
        <w:t>{2}</w:t>
      </w:r>
    </w:p>
    <w:p w14:paraId="70D30B2C" w14:textId="77777777" w:rsidR="001F230F" w:rsidRPr="002E3FC4" w:rsidRDefault="001F230F" w:rsidP="001F2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80"/>
        <w:textAlignment w:val="baseline"/>
        <w:rPr>
          <w:rFonts w:ascii="Courier New" w:hAnsi="Courier New"/>
          <w:noProof/>
          <w:sz w:val="16"/>
          <w:szCs w:val="20"/>
          <w:lang w:val="en-GB" w:eastAsia="en-GB"/>
        </w:rPr>
      </w:pPr>
      <w:r w:rsidRPr="002E3FC4">
        <w:rPr>
          <w:rFonts w:ascii="Courier New" w:hAnsi="Courier New"/>
          <w:noProof/>
          <w:sz w:val="16"/>
          <w:szCs w:val="20"/>
          <w:lang w:val="en-GB" w:eastAsia="en-GB"/>
        </w:rPr>
        <w:t xml:space="preserve">    intraSlotFrequencyHopping               ENUMERATED { enabled }                                                OPTIONAL, -- Need R</w:t>
      </w:r>
    </w:p>
    <w:p w14:paraId="6B608E58" w14:textId="77777777" w:rsidR="001F230F" w:rsidRPr="002E3FC4" w:rsidRDefault="001F230F" w:rsidP="001F2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80"/>
        <w:textAlignment w:val="baseline"/>
        <w:rPr>
          <w:rFonts w:ascii="Courier New" w:hAnsi="Courier New"/>
          <w:noProof/>
          <w:sz w:val="16"/>
          <w:szCs w:val="20"/>
          <w:lang w:val="en-GB" w:eastAsia="en-GB"/>
        </w:rPr>
      </w:pPr>
      <w:r w:rsidRPr="002E3FC4">
        <w:rPr>
          <w:rFonts w:ascii="Courier New" w:hAnsi="Courier New"/>
          <w:noProof/>
          <w:sz w:val="16"/>
          <w:szCs w:val="20"/>
          <w:lang w:val="en-GB" w:eastAsia="en-GB"/>
        </w:rPr>
        <w:t xml:space="preserve">    secondHopPRB                            PRB-Id                                                      </w:t>
      </w:r>
      <w:bookmarkStart w:id="50" w:name="_GoBack"/>
      <w:bookmarkEnd w:id="50"/>
      <w:r w:rsidRPr="002E3FC4">
        <w:rPr>
          <w:rFonts w:ascii="Courier New" w:hAnsi="Courier New"/>
          <w:noProof/>
          <w:sz w:val="16"/>
          <w:szCs w:val="20"/>
          <w:lang w:val="en-GB" w:eastAsia="en-GB"/>
        </w:rPr>
        <w:t xml:space="preserve">          OPTIONAL, -- Need R</w:t>
      </w:r>
    </w:p>
    <w:p w14:paraId="7241AD71" w14:textId="77777777" w:rsidR="001F230F" w:rsidRPr="002E3FC4" w:rsidRDefault="001F230F" w:rsidP="001F2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80"/>
        <w:textAlignment w:val="baseline"/>
        <w:rPr>
          <w:rFonts w:ascii="Courier New" w:hAnsi="Courier New"/>
          <w:noProof/>
          <w:sz w:val="16"/>
          <w:szCs w:val="20"/>
          <w:lang w:val="en-GB" w:eastAsia="en-GB"/>
        </w:rPr>
      </w:pPr>
      <w:r w:rsidRPr="002E3FC4">
        <w:rPr>
          <w:rFonts w:ascii="Courier New" w:hAnsi="Courier New"/>
          <w:noProof/>
          <w:sz w:val="16"/>
          <w:szCs w:val="20"/>
          <w:lang w:val="en-GB" w:eastAsia="en-GB"/>
        </w:rPr>
        <w:t xml:space="preserve">    format                                  CHOICE {</w:t>
      </w:r>
    </w:p>
    <w:p w14:paraId="5CA7C268" w14:textId="77777777" w:rsidR="001F230F" w:rsidRPr="002E3FC4" w:rsidRDefault="001F230F" w:rsidP="001F2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80"/>
        <w:textAlignment w:val="baseline"/>
        <w:rPr>
          <w:rFonts w:ascii="Courier New" w:hAnsi="Courier New"/>
          <w:noProof/>
          <w:sz w:val="16"/>
          <w:szCs w:val="20"/>
          <w:lang w:val="en-GB" w:eastAsia="en-GB"/>
        </w:rPr>
      </w:pPr>
      <w:r w:rsidRPr="002E3FC4">
        <w:rPr>
          <w:rFonts w:ascii="Courier New" w:hAnsi="Courier New"/>
          <w:noProof/>
          <w:sz w:val="16"/>
          <w:szCs w:val="20"/>
          <w:lang w:val="en-GB" w:eastAsia="en-GB"/>
        </w:rPr>
        <w:t xml:space="preserve">        format0                                 PUCCH-format0,</w:t>
      </w:r>
    </w:p>
    <w:p w14:paraId="2ADA0173" w14:textId="77777777" w:rsidR="001F230F" w:rsidRPr="002E3FC4" w:rsidRDefault="001F230F" w:rsidP="001F2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80"/>
        <w:textAlignment w:val="baseline"/>
        <w:rPr>
          <w:rFonts w:ascii="Courier New" w:hAnsi="Courier New"/>
          <w:noProof/>
          <w:sz w:val="16"/>
          <w:szCs w:val="20"/>
          <w:lang w:val="en-GB" w:eastAsia="en-GB"/>
        </w:rPr>
      </w:pPr>
      <w:r w:rsidRPr="002E3FC4">
        <w:rPr>
          <w:rFonts w:ascii="Courier New" w:hAnsi="Courier New"/>
          <w:noProof/>
          <w:sz w:val="16"/>
          <w:szCs w:val="20"/>
          <w:lang w:val="en-GB" w:eastAsia="en-GB"/>
        </w:rPr>
        <w:t xml:space="preserve">        format1                                 PUCCH-format1,</w:t>
      </w:r>
    </w:p>
    <w:p w14:paraId="08766150" w14:textId="77777777" w:rsidR="001F230F" w:rsidRPr="002E3FC4" w:rsidRDefault="001F230F" w:rsidP="001F2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80"/>
        <w:textAlignment w:val="baseline"/>
        <w:rPr>
          <w:rFonts w:ascii="Courier New" w:hAnsi="Courier New"/>
          <w:noProof/>
          <w:sz w:val="16"/>
          <w:szCs w:val="20"/>
          <w:lang w:val="en-GB" w:eastAsia="en-GB"/>
        </w:rPr>
      </w:pPr>
      <w:r w:rsidRPr="002E3FC4">
        <w:rPr>
          <w:rFonts w:ascii="Courier New" w:hAnsi="Courier New"/>
          <w:noProof/>
          <w:sz w:val="16"/>
          <w:szCs w:val="20"/>
          <w:lang w:val="en-GB" w:eastAsia="en-GB"/>
        </w:rPr>
        <w:t xml:space="preserve">        format2                                 PUCCH-format2,</w:t>
      </w:r>
    </w:p>
    <w:p w14:paraId="407FE6F2" w14:textId="77777777" w:rsidR="001F230F" w:rsidRPr="002E3FC4" w:rsidRDefault="001F230F" w:rsidP="001F2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80"/>
        <w:textAlignment w:val="baseline"/>
        <w:rPr>
          <w:rFonts w:ascii="Courier New" w:hAnsi="Courier New"/>
          <w:noProof/>
          <w:sz w:val="16"/>
          <w:szCs w:val="20"/>
          <w:lang w:val="en-GB" w:eastAsia="en-GB"/>
        </w:rPr>
      </w:pPr>
      <w:r w:rsidRPr="002E3FC4">
        <w:rPr>
          <w:rFonts w:ascii="Courier New" w:hAnsi="Courier New"/>
          <w:noProof/>
          <w:sz w:val="16"/>
          <w:szCs w:val="20"/>
          <w:lang w:val="en-GB" w:eastAsia="en-GB"/>
        </w:rPr>
        <w:t xml:space="preserve">        format3                                 PUCCH-format3,</w:t>
      </w:r>
    </w:p>
    <w:p w14:paraId="05CBA430" w14:textId="77777777" w:rsidR="001F230F" w:rsidRPr="002E3FC4" w:rsidRDefault="001F230F" w:rsidP="001F2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80"/>
        <w:textAlignment w:val="baseline"/>
        <w:rPr>
          <w:rFonts w:ascii="Courier New" w:hAnsi="Courier New"/>
          <w:noProof/>
          <w:sz w:val="16"/>
          <w:szCs w:val="20"/>
          <w:lang w:val="en-GB" w:eastAsia="en-GB"/>
        </w:rPr>
      </w:pPr>
      <w:r w:rsidRPr="002E3FC4">
        <w:rPr>
          <w:rFonts w:ascii="Courier New" w:hAnsi="Courier New"/>
          <w:noProof/>
          <w:sz w:val="16"/>
          <w:szCs w:val="20"/>
          <w:lang w:val="en-GB" w:eastAsia="en-GB"/>
        </w:rPr>
        <w:t xml:space="preserve">        format4                                 PUCCH-format4</w:t>
      </w:r>
    </w:p>
    <w:p w14:paraId="706689D8" w14:textId="77777777" w:rsidR="001F230F" w:rsidRPr="002E3FC4" w:rsidRDefault="001F230F" w:rsidP="001F2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80"/>
        <w:textAlignment w:val="baseline"/>
        <w:rPr>
          <w:rFonts w:ascii="Courier New" w:hAnsi="Courier New"/>
          <w:noProof/>
          <w:sz w:val="16"/>
          <w:szCs w:val="20"/>
          <w:lang w:val="en-GB" w:eastAsia="en-GB"/>
        </w:rPr>
      </w:pPr>
      <w:r w:rsidRPr="002E3FC4">
        <w:rPr>
          <w:rFonts w:ascii="Courier New" w:hAnsi="Courier New"/>
          <w:noProof/>
          <w:sz w:val="16"/>
          <w:szCs w:val="20"/>
          <w:lang w:val="en-GB" w:eastAsia="en-GB"/>
        </w:rPr>
        <w:t xml:space="preserve">    }</w:t>
      </w:r>
    </w:p>
    <w:p w14:paraId="28C31D74" w14:textId="77777777" w:rsidR="001F230F" w:rsidRPr="008B1716" w:rsidRDefault="001F230F" w:rsidP="001F2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80"/>
        <w:textAlignment w:val="baseline"/>
        <w:rPr>
          <w:rFonts w:ascii="Courier New" w:hAnsi="Courier New"/>
          <w:noProof/>
          <w:sz w:val="16"/>
          <w:szCs w:val="20"/>
          <w:lang w:val="en-GB" w:eastAsia="en-GB"/>
        </w:rPr>
      </w:pPr>
      <w:r w:rsidRPr="002E3FC4">
        <w:rPr>
          <w:rFonts w:ascii="Courier New" w:hAnsi="Courier New"/>
          <w:noProof/>
          <w:sz w:val="16"/>
          <w:szCs w:val="20"/>
          <w:lang w:val="en-GB" w:eastAsia="en-GB"/>
        </w:rPr>
        <w:t>}</w:t>
      </w:r>
    </w:p>
    <w:p w14:paraId="5C140428" w14:textId="437A4E94" w:rsidR="001F230F" w:rsidRPr="004354AA" w:rsidRDefault="001F230F" w:rsidP="003F5FAC">
      <w:pPr>
        <w:pStyle w:val="a7"/>
        <w:rPr>
          <w:rFonts w:eastAsiaTheme="minorEastAsia"/>
          <w:lang w:eastAsia="zh-CN"/>
        </w:rPr>
      </w:pPr>
      <w:bookmarkStart w:id="51" w:name="_Ref71659728"/>
      <w:r w:rsidRPr="002F54B4">
        <w:rPr>
          <w:rFonts w:ascii="Times New Roman" w:hAnsi="Times New Roman"/>
          <w:b/>
        </w:rPr>
        <w:t xml:space="preserve">Proposal </w:t>
      </w:r>
      <w:r w:rsidRPr="002F54B4">
        <w:rPr>
          <w:rFonts w:ascii="Times New Roman" w:hAnsi="Times New Roman"/>
          <w:b/>
        </w:rPr>
        <w:fldChar w:fldCharType="begin"/>
      </w:r>
      <w:r w:rsidRPr="002F54B4">
        <w:rPr>
          <w:rFonts w:ascii="Times New Roman" w:hAnsi="Times New Roman"/>
          <w:b/>
        </w:rPr>
        <w:instrText xml:space="preserve"> SEQ Proposal \* ARABIC </w:instrText>
      </w:r>
      <w:r w:rsidRPr="002F54B4">
        <w:rPr>
          <w:rFonts w:ascii="Times New Roman" w:hAnsi="Times New Roman"/>
          <w:b/>
        </w:rPr>
        <w:fldChar w:fldCharType="separate"/>
      </w:r>
      <w:r w:rsidR="00A3743C">
        <w:rPr>
          <w:rFonts w:ascii="Times New Roman" w:hAnsi="Times New Roman"/>
          <w:b/>
          <w:noProof/>
        </w:rPr>
        <w:t>9</w:t>
      </w:r>
      <w:r w:rsidRPr="002F54B4">
        <w:rPr>
          <w:rFonts w:ascii="Times New Roman" w:hAnsi="Times New Roman"/>
          <w:b/>
        </w:rPr>
        <w:fldChar w:fldCharType="end"/>
      </w:r>
      <w:r w:rsidRPr="002F54B4">
        <w:rPr>
          <w:rFonts w:ascii="Times New Roman" w:hAnsi="Times New Roman"/>
          <w:b/>
        </w:rPr>
        <w:t xml:space="preserve">: </w:t>
      </w:r>
      <w:r w:rsidRPr="002F54B4">
        <w:rPr>
          <w:rFonts w:ascii="Times New Roman" w:hAnsi="Times New Roman"/>
          <w:b/>
          <w:color w:val="000000"/>
        </w:rPr>
        <w:t>The indication of N</w:t>
      </w:r>
      <w:r w:rsidRPr="002F54B4">
        <w:rPr>
          <w:rFonts w:ascii="Times New Roman" w:hAnsi="Times New Roman"/>
          <w:b/>
          <w:color w:val="000000"/>
          <w:vertAlign w:val="subscript"/>
        </w:rPr>
        <w:t>RB</w:t>
      </w:r>
      <w:r w:rsidRPr="002F54B4">
        <w:rPr>
          <w:rFonts w:ascii="Times New Roman" w:hAnsi="Times New Roman"/>
          <w:b/>
          <w:color w:val="000000"/>
        </w:rPr>
        <w:t xml:space="preserve"> (PF0/1/4) and </w:t>
      </w:r>
      <w:r w:rsidRPr="002F54B4">
        <w:rPr>
          <w:rFonts w:ascii="Times New Roman" w:eastAsiaTheme="minorEastAsia" w:hAnsi="Times New Roman"/>
          <w:b/>
          <w:lang w:eastAsia="zh-CN"/>
        </w:rPr>
        <w:t>sub-PRB interlace RE mapping pattern</w:t>
      </w:r>
      <w:r w:rsidRPr="002F54B4">
        <w:rPr>
          <w:rFonts w:ascii="Times New Roman" w:hAnsi="Times New Roman"/>
          <w:b/>
          <w:color w:val="000000"/>
        </w:rPr>
        <w:t xml:space="preserve"> are by dedicated RRC signalling.</w:t>
      </w:r>
      <w:bookmarkEnd w:id="51"/>
    </w:p>
    <w:p w14:paraId="4C89FD14" w14:textId="164839AA" w:rsidR="00020EEC" w:rsidRDefault="003B3CF6" w:rsidP="00754BE0">
      <w:pPr>
        <w:pStyle w:val="3"/>
      </w:pPr>
      <w:r>
        <w:t>T</w:t>
      </w:r>
      <w:r w:rsidR="00020EEC" w:rsidRPr="004210EA">
        <w:t>he cyclic shift</w:t>
      </w:r>
      <w:r>
        <w:t xml:space="preserve"> for </w:t>
      </w:r>
      <w:r w:rsidR="00EE01EE" w:rsidRPr="00686279">
        <w:rPr>
          <w:rFonts w:hint="cs"/>
        </w:rPr>
        <w:t>a</w:t>
      </w:r>
      <w:r w:rsidR="00EE01EE" w:rsidRPr="00686279">
        <w:t xml:space="preserve"> single </w:t>
      </w:r>
      <w:r>
        <w:t>long sequence</w:t>
      </w:r>
    </w:p>
    <w:p w14:paraId="22CF5B1A" w14:textId="21C43DA6" w:rsidR="00EE01EE" w:rsidRPr="00686279" w:rsidRDefault="00EE01EE" w:rsidP="00EE01EE">
      <w:pPr>
        <w:rPr>
          <w:rFonts w:ascii="Times New Roman" w:hAnsi="Times New Roman"/>
          <w:color w:val="FF0000"/>
        </w:rPr>
      </w:pPr>
      <w:r w:rsidRPr="00686279">
        <w:rPr>
          <w:rFonts w:ascii="Times New Roman" w:eastAsiaTheme="minorEastAsia" w:hAnsi="Times New Roman"/>
          <w:szCs w:val="20"/>
          <w:lang w:val="en-GB" w:eastAsia="zh-CN"/>
        </w:rPr>
        <w:t xml:space="preserve">The cyclic shift </w:t>
      </w:r>
      <m:oMath>
        <m:r>
          <w:rPr>
            <w:rFonts w:ascii="Cambria Math" w:eastAsiaTheme="minorEastAsia" w:hAnsi="Cambria Math"/>
            <w:szCs w:val="20"/>
            <w:lang w:val="en-GB" w:eastAsia="zh-CN"/>
          </w:rPr>
          <m:t>α</m:t>
        </m:r>
      </m:oMath>
      <w:r w:rsidRPr="00686279">
        <w:rPr>
          <w:rFonts w:ascii="Times New Roman" w:eastAsiaTheme="minorEastAsia" w:hAnsi="Times New Roman"/>
          <w:szCs w:val="20"/>
          <w:lang w:val="en-GB" w:eastAsia="zh-CN"/>
        </w:rPr>
        <w:t xml:space="preserve"> varies as a function of the symbol and slot number according to</w:t>
      </w:r>
      <w:r w:rsidR="002D6384">
        <w:rPr>
          <w:rFonts w:ascii="Times New Roman" w:eastAsiaTheme="minorEastAsia" w:hAnsi="Times New Roman"/>
          <w:szCs w:val="20"/>
          <w:lang w:val="en-GB" w:eastAsia="zh-CN"/>
        </w:rPr>
        <w:t xml:space="preserve"> </w:t>
      </w:r>
      <w:r w:rsidR="002D6384">
        <w:rPr>
          <w:rFonts w:ascii="Times New Roman" w:eastAsiaTheme="minorEastAsia" w:hAnsi="Times New Roman"/>
          <w:szCs w:val="20"/>
          <w:lang w:val="en-GB" w:eastAsia="zh-CN"/>
        </w:rPr>
        <w:fldChar w:fldCharType="begin"/>
      </w:r>
      <w:r w:rsidR="002D6384">
        <w:rPr>
          <w:rFonts w:ascii="Times New Roman" w:eastAsiaTheme="minorEastAsia" w:hAnsi="Times New Roman"/>
          <w:szCs w:val="20"/>
          <w:lang w:val="en-GB" w:eastAsia="zh-CN"/>
        </w:rPr>
        <w:instrText xml:space="preserve"> REF OLE_LINK13 \n \h </w:instrText>
      </w:r>
      <w:r w:rsidR="002D6384">
        <w:rPr>
          <w:rFonts w:ascii="Times New Roman" w:eastAsiaTheme="minorEastAsia" w:hAnsi="Times New Roman"/>
          <w:szCs w:val="20"/>
          <w:lang w:val="en-GB" w:eastAsia="zh-CN"/>
        </w:rPr>
      </w:r>
      <w:r w:rsidR="002D6384">
        <w:rPr>
          <w:rFonts w:ascii="Times New Roman" w:eastAsiaTheme="minorEastAsia" w:hAnsi="Times New Roman"/>
          <w:szCs w:val="20"/>
          <w:lang w:val="en-GB" w:eastAsia="zh-CN"/>
        </w:rPr>
        <w:fldChar w:fldCharType="separate"/>
      </w:r>
      <w:r w:rsidR="00A3743C">
        <w:rPr>
          <w:rFonts w:ascii="Times New Roman" w:eastAsiaTheme="minorEastAsia" w:hAnsi="Times New Roman"/>
          <w:szCs w:val="20"/>
          <w:lang w:val="en-GB" w:eastAsia="zh-CN"/>
        </w:rPr>
        <w:t>[5]</w:t>
      </w:r>
      <w:r w:rsidR="002D6384">
        <w:rPr>
          <w:rFonts w:ascii="Times New Roman" w:eastAsiaTheme="minorEastAsia" w:hAnsi="Times New Roman"/>
          <w:szCs w:val="20"/>
          <w:lang w:val="en-GB" w:eastAsia="zh-CN"/>
        </w:rPr>
        <w:fldChar w:fldCharType="end"/>
      </w:r>
    </w:p>
    <w:p w14:paraId="07E6A693" w14:textId="52048012" w:rsidR="00EE01EE" w:rsidRPr="008C7B88" w:rsidRDefault="00971B4A" w:rsidP="00EE01EE">
      <w:pPr>
        <w:pStyle w:val="EQ"/>
        <w:rPr>
          <w:sz w:val="22"/>
          <w:szCs w:val="22"/>
          <w:lang w:val="sv-SE"/>
        </w:rPr>
      </w:pPr>
      <m:oMathPara>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l</m:t>
              </m:r>
            </m:sub>
          </m:sSub>
          <m:r>
            <m:rPr>
              <m:sty m:val="p"/>
            </m:rPr>
            <w:rPr>
              <w:rFonts w:ascii="Cambria Math" w:hAnsi="Cambria Math"/>
              <w:lang w:val="en-US"/>
            </w:rPr>
            <m:t>=</m:t>
          </m:r>
          <m:f>
            <m:fPr>
              <m:ctrlPr>
                <w:rPr>
                  <w:rFonts w:ascii="Cambria Math" w:eastAsiaTheme="minorHAnsi" w:hAnsi="Cambria Math" w:cstheme="minorBidi"/>
                  <w:sz w:val="22"/>
                  <w:szCs w:val="22"/>
                  <w:lang w:val="sv-SE"/>
                </w:rPr>
              </m:ctrlPr>
            </m:fPr>
            <m:num>
              <m:r>
                <m:rPr>
                  <m:sty m:val="p"/>
                </m:rPr>
                <w:rPr>
                  <w:rFonts w:ascii="Cambria Math" w:hAnsi="Cambria Math"/>
                  <w:lang w:val="en-US"/>
                </w:rPr>
                <m:t>2</m:t>
              </m:r>
              <m:r>
                <w:rPr>
                  <w:rFonts w:ascii="Cambria Math" w:hAnsi="Cambria Math"/>
                </w:rPr>
                <m:t>π</m:t>
              </m:r>
            </m:num>
            <m:den>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sc</m:t>
                  </m:r>
                </m:sub>
                <m:sup>
                  <m:r>
                    <m:rPr>
                      <m:nor/>
                    </m:rPr>
                    <w:rPr>
                      <w:lang w:val="en-US"/>
                    </w:rPr>
                    <m:t>RB</m:t>
                  </m:r>
                </m:sup>
              </m:sSubSup>
            </m:den>
          </m:f>
          <m:d>
            <m:dPr>
              <m:ctrlPr>
                <w:rPr>
                  <w:rFonts w:ascii="Cambria Math" w:hAnsi="Cambria Math" w:cstheme="minorBidi"/>
                  <w:sz w:val="22"/>
                  <w:szCs w:val="22"/>
                  <w:lang w:val="sv-SE"/>
                </w:rPr>
              </m:ctrlPr>
            </m:dPr>
            <m:e>
              <m:d>
                <m:dPr>
                  <m:ctrlPr>
                    <w:rPr>
                      <w:rFonts w:ascii="Cambria Math" w:hAnsi="Cambria Math" w:cstheme="minorBidi"/>
                      <w:sz w:val="22"/>
                      <w:szCs w:val="22"/>
                      <w:lang w:val="sv-SE"/>
                    </w:rPr>
                  </m:ctrlPr>
                </m:dPr>
                <m:e>
                  <m:sSub>
                    <m:sSubPr>
                      <m:ctrlPr>
                        <w:rPr>
                          <w:rFonts w:ascii="Cambria Math" w:hAnsi="Cambria Math" w:cstheme="minorBidi"/>
                          <w:sz w:val="22"/>
                          <w:szCs w:val="22"/>
                          <w:lang w:val="sv-SE"/>
                        </w:rPr>
                      </m:ctrlPr>
                    </m:sSubPr>
                    <m:e>
                      <m:r>
                        <w:rPr>
                          <w:rFonts w:ascii="Cambria Math" w:hAnsi="Cambria Math"/>
                        </w:rPr>
                        <m:t>m</m:t>
                      </m:r>
                    </m:e>
                    <m:sub>
                      <m:r>
                        <m:rPr>
                          <m:sty m:val="p"/>
                        </m:rPr>
                        <w:rPr>
                          <w:rFonts w:ascii="Cambria Math" w:hAnsi="Cambria Math"/>
                          <w:lang w:val="en-US"/>
                        </w:rPr>
                        <m:t>0</m:t>
                      </m:r>
                    </m:sub>
                  </m:sSub>
                  <m:r>
                    <m:rPr>
                      <m:sty m:val="p"/>
                    </m:rPr>
                    <w:rPr>
                      <w:rFonts w:ascii="Cambria Math" w:hAnsi="Cambria Math"/>
                      <w:lang w:val="en-US"/>
                    </w:rPr>
                    <m:t>+</m:t>
                  </m:r>
                  <m:sSub>
                    <m:sSubPr>
                      <m:ctrlPr>
                        <w:rPr>
                          <w:rFonts w:ascii="Cambria Math" w:hAnsi="Cambria Math" w:cstheme="minorBidi"/>
                          <w:sz w:val="22"/>
                          <w:szCs w:val="22"/>
                          <w:lang w:val="sv-SE"/>
                        </w:rPr>
                      </m:ctrlPr>
                    </m:sSubPr>
                    <m:e>
                      <m:r>
                        <w:rPr>
                          <w:rFonts w:ascii="Cambria Math" w:hAnsi="Cambria Math"/>
                        </w:rPr>
                        <m:t>m</m:t>
                      </m:r>
                    </m:e>
                    <m:sub>
                      <m:r>
                        <m:rPr>
                          <m:nor/>
                        </m:rPr>
                        <w:rPr>
                          <w:lang w:val="en-US"/>
                        </w:rPr>
                        <m:t>cs</m:t>
                      </m:r>
                    </m:sub>
                  </m:sSub>
                  <m:r>
                    <m:rPr>
                      <m:sty m:val="p"/>
                    </m:rPr>
                    <w:rPr>
                      <w:rFonts w:ascii="Cambria Math" w:hAnsi="Cambria Math"/>
                      <w:lang w:val="en-US"/>
                    </w:rPr>
                    <m:t>+</m:t>
                  </m:r>
                  <m:sSub>
                    <m:sSubPr>
                      <m:ctrlPr>
                        <w:rPr>
                          <w:rFonts w:ascii="Cambria Math" w:hAnsi="Cambria Math" w:cstheme="minorBidi"/>
                          <w:sz w:val="22"/>
                          <w:szCs w:val="22"/>
                          <w:lang w:val="en-US"/>
                        </w:rPr>
                      </m:ctrlPr>
                    </m:sSubPr>
                    <m:e>
                      <m:r>
                        <w:rPr>
                          <w:rFonts w:ascii="Cambria Math" w:hAnsi="Cambria Math"/>
                          <w:lang w:val="en-US"/>
                        </w:rPr>
                        <m:t>m</m:t>
                      </m:r>
                    </m:e>
                    <m:sub>
                      <m:r>
                        <m:rPr>
                          <m:nor/>
                        </m:rPr>
                        <w:rPr>
                          <w:lang w:val="en-US"/>
                        </w:rPr>
                        <m:t>int</m:t>
                      </m:r>
                    </m:sub>
                  </m:sSub>
                  <m:r>
                    <m:rPr>
                      <m:sty m:val="p"/>
                    </m:rPr>
                    <w:rPr>
                      <w:rFonts w:ascii="Cambria Math" w:hAnsi="Cambria Math"/>
                      <w:lang w:val="en-US"/>
                    </w:rPr>
                    <m:t>+</m:t>
                  </m:r>
                  <m:sSub>
                    <m:sSubPr>
                      <m:ctrlPr>
                        <w:rPr>
                          <w:rFonts w:ascii="Cambria Math" w:hAnsi="Cambria Math" w:cstheme="minorBidi"/>
                          <w:sz w:val="22"/>
                          <w:szCs w:val="22"/>
                          <w:lang w:val="sv-SE"/>
                        </w:rPr>
                      </m:ctrlPr>
                    </m:sSubPr>
                    <m:e>
                      <m:r>
                        <w:rPr>
                          <w:rFonts w:ascii="Cambria Math" w:hAnsi="Cambria Math"/>
                        </w:rPr>
                        <m:t>n</m:t>
                      </m:r>
                    </m:e>
                    <m:sub>
                      <m:r>
                        <m:rPr>
                          <m:nor/>
                        </m:rPr>
                        <w:rPr>
                          <w:lang w:val="en-US"/>
                        </w:rPr>
                        <m:t>cs</m:t>
                      </m:r>
                    </m:sub>
                  </m:sSub>
                  <m:d>
                    <m:dPr>
                      <m:ctrlPr>
                        <w:rPr>
                          <w:rFonts w:ascii="Cambria Math" w:hAnsi="Cambria Math" w:cstheme="minorBidi"/>
                          <w:sz w:val="22"/>
                          <w:szCs w:val="22"/>
                          <w:lang w:val="sv-SE"/>
                        </w:rPr>
                      </m:ctrlPr>
                    </m:dPr>
                    <m:e>
                      <m:sSubSup>
                        <m:sSubSupPr>
                          <m:ctrlPr>
                            <w:rPr>
                              <w:rFonts w:ascii="Cambria Math" w:hAnsi="Cambria Math" w:cstheme="minorBidi"/>
                              <w:sz w:val="22"/>
                              <w:szCs w:val="22"/>
                              <w:lang w:val="sv-SE"/>
                            </w:rPr>
                          </m:ctrlPr>
                        </m:sSubSupPr>
                        <m:e>
                          <m:r>
                            <w:rPr>
                              <w:rFonts w:ascii="Cambria Math" w:hAnsi="Cambria Math"/>
                            </w:rPr>
                            <m:t>n</m:t>
                          </m:r>
                        </m:e>
                        <m:sub>
                          <m:r>
                            <m:rPr>
                              <m:nor/>
                            </m:rPr>
                            <w:rPr>
                              <w:lang w:val="en-US"/>
                            </w:rPr>
                            <m:t>s,f</m:t>
                          </m:r>
                        </m:sub>
                        <m:sup>
                          <m:r>
                            <w:rPr>
                              <w:rFonts w:ascii="Cambria Math" w:hAnsi="Cambria Math"/>
                            </w:rPr>
                            <m:t>μ</m:t>
                          </m:r>
                        </m:sup>
                      </m:sSubSup>
                      <m:r>
                        <m:rPr>
                          <m:sty m:val="p"/>
                        </m:rPr>
                        <w:rPr>
                          <w:rFonts w:ascii="Cambria Math" w:hAnsi="Cambria Math"/>
                          <w:lang w:val="en-US"/>
                        </w:rPr>
                        <m:t>,</m:t>
                      </m:r>
                      <m:r>
                        <w:rPr>
                          <w:rFonts w:ascii="Cambria Math" w:hAnsi="Cambria Math"/>
                        </w:rPr>
                        <m:t>l</m:t>
                      </m:r>
                      <m:r>
                        <m:rPr>
                          <m:sty m:val="p"/>
                        </m:rPr>
                        <w:rPr>
                          <w:rFonts w:ascii="Cambria Math" w:hAnsi="Cambria Math"/>
                          <w:lang w:val="en-US"/>
                        </w:rPr>
                        <m:t>+</m:t>
                      </m:r>
                      <m:r>
                        <w:rPr>
                          <w:rFonts w:ascii="Cambria Math" w:hAnsi="Cambria Math"/>
                        </w:rPr>
                        <m:t>l</m:t>
                      </m:r>
                      <m:r>
                        <m:rPr>
                          <m:sty m:val="p"/>
                        </m:rPr>
                        <w:rPr>
                          <w:rFonts w:ascii="Cambria Math" w:hAnsi="Cambria Math"/>
                          <w:lang w:val="en-US"/>
                        </w:rPr>
                        <m:t>'</m:t>
                      </m:r>
                    </m:e>
                  </m:d>
                </m:e>
              </m:d>
              <m:r>
                <m:rPr>
                  <m:nor/>
                </m:rPr>
                <w:rPr>
                  <w:lang w:val="en-US"/>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sc</m:t>
                  </m:r>
                </m:sub>
                <m:sup>
                  <m:r>
                    <m:rPr>
                      <m:nor/>
                    </m:rPr>
                    <w:rPr>
                      <w:lang w:val="en-US"/>
                    </w:rPr>
                    <m:t>RB</m:t>
                  </m:r>
                </m:sup>
              </m:sSubSup>
            </m:e>
          </m:d>
        </m:oMath>
      </m:oMathPara>
    </w:p>
    <w:p w14:paraId="1F8E73B5" w14:textId="0ECBF3D7" w:rsidR="00F56EF6" w:rsidRPr="00686279" w:rsidRDefault="00F56EF6" w:rsidP="00EE01EE">
      <w:pPr>
        <w:pStyle w:val="a7"/>
        <w:jc w:val="both"/>
        <w:rPr>
          <w:rFonts w:ascii="Times New Roman" w:eastAsiaTheme="minorEastAsia" w:hAnsi="Times New Roman"/>
          <w:lang w:val="sv-SE" w:eastAsia="zh-CN"/>
        </w:rPr>
      </w:pPr>
      <w:r w:rsidRPr="00686279">
        <w:rPr>
          <w:rFonts w:ascii="Times New Roman" w:eastAsiaTheme="minorEastAsia" w:hAnsi="Times New Roman"/>
          <w:lang w:eastAsia="zh-CN"/>
        </w:rPr>
        <w:t xml:space="preserve">For PUCCH format 0/1, </w:t>
      </w:r>
      <w:r w:rsidR="0015073D" w:rsidRPr="00686279">
        <w:rPr>
          <w:rFonts w:ascii="Times New Roman" w:eastAsiaTheme="minorEastAsia" w:hAnsi="Times New Roman"/>
          <w:lang w:eastAsia="zh-CN"/>
        </w:rPr>
        <w:t xml:space="preserve">where </w:t>
      </w:r>
      <m:oMath>
        <m:sSub>
          <m:sSubPr>
            <m:ctrlPr>
              <w:rPr>
                <w:rFonts w:ascii="Cambria Math" w:hAnsi="Cambria Math" w:cstheme="minorBidi"/>
                <w:lang w:val="sv-SE"/>
              </w:rPr>
            </m:ctrlPr>
          </m:sSubPr>
          <m:e>
            <m:r>
              <w:rPr>
                <w:rFonts w:ascii="Cambria Math" w:hAnsi="Cambria Math"/>
              </w:rPr>
              <m:t>m</m:t>
            </m:r>
          </m:e>
          <m:sub>
            <m:r>
              <m:rPr>
                <m:sty m:val="p"/>
              </m:rPr>
              <w:rPr>
                <w:rFonts w:ascii="Cambria Math" w:hAnsi="Cambria Math"/>
                <w:lang w:val="en-US"/>
              </w:rPr>
              <m:t>0</m:t>
            </m:r>
          </m:sub>
        </m:sSub>
      </m:oMath>
      <w:r w:rsidRPr="00686279">
        <w:rPr>
          <w:rFonts w:ascii="Times New Roman" w:eastAsiaTheme="minorEastAsia" w:hAnsi="Times New Roman" w:hint="eastAsia"/>
          <w:lang w:val="sv-SE" w:eastAsia="zh-CN"/>
        </w:rPr>
        <w:t xml:space="preserve"> </w:t>
      </w:r>
      <w:r w:rsidRPr="00686279">
        <w:rPr>
          <w:rFonts w:ascii="Times New Roman" w:eastAsiaTheme="minorEastAsia" w:hAnsi="Times New Roman"/>
          <w:lang w:val="sv-SE" w:eastAsia="zh-CN"/>
        </w:rPr>
        <w:t>is RRC configured</w:t>
      </w:r>
      <w:r w:rsidR="002D6384">
        <w:rPr>
          <w:rFonts w:ascii="Times New Roman" w:eastAsiaTheme="minorEastAsia" w:hAnsi="Times New Roman"/>
          <w:lang w:val="sv-SE" w:eastAsia="zh-CN"/>
        </w:rPr>
        <w:t xml:space="preserve"> (the value ranges from 0 to 11)</w:t>
      </w:r>
      <w:r w:rsidRPr="00686279">
        <w:rPr>
          <w:rFonts w:ascii="Times New Roman" w:eastAsiaTheme="minorEastAsia" w:hAnsi="Times New Roman"/>
          <w:lang w:val="sv-SE" w:eastAsia="zh-CN"/>
        </w:rPr>
        <w:t xml:space="preserve"> for dedicated PUCCH resource and predefined for common PUCCH resource</w:t>
      </w:r>
      <w:r w:rsidR="002D6384">
        <w:rPr>
          <w:rFonts w:ascii="Times New Roman" w:eastAsiaTheme="minorEastAsia" w:hAnsi="Times New Roman"/>
          <w:lang w:val="sv-SE" w:eastAsia="zh-CN"/>
        </w:rPr>
        <w:t xml:space="preserve"> </w:t>
      </w:r>
      <w:r w:rsidR="0041167E">
        <w:rPr>
          <w:rFonts w:ascii="Times New Roman" w:eastAsiaTheme="minorEastAsia" w:hAnsi="Times New Roman"/>
          <w:lang w:val="sv-SE" w:eastAsia="zh-CN"/>
        </w:rPr>
        <w:t xml:space="preserve">as </w:t>
      </w:r>
      <w:r w:rsidR="002D6384">
        <w:rPr>
          <w:rFonts w:ascii="Times New Roman" w:eastAsiaTheme="minorEastAsia" w:hAnsi="Times New Roman"/>
          <w:lang w:val="sv-SE" w:eastAsia="zh-CN"/>
        </w:rPr>
        <w:t xml:space="preserve">in </w:t>
      </w:r>
      <w:r w:rsidR="002D6384">
        <w:rPr>
          <w:rFonts w:ascii="Times New Roman" w:hAnsi="Times New Roman"/>
          <w:b/>
        </w:rPr>
        <w:fldChar w:fldCharType="begin"/>
      </w:r>
      <w:r w:rsidR="002D6384">
        <w:rPr>
          <w:rFonts w:ascii="Times New Roman" w:hAnsi="Times New Roman"/>
          <w:b/>
        </w:rPr>
        <w:instrText xml:space="preserve"> REF _Ref68183880 \h </w:instrText>
      </w:r>
      <w:r w:rsidR="002D6384">
        <w:rPr>
          <w:rFonts w:ascii="Times New Roman" w:hAnsi="Times New Roman"/>
          <w:b/>
        </w:rPr>
      </w:r>
      <w:r w:rsidR="002D6384">
        <w:rPr>
          <w:rFonts w:ascii="Times New Roman" w:hAnsi="Times New Roman"/>
          <w:b/>
        </w:rPr>
        <w:fldChar w:fldCharType="separate"/>
      </w:r>
      <w:r w:rsidR="00A3743C" w:rsidRPr="00686279">
        <w:rPr>
          <w:rFonts w:ascii="Times New Roman" w:hAnsi="Times New Roman"/>
        </w:rPr>
        <w:t xml:space="preserve">Table </w:t>
      </w:r>
      <w:r w:rsidR="00A3743C">
        <w:rPr>
          <w:rFonts w:ascii="Times New Roman" w:hAnsi="Times New Roman"/>
          <w:noProof/>
        </w:rPr>
        <w:t>5</w:t>
      </w:r>
      <w:r w:rsidR="002D6384">
        <w:rPr>
          <w:rFonts w:ascii="Times New Roman" w:hAnsi="Times New Roman"/>
          <w:b/>
        </w:rPr>
        <w:fldChar w:fldCharType="end"/>
      </w:r>
      <w:r w:rsidR="002D6384">
        <w:rPr>
          <w:rFonts w:ascii="Times New Roman" w:hAnsi="Times New Roman"/>
          <w:b/>
        </w:rPr>
        <w:t>-1</w:t>
      </w:r>
      <w:r w:rsidRPr="00686279">
        <w:rPr>
          <w:rFonts w:ascii="Times New Roman" w:eastAsiaTheme="minorEastAsia" w:hAnsi="Times New Roman"/>
          <w:lang w:val="sv-SE" w:eastAsia="zh-CN"/>
        </w:rPr>
        <w:t>.</w:t>
      </w:r>
      <m:oMath>
        <m:r>
          <m:rPr>
            <m:sty m:val="p"/>
          </m:rPr>
          <w:rPr>
            <w:rFonts w:ascii="Cambria Math" w:eastAsiaTheme="minorHAnsi" w:hAnsi="Cambria Math" w:cstheme="minorBidi"/>
            <w:lang w:val="sv-SE"/>
          </w:rPr>
          <m:t xml:space="preserve"> </m:t>
        </m:r>
        <m:sSubSup>
          <m:sSubSupPr>
            <m:ctrlPr>
              <w:rPr>
                <w:rFonts w:ascii="Cambria Math" w:eastAsiaTheme="minorHAnsi" w:hAnsi="Cambria Math" w:cstheme="minorBidi"/>
                <w:lang w:val="sv-SE"/>
              </w:rPr>
            </m:ctrlPr>
          </m:sSubSupPr>
          <m:e>
            <m:r>
              <w:rPr>
                <w:rFonts w:ascii="Cambria Math" w:hAnsi="Cambria Math"/>
              </w:rPr>
              <m:t>N</m:t>
            </m:r>
          </m:e>
          <m:sub>
            <m:r>
              <m:rPr>
                <m:nor/>
              </m:rPr>
              <w:rPr>
                <w:lang w:val="en-US"/>
              </w:rPr>
              <m:t>sc</m:t>
            </m:r>
          </m:sub>
          <m:sup>
            <m:r>
              <m:rPr>
                <m:nor/>
              </m:rPr>
              <w:rPr>
                <w:lang w:val="en-US"/>
              </w:rPr>
              <m:t>RB</m:t>
            </m:r>
          </m:sup>
        </m:sSubSup>
      </m:oMath>
      <w:r w:rsidRPr="00686279">
        <w:rPr>
          <w:rFonts w:ascii="Times New Roman" w:eastAsiaTheme="minorEastAsia" w:hAnsi="Times New Roman" w:hint="eastAsia"/>
          <w:lang w:val="sv-SE" w:eastAsia="zh-CN"/>
        </w:rPr>
        <w:t xml:space="preserve"> </w:t>
      </w:r>
      <w:r w:rsidRPr="00686279">
        <w:rPr>
          <w:rFonts w:ascii="Times New Roman" w:eastAsiaTheme="minorEastAsia" w:hAnsi="Times New Roman"/>
          <w:lang w:val="sv-SE" w:eastAsia="zh-CN"/>
        </w:rPr>
        <w:t xml:space="preserve">is 12 which is </w:t>
      </w:r>
      <w:r w:rsidR="0041167E">
        <w:rPr>
          <w:rFonts w:ascii="Times New Roman" w:eastAsiaTheme="minorEastAsia" w:hAnsi="Times New Roman"/>
          <w:lang w:val="sv-SE" w:eastAsia="zh-CN"/>
        </w:rPr>
        <w:t xml:space="preserve">the </w:t>
      </w:r>
      <w:r w:rsidRPr="00686279">
        <w:rPr>
          <w:rFonts w:ascii="Times New Roman" w:eastAsiaTheme="minorEastAsia" w:hAnsi="Times New Roman"/>
          <w:lang w:val="sv-SE" w:eastAsia="zh-CN"/>
        </w:rPr>
        <w:t>total RE number within one PRB.</w:t>
      </w:r>
      <m:oMath>
        <m:r>
          <m:rPr>
            <m:sty m:val="p"/>
          </m:rPr>
          <w:rPr>
            <w:rFonts w:ascii="Cambria Math" w:hAnsi="Cambria Math" w:cstheme="minorBidi"/>
            <w:lang w:val="sv-SE"/>
          </w:rPr>
          <m:t xml:space="preserve"> </m:t>
        </m:r>
      </m:oMath>
      <w:r w:rsidRPr="00686279">
        <w:rPr>
          <w:position w:val="-10"/>
        </w:rPr>
        <w:object w:dxaOrig="660" w:dyaOrig="300" w14:anchorId="2E815FF9">
          <v:shape id="_x0000_i1028" type="#_x0000_t75" style="width:33.4pt;height:15pt" o:ole="">
            <v:imagedata r:id="rId30" o:title=""/>
          </v:shape>
          <o:OLEObject Type="Embed" ProgID="Equation.3" ShapeID="_x0000_i1028" DrawAspect="Content" ObjectID="_1682318217" r:id="rId31"/>
        </w:object>
      </w:r>
      <w:r w:rsidRPr="008C7B88">
        <w:t xml:space="preserve"> </w:t>
      </w:r>
      <w:r w:rsidRPr="00686279">
        <w:rPr>
          <w:rFonts w:ascii="Times New Roman" w:eastAsiaTheme="minorEastAsia" w:hAnsi="Times New Roman"/>
          <w:lang w:val="sv-SE" w:eastAsia="zh-CN"/>
        </w:rPr>
        <w:t xml:space="preserve">except for PUCCH format 0 when it depends on the information to be transmitted as </w:t>
      </w:r>
      <w:r w:rsidRPr="00686279">
        <w:rPr>
          <w:rFonts w:ascii="Times New Roman" w:eastAsiaTheme="minorEastAsia" w:hAnsi="Times New Roman"/>
          <w:lang w:val="sv-SE" w:eastAsia="zh-CN"/>
        </w:rPr>
        <w:fldChar w:fldCharType="begin"/>
      </w:r>
      <w:r w:rsidRPr="00686279">
        <w:rPr>
          <w:rFonts w:ascii="Times New Roman" w:eastAsiaTheme="minorEastAsia" w:hAnsi="Times New Roman"/>
          <w:lang w:val="sv-SE" w:eastAsia="zh-CN"/>
        </w:rPr>
        <w:instrText xml:space="preserve"> REF _Ref68183880 \h </w:instrText>
      </w:r>
      <w:r w:rsidR="00D47E59">
        <w:rPr>
          <w:rFonts w:ascii="Times New Roman" w:eastAsiaTheme="minorEastAsia" w:hAnsi="Times New Roman"/>
          <w:lang w:val="sv-SE" w:eastAsia="zh-CN"/>
        </w:rPr>
        <w:instrText xml:space="preserve"> \* MERGEFORMAT </w:instrText>
      </w:r>
      <w:r w:rsidRPr="00686279">
        <w:rPr>
          <w:rFonts w:ascii="Times New Roman" w:eastAsiaTheme="minorEastAsia" w:hAnsi="Times New Roman"/>
          <w:lang w:val="sv-SE" w:eastAsia="zh-CN"/>
        </w:rPr>
      </w:r>
      <w:r w:rsidRPr="00686279">
        <w:rPr>
          <w:rFonts w:ascii="Times New Roman" w:eastAsiaTheme="minorEastAsia" w:hAnsi="Times New Roman"/>
          <w:lang w:val="sv-SE" w:eastAsia="zh-CN"/>
        </w:rPr>
        <w:fldChar w:fldCharType="separate"/>
      </w:r>
      <w:r w:rsidR="00A3743C" w:rsidRPr="00686279">
        <w:rPr>
          <w:rFonts w:ascii="Times New Roman" w:hAnsi="Times New Roman"/>
        </w:rPr>
        <w:t xml:space="preserve">Table </w:t>
      </w:r>
      <w:r w:rsidR="00A3743C">
        <w:rPr>
          <w:rFonts w:ascii="Times New Roman" w:hAnsi="Times New Roman"/>
          <w:noProof/>
        </w:rPr>
        <w:t>5</w:t>
      </w:r>
      <w:r w:rsidRPr="00686279">
        <w:rPr>
          <w:rFonts w:ascii="Times New Roman" w:eastAsiaTheme="minorEastAsia" w:hAnsi="Times New Roman"/>
          <w:lang w:val="sv-SE" w:eastAsia="zh-CN"/>
        </w:rPr>
        <w:fldChar w:fldCharType="end"/>
      </w:r>
      <w:r w:rsidR="0041167E">
        <w:rPr>
          <w:rFonts w:ascii="Times New Roman" w:eastAsiaTheme="minorEastAsia" w:hAnsi="Times New Roman"/>
          <w:lang w:val="sv-SE" w:eastAsia="zh-CN"/>
        </w:rPr>
        <w:t xml:space="preserve">-2 to </w:t>
      </w:r>
      <w:r w:rsidR="0041167E" w:rsidRPr="00686279">
        <w:rPr>
          <w:rFonts w:ascii="Times New Roman" w:eastAsiaTheme="minorEastAsia" w:hAnsi="Times New Roman"/>
          <w:lang w:val="sv-SE" w:eastAsia="zh-CN"/>
        </w:rPr>
        <w:fldChar w:fldCharType="begin"/>
      </w:r>
      <w:r w:rsidR="0041167E" w:rsidRPr="00686279">
        <w:rPr>
          <w:rFonts w:ascii="Times New Roman" w:eastAsiaTheme="minorEastAsia" w:hAnsi="Times New Roman"/>
          <w:lang w:val="sv-SE" w:eastAsia="zh-CN"/>
        </w:rPr>
        <w:instrText xml:space="preserve"> REF _Ref68183880 \h </w:instrText>
      </w:r>
      <w:r w:rsidR="0041167E">
        <w:rPr>
          <w:rFonts w:ascii="Times New Roman" w:eastAsiaTheme="minorEastAsia" w:hAnsi="Times New Roman"/>
          <w:lang w:val="sv-SE" w:eastAsia="zh-CN"/>
        </w:rPr>
        <w:instrText xml:space="preserve"> \* MERGEFORMAT </w:instrText>
      </w:r>
      <w:r w:rsidR="0041167E" w:rsidRPr="00686279">
        <w:rPr>
          <w:rFonts w:ascii="Times New Roman" w:eastAsiaTheme="minorEastAsia" w:hAnsi="Times New Roman"/>
          <w:lang w:val="sv-SE" w:eastAsia="zh-CN"/>
        </w:rPr>
      </w:r>
      <w:r w:rsidR="0041167E" w:rsidRPr="00686279">
        <w:rPr>
          <w:rFonts w:ascii="Times New Roman" w:eastAsiaTheme="minorEastAsia" w:hAnsi="Times New Roman"/>
          <w:lang w:val="sv-SE" w:eastAsia="zh-CN"/>
        </w:rPr>
        <w:fldChar w:fldCharType="separate"/>
      </w:r>
      <w:r w:rsidR="00A3743C" w:rsidRPr="00686279">
        <w:rPr>
          <w:rFonts w:ascii="Times New Roman" w:hAnsi="Times New Roman"/>
        </w:rPr>
        <w:t xml:space="preserve">Table </w:t>
      </w:r>
      <w:r w:rsidR="00A3743C">
        <w:rPr>
          <w:rFonts w:ascii="Times New Roman" w:hAnsi="Times New Roman"/>
          <w:noProof/>
        </w:rPr>
        <w:t>5</w:t>
      </w:r>
      <w:r w:rsidR="0041167E" w:rsidRPr="00686279">
        <w:rPr>
          <w:rFonts w:ascii="Times New Roman" w:eastAsiaTheme="minorEastAsia" w:hAnsi="Times New Roman"/>
          <w:lang w:val="sv-SE" w:eastAsia="zh-CN"/>
        </w:rPr>
        <w:fldChar w:fldCharType="end"/>
      </w:r>
      <w:r w:rsidR="0041167E">
        <w:rPr>
          <w:rFonts w:ascii="Times New Roman" w:eastAsiaTheme="minorEastAsia" w:hAnsi="Times New Roman"/>
          <w:lang w:val="sv-SE" w:eastAsia="zh-CN"/>
        </w:rPr>
        <w:t>-5</w:t>
      </w:r>
      <w:r w:rsidRPr="00686279">
        <w:rPr>
          <w:rFonts w:ascii="Times New Roman" w:eastAsiaTheme="minorEastAsia" w:hAnsi="Times New Roman"/>
          <w:lang w:val="sv-SE" w:eastAsia="zh-CN"/>
        </w:rPr>
        <w:t xml:space="preserve"> below.</w:t>
      </w:r>
      <w:r w:rsidRPr="008C7B88">
        <w:rPr>
          <w:rFonts w:ascii="Times New Roman" w:eastAsiaTheme="minorEastAsia" w:hAnsi="Times New Roman"/>
          <w:lang w:val="sv-SE" w:eastAsia="zh-CN"/>
        </w:rPr>
        <w:t xml:space="preserve"> </w:t>
      </w:r>
      <w:r w:rsidR="002D6384">
        <w:rPr>
          <w:rFonts w:ascii="Times New Roman" w:eastAsiaTheme="minorEastAsia" w:hAnsi="Times New Roman"/>
          <w:lang w:val="sv-SE" w:eastAsia="zh-CN"/>
        </w:rPr>
        <w:t xml:space="preserve"> </w:t>
      </w:r>
    </w:p>
    <w:p w14:paraId="5F0C46F2" w14:textId="657028B2" w:rsidR="00F56EF6" w:rsidRPr="00686279" w:rsidRDefault="00F56EF6" w:rsidP="00686279">
      <w:pPr>
        <w:pStyle w:val="a7"/>
        <w:jc w:val="both"/>
        <w:rPr>
          <w:rFonts w:eastAsiaTheme="minorEastAsia"/>
          <w:lang w:val="sv-SE" w:eastAsia="zh-CN"/>
        </w:rPr>
      </w:pPr>
      <w:r w:rsidRPr="00686279">
        <w:rPr>
          <w:rFonts w:ascii="Times New Roman" w:eastAsiaTheme="minorEastAsia" w:hAnsi="Times New Roman"/>
          <w:lang w:val="sv-SE" w:eastAsia="zh-CN"/>
        </w:rPr>
        <w:t xml:space="preserve">As we discussed in section </w:t>
      </w:r>
      <w:r w:rsidR="002D6384">
        <w:rPr>
          <w:rFonts w:ascii="Times New Roman" w:eastAsiaTheme="minorEastAsia" w:hAnsi="Times New Roman"/>
          <w:lang w:val="sv-SE" w:eastAsia="zh-CN"/>
        </w:rPr>
        <w:fldChar w:fldCharType="begin"/>
      </w:r>
      <w:r w:rsidR="002D6384">
        <w:rPr>
          <w:rFonts w:ascii="Times New Roman" w:eastAsiaTheme="minorEastAsia" w:hAnsi="Times New Roman"/>
          <w:lang w:val="sv-SE" w:eastAsia="zh-CN"/>
        </w:rPr>
        <w:instrText xml:space="preserve"> REF _Ref68191012 \r \h </w:instrText>
      </w:r>
      <w:r w:rsidR="002D6384">
        <w:rPr>
          <w:rFonts w:ascii="Times New Roman" w:eastAsiaTheme="minorEastAsia" w:hAnsi="Times New Roman"/>
          <w:lang w:val="sv-SE" w:eastAsia="zh-CN"/>
        </w:rPr>
      </w:r>
      <w:r w:rsidR="002D6384">
        <w:rPr>
          <w:rFonts w:ascii="Times New Roman" w:eastAsiaTheme="minorEastAsia" w:hAnsi="Times New Roman"/>
          <w:lang w:val="sv-SE" w:eastAsia="zh-CN"/>
        </w:rPr>
        <w:fldChar w:fldCharType="separate"/>
      </w:r>
      <w:r w:rsidR="00A3743C">
        <w:rPr>
          <w:rFonts w:ascii="Times New Roman" w:eastAsiaTheme="minorEastAsia" w:hAnsi="Times New Roman"/>
          <w:lang w:val="sv-SE" w:eastAsia="zh-CN"/>
        </w:rPr>
        <w:t>2.1.2.1</w:t>
      </w:r>
      <w:r w:rsidR="002D6384">
        <w:rPr>
          <w:rFonts w:ascii="Times New Roman" w:eastAsiaTheme="minorEastAsia" w:hAnsi="Times New Roman"/>
          <w:lang w:val="sv-SE" w:eastAsia="zh-CN"/>
        </w:rPr>
        <w:fldChar w:fldCharType="end"/>
      </w:r>
      <w:r w:rsidRPr="00686279">
        <w:rPr>
          <w:rFonts w:ascii="Times New Roman" w:eastAsiaTheme="minorEastAsia" w:hAnsi="Times New Roman"/>
          <w:lang w:val="sv-SE" w:eastAsia="zh-CN"/>
        </w:rPr>
        <w:t xml:space="preserve">, </w:t>
      </w:r>
      <w:r w:rsidRPr="00686279">
        <w:rPr>
          <w:rFonts w:ascii="Times New Roman" w:hAnsi="Times New Roman"/>
        </w:rPr>
        <w:t>the alt 1 of a single sequence of length equal to the total number of mapped REs of the PUCCH resource is preferred for PUCCH format 0/1.</w:t>
      </w:r>
      <w:r w:rsidRPr="008C7B88">
        <w:rPr>
          <w:rFonts w:ascii="Times New Roman" w:hAnsi="Times New Roman"/>
        </w:rPr>
        <w:t xml:space="preserve"> </w:t>
      </w:r>
      <w:r w:rsidRPr="00686279">
        <w:rPr>
          <w:rFonts w:ascii="Times New Roman" w:hAnsi="Times New Roman"/>
        </w:rPr>
        <w:t>For example, the sequence length is 24 when PRB number is 2 for SCS 480kHz</w:t>
      </w:r>
      <w:r w:rsidR="0041167E">
        <w:rPr>
          <w:rFonts w:ascii="Times New Roman" w:hAnsi="Times New Roman"/>
        </w:rPr>
        <w:t>.</w:t>
      </w:r>
      <w:r w:rsidR="0041167E" w:rsidRPr="00686279">
        <w:rPr>
          <w:rFonts w:ascii="Times New Roman" w:hAnsi="Times New Roman"/>
        </w:rPr>
        <w:t xml:space="preserve"> </w:t>
      </w:r>
      <w:r w:rsidR="0041167E">
        <w:rPr>
          <w:rFonts w:ascii="Times New Roman" w:hAnsi="Times New Roman"/>
        </w:rPr>
        <w:t>T</w:t>
      </w:r>
      <w:r w:rsidR="00D47E59" w:rsidRPr="00686279">
        <w:rPr>
          <w:rFonts w:ascii="Times New Roman" w:hAnsi="Times New Roman"/>
        </w:rPr>
        <w:t>o support more and better UE multiplexing</w:t>
      </w:r>
      <w:r w:rsidR="0041167E">
        <w:rPr>
          <w:rFonts w:ascii="Times New Roman" w:hAnsi="Times New Roman"/>
        </w:rPr>
        <w:t>,</w:t>
      </w:r>
      <m:oMath>
        <m:r>
          <m:rPr>
            <m:sty m:val="p"/>
          </m:rPr>
          <w:rPr>
            <w:rFonts w:ascii="Cambria Math" w:hAnsi="Cambria Math"/>
          </w:rPr>
          <m:t xml:space="preserve"> </m:t>
        </m:r>
        <m:sSubSup>
          <m:sSubSupPr>
            <m:ctrlPr>
              <w:rPr>
                <w:rFonts w:ascii="Cambria Math" w:eastAsiaTheme="minorHAnsi" w:hAnsi="Cambria Math" w:cstheme="minorBidi"/>
                <w:lang w:val="sv-SE"/>
              </w:rPr>
            </m:ctrlPr>
          </m:sSubSupPr>
          <m:e>
            <m:r>
              <w:rPr>
                <w:rFonts w:ascii="Cambria Math" w:hAnsi="Cambria Math"/>
              </w:rPr>
              <m:t>N</m:t>
            </m:r>
          </m:e>
          <m:sub>
            <m:r>
              <m:rPr>
                <m:nor/>
              </m:rPr>
              <w:rPr>
                <w:lang w:val="en-US"/>
              </w:rPr>
              <m:t>sc</m:t>
            </m:r>
          </m:sub>
          <m:sup>
            <m:r>
              <m:rPr>
                <m:nor/>
              </m:rPr>
              <w:rPr>
                <w:lang w:val="en-US"/>
              </w:rPr>
              <m:t>RB</m:t>
            </m:r>
          </m:sup>
        </m:sSubSup>
      </m:oMath>
      <w:r w:rsidR="00D47E59" w:rsidRPr="00686279">
        <w:rPr>
          <w:rFonts w:ascii="Times New Roman" w:eastAsiaTheme="minorEastAsia" w:hAnsi="Times New Roman" w:hint="eastAsia"/>
          <w:lang w:val="sv-SE" w:eastAsia="zh-CN"/>
        </w:rPr>
        <w:t xml:space="preserve"> </w:t>
      </w:r>
      <w:r w:rsidR="00D47E59" w:rsidRPr="00686279">
        <w:rPr>
          <w:rFonts w:ascii="Times New Roman" w:eastAsiaTheme="minorEastAsia" w:hAnsi="Times New Roman"/>
          <w:lang w:val="sv-SE" w:eastAsia="zh-CN"/>
        </w:rPr>
        <w:t>should be change to 24</w:t>
      </w:r>
      <w:r w:rsidR="0041167E">
        <w:rPr>
          <w:rFonts w:ascii="Times New Roman" w:eastAsiaTheme="minorEastAsia" w:hAnsi="Times New Roman"/>
          <w:lang w:val="sv-SE" w:eastAsia="zh-CN"/>
        </w:rPr>
        <w:t>.</w:t>
      </w:r>
      <w:r w:rsidR="00D47E59" w:rsidRPr="00686279">
        <w:rPr>
          <w:rFonts w:ascii="Times New Roman" w:eastAsiaTheme="minorEastAsia" w:hAnsi="Times New Roman"/>
          <w:lang w:val="sv-SE" w:eastAsia="zh-CN"/>
        </w:rPr>
        <w:t xml:space="preserve"> </w:t>
      </w:r>
      <w:r w:rsidR="0041167E">
        <w:rPr>
          <w:rFonts w:ascii="Times New Roman" w:eastAsiaTheme="minorEastAsia" w:hAnsi="Times New Roman"/>
          <w:lang w:val="sv-SE" w:eastAsia="zh-CN"/>
        </w:rPr>
        <w:t xml:space="preserve">Addtionally, </w:t>
      </w:r>
      <w:r w:rsidR="00D47E59" w:rsidRPr="00686279">
        <w:rPr>
          <w:rFonts w:ascii="Times New Roman" w:eastAsiaTheme="minorEastAsia" w:hAnsi="Times New Roman"/>
          <w:lang w:val="sv-SE" w:eastAsia="zh-CN"/>
        </w:rPr>
        <w:t>the value</w:t>
      </w:r>
      <w:r w:rsidR="0041167E" w:rsidRPr="00686279">
        <w:rPr>
          <w:rFonts w:ascii="Times New Roman" w:eastAsiaTheme="minorEastAsia" w:hAnsi="Times New Roman"/>
          <w:lang w:val="sv-SE" w:eastAsia="zh-CN"/>
        </w:rPr>
        <w:t xml:space="preserve"> range of </w:t>
      </w:r>
      <m:oMath>
        <m:sSub>
          <m:sSubPr>
            <m:ctrlPr>
              <w:rPr>
                <w:rFonts w:ascii="Cambria Math" w:hAnsi="Cambria Math" w:cstheme="minorBidi"/>
                <w:lang w:val="sv-SE"/>
              </w:rPr>
            </m:ctrlPr>
          </m:sSubPr>
          <m:e>
            <m:r>
              <w:rPr>
                <w:rFonts w:ascii="Cambria Math" w:hAnsi="Cambria Math"/>
              </w:rPr>
              <m:t>m</m:t>
            </m:r>
          </m:e>
          <m:sub>
            <m:r>
              <m:rPr>
                <m:sty m:val="p"/>
              </m:rPr>
              <w:rPr>
                <w:rFonts w:ascii="Cambria Math" w:hAnsi="Cambria Math"/>
                <w:lang w:val="en-US"/>
              </w:rPr>
              <m:t>0</m:t>
            </m:r>
          </m:sub>
        </m:sSub>
      </m:oMath>
      <w:r w:rsidR="0041167E" w:rsidRPr="008C7B88">
        <w:rPr>
          <w:rFonts w:ascii="Times New Roman" w:eastAsiaTheme="minorEastAsia" w:hAnsi="Times New Roman" w:hint="eastAsia"/>
          <w:lang w:val="sv-SE" w:eastAsia="zh-CN"/>
        </w:rPr>
        <w:t xml:space="preserve"> </w:t>
      </w:r>
      <w:r w:rsidR="0041167E" w:rsidRPr="00686279">
        <w:rPr>
          <w:rFonts w:ascii="Times New Roman" w:eastAsiaTheme="minorEastAsia" w:hAnsi="Times New Roman"/>
          <w:lang w:val="sv-SE" w:eastAsia="zh-CN"/>
        </w:rPr>
        <w:t xml:space="preserve">should change from </w:t>
      </w:r>
      <w:r w:rsidR="00832E4E">
        <w:rPr>
          <w:rFonts w:ascii="Times New Roman" w:eastAsiaTheme="minorEastAsia" w:hAnsi="Times New Roman" w:hint="eastAsia"/>
          <w:lang w:val="sv-SE" w:eastAsia="zh-CN"/>
        </w:rPr>
        <w:t>0</w:t>
      </w:r>
      <w:r w:rsidR="00832E4E">
        <w:rPr>
          <w:rFonts w:ascii="Times New Roman" w:eastAsiaTheme="minorEastAsia" w:hAnsi="Times New Roman" w:hint="eastAsia"/>
          <w:lang w:val="sv-SE" w:eastAsia="zh-CN"/>
        </w:rPr>
        <w:t>～</w:t>
      </w:r>
      <w:r w:rsidR="00832E4E">
        <w:rPr>
          <w:rFonts w:ascii="Times New Roman" w:eastAsiaTheme="minorEastAsia" w:hAnsi="Times New Roman" w:hint="eastAsia"/>
          <w:lang w:val="sv-SE" w:eastAsia="zh-CN"/>
        </w:rPr>
        <w:t>11</w:t>
      </w:r>
      <w:r w:rsidR="0041167E" w:rsidRPr="00686279">
        <w:rPr>
          <w:rFonts w:ascii="Times New Roman" w:eastAsiaTheme="minorEastAsia" w:hAnsi="Times New Roman"/>
          <w:lang w:val="sv-SE" w:eastAsia="zh-CN"/>
        </w:rPr>
        <w:t xml:space="preserve"> to </w:t>
      </w:r>
      <w:r w:rsidR="00832E4E">
        <w:rPr>
          <w:rFonts w:ascii="Times New Roman" w:eastAsiaTheme="minorEastAsia" w:hAnsi="Times New Roman" w:hint="eastAsia"/>
          <w:lang w:val="sv-SE" w:eastAsia="zh-CN"/>
        </w:rPr>
        <w:t>0</w:t>
      </w:r>
      <w:r w:rsidR="00832E4E">
        <w:rPr>
          <w:rFonts w:ascii="Times New Roman" w:eastAsiaTheme="minorEastAsia" w:hAnsi="Times New Roman" w:hint="eastAsia"/>
          <w:lang w:val="sv-SE" w:eastAsia="zh-CN"/>
        </w:rPr>
        <w:t>～</w:t>
      </w:r>
      <w:r w:rsidR="00832E4E">
        <w:rPr>
          <w:rFonts w:ascii="Times New Roman" w:eastAsiaTheme="minorEastAsia" w:hAnsi="Times New Roman" w:hint="eastAsia"/>
          <w:lang w:val="sv-SE" w:eastAsia="zh-CN"/>
        </w:rPr>
        <w:t>23</w:t>
      </w:r>
      <w:r w:rsidR="0041167E" w:rsidRPr="0041167E">
        <w:rPr>
          <w:rFonts w:ascii="Times New Roman" w:eastAsiaTheme="minorEastAsia" w:hAnsi="Times New Roman"/>
          <w:lang w:val="sv-SE" w:eastAsia="zh-CN"/>
        </w:rPr>
        <w:t xml:space="preserve"> </w:t>
      </w:r>
      <w:r w:rsidR="0041167E" w:rsidRPr="00686279">
        <w:rPr>
          <w:rFonts w:ascii="Times New Roman" w:eastAsiaTheme="minorEastAsia" w:hAnsi="Times New Roman"/>
          <w:lang w:val="sv-SE" w:eastAsia="zh-CN"/>
        </w:rPr>
        <w:t>for dedicated PUCCH resource</w:t>
      </w:r>
      <w:r w:rsidR="0041167E">
        <w:rPr>
          <w:rFonts w:ascii="Times New Roman" w:eastAsiaTheme="minorEastAsia" w:hAnsi="Times New Roman"/>
          <w:lang w:val="sv-SE" w:eastAsia="zh-CN"/>
        </w:rPr>
        <w:t xml:space="preserve">, </w:t>
      </w:r>
      <w:r w:rsidR="00D1623D" w:rsidRPr="00686279">
        <w:rPr>
          <w:rFonts w:ascii="Times New Roman" w:eastAsiaTheme="minorEastAsia" w:hAnsi="Times New Roman"/>
          <w:lang w:val="sv-SE" w:eastAsia="zh-CN"/>
        </w:rPr>
        <w:t xml:space="preserve">the value </w:t>
      </w:r>
      <w:r w:rsidR="00D1623D">
        <w:rPr>
          <w:rFonts w:ascii="Times New Roman" w:eastAsiaTheme="minorEastAsia" w:hAnsi="Times New Roman"/>
          <w:lang w:val="sv-SE" w:eastAsia="zh-CN"/>
        </w:rPr>
        <w:t>candicates</w:t>
      </w:r>
      <w:r w:rsidR="00D1623D" w:rsidRPr="00D1623D">
        <w:rPr>
          <w:rFonts w:ascii="Times New Roman" w:eastAsiaTheme="minorEastAsia" w:hAnsi="Times New Roman"/>
          <w:lang w:val="sv-SE" w:eastAsia="zh-CN"/>
        </w:rPr>
        <w:t xml:space="preserve"> </w:t>
      </w:r>
      <w:r w:rsidR="00D1623D" w:rsidRPr="00686279">
        <w:rPr>
          <w:rFonts w:ascii="Times New Roman" w:eastAsiaTheme="minorEastAsia" w:hAnsi="Times New Roman"/>
          <w:lang w:val="sv-SE" w:eastAsia="zh-CN"/>
        </w:rPr>
        <w:t xml:space="preserve">of </w:t>
      </w:r>
      <m:oMath>
        <m:sSub>
          <m:sSubPr>
            <m:ctrlPr>
              <w:rPr>
                <w:rFonts w:ascii="Cambria Math" w:hAnsi="Cambria Math" w:cstheme="minorBidi"/>
                <w:lang w:val="sv-SE"/>
              </w:rPr>
            </m:ctrlPr>
          </m:sSubPr>
          <m:e>
            <m:r>
              <w:rPr>
                <w:rFonts w:ascii="Cambria Math" w:hAnsi="Cambria Math"/>
              </w:rPr>
              <m:t>m</m:t>
            </m:r>
          </m:e>
          <m:sub>
            <m:r>
              <m:rPr>
                <m:sty m:val="p"/>
              </m:rPr>
              <w:rPr>
                <w:rFonts w:ascii="Cambria Math" w:hAnsi="Cambria Math"/>
                <w:lang w:val="en-US"/>
              </w:rPr>
              <m:t>0</m:t>
            </m:r>
          </m:sub>
        </m:sSub>
      </m:oMath>
      <w:r w:rsidR="00D1623D">
        <w:rPr>
          <w:rFonts w:ascii="Times New Roman" w:eastAsiaTheme="minorEastAsia" w:hAnsi="Times New Roman"/>
          <w:lang w:val="sv-SE" w:eastAsia="zh-CN"/>
        </w:rPr>
        <w:t xml:space="preserve"> in </w:t>
      </w:r>
      <w:r w:rsidR="00D1623D" w:rsidRPr="00350812">
        <w:rPr>
          <w:rFonts w:ascii="Times New Roman" w:hAnsi="Times New Roman"/>
        </w:rPr>
        <w:fldChar w:fldCharType="begin"/>
      </w:r>
      <w:r w:rsidR="00D1623D" w:rsidRPr="00350812">
        <w:rPr>
          <w:rFonts w:ascii="Times New Roman" w:hAnsi="Times New Roman"/>
        </w:rPr>
        <w:instrText xml:space="preserve"> REF _Ref68183880 \h </w:instrText>
      </w:r>
      <w:r w:rsidR="00350812">
        <w:rPr>
          <w:rFonts w:ascii="Times New Roman" w:hAnsi="Times New Roman"/>
        </w:rPr>
        <w:instrText xml:space="preserve"> \* MERGEFORMAT </w:instrText>
      </w:r>
      <w:r w:rsidR="00D1623D" w:rsidRPr="00350812">
        <w:rPr>
          <w:rFonts w:ascii="Times New Roman" w:hAnsi="Times New Roman"/>
        </w:rPr>
      </w:r>
      <w:r w:rsidR="00D1623D" w:rsidRPr="00350812">
        <w:rPr>
          <w:rFonts w:ascii="Times New Roman" w:hAnsi="Times New Roman"/>
        </w:rPr>
        <w:fldChar w:fldCharType="separate"/>
      </w:r>
      <w:r w:rsidR="00A3743C" w:rsidRPr="00686279">
        <w:rPr>
          <w:rFonts w:ascii="Times New Roman" w:hAnsi="Times New Roman"/>
        </w:rPr>
        <w:t xml:space="preserve">Table </w:t>
      </w:r>
      <w:r w:rsidR="00A3743C">
        <w:rPr>
          <w:rFonts w:ascii="Times New Roman" w:hAnsi="Times New Roman"/>
          <w:noProof/>
        </w:rPr>
        <w:t>5</w:t>
      </w:r>
      <w:r w:rsidR="00D1623D" w:rsidRPr="00350812">
        <w:rPr>
          <w:rFonts w:ascii="Times New Roman" w:hAnsi="Times New Roman"/>
        </w:rPr>
        <w:fldChar w:fldCharType="end"/>
      </w:r>
      <w:r w:rsidR="00D1623D" w:rsidRPr="00350812">
        <w:rPr>
          <w:rFonts w:ascii="Times New Roman" w:hAnsi="Times New Roman"/>
        </w:rPr>
        <w:t>-1</w:t>
      </w:r>
      <w:r w:rsidR="00D1623D" w:rsidRPr="00686279">
        <w:rPr>
          <w:rFonts w:ascii="Times New Roman" w:eastAsiaTheme="minorEastAsia" w:hAnsi="Times New Roman"/>
          <w:lang w:val="sv-SE" w:eastAsia="zh-CN"/>
        </w:rPr>
        <w:t xml:space="preserve"> should also change </w:t>
      </w:r>
      <w:r w:rsidR="00D47E59" w:rsidRPr="00686279">
        <w:rPr>
          <w:rFonts w:ascii="Times New Roman" w:eastAsiaTheme="minorEastAsia" w:hAnsi="Times New Roman"/>
          <w:lang w:val="sv-SE" w:eastAsia="zh-CN"/>
        </w:rPr>
        <w:t xml:space="preserve">for common PUCCH resource. Similarily, and the value of </w:t>
      </w:r>
      <m:oMath>
        <m:sSub>
          <m:sSubPr>
            <m:ctrlPr>
              <w:rPr>
                <w:rFonts w:ascii="Cambria Math" w:hAnsi="Cambria Math" w:cstheme="minorBidi"/>
                <w:lang w:val="sv-SE"/>
              </w:rPr>
            </m:ctrlPr>
          </m:sSubPr>
          <m:e>
            <m:r>
              <w:rPr>
                <w:rFonts w:ascii="Cambria Math" w:hAnsi="Cambria Math"/>
              </w:rPr>
              <m:t>m</m:t>
            </m:r>
          </m:e>
          <m:sub>
            <m:r>
              <m:rPr>
                <m:nor/>
              </m:rPr>
              <w:rPr>
                <w:lang w:val="en-US"/>
              </w:rPr>
              <m:t>cs</m:t>
            </m:r>
          </m:sub>
        </m:sSub>
      </m:oMath>
      <w:r w:rsidR="00D47E59" w:rsidRPr="00686279">
        <w:rPr>
          <w:rFonts w:ascii="Times New Roman" w:eastAsiaTheme="minorEastAsia" w:hAnsi="Times New Roman" w:hint="eastAsia"/>
          <w:lang w:val="sv-SE" w:eastAsia="zh-CN"/>
        </w:rPr>
        <w:t xml:space="preserve"> </w:t>
      </w:r>
      <w:r w:rsidR="00D1623D">
        <w:rPr>
          <w:rFonts w:ascii="Times New Roman" w:eastAsiaTheme="minorEastAsia" w:hAnsi="Times New Roman"/>
          <w:lang w:val="sv-SE" w:eastAsia="zh-CN"/>
        </w:rPr>
        <w:t xml:space="preserve">in </w:t>
      </w:r>
      <w:r w:rsidR="00D1623D" w:rsidRPr="00686279">
        <w:rPr>
          <w:rFonts w:ascii="Times New Roman" w:eastAsiaTheme="minorEastAsia" w:hAnsi="Times New Roman"/>
          <w:lang w:val="sv-SE" w:eastAsia="zh-CN"/>
        </w:rPr>
        <w:fldChar w:fldCharType="begin"/>
      </w:r>
      <w:r w:rsidR="00D1623D" w:rsidRPr="00686279">
        <w:rPr>
          <w:rFonts w:ascii="Times New Roman" w:eastAsiaTheme="minorEastAsia" w:hAnsi="Times New Roman"/>
          <w:lang w:val="sv-SE" w:eastAsia="zh-CN"/>
        </w:rPr>
        <w:instrText xml:space="preserve"> REF _Ref68183880 \h </w:instrText>
      </w:r>
      <w:r w:rsidR="00D1623D">
        <w:rPr>
          <w:rFonts w:ascii="Times New Roman" w:eastAsiaTheme="minorEastAsia" w:hAnsi="Times New Roman"/>
          <w:lang w:val="sv-SE" w:eastAsia="zh-CN"/>
        </w:rPr>
        <w:instrText xml:space="preserve"> \* MERGEFORMAT </w:instrText>
      </w:r>
      <w:r w:rsidR="00D1623D" w:rsidRPr="00686279">
        <w:rPr>
          <w:rFonts w:ascii="Times New Roman" w:eastAsiaTheme="minorEastAsia" w:hAnsi="Times New Roman"/>
          <w:lang w:val="sv-SE" w:eastAsia="zh-CN"/>
        </w:rPr>
      </w:r>
      <w:r w:rsidR="00D1623D" w:rsidRPr="00686279">
        <w:rPr>
          <w:rFonts w:ascii="Times New Roman" w:eastAsiaTheme="minorEastAsia" w:hAnsi="Times New Roman"/>
          <w:lang w:val="sv-SE" w:eastAsia="zh-CN"/>
        </w:rPr>
        <w:fldChar w:fldCharType="separate"/>
      </w:r>
      <w:r w:rsidR="00A3743C" w:rsidRPr="00686279">
        <w:rPr>
          <w:rFonts w:ascii="Times New Roman" w:hAnsi="Times New Roman"/>
        </w:rPr>
        <w:t xml:space="preserve">Table </w:t>
      </w:r>
      <w:r w:rsidR="00A3743C">
        <w:rPr>
          <w:rFonts w:ascii="Times New Roman" w:hAnsi="Times New Roman"/>
          <w:noProof/>
        </w:rPr>
        <w:t>5</w:t>
      </w:r>
      <w:r w:rsidR="00D1623D" w:rsidRPr="00686279">
        <w:rPr>
          <w:rFonts w:ascii="Times New Roman" w:eastAsiaTheme="minorEastAsia" w:hAnsi="Times New Roman"/>
          <w:lang w:val="sv-SE" w:eastAsia="zh-CN"/>
        </w:rPr>
        <w:fldChar w:fldCharType="end"/>
      </w:r>
      <w:r w:rsidR="00D1623D">
        <w:rPr>
          <w:rFonts w:ascii="Times New Roman" w:eastAsiaTheme="minorEastAsia" w:hAnsi="Times New Roman"/>
          <w:lang w:val="sv-SE" w:eastAsia="zh-CN"/>
        </w:rPr>
        <w:t xml:space="preserve">-2 to </w:t>
      </w:r>
      <w:r w:rsidR="00D1623D" w:rsidRPr="00686279">
        <w:rPr>
          <w:rFonts w:ascii="Times New Roman" w:eastAsiaTheme="minorEastAsia" w:hAnsi="Times New Roman"/>
          <w:lang w:val="sv-SE" w:eastAsia="zh-CN"/>
        </w:rPr>
        <w:fldChar w:fldCharType="begin"/>
      </w:r>
      <w:r w:rsidR="00D1623D" w:rsidRPr="00686279">
        <w:rPr>
          <w:rFonts w:ascii="Times New Roman" w:eastAsiaTheme="minorEastAsia" w:hAnsi="Times New Roman"/>
          <w:lang w:val="sv-SE" w:eastAsia="zh-CN"/>
        </w:rPr>
        <w:instrText xml:space="preserve"> REF _Ref68183880 \h </w:instrText>
      </w:r>
      <w:r w:rsidR="00D1623D">
        <w:rPr>
          <w:rFonts w:ascii="Times New Roman" w:eastAsiaTheme="minorEastAsia" w:hAnsi="Times New Roman"/>
          <w:lang w:val="sv-SE" w:eastAsia="zh-CN"/>
        </w:rPr>
        <w:instrText xml:space="preserve"> \* MERGEFORMAT </w:instrText>
      </w:r>
      <w:r w:rsidR="00D1623D" w:rsidRPr="00686279">
        <w:rPr>
          <w:rFonts w:ascii="Times New Roman" w:eastAsiaTheme="minorEastAsia" w:hAnsi="Times New Roman"/>
          <w:lang w:val="sv-SE" w:eastAsia="zh-CN"/>
        </w:rPr>
      </w:r>
      <w:r w:rsidR="00D1623D" w:rsidRPr="00686279">
        <w:rPr>
          <w:rFonts w:ascii="Times New Roman" w:eastAsiaTheme="minorEastAsia" w:hAnsi="Times New Roman"/>
          <w:lang w:val="sv-SE" w:eastAsia="zh-CN"/>
        </w:rPr>
        <w:fldChar w:fldCharType="separate"/>
      </w:r>
      <w:r w:rsidR="00A3743C" w:rsidRPr="00686279">
        <w:rPr>
          <w:rFonts w:ascii="Times New Roman" w:hAnsi="Times New Roman"/>
        </w:rPr>
        <w:t xml:space="preserve">Table </w:t>
      </w:r>
      <w:r w:rsidR="00A3743C">
        <w:rPr>
          <w:rFonts w:ascii="Times New Roman" w:hAnsi="Times New Roman"/>
          <w:noProof/>
        </w:rPr>
        <w:t>5</w:t>
      </w:r>
      <w:r w:rsidR="00D1623D" w:rsidRPr="00686279">
        <w:rPr>
          <w:rFonts w:ascii="Times New Roman" w:eastAsiaTheme="minorEastAsia" w:hAnsi="Times New Roman"/>
          <w:lang w:val="sv-SE" w:eastAsia="zh-CN"/>
        </w:rPr>
        <w:fldChar w:fldCharType="end"/>
      </w:r>
      <w:r w:rsidR="00D1623D">
        <w:rPr>
          <w:rFonts w:ascii="Times New Roman" w:eastAsiaTheme="minorEastAsia" w:hAnsi="Times New Roman"/>
          <w:lang w:val="sv-SE" w:eastAsia="zh-CN"/>
        </w:rPr>
        <w:t xml:space="preserve">-5 </w:t>
      </w:r>
      <w:r w:rsidR="00D47E59" w:rsidRPr="00686279">
        <w:rPr>
          <w:rFonts w:ascii="Times New Roman" w:eastAsiaTheme="minorEastAsia" w:hAnsi="Times New Roman"/>
          <w:lang w:val="sv-SE" w:eastAsia="zh-CN"/>
        </w:rPr>
        <w:t xml:space="preserve">should be changed </w:t>
      </w:r>
      <w:r w:rsidR="00D1623D" w:rsidRPr="00686279">
        <w:rPr>
          <w:rFonts w:ascii="Times New Roman" w:eastAsiaTheme="minorEastAsia" w:hAnsi="Times New Roman"/>
          <w:lang w:val="sv-SE" w:eastAsia="zh-CN"/>
        </w:rPr>
        <w:t>dependent</w:t>
      </w:r>
      <w:r w:rsidR="00D1623D">
        <w:rPr>
          <w:rFonts w:ascii="Times New Roman" w:eastAsiaTheme="minorEastAsia" w:hAnsi="Times New Roman"/>
          <w:lang w:val="sv-SE" w:eastAsia="zh-CN"/>
        </w:rPr>
        <w:t xml:space="preserve"> on the length of sequence</w:t>
      </w:r>
      <w:r w:rsidR="00D47E59" w:rsidRPr="00686279">
        <w:rPr>
          <w:rFonts w:ascii="Times New Roman" w:eastAsiaTheme="minorEastAsia" w:hAnsi="Times New Roman"/>
          <w:lang w:val="sv-SE" w:eastAsia="zh-CN"/>
        </w:rPr>
        <w:t>.</w:t>
      </w:r>
    </w:p>
    <w:p w14:paraId="11B204D0" w14:textId="0BE42B93" w:rsidR="00EE01EE" w:rsidRPr="00686279" w:rsidRDefault="00EE01EE" w:rsidP="00686279">
      <w:pPr>
        <w:pStyle w:val="a7"/>
        <w:jc w:val="center"/>
        <w:rPr>
          <w:rFonts w:ascii="Times New Roman" w:hAnsi="Times New Roman"/>
          <w:lang w:val="sv-SE" w:eastAsia="en-GB"/>
        </w:rPr>
      </w:pPr>
      <w:bookmarkStart w:id="52" w:name="_Ref68183880"/>
      <w:r w:rsidRPr="00686279">
        <w:rPr>
          <w:rFonts w:ascii="Times New Roman" w:hAnsi="Times New Roman"/>
        </w:rPr>
        <w:lastRenderedPageBreak/>
        <w:t xml:space="preserve">Table </w:t>
      </w:r>
      <w:r w:rsidRPr="00686279">
        <w:rPr>
          <w:rFonts w:ascii="Times New Roman" w:hAnsi="Times New Roman"/>
        </w:rPr>
        <w:fldChar w:fldCharType="begin"/>
      </w:r>
      <w:r w:rsidRPr="00686279">
        <w:rPr>
          <w:rFonts w:ascii="Times New Roman" w:hAnsi="Times New Roman"/>
        </w:rPr>
        <w:instrText xml:space="preserve"> SEQ Table \* ARABIC </w:instrText>
      </w:r>
      <w:r w:rsidRPr="00686279">
        <w:rPr>
          <w:rFonts w:ascii="Times New Roman" w:hAnsi="Times New Roman"/>
        </w:rPr>
        <w:fldChar w:fldCharType="separate"/>
      </w:r>
      <w:r w:rsidR="00A3743C">
        <w:rPr>
          <w:rFonts w:ascii="Times New Roman" w:hAnsi="Times New Roman"/>
          <w:noProof/>
        </w:rPr>
        <w:t>5</w:t>
      </w:r>
      <w:r w:rsidRPr="00686279">
        <w:rPr>
          <w:rFonts w:ascii="Times New Roman" w:hAnsi="Times New Roman"/>
        </w:rPr>
        <w:fldChar w:fldCharType="end"/>
      </w:r>
      <w:bookmarkEnd w:id="52"/>
      <w:r w:rsidRPr="00686279">
        <w:rPr>
          <w:rFonts w:ascii="Times New Roman" w:hAnsi="Times New Roman"/>
        </w:rPr>
        <w:t xml:space="preserve"> </w:t>
      </w:r>
      <w:r w:rsidR="002D6384">
        <w:rPr>
          <w:rFonts w:ascii="Times New Roman" w:hAnsi="Times New Roman"/>
        </w:rPr>
        <w:t>C</w:t>
      </w:r>
      <w:r w:rsidR="002D6384" w:rsidRPr="00686279">
        <w:rPr>
          <w:rFonts w:ascii="Times New Roman" w:hAnsi="Times New Roman"/>
        </w:rPr>
        <w:t xml:space="preserve">opy </w:t>
      </w:r>
      <w:r w:rsidRPr="00686279">
        <w:rPr>
          <w:rFonts w:ascii="Times New Roman" w:hAnsi="Times New Roman"/>
        </w:rPr>
        <w:t xml:space="preserve">of </w:t>
      </w:r>
      <w:r w:rsidR="00D47E59" w:rsidRPr="00A71F10">
        <w:rPr>
          <w:rFonts w:ascii="Times New Roman" w:hAnsi="Times New Roman"/>
        </w:rPr>
        <w:t>Table 9.2.1-1</w:t>
      </w:r>
      <w:r w:rsidR="00D47E59">
        <w:rPr>
          <w:rFonts w:ascii="Times New Roman" w:hAnsi="Times New Roman"/>
        </w:rPr>
        <w:t xml:space="preserve"> and </w:t>
      </w:r>
      <w:r w:rsidRPr="008C7B88">
        <w:rPr>
          <w:rFonts w:ascii="Times New Roman" w:hAnsi="Times New Roman"/>
        </w:rPr>
        <w:t xml:space="preserve">Table 9.2.3-3&amp;4 and Table 9.2.5-1&amp;2 from </w:t>
      </w:r>
      <w:r w:rsidR="00D47E59">
        <w:rPr>
          <w:rFonts w:ascii="Times New Roman" w:hAnsi="Times New Roman"/>
        </w:rPr>
        <w:t xml:space="preserve">TS </w:t>
      </w:r>
      <w:r w:rsidRPr="008C7B88">
        <w:rPr>
          <w:rFonts w:ascii="Times New Roman" w:hAnsi="Times New Roman"/>
        </w:rPr>
        <w:t>38.213</w:t>
      </w:r>
      <w:r w:rsidR="002D6384">
        <w:rPr>
          <w:rFonts w:ascii="Times New Roman" w:hAnsi="Times New Roman"/>
        </w:rPr>
        <w:fldChar w:fldCharType="begin"/>
      </w:r>
      <w:r w:rsidR="002D6384">
        <w:rPr>
          <w:rFonts w:ascii="Times New Roman" w:hAnsi="Times New Roman"/>
        </w:rPr>
        <w:instrText xml:space="preserve"> REF _Ref68190847 \n \h </w:instrText>
      </w:r>
      <w:r w:rsidR="002D6384">
        <w:rPr>
          <w:rFonts w:ascii="Times New Roman" w:hAnsi="Times New Roman"/>
        </w:rPr>
      </w:r>
      <w:r w:rsidR="002D6384">
        <w:rPr>
          <w:rFonts w:ascii="Times New Roman" w:hAnsi="Times New Roman"/>
        </w:rPr>
        <w:fldChar w:fldCharType="separate"/>
      </w:r>
      <w:r w:rsidR="00A3743C">
        <w:rPr>
          <w:rFonts w:ascii="Times New Roman" w:hAnsi="Times New Roman"/>
        </w:rPr>
        <w:t>[6]</w:t>
      </w:r>
      <w:r w:rsidR="002D6384">
        <w:rPr>
          <w:rFonts w:ascii="Times New Roman" w:hAnsi="Times New Roman"/>
        </w:rPr>
        <w:fldChar w:fldCharType="end"/>
      </w:r>
    </w:p>
    <w:tbl>
      <w:tblPr>
        <w:tblStyle w:val="af6"/>
        <w:tblW w:w="0" w:type="auto"/>
        <w:tblLook w:val="04A0" w:firstRow="1" w:lastRow="0" w:firstColumn="1" w:lastColumn="0" w:noHBand="0" w:noVBand="1"/>
      </w:tblPr>
      <w:tblGrid>
        <w:gridCol w:w="9060"/>
      </w:tblGrid>
      <w:tr w:rsidR="00EE01EE" w14:paraId="311217D3" w14:textId="77777777" w:rsidTr="00EE01EE">
        <w:tc>
          <w:tcPr>
            <w:tcW w:w="9060" w:type="dxa"/>
          </w:tcPr>
          <w:p w14:paraId="35FCAC74" w14:textId="21533866" w:rsidR="00D47E59" w:rsidRPr="00686279" w:rsidRDefault="002D6384" w:rsidP="00D47E59">
            <w:pPr>
              <w:pStyle w:val="TH"/>
              <w:rPr>
                <w:rFonts w:ascii="Times New Roman" w:hAnsi="Times New Roman"/>
                <w:b w:val="0"/>
              </w:rPr>
            </w:pPr>
            <w:r>
              <w:rPr>
                <w:rFonts w:ascii="Times New Roman" w:hAnsi="Times New Roman"/>
                <w:b w:val="0"/>
              </w:rPr>
              <w:fldChar w:fldCharType="begin"/>
            </w:r>
            <w:r>
              <w:rPr>
                <w:rFonts w:ascii="Times New Roman" w:hAnsi="Times New Roman"/>
                <w:b w:val="0"/>
              </w:rPr>
              <w:instrText xml:space="preserve"> REF _Ref68183880 \h </w:instrText>
            </w:r>
            <w:r>
              <w:rPr>
                <w:rFonts w:ascii="Times New Roman" w:hAnsi="Times New Roman"/>
                <w:b w:val="0"/>
              </w:rPr>
            </w:r>
            <w:r>
              <w:rPr>
                <w:rFonts w:ascii="Times New Roman" w:hAnsi="Times New Roman"/>
                <w:b w:val="0"/>
              </w:rPr>
              <w:fldChar w:fldCharType="separate"/>
            </w:r>
            <w:r w:rsidR="00A3743C" w:rsidRPr="00686279">
              <w:rPr>
                <w:rFonts w:ascii="Times New Roman" w:hAnsi="Times New Roman"/>
              </w:rPr>
              <w:t xml:space="preserve">Table </w:t>
            </w:r>
            <w:r w:rsidR="00A3743C">
              <w:rPr>
                <w:rFonts w:ascii="Times New Roman" w:hAnsi="Times New Roman"/>
                <w:noProof/>
              </w:rPr>
              <w:t>5</w:t>
            </w:r>
            <w:r>
              <w:rPr>
                <w:rFonts w:ascii="Times New Roman" w:hAnsi="Times New Roman"/>
                <w:b w:val="0"/>
              </w:rPr>
              <w:fldChar w:fldCharType="end"/>
            </w:r>
            <w:r>
              <w:rPr>
                <w:rFonts w:ascii="Times New Roman" w:hAnsi="Times New Roman"/>
                <w:b w:val="0"/>
              </w:rPr>
              <w:t xml:space="preserve">-1 Copy of </w:t>
            </w:r>
            <w:r w:rsidR="00D47E59" w:rsidRPr="00686279">
              <w:rPr>
                <w:rFonts w:ascii="Times New Roman" w:hAnsi="Times New Roman"/>
                <w:b w:val="0"/>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D47E59" w:rsidRPr="00686279" w14:paraId="2339F625" w14:textId="77777777" w:rsidTr="0093188F">
              <w:trPr>
                <w:cantSplit/>
                <w:jc w:val="center"/>
              </w:trPr>
              <w:tc>
                <w:tcPr>
                  <w:tcW w:w="895" w:type="dxa"/>
                  <w:tcBorders>
                    <w:bottom w:val="double" w:sz="4" w:space="0" w:color="auto"/>
                    <w:right w:val="double" w:sz="4" w:space="0" w:color="auto"/>
                  </w:tcBorders>
                  <w:shd w:val="clear" w:color="auto" w:fill="E0E0E0"/>
                  <w:vAlign w:val="center"/>
                </w:tcPr>
                <w:p w14:paraId="3970BB34" w14:textId="77777777" w:rsidR="00D47E59" w:rsidRPr="00686279" w:rsidRDefault="00D47E59" w:rsidP="00D47E59">
                  <w:pPr>
                    <w:pStyle w:val="TAH"/>
                    <w:rPr>
                      <w:rFonts w:ascii="Times New Roman" w:hAnsi="Times New Roman"/>
                      <w:b w:val="0"/>
                      <w:bCs/>
                      <w:lang w:val="en-US"/>
                    </w:rPr>
                  </w:pPr>
                  <w:r w:rsidRPr="00686279">
                    <w:rPr>
                      <w:rFonts w:ascii="Times New Roman" w:hAnsi="Times New Roman"/>
                      <w:b w:val="0"/>
                      <w:bCs/>
                      <w:lang w:val="en-US"/>
                    </w:rPr>
                    <w:t>Index</w:t>
                  </w:r>
                </w:p>
              </w:tc>
              <w:tc>
                <w:tcPr>
                  <w:tcW w:w="1530" w:type="dxa"/>
                  <w:tcBorders>
                    <w:bottom w:val="double" w:sz="4" w:space="0" w:color="auto"/>
                  </w:tcBorders>
                  <w:shd w:val="clear" w:color="auto" w:fill="E0E0E0"/>
                  <w:vAlign w:val="center"/>
                </w:tcPr>
                <w:p w14:paraId="34CA844C" w14:textId="77777777" w:rsidR="00D47E59" w:rsidRPr="00686279" w:rsidRDefault="00D47E59" w:rsidP="00D47E59">
                  <w:pPr>
                    <w:keepNext/>
                    <w:keepLines/>
                    <w:jc w:val="center"/>
                    <w:textAlignment w:val="bottom"/>
                    <w:rPr>
                      <w:rStyle w:val="a5"/>
                      <w:rFonts w:ascii="Times New Roman" w:hAnsi="Times New Roman"/>
                      <w:sz w:val="18"/>
                      <w:szCs w:val="18"/>
                    </w:rPr>
                  </w:pPr>
                  <w:r w:rsidRPr="00686279">
                    <w:rPr>
                      <w:rStyle w:val="a5"/>
                      <w:rFonts w:ascii="Times New Roman" w:hAnsi="Times New Roman"/>
                      <w:sz w:val="18"/>
                      <w:szCs w:val="18"/>
                    </w:rPr>
                    <w:t>PUCCH format</w:t>
                  </w:r>
                </w:p>
              </w:tc>
              <w:tc>
                <w:tcPr>
                  <w:tcW w:w="1350" w:type="dxa"/>
                  <w:tcBorders>
                    <w:bottom w:val="double" w:sz="4" w:space="0" w:color="auto"/>
                  </w:tcBorders>
                  <w:shd w:val="clear" w:color="auto" w:fill="E0E0E0"/>
                  <w:vAlign w:val="center"/>
                </w:tcPr>
                <w:p w14:paraId="5842193F" w14:textId="77777777" w:rsidR="00D47E59" w:rsidRPr="00686279" w:rsidRDefault="00D47E59" w:rsidP="00D47E59">
                  <w:pPr>
                    <w:keepNext/>
                    <w:keepLines/>
                    <w:jc w:val="center"/>
                    <w:textAlignment w:val="bottom"/>
                    <w:rPr>
                      <w:rStyle w:val="a5"/>
                      <w:rFonts w:ascii="Times New Roman" w:hAnsi="Times New Roman"/>
                      <w:sz w:val="18"/>
                      <w:szCs w:val="18"/>
                    </w:rPr>
                  </w:pPr>
                  <w:r w:rsidRPr="00686279">
                    <w:rPr>
                      <w:rStyle w:val="a5"/>
                      <w:rFonts w:ascii="Times New Roman" w:hAnsi="Times New Roman"/>
                      <w:sz w:val="18"/>
                      <w:szCs w:val="18"/>
                    </w:rPr>
                    <w:t>First symbol</w:t>
                  </w:r>
                </w:p>
              </w:tc>
              <w:tc>
                <w:tcPr>
                  <w:tcW w:w="1980" w:type="dxa"/>
                  <w:tcBorders>
                    <w:bottom w:val="double" w:sz="4" w:space="0" w:color="auto"/>
                  </w:tcBorders>
                  <w:shd w:val="clear" w:color="auto" w:fill="E0E0E0"/>
                  <w:vAlign w:val="center"/>
                </w:tcPr>
                <w:p w14:paraId="7ACF6438" w14:textId="77777777" w:rsidR="00D47E59" w:rsidRPr="00686279" w:rsidRDefault="00D47E59" w:rsidP="00D47E59">
                  <w:pPr>
                    <w:keepNext/>
                    <w:keepLines/>
                    <w:jc w:val="center"/>
                    <w:textAlignment w:val="bottom"/>
                    <w:rPr>
                      <w:rStyle w:val="a5"/>
                      <w:rFonts w:ascii="Times New Roman" w:hAnsi="Times New Roman"/>
                      <w:sz w:val="18"/>
                      <w:szCs w:val="18"/>
                    </w:rPr>
                  </w:pPr>
                  <w:r w:rsidRPr="00686279">
                    <w:rPr>
                      <w:rStyle w:val="a5"/>
                      <w:rFonts w:ascii="Times New Roman" w:hAnsi="Times New Roman"/>
                      <w:sz w:val="18"/>
                      <w:szCs w:val="18"/>
                    </w:rPr>
                    <w:t>Number of symbols</w:t>
                  </w:r>
                </w:p>
              </w:tc>
              <w:tc>
                <w:tcPr>
                  <w:tcW w:w="1440" w:type="dxa"/>
                  <w:tcBorders>
                    <w:bottom w:val="double" w:sz="4" w:space="0" w:color="auto"/>
                  </w:tcBorders>
                  <w:shd w:val="clear" w:color="auto" w:fill="E0E0E0"/>
                  <w:vAlign w:val="center"/>
                </w:tcPr>
                <w:p w14:paraId="0144AC7D" w14:textId="77777777" w:rsidR="00D47E59" w:rsidRPr="00686279" w:rsidRDefault="00D47E59" w:rsidP="00D47E59">
                  <w:pPr>
                    <w:keepNext/>
                    <w:keepLines/>
                    <w:jc w:val="center"/>
                    <w:textAlignment w:val="bottom"/>
                    <w:rPr>
                      <w:rStyle w:val="a5"/>
                      <w:rFonts w:ascii="Times New Roman" w:hAnsi="Times New Roman"/>
                      <w:sz w:val="18"/>
                      <w:szCs w:val="18"/>
                    </w:rPr>
                  </w:pPr>
                  <w:r w:rsidRPr="00686279">
                    <w:rPr>
                      <w:rStyle w:val="a5"/>
                      <w:rFonts w:ascii="Times New Roman" w:hAnsi="Times New Roman"/>
                      <w:sz w:val="18"/>
                      <w:szCs w:val="18"/>
                    </w:rPr>
                    <w:t xml:space="preserve">PRB offset </w:t>
                  </w:r>
                  <w:r w:rsidRPr="00686279">
                    <w:rPr>
                      <w:rFonts w:ascii="Times New Roman" w:hAnsi="Times New Roman"/>
                      <w:noProof/>
                      <w:position w:val="-10"/>
                      <w:lang w:eastAsia="zh-CN"/>
                    </w:rPr>
                    <w:drawing>
                      <wp:inline distT="0" distB="0" distL="0" distR="0" wp14:anchorId="4CAB4262" wp14:editId="611E9592">
                        <wp:extent cx="391795" cy="220980"/>
                        <wp:effectExtent l="0" t="0" r="8255" b="7620"/>
                        <wp:docPr id="70"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4299D981" w14:textId="77777777" w:rsidR="00D47E59" w:rsidRPr="00686279" w:rsidRDefault="00D47E59" w:rsidP="00D47E59">
                  <w:pPr>
                    <w:keepNext/>
                    <w:keepLines/>
                    <w:jc w:val="center"/>
                    <w:textAlignment w:val="bottom"/>
                    <w:rPr>
                      <w:rStyle w:val="a5"/>
                      <w:rFonts w:ascii="Times New Roman" w:hAnsi="Times New Roman"/>
                      <w:sz w:val="18"/>
                      <w:szCs w:val="18"/>
                    </w:rPr>
                  </w:pPr>
                  <w:r w:rsidRPr="00686279">
                    <w:rPr>
                      <w:rStyle w:val="a5"/>
                      <w:rFonts w:ascii="Times New Roman" w:hAnsi="Times New Roman"/>
                      <w:sz w:val="18"/>
                      <w:szCs w:val="18"/>
                    </w:rPr>
                    <w:t>Set of initial CS indexes</w:t>
                  </w:r>
                </w:p>
              </w:tc>
            </w:tr>
            <w:tr w:rsidR="00D47E59" w:rsidRPr="00686279" w14:paraId="418DE7CB" w14:textId="77777777" w:rsidTr="0093188F">
              <w:trPr>
                <w:cantSplit/>
                <w:trHeight w:val="273"/>
                <w:jc w:val="center"/>
              </w:trPr>
              <w:tc>
                <w:tcPr>
                  <w:tcW w:w="895" w:type="dxa"/>
                  <w:tcBorders>
                    <w:top w:val="double" w:sz="4" w:space="0" w:color="auto"/>
                    <w:right w:val="double" w:sz="4" w:space="0" w:color="auto"/>
                  </w:tcBorders>
                  <w:shd w:val="clear" w:color="auto" w:fill="auto"/>
                  <w:vAlign w:val="center"/>
                </w:tcPr>
                <w:p w14:paraId="01A4A4F0" w14:textId="77777777" w:rsidR="00D47E59" w:rsidRPr="00686279" w:rsidRDefault="00D47E59" w:rsidP="00D47E59">
                  <w:pPr>
                    <w:pStyle w:val="TAC"/>
                    <w:rPr>
                      <w:rFonts w:ascii="Times New Roman" w:hAnsi="Times New Roman"/>
                      <w:lang w:val="en-US"/>
                    </w:rPr>
                  </w:pPr>
                  <w:r w:rsidRPr="00686279">
                    <w:rPr>
                      <w:rFonts w:ascii="Times New Roman" w:hAnsi="Times New Roman"/>
                      <w:lang w:val="en-US"/>
                    </w:rPr>
                    <w:t>0</w:t>
                  </w:r>
                </w:p>
              </w:tc>
              <w:tc>
                <w:tcPr>
                  <w:tcW w:w="1530" w:type="dxa"/>
                  <w:tcBorders>
                    <w:top w:val="double" w:sz="4" w:space="0" w:color="auto"/>
                    <w:left w:val="double" w:sz="4" w:space="0" w:color="auto"/>
                  </w:tcBorders>
                  <w:vAlign w:val="center"/>
                </w:tcPr>
                <w:p w14:paraId="24584735" w14:textId="77777777" w:rsidR="00D47E59" w:rsidRPr="00686279" w:rsidRDefault="00D47E59" w:rsidP="00D47E59">
                  <w:pPr>
                    <w:keepNext/>
                    <w:keepLines/>
                    <w:jc w:val="center"/>
                    <w:textAlignment w:val="bottom"/>
                    <w:rPr>
                      <w:rFonts w:ascii="Times New Roman" w:hAnsi="Times New Roman"/>
                      <w:sz w:val="18"/>
                      <w:szCs w:val="18"/>
                    </w:rPr>
                  </w:pPr>
                  <w:r w:rsidRPr="00686279">
                    <w:rPr>
                      <w:rFonts w:ascii="Times New Roman" w:hAnsi="Times New Roman"/>
                      <w:sz w:val="18"/>
                      <w:szCs w:val="18"/>
                    </w:rPr>
                    <w:t>0</w:t>
                  </w:r>
                </w:p>
              </w:tc>
              <w:tc>
                <w:tcPr>
                  <w:tcW w:w="1350" w:type="dxa"/>
                  <w:tcBorders>
                    <w:top w:val="double" w:sz="4" w:space="0" w:color="auto"/>
                    <w:left w:val="double" w:sz="4" w:space="0" w:color="auto"/>
                  </w:tcBorders>
                  <w:vAlign w:val="center"/>
                </w:tcPr>
                <w:p w14:paraId="69B082AF" w14:textId="77777777" w:rsidR="00D47E59" w:rsidRPr="00686279" w:rsidRDefault="00D47E59" w:rsidP="00D47E59">
                  <w:pPr>
                    <w:keepNext/>
                    <w:keepLines/>
                    <w:jc w:val="center"/>
                    <w:textAlignment w:val="bottom"/>
                    <w:rPr>
                      <w:rFonts w:ascii="Times New Roman" w:hAnsi="Times New Roman"/>
                      <w:sz w:val="18"/>
                      <w:szCs w:val="18"/>
                    </w:rPr>
                  </w:pPr>
                  <w:r w:rsidRPr="00686279">
                    <w:rPr>
                      <w:rFonts w:ascii="Times New Roman" w:hAnsi="Times New Roman"/>
                      <w:sz w:val="18"/>
                      <w:szCs w:val="18"/>
                    </w:rPr>
                    <w:t>12</w:t>
                  </w:r>
                </w:p>
              </w:tc>
              <w:tc>
                <w:tcPr>
                  <w:tcW w:w="1980" w:type="dxa"/>
                  <w:tcBorders>
                    <w:top w:val="double" w:sz="4" w:space="0" w:color="auto"/>
                    <w:left w:val="double" w:sz="4" w:space="0" w:color="auto"/>
                  </w:tcBorders>
                  <w:vAlign w:val="center"/>
                </w:tcPr>
                <w:p w14:paraId="33927563" w14:textId="77777777" w:rsidR="00D47E59" w:rsidRPr="00686279" w:rsidRDefault="00D47E59" w:rsidP="00D47E59">
                  <w:pPr>
                    <w:keepNext/>
                    <w:keepLines/>
                    <w:jc w:val="center"/>
                    <w:textAlignment w:val="bottom"/>
                    <w:rPr>
                      <w:rFonts w:ascii="Times New Roman" w:hAnsi="Times New Roman"/>
                      <w:sz w:val="18"/>
                      <w:szCs w:val="18"/>
                    </w:rPr>
                  </w:pPr>
                  <w:r w:rsidRPr="00686279">
                    <w:rPr>
                      <w:rFonts w:ascii="Times New Roman" w:hAnsi="Times New Roman"/>
                      <w:sz w:val="18"/>
                      <w:szCs w:val="18"/>
                    </w:rPr>
                    <w:t>2</w:t>
                  </w:r>
                </w:p>
              </w:tc>
              <w:tc>
                <w:tcPr>
                  <w:tcW w:w="1440" w:type="dxa"/>
                  <w:tcBorders>
                    <w:top w:val="double" w:sz="4" w:space="0" w:color="auto"/>
                    <w:left w:val="double" w:sz="4" w:space="0" w:color="auto"/>
                  </w:tcBorders>
                  <w:vAlign w:val="center"/>
                </w:tcPr>
                <w:p w14:paraId="14AE383A" w14:textId="77777777" w:rsidR="00D47E59" w:rsidRPr="00686279" w:rsidRDefault="00D47E59" w:rsidP="00D47E59">
                  <w:pPr>
                    <w:keepNext/>
                    <w:keepLines/>
                    <w:jc w:val="center"/>
                    <w:textAlignment w:val="bottom"/>
                    <w:rPr>
                      <w:rFonts w:ascii="Times New Roman" w:hAnsi="Times New Roman"/>
                      <w:sz w:val="18"/>
                      <w:szCs w:val="18"/>
                    </w:rPr>
                  </w:pPr>
                  <w:r w:rsidRPr="00686279">
                    <w:rPr>
                      <w:rFonts w:ascii="Times New Roman" w:hAnsi="Times New Roman"/>
                      <w:sz w:val="18"/>
                      <w:szCs w:val="18"/>
                    </w:rPr>
                    <w:t>0</w:t>
                  </w:r>
                </w:p>
              </w:tc>
              <w:tc>
                <w:tcPr>
                  <w:tcW w:w="1478" w:type="dxa"/>
                  <w:tcBorders>
                    <w:top w:val="double" w:sz="4" w:space="0" w:color="auto"/>
                    <w:left w:val="double" w:sz="4" w:space="0" w:color="auto"/>
                  </w:tcBorders>
                  <w:vAlign w:val="center"/>
                </w:tcPr>
                <w:p w14:paraId="7AAFB3B4" w14:textId="77777777" w:rsidR="00D47E59" w:rsidRPr="00686279" w:rsidRDefault="00D47E59" w:rsidP="00D47E59">
                  <w:pPr>
                    <w:keepNext/>
                    <w:keepLines/>
                    <w:jc w:val="center"/>
                    <w:textAlignment w:val="bottom"/>
                    <w:rPr>
                      <w:rFonts w:ascii="Times New Roman" w:hAnsi="Times New Roman"/>
                      <w:sz w:val="18"/>
                      <w:szCs w:val="18"/>
                    </w:rPr>
                  </w:pPr>
                  <w:r w:rsidRPr="00686279">
                    <w:rPr>
                      <w:rFonts w:ascii="Times New Roman" w:hAnsi="Times New Roman"/>
                      <w:sz w:val="18"/>
                      <w:szCs w:val="18"/>
                    </w:rPr>
                    <w:t>{0, 3}</w:t>
                  </w:r>
                </w:p>
              </w:tc>
            </w:tr>
            <w:tr w:rsidR="00D47E59" w:rsidRPr="00686279" w14:paraId="340E8B45" w14:textId="77777777" w:rsidTr="0093188F">
              <w:trPr>
                <w:cantSplit/>
                <w:jc w:val="center"/>
              </w:trPr>
              <w:tc>
                <w:tcPr>
                  <w:tcW w:w="895" w:type="dxa"/>
                  <w:tcBorders>
                    <w:right w:val="double" w:sz="4" w:space="0" w:color="auto"/>
                  </w:tcBorders>
                  <w:shd w:val="clear" w:color="auto" w:fill="auto"/>
                  <w:vAlign w:val="center"/>
                </w:tcPr>
                <w:p w14:paraId="7C0223B2" w14:textId="77777777" w:rsidR="00D47E59" w:rsidRPr="00686279" w:rsidRDefault="00D47E59" w:rsidP="00D47E59">
                  <w:pPr>
                    <w:pStyle w:val="TAC"/>
                    <w:rPr>
                      <w:rFonts w:ascii="Times New Roman" w:hAnsi="Times New Roman"/>
                      <w:lang w:val="en-US"/>
                    </w:rPr>
                  </w:pPr>
                  <w:r w:rsidRPr="00686279">
                    <w:rPr>
                      <w:rFonts w:ascii="Times New Roman" w:hAnsi="Times New Roman"/>
                      <w:lang w:val="en-US"/>
                    </w:rPr>
                    <w:t>1</w:t>
                  </w:r>
                </w:p>
              </w:tc>
              <w:tc>
                <w:tcPr>
                  <w:tcW w:w="1530" w:type="dxa"/>
                  <w:tcBorders>
                    <w:left w:val="double" w:sz="4" w:space="0" w:color="auto"/>
                  </w:tcBorders>
                  <w:vAlign w:val="center"/>
                </w:tcPr>
                <w:p w14:paraId="79205268"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0</w:t>
                  </w:r>
                </w:p>
              </w:tc>
              <w:tc>
                <w:tcPr>
                  <w:tcW w:w="1350" w:type="dxa"/>
                  <w:tcBorders>
                    <w:left w:val="double" w:sz="4" w:space="0" w:color="auto"/>
                  </w:tcBorders>
                  <w:vAlign w:val="center"/>
                </w:tcPr>
                <w:p w14:paraId="68064B9A"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12</w:t>
                  </w:r>
                </w:p>
              </w:tc>
              <w:tc>
                <w:tcPr>
                  <w:tcW w:w="1980" w:type="dxa"/>
                  <w:tcBorders>
                    <w:left w:val="double" w:sz="4" w:space="0" w:color="auto"/>
                  </w:tcBorders>
                  <w:vAlign w:val="center"/>
                </w:tcPr>
                <w:p w14:paraId="548F3B78"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2</w:t>
                  </w:r>
                </w:p>
              </w:tc>
              <w:tc>
                <w:tcPr>
                  <w:tcW w:w="1440" w:type="dxa"/>
                  <w:tcBorders>
                    <w:left w:val="double" w:sz="4" w:space="0" w:color="auto"/>
                  </w:tcBorders>
                  <w:vAlign w:val="center"/>
                </w:tcPr>
                <w:p w14:paraId="15E95359"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w:t>
                  </w:r>
                </w:p>
              </w:tc>
              <w:tc>
                <w:tcPr>
                  <w:tcW w:w="1478" w:type="dxa"/>
                  <w:tcBorders>
                    <w:left w:val="double" w:sz="4" w:space="0" w:color="auto"/>
                  </w:tcBorders>
                  <w:vAlign w:val="center"/>
                </w:tcPr>
                <w:p w14:paraId="332F2E43"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szCs w:val="18"/>
                      <w:lang w:eastAsia="zh-CN"/>
                    </w:rPr>
                    <w:t>{0, 4, 8}</w:t>
                  </w:r>
                </w:p>
              </w:tc>
            </w:tr>
            <w:tr w:rsidR="00D47E59" w:rsidRPr="00686279" w14:paraId="3C8799A2" w14:textId="77777777" w:rsidTr="0093188F">
              <w:trPr>
                <w:cantSplit/>
                <w:jc w:val="center"/>
              </w:trPr>
              <w:tc>
                <w:tcPr>
                  <w:tcW w:w="895" w:type="dxa"/>
                  <w:tcBorders>
                    <w:right w:val="double" w:sz="4" w:space="0" w:color="auto"/>
                  </w:tcBorders>
                  <w:shd w:val="clear" w:color="auto" w:fill="auto"/>
                  <w:vAlign w:val="center"/>
                </w:tcPr>
                <w:p w14:paraId="2D01A21F" w14:textId="77777777" w:rsidR="00D47E59" w:rsidRPr="00686279" w:rsidRDefault="00D47E59" w:rsidP="00D47E59">
                  <w:pPr>
                    <w:pStyle w:val="TAC"/>
                    <w:rPr>
                      <w:rFonts w:ascii="Times New Roman" w:hAnsi="Times New Roman"/>
                    </w:rPr>
                  </w:pPr>
                  <w:r w:rsidRPr="00686279">
                    <w:rPr>
                      <w:rFonts w:ascii="Times New Roman" w:hAnsi="Times New Roman"/>
                    </w:rPr>
                    <w:t>2</w:t>
                  </w:r>
                </w:p>
              </w:tc>
              <w:tc>
                <w:tcPr>
                  <w:tcW w:w="1530" w:type="dxa"/>
                  <w:tcBorders>
                    <w:left w:val="double" w:sz="4" w:space="0" w:color="auto"/>
                  </w:tcBorders>
                  <w:vAlign w:val="center"/>
                </w:tcPr>
                <w:p w14:paraId="32B540C0"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w:t>
                  </w:r>
                </w:p>
              </w:tc>
              <w:tc>
                <w:tcPr>
                  <w:tcW w:w="1350" w:type="dxa"/>
                  <w:tcBorders>
                    <w:left w:val="double" w:sz="4" w:space="0" w:color="auto"/>
                  </w:tcBorders>
                  <w:vAlign w:val="center"/>
                </w:tcPr>
                <w:p w14:paraId="6E81D625"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12</w:t>
                  </w:r>
                </w:p>
              </w:tc>
              <w:tc>
                <w:tcPr>
                  <w:tcW w:w="1980" w:type="dxa"/>
                  <w:tcBorders>
                    <w:left w:val="double" w:sz="4" w:space="0" w:color="auto"/>
                  </w:tcBorders>
                  <w:vAlign w:val="center"/>
                </w:tcPr>
                <w:p w14:paraId="060145D4"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2</w:t>
                  </w:r>
                </w:p>
              </w:tc>
              <w:tc>
                <w:tcPr>
                  <w:tcW w:w="1440" w:type="dxa"/>
                  <w:tcBorders>
                    <w:left w:val="double" w:sz="4" w:space="0" w:color="auto"/>
                  </w:tcBorders>
                  <w:vAlign w:val="center"/>
                </w:tcPr>
                <w:p w14:paraId="79E07735"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3</w:t>
                  </w:r>
                </w:p>
              </w:tc>
              <w:tc>
                <w:tcPr>
                  <w:tcW w:w="1478" w:type="dxa"/>
                  <w:tcBorders>
                    <w:left w:val="double" w:sz="4" w:space="0" w:color="auto"/>
                  </w:tcBorders>
                  <w:vAlign w:val="center"/>
                </w:tcPr>
                <w:p w14:paraId="334A1800"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szCs w:val="18"/>
                      <w:lang w:eastAsia="zh-CN"/>
                    </w:rPr>
                    <w:t>{0, 4, 8}</w:t>
                  </w:r>
                </w:p>
              </w:tc>
            </w:tr>
            <w:tr w:rsidR="00D47E59" w:rsidRPr="00686279" w14:paraId="7FEEBD0B" w14:textId="77777777" w:rsidTr="0093188F">
              <w:trPr>
                <w:cantSplit/>
                <w:jc w:val="center"/>
              </w:trPr>
              <w:tc>
                <w:tcPr>
                  <w:tcW w:w="895" w:type="dxa"/>
                  <w:tcBorders>
                    <w:right w:val="double" w:sz="4" w:space="0" w:color="auto"/>
                  </w:tcBorders>
                  <w:shd w:val="clear" w:color="auto" w:fill="auto"/>
                  <w:vAlign w:val="center"/>
                </w:tcPr>
                <w:p w14:paraId="391DA954" w14:textId="77777777" w:rsidR="00D47E59" w:rsidRPr="00686279" w:rsidRDefault="00D47E59" w:rsidP="00D47E59">
                  <w:pPr>
                    <w:pStyle w:val="TAC"/>
                    <w:rPr>
                      <w:rFonts w:ascii="Times New Roman" w:hAnsi="Times New Roman"/>
                    </w:rPr>
                  </w:pPr>
                  <w:r w:rsidRPr="00686279">
                    <w:rPr>
                      <w:rFonts w:ascii="Times New Roman" w:hAnsi="Times New Roman"/>
                    </w:rPr>
                    <w:t>3</w:t>
                  </w:r>
                </w:p>
              </w:tc>
              <w:tc>
                <w:tcPr>
                  <w:tcW w:w="1530" w:type="dxa"/>
                  <w:tcBorders>
                    <w:left w:val="double" w:sz="4" w:space="0" w:color="auto"/>
                  </w:tcBorders>
                  <w:vAlign w:val="center"/>
                </w:tcPr>
                <w:p w14:paraId="41F5CE50"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1</w:t>
                  </w:r>
                </w:p>
              </w:tc>
              <w:tc>
                <w:tcPr>
                  <w:tcW w:w="1350" w:type="dxa"/>
                  <w:tcBorders>
                    <w:left w:val="double" w:sz="4" w:space="0" w:color="auto"/>
                  </w:tcBorders>
                  <w:vAlign w:val="center"/>
                </w:tcPr>
                <w:p w14:paraId="0DF8A1E4"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10</w:t>
                  </w:r>
                </w:p>
              </w:tc>
              <w:tc>
                <w:tcPr>
                  <w:tcW w:w="1980" w:type="dxa"/>
                  <w:tcBorders>
                    <w:left w:val="double" w:sz="4" w:space="0" w:color="auto"/>
                  </w:tcBorders>
                  <w:vAlign w:val="center"/>
                </w:tcPr>
                <w:p w14:paraId="16675E9B"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4</w:t>
                  </w:r>
                </w:p>
              </w:tc>
              <w:tc>
                <w:tcPr>
                  <w:tcW w:w="1440" w:type="dxa"/>
                  <w:tcBorders>
                    <w:left w:val="double" w:sz="4" w:space="0" w:color="auto"/>
                  </w:tcBorders>
                  <w:vAlign w:val="center"/>
                </w:tcPr>
                <w:p w14:paraId="16A50B52"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w:t>
                  </w:r>
                </w:p>
              </w:tc>
              <w:tc>
                <w:tcPr>
                  <w:tcW w:w="1478" w:type="dxa"/>
                  <w:tcBorders>
                    <w:left w:val="double" w:sz="4" w:space="0" w:color="auto"/>
                  </w:tcBorders>
                  <w:vAlign w:val="center"/>
                </w:tcPr>
                <w:p w14:paraId="54B0064E"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 6}</w:t>
                  </w:r>
                </w:p>
              </w:tc>
            </w:tr>
            <w:tr w:rsidR="00D47E59" w:rsidRPr="00686279" w14:paraId="263C5702" w14:textId="77777777" w:rsidTr="0093188F">
              <w:trPr>
                <w:cantSplit/>
                <w:jc w:val="center"/>
              </w:trPr>
              <w:tc>
                <w:tcPr>
                  <w:tcW w:w="895" w:type="dxa"/>
                  <w:tcBorders>
                    <w:right w:val="double" w:sz="4" w:space="0" w:color="auto"/>
                  </w:tcBorders>
                  <w:shd w:val="clear" w:color="auto" w:fill="auto"/>
                  <w:vAlign w:val="center"/>
                </w:tcPr>
                <w:p w14:paraId="04D73F9E" w14:textId="77777777" w:rsidR="00D47E59" w:rsidRPr="00686279" w:rsidRDefault="00D47E59" w:rsidP="00D47E59">
                  <w:pPr>
                    <w:pStyle w:val="TAC"/>
                    <w:rPr>
                      <w:rFonts w:ascii="Times New Roman" w:hAnsi="Times New Roman"/>
                    </w:rPr>
                  </w:pPr>
                  <w:r w:rsidRPr="00686279">
                    <w:rPr>
                      <w:rFonts w:ascii="Times New Roman" w:hAnsi="Times New Roman"/>
                    </w:rPr>
                    <w:t>4</w:t>
                  </w:r>
                </w:p>
              </w:tc>
              <w:tc>
                <w:tcPr>
                  <w:tcW w:w="1530" w:type="dxa"/>
                  <w:tcBorders>
                    <w:left w:val="double" w:sz="4" w:space="0" w:color="auto"/>
                  </w:tcBorders>
                  <w:vAlign w:val="center"/>
                </w:tcPr>
                <w:p w14:paraId="50B0442C"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w:t>
                  </w:r>
                </w:p>
              </w:tc>
              <w:tc>
                <w:tcPr>
                  <w:tcW w:w="1350" w:type="dxa"/>
                  <w:tcBorders>
                    <w:left w:val="double" w:sz="4" w:space="0" w:color="auto"/>
                  </w:tcBorders>
                  <w:vAlign w:val="center"/>
                </w:tcPr>
                <w:p w14:paraId="15343988"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10</w:t>
                  </w:r>
                </w:p>
              </w:tc>
              <w:tc>
                <w:tcPr>
                  <w:tcW w:w="1980" w:type="dxa"/>
                  <w:tcBorders>
                    <w:left w:val="double" w:sz="4" w:space="0" w:color="auto"/>
                  </w:tcBorders>
                  <w:vAlign w:val="center"/>
                </w:tcPr>
                <w:p w14:paraId="0F8FDF51"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4</w:t>
                  </w:r>
                </w:p>
              </w:tc>
              <w:tc>
                <w:tcPr>
                  <w:tcW w:w="1440" w:type="dxa"/>
                  <w:tcBorders>
                    <w:left w:val="double" w:sz="4" w:space="0" w:color="auto"/>
                  </w:tcBorders>
                  <w:vAlign w:val="center"/>
                </w:tcPr>
                <w:p w14:paraId="1D76CFCA"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0</w:t>
                  </w:r>
                </w:p>
              </w:tc>
              <w:tc>
                <w:tcPr>
                  <w:tcW w:w="1478" w:type="dxa"/>
                  <w:tcBorders>
                    <w:left w:val="double" w:sz="4" w:space="0" w:color="auto"/>
                  </w:tcBorders>
                  <w:vAlign w:val="center"/>
                </w:tcPr>
                <w:p w14:paraId="720E360C"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 3, 6, 9}</w:t>
                  </w:r>
                </w:p>
              </w:tc>
            </w:tr>
            <w:tr w:rsidR="00D47E59" w:rsidRPr="00686279" w14:paraId="76373D55" w14:textId="77777777" w:rsidTr="0093188F">
              <w:trPr>
                <w:cantSplit/>
                <w:jc w:val="center"/>
              </w:trPr>
              <w:tc>
                <w:tcPr>
                  <w:tcW w:w="895" w:type="dxa"/>
                  <w:tcBorders>
                    <w:right w:val="double" w:sz="4" w:space="0" w:color="auto"/>
                  </w:tcBorders>
                  <w:shd w:val="clear" w:color="auto" w:fill="auto"/>
                  <w:vAlign w:val="center"/>
                </w:tcPr>
                <w:p w14:paraId="73E2A9E3" w14:textId="77777777" w:rsidR="00D47E59" w:rsidRPr="00686279" w:rsidRDefault="00D47E59" w:rsidP="00D47E59">
                  <w:pPr>
                    <w:pStyle w:val="TAC"/>
                    <w:rPr>
                      <w:rFonts w:ascii="Times New Roman" w:hAnsi="Times New Roman"/>
                    </w:rPr>
                  </w:pPr>
                  <w:r w:rsidRPr="00686279">
                    <w:rPr>
                      <w:rFonts w:ascii="Times New Roman" w:hAnsi="Times New Roman"/>
                    </w:rPr>
                    <w:t>5</w:t>
                  </w:r>
                </w:p>
              </w:tc>
              <w:tc>
                <w:tcPr>
                  <w:tcW w:w="1530" w:type="dxa"/>
                  <w:tcBorders>
                    <w:left w:val="double" w:sz="4" w:space="0" w:color="auto"/>
                  </w:tcBorders>
                  <w:vAlign w:val="center"/>
                </w:tcPr>
                <w:p w14:paraId="599C5237"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w:t>
                  </w:r>
                </w:p>
              </w:tc>
              <w:tc>
                <w:tcPr>
                  <w:tcW w:w="1350" w:type="dxa"/>
                  <w:tcBorders>
                    <w:left w:val="double" w:sz="4" w:space="0" w:color="auto"/>
                  </w:tcBorders>
                  <w:vAlign w:val="center"/>
                </w:tcPr>
                <w:p w14:paraId="5D0ADF6C"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10</w:t>
                  </w:r>
                </w:p>
              </w:tc>
              <w:tc>
                <w:tcPr>
                  <w:tcW w:w="1980" w:type="dxa"/>
                  <w:tcBorders>
                    <w:left w:val="double" w:sz="4" w:space="0" w:color="auto"/>
                  </w:tcBorders>
                  <w:vAlign w:val="center"/>
                </w:tcPr>
                <w:p w14:paraId="052A0B1A"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4</w:t>
                  </w:r>
                </w:p>
              </w:tc>
              <w:tc>
                <w:tcPr>
                  <w:tcW w:w="1440" w:type="dxa"/>
                  <w:tcBorders>
                    <w:left w:val="double" w:sz="4" w:space="0" w:color="auto"/>
                  </w:tcBorders>
                  <w:vAlign w:val="center"/>
                </w:tcPr>
                <w:p w14:paraId="38F8A842"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2</w:t>
                  </w:r>
                </w:p>
              </w:tc>
              <w:tc>
                <w:tcPr>
                  <w:tcW w:w="1478" w:type="dxa"/>
                  <w:tcBorders>
                    <w:left w:val="double" w:sz="4" w:space="0" w:color="auto"/>
                  </w:tcBorders>
                  <w:vAlign w:val="center"/>
                </w:tcPr>
                <w:p w14:paraId="365BAE37"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 3, 6, 9}</w:t>
                  </w:r>
                </w:p>
              </w:tc>
            </w:tr>
            <w:tr w:rsidR="00D47E59" w:rsidRPr="00686279" w14:paraId="39891494" w14:textId="77777777" w:rsidTr="0093188F">
              <w:trPr>
                <w:cantSplit/>
                <w:jc w:val="center"/>
              </w:trPr>
              <w:tc>
                <w:tcPr>
                  <w:tcW w:w="895" w:type="dxa"/>
                  <w:tcBorders>
                    <w:right w:val="double" w:sz="4" w:space="0" w:color="auto"/>
                  </w:tcBorders>
                  <w:shd w:val="clear" w:color="auto" w:fill="auto"/>
                  <w:vAlign w:val="center"/>
                </w:tcPr>
                <w:p w14:paraId="4038DF6A" w14:textId="77777777" w:rsidR="00D47E59" w:rsidRPr="00686279" w:rsidRDefault="00D47E59" w:rsidP="00D47E59">
                  <w:pPr>
                    <w:pStyle w:val="TAC"/>
                    <w:rPr>
                      <w:rFonts w:ascii="Times New Roman" w:hAnsi="Times New Roman"/>
                    </w:rPr>
                  </w:pPr>
                  <w:r w:rsidRPr="00686279">
                    <w:rPr>
                      <w:rFonts w:ascii="Times New Roman" w:hAnsi="Times New Roman"/>
                    </w:rPr>
                    <w:t>6</w:t>
                  </w:r>
                </w:p>
              </w:tc>
              <w:tc>
                <w:tcPr>
                  <w:tcW w:w="1530" w:type="dxa"/>
                  <w:tcBorders>
                    <w:left w:val="double" w:sz="4" w:space="0" w:color="auto"/>
                  </w:tcBorders>
                  <w:vAlign w:val="center"/>
                </w:tcPr>
                <w:p w14:paraId="60DFB0F5"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1</w:t>
                  </w:r>
                </w:p>
              </w:tc>
              <w:tc>
                <w:tcPr>
                  <w:tcW w:w="1350" w:type="dxa"/>
                  <w:tcBorders>
                    <w:left w:val="double" w:sz="4" w:space="0" w:color="auto"/>
                  </w:tcBorders>
                  <w:vAlign w:val="center"/>
                </w:tcPr>
                <w:p w14:paraId="0094A3D7"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1</w:t>
                  </w:r>
                  <w:r w:rsidRPr="00686279">
                    <w:rPr>
                      <w:rFonts w:ascii="Times New Roman" w:hAnsi="Times New Roman"/>
                      <w:kern w:val="24"/>
                      <w:szCs w:val="18"/>
                    </w:rPr>
                    <w:t>0</w:t>
                  </w:r>
                </w:p>
              </w:tc>
              <w:tc>
                <w:tcPr>
                  <w:tcW w:w="1980" w:type="dxa"/>
                  <w:tcBorders>
                    <w:left w:val="double" w:sz="4" w:space="0" w:color="auto"/>
                  </w:tcBorders>
                  <w:vAlign w:val="center"/>
                </w:tcPr>
                <w:p w14:paraId="615E13BE"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4</w:t>
                  </w:r>
                </w:p>
              </w:tc>
              <w:tc>
                <w:tcPr>
                  <w:tcW w:w="1440" w:type="dxa"/>
                  <w:tcBorders>
                    <w:left w:val="double" w:sz="4" w:space="0" w:color="auto"/>
                  </w:tcBorders>
                  <w:vAlign w:val="center"/>
                </w:tcPr>
                <w:p w14:paraId="71285968"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4</w:t>
                  </w:r>
                </w:p>
              </w:tc>
              <w:tc>
                <w:tcPr>
                  <w:tcW w:w="1478" w:type="dxa"/>
                  <w:tcBorders>
                    <w:left w:val="double" w:sz="4" w:space="0" w:color="auto"/>
                  </w:tcBorders>
                  <w:vAlign w:val="center"/>
                </w:tcPr>
                <w:p w14:paraId="33FAD9FA"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 3, 6, 9}</w:t>
                  </w:r>
                </w:p>
              </w:tc>
            </w:tr>
            <w:tr w:rsidR="00D47E59" w:rsidRPr="00686279" w14:paraId="705968CD" w14:textId="77777777" w:rsidTr="0093188F">
              <w:trPr>
                <w:cantSplit/>
                <w:jc w:val="center"/>
              </w:trPr>
              <w:tc>
                <w:tcPr>
                  <w:tcW w:w="895" w:type="dxa"/>
                  <w:tcBorders>
                    <w:right w:val="double" w:sz="4" w:space="0" w:color="auto"/>
                  </w:tcBorders>
                  <w:shd w:val="clear" w:color="auto" w:fill="auto"/>
                  <w:vAlign w:val="center"/>
                </w:tcPr>
                <w:p w14:paraId="5AE7338D" w14:textId="77777777" w:rsidR="00D47E59" w:rsidRPr="00686279" w:rsidRDefault="00D47E59" w:rsidP="00D47E59">
                  <w:pPr>
                    <w:pStyle w:val="TAC"/>
                    <w:rPr>
                      <w:rFonts w:ascii="Times New Roman" w:hAnsi="Times New Roman"/>
                    </w:rPr>
                  </w:pPr>
                  <w:r w:rsidRPr="00686279">
                    <w:rPr>
                      <w:rFonts w:ascii="Times New Roman" w:hAnsi="Times New Roman"/>
                    </w:rPr>
                    <w:t>7</w:t>
                  </w:r>
                </w:p>
              </w:tc>
              <w:tc>
                <w:tcPr>
                  <w:tcW w:w="1530" w:type="dxa"/>
                  <w:tcBorders>
                    <w:left w:val="double" w:sz="4" w:space="0" w:color="auto"/>
                  </w:tcBorders>
                  <w:vAlign w:val="center"/>
                </w:tcPr>
                <w:p w14:paraId="72B1947E"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1</w:t>
                  </w:r>
                </w:p>
              </w:tc>
              <w:tc>
                <w:tcPr>
                  <w:tcW w:w="1350" w:type="dxa"/>
                  <w:tcBorders>
                    <w:left w:val="double" w:sz="4" w:space="0" w:color="auto"/>
                  </w:tcBorders>
                  <w:vAlign w:val="center"/>
                </w:tcPr>
                <w:p w14:paraId="219A91AC"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4</w:t>
                  </w:r>
                </w:p>
              </w:tc>
              <w:tc>
                <w:tcPr>
                  <w:tcW w:w="1980" w:type="dxa"/>
                  <w:tcBorders>
                    <w:left w:val="double" w:sz="4" w:space="0" w:color="auto"/>
                  </w:tcBorders>
                  <w:vAlign w:val="center"/>
                </w:tcPr>
                <w:p w14:paraId="41D33C8A"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10</w:t>
                  </w:r>
                </w:p>
              </w:tc>
              <w:tc>
                <w:tcPr>
                  <w:tcW w:w="1440" w:type="dxa"/>
                  <w:tcBorders>
                    <w:left w:val="double" w:sz="4" w:space="0" w:color="auto"/>
                  </w:tcBorders>
                  <w:vAlign w:val="center"/>
                </w:tcPr>
                <w:p w14:paraId="5FC657CB"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w:t>
                  </w:r>
                </w:p>
              </w:tc>
              <w:tc>
                <w:tcPr>
                  <w:tcW w:w="1478" w:type="dxa"/>
                  <w:tcBorders>
                    <w:left w:val="double" w:sz="4" w:space="0" w:color="auto"/>
                  </w:tcBorders>
                  <w:vAlign w:val="center"/>
                </w:tcPr>
                <w:p w14:paraId="5722E288"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 6}</w:t>
                  </w:r>
                </w:p>
              </w:tc>
            </w:tr>
            <w:tr w:rsidR="00D47E59" w:rsidRPr="00686279" w14:paraId="28742C69" w14:textId="77777777" w:rsidTr="0093188F">
              <w:trPr>
                <w:cantSplit/>
                <w:jc w:val="center"/>
              </w:trPr>
              <w:tc>
                <w:tcPr>
                  <w:tcW w:w="895" w:type="dxa"/>
                  <w:tcBorders>
                    <w:right w:val="double" w:sz="4" w:space="0" w:color="auto"/>
                  </w:tcBorders>
                  <w:shd w:val="clear" w:color="auto" w:fill="auto"/>
                  <w:vAlign w:val="center"/>
                </w:tcPr>
                <w:p w14:paraId="311661CE" w14:textId="77777777" w:rsidR="00D47E59" w:rsidRPr="00686279" w:rsidRDefault="00D47E59" w:rsidP="00D47E59">
                  <w:pPr>
                    <w:pStyle w:val="TAC"/>
                    <w:rPr>
                      <w:rFonts w:ascii="Times New Roman" w:hAnsi="Times New Roman"/>
                    </w:rPr>
                  </w:pPr>
                  <w:r w:rsidRPr="00686279">
                    <w:rPr>
                      <w:rFonts w:ascii="Times New Roman" w:hAnsi="Times New Roman"/>
                    </w:rPr>
                    <w:t>8</w:t>
                  </w:r>
                </w:p>
              </w:tc>
              <w:tc>
                <w:tcPr>
                  <w:tcW w:w="1530" w:type="dxa"/>
                  <w:tcBorders>
                    <w:left w:val="double" w:sz="4" w:space="0" w:color="auto"/>
                  </w:tcBorders>
                  <w:vAlign w:val="center"/>
                </w:tcPr>
                <w:p w14:paraId="42B2F3E0"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1</w:t>
                  </w:r>
                </w:p>
              </w:tc>
              <w:tc>
                <w:tcPr>
                  <w:tcW w:w="1350" w:type="dxa"/>
                  <w:tcBorders>
                    <w:left w:val="double" w:sz="4" w:space="0" w:color="auto"/>
                  </w:tcBorders>
                  <w:vAlign w:val="center"/>
                </w:tcPr>
                <w:p w14:paraId="6642C29F"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4</w:t>
                  </w:r>
                </w:p>
              </w:tc>
              <w:tc>
                <w:tcPr>
                  <w:tcW w:w="1980" w:type="dxa"/>
                  <w:tcBorders>
                    <w:left w:val="double" w:sz="4" w:space="0" w:color="auto"/>
                  </w:tcBorders>
                  <w:vAlign w:val="center"/>
                </w:tcPr>
                <w:p w14:paraId="2A313D55"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10</w:t>
                  </w:r>
                </w:p>
              </w:tc>
              <w:tc>
                <w:tcPr>
                  <w:tcW w:w="1440" w:type="dxa"/>
                  <w:tcBorders>
                    <w:left w:val="double" w:sz="4" w:space="0" w:color="auto"/>
                  </w:tcBorders>
                  <w:vAlign w:val="center"/>
                </w:tcPr>
                <w:p w14:paraId="3E0AAB1D"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0</w:t>
                  </w:r>
                </w:p>
              </w:tc>
              <w:tc>
                <w:tcPr>
                  <w:tcW w:w="1478" w:type="dxa"/>
                  <w:tcBorders>
                    <w:left w:val="double" w:sz="4" w:space="0" w:color="auto"/>
                  </w:tcBorders>
                  <w:vAlign w:val="center"/>
                </w:tcPr>
                <w:p w14:paraId="3A534B15"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 3, 6, 9}</w:t>
                  </w:r>
                </w:p>
              </w:tc>
            </w:tr>
            <w:tr w:rsidR="00D47E59" w:rsidRPr="00686279" w14:paraId="318E3E83" w14:textId="77777777" w:rsidTr="0093188F">
              <w:trPr>
                <w:cantSplit/>
                <w:jc w:val="center"/>
              </w:trPr>
              <w:tc>
                <w:tcPr>
                  <w:tcW w:w="895" w:type="dxa"/>
                  <w:tcBorders>
                    <w:right w:val="double" w:sz="4" w:space="0" w:color="auto"/>
                  </w:tcBorders>
                  <w:shd w:val="clear" w:color="auto" w:fill="auto"/>
                  <w:vAlign w:val="center"/>
                </w:tcPr>
                <w:p w14:paraId="0BD89270" w14:textId="77777777" w:rsidR="00D47E59" w:rsidRPr="00686279" w:rsidRDefault="00D47E59" w:rsidP="00D47E59">
                  <w:pPr>
                    <w:pStyle w:val="TAC"/>
                    <w:rPr>
                      <w:rFonts w:ascii="Times New Roman" w:hAnsi="Times New Roman"/>
                    </w:rPr>
                  </w:pPr>
                  <w:r w:rsidRPr="00686279">
                    <w:rPr>
                      <w:rFonts w:ascii="Times New Roman" w:hAnsi="Times New Roman"/>
                    </w:rPr>
                    <w:t>9</w:t>
                  </w:r>
                </w:p>
              </w:tc>
              <w:tc>
                <w:tcPr>
                  <w:tcW w:w="1530" w:type="dxa"/>
                  <w:tcBorders>
                    <w:left w:val="double" w:sz="4" w:space="0" w:color="auto"/>
                  </w:tcBorders>
                  <w:vAlign w:val="center"/>
                </w:tcPr>
                <w:p w14:paraId="0E768172"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w:t>
                  </w:r>
                </w:p>
              </w:tc>
              <w:tc>
                <w:tcPr>
                  <w:tcW w:w="1350" w:type="dxa"/>
                  <w:tcBorders>
                    <w:left w:val="double" w:sz="4" w:space="0" w:color="auto"/>
                  </w:tcBorders>
                  <w:vAlign w:val="center"/>
                </w:tcPr>
                <w:p w14:paraId="7350B313"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4</w:t>
                  </w:r>
                </w:p>
              </w:tc>
              <w:tc>
                <w:tcPr>
                  <w:tcW w:w="1980" w:type="dxa"/>
                  <w:tcBorders>
                    <w:left w:val="double" w:sz="4" w:space="0" w:color="auto"/>
                  </w:tcBorders>
                  <w:vAlign w:val="center"/>
                </w:tcPr>
                <w:p w14:paraId="79F2D6BC"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10</w:t>
                  </w:r>
                </w:p>
              </w:tc>
              <w:tc>
                <w:tcPr>
                  <w:tcW w:w="1440" w:type="dxa"/>
                  <w:tcBorders>
                    <w:left w:val="double" w:sz="4" w:space="0" w:color="auto"/>
                  </w:tcBorders>
                  <w:vAlign w:val="center"/>
                </w:tcPr>
                <w:p w14:paraId="7424EDCB"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2</w:t>
                  </w:r>
                </w:p>
              </w:tc>
              <w:tc>
                <w:tcPr>
                  <w:tcW w:w="1478" w:type="dxa"/>
                  <w:tcBorders>
                    <w:left w:val="double" w:sz="4" w:space="0" w:color="auto"/>
                  </w:tcBorders>
                  <w:vAlign w:val="center"/>
                </w:tcPr>
                <w:p w14:paraId="47C37C8E"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 3, 6, 9}</w:t>
                  </w:r>
                </w:p>
              </w:tc>
            </w:tr>
            <w:tr w:rsidR="00D47E59" w:rsidRPr="00686279" w14:paraId="50148CD0" w14:textId="77777777" w:rsidTr="0093188F">
              <w:trPr>
                <w:cantSplit/>
                <w:jc w:val="center"/>
              </w:trPr>
              <w:tc>
                <w:tcPr>
                  <w:tcW w:w="895" w:type="dxa"/>
                  <w:tcBorders>
                    <w:right w:val="double" w:sz="4" w:space="0" w:color="auto"/>
                  </w:tcBorders>
                  <w:shd w:val="clear" w:color="auto" w:fill="auto"/>
                  <w:vAlign w:val="center"/>
                </w:tcPr>
                <w:p w14:paraId="3900E2C9" w14:textId="77777777" w:rsidR="00D47E59" w:rsidRPr="00686279" w:rsidRDefault="00D47E59" w:rsidP="00D47E59">
                  <w:pPr>
                    <w:pStyle w:val="TAC"/>
                    <w:rPr>
                      <w:rFonts w:ascii="Times New Roman" w:hAnsi="Times New Roman"/>
                    </w:rPr>
                  </w:pPr>
                  <w:r w:rsidRPr="00686279">
                    <w:rPr>
                      <w:rFonts w:ascii="Times New Roman" w:hAnsi="Times New Roman"/>
                    </w:rPr>
                    <w:t>10</w:t>
                  </w:r>
                </w:p>
              </w:tc>
              <w:tc>
                <w:tcPr>
                  <w:tcW w:w="1530" w:type="dxa"/>
                  <w:tcBorders>
                    <w:left w:val="double" w:sz="4" w:space="0" w:color="auto"/>
                  </w:tcBorders>
                  <w:vAlign w:val="center"/>
                </w:tcPr>
                <w:p w14:paraId="7208FF86"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w:t>
                  </w:r>
                </w:p>
              </w:tc>
              <w:tc>
                <w:tcPr>
                  <w:tcW w:w="1350" w:type="dxa"/>
                  <w:tcBorders>
                    <w:left w:val="double" w:sz="4" w:space="0" w:color="auto"/>
                  </w:tcBorders>
                  <w:vAlign w:val="center"/>
                </w:tcPr>
                <w:p w14:paraId="5E3FB4F5"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4</w:t>
                  </w:r>
                </w:p>
              </w:tc>
              <w:tc>
                <w:tcPr>
                  <w:tcW w:w="1980" w:type="dxa"/>
                  <w:tcBorders>
                    <w:left w:val="double" w:sz="4" w:space="0" w:color="auto"/>
                  </w:tcBorders>
                  <w:vAlign w:val="center"/>
                </w:tcPr>
                <w:p w14:paraId="4D0E0FD1"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10</w:t>
                  </w:r>
                </w:p>
              </w:tc>
              <w:tc>
                <w:tcPr>
                  <w:tcW w:w="1440" w:type="dxa"/>
                  <w:tcBorders>
                    <w:left w:val="double" w:sz="4" w:space="0" w:color="auto"/>
                  </w:tcBorders>
                  <w:vAlign w:val="center"/>
                </w:tcPr>
                <w:p w14:paraId="2F81A596"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4</w:t>
                  </w:r>
                </w:p>
              </w:tc>
              <w:tc>
                <w:tcPr>
                  <w:tcW w:w="1478" w:type="dxa"/>
                  <w:tcBorders>
                    <w:left w:val="double" w:sz="4" w:space="0" w:color="auto"/>
                  </w:tcBorders>
                  <w:vAlign w:val="center"/>
                </w:tcPr>
                <w:p w14:paraId="1BBA2B1C"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 3, 6, 9}</w:t>
                  </w:r>
                </w:p>
              </w:tc>
            </w:tr>
            <w:tr w:rsidR="00D47E59" w:rsidRPr="00686279" w14:paraId="1F3AE9A5" w14:textId="77777777" w:rsidTr="0093188F">
              <w:trPr>
                <w:cantSplit/>
                <w:jc w:val="center"/>
              </w:trPr>
              <w:tc>
                <w:tcPr>
                  <w:tcW w:w="895" w:type="dxa"/>
                  <w:tcBorders>
                    <w:right w:val="double" w:sz="4" w:space="0" w:color="auto"/>
                  </w:tcBorders>
                  <w:shd w:val="clear" w:color="auto" w:fill="auto"/>
                  <w:vAlign w:val="center"/>
                </w:tcPr>
                <w:p w14:paraId="3F6AF7E1" w14:textId="77777777" w:rsidR="00D47E59" w:rsidRPr="00686279" w:rsidRDefault="00D47E59" w:rsidP="00D47E59">
                  <w:pPr>
                    <w:pStyle w:val="TAC"/>
                    <w:rPr>
                      <w:rFonts w:ascii="Times New Roman" w:hAnsi="Times New Roman"/>
                    </w:rPr>
                  </w:pPr>
                  <w:r w:rsidRPr="00686279">
                    <w:rPr>
                      <w:rFonts w:ascii="Times New Roman" w:hAnsi="Times New Roman"/>
                    </w:rPr>
                    <w:t>11</w:t>
                  </w:r>
                </w:p>
              </w:tc>
              <w:tc>
                <w:tcPr>
                  <w:tcW w:w="1530" w:type="dxa"/>
                  <w:tcBorders>
                    <w:left w:val="double" w:sz="4" w:space="0" w:color="auto"/>
                  </w:tcBorders>
                  <w:vAlign w:val="center"/>
                </w:tcPr>
                <w:p w14:paraId="05B4574C"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w:t>
                  </w:r>
                </w:p>
              </w:tc>
              <w:tc>
                <w:tcPr>
                  <w:tcW w:w="1350" w:type="dxa"/>
                  <w:tcBorders>
                    <w:left w:val="double" w:sz="4" w:space="0" w:color="auto"/>
                  </w:tcBorders>
                  <w:vAlign w:val="center"/>
                </w:tcPr>
                <w:p w14:paraId="7285A8F1"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0</w:t>
                  </w:r>
                </w:p>
              </w:tc>
              <w:tc>
                <w:tcPr>
                  <w:tcW w:w="1980" w:type="dxa"/>
                  <w:tcBorders>
                    <w:left w:val="double" w:sz="4" w:space="0" w:color="auto"/>
                  </w:tcBorders>
                  <w:vAlign w:val="center"/>
                </w:tcPr>
                <w:p w14:paraId="0CAF1772"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14</w:t>
                  </w:r>
                </w:p>
              </w:tc>
              <w:tc>
                <w:tcPr>
                  <w:tcW w:w="1440" w:type="dxa"/>
                  <w:tcBorders>
                    <w:left w:val="double" w:sz="4" w:space="0" w:color="auto"/>
                  </w:tcBorders>
                  <w:vAlign w:val="center"/>
                </w:tcPr>
                <w:p w14:paraId="3423277D"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w:t>
                  </w:r>
                </w:p>
              </w:tc>
              <w:tc>
                <w:tcPr>
                  <w:tcW w:w="1478" w:type="dxa"/>
                  <w:tcBorders>
                    <w:left w:val="double" w:sz="4" w:space="0" w:color="auto"/>
                  </w:tcBorders>
                  <w:vAlign w:val="center"/>
                </w:tcPr>
                <w:p w14:paraId="43AEAD4B"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 6}</w:t>
                  </w:r>
                </w:p>
              </w:tc>
            </w:tr>
            <w:tr w:rsidR="00D47E59" w:rsidRPr="00686279" w14:paraId="739891D3" w14:textId="77777777" w:rsidTr="0093188F">
              <w:trPr>
                <w:cantSplit/>
                <w:jc w:val="center"/>
              </w:trPr>
              <w:tc>
                <w:tcPr>
                  <w:tcW w:w="895" w:type="dxa"/>
                  <w:tcBorders>
                    <w:right w:val="double" w:sz="4" w:space="0" w:color="auto"/>
                  </w:tcBorders>
                  <w:shd w:val="clear" w:color="auto" w:fill="auto"/>
                  <w:vAlign w:val="center"/>
                </w:tcPr>
                <w:p w14:paraId="322218CA" w14:textId="77777777" w:rsidR="00D47E59" w:rsidRPr="00686279" w:rsidRDefault="00D47E59" w:rsidP="00D47E59">
                  <w:pPr>
                    <w:pStyle w:val="TAC"/>
                    <w:rPr>
                      <w:rFonts w:ascii="Times New Roman" w:hAnsi="Times New Roman"/>
                    </w:rPr>
                  </w:pPr>
                  <w:r w:rsidRPr="00686279">
                    <w:rPr>
                      <w:rFonts w:ascii="Times New Roman" w:hAnsi="Times New Roman"/>
                    </w:rPr>
                    <w:t>12</w:t>
                  </w:r>
                </w:p>
              </w:tc>
              <w:tc>
                <w:tcPr>
                  <w:tcW w:w="1530" w:type="dxa"/>
                  <w:tcBorders>
                    <w:left w:val="double" w:sz="4" w:space="0" w:color="auto"/>
                  </w:tcBorders>
                  <w:vAlign w:val="center"/>
                </w:tcPr>
                <w:p w14:paraId="611DB98C"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w:t>
                  </w:r>
                </w:p>
              </w:tc>
              <w:tc>
                <w:tcPr>
                  <w:tcW w:w="1350" w:type="dxa"/>
                  <w:tcBorders>
                    <w:left w:val="double" w:sz="4" w:space="0" w:color="auto"/>
                  </w:tcBorders>
                  <w:vAlign w:val="center"/>
                </w:tcPr>
                <w:p w14:paraId="4C642A97"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0</w:t>
                  </w:r>
                </w:p>
              </w:tc>
              <w:tc>
                <w:tcPr>
                  <w:tcW w:w="1980" w:type="dxa"/>
                  <w:tcBorders>
                    <w:left w:val="double" w:sz="4" w:space="0" w:color="auto"/>
                  </w:tcBorders>
                  <w:vAlign w:val="center"/>
                </w:tcPr>
                <w:p w14:paraId="39C2D0ED"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14</w:t>
                  </w:r>
                </w:p>
              </w:tc>
              <w:tc>
                <w:tcPr>
                  <w:tcW w:w="1440" w:type="dxa"/>
                  <w:tcBorders>
                    <w:left w:val="double" w:sz="4" w:space="0" w:color="auto"/>
                  </w:tcBorders>
                  <w:vAlign w:val="center"/>
                </w:tcPr>
                <w:p w14:paraId="01D5E76C"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0</w:t>
                  </w:r>
                </w:p>
              </w:tc>
              <w:tc>
                <w:tcPr>
                  <w:tcW w:w="1478" w:type="dxa"/>
                  <w:tcBorders>
                    <w:left w:val="double" w:sz="4" w:space="0" w:color="auto"/>
                  </w:tcBorders>
                  <w:vAlign w:val="center"/>
                </w:tcPr>
                <w:p w14:paraId="061BCD1D"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 3, 6, 9}</w:t>
                  </w:r>
                </w:p>
              </w:tc>
            </w:tr>
            <w:tr w:rsidR="00D47E59" w:rsidRPr="00686279" w14:paraId="669D899F" w14:textId="77777777" w:rsidTr="0093188F">
              <w:trPr>
                <w:cantSplit/>
                <w:jc w:val="center"/>
              </w:trPr>
              <w:tc>
                <w:tcPr>
                  <w:tcW w:w="895" w:type="dxa"/>
                  <w:tcBorders>
                    <w:right w:val="double" w:sz="4" w:space="0" w:color="auto"/>
                  </w:tcBorders>
                  <w:shd w:val="clear" w:color="auto" w:fill="auto"/>
                  <w:vAlign w:val="center"/>
                </w:tcPr>
                <w:p w14:paraId="3F1F36A4" w14:textId="77777777" w:rsidR="00D47E59" w:rsidRPr="00686279" w:rsidRDefault="00D47E59" w:rsidP="00D47E59">
                  <w:pPr>
                    <w:pStyle w:val="TAC"/>
                    <w:rPr>
                      <w:rFonts w:ascii="Times New Roman" w:hAnsi="Times New Roman"/>
                    </w:rPr>
                  </w:pPr>
                  <w:r w:rsidRPr="00686279">
                    <w:rPr>
                      <w:rFonts w:ascii="Times New Roman" w:hAnsi="Times New Roman"/>
                    </w:rPr>
                    <w:t>13</w:t>
                  </w:r>
                </w:p>
              </w:tc>
              <w:tc>
                <w:tcPr>
                  <w:tcW w:w="1530" w:type="dxa"/>
                  <w:tcBorders>
                    <w:left w:val="double" w:sz="4" w:space="0" w:color="auto"/>
                  </w:tcBorders>
                  <w:vAlign w:val="center"/>
                </w:tcPr>
                <w:p w14:paraId="2B800AF8"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w:t>
                  </w:r>
                </w:p>
              </w:tc>
              <w:tc>
                <w:tcPr>
                  <w:tcW w:w="1350" w:type="dxa"/>
                  <w:tcBorders>
                    <w:left w:val="double" w:sz="4" w:space="0" w:color="auto"/>
                  </w:tcBorders>
                  <w:vAlign w:val="center"/>
                </w:tcPr>
                <w:p w14:paraId="6A319A51"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0</w:t>
                  </w:r>
                </w:p>
              </w:tc>
              <w:tc>
                <w:tcPr>
                  <w:tcW w:w="1980" w:type="dxa"/>
                  <w:tcBorders>
                    <w:left w:val="double" w:sz="4" w:space="0" w:color="auto"/>
                  </w:tcBorders>
                  <w:vAlign w:val="center"/>
                </w:tcPr>
                <w:p w14:paraId="0BFA078C"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14</w:t>
                  </w:r>
                </w:p>
              </w:tc>
              <w:tc>
                <w:tcPr>
                  <w:tcW w:w="1440" w:type="dxa"/>
                  <w:tcBorders>
                    <w:left w:val="double" w:sz="4" w:space="0" w:color="auto"/>
                  </w:tcBorders>
                  <w:vAlign w:val="center"/>
                </w:tcPr>
                <w:p w14:paraId="12002B7A"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2</w:t>
                  </w:r>
                </w:p>
              </w:tc>
              <w:tc>
                <w:tcPr>
                  <w:tcW w:w="1478" w:type="dxa"/>
                  <w:tcBorders>
                    <w:left w:val="double" w:sz="4" w:space="0" w:color="auto"/>
                  </w:tcBorders>
                  <w:vAlign w:val="center"/>
                </w:tcPr>
                <w:p w14:paraId="2B90A1D7"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 3, 6, 9}</w:t>
                  </w:r>
                </w:p>
              </w:tc>
            </w:tr>
            <w:tr w:rsidR="00D47E59" w:rsidRPr="00686279" w14:paraId="4DA37F96" w14:textId="77777777" w:rsidTr="0093188F">
              <w:trPr>
                <w:cantSplit/>
                <w:jc w:val="center"/>
              </w:trPr>
              <w:tc>
                <w:tcPr>
                  <w:tcW w:w="895" w:type="dxa"/>
                  <w:tcBorders>
                    <w:right w:val="double" w:sz="4" w:space="0" w:color="auto"/>
                  </w:tcBorders>
                  <w:shd w:val="clear" w:color="auto" w:fill="auto"/>
                  <w:vAlign w:val="center"/>
                </w:tcPr>
                <w:p w14:paraId="44B594C5" w14:textId="77777777" w:rsidR="00D47E59" w:rsidRPr="00686279" w:rsidRDefault="00D47E59" w:rsidP="00D47E59">
                  <w:pPr>
                    <w:pStyle w:val="TAC"/>
                    <w:rPr>
                      <w:rFonts w:ascii="Times New Roman" w:hAnsi="Times New Roman"/>
                    </w:rPr>
                  </w:pPr>
                  <w:r w:rsidRPr="00686279">
                    <w:rPr>
                      <w:rFonts w:ascii="Times New Roman" w:hAnsi="Times New Roman"/>
                    </w:rPr>
                    <w:t>14</w:t>
                  </w:r>
                </w:p>
              </w:tc>
              <w:tc>
                <w:tcPr>
                  <w:tcW w:w="1530" w:type="dxa"/>
                  <w:tcBorders>
                    <w:left w:val="double" w:sz="4" w:space="0" w:color="auto"/>
                  </w:tcBorders>
                  <w:vAlign w:val="center"/>
                </w:tcPr>
                <w:p w14:paraId="051914A6"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w:t>
                  </w:r>
                </w:p>
              </w:tc>
              <w:tc>
                <w:tcPr>
                  <w:tcW w:w="1350" w:type="dxa"/>
                  <w:tcBorders>
                    <w:left w:val="double" w:sz="4" w:space="0" w:color="auto"/>
                  </w:tcBorders>
                  <w:vAlign w:val="center"/>
                </w:tcPr>
                <w:p w14:paraId="2E39D7EF"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w:t>
                  </w:r>
                </w:p>
              </w:tc>
              <w:tc>
                <w:tcPr>
                  <w:tcW w:w="1980" w:type="dxa"/>
                  <w:tcBorders>
                    <w:left w:val="double" w:sz="4" w:space="0" w:color="auto"/>
                  </w:tcBorders>
                  <w:vAlign w:val="center"/>
                </w:tcPr>
                <w:p w14:paraId="7C1DA511"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w:t>
                  </w:r>
                  <w:r w:rsidRPr="00686279">
                    <w:rPr>
                      <w:rFonts w:ascii="Times New Roman" w:hAnsi="Times New Roman"/>
                      <w:kern w:val="24"/>
                      <w:szCs w:val="18"/>
                      <w:lang w:eastAsia="zh-CN"/>
                    </w:rPr>
                    <w:t>4</w:t>
                  </w:r>
                </w:p>
              </w:tc>
              <w:tc>
                <w:tcPr>
                  <w:tcW w:w="1440" w:type="dxa"/>
                  <w:tcBorders>
                    <w:left w:val="double" w:sz="4" w:space="0" w:color="auto"/>
                  </w:tcBorders>
                  <w:vAlign w:val="center"/>
                </w:tcPr>
                <w:p w14:paraId="185274B0"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4</w:t>
                  </w:r>
                </w:p>
              </w:tc>
              <w:tc>
                <w:tcPr>
                  <w:tcW w:w="1478" w:type="dxa"/>
                  <w:tcBorders>
                    <w:left w:val="double" w:sz="4" w:space="0" w:color="auto"/>
                  </w:tcBorders>
                  <w:vAlign w:val="center"/>
                </w:tcPr>
                <w:p w14:paraId="2E5352FD"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 3, 6, 9}</w:t>
                  </w:r>
                </w:p>
              </w:tc>
            </w:tr>
            <w:tr w:rsidR="00D47E59" w:rsidRPr="00686279" w14:paraId="668663B0" w14:textId="77777777" w:rsidTr="0093188F">
              <w:trPr>
                <w:cantSplit/>
                <w:jc w:val="center"/>
              </w:trPr>
              <w:tc>
                <w:tcPr>
                  <w:tcW w:w="895" w:type="dxa"/>
                  <w:tcBorders>
                    <w:right w:val="double" w:sz="4" w:space="0" w:color="auto"/>
                  </w:tcBorders>
                  <w:shd w:val="clear" w:color="auto" w:fill="auto"/>
                  <w:vAlign w:val="center"/>
                </w:tcPr>
                <w:p w14:paraId="146288DE" w14:textId="77777777" w:rsidR="00D47E59" w:rsidRPr="00686279" w:rsidRDefault="00D47E59" w:rsidP="00D47E59">
                  <w:pPr>
                    <w:pStyle w:val="TAC"/>
                    <w:rPr>
                      <w:rFonts w:ascii="Times New Roman" w:hAnsi="Times New Roman"/>
                    </w:rPr>
                  </w:pPr>
                  <w:r w:rsidRPr="00686279">
                    <w:rPr>
                      <w:rFonts w:ascii="Times New Roman" w:hAnsi="Times New Roman"/>
                      <w:kern w:val="24"/>
                      <w:szCs w:val="18"/>
                    </w:rPr>
                    <w:t>15</w:t>
                  </w:r>
                </w:p>
              </w:tc>
              <w:tc>
                <w:tcPr>
                  <w:tcW w:w="1530" w:type="dxa"/>
                  <w:tcBorders>
                    <w:left w:val="double" w:sz="4" w:space="0" w:color="auto"/>
                  </w:tcBorders>
                  <w:vAlign w:val="center"/>
                </w:tcPr>
                <w:p w14:paraId="23296B4A"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w:t>
                  </w:r>
                </w:p>
              </w:tc>
              <w:tc>
                <w:tcPr>
                  <w:tcW w:w="1350" w:type="dxa"/>
                  <w:tcBorders>
                    <w:left w:val="double" w:sz="4" w:space="0" w:color="auto"/>
                  </w:tcBorders>
                  <w:vAlign w:val="center"/>
                </w:tcPr>
                <w:p w14:paraId="0705CA08"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0</w:t>
                  </w:r>
                </w:p>
              </w:tc>
              <w:tc>
                <w:tcPr>
                  <w:tcW w:w="1980" w:type="dxa"/>
                  <w:tcBorders>
                    <w:left w:val="double" w:sz="4" w:space="0" w:color="auto"/>
                  </w:tcBorders>
                  <w:vAlign w:val="center"/>
                </w:tcPr>
                <w:p w14:paraId="042447B6"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14</w:t>
                  </w:r>
                </w:p>
              </w:tc>
              <w:tc>
                <w:tcPr>
                  <w:tcW w:w="1440" w:type="dxa"/>
                  <w:tcBorders>
                    <w:left w:val="double" w:sz="4" w:space="0" w:color="auto"/>
                  </w:tcBorders>
                  <w:vAlign w:val="center"/>
                </w:tcPr>
                <w:p w14:paraId="7EDFCA6F"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noProof/>
                      <w:position w:val="-10"/>
                      <w:lang w:val="en-US" w:eastAsia="zh-CN"/>
                    </w:rPr>
                    <w:drawing>
                      <wp:inline distT="0" distB="0" distL="0" distR="0" wp14:anchorId="6D5CF86C" wp14:editId="22B34724">
                        <wp:extent cx="552450" cy="220980"/>
                        <wp:effectExtent l="0" t="0" r="0" b="7620"/>
                        <wp:docPr id="71"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6A6602CD"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 3, 6, 9}</w:t>
                  </w:r>
                </w:p>
              </w:tc>
            </w:tr>
          </w:tbl>
          <w:p w14:paraId="2FA6B2B9" w14:textId="77777777" w:rsidR="00D47E59" w:rsidRDefault="00D47E59" w:rsidP="00EE01EE">
            <w:pPr>
              <w:pStyle w:val="TH"/>
              <w:rPr>
                <w:rFonts w:ascii="Times New Roman" w:hAnsi="Times New Roman"/>
                <w:b w:val="0"/>
              </w:rPr>
            </w:pPr>
          </w:p>
          <w:p w14:paraId="4A2945D5" w14:textId="018D529D" w:rsidR="00EE01EE" w:rsidRPr="00686279" w:rsidRDefault="002D6384" w:rsidP="00EE01EE">
            <w:pPr>
              <w:pStyle w:val="TH"/>
              <w:rPr>
                <w:rFonts w:ascii="Times New Roman" w:hAnsi="Times New Roman"/>
                <w:b w:val="0"/>
              </w:rPr>
            </w:pPr>
            <w:r>
              <w:rPr>
                <w:rFonts w:ascii="Times New Roman" w:hAnsi="Times New Roman"/>
                <w:b w:val="0"/>
              </w:rPr>
              <w:fldChar w:fldCharType="begin"/>
            </w:r>
            <w:r>
              <w:rPr>
                <w:rFonts w:ascii="Times New Roman" w:hAnsi="Times New Roman"/>
                <w:b w:val="0"/>
              </w:rPr>
              <w:instrText xml:space="preserve"> REF _Ref68183880 \h </w:instrText>
            </w:r>
            <w:r>
              <w:rPr>
                <w:rFonts w:ascii="Times New Roman" w:hAnsi="Times New Roman"/>
                <w:b w:val="0"/>
              </w:rPr>
            </w:r>
            <w:r>
              <w:rPr>
                <w:rFonts w:ascii="Times New Roman" w:hAnsi="Times New Roman"/>
                <w:b w:val="0"/>
              </w:rPr>
              <w:fldChar w:fldCharType="separate"/>
            </w:r>
            <w:r w:rsidR="00A3743C" w:rsidRPr="00686279">
              <w:rPr>
                <w:rFonts w:ascii="Times New Roman" w:hAnsi="Times New Roman"/>
              </w:rPr>
              <w:t xml:space="preserve">Table </w:t>
            </w:r>
            <w:r w:rsidR="00A3743C">
              <w:rPr>
                <w:rFonts w:ascii="Times New Roman" w:hAnsi="Times New Roman"/>
                <w:noProof/>
              </w:rPr>
              <w:t>5</w:t>
            </w:r>
            <w:r>
              <w:rPr>
                <w:rFonts w:ascii="Times New Roman" w:hAnsi="Times New Roman"/>
                <w:b w:val="0"/>
              </w:rPr>
              <w:fldChar w:fldCharType="end"/>
            </w:r>
            <w:r>
              <w:rPr>
                <w:rFonts w:ascii="Times New Roman" w:hAnsi="Times New Roman"/>
                <w:b w:val="0"/>
              </w:rPr>
              <w:t>-2 Copy of</w:t>
            </w:r>
            <w:r w:rsidRPr="00686279">
              <w:rPr>
                <w:rFonts w:ascii="Times New Roman" w:hAnsi="Times New Roman"/>
                <w:b w:val="0"/>
              </w:rPr>
              <w:t xml:space="preserve"> </w:t>
            </w:r>
            <w:r w:rsidR="00EE01EE" w:rsidRPr="00686279">
              <w:rPr>
                <w:rFonts w:ascii="Times New Roman" w:hAnsi="Times New Roman"/>
                <w:b w:val="0"/>
              </w:rPr>
              <w:t>Table 9.2.3-3: Mapping of values for one HARQ-ACK information bit to sequences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EE01EE" w:rsidRPr="00686279" w14:paraId="2DE32035" w14:textId="77777777" w:rsidTr="00F56EF6">
              <w:trPr>
                <w:cantSplit/>
                <w:jc w:val="center"/>
              </w:trPr>
              <w:tc>
                <w:tcPr>
                  <w:tcW w:w="2107" w:type="dxa"/>
                  <w:shd w:val="clear" w:color="auto" w:fill="E0E0E0"/>
                  <w:vAlign w:val="center"/>
                </w:tcPr>
                <w:p w14:paraId="2C68E415" w14:textId="77777777" w:rsidR="00EE01EE" w:rsidRPr="00686279" w:rsidRDefault="00EE01EE" w:rsidP="00EE01EE">
                  <w:pPr>
                    <w:pStyle w:val="TAH"/>
                    <w:ind w:firstLine="400"/>
                    <w:rPr>
                      <w:rFonts w:ascii="Times New Roman" w:hAnsi="Times New Roman"/>
                      <w:b w:val="0"/>
                      <w:szCs w:val="18"/>
                    </w:rPr>
                  </w:pPr>
                  <w:r w:rsidRPr="00686279">
                    <w:rPr>
                      <w:rFonts w:ascii="Times New Roman" w:hAnsi="Times New Roman"/>
                      <w:b w:val="0"/>
                      <w:szCs w:val="18"/>
                    </w:rPr>
                    <w:t>HARQ-ACK Value</w:t>
                  </w:r>
                </w:p>
              </w:tc>
              <w:tc>
                <w:tcPr>
                  <w:tcW w:w="1313" w:type="dxa"/>
                  <w:shd w:val="clear" w:color="auto" w:fill="E0E0E0"/>
                  <w:vAlign w:val="center"/>
                </w:tcPr>
                <w:p w14:paraId="4F02BC17" w14:textId="77777777" w:rsidR="00EE01EE" w:rsidRPr="00686279" w:rsidRDefault="00EE01EE" w:rsidP="00EE01EE">
                  <w:pPr>
                    <w:pStyle w:val="TAH"/>
                    <w:ind w:firstLine="400"/>
                    <w:rPr>
                      <w:rFonts w:ascii="Times New Roman" w:hAnsi="Times New Roman"/>
                      <w:b w:val="0"/>
                      <w:sz w:val="20"/>
                    </w:rPr>
                  </w:pPr>
                  <w:r w:rsidRPr="00686279">
                    <w:rPr>
                      <w:rFonts w:ascii="Times New Roman" w:hAnsi="Times New Roman"/>
                      <w:b w:val="0"/>
                      <w:sz w:val="20"/>
                    </w:rPr>
                    <w:t>0</w:t>
                  </w:r>
                </w:p>
              </w:tc>
              <w:tc>
                <w:tcPr>
                  <w:tcW w:w="1325" w:type="dxa"/>
                  <w:shd w:val="clear" w:color="auto" w:fill="E0E0E0"/>
                </w:tcPr>
                <w:p w14:paraId="36F69C9E" w14:textId="77777777" w:rsidR="00EE01EE" w:rsidRPr="00686279" w:rsidRDefault="00EE01EE" w:rsidP="00EE01EE">
                  <w:pPr>
                    <w:pStyle w:val="TAH"/>
                    <w:ind w:firstLine="400"/>
                    <w:rPr>
                      <w:rFonts w:ascii="Times New Roman" w:hAnsi="Times New Roman"/>
                      <w:b w:val="0"/>
                      <w:sz w:val="20"/>
                    </w:rPr>
                  </w:pPr>
                  <w:r w:rsidRPr="00686279">
                    <w:rPr>
                      <w:rFonts w:ascii="Times New Roman" w:hAnsi="Times New Roman"/>
                      <w:b w:val="0"/>
                      <w:sz w:val="20"/>
                    </w:rPr>
                    <w:t>1</w:t>
                  </w:r>
                </w:p>
              </w:tc>
            </w:tr>
            <w:tr w:rsidR="00EE01EE" w:rsidRPr="00686279" w14:paraId="2AFBDEA5" w14:textId="77777777" w:rsidTr="00F56EF6">
              <w:trPr>
                <w:cantSplit/>
                <w:jc w:val="center"/>
              </w:trPr>
              <w:tc>
                <w:tcPr>
                  <w:tcW w:w="2107" w:type="dxa"/>
                  <w:vAlign w:val="center"/>
                </w:tcPr>
                <w:p w14:paraId="7D575DAD" w14:textId="77777777" w:rsidR="00EE01EE" w:rsidRPr="00686279" w:rsidRDefault="00EE01EE" w:rsidP="00EE01EE">
                  <w:pPr>
                    <w:pStyle w:val="TAC"/>
                    <w:rPr>
                      <w:rFonts w:ascii="Times New Roman" w:hAnsi="Times New Roman"/>
                    </w:rPr>
                  </w:pPr>
                  <w:r w:rsidRPr="00686279">
                    <w:rPr>
                      <w:rFonts w:ascii="Times New Roman" w:hAnsi="Times New Roman"/>
                    </w:rPr>
                    <w:t>Sequence cyclic shift</w:t>
                  </w:r>
                </w:p>
              </w:tc>
              <w:tc>
                <w:tcPr>
                  <w:tcW w:w="1313" w:type="dxa"/>
                  <w:vAlign w:val="center"/>
                </w:tcPr>
                <w:p w14:paraId="1BB1C08B" w14:textId="77777777" w:rsidR="00EE01EE" w:rsidRPr="00686279" w:rsidRDefault="00EE01EE" w:rsidP="00EE01EE">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6DE370E4" wp14:editId="496EDD0E">
                        <wp:extent cx="464185" cy="18415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p>
              </w:tc>
              <w:tc>
                <w:tcPr>
                  <w:tcW w:w="1325" w:type="dxa"/>
                </w:tcPr>
                <w:p w14:paraId="0D34505E" w14:textId="77777777" w:rsidR="00EE01EE" w:rsidRPr="00686279" w:rsidRDefault="00EE01EE" w:rsidP="00EE01EE">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3D23303D" wp14:editId="09FE58F3">
                        <wp:extent cx="464185" cy="18415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p>
              </w:tc>
            </w:tr>
          </w:tbl>
          <w:p w14:paraId="1B993822" w14:textId="77777777" w:rsidR="00EE01EE" w:rsidRPr="00686279" w:rsidRDefault="00EE01EE" w:rsidP="00EE01EE">
            <w:pPr>
              <w:pStyle w:val="B10"/>
              <w:ind w:left="0" w:firstLine="0"/>
              <w:rPr>
                <w:rFonts w:ascii="Times New Roman" w:hAnsi="Times New Roman"/>
                <w:lang w:val="en-US"/>
              </w:rPr>
            </w:pPr>
          </w:p>
          <w:p w14:paraId="600B422C" w14:textId="11A47B71" w:rsidR="00EE01EE" w:rsidRPr="00686279" w:rsidRDefault="002D6384" w:rsidP="00EE01EE">
            <w:pPr>
              <w:pStyle w:val="TH"/>
              <w:rPr>
                <w:rFonts w:ascii="Times New Roman" w:hAnsi="Times New Roman"/>
                <w:b w:val="0"/>
              </w:rPr>
            </w:pPr>
            <w:r>
              <w:rPr>
                <w:rFonts w:ascii="Times New Roman" w:hAnsi="Times New Roman"/>
                <w:b w:val="0"/>
              </w:rPr>
              <w:fldChar w:fldCharType="begin"/>
            </w:r>
            <w:r>
              <w:rPr>
                <w:rFonts w:ascii="Times New Roman" w:hAnsi="Times New Roman"/>
                <w:b w:val="0"/>
              </w:rPr>
              <w:instrText xml:space="preserve"> REF _Ref68183880 \h </w:instrText>
            </w:r>
            <w:r>
              <w:rPr>
                <w:rFonts w:ascii="Times New Roman" w:hAnsi="Times New Roman"/>
                <w:b w:val="0"/>
              </w:rPr>
            </w:r>
            <w:r>
              <w:rPr>
                <w:rFonts w:ascii="Times New Roman" w:hAnsi="Times New Roman"/>
                <w:b w:val="0"/>
              </w:rPr>
              <w:fldChar w:fldCharType="separate"/>
            </w:r>
            <w:r w:rsidR="00A3743C" w:rsidRPr="00686279">
              <w:rPr>
                <w:rFonts w:ascii="Times New Roman" w:hAnsi="Times New Roman"/>
              </w:rPr>
              <w:t xml:space="preserve">Table </w:t>
            </w:r>
            <w:r w:rsidR="00A3743C">
              <w:rPr>
                <w:rFonts w:ascii="Times New Roman" w:hAnsi="Times New Roman"/>
                <w:noProof/>
              </w:rPr>
              <w:t>5</w:t>
            </w:r>
            <w:r>
              <w:rPr>
                <w:rFonts w:ascii="Times New Roman" w:hAnsi="Times New Roman"/>
                <w:b w:val="0"/>
              </w:rPr>
              <w:fldChar w:fldCharType="end"/>
            </w:r>
            <w:r>
              <w:rPr>
                <w:rFonts w:ascii="Times New Roman" w:hAnsi="Times New Roman"/>
                <w:b w:val="0"/>
              </w:rPr>
              <w:t>-3 Copy of</w:t>
            </w:r>
            <w:r w:rsidRPr="00686279">
              <w:rPr>
                <w:rFonts w:ascii="Times New Roman" w:hAnsi="Times New Roman"/>
                <w:b w:val="0"/>
              </w:rPr>
              <w:t xml:space="preserve"> </w:t>
            </w:r>
            <w:r w:rsidR="00EE01EE" w:rsidRPr="00686279">
              <w:rPr>
                <w:rFonts w:ascii="Times New Roman" w:hAnsi="Times New Roman"/>
                <w:b w:val="0"/>
              </w:rPr>
              <w:t>Table 9.2.3-4: Mapping of values for two HARQ-ACK information bits to sequences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984"/>
              <w:gridCol w:w="1644"/>
              <w:gridCol w:w="1526"/>
              <w:gridCol w:w="1606"/>
              <w:gridCol w:w="1526"/>
            </w:tblGrid>
            <w:tr w:rsidR="00EE01EE" w:rsidRPr="00686279" w14:paraId="5EFDC681" w14:textId="77777777" w:rsidTr="00F56EF6">
              <w:trPr>
                <w:cantSplit/>
                <w:jc w:val="center"/>
              </w:trPr>
              <w:tc>
                <w:tcPr>
                  <w:tcW w:w="1984" w:type="dxa"/>
                  <w:shd w:val="clear" w:color="auto" w:fill="E0E0E0"/>
                  <w:vAlign w:val="center"/>
                </w:tcPr>
                <w:p w14:paraId="2AF67950" w14:textId="77777777" w:rsidR="00EE01EE" w:rsidRPr="00686279" w:rsidRDefault="00EE01EE" w:rsidP="00EE01EE">
                  <w:pPr>
                    <w:pStyle w:val="TAH"/>
                    <w:ind w:firstLine="400"/>
                    <w:rPr>
                      <w:rFonts w:ascii="Times New Roman" w:hAnsi="Times New Roman"/>
                      <w:b w:val="0"/>
                      <w:szCs w:val="18"/>
                    </w:rPr>
                  </w:pPr>
                  <w:r w:rsidRPr="00686279">
                    <w:rPr>
                      <w:rFonts w:ascii="Times New Roman" w:hAnsi="Times New Roman"/>
                      <w:b w:val="0"/>
                      <w:szCs w:val="18"/>
                    </w:rPr>
                    <w:t>HARQ-ACK Value</w:t>
                  </w:r>
                </w:p>
              </w:tc>
              <w:tc>
                <w:tcPr>
                  <w:tcW w:w="1644" w:type="dxa"/>
                  <w:shd w:val="clear" w:color="auto" w:fill="E0E0E0"/>
                  <w:vAlign w:val="center"/>
                </w:tcPr>
                <w:p w14:paraId="4C98B80C" w14:textId="77777777" w:rsidR="00EE01EE" w:rsidRPr="00686279" w:rsidRDefault="00EE01EE" w:rsidP="00EE01EE">
                  <w:pPr>
                    <w:pStyle w:val="TAH"/>
                    <w:ind w:firstLine="400"/>
                    <w:rPr>
                      <w:rFonts w:ascii="Times New Roman" w:hAnsi="Times New Roman"/>
                      <w:b w:val="0"/>
                      <w:sz w:val="20"/>
                    </w:rPr>
                  </w:pPr>
                  <w:r w:rsidRPr="00686279">
                    <w:rPr>
                      <w:rFonts w:ascii="Times New Roman" w:hAnsi="Times New Roman"/>
                      <w:b w:val="0"/>
                      <w:sz w:val="20"/>
                    </w:rPr>
                    <w:t>{0, 0}</w:t>
                  </w:r>
                </w:p>
              </w:tc>
              <w:tc>
                <w:tcPr>
                  <w:tcW w:w="1526" w:type="dxa"/>
                  <w:shd w:val="clear" w:color="auto" w:fill="E0E0E0"/>
                </w:tcPr>
                <w:p w14:paraId="19D970DD" w14:textId="77777777" w:rsidR="00EE01EE" w:rsidRPr="00686279" w:rsidRDefault="00EE01EE" w:rsidP="00EE01EE">
                  <w:pPr>
                    <w:pStyle w:val="TAH"/>
                    <w:ind w:firstLine="400"/>
                    <w:rPr>
                      <w:rFonts w:ascii="Times New Roman" w:hAnsi="Times New Roman"/>
                      <w:b w:val="0"/>
                      <w:sz w:val="20"/>
                    </w:rPr>
                  </w:pPr>
                  <w:r w:rsidRPr="00686279">
                    <w:rPr>
                      <w:rFonts w:ascii="Times New Roman" w:hAnsi="Times New Roman"/>
                      <w:b w:val="0"/>
                      <w:sz w:val="20"/>
                    </w:rPr>
                    <w:t>{0, 1}</w:t>
                  </w:r>
                </w:p>
              </w:tc>
              <w:tc>
                <w:tcPr>
                  <w:tcW w:w="1606" w:type="dxa"/>
                  <w:shd w:val="clear" w:color="auto" w:fill="E0E0E0"/>
                  <w:vAlign w:val="center"/>
                </w:tcPr>
                <w:p w14:paraId="45CB9338" w14:textId="77777777" w:rsidR="00EE01EE" w:rsidRPr="00686279" w:rsidRDefault="00EE01EE" w:rsidP="00EE01EE">
                  <w:pPr>
                    <w:pStyle w:val="TAH"/>
                    <w:ind w:firstLine="400"/>
                    <w:rPr>
                      <w:rFonts w:ascii="Times New Roman" w:hAnsi="Times New Roman"/>
                      <w:b w:val="0"/>
                      <w:sz w:val="20"/>
                    </w:rPr>
                  </w:pPr>
                  <w:r w:rsidRPr="00686279">
                    <w:rPr>
                      <w:rFonts w:ascii="Times New Roman" w:hAnsi="Times New Roman"/>
                      <w:b w:val="0"/>
                      <w:sz w:val="20"/>
                    </w:rPr>
                    <w:t>{1, 1}</w:t>
                  </w:r>
                </w:p>
              </w:tc>
              <w:tc>
                <w:tcPr>
                  <w:tcW w:w="1526" w:type="dxa"/>
                  <w:shd w:val="clear" w:color="auto" w:fill="E0E0E0"/>
                </w:tcPr>
                <w:p w14:paraId="2DDBA961" w14:textId="77777777" w:rsidR="00EE01EE" w:rsidRPr="00686279" w:rsidRDefault="00EE01EE" w:rsidP="00EE01EE">
                  <w:pPr>
                    <w:pStyle w:val="TAH"/>
                    <w:ind w:firstLine="400"/>
                    <w:rPr>
                      <w:rFonts w:ascii="Times New Roman" w:hAnsi="Times New Roman"/>
                      <w:b w:val="0"/>
                      <w:sz w:val="20"/>
                    </w:rPr>
                  </w:pPr>
                  <w:r w:rsidRPr="00686279">
                    <w:rPr>
                      <w:rFonts w:ascii="Times New Roman" w:hAnsi="Times New Roman"/>
                      <w:b w:val="0"/>
                      <w:sz w:val="20"/>
                    </w:rPr>
                    <w:t>{1, 0}</w:t>
                  </w:r>
                </w:p>
              </w:tc>
            </w:tr>
            <w:tr w:rsidR="00EE01EE" w:rsidRPr="00686279" w14:paraId="6EDC0EF4" w14:textId="77777777" w:rsidTr="00F56EF6">
              <w:trPr>
                <w:cantSplit/>
                <w:jc w:val="center"/>
              </w:trPr>
              <w:tc>
                <w:tcPr>
                  <w:tcW w:w="1984" w:type="dxa"/>
                  <w:vAlign w:val="center"/>
                </w:tcPr>
                <w:p w14:paraId="48B51BA7" w14:textId="77777777" w:rsidR="00EE01EE" w:rsidRPr="00686279" w:rsidRDefault="00EE01EE" w:rsidP="00EE01EE">
                  <w:pPr>
                    <w:pStyle w:val="TAC"/>
                    <w:rPr>
                      <w:rFonts w:ascii="Times New Roman" w:hAnsi="Times New Roman"/>
                    </w:rPr>
                  </w:pPr>
                  <w:r w:rsidRPr="00686279">
                    <w:rPr>
                      <w:rFonts w:ascii="Times New Roman" w:hAnsi="Times New Roman"/>
                    </w:rPr>
                    <w:t>Sequence cyclic shift</w:t>
                  </w:r>
                </w:p>
              </w:tc>
              <w:tc>
                <w:tcPr>
                  <w:tcW w:w="1644" w:type="dxa"/>
                  <w:vAlign w:val="center"/>
                </w:tcPr>
                <w:p w14:paraId="66F2B8DF" w14:textId="77777777" w:rsidR="00EE01EE" w:rsidRPr="00686279" w:rsidRDefault="00EE01EE" w:rsidP="00EE01EE">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7DA70C02" wp14:editId="0C84AF9A">
                        <wp:extent cx="464185" cy="184150"/>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p>
              </w:tc>
              <w:tc>
                <w:tcPr>
                  <w:tcW w:w="1526" w:type="dxa"/>
                </w:tcPr>
                <w:p w14:paraId="08AB2FBD" w14:textId="77777777" w:rsidR="00EE01EE" w:rsidRPr="00686279" w:rsidRDefault="00EE01EE" w:rsidP="00EE01EE">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5951589F" wp14:editId="20C1B603">
                        <wp:extent cx="464185" cy="184150"/>
                        <wp:effectExtent l="0" t="0" r="0" b="635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p>
              </w:tc>
              <w:tc>
                <w:tcPr>
                  <w:tcW w:w="1606" w:type="dxa"/>
                  <w:vAlign w:val="center"/>
                </w:tcPr>
                <w:p w14:paraId="2A530847" w14:textId="77777777" w:rsidR="00EE01EE" w:rsidRPr="00686279" w:rsidRDefault="00EE01EE" w:rsidP="00EE01EE">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42705A4C" wp14:editId="6B44DAD7">
                        <wp:extent cx="464185" cy="184150"/>
                        <wp:effectExtent l="0" t="0" r="0" b="635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p>
              </w:tc>
              <w:tc>
                <w:tcPr>
                  <w:tcW w:w="1526" w:type="dxa"/>
                </w:tcPr>
                <w:p w14:paraId="4E71627C" w14:textId="77777777" w:rsidR="00EE01EE" w:rsidRPr="00686279" w:rsidRDefault="00EE01EE" w:rsidP="00EE01EE">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4B8C6403" wp14:editId="63E5B54F">
                        <wp:extent cx="464185" cy="184150"/>
                        <wp:effectExtent l="0" t="0" r="0" b="635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p>
              </w:tc>
            </w:tr>
          </w:tbl>
          <w:p w14:paraId="0B3693AA" w14:textId="692806AC" w:rsidR="00EE01EE" w:rsidRPr="00686279" w:rsidRDefault="002D6384" w:rsidP="00EE01EE">
            <w:pPr>
              <w:pStyle w:val="TH"/>
              <w:rPr>
                <w:rFonts w:ascii="Times New Roman" w:hAnsi="Times New Roman"/>
                <w:b w:val="0"/>
              </w:rPr>
            </w:pPr>
            <w:r>
              <w:rPr>
                <w:rFonts w:ascii="Times New Roman" w:hAnsi="Times New Roman"/>
                <w:b w:val="0"/>
              </w:rPr>
              <w:fldChar w:fldCharType="begin"/>
            </w:r>
            <w:r>
              <w:rPr>
                <w:rFonts w:ascii="Times New Roman" w:hAnsi="Times New Roman"/>
                <w:b w:val="0"/>
              </w:rPr>
              <w:instrText xml:space="preserve"> REF _Ref68183880 \h </w:instrText>
            </w:r>
            <w:r>
              <w:rPr>
                <w:rFonts w:ascii="Times New Roman" w:hAnsi="Times New Roman"/>
                <w:b w:val="0"/>
              </w:rPr>
            </w:r>
            <w:r>
              <w:rPr>
                <w:rFonts w:ascii="Times New Roman" w:hAnsi="Times New Roman"/>
                <w:b w:val="0"/>
              </w:rPr>
              <w:fldChar w:fldCharType="separate"/>
            </w:r>
            <w:r w:rsidR="00A3743C" w:rsidRPr="00686279">
              <w:rPr>
                <w:rFonts w:ascii="Times New Roman" w:hAnsi="Times New Roman"/>
              </w:rPr>
              <w:t xml:space="preserve">Table </w:t>
            </w:r>
            <w:r w:rsidR="00A3743C">
              <w:rPr>
                <w:rFonts w:ascii="Times New Roman" w:hAnsi="Times New Roman"/>
                <w:noProof/>
              </w:rPr>
              <w:t>5</w:t>
            </w:r>
            <w:r>
              <w:rPr>
                <w:rFonts w:ascii="Times New Roman" w:hAnsi="Times New Roman"/>
                <w:b w:val="0"/>
              </w:rPr>
              <w:fldChar w:fldCharType="end"/>
            </w:r>
            <w:r>
              <w:rPr>
                <w:rFonts w:ascii="Times New Roman" w:hAnsi="Times New Roman"/>
                <w:b w:val="0"/>
              </w:rPr>
              <w:t>-4 Copy of</w:t>
            </w:r>
            <w:r w:rsidRPr="00686279">
              <w:rPr>
                <w:rFonts w:ascii="Times New Roman" w:hAnsi="Times New Roman"/>
                <w:b w:val="0"/>
              </w:rPr>
              <w:t xml:space="preserve"> </w:t>
            </w:r>
            <w:r w:rsidR="00EE01EE" w:rsidRPr="00686279">
              <w:rPr>
                <w:rFonts w:ascii="Times New Roman" w:hAnsi="Times New Roman"/>
                <w:b w:val="0"/>
              </w:rPr>
              <w:t>Table 9.2.5-1: Mapping of values for one HARQ-ACK</w:t>
            </w:r>
            <w:r w:rsidR="00EE01EE" w:rsidRPr="00686279">
              <w:rPr>
                <w:rFonts w:ascii="Times New Roman" w:hAnsi="Times New Roman"/>
                <w:b w:val="0"/>
                <w:lang w:val="en-US"/>
              </w:rPr>
              <w:t xml:space="preserve"> information</w:t>
            </w:r>
            <w:r w:rsidR="00EE01EE" w:rsidRPr="00686279">
              <w:rPr>
                <w:rFonts w:ascii="Times New Roman" w:hAnsi="Times New Roman"/>
                <w:b w:val="0"/>
              </w:rPr>
              <w:t xml:space="preserve"> bit and positive SR to sequences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EE01EE" w:rsidRPr="00686279" w14:paraId="2E885EC8" w14:textId="77777777" w:rsidTr="00F56EF6">
              <w:trPr>
                <w:cantSplit/>
                <w:jc w:val="center"/>
              </w:trPr>
              <w:tc>
                <w:tcPr>
                  <w:tcW w:w="2107" w:type="dxa"/>
                  <w:shd w:val="clear" w:color="auto" w:fill="E0E0E0"/>
                  <w:vAlign w:val="center"/>
                </w:tcPr>
                <w:p w14:paraId="47CB9F53" w14:textId="77777777" w:rsidR="00EE01EE" w:rsidRPr="00686279" w:rsidRDefault="00EE01EE" w:rsidP="00EE01EE">
                  <w:pPr>
                    <w:pStyle w:val="TAH"/>
                    <w:ind w:firstLine="400"/>
                    <w:rPr>
                      <w:rFonts w:ascii="Times New Roman" w:hAnsi="Times New Roman"/>
                      <w:b w:val="0"/>
                      <w:szCs w:val="18"/>
                    </w:rPr>
                  </w:pPr>
                  <w:r w:rsidRPr="00686279">
                    <w:rPr>
                      <w:rFonts w:ascii="Times New Roman" w:hAnsi="Times New Roman"/>
                      <w:b w:val="0"/>
                      <w:szCs w:val="18"/>
                    </w:rPr>
                    <w:t>HARQ-ACK Value</w:t>
                  </w:r>
                </w:p>
              </w:tc>
              <w:tc>
                <w:tcPr>
                  <w:tcW w:w="1313" w:type="dxa"/>
                  <w:shd w:val="clear" w:color="auto" w:fill="E0E0E0"/>
                  <w:vAlign w:val="center"/>
                </w:tcPr>
                <w:p w14:paraId="69AC0054" w14:textId="77777777" w:rsidR="00EE01EE" w:rsidRPr="00686279" w:rsidRDefault="00EE01EE" w:rsidP="00EE01EE">
                  <w:pPr>
                    <w:pStyle w:val="TAH"/>
                    <w:ind w:firstLine="400"/>
                    <w:rPr>
                      <w:rFonts w:ascii="Times New Roman" w:hAnsi="Times New Roman"/>
                      <w:b w:val="0"/>
                      <w:sz w:val="20"/>
                    </w:rPr>
                  </w:pPr>
                  <w:r w:rsidRPr="00686279">
                    <w:rPr>
                      <w:rFonts w:ascii="Times New Roman" w:hAnsi="Times New Roman"/>
                      <w:b w:val="0"/>
                      <w:sz w:val="20"/>
                    </w:rPr>
                    <w:t>0</w:t>
                  </w:r>
                </w:p>
              </w:tc>
              <w:tc>
                <w:tcPr>
                  <w:tcW w:w="1325" w:type="dxa"/>
                  <w:shd w:val="clear" w:color="auto" w:fill="E0E0E0"/>
                </w:tcPr>
                <w:p w14:paraId="069573CE" w14:textId="77777777" w:rsidR="00EE01EE" w:rsidRPr="00686279" w:rsidRDefault="00EE01EE" w:rsidP="00EE01EE">
                  <w:pPr>
                    <w:pStyle w:val="TAH"/>
                    <w:ind w:firstLine="400"/>
                    <w:rPr>
                      <w:rFonts w:ascii="Times New Roman" w:hAnsi="Times New Roman"/>
                      <w:b w:val="0"/>
                      <w:sz w:val="20"/>
                    </w:rPr>
                  </w:pPr>
                  <w:r w:rsidRPr="00686279">
                    <w:rPr>
                      <w:rFonts w:ascii="Times New Roman" w:hAnsi="Times New Roman"/>
                      <w:b w:val="0"/>
                      <w:sz w:val="20"/>
                    </w:rPr>
                    <w:t>1</w:t>
                  </w:r>
                </w:p>
              </w:tc>
            </w:tr>
            <w:tr w:rsidR="00EE01EE" w:rsidRPr="00686279" w14:paraId="2F71D2F3" w14:textId="77777777" w:rsidTr="00F56EF6">
              <w:trPr>
                <w:cantSplit/>
                <w:jc w:val="center"/>
              </w:trPr>
              <w:tc>
                <w:tcPr>
                  <w:tcW w:w="2107" w:type="dxa"/>
                  <w:vAlign w:val="center"/>
                </w:tcPr>
                <w:p w14:paraId="40A8FA4B" w14:textId="77777777" w:rsidR="00EE01EE" w:rsidRPr="00686279" w:rsidRDefault="00EE01EE" w:rsidP="00EE01EE">
                  <w:pPr>
                    <w:pStyle w:val="TAC"/>
                    <w:rPr>
                      <w:rFonts w:ascii="Times New Roman" w:hAnsi="Times New Roman"/>
                    </w:rPr>
                  </w:pPr>
                  <w:r w:rsidRPr="00686279">
                    <w:rPr>
                      <w:rFonts w:ascii="Times New Roman" w:hAnsi="Times New Roman"/>
                    </w:rPr>
                    <w:t>Sequence cyclic shift</w:t>
                  </w:r>
                </w:p>
              </w:tc>
              <w:tc>
                <w:tcPr>
                  <w:tcW w:w="1313" w:type="dxa"/>
                  <w:vAlign w:val="center"/>
                </w:tcPr>
                <w:p w14:paraId="2D96EEB5" w14:textId="77777777" w:rsidR="00EE01EE" w:rsidRPr="00686279" w:rsidRDefault="00EE01EE" w:rsidP="00EE01EE">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7E6978F4" wp14:editId="2F522001">
                        <wp:extent cx="464185" cy="18415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p>
              </w:tc>
              <w:tc>
                <w:tcPr>
                  <w:tcW w:w="1325" w:type="dxa"/>
                </w:tcPr>
                <w:p w14:paraId="125058F8" w14:textId="77777777" w:rsidR="00EE01EE" w:rsidRPr="00686279" w:rsidRDefault="00EE01EE" w:rsidP="00EE01EE">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7CA28779" wp14:editId="0234273E">
                        <wp:extent cx="464185" cy="18415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p>
              </w:tc>
            </w:tr>
          </w:tbl>
          <w:p w14:paraId="3CB6783D" w14:textId="77777777" w:rsidR="00EE01EE" w:rsidRPr="00686279" w:rsidRDefault="00EE01EE" w:rsidP="00EE01EE">
            <w:pPr>
              <w:rPr>
                <w:rFonts w:ascii="Times New Roman" w:hAnsi="Times New Roman"/>
              </w:rPr>
            </w:pPr>
          </w:p>
          <w:p w14:paraId="3F2F8C55" w14:textId="504817F0" w:rsidR="00EE01EE" w:rsidRPr="00686279" w:rsidRDefault="002D6384" w:rsidP="00EE01EE">
            <w:pPr>
              <w:pStyle w:val="TH"/>
              <w:rPr>
                <w:rFonts w:ascii="Times New Roman" w:hAnsi="Times New Roman"/>
                <w:b w:val="0"/>
              </w:rPr>
            </w:pPr>
            <w:r>
              <w:rPr>
                <w:rFonts w:ascii="Times New Roman" w:hAnsi="Times New Roman"/>
                <w:b w:val="0"/>
              </w:rPr>
              <w:fldChar w:fldCharType="begin"/>
            </w:r>
            <w:r>
              <w:rPr>
                <w:rFonts w:ascii="Times New Roman" w:hAnsi="Times New Roman"/>
                <w:b w:val="0"/>
              </w:rPr>
              <w:instrText xml:space="preserve"> REF _Ref68183880 \h </w:instrText>
            </w:r>
            <w:r>
              <w:rPr>
                <w:rFonts w:ascii="Times New Roman" w:hAnsi="Times New Roman"/>
                <w:b w:val="0"/>
              </w:rPr>
            </w:r>
            <w:r>
              <w:rPr>
                <w:rFonts w:ascii="Times New Roman" w:hAnsi="Times New Roman"/>
                <w:b w:val="0"/>
              </w:rPr>
              <w:fldChar w:fldCharType="separate"/>
            </w:r>
            <w:r w:rsidR="00A3743C" w:rsidRPr="00686279">
              <w:rPr>
                <w:rFonts w:ascii="Times New Roman" w:hAnsi="Times New Roman"/>
              </w:rPr>
              <w:t xml:space="preserve">Table </w:t>
            </w:r>
            <w:r w:rsidR="00A3743C">
              <w:rPr>
                <w:rFonts w:ascii="Times New Roman" w:hAnsi="Times New Roman"/>
                <w:noProof/>
              </w:rPr>
              <w:t>5</w:t>
            </w:r>
            <w:r>
              <w:rPr>
                <w:rFonts w:ascii="Times New Roman" w:hAnsi="Times New Roman"/>
                <w:b w:val="0"/>
              </w:rPr>
              <w:fldChar w:fldCharType="end"/>
            </w:r>
            <w:r>
              <w:rPr>
                <w:rFonts w:ascii="Times New Roman" w:hAnsi="Times New Roman"/>
                <w:b w:val="0"/>
              </w:rPr>
              <w:t>-5 Copy of</w:t>
            </w:r>
            <w:r w:rsidRPr="00686279">
              <w:rPr>
                <w:rFonts w:ascii="Times New Roman" w:hAnsi="Times New Roman"/>
                <w:b w:val="0"/>
              </w:rPr>
              <w:t xml:space="preserve"> </w:t>
            </w:r>
            <w:r w:rsidR="00EE01EE" w:rsidRPr="00686279">
              <w:rPr>
                <w:rFonts w:ascii="Times New Roman" w:hAnsi="Times New Roman"/>
                <w:b w:val="0"/>
              </w:rPr>
              <w:t>Table 9.2.5-2: Mapping of values for two HARQ-ACK</w:t>
            </w:r>
            <w:r w:rsidR="00EE01EE" w:rsidRPr="00686279">
              <w:rPr>
                <w:rFonts w:ascii="Times New Roman" w:hAnsi="Times New Roman"/>
                <w:b w:val="0"/>
                <w:lang w:val="en-US"/>
              </w:rPr>
              <w:t xml:space="preserve"> information</w:t>
            </w:r>
            <w:r w:rsidR="00EE01EE" w:rsidRPr="00686279">
              <w:rPr>
                <w:rFonts w:ascii="Times New Roman" w:hAnsi="Times New Roman"/>
                <w:b w:val="0"/>
              </w:rPr>
              <w:t xml:space="preserve"> bits and positive SR to sequences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EE01EE" w:rsidRPr="00686279" w14:paraId="582A4436" w14:textId="77777777" w:rsidTr="00F56EF6">
              <w:trPr>
                <w:cantSplit/>
                <w:jc w:val="center"/>
              </w:trPr>
              <w:tc>
                <w:tcPr>
                  <w:tcW w:w="2102" w:type="dxa"/>
                  <w:shd w:val="clear" w:color="auto" w:fill="E0E0E0"/>
                  <w:vAlign w:val="center"/>
                </w:tcPr>
                <w:p w14:paraId="1E27805B" w14:textId="77777777" w:rsidR="00EE01EE" w:rsidRPr="00686279" w:rsidRDefault="00EE01EE" w:rsidP="00EE01EE">
                  <w:pPr>
                    <w:pStyle w:val="TAH"/>
                    <w:ind w:firstLine="400"/>
                    <w:rPr>
                      <w:rFonts w:ascii="Times New Roman" w:hAnsi="Times New Roman"/>
                      <w:b w:val="0"/>
                      <w:szCs w:val="18"/>
                    </w:rPr>
                  </w:pPr>
                  <w:r w:rsidRPr="00686279">
                    <w:rPr>
                      <w:rFonts w:ascii="Times New Roman" w:hAnsi="Times New Roman"/>
                      <w:b w:val="0"/>
                      <w:szCs w:val="18"/>
                    </w:rPr>
                    <w:t>HARQ-ACK Value</w:t>
                  </w:r>
                </w:p>
              </w:tc>
              <w:tc>
                <w:tcPr>
                  <w:tcW w:w="1752" w:type="dxa"/>
                  <w:shd w:val="clear" w:color="auto" w:fill="E0E0E0"/>
                  <w:vAlign w:val="center"/>
                </w:tcPr>
                <w:p w14:paraId="6C73F6FA" w14:textId="77777777" w:rsidR="00EE01EE" w:rsidRPr="00686279" w:rsidRDefault="00EE01EE" w:rsidP="00EE01EE">
                  <w:pPr>
                    <w:pStyle w:val="TAH"/>
                    <w:ind w:firstLine="400"/>
                    <w:rPr>
                      <w:rFonts w:ascii="Times New Roman" w:hAnsi="Times New Roman"/>
                      <w:b w:val="0"/>
                      <w:sz w:val="20"/>
                    </w:rPr>
                  </w:pPr>
                  <w:r w:rsidRPr="00686279">
                    <w:rPr>
                      <w:rFonts w:ascii="Times New Roman" w:hAnsi="Times New Roman"/>
                      <w:b w:val="0"/>
                      <w:sz w:val="20"/>
                    </w:rPr>
                    <w:t>{0, 0}</w:t>
                  </w:r>
                </w:p>
              </w:tc>
              <w:tc>
                <w:tcPr>
                  <w:tcW w:w="1620" w:type="dxa"/>
                  <w:shd w:val="clear" w:color="auto" w:fill="E0E0E0"/>
                </w:tcPr>
                <w:p w14:paraId="37D6BF72" w14:textId="77777777" w:rsidR="00EE01EE" w:rsidRPr="00686279" w:rsidRDefault="00EE01EE" w:rsidP="00EE01EE">
                  <w:pPr>
                    <w:pStyle w:val="TAH"/>
                    <w:ind w:firstLine="400"/>
                    <w:rPr>
                      <w:rFonts w:ascii="Times New Roman" w:hAnsi="Times New Roman"/>
                      <w:b w:val="0"/>
                      <w:sz w:val="20"/>
                    </w:rPr>
                  </w:pPr>
                  <w:r w:rsidRPr="00686279">
                    <w:rPr>
                      <w:rFonts w:ascii="Times New Roman" w:hAnsi="Times New Roman"/>
                      <w:b w:val="0"/>
                      <w:sz w:val="20"/>
                    </w:rPr>
                    <w:t>{0, 1}</w:t>
                  </w:r>
                </w:p>
              </w:tc>
              <w:tc>
                <w:tcPr>
                  <w:tcW w:w="1710" w:type="dxa"/>
                  <w:shd w:val="clear" w:color="auto" w:fill="E0E0E0"/>
                  <w:vAlign w:val="center"/>
                </w:tcPr>
                <w:p w14:paraId="447B3E2C" w14:textId="77777777" w:rsidR="00EE01EE" w:rsidRPr="00686279" w:rsidRDefault="00EE01EE" w:rsidP="00EE01EE">
                  <w:pPr>
                    <w:pStyle w:val="TAH"/>
                    <w:ind w:firstLine="400"/>
                    <w:rPr>
                      <w:rFonts w:ascii="Times New Roman" w:hAnsi="Times New Roman"/>
                      <w:b w:val="0"/>
                      <w:sz w:val="20"/>
                    </w:rPr>
                  </w:pPr>
                  <w:r w:rsidRPr="00686279">
                    <w:rPr>
                      <w:rFonts w:ascii="Times New Roman" w:hAnsi="Times New Roman"/>
                      <w:b w:val="0"/>
                      <w:sz w:val="20"/>
                    </w:rPr>
                    <w:t>{1, 1}</w:t>
                  </w:r>
                </w:p>
              </w:tc>
              <w:tc>
                <w:tcPr>
                  <w:tcW w:w="1620" w:type="dxa"/>
                  <w:shd w:val="clear" w:color="auto" w:fill="E0E0E0"/>
                </w:tcPr>
                <w:p w14:paraId="470CFBF2" w14:textId="77777777" w:rsidR="00EE01EE" w:rsidRPr="00686279" w:rsidRDefault="00EE01EE" w:rsidP="00EE01EE">
                  <w:pPr>
                    <w:pStyle w:val="TAH"/>
                    <w:ind w:firstLine="400"/>
                    <w:rPr>
                      <w:rFonts w:ascii="Times New Roman" w:hAnsi="Times New Roman"/>
                      <w:b w:val="0"/>
                      <w:sz w:val="20"/>
                    </w:rPr>
                  </w:pPr>
                  <w:r w:rsidRPr="00686279">
                    <w:rPr>
                      <w:rFonts w:ascii="Times New Roman" w:hAnsi="Times New Roman"/>
                      <w:b w:val="0"/>
                      <w:sz w:val="20"/>
                    </w:rPr>
                    <w:t>{1, 0}</w:t>
                  </w:r>
                </w:p>
              </w:tc>
            </w:tr>
            <w:tr w:rsidR="00EE01EE" w:rsidRPr="00686279" w14:paraId="035BA55C" w14:textId="77777777" w:rsidTr="00F56EF6">
              <w:trPr>
                <w:cantSplit/>
                <w:jc w:val="center"/>
              </w:trPr>
              <w:tc>
                <w:tcPr>
                  <w:tcW w:w="2102" w:type="dxa"/>
                  <w:vAlign w:val="center"/>
                </w:tcPr>
                <w:p w14:paraId="6887A887" w14:textId="77777777" w:rsidR="00EE01EE" w:rsidRPr="00686279" w:rsidRDefault="00EE01EE" w:rsidP="00EE01EE">
                  <w:pPr>
                    <w:pStyle w:val="TAC"/>
                    <w:rPr>
                      <w:rFonts w:ascii="Times New Roman" w:hAnsi="Times New Roman"/>
                    </w:rPr>
                  </w:pPr>
                  <w:r w:rsidRPr="00686279">
                    <w:rPr>
                      <w:rFonts w:ascii="Times New Roman" w:hAnsi="Times New Roman"/>
                    </w:rPr>
                    <w:t>Sequence cyclic shift</w:t>
                  </w:r>
                </w:p>
              </w:tc>
              <w:tc>
                <w:tcPr>
                  <w:tcW w:w="1752" w:type="dxa"/>
                  <w:vAlign w:val="center"/>
                </w:tcPr>
                <w:p w14:paraId="375925E0" w14:textId="77777777" w:rsidR="00EE01EE" w:rsidRPr="00686279" w:rsidRDefault="00EE01EE" w:rsidP="00EE01EE">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25D239C9" wp14:editId="0CFF99B5">
                        <wp:extent cx="354965" cy="184150"/>
                        <wp:effectExtent l="0" t="0" r="6985" b="635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4965" cy="184150"/>
                                </a:xfrm>
                                <a:prstGeom prst="rect">
                                  <a:avLst/>
                                </a:prstGeom>
                                <a:noFill/>
                                <a:ln>
                                  <a:noFill/>
                                </a:ln>
                              </pic:spPr>
                            </pic:pic>
                          </a:graphicData>
                        </a:graphic>
                      </wp:inline>
                    </w:drawing>
                  </w:r>
                </w:p>
              </w:tc>
              <w:tc>
                <w:tcPr>
                  <w:tcW w:w="1620" w:type="dxa"/>
                </w:tcPr>
                <w:p w14:paraId="720ECC40" w14:textId="77777777" w:rsidR="00EE01EE" w:rsidRPr="00686279" w:rsidRDefault="00EE01EE" w:rsidP="00EE01EE">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44B87C63" wp14:editId="7488AE50">
                        <wp:extent cx="464185" cy="184150"/>
                        <wp:effectExtent l="0" t="0" r="0" b="635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p>
              </w:tc>
              <w:tc>
                <w:tcPr>
                  <w:tcW w:w="1710" w:type="dxa"/>
                  <w:vAlign w:val="center"/>
                </w:tcPr>
                <w:p w14:paraId="3CBEB733" w14:textId="77777777" w:rsidR="00EE01EE" w:rsidRPr="00686279" w:rsidRDefault="00EE01EE" w:rsidP="00EE01EE">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3A9436C9" wp14:editId="6306A372">
                        <wp:extent cx="464185" cy="184150"/>
                        <wp:effectExtent l="0" t="0" r="0" b="635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p>
              </w:tc>
              <w:tc>
                <w:tcPr>
                  <w:tcW w:w="1620" w:type="dxa"/>
                </w:tcPr>
                <w:p w14:paraId="7B86F46B" w14:textId="77777777" w:rsidR="00EE01EE" w:rsidRPr="00686279" w:rsidRDefault="00EE01EE" w:rsidP="00EE01EE">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10B931DF" wp14:editId="2BBAE93E">
                        <wp:extent cx="464185" cy="184150"/>
                        <wp:effectExtent l="0" t="0" r="0" b="635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p>
              </w:tc>
            </w:tr>
          </w:tbl>
          <w:p w14:paraId="1ACFCDAD" w14:textId="77777777" w:rsidR="00EE01EE" w:rsidRPr="008C7B88" w:rsidRDefault="00EE01EE" w:rsidP="00686279"/>
        </w:tc>
      </w:tr>
    </w:tbl>
    <w:p w14:paraId="2AA0F12A" w14:textId="33180F8A" w:rsidR="004210EA" w:rsidRPr="008C7B88" w:rsidRDefault="00EE01EE" w:rsidP="00686279">
      <w:pPr>
        <w:pStyle w:val="a7"/>
        <w:jc w:val="both"/>
        <w:rPr>
          <w:rFonts w:eastAsiaTheme="minorEastAsia"/>
          <w:lang w:eastAsia="zh-CN"/>
        </w:rPr>
      </w:pPr>
      <w:bookmarkStart w:id="53" w:name="_Ref68190196"/>
      <w:r w:rsidRPr="00686279">
        <w:rPr>
          <w:rFonts w:ascii="Times New Roman" w:hAnsi="Times New Roman"/>
          <w:b/>
        </w:rPr>
        <w:t xml:space="preserve">Proposal </w:t>
      </w:r>
      <w:r w:rsidRPr="00686279">
        <w:rPr>
          <w:rFonts w:ascii="Times New Roman" w:hAnsi="Times New Roman"/>
          <w:b/>
        </w:rPr>
        <w:fldChar w:fldCharType="begin"/>
      </w:r>
      <w:r w:rsidRPr="00686279">
        <w:rPr>
          <w:rFonts w:ascii="Times New Roman" w:hAnsi="Times New Roman"/>
          <w:b/>
        </w:rPr>
        <w:instrText xml:space="preserve"> SEQ Proposal \* ARABIC </w:instrText>
      </w:r>
      <w:r w:rsidRPr="00686279">
        <w:rPr>
          <w:rFonts w:ascii="Times New Roman" w:hAnsi="Times New Roman"/>
          <w:b/>
        </w:rPr>
        <w:fldChar w:fldCharType="separate"/>
      </w:r>
      <w:r w:rsidR="00A3743C">
        <w:rPr>
          <w:rFonts w:ascii="Times New Roman" w:hAnsi="Times New Roman"/>
          <w:b/>
          <w:noProof/>
        </w:rPr>
        <w:t>10</w:t>
      </w:r>
      <w:r w:rsidRPr="00686279">
        <w:rPr>
          <w:rFonts w:ascii="Times New Roman" w:hAnsi="Times New Roman"/>
          <w:b/>
        </w:rPr>
        <w:fldChar w:fldCharType="end"/>
      </w:r>
      <w:r w:rsidRPr="00686279">
        <w:rPr>
          <w:rFonts w:ascii="Times New Roman" w:eastAsia="宋体" w:hAnsi="Times New Roman"/>
          <w:b/>
          <w:lang w:eastAsia="zh-CN"/>
        </w:rPr>
        <w:t>：</w:t>
      </w:r>
      <w:r w:rsidRPr="00686279">
        <w:rPr>
          <w:rFonts w:ascii="Times New Roman" w:eastAsia="宋体" w:hAnsi="Times New Roman"/>
          <w:b/>
          <w:lang w:eastAsia="zh-CN"/>
        </w:rPr>
        <w:t>For a single sequence of length equal to the total number of mapped REs of the PUCCH resource, the cyclic shift should be adapted with the length of the sequence</w:t>
      </w:r>
      <w:r w:rsidR="00D47E59">
        <w:rPr>
          <w:rFonts w:ascii="Times New Roman" w:eastAsia="宋体" w:hAnsi="Times New Roman"/>
          <w:b/>
          <w:lang w:eastAsia="zh-CN"/>
        </w:rPr>
        <w:t xml:space="preserve"> at least for PUCCH format 0/1</w:t>
      </w:r>
      <w:r w:rsidRPr="00686279">
        <w:rPr>
          <w:rFonts w:ascii="Times New Roman" w:eastAsia="宋体" w:hAnsi="Times New Roman"/>
          <w:b/>
          <w:lang w:eastAsia="zh-CN"/>
        </w:rPr>
        <w:t>.</w:t>
      </w:r>
      <w:bookmarkEnd w:id="53"/>
    </w:p>
    <w:p w14:paraId="1F976FD2" w14:textId="3D81B283" w:rsidR="00020EEC" w:rsidRDefault="00020EEC" w:rsidP="00754BE0">
      <w:pPr>
        <w:pStyle w:val="3"/>
      </w:pPr>
      <w:r w:rsidRPr="004210EA">
        <w:t>The shortage of common PUCCH resource</w:t>
      </w:r>
    </w:p>
    <w:p w14:paraId="4CE0AC7A" w14:textId="74A8D403" w:rsidR="00957C54" w:rsidRPr="00686279" w:rsidRDefault="00F36E37" w:rsidP="00686279">
      <w:pPr>
        <w:jc w:val="both"/>
        <w:rPr>
          <w:rFonts w:ascii="Times New Roman" w:eastAsiaTheme="minorEastAsia" w:hAnsi="Times New Roman"/>
          <w:lang w:eastAsia="zh-CN"/>
        </w:rPr>
      </w:pPr>
      <w:bookmarkStart w:id="54" w:name="PP12"/>
      <w:r>
        <w:rPr>
          <w:rFonts w:ascii="Times New Roman" w:eastAsiaTheme="minorEastAsia" w:hAnsi="Times New Roman" w:hint="cs"/>
          <w:lang w:eastAsia="zh-CN"/>
        </w:rPr>
        <w:t>A</w:t>
      </w:r>
      <w:r>
        <w:rPr>
          <w:rFonts w:ascii="Times New Roman" w:eastAsiaTheme="minorEastAsia" w:hAnsi="Times New Roman"/>
          <w:lang w:eastAsia="zh-CN"/>
        </w:rPr>
        <w:t>ccording to section</w:t>
      </w:r>
      <w:r w:rsidR="00A61F8E">
        <w:rPr>
          <w:rFonts w:ascii="Times New Roman" w:eastAsiaTheme="minorEastAsia" w:hAnsi="Times New Roman"/>
          <w:lang w:eastAsia="zh-CN"/>
        </w:rPr>
        <w:t xml:space="preserve"> </w:t>
      </w:r>
      <w:r w:rsidR="00A61F8E">
        <w:rPr>
          <w:rFonts w:ascii="Times New Roman" w:eastAsiaTheme="minorEastAsia" w:hAnsi="Times New Roman"/>
          <w:lang w:eastAsia="zh-CN"/>
        </w:rPr>
        <w:fldChar w:fldCharType="begin"/>
      </w:r>
      <w:r w:rsidR="00A61F8E">
        <w:rPr>
          <w:rFonts w:ascii="Times New Roman" w:eastAsiaTheme="minorEastAsia" w:hAnsi="Times New Roman"/>
          <w:lang w:eastAsia="zh-CN"/>
        </w:rPr>
        <w:instrText xml:space="preserve"> REF _Ref71636194 \r \h </w:instrText>
      </w:r>
      <w:r w:rsidR="00A61F8E">
        <w:rPr>
          <w:rFonts w:ascii="Times New Roman" w:eastAsiaTheme="minorEastAsia" w:hAnsi="Times New Roman"/>
          <w:lang w:eastAsia="zh-CN"/>
        </w:rPr>
      </w:r>
      <w:r w:rsidR="00A61F8E">
        <w:rPr>
          <w:rFonts w:ascii="Times New Roman" w:eastAsiaTheme="minorEastAsia" w:hAnsi="Times New Roman"/>
          <w:lang w:eastAsia="zh-CN"/>
        </w:rPr>
        <w:fldChar w:fldCharType="separate"/>
      </w:r>
      <w:r w:rsidR="00A3743C">
        <w:rPr>
          <w:rFonts w:ascii="Times New Roman" w:eastAsiaTheme="minorEastAsia" w:hAnsi="Times New Roman"/>
          <w:lang w:eastAsia="zh-CN"/>
        </w:rPr>
        <w:t>2.2.1</w:t>
      </w:r>
      <w:r w:rsidR="00A61F8E">
        <w:rPr>
          <w:rFonts w:ascii="Times New Roman" w:eastAsiaTheme="minorEastAsia" w:hAnsi="Times New Roman"/>
          <w:lang w:eastAsia="zh-CN"/>
        </w:rPr>
        <w:fldChar w:fldCharType="end"/>
      </w:r>
      <w:r w:rsidR="00A61F8E">
        <w:rPr>
          <w:rFonts w:ascii="Times New Roman" w:eastAsiaTheme="minorEastAsia" w:hAnsi="Times New Roman"/>
          <w:lang w:eastAsia="zh-CN"/>
        </w:rPr>
        <w:t>,</w:t>
      </w:r>
      <w:r>
        <w:rPr>
          <w:rFonts w:ascii="Times New Roman" w:eastAsiaTheme="minorEastAsia" w:hAnsi="Times New Roman"/>
          <w:lang w:eastAsia="zh-CN"/>
        </w:rPr>
        <w:t xml:space="preserve">  the value of </w:t>
      </w:r>
      <w:r w:rsidRPr="00AC0282">
        <w:rPr>
          <w:rFonts w:ascii="Times New Roman" w:hAnsi="Times New Roman"/>
        </w:rPr>
        <w:t>N</w:t>
      </w:r>
      <w:r w:rsidRPr="00AC0282">
        <w:rPr>
          <w:rFonts w:ascii="Times New Roman" w:hAnsi="Times New Roman"/>
          <w:vertAlign w:val="subscript"/>
        </w:rPr>
        <w:t>RB</w:t>
      </w:r>
      <w:r>
        <w:rPr>
          <w:rFonts w:ascii="Times New Roman" w:hAnsi="Times New Roman"/>
          <w:vertAlign w:val="subscript"/>
        </w:rPr>
        <w:t xml:space="preserve"> </w:t>
      </w:r>
      <w:r w:rsidR="00A61F8E">
        <w:rPr>
          <w:rFonts w:ascii="Times New Roman" w:eastAsiaTheme="minorEastAsia" w:hAnsi="Times New Roman"/>
          <w:lang w:eastAsia="zh-CN"/>
        </w:rPr>
        <w:t xml:space="preserve">can be </w:t>
      </w:r>
      <w:r>
        <w:rPr>
          <w:rFonts w:ascii="Times New Roman" w:eastAsiaTheme="minorEastAsia" w:hAnsi="Times New Roman"/>
          <w:lang w:eastAsia="zh-CN"/>
        </w:rPr>
        <w:t xml:space="preserve">8 when SCS is 120kHz for </w:t>
      </w:r>
      <w:r w:rsidRPr="00686279">
        <w:rPr>
          <w:rFonts w:ascii="Times New Roman" w:eastAsiaTheme="minorEastAsia" w:hAnsi="Times New Roman"/>
          <w:lang w:eastAsia="zh-CN"/>
        </w:rPr>
        <w:t>400 MHz carrier</w:t>
      </w:r>
      <w:r w:rsidR="00C30E8E">
        <w:rPr>
          <w:rFonts w:ascii="Times New Roman" w:eastAsiaTheme="minorEastAsia" w:hAnsi="Times New Roman"/>
          <w:lang w:eastAsia="zh-CN"/>
        </w:rPr>
        <w:t xml:space="preserve">. </w:t>
      </w:r>
      <w:r w:rsidR="003E3C07">
        <w:rPr>
          <w:rFonts w:ascii="Times New Roman" w:eastAsiaTheme="minorEastAsia" w:hAnsi="Times New Roman"/>
          <w:lang w:eastAsia="zh-CN"/>
        </w:rPr>
        <w:t>A</w:t>
      </w:r>
      <w:r>
        <w:rPr>
          <w:rFonts w:ascii="Times New Roman" w:hAnsi="Times New Roman"/>
        </w:rPr>
        <w:t xml:space="preserve">s shown </w:t>
      </w:r>
      <w:r w:rsidR="00137BF9">
        <w:rPr>
          <w:rFonts w:ascii="Times New Roman" w:hAnsi="Times New Roman"/>
        </w:rPr>
        <w:t xml:space="preserve">in </w:t>
      </w:r>
      <w:r>
        <w:rPr>
          <w:rFonts w:ascii="Times New Roman" w:hAnsi="Times New Roman"/>
        </w:rPr>
        <w:fldChar w:fldCharType="begin"/>
      </w:r>
      <w:r>
        <w:rPr>
          <w:rFonts w:ascii="Times New Roman" w:hAnsi="Times New Roman"/>
        </w:rPr>
        <w:instrText xml:space="preserve"> REF _Ref68183880 \h </w:instrText>
      </w:r>
      <w:r w:rsidR="00957C54">
        <w:rPr>
          <w:rFonts w:ascii="Times New Roman" w:hAnsi="Times New Roman"/>
        </w:rPr>
        <w:instrText xml:space="preserve"> \* MERGEFORMAT </w:instrText>
      </w:r>
      <w:r>
        <w:rPr>
          <w:rFonts w:ascii="Times New Roman" w:hAnsi="Times New Roman"/>
        </w:rPr>
      </w:r>
      <w:r>
        <w:rPr>
          <w:rFonts w:ascii="Times New Roman" w:hAnsi="Times New Roman"/>
        </w:rPr>
        <w:fldChar w:fldCharType="separate"/>
      </w:r>
      <w:r w:rsidR="00A3743C" w:rsidRPr="00686279">
        <w:rPr>
          <w:rFonts w:ascii="Times New Roman" w:hAnsi="Times New Roman"/>
        </w:rPr>
        <w:t xml:space="preserve">Table </w:t>
      </w:r>
      <w:r w:rsidR="00A3743C">
        <w:rPr>
          <w:rFonts w:ascii="Times New Roman" w:hAnsi="Times New Roman"/>
          <w:noProof/>
        </w:rPr>
        <w:t>5</w:t>
      </w:r>
      <w:r>
        <w:rPr>
          <w:rFonts w:ascii="Times New Roman" w:hAnsi="Times New Roman"/>
        </w:rPr>
        <w:fldChar w:fldCharType="end"/>
      </w:r>
      <w:r>
        <w:rPr>
          <w:rFonts w:ascii="Times New Roman" w:hAnsi="Times New Roman"/>
        </w:rPr>
        <w:t>, for row index 0, 3,7,1</w:t>
      </w:r>
      <w:r w:rsidR="003E3C07">
        <w:rPr>
          <w:rFonts w:ascii="Times New Roman" w:hAnsi="Times New Roman"/>
        </w:rPr>
        <w:t>1</w:t>
      </w:r>
      <w:r>
        <w:rPr>
          <w:rFonts w:ascii="Times New Roman" w:hAnsi="Times New Roman"/>
        </w:rPr>
        <w:t>, the PUCCH resource set is allocated 8 PRBs</w:t>
      </w:r>
      <w:r w:rsidR="003E3C07">
        <w:rPr>
          <w:rFonts w:ascii="Times New Roman" w:hAnsi="Times New Roman"/>
        </w:rPr>
        <w:t xml:space="preserve"> </w:t>
      </w:r>
      <w:r>
        <w:rPr>
          <w:rFonts w:ascii="Times New Roman" w:hAnsi="Times New Roman"/>
        </w:rPr>
        <w:t>when</w:t>
      </w:r>
      <w:r w:rsidR="003E3C07">
        <w:rPr>
          <w:rFonts w:ascii="Times New Roman" w:hAnsi="Times New Roman"/>
        </w:rPr>
        <w:t xml:space="preserve"> one PRB is allocated for</w:t>
      </w:r>
      <w:r>
        <w:rPr>
          <w:rFonts w:ascii="Times New Roman" w:hAnsi="Times New Roman"/>
        </w:rPr>
        <w:t xml:space="preserve"> PUCCH format 0/1. </w:t>
      </w:r>
      <w:r w:rsidR="003E3C07">
        <w:rPr>
          <w:rFonts w:ascii="Times New Roman" w:hAnsi="Times New Roman"/>
        </w:rPr>
        <w:t>Therefore</w:t>
      </w:r>
      <w:r w:rsidR="00957C54">
        <w:rPr>
          <w:rFonts w:ascii="Times New Roman" w:hAnsi="Times New Roman"/>
        </w:rPr>
        <w:t>, there are at least 64 PRBs requirement for the BWP</w:t>
      </w:r>
      <w:r w:rsidR="003E3C07">
        <w:rPr>
          <w:rFonts w:ascii="Times New Roman" w:hAnsi="Times New Roman"/>
        </w:rPr>
        <w:t xml:space="preserve"> so that</w:t>
      </w:r>
      <w:r w:rsidR="00957C54">
        <w:rPr>
          <w:rFonts w:ascii="Times New Roman" w:hAnsi="Times New Roman"/>
        </w:rPr>
        <w:t xml:space="preserve"> there should be further design for the </w:t>
      </w:r>
      <w:r w:rsidR="00957C54" w:rsidRPr="00A71F10">
        <w:rPr>
          <w:rFonts w:ascii="Times New Roman" w:hAnsi="Times New Roman"/>
        </w:rPr>
        <w:t>PUCCH resource sets before dedicated PUCCH resource configuration</w:t>
      </w:r>
      <w:r w:rsidR="00957C54">
        <w:rPr>
          <w:rFonts w:ascii="Times New Roman" w:hAnsi="Times New Roman"/>
        </w:rPr>
        <w:t xml:space="preserve"> when the bandwidth of BWP is not enough.</w:t>
      </w:r>
      <w:r w:rsidR="003E3C07">
        <w:rPr>
          <w:rFonts w:ascii="Times New Roman" w:hAnsi="Times New Roman"/>
        </w:rPr>
        <w:t xml:space="preserve"> </w:t>
      </w:r>
      <w:r w:rsidR="00957C54">
        <w:rPr>
          <w:rFonts w:ascii="Times New Roman" w:eastAsiaTheme="minorEastAsia" w:hAnsi="Times New Roman"/>
          <w:lang w:eastAsia="zh-CN"/>
        </w:rPr>
        <w:fldChar w:fldCharType="begin"/>
      </w:r>
      <w:r w:rsidR="00957C54">
        <w:rPr>
          <w:rFonts w:ascii="Times New Roman" w:eastAsiaTheme="minorEastAsia" w:hAnsi="Times New Roman"/>
          <w:lang w:eastAsia="zh-CN"/>
        </w:rPr>
        <w:instrText xml:space="preserve"> </w:instrText>
      </w:r>
      <w:r w:rsidR="00957C54">
        <w:rPr>
          <w:rFonts w:ascii="Times New Roman" w:eastAsiaTheme="minorEastAsia" w:hAnsi="Times New Roman" w:hint="eastAsia"/>
          <w:lang w:eastAsia="zh-CN"/>
        </w:rPr>
        <w:instrText>REF _Ref68187768 \h</w:instrText>
      </w:r>
      <w:r w:rsidR="00957C54">
        <w:rPr>
          <w:rFonts w:ascii="Times New Roman" w:eastAsiaTheme="minorEastAsia" w:hAnsi="Times New Roman"/>
          <w:lang w:eastAsia="zh-CN"/>
        </w:rPr>
        <w:instrText xml:space="preserve">  \* MERGEFORMAT </w:instrText>
      </w:r>
      <w:r w:rsidR="00957C54">
        <w:rPr>
          <w:rFonts w:ascii="Times New Roman" w:eastAsiaTheme="minorEastAsia" w:hAnsi="Times New Roman"/>
          <w:lang w:eastAsia="zh-CN"/>
        </w:rPr>
      </w:r>
      <w:r w:rsidR="00957C54">
        <w:rPr>
          <w:rFonts w:ascii="Times New Roman" w:eastAsiaTheme="minorEastAsia" w:hAnsi="Times New Roman"/>
          <w:lang w:eastAsia="zh-CN"/>
        </w:rPr>
        <w:fldChar w:fldCharType="separate"/>
      </w:r>
      <w:r w:rsidR="00A3743C" w:rsidRPr="00686279">
        <w:rPr>
          <w:rFonts w:ascii="Times New Roman" w:hAnsi="Times New Roman"/>
        </w:rPr>
        <w:t xml:space="preserve">Table </w:t>
      </w:r>
      <w:r w:rsidR="00A3743C">
        <w:rPr>
          <w:rFonts w:ascii="Times New Roman" w:hAnsi="Times New Roman"/>
          <w:noProof/>
        </w:rPr>
        <w:t>6</w:t>
      </w:r>
      <w:r w:rsidR="00957C54">
        <w:rPr>
          <w:rFonts w:ascii="Times New Roman" w:eastAsiaTheme="minorEastAsia" w:hAnsi="Times New Roman"/>
          <w:lang w:eastAsia="zh-CN"/>
        </w:rPr>
        <w:fldChar w:fldCharType="end"/>
      </w:r>
      <w:r w:rsidR="00957C54">
        <w:rPr>
          <w:rFonts w:ascii="Times New Roman" w:eastAsiaTheme="minorEastAsia" w:hAnsi="Times New Roman"/>
          <w:lang w:eastAsia="zh-CN"/>
        </w:rPr>
        <w:t xml:space="preserve"> is an example of additional SLIV for row index 0, and the PUCCH resource are listed below. The frequency resource is saved owing to the additional SLIV.</w:t>
      </w:r>
    </w:p>
    <w:p w14:paraId="75DC2660" w14:textId="16D3B27C" w:rsidR="00F36E37" w:rsidRPr="00686279" w:rsidRDefault="00F36E37" w:rsidP="00686279">
      <w:pPr>
        <w:pStyle w:val="a7"/>
        <w:jc w:val="center"/>
        <w:rPr>
          <w:rFonts w:ascii="Times New Roman" w:eastAsia="宋体" w:hAnsi="Times New Roman"/>
        </w:rPr>
      </w:pPr>
      <w:bookmarkStart w:id="55" w:name="_Ref68187768"/>
      <w:r w:rsidRPr="00686279">
        <w:rPr>
          <w:rFonts w:ascii="Times New Roman" w:hAnsi="Times New Roman"/>
        </w:rPr>
        <w:t xml:space="preserve">Table </w:t>
      </w:r>
      <w:r w:rsidRPr="00686279">
        <w:rPr>
          <w:rFonts w:ascii="Times New Roman" w:hAnsi="Times New Roman"/>
        </w:rPr>
        <w:fldChar w:fldCharType="begin"/>
      </w:r>
      <w:r w:rsidRPr="00686279">
        <w:rPr>
          <w:rFonts w:ascii="Times New Roman" w:hAnsi="Times New Roman"/>
        </w:rPr>
        <w:instrText xml:space="preserve"> SEQ Table \* ARABIC </w:instrText>
      </w:r>
      <w:r w:rsidRPr="00686279">
        <w:rPr>
          <w:rFonts w:ascii="Times New Roman" w:hAnsi="Times New Roman"/>
        </w:rPr>
        <w:fldChar w:fldCharType="separate"/>
      </w:r>
      <w:r w:rsidR="00A3743C">
        <w:rPr>
          <w:rFonts w:ascii="Times New Roman" w:hAnsi="Times New Roman"/>
          <w:noProof/>
        </w:rPr>
        <w:t>6</w:t>
      </w:r>
      <w:r w:rsidRPr="00686279">
        <w:rPr>
          <w:rFonts w:ascii="Times New Roman" w:hAnsi="Times New Roman"/>
        </w:rPr>
        <w:fldChar w:fldCharType="end"/>
      </w:r>
      <w:bookmarkEnd w:id="55"/>
      <w:r w:rsidRPr="00686279">
        <w:rPr>
          <w:rFonts w:ascii="Times New Roman" w:hAnsi="Times New Roman"/>
        </w:rPr>
        <w:t xml:space="preserve"> </w:t>
      </w:r>
      <w:r w:rsidRPr="00686279">
        <w:rPr>
          <w:rFonts w:ascii="Times New Roman" w:eastAsia="宋体" w:hAnsi="Times New Roman"/>
          <w:lang w:eastAsia="zh-CN"/>
        </w:rPr>
        <w:t>The example of additional SLIV for index 0</w:t>
      </w:r>
    </w:p>
    <w:tbl>
      <w:tblPr>
        <w:tblStyle w:val="af6"/>
        <w:tblW w:w="5000" w:type="pct"/>
        <w:tblLook w:val="01E0" w:firstRow="1" w:lastRow="1" w:firstColumn="1" w:lastColumn="1" w:noHBand="0" w:noVBand="0"/>
      </w:tblPr>
      <w:tblGrid>
        <w:gridCol w:w="1452"/>
        <w:gridCol w:w="1593"/>
        <w:gridCol w:w="3100"/>
        <w:gridCol w:w="1460"/>
        <w:gridCol w:w="1455"/>
      </w:tblGrid>
      <w:tr w:rsidR="00EE01EE" w:rsidRPr="00071504" w14:paraId="3D47E774" w14:textId="77777777" w:rsidTr="00686279">
        <w:trPr>
          <w:trHeight w:val="546"/>
        </w:trPr>
        <w:tc>
          <w:tcPr>
            <w:tcW w:w="801" w:type="pct"/>
            <w:hideMark/>
          </w:tcPr>
          <w:p w14:paraId="369D2D77"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Index</w:t>
            </w:r>
          </w:p>
        </w:tc>
        <w:tc>
          <w:tcPr>
            <w:tcW w:w="879" w:type="pct"/>
            <w:hideMark/>
          </w:tcPr>
          <w:p w14:paraId="46E5F689"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PUCCH format</w:t>
            </w:r>
          </w:p>
        </w:tc>
        <w:tc>
          <w:tcPr>
            <w:tcW w:w="1711" w:type="pct"/>
            <w:hideMark/>
          </w:tcPr>
          <w:p w14:paraId="67776297" w14:textId="0B70E941"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First symbol,</w:t>
            </w:r>
            <w:r w:rsidR="00495139">
              <w:rPr>
                <w:rFonts w:ascii="Times New Roman" w:eastAsia="宋体" w:hAnsi="Times New Roman"/>
                <w:szCs w:val="20"/>
              </w:rPr>
              <w:t xml:space="preserve"> </w:t>
            </w:r>
            <w:r w:rsidRPr="00686279">
              <w:rPr>
                <w:rFonts w:ascii="Times New Roman" w:eastAsia="宋体" w:hAnsi="Times New Roman"/>
                <w:szCs w:val="20"/>
              </w:rPr>
              <w:t>Number of symbols</w:t>
            </w:r>
          </w:p>
        </w:tc>
        <w:tc>
          <w:tcPr>
            <w:tcW w:w="806" w:type="pct"/>
            <w:hideMark/>
          </w:tcPr>
          <w:p w14:paraId="6A0E2494"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 xml:space="preserve">PRB offset </w:t>
            </w:r>
          </w:p>
        </w:tc>
        <w:tc>
          <w:tcPr>
            <w:tcW w:w="803" w:type="pct"/>
            <w:hideMark/>
          </w:tcPr>
          <w:p w14:paraId="3B9E26EB"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Set of initial CS indexes</w:t>
            </w:r>
          </w:p>
        </w:tc>
      </w:tr>
      <w:tr w:rsidR="00EE01EE" w:rsidRPr="00071504" w14:paraId="4BB91971" w14:textId="77777777" w:rsidTr="00686279">
        <w:trPr>
          <w:trHeight w:val="345"/>
        </w:trPr>
        <w:tc>
          <w:tcPr>
            <w:tcW w:w="801" w:type="pct"/>
            <w:hideMark/>
          </w:tcPr>
          <w:p w14:paraId="0A871E11"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lastRenderedPageBreak/>
              <w:t>0</w:t>
            </w:r>
          </w:p>
        </w:tc>
        <w:tc>
          <w:tcPr>
            <w:tcW w:w="879" w:type="pct"/>
            <w:hideMark/>
          </w:tcPr>
          <w:p w14:paraId="7C992C3E"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0</w:t>
            </w:r>
          </w:p>
        </w:tc>
        <w:tc>
          <w:tcPr>
            <w:tcW w:w="1711" w:type="pct"/>
            <w:hideMark/>
          </w:tcPr>
          <w:p w14:paraId="1B433DF6" w14:textId="48D781DC" w:rsidR="00EE01EE" w:rsidRPr="00686279" w:rsidRDefault="00495139" w:rsidP="00686279">
            <w:pPr>
              <w:rPr>
                <w:rFonts w:ascii="Times New Roman" w:eastAsia="宋体" w:hAnsi="Times New Roman"/>
                <w:szCs w:val="20"/>
                <w:lang w:eastAsia="zh-CN"/>
              </w:rPr>
            </w:pPr>
            <w:r>
              <w:rPr>
                <w:rFonts w:ascii="Times New Roman" w:eastAsia="宋体" w:hAnsi="Times New Roman" w:hint="eastAsia"/>
                <w:szCs w:val="20"/>
                <w:lang w:eastAsia="zh-CN"/>
              </w:rPr>
              <w:t>(</w:t>
            </w:r>
            <w:r w:rsidR="00EE01EE" w:rsidRPr="00686279">
              <w:rPr>
                <w:rFonts w:ascii="Times New Roman" w:eastAsia="宋体" w:hAnsi="Times New Roman"/>
                <w:szCs w:val="20"/>
              </w:rPr>
              <w:t>12,2</w:t>
            </w:r>
            <w:r>
              <w:rPr>
                <w:rFonts w:ascii="Times New Roman" w:eastAsia="宋体" w:hAnsi="Times New Roman" w:hint="eastAsia"/>
                <w:szCs w:val="20"/>
                <w:lang w:eastAsia="zh-CN"/>
              </w:rPr>
              <w:t>)</w:t>
            </w:r>
            <w:r w:rsidR="005854AE">
              <w:rPr>
                <w:rFonts w:ascii="Times New Roman" w:eastAsia="宋体" w:hAnsi="Times New Roman"/>
                <w:szCs w:val="20"/>
                <w:lang w:eastAsia="zh-CN"/>
              </w:rPr>
              <w:t xml:space="preserve"> </w:t>
            </w:r>
            <w:r>
              <w:rPr>
                <w:rFonts w:ascii="Times New Roman" w:eastAsia="宋体" w:hAnsi="Times New Roman" w:hint="eastAsia"/>
                <w:szCs w:val="20"/>
                <w:lang w:eastAsia="zh-CN"/>
              </w:rPr>
              <w:t>(</w:t>
            </w:r>
            <w:r w:rsidR="00EE01EE" w:rsidRPr="00686279">
              <w:rPr>
                <w:rFonts w:ascii="Times New Roman" w:eastAsia="宋体" w:hAnsi="Times New Roman"/>
                <w:szCs w:val="20"/>
              </w:rPr>
              <w:t>10,2</w:t>
            </w:r>
            <w:r>
              <w:rPr>
                <w:rFonts w:ascii="Times New Roman" w:eastAsia="宋体" w:hAnsi="Times New Roman" w:hint="eastAsia"/>
                <w:szCs w:val="20"/>
                <w:lang w:eastAsia="zh-CN"/>
              </w:rPr>
              <w:t>)</w:t>
            </w:r>
          </w:p>
        </w:tc>
        <w:tc>
          <w:tcPr>
            <w:tcW w:w="806" w:type="pct"/>
            <w:hideMark/>
          </w:tcPr>
          <w:p w14:paraId="7DACCE85"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0</w:t>
            </w:r>
          </w:p>
        </w:tc>
        <w:tc>
          <w:tcPr>
            <w:tcW w:w="803" w:type="pct"/>
            <w:hideMark/>
          </w:tcPr>
          <w:p w14:paraId="697BC172"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{0, 3}</w:t>
            </w:r>
          </w:p>
        </w:tc>
      </w:tr>
    </w:tbl>
    <w:p w14:paraId="1711D487" w14:textId="77777777" w:rsidR="00EE01EE" w:rsidRPr="008C7B88" w:rsidRDefault="00EE01EE" w:rsidP="00686279"/>
    <w:tbl>
      <w:tblPr>
        <w:tblStyle w:val="af6"/>
        <w:tblW w:w="5000" w:type="pct"/>
        <w:tblLook w:val="0600" w:firstRow="0" w:lastRow="0" w:firstColumn="0" w:lastColumn="0" w:noHBand="1" w:noVBand="1"/>
      </w:tblPr>
      <w:tblGrid>
        <w:gridCol w:w="792"/>
        <w:gridCol w:w="1337"/>
        <w:gridCol w:w="703"/>
        <w:gridCol w:w="1232"/>
        <w:gridCol w:w="696"/>
        <w:gridCol w:w="792"/>
        <w:gridCol w:w="1337"/>
        <w:gridCol w:w="941"/>
        <w:gridCol w:w="1230"/>
      </w:tblGrid>
      <w:tr w:rsidR="00495139" w:rsidRPr="00071504" w14:paraId="66851AF4" w14:textId="77777777" w:rsidTr="005854AE">
        <w:trPr>
          <w:trHeight w:val="1200"/>
        </w:trPr>
        <w:tc>
          <w:tcPr>
            <w:tcW w:w="437" w:type="pct"/>
            <w:hideMark/>
          </w:tcPr>
          <w:p w14:paraId="2212F5AB" w14:textId="77777777" w:rsidR="00EE01EE" w:rsidRPr="00686279" w:rsidRDefault="00971B4A" w:rsidP="00686279">
            <w:pPr>
              <w:pStyle w:val="TAC"/>
              <w:ind w:firstLine="480"/>
              <w:jc w:val="left"/>
              <w:rPr>
                <w:rFonts w:ascii="Times New Roman" w:hAnsi="Times New Roman"/>
                <w:sz w:val="20"/>
                <w:lang w:val="en-US"/>
              </w:rPr>
            </w:pPr>
            <m:oMathPara>
              <m:oMath>
                <m:sSub>
                  <m:sSubPr>
                    <m:ctrlPr>
                      <w:rPr>
                        <w:rFonts w:ascii="Cambria Math" w:hAnsi="Cambria Math"/>
                        <w:sz w:val="20"/>
                        <w:lang w:val="en-US"/>
                      </w:rPr>
                    </m:ctrlPr>
                  </m:sSubPr>
                  <m:e>
                    <m:r>
                      <w:rPr>
                        <w:rFonts w:ascii="Cambria Math" w:hAnsi="Cambria Math"/>
                        <w:sz w:val="20"/>
                        <w:lang w:val="en-US"/>
                      </w:rPr>
                      <m:t>r</m:t>
                    </m:r>
                  </m:e>
                  <m:sub>
                    <m:r>
                      <m:rPr>
                        <m:nor/>
                      </m:rPr>
                      <w:rPr>
                        <w:rFonts w:ascii="Times New Roman" w:hAnsi="Times New Roman"/>
                        <w:sz w:val="20"/>
                        <w:lang w:val="en-US"/>
                      </w:rPr>
                      <m:t>PUCCH</m:t>
                    </m:r>
                  </m:sub>
                </m:sSub>
              </m:oMath>
            </m:oMathPara>
          </w:p>
        </w:tc>
        <w:tc>
          <w:tcPr>
            <w:tcW w:w="738" w:type="pct"/>
            <w:hideMark/>
          </w:tcPr>
          <w:p w14:paraId="4C67648E" w14:textId="487FC3E8" w:rsidR="00EE01EE" w:rsidRPr="00686279" w:rsidRDefault="00EE01EE" w:rsidP="00686279">
            <w:pPr>
              <w:rPr>
                <w:rFonts w:ascii="Times New Roman" w:hAnsi="Times New Roman"/>
                <w:szCs w:val="20"/>
              </w:rPr>
            </w:pPr>
            <w:r w:rsidRPr="00686279">
              <w:rPr>
                <w:rFonts w:ascii="Times New Roman" w:eastAsia="宋体" w:hAnsi="Times New Roman"/>
                <w:szCs w:val="20"/>
              </w:rPr>
              <w:t>PRB</w:t>
            </w:r>
            <w:r w:rsidR="00495139">
              <w:rPr>
                <w:rFonts w:ascii="Times New Roman" w:eastAsia="宋体" w:hAnsi="Times New Roman"/>
                <w:szCs w:val="20"/>
              </w:rPr>
              <w:t xml:space="preserve"> </w:t>
            </w:r>
            <w:r w:rsidR="00957C54" w:rsidRPr="008C7B88">
              <w:rPr>
                <w:rFonts w:ascii="Times New Roman" w:eastAsia="宋体" w:hAnsi="Times New Roman"/>
                <w:szCs w:val="20"/>
              </w:rPr>
              <w:t>index for</w:t>
            </w:r>
            <w:r w:rsidR="00957C54">
              <w:rPr>
                <w:rFonts w:ascii="Times New Roman" w:eastAsia="宋体" w:hAnsi="Times New Roman"/>
                <w:szCs w:val="20"/>
              </w:rPr>
              <w:t xml:space="preserve"> the first hop</w:t>
            </w:r>
          </w:p>
        </w:tc>
        <w:tc>
          <w:tcPr>
            <w:tcW w:w="388" w:type="pct"/>
            <w:hideMark/>
          </w:tcPr>
          <w:p w14:paraId="358987B5" w14:textId="77777777" w:rsidR="00EE01EE" w:rsidRPr="00686279" w:rsidRDefault="00EE01EE" w:rsidP="00686279">
            <w:pPr>
              <w:pStyle w:val="TAC"/>
              <w:jc w:val="left"/>
              <w:rPr>
                <w:rFonts w:ascii="Times New Roman" w:hAnsi="Times New Roman"/>
                <w:sz w:val="20"/>
                <w:lang w:val="en-US"/>
              </w:rPr>
            </w:pPr>
            <w:r w:rsidRPr="00686279">
              <w:rPr>
                <w:rFonts w:ascii="Times New Roman" w:hAnsi="Times New Roman"/>
                <w:sz w:val="20"/>
                <w:lang w:val="en-US"/>
              </w:rPr>
              <w:t>CS</w:t>
            </w:r>
          </w:p>
        </w:tc>
        <w:tc>
          <w:tcPr>
            <w:tcW w:w="680" w:type="pct"/>
          </w:tcPr>
          <w:p w14:paraId="782808B6" w14:textId="77777777" w:rsidR="00EE01EE" w:rsidRPr="00686279" w:rsidRDefault="00EE01EE" w:rsidP="00686279">
            <w:pPr>
              <w:pStyle w:val="TAC"/>
              <w:jc w:val="left"/>
              <w:rPr>
                <w:rFonts w:ascii="Times New Roman" w:hAnsi="Times New Roman"/>
                <w:sz w:val="20"/>
                <w:lang w:val="en-US"/>
              </w:rPr>
            </w:pPr>
            <w:r w:rsidRPr="00686279">
              <w:rPr>
                <w:rFonts w:ascii="Times New Roman" w:hAnsi="Times New Roman"/>
                <w:sz w:val="20"/>
                <w:lang w:val="en-US"/>
              </w:rPr>
              <w:t>SLIV</w:t>
            </w:r>
          </w:p>
        </w:tc>
        <w:tc>
          <w:tcPr>
            <w:tcW w:w="384" w:type="pct"/>
            <w:vMerge w:val="restart"/>
          </w:tcPr>
          <w:p w14:paraId="32E325C7" w14:textId="77777777" w:rsidR="00EE01EE" w:rsidRPr="00686279" w:rsidRDefault="00EE01EE" w:rsidP="00686279">
            <w:pPr>
              <w:pStyle w:val="TAC"/>
              <w:ind w:firstLine="480"/>
              <w:jc w:val="left"/>
              <w:rPr>
                <w:rFonts w:ascii="Times New Roman" w:hAnsi="Times New Roman"/>
                <w:sz w:val="20"/>
                <w:lang w:val="en-US"/>
              </w:rPr>
            </w:pPr>
            <w:r w:rsidRPr="00686279">
              <w:rPr>
                <w:rFonts w:ascii="Times New Roman" w:hAnsi="Times New Roman"/>
                <w:noProof/>
                <w:sz w:val="20"/>
                <w:lang w:val="en-US" w:eastAsia="zh-CN"/>
              </w:rPr>
              <mc:AlternateContent>
                <mc:Choice Requires="wps">
                  <w:drawing>
                    <wp:anchor distT="0" distB="0" distL="114300" distR="114300" simplePos="0" relativeHeight="251685888" behindDoc="0" locked="0" layoutInCell="1" allowOverlap="1" wp14:anchorId="10D394D7" wp14:editId="2001BA73">
                      <wp:simplePos x="0" y="0"/>
                      <wp:positionH relativeFrom="column">
                        <wp:posOffset>-5688</wp:posOffset>
                      </wp:positionH>
                      <wp:positionV relativeFrom="paragraph">
                        <wp:posOffset>2445385</wp:posOffset>
                      </wp:positionV>
                      <wp:extent cx="270344" cy="0"/>
                      <wp:effectExtent l="0" t="76200" r="15875" b="95250"/>
                      <wp:wrapNone/>
                      <wp:docPr id="67" name="直接箭头连接符 67"/>
                      <wp:cNvGraphicFramePr/>
                      <a:graphic xmlns:a="http://schemas.openxmlformats.org/drawingml/2006/main">
                        <a:graphicData uri="http://schemas.microsoft.com/office/word/2010/wordprocessingShape">
                          <wps:wsp>
                            <wps:cNvCnPr/>
                            <wps:spPr>
                              <a:xfrm>
                                <a:off x="0" y="0"/>
                                <a:ext cx="27034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8902754" id="_x0000_t32" coordsize="21600,21600" o:spt="32" o:oned="t" path="m,l21600,21600e" filled="f">
                      <v:path arrowok="t" fillok="f" o:connecttype="none"/>
                      <o:lock v:ext="edit" shapetype="t"/>
                    </v:shapetype>
                    <v:shape id="直接箭头连接符 67" o:spid="_x0000_s1026" type="#_x0000_t32" style="position:absolute;left:0;text-align:left;margin-left:-.45pt;margin-top:192.55pt;width:21.3pt;height:0;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" strokecolor="#5b9bd5 [3204]" strokeweight=".5pt">
                      <v:stroke endarrow="block" joinstyle="miter"/>
                    </v:shape>
                  </w:pict>
                </mc:Fallback>
              </mc:AlternateContent>
            </w:r>
          </w:p>
        </w:tc>
        <w:tc>
          <w:tcPr>
            <w:tcW w:w="437" w:type="pct"/>
          </w:tcPr>
          <w:p w14:paraId="4F2D2047" w14:textId="77777777" w:rsidR="00EE01EE" w:rsidRPr="00686279" w:rsidRDefault="00971B4A" w:rsidP="00686279">
            <w:pPr>
              <w:pStyle w:val="TAC"/>
              <w:ind w:firstLine="480"/>
              <w:jc w:val="left"/>
              <w:rPr>
                <w:rFonts w:ascii="Times New Roman" w:hAnsi="Times New Roman"/>
                <w:sz w:val="20"/>
                <w:lang w:val="en-US"/>
              </w:rPr>
            </w:pPr>
            <m:oMathPara>
              <m:oMath>
                <m:sSub>
                  <m:sSubPr>
                    <m:ctrlPr>
                      <w:rPr>
                        <w:rFonts w:ascii="Cambria Math" w:hAnsi="Cambria Math"/>
                        <w:sz w:val="20"/>
                        <w:lang w:val="en-US"/>
                      </w:rPr>
                    </m:ctrlPr>
                  </m:sSubPr>
                  <m:e>
                    <m:r>
                      <w:rPr>
                        <w:rFonts w:ascii="Cambria Math" w:hAnsi="Cambria Math"/>
                        <w:sz w:val="20"/>
                        <w:lang w:val="en-US"/>
                      </w:rPr>
                      <m:t>r</m:t>
                    </m:r>
                  </m:e>
                  <m:sub>
                    <m:r>
                      <m:rPr>
                        <m:nor/>
                      </m:rPr>
                      <w:rPr>
                        <w:rFonts w:ascii="Times New Roman" w:hAnsi="Times New Roman"/>
                        <w:sz w:val="20"/>
                        <w:lang w:val="en-US"/>
                      </w:rPr>
                      <m:t>PUCCH</m:t>
                    </m:r>
                  </m:sub>
                </m:sSub>
              </m:oMath>
            </m:oMathPara>
          </w:p>
        </w:tc>
        <w:tc>
          <w:tcPr>
            <w:tcW w:w="738" w:type="pct"/>
          </w:tcPr>
          <w:p w14:paraId="113C2D98" w14:textId="0408FB04" w:rsidR="00EE01EE" w:rsidRPr="00686279" w:rsidRDefault="00EE01EE" w:rsidP="00686279">
            <w:pPr>
              <w:pStyle w:val="TAC"/>
              <w:jc w:val="left"/>
              <w:rPr>
                <w:rFonts w:ascii="Times New Roman" w:hAnsi="Times New Roman"/>
                <w:sz w:val="20"/>
                <w:lang w:val="en-US"/>
              </w:rPr>
            </w:pPr>
            <w:r w:rsidRPr="00686279">
              <w:rPr>
                <w:rFonts w:ascii="Times New Roman" w:hAnsi="Times New Roman"/>
                <w:sz w:val="20"/>
                <w:lang w:val="en-US"/>
              </w:rPr>
              <w:t>P</w:t>
            </w:r>
            <w:r w:rsidRPr="00686279">
              <w:rPr>
                <w:rFonts w:ascii="Times New Roman" w:eastAsia="宋体" w:hAnsi="Times New Roman"/>
                <w:sz w:val="20"/>
                <w:lang w:val="en-US" w:eastAsia="en-US"/>
              </w:rPr>
              <w:t>RB</w:t>
            </w:r>
            <w:r w:rsidR="00495139">
              <w:rPr>
                <w:rFonts w:ascii="Times New Roman" w:eastAsia="宋体" w:hAnsi="Times New Roman"/>
                <w:sz w:val="20"/>
                <w:lang w:val="en-US" w:eastAsia="en-US"/>
              </w:rPr>
              <w:t xml:space="preserve"> </w:t>
            </w:r>
            <w:r w:rsidRPr="00686279">
              <w:rPr>
                <w:rFonts w:ascii="Times New Roman" w:eastAsia="宋体" w:hAnsi="Times New Roman"/>
                <w:sz w:val="20"/>
                <w:lang w:val="en-US" w:eastAsia="en-US"/>
              </w:rPr>
              <w:t xml:space="preserve">index </w:t>
            </w:r>
            <w:r w:rsidR="00957C54">
              <w:rPr>
                <w:rFonts w:ascii="Times New Roman" w:eastAsia="宋体" w:hAnsi="Times New Roman"/>
              </w:rPr>
              <w:t>for the first hop</w:t>
            </w:r>
          </w:p>
        </w:tc>
        <w:tc>
          <w:tcPr>
            <w:tcW w:w="519" w:type="pct"/>
          </w:tcPr>
          <w:p w14:paraId="4CADE5FA" w14:textId="77777777" w:rsidR="00EE01EE" w:rsidRPr="00686279" w:rsidRDefault="00EE01EE" w:rsidP="00686279">
            <w:pPr>
              <w:pStyle w:val="TAC"/>
              <w:ind w:firstLine="480"/>
              <w:jc w:val="left"/>
              <w:rPr>
                <w:rFonts w:ascii="Times New Roman" w:hAnsi="Times New Roman"/>
                <w:sz w:val="20"/>
                <w:lang w:val="en-US"/>
              </w:rPr>
            </w:pPr>
            <w:r w:rsidRPr="00686279">
              <w:rPr>
                <w:rFonts w:ascii="Times New Roman" w:hAnsi="Times New Roman"/>
                <w:sz w:val="20"/>
                <w:lang w:val="en-US"/>
              </w:rPr>
              <w:t>CS</w:t>
            </w:r>
          </w:p>
        </w:tc>
        <w:tc>
          <w:tcPr>
            <w:tcW w:w="679" w:type="pct"/>
          </w:tcPr>
          <w:p w14:paraId="465C85C8" w14:textId="77777777" w:rsidR="00EE01EE" w:rsidRPr="00686279" w:rsidRDefault="00EE01EE" w:rsidP="00686279">
            <w:pPr>
              <w:pStyle w:val="TAC"/>
              <w:ind w:firstLine="480"/>
              <w:jc w:val="left"/>
              <w:rPr>
                <w:rFonts w:ascii="Times New Roman" w:hAnsi="Times New Roman"/>
                <w:sz w:val="20"/>
                <w:lang w:val="en-US"/>
              </w:rPr>
            </w:pPr>
            <w:r w:rsidRPr="00686279">
              <w:rPr>
                <w:rFonts w:ascii="Times New Roman" w:hAnsi="Times New Roman"/>
                <w:sz w:val="20"/>
                <w:lang w:val="en-US"/>
              </w:rPr>
              <w:t xml:space="preserve">SLIV </w:t>
            </w:r>
          </w:p>
        </w:tc>
      </w:tr>
      <w:tr w:rsidR="00495139" w:rsidRPr="00071504" w14:paraId="27A44489" w14:textId="77777777" w:rsidTr="005854AE">
        <w:trPr>
          <w:trHeight w:val="285"/>
        </w:trPr>
        <w:tc>
          <w:tcPr>
            <w:tcW w:w="437" w:type="pct"/>
            <w:hideMark/>
          </w:tcPr>
          <w:p w14:paraId="1B67DF8E"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0</w:t>
            </w:r>
          </w:p>
        </w:tc>
        <w:tc>
          <w:tcPr>
            <w:tcW w:w="738" w:type="pct"/>
            <w:hideMark/>
          </w:tcPr>
          <w:p w14:paraId="7AF8070D"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0</w:t>
            </w:r>
          </w:p>
        </w:tc>
        <w:tc>
          <w:tcPr>
            <w:tcW w:w="388" w:type="pct"/>
            <w:hideMark/>
          </w:tcPr>
          <w:p w14:paraId="18336DF8"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0</w:t>
            </w:r>
          </w:p>
        </w:tc>
        <w:tc>
          <w:tcPr>
            <w:tcW w:w="680" w:type="pct"/>
          </w:tcPr>
          <w:p w14:paraId="080E7A78"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c>
          <w:tcPr>
            <w:tcW w:w="384" w:type="pct"/>
            <w:vMerge/>
          </w:tcPr>
          <w:p w14:paraId="2E7D09FD" w14:textId="77777777" w:rsidR="00EE01EE" w:rsidRPr="00686279" w:rsidRDefault="00EE01EE" w:rsidP="00686279">
            <w:pPr>
              <w:rPr>
                <w:rFonts w:ascii="Times New Roman" w:eastAsia="宋体" w:hAnsi="Times New Roman"/>
                <w:szCs w:val="20"/>
              </w:rPr>
            </w:pPr>
          </w:p>
        </w:tc>
        <w:tc>
          <w:tcPr>
            <w:tcW w:w="437" w:type="pct"/>
          </w:tcPr>
          <w:p w14:paraId="0DF4F1D3"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0</w:t>
            </w:r>
          </w:p>
        </w:tc>
        <w:tc>
          <w:tcPr>
            <w:tcW w:w="738" w:type="pct"/>
          </w:tcPr>
          <w:p w14:paraId="08EDE700"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0</w:t>
            </w:r>
          </w:p>
        </w:tc>
        <w:tc>
          <w:tcPr>
            <w:tcW w:w="519" w:type="pct"/>
          </w:tcPr>
          <w:p w14:paraId="29C39915"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0</w:t>
            </w:r>
          </w:p>
        </w:tc>
        <w:tc>
          <w:tcPr>
            <w:tcW w:w="679" w:type="pct"/>
          </w:tcPr>
          <w:p w14:paraId="4FD4894E"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r>
      <w:tr w:rsidR="00495139" w:rsidRPr="00071504" w14:paraId="056EFC5F" w14:textId="77777777" w:rsidTr="005854AE">
        <w:trPr>
          <w:trHeight w:val="285"/>
        </w:trPr>
        <w:tc>
          <w:tcPr>
            <w:tcW w:w="437" w:type="pct"/>
            <w:hideMark/>
          </w:tcPr>
          <w:p w14:paraId="63E61562"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1</w:t>
            </w:r>
          </w:p>
        </w:tc>
        <w:tc>
          <w:tcPr>
            <w:tcW w:w="738" w:type="pct"/>
            <w:hideMark/>
          </w:tcPr>
          <w:p w14:paraId="0CCF33BC"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0</w:t>
            </w:r>
          </w:p>
        </w:tc>
        <w:tc>
          <w:tcPr>
            <w:tcW w:w="388" w:type="pct"/>
            <w:hideMark/>
          </w:tcPr>
          <w:p w14:paraId="040072B1"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3</w:t>
            </w:r>
          </w:p>
        </w:tc>
        <w:tc>
          <w:tcPr>
            <w:tcW w:w="680" w:type="pct"/>
          </w:tcPr>
          <w:p w14:paraId="203C970A"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c>
          <w:tcPr>
            <w:tcW w:w="384" w:type="pct"/>
            <w:vMerge/>
          </w:tcPr>
          <w:p w14:paraId="4F7B30F3" w14:textId="77777777" w:rsidR="00EE01EE" w:rsidRPr="00686279" w:rsidRDefault="00EE01EE" w:rsidP="00686279">
            <w:pPr>
              <w:rPr>
                <w:rFonts w:ascii="Times New Roman" w:eastAsia="宋体" w:hAnsi="Times New Roman"/>
                <w:szCs w:val="20"/>
              </w:rPr>
            </w:pPr>
          </w:p>
        </w:tc>
        <w:tc>
          <w:tcPr>
            <w:tcW w:w="437" w:type="pct"/>
          </w:tcPr>
          <w:p w14:paraId="4411BDB5"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1</w:t>
            </w:r>
          </w:p>
        </w:tc>
        <w:tc>
          <w:tcPr>
            <w:tcW w:w="738" w:type="pct"/>
          </w:tcPr>
          <w:p w14:paraId="77A7A403"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0</w:t>
            </w:r>
          </w:p>
        </w:tc>
        <w:tc>
          <w:tcPr>
            <w:tcW w:w="519" w:type="pct"/>
          </w:tcPr>
          <w:p w14:paraId="754C106E"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3</w:t>
            </w:r>
          </w:p>
        </w:tc>
        <w:tc>
          <w:tcPr>
            <w:tcW w:w="679" w:type="pct"/>
          </w:tcPr>
          <w:p w14:paraId="021F4A38"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r>
      <w:tr w:rsidR="00495139" w:rsidRPr="00071504" w14:paraId="47BCF875" w14:textId="77777777" w:rsidTr="005854AE">
        <w:trPr>
          <w:trHeight w:val="285"/>
        </w:trPr>
        <w:tc>
          <w:tcPr>
            <w:tcW w:w="437" w:type="pct"/>
            <w:hideMark/>
          </w:tcPr>
          <w:p w14:paraId="0DD47A92"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2</w:t>
            </w:r>
          </w:p>
        </w:tc>
        <w:tc>
          <w:tcPr>
            <w:tcW w:w="738" w:type="pct"/>
            <w:hideMark/>
          </w:tcPr>
          <w:p w14:paraId="2B6EE409"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1</w:t>
            </w:r>
          </w:p>
        </w:tc>
        <w:tc>
          <w:tcPr>
            <w:tcW w:w="388" w:type="pct"/>
            <w:hideMark/>
          </w:tcPr>
          <w:p w14:paraId="582EEFEB"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0</w:t>
            </w:r>
          </w:p>
        </w:tc>
        <w:tc>
          <w:tcPr>
            <w:tcW w:w="680" w:type="pct"/>
          </w:tcPr>
          <w:p w14:paraId="1BB6E6DF"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c>
          <w:tcPr>
            <w:tcW w:w="384" w:type="pct"/>
            <w:vMerge/>
          </w:tcPr>
          <w:p w14:paraId="52C3C8BC" w14:textId="77777777" w:rsidR="00EE01EE" w:rsidRPr="00686279" w:rsidRDefault="00EE01EE" w:rsidP="00686279">
            <w:pPr>
              <w:rPr>
                <w:rFonts w:ascii="Times New Roman" w:eastAsia="宋体" w:hAnsi="Times New Roman"/>
                <w:szCs w:val="20"/>
              </w:rPr>
            </w:pPr>
          </w:p>
        </w:tc>
        <w:tc>
          <w:tcPr>
            <w:tcW w:w="437" w:type="pct"/>
          </w:tcPr>
          <w:p w14:paraId="3BF8B854"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2</w:t>
            </w:r>
          </w:p>
        </w:tc>
        <w:tc>
          <w:tcPr>
            <w:tcW w:w="738" w:type="pct"/>
          </w:tcPr>
          <w:p w14:paraId="4FC434CC"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1</w:t>
            </w:r>
          </w:p>
        </w:tc>
        <w:tc>
          <w:tcPr>
            <w:tcW w:w="519" w:type="pct"/>
          </w:tcPr>
          <w:p w14:paraId="352A5E7C"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0</w:t>
            </w:r>
          </w:p>
        </w:tc>
        <w:tc>
          <w:tcPr>
            <w:tcW w:w="679" w:type="pct"/>
          </w:tcPr>
          <w:p w14:paraId="357795DC"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r>
      <w:tr w:rsidR="00495139" w:rsidRPr="00071504" w14:paraId="4F9B4227" w14:textId="77777777" w:rsidTr="005854AE">
        <w:trPr>
          <w:trHeight w:val="285"/>
        </w:trPr>
        <w:tc>
          <w:tcPr>
            <w:tcW w:w="437" w:type="pct"/>
            <w:hideMark/>
          </w:tcPr>
          <w:p w14:paraId="37946AAF"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3</w:t>
            </w:r>
          </w:p>
        </w:tc>
        <w:tc>
          <w:tcPr>
            <w:tcW w:w="738" w:type="pct"/>
            <w:hideMark/>
          </w:tcPr>
          <w:p w14:paraId="53CD8EAB"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1</w:t>
            </w:r>
          </w:p>
        </w:tc>
        <w:tc>
          <w:tcPr>
            <w:tcW w:w="388" w:type="pct"/>
            <w:hideMark/>
          </w:tcPr>
          <w:p w14:paraId="0FE720D2"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3</w:t>
            </w:r>
          </w:p>
        </w:tc>
        <w:tc>
          <w:tcPr>
            <w:tcW w:w="680" w:type="pct"/>
          </w:tcPr>
          <w:p w14:paraId="30E2E4F1"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c>
          <w:tcPr>
            <w:tcW w:w="384" w:type="pct"/>
            <w:vMerge/>
          </w:tcPr>
          <w:p w14:paraId="0B75C46D" w14:textId="77777777" w:rsidR="00EE01EE" w:rsidRPr="00686279" w:rsidRDefault="00EE01EE" w:rsidP="00686279">
            <w:pPr>
              <w:rPr>
                <w:rFonts w:ascii="Times New Roman" w:eastAsia="宋体" w:hAnsi="Times New Roman"/>
                <w:szCs w:val="20"/>
              </w:rPr>
            </w:pPr>
          </w:p>
        </w:tc>
        <w:tc>
          <w:tcPr>
            <w:tcW w:w="437" w:type="pct"/>
          </w:tcPr>
          <w:p w14:paraId="3FFD3907"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3</w:t>
            </w:r>
          </w:p>
        </w:tc>
        <w:tc>
          <w:tcPr>
            <w:tcW w:w="738" w:type="pct"/>
          </w:tcPr>
          <w:p w14:paraId="70819A8E"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1</w:t>
            </w:r>
          </w:p>
        </w:tc>
        <w:tc>
          <w:tcPr>
            <w:tcW w:w="519" w:type="pct"/>
          </w:tcPr>
          <w:p w14:paraId="371331B2"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3</w:t>
            </w:r>
          </w:p>
        </w:tc>
        <w:tc>
          <w:tcPr>
            <w:tcW w:w="679" w:type="pct"/>
          </w:tcPr>
          <w:p w14:paraId="76665A18"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r>
      <w:tr w:rsidR="00495139" w:rsidRPr="00071504" w14:paraId="67195EC1" w14:textId="77777777" w:rsidTr="005854AE">
        <w:trPr>
          <w:trHeight w:val="285"/>
        </w:trPr>
        <w:tc>
          <w:tcPr>
            <w:tcW w:w="437" w:type="pct"/>
            <w:hideMark/>
          </w:tcPr>
          <w:p w14:paraId="1245C0B1"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4</w:t>
            </w:r>
          </w:p>
        </w:tc>
        <w:tc>
          <w:tcPr>
            <w:tcW w:w="738" w:type="pct"/>
            <w:hideMark/>
          </w:tcPr>
          <w:p w14:paraId="18FDF6B5"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2</w:t>
            </w:r>
          </w:p>
        </w:tc>
        <w:tc>
          <w:tcPr>
            <w:tcW w:w="388" w:type="pct"/>
            <w:hideMark/>
          </w:tcPr>
          <w:p w14:paraId="61EE3E44"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0</w:t>
            </w:r>
          </w:p>
        </w:tc>
        <w:tc>
          <w:tcPr>
            <w:tcW w:w="680" w:type="pct"/>
          </w:tcPr>
          <w:p w14:paraId="0BD79F9B"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c>
          <w:tcPr>
            <w:tcW w:w="384" w:type="pct"/>
            <w:vMerge/>
          </w:tcPr>
          <w:p w14:paraId="6A12BC2C" w14:textId="77777777" w:rsidR="00EE01EE" w:rsidRPr="00686279" w:rsidRDefault="00EE01EE" w:rsidP="00686279">
            <w:pPr>
              <w:rPr>
                <w:rFonts w:ascii="Times New Roman" w:eastAsia="宋体" w:hAnsi="Times New Roman"/>
                <w:szCs w:val="20"/>
              </w:rPr>
            </w:pPr>
          </w:p>
        </w:tc>
        <w:tc>
          <w:tcPr>
            <w:tcW w:w="437" w:type="pct"/>
          </w:tcPr>
          <w:p w14:paraId="6BC9CD08"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4</w:t>
            </w:r>
          </w:p>
        </w:tc>
        <w:tc>
          <w:tcPr>
            <w:tcW w:w="738" w:type="pct"/>
          </w:tcPr>
          <w:p w14:paraId="37CB9F12"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2</w:t>
            </w:r>
          </w:p>
        </w:tc>
        <w:tc>
          <w:tcPr>
            <w:tcW w:w="519" w:type="pct"/>
          </w:tcPr>
          <w:p w14:paraId="19A2566D"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0</w:t>
            </w:r>
          </w:p>
        </w:tc>
        <w:tc>
          <w:tcPr>
            <w:tcW w:w="679" w:type="pct"/>
          </w:tcPr>
          <w:p w14:paraId="03DA41C2"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r>
      <w:tr w:rsidR="00495139" w:rsidRPr="00071504" w14:paraId="2105477B" w14:textId="77777777" w:rsidTr="005854AE">
        <w:trPr>
          <w:trHeight w:val="285"/>
        </w:trPr>
        <w:tc>
          <w:tcPr>
            <w:tcW w:w="437" w:type="pct"/>
            <w:hideMark/>
          </w:tcPr>
          <w:p w14:paraId="5355038E"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5</w:t>
            </w:r>
          </w:p>
        </w:tc>
        <w:tc>
          <w:tcPr>
            <w:tcW w:w="738" w:type="pct"/>
            <w:hideMark/>
          </w:tcPr>
          <w:p w14:paraId="7F763892"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2</w:t>
            </w:r>
          </w:p>
        </w:tc>
        <w:tc>
          <w:tcPr>
            <w:tcW w:w="388" w:type="pct"/>
            <w:hideMark/>
          </w:tcPr>
          <w:p w14:paraId="75653F02"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3</w:t>
            </w:r>
          </w:p>
        </w:tc>
        <w:tc>
          <w:tcPr>
            <w:tcW w:w="680" w:type="pct"/>
          </w:tcPr>
          <w:p w14:paraId="482F273D"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c>
          <w:tcPr>
            <w:tcW w:w="384" w:type="pct"/>
            <w:vMerge/>
          </w:tcPr>
          <w:p w14:paraId="54011E35" w14:textId="77777777" w:rsidR="00EE01EE" w:rsidRPr="00686279" w:rsidRDefault="00EE01EE" w:rsidP="00686279">
            <w:pPr>
              <w:rPr>
                <w:rFonts w:ascii="Times New Roman" w:eastAsia="宋体" w:hAnsi="Times New Roman"/>
                <w:szCs w:val="20"/>
              </w:rPr>
            </w:pPr>
          </w:p>
        </w:tc>
        <w:tc>
          <w:tcPr>
            <w:tcW w:w="437" w:type="pct"/>
          </w:tcPr>
          <w:p w14:paraId="49F0C94B"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5</w:t>
            </w:r>
          </w:p>
        </w:tc>
        <w:tc>
          <w:tcPr>
            <w:tcW w:w="738" w:type="pct"/>
          </w:tcPr>
          <w:p w14:paraId="35672D9F"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2</w:t>
            </w:r>
          </w:p>
        </w:tc>
        <w:tc>
          <w:tcPr>
            <w:tcW w:w="519" w:type="pct"/>
          </w:tcPr>
          <w:p w14:paraId="524DEB67"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3</w:t>
            </w:r>
          </w:p>
        </w:tc>
        <w:tc>
          <w:tcPr>
            <w:tcW w:w="679" w:type="pct"/>
          </w:tcPr>
          <w:p w14:paraId="124CA291"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r>
      <w:tr w:rsidR="00495139" w:rsidRPr="00071504" w14:paraId="30EB30AB" w14:textId="77777777" w:rsidTr="005854AE">
        <w:trPr>
          <w:trHeight w:val="285"/>
        </w:trPr>
        <w:tc>
          <w:tcPr>
            <w:tcW w:w="437" w:type="pct"/>
            <w:hideMark/>
          </w:tcPr>
          <w:p w14:paraId="6293F301"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6</w:t>
            </w:r>
          </w:p>
        </w:tc>
        <w:tc>
          <w:tcPr>
            <w:tcW w:w="738" w:type="pct"/>
            <w:hideMark/>
          </w:tcPr>
          <w:p w14:paraId="60DE457A"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3</w:t>
            </w:r>
          </w:p>
        </w:tc>
        <w:tc>
          <w:tcPr>
            <w:tcW w:w="388" w:type="pct"/>
            <w:hideMark/>
          </w:tcPr>
          <w:p w14:paraId="4A1C4A89"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0</w:t>
            </w:r>
          </w:p>
        </w:tc>
        <w:tc>
          <w:tcPr>
            <w:tcW w:w="680" w:type="pct"/>
          </w:tcPr>
          <w:p w14:paraId="3A645538"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c>
          <w:tcPr>
            <w:tcW w:w="384" w:type="pct"/>
            <w:vMerge/>
          </w:tcPr>
          <w:p w14:paraId="36260AF4" w14:textId="77777777" w:rsidR="00EE01EE" w:rsidRPr="00686279" w:rsidRDefault="00EE01EE" w:rsidP="00686279">
            <w:pPr>
              <w:rPr>
                <w:rFonts w:ascii="Times New Roman" w:eastAsia="宋体" w:hAnsi="Times New Roman"/>
                <w:szCs w:val="20"/>
              </w:rPr>
            </w:pPr>
          </w:p>
        </w:tc>
        <w:tc>
          <w:tcPr>
            <w:tcW w:w="437" w:type="pct"/>
          </w:tcPr>
          <w:p w14:paraId="6C7F02A9"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6</w:t>
            </w:r>
          </w:p>
        </w:tc>
        <w:tc>
          <w:tcPr>
            <w:tcW w:w="738" w:type="pct"/>
          </w:tcPr>
          <w:p w14:paraId="5F960D4C"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3</w:t>
            </w:r>
          </w:p>
        </w:tc>
        <w:tc>
          <w:tcPr>
            <w:tcW w:w="519" w:type="pct"/>
          </w:tcPr>
          <w:p w14:paraId="1A88F8D9"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0</w:t>
            </w:r>
          </w:p>
        </w:tc>
        <w:tc>
          <w:tcPr>
            <w:tcW w:w="679" w:type="pct"/>
          </w:tcPr>
          <w:p w14:paraId="13BF6750"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r>
      <w:tr w:rsidR="00495139" w:rsidRPr="00071504" w14:paraId="46B8800A" w14:textId="77777777" w:rsidTr="005854AE">
        <w:trPr>
          <w:trHeight w:val="285"/>
        </w:trPr>
        <w:tc>
          <w:tcPr>
            <w:tcW w:w="437" w:type="pct"/>
            <w:hideMark/>
          </w:tcPr>
          <w:p w14:paraId="49B6EA56"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7</w:t>
            </w:r>
          </w:p>
        </w:tc>
        <w:tc>
          <w:tcPr>
            <w:tcW w:w="738" w:type="pct"/>
            <w:hideMark/>
          </w:tcPr>
          <w:p w14:paraId="0948B365"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3</w:t>
            </w:r>
          </w:p>
        </w:tc>
        <w:tc>
          <w:tcPr>
            <w:tcW w:w="388" w:type="pct"/>
            <w:hideMark/>
          </w:tcPr>
          <w:p w14:paraId="4516EE7A"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3</w:t>
            </w:r>
          </w:p>
        </w:tc>
        <w:tc>
          <w:tcPr>
            <w:tcW w:w="680" w:type="pct"/>
          </w:tcPr>
          <w:p w14:paraId="1BC78E6C"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c>
          <w:tcPr>
            <w:tcW w:w="384" w:type="pct"/>
            <w:vMerge/>
          </w:tcPr>
          <w:p w14:paraId="51AF7F61" w14:textId="77777777" w:rsidR="00EE01EE" w:rsidRPr="00686279" w:rsidRDefault="00EE01EE" w:rsidP="00686279">
            <w:pPr>
              <w:rPr>
                <w:rFonts w:ascii="Times New Roman" w:eastAsia="宋体" w:hAnsi="Times New Roman"/>
                <w:szCs w:val="20"/>
              </w:rPr>
            </w:pPr>
          </w:p>
        </w:tc>
        <w:tc>
          <w:tcPr>
            <w:tcW w:w="437" w:type="pct"/>
          </w:tcPr>
          <w:p w14:paraId="54B68447"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7</w:t>
            </w:r>
          </w:p>
        </w:tc>
        <w:tc>
          <w:tcPr>
            <w:tcW w:w="738" w:type="pct"/>
          </w:tcPr>
          <w:p w14:paraId="78FD820A"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3</w:t>
            </w:r>
          </w:p>
        </w:tc>
        <w:tc>
          <w:tcPr>
            <w:tcW w:w="519" w:type="pct"/>
          </w:tcPr>
          <w:p w14:paraId="3072A934"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3</w:t>
            </w:r>
          </w:p>
        </w:tc>
        <w:tc>
          <w:tcPr>
            <w:tcW w:w="679" w:type="pct"/>
          </w:tcPr>
          <w:p w14:paraId="39D1F533" w14:textId="77777777" w:rsidR="00EE01EE" w:rsidRPr="00686279" w:rsidRDefault="00EE01EE" w:rsidP="00686279">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r>
      <w:tr w:rsidR="005854AE" w:rsidRPr="00071504" w14:paraId="31D3E373" w14:textId="77777777" w:rsidTr="005854AE">
        <w:trPr>
          <w:trHeight w:val="285"/>
        </w:trPr>
        <w:tc>
          <w:tcPr>
            <w:tcW w:w="437" w:type="pct"/>
            <w:hideMark/>
          </w:tcPr>
          <w:p w14:paraId="2F14E9A8"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8</w:t>
            </w:r>
          </w:p>
        </w:tc>
        <w:tc>
          <w:tcPr>
            <w:tcW w:w="738" w:type="pct"/>
            <w:hideMark/>
          </w:tcPr>
          <w:p w14:paraId="5054ACB2" w14:textId="0E9DBBE0" w:rsidR="005854AE" w:rsidRPr="0073647A" w:rsidRDefault="00971B4A" w:rsidP="005854AE">
            <w:pPr>
              <w:rPr>
                <w:rFonts w:ascii="Cambria Math" w:hAnsi="Cambria Math"/>
              </w:rPr>
            </w:pPr>
            <m:oMathPara>
              <m:oMathParaPr>
                <m:jc m:val="left"/>
              </m:oMathParaP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m:rPr>
                    <m:sty m:val="p"/>
                  </m:rPr>
                  <w:rPr>
                    <w:rFonts w:ascii="Cambria Math" w:hAnsi="Cambria Math"/>
                  </w:rPr>
                  <m:t>-1</m:t>
                </m:r>
              </m:oMath>
            </m:oMathPara>
          </w:p>
        </w:tc>
        <w:tc>
          <w:tcPr>
            <w:tcW w:w="388" w:type="pct"/>
            <w:hideMark/>
          </w:tcPr>
          <w:p w14:paraId="5B71FA42"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0</w:t>
            </w:r>
          </w:p>
        </w:tc>
        <w:tc>
          <w:tcPr>
            <w:tcW w:w="680" w:type="pct"/>
          </w:tcPr>
          <w:p w14:paraId="3E9AAEC3"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c>
          <w:tcPr>
            <w:tcW w:w="384" w:type="pct"/>
            <w:vMerge/>
          </w:tcPr>
          <w:p w14:paraId="4F2F412F" w14:textId="77777777" w:rsidR="005854AE" w:rsidRPr="00686279" w:rsidRDefault="005854AE" w:rsidP="005854AE">
            <w:pPr>
              <w:rPr>
                <w:rFonts w:ascii="Times New Roman" w:eastAsia="宋体" w:hAnsi="Times New Roman"/>
                <w:szCs w:val="20"/>
              </w:rPr>
            </w:pPr>
          </w:p>
        </w:tc>
        <w:tc>
          <w:tcPr>
            <w:tcW w:w="437" w:type="pct"/>
          </w:tcPr>
          <w:p w14:paraId="62E499D0"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8</w:t>
            </w:r>
          </w:p>
        </w:tc>
        <w:tc>
          <w:tcPr>
            <w:tcW w:w="738" w:type="pct"/>
          </w:tcPr>
          <w:p w14:paraId="76EDB66C" w14:textId="543D49E1" w:rsidR="005854AE" w:rsidRPr="0073647A" w:rsidRDefault="00971B4A" w:rsidP="0073647A">
            <w:pPr>
              <w:rPr>
                <w:rFonts w:ascii="Cambria Math" w:hAnsi="Cambria Math"/>
              </w:rPr>
            </w:pPr>
            <m:oMathPara>
              <m:oMathParaPr>
                <m:jc m:val="left"/>
              </m:oMathParaP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m:rPr>
                    <m:sty m:val="p"/>
                  </m:rPr>
                  <w:rPr>
                    <w:rFonts w:ascii="Cambria Math" w:hAnsi="Cambria Math"/>
                  </w:rPr>
                  <m:t>-1</m:t>
                </m:r>
              </m:oMath>
            </m:oMathPara>
          </w:p>
        </w:tc>
        <w:tc>
          <w:tcPr>
            <w:tcW w:w="519" w:type="pct"/>
          </w:tcPr>
          <w:p w14:paraId="187C42BA"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0</w:t>
            </w:r>
          </w:p>
        </w:tc>
        <w:tc>
          <w:tcPr>
            <w:tcW w:w="679" w:type="pct"/>
          </w:tcPr>
          <w:p w14:paraId="721885DA"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10,2</w:t>
            </w:r>
            <w:r w:rsidRPr="00686279">
              <w:rPr>
                <w:rFonts w:ascii="Times New Roman" w:eastAsia="宋体" w:hAnsi="Times New Roman"/>
                <w:szCs w:val="20"/>
              </w:rPr>
              <w:t>）</w:t>
            </w:r>
          </w:p>
        </w:tc>
      </w:tr>
      <w:tr w:rsidR="005854AE" w:rsidRPr="00071504" w14:paraId="1C4014FC" w14:textId="77777777" w:rsidTr="005854AE">
        <w:trPr>
          <w:trHeight w:val="285"/>
        </w:trPr>
        <w:tc>
          <w:tcPr>
            <w:tcW w:w="437" w:type="pct"/>
            <w:hideMark/>
          </w:tcPr>
          <w:p w14:paraId="28C971F2"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9</w:t>
            </w:r>
          </w:p>
        </w:tc>
        <w:tc>
          <w:tcPr>
            <w:tcW w:w="738" w:type="pct"/>
            <w:hideMark/>
          </w:tcPr>
          <w:p w14:paraId="5325091C" w14:textId="4E481DD8" w:rsidR="005854AE" w:rsidRPr="0073647A" w:rsidRDefault="00971B4A" w:rsidP="005854AE">
            <w:pPr>
              <w:rPr>
                <w:rFonts w:ascii="Cambria Math" w:hAnsi="Cambria Math"/>
              </w:rPr>
            </w:pPr>
            <m:oMathPara>
              <m:oMathParaPr>
                <m:jc m:val="left"/>
              </m:oMathParaP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m:rPr>
                    <m:sty m:val="p"/>
                  </m:rPr>
                  <w:rPr>
                    <w:rFonts w:ascii="Cambria Math" w:hAnsi="Cambria Math"/>
                  </w:rPr>
                  <m:t>-1</m:t>
                </m:r>
              </m:oMath>
            </m:oMathPara>
          </w:p>
        </w:tc>
        <w:tc>
          <w:tcPr>
            <w:tcW w:w="388" w:type="pct"/>
            <w:hideMark/>
          </w:tcPr>
          <w:p w14:paraId="4EDB59DA"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3</w:t>
            </w:r>
          </w:p>
        </w:tc>
        <w:tc>
          <w:tcPr>
            <w:tcW w:w="680" w:type="pct"/>
          </w:tcPr>
          <w:p w14:paraId="5012E280"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c>
          <w:tcPr>
            <w:tcW w:w="384" w:type="pct"/>
            <w:vMerge/>
          </w:tcPr>
          <w:p w14:paraId="7F882E53" w14:textId="77777777" w:rsidR="005854AE" w:rsidRPr="00686279" w:rsidRDefault="005854AE" w:rsidP="005854AE">
            <w:pPr>
              <w:rPr>
                <w:rFonts w:ascii="Times New Roman" w:eastAsia="宋体" w:hAnsi="Times New Roman"/>
                <w:szCs w:val="20"/>
              </w:rPr>
            </w:pPr>
          </w:p>
        </w:tc>
        <w:tc>
          <w:tcPr>
            <w:tcW w:w="437" w:type="pct"/>
          </w:tcPr>
          <w:p w14:paraId="26662096"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9</w:t>
            </w:r>
          </w:p>
        </w:tc>
        <w:tc>
          <w:tcPr>
            <w:tcW w:w="738" w:type="pct"/>
          </w:tcPr>
          <w:p w14:paraId="36FCECD7" w14:textId="3FADD0E5" w:rsidR="005854AE" w:rsidRPr="0073647A" w:rsidRDefault="00971B4A" w:rsidP="0073647A">
            <w:pPr>
              <w:rPr>
                <w:rFonts w:ascii="Cambria Math" w:hAnsi="Cambria Math"/>
              </w:rPr>
            </w:pPr>
            <m:oMathPara>
              <m:oMathParaPr>
                <m:jc m:val="left"/>
              </m:oMathParaP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m:rPr>
                    <m:sty m:val="p"/>
                  </m:rPr>
                  <w:rPr>
                    <w:rFonts w:ascii="Cambria Math" w:hAnsi="Cambria Math"/>
                  </w:rPr>
                  <m:t>-1</m:t>
                </m:r>
              </m:oMath>
            </m:oMathPara>
          </w:p>
        </w:tc>
        <w:tc>
          <w:tcPr>
            <w:tcW w:w="519" w:type="pct"/>
          </w:tcPr>
          <w:p w14:paraId="2016BF7C"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3</w:t>
            </w:r>
          </w:p>
        </w:tc>
        <w:tc>
          <w:tcPr>
            <w:tcW w:w="679" w:type="pct"/>
          </w:tcPr>
          <w:p w14:paraId="23BCC78C"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10,2</w:t>
            </w:r>
            <w:r w:rsidRPr="00686279">
              <w:rPr>
                <w:rFonts w:ascii="Times New Roman" w:eastAsia="宋体" w:hAnsi="Times New Roman"/>
                <w:szCs w:val="20"/>
              </w:rPr>
              <w:t>）</w:t>
            </w:r>
          </w:p>
        </w:tc>
      </w:tr>
      <w:tr w:rsidR="005854AE" w:rsidRPr="00071504" w14:paraId="32A07C61" w14:textId="77777777" w:rsidTr="005854AE">
        <w:trPr>
          <w:trHeight w:val="285"/>
        </w:trPr>
        <w:tc>
          <w:tcPr>
            <w:tcW w:w="437" w:type="pct"/>
            <w:hideMark/>
          </w:tcPr>
          <w:p w14:paraId="6171DA31"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10</w:t>
            </w:r>
          </w:p>
        </w:tc>
        <w:tc>
          <w:tcPr>
            <w:tcW w:w="738" w:type="pct"/>
            <w:hideMark/>
          </w:tcPr>
          <w:p w14:paraId="67CC710D" w14:textId="09B5E452" w:rsidR="005854AE" w:rsidRPr="0073647A" w:rsidRDefault="00971B4A" w:rsidP="005854AE">
            <w:pPr>
              <w:rPr>
                <w:rFonts w:ascii="Cambria Math" w:hAnsi="Cambria Math"/>
              </w:rPr>
            </w:pPr>
            <m:oMathPara>
              <m:oMathParaPr>
                <m:jc m:val="left"/>
              </m:oMathParaP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m:rPr>
                    <m:sty m:val="p"/>
                  </m:rPr>
                  <w:rPr>
                    <w:rFonts w:ascii="Cambria Math" w:hAnsi="Cambria Math"/>
                  </w:rPr>
                  <m:t>-2</m:t>
                </m:r>
              </m:oMath>
            </m:oMathPara>
          </w:p>
        </w:tc>
        <w:tc>
          <w:tcPr>
            <w:tcW w:w="388" w:type="pct"/>
            <w:hideMark/>
          </w:tcPr>
          <w:p w14:paraId="2919E51A"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0</w:t>
            </w:r>
          </w:p>
        </w:tc>
        <w:tc>
          <w:tcPr>
            <w:tcW w:w="680" w:type="pct"/>
          </w:tcPr>
          <w:p w14:paraId="6176E711"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c>
          <w:tcPr>
            <w:tcW w:w="384" w:type="pct"/>
            <w:vMerge/>
          </w:tcPr>
          <w:p w14:paraId="298B621A" w14:textId="77777777" w:rsidR="005854AE" w:rsidRPr="00686279" w:rsidRDefault="005854AE" w:rsidP="005854AE">
            <w:pPr>
              <w:rPr>
                <w:rFonts w:ascii="Times New Roman" w:eastAsia="宋体" w:hAnsi="Times New Roman"/>
                <w:szCs w:val="20"/>
              </w:rPr>
            </w:pPr>
          </w:p>
        </w:tc>
        <w:tc>
          <w:tcPr>
            <w:tcW w:w="437" w:type="pct"/>
          </w:tcPr>
          <w:p w14:paraId="633F3AA3"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10</w:t>
            </w:r>
          </w:p>
        </w:tc>
        <w:tc>
          <w:tcPr>
            <w:tcW w:w="738" w:type="pct"/>
          </w:tcPr>
          <w:p w14:paraId="0BB96C17" w14:textId="2204E5F2" w:rsidR="005854AE" w:rsidRPr="0073647A" w:rsidRDefault="00971B4A" w:rsidP="0073647A">
            <w:pPr>
              <w:rPr>
                <w:rFonts w:ascii="Cambria Math" w:hAnsi="Cambria Math"/>
              </w:rPr>
            </w:pPr>
            <m:oMathPara>
              <m:oMathParaPr>
                <m:jc m:val="left"/>
              </m:oMathParaP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m:rPr>
                    <m:sty m:val="p"/>
                  </m:rPr>
                  <w:rPr>
                    <w:rFonts w:ascii="Cambria Math" w:hAnsi="Cambria Math"/>
                  </w:rPr>
                  <m:t>-2</m:t>
                </m:r>
              </m:oMath>
            </m:oMathPara>
          </w:p>
        </w:tc>
        <w:tc>
          <w:tcPr>
            <w:tcW w:w="519" w:type="pct"/>
          </w:tcPr>
          <w:p w14:paraId="63745EE8"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0</w:t>
            </w:r>
          </w:p>
        </w:tc>
        <w:tc>
          <w:tcPr>
            <w:tcW w:w="679" w:type="pct"/>
          </w:tcPr>
          <w:p w14:paraId="0269DF19"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10,2</w:t>
            </w:r>
            <w:r w:rsidRPr="00686279">
              <w:rPr>
                <w:rFonts w:ascii="Times New Roman" w:eastAsia="宋体" w:hAnsi="Times New Roman"/>
                <w:szCs w:val="20"/>
              </w:rPr>
              <w:t>）</w:t>
            </w:r>
          </w:p>
        </w:tc>
      </w:tr>
      <w:tr w:rsidR="005854AE" w:rsidRPr="00071504" w14:paraId="6EEDE175" w14:textId="77777777" w:rsidTr="005854AE">
        <w:trPr>
          <w:trHeight w:val="285"/>
        </w:trPr>
        <w:tc>
          <w:tcPr>
            <w:tcW w:w="437" w:type="pct"/>
            <w:hideMark/>
          </w:tcPr>
          <w:p w14:paraId="51D054DB"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11</w:t>
            </w:r>
          </w:p>
        </w:tc>
        <w:tc>
          <w:tcPr>
            <w:tcW w:w="738" w:type="pct"/>
            <w:hideMark/>
          </w:tcPr>
          <w:p w14:paraId="40542834" w14:textId="73C23916" w:rsidR="005854AE" w:rsidRPr="00686279" w:rsidRDefault="00971B4A" w:rsidP="005854AE">
            <w:pPr>
              <w:rPr>
                <w:rFonts w:ascii="Times New Roman" w:eastAsia="宋体" w:hAnsi="Times New Roman"/>
                <w:szCs w:val="20"/>
              </w:rPr>
            </w:pP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m:t>
              </m:r>
            </m:oMath>
            <w:r w:rsidR="005854AE">
              <w:rPr>
                <w:rFonts w:ascii="Times New Roman" w:eastAsia="宋体" w:hAnsi="Times New Roman"/>
                <w:szCs w:val="20"/>
              </w:rPr>
              <w:t xml:space="preserve"> 2</w:t>
            </w:r>
          </w:p>
        </w:tc>
        <w:tc>
          <w:tcPr>
            <w:tcW w:w="388" w:type="pct"/>
            <w:hideMark/>
          </w:tcPr>
          <w:p w14:paraId="77973A24"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3</w:t>
            </w:r>
          </w:p>
        </w:tc>
        <w:tc>
          <w:tcPr>
            <w:tcW w:w="680" w:type="pct"/>
          </w:tcPr>
          <w:p w14:paraId="7F9E5C74"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c>
          <w:tcPr>
            <w:tcW w:w="384" w:type="pct"/>
            <w:vMerge/>
          </w:tcPr>
          <w:p w14:paraId="794DC533" w14:textId="77777777" w:rsidR="005854AE" w:rsidRPr="00686279" w:rsidRDefault="005854AE" w:rsidP="005854AE">
            <w:pPr>
              <w:rPr>
                <w:rFonts w:ascii="Times New Roman" w:eastAsia="宋体" w:hAnsi="Times New Roman"/>
                <w:szCs w:val="20"/>
              </w:rPr>
            </w:pPr>
          </w:p>
        </w:tc>
        <w:tc>
          <w:tcPr>
            <w:tcW w:w="437" w:type="pct"/>
          </w:tcPr>
          <w:p w14:paraId="3793277E"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11</w:t>
            </w:r>
          </w:p>
        </w:tc>
        <w:tc>
          <w:tcPr>
            <w:tcW w:w="738" w:type="pct"/>
          </w:tcPr>
          <w:p w14:paraId="235EF141" w14:textId="7D14E9E3" w:rsidR="005854AE" w:rsidRPr="00686279" w:rsidRDefault="00971B4A" w:rsidP="005854AE">
            <w:pPr>
              <w:rPr>
                <w:rFonts w:ascii="Times New Roman" w:eastAsia="宋体" w:hAnsi="Times New Roman"/>
                <w:szCs w:val="20"/>
              </w:rPr>
            </w:pP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m:t>
              </m:r>
            </m:oMath>
            <w:r w:rsidR="005854AE">
              <w:rPr>
                <w:rFonts w:ascii="Times New Roman" w:eastAsia="宋体" w:hAnsi="Times New Roman"/>
                <w:szCs w:val="20"/>
              </w:rPr>
              <w:t xml:space="preserve"> 2</w:t>
            </w:r>
          </w:p>
        </w:tc>
        <w:tc>
          <w:tcPr>
            <w:tcW w:w="519" w:type="pct"/>
          </w:tcPr>
          <w:p w14:paraId="0C5A1459"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3</w:t>
            </w:r>
          </w:p>
        </w:tc>
        <w:tc>
          <w:tcPr>
            <w:tcW w:w="679" w:type="pct"/>
          </w:tcPr>
          <w:p w14:paraId="76CB439D"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10,2</w:t>
            </w:r>
            <w:r w:rsidRPr="00686279">
              <w:rPr>
                <w:rFonts w:ascii="Times New Roman" w:eastAsia="宋体" w:hAnsi="Times New Roman"/>
                <w:szCs w:val="20"/>
              </w:rPr>
              <w:t>）</w:t>
            </w:r>
          </w:p>
        </w:tc>
      </w:tr>
      <w:tr w:rsidR="005854AE" w:rsidRPr="00071504" w14:paraId="6984C74D" w14:textId="77777777" w:rsidTr="005854AE">
        <w:trPr>
          <w:trHeight w:val="285"/>
        </w:trPr>
        <w:tc>
          <w:tcPr>
            <w:tcW w:w="437" w:type="pct"/>
            <w:hideMark/>
          </w:tcPr>
          <w:p w14:paraId="36EF366C"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12</w:t>
            </w:r>
          </w:p>
        </w:tc>
        <w:tc>
          <w:tcPr>
            <w:tcW w:w="738" w:type="pct"/>
            <w:hideMark/>
          </w:tcPr>
          <w:p w14:paraId="12079CE3" w14:textId="73F7C335" w:rsidR="005854AE" w:rsidRPr="00686279" w:rsidRDefault="00971B4A" w:rsidP="005854AE">
            <w:pPr>
              <w:rPr>
                <w:rFonts w:ascii="Times New Roman" w:eastAsia="宋体" w:hAnsi="Times New Roman"/>
                <w:szCs w:val="20"/>
              </w:rPr>
            </w:pP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m:t>
              </m:r>
            </m:oMath>
            <w:r w:rsidR="005854AE">
              <w:rPr>
                <w:rFonts w:ascii="Times New Roman" w:eastAsia="宋体" w:hAnsi="Times New Roman"/>
                <w:szCs w:val="20"/>
              </w:rPr>
              <w:t xml:space="preserve"> 3</w:t>
            </w:r>
          </w:p>
        </w:tc>
        <w:tc>
          <w:tcPr>
            <w:tcW w:w="388" w:type="pct"/>
            <w:hideMark/>
          </w:tcPr>
          <w:p w14:paraId="491A672A"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0</w:t>
            </w:r>
          </w:p>
        </w:tc>
        <w:tc>
          <w:tcPr>
            <w:tcW w:w="680" w:type="pct"/>
          </w:tcPr>
          <w:p w14:paraId="14F480AA"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c>
          <w:tcPr>
            <w:tcW w:w="384" w:type="pct"/>
            <w:vMerge/>
          </w:tcPr>
          <w:p w14:paraId="02F8BB66" w14:textId="77777777" w:rsidR="005854AE" w:rsidRPr="00686279" w:rsidRDefault="005854AE" w:rsidP="005854AE">
            <w:pPr>
              <w:rPr>
                <w:rFonts w:ascii="Times New Roman" w:eastAsia="宋体" w:hAnsi="Times New Roman"/>
                <w:szCs w:val="20"/>
              </w:rPr>
            </w:pPr>
          </w:p>
        </w:tc>
        <w:tc>
          <w:tcPr>
            <w:tcW w:w="437" w:type="pct"/>
          </w:tcPr>
          <w:p w14:paraId="1B39F007"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12</w:t>
            </w:r>
          </w:p>
        </w:tc>
        <w:tc>
          <w:tcPr>
            <w:tcW w:w="738" w:type="pct"/>
          </w:tcPr>
          <w:p w14:paraId="18BA0A53" w14:textId="0308C264" w:rsidR="005854AE" w:rsidRPr="00686279" w:rsidRDefault="00971B4A" w:rsidP="005854AE">
            <w:pPr>
              <w:rPr>
                <w:rFonts w:ascii="Times New Roman" w:eastAsia="宋体" w:hAnsi="Times New Roman"/>
                <w:szCs w:val="20"/>
              </w:rPr>
            </w:pP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m:t>
              </m:r>
            </m:oMath>
            <w:r w:rsidR="005854AE">
              <w:rPr>
                <w:rFonts w:ascii="Times New Roman" w:eastAsia="宋体" w:hAnsi="Times New Roman"/>
                <w:szCs w:val="20"/>
              </w:rPr>
              <w:t xml:space="preserve"> 3</w:t>
            </w:r>
          </w:p>
        </w:tc>
        <w:tc>
          <w:tcPr>
            <w:tcW w:w="519" w:type="pct"/>
          </w:tcPr>
          <w:p w14:paraId="342ACB19"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0</w:t>
            </w:r>
          </w:p>
        </w:tc>
        <w:tc>
          <w:tcPr>
            <w:tcW w:w="679" w:type="pct"/>
          </w:tcPr>
          <w:p w14:paraId="68BE59B8"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10,2</w:t>
            </w:r>
            <w:r w:rsidRPr="00686279">
              <w:rPr>
                <w:rFonts w:ascii="Times New Roman" w:eastAsia="宋体" w:hAnsi="Times New Roman"/>
                <w:szCs w:val="20"/>
              </w:rPr>
              <w:t>）</w:t>
            </w:r>
          </w:p>
        </w:tc>
      </w:tr>
      <w:tr w:rsidR="005854AE" w:rsidRPr="00071504" w14:paraId="005DEF24" w14:textId="77777777" w:rsidTr="005854AE">
        <w:trPr>
          <w:trHeight w:val="285"/>
        </w:trPr>
        <w:tc>
          <w:tcPr>
            <w:tcW w:w="437" w:type="pct"/>
            <w:hideMark/>
          </w:tcPr>
          <w:p w14:paraId="25DEBE8C"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13</w:t>
            </w:r>
          </w:p>
        </w:tc>
        <w:tc>
          <w:tcPr>
            <w:tcW w:w="738" w:type="pct"/>
            <w:hideMark/>
          </w:tcPr>
          <w:p w14:paraId="6D40D813" w14:textId="27C19057" w:rsidR="005854AE" w:rsidRPr="00686279" w:rsidRDefault="00971B4A" w:rsidP="005854AE">
            <w:pPr>
              <w:rPr>
                <w:rFonts w:ascii="Times New Roman" w:eastAsia="宋体" w:hAnsi="Times New Roman"/>
                <w:szCs w:val="20"/>
              </w:rPr>
            </w:pP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m:t>
              </m:r>
            </m:oMath>
            <w:r w:rsidR="005854AE">
              <w:rPr>
                <w:rFonts w:ascii="Times New Roman" w:eastAsia="宋体" w:hAnsi="Times New Roman"/>
                <w:szCs w:val="20"/>
              </w:rPr>
              <w:t xml:space="preserve"> 3</w:t>
            </w:r>
          </w:p>
        </w:tc>
        <w:tc>
          <w:tcPr>
            <w:tcW w:w="388" w:type="pct"/>
            <w:hideMark/>
          </w:tcPr>
          <w:p w14:paraId="6BAE3B39"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3</w:t>
            </w:r>
          </w:p>
        </w:tc>
        <w:tc>
          <w:tcPr>
            <w:tcW w:w="680" w:type="pct"/>
          </w:tcPr>
          <w:p w14:paraId="1622F052"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c>
          <w:tcPr>
            <w:tcW w:w="384" w:type="pct"/>
            <w:vMerge/>
          </w:tcPr>
          <w:p w14:paraId="556A41F2" w14:textId="77777777" w:rsidR="005854AE" w:rsidRPr="00686279" w:rsidRDefault="005854AE" w:rsidP="005854AE">
            <w:pPr>
              <w:rPr>
                <w:rFonts w:ascii="Times New Roman" w:eastAsia="宋体" w:hAnsi="Times New Roman"/>
                <w:szCs w:val="20"/>
              </w:rPr>
            </w:pPr>
          </w:p>
        </w:tc>
        <w:tc>
          <w:tcPr>
            <w:tcW w:w="437" w:type="pct"/>
          </w:tcPr>
          <w:p w14:paraId="6870B7AE"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13</w:t>
            </w:r>
          </w:p>
        </w:tc>
        <w:tc>
          <w:tcPr>
            <w:tcW w:w="738" w:type="pct"/>
          </w:tcPr>
          <w:p w14:paraId="47437516" w14:textId="47CB183E" w:rsidR="005854AE" w:rsidRPr="00686279" w:rsidRDefault="00971B4A" w:rsidP="005854AE">
            <w:pPr>
              <w:rPr>
                <w:rFonts w:ascii="Times New Roman" w:eastAsia="宋体" w:hAnsi="Times New Roman"/>
                <w:szCs w:val="20"/>
              </w:rPr>
            </w:pP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m:t>
              </m:r>
            </m:oMath>
            <w:r w:rsidR="005854AE">
              <w:rPr>
                <w:rFonts w:ascii="Times New Roman" w:eastAsia="宋体" w:hAnsi="Times New Roman"/>
                <w:szCs w:val="20"/>
              </w:rPr>
              <w:t xml:space="preserve"> 3</w:t>
            </w:r>
          </w:p>
        </w:tc>
        <w:tc>
          <w:tcPr>
            <w:tcW w:w="519" w:type="pct"/>
          </w:tcPr>
          <w:p w14:paraId="01EFB5E5"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3</w:t>
            </w:r>
          </w:p>
        </w:tc>
        <w:tc>
          <w:tcPr>
            <w:tcW w:w="679" w:type="pct"/>
          </w:tcPr>
          <w:p w14:paraId="6421D10E"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10,2</w:t>
            </w:r>
            <w:r w:rsidRPr="00686279">
              <w:rPr>
                <w:rFonts w:ascii="Times New Roman" w:eastAsia="宋体" w:hAnsi="Times New Roman"/>
                <w:szCs w:val="20"/>
              </w:rPr>
              <w:t>）</w:t>
            </w:r>
          </w:p>
        </w:tc>
      </w:tr>
      <w:tr w:rsidR="005854AE" w:rsidRPr="00071504" w14:paraId="6079957A" w14:textId="77777777" w:rsidTr="005854AE">
        <w:trPr>
          <w:trHeight w:val="285"/>
        </w:trPr>
        <w:tc>
          <w:tcPr>
            <w:tcW w:w="437" w:type="pct"/>
            <w:hideMark/>
          </w:tcPr>
          <w:p w14:paraId="2EABF585"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14</w:t>
            </w:r>
          </w:p>
        </w:tc>
        <w:tc>
          <w:tcPr>
            <w:tcW w:w="738" w:type="pct"/>
            <w:hideMark/>
          </w:tcPr>
          <w:p w14:paraId="15F6C710" w14:textId="70AC0479" w:rsidR="005854AE" w:rsidRPr="00686279" w:rsidRDefault="00971B4A" w:rsidP="005854AE">
            <w:pPr>
              <w:rPr>
                <w:rFonts w:ascii="Times New Roman" w:eastAsia="宋体" w:hAnsi="Times New Roman"/>
                <w:szCs w:val="20"/>
              </w:rPr>
            </w:pP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m:t>
              </m:r>
            </m:oMath>
            <w:r w:rsidR="005854AE">
              <w:rPr>
                <w:rFonts w:ascii="Times New Roman" w:eastAsia="宋体" w:hAnsi="Times New Roman"/>
                <w:szCs w:val="20"/>
              </w:rPr>
              <w:t xml:space="preserve"> 4</w:t>
            </w:r>
          </w:p>
        </w:tc>
        <w:tc>
          <w:tcPr>
            <w:tcW w:w="388" w:type="pct"/>
            <w:hideMark/>
          </w:tcPr>
          <w:p w14:paraId="373F6736"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0</w:t>
            </w:r>
          </w:p>
        </w:tc>
        <w:tc>
          <w:tcPr>
            <w:tcW w:w="680" w:type="pct"/>
          </w:tcPr>
          <w:p w14:paraId="16675784"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c>
          <w:tcPr>
            <w:tcW w:w="384" w:type="pct"/>
            <w:vMerge/>
          </w:tcPr>
          <w:p w14:paraId="15950EB7" w14:textId="77777777" w:rsidR="005854AE" w:rsidRPr="00686279" w:rsidRDefault="005854AE" w:rsidP="005854AE">
            <w:pPr>
              <w:rPr>
                <w:rFonts w:ascii="Times New Roman" w:eastAsia="宋体" w:hAnsi="Times New Roman"/>
                <w:szCs w:val="20"/>
              </w:rPr>
            </w:pPr>
          </w:p>
        </w:tc>
        <w:tc>
          <w:tcPr>
            <w:tcW w:w="437" w:type="pct"/>
          </w:tcPr>
          <w:p w14:paraId="126238F5"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14</w:t>
            </w:r>
          </w:p>
        </w:tc>
        <w:tc>
          <w:tcPr>
            <w:tcW w:w="738" w:type="pct"/>
          </w:tcPr>
          <w:p w14:paraId="5D2FC480" w14:textId="12349A5C" w:rsidR="005854AE" w:rsidRPr="00686279" w:rsidRDefault="00971B4A" w:rsidP="005854AE">
            <w:pPr>
              <w:rPr>
                <w:rFonts w:ascii="Times New Roman" w:eastAsia="宋体" w:hAnsi="Times New Roman"/>
                <w:szCs w:val="20"/>
              </w:rPr>
            </w:pP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m:t>
              </m:r>
            </m:oMath>
            <w:r w:rsidR="005854AE">
              <w:rPr>
                <w:rFonts w:ascii="Times New Roman" w:eastAsia="宋体" w:hAnsi="Times New Roman"/>
                <w:szCs w:val="20"/>
              </w:rPr>
              <w:t xml:space="preserve"> 4</w:t>
            </w:r>
          </w:p>
        </w:tc>
        <w:tc>
          <w:tcPr>
            <w:tcW w:w="519" w:type="pct"/>
          </w:tcPr>
          <w:p w14:paraId="0C9256DE"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0</w:t>
            </w:r>
          </w:p>
        </w:tc>
        <w:tc>
          <w:tcPr>
            <w:tcW w:w="679" w:type="pct"/>
          </w:tcPr>
          <w:p w14:paraId="651B397E"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10,2</w:t>
            </w:r>
            <w:r w:rsidRPr="00686279">
              <w:rPr>
                <w:rFonts w:ascii="Times New Roman" w:eastAsia="宋体" w:hAnsi="Times New Roman"/>
                <w:szCs w:val="20"/>
              </w:rPr>
              <w:t>）</w:t>
            </w:r>
          </w:p>
        </w:tc>
      </w:tr>
      <w:tr w:rsidR="005854AE" w:rsidRPr="00071504" w14:paraId="23417120" w14:textId="77777777" w:rsidTr="005854AE">
        <w:trPr>
          <w:trHeight w:val="285"/>
        </w:trPr>
        <w:tc>
          <w:tcPr>
            <w:tcW w:w="437" w:type="pct"/>
            <w:hideMark/>
          </w:tcPr>
          <w:p w14:paraId="33684914"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15</w:t>
            </w:r>
          </w:p>
        </w:tc>
        <w:tc>
          <w:tcPr>
            <w:tcW w:w="738" w:type="pct"/>
            <w:hideMark/>
          </w:tcPr>
          <w:p w14:paraId="42C8635A" w14:textId="68FBC1D0" w:rsidR="005854AE" w:rsidRPr="00686279" w:rsidRDefault="00971B4A" w:rsidP="005854AE">
            <w:pPr>
              <w:rPr>
                <w:rFonts w:ascii="Times New Roman" w:eastAsia="宋体" w:hAnsi="Times New Roman"/>
                <w:szCs w:val="20"/>
              </w:rPr>
            </w:pP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m:t>
              </m:r>
            </m:oMath>
            <w:r w:rsidR="005854AE">
              <w:rPr>
                <w:rFonts w:ascii="Times New Roman" w:eastAsia="宋体" w:hAnsi="Times New Roman"/>
                <w:szCs w:val="20"/>
              </w:rPr>
              <w:t xml:space="preserve"> 4</w:t>
            </w:r>
          </w:p>
        </w:tc>
        <w:tc>
          <w:tcPr>
            <w:tcW w:w="388" w:type="pct"/>
            <w:hideMark/>
          </w:tcPr>
          <w:p w14:paraId="1C983A6E"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3</w:t>
            </w:r>
          </w:p>
        </w:tc>
        <w:tc>
          <w:tcPr>
            <w:tcW w:w="680" w:type="pct"/>
          </w:tcPr>
          <w:p w14:paraId="1706536C"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12,2</w:t>
            </w:r>
            <w:r w:rsidRPr="00686279">
              <w:rPr>
                <w:rFonts w:ascii="Times New Roman" w:eastAsia="宋体" w:hAnsi="Times New Roman"/>
                <w:szCs w:val="20"/>
              </w:rPr>
              <w:t>）</w:t>
            </w:r>
          </w:p>
        </w:tc>
        <w:tc>
          <w:tcPr>
            <w:tcW w:w="384" w:type="pct"/>
            <w:vMerge/>
          </w:tcPr>
          <w:p w14:paraId="68BB1852" w14:textId="77777777" w:rsidR="005854AE" w:rsidRPr="00686279" w:rsidRDefault="005854AE" w:rsidP="005854AE">
            <w:pPr>
              <w:rPr>
                <w:rFonts w:ascii="Times New Roman" w:eastAsia="宋体" w:hAnsi="Times New Roman"/>
                <w:szCs w:val="20"/>
              </w:rPr>
            </w:pPr>
          </w:p>
        </w:tc>
        <w:tc>
          <w:tcPr>
            <w:tcW w:w="437" w:type="pct"/>
          </w:tcPr>
          <w:p w14:paraId="6CA0E391"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15</w:t>
            </w:r>
          </w:p>
        </w:tc>
        <w:tc>
          <w:tcPr>
            <w:tcW w:w="738" w:type="pct"/>
          </w:tcPr>
          <w:p w14:paraId="73473373" w14:textId="1D4727A6" w:rsidR="005854AE" w:rsidRPr="00686279" w:rsidRDefault="00971B4A" w:rsidP="005854AE">
            <w:pPr>
              <w:rPr>
                <w:rFonts w:ascii="Times New Roman" w:eastAsia="宋体" w:hAnsi="Times New Roman"/>
                <w:szCs w:val="20"/>
              </w:rPr>
            </w:pP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m:t>
              </m:r>
            </m:oMath>
            <w:r w:rsidR="005854AE">
              <w:rPr>
                <w:rFonts w:ascii="Times New Roman" w:eastAsia="宋体" w:hAnsi="Times New Roman"/>
                <w:szCs w:val="20"/>
              </w:rPr>
              <w:t xml:space="preserve"> 4</w:t>
            </w:r>
          </w:p>
        </w:tc>
        <w:tc>
          <w:tcPr>
            <w:tcW w:w="519" w:type="pct"/>
          </w:tcPr>
          <w:p w14:paraId="0D8DB3B3"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3</w:t>
            </w:r>
          </w:p>
        </w:tc>
        <w:tc>
          <w:tcPr>
            <w:tcW w:w="679" w:type="pct"/>
          </w:tcPr>
          <w:p w14:paraId="10338351" w14:textId="77777777" w:rsidR="005854AE" w:rsidRPr="00686279" w:rsidRDefault="005854AE" w:rsidP="005854AE">
            <w:pPr>
              <w:rPr>
                <w:rFonts w:ascii="Times New Roman" w:eastAsia="宋体" w:hAnsi="Times New Roman"/>
                <w:szCs w:val="20"/>
              </w:rPr>
            </w:pPr>
            <w:r w:rsidRPr="00686279">
              <w:rPr>
                <w:rFonts w:ascii="Times New Roman" w:eastAsia="宋体" w:hAnsi="Times New Roman"/>
                <w:szCs w:val="20"/>
              </w:rPr>
              <w:t>（</w:t>
            </w:r>
            <w:r w:rsidRPr="00686279">
              <w:rPr>
                <w:rFonts w:ascii="Times New Roman" w:eastAsia="宋体" w:hAnsi="Times New Roman"/>
                <w:szCs w:val="20"/>
              </w:rPr>
              <w:t>10,2</w:t>
            </w:r>
            <w:r w:rsidRPr="00686279">
              <w:rPr>
                <w:rFonts w:ascii="Times New Roman" w:eastAsia="宋体" w:hAnsi="Times New Roman"/>
                <w:szCs w:val="20"/>
              </w:rPr>
              <w:t>）</w:t>
            </w:r>
          </w:p>
        </w:tc>
      </w:tr>
    </w:tbl>
    <w:p w14:paraId="6F955B15" w14:textId="50DF92F2" w:rsidR="002C7D02" w:rsidRPr="00686279" w:rsidRDefault="00495139" w:rsidP="008C7B88">
      <w:pPr>
        <w:pStyle w:val="a7"/>
        <w:jc w:val="both"/>
        <w:rPr>
          <w:rFonts w:ascii="Times New Roman" w:eastAsiaTheme="minorEastAsia" w:hAnsi="Times New Roman"/>
          <w:b/>
          <w:lang w:val="en-US" w:eastAsia="zh-CN"/>
        </w:rPr>
      </w:pPr>
      <w:bookmarkStart w:id="56" w:name="_Ref68190204"/>
      <w:r w:rsidRPr="00686279">
        <w:rPr>
          <w:rFonts w:ascii="Times New Roman" w:hAnsi="Times New Roman"/>
          <w:b/>
        </w:rPr>
        <w:t xml:space="preserve">Proposal </w:t>
      </w:r>
      <w:r w:rsidRPr="00686279">
        <w:rPr>
          <w:rFonts w:ascii="Times New Roman" w:hAnsi="Times New Roman"/>
          <w:b/>
        </w:rPr>
        <w:fldChar w:fldCharType="begin"/>
      </w:r>
      <w:r w:rsidRPr="00686279">
        <w:rPr>
          <w:rFonts w:ascii="Times New Roman" w:hAnsi="Times New Roman"/>
          <w:b/>
        </w:rPr>
        <w:instrText xml:space="preserve"> SEQ Proposal \* ARABIC </w:instrText>
      </w:r>
      <w:r w:rsidRPr="00686279">
        <w:rPr>
          <w:rFonts w:ascii="Times New Roman" w:hAnsi="Times New Roman"/>
          <w:b/>
        </w:rPr>
        <w:fldChar w:fldCharType="separate"/>
      </w:r>
      <w:r w:rsidR="00A3743C">
        <w:rPr>
          <w:rFonts w:ascii="Times New Roman" w:hAnsi="Times New Roman"/>
          <w:b/>
          <w:noProof/>
        </w:rPr>
        <w:t>11</w:t>
      </w:r>
      <w:r w:rsidRPr="00686279">
        <w:rPr>
          <w:rFonts w:ascii="Times New Roman" w:hAnsi="Times New Roman"/>
          <w:b/>
        </w:rPr>
        <w:fldChar w:fldCharType="end"/>
      </w:r>
      <w:r w:rsidRPr="00686279">
        <w:rPr>
          <w:rFonts w:ascii="Times New Roman" w:hAnsi="Times New Roman"/>
          <w:b/>
        </w:rPr>
        <w:t xml:space="preserve">: </w:t>
      </w:r>
      <w:r w:rsidRPr="00686279">
        <w:rPr>
          <w:rFonts w:ascii="Times New Roman" w:eastAsia="宋体" w:hAnsi="Times New Roman"/>
          <w:b/>
          <w:lang w:eastAsia="zh-CN"/>
        </w:rPr>
        <w:t>The additional SLIV or OCC should be included in the PUCCH resource sets before dedicated PUCCH resource configuration.</w:t>
      </w:r>
      <w:bookmarkEnd w:id="56"/>
    </w:p>
    <w:bookmarkEnd w:id="3"/>
    <w:bookmarkEnd w:id="4"/>
    <w:bookmarkEnd w:id="54"/>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64CEE4AA" w14:textId="5ABAA6A9" w:rsidR="00DF6B66" w:rsidRDefault="00EA5A61" w:rsidP="00674521">
      <w:pPr>
        <w:pStyle w:val="3GPPNormalText"/>
      </w:pPr>
      <w:r w:rsidRPr="00F45C75">
        <w:t>In this contribution, we focus on</w:t>
      </w:r>
      <w:r w:rsidR="00A84354" w:rsidRPr="00F45C75">
        <w:t xml:space="preserve"> </w:t>
      </w:r>
      <w:r w:rsidR="009D728B" w:rsidRPr="00F45C75">
        <w:t>the evaluation methodology</w:t>
      </w:r>
      <w:r w:rsidR="007561D0" w:rsidRPr="00EE01EE">
        <w:t>,</w:t>
      </w:r>
      <w:r w:rsidR="009D728B" w:rsidRPr="00EE01EE">
        <w:t xml:space="preserve"> result analys</w:t>
      </w:r>
      <w:r w:rsidR="007561D0" w:rsidRPr="00EE01EE">
        <w:t>i</w:t>
      </w:r>
      <w:r w:rsidR="009D728B" w:rsidRPr="00EE01EE">
        <w:t xml:space="preserve">s and the enhancement methods on the increasing of </w:t>
      </w:r>
      <w:r w:rsidR="007561D0" w:rsidRPr="008C7B88">
        <w:t xml:space="preserve">the </w:t>
      </w:r>
      <w:r w:rsidR="009D728B" w:rsidRPr="008C7B88">
        <w:t>number of RBs of PUCCH format 0/1/4</w:t>
      </w:r>
      <w:r w:rsidRPr="00686279">
        <w:t xml:space="preserve">, and have the following </w:t>
      </w:r>
      <w:r w:rsidR="000E7DE1" w:rsidRPr="00686279">
        <w:t xml:space="preserve">observations and </w:t>
      </w:r>
      <w:r w:rsidRPr="00686279">
        <w:t>proposals:</w:t>
      </w:r>
    </w:p>
    <w:p w14:paraId="6BD02896" w14:textId="0594CD75" w:rsidR="00996E19" w:rsidRDefault="00996E19" w:rsidP="00674521">
      <w:pPr>
        <w:pStyle w:val="3GPPNormalText"/>
      </w:pPr>
      <w:r>
        <w:fldChar w:fldCharType="begin"/>
      </w:r>
      <w:r>
        <w:instrText xml:space="preserve"> REF _Ref71659705 \h </w:instrText>
      </w:r>
      <w:r>
        <w:fldChar w:fldCharType="separate"/>
      </w:r>
      <w:r w:rsidR="00A3743C" w:rsidRPr="006D1EE7">
        <w:rPr>
          <w:b/>
        </w:rPr>
        <w:t xml:space="preserve">Observation </w:t>
      </w:r>
      <w:r w:rsidR="00A3743C">
        <w:rPr>
          <w:b/>
          <w:noProof/>
        </w:rPr>
        <w:t>1</w:t>
      </w:r>
      <w:r w:rsidR="00A3743C" w:rsidRPr="006D1EE7">
        <w:rPr>
          <w:b/>
        </w:rPr>
        <w:t xml:space="preserve">: Alt 1 has better </w:t>
      </w:r>
      <w:r w:rsidR="00A3743C">
        <w:rPr>
          <w:b/>
        </w:rPr>
        <w:t xml:space="preserve">CM </w:t>
      </w:r>
      <w:r w:rsidR="00A3743C" w:rsidRPr="006D1EE7">
        <w:rPr>
          <w:b/>
        </w:rPr>
        <w:t>performance than alt 2 if we support only one sequence type for enhanced PF 0/1/4.</w:t>
      </w:r>
      <w:r>
        <w:fldChar w:fldCharType="end"/>
      </w:r>
    </w:p>
    <w:p w14:paraId="16A814D8" w14:textId="31C90713" w:rsidR="00996E19" w:rsidRDefault="00996E19" w:rsidP="00674521">
      <w:pPr>
        <w:pStyle w:val="3GPPNormalText"/>
      </w:pPr>
      <w:r>
        <w:fldChar w:fldCharType="begin"/>
      </w:r>
      <w:r>
        <w:instrText xml:space="preserve"> </w:instrText>
      </w:r>
      <w:r>
        <w:rPr>
          <w:rFonts w:hint="eastAsia"/>
        </w:rPr>
        <w:instrText>REF _Ref71659789 \h</w:instrText>
      </w:r>
      <w:r>
        <w:instrText xml:space="preserve"> </w:instrText>
      </w:r>
      <w:r>
        <w:fldChar w:fldCharType="separate"/>
      </w:r>
      <w:r w:rsidR="00A3743C" w:rsidRPr="00803900">
        <w:rPr>
          <w:b/>
        </w:rPr>
        <w:t xml:space="preserve">Observation </w:t>
      </w:r>
      <w:r w:rsidR="00A3743C">
        <w:rPr>
          <w:b/>
          <w:noProof/>
        </w:rPr>
        <w:t>2</w:t>
      </w:r>
      <w:r w:rsidR="00A3743C" w:rsidRPr="00803900">
        <w:rPr>
          <w:b/>
        </w:rPr>
        <w:t>:</w:t>
      </w:r>
      <w:r w:rsidR="00A3743C">
        <w:rPr>
          <w:b/>
        </w:rPr>
        <w:t xml:space="preserve"> </w:t>
      </w:r>
      <w:r w:rsidR="00A3743C" w:rsidRPr="00803900">
        <w:rPr>
          <w:b/>
        </w:rPr>
        <w:t xml:space="preserve">For enhanced PUCCH format 0, </w:t>
      </w:r>
      <w:r w:rsidR="00A3743C" w:rsidRPr="00785BF6">
        <w:rPr>
          <w:b/>
        </w:rPr>
        <w:t xml:space="preserve">when SCS </w:t>
      </w:r>
      <w:r w:rsidR="00A3743C">
        <w:rPr>
          <w:b/>
        </w:rPr>
        <w:t>is 120</w:t>
      </w:r>
      <w:r w:rsidR="00A3743C" w:rsidRPr="00785BF6">
        <w:rPr>
          <w:b/>
        </w:rPr>
        <w:t>kHz</w:t>
      </w:r>
      <w:r w:rsidR="00A3743C">
        <w:rPr>
          <w:b/>
        </w:rPr>
        <w:t xml:space="preserve"> and PRB number is 2, the MIL of case 1 is higher than that of case 2 in all regi</w:t>
      </w:r>
      <w:r w:rsidR="00A3743C" w:rsidRPr="002C0E95">
        <w:rPr>
          <w:b/>
        </w:rPr>
        <w:t xml:space="preserve">ons. The MIL of case 3 is higher than that of case 4 in Europe while lower in other </w:t>
      </w:r>
      <w:r w:rsidR="00A3743C">
        <w:rPr>
          <w:b/>
        </w:rPr>
        <w:t>regions.</w:t>
      </w:r>
      <w:r w:rsidR="00A3743C" w:rsidRPr="002C0E95" w:rsidDel="00046C20">
        <w:rPr>
          <w:b/>
        </w:rPr>
        <w:t xml:space="preserve"> </w:t>
      </w:r>
      <w:r w:rsidR="00A3743C">
        <w:rPr>
          <w:b/>
        </w:rPr>
        <w:t>The</w:t>
      </w:r>
      <w:r w:rsidR="00A3743C" w:rsidRPr="002C0E95">
        <w:rPr>
          <w:b/>
        </w:rPr>
        <w:t xml:space="preserve"> case 3 &amp; 4 </w:t>
      </w:r>
      <w:r w:rsidR="00A3743C">
        <w:rPr>
          <w:b/>
        </w:rPr>
        <w:t>both have</w:t>
      </w:r>
      <w:r w:rsidR="00A3743C" w:rsidRPr="002C0E95">
        <w:rPr>
          <w:b/>
        </w:rPr>
        <w:t xml:space="preserve"> MIL gain compared with case 0 in US and South Korea. The case 4 does not have MIL gain compared with case 0, while case 3 has slight MIL gain compared with case 0 in Europe.</w:t>
      </w:r>
      <w:r>
        <w:fldChar w:fldCharType="end"/>
      </w:r>
    </w:p>
    <w:p w14:paraId="6238F0CC" w14:textId="1C756A75" w:rsidR="00996E19" w:rsidRDefault="00996E19" w:rsidP="00674521">
      <w:pPr>
        <w:pStyle w:val="3GPPNormalText"/>
      </w:pPr>
      <w:r>
        <w:fldChar w:fldCharType="begin"/>
      </w:r>
      <w:r>
        <w:instrText xml:space="preserve"> REF _Ref71659709 \h </w:instrText>
      </w:r>
      <w:r>
        <w:fldChar w:fldCharType="separate"/>
      </w:r>
      <w:r w:rsidR="00A3743C" w:rsidRPr="006E1E60">
        <w:rPr>
          <w:b/>
        </w:rPr>
        <w:t xml:space="preserve">Observation </w:t>
      </w:r>
      <w:r w:rsidR="00A3743C">
        <w:rPr>
          <w:b/>
          <w:noProof/>
        </w:rPr>
        <w:t>3</w:t>
      </w:r>
      <w:r w:rsidR="00A3743C" w:rsidRPr="006E1E60">
        <w:rPr>
          <w:b/>
        </w:rPr>
        <w:t xml:space="preserve">: </w:t>
      </w:r>
      <w:r w:rsidR="00A3743C" w:rsidRPr="006E1E60">
        <w:rPr>
          <w:rFonts w:eastAsiaTheme="minorEastAsia"/>
          <w:b/>
        </w:rPr>
        <w:t xml:space="preserve">When user multiplexing with aligned RB allocation, </w:t>
      </w:r>
      <w:r w:rsidR="00A3743C" w:rsidRPr="003F565D">
        <w:rPr>
          <w:rFonts w:eastAsiaTheme="minorEastAsia"/>
          <w:b/>
        </w:rPr>
        <w:t>for UE 1 and UE 2, the MIL of case 1</w:t>
      </w:r>
      <w:r w:rsidR="00A3743C">
        <w:rPr>
          <w:rFonts w:eastAsiaTheme="minorEastAsia"/>
          <w:b/>
        </w:rPr>
        <w:t xml:space="preserve"> and </w:t>
      </w:r>
      <w:r w:rsidR="00A3743C" w:rsidRPr="003F565D">
        <w:rPr>
          <w:rFonts w:eastAsiaTheme="minorEastAsia"/>
          <w:b/>
        </w:rPr>
        <w:t xml:space="preserve">3 </w:t>
      </w:r>
      <w:r w:rsidR="00A3743C">
        <w:rPr>
          <w:rFonts w:eastAsiaTheme="minorEastAsia"/>
          <w:b/>
        </w:rPr>
        <w:t>are</w:t>
      </w:r>
      <w:r w:rsidR="00A3743C" w:rsidRPr="003F565D">
        <w:rPr>
          <w:rFonts w:eastAsiaTheme="minorEastAsia"/>
          <w:b/>
        </w:rPr>
        <w:t xml:space="preserve"> higher than </w:t>
      </w:r>
      <w:r w:rsidR="00A3743C">
        <w:rPr>
          <w:rFonts w:eastAsiaTheme="minorEastAsia"/>
          <w:b/>
        </w:rPr>
        <w:t>those</w:t>
      </w:r>
      <w:r w:rsidR="00A3743C" w:rsidRPr="003F565D">
        <w:rPr>
          <w:rFonts w:eastAsiaTheme="minorEastAsia"/>
          <w:b/>
        </w:rPr>
        <w:t xml:space="preserve"> of case 2</w:t>
      </w:r>
      <w:r w:rsidR="00A3743C">
        <w:rPr>
          <w:rFonts w:eastAsiaTheme="minorEastAsia"/>
          <w:b/>
        </w:rPr>
        <w:t xml:space="preserve"> and </w:t>
      </w:r>
      <w:r w:rsidR="00A3743C" w:rsidRPr="003F565D">
        <w:rPr>
          <w:rFonts w:eastAsiaTheme="minorEastAsia"/>
          <w:b/>
        </w:rPr>
        <w:t xml:space="preserve">4 in Europe, and have minor difference in other </w:t>
      </w:r>
      <w:r w:rsidR="00A3743C">
        <w:rPr>
          <w:rFonts w:eastAsiaTheme="minorEastAsia"/>
          <w:b/>
        </w:rPr>
        <w:t>regions.</w:t>
      </w:r>
      <w:r>
        <w:fldChar w:fldCharType="end"/>
      </w:r>
    </w:p>
    <w:p w14:paraId="23C62A90" w14:textId="686C285C" w:rsidR="00996E19" w:rsidRDefault="00996E19" w:rsidP="00674521">
      <w:pPr>
        <w:pStyle w:val="3GPPNormalText"/>
      </w:pPr>
      <w:r>
        <w:fldChar w:fldCharType="begin"/>
      </w:r>
      <w:r>
        <w:instrText xml:space="preserve"> REF _Ref71659710 \h </w:instrText>
      </w:r>
      <w:r>
        <w:fldChar w:fldCharType="separate"/>
      </w:r>
      <w:r w:rsidR="00A3743C" w:rsidRPr="00EB17A5">
        <w:rPr>
          <w:b/>
        </w:rPr>
        <w:t xml:space="preserve">Observation </w:t>
      </w:r>
      <w:r w:rsidR="00A3743C">
        <w:rPr>
          <w:b/>
          <w:noProof/>
        </w:rPr>
        <w:t>4</w:t>
      </w:r>
      <w:r w:rsidR="00A3743C" w:rsidRPr="00EB17A5">
        <w:rPr>
          <w:b/>
        </w:rPr>
        <w:t>: The capacity of user multiplexing of alt 1 is more than that of alt 2.</w:t>
      </w:r>
      <w:r w:rsidR="00A3743C">
        <w:rPr>
          <w:b/>
        </w:rPr>
        <w:t xml:space="preserve"> Moreover, the specification impacts of the two alternatives are almost similar.</w:t>
      </w:r>
      <w:r>
        <w:fldChar w:fldCharType="end"/>
      </w:r>
    </w:p>
    <w:p w14:paraId="4A960FF4" w14:textId="0C77ECE0" w:rsidR="00996E19" w:rsidRDefault="00996E19" w:rsidP="00674521">
      <w:pPr>
        <w:pStyle w:val="3GPPNormalText"/>
      </w:pPr>
      <w:r>
        <w:fldChar w:fldCharType="begin"/>
      </w:r>
      <w:r>
        <w:instrText xml:space="preserve"> REF _Ref71659712 \h </w:instrText>
      </w:r>
      <w:r>
        <w:fldChar w:fldCharType="separate"/>
      </w:r>
      <w:r w:rsidR="00A3743C" w:rsidRPr="00204AFB">
        <w:rPr>
          <w:b/>
        </w:rPr>
        <w:t xml:space="preserve">Observation </w:t>
      </w:r>
      <w:r w:rsidR="00A3743C">
        <w:rPr>
          <w:b/>
          <w:noProof/>
        </w:rPr>
        <w:t>5</w:t>
      </w:r>
      <w:r w:rsidR="00A3743C" w:rsidRPr="00204AFB">
        <w:rPr>
          <w:b/>
        </w:rPr>
        <w:t xml:space="preserve">: </w:t>
      </w:r>
      <w:r w:rsidR="00A3743C">
        <w:rPr>
          <w:b/>
        </w:rPr>
        <w:t>The alt 1-1 has MIL performance than those of alt 1-2 and 2-1. The alt 2-1 has better MIL performance when power is imbalanced.</w:t>
      </w:r>
      <w:r>
        <w:fldChar w:fldCharType="end"/>
      </w:r>
    </w:p>
    <w:p w14:paraId="5DC191B0" w14:textId="5F32D116" w:rsidR="00996E19" w:rsidRDefault="00996E19" w:rsidP="00674521">
      <w:pPr>
        <w:pStyle w:val="3GPPNormalText"/>
      </w:pPr>
      <w:r>
        <w:fldChar w:fldCharType="begin"/>
      </w:r>
      <w:r>
        <w:instrText xml:space="preserve"> REF _Ref71659713 \h </w:instrText>
      </w:r>
      <w:r>
        <w:fldChar w:fldCharType="separate"/>
      </w:r>
      <w:r w:rsidR="00A3743C" w:rsidRPr="0022367B">
        <w:rPr>
          <w:b/>
        </w:rPr>
        <w:t>Obse</w:t>
      </w:r>
      <w:r w:rsidR="00A3743C" w:rsidRPr="00A61F8E">
        <w:rPr>
          <w:b/>
        </w:rPr>
        <w:t xml:space="preserve">rvation </w:t>
      </w:r>
      <w:r w:rsidR="00A3743C">
        <w:rPr>
          <w:b/>
          <w:noProof/>
        </w:rPr>
        <w:t>6</w:t>
      </w:r>
      <w:r w:rsidR="00A3743C" w:rsidRPr="00A61F8E">
        <w:rPr>
          <w:b/>
        </w:rPr>
        <w:t xml:space="preserve">: </w:t>
      </w:r>
      <w:r w:rsidR="00A3743C" w:rsidRPr="00A61F8E">
        <w:rPr>
          <w:rFonts w:eastAsiaTheme="minorEastAsia"/>
          <w:b/>
        </w:rPr>
        <w:t xml:space="preserve">Alt 2 </w:t>
      </w:r>
      <w:r w:rsidR="00A3743C">
        <w:rPr>
          <w:rFonts w:eastAsiaTheme="minorEastAsia"/>
          <w:b/>
        </w:rPr>
        <w:t>has</w:t>
      </w:r>
      <w:r w:rsidR="00A3743C" w:rsidRPr="00A61F8E">
        <w:rPr>
          <w:rFonts w:eastAsiaTheme="minorEastAsia"/>
          <w:b/>
        </w:rPr>
        <w:t xml:space="preserve"> better MIL performance when payload is 11 bits and 22 bits, as well as payload is 4 bits when delay spread is 10ns or 20ns.</w:t>
      </w:r>
      <w:r>
        <w:fldChar w:fldCharType="end"/>
      </w:r>
    </w:p>
    <w:p w14:paraId="00D0DBFC" w14:textId="508F0480" w:rsidR="00996E19" w:rsidRDefault="00996E19" w:rsidP="00674521">
      <w:pPr>
        <w:pStyle w:val="3GPPNormalText"/>
      </w:pPr>
      <w:r>
        <w:fldChar w:fldCharType="begin"/>
      </w:r>
      <w:r>
        <w:instrText xml:space="preserve"> REF _Ref71659717 \h </w:instrText>
      </w:r>
      <w:r>
        <w:fldChar w:fldCharType="separate"/>
      </w:r>
      <w:r w:rsidR="00A3743C" w:rsidRPr="00204AFB">
        <w:rPr>
          <w:b/>
        </w:rPr>
        <w:t xml:space="preserve">Proposal </w:t>
      </w:r>
      <w:r w:rsidR="00A3743C">
        <w:rPr>
          <w:b/>
          <w:noProof/>
        </w:rPr>
        <w:t>1</w:t>
      </w:r>
      <w:r w:rsidR="00A3743C" w:rsidRPr="006B6A5B">
        <w:rPr>
          <w:b/>
        </w:rPr>
        <w:t>:</w:t>
      </w:r>
      <w:r w:rsidR="00A3743C" w:rsidRPr="006B6A5B">
        <w:t xml:space="preserve"> </w:t>
      </w:r>
      <w:r w:rsidR="00A3743C" w:rsidRPr="00204AFB">
        <w:rPr>
          <w:b/>
        </w:rPr>
        <w:t xml:space="preserve">For enhanced PUCCH format 0/1, </w:t>
      </w:r>
      <w:r w:rsidR="00A3743C">
        <w:rPr>
          <w:b/>
        </w:rPr>
        <w:t xml:space="preserve">the alt 1 of </w:t>
      </w:r>
      <w:r w:rsidR="00A3743C" w:rsidRPr="00204AFB">
        <w:rPr>
          <w:b/>
        </w:rPr>
        <w:t>a single sequence of length equal to the total number of mapped REs of the PUCCH resource is preferred.</w:t>
      </w:r>
      <w:r>
        <w:fldChar w:fldCharType="end"/>
      </w:r>
    </w:p>
    <w:p w14:paraId="332577F6" w14:textId="59593C18" w:rsidR="00996E19" w:rsidRDefault="00996E19" w:rsidP="00674521">
      <w:pPr>
        <w:pStyle w:val="3GPPNormalText"/>
      </w:pPr>
      <w:r>
        <w:fldChar w:fldCharType="begin"/>
      </w:r>
      <w:r>
        <w:instrText xml:space="preserve"> REF _Ref71659719 \h </w:instrText>
      </w:r>
      <w:r>
        <w:fldChar w:fldCharType="separate"/>
      </w:r>
      <w:r w:rsidR="00A3743C" w:rsidRPr="00936F50">
        <w:rPr>
          <w:b/>
        </w:rPr>
        <w:t xml:space="preserve">Proposal </w:t>
      </w:r>
      <w:r w:rsidR="00A3743C">
        <w:rPr>
          <w:b/>
          <w:noProof/>
        </w:rPr>
        <w:t>2</w:t>
      </w:r>
      <w:r w:rsidR="00A3743C" w:rsidRPr="00936F50">
        <w:rPr>
          <w:b/>
        </w:rPr>
        <w:t>: For enhanced PUCCH for</w:t>
      </w:r>
      <w:r w:rsidR="00A3743C" w:rsidRPr="00A75B3D">
        <w:rPr>
          <w:b/>
        </w:rPr>
        <w:t xml:space="preserve">mat 0/1, </w:t>
      </w:r>
      <w:r w:rsidR="00A3743C" w:rsidRPr="002D1A46">
        <w:rPr>
          <w:b/>
        </w:rPr>
        <w:t xml:space="preserve">for 120 kHz SCS, we support </w:t>
      </w:r>
      <w:r w:rsidR="00A3743C">
        <w:rPr>
          <w:b/>
        </w:rPr>
        <w:t>alt 2</w:t>
      </w:r>
      <w:r w:rsidR="00A3743C" w:rsidRPr="002D1A46">
        <w:rPr>
          <w:b/>
        </w:rPr>
        <w:t xml:space="preserve"> for RE mapping.</w:t>
      </w:r>
      <w:r>
        <w:fldChar w:fldCharType="end"/>
      </w:r>
    </w:p>
    <w:p w14:paraId="73B3F98A" w14:textId="053D90FB" w:rsidR="00996E19" w:rsidRDefault="00996E19" w:rsidP="00674521">
      <w:pPr>
        <w:pStyle w:val="3GPPNormalText"/>
      </w:pPr>
      <w:r>
        <w:fldChar w:fldCharType="begin"/>
      </w:r>
      <w:r>
        <w:instrText xml:space="preserve"> REF _Ref68190188 \h </w:instrText>
      </w:r>
      <w:r>
        <w:fldChar w:fldCharType="separate"/>
      </w:r>
      <w:r w:rsidR="00A3743C" w:rsidRPr="007A4DAB">
        <w:rPr>
          <w:b/>
        </w:rPr>
        <w:t xml:space="preserve">Proposal </w:t>
      </w:r>
      <w:r w:rsidR="00A3743C">
        <w:rPr>
          <w:b/>
          <w:noProof/>
        </w:rPr>
        <w:t>3</w:t>
      </w:r>
      <w:r w:rsidR="00A3743C" w:rsidRPr="007A4DAB">
        <w:rPr>
          <w:b/>
        </w:rPr>
        <w:t>: For</w:t>
      </w:r>
      <w:r w:rsidR="00A3743C">
        <w:rPr>
          <w:b/>
        </w:rPr>
        <w:t xml:space="preserve"> </w:t>
      </w:r>
      <w:r w:rsidR="00A3743C" w:rsidRPr="00E62AEF">
        <w:rPr>
          <w:rFonts w:hint="eastAsia"/>
          <w:b/>
        </w:rPr>
        <w:t>UCI</w:t>
      </w:r>
      <w:r w:rsidR="00A3743C">
        <w:rPr>
          <w:b/>
        </w:rPr>
        <w:t xml:space="preserve"> </w:t>
      </w:r>
      <w:r w:rsidR="00A3743C" w:rsidRPr="00E62AEF">
        <w:rPr>
          <w:b/>
        </w:rPr>
        <w:t>of</w:t>
      </w:r>
      <w:r w:rsidR="00A3743C" w:rsidRPr="007A4DAB">
        <w:rPr>
          <w:b/>
        </w:rPr>
        <w:t xml:space="preserve"> enhanced PUCCH format 4, all REs within each RB are mapped is preferred for 120kHz SCS.</w:t>
      </w:r>
      <w:r>
        <w:fldChar w:fldCharType="end"/>
      </w:r>
    </w:p>
    <w:p w14:paraId="749548AE" w14:textId="5D70E082" w:rsidR="00996E19" w:rsidRDefault="00996E19" w:rsidP="00674521">
      <w:pPr>
        <w:pStyle w:val="3GPPNormalText"/>
      </w:pPr>
      <w:r>
        <w:fldChar w:fldCharType="begin"/>
      </w:r>
      <w:r>
        <w:instrText xml:space="preserve"> REF _Ref71659721 \h </w:instrText>
      </w:r>
      <w:r>
        <w:fldChar w:fldCharType="separate"/>
      </w:r>
      <w:r w:rsidR="00A3743C" w:rsidRPr="00601F16">
        <w:rPr>
          <w:b/>
        </w:rPr>
        <w:t xml:space="preserve">Proposal </w:t>
      </w:r>
      <w:r w:rsidR="00A3743C">
        <w:rPr>
          <w:b/>
          <w:noProof/>
        </w:rPr>
        <w:t>4</w:t>
      </w:r>
      <w:r w:rsidR="00A3743C" w:rsidRPr="00601F16">
        <w:rPr>
          <w:b/>
        </w:rPr>
        <w:t>: For DMRS of PUCCH format 4, the sub-PRB interlaced mapping should be supported.</w:t>
      </w:r>
      <w:r>
        <w:fldChar w:fldCharType="end"/>
      </w:r>
    </w:p>
    <w:p w14:paraId="387BF180" w14:textId="103D3A8C" w:rsidR="00996E19" w:rsidRDefault="00996E19" w:rsidP="00674521">
      <w:pPr>
        <w:pStyle w:val="3GPPNormalText"/>
      </w:pPr>
      <w:r>
        <w:fldChar w:fldCharType="begin"/>
      </w:r>
      <w:r>
        <w:instrText xml:space="preserve"> REF _Ref71659723 \h </w:instrText>
      </w:r>
      <w:r>
        <w:fldChar w:fldCharType="separate"/>
      </w:r>
      <w:r w:rsidR="00A3743C" w:rsidRPr="00601F16">
        <w:rPr>
          <w:b/>
        </w:rPr>
        <w:t xml:space="preserve">Proposal </w:t>
      </w:r>
      <w:r w:rsidR="00A3743C">
        <w:rPr>
          <w:b/>
          <w:noProof/>
        </w:rPr>
        <w:t>5</w:t>
      </w:r>
      <w:r w:rsidR="00A3743C" w:rsidRPr="00601F16">
        <w:rPr>
          <w:b/>
        </w:rPr>
        <w:t>:</w:t>
      </w:r>
      <w:r w:rsidR="00A3743C">
        <w:rPr>
          <w:b/>
        </w:rPr>
        <w:t xml:space="preserve"> For the configuration of </w:t>
      </w:r>
      <w:r w:rsidR="00A3743C" w:rsidRPr="00601F16">
        <w:rPr>
          <w:b/>
        </w:rPr>
        <w:t xml:space="preserve">the number of RBs, </w:t>
      </w:r>
      <m:oMath>
        <m:sSub>
          <m:sSubPr>
            <m:ctrlPr>
              <w:rPr>
                <w:rFonts w:ascii="Cambria Math" w:hAnsi="Cambria Math"/>
                <w:b/>
                <w:i/>
              </w:rPr>
            </m:ctrlPr>
          </m:sSubPr>
          <m:e>
            <m:r>
              <m:rPr>
                <m:sty m:val="bi"/>
              </m:rPr>
              <w:rPr>
                <w:rFonts w:ascii="Cambria Math" w:hAnsi="Cambria Math"/>
              </w:rPr>
              <m:t>N</m:t>
            </m:r>
          </m:e>
          <m:sub>
            <m:r>
              <m:rPr>
                <m:nor/>
              </m:rPr>
              <w:rPr>
                <w:b/>
              </w:rPr>
              <m:t>RB</m:t>
            </m:r>
          </m:sub>
        </m:sSub>
      </m:oMath>
      <w:r w:rsidR="00A3743C" w:rsidRPr="00601F16">
        <w:rPr>
          <w:b/>
        </w:rPr>
        <w:t>, for enhanced PUCCH formats 0/1/4</w:t>
      </w:r>
      <w:r w:rsidR="00A3743C">
        <w:rPr>
          <w:b/>
        </w:rPr>
        <w:t>, the alternative 1 is supported.</w:t>
      </w:r>
      <w:r>
        <w:fldChar w:fldCharType="end"/>
      </w:r>
    </w:p>
    <w:p w14:paraId="5E723010" w14:textId="438E08AC" w:rsidR="00996E19" w:rsidRDefault="00996E19" w:rsidP="00674521">
      <w:pPr>
        <w:pStyle w:val="3GPPNormalText"/>
      </w:pPr>
      <w:r>
        <w:lastRenderedPageBreak/>
        <w:fldChar w:fldCharType="begin"/>
      </w:r>
      <w:r>
        <w:instrText xml:space="preserve"> REF _Ref71659724 \h </w:instrText>
      </w:r>
      <w:r>
        <w:fldChar w:fldCharType="separate"/>
      </w:r>
      <w:r w:rsidR="00A3743C" w:rsidRPr="0026326C">
        <w:rPr>
          <w:b/>
        </w:rPr>
        <w:t xml:space="preserve">Proposal </w:t>
      </w:r>
      <w:r w:rsidR="00A3743C">
        <w:rPr>
          <w:b/>
          <w:noProof/>
        </w:rPr>
        <w:t>6</w:t>
      </w:r>
      <w:r w:rsidR="00A3743C" w:rsidRPr="0026326C">
        <w:rPr>
          <w:b/>
        </w:rPr>
        <w:t xml:space="preserve">: </w:t>
      </w:r>
      <w:r w:rsidR="00A3743C" w:rsidRPr="00686279">
        <w:rPr>
          <w:rFonts w:eastAsiaTheme="minorEastAsia"/>
          <w:b/>
        </w:rPr>
        <w:t xml:space="preserve">The indication of </w:t>
      </w:r>
      <w:r w:rsidR="00A3743C" w:rsidRPr="00686279">
        <w:rPr>
          <w:b/>
          <w:color w:val="000000"/>
        </w:rPr>
        <w:t>N</w:t>
      </w:r>
      <w:r w:rsidR="00A3743C" w:rsidRPr="00686279">
        <w:rPr>
          <w:b/>
          <w:color w:val="000000"/>
          <w:vertAlign w:val="subscript"/>
        </w:rPr>
        <w:t xml:space="preserve">RB </w:t>
      </w:r>
      <w:r w:rsidR="00A3743C" w:rsidRPr="00686279">
        <w:rPr>
          <w:rFonts w:eastAsiaTheme="minorEastAsia"/>
          <w:b/>
        </w:rPr>
        <w:t xml:space="preserve">for common PUCCH format 0/1 can be configured in the predefined table of </w:t>
      </w:r>
      <w:r w:rsidR="00A3743C" w:rsidRPr="00686279">
        <w:rPr>
          <w:b/>
        </w:rPr>
        <w:t>PUCCH resource sets before dedicated PUCCH resource configuration or configured by SIB1.</w:t>
      </w:r>
      <w:r>
        <w:fldChar w:fldCharType="end"/>
      </w:r>
    </w:p>
    <w:p w14:paraId="7A912F46" w14:textId="5AFF2D79" w:rsidR="00996E19" w:rsidRDefault="00996E19" w:rsidP="00674521">
      <w:pPr>
        <w:pStyle w:val="3GPPNormalText"/>
      </w:pPr>
      <w:r>
        <w:fldChar w:fldCharType="begin"/>
      </w:r>
      <w:r>
        <w:instrText xml:space="preserve"> REF _Ref71659725 \h </w:instrText>
      </w:r>
      <w:r>
        <w:fldChar w:fldCharType="separate"/>
      </w:r>
      <w:r w:rsidR="00A3743C" w:rsidRPr="00686279">
        <w:rPr>
          <w:b/>
        </w:rPr>
        <w:t xml:space="preserve">Proposal </w:t>
      </w:r>
      <w:r w:rsidR="00A3743C">
        <w:rPr>
          <w:b/>
          <w:noProof/>
        </w:rPr>
        <w:t>7</w:t>
      </w:r>
      <w:r w:rsidR="00A3743C" w:rsidRPr="00686279">
        <w:rPr>
          <w:b/>
        </w:rPr>
        <w:t>: The PUCCH frequency resource and the first PRB index are dependent on the</w:t>
      </w:r>
      <w:r w:rsidR="00A3743C" w:rsidRPr="008B1716">
        <w:rPr>
          <w:b/>
        </w:rPr>
        <w:t xml:space="preserve"> </w:t>
      </w:r>
      <w:r w:rsidR="00A3743C" w:rsidRPr="00686279">
        <w:rPr>
          <w:b/>
          <w:color w:val="000000"/>
        </w:rPr>
        <w:t>N</w:t>
      </w:r>
      <w:r w:rsidR="00A3743C" w:rsidRPr="00686279">
        <w:rPr>
          <w:b/>
          <w:color w:val="000000"/>
          <w:vertAlign w:val="subscript"/>
        </w:rPr>
        <w:t>RB</w:t>
      </w:r>
      <w:r w:rsidR="00A3743C" w:rsidRPr="00686279">
        <w:rPr>
          <w:b/>
        </w:rPr>
        <w:t>.</w:t>
      </w:r>
      <w:r>
        <w:fldChar w:fldCharType="end"/>
      </w:r>
    </w:p>
    <w:p w14:paraId="6A121E03" w14:textId="4309A571" w:rsidR="00996E19" w:rsidRDefault="00996E19" w:rsidP="00674521">
      <w:pPr>
        <w:pStyle w:val="3GPPNormalText"/>
      </w:pPr>
      <w:r>
        <w:fldChar w:fldCharType="begin"/>
      </w:r>
      <w:r>
        <w:instrText xml:space="preserve"> REF _Ref71659727 \h </w:instrText>
      </w:r>
      <w:r>
        <w:fldChar w:fldCharType="separate"/>
      </w:r>
      <w:r w:rsidR="00A3743C" w:rsidRPr="00686279">
        <w:rPr>
          <w:rFonts w:eastAsiaTheme="minorEastAsia"/>
          <w:b/>
        </w:rPr>
        <w:t xml:space="preserve">Proposal </w:t>
      </w:r>
      <w:r w:rsidR="00A3743C">
        <w:rPr>
          <w:rFonts w:eastAsiaTheme="minorEastAsia"/>
          <w:b/>
          <w:noProof/>
        </w:rPr>
        <w:t>8</w:t>
      </w:r>
      <w:r w:rsidR="00A3743C" w:rsidRPr="00686279">
        <w:rPr>
          <w:rFonts w:eastAsiaTheme="minorEastAsia"/>
          <w:b/>
        </w:rPr>
        <w:t xml:space="preserve">: </w:t>
      </w:r>
      <w:r w:rsidR="00A3743C">
        <w:rPr>
          <w:rFonts w:eastAsiaTheme="minorEastAsia"/>
          <w:b/>
        </w:rPr>
        <w:t>T</w:t>
      </w:r>
      <w:r w:rsidR="00A3743C" w:rsidRPr="00686279">
        <w:rPr>
          <w:rFonts w:eastAsiaTheme="minorEastAsia"/>
          <w:b/>
        </w:rPr>
        <w:t xml:space="preserve">he sub-PRB interlace RE </w:t>
      </w:r>
      <w:r w:rsidR="00A3743C">
        <w:rPr>
          <w:rFonts w:eastAsiaTheme="minorEastAsia"/>
          <w:b/>
        </w:rPr>
        <w:t xml:space="preserve">mapping pattern </w:t>
      </w:r>
      <w:r w:rsidR="00A3743C" w:rsidRPr="00686279">
        <w:rPr>
          <w:rFonts w:eastAsiaTheme="minorEastAsia"/>
          <w:b/>
        </w:rPr>
        <w:t xml:space="preserve">candidates should be </w:t>
      </w:r>
      <w:r w:rsidR="00A3743C">
        <w:rPr>
          <w:rFonts w:eastAsiaTheme="minorEastAsia"/>
          <w:b/>
        </w:rPr>
        <w:t>configured</w:t>
      </w:r>
      <w:r w:rsidR="00A3743C" w:rsidRPr="00686279">
        <w:rPr>
          <w:rFonts w:eastAsiaTheme="minorEastAsia"/>
          <w:b/>
        </w:rPr>
        <w:t xml:space="preserve"> by SIB1</w:t>
      </w:r>
      <w:r w:rsidR="00A3743C">
        <w:rPr>
          <w:rFonts w:eastAsiaTheme="minorEastAsia"/>
          <w:b/>
        </w:rPr>
        <w:t xml:space="preserve"> </w:t>
      </w:r>
      <w:r w:rsidR="00A3743C" w:rsidRPr="00686279">
        <w:rPr>
          <w:rFonts w:eastAsiaTheme="minorEastAsia"/>
          <w:b/>
        </w:rPr>
        <w:t>and then dynamically indicated to UE by DCI format</w:t>
      </w:r>
      <w:r w:rsidR="00A3743C">
        <w:rPr>
          <w:rFonts w:eastAsiaTheme="minorEastAsia"/>
          <w:b/>
        </w:rPr>
        <w:t>.</w:t>
      </w:r>
      <w:r>
        <w:fldChar w:fldCharType="end"/>
      </w:r>
    </w:p>
    <w:p w14:paraId="731CC116" w14:textId="57C83C30" w:rsidR="00996E19" w:rsidRDefault="00996E19" w:rsidP="00674521">
      <w:pPr>
        <w:pStyle w:val="3GPPNormalText"/>
      </w:pPr>
      <w:r>
        <w:fldChar w:fldCharType="begin"/>
      </w:r>
      <w:r>
        <w:instrText xml:space="preserve"> REF _Ref71659728 \h </w:instrText>
      </w:r>
      <w:r>
        <w:fldChar w:fldCharType="separate"/>
      </w:r>
      <w:r w:rsidR="00A3743C" w:rsidRPr="002F54B4">
        <w:rPr>
          <w:b/>
        </w:rPr>
        <w:t xml:space="preserve">Proposal </w:t>
      </w:r>
      <w:r w:rsidR="00A3743C">
        <w:rPr>
          <w:b/>
          <w:noProof/>
        </w:rPr>
        <w:t>9</w:t>
      </w:r>
      <w:r w:rsidR="00A3743C" w:rsidRPr="002F54B4">
        <w:rPr>
          <w:b/>
        </w:rPr>
        <w:t xml:space="preserve">: </w:t>
      </w:r>
      <w:r w:rsidR="00A3743C" w:rsidRPr="002F54B4">
        <w:rPr>
          <w:b/>
          <w:color w:val="000000"/>
        </w:rPr>
        <w:t>The indication of N</w:t>
      </w:r>
      <w:r w:rsidR="00A3743C" w:rsidRPr="002F54B4">
        <w:rPr>
          <w:b/>
          <w:color w:val="000000"/>
          <w:vertAlign w:val="subscript"/>
        </w:rPr>
        <w:t>RB</w:t>
      </w:r>
      <w:r w:rsidR="00A3743C" w:rsidRPr="002F54B4">
        <w:rPr>
          <w:b/>
          <w:color w:val="000000"/>
        </w:rPr>
        <w:t xml:space="preserve"> (PF0/1/4) and </w:t>
      </w:r>
      <w:r w:rsidR="00A3743C" w:rsidRPr="002F54B4">
        <w:rPr>
          <w:rFonts w:eastAsiaTheme="minorEastAsia"/>
          <w:b/>
        </w:rPr>
        <w:t>sub-PRB interlace RE mapping pattern</w:t>
      </w:r>
      <w:r w:rsidR="00A3743C" w:rsidRPr="002F54B4">
        <w:rPr>
          <w:b/>
          <w:color w:val="000000"/>
        </w:rPr>
        <w:t xml:space="preserve"> are by dedicated RRC </w:t>
      </w:r>
      <w:proofErr w:type="spellStart"/>
      <w:r w:rsidR="00A3743C" w:rsidRPr="002F54B4">
        <w:rPr>
          <w:b/>
          <w:color w:val="000000"/>
        </w:rPr>
        <w:t>signalling</w:t>
      </w:r>
      <w:proofErr w:type="spellEnd"/>
      <w:r w:rsidR="00A3743C" w:rsidRPr="002F54B4">
        <w:rPr>
          <w:b/>
          <w:color w:val="000000"/>
        </w:rPr>
        <w:t>.</w:t>
      </w:r>
      <w:r>
        <w:fldChar w:fldCharType="end"/>
      </w:r>
    </w:p>
    <w:p w14:paraId="75306227" w14:textId="50FABA32" w:rsidR="00996E19" w:rsidRDefault="00996E19" w:rsidP="00674521">
      <w:pPr>
        <w:pStyle w:val="3GPPNormalText"/>
      </w:pPr>
      <w:r>
        <w:fldChar w:fldCharType="begin"/>
      </w:r>
      <w:r>
        <w:instrText xml:space="preserve"> REF _Ref68190196 \h </w:instrText>
      </w:r>
      <w:r>
        <w:fldChar w:fldCharType="separate"/>
      </w:r>
      <w:r w:rsidR="00A3743C" w:rsidRPr="00686279">
        <w:rPr>
          <w:b/>
        </w:rPr>
        <w:t xml:space="preserve">Proposal </w:t>
      </w:r>
      <w:r w:rsidR="00A3743C">
        <w:rPr>
          <w:b/>
          <w:noProof/>
        </w:rPr>
        <w:t>10</w:t>
      </w:r>
      <w:r w:rsidR="00A3743C" w:rsidRPr="00686279">
        <w:rPr>
          <w:b/>
        </w:rPr>
        <w:t>：</w:t>
      </w:r>
      <w:r w:rsidR="00A3743C" w:rsidRPr="00686279">
        <w:rPr>
          <w:b/>
        </w:rPr>
        <w:t>For a single sequence of length equal to the total number of mapped REs of the PUCCH resource, the cyclic shift should be adapted with the length of the sequence</w:t>
      </w:r>
      <w:r w:rsidR="00A3743C">
        <w:rPr>
          <w:b/>
        </w:rPr>
        <w:t xml:space="preserve"> at least for PUCCH format 0/1</w:t>
      </w:r>
      <w:r w:rsidR="00A3743C" w:rsidRPr="00686279">
        <w:rPr>
          <w:b/>
        </w:rPr>
        <w:t>.</w:t>
      </w:r>
      <w:r>
        <w:fldChar w:fldCharType="end"/>
      </w:r>
    </w:p>
    <w:p w14:paraId="45989229" w14:textId="11370CE8" w:rsidR="00674521" w:rsidRDefault="00996E19" w:rsidP="00674521">
      <w:pPr>
        <w:pStyle w:val="3GPPNormalText"/>
      </w:pPr>
      <w:r>
        <w:fldChar w:fldCharType="begin"/>
      </w:r>
      <w:r>
        <w:instrText xml:space="preserve"> REF _Ref68190204 \h </w:instrText>
      </w:r>
      <w:r>
        <w:fldChar w:fldCharType="separate"/>
      </w:r>
      <w:r w:rsidR="00A3743C" w:rsidRPr="00686279">
        <w:rPr>
          <w:b/>
        </w:rPr>
        <w:t xml:space="preserve">Proposal </w:t>
      </w:r>
      <w:r w:rsidR="00A3743C">
        <w:rPr>
          <w:b/>
          <w:noProof/>
        </w:rPr>
        <w:t>11</w:t>
      </w:r>
      <w:r w:rsidR="00A3743C" w:rsidRPr="00686279">
        <w:rPr>
          <w:b/>
        </w:rPr>
        <w:t>: The additional SLIV or OCC should be included in the PUCCH resource sets before dedicated PUCCH resource configuration.</w:t>
      </w:r>
      <w:r>
        <w:fldChar w:fldCharType="end"/>
      </w:r>
    </w:p>
    <w:p w14:paraId="0CFD6BAE" w14:textId="3343F00A" w:rsidR="00C57999" w:rsidRDefault="00C57999" w:rsidP="00C57999">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Appendix</w:t>
      </w:r>
    </w:p>
    <w:p w14:paraId="676B2526" w14:textId="56CC2124" w:rsidR="004210EA" w:rsidRPr="004210EA" w:rsidRDefault="004210EA" w:rsidP="004210EA">
      <w:pPr>
        <w:jc w:val="both"/>
        <w:rPr>
          <w:rFonts w:ascii="Times New Roman" w:hAnsi="Times New Roman"/>
          <w:lang w:eastAsia="x-none"/>
        </w:rPr>
      </w:pPr>
      <w:bookmarkStart w:id="57" w:name="_Hlk63407597"/>
      <w:r w:rsidRPr="004210EA">
        <w:rPr>
          <w:rFonts w:ascii="Times New Roman" w:hAnsi="Times New Roman"/>
          <w:highlight w:val="green"/>
          <w:lang w:eastAsia="x-none"/>
        </w:rPr>
        <w:t>Agreement #RAN1 104-e:</w:t>
      </w:r>
    </w:p>
    <w:p w14:paraId="147D0138" w14:textId="77777777" w:rsidR="004210EA" w:rsidRPr="004210EA" w:rsidRDefault="004210EA" w:rsidP="004210EA">
      <w:pPr>
        <w:jc w:val="both"/>
        <w:rPr>
          <w:rFonts w:ascii="Times New Roman" w:hAnsi="Times New Roman"/>
          <w:strike/>
          <w:lang w:eastAsia="x-none"/>
        </w:rPr>
      </w:pPr>
      <w:r w:rsidRPr="004210EA">
        <w:rPr>
          <w:rFonts w:ascii="Times New Roman" w:hAnsi="Times New Roman"/>
          <w:lang w:eastAsia="x-none"/>
        </w:rPr>
        <w:t xml:space="preserve">Tables 1, 2, and 3 in Section 2.3 of R1-2102127 are agreed as a common set of assumptions for link level simulations and link budget calculations for evaluating enhancements to PUCCH formats 0/1/4 </w:t>
      </w:r>
    </w:p>
    <w:p w14:paraId="1AA46FBA" w14:textId="77777777" w:rsidR="004210EA" w:rsidRPr="004210EA" w:rsidRDefault="004210EA" w:rsidP="004210EA">
      <w:pPr>
        <w:jc w:val="both"/>
        <w:rPr>
          <w:rFonts w:ascii="Times New Roman" w:hAnsi="Times New Roman"/>
          <w:lang w:eastAsia="x-none"/>
        </w:rPr>
      </w:pPr>
      <w:r w:rsidRPr="004210EA">
        <w:rPr>
          <w:rFonts w:ascii="Times New Roman" w:hAnsi="Times New Roman"/>
          <w:lang w:eastAsia="x-none"/>
        </w:rPr>
        <w:t>Note: Other parameters can be additionally considered in the evaluations</w:t>
      </w:r>
    </w:p>
    <w:bookmarkEnd w:id="57"/>
    <w:p w14:paraId="315EF6C2" w14:textId="77777777" w:rsidR="004210EA" w:rsidRPr="004210EA" w:rsidRDefault="004210EA" w:rsidP="004210EA">
      <w:pPr>
        <w:pStyle w:val="TH"/>
        <w:rPr>
          <w:rFonts w:ascii="Times New Roman" w:hAnsi="Times New Roman"/>
          <w:lang w:val="en-US"/>
        </w:rPr>
      </w:pPr>
      <w:r w:rsidRPr="004210EA">
        <w:rPr>
          <w:rFonts w:ascii="Times New Roman" w:hAnsi="Times New Roman"/>
          <w:lang w:val="en-US"/>
        </w:rPr>
        <w:t>Table 1: Simplified Evaluation Assumptions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51"/>
      </w:tblGrid>
      <w:tr w:rsidR="004210EA" w:rsidRPr="004210EA" w14:paraId="7C1EF70C" w14:textId="77777777" w:rsidTr="00B0028F">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tcPr>
          <w:p w14:paraId="232D2F32" w14:textId="77777777" w:rsidR="004210EA" w:rsidRPr="004210EA" w:rsidRDefault="004210EA" w:rsidP="00B0028F">
            <w:pPr>
              <w:pStyle w:val="TAH"/>
              <w:keepNext w:val="0"/>
              <w:keepLines w:val="0"/>
              <w:jc w:val="both"/>
              <w:rPr>
                <w:rFonts w:ascii="Times New Roman" w:hAnsi="Times New Roman"/>
                <w:sz w:val="16"/>
                <w:szCs w:val="16"/>
              </w:rPr>
            </w:pPr>
            <w:r w:rsidRPr="004210EA">
              <w:rPr>
                <w:rFonts w:ascii="Times New Roman" w:hAnsi="Times New Roman"/>
                <w:sz w:val="16"/>
                <w:szCs w:val="16"/>
              </w:rPr>
              <w:t>Assumptions</w:t>
            </w:r>
          </w:p>
        </w:tc>
        <w:tc>
          <w:tcPr>
            <w:tcW w:w="6951" w:type="dxa"/>
            <w:tcBorders>
              <w:top w:val="single" w:sz="4" w:space="0" w:color="auto"/>
              <w:left w:val="single" w:sz="4" w:space="0" w:color="auto"/>
              <w:bottom w:val="single" w:sz="4" w:space="0" w:color="auto"/>
              <w:right w:val="single" w:sz="4" w:space="0" w:color="auto"/>
            </w:tcBorders>
            <w:shd w:val="clear" w:color="auto" w:fill="F2F2F2"/>
            <w:vAlign w:val="center"/>
          </w:tcPr>
          <w:p w14:paraId="177845EB" w14:textId="77777777" w:rsidR="004210EA" w:rsidRPr="004210EA" w:rsidRDefault="004210EA" w:rsidP="00B0028F">
            <w:pPr>
              <w:pStyle w:val="TAH"/>
              <w:keepNext w:val="0"/>
              <w:keepLines w:val="0"/>
              <w:jc w:val="both"/>
              <w:rPr>
                <w:rFonts w:ascii="Times New Roman" w:hAnsi="Times New Roman"/>
                <w:sz w:val="16"/>
                <w:szCs w:val="16"/>
              </w:rPr>
            </w:pPr>
            <w:r w:rsidRPr="004210EA">
              <w:rPr>
                <w:rFonts w:ascii="Times New Roman" w:hAnsi="Times New Roman"/>
                <w:sz w:val="16"/>
                <w:szCs w:val="16"/>
              </w:rPr>
              <w:t>Value</w:t>
            </w:r>
          </w:p>
        </w:tc>
      </w:tr>
      <w:tr w:rsidR="004210EA" w:rsidRPr="004210EA" w14:paraId="6456619A" w14:textId="77777777" w:rsidTr="00B0028F">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AF88DC8" w14:textId="77777777" w:rsidR="004210EA" w:rsidRPr="004210EA" w:rsidRDefault="004210EA" w:rsidP="00B0028F">
            <w:pPr>
              <w:pStyle w:val="TAC"/>
              <w:keepLines w:val="0"/>
              <w:jc w:val="both"/>
              <w:rPr>
                <w:rFonts w:ascii="Times New Roman" w:hAnsi="Times New Roman"/>
                <w:sz w:val="16"/>
                <w:szCs w:val="16"/>
              </w:rPr>
            </w:pPr>
            <w:r w:rsidRPr="004210EA">
              <w:rPr>
                <w:rFonts w:ascii="Times New Roman" w:hAnsi="Times New Roman"/>
                <w:sz w:val="16"/>
                <w:szCs w:val="16"/>
              </w:rPr>
              <w:t>Carrier Frequency [GHz]</w:t>
            </w:r>
          </w:p>
        </w:tc>
        <w:tc>
          <w:tcPr>
            <w:tcW w:w="6951" w:type="dxa"/>
            <w:tcBorders>
              <w:top w:val="single" w:sz="4" w:space="0" w:color="auto"/>
              <w:left w:val="single" w:sz="4" w:space="0" w:color="auto"/>
              <w:bottom w:val="single" w:sz="4" w:space="0" w:color="auto"/>
              <w:right w:val="single" w:sz="4" w:space="0" w:color="auto"/>
            </w:tcBorders>
            <w:vAlign w:val="center"/>
          </w:tcPr>
          <w:p w14:paraId="3C640667"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rPr>
              <w:t>60</w:t>
            </w:r>
            <w:r w:rsidRPr="004210EA">
              <w:rPr>
                <w:rFonts w:ascii="Times New Roman" w:hAnsi="Times New Roman"/>
                <w:sz w:val="16"/>
                <w:szCs w:val="16"/>
                <w:lang w:val="en-US"/>
              </w:rPr>
              <w:t xml:space="preserve"> GHz</w:t>
            </w:r>
          </w:p>
        </w:tc>
      </w:tr>
      <w:tr w:rsidR="004210EA" w:rsidRPr="004210EA" w14:paraId="0348954B" w14:textId="77777777" w:rsidTr="00B0028F">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60EB3606" w14:textId="77777777" w:rsidR="004210EA" w:rsidRPr="004210EA" w:rsidRDefault="004210EA" w:rsidP="00B0028F">
            <w:pPr>
              <w:pStyle w:val="TAC"/>
              <w:keepLines w:val="0"/>
              <w:jc w:val="both"/>
              <w:rPr>
                <w:rFonts w:ascii="Times New Roman" w:hAnsi="Times New Roman"/>
                <w:sz w:val="16"/>
                <w:szCs w:val="16"/>
              </w:rPr>
            </w:pPr>
            <w:r w:rsidRPr="004210EA">
              <w:rPr>
                <w:rFonts w:ascii="Times New Roman" w:hAnsi="Times New Roman"/>
                <w:sz w:val="16"/>
                <w:szCs w:val="16"/>
              </w:rPr>
              <w:t>Subcarrier Spacing</w:t>
            </w:r>
            <w:r w:rsidRPr="004210EA">
              <w:rPr>
                <w:rFonts w:ascii="Times New Roman" w:hAnsi="Times New Roman"/>
                <w:sz w:val="16"/>
                <w:szCs w:val="16"/>
                <w:lang w:val="en-US"/>
              </w:rPr>
              <w:t xml:space="preserve"> [kHz]</w:t>
            </w:r>
          </w:p>
        </w:tc>
        <w:tc>
          <w:tcPr>
            <w:tcW w:w="6951" w:type="dxa"/>
            <w:tcBorders>
              <w:top w:val="single" w:sz="4" w:space="0" w:color="auto"/>
              <w:left w:val="single" w:sz="4" w:space="0" w:color="auto"/>
              <w:bottom w:val="single" w:sz="4" w:space="0" w:color="auto"/>
              <w:right w:val="single" w:sz="4" w:space="0" w:color="auto"/>
            </w:tcBorders>
            <w:vAlign w:val="center"/>
          </w:tcPr>
          <w:p w14:paraId="3A845F4B"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rPr>
              <w:t>120,</w:t>
            </w:r>
            <w:r w:rsidRPr="004210EA">
              <w:rPr>
                <w:rFonts w:ascii="Times New Roman" w:hAnsi="Times New Roman"/>
                <w:sz w:val="16"/>
                <w:szCs w:val="16"/>
                <w:lang w:val="en-US"/>
              </w:rPr>
              <w:t xml:space="preserve"> </w:t>
            </w:r>
            <w:r w:rsidRPr="004210EA">
              <w:rPr>
                <w:rFonts w:ascii="Times New Roman" w:hAnsi="Times New Roman"/>
                <w:sz w:val="16"/>
                <w:szCs w:val="16"/>
              </w:rPr>
              <w:t>480, 960</w:t>
            </w:r>
            <w:r w:rsidRPr="004210EA">
              <w:rPr>
                <w:rFonts w:ascii="Times New Roman" w:hAnsi="Times New Roman"/>
                <w:sz w:val="16"/>
                <w:szCs w:val="16"/>
                <w:lang w:val="en-US"/>
              </w:rPr>
              <w:t xml:space="preserve"> kHz</w:t>
            </w:r>
          </w:p>
        </w:tc>
      </w:tr>
      <w:tr w:rsidR="004210EA" w:rsidRPr="004210EA" w14:paraId="4668A66A" w14:textId="77777777" w:rsidTr="00B0028F">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129417F2" w14:textId="77777777" w:rsidR="004210EA" w:rsidRPr="004210EA" w:rsidRDefault="004210EA" w:rsidP="00B0028F">
            <w:pPr>
              <w:pStyle w:val="TAC"/>
              <w:keepLines w:val="0"/>
              <w:jc w:val="both"/>
              <w:rPr>
                <w:rFonts w:ascii="Times New Roman" w:hAnsi="Times New Roman"/>
                <w:sz w:val="16"/>
                <w:szCs w:val="16"/>
                <w:lang w:val="en-US"/>
              </w:rPr>
            </w:pPr>
            <w:r w:rsidRPr="004210EA">
              <w:rPr>
                <w:rFonts w:ascii="Times New Roman" w:hAnsi="Times New Roman"/>
                <w:sz w:val="16"/>
                <w:szCs w:val="16"/>
                <w:lang w:val="en-US"/>
              </w:rPr>
              <w:t>Number of usable RBs per carrier</w:t>
            </w:r>
          </w:p>
        </w:tc>
        <w:tc>
          <w:tcPr>
            <w:tcW w:w="6951" w:type="dxa"/>
            <w:tcBorders>
              <w:top w:val="single" w:sz="4" w:space="0" w:color="auto"/>
              <w:left w:val="single" w:sz="4" w:space="0" w:color="auto"/>
              <w:bottom w:val="single" w:sz="4" w:space="0" w:color="auto"/>
              <w:right w:val="single" w:sz="4" w:space="0" w:color="auto"/>
            </w:tcBorders>
            <w:vAlign w:val="center"/>
          </w:tcPr>
          <w:p w14:paraId="56674D25"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256 for 120 kHz SCS (corresponds to ~400 MHz carrier)</w:t>
            </w:r>
          </w:p>
          <w:p w14:paraId="5407780E"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256 for 480 kHz SCS (corresponds to ~1600 MHz carrier)</w:t>
            </w:r>
          </w:p>
          <w:p w14:paraId="3D959557"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160 for 960 kHz SCS (corresponds to ~2000 MHz carrier)</w:t>
            </w:r>
          </w:p>
          <w:p w14:paraId="2E8F05CB"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 xml:space="preserve"> </w:t>
            </w:r>
          </w:p>
          <w:p w14:paraId="3FDE18C2"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 xml:space="preserve">Note: </w:t>
            </w:r>
            <w:r w:rsidRPr="004210EA">
              <w:rPr>
                <w:rFonts w:ascii="Times New Roman" w:eastAsia="宋体" w:hAnsi="Times New Roman"/>
                <w:sz w:val="16"/>
                <w:szCs w:val="16"/>
                <w:lang w:val="en-US"/>
              </w:rPr>
              <w:t>If other values used, companies to report values</w:t>
            </w:r>
          </w:p>
        </w:tc>
      </w:tr>
      <w:tr w:rsidR="004210EA" w:rsidRPr="004210EA" w14:paraId="0DB37EDD" w14:textId="77777777" w:rsidTr="00B0028F">
        <w:trPr>
          <w:trHeight w:val="63"/>
        </w:trPr>
        <w:tc>
          <w:tcPr>
            <w:tcW w:w="2404" w:type="dxa"/>
            <w:tcBorders>
              <w:top w:val="single" w:sz="4" w:space="0" w:color="auto"/>
              <w:left w:val="single" w:sz="4" w:space="0" w:color="auto"/>
              <w:bottom w:val="single" w:sz="4" w:space="0" w:color="auto"/>
              <w:right w:val="single" w:sz="4" w:space="0" w:color="auto"/>
            </w:tcBorders>
            <w:vAlign w:val="center"/>
          </w:tcPr>
          <w:p w14:paraId="37C5057A" w14:textId="77777777" w:rsidR="004210EA" w:rsidRPr="004210EA" w:rsidRDefault="004210EA" w:rsidP="00B0028F">
            <w:pPr>
              <w:pStyle w:val="TAC"/>
              <w:keepLines w:val="0"/>
              <w:jc w:val="both"/>
              <w:rPr>
                <w:rFonts w:ascii="Times New Roman" w:hAnsi="Times New Roman"/>
                <w:sz w:val="16"/>
                <w:szCs w:val="16"/>
                <w:lang w:val="en-US"/>
              </w:rPr>
            </w:pPr>
            <w:r w:rsidRPr="004210EA">
              <w:rPr>
                <w:rFonts w:ascii="Times New Roman" w:hAnsi="Times New Roman"/>
                <w:sz w:val="16"/>
                <w:szCs w:val="16"/>
                <w:lang w:val="en-US"/>
              </w:rPr>
              <w:t>PUCCH Frequency Hopping</w:t>
            </w:r>
          </w:p>
        </w:tc>
        <w:tc>
          <w:tcPr>
            <w:tcW w:w="6951" w:type="dxa"/>
            <w:tcBorders>
              <w:top w:val="single" w:sz="4" w:space="0" w:color="auto"/>
              <w:left w:val="single" w:sz="4" w:space="0" w:color="auto"/>
              <w:bottom w:val="single" w:sz="4" w:space="0" w:color="auto"/>
              <w:right w:val="single" w:sz="4" w:space="0" w:color="auto"/>
            </w:tcBorders>
            <w:vAlign w:val="center"/>
          </w:tcPr>
          <w:p w14:paraId="1C6FF26A"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On</w:t>
            </w:r>
          </w:p>
        </w:tc>
      </w:tr>
      <w:tr w:rsidR="004210EA" w:rsidRPr="004210EA" w14:paraId="19D095B5" w14:textId="77777777" w:rsidTr="00B0028F">
        <w:trPr>
          <w:trHeight w:val="63"/>
        </w:trPr>
        <w:tc>
          <w:tcPr>
            <w:tcW w:w="2404" w:type="dxa"/>
            <w:tcBorders>
              <w:top w:val="single" w:sz="4" w:space="0" w:color="auto"/>
              <w:left w:val="single" w:sz="4" w:space="0" w:color="auto"/>
              <w:bottom w:val="single" w:sz="4" w:space="0" w:color="auto"/>
              <w:right w:val="single" w:sz="4" w:space="0" w:color="auto"/>
            </w:tcBorders>
            <w:vAlign w:val="center"/>
          </w:tcPr>
          <w:p w14:paraId="3A169A29" w14:textId="77777777" w:rsidR="004210EA" w:rsidRPr="004210EA" w:rsidRDefault="004210EA" w:rsidP="00B0028F">
            <w:pPr>
              <w:pStyle w:val="TAC"/>
              <w:keepLines w:val="0"/>
              <w:jc w:val="both"/>
              <w:rPr>
                <w:rFonts w:ascii="Times New Roman" w:hAnsi="Times New Roman"/>
                <w:sz w:val="16"/>
                <w:szCs w:val="16"/>
                <w:lang w:val="en-US"/>
              </w:rPr>
            </w:pPr>
            <w:r w:rsidRPr="004210EA">
              <w:rPr>
                <w:rFonts w:ascii="Times New Roman" w:hAnsi="Times New Roman"/>
                <w:sz w:val="16"/>
                <w:szCs w:val="16"/>
                <w:lang w:val="en-US"/>
              </w:rPr>
              <w:t>PUCCH Frequency Domain Resource Mapping</w:t>
            </w:r>
          </w:p>
        </w:tc>
        <w:tc>
          <w:tcPr>
            <w:tcW w:w="6951" w:type="dxa"/>
            <w:tcBorders>
              <w:top w:val="single" w:sz="4" w:space="0" w:color="auto"/>
              <w:left w:val="single" w:sz="4" w:space="0" w:color="auto"/>
              <w:bottom w:val="single" w:sz="4" w:space="0" w:color="auto"/>
              <w:right w:val="single" w:sz="4" w:space="0" w:color="auto"/>
            </w:tcBorders>
            <w:vAlign w:val="center"/>
          </w:tcPr>
          <w:p w14:paraId="1024E160"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N_RB contiguous RBs per hop (with all REs allocated per PRB)</w:t>
            </w:r>
          </w:p>
          <w:p w14:paraId="71E6E87A" w14:textId="77777777" w:rsidR="004210EA" w:rsidRPr="004210EA" w:rsidRDefault="004210EA" w:rsidP="00B0028F">
            <w:pPr>
              <w:pStyle w:val="TAL"/>
              <w:jc w:val="both"/>
              <w:rPr>
                <w:rFonts w:ascii="Times New Roman" w:hAnsi="Times New Roman"/>
                <w:sz w:val="16"/>
                <w:szCs w:val="16"/>
                <w:lang w:val="en-US"/>
              </w:rPr>
            </w:pPr>
          </w:p>
          <w:p w14:paraId="427190E6"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Note: If alternative RE allocation per PRB is used, companies to report details</w:t>
            </w:r>
          </w:p>
        </w:tc>
      </w:tr>
      <w:tr w:rsidR="004210EA" w:rsidRPr="004210EA" w14:paraId="71B75776" w14:textId="77777777" w:rsidTr="00B0028F">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20C0589" w14:textId="77777777" w:rsidR="004210EA" w:rsidRPr="004210EA" w:rsidRDefault="004210EA" w:rsidP="00B0028F">
            <w:pPr>
              <w:pStyle w:val="TAC"/>
              <w:keepLines w:val="0"/>
              <w:jc w:val="both"/>
              <w:rPr>
                <w:rFonts w:ascii="Times New Roman" w:hAnsi="Times New Roman"/>
                <w:sz w:val="16"/>
                <w:szCs w:val="16"/>
              </w:rPr>
            </w:pPr>
            <w:r w:rsidRPr="004210EA">
              <w:rPr>
                <w:rFonts w:ascii="Times New Roman" w:hAnsi="Times New Roman"/>
                <w:sz w:val="16"/>
                <w:szCs w:val="16"/>
              </w:rPr>
              <w:t>Waveform</w:t>
            </w:r>
          </w:p>
        </w:tc>
        <w:tc>
          <w:tcPr>
            <w:tcW w:w="6951" w:type="dxa"/>
            <w:tcBorders>
              <w:top w:val="single" w:sz="4" w:space="0" w:color="auto"/>
              <w:left w:val="single" w:sz="4" w:space="0" w:color="auto"/>
              <w:bottom w:val="single" w:sz="4" w:space="0" w:color="auto"/>
              <w:right w:val="single" w:sz="4" w:space="0" w:color="auto"/>
            </w:tcBorders>
            <w:vAlign w:val="center"/>
          </w:tcPr>
          <w:p w14:paraId="523D4F3B"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CP-OFDM for PF0/1</w:t>
            </w:r>
          </w:p>
          <w:p w14:paraId="15156B05"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DFT-s-OFDM for PF4</w:t>
            </w:r>
          </w:p>
        </w:tc>
      </w:tr>
      <w:tr w:rsidR="004210EA" w:rsidRPr="004210EA" w14:paraId="0271ECEE" w14:textId="77777777" w:rsidTr="00B0028F">
        <w:trPr>
          <w:trHeight w:val="56"/>
        </w:trPr>
        <w:tc>
          <w:tcPr>
            <w:tcW w:w="2404" w:type="dxa"/>
            <w:tcBorders>
              <w:top w:val="single" w:sz="4" w:space="0" w:color="auto"/>
              <w:left w:val="single" w:sz="4" w:space="0" w:color="auto"/>
              <w:bottom w:val="single" w:sz="4" w:space="0" w:color="auto"/>
              <w:right w:val="single" w:sz="4" w:space="0" w:color="auto"/>
            </w:tcBorders>
            <w:vAlign w:val="center"/>
          </w:tcPr>
          <w:p w14:paraId="21A32FFF" w14:textId="77777777" w:rsidR="004210EA" w:rsidRPr="004210EA" w:rsidRDefault="004210EA" w:rsidP="00B0028F">
            <w:pPr>
              <w:pStyle w:val="TAC"/>
              <w:keepLines w:val="0"/>
              <w:jc w:val="both"/>
              <w:rPr>
                <w:rFonts w:ascii="Times New Roman" w:hAnsi="Times New Roman"/>
                <w:sz w:val="16"/>
                <w:szCs w:val="16"/>
              </w:rPr>
            </w:pPr>
            <w:r w:rsidRPr="004210EA">
              <w:rPr>
                <w:rFonts w:ascii="Times New Roman" w:hAnsi="Times New Roman"/>
                <w:sz w:val="16"/>
                <w:szCs w:val="16"/>
              </w:rPr>
              <w:t>CP Type</w:t>
            </w:r>
          </w:p>
        </w:tc>
        <w:tc>
          <w:tcPr>
            <w:tcW w:w="6951" w:type="dxa"/>
            <w:tcBorders>
              <w:top w:val="single" w:sz="4" w:space="0" w:color="auto"/>
              <w:left w:val="single" w:sz="4" w:space="0" w:color="auto"/>
              <w:bottom w:val="single" w:sz="4" w:space="0" w:color="auto"/>
              <w:right w:val="single" w:sz="4" w:space="0" w:color="auto"/>
            </w:tcBorders>
            <w:vAlign w:val="center"/>
          </w:tcPr>
          <w:p w14:paraId="0C75134B" w14:textId="77777777" w:rsidR="004210EA" w:rsidRPr="004210EA" w:rsidRDefault="004210EA" w:rsidP="00B0028F">
            <w:pPr>
              <w:pStyle w:val="TAL"/>
              <w:jc w:val="both"/>
              <w:rPr>
                <w:rFonts w:ascii="Times New Roman" w:hAnsi="Times New Roman"/>
                <w:sz w:val="16"/>
                <w:szCs w:val="16"/>
              </w:rPr>
            </w:pPr>
            <w:r w:rsidRPr="004210EA">
              <w:rPr>
                <w:rFonts w:ascii="Times New Roman" w:hAnsi="Times New Roman"/>
                <w:sz w:val="16"/>
                <w:szCs w:val="16"/>
              </w:rPr>
              <w:t>Normal CP</w:t>
            </w:r>
          </w:p>
        </w:tc>
      </w:tr>
      <w:tr w:rsidR="004210EA" w:rsidRPr="004210EA" w14:paraId="1B677A4F" w14:textId="77777777" w:rsidTr="00B0028F">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679B2147" w14:textId="77777777" w:rsidR="004210EA" w:rsidRPr="004210EA" w:rsidRDefault="004210EA" w:rsidP="00B0028F">
            <w:pPr>
              <w:pStyle w:val="TAC"/>
              <w:keepLines w:val="0"/>
              <w:jc w:val="both"/>
              <w:rPr>
                <w:rFonts w:ascii="Times New Roman" w:hAnsi="Times New Roman"/>
                <w:sz w:val="16"/>
                <w:szCs w:val="16"/>
              </w:rPr>
            </w:pPr>
            <w:r w:rsidRPr="004210EA">
              <w:rPr>
                <w:rFonts w:ascii="Times New Roman" w:hAnsi="Times New Roman"/>
                <w:sz w:val="16"/>
                <w:szCs w:val="16"/>
              </w:rPr>
              <w:t>Channel Model</w:t>
            </w:r>
          </w:p>
        </w:tc>
        <w:tc>
          <w:tcPr>
            <w:tcW w:w="6951" w:type="dxa"/>
            <w:tcBorders>
              <w:top w:val="single" w:sz="4" w:space="0" w:color="auto"/>
              <w:left w:val="single" w:sz="4" w:space="0" w:color="auto"/>
              <w:bottom w:val="single" w:sz="4" w:space="0" w:color="auto"/>
              <w:right w:val="single" w:sz="4" w:space="0" w:color="auto"/>
            </w:tcBorders>
            <w:vAlign w:val="center"/>
          </w:tcPr>
          <w:p w14:paraId="45589130"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TDL-A model as defined in of TR38.901 Section 7.7.2:</w:t>
            </w:r>
          </w:p>
          <w:p w14:paraId="71C6BA99"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 xml:space="preserve">- Delay spread (DS) = {5ns, 10ns, 20ns} </w:t>
            </w:r>
          </w:p>
          <w:p w14:paraId="6FF16974"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rPr>
              <w:t xml:space="preserve">- </w:t>
            </w:r>
            <w:r w:rsidRPr="004210EA">
              <w:rPr>
                <w:rFonts w:ascii="Times New Roman" w:hAnsi="Times New Roman"/>
                <w:sz w:val="16"/>
                <w:szCs w:val="16"/>
                <w:lang w:val="en-US"/>
              </w:rPr>
              <w:t>O</w:t>
            </w:r>
            <w:proofErr w:type="spellStart"/>
            <w:r w:rsidRPr="004210EA">
              <w:rPr>
                <w:rFonts w:ascii="Times New Roman" w:hAnsi="Times New Roman"/>
                <w:sz w:val="16"/>
                <w:szCs w:val="16"/>
              </w:rPr>
              <w:t>ptional</w:t>
            </w:r>
            <w:proofErr w:type="spellEnd"/>
            <w:r w:rsidRPr="004210EA">
              <w:rPr>
                <w:rFonts w:ascii="Times New Roman" w:hAnsi="Times New Roman"/>
                <w:sz w:val="16"/>
                <w:szCs w:val="16"/>
              </w:rPr>
              <w:t xml:space="preserve">: </w:t>
            </w:r>
            <w:r w:rsidRPr="004210EA">
              <w:rPr>
                <w:rFonts w:ascii="Times New Roman" w:hAnsi="Times New Roman"/>
                <w:sz w:val="16"/>
                <w:szCs w:val="16"/>
                <w:lang w:val="en-US"/>
              </w:rPr>
              <w:t xml:space="preserve">DS = </w:t>
            </w:r>
            <w:r w:rsidRPr="004210EA">
              <w:rPr>
                <w:rFonts w:ascii="Times New Roman" w:hAnsi="Times New Roman"/>
                <w:sz w:val="16"/>
                <w:szCs w:val="16"/>
              </w:rPr>
              <w:t>40n</w:t>
            </w:r>
            <w:r w:rsidRPr="004210EA">
              <w:rPr>
                <w:rFonts w:ascii="Times New Roman" w:hAnsi="Times New Roman"/>
                <w:sz w:val="16"/>
                <w:szCs w:val="16"/>
                <w:lang w:val="en-US"/>
              </w:rPr>
              <w:t>s</w:t>
            </w:r>
          </w:p>
        </w:tc>
      </w:tr>
      <w:tr w:rsidR="004210EA" w:rsidRPr="004210EA" w14:paraId="1EDF86EE" w14:textId="77777777" w:rsidTr="00B0028F">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6BCBE337" w14:textId="77777777" w:rsidR="004210EA" w:rsidRPr="004210EA" w:rsidRDefault="004210EA" w:rsidP="00B0028F">
            <w:pPr>
              <w:pStyle w:val="TAC"/>
              <w:keepLines w:val="0"/>
              <w:jc w:val="both"/>
              <w:rPr>
                <w:rFonts w:ascii="Times New Roman" w:hAnsi="Times New Roman"/>
                <w:sz w:val="16"/>
                <w:szCs w:val="16"/>
                <w:lang w:val="en-US"/>
              </w:rPr>
            </w:pPr>
            <w:r w:rsidRPr="004210EA">
              <w:rPr>
                <w:rFonts w:ascii="Times New Roman" w:hAnsi="Times New Roman"/>
                <w:sz w:val="16"/>
                <w:szCs w:val="16"/>
                <w:lang w:val="en-US"/>
              </w:rPr>
              <w:t>BS Antenna Configuration (</w:t>
            </w:r>
            <w:proofErr w:type="spellStart"/>
            <w:proofErr w:type="gramStart"/>
            <w:r w:rsidRPr="004210EA">
              <w:rPr>
                <w:rFonts w:ascii="Times New Roman" w:hAnsi="Times New Roman"/>
                <w:sz w:val="16"/>
                <w:szCs w:val="16"/>
                <w:lang w:val="en-US"/>
              </w:rPr>
              <w:t>Mg,Ng</w:t>
            </w:r>
            <w:proofErr w:type="gramEnd"/>
            <w:r w:rsidRPr="004210EA">
              <w:rPr>
                <w:rFonts w:ascii="Times New Roman" w:hAnsi="Times New Roman"/>
                <w:sz w:val="16"/>
                <w:szCs w:val="16"/>
                <w:lang w:val="en-US"/>
              </w:rPr>
              <w:t>,M,N,P</w:t>
            </w:r>
            <w:proofErr w:type="spellEnd"/>
            <w:r w:rsidRPr="004210EA">
              <w:rPr>
                <w:rFonts w:ascii="Times New Roman" w:hAnsi="Times New Roman"/>
                <w:sz w:val="16"/>
                <w:szCs w:val="16"/>
                <w:lang w:val="en-US"/>
              </w:rPr>
              <w:t>)</w:t>
            </w:r>
          </w:p>
        </w:tc>
        <w:tc>
          <w:tcPr>
            <w:tcW w:w="6951" w:type="dxa"/>
            <w:tcBorders>
              <w:top w:val="single" w:sz="4" w:space="0" w:color="auto"/>
              <w:left w:val="single" w:sz="4" w:space="0" w:color="auto"/>
              <w:bottom w:val="single" w:sz="4" w:space="0" w:color="auto"/>
              <w:right w:val="single" w:sz="4" w:space="0" w:color="auto"/>
            </w:tcBorders>
            <w:vAlign w:val="center"/>
          </w:tcPr>
          <w:p w14:paraId="07D8AFDE" w14:textId="77777777" w:rsidR="004210EA" w:rsidRPr="004210EA" w:rsidRDefault="004210EA" w:rsidP="00B0028F">
            <w:pPr>
              <w:pStyle w:val="TAL"/>
              <w:jc w:val="both"/>
              <w:rPr>
                <w:rFonts w:ascii="Times New Roman" w:hAnsi="Times New Roman"/>
                <w:sz w:val="16"/>
                <w:szCs w:val="16"/>
              </w:rPr>
            </w:pPr>
            <w:r w:rsidRPr="004210EA">
              <w:rPr>
                <w:rFonts w:ascii="Times New Roman" w:hAnsi="Times New Roman"/>
                <w:sz w:val="16"/>
                <w:szCs w:val="16"/>
                <w:lang w:val="en-US"/>
              </w:rPr>
              <w:t>{1,1,1,1,2}</w:t>
            </w:r>
          </w:p>
        </w:tc>
      </w:tr>
      <w:tr w:rsidR="004210EA" w:rsidRPr="004210EA" w14:paraId="07EA67E0" w14:textId="77777777" w:rsidTr="00B0028F">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048238B" w14:textId="77777777" w:rsidR="004210EA" w:rsidRPr="004210EA" w:rsidRDefault="004210EA" w:rsidP="00B0028F">
            <w:pPr>
              <w:pStyle w:val="TAC"/>
              <w:keepLines w:val="0"/>
              <w:jc w:val="both"/>
              <w:rPr>
                <w:rFonts w:ascii="Times New Roman" w:hAnsi="Times New Roman"/>
                <w:sz w:val="16"/>
                <w:szCs w:val="16"/>
                <w:lang w:val="en-US"/>
              </w:rPr>
            </w:pPr>
            <w:r w:rsidRPr="004210EA">
              <w:rPr>
                <w:rFonts w:ascii="Times New Roman" w:hAnsi="Times New Roman"/>
                <w:sz w:val="16"/>
                <w:szCs w:val="16"/>
                <w:lang w:val="en-US"/>
              </w:rPr>
              <w:t>UE Antenna Configuration (</w:t>
            </w:r>
            <w:proofErr w:type="spellStart"/>
            <w:proofErr w:type="gramStart"/>
            <w:r w:rsidRPr="004210EA">
              <w:rPr>
                <w:rFonts w:ascii="Times New Roman" w:hAnsi="Times New Roman"/>
                <w:sz w:val="16"/>
                <w:szCs w:val="16"/>
                <w:lang w:val="en-US"/>
              </w:rPr>
              <w:t>Mg,Ng</w:t>
            </w:r>
            <w:proofErr w:type="gramEnd"/>
            <w:r w:rsidRPr="004210EA">
              <w:rPr>
                <w:rFonts w:ascii="Times New Roman" w:hAnsi="Times New Roman"/>
                <w:sz w:val="16"/>
                <w:szCs w:val="16"/>
                <w:lang w:val="en-US"/>
              </w:rPr>
              <w:t>,M,N,P</w:t>
            </w:r>
            <w:proofErr w:type="spellEnd"/>
            <w:r w:rsidRPr="004210EA">
              <w:rPr>
                <w:rFonts w:ascii="Times New Roman" w:hAnsi="Times New Roman"/>
                <w:sz w:val="16"/>
                <w:szCs w:val="16"/>
                <w:lang w:val="en-US"/>
              </w:rPr>
              <w:t>)</w:t>
            </w:r>
          </w:p>
        </w:tc>
        <w:tc>
          <w:tcPr>
            <w:tcW w:w="6951" w:type="dxa"/>
            <w:tcBorders>
              <w:top w:val="single" w:sz="4" w:space="0" w:color="auto"/>
              <w:left w:val="single" w:sz="4" w:space="0" w:color="auto"/>
              <w:bottom w:val="single" w:sz="4" w:space="0" w:color="auto"/>
              <w:right w:val="single" w:sz="4" w:space="0" w:color="auto"/>
            </w:tcBorders>
            <w:vAlign w:val="center"/>
          </w:tcPr>
          <w:p w14:paraId="6A883F1F"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{1,1,1,1,1}</w:t>
            </w:r>
          </w:p>
        </w:tc>
      </w:tr>
      <w:tr w:rsidR="004210EA" w:rsidRPr="004210EA" w14:paraId="609700BA" w14:textId="77777777" w:rsidTr="00B0028F">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69FB58C" w14:textId="77777777" w:rsidR="004210EA" w:rsidRPr="004210EA" w:rsidRDefault="004210EA" w:rsidP="00B0028F">
            <w:pPr>
              <w:pStyle w:val="TAC"/>
              <w:keepLines w:val="0"/>
              <w:jc w:val="both"/>
              <w:rPr>
                <w:rFonts w:ascii="Times New Roman" w:hAnsi="Times New Roman"/>
                <w:sz w:val="16"/>
                <w:szCs w:val="16"/>
              </w:rPr>
            </w:pPr>
            <w:r w:rsidRPr="004210EA">
              <w:rPr>
                <w:rFonts w:ascii="Times New Roman" w:hAnsi="Times New Roman"/>
                <w:sz w:val="16"/>
                <w:szCs w:val="16"/>
              </w:rPr>
              <w:t>Mobility</w:t>
            </w:r>
          </w:p>
        </w:tc>
        <w:tc>
          <w:tcPr>
            <w:tcW w:w="6951" w:type="dxa"/>
            <w:tcBorders>
              <w:top w:val="single" w:sz="4" w:space="0" w:color="auto"/>
              <w:left w:val="single" w:sz="4" w:space="0" w:color="auto"/>
              <w:bottom w:val="single" w:sz="4" w:space="0" w:color="auto"/>
              <w:right w:val="single" w:sz="4" w:space="0" w:color="auto"/>
            </w:tcBorders>
            <w:vAlign w:val="center"/>
          </w:tcPr>
          <w:p w14:paraId="78048609" w14:textId="77777777" w:rsidR="004210EA" w:rsidRPr="004210EA" w:rsidRDefault="004210EA" w:rsidP="00B0028F">
            <w:pPr>
              <w:pStyle w:val="TAL"/>
              <w:jc w:val="both"/>
              <w:rPr>
                <w:rFonts w:ascii="Times New Roman" w:hAnsi="Times New Roman"/>
                <w:sz w:val="16"/>
                <w:szCs w:val="16"/>
              </w:rPr>
            </w:pPr>
            <w:r w:rsidRPr="004210EA">
              <w:rPr>
                <w:rFonts w:ascii="Times New Roman" w:hAnsi="Times New Roman"/>
                <w:sz w:val="16"/>
                <w:szCs w:val="16"/>
              </w:rPr>
              <w:t>3 km/hr</w:t>
            </w:r>
          </w:p>
        </w:tc>
      </w:tr>
      <w:tr w:rsidR="004210EA" w:rsidRPr="004210EA" w14:paraId="5124209B" w14:textId="77777777" w:rsidTr="00B0028F">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C03CA58" w14:textId="77777777" w:rsidR="004210EA" w:rsidRPr="004210EA" w:rsidRDefault="004210EA" w:rsidP="00B0028F">
            <w:pPr>
              <w:pStyle w:val="TAC"/>
              <w:keepLines w:val="0"/>
              <w:jc w:val="both"/>
              <w:rPr>
                <w:rFonts w:ascii="Times New Roman" w:hAnsi="Times New Roman"/>
                <w:sz w:val="16"/>
                <w:szCs w:val="16"/>
              </w:rPr>
            </w:pPr>
            <w:r w:rsidRPr="004210EA">
              <w:rPr>
                <w:rFonts w:ascii="Times New Roman" w:hAnsi="Times New Roman"/>
                <w:sz w:val="16"/>
                <w:szCs w:val="16"/>
              </w:rPr>
              <w:t>PA Model</w:t>
            </w:r>
          </w:p>
        </w:tc>
        <w:tc>
          <w:tcPr>
            <w:tcW w:w="6951" w:type="dxa"/>
            <w:tcBorders>
              <w:top w:val="single" w:sz="4" w:space="0" w:color="auto"/>
              <w:left w:val="single" w:sz="4" w:space="0" w:color="auto"/>
              <w:bottom w:val="single" w:sz="4" w:space="0" w:color="auto"/>
              <w:right w:val="single" w:sz="4" w:space="0" w:color="auto"/>
            </w:tcBorders>
            <w:vAlign w:val="center"/>
          </w:tcPr>
          <w:p w14:paraId="58766596"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None</w:t>
            </w:r>
          </w:p>
        </w:tc>
      </w:tr>
      <w:tr w:rsidR="004210EA" w:rsidRPr="004210EA" w14:paraId="219CC825" w14:textId="77777777" w:rsidTr="00B0028F">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203B079" w14:textId="77777777" w:rsidR="004210EA" w:rsidRPr="004210EA" w:rsidRDefault="004210EA" w:rsidP="00B0028F">
            <w:pPr>
              <w:pStyle w:val="TAC"/>
              <w:keepLines w:val="0"/>
              <w:jc w:val="both"/>
              <w:rPr>
                <w:rFonts w:ascii="Times New Roman" w:hAnsi="Times New Roman"/>
                <w:sz w:val="16"/>
                <w:szCs w:val="16"/>
              </w:rPr>
            </w:pPr>
            <w:proofErr w:type="spellStart"/>
            <w:r w:rsidRPr="004210EA">
              <w:rPr>
                <w:rFonts w:ascii="Times New Roman" w:hAnsi="Times New Roman"/>
                <w:sz w:val="16"/>
                <w:szCs w:val="16"/>
              </w:rPr>
              <w:t>gNB</w:t>
            </w:r>
            <w:proofErr w:type="spellEnd"/>
            <w:r w:rsidRPr="004210EA">
              <w:rPr>
                <w:rFonts w:ascii="Times New Roman" w:hAnsi="Times New Roman"/>
                <w:sz w:val="16"/>
                <w:szCs w:val="16"/>
              </w:rPr>
              <w:t xml:space="preserve"> TRP PN Model</w:t>
            </w:r>
          </w:p>
        </w:tc>
        <w:tc>
          <w:tcPr>
            <w:tcW w:w="6951" w:type="dxa"/>
            <w:tcBorders>
              <w:top w:val="single" w:sz="4" w:space="0" w:color="auto"/>
              <w:left w:val="single" w:sz="4" w:space="0" w:color="auto"/>
              <w:bottom w:val="single" w:sz="4" w:space="0" w:color="auto"/>
              <w:right w:val="single" w:sz="4" w:space="0" w:color="auto"/>
            </w:tcBorders>
            <w:vAlign w:val="center"/>
          </w:tcPr>
          <w:p w14:paraId="12960DD1"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Zero phase noise</w:t>
            </w:r>
          </w:p>
        </w:tc>
      </w:tr>
      <w:tr w:rsidR="004210EA" w:rsidRPr="004210EA" w14:paraId="62A325F8" w14:textId="77777777" w:rsidTr="00B0028F">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6B6F648" w14:textId="77777777" w:rsidR="004210EA" w:rsidRPr="004210EA" w:rsidRDefault="004210EA" w:rsidP="00B0028F">
            <w:pPr>
              <w:pStyle w:val="TAC"/>
              <w:keepLines w:val="0"/>
              <w:jc w:val="both"/>
              <w:rPr>
                <w:rFonts w:ascii="Times New Roman" w:hAnsi="Times New Roman"/>
                <w:sz w:val="16"/>
                <w:szCs w:val="16"/>
              </w:rPr>
            </w:pPr>
            <w:r w:rsidRPr="004210EA">
              <w:rPr>
                <w:rFonts w:ascii="Times New Roman" w:hAnsi="Times New Roman"/>
                <w:sz w:val="16"/>
                <w:szCs w:val="16"/>
              </w:rPr>
              <w:t>UE PN Model</w:t>
            </w:r>
          </w:p>
        </w:tc>
        <w:tc>
          <w:tcPr>
            <w:tcW w:w="6951" w:type="dxa"/>
            <w:tcBorders>
              <w:top w:val="single" w:sz="4" w:space="0" w:color="auto"/>
              <w:left w:val="single" w:sz="4" w:space="0" w:color="auto"/>
              <w:bottom w:val="single" w:sz="4" w:space="0" w:color="auto"/>
              <w:right w:val="single" w:sz="4" w:space="0" w:color="auto"/>
            </w:tcBorders>
            <w:vAlign w:val="center"/>
          </w:tcPr>
          <w:p w14:paraId="0412DC89"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Zero phase noise</w:t>
            </w:r>
          </w:p>
        </w:tc>
      </w:tr>
      <w:tr w:rsidR="004210EA" w:rsidRPr="004210EA" w14:paraId="4EE1E462" w14:textId="77777777" w:rsidTr="00B0028F">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27F48FC2" w14:textId="77777777" w:rsidR="004210EA" w:rsidRPr="004210EA" w:rsidRDefault="004210EA" w:rsidP="00B0028F">
            <w:pPr>
              <w:pStyle w:val="TAC"/>
              <w:keepLines w:val="0"/>
              <w:jc w:val="both"/>
              <w:rPr>
                <w:rFonts w:ascii="Times New Roman" w:hAnsi="Times New Roman"/>
                <w:sz w:val="16"/>
                <w:szCs w:val="16"/>
              </w:rPr>
            </w:pPr>
            <w:r w:rsidRPr="004210EA">
              <w:rPr>
                <w:rFonts w:ascii="Times New Roman" w:hAnsi="Times New Roman"/>
                <w:sz w:val="16"/>
                <w:szCs w:val="16"/>
              </w:rPr>
              <w:t>Pre-loaded Tx EVM</w:t>
            </w:r>
          </w:p>
        </w:tc>
        <w:tc>
          <w:tcPr>
            <w:tcW w:w="6951" w:type="dxa"/>
            <w:tcBorders>
              <w:top w:val="single" w:sz="4" w:space="0" w:color="auto"/>
              <w:left w:val="single" w:sz="4" w:space="0" w:color="auto"/>
              <w:bottom w:val="single" w:sz="4" w:space="0" w:color="auto"/>
              <w:right w:val="single" w:sz="4" w:space="0" w:color="auto"/>
            </w:tcBorders>
            <w:vAlign w:val="center"/>
          </w:tcPr>
          <w:p w14:paraId="6C3BD832"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0%</w:t>
            </w:r>
          </w:p>
        </w:tc>
      </w:tr>
      <w:tr w:rsidR="004210EA" w:rsidRPr="004210EA" w14:paraId="3745B4AA" w14:textId="77777777" w:rsidTr="00B0028F">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B0364EF" w14:textId="77777777" w:rsidR="004210EA" w:rsidRPr="004210EA" w:rsidRDefault="004210EA" w:rsidP="00B0028F">
            <w:pPr>
              <w:pStyle w:val="TAC"/>
              <w:keepLines w:val="0"/>
              <w:jc w:val="both"/>
              <w:rPr>
                <w:rFonts w:ascii="Times New Roman" w:hAnsi="Times New Roman"/>
                <w:sz w:val="16"/>
                <w:szCs w:val="16"/>
              </w:rPr>
            </w:pPr>
            <w:r w:rsidRPr="004210EA">
              <w:rPr>
                <w:rFonts w:ascii="Times New Roman" w:hAnsi="Times New Roman"/>
                <w:sz w:val="16"/>
                <w:szCs w:val="16"/>
              </w:rPr>
              <w:t>Additive Rx EVM</w:t>
            </w:r>
          </w:p>
        </w:tc>
        <w:tc>
          <w:tcPr>
            <w:tcW w:w="6951" w:type="dxa"/>
            <w:tcBorders>
              <w:top w:val="single" w:sz="4" w:space="0" w:color="auto"/>
              <w:left w:val="single" w:sz="4" w:space="0" w:color="auto"/>
              <w:bottom w:val="single" w:sz="4" w:space="0" w:color="auto"/>
              <w:right w:val="single" w:sz="4" w:space="0" w:color="auto"/>
            </w:tcBorders>
            <w:vAlign w:val="center"/>
          </w:tcPr>
          <w:p w14:paraId="5C43FCCA"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0%</w:t>
            </w:r>
          </w:p>
        </w:tc>
      </w:tr>
      <w:tr w:rsidR="004210EA" w:rsidRPr="004210EA" w14:paraId="43D89543" w14:textId="77777777" w:rsidTr="00B0028F">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830AB16" w14:textId="77777777" w:rsidR="004210EA" w:rsidRPr="004210EA" w:rsidRDefault="004210EA" w:rsidP="00B0028F">
            <w:pPr>
              <w:pStyle w:val="TAC"/>
              <w:keepLines w:val="0"/>
              <w:jc w:val="both"/>
              <w:rPr>
                <w:rFonts w:ascii="Times New Roman" w:hAnsi="Times New Roman"/>
                <w:sz w:val="16"/>
                <w:szCs w:val="16"/>
              </w:rPr>
            </w:pPr>
            <w:r w:rsidRPr="004210EA">
              <w:rPr>
                <w:rFonts w:ascii="Times New Roman" w:hAnsi="Times New Roman"/>
                <w:sz w:val="16"/>
                <w:szCs w:val="16"/>
              </w:rPr>
              <w:t>I-Q Imbalance</w:t>
            </w:r>
          </w:p>
        </w:tc>
        <w:tc>
          <w:tcPr>
            <w:tcW w:w="6951" w:type="dxa"/>
            <w:tcBorders>
              <w:top w:val="single" w:sz="4" w:space="0" w:color="auto"/>
              <w:left w:val="single" w:sz="4" w:space="0" w:color="auto"/>
              <w:bottom w:val="single" w:sz="4" w:space="0" w:color="auto"/>
              <w:right w:val="single" w:sz="4" w:space="0" w:color="auto"/>
            </w:tcBorders>
            <w:vAlign w:val="center"/>
          </w:tcPr>
          <w:p w14:paraId="4E202FDA"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None</w:t>
            </w:r>
          </w:p>
        </w:tc>
      </w:tr>
      <w:tr w:rsidR="004210EA" w:rsidRPr="004210EA" w14:paraId="2192A447" w14:textId="77777777" w:rsidTr="00B0028F">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66E307B9" w14:textId="77777777" w:rsidR="004210EA" w:rsidRPr="004210EA" w:rsidRDefault="004210EA" w:rsidP="00B0028F">
            <w:pPr>
              <w:pStyle w:val="TAC"/>
              <w:keepLines w:val="0"/>
              <w:jc w:val="both"/>
              <w:rPr>
                <w:rFonts w:ascii="Times New Roman" w:hAnsi="Times New Roman"/>
                <w:sz w:val="16"/>
                <w:szCs w:val="16"/>
              </w:rPr>
            </w:pPr>
            <w:r w:rsidRPr="004210EA">
              <w:rPr>
                <w:rFonts w:ascii="Times New Roman" w:hAnsi="Times New Roman"/>
                <w:sz w:val="16"/>
                <w:szCs w:val="16"/>
              </w:rPr>
              <w:t>Frequency Offset</w:t>
            </w:r>
          </w:p>
        </w:tc>
        <w:tc>
          <w:tcPr>
            <w:tcW w:w="6951" w:type="dxa"/>
            <w:tcBorders>
              <w:top w:val="single" w:sz="4" w:space="0" w:color="auto"/>
              <w:left w:val="single" w:sz="4" w:space="0" w:color="auto"/>
              <w:bottom w:val="single" w:sz="4" w:space="0" w:color="auto"/>
              <w:right w:val="single" w:sz="4" w:space="0" w:color="auto"/>
            </w:tcBorders>
            <w:vAlign w:val="center"/>
          </w:tcPr>
          <w:p w14:paraId="2EAC42FD"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0 ppm</w:t>
            </w:r>
          </w:p>
        </w:tc>
      </w:tr>
      <w:tr w:rsidR="004210EA" w:rsidRPr="004210EA" w14:paraId="262E6B69" w14:textId="77777777" w:rsidTr="00B0028F">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1B4EC65" w14:textId="77777777" w:rsidR="004210EA" w:rsidRPr="004210EA" w:rsidRDefault="004210EA" w:rsidP="00B0028F">
            <w:pPr>
              <w:pStyle w:val="TAC"/>
              <w:keepLines w:val="0"/>
              <w:jc w:val="both"/>
              <w:rPr>
                <w:rFonts w:ascii="Times New Roman" w:hAnsi="Times New Roman"/>
                <w:sz w:val="16"/>
                <w:szCs w:val="16"/>
              </w:rPr>
            </w:pPr>
            <w:r w:rsidRPr="004210EA">
              <w:rPr>
                <w:rFonts w:ascii="Times New Roman" w:hAnsi="Times New Roman"/>
                <w:sz w:val="16"/>
                <w:szCs w:val="16"/>
              </w:rPr>
              <w:t>Channel Estimation</w:t>
            </w:r>
          </w:p>
        </w:tc>
        <w:tc>
          <w:tcPr>
            <w:tcW w:w="6951" w:type="dxa"/>
            <w:tcBorders>
              <w:top w:val="single" w:sz="4" w:space="0" w:color="auto"/>
              <w:left w:val="single" w:sz="4" w:space="0" w:color="auto"/>
              <w:bottom w:val="single" w:sz="4" w:space="0" w:color="auto"/>
              <w:right w:val="single" w:sz="4" w:space="0" w:color="auto"/>
            </w:tcBorders>
            <w:vAlign w:val="center"/>
          </w:tcPr>
          <w:p w14:paraId="64DDA5CC" w14:textId="77777777" w:rsidR="004210EA" w:rsidRPr="004210EA" w:rsidRDefault="004210EA" w:rsidP="00B0028F">
            <w:pPr>
              <w:pStyle w:val="TAL"/>
              <w:jc w:val="both"/>
              <w:rPr>
                <w:rFonts w:ascii="Times New Roman" w:hAnsi="Times New Roman"/>
                <w:sz w:val="16"/>
                <w:szCs w:val="16"/>
              </w:rPr>
            </w:pPr>
            <w:r w:rsidRPr="004210EA">
              <w:rPr>
                <w:rFonts w:ascii="Times New Roman" w:hAnsi="Times New Roman"/>
                <w:sz w:val="16"/>
                <w:szCs w:val="16"/>
              </w:rPr>
              <w:t>Realistic channel estimation</w:t>
            </w:r>
          </w:p>
        </w:tc>
      </w:tr>
    </w:tbl>
    <w:p w14:paraId="5DDB6EFD" w14:textId="77777777" w:rsidR="004210EA" w:rsidRPr="004210EA" w:rsidRDefault="004210EA" w:rsidP="004210EA">
      <w:pPr>
        <w:pStyle w:val="a0"/>
        <w:rPr>
          <w:rFonts w:ascii="Times New Roman" w:hAnsi="Times New Roman"/>
        </w:rPr>
      </w:pPr>
    </w:p>
    <w:p w14:paraId="463DC391" w14:textId="77777777" w:rsidR="004210EA" w:rsidRPr="004210EA" w:rsidRDefault="004210EA" w:rsidP="004210EA">
      <w:pPr>
        <w:pStyle w:val="TH"/>
        <w:rPr>
          <w:rFonts w:ascii="Times New Roman" w:hAnsi="Times New Roman"/>
          <w:lang w:val="en-US"/>
        </w:rPr>
      </w:pPr>
      <w:r w:rsidRPr="004210EA">
        <w:rPr>
          <w:rFonts w:ascii="Times New Roman" w:hAnsi="Times New Roman"/>
          <w:lang w:val="en-US"/>
        </w:rPr>
        <w:t>Table 2: Reporting metrics</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2"/>
        <w:gridCol w:w="1533"/>
        <w:gridCol w:w="5677"/>
      </w:tblGrid>
      <w:tr w:rsidR="004210EA" w:rsidRPr="004210EA" w14:paraId="4AC369C9" w14:textId="77777777" w:rsidTr="00B0028F">
        <w:tc>
          <w:tcPr>
            <w:tcW w:w="2152" w:type="dxa"/>
            <w:shd w:val="clear" w:color="auto" w:fill="E7E6E6"/>
          </w:tcPr>
          <w:p w14:paraId="4A845B7B" w14:textId="77777777" w:rsidR="004210EA" w:rsidRPr="004210EA" w:rsidRDefault="004210EA" w:rsidP="00B0028F">
            <w:pPr>
              <w:jc w:val="both"/>
              <w:rPr>
                <w:rFonts w:ascii="Times New Roman" w:hAnsi="Times New Roman"/>
                <w:b/>
                <w:sz w:val="16"/>
                <w:szCs w:val="16"/>
                <w:lang w:eastAsia="zh-CN"/>
              </w:rPr>
            </w:pPr>
            <w:r w:rsidRPr="004210EA">
              <w:rPr>
                <w:rFonts w:ascii="Times New Roman" w:hAnsi="Times New Roman"/>
                <w:b/>
                <w:sz w:val="16"/>
                <w:szCs w:val="16"/>
                <w:lang w:eastAsia="zh-CN"/>
              </w:rPr>
              <w:t>Parameter</w:t>
            </w:r>
          </w:p>
        </w:tc>
        <w:tc>
          <w:tcPr>
            <w:tcW w:w="1533" w:type="dxa"/>
            <w:shd w:val="clear" w:color="auto" w:fill="E7E6E6"/>
          </w:tcPr>
          <w:p w14:paraId="52B6544D" w14:textId="77777777" w:rsidR="004210EA" w:rsidRPr="004210EA" w:rsidRDefault="004210EA" w:rsidP="00B0028F">
            <w:pPr>
              <w:jc w:val="both"/>
              <w:rPr>
                <w:rFonts w:ascii="Times New Roman" w:hAnsi="Times New Roman"/>
                <w:b/>
                <w:sz w:val="16"/>
                <w:szCs w:val="16"/>
                <w:lang w:eastAsia="zh-CN"/>
              </w:rPr>
            </w:pPr>
            <w:r w:rsidRPr="004210EA">
              <w:rPr>
                <w:rFonts w:ascii="Times New Roman" w:hAnsi="Times New Roman"/>
                <w:b/>
                <w:sz w:val="16"/>
                <w:szCs w:val="16"/>
                <w:lang w:eastAsia="zh-CN"/>
              </w:rPr>
              <w:t>Value</w:t>
            </w:r>
          </w:p>
        </w:tc>
        <w:tc>
          <w:tcPr>
            <w:tcW w:w="5677" w:type="dxa"/>
            <w:shd w:val="clear" w:color="auto" w:fill="E7E6E6"/>
          </w:tcPr>
          <w:p w14:paraId="37CCE6EA" w14:textId="77777777" w:rsidR="004210EA" w:rsidRPr="004210EA" w:rsidRDefault="004210EA" w:rsidP="00B0028F">
            <w:pPr>
              <w:jc w:val="both"/>
              <w:rPr>
                <w:rFonts w:ascii="Times New Roman" w:hAnsi="Times New Roman"/>
                <w:b/>
                <w:sz w:val="16"/>
                <w:szCs w:val="16"/>
                <w:lang w:eastAsia="zh-CN"/>
              </w:rPr>
            </w:pPr>
            <w:r w:rsidRPr="004210EA">
              <w:rPr>
                <w:rFonts w:ascii="Times New Roman" w:hAnsi="Times New Roman"/>
                <w:b/>
                <w:sz w:val="16"/>
                <w:szCs w:val="16"/>
                <w:lang w:eastAsia="zh-CN"/>
              </w:rPr>
              <w:t>Notes</w:t>
            </w:r>
          </w:p>
        </w:tc>
      </w:tr>
      <w:tr w:rsidR="004210EA" w:rsidRPr="004210EA" w14:paraId="7AE02DB0" w14:textId="77777777" w:rsidTr="00B0028F">
        <w:tc>
          <w:tcPr>
            <w:tcW w:w="2152" w:type="dxa"/>
            <w:shd w:val="clear" w:color="auto" w:fill="auto"/>
          </w:tcPr>
          <w:p w14:paraId="45BE2880"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PUCCH Format</w:t>
            </w:r>
          </w:p>
        </w:tc>
        <w:tc>
          <w:tcPr>
            <w:tcW w:w="1533" w:type="dxa"/>
            <w:shd w:val="clear" w:color="auto" w:fill="auto"/>
          </w:tcPr>
          <w:p w14:paraId="2B24803B"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32582715"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PF0, PF1, PF4</w:t>
            </w:r>
          </w:p>
        </w:tc>
      </w:tr>
      <w:tr w:rsidR="004210EA" w:rsidRPr="004210EA" w14:paraId="78B7D96C" w14:textId="77777777" w:rsidTr="00B0028F">
        <w:tc>
          <w:tcPr>
            <w:tcW w:w="2152" w:type="dxa"/>
            <w:shd w:val="clear" w:color="auto" w:fill="auto"/>
          </w:tcPr>
          <w:p w14:paraId="0545A9B5"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Subcarrier spacing, SCS [kHz]</w:t>
            </w:r>
          </w:p>
        </w:tc>
        <w:tc>
          <w:tcPr>
            <w:tcW w:w="1533" w:type="dxa"/>
            <w:shd w:val="clear" w:color="auto" w:fill="auto"/>
          </w:tcPr>
          <w:p w14:paraId="5C8C4677"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0C782889"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rPr>
              <w:t>SCS = {120, 480, 960} kHz</w:t>
            </w:r>
          </w:p>
        </w:tc>
      </w:tr>
      <w:tr w:rsidR="004210EA" w:rsidRPr="004210EA" w14:paraId="13CEE723" w14:textId="77777777" w:rsidTr="00B0028F">
        <w:tc>
          <w:tcPr>
            <w:tcW w:w="2152" w:type="dxa"/>
            <w:shd w:val="clear" w:color="auto" w:fill="auto"/>
          </w:tcPr>
          <w:p w14:paraId="401CF347"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Frequency hopping details</w:t>
            </w:r>
          </w:p>
        </w:tc>
        <w:tc>
          <w:tcPr>
            <w:tcW w:w="1533" w:type="dxa"/>
            <w:shd w:val="clear" w:color="auto" w:fill="auto"/>
          </w:tcPr>
          <w:p w14:paraId="31ADCC20"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737CBF97" w14:textId="77777777" w:rsidR="004210EA" w:rsidRPr="004210EA" w:rsidRDefault="004210EA" w:rsidP="00B0028F">
            <w:pPr>
              <w:jc w:val="both"/>
              <w:rPr>
                <w:rFonts w:ascii="Times New Roman" w:hAnsi="Times New Roman"/>
                <w:sz w:val="16"/>
                <w:szCs w:val="16"/>
              </w:rPr>
            </w:pPr>
            <w:r w:rsidRPr="004210EA">
              <w:rPr>
                <w:rFonts w:ascii="Times New Roman" w:hAnsi="Times New Roman"/>
                <w:sz w:val="16"/>
                <w:szCs w:val="16"/>
              </w:rPr>
              <w:t>Frequency offset between hops,</w:t>
            </w:r>
          </w:p>
        </w:tc>
      </w:tr>
      <w:tr w:rsidR="004210EA" w:rsidRPr="004210EA" w14:paraId="0D203BB8" w14:textId="77777777" w:rsidTr="00B0028F">
        <w:tc>
          <w:tcPr>
            <w:tcW w:w="2152" w:type="dxa"/>
            <w:shd w:val="clear" w:color="auto" w:fill="auto"/>
          </w:tcPr>
          <w:p w14:paraId="0385F71F"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Number of RBs used per hop (N_RB)</w:t>
            </w:r>
          </w:p>
        </w:tc>
        <w:tc>
          <w:tcPr>
            <w:tcW w:w="1533" w:type="dxa"/>
            <w:shd w:val="clear" w:color="auto" w:fill="auto"/>
          </w:tcPr>
          <w:p w14:paraId="456605BA"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75F68383"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N_RB contiguous RBs per hop</w:t>
            </w:r>
          </w:p>
        </w:tc>
      </w:tr>
      <w:tr w:rsidR="004210EA" w:rsidRPr="004210EA" w14:paraId="5E75C939" w14:textId="77777777" w:rsidTr="00B0028F">
        <w:tc>
          <w:tcPr>
            <w:tcW w:w="2152" w:type="dxa"/>
            <w:shd w:val="clear" w:color="auto" w:fill="auto"/>
            <w:vAlign w:val="center"/>
          </w:tcPr>
          <w:p w14:paraId="289FB087"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rPr>
              <w:t>PUCCH bandwidth per hop, BW [MHz]</w:t>
            </w:r>
          </w:p>
        </w:tc>
        <w:tc>
          <w:tcPr>
            <w:tcW w:w="1533" w:type="dxa"/>
            <w:shd w:val="clear" w:color="auto" w:fill="auto"/>
          </w:tcPr>
          <w:p w14:paraId="1143E4BE"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74AAFB40"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BW = N_RB * 12 * SCS / 1e6</w:t>
            </w:r>
          </w:p>
        </w:tc>
      </w:tr>
      <w:tr w:rsidR="004210EA" w:rsidRPr="004210EA" w14:paraId="1BC189F0" w14:textId="77777777" w:rsidTr="00B0028F">
        <w:tc>
          <w:tcPr>
            <w:tcW w:w="2152" w:type="dxa"/>
            <w:shd w:val="clear" w:color="auto" w:fill="auto"/>
          </w:tcPr>
          <w:p w14:paraId="67B57D06"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Number of OFDM symbols used for PUCCH resource</w:t>
            </w:r>
          </w:p>
        </w:tc>
        <w:tc>
          <w:tcPr>
            <w:tcW w:w="1533" w:type="dxa"/>
            <w:shd w:val="clear" w:color="auto" w:fill="auto"/>
          </w:tcPr>
          <w:p w14:paraId="388A4FE8"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2D28535F"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1 or 2 for PF0</w:t>
            </w:r>
          </w:p>
          <w:p w14:paraId="7F13200D"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{4</w:t>
            </w:r>
            <w:proofErr w:type="gramStart"/>
            <w:r w:rsidRPr="004210EA">
              <w:rPr>
                <w:rFonts w:ascii="Times New Roman" w:hAnsi="Times New Roman"/>
                <w:sz w:val="16"/>
                <w:szCs w:val="16"/>
                <w:lang w:eastAsia="zh-CN"/>
              </w:rPr>
              <w:t xml:space="preserve"> ..</w:t>
            </w:r>
            <w:proofErr w:type="gramEnd"/>
            <w:r w:rsidRPr="004210EA">
              <w:rPr>
                <w:rFonts w:ascii="Times New Roman" w:hAnsi="Times New Roman"/>
                <w:sz w:val="16"/>
                <w:szCs w:val="16"/>
                <w:lang w:eastAsia="zh-CN"/>
              </w:rPr>
              <w:t xml:space="preserve"> 14} for PF1/4</w:t>
            </w:r>
          </w:p>
        </w:tc>
      </w:tr>
      <w:tr w:rsidR="004210EA" w:rsidRPr="004210EA" w14:paraId="34CB54CB" w14:textId="77777777" w:rsidTr="00B0028F">
        <w:tc>
          <w:tcPr>
            <w:tcW w:w="2152" w:type="dxa"/>
            <w:shd w:val="clear" w:color="auto" w:fill="auto"/>
          </w:tcPr>
          <w:p w14:paraId="6AD56F5C"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Sequence construction details</w:t>
            </w:r>
          </w:p>
        </w:tc>
        <w:tc>
          <w:tcPr>
            <w:tcW w:w="1533" w:type="dxa"/>
            <w:shd w:val="clear" w:color="auto" w:fill="auto"/>
          </w:tcPr>
          <w:p w14:paraId="191E1EF3"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339613F0"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Sequence type for PF0/1</w:t>
            </w:r>
          </w:p>
          <w:p w14:paraId="1F87B8DA"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Sequence type for DMRS of PF4</w:t>
            </w:r>
          </w:p>
        </w:tc>
      </w:tr>
      <w:tr w:rsidR="004210EA" w:rsidRPr="004210EA" w14:paraId="6D675CAB" w14:textId="77777777" w:rsidTr="00B0028F">
        <w:tc>
          <w:tcPr>
            <w:tcW w:w="2152" w:type="dxa"/>
            <w:shd w:val="clear" w:color="auto" w:fill="auto"/>
          </w:tcPr>
          <w:p w14:paraId="7780C22A"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OCC configuration details</w:t>
            </w:r>
          </w:p>
        </w:tc>
        <w:tc>
          <w:tcPr>
            <w:tcW w:w="1533" w:type="dxa"/>
            <w:shd w:val="clear" w:color="auto" w:fill="auto"/>
          </w:tcPr>
          <w:p w14:paraId="21A5BDF8"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6E759E8B"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Applicable for PF1, PF4</w:t>
            </w:r>
          </w:p>
          <w:p w14:paraId="31503754" w14:textId="77777777" w:rsidR="004210EA" w:rsidRPr="004210EA" w:rsidRDefault="004210EA" w:rsidP="00B0028F">
            <w:pPr>
              <w:jc w:val="both"/>
              <w:rPr>
                <w:rFonts w:ascii="Times New Roman" w:hAnsi="Times New Roman"/>
                <w:sz w:val="16"/>
                <w:szCs w:val="16"/>
                <w:lang w:eastAsia="zh-CN"/>
              </w:rPr>
            </w:pPr>
          </w:p>
        </w:tc>
      </w:tr>
      <w:tr w:rsidR="004210EA" w:rsidRPr="004210EA" w14:paraId="44189312" w14:textId="77777777" w:rsidTr="00B0028F">
        <w:tc>
          <w:tcPr>
            <w:tcW w:w="2152" w:type="dxa"/>
            <w:shd w:val="clear" w:color="auto" w:fill="auto"/>
          </w:tcPr>
          <w:p w14:paraId="315AED14"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lastRenderedPageBreak/>
              <w:t>Cyclic shift configuration details</w:t>
            </w:r>
          </w:p>
        </w:tc>
        <w:tc>
          <w:tcPr>
            <w:tcW w:w="1533" w:type="dxa"/>
            <w:shd w:val="clear" w:color="auto" w:fill="auto"/>
          </w:tcPr>
          <w:p w14:paraId="0845F3E8"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7EAAC460"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For PF0/1</w:t>
            </w:r>
          </w:p>
          <w:p w14:paraId="783C8072"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For DMRS of PF4</w:t>
            </w:r>
          </w:p>
        </w:tc>
      </w:tr>
      <w:tr w:rsidR="004210EA" w:rsidRPr="004210EA" w14:paraId="5E84C254" w14:textId="77777777" w:rsidTr="00B0028F">
        <w:tc>
          <w:tcPr>
            <w:tcW w:w="2152" w:type="dxa"/>
            <w:shd w:val="clear" w:color="auto" w:fill="auto"/>
          </w:tcPr>
          <w:p w14:paraId="7DCEE48A"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Number of multiplexed users, e.g., by code division, if applicable</w:t>
            </w:r>
          </w:p>
        </w:tc>
        <w:tc>
          <w:tcPr>
            <w:tcW w:w="1533" w:type="dxa"/>
            <w:shd w:val="clear" w:color="auto" w:fill="auto"/>
          </w:tcPr>
          <w:p w14:paraId="05227B85"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16E95AAF"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1 user</w:t>
            </w:r>
          </w:p>
          <w:p w14:paraId="1148BC5A" w14:textId="77777777" w:rsidR="004210EA" w:rsidRPr="004210EA" w:rsidRDefault="004210EA" w:rsidP="00B0028F">
            <w:pPr>
              <w:jc w:val="both"/>
              <w:rPr>
                <w:rFonts w:ascii="Times New Roman" w:hAnsi="Times New Roman"/>
                <w:sz w:val="16"/>
                <w:szCs w:val="16"/>
                <w:lang w:eastAsia="zh-CN"/>
              </w:rPr>
            </w:pPr>
          </w:p>
          <w:p w14:paraId="2E6E74D4"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Note: Companies to report if other cases if evaluated</w:t>
            </w:r>
          </w:p>
        </w:tc>
      </w:tr>
      <w:tr w:rsidR="004210EA" w:rsidRPr="004210EA" w14:paraId="57979CE8" w14:textId="77777777" w:rsidTr="00B0028F">
        <w:tc>
          <w:tcPr>
            <w:tcW w:w="2152" w:type="dxa"/>
            <w:shd w:val="clear" w:color="auto" w:fill="auto"/>
          </w:tcPr>
          <w:p w14:paraId="261FFE23"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PUCCH payload encoder type</w:t>
            </w:r>
          </w:p>
        </w:tc>
        <w:tc>
          <w:tcPr>
            <w:tcW w:w="1533" w:type="dxa"/>
            <w:shd w:val="clear" w:color="auto" w:fill="auto"/>
          </w:tcPr>
          <w:p w14:paraId="34655497"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2E6AF076"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Reed Muller or Polar for PF4</w:t>
            </w:r>
          </w:p>
        </w:tc>
      </w:tr>
      <w:tr w:rsidR="004210EA" w:rsidRPr="004210EA" w14:paraId="5AAD8EF7" w14:textId="77777777" w:rsidTr="00B0028F">
        <w:tc>
          <w:tcPr>
            <w:tcW w:w="2152" w:type="dxa"/>
            <w:shd w:val="clear" w:color="auto" w:fill="auto"/>
          </w:tcPr>
          <w:p w14:paraId="6E6B5967"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PUCCH payload size(s) (bits)</w:t>
            </w:r>
          </w:p>
        </w:tc>
        <w:tc>
          <w:tcPr>
            <w:tcW w:w="1533" w:type="dxa"/>
            <w:shd w:val="clear" w:color="auto" w:fill="auto"/>
          </w:tcPr>
          <w:p w14:paraId="2751BE8E"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06080410"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For PF4, at least the following values should be considered:</w:t>
            </w:r>
          </w:p>
          <w:p w14:paraId="7C908F4F" w14:textId="77777777" w:rsidR="004210EA" w:rsidRPr="004210EA" w:rsidRDefault="004210EA" w:rsidP="004210EA">
            <w:pPr>
              <w:numPr>
                <w:ilvl w:val="0"/>
                <w:numId w:val="41"/>
              </w:numPr>
              <w:jc w:val="both"/>
              <w:rPr>
                <w:rFonts w:ascii="Times New Roman" w:hAnsi="Times New Roman"/>
                <w:sz w:val="16"/>
                <w:szCs w:val="16"/>
                <w:lang w:eastAsia="zh-CN"/>
              </w:rPr>
            </w:pPr>
            <w:r w:rsidRPr="004210EA">
              <w:rPr>
                <w:rFonts w:ascii="Times New Roman" w:hAnsi="Times New Roman"/>
                <w:sz w:val="16"/>
                <w:szCs w:val="16"/>
                <w:lang w:eastAsia="zh-CN"/>
              </w:rPr>
              <w:t>Low: 4 bits</w:t>
            </w:r>
          </w:p>
          <w:p w14:paraId="50D6BE10" w14:textId="77777777" w:rsidR="004210EA" w:rsidRPr="004210EA" w:rsidRDefault="004210EA" w:rsidP="004210EA">
            <w:pPr>
              <w:numPr>
                <w:ilvl w:val="0"/>
                <w:numId w:val="41"/>
              </w:numPr>
              <w:jc w:val="both"/>
              <w:rPr>
                <w:rFonts w:ascii="Times New Roman" w:hAnsi="Times New Roman"/>
                <w:sz w:val="16"/>
                <w:szCs w:val="16"/>
                <w:lang w:eastAsia="zh-CN"/>
              </w:rPr>
            </w:pPr>
            <w:r w:rsidRPr="004210EA">
              <w:rPr>
                <w:rFonts w:ascii="Times New Roman" w:hAnsi="Times New Roman"/>
                <w:sz w:val="16"/>
                <w:szCs w:val="16"/>
                <w:lang w:eastAsia="zh-CN"/>
              </w:rPr>
              <w:t>Moderate: 11 bits</w:t>
            </w:r>
          </w:p>
          <w:p w14:paraId="59464919" w14:textId="77777777" w:rsidR="004210EA" w:rsidRPr="004210EA" w:rsidRDefault="004210EA" w:rsidP="004210EA">
            <w:pPr>
              <w:numPr>
                <w:ilvl w:val="0"/>
                <w:numId w:val="41"/>
              </w:numPr>
              <w:jc w:val="both"/>
              <w:rPr>
                <w:rFonts w:ascii="Times New Roman" w:hAnsi="Times New Roman"/>
                <w:sz w:val="16"/>
                <w:szCs w:val="16"/>
                <w:lang w:eastAsia="zh-CN"/>
              </w:rPr>
            </w:pPr>
            <w:r w:rsidRPr="004210EA">
              <w:rPr>
                <w:rFonts w:ascii="Times New Roman" w:hAnsi="Times New Roman"/>
                <w:sz w:val="16"/>
                <w:szCs w:val="16"/>
                <w:lang w:eastAsia="zh-CN"/>
              </w:rPr>
              <w:t xml:space="preserve">High: 22 bits </w:t>
            </w:r>
          </w:p>
          <w:p w14:paraId="786F2363"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Maximum isotropic loss (see calculation below) to be reported for each PUCCH payload size</w:t>
            </w:r>
          </w:p>
        </w:tc>
      </w:tr>
      <w:tr w:rsidR="004210EA" w:rsidRPr="004210EA" w14:paraId="722456EF" w14:textId="77777777" w:rsidTr="00B0028F">
        <w:tc>
          <w:tcPr>
            <w:tcW w:w="2152" w:type="dxa"/>
            <w:tcBorders>
              <w:bottom w:val="double" w:sz="4" w:space="0" w:color="auto"/>
            </w:tcBorders>
            <w:shd w:val="clear" w:color="auto" w:fill="auto"/>
          </w:tcPr>
          <w:p w14:paraId="4F527943"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PUCCH encoding rate(s)</w:t>
            </w:r>
          </w:p>
        </w:tc>
        <w:tc>
          <w:tcPr>
            <w:tcW w:w="1533" w:type="dxa"/>
            <w:tcBorders>
              <w:bottom w:val="double" w:sz="4" w:space="0" w:color="auto"/>
            </w:tcBorders>
            <w:shd w:val="clear" w:color="auto" w:fill="auto"/>
          </w:tcPr>
          <w:p w14:paraId="2A02EFE2" w14:textId="77777777" w:rsidR="004210EA" w:rsidRPr="004210EA" w:rsidRDefault="004210EA" w:rsidP="00B0028F">
            <w:pPr>
              <w:jc w:val="both"/>
              <w:rPr>
                <w:rFonts w:ascii="Times New Roman" w:hAnsi="Times New Roman"/>
                <w:sz w:val="16"/>
                <w:szCs w:val="16"/>
                <w:lang w:eastAsia="zh-CN"/>
              </w:rPr>
            </w:pPr>
          </w:p>
        </w:tc>
        <w:tc>
          <w:tcPr>
            <w:tcW w:w="5677" w:type="dxa"/>
            <w:tcBorders>
              <w:bottom w:val="double" w:sz="4" w:space="0" w:color="auto"/>
            </w:tcBorders>
            <w:shd w:val="clear" w:color="auto" w:fill="auto"/>
          </w:tcPr>
          <w:p w14:paraId="4DB98432"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Applicable for PF4</w:t>
            </w:r>
          </w:p>
          <w:p w14:paraId="61115CDC"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If multiple payload sizes evaluated, encoding rates to be reported for each payload size</w:t>
            </w:r>
          </w:p>
        </w:tc>
      </w:tr>
      <w:tr w:rsidR="004210EA" w:rsidRPr="004210EA" w14:paraId="564E8F88" w14:textId="77777777" w:rsidTr="00B0028F">
        <w:tc>
          <w:tcPr>
            <w:tcW w:w="2152" w:type="dxa"/>
            <w:tcBorders>
              <w:top w:val="double" w:sz="4" w:space="0" w:color="auto"/>
            </w:tcBorders>
            <w:shd w:val="clear" w:color="auto" w:fill="auto"/>
            <w:vAlign w:val="center"/>
          </w:tcPr>
          <w:p w14:paraId="7728080E"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Required SNR (dB)</w:t>
            </w:r>
          </w:p>
        </w:tc>
        <w:tc>
          <w:tcPr>
            <w:tcW w:w="1533" w:type="dxa"/>
            <w:tcBorders>
              <w:top w:val="double" w:sz="4" w:space="0" w:color="auto"/>
            </w:tcBorders>
            <w:shd w:val="clear" w:color="auto" w:fill="auto"/>
          </w:tcPr>
          <w:p w14:paraId="55C9FD64" w14:textId="77777777" w:rsidR="004210EA" w:rsidRPr="004210EA" w:rsidRDefault="004210EA" w:rsidP="00B0028F">
            <w:pPr>
              <w:jc w:val="both"/>
              <w:rPr>
                <w:rFonts w:ascii="Times New Roman" w:hAnsi="Times New Roman"/>
                <w:sz w:val="16"/>
                <w:szCs w:val="16"/>
                <w:lang w:eastAsia="zh-CN"/>
              </w:rPr>
            </w:pPr>
          </w:p>
        </w:tc>
        <w:tc>
          <w:tcPr>
            <w:tcW w:w="5677" w:type="dxa"/>
            <w:tcBorders>
              <w:top w:val="double" w:sz="4" w:space="0" w:color="auto"/>
            </w:tcBorders>
            <w:shd w:val="clear" w:color="auto" w:fill="auto"/>
          </w:tcPr>
          <w:p w14:paraId="410ACC5B" w14:textId="77777777" w:rsidR="004210EA" w:rsidRPr="004210EA" w:rsidRDefault="004210EA" w:rsidP="00B0028F">
            <w:pPr>
              <w:keepNext/>
              <w:keepLines/>
              <w:jc w:val="both"/>
              <w:rPr>
                <w:rFonts w:ascii="Times New Roman" w:eastAsia="宋体" w:hAnsi="Times New Roman"/>
                <w:sz w:val="16"/>
                <w:szCs w:val="16"/>
              </w:rPr>
            </w:pPr>
            <w:r w:rsidRPr="004210EA">
              <w:rPr>
                <w:rFonts w:ascii="Times New Roman" w:hAnsi="Times New Roman"/>
                <w:sz w:val="16"/>
                <w:szCs w:val="16"/>
                <w:lang w:eastAsia="zh-CN"/>
              </w:rPr>
              <w:t>Required SNR needed to fulfil detection criterion, from link level simulations based on Table 1 (see Notes (1) and (2) at bottom of table for definition of detection criteria for PF 0/1/4).</w:t>
            </w:r>
          </w:p>
        </w:tc>
      </w:tr>
      <w:tr w:rsidR="004210EA" w:rsidRPr="004210EA" w14:paraId="193A8359" w14:textId="77777777" w:rsidTr="00B0028F">
        <w:tc>
          <w:tcPr>
            <w:tcW w:w="2152" w:type="dxa"/>
            <w:shd w:val="clear" w:color="auto" w:fill="auto"/>
            <w:vAlign w:val="center"/>
          </w:tcPr>
          <w:p w14:paraId="1EE53165"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Cubic Metric, CM (dB)</w:t>
            </w:r>
          </w:p>
        </w:tc>
        <w:tc>
          <w:tcPr>
            <w:tcW w:w="1533" w:type="dxa"/>
            <w:shd w:val="clear" w:color="auto" w:fill="auto"/>
          </w:tcPr>
          <w:p w14:paraId="59A4B320"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1E78BEC0" w14:textId="77777777" w:rsidR="004210EA" w:rsidRPr="004210EA" w:rsidRDefault="004210EA" w:rsidP="00B0028F">
            <w:pPr>
              <w:keepNext/>
              <w:keepLines/>
              <w:jc w:val="both"/>
              <w:rPr>
                <w:rFonts w:ascii="Times New Roman" w:eastAsia="宋体" w:hAnsi="Times New Roman"/>
                <w:sz w:val="16"/>
                <w:szCs w:val="16"/>
              </w:rPr>
            </w:pPr>
            <w:r w:rsidRPr="004210EA">
              <w:rPr>
                <w:rFonts w:ascii="Times New Roman" w:hAnsi="Times New Roman"/>
                <w:sz w:val="16"/>
                <w:szCs w:val="16"/>
                <w:lang w:eastAsia="zh-CN"/>
              </w:rPr>
              <w:t>Reported value is the 95</w:t>
            </w:r>
            <w:r w:rsidRPr="004210EA">
              <w:rPr>
                <w:rFonts w:ascii="Times New Roman" w:hAnsi="Times New Roman"/>
                <w:sz w:val="16"/>
                <w:szCs w:val="16"/>
                <w:vertAlign w:val="superscript"/>
                <w:lang w:eastAsia="zh-CN"/>
              </w:rPr>
              <w:t>th</w:t>
            </w:r>
            <w:r w:rsidRPr="004210EA">
              <w:rPr>
                <w:rFonts w:ascii="Times New Roman" w:hAnsi="Times New Roman"/>
                <w:sz w:val="16"/>
                <w:szCs w:val="16"/>
                <w:lang w:eastAsia="zh-CN"/>
              </w:rPr>
              <w:t xml:space="preserve"> percentile, i.e., the CM for which 95% of all sequences of the design fall below</w:t>
            </w:r>
          </w:p>
        </w:tc>
      </w:tr>
      <w:tr w:rsidR="004210EA" w:rsidRPr="004210EA" w14:paraId="244D16DC" w14:textId="77777777" w:rsidTr="00B0028F">
        <w:tc>
          <w:tcPr>
            <w:tcW w:w="2152" w:type="dxa"/>
            <w:shd w:val="clear" w:color="auto" w:fill="auto"/>
          </w:tcPr>
          <w:p w14:paraId="74CDBEA0"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UE Tx Beamforming gain (</w:t>
            </w:r>
            <w:proofErr w:type="spellStart"/>
            <w:r w:rsidRPr="004210EA">
              <w:rPr>
                <w:rFonts w:ascii="Times New Roman" w:hAnsi="Times New Roman"/>
                <w:sz w:val="16"/>
                <w:szCs w:val="16"/>
                <w:lang w:eastAsia="zh-CN"/>
              </w:rPr>
              <w:t>dBi</w:t>
            </w:r>
            <w:proofErr w:type="spellEnd"/>
            <w:r w:rsidRPr="004210EA">
              <w:rPr>
                <w:rFonts w:ascii="Times New Roman" w:hAnsi="Times New Roman"/>
                <w:sz w:val="16"/>
                <w:szCs w:val="16"/>
                <w:lang w:eastAsia="zh-CN"/>
              </w:rPr>
              <w:t>)</w:t>
            </w:r>
          </w:p>
        </w:tc>
        <w:tc>
          <w:tcPr>
            <w:tcW w:w="1533" w:type="dxa"/>
            <w:shd w:val="clear" w:color="auto" w:fill="auto"/>
          </w:tcPr>
          <w:p w14:paraId="14170367"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51EA42E2" w14:textId="77777777" w:rsidR="004210EA" w:rsidRPr="004210EA" w:rsidRDefault="004210EA" w:rsidP="00B0028F">
            <w:pPr>
              <w:keepNext/>
              <w:keepLines/>
              <w:jc w:val="both"/>
              <w:rPr>
                <w:rFonts w:ascii="Times New Roman" w:eastAsia="宋体" w:hAnsi="Times New Roman"/>
                <w:sz w:val="16"/>
                <w:szCs w:val="16"/>
              </w:rPr>
            </w:pPr>
            <w:proofErr w:type="spellStart"/>
            <w:r w:rsidRPr="004210EA">
              <w:rPr>
                <w:rFonts w:ascii="Times New Roman" w:eastAsia="宋体" w:hAnsi="Times New Roman"/>
                <w:sz w:val="16"/>
                <w:szCs w:val="16"/>
              </w:rPr>
              <w:t>TxBF</w:t>
            </w:r>
            <w:proofErr w:type="spellEnd"/>
            <w:r w:rsidRPr="004210EA">
              <w:rPr>
                <w:rFonts w:ascii="Times New Roman" w:eastAsia="宋体" w:hAnsi="Times New Roman"/>
                <w:sz w:val="16"/>
                <w:szCs w:val="16"/>
              </w:rPr>
              <w:t xml:space="preserve"> = 6 </w:t>
            </w:r>
            <w:proofErr w:type="spellStart"/>
            <w:r w:rsidRPr="004210EA">
              <w:rPr>
                <w:rFonts w:ascii="Times New Roman" w:eastAsia="宋体" w:hAnsi="Times New Roman"/>
                <w:sz w:val="16"/>
                <w:szCs w:val="16"/>
              </w:rPr>
              <w:t>dBi</w:t>
            </w:r>
            <w:proofErr w:type="spellEnd"/>
          </w:p>
          <w:p w14:paraId="2314C859" w14:textId="77777777" w:rsidR="004210EA" w:rsidRPr="004210EA" w:rsidRDefault="004210EA" w:rsidP="00B0028F">
            <w:pPr>
              <w:keepNext/>
              <w:keepLines/>
              <w:jc w:val="both"/>
              <w:rPr>
                <w:rFonts w:ascii="Times New Roman" w:eastAsia="宋体" w:hAnsi="Times New Roman"/>
                <w:sz w:val="16"/>
                <w:szCs w:val="16"/>
              </w:rPr>
            </w:pPr>
          </w:p>
          <w:p w14:paraId="6F56B58D" w14:textId="77777777" w:rsidR="004210EA" w:rsidRPr="004210EA" w:rsidRDefault="004210EA" w:rsidP="00B0028F">
            <w:pPr>
              <w:jc w:val="both"/>
              <w:rPr>
                <w:rFonts w:ascii="Times New Roman" w:eastAsia="宋体" w:hAnsi="Times New Roman"/>
                <w:sz w:val="16"/>
                <w:szCs w:val="16"/>
              </w:rPr>
            </w:pPr>
            <w:r w:rsidRPr="004210EA">
              <w:rPr>
                <w:rFonts w:ascii="Times New Roman" w:eastAsia="宋体" w:hAnsi="Times New Roman"/>
                <w:sz w:val="16"/>
                <w:szCs w:val="16"/>
              </w:rPr>
              <w:t>Notes:</w:t>
            </w:r>
          </w:p>
          <w:p w14:paraId="6C7FDD67" w14:textId="77777777" w:rsidR="004210EA" w:rsidRPr="004210EA" w:rsidRDefault="004210EA" w:rsidP="004210EA">
            <w:pPr>
              <w:pStyle w:val="ae"/>
              <w:widowControl/>
              <w:numPr>
                <w:ilvl w:val="0"/>
                <w:numId w:val="48"/>
              </w:numPr>
              <w:ind w:firstLineChars="0"/>
              <w:rPr>
                <w:rFonts w:ascii="Times New Roman" w:hAnsi="Times New Roman"/>
                <w:sz w:val="16"/>
                <w:szCs w:val="16"/>
              </w:rPr>
            </w:pPr>
            <w:proofErr w:type="spellStart"/>
            <w:r w:rsidRPr="004210EA">
              <w:rPr>
                <w:rFonts w:ascii="Times New Roman" w:hAnsi="Times New Roman"/>
                <w:sz w:val="16"/>
                <w:szCs w:val="16"/>
              </w:rPr>
              <w:t>TxBF</w:t>
            </w:r>
            <w:proofErr w:type="spellEnd"/>
            <w:r w:rsidRPr="004210EA">
              <w:rPr>
                <w:rFonts w:ascii="Times New Roman" w:hAnsi="Times New Roman"/>
                <w:sz w:val="16"/>
                <w:szCs w:val="16"/>
              </w:rPr>
              <w:t xml:space="preserve"> includes antenna element gain</w:t>
            </w:r>
          </w:p>
          <w:p w14:paraId="005DA9F0" w14:textId="77777777" w:rsidR="004210EA" w:rsidRPr="004210EA" w:rsidRDefault="004210EA" w:rsidP="004210EA">
            <w:pPr>
              <w:pStyle w:val="ae"/>
              <w:widowControl/>
              <w:numPr>
                <w:ilvl w:val="0"/>
                <w:numId w:val="48"/>
              </w:numPr>
              <w:ind w:firstLineChars="0"/>
              <w:rPr>
                <w:rFonts w:ascii="Times New Roman" w:hAnsi="Times New Roman"/>
                <w:sz w:val="16"/>
                <w:szCs w:val="16"/>
              </w:rPr>
            </w:pPr>
            <w:r w:rsidRPr="004210EA">
              <w:rPr>
                <w:rFonts w:ascii="Times New Roman" w:hAnsi="Times New Roman"/>
                <w:sz w:val="16"/>
                <w:szCs w:val="16"/>
              </w:rPr>
              <w:t xml:space="preserve">If other </w:t>
            </w:r>
            <w:proofErr w:type="spellStart"/>
            <w:r w:rsidRPr="004210EA">
              <w:rPr>
                <w:rFonts w:ascii="Times New Roman" w:hAnsi="Times New Roman"/>
                <w:sz w:val="16"/>
                <w:szCs w:val="16"/>
              </w:rPr>
              <w:t>TxBF</w:t>
            </w:r>
            <w:proofErr w:type="spellEnd"/>
            <w:r w:rsidRPr="004210EA">
              <w:rPr>
                <w:rFonts w:ascii="Times New Roman" w:hAnsi="Times New Roman"/>
                <w:sz w:val="16"/>
                <w:szCs w:val="16"/>
              </w:rPr>
              <w:t xml:space="preserve"> value(s) used, companies to report value(s)</w:t>
            </w:r>
          </w:p>
        </w:tc>
      </w:tr>
      <w:tr w:rsidR="004210EA" w:rsidRPr="004210EA" w14:paraId="423C3875" w14:textId="77777777" w:rsidTr="00B0028F">
        <w:tc>
          <w:tcPr>
            <w:tcW w:w="2152" w:type="dxa"/>
            <w:shd w:val="clear" w:color="auto" w:fill="auto"/>
          </w:tcPr>
          <w:p w14:paraId="3C72B204"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BS Rx Beamforming gain (</w:t>
            </w:r>
            <w:proofErr w:type="spellStart"/>
            <w:r w:rsidRPr="004210EA">
              <w:rPr>
                <w:rFonts w:ascii="Times New Roman" w:hAnsi="Times New Roman"/>
                <w:sz w:val="16"/>
                <w:szCs w:val="16"/>
                <w:lang w:eastAsia="zh-CN"/>
              </w:rPr>
              <w:t>dBi</w:t>
            </w:r>
            <w:proofErr w:type="spellEnd"/>
            <w:r w:rsidRPr="004210EA">
              <w:rPr>
                <w:rFonts w:ascii="Times New Roman" w:hAnsi="Times New Roman"/>
                <w:sz w:val="16"/>
                <w:szCs w:val="16"/>
                <w:lang w:eastAsia="zh-CN"/>
              </w:rPr>
              <w:t>)</w:t>
            </w:r>
          </w:p>
        </w:tc>
        <w:tc>
          <w:tcPr>
            <w:tcW w:w="1533" w:type="dxa"/>
            <w:shd w:val="clear" w:color="auto" w:fill="auto"/>
          </w:tcPr>
          <w:p w14:paraId="17241F3E"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5FCF548E" w14:textId="77777777" w:rsidR="004210EA" w:rsidRPr="004210EA" w:rsidRDefault="004210EA" w:rsidP="00B0028F">
            <w:pPr>
              <w:keepNext/>
              <w:keepLines/>
              <w:jc w:val="both"/>
              <w:rPr>
                <w:rFonts w:ascii="Times New Roman" w:eastAsia="宋体" w:hAnsi="Times New Roman"/>
                <w:sz w:val="16"/>
                <w:szCs w:val="16"/>
              </w:rPr>
            </w:pPr>
            <w:proofErr w:type="spellStart"/>
            <w:r w:rsidRPr="004210EA">
              <w:rPr>
                <w:rFonts w:ascii="Times New Roman" w:eastAsia="宋体" w:hAnsi="Times New Roman"/>
                <w:sz w:val="16"/>
                <w:szCs w:val="16"/>
              </w:rPr>
              <w:t>RxBF</w:t>
            </w:r>
            <w:proofErr w:type="spellEnd"/>
            <w:r w:rsidRPr="004210EA">
              <w:rPr>
                <w:rFonts w:ascii="Times New Roman" w:eastAsia="宋体" w:hAnsi="Times New Roman"/>
                <w:sz w:val="16"/>
                <w:szCs w:val="16"/>
              </w:rPr>
              <w:t xml:space="preserve"> = 20 </w:t>
            </w:r>
            <w:proofErr w:type="spellStart"/>
            <w:r w:rsidRPr="004210EA">
              <w:rPr>
                <w:rFonts w:ascii="Times New Roman" w:eastAsia="宋体" w:hAnsi="Times New Roman"/>
                <w:sz w:val="16"/>
                <w:szCs w:val="16"/>
              </w:rPr>
              <w:t>dBi</w:t>
            </w:r>
            <w:proofErr w:type="spellEnd"/>
          </w:p>
          <w:p w14:paraId="2FEBACEB" w14:textId="77777777" w:rsidR="004210EA" w:rsidRPr="004210EA" w:rsidRDefault="004210EA" w:rsidP="00B0028F">
            <w:pPr>
              <w:keepNext/>
              <w:keepLines/>
              <w:jc w:val="both"/>
              <w:rPr>
                <w:rFonts w:ascii="Times New Roman" w:eastAsia="宋体" w:hAnsi="Times New Roman"/>
                <w:sz w:val="16"/>
                <w:szCs w:val="16"/>
              </w:rPr>
            </w:pPr>
          </w:p>
          <w:p w14:paraId="7F558B55" w14:textId="77777777" w:rsidR="004210EA" w:rsidRPr="004210EA" w:rsidRDefault="004210EA" w:rsidP="00B0028F">
            <w:pPr>
              <w:jc w:val="both"/>
              <w:rPr>
                <w:rFonts w:ascii="Times New Roman" w:eastAsia="宋体" w:hAnsi="Times New Roman"/>
                <w:sz w:val="16"/>
                <w:szCs w:val="16"/>
              </w:rPr>
            </w:pPr>
            <w:r w:rsidRPr="004210EA">
              <w:rPr>
                <w:rFonts w:ascii="Times New Roman" w:eastAsia="宋体" w:hAnsi="Times New Roman"/>
                <w:sz w:val="16"/>
                <w:szCs w:val="16"/>
              </w:rPr>
              <w:t>Notes:</w:t>
            </w:r>
          </w:p>
          <w:p w14:paraId="0FCF4587" w14:textId="77777777" w:rsidR="004210EA" w:rsidRPr="004210EA" w:rsidRDefault="004210EA" w:rsidP="004210EA">
            <w:pPr>
              <w:pStyle w:val="ae"/>
              <w:widowControl/>
              <w:numPr>
                <w:ilvl w:val="0"/>
                <w:numId w:val="49"/>
              </w:numPr>
              <w:ind w:firstLineChars="0"/>
              <w:rPr>
                <w:rFonts w:ascii="Times New Roman" w:hAnsi="Times New Roman"/>
                <w:sz w:val="16"/>
                <w:szCs w:val="16"/>
              </w:rPr>
            </w:pPr>
            <w:proofErr w:type="spellStart"/>
            <w:r w:rsidRPr="004210EA">
              <w:rPr>
                <w:rFonts w:ascii="Times New Roman" w:hAnsi="Times New Roman"/>
                <w:sz w:val="16"/>
                <w:szCs w:val="16"/>
              </w:rPr>
              <w:t>RxBF</w:t>
            </w:r>
            <w:proofErr w:type="spellEnd"/>
            <w:r w:rsidRPr="004210EA">
              <w:rPr>
                <w:rFonts w:ascii="Times New Roman" w:hAnsi="Times New Roman"/>
                <w:sz w:val="16"/>
                <w:szCs w:val="16"/>
              </w:rPr>
              <w:t xml:space="preserve"> includes antenna element gain</w:t>
            </w:r>
          </w:p>
          <w:p w14:paraId="1DAAF315" w14:textId="77777777" w:rsidR="004210EA" w:rsidRPr="004210EA" w:rsidRDefault="004210EA" w:rsidP="004210EA">
            <w:pPr>
              <w:pStyle w:val="ae"/>
              <w:widowControl/>
              <w:numPr>
                <w:ilvl w:val="0"/>
                <w:numId w:val="49"/>
              </w:numPr>
              <w:ind w:firstLineChars="0"/>
              <w:rPr>
                <w:rFonts w:ascii="Times New Roman" w:hAnsi="Times New Roman"/>
                <w:sz w:val="16"/>
                <w:szCs w:val="16"/>
              </w:rPr>
            </w:pPr>
            <w:r w:rsidRPr="004210EA">
              <w:rPr>
                <w:rFonts w:ascii="Times New Roman" w:hAnsi="Times New Roman"/>
                <w:sz w:val="16"/>
                <w:szCs w:val="16"/>
              </w:rPr>
              <w:t xml:space="preserve">If other </w:t>
            </w:r>
            <w:proofErr w:type="spellStart"/>
            <w:r w:rsidRPr="004210EA">
              <w:rPr>
                <w:rFonts w:ascii="Times New Roman" w:hAnsi="Times New Roman"/>
                <w:sz w:val="16"/>
                <w:szCs w:val="16"/>
              </w:rPr>
              <w:t>RxBF</w:t>
            </w:r>
            <w:proofErr w:type="spellEnd"/>
            <w:r w:rsidRPr="004210EA">
              <w:rPr>
                <w:rFonts w:ascii="Times New Roman" w:hAnsi="Times New Roman"/>
                <w:sz w:val="16"/>
                <w:szCs w:val="16"/>
              </w:rPr>
              <w:t xml:space="preserve"> value(s) used, companies to report value(s)</w:t>
            </w:r>
          </w:p>
        </w:tc>
      </w:tr>
      <w:tr w:rsidR="004210EA" w:rsidRPr="004210EA" w14:paraId="4806FDC2" w14:textId="77777777" w:rsidTr="00B0028F">
        <w:tc>
          <w:tcPr>
            <w:tcW w:w="2152" w:type="dxa"/>
            <w:shd w:val="clear" w:color="auto" w:fill="auto"/>
            <w:vAlign w:val="center"/>
          </w:tcPr>
          <w:p w14:paraId="1B4EB374"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UE Power Limitations</w:t>
            </w:r>
          </w:p>
        </w:tc>
        <w:tc>
          <w:tcPr>
            <w:tcW w:w="1533" w:type="dxa"/>
            <w:shd w:val="clear" w:color="auto" w:fill="auto"/>
          </w:tcPr>
          <w:p w14:paraId="35471F8A"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0491C608"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Maximum EIRP:</w:t>
            </w:r>
          </w:p>
          <w:p w14:paraId="6766CCAA"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UE_EIRP = 25 dBm</w:t>
            </w:r>
          </w:p>
          <w:p w14:paraId="6DC67297" w14:textId="77777777" w:rsidR="004210EA" w:rsidRPr="004210EA" w:rsidRDefault="004210EA" w:rsidP="00B0028F">
            <w:pPr>
              <w:pStyle w:val="TAL"/>
              <w:jc w:val="both"/>
              <w:rPr>
                <w:rFonts w:ascii="Times New Roman" w:hAnsi="Times New Roman"/>
                <w:sz w:val="16"/>
                <w:szCs w:val="16"/>
                <w:lang w:val="en-US"/>
              </w:rPr>
            </w:pPr>
          </w:p>
          <w:p w14:paraId="71270D14"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 xml:space="preserve">Maximum conduced power (prior to consideration of </w:t>
            </w:r>
            <w:proofErr w:type="spellStart"/>
            <w:r w:rsidRPr="004210EA">
              <w:rPr>
                <w:rFonts w:ascii="Times New Roman" w:hAnsi="Times New Roman"/>
                <w:sz w:val="16"/>
                <w:szCs w:val="16"/>
                <w:lang w:val="en-US"/>
              </w:rPr>
              <w:t>backoff</w:t>
            </w:r>
            <w:proofErr w:type="spellEnd"/>
            <w:r w:rsidRPr="004210EA">
              <w:rPr>
                <w:rFonts w:ascii="Times New Roman" w:hAnsi="Times New Roman"/>
                <w:sz w:val="16"/>
                <w:szCs w:val="16"/>
                <w:lang w:val="en-US"/>
              </w:rPr>
              <w:t>):</w:t>
            </w:r>
          </w:p>
          <w:p w14:paraId="022DACC9"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UE_P = 21 dBm</w:t>
            </w:r>
          </w:p>
          <w:p w14:paraId="2D4A3984"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 xml:space="preserve"> </w:t>
            </w:r>
          </w:p>
          <w:p w14:paraId="138D5406"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Optional:</w:t>
            </w:r>
          </w:p>
          <w:p w14:paraId="2FDD3735"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 UE_EIRP = 40dBm</w:t>
            </w:r>
          </w:p>
          <w:p w14:paraId="549BBB9A" w14:textId="77777777" w:rsidR="004210EA" w:rsidRPr="004210EA" w:rsidRDefault="004210EA" w:rsidP="00B0028F">
            <w:pPr>
              <w:jc w:val="both"/>
              <w:rPr>
                <w:rFonts w:ascii="Times New Roman" w:hAnsi="Times New Roman"/>
                <w:sz w:val="16"/>
                <w:szCs w:val="16"/>
              </w:rPr>
            </w:pPr>
            <w:r w:rsidRPr="004210EA">
              <w:rPr>
                <w:rFonts w:ascii="Times New Roman" w:hAnsi="Times New Roman"/>
                <w:sz w:val="16"/>
                <w:szCs w:val="16"/>
              </w:rPr>
              <w:t>- UE_P = 21 dBm</w:t>
            </w:r>
          </w:p>
          <w:p w14:paraId="7578EA7E" w14:textId="77777777" w:rsidR="004210EA" w:rsidRPr="004210EA" w:rsidRDefault="004210EA" w:rsidP="00B0028F">
            <w:pPr>
              <w:jc w:val="both"/>
              <w:rPr>
                <w:rFonts w:ascii="Times New Roman" w:hAnsi="Times New Roman"/>
                <w:sz w:val="16"/>
                <w:szCs w:val="16"/>
              </w:rPr>
            </w:pPr>
          </w:p>
          <w:p w14:paraId="3AC8E506"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rPr>
              <w:t>Note: Companies to report if other cases evaluated</w:t>
            </w:r>
          </w:p>
        </w:tc>
      </w:tr>
      <w:tr w:rsidR="004210EA" w:rsidRPr="004210EA" w14:paraId="47B53BFE" w14:textId="77777777" w:rsidTr="00B0028F">
        <w:tc>
          <w:tcPr>
            <w:tcW w:w="2152" w:type="dxa"/>
            <w:shd w:val="clear" w:color="auto" w:fill="auto"/>
          </w:tcPr>
          <w:p w14:paraId="4F41C881" w14:textId="77777777" w:rsidR="004210EA" w:rsidRPr="004210EA" w:rsidRDefault="004210EA" w:rsidP="00B0028F">
            <w:pPr>
              <w:jc w:val="both"/>
              <w:rPr>
                <w:rFonts w:ascii="Times New Roman" w:hAnsi="Times New Roman"/>
                <w:sz w:val="16"/>
                <w:szCs w:val="16"/>
                <w:lang w:eastAsia="zh-CN"/>
              </w:rPr>
            </w:pPr>
            <w:proofErr w:type="spellStart"/>
            <w:r w:rsidRPr="004210EA">
              <w:rPr>
                <w:rFonts w:ascii="Times New Roman" w:hAnsi="Times New Roman"/>
                <w:sz w:val="16"/>
                <w:szCs w:val="16"/>
                <w:lang w:eastAsia="zh-CN"/>
              </w:rPr>
              <w:t>Pmax</w:t>
            </w:r>
            <w:proofErr w:type="spellEnd"/>
            <w:r w:rsidRPr="004210EA">
              <w:rPr>
                <w:rFonts w:ascii="Times New Roman" w:hAnsi="Times New Roman"/>
                <w:sz w:val="16"/>
                <w:szCs w:val="16"/>
                <w:lang w:eastAsia="zh-CN"/>
              </w:rPr>
              <w:t xml:space="preserve"> (dBm)</w:t>
            </w:r>
          </w:p>
        </w:tc>
        <w:tc>
          <w:tcPr>
            <w:tcW w:w="1533" w:type="dxa"/>
            <w:shd w:val="clear" w:color="auto" w:fill="auto"/>
          </w:tcPr>
          <w:p w14:paraId="29B5CC37"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3E681B2B"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Maximum allowed conducted power considering combined limit per region (from Table 3).</w:t>
            </w:r>
          </w:p>
          <w:p w14:paraId="3AE71B82" w14:textId="77777777" w:rsidR="004210EA" w:rsidRPr="004210EA" w:rsidRDefault="004210EA" w:rsidP="00B0028F">
            <w:pPr>
              <w:jc w:val="both"/>
              <w:rPr>
                <w:rFonts w:ascii="Times New Roman" w:hAnsi="Times New Roman"/>
                <w:sz w:val="16"/>
                <w:szCs w:val="16"/>
                <w:lang w:eastAsia="zh-CN"/>
              </w:rPr>
            </w:pPr>
          </w:p>
          <w:p w14:paraId="4F1730BA" w14:textId="77777777" w:rsidR="004210EA" w:rsidRPr="004210EA" w:rsidRDefault="004210EA" w:rsidP="00B0028F">
            <w:pPr>
              <w:jc w:val="both"/>
              <w:rPr>
                <w:rFonts w:ascii="Times New Roman" w:hAnsi="Times New Roman"/>
                <w:sz w:val="16"/>
                <w:szCs w:val="16"/>
                <w:lang w:eastAsia="zh-CN"/>
              </w:rPr>
            </w:pPr>
            <w:proofErr w:type="spellStart"/>
            <w:proofErr w:type="gramStart"/>
            <w:r w:rsidRPr="004210EA">
              <w:rPr>
                <w:rFonts w:ascii="Times New Roman" w:hAnsi="Times New Roman"/>
                <w:sz w:val="16"/>
                <w:szCs w:val="16"/>
                <w:lang w:eastAsia="zh-CN"/>
              </w:rPr>
              <w:t>Note:Companies</w:t>
            </w:r>
            <w:proofErr w:type="spellEnd"/>
            <w:proofErr w:type="gramEnd"/>
            <w:r w:rsidRPr="004210EA">
              <w:rPr>
                <w:rFonts w:ascii="Times New Roman" w:hAnsi="Times New Roman"/>
                <w:sz w:val="16"/>
                <w:szCs w:val="16"/>
                <w:lang w:eastAsia="zh-CN"/>
              </w:rPr>
              <w:t xml:space="preserve"> should report if </w:t>
            </w:r>
            <w:proofErr w:type="spellStart"/>
            <w:r w:rsidRPr="004210EA">
              <w:rPr>
                <w:rFonts w:ascii="Times New Roman" w:hAnsi="Times New Roman"/>
                <w:sz w:val="16"/>
                <w:szCs w:val="16"/>
                <w:lang w:eastAsia="zh-CN"/>
              </w:rPr>
              <w:t>Pmax</w:t>
            </w:r>
            <w:proofErr w:type="spellEnd"/>
            <w:r w:rsidRPr="004210EA">
              <w:rPr>
                <w:rFonts w:ascii="Times New Roman" w:hAnsi="Times New Roman"/>
                <w:sz w:val="16"/>
                <w:szCs w:val="16"/>
                <w:lang w:eastAsia="zh-CN"/>
              </w:rPr>
              <w:t xml:space="preserve"> is considered per region or a combined limit is considered across multiple regions</w:t>
            </w:r>
          </w:p>
        </w:tc>
      </w:tr>
      <w:tr w:rsidR="004210EA" w:rsidRPr="004210EA" w14:paraId="49D089CE" w14:textId="77777777" w:rsidTr="00B0028F">
        <w:tc>
          <w:tcPr>
            <w:tcW w:w="2152" w:type="dxa"/>
            <w:shd w:val="clear" w:color="auto" w:fill="auto"/>
          </w:tcPr>
          <w:p w14:paraId="0ECB52BF" w14:textId="77777777" w:rsidR="004210EA" w:rsidRPr="004210EA" w:rsidRDefault="004210EA" w:rsidP="00B0028F">
            <w:pPr>
              <w:jc w:val="both"/>
              <w:rPr>
                <w:rFonts w:ascii="Times New Roman" w:hAnsi="Times New Roman"/>
                <w:sz w:val="16"/>
                <w:szCs w:val="16"/>
                <w:lang w:eastAsia="zh-CN"/>
              </w:rPr>
            </w:pPr>
            <w:proofErr w:type="spellStart"/>
            <w:r w:rsidRPr="004210EA">
              <w:rPr>
                <w:rFonts w:ascii="Times New Roman" w:hAnsi="Times New Roman"/>
                <w:sz w:val="16"/>
                <w:szCs w:val="16"/>
                <w:lang w:eastAsia="zh-CN"/>
              </w:rPr>
              <w:t>Backoff</w:t>
            </w:r>
            <w:proofErr w:type="spellEnd"/>
            <w:r w:rsidRPr="004210EA">
              <w:rPr>
                <w:rFonts w:ascii="Times New Roman" w:hAnsi="Times New Roman"/>
                <w:sz w:val="16"/>
                <w:szCs w:val="16"/>
                <w:lang w:eastAsia="zh-CN"/>
              </w:rPr>
              <w:t xml:space="preserve"> (dB)</w:t>
            </w:r>
          </w:p>
        </w:tc>
        <w:tc>
          <w:tcPr>
            <w:tcW w:w="1533" w:type="dxa"/>
            <w:shd w:val="clear" w:color="auto" w:fill="auto"/>
          </w:tcPr>
          <w:p w14:paraId="29322A34"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0489C4F1"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 xml:space="preserve">Power </w:t>
            </w:r>
            <w:proofErr w:type="spellStart"/>
            <w:r w:rsidRPr="004210EA">
              <w:rPr>
                <w:rFonts w:ascii="Times New Roman" w:hAnsi="Times New Roman"/>
                <w:sz w:val="16"/>
                <w:szCs w:val="16"/>
                <w:lang w:eastAsia="zh-CN"/>
              </w:rPr>
              <w:t>backoff</w:t>
            </w:r>
            <w:proofErr w:type="spellEnd"/>
            <w:r w:rsidRPr="004210EA">
              <w:rPr>
                <w:rFonts w:ascii="Times New Roman" w:hAnsi="Times New Roman"/>
                <w:sz w:val="16"/>
                <w:szCs w:val="16"/>
                <w:lang w:eastAsia="zh-CN"/>
              </w:rPr>
              <w:t xml:space="preserve"> is equal to the cubic metric, CM</w:t>
            </w:r>
          </w:p>
          <w:p w14:paraId="3454FFEF" w14:textId="77777777" w:rsidR="004210EA" w:rsidRPr="004210EA" w:rsidRDefault="004210EA" w:rsidP="00B0028F">
            <w:pPr>
              <w:jc w:val="both"/>
              <w:rPr>
                <w:rFonts w:ascii="Times New Roman" w:hAnsi="Times New Roman"/>
                <w:sz w:val="16"/>
                <w:szCs w:val="16"/>
                <w:lang w:eastAsia="zh-CN"/>
              </w:rPr>
            </w:pPr>
          </w:p>
          <w:p w14:paraId="3BEB3802"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 xml:space="preserve">Note: If cubic metric is not used, information on the </w:t>
            </w:r>
            <w:proofErr w:type="spellStart"/>
            <w:r w:rsidRPr="004210EA">
              <w:rPr>
                <w:rFonts w:ascii="Times New Roman" w:hAnsi="Times New Roman"/>
                <w:sz w:val="16"/>
                <w:szCs w:val="16"/>
                <w:lang w:eastAsia="zh-CN"/>
              </w:rPr>
              <w:t>backoff</w:t>
            </w:r>
            <w:proofErr w:type="spellEnd"/>
            <w:r w:rsidRPr="004210EA">
              <w:rPr>
                <w:rFonts w:ascii="Times New Roman" w:hAnsi="Times New Roman"/>
                <w:sz w:val="16"/>
                <w:szCs w:val="16"/>
                <w:lang w:eastAsia="zh-CN"/>
              </w:rPr>
              <w:t xml:space="preserve"> metric used should be provided.</w:t>
            </w:r>
          </w:p>
        </w:tc>
      </w:tr>
      <w:tr w:rsidR="004210EA" w:rsidRPr="004210EA" w14:paraId="3382CB93" w14:textId="77777777" w:rsidTr="00B0028F">
        <w:tc>
          <w:tcPr>
            <w:tcW w:w="2152" w:type="dxa"/>
            <w:shd w:val="clear" w:color="auto" w:fill="auto"/>
          </w:tcPr>
          <w:p w14:paraId="60437EF2"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Transmit power, P_TX (dBm)</w:t>
            </w:r>
          </w:p>
        </w:tc>
        <w:tc>
          <w:tcPr>
            <w:tcW w:w="1533" w:type="dxa"/>
            <w:shd w:val="clear" w:color="auto" w:fill="auto"/>
          </w:tcPr>
          <w:p w14:paraId="186A0553"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365AFAD9"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 xml:space="preserve">Maximum allowed transmit power including UE power limitation and </w:t>
            </w:r>
            <w:proofErr w:type="spellStart"/>
            <w:r w:rsidRPr="004210EA">
              <w:rPr>
                <w:rFonts w:ascii="Times New Roman" w:hAnsi="Times New Roman"/>
                <w:sz w:val="16"/>
                <w:szCs w:val="16"/>
                <w:lang w:eastAsia="zh-CN"/>
              </w:rPr>
              <w:t>backoff</w:t>
            </w:r>
            <w:proofErr w:type="spellEnd"/>
          </w:p>
          <w:p w14:paraId="5B562B6D" w14:textId="77777777" w:rsidR="004210EA" w:rsidRPr="004210EA" w:rsidRDefault="004210EA" w:rsidP="00B0028F">
            <w:pPr>
              <w:jc w:val="both"/>
              <w:rPr>
                <w:rFonts w:ascii="Times New Roman" w:hAnsi="Times New Roman"/>
                <w:sz w:val="16"/>
                <w:szCs w:val="16"/>
                <w:lang w:eastAsia="zh-CN"/>
              </w:rPr>
            </w:pPr>
          </w:p>
          <w:p w14:paraId="13CCD136"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 xml:space="preserve">P_TX = </w:t>
            </w:r>
            <w:proofErr w:type="gramStart"/>
            <w:r w:rsidRPr="004210EA">
              <w:rPr>
                <w:rFonts w:ascii="Times New Roman" w:hAnsi="Times New Roman"/>
                <w:sz w:val="16"/>
                <w:szCs w:val="16"/>
                <w:lang w:eastAsia="zh-CN"/>
              </w:rPr>
              <w:t>min(</w:t>
            </w:r>
            <w:proofErr w:type="spellStart"/>
            <w:proofErr w:type="gramEnd"/>
            <w:r w:rsidRPr="004210EA">
              <w:rPr>
                <w:rFonts w:ascii="Times New Roman" w:hAnsi="Times New Roman"/>
                <w:sz w:val="16"/>
                <w:szCs w:val="16"/>
                <w:lang w:eastAsia="zh-CN"/>
              </w:rPr>
              <w:t>Pmax</w:t>
            </w:r>
            <w:proofErr w:type="spellEnd"/>
            <w:r w:rsidRPr="004210EA">
              <w:rPr>
                <w:rFonts w:ascii="Times New Roman" w:hAnsi="Times New Roman"/>
                <w:sz w:val="16"/>
                <w:szCs w:val="16"/>
                <w:lang w:eastAsia="zh-CN"/>
              </w:rPr>
              <w:t xml:space="preserve">, UE_EIRP – </w:t>
            </w:r>
            <w:proofErr w:type="spellStart"/>
            <w:r w:rsidRPr="004210EA">
              <w:rPr>
                <w:rFonts w:ascii="Times New Roman" w:hAnsi="Times New Roman"/>
                <w:sz w:val="16"/>
                <w:szCs w:val="16"/>
                <w:lang w:eastAsia="zh-CN"/>
              </w:rPr>
              <w:t>TxBF</w:t>
            </w:r>
            <w:proofErr w:type="spellEnd"/>
            <w:r w:rsidRPr="004210EA">
              <w:rPr>
                <w:rFonts w:ascii="Times New Roman" w:hAnsi="Times New Roman"/>
                <w:sz w:val="16"/>
                <w:szCs w:val="16"/>
                <w:lang w:eastAsia="zh-CN"/>
              </w:rPr>
              <w:t xml:space="preserve">, UE_P – </w:t>
            </w:r>
            <w:proofErr w:type="spellStart"/>
            <w:r w:rsidRPr="004210EA">
              <w:rPr>
                <w:rFonts w:ascii="Times New Roman" w:hAnsi="Times New Roman"/>
                <w:sz w:val="16"/>
                <w:szCs w:val="16"/>
                <w:lang w:eastAsia="zh-CN"/>
              </w:rPr>
              <w:t>Backoff</w:t>
            </w:r>
            <w:proofErr w:type="spellEnd"/>
            <w:r w:rsidRPr="004210EA">
              <w:rPr>
                <w:rFonts w:ascii="Times New Roman" w:hAnsi="Times New Roman"/>
                <w:sz w:val="16"/>
                <w:szCs w:val="16"/>
                <w:lang w:eastAsia="zh-CN"/>
              </w:rPr>
              <w:t>)</w:t>
            </w:r>
          </w:p>
        </w:tc>
      </w:tr>
      <w:tr w:rsidR="004210EA" w:rsidRPr="004210EA" w14:paraId="30842401" w14:textId="77777777" w:rsidTr="00B0028F">
        <w:tc>
          <w:tcPr>
            <w:tcW w:w="2152" w:type="dxa"/>
            <w:shd w:val="clear" w:color="auto" w:fill="auto"/>
          </w:tcPr>
          <w:p w14:paraId="3BC8A0C4"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Noise power, P_N (dBm)</w:t>
            </w:r>
          </w:p>
        </w:tc>
        <w:tc>
          <w:tcPr>
            <w:tcW w:w="1533" w:type="dxa"/>
            <w:shd w:val="clear" w:color="auto" w:fill="auto"/>
          </w:tcPr>
          <w:p w14:paraId="1ACC5B4B"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2CD708CA"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BS Noise Figure, NF = 7 dB</w:t>
            </w:r>
          </w:p>
          <w:p w14:paraId="5078FE3B"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Noise PSD = -174 dBm/Hz</w:t>
            </w:r>
          </w:p>
          <w:p w14:paraId="4CBDF6E6" w14:textId="77777777" w:rsidR="004210EA" w:rsidRPr="004210EA" w:rsidRDefault="004210EA" w:rsidP="00B0028F">
            <w:pPr>
              <w:jc w:val="both"/>
              <w:rPr>
                <w:rFonts w:ascii="Times New Roman" w:hAnsi="Times New Roman"/>
                <w:sz w:val="16"/>
                <w:szCs w:val="16"/>
                <w:lang w:eastAsia="zh-CN"/>
              </w:rPr>
            </w:pPr>
          </w:p>
          <w:p w14:paraId="2EB5AAC0"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P_N = Noise PSD + 10*log10(BW * 1e6) + NF</w:t>
            </w:r>
          </w:p>
          <w:p w14:paraId="0A644F63" w14:textId="77777777" w:rsidR="004210EA" w:rsidRPr="004210EA" w:rsidRDefault="004210EA" w:rsidP="00B0028F">
            <w:pPr>
              <w:jc w:val="both"/>
              <w:rPr>
                <w:rFonts w:ascii="Times New Roman" w:hAnsi="Times New Roman"/>
                <w:sz w:val="16"/>
                <w:szCs w:val="16"/>
                <w:lang w:eastAsia="zh-CN"/>
              </w:rPr>
            </w:pPr>
          </w:p>
          <w:p w14:paraId="45462EF4"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 xml:space="preserve">Note: </w:t>
            </w:r>
            <w:r w:rsidRPr="004210EA">
              <w:rPr>
                <w:rFonts w:ascii="Times New Roman" w:hAnsi="Times New Roman"/>
                <w:sz w:val="16"/>
                <w:szCs w:val="16"/>
              </w:rPr>
              <w:t>BW is the PUCCH bandwidth per hop in MHz</w:t>
            </w:r>
          </w:p>
        </w:tc>
      </w:tr>
      <w:tr w:rsidR="004210EA" w:rsidRPr="004210EA" w14:paraId="71ABDA75" w14:textId="77777777" w:rsidTr="00B0028F">
        <w:tc>
          <w:tcPr>
            <w:tcW w:w="2152" w:type="dxa"/>
            <w:shd w:val="clear" w:color="auto" w:fill="auto"/>
          </w:tcPr>
          <w:p w14:paraId="5865FA47"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Maximum Isotropic Loss, MIL (dB)</w:t>
            </w:r>
          </w:p>
        </w:tc>
        <w:tc>
          <w:tcPr>
            <w:tcW w:w="1533" w:type="dxa"/>
            <w:shd w:val="clear" w:color="auto" w:fill="auto"/>
          </w:tcPr>
          <w:p w14:paraId="5B3F4D4F"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2685AF89"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 xml:space="preserve">MIL = P_TX – P_N – Required SNR + </w:t>
            </w:r>
            <w:proofErr w:type="spellStart"/>
            <w:r w:rsidRPr="004210EA">
              <w:rPr>
                <w:rFonts w:ascii="Times New Roman" w:hAnsi="Times New Roman"/>
                <w:sz w:val="16"/>
                <w:szCs w:val="16"/>
                <w:lang w:eastAsia="zh-CN"/>
              </w:rPr>
              <w:t>TxBF</w:t>
            </w:r>
            <w:proofErr w:type="spellEnd"/>
            <w:r w:rsidRPr="004210EA">
              <w:rPr>
                <w:rFonts w:ascii="Times New Roman" w:hAnsi="Times New Roman"/>
                <w:sz w:val="16"/>
                <w:szCs w:val="16"/>
                <w:lang w:eastAsia="zh-CN"/>
              </w:rPr>
              <w:t xml:space="preserve"> + </w:t>
            </w:r>
            <w:proofErr w:type="spellStart"/>
            <w:r w:rsidRPr="004210EA">
              <w:rPr>
                <w:rFonts w:ascii="Times New Roman" w:hAnsi="Times New Roman"/>
                <w:sz w:val="16"/>
                <w:szCs w:val="16"/>
                <w:lang w:eastAsia="zh-CN"/>
              </w:rPr>
              <w:t>RxBF</w:t>
            </w:r>
            <w:proofErr w:type="spellEnd"/>
          </w:p>
        </w:tc>
      </w:tr>
      <w:tr w:rsidR="004210EA" w:rsidRPr="004210EA" w14:paraId="1CBF8CF2" w14:textId="77777777" w:rsidTr="00B0028F">
        <w:tc>
          <w:tcPr>
            <w:tcW w:w="9362" w:type="dxa"/>
            <w:gridSpan w:val="3"/>
            <w:shd w:val="clear" w:color="auto" w:fill="auto"/>
          </w:tcPr>
          <w:p w14:paraId="68E8A37A"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Definition of detection criteria for PF0/1/4:</w:t>
            </w:r>
          </w:p>
          <w:p w14:paraId="3FD46B98" w14:textId="77777777" w:rsidR="004210EA" w:rsidRPr="004210EA" w:rsidRDefault="004210EA" w:rsidP="00B0028F">
            <w:pPr>
              <w:jc w:val="both"/>
              <w:rPr>
                <w:rFonts w:ascii="Times New Roman" w:hAnsi="Times New Roman"/>
                <w:sz w:val="16"/>
                <w:szCs w:val="16"/>
                <w:lang w:eastAsia="zh-CN"/>
              </w:rPr>
            </w:pPr>
          </w:p>
          <w:p w14:paraId="53306BC0"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 xml:space="preserve">(1) For PF0/1 (payload of 1 or 2 bits) the detection criterion assumes that the PUCCH payload consists of randomly drawn HARQ ACK/NACK bits and the criterion is defined as the SNR for which </w:t>
            </w:r>
            <w:proofErr w:type="gramStart"/>
            <w:r w:rsidRPr="004210EA">
              <w:rPr>
                <w:rFonts w:ascii="Times New Roman" w:hAnsi="Times New Roman"/>
                <w:sz w:val="16"/>
                <w:szCs w:val="16"/>
                <w:lang w:eastAsia="zh-CN"/>
              </w:rPr>
              <w:t>P(</w:t>
            </w:r>
            <w:proofErr w:type="gramEnd"/>
            <w:r w:rsidRPr="004210EA">
              <w:rPr>
                <w:rFonts w:ascii="Times New Roman" w:hAnsi="Times New Roman"/>
                <w:sz w:val="16"/>
                <w:szCs w:val="16"/>
                <w:lang w:eastAsia="zh-CN"/>
              </w:rPr>
              <w:t xml:space="preserve">ACK to Error) ≤ 1% AND P(NACK to ACK) ≤ 0.1%. Error is defined as NACK or DTX where the decision region for DTX is determined to ensure that the maximum </w:t>
            </w:r>
            <w:proofErr w:type="gramStart"/>
            <w:r w:rsidRPr="004210EA">
              <w:rPr>
                <w:rFonts w:ascii="Times New Roman" w:hAnsi="Times New Roman"/>
                <w:sz w:val="16"/>
                <w:szCs w:val="16"/>
                <w:lang w:eastAsia="zh-CN"/>
              </w:rPr>
              <w:t>P(</w:t>
            </w:r>
            <w:proofErr w:type="gramEnd"/>
            <w:r w:rsidRPr="004210EA">
              <w:rPr>
                <w:rFonts w:ascii="Times New Roman" w:hAnsi="Times New Roman"/>
                <w:sz w:val="16"/>
                <w:szCs w:val="16"/>
                <w:lang w:eastAsia="zh-CN"/>
              </w:rPr>
              <w:t>DTX to ACK) ≤ 1% for the case when the input to the receiver is noise only.</w:t>
            </w:r>
          </w:p>
          <w:p w14:paraId="03A2942C" w14:textId="77777777" w:rsidR="004210EA" w:rsidRPr="004210EA" w:rsidRDefault="004210EA" w:rsidP="00B0028F">
            <w:pPr>
              <w:jc w:val="both"/>
              <w:rPr>
                <w:rFonts w:ascii="Times New Roman" w:hAnsi="Times New Roman"/>
                <w:sz w:val="16"/>
                <w:szCs w:val="16"/>
                <w:lang w:eastAsia="zh-CN"/>
              </w:rPr>
            </w:pPr>
          </w:p>
          <w:p w14:paraId="0F1B1349"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(2) For PF4 (payload greater than 2 bits): the detection criterion is the UCI block error probability BLER ≤ 1% (as in TS38.104 Section 8.3.6)</w:t>
            </w:r>
          </w:p>
        </w:tc>
      </w:tr>
    </w:tbl>
    <w:p w14:paraId="7B8EE6F1" w14:textId="77777777" w:rsidR="004210EA" w:rsidRPr="004210EA" w:rsidRDefault="004210EA" w:rsidP="004210EA">
      <w:pPr>
        <w:pStyle w:val="a0"/>
        <w:rPr>
          <w:rFonts w:ascii="Times New Roman" w:hAnsi="Times New Roman"/>
        </w:rPr>
      </w:pPr>
    </w:p>
    <w:p w14:paraId="343EB33F" w14:textId="77777777" w:rsidR="004210EA" w:rsidRPr="004210EA" w:rsidRDefault="004210EA" w:rsidP="004210EA">
      <w:pPr>
        <w:pStyle w:val="TH"/>
        <w:rPr>
          <w:rFonts w:ascii="Times New Roman" w:hAnsi="Times New Roman"/>
          <w:lang w:val="en-US"/>
        </w:rPr>
      </w:pPr>
      <w:r w:rsidRPr="004210EA">
        <w:rPr>
          <w:rFonts w:ascii="Times New Roman" w:hAnsi="Times New Roman"/>
          <w:lang w:val="en-US"/>
        </w:rPr>
        <w:lastRenderedPageBreak/>
        <w:t>Table 3: Regulatory Power Limits by Region</w:t>
      </w:r>
    </w:p>
    <w:tbl>
      <w:tblPr>
        <w:tblW w:w="9625" w:type="dxa"/>
        <w:tblLook w:val="04A0" w:firstRow="1" w:lastRow="0" w:firstColumn="1" w:lastColumn="0" w:noHBand="0" w:noVBand="1"/>
      </w:tblPr>
      <w:tblGrid>
        <w:gridCol w:w="1650"/>
        <w:gridCol w:w="7975"/>
      </w:tblGrid>
      <w:tr w:rsidR="004210EA" w:rsidRPr="004210EA" w14:paraId="25BE1C8A" w14:textId="77777777" w:rsidTr="00B0028F">
        <w:tc>
          <w:tcPr>
            <w:tcW w:w="1650" w:type="dxa"/>
            <w:tcBorders>
              <w:top w:val="single" w:sz="4" w:space="0" w:color="auto"/>
              <w:left w:val="single" w:sz="4" w:space="0" w:color="auto"/>
              <w:bottom w:val="single" w:sz="4" w:space="0" w:color="auto"/>
              <w:right w:val="single" w:sz="4" w:space="0" w:color="auto"/>
            </w:tcBorders>
            <w:shd w:val="clear" w:color="auto" w:fill="F2F2F2"/>
          </w:tcPr>
          <w:p w14:paraId="646F4FED" w14:textId="77777777" w:rsidR="004210EA" w:rsidRPr="004210EA" w:rsidRDefault="004210EA" w:rsidP="00B0028F">
            <w:pPr>
              <w:keepNext/>
              <w:keepLines/>
              <w:spacing w:before="80" w:after="80"/>
              <w:jc w:val="both"/>
              <w:rPr>
                <w:rFonts w:ascii="Times New Roman" w:hAnsi="Times New Roman"/>
                <w:b/>
                <w:bCs/>
                <w:sz w:val="16"/>
                <w:szCs w:val="16"/>
              </w:rPr>
            </w:pPr>
            <w:r w:rsidRPr="004210EA">
              <w:rPr>
                <w:rFonts w:ascii="Times New Roman" w:hAnsi="Times New Roman"/>
                <w:b/>
                <w:sz w:val="16"/>
                <w:szCs w:val="16"/>
                <w:lang w:eastAsia="zh-CN"/>
              </w:rPr>
              <w:t>Region</w:t>
            </w:r>
          </w:p>
        </w:tc>
        <w:tc>
          <w:tcPr>
            <w:tcW w:w="7975" w:type="dxa"/>
            <w:tcBorders>
              <w:top w:val="single" w:sz="4" w:space="0" w:color="auto"/>
              <w:left w:val="single" w:sz="4" w:space="0" w:color="auto"/>
              <w:bottom w:val="single" w:sz="4" w:space="0" w:color="auto"/>
              <w:right w:val="single" w:sz="4" w:space="0" w:color="auto"/>
            </w:tcBorders>
            <w:shd w:val="clear" w:color="auto" w:fill="F2F2F2"/>
          </w:tcPr>
          <w:p w14:paraId="1D5A2159" w14:textId="77777777" w:rsidR="004210EA" w:rsidRPr="004210EA" w:rsidRDefault="004210EA" w:rsidP="00B0028F">
            <w:pPr>
              <w:keepNext/>
              <w:keepLines/>
              <w:spacing w:before="80" w:after="80"/>
              <w:jc w:val="both"/>
              <w:rPr>
                <w:rFonts w:ascii="Times New Roman" w:hAnsi="Times New Roman"/>
                <w:b/>
                <w:bCs/>
                <w:sz w:val="16"/>
                <w:szCs w:val="16"/>
              </w:rPr>
            </w:pPr>
            <w:r w:rsidRPr="004210EA">
              <w:rPr>
                <w:rFonts w:ascii="Times New Roman" w:hAnsi="Times New Roman"/>
                <w:b/>
                <w:sz w:val="16"/>
                <w:szCs w:val="16"/>
                <w:lang w:eastAsia="zh-CN"/>
              </w:rPr>
              <w:t xml:space="preserve">Maximum Conducted Power, </w:t>
            </w:r>
            <w:proofErr w:type="spellStart"/>
            <w:r w:rsidRPr="004210EA">
              <w:rPr>
                <w:rFonts w:ascii="Times New Roman" w:hAnsi="Times New Roman"/>
                <w:b/>
                <w:sz w:val="16"/>
                <w:szCs w:val="16"/>
                <w:lang w:eastAsia="zh-CN"/>
              </w:rPr>
              <w:t>Pmax</w:t>
            </w:r>
            <w:proofErr w:type="spellEnd"/>
            <w:r w:rsidRPr="004210EA">
              <w:rPr>
                <w:rFonts w:ascii="Times New Roman" w:hAnsi="Times New Roman"/>
                <w:b/>
                <w:sz w:val="16"/>
                <w:szCs w:val="16"/>
                <w:lang w:eastAsia="zh-CN"/>
              </w:rPr>
              <w:t xml:space="preserve"> (dBm)</w:t>
            </w:r>
          </w:p>
        </w:tc>
      </w:tr>
      <w:tr w:rsidR="004210EA" w:rsidRPr="004210EA" w14:paraId="241D6686" w14:textId="77777777" w:rsidTr="00B0028F">
        <w:tc>
          <w:tcPr>
            <w:tcW w:w="1650" w:type="dxa"/>
            <w:tcBorders>
              <w:top w:val="single" w:sz="4" w:space="0" w:color="auto"/>
              <w:left w:val="single" w:sz="4" w:space="0" w:color="auto"/>
              <w:bottom w:val="single" w:sz="4" w:space="0" w:color="auto"/>
              <w:right w:val="single" w:sz="4" w:space="0" w:color="auto"/>
            </w:tcBorders>
          </w:tcPr>
          <w:p w14:paraId="09599F5F" w14:textId="77777777" w:rsidR="004210EA" w:rsidRPr="004210EA" w:rsidRDefault="004210EA" w:rsidP="00B0028F">
            <w:pPr>
              <w:keepNext/>
              <w:keepLines/>
              <w:spacing w:before="80" w:after="80"/>
              <w:jc w:val="both"/>
              <w:rPr>
                <w:rFonts w:ascii="Times New Roman" w:hAnsi="Times New Roman"/>
                <w:sz w:val="16"/>
                <w:szCs w:val="16"/>
              </w:rPr>
            </w:pPr>
            <w:r w:rsidRPr="004210EA">
              <w:rPr>
                <w:rFonts w:ascii="Times New Roman" w:hAnsi="Times New Roman"/>
                <w:sz w:val="16"/>
                <w:szCs w:val="16"/>
              </w:rPr>
              <w:t>US</w:t>
            </w:r>
          </w:p>
        </w:tc>
        <w:tc>
          <w:tcPr>
            <w:tcW w:w="7975" w:type="dxa"/>
            <w:tcBorders>
              <w:top w:val="single" w:sz="4" w:space="0" w:color="auto"/>
              <w:left w:val="single" w:sz="4" w:space="0" w:color="auto"/>
              <w:bottom w:val="single" w:sz="4" w:space="0" w:color="auto"/>
              <w:right w:val="single" w:sz="4" w:space="0" w:color="auto"/>
            </w:tcBorders>
          </w:tcPr>
          <w:p w14:paraId="4E43ACB1"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Conducted power limit due to EIRP limit:</w:t>
            </w:r>
          </w:p>
          <w:p w14:paraId="1544F073"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 xml:space="preserve">     </w:t>
            </w:r>
            <w:proofErr w:type="spellStart"/>
            <w:r w:rsidRPr="004210EA">
              <w:rPr>
                <w:rFonts w:ascii="Times New Roman" w:hAnsi="Times New Roman"/>
                <w:sz w:val="16"/>
                <w:szCs w:val="16"/>
              </w:rPr>
              <w:t>Pmax_EIRP</w:t>
            </w:r>
            <w:proofErr w:type="spellEnd"/>
            <w:r w:rsidRPr="004210EA">
              <w:rPr>
                <w:rFonts w:ascii="Times New Roman" w:hAnsi="Times New Roman"/>
                <w:sz w:val="16"/>
                <w:szCs w:val="16"/>
              </w:rPr>
              <w:t xml:space="preserve"> = 40 dBm - </w:t>
            </w:r>
            <w:proofErr w:type="spellStart"/>
            <w:r w:rsidRPr="004210EA">
              <w:rPr>
                <w:rFonts w:ascii="Times New Roman" w:hAnsi="Times New Roman"/>
                <w:sz w:val="16"/>
                <w:szCs w:val="16"/>
              </w:rPr>
              <w:t>TxBF</w:t>
            </w:r>
            <w:proofErr w:type="spellEnd"/>
          </w:p>
          <w:p w14:paraId="10C91FB5" w14:textId="77777777" w:rsidR="004210EA" w:rsidRPr="004210EA" w:rsidRDefault="004210EA" w:rsidP="00B0028F">
            <w:pPr>
              <w:keepNext/>
              <w:keepLines/>
              <w:jc w:val="both"/>
              <w:rPr>
                <w:rFonts w:ascii="Times New Roman" w:hAnsi="Times New Roman"/>
                <w:sz w:val="16"/>
                <w:szCs w:val="16"/>
              </w:rPr>
            </w:pPr>
          </w:p>
          <w:p w14:paraId="0ED21183"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Conducted power limit as a function of PUCCH BW per hop:</w:t>
            </w:r>
          </w:p>
          <w:p w14:paraId="2BF68F41"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 xml:space="preserve">     </w:t>
            </w:r>
            <w:proofErr w:type="spellStart"/>
            <w:r w:rsidRPr="004210EA">
              <w:rPr>
                <w:rFonts w:ascii="Times New Roman" w:hAnsi="Times New Roman"/>
                <w:sz w:val="16"/>
                <w:szCs w:val="16"/>
              </w:rPr>
              <w:t>Pmax_P</w:t>
            </w:r>
            <w:proofErr w:type="spellEnd"/>
            <w:r w:rsidRPr="004210EA">
              <w:rPr>
                <w:rFonts w:ascii="Times New Roman" w:hAnsi="Times New Roman"/>
                <w:sz w:val="16"/>
                <w:szCs w:val="16"/>
              </w:rPr>
              <w:t xml:space="preserve"> = 27 dBm – </w:t>
            </w:r>
            <w:proofErr w:type="gramStart"/>
            <w:r w:rsidRPr="004210EA">
              <w:rPr>
                <w:rFonts w:ascii="Times New Roman" w:hAnsi="Times New Roman"/>
                <w:sz w:val="16"/>
                <w:szCs w:val="16"/>
              </w:rPr>
              <w:t>max(</w:t>
            </w:r>
            <w:proofErr w:type="gramEnd"/>
            <w:r w:rsidRPr="004210EA">
              <w:rPr>
                <w:rFonts w:ascii="Times New Roman" w:hAnsi="Times New Roman"/>
                <w:sz w:val="16"/>
                <w:szCs w:val="16"/>
              </w:rPr>
              <w:t>0, 10*log10(100 / BW))</w:t>
            </w:r>
          </w:p>
          <w:p w14:paraId="2CE28116" w14:textId="77777777" w:rsidR="004210EA" w:rsidRPr="004210EA" w:rsidRDefault="004210EA" w:rsidP="00B0028F">
            <w:pPr>
              <w:keepNext/>
              <w:keepLines/>
              <w:jc w:val="both"/>
              <w:rPr>
                <w:rFonts w:ascii="Times New Roman" w:hAnsi="Times New Roman"/>
                <w:sz w:val="16"/>
                <w:szCs w:val="16"/>
              </w:rPr>
            </w:pPr>
          </w:p>
          <w:p w14:paraId="087F05FB"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u w:val="single"/>
              </w:rPr>
              <w:t>Combined limit</w:t>
            </w:r>
            <w:r w:rsidRPr="004210EA">
              <w:rPr>
                <w:rFonts w:ascii="Times New Roman" w:hAnsi="Times New Roman"/>
                <w:sz w:val="16"/>
                <w:szCs w:val="16"/>
              </w:rPr>
              <w:t>:</w:t>
            </w:r>
          </w:p>
          <w:p w14:paraId="0C15319F"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 xml:space="preserve">     </w:t>
            </w:r>
            <w:proofErr w:type="spellStart"/>
            <w:r w:rsidRPr="004210EA">
              <w:rPr>
                <w:rFonts w:ascii="Times New Roman" w:hAnsi="Times New Roman"/>
                <w:sz w:val="16"/>
                <w:szCs w:val="16"/>
              </w:rPr>
              <w:t>Pmax</w:t>
            </w:r>
            <w:proofErr w:type="spellEnd"/>
            <w:r w:rsidRPr="004210EA">
              <w:rPr>
                <w:rFonts w:ascii="Times New Roman" w:hAnsi="Times New Roman"/>
                <w:sz w:val="16"/>
                <w:szCs w:val="16"/>
              </w:rPr>
              <w:t xml:space="preserve"> = </w:t>
            </w:r>
            <w:proofErr w:type="gramStart"/>
            <w:r w:rsidRPr="004210EA">
              <w:rPr>
                <w:rFonts w:ascii="Times New Roman" w:hAnsi="Times New Roman"/>
                <w:sz w:val="16"/>
                <w:szCs w:val="16"/>
              </w:rPr>
              <w:t>min(</w:t>
            </w:r>
            <w:proofErr w:type="spellStart"/>
            <w:proofErr w:type="gramEnd"/>
            <w:r w:rsidRPr="004210EA">
              <w:rPr>
                <w:rFonts w:ascii="Times New Roman" w:hAnsi="Times New Roman"/>
                <w:sz w:val="16"/>
                <w:szCs w:val="16"/>
              </w:rPr>
              <w:t>Pmax_P</w:t>
            </w:r>
            <w:proofErr w:type="spellEnd"/>
            <w:r w:rsidRPr="004210EA">
              <w:rPr>
                <w:rFonts w:ascii="Times New Roman" w:hAnsi="Times New Roman"/>
                <w:sz w:val="16"/>
                <w:szCs w:val="16"/>
              </w:rPr>
              <w:t xml:space="preserve">, </w:t>
            </w:r>
            <w:proofErr w:type="spellStart"/>
            <w:r w:rsidRPr="004210EA">
              <w:rPr>
                <w:rFonts w:ascii="Times New Roman" w:hAnsi="Times New Roman"/>
                <w:sz w:val="16"/>
                <w:szCs w:val="16"/>
              </w:rPr>
              <w:t>Pmax_EIRP</w:t>
            </w:r>
            <w:proofErr w:type="spellEnd"/>
            <w:r w:rsidRPr="004210EA">
              <w:rPr>
                <w:rFonts w:ascii="Times New Roman" w:hAnsi="Times New Roman"/>
                <w:sz w:val="16"/>
                <w:szCs w:val="16"/>
              </w:rPr>
              <w:t>)</w:t>
            </w:r>
          </w:p>
        </w:tc>
      </w:tr>
      <w:tr w:rsidR="004210EA" w:rsidRPr="004210EA" w14:paraId="7FC9945A" w14:textId="77777777" w:rsidTr="00B0028F">
        <w:tc>
          <w:tcPr>
            <w:tcW w:w="1650" w:type="dxa"/>
            <w:tcBorders>
              <w:top w:val="single" w:sz="4" w:space="0" w:color="auto"/>
              <w:left w:val="single" w:sz="4" w:space="0" w:color="auto"/>
              <w:bottom w:val="single" w:sz="4" w:space="0" w:color="auto"/>
              <w:right w:val="single" w:sz="4" w:space="0" w:color="auto"/>
            </w:tcBorders>
          </w:tcPr>
          <w:p w14:paraId="16F2DA48" w14:textId="77777777" w:rsidR="004210EA" w:rsidRPr="004210EA" w:rsidRDefault="004210EA" w:rsidP="00B0028F">
            <w:pPr>
              <w:keepNext/>
              <w:keepLines/>
              <w:spacing w:before="80" w:after="80"/>
              <w:jc w:val="both"/>
              <w:rPr>
                <w:rFonts w:ascii="Times New Roman" w:hAnsi="Times New Roman"/>
                <w:sz w:val="16"/>
                <w:szCs w:val="16"/>
                <w:lang w:val="sv-SE"/>
              </w:rPr>
            </w:pPr>
            <w:r w:rsidRPr="004210EA">
              <w:rPr>
                <w:rFonts w:ascii="Times New Roman" w:hAnsi="Times New Roman"/>
                <w:sz w:val="16"/>
                <w:szCs w:val="16"/>
              </w:rPr>
              <w:t>Europe</w:t>
            </w:r>
          </w:p>
        </w:tc>
        <w:tc>
          <w:tcPr>
            <w:tcW w:w="7975" w:type="dxa"/>
            <w:tcBorders>
              <w:top w:val="single" w:sz="4" w:space="0" w:color="auto"/>
              <w:left w:val="single" w:sz="4" w:space="0" w:color="auto"/>
              <w:bottom w:val="single" w:sz="4" w:space="0" w:color="auto"/>
              <w:right w:val="single" w:sz="4" w:space="0" w:color="auto"/>
            </w:tcBorders>
          </w:tcPr>
          <w:p w14:paraId="7DACA716"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Conducted power limit due to EIRP limit:</w:t>
            </w:r>
          </w:p>
          <w:p w14:paraId="6392FA44"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 xml:space="preserve">     </w:t>
            </w:r>
            <w:proofErr w:type="spellStart"/>
            <w:r w:rsidRPr="004210EA">
              <w:rPr>
                <w:rFonts w:ascii="Times New Roman" w:hAnsi="Times New Roman"/>
                <w:sz w:val="16"/>
                <w:szCs w:val="16"/>
              </w:rPr>
              <w:t>Pmax_EIRP</w:t>
            </w:r>
            <w:proofErr w:type="spellEnd"/>
            <w:r w:rsidRPr="004210EA">
              <w:rPr>
                <w:rFonts w:ascii="Times New Roman" w:hAnsi="Times New Roman"/>
                <w:sz w:val="16"/>
                <w:szCs w:val="16"/>
              </w:rPr>
              <w:t xml:space="preserve"> = 40 dBm – </w:t>
            </w:r>
            <w:proofErr w:type="spellStart"/>
            <w:r w:rsidRPr="004210EA">
              <w:rPr>
                <w:rFonts w:ascii="Times New Roman" w:hAnsi="Times New Roman"/>
                <w:sz w:val="16"/>
                <w:szCs w:val="16"/>
              </w:rPr>
              <w:t>TxBF</w:t>
            </w:r>
            <w:proofErr w:type="spellEnd"/>
          </w:p>
          <w:p w14:paraId="1897E589" w14:textId="77777777" w:rsidR="004210EA" w:rsidRPr="004210EA" w:rsidRDefault="004210EA" w:rsidP="00B0028F">
            <w:pPr>
              <w:keepNext/>
              <w:keepLines/>
              <w:jc w:val="both"/>
              <w:rPr>
                <w:rFonts w:ascii="Times New Roman" w:hAnsi="Times New Roman"/>
                <w:sz w:val="16"/>
                <w:szCs w:val="16"/>
              </w:rPr>
            </w:pPr>
          </w:p>
          <w:p w14:paraId="164D82A7"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Conducted power limit due to PSD limit (assumes N_RB contiguous RBs with all REs allocated per PRB):</w:t>
            </w:r>
          </w:p>
          <w:p w14:paraId="3699F7E4"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 xml:space="preserve">     </w:t>
            </w:r>
            <w:proofErr w:type="spellStart"/>
            <w:r w:rsidRPr="004210EA">
              <w:rPr>
                <w:rFonts w:ascii="Times New Roman" w:hAnsi="Times New Roman"/>
                <w:sz w:val="16"/>
                <w:szCs w:val="16"/>
              </w:rPr>
              <w:t>Pmax_PSD</w:t>
            </w:r>
            <w:proofErr w:type="spellEnd"/>
            <w:r w:rsidRPr="004210EA">
              <w:rPr>
                <w:rFonts w:ascii="Times New Roman" w:hAnsi="Times New Roman"/>
                <w:sz w:val="16"/>
                <w:szCs w:val="16"/>
              </w:rPr>
              <w:t xml:space="preserve"> = 23 dBm/MHz + </w:t>
            </w:r>
            <w:proofErr w:type="gramStart"/>
            <w:r w:rsidRPr="004210EA">
              <w:rPr>
                <w:rFonts w:ascii="Times New Roman" w:hAnsi="Times New Roman"/>
                <w:sz w:val="16"/>
                <w:szCs w:val="16"/>
              </w:rPr>
              <w:t>max(</w:t>
            </w:r>
            <w:proofErr w:type="gramEnd"/>
            <w:r w:rsidRPr="004210EA">
              <w:rPr>
                <w:rFonts w:ascii="Times New Roman" w:hAnsi="Times New Roman"/>
                <w:sz w:val="16"/>
                <w:szCs w:val="16"/>
              </w:rPr>
              <w:t xml:space="preserve">0, 10*log10(BW)) - </w:t>
            </w:r>
            <w:proofErr w:type="spellStart"/>
            <w:r w:rsidRPr="004210EA">
              <w:rPr>
                <w:rFonts w:ascii="Times New Roman" w:hAnsi="Times New Roman"/>
                <w:sz w:val="16"/>
                <w:szCs w:val="16"/>
              </w:rPr>
              <w:t>TxBF</w:t>
            </w:r>
            <w:proofErr w:type="spellEnd"/>
          </w:p>
          <w:p w14:paraId="4BC7BAA6" w14:textId="77777777" w:rsidR="004210EA" w:rsidRPr="004210EA" w:rsidRDefault="004210EA" w:rsidP="00B0028F">
            <w:pPr>
              <w:keepNext/>
              <w:keepLines/>
              <w:jc w:val="both"/>
              <w:rPr>
                <w:rFonts w:ascii="Times New Roman" w:hAnsi="Times New Roman"/>
                <w:sz w:val="16"/>
                <w:szCs w:val="16"/>
              </w:rPr>
            </w:pPr>
          </w:p>
          <w:p w14:paraId="48503D75"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u w:val="single"/>
              </w:rPr>
              <w:t>Combined limit</w:t>
            </w:r>
            <w:r w:rsidRPr="004210EA">
              <w:rPr>
                <w:rFonts w:ascii="Times New Roman" w:hAnsi="Times New Roman"/>
                <w:sz w:val="16"/>
                <w:szCs w:val="16"/>
              </w:rPr>
              <w:t>:</w:t>
            </w:r>
          </w:p>
          <w:p w14:paraId="49529276"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 xml:space="preserve">     </w:t>
            </w:r>
            <w:proofErr w:type="spellStart"/>
            <w:r w:rsidRPr="004210EA">
              <w:rPr>
                <w:rFonts w:ascii="Times New Roman" w:hAnsi="Times New Roman"/>
                <w:sz w:val="16"/>
                <w:szCs w:val="16"/>
              </w:rPr>
              <w:t>Pmax</w:t>
            </w:r>
            <w:proofErr w:type="spellEnd"/>
            <w:r w:rsidRPr="004210EA">
              <w:rPr>
                <w:rFonts w:ascii="Times New Roman" w:hAnsi="Times New Roman"/>
                <w:sz w:val="16"/>
                <w:szCs w:val="16"/>
              </w:rPr>
              <w:t xml:space="preserve"> = </w:t>
            </w:r>
            <w:proofErr w:type="gramStart"/>
            <w:r w:rsidRPr="004210EA">
              <w:rPr>
                <w:rFonts w:ascii="Times New Roman" w:hAnsi="Times New Roman"/>
                <w:sz w:val="16"/>
                <w:szCs w:val="16"/>
              </w:rPr>
              <w:t>min(</w:t>
            </w:r>
            <w:proofErr w:type="spellStart"/>
            <w:proofErr w:type="gramEnd"/>
            <w:r w:rsidRPr="004210EA">
              <w:rPr>
                <w:rFonts w:ascii="Times New Roman" w:hAnsi="Times New Roman"/>
                <w:sz w:val="16"/>
                <w:szCs w:val="16"/>
              </w:rPr>
              <w:t>Pmax_PSD</w:t>
            </w:r>
            <w:proofErr w:type="spellEnd"/>
            <w:r w:rsidRPr="004210EA">
              <w:rPr>
                <w:rFonts w:ascii="Times New Roman" w:hAnsi="Times New Roman"/>
                <w:sz w:val="16"/>
                <w:szCs w:val="16"/>
              </w:rPr>
              <w:t xml:space="preserve">, </w:t>
            </w:r>
            <w:proofErr w:type="spellStart"/>
            <w:r w:rsidRPr="004210EA">
              <w:rPr>
                <w:rFonts w:ascii="Times New Roman" w:hAnsi="Times New Roman"/>
                <w:sz w:val="16"/>
                <w:szCs w:val="16"/>
              </w:rPr>
              <w:t>Pmax_EIRP</w:t>
            </w:r>
            <w:proofErr w:type="spellEnd"/>
            <w:r w:rsidRPr="004210EA">
              <w:rPr>
                <w:rFonts w:ascii="Times New Roman" w:hAnsi="Times New Roman"/>
                <w:sz w:val="16"/>
                <w:szCs w:val="16"/>
              </w:rPr>
              <w:t>)</w:t>
            </w:r>
          </w:p>
        </w:tc>
      </w:tr>
      <w:tr w:rsidR="004210EA" w:rsidRPr="004210EA" w14:paraId="4DBAF65E" w14:textId="77777777" w:rsidTr="00B0028F">
        <w:tc>
          <w:tcPr>
            <w:tcW w:w="1650" w:type="dxa"/>
            <w:tcBorders>
              <w:top w:val="single" w:sz="4" w:space="0" w:color="auto"/>
              <w:left w:val="single" w:sz="4" w:space="0" w:color="auto"/>
              <w:bottom w:val="single" w:sz="4" w:space="0" w:color="auto"/>
              <w:right w:val="single" w:sz="4" w:space="0" w:color="auto"/>
            </w:tcBorders>
          </w:tcPr>
          <w:p w14:paraId="734D3894" w14:textId="77777777" w:rsidR="004210EA" w:rsidRPr="004210EA" w:rsidRDefault="004210EA" w:rsidP="00B0028F">
            <w:pPr>
              <w:keepNext/>
              <w:keepLines/>
              <w:spacing w:before="80" w:after="80"/>
              <w:jc w:val="both"/>
              <w:rPr>
                <w:rFonts w:ascii="Times New Roman" w:hAnsi="Times New Roman"/>
                <w:sz w:val="16"/>
                <w:szCs w:val="16"/>
              </w:rPr>
            </w:pPr>
            <w:r w:rsidRPr="004210EA">
              <w:rPr>
                <w:rFonts w:ascii="Times New Roman" w:hAnsi="Times New Roman"/>
                <w:sz w:val="16"/>
                <w:szCs w:val="16"/>
              </w:rPr>
              <w:t>South Korea</w:t>
            </w:r>
          </w:p>
        </w:tc>
        <w:tc>
          <w:tcPr>
            <w:tcW w:w="7975" w:type="dxa"/>
            <w:tcBorders>
              <w:top w:val="single" w:sz="4" w:space="0" w:color="auto"/>
              <w:left w:val="single" w:sz="4" w:space="0" w:color="auto"/>
              <w:bottom w:val="single" w:sz="4" w:space="0" w:color="auto"/>
              <w:right w:val="single" w:sz="4" w:space="0" w:color="auto"/>
            </w:tcBorders>
          </w:tcPr>
          <w:p w14:paraId="74807794"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Conducted power limit due to EIRP limit:</w:t>
            </w:r>
          </w:p>
          <w:p w14:paraId="7F7865AB"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 xml:space="preserve">     </w:t>
            </w:r>
            <w:proofErr w:type="spellStart"/>
            <w:r w:rsidRPr="004210EA">
              <w:rPr>
                <w:rFonts w:ascii="Times New Roman" w:hAnsi="Times New Roman"/>
                <w:sz w:val="16"/>
                <w:szCs w:val="16"/>
              </w:rPr>
              <w:t>Pmax_EIRP</w:t>
            </w:r>
            <w:proofErr w:type="spellEnd"/>
            <w:r w:rsidRPr="004210EA">
              <w:rPr>
                <w:rFonts w:ascii="Times New Roman" w:hAnsi="Times New Roman"/>
                <w:sz w:val="16"/>
                <w:szCs w:val="16"/>
              </w:rPr>
              <w:t xml:space="preserve"> = 43 dBm – </w:t>
            </w:r>
            <w:proofErr w:type="spellStart"/>
            <w:r w:rsidRPr="004210EA">
              <w:rPr>
                <w:rFonts w:ascii="Times New Roman" w:hAnsi="Times New Roman"/>
                <w:sz w:val="16"/>
                <w:szCs w:val="16"/>
              </w:rPr>
              <w:t>TxBF</w:t>
            </w:r>
            <w:proofErr w:type="spellEnd"/>
            <w:r w:rsidRPr="004210EA">
              <w:rPr>
                <w:rFonts w:ascii="Times New Roman" w:hAnsi="Times New Roman"/>
                <w:sz w:val="16"/>
                <w:szCs w:val="16"/>
              </w:rPr>
              <w:t xml:space="preserve">   when an equipment is &gt;=300m from an astronomical antenna</w:t>
            </w:r>
          </w:p>
          <w:p w14:paraId="48E14988"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 xml:space="preserve">     </w:t>
            </w:r>
            <w:proofErr w:type="spellStart"/>
            <w:r w:rsidRPr="004210EA">
              <w:rPr>
                <w:rFonts w:ascii="Times New Roman" w:hAnsi="Times New Roman"/>
                <w:sz w:val="16"/>
                <w:szCs w:val="16"/>
              </w:rPr>
              <w:t>Pmax_EIRP</w:t>
            </w:r>
            <w:proofErr w:type="spellEnd"/>
            <w:r w:rsidRPr="004210EA">
              <w:rPr>
                <w:rFonts w:ascii="Times New Roman" w:hAnsi="Times New Roman"/>
                <w:sz w:val="16"/>
                <w:szCs w:val="16"/>
              </w:rPr>
              <w:t xml:space="preserve"> = 27 dBm – </w:t>
            </w:r>
            <w:proofErr w:type="spellStart"/>
            <w:r w:rsidRPr="004210EA">
              <w:rPr>
                <w:rFonts w:ascii="Times New Roman" w:hAnsi="Times New Roman"/>
                <w:sz w:val="16"/>
                <w:szCs w:val="16"/>
              </w:rPr>
              <w:t>TxBF</w:t>
            </w:r>
            <w:proofErr w:type="spellEnd"/>
            <w:r w:rsidRPr="004210EA">
              <w:rPr>
                <w:rFonts w:ascii="Times New Roman" w:hAnsi="Times New Roman"/>
                <w:sz w:val="16"/>
                <w:szCs w:val="16"/>
              </w:rPr>
              <w:t xml:space="preserve">   when an equipment is &lt;300m from an astronomical antenna</w:t>
            </w:r>
          </w:p>
          <w:p w14:paraId="05CEBC5A" w14:textId="77777777" w:rsidR="004210EA" w:rsidRPr="004210EA" w:rsidRDefault="004210EA" w:rsidP="00B0028F">
            <w:pPr>
              <w:keepNext/>
              <w:keepLines/>
              <w:jc w:val="both"/>
              <w:rPr>
                <w:rFonts w:ascii="Times New Roman" w:hAnsi="Times New Roman"/>
                <w:sz w:val="16"/>
                <w:szCs w:val="16"/>
              </w:rPr>
            </w:pPr>
          </w:p>
          <w:p w14:paraId="671C8948"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Conducted power limit due to PSD limit (assumes N_RB contiguous RBs with all REs allocated per PRB):</w:t>
            </w:r>
          </w:p>
          <w:p w14:paraId="4CCB7F06"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 xml:space="preserve">     </w:t>
            </w:r>
            <w:proofErr w:type="spellStart"/>
            <w:r w:rsidRPr="004210EA">
              <w:rPr>
                <w:rFonts w:ascii="Times New Roman" w:hAnsi="Times New Roman"/>
                <w:sz w:val="16"/>
                <w:szCs w:val="16"/>
              </w:rPr>
              <w:t>Pmax_PSD</w:t>
            </w:r>
            <w:proofErr w:type="spellEnd"/>
            <w:r w:rsidRPr="004210EA">
              <w:rPr>
                <w:rFonts w:ascii="Times New Roman" w:hAnsi="Times New Roman"/>
                <w:sz w:val="16"/>
                <w:szCs w:val="16"/>
              </w:rPr>
              <w:t xml:space="preserve"> = 13 dBm/MHz + </w:t>
            </w:r>
            <w:proofErr w:type="gramStart"/>
            <w:r w:rsidRPr="004210EA">
              <w:rPr>
                <w:rFonts w:ascii="Times New Roman" w:hAnsi="Times New Roman"/>
                <w:sz w:val="16"/>
                <w:szCs w:val="16"/>
              </w:rPr>
              <w:t>max(</w:t>
            </w:r>
            <w:proofErr w:type="gramEnd"/>
            <w:r w:rsidRPr="004210EA">
              <w:rPr>
                <w:rFonts w:ascii="Times New Roman" w:hAnsi="Times New Roman"/>
                <w:sz w:val="16"/>
                <w:szCs w:val="16"/>
              </w:rPr>
              <w:t xml:space="preserve">0, 10*log10(BW)) - </w:t>
            </w:r>
            <w:proofErr w:type="spellStart"/>
            <w:r w:rsidRPr="004210EA">
              <w:rPr>
                <w:rFonts w:ascii="Times New Roman" w:hAnsi="Times New Roman"/>
                <w:sz w:val="16"/>
                <w:szCs w:val="16"/>
              </w:rPr>
              <w:t>TxBF</w:t>
            </w:r>
            <w:proofErr w:type="spellEnd"/>
          </w:p>
          <w:p w14:paraId="35D4EA4A" w14:textId="77777777" w:rsidR="004210EA" w:rsidRPr="004210EA" w:rsidRDefault="004210EA" w:rsidP="00B0028F">
            <w:pPr>
              <w:keepNext/>
              <w:keepLines/>
              <w:jc w:val="both"/>
              <w:rPr>
                <w:rFonts w:ascii="Times New Roman" w:hAnsi="Times New Roman"/>
                <w:sz w:val="16"/>
                <w:szCs w:val="16"/>
              </w:rPr>
            </w:pPr>
          </w:p>
          <w:p w14:paraId="442CDBF2"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u w:val="single"/>
              </w:rPr>
              <w:t>Combined limit</w:t>
            </w:r>
            <w:r w:rsidRPr="004210EA">
              <w:rPr>
                <w:rFonts w:ascii="Times New Roman" w:hAnsi="Times New Roman"/>
                <w:sz w:val="16"/>
                <w:szCs w:val="16"/>
              </w:rPr>
              <w:t>:</w:t>
            </w:r>
          </w:p>
          <w:p w14:paraId="07FE9C33"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 xml:space="preserve">     </w:t>
            </w:r>
            <w:proofErr w:type="spellStart"/>
            <w:r w:rsidRPr="004210EA">
              <w:rPr>
                <w:rFonts w:ascii="Times New Roman" w:hAnsi="Times New Roman"/>
                <w:sz w:val="16"/>
                <w:szCs w:val="16"/>
              </w:rPr>
              <w:t>Pmax</w:t>
            </w:r>
            <w:proofErr w:type="spellEnd"/>
            <w:r w:rsidRPr="004210EA">
              <w:rPr>
                <w:rFonts w:ascii="Times New Roman" w:hAnsi="Times New Roman"/>
                <w:sz w:val="16"/>
                <w:szCs w:val="16"/>
              </w:rPr>
              <w:t xml:space="preserve"> = </w:t>
            </w:r>
            <w:proofErr w:type="gramStart"/>
            <w:r w:rsidRPr="004210EA">
              <w:rPr>
                <w:rFonts w:ascii="Times New Roman" w:hAnsi="Times New Roman"/>
                <w:sz w:val="16"/>
                <w:szCs w:val="16"/>
              </w:rPr>
              <w:t>min(</w:t>
            </w:r>
            <w:proofErr w:type="spellStart"/>
            <w:proofErr w:type="gramEnd"/>
            <w:r w:rsidRPr="004210EA">
              <w:rPr>
                <w:rFonts w:ascii="Times New Roman" w:hAnsi="Times New Roman"/>
                <w:sz w:val="16"/>
                <w:szCs w:val="16"/>
              </w:rPr>
              <w:t>Pmax_PSD</w:t>
            </w:r>
            <w:proofErr w:type="spellEnd"/>
            <w:r w:rsidRPr="004210EA">
              <w:rPr>
                <w:rFonts w:ascii="Times New Roman" w:hAnsi="Times New Roman"/>
                <w:sz w:val="16"/>
                <w:szCs w:val="16"/>
              </w:rPr>
              <w:t xml:space="preserve">, </w:t>
            </w:r>
            <w:proofErr w:type="spellStart"/>
            <w:r w:rsidRPr="004210EA">
              <w:rPr>
                <w:rFonts w:ascii="Times New Roman" w:hAnsi="Times New Roman"/>
                <w:sz w:val="16"/>
                <w:szCs w:val="16"/>
              </w:rPr>
              <w:t>Pmax_EIRP</w:t>
            </w:r>
            <w:proofErr w:type="spellEnd"/>
            <w:r w:rsidRPr="004210EA">
              <w:rPr>
                <w:rFonts w:ascii="Times New Roman" w:hAnsi="Times New Roman"/>
                <w:sz w:val="16"/>
                <w:szCs w:val="16"/>
              </w:rPr>
              <w:t>)</w:t>
            </w:r>
          </w:p>
        </w:tc>
      </w:tr>
      <w:tr w:rsidR="004210EA" w:rsidRPr="004210EA" w14:paraId="768712B7" w14:textId="77777777" w:rsidTr="00B0028F">
        <w:tc>
          <w:tcPr>
            <w:tcW w:w="1650" w:type="dxa"/>
            <w:tcBorders>
              <w:top w:val="single" w:sz="4" w:space="0" w:color="auto"/>
              <w:left w:val="single" w:sz="4" w:space="0" w:color="auto"/>
              <w:bottom w:val="single" w:sz="4" w:space="0" w:color="auto"/>
              <w:right w:val="single" w:sz="4" w:space="0" w:color="auto"/>
            </w:tcBorders>
          </w:tcPr>
          <w:p w14:paraId="188A4393" w14:textId="77777777" w:rsidR="004210EA" w:rsidRPr="004210EA" w:rsidRDefault="004210EA" w:rsidP="00B0028F">
            <w:pPr>
              <w:keepNext/>
              <w:keepLines/>
              <w:spacing w:before="80" w:after="80"/>
              <w:jc w:val="both"/>
              <w:rPr>
                <w:rFonts w:ascii="Times New Roman" w:hAnsi="Times New Roman"/>
                <w:sz w:val="16"/>
                <w:szCs w:val="16"/>
              </w:rPr>
            </w:pPr>
            <w:r w:rsidRPr="004210EA">
              <w:rPr>
                <w:rFonts w:ascii="Times New Roman" w:hAnsi="Times New Roman"/>
                <w:sz w:val="16"/>
                <w:szCs w:val="16"/>
              </w:rPr>
              <w:t>Other regions</w:t>
            </w:r>
          </w:p>
        </w:tc>
        <w:tc>
          <w:tcPr>
            <w:tcW w:w="7975" w:type="dxa"/>
            <w:tcBorders>
              <w:top w:val="single" w:sz="4" w:space="0" w:color="auto"/>
              <w:left w:val="single" w:sz="4" w:space="0" w:color="auto"/>
              <w:bottom w:val="single" w:sz="4" w:space="0" w:color="auto"/>
              <w:right w:val="single" w:sz="4" w:space="0" w:color="auto"/>
            </w:tcBorders>
          </w:tcPr>
          <w:p w14:paraId="0B4F2690"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w:t>
            </w:r>
          </w:p>
        </w:tc>
      </w:tr>
      <w:tr w:rsidR="004210EA" w:rsidRPr="004210EA" w14:paraId="2B69D509" w14:textId="77777777" w:rsidTr="00B0028F">
        <w:tc>
          <w:tcPr>
            <w:tcW w:w="9625" w:type="dxa"/>
            <w:gridSpan w:val="2"/>
            <w:tcBorders>
              <w:top w:val="single" w:sz="4" w:space="0" w:color="auto"/>
              <w:left w:val="single" w:sz="4" w:space="0" w:color="auto"/>
              <w:bottom w:val="single" w:sz="4" w:space="0" w:color="auto"/>
              <w:right w:val="single" w:sz="4" w:space="0" w:color="auto"/>
            </w:tcBorders>
          </w:tcPr>
          <w:p w14:paraId="36E5DD5C" w14:textId="77777777" w:rsidR="004210EA" w:rsidRPr="004210EA" w:rsidRDefault="004210EA" w:rsidP="00B0028F">
            <w:pPr>
              <w:keepNext/>
              <w:keepLines/>
              <w:spacing w:before="80" w:after="80"/>
              <w:jc w:val="both"/>
              <w:rPr>
                <w:rFonts w:ascii="Times New Roman" w:hAnsi="Times New Roman"/>
                <w:sz w:val="16"/>
                <w:szCs w:val="16"/>
              </w:rPr>
            </w:pPr>
            <w:r w:rsidRPr="004210EA">
              <w:rPr>
                <w:rFonts w:ascii="Times New Roman" w:hAnsi="Times New Roman"/>
                <w:sz w:val="16"/>
                <w:szCs w:val="16"/>
              </w:rPr>
              <w:t>Note: BW is the PUCCH bandwidth per hop in MHz</w:t>
            </w:r>
          </w:p>
        </w:tc>
      </w:tr>
    </w:tbl>
    <w:p w14:paraId="161E801B" w14:textId="77777777" w:rsidR="004210EA" w:rsidRPr="004210EA" w:rsidRDefault="004210EA" w:rsidP="004210EA">
      <w:pPr>
        <w:jc w:val="both"/>
        <w:rPr>
          <w:rFonts w:ascii="Times New Roman" w:hAnsi="Times New Roman"/>
          <w:b/>
          <w:lang w:eastAsia="x-none"/>
        </w:rPr>
      </w:pPr>
    </w:p>
    <w:p w14:paraId="2B254A60" w14:textId="15C1B88D" w:rsidR="004210EA" w:rsidRPr="004210EA" w:rsidRDefault="004210EA" w:rsidP="004210EA">
      <w:pPr>
        <w:jc w:val="both"/>
        <w:rPr>
          <w:rFonts w:ascii="Times New Roman" w:hAnsi="Times New Roman"/>
          <w:lang w:eastAsia="x-none"/>
        </w:rPr>
      </w:pPr>
      <w:r w:rsidRPr="004210EA">
        <w:rPr>
          <w:rFonts w:ascii="Times New Roman" w:hAnsi="Times New Roman"/>
          <w:highlight w:val="green"/>
          <w:lang w:eastAsia="x-none"/>
        </w:rPr>
        <w:t>Agreement</w:t>
      </w:r>
      <w:r>
        <w:rPr>
          <w:rFonts w:ascii="Times New Roman" w:hAnsi="Times New Roman"/>
          <w:highlight w:val="green"/>
          <w:lang w:eastAsia="x-none"/>
        </w:rPr>
        <w:t xml:space="preserve"> </w:t>
      </w:r>
      <w:r w:rsidRPr="004210EA">
        <w:rPr>
          <w:rFonts w:ascii="Times New Roman" w:hAnsi="Times New Roman"/>
          <w:highlight w:val="green"/>
          <w:lang w:eastAsia="x-none"/>
        </w:rPr>
        <w:t>#RAN1 104-e:</w:t>
      </w:r>
    </w:p>
    <w:p w14:paraId="50A3120D" w14:textId="77777777" w:rsidR="004210EA" w:rsidRPr="00C467DF" w:rsidRDefault="004210EA" w:rsidP="004210EA">
      <w:pPr>
        <w:pStyle w:val="a0"/>
        <w:spacing w:after="0"/>
        <w:rPr>
          <w:rFonts w:ascii="Times New Roman" w:hAnsi="Times New Roman"/>
        </w:rPr>
      </w:pPr>
      <w:r w:rsidRPr="004210EA">
        <w:rPr>
          <w:rFonts w:ascii="Times New Roman" w:hAnsi="Times New Roman"/>
        </w:rPr>
        <w:t>For enhanced (multi-RB) PUCCH Formats 0/1/4 for 120/480/960 kHz SCS, support allocation of N_RB co</w:t>
      </w:r>
      <w:r w:rsidRPr="00C467DF">
        <w:rPr>
          <w:rFonts w:ascii="Times New Roman" w:hAnsi="Times New Roman"/>
        </w:rPr>
        <w:t>ntiguous RBs</w:t>
      </w:r>
    </w:p>
    <w:p w14:paraId="1AF85A03" w14:textId="77777777" w:rsidR="004210EA" w:rsidRPr="00C467DF" w:rsidRDefault="004210EA" w:rsidP="004210EA">
      <w:pPr>
        <w:pStyle w:val="a0"/>
        <w:numPr>
          <w:ilvl w:val="0"/>
          <w:numId w:val="42"/>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FFS: Values of N_RB for each SCS</w:t>
      </w:r>
    </w:p>
    <w:p w14:paraId="44A1DE09" w14:textId="77777777" w:rsidR="004210EA" w:rsidRPr="00C467DF" w:rsidRDefault="004210EA" w:rsidP="004210EA">
      <w:pPr>
        <w:pStyle w:val="a0"/>
        <w:numPr>
          <w:ilvl w:val="0"/>
          <w:numId w:val="42"/>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For 480/960 kHz SCS, all REs within each RB are mapped</w:t>
      </w:r>
    </w:p>
    <w:p w14:paraId="10CFDAE9" w14:textId="77777777" w:rsidR="004210EA" w:rsidRPr="00C467DF" w:rsidRDefault="004210EA" w:rsidP="004210EA">
      <w:pPr>
        <w:pStyle w:val="a0"/>
        <w:numPr>
          <w:ilvl w:val="1"/>
          <w:numId w:val="42"/>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Note: PRB and sub-PRB interlaced mapping is not considered further</w:t>
      </w:r>
    </w:p>
    <w:p w14:paraId="110DD5BE" w14:textId="77777777" w:rsidR="004210EA" w:rsidRPr="00C467DF" w:rsidRDefault="004210EA" w:rsidP="004210EA">
      <w:pPr>
        <w:pStyle w:val="a0"/>
        <w:numPr>
          <w:ilvl w:val="0"/>
          <w:numId w:val="42"/>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For 120 kHz SCS, further discuss the following two alternatives:</w:t>
      </w:r>
    </w:p>
    <w:p w14:paraId="5ACD9D3C" w14:textId="77777777" w:rsidR="004210EA" w:rsidRPr="00C467DF" w:rsidRDefault="004210EA" w:rsidP="004210EA">
      <w:pPr>
        <w:pStyle w:val="a0"/>
        <w:numPr>
          <w:ilvl w:val="1"/>
          <w:numId w:val="42"/>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Alt-1: All REs within each RB are mapped</w:t>
      </w:r>
    </w:p>
    <w:p w14:paraId="1D15DE04" w14:textId="77777777" w:rsidR="004210EA" w:rsidRPr="00C467DF" w:rsidRDefault="004210EA" w:rsidP="004210EA">
      <w:pPr>
        <w:pStyle w:val="a0"/>
        <w:numPr>
          <w:ilvl w:val="2"/>
          <w:numId w:val="42"/>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Note: PRB and sub-PRB interlaced mapping is not considered further</w:t>
      </w:r>
    </w:p>
    <w:p w14:paraId="6AF30369" w14:textId="77777777" w:rsidR="004210EA" w:rsidRPr="00C467DF" w:rsidRDefault="004210EA" w:rsidP="004210EA">
      <w:pPr>
        <w:pStyle w:val="a0"/>
        <w:numPr>
          <w:ilvl w:val="1"/>
          <w:numId w:val="42"/>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Alt-2: Subset of REs within each RB are mapped (sub-PRB interlaced mapping)</w:t>
      </w:r>
    </w:p>
    <w:p w14:paraId="07D6C9AF" w14:textId="77777777" w:rsidR="004210EA" w:rsidRPr="00C467DF" w:rsidRDefault="004210EA" w:rsidP="004210EA">
      <w:pPr>
        <w:jc w:val="both"/>
        <w:rPr>
          <w:rFonts w:ascii="Times New Roman" w:hAnsi="Times New Roman"/>
          <w:lang w:eastAsia="x-none"/>
        </w:rPr>
      </w:pPr>
    </w:p>
    <w:p w14:paraId="5603FFD6" w14:textId="60A120C1" w:rsidR="004210EA" w:rsidRPr="00C467DF" w:rsidRDefault="004210EA" w:rsidP="004210EA">
      <w:pPr>
        <w:jc w:val="both"/>
        <w:rPr>
          <w:rFonts w:ascii="Times New Roman" w:hAnsi="Times New Roman"/>
          <w:lang w:eastAsia="x-none"/>
        </w:rPr>
      </w:pPr>
      <w:r w:rsidRPr="0095730B">
        <w:rPr>
          <w:rFonts w:ascii="Times New Roman" w:hAnsi="Times New Roman"/>
          <w:highlight w:val="green"/>
          <w:lang w:eastAsia="x-none"/>
        </w:rPr>
        <w:t>Agreement #RAN1 104-e:</w:t>
      </w:r>
    </w:p>
    <w:p w14:paraId="727A9699" w14:textId="77777777" w:rsidR="004210EA" w:rsidRPr="00C467DF" w:rsidRDefault="004210EA" w:rsidP="004210EA">
      <w:pPr>
        <w:pStyle w:val="a0"/>
        <w:numPr>
          <w:ilvl w:val="0"/>
          <w:numId w:val="43"/>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The configured number of RBs for enhanced PF 0/1/4 is denoted N</w:t>
      </w:r>
      <w:r w:rsidRPr="00C467DF">
        <w:rPr>
          <w:rFonts w:ascii="Times New Roman" w:hAnsi="Times New Roman"/>
          <w:vertAlign w:val="subscript"/>
        </w:rPr>
        <w:t>RB</w:t>
      </w:r>
    </w:p>
    <w:p w14:paraId="63F04DF6" w14:textId="77777777" w:rsidR="004210EA" w:rsidRPr="00C467DF" w:rsidRDefault="004210EA" w:rsidP="004210EA">
      <w:pPr>
        <w:pStyle w:val="a0"/>
        <w:numPr>
          <w:ilvl w:val="1"/>
          <w:numId w:val="43"/>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The minimum value of N</w:t>
      </w:r>
      <w:r w:rsidRPr="00C467DF">
        <w:rPr>
          <w:rFonts w:ascii="Times New Roman" w:hAnsi="Times New Roman"/>
          <w:vertAlign w:val="subscript"/>
        </w:rPr>
        <w:t>RB</w:t>
      </w:r>
      <w:r w:rsidRPr="00C467DF">
        <w:rPr>
          <w:rFonts w:ascii="Times New Roman" w:hAnsi="Times New Roman"/>
        </w:rPr>
        <w:t xml:space="preserve"> is 1 for PF 0/1/4 for all subcarrier spacings</w:t>
      </w:r>
    </w:p>
    <w:p w14:paraId="14EBC33E" w14:textId="77777777" w:rsidR="004210EA" w:rsidRPr="00C467DF" w:rsidRDefault="004210EA" w:rsidP="004210EA">
      <w:pPr>
        <w:pStyle w:val="a0"/>
        <w:numPr>
          <w:ilvl w:val="1"/>
          <w:numId w:val="43"/>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The maximum value of N</w:t>
      </w:r>
      <w:r w:rsidRPr="00C467DF">
        <w:rPr>
          <w:rFonts w:ascii="Times New Roman" w:hAnsi="Times New Roman"/>
          <w:vertAlign w:val="subscript"/>
        </w:rPr>
        <w:t>RB</w:t>
      </w:r>
      <w:r w:rsidRPr="00C467DF">
        <w:rPr>
          <w:rFonts w:ascii="Times New Roman" w:hAnsi="Times New Roman"/>
        </w:rPr>
        <w:t xml:space="preserve"> depends on subcarrier spacing</w:t>
      </w:r>
    </w:p>
    <w:p w14:paraId="33ADD214" w14:textId="77777777" w:rsidR="004210EA" w:rsidRPr="00C467DF" w:rsidRDefault="004210EA" w:rsidP="004210EA">
      <w:pPr>
        <w:pStyle w:val="a0"/>
        <w:numPr>
          <w:ilvl w:val="2"/>
          <w:numId w:val="43"/>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FFS: maximum value for each SCS and each of PF0/1/4</w:t>
      </w:r>
    </w:p>
    <w:p w14:paraId="2E6117B8" w14:textId="77777777" w:rsidR="004210EA" w:rsidRPr="00C467DF" w:rsidRDefault="004210EA" w:rsidP="004210EA">
      <w:pPr>
        <w:pStyle w:val="a0"/>
        <w:numPr>
          <w:ilvl w:val="1"/>
          <w:numId w:val="43"/>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FFS: Allowed values of N</w:t>
      </w:r>
      <w:r w:rsidRPr="00C467DF">
        <w:rPr>
          <w:rFonts w:ascii="Times New Roman" w:hAnsi="Times New Roman"/>
          <w:vertAlign w:val="subscript"/>
        </w:rPr>
        <w:t>RB</w:t>
      </w:r>
      <w:r w:rsidRPr="00C467DF">
        <w:rPr>
          <w:rFonts w:ascii="Times New Roman" w:hAnsi="Times New Roman"/>
        </w:rPr>
        <w:t xml:space="preserve"> within the [min/max] range</w:t>
      </w:r>
    </w:p>
    <w:p w14:paraId="5DD7A823" w14:textId="77777777" w:rsidR="004210EA" w:rsidRPr="00C467DF" w:rsidRDefault="004210EA" w:rsidP="004210EA">
      <w:pPr>
        <w:pStyle w:val="a0"/>
        <w:numPr>
          <w:ilvl w:val="1"/>
          <w:numId w:val="43"/>
        </w:numPr>
        <w:overflowPunct w:val="0"/>
        <w:autoSpaceDE w:val="0"/>
        <w:autoSpaceDN w:val="0"/>
        <w:adjustRightInd w:val="0"/>
        <w:spacing w:after="0" w:line="259" w:lineRule="auto"/>
        <w:textAlignment w:val="baseline"/>
        <w:rPr>
          <w:rFonts w:ascii="Times New Roman" w:hAnsi="Times New Roman"/>
          <w:color w:val="000000"/>
        </w:rPr>
      </w:pPr>
      <w:r w:rsidRPr="00C467DF">
        <w:rPr>
          <w:rFonts w:ascii="Times New Roman" w:hAnsi="Times New Roman"/>
          <w:color w:val="000000"/>
        </w:rPr>
        <w:t>FFS: Details of indication of N</w:t>
      </w:r>
      <w:r w:rsidRPr="00C467DF">
        <w:rPr>
          <w:rFonts w:ascii="Times New Roman" w:hAnsi="Times New Roman"/>
          <w:color w:val="000000"/>
          <w:vertAlign w:val="subscript"/>
        </w:rPr>
        <w:t>RB</w:t>
      </w:r>
      <w:r w:rsidRPr="00C467DF">
        <w:rPr>
          <w:rFonts w:ascii="Times New Roman" w:hAnsi="Times New Roman"/>
          <w:color w:val="000000"/>
        </w:rPr>
        <w:t xml:space="preserve"> by cell-specific (for PF0/1) and dedicated signaling (PF0/1/4)</w:t>
      </w:r>
    </w:p>
    <w:p w14:paraId="355A2CB1" w14:textId="77777777" w:rsidR="004210EA" w:rsidRPr="00C467DF" w:rsidRDefault="004210EA" w:rsidP="004210EA">
      <w:pPr>
        <w:pStyle w:val="a0"/>
        <w:numPr>
          <w:ilvl w:val="1"/>
          <w:numId w:val="43"/>
        </w:numPr>
        <w:overflowPunct w:val="0"/>
        <w:autoSpaceDE w:val="0"/>
        <w:autoSpaceDN w:val="0"/>
        <w:adjustRightInd w:val="0"/>
        <w:spacing w:after="0" w:line="259" w:lineRule="auto"/>
        <w:textAlignment w:val="baseline"/>
        <w:rPr>
          <w:rFonts w:ascii="Times New Roman" w:hAnsi="Times New Roman"/>
          <w:color w:val="000000"/>
        </w:rPr>
      </w:pPr>
      <w:r w:rsidRPr="00C467DF">
        <w:rPr>
          <w:rFonts w:ascii="Times New Roman" w:hAnsi="Times New Roman"/>
          <w:color w:val="000000"/>
        </w:rPr>
        <w:t xml:space="preserve">FFS: </w:t>
      </w:r>
      <w:proofErr w:type="gramStart"/>
      <w:r w:rsidRPr="00C467DF">
        <w:rPr>
          <w:rFonts w:ascii="Times New Roman" w:hAnsi="Times New Roman"/>
          <w:color w:val="000000"/>
        </w:rPr>
        <w:t>Whether or not</w:t>
      </w:r>
      <w:proofErr w:type="gramEnd"/>
      <w:r w:rsidRPr="00C467DF">
        <w:rPr>
          <w:rFonts w:ascii="Times New Roman" w:hAnsi="Times New Roman"/>
          <w:color w:val="000000"/>
        </w:rPr>
        <w:t xml:space="preserve"> multiplexing of users with misaligned RB allocations is supported, where "misaligned" also includes users with different # of RBs.</w:t>
      </w:r>
    </w:p>
    <w:p w14:paraId="5F71644E" w14:textId="77777777" w:rsidR="004210EA" w:rsidRPr="00C467DF" w:rsidRDefault="004210EA" w:rsidP="004210EA">
      <w:pPr>
        <w:pStyle w:val="a0"/>
        <w:numPr>
          <w:ilvl w:val="1"/>
          <w:numId w:val="43"/>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For PF4:</w:t>
      </w:r>
    </w:p>
    <w:p w14:paraId="1C21F4A8" w14:textId="77777777" w:rsidR="004210EA" w:rsidRPr="00C467DF" w:rsidRDefault="004210EA" w:rsidP="004210EA">
      <w:pPr>
        <w:pStyle w:val="a0"/>
        <w:numPr>
          <w:ilvl w:val="2"/>
          <w:numId w:val="43"/>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The actual number of RBs used for a PUCCH transmission is equal to N</w:t>
      </w:r>
      <w:r w:rsidRPr="00C467DF">
        <w:rPr>
          <w:rFonts w:ascii="Times New Roman" w:hAnsi="Times New Roman"/>
          <w:vertAlign w:val="subscript"/>
        </w:rPr>
        <w:t>RB</w:t>
      </w:r>
      <w:r w:rsidRPr="00C467DF">
        <w:rPr>
          <w:rFonts w:ascii="Times New Roman" w:hAnsi="Times New Roman"/>
        </w:rPr>
        <w:t>, i.e., the actual number of RBs does not vary dynamically based on PUCCH payload</w:t>
      </w:r>
    </w:p>
    <w:p w14:paraId="5DB38F38" w14:textId="77777777" w:rsidR="004210EA" w:rsidRPr="00C467DF" w:rsidRDefault="004210EA" w:rsidP="004210EA">
      <w:pPr>
        <w:pStyle w:val="a0"/>
        <w:numPr>
          <w:ilvl w:val="2"/>
          <w:numId w:val="43"/>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N</w:t>
      </w:r>
      <w:r w:rsidRPr="00C467DF">
        <w:rPr>
          <w:rFonts w:ascii="Times New Roman" w:hAnsi="Times New Roman"/>
          <w:vertAlign w:val="subscript"/>
        </w:rPr>
        <w:t>RB</w:t>
      </w:r>
      <w:r w:rsidRPr="00C467DF">
        <w:rPr>
          <w:rFonts w:ascii="Times New Roman" w:hAnsi="Times New Roman"/>
        </w:rPr>
        <w:t xml:space="preserve"> fulfils the following: </w:t>
      </w:r>
      <m:oMath>
        <m:r>
          <w:rPr>
            <w:rFonts w:ascii="Cambria Math" w:hAnsi="Cambria Math"/>
          </w:rPr>
          <m:t>N=</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sidRPr="00C467DF">
        <w:rPr>
          <w:rFonts w:ascii="Times New Roman" w:hAnsi="Times New Roman"/>
        </w:rP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sidRPr="00C467DF">
        <w:rPr>
          <w:rFonts w:ascii="Times New Roman" w:hAnsi="Times New Roman"/>
        </w:rPr>
        <w:t xml:space="preserve"> is a set of non-negative integers</w:t>
      </w:r>
    </w:p>
    <w:p w14:paraId="4C8A4E68" w14:textId="77777777" w:rsidR="004210EA" w:rsidRPr="00C467DF" w:rsidRDefault="004210EA" w:rsidP="004210EA">
      <w:pPr>
        <w:pStyle w:val="a0"/>
        <w:numPr>
          <w:ilvl w:val="0"/>
          <w:numId w:val="43"/>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Note: if frequency hopping is enabled, N</w:t>
      </w:r>
      <w:r w:rsidRPr="00C467DF">
        <w:rPr>
          <w:rFonts w:ascii="Times New Roman" w:hAnsi="Times New Roman"/>
          <w:vertAlign w:val="subscript"/>
        </w:rPr>
        <w:t>RB</w:t>
      </w:r>
      <w:r w:rsidRPr="00C467DF">
        <w:rPr>
          <w:rFonts w:ascii="Times New Roman" w:hAnsi="Times New Roman"/>
        </w:rPr>
        <w:t xml:space="preserve"> is the number of RBs per hop</w:t>
      </w:r>
    </w:p>
    <w:p w14:paraId="70EEB74E" w14:textId="77777777" w:rsidR="004210EA" w:rsidRPr="00C467DF" w:rsidRDefault="004210EA" w:rsidP="004210EA">
      <w:pPr>
        <w:pStyle w:val="a0"/>
        <w:numPr>
          <w:ilvl w:val="0"/>
          <w:numId w:val="43"/>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Note: decisions on the maximum value of N</w:t>
      </w:r>
      <w:r w:rsidRPr="00C467DF">
        <w:rPr>
          <w:rFonts w:ascii="Times New Roman" w:hAnsi="Times New Roman"/>
          <w:vertAlign w:val="subscript"/>
        </w:rPr>
        <w:t>RB</w:t>
      </w:r>
      <w:r w:rsidRPr="00C467DF">
        <w:rPr>
          <w:rFonts w:ascii="Times New Roman" w:hAnsi="Times New Roman"/>
        </w:rPr>
        <w:t xml:space="preserve"> for each SCS and PUCCH format shall </w:t>
      </w:r>
      <w:proofErr w:type="gramStart"/>
      <w:r w:rsidRPr="00C467DF">
        <w:rPr>
          <w:rFonts w:ascii="Times New Roman" w:hAnsi="Times New Roman"/>
        </w:rPr>
        <w:t>take into account</w:t>
      </w:r>
      <w:proofErr w:type="gramEnd"/>
      <w:r w:rsidRPr="00C467DF">
        <w:rPr>
          <w:rFonts w:ascii="Times New Roman" w:hAnsi="Times New Roman"/>
        </w:rPr>
        <w:t xml:space="preserve"> link budgets based at least on the agreed evaluation assumptions</w:t>
      </w:r>
    </w:p>
    <w:p w14:paraId="10FB2F23" w14:textId="77777777" w:rsidR="004210EA" w:rsidRPr="00C467DF" w:rsidRDefault="004210EA" w:rsidP="004210EA">
      <w:pPr>
        <w:jc w:val="both"/>
        <w:rPr>
          <w:rFonts w:ascii="Times New Roman" w:hAnsi="Times New Roman"/>
          <w:lang w:eastAsia="x-none"/>
        </w:rPr>
      </w:pPr>
    </w:p>
    <w:p w14:paraId="0F4C18AD" w14:textId="625BD52E" w:rsidR="004210EA" w:rsidRPr="00C467DF" w:rsidRDefault="004210EA" w:rsidP="004210EA">
      <w:pPr>
        <w:jc w:val="both"/>
        <w:rPr>
          <w:rFonts w:ascii="Times New Roman" w:hAnsi="Times New Roman"/>
          <w:lang w:eastAsia="x-none"/>
        </w:rPr>
      </w:pPr>
      <w:r w:rsidRPr="0095730B">
        <w:rPr>
          <w:rFonts w:ascii="Times New Roman" w:hAnsi="Times New Roman"/>
          <w:highlight w:val="green"/>
          <w:lang w:eastAsia="x-none"/>
        </w:rPr>
        <w:t>Agreement #RAN1 104-e:</w:t>
      </w:r>
    </w:p>
    <w:p w14:paraId="755B58D8" w14:textId="77777777" w:rsidR="004210EA" w:rsidRPr="00C467DF" w:rsidRDefault="004210EA" w:rsidP="004210EA">
      <w:pPr>
        <w:pStyle w:val="a0"/>
        <w:numPr>
          <w:ilvl w:val="0"/>
          <w:numId w:val="45"/>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For enhanced PF0/1, support Type-1 low PAPR sequences. Further study</w:t>
      </w:r>
      <w:r w:rsidRPr="00C467DF">
        <w:rPr>
          <w:rFonts w:ascii="Times New Roman" w:hAnsi="Times New Roman"/>
          <w:color w:val="000000"/>
        </w:rPr>
        <w:t xml:space="preserve"> and strive to select one of </w:t>
      </w:r>
      <w:r w:rsidRPr="00C467DF">
        <w:rPr>
          <w:rFonts w:ascii="Times New Roman" w:hAnsi="Times New Roman"/>
        </w:rPr>
        <w:t>the following alternatives:</w:t>
      </w:r>
    </w:p>
    <w:p w14:paraId="4C6C58EB" w14:textId="77777777" w:rsidR="004210EA" w:rsidRPr="00C467DF" w:rsidRDefault="004210EA" w:rsidP="004210EA">
      <w:pPr>
        <w:pStyle w:val="a0"/>
        <w:numPr>
          <w:ilvl w:val="1"/>
          <w:numId w:val="44"/>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 xml:space="preserve">Alt-1: A single sequence of length equal to the total number of mapped REs of </w:t>
      </w:r>
      <w:proofErr w:type="spellStart"/>
      <w:r w:rsidRPr="00C467DF">
        <w:rPr>
          <w:rFonts w:ascii="Times New Roman" w:hAnsi="Times New Roman"/>
        </w:rPr>
        <w:t>of</w:t>
      </w:r>
      <w:proofErr w:type="spellEnd"/>
      <w:r w:rsidRPr="00C467DF">
        <w:rPr>
          <w:rFonts w:ascii="Times New Roman" w:hAnsi="Times New Roman"/>
        </w:rPr>
        <w:t xml:space="preserve"> the PUCCH resource is used. Cyclic shifts for PF0/1 are defined in the same way as Rel-16 for the case that </w:t>
      </w:r>
      <w:proofErr w:type="spellStart"/>
      <w:r w:rsidRPr="00C467DF">
        <w:rPr>
          <w:rFonts w:ascii="Times New Roman" w:hAnsi="Times New Roman"/>
          <w:i/>
          <w:iCs/>
        </w:rPr>
        <w:t>useInterlacePUCCH</w:t>
      </w:r>
      <w:proofErr w:type="spellEnd"/>
      <w:r w:rsidRPr="00C467DF">
        <w:rPr>
          <w:rFonts w:ascii="Times New Roman" w:hAnsi="Times New Roman"/>
          <w:i/>
          <w:iCs/>
        </w:rPr>
        <w:t>-PUSCH</w:t>
      </w:r>
      <w:r w:rsidRPr="00C467DF">
        <w:rPr>
          <w:rFonts w:ascii="Times New Roman" w:hAnsi="Times New Roman"/>
        </w:rPr>
        <w:t xml:space="preserve"> is not configured.</w:t>
      </w:r>
    </w:p>
    <w:p w14:paraId="739C1259" w14:textId="77777777" w:rsidR="004210EA" w:rsidRPr="00C467DF" w:rsidRDefault="004210EA" w:rsidP="004210EA">
      <w:pPr>
        <w:pStyle w:val="a0"/>
        <w:numPr>
          <w:ilvl w:val="1"/>
          <w:numId w:val="44"/>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lastRenderedPageBreak/>
        <w:t>Alt-2: A single sequence of length equal to the number of mapped REs per RB of the PUCCH resource is used, and the sequence is repeated in each RB. At least the following scheme is considered for PAPR/CM reduction:</w:t>
      </w:r>
    </w:p>
    <w:p w14:paraId="4578DE83" w14:textId="77777777" w:rsidR="004210EA" w:rsidRPr="00C467DF" w:rsidRDefault="004210EA" w:rsidP="004210EA">
      <w:pPr>
        <w:pStyle w:val="a0"/>
        <w:numPr>
          <w:ilvl w:val="2"/>
          <w:numId w:val="44"/>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 xml:space="preserve">Cycling of cyclic shifts across RBs in a similar way as for Rel-16 for PF0/1 for the case that </w:t>
      </w:r>
      <w:proofErr w:type="spellStart"/>
      <w:r w:rsidRPr="00C467DF">
        <w:rPr>
          <w:rFonts w:ascii="Times New Roman" w:hAnsi="Times New Roman"/>
          <w:i/>
          <w:iCs/>
        </w:rPr>
        <w:t>useInterlacePUCCH</w:t>
      </w:r>
      <w:proofErr w:type="spellEnd"/>
      <w:r w:rsidRPr="00C467DF">
        <w:rPr>
          <w:rFonts w:ascii="Times New Roman" w:hAnsi="Times New Roman"/>
          <w:i/>
          <w:iCs/>
        </w:rPr>
        <w:t>-PUSCH</w:t>
      </w:r>
      <w:r w:rsidRPr="00C467DF">
        <w:rPr>
          <w:rFonts w:ascii="Times New Roman" w:hAnsi="Times New Roman"/>
        </w:rPr>
        <w:t xml:space="preserve"> is configured</w:t>
      </w:r>
    </w:p>
    <w:p w14:paraId="48FD1CEF" w14:textId="77777777" w:rsidR="004210EA" w:rsidRPr="00C467DF" w:rsidRDefault="004210EA" w:rsidP="004210EA">
      <w:pPr>
        <w:pStyle w:val="a0"/>
        <w:numPr>
          <w:ilvl w:val="0"/>
          <w:numId w:val="44"/>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At least the following aspects should be considered in the study</w:t>
      </w:r>
    </w:p>
    <w:p w14:paraId="314BD265" w14:textId="77777777" w:rsidR="004210EA" w:rsidRPr="00C467DF" w:rsidRDefault="004210EA" w:rsidP="004210EA">
      <w:pPr>
        <w:pStyle w:val="a0"/>
        <w:numPr>
          <w:ilvl w:val="1"/>
          <w:numId w:val="44"/>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Coverage (maximum isotropic loss (MIL)), including</w:t>
      </w:r>
    </w:p>
    <w:p w14:paraId="44D330CD" w14:textId="77777777" w:rsidR="004210EA" w:rsidRPr="00C467DF" w:rsidRDefault="004210EA" w:rsidP="004210EA">
      <w:pPr>
        <w:pStyle w:val="a0"/>
        <w:numPr>
          <w:ilvl w:val="2"/>
          <w:numId w:val="44"/>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Required SNR to fulfil PUCCH detection criterion</w:t>
      </w:r>
    </w:p>
    <w:p w14:paraId="75040694" w14:textId="77777777" w:rsidR="004210EA" w:rsidRPr="00C467DF" w:rsidRDefault="004210EA" w:rsidP="004210EA">
      <w:pPr>
        <w:pStyle w:val="a0"/>
        <w:numPr>
          <w:ilvl w:val="2"/>
          <w:numId w:val="44"/>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PAPR/CM as a function of N_RB</w:t>
      </w:r>
    </w:p>
    <w:p w14:paraId="367D615D" w14:textId="77777777" w:rsidR="004210EA" w:rsidRPr="00C467DF" w:rsidRDefault="004210EA" w:rsidP="004210EA">
      <w:pPr>
        <w:pStyle w:val="a0"/>
        <w:numPr>
          <w:ilvl w:val="1"/>
          <w:numId w:val="44"/>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Specification impact</w:t>
      </w:r>
    </w:p>
    <w:p w14:paraId="030D0188" w14:textId="77777777" w:rsidR="004210EA" w:rsidRPr="00C467DF" w:rsidRDefault="004210EA" w:rsidP="004210EA">
      <w:pPr>
        <w:pStyle w:val="a0"/>
        <w:overflowPunct w:val="0"/>
        <w:autoSpaceDE w:val="0"/>
        <w:autoSpaceDN w:val="0"/>
        <w:adjustRightInd w:val="0"/>
        <w:spacing w:after="0" w:line="259" w:lineRule="auto"/>
        <w:textAlignment w:val="baseline"/>
        <w:rPr>
          <w:rFonts w:ascii="Times New Roman" w:hAnsi="Times New Roman"/>
        </w:rPr>
      </w:pPr>
    </w:p>
    <w:p w14:paraId="25008298" w14:textId="50A0D89C" w:rsidR="004210EA" w:rsidRPr="00C467DF" w:rsidRDefault="004210EA" w:rsidP="004210EA">
      <w:pPr>
        <w:pStyle w:val="a0"/>
        <w:overflowPunct w:val="0"/>
        <w:autoSpaceDE w:val="0"/>
        <w:autoSpaceDN w:val="0"/>
        <w:adjustRightInd w:val="0"/>
        <w:spacing w:after="0" w:line="259" w:lineRule="auto"/>
        <w:textAlignment w:val="baseline"/>
        <w:rPr>
          <w:rFonts w:ascii="Times New Roman" w:hAnsi="Times New Roman"/>
        </w:rPr>
      </w:pPr>
      <w:r w:rsidRPr="0095730B">
        <w:rPr>
          <w:rFonts w:ascii="Times New Roman" w:hAnsi="Times New Roman"/>
          <w:highlight w:val="green"/>
        </w:rPr>
        <w:t xml:space="preserve">Agreement </w:t>
      </w:r>
      <w:r w:rsidRPr="0095730B">
        <w:rPr>
          <w:rFonts w:ascii="Times New Roman" w:hAnsi="Times New Roman"/>
          <w:highlight w:val="green"/>
          <w:lang w:eastAsia="x-none"/>
        </w:rPr>
        <w:t>#RAN1 104-e</w:t>
      </w:r>
      <w:r w:rsidRPr="0095730B">
        <w:rPr>
          <w:rFonts w:ascii="Times New Roman" w:hAnsi="Times New Roman"/>
          <w:highlight w:val="green"/>
        </w:rPr>
        <w:t>:</w:t>
      </w:r>
    </w:p>
    <w:p w14:paraId="1F9EBFF0" w14:textId="77777777" w:rsidR="004210EA" w:rsidRPr="00C467DF" w:rsidRDefault="004210EA" w:rsidP="004210EA">
      <w:pPr>
        <w:pStyle w:val="a0"/>
        <w:numPr>
          <w:ilvl w:val="0"/>
          <w:numId w:val="46"/>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For DMRS of enhanced PF4, support Type-1 low PAPR sequences. Further study and strive to select one of the following alternatives for sequence construction:</w:t>
      </w:r>
    </w:p>
    <w:p w14:paraId="283625F1" w14:textId="77777777" w:rsidR="004210EA" w:rsidRPr="00C467DF" w:rsidRDefault="004210EA" w:rsidP="004210EA">
      <w:pPr>
        <w:pStyle w:val="a0"/>
        <w:numPr>
          <w:ilvl w:val="1"/>
          <w:numId w:val="46"/>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 xml:space="preserve">Alt-1: A single sequence of length equal to the total number of mapped Res of </w:t>
      </w:r>
      <w:proofErr w:type="spellStart"/>
      <w:r w:rsidRPr="00C467DF">
        <w:rPr>
          <w:rFonts w:ascii="Times New Roman" w:hAnsi="Times New Roman"/>
        </w:rPr>
        <w:t>of</w:t>
      </w:r>
      <w:proofErr w:type="spellEnd"/>
      <w:r w:rsidRPr="00C467DF">
        <w:rPr>
          <w:rFonts w:ascii="Times New Roman" w:hAnsi="Times New Roman"/>
        </w:rPr>
        <w:t xml:space="preserve"> the PUCCH resource is used. Cyclic shifts are defined in the same was as Rel-15/16 for PF4.</w:t>
      </w:r>
    </w:p>
    <w:p w14:paraId="405A5A87" w14:textId="77777777" w:rsidR="004210EA" w:rsidRPr="00C467DF" w:rsidRDefault="004210EA" w:rsidP="004210EA">
      <w:pPr>
        <w:pStyle w:val="a0"/>
        <w:numPr>
          <w:ilvl w:val="1"/>
          <w:numId w:val="46"/>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Alt-2: A single sequence of length equal to the number of mapped Res per PRB of the PUCCH resource is used, and the sequence is repeated in each PRB. At least the following scheme is considered for PAPR/CM reduction:</w:t>
      </w:r>
    </w:p>
    <w:p w14:paraId="654FCDEC" w14:textId="77777777" w:rsidR="004210EA" w:rsidRPr="00C467DF" w:rsidRDefault="004210EA" w:rsidP="004210EA">
      <w:pPr>
        <w:pStyle w:val="a0"/>
        <w:numPr>
          <w:ilvl w:val="2"/>
          <w:numId w:val="46"/>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 xml:space="preserve">Cycling of cyclic shifts across RBs in a similar way as for Rel-16 for PF0/1 for the case that </w:t>
      </w:r>
      <w:proofErr w:type="spellStart"/>
      <w:r w:rsidRPr="00C467DF">
        <w:rPr>
          <w:rFonts w:ascii="Times New Roman" w:hAnsi="Times New Roman"/>
          <w:i/>
          <w:iCs/>
        </w:rPr>
        <w:t>useInterlacePUCCH</w:t>
      </w:r>
      <w:proofErr w:type="spellEnd"/>
      <w:r w:rsidRPr="00C467DF">
        <w:rPr>
          <w:rFonts w:ascii="Times New Roman" w:hAnsi="Times New Roman"/>
          <w:i/>
          <w:iCs/>
        </w:rPr>
        <w:t>-PUSCH</w:t>
      </w:r>
      <w:r w:rsidRPr="00C467DF">
        <w:rPr>
          <w:rFonts w:ascii="Times New Roman" w:hAnsi="Times New Roman"/>
        </w:rPr>
        <w:t xml:space="preserve"> is configured</w:t>
      </w:r>
    </w:p>
    <w:p w14:paraId="419BD19E" w14:textId="77777777" w:rsidR="004210EA" w:rsidRPr="00C467DF" w:rsidRDefault="004210EA" w:rsidP="004210EA">
      <w:pPr>
        <w:pStyle w:val="a0"/>
        <w:numPr>
          <w:ilvl w:val="0"/>
          <w:numId w:val="46"/>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At least the following aspects should be considered in the study</w:t>
      </w:r>
    </w:p>
    <w:p w14:paraId="11C5700B" w14:textId="77777777" w:rsidR="004210EA" w:rsidRPr="00C467DF" w:rsidRDefault="004210EA" w:rsidP="004210EA">
      <w:pPr>
        <w:pStyle w:val="a0"/>
        <w:numPr>
          <w:ilvl w:val="1"/>
          <w:numId w:val="46"/>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Coverage (maximum isotropic loss (MIL)), including</w:t>
      </w:r>
    </w:p>
    <w:p w14:paraId="5E682113" w14:textId="77777777" w:rsidR="004210EA" w:rsidRPr="00C467DF" w:rsidRDefault="004210EA" w:rsidP="004210EA">
      <w:pPr>
        <w:pStyle w:val="a0"/>
        <w:numPr>
          <w:ilvl w:val="2"/>
          <w:numId w:val="46"/>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Required SNR to fulfil PUCCH detection criterion</w:t>
      </w:r>
    </w:p>
    <w:p w14:paraId="5BC9AFE4" w14:textId="77777777" w:rsidR="004210EA" w:rsidRPr="00C467DF" w:rsidRDefault="004210EA" w:rsidP="004210EA">
      <w:pPr>
        <w:pStyle w:val="a0"/>
        <w:numPr>
          <w:ilvl w:val="2"/>
          <w:numId w:val="46"/>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PAPR/CM as a function of N_RB</w:t>
      </w:r>
    </w:p>
    <w:p w14:paraId="636D9D6F" w14:textId="77777777" w:rsidR="004210EA" w:rsidRPr="00C467DF" w:rsidRDefault="004210EA" w:rsidP="004210EA">
      <w:pPr>
        <w:pStyle w:val="a0"/>
        <w:numPr>
          <w:ilvl w:val="1"/>
          <w:numId w:val="46"/>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Specification impact</w:t>
      </w:r>
    </w:p>
    <w:p w14:paraId="7F3DA2D5" w14:textId="77777777" w:rsidR="004210EA" w:rsidRPr="00C467DF" w:rsidRDefault="004210EA" w:rsidP="004210EA">
      <w:pPr>
        <w:pStyle w:val="a0"/>
        <w:overflowPunct w:val="0"/>
        <w:autoSpaceDE w:val="0"/>
        <w:autoSpaceDN w:val="0"/>
        <w:adjustRightInd w:val="0"/>
        <w:spacing w:after="0" w:line="259" w:lineRule="auto"/>
        <w:textAlignment w:val="baseline"/>
        <w:rPr>
          <w:rFonts w:ascii="Times New Roman" w:hAnsi="Times New Roman"/>
        </w:rPr>
      </w:pPr>
    </w:p>
    <w:p w14:paraId="7A9CBAB7" w14:textId="0F114CF8" w:rsidR="004210EA" w:rsidRPr="00C467DF" w:rsidRDefault="004210EA" w:rsidP="004210EA">
      <w:pPr>
        <w:jc w:val="both"/>
        <w:rPr>
          <w:rFonts w:ascii="Times New Roman" w:hAnsi="Times New Roman"/>
          <w:lang w:eastAsia="x-none"/>
        </w:rPr>
      </w:pPr>
      <w:r w:rsidRPr="0095730B">
        <w:rPr>
          <w:rFonts w:ascii="Times New Roman" w:hAnsi="Times New Roman"/>
          <w:highlight w:val="green"/>
          <w:lang w:eastAsia="x-none"/>
        </w:rPr>
        <w:t>Agreement #RAN1 104-e:</w:t>
      </w:r>
    </w:p>
    <w:p w14:paraId="69B3E9B3" w14:textId="77777777" w:rsidR="004210EA" w:rsidRPr="00C467DF" w:rsidRDefault="004210EA" w:rsidP="004210EA">
      <w:pPr>
        <w:pStyle w:val="a0"/>
        <w:numPr>
          <w:ilvl w:val="0"/>
          <w:numId w:val="47"/>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 xml:space="preserve">For UCI of enhanced PF4, support pre-DFT </w:t>
      </w:r>
      <w:proofErr w:type="spellStart"/>
      <w:r w:rsidRPr="00C467DF">
        <w:rPr>
          <w:rFonts w:ascii="Times New Roman" w:hAnsi="Times New Roman"/>
        </w:rPr>
        <w:t>blockwise</w:t>
      </w:r>
      <w:proofErr w:type="spellEnd"/>
      <w:r w:rsidRPr="00C467DF">
        <w:rPr>
          <w:rFonts w:ascii="Times New Roman" w:hAnsi="Times New Roman"/>
        </w:rPr>
        <w:t xml:space="preserve"> spreading using OCCs of length 2 and 4 as defined for Rel-16 PF4</w:t>
      </w:r>
    </w:p>
    <w:p w14:paraId="36197588" w14:textId="77777777" w:rsidR="004210EA" w:rsidRPr="00C467DF" w:rsidRDefault="004210EA" w:rsidP="004210EA">
      <w:pPr>
        <w:pStyle w:val="a0"/>
        <w:numPr>
          <w:ilvl w:val="0"/>
          <w:numId w:val="47"/>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Further study the following and decide in RAN1#104-b:</w:t>
      </w:r>
    </w:p>
    <w:p w14:paraId="09BEC5C4" w14:textId="77777777" w:rsidR="004210EA" w:rsidRPr="00C467DF" w:rsidRDefault="004210EA" w:rsidP="004210EA">
      <w:pPr>
        <w:pStyle w:val="a0"/>
        <w:numPr>
          <w:ilvl w:val="1"/>
          <w:numId w:val="47"/>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Whether or not additional OCC lengths are supported</w:t>
      </w:r>
    </w:p>
    <w:p w14:paraId="76B59E22" w14:textId="77777777" w:rsidR="004210EA" w:rsidRPr="00C467DF" w:rsidRDefault="004210EA" w:rsidP="004210EA">
      <w:pPr>
        <w:pStyle w:val="a0"/>
        <w:numPr>
          <w:ilvl w:val="1"/>
          <w:numId w:val="47"/>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 xml:space="preserve">Down-select to one of the following alternatives for </w:t>
      </w:r>
      <w:proofErr w:type="spellStart"/>
      <w:r w:rsidRPr="00C467DF">
        <w:rPr>
          <w:rFonts w:ascii="Times New Roman" w:hAnsi="Times New Roman"/>
        </w:rPr>
        <w:t>blockwise</w:t>
      </w:r>
      <w:proofErr w:type="spellEnd"/>
      <w:r w:rsidRPr="00C467DF">
        <w:rPr>
          <w:rFonts w:ascii="Times New Roman" w:hAnsi="Times New Roman"/>
        </w:rPr>
        <w:t xml:space="preserve"> spreading</w:t>
      </w:r>
    </w:p>
    <w:p w14:paraId="30806574" w14:textId="77777777" w:rsidR="004210EA" w:rsidRPr="00C467DF" w:rsidRDefault="004210EA" w:rsidP="004210EA">
      <w:pPr>
        <w:pStyle w:val="a0"/>
        <w:numPr>
          <w:ilvl w:val="2"/>
          <w:numId w:val="47"/>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 xml:space="preserve">Alt-1: </w:t>
      </w:r>
      <w:proofErr w:type="spellStart"/>
      <w:r w:rsidRPr="00C467DF">
        <w:rPr>
          <w:rFonts w:ascii="Times New Roman" w:hAnsi="Times New Roman"/>
        </w:rPr>
        <w:t>Blockwise</w:t>
      </w:r>
      <w:proofErr w:type="spellEnd"/>
      <w:r w:rsidRPr="00C467DF">
        <w:rPr>
          <w:rFonts w:ascii="Times New Roman" w:hAnsi="Times New Roman"/>
        </w:rPr>
        <w:t xml:space="preserve"> spreading is performed across all allocated RBs</w:t>
      </w:r>
    </w:p>
    <w:p w14:paraId="48C0EA95" w14:textId="77777777" w:rsidR="004210EA" w:rsidRPr="00C467DF" w:rsidRDefault="004210EA" w:rsidP="004210EA">
      <w:pPr>
        <w:pStyle w:val="a0"/>
        <w:numPr>
          <w:ilvl w:val="2"/>
          <w:numId w:val="47"/>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 xml:space="preserve">Alt-2: </w:t>
      </w:r>
      <w:proofErr w:type="spellStart"/>
      <w:r w:rsidRPr="00C467DF">
        <w:rPr>
          <w:rFonts w:ascii="Times New Roman" w:hAnsi="Times New Roman"/>
        </w:rPr>
        <w:t>Blockwise</w:t>
      </w:r>
      <w:proofErr w:type="spellEnd"/>
      <w:r w:rsidRPr="00C467DF">
        <w:rPr>
          <w:rFonts w:ascii="Times New Roman" w:hAnsi="Times New Roman"/>
        </w:rPr>
        <w:t xml:space="preserve"> spreading and DFT is performed per-RB followed by per-RB PAPR/CM reduction mechanism.</w:t>
      </w:r>
    </w:p>
    <w:p w14:paraId="2BF42EFF" w14:textId="77777777" w:rsidR="004210EA" w:rsidRPr="00C467DF" w:rsidRDefault="004210EA" w:rsidP="004210EA">
      <w:pPr>
        <w:pStyle w:val="a0"/>
        <w:numPr>
          <w:ilvl w:val="0"/>
          <w:numId w:val="47"/>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At least the following aspects should be considered in the study</w:t>
      </w:r>
    </w:p>
    <w:p w14:paraId="51BBB072" w14:textId="77777777" w:rsidR="004210EA" w:rsidRPr="00C467DF" w:rsidRDefault="004210EA" w:rsidP="004210EA">
      <w:pPr>
        <w:pStyle w:val="a0"/>
        <w:numPr>
          <w:ilvl w:val="1"/>
          <w:numId w:val="47"/>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Coverage (maximum isotropic loss (MIL)), including</w:t>
      </w:r>
    </w:p>
    <w:p w14:paraId="286CEE04" w14:textId="77777777" w:rsidR="004210EA" w:rsidRPr="00C467DF" w:rsidRDefault="004210EA" w:rsidP="004210EA">
      <w:pPr>
        <w:pStyle w:val="a0"/>
        <w:numPr>
          <w:ilvl w:val="2"/>
          <w:numId w:val="47"/>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Required SNR to fulfil PUCCH detection criterion</w:t>
      </w:r>
    </w:p>
    <w:p w14:paraId="75F3D8CE" w14:textId="77777777" w:rsidR="004210EA" w:rsidRPr="004210EA" w:rsidRDefault="004210EA" w:rsidP="004210EA">
      <w:pPr>
        <w:pStyle w:val="a0"/>
        <w:numPr>
          <w:ilvl w:val="2"/>
          <w:numId w:val="47"/>
        </w:numPr>
        <w:overflowPunct w:val="0"/>
        <w:autoSpaceDE w:val="0"/>
        <w:autoSpaceDN w:val="0"/>
        <w:adjustRightInd w:val="0"/>
        <w:spacing w:after="0" w:line="259" w:lineRule="auto"/>
        <w:textAlignment w:val="baseline"/>
        <w:rPr>
          <w:rFonts w:ascii="Times New Roman" w:hAnsi="Times New Roman"/>
        </w:rPr>
      </w:pPr>
      <w:r w:rsidRPr="004210EA">
        <w:rPr>
          <w:rFonts w:ascii="Times New Roman" w:hAnsi="Times New Roman"/>
        </w:rPr>
        <w:t>PAPR/CM as a function of N_RB</w:t>
      </w:r>
    </w:p>
    <w:p w14:paraId="2995618C" w14:textId="38E1384E" w:rsidR="00C320FB" w:rsidRPr="004354AA" w:rsidRDefault="004210EA" w:rsidP="004E1D99">
      <w:pPr>
        <w:pStyle w:val="a0"/>
        <w:numPr>
          <w:ilvl w:val="1"/>
          <w:numId w:val="47"/>
        </w:numPr>
        <w:overflowPunct w:val="0"/>
        <w:autoSpaceDE w:val="0"/>
        <w:autoSpaceDN w:val="0"/>
        <w:adjustRightInd w:val="0"/>
        <w:spacing w:after="0" w:line="259" w:lineRule="auto"/>
        <w:textAlignment w:val="baseline"/>
        <w:rPr>
          <w:rFonts w:eastAsiaTheme="minorEastAsia"/>
          <w:lang w:eastAsia="zh-CN"/>
        </w:rPr>
      </w:pPr>
      <w:r w:rsidRPr="004210EA">
        <w:rPr>
          <w:rFonts w:ascii="Times New Roman" w:hAnsi="Times New Roman"/>
        </w:rPr>
        <w:t>Specification impact</w:t>
      </w:r>
    </w:p>
    <w:p w14:paraId="2283562C" w14:textId="0C5214D2" w:rsidR="006E2F6D" w:rsidRPr="004354AA" w:rsidRDefault="006E2F6D" w:rsidP="006E2F6D">
      <w:pPr>
        <w:rPr>
          <w:rFonts w:ascii="Times New Roman" w:hAnsi="Times New Roman"/>
          <w:lang w:eastAsia="x-none"/>
        </w:rPr>
      </w:pPr>
      <w:r w:rsidRPr="004354AA">
        <w:rPr>
          <w:rFonts w:ascii="Times New Roman" w:hAnsi="Times New Roman"/>
          <w:highlight w:val="green"/>
          <w:lang w:eastAsia="x-none"/>
        </w:rPr>
        <w:t>Agreement</w:t>
      </w:r>
      <w:r>
        <w:rPr>
          <w:rFonts w:ascii="Times New Roman" w:hAnsi="Times New Roman"/>
          <w:highlight w:val="green"/>
          <w:lang w:eastAsia="x-none"/>
        </w:rPr>
        <w:t xml:space="preserve"> </w:t>
      </w:r>
      <w:r w:rsidRPr="0095730B">
        <w:rPr>
          <w:rFonts w:ascii="Times New Roman" w:hAnsi="Times New Roman"/>
          <w:highlight w:val="green"/>
          <w:lang w:eastAsia="x-none"/>
        </w:rPr>
        <w:t>#RAN1 104</w:t>
      </w:r>
      <w:r>
        <w:rPr>
          <w:rFonts w:ascii="Times New Roman" w:hAnsi="Times New Roman"/>
          <w:highlight w:val="green"/>
          <w:lang w:eastAsia="x-none"/>
        </w:rPr>
        <w:t>b</w:t>
      </w:r>
      <w:r w:rsidRPr="0095730B">
        <w:rPr>
          <w:rFonts w:ascii="Times New Roman" w:hAnsi="Times New Roman"/>
          <w:highlight w:val="green"/>
          <w:lang w:eastAsia="x-none"/>
        </w:rPr>
        <w:t>-e</w:t>
      </w:r>
      <w:r w:rsidRPr="004354AA">
        <w:rPr>
          <w:rFonts w:ascii="Times New Roman" w:hAnsi="Times New Roman"/>
          <w:highlight w:val="green"/>
          <w:lang w:eastAsia="x-none"/>
        </w:rPr>
        <w:t>:</w:t>
      </w:r>
    </w:p>
    <w:p w14:paraId="238DA0C4" w14:textId="77777777" w:rsidR="006E2F6D" w:rsidRPr="004354AA" w:rsidRDefault="006E2F6D" w:rsidP="006E2F6D">
      <w:pPr>
        <w:numPr>
          <w:ilvl w:val="0"/>
          <w:numId w:val="43"/>
        </w:numPr>
        <w:jc w:val="both"/>
        <w:rPr>
          <w:rFonts w:ascii="Times New Roman" w:hAnsi="Times New Roman"/>
          <w:lang w:eastAsia="x-none"/>
        </w:rPr>
      </w:pPr>
      <w:r w:rsidRPr="004354AA">
        <w:rPr>
          <w:rFonts w:ascii="Times New Roman" w:hAnsi="Times New Roman"/>
          <w:lang w:eastAsia="x-none"/>
        </w:rPr>
        <w:t>The maximum values for the configured number of RBs, N</w:t>
      </w:r>
      <w:r w:rsidRPr="004354AA">
        <w:rPr>
          <w:rFonts w:ascii="Times New Roman" w:hAnsi="Times New Roman"/>
          <w:vertAlign w:val="subscript"/>
          <w:lang w:eastAsia="x-none"/>
        </w:rPr>
        <w:t>RB</w:t>
      </w:r>
      <w:r w:rsidRPr="004354AA">
        <w:rPr>
          <w:rFonts w:ascii="Times New Roman" w:hAnsi="Times New Roman"/>
          <w:lang w:eastAsia="x-none"/>
        </w:rPr>
        <w:t>, for enhanced PF0/1/4 are at least:</w:t>
      </w:r>
    </w:p>
    <w:p w14:paraId="0B5D3D52" w14:textId="77777777" w:rsidR="006E2F6D" w:rsidRPr="004354AA" w:rsidRDefault="006E2F6D" w:rsidP="006E2F6D">
      <w:pPr>
        <w:numPr>
          <w:ilvl w:val="1"/>
          <w:numId w:val="43"/>
        </w:numPr>
        <w:jc w:val="both"/>
        <w:rPr>
          <w:rFonts w:ascii="Times New Roman" w:hAnsi="Times New Roman"/>
          <w:lang w:eastAsia="x-none"/>
        </w:rPr>
      </w:pPr>
      <w:r w:rsidRPr="004354AA">
        <w:rPr>
          <w:rFonts w:ascii="Times New Roman" w:hAnsi="Times New Roman"/>
          <w:lang w:eastAsia="x-none"/>
        </w:rPr>
        <w:t>12 RBs for 120 kHz SCS</w:t>
      </w:r>
    </w:p>
    <w:p w14:paraId="13063C86" w14:textId="77777777" w:rsidR="006E2F6D" w:rsidRPr="004354AA" w:rsidRDefault="006E2F6D" w:rsidP="006E2F6D">
      <w:pPr>
        <w:numPr>
          <w:ilvl w:val="1"/>
          <w:numId w:val="43"/>
        </w:numPr>
        <w:jc w:val="both"/>
        <w:rPr>
          <w:rFonts w:ascii="Times New Roman" w:hAnsi="Times New Roman"/>
          <w:lang w:eastAsia="x-none"/>
        </w:rPr>
      </w:pPr>
      <w:r w:rsidRPr="004354AA">
        <w:rPr>
          <w:rFonts w:ascii="Times New Roman" w:hAnsi="Times New Roman"/>
          <w:lang w:eastAsia="x-none"/>
        </w:rPr>
        <w:t>3 RBs for 480 kHz SCS</w:t>
      </w:r>
    </w:p>
    <w:p w14:paraId="714C89F6" w14:textId="77777777" w:rsidR="006E2F6D" w:rsidRPr="004354AA" w:rsidRDefault="006E2F6D" w:rsidP="006E2F6D">
      <w:pPr>
        <w:numPr>
          <w:ilvl w:val="1"/>
          <w:numId w:val="43"/>
        </w:numPr>
        <w:jc w:val="both"/>
        <w:rPr>
          <w:rFonts w:ascii="Times New Roman" w:hAnsi="Times New Roman"/>
          <w:lang w:eastAsia="x-none"/>
        </w:rPr>
      </w:pPr>
      <w:r w:rsidRPr="004354AA">
        <w:rPr>
          <w:rFonts w:ascii="Times New Roman" w:hAnsi="Times New Roman"/>
          <w:lang w:eastAsia="x-none"/>
        </w:rPr>
        <w:t>2 RBs for 960 kHz SCS</w:t>
      </w:r>
    </w:p>
    <w:p w14:paraId="2055A5CB" w14:textId="77777777" w:rsidR="006E2F6D" w:rsidRPr="004354AA" w:rsidRDefault="006E2F6D" w:rsidP="006E2F6D">
      <w:pPr>
        <w:numPr>
          <w:ilvl w:val="0"/>
          <w:numId w:val="43"/>
        </w:numPr>
        <w:jc w:val="both"/>
        <w:rPr>
          <w:rFonts w:ascii="Times New Roman" w:hAnsi="Times New Roman"/>
          <w:lang w:eastAsia="x-none"/>
        </w:rPr>
      </w:pPr>
      <w:r w:rsidRPr="004354AA">
        <w:rPr>
          <w:rFonts w:ascii="Times New Roman" w:hAnsi="Times New Roman"/>
          <w:lang w:eastAsia="x-none"/>
        </w:rPr>
        <w:t xml:space="preserve">FFS: </w:t>
      </w:r>
      <w:proofErr w:type="gramStart"/>
      <w:r w:rsidRPr="004354AA">
        <w:rPr>
          <w:rFonts w:ascii="Times New Roman" w:hAnsi="Times New Roman"/>
          <w:lang w:eastAsia="x-none"/>
        </w:rPr>
        <w:t>Whether or not</w:t>
      </w:r>
      <w:proofErr w:type="gramEnd"/>
      <w:r w:rsidRPr="004354AA">
        <w:rPr>
          <w:rFonts w:ascii="Times New Roman" w:hAnsi="Times New Roman"/>
          <w:lang w:eastAsia="x-none"/>
        </w:rPr>
        <w:t xml:space="preserve"> the above values need to be revised to support larger values (and any associated signaling impact), e.g., to support lower UE Tx beamforming gain and/or larger UE EIRP and conducted power limits for different UE power classes, different from those in the agreed evaluation assumptions </w:t>
      </w:r>
    </w:p>
    <w:p w14:paraId="10C6274E" w14:textId="77777777" w:rsidR="006E2F6D" w:rsidRPr="004354AA" w:rsidRDefault="006E2F6D" w:rsidP="006E2F6D">
      <w:pPr>
        <w:rPr>
          <w:rFonts w:ascii="Times New Roman" w:hAnsi="Times New Roman"/>
          <w:lang w:eastAsia="x-none"/>
        </w:rPr>
      </w:pPr>
    </w:p>
    <w:p w14:paraId="1CDE848D" w14:textId="394132E8" w:rsidR="006E2F6D" w:rsidRPr="004354AA" w:rsidRDefault="006E2F6D" w:rsidP="006E2F6D">
      <w:pPr>
        <w:rPr>
          <w:rFonts w:ascii="Times New Roman" w:hAnsi="Times New Roman"/>
          <w:lang w:eastAsia="x-none"/>
        </w:rPr>
      </w:pPr>
      <w:r w:rsidRPr="004354AA">
        <w:rPr>
          <w:rFonts w:ascii="Times New Roman" w:hAnsi="Times New Roman"/>
          <w:highlight w:val="green"/>
          <w:lang w:eastAsia="x-none"/>
        </w:rPr>
        <w:t>Agreement</w:t>
      </w:r>
      <w:r>
        <w:rPr>
          <w:rFonts w:ascii="Times New Roman" w:hAnsi="Times New Roman"/>
          <w:highlight w:val="green"/>
          <w:lang w:eastAsia="x-none"/>
        </w:rPr>
        <w:t xml:space="preserve"> </w:t>
      </w:r>
      <w:r w:rsidRPr="0095730B">
        <w:rPr>
          <w:rFonts w:ascii="Times New Roman" w:hAnsi="Times New Roman"/>
          <w:highlight w:val="green"/>
          <w:lang w:eastAsia="x-none"/>
        </w:rPr>
        <w:t>#RAN1 104</w:t>
      </w:r>
      <w:r>
        <w:rPr>
          <w:rFonts w:ascii="Times New Roman" w:hAnsi="Times New Roman"/>
          <w:highlight w:val="green"/>
          <w:lang w:eastAsia="x-none"/>
        </w:rPr>
        <w:t>b</w:t>
      </w:r>
      <w:r w:rsidRPr="0095730B">
        <w:rPr>
          <w:rFonts w:ascii="Times New Roman" w:hAnsi="Times New Roman"/>
          <w:highlight w:val="green"/>
          <w:lang w:eastAsia="x-none"/>
        </w:rPr>
        <w:t>-e</w:t>
      </w:r>
      <w:r w:rsidRPr="004354AA">
        <w:rPr>
          <w:rFonts w:ascii="Times New Roman" w:hAnsi="Times New Roman"/>
          <w:highlight w:val="green"/>
          <w:lang w:eastAsia="x-none"/>
        </w:rPr>
        <w:t>:</w:t>
      </w:r>
    </w:p>
    <w:p w14:paraId="1F8FC4F4" w14:textId="05D0C63E" w:rsidR="006E2F6D" w:rsidRPr="004354AA" w:rsidRDefault="006E2F6D" w:rsidP="006E2F6D">
      <w:pPr>
        <w:jc w:val="both"/>
        <w:rPr>
          <w:rFonts w:ascii="Times New Roman" w:hAnsi="Times New Roman"/>
          <w:lang w:eastAsia="zh-CN"/>
        </w:rPr>
      </w:pPr>
      <w:r w:rsidRPr="004354AA">
        <w:rPr>
          <w:rFonts w:ascii="Times New Roman" w:hAnsi="Times New Roman"/>
          <w:lang w:eastAsia="zh-CN"/>
        </w:rPr>
        <w:t xml:space="preserve">Down select to one of the following two alternatives for the configuration of the number of RBs, </w:t>
      </w:r>
      <m:oMath>
        <m:sSub>
          <m:sSubPr>
            <m:ctrlPr>
              <w:rPr>
                <w:rFonts w:ascii="Cambria Math" w:hAnsi="Cambria Math"/>
                <w:i/>
              </w:rPr>
            </m:ctrlPr>
          </m:sSubPr>
          <m:e>
            <m:r>
              <w:rPr>
                <w:rFonts w:ascii="Cambria Math" w:hAnsi="Cambria Math"/>
              </w:rPr>
              <m:t>N</m:t>
            </m:r>
          </m:e>
          <m:sub>
            <m:r>
              <m:rPr>
                <m:nor/>
              </m:rPr>
              <w:rPr>
                <w:rFonts w:ascii="Times New Roman" w:hAnsi="Times New Roman"/>
              </w:rPr>
              <m:t>RB</m:t>
            </m:r>
          </m:sub>
        </m:sSub>
      </m:oMath>
      <w:r w:rsidRPr="004354AA">
        <w:rPr>
          <w:rFonts w:ascii="Times New Roman" w:hAnsi="Times New Roman"/>
          <w:lang w:eastAsia="zh-CN"/>
        </w:rPr>
        <w:t>, for enhanced PUCCH formats 0/1/4:</w:t>
      </w:r>
    </w:p>
    <w:p w14:paraId="6983932A" w14:textId="77777777" w:rsidR="006E2F6D" w:rsidRPr="006E2F6D" w:rsidRDefault="006E2F6D" w:rsidP="006E2F6D">
      <w:pPr>
        <w:pStyle w:val="ae"/>
        <w:widowControl/>
        <w:numPr>
          <w:ilvl w:val="0"/>
          <w:numId w:val="51"/>
        </w:numPr>
        <w:ind w:firstLineChars="0"/>
        <w:rPr>
          <w:rFonts w:ascii="Times New Roman" w:hAnsi="Times New Roman"/>
        </w:rPr>
      </w:pPr>
      <w:r w:rsidRPr="006E2F6D">
        <w:rPr>
          <w:rFonts w:ascii="Times New Roman" w:hAnsi="Times New Roman"/>
        </w:rPr>
        <w:t>Alt-1:</w:t>
      </w:r>
    </w:p>
    <w:p w14:paraId="77B199E1" w14:textId="77777777" w:rsidR="006E2F6D" w:rsidRPr="002D48FF" w:rsidRDefault="006E2F6D" w:rsidP="006E2F6D">
      <w:pPr>
        <w:pStyle w:val="ae"/>
        <w:widowControl/>
        <w:numPr>
          <w:ilvl w:val="1"/>
          <w:numId w:val="51"/>
        </w:numPr>
        <w:ind w:firstLineChars="0"/>
        <w:rPr>
          <w:rFonts w:ascii="Times New Roman" w:hAnsi="Times New Roman"/>
        </w:rPr>
      </w:pPr>
      <w:r w:rsidRPr="002D48FF">
        <w:rPr>
          <w:rFonts w:ascii="Times New Roman" w:hAnsi="Times New Roman"/>
        </w:rPr>
        <w:t>For enhanced PF0/1</w:t>
      </w:r>
    </w:p>
    <w:p w14:paraId="736954F5" w14:textId="362D1C56" w:rsidR="006E2F6D" w:rsidRPr="002D48FF" w:rsidRDefault="006E2F6D" w:rsidP="006E2F6D">
      <w:pPr>
        <w:pStyle w:val="ae"/>
        <w:widowControl/>
        <w:numPr>
          <w:ilvl w:val="2"/>
          <w:numId w:val="51"/>
        </w:numPr>
        <w:ind w:firstLineChars="0"/>
        <w:rPr>
          <w:rFonts w:ascii="Times New Roman" w:hAnsi="Times New Roman"/>
        </w:rPr>
      </w:pPr>
      <w:r w:rsidRPr="006E2F6D">
        <w:rPr>
          <w:rFonts w:ascii="Times New Roman" w:hAnsi="Times New Roman"/>
        </w:rPr>
        <w:t>Support configuration of all integer values in the range [1</w:t>
      </w:r>
      <w:proofErr w:type="gramStart"/>
      <w:r w:rsidRPr="006E2F6D">
        <w:rPr>
          <w:rFonts w:ascii="Times New Roman" w:hAnsi="Times New Roman"/>
        </w:rPr>
        <w:t xml:space="preserve"> ..</w:t>
      </w:r>
      <w:proofErr w:type="gramEnd"/>
      <w:r w:rsidRPr="006E2F6D">
        <w:rPr>
          <w:rFonts w:ascii="Times New Roman" w:hAnsi="Times New Roman"/>
        </w:rPr>
        <w:t xml:space="preserve"> max(</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6E2F6D">
        <w:rPr>
          <w:rFonts w:ascii="Times New Roman" w:hAnsi="Times New Roman"/>
        </w:rPr>
        <w:t>)] for each SCS</w:t>
      </w:r>
    </w:p>
    <w:p w14:paraId="2AED1D89" w14:textId="77777777" w:rsidR="006E2F6D" w:rsidRPr="00CD5845" w:rsidRDefault="006E2F6D" w:rsidP="006E2F6D">
      <w:pPr>
        <w:pStyle w:val="ae"/>
        <w:widowControl/>
        <w:numPr>
          <w:ilvl w:val="1"/>
          <w:numId w:val="51"/>
        </w:numPr>
        <w:ind w:firstLineChars="0"/>
        <w:rPr>
          <w:rFonts w:ascii="Times New Roman" w:hAnsi="Times New Roman"/>
        </w:rPr>
      </w:pPr>
      <w:r w:rsidRPr="002D48FF">
        <w:rPr>
          <w:rFonts w:ascii="Times New Roman" w:hAnsi="Times New Roman"/>
        </w:rPr>
        <w:t>For enhanced PF4</w:t>
      </w:r>
    </w:p>
    <w:p w14:paraId="6592E536" w14:textId="6CB2C307" w:rsidR="006E2F6D" w:rsidRPr="002D48FF" w:rsidRDefault="006E2F6D" w:rsidP="006E2F6D">
      <w:pPr>
        <w:pStyle w:val="ae"/>
        <w:widowControl/>
        <w:numPr>
          <w:ilvl w:val="2"/>
          <w:numId w:val="51"/>
        </w:numPr>
        <w:ind w:firstLineChars="0"/>
        <w:rPr>
          <w:rFonts w:ascii="Times New Roman" w:hAnsi="Times New Roman"/>
        </w:rPr>
      </w:pPr>
      <w:r w:rsidRPr="006E2F6D">
        <w:rPr>
          <w:rFonts w:ascii="Times New Roman" w:hAnsi="Times New Roman"/>
        </w:rPr>
        <w:t>Support configuration of all integer values in the range [1</w:t>
      </w:r>
      <w:proofErr w:type="gramStart"/>
      <w:r w:rsidRPr="006E2F6D">
        <w:rPr>
          <w:rFonts w:ascii="Times New Roman" w:hAnsi="Times New Roman"/>
        </w:rPr>
        <w:t xml:space="preserve"> ..</w:t>
      </w:r>
      <w:proofErr w:type="gramEnd"/>
      <w:r w:rsidRPr="006E2F6D">
        <w:rPr>
          <w:rFonts w:ascii="Times New Roman" w:hAnsi="Times New Roman"/>
        </w:rPr>
        <w:t xml:space="preserve"> max(</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6E2F6D">
        <w:rPr>
          <w:rFonts w:ascii="Times New Roman" w:hAnsi="Times New Roman"/>
        </w:rPr>
        <w:t xml:space="preserve">)] for each SCS that fulfill the requirement </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r>
          <w:rPr>
            <w:rFonts w:ascii="Cambria Math" w:hAnsi="Cambria Math"/>
            <w:szCs w:val="20"/>
          </w:rPr>
          <m:t>=</m:t>
        </m:r>
        <m:sSup>
          <m:sSupPr>
            <m:ctrlPr>
              <w:rPr>
                <w:rFonts w:ascii="Cambria Math" w:hAnsi="Cambria Math"/>
                <w:i/>
                <w:szCs w:val="20"/>
              </w:rPr>
            </m:ctrlPr>
          </m:sSupPr>
          <m:e>
            <m:r>
              <w:rPr>
                <w:rFonts w:ascii="Cambria Math" w:hAnsi="Cambria Math"/>
                <w:szCs w:val="20"/>
              </w:rPr>
              <m:t>2</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2</m:t>
                </m:r>
              </m:sub>
            </m:sSub>
          </m:sup>
        </m:sSup>
        <m:r>
          <w:rPr>
            <w:rFonts w:ascii="Cambria Math" w:hAnsi="Cambria Math"/>
            <w:szCs w:val="20"/>
          </w:rPr>
          <m:t>∙</m:t>
        </m:r>
        <m:sSup>
          <m:sSupPr>
            <m:ctrlPr>
              <w:rPr>
                <w:rFonts w:ascii="Cambria Math" w:hAnsi="Cambria Math"/>
                <w:i/>
                <w:szCs w:val="20"/>
              </w:rPr>
            </m:ctrlPr>
          </m:sSupPr>
          <m:e>
            <m:r>
              <w:rPr>
                <w:rFonts w:ascii="Cambria Math" w:hAnsi="Cambria Math"/>
                <w:szCs w:val="20"/>
              </w:rPr>
              <m:t>3</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3</m:t>
                </m:r>
              </m:sub>
            </m:sSub>
          </m:sup>
        </m:sSup>
        <m:r>
          <w:rPr>
            <w:rFonts w:ascii="Cambria Math" w:hAnsi="Cambria Math"/>
            <w:szCs w:val="20"/>
          </w:rPr>
          <m:t>∙</m:t>
        </m:r>
        <m:sSup>
          <m:sSupPr>
            <m:ctrlPr>
              <w:rPr>
                <w:rFonts w:ascii="Cambria Math" w:hAnsi="Cambria Math"/>
                <w:i/>
                <w:szCs w:val="20"/>
              </w:rPr>
            </m:ctrlPr>
          </m:sSupPr>
          <m:e>
            <m:r>
              <w:rPr>
                <w:rFonts w:ascii="Cambria Math" w:hAnsi="Cambria Math"/>
                <w:szCs w:val="20"/>
              </w:rPr>
              <m:t>5</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5</m:t>
                </m:r>
              </m:sub>
            </m:sSub>
          </m:sup>
        </m:sSup>
      </m:oMath>
      <w:r w:rsidRPr="006E2F6D">
        <w:rPr>
          <w:rFonts w:ascii="Times New Roman" w:hAnsi="Times New Roman"/>
          <w:szCs w:val="20"/>
        </w:rPr>
        <w:t xml:space="preserve"> where </w:t>
      </w:r>
      <m:oMath>
        <m:sSub>
          <m:sSubPr>
            <m:ctrlPr>
              <w:rPr>
                <w:rFonts w:ascii="Cambria Math" w:hAnsi="Cambria Math"/>
                <w:i/>
                <w:szCs w:val="20"/>
              </w:rPr>
            </m:ctrlPr>
          </m:sSubPr>
          <m:e>
            <m:r>
              <w:rPr>
                <w:rFonts w:ascii="Cambria Math" w:hAnsi="Cambria Math"/>
                <w:szCs w:val="20"/>
              </w:rPr>
              <m:t>α</m:t>
            </m:r>
          </m:e>
          <m:sub>
            <m:r>
              <w:rPr>
                <w:rFonts w:ascii="Cambria Math" w:hAnsi="Cambria Math"/>
                <w:szCs w:val="20"/>
              </w:rPr>
              <m:t>2</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α</m:t>
            </m:r>
          </m:e>
          <m:sub>
            <m:r>
              <w:rPr>
                <w:rFonts w:ascii="Cambria Math" w:hAnsi="Cambria Math"/>
                <w:szCs w:val="20"/>
              </w:rPr>
              <m:t>3</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α</m:t>
            </m:r>
          </m:e>
          <m:sub>
            <m:r>
              <w:rPr>
                <w:rFonts w:ascii="Cambria Math" w:hAnsi="Cambria Math"/>
                <w:szCs w:val="20"/>
              </w:rPr>
              <m:t>5</m:t>
            </m:r>
          </m:sub>
        </m:sSub>
      </m:oMath>
      <w:r w:rsidRPr="006E2F6D">
        <w:rPr>
          <w:rFonts w:ascii="Times New Roman" w:hAnsi="Times New Roman"/>
          <w:szCs w:val="20"/>
        </w:rPr>
        <w:t xml:space="preserve"> is a set of non-negative integers.</w:t>
      </w:r>
    </w:p>
    <w:p w14:paraId="4F703DA8" w14:textId="77777777" w:rsidR="006E2F6D" w:rsidRPr="00CD5845" w:rsidRDefault="006E2F6D" w:rsidP="006E2F6D">
      <w:pPr>
        <w:pStyle w:val="ae"/>
        <w:widowControl/>
        <w:numPr>
          <w:ilvl w:val="0"/>
          <w:numId w:val="51"/>
        </w:numPr>
        <w:ind w:firstLineChars="0"/>
        <w:rPr>
          <w:rFonts w:ascii="Times New Roman" w:hAnsi="Times New Roman"/>
        </w:rPr>
      </w:pPr>
      <w:r w:rsidRPr="002D48FF">
        <w:rPr>
          <w:rFonts w:ascii="Times New Roman" w:hAnsi="Times New Roman"/>
        </w:rPr>
        <w:lastRenderedPageBreak/>
        <w:t>Alt-2:</w:t>
      </w:r>
    </w:p>
    <w:p w14:paraId="1FFA253C" w14:textId="2CEA208D" w:rsidR="006E2F6D" w:rsidRPr="002D48FF" w:rsidRDefault="006E2F6D" w:rsidP="006E2F6D">
      <w:pPr>
        <w:pStyle w:val="ae"/>
        <w:widowControl/>
        <w:numPr>
          <w:ilvl w:val="1"/>
          <w:numId w:val="51"/>
        </w:numPr>
        <w:ind w:firstLineChars="0"/>
        <w:rPr>
          <w:rFonts w:ascii="Times New Roman" w:hAnsi="Times New Roman"/>
        </w:rPr>
      </w:pPr>
      <w:r w:rsidRPr="006E2F6D">
        <w:rPr>
          <w:rFonts w:ascii="Times New Roman" w:hAnsi="Times New Roman"/>
        </w:rPr>
        <w:t xml:space="preserve">Same as Alt-1, but with coarser granularity, i.e., not all integer values of </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6E2F6D">
        <w:rPr>
          <w:rFonts w:ascii="Times New Roman" w:hAnsi="Times New Roman"/>
          <w:szCs w:val="20"/>
        </w:rPr>
        <w:t xml:space="preserve"> </w:t>
      </w:r>
      <w:r w:rsidRPr="006E2F6D">
        <w:rPr>
          <w:rFonts w:ascii="Times New Roman" w:hAnsi="Times New Roman"/>
        </w:rPr>
        <w:t>can be configured</w:t>
      </w:r>
    </w:p>
    <w:p w14:paraId="5A73220C" w14:textId="6AA9E19D" w:rsidR="006E2F6D" w:rsidRPr="006E2F6D" w:rsidRDefault="006E2F6D" w:rsidP="006E2F6D">
      <w:pPr>
        <w:pStyle w:val="ae"/>
        <w:widowControl/>
        <w:numPr>
          <w:ilvl w:val="1"/>
          <w:numId w:val="51"/>
        </w:numPr>
        <w:ind w:firstLineChars="0"/>
        <w:rPr>
          <w:rFonts w:ascii="Times New Roman" w:hAnsi="Times New Roman"/>
        </w:rPr>
      </w:pPr>
      <w:r w:rsidRPr="002D48FF">
        <w:rPr>
          <w:rFonts w:ascii="Times New Roman" w:hAnsi="Times New Roman"/>
        </w:rPr>
        <w:t xml:space="preserve">FFS: Which values of </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6E2F6D">
        <w:rPr>
          <w:rFonts w:ascii="Times New Roman" w:hAnsi="Times New Roman"/>
          <w:szCs w:val="20"/>
        </w:rPr>
        <w:t xml:space="preserve"> are s</w:t>
      </w:r>
      <w:r w:rsidRPr="006E2F6D">
        <w:rPr>
          <w:rFonts w:ascii="Times New Roman" w:hAnsi="Times New Roman"/>
        </w:rPr>
        <w:t>upported values in the range [1</w:t>
      </w:r>
      <w:proofErr w:type="gramStart"/>
      <w:r w:rsidRPr="006E2F6D">
        <w:rPr>
          <w:rFonts w:ascii="Times New Roman" w:hAnsi="Times New Roman"/>
        </w:rPr>
        <w:t xml:space="preserve"> ..</w:t>
      </w:r>
      <w:proofErr w:type="gramEnd"/>
      <w:r w:rsidRPr="006E2F6D">
        <w:rPr>
          <w:rFonts w:ascii="Times New Roman" w:hAnsi="Times New Roman"/>
        </w:rPr>
        <w:t xml:space="preserve"> max(</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6E2F6D">
        <w:rPr>
          <w:rFonts w:ascii="Times New Roman" w:hAnsi="Times New Roman"/>
        </w:rPr>
        <w:t>)]</w:t>
      </w:r>
    </w:p>
    <w:p w14:paraId="0DEE097E" w14:textId="77777777" w:rsidR="006E2F6D" w:rsidRPr="004354AA" w:rsidRDefault="006E2F6D" w:rsidP="006E2F6D">
      <w:pPr>
        <w:rPr>
          <w:rFonts w:ascii="Times New Roman" w:hAnsi="Times New Roman"/>
          <w:lang w:eastAsia="x-none"/>
        </w:rPr>
      </w:pPr>
    </w:p>
    <w:p w14:paraId="7FEEE629" w14:textId="728A0C4F" w:rsidR="006E2F6D" w:rsidRPr="004354AA" w:rsidRDefault="006E2F6D" w:rsidP="006E2F6D">
      <w:pPr>
        <w:rPr>
          <w:rFonts w:ascii="Times New Roman" w:hAnsi="Times New Roman"/>
          <w:lang w:eastAsia="x-none"/>
        </w:rPr>
      </w:pPr>
      <w:r w:rsidRPr="004354AA">
        <w:rPr>
          <w:rFonts w:ascii="Times New Roman" w:hAnsi="Times New Roman"/>
          <w:highlight w:val="green"/>
          <w:lang w:eastAsia="x-none"/>
        </w:rPr>
        <w:t>Agreement</w:t>
      </w:r>
      <w:r>
        <w:rPr>
          <w:rFonts w:ascii="Times New Roman" w:hAnsi="Times New Roman"/>
          <w:highlight w:val="green"/>
          <w:lang w:eastAsia="x-none"/>
        </w:rPr>
        <w:t xml:space="preserve"> </w:t>
      </w:r>
      <w:r w:rsidRPr="0095730B">
        <w:rPr>
          <w:rFonts w:ascii="Times New Roman" w:hAnsi="Times New Roman"/>
          <w:highlight w:val="green"/>
          <w:lang w:eastAsia="x-none"/>
        </w:rPr>
        <w:t>#RAN1 104</w:t>
      </w:r>
      <w:r>
        <w:rPr>
          <w:rFonts w:ascii="Times New Roman" w:hAnsi="Times New Roman"/>
          <w:highlight w:val="green"/>
          <w:lang w:eastAsia="x-none"/>
        </w:rPr>
        <w:t>b</w:t>
      </w:r>
      <w:r w:rsidRPr="0095730B">
        <w:rPr>
          <w:rFonts w:ascii="Times New Roman" w:hAnsi="Times New Roman"/>
          <w:highlight w:val="green"/>
          <w:lang w:eastAsia="x-none"/>
        </w:rPr>
        <w:t>-e</w:t>
      </w:r>
      <w:r w:rsidRPr="004354AA">
        <w:rPr>
          <w:rFonts w:ascii="Times New Roman" w:hAnsi="Times New Roman"/>
          <w:highlight w:val="green"/>
          <w:lang w:eastAsia="x-none"/>
        </w:rPr>
        <w:t>:</w:t>
      </w:r>
    </w:p>
    <w:p w14:paraId="0B00A65D" w14:textId="77777777" w:rsidR="006E2F6D" w:rsidRPr="004354AA" w:rsidRDefault="006E2F6D" w:rsidP="006E2F6D">
      <w:pPr>
        <w:jc w:val="both"/>
        <w:rPr>
          <w:rFonts w:ascii="Times New Roman" w:hAnsi="Times New Roman"/>
          <w:lang w:eastAsia="zh-CN"/>
        </w:rPr>
      </w:pPr>
      <w:r w:rsidRPr="004354AA">
        <w:rPr>
          <w:rFonts w:ascii="Times New Roman" w:hAnsi="Times New Roman"/>
          <w:lang w:eastAsia="zh-CN"/>
        </w:rPr>
        <w:t xml:space="preserve">For UCI of enhanced PF4, support pre-DFT </w:t>
      </w:r>
      <w:proofErr w:type="spellStart"/>
      <w:r w:rsidRPr="004354AA">
        <w:rPr>
          <w:rFonts w:ascii="Times New Roman" w:hAnsi="Times New Roman"/>
          <w:lang w:eastAsia="zh-CN"/>
        </w:rPr>
        <w:t>blockwise</w:t>
      </w:r>
      <w:proofErr w:type="spellEnd"/>
      <w:r w:rsidRPr="004354AA">
        <w:rPr>
          <w:rFonts w:ascii="Times New Roman" w:hAnsi="Times New Roman"/>
          <w:lang w:eastAsia="zh-CN"/>
        </w:rPr>
        <w:t xml:space="preserve"> spreading using OCCs of length 2 and 4 only, as in Rel-15/16.</w:t>
      </w:r>
    </w:p>
    <w:p w14:paraId="32FAEDD1" w14:textId="77777777" w:rsidR="006E2F6D" w:rsidRPr="004354AA" w:rsidRDefault="006E2F6D" w:rsidP="006E2F6D">
      <w:pPr>
        <w:rPr>
          <w:rFonts w:ascii="Times New Roman" w:hAnsi="Times New Roman"/>
          <w:lang w:eastAsia="x-none"/>
        </w:rPr>
      </w:pPr>
    </w:p>
    <w:p w14:paraId="5F822EF6" w14:textId="6D75797A" w:rsidR="006E2F6D" w:rsidRPr="004354AA" w:rsidRDefault="006E2F6D" w:rsidP="006E2F6D">
      <w:pPr>
        <w:rPr>
          <w:rFonts w:ascii="Times New Roman" w:hAnsi="Times New Roman"/>
          <w:highlight w:val="green"/>
          <w:lang w:eastAsia="x-none"/>
        </w:rPr>
      </w:pPr>
      <w:r w:rsidRPr="004354AA">
        <w:rPr>
          <w:rFonts w:ascii="Times New Roman" w:hAnsi="Times New Roman"/>
          <w:highlight w:val="green"/>
          <w:lang w:eastAsia="x-none"/>
        </w:rPr>
        <w:t>Agreement</w:t>
      </w:r>
      <w:r>
        <w:rPr>
          <w:rFonts w:ascii="Times New Roman" w:hAnsi="Times New Roman"/>
          <w:highlight w:val="green"/>
          <w:lang w:eastAsia="x-none"/>
        </w:rPr>
        <w:t xml:space="preserve"> </w:t>
      </w:r>
      <w:r w:rsidRPr="0095730B">
        <w:rPr>
          <w:rFonts w:ascii="Times New Roman" w:hAnsi="Times New Roman"/>
          <w:highlight w:val="green"/>
          <w:lang w:eastAsia="x-none"/>
        </w:rPr>
        <w:t>#RAN1 104</w:t>
      </w:r>
      <w:r>
        <w:rPr>
          <w:rFonts w:ascii="Times New Roman" w:hAnsi="Times New Roman"/>
          <w:highlight w:val="green"/>
          <w:lang w:eastAsia="x-none"/>
        </w:rPr>
        <w:t>b</w:t>
      </w:r>
      <w:r w:rsidRPr="0095730B">
        <w:rPr>
          <w:rFonts w:ascii="Times New Roman" w:hAnsi="Times New Roman"/>
          <w:highlight w:val="green"/>
          <w:lang w:eastAsia="x-none"/>
        </w:rPr>
        <w:t>-e</w:t>
      </w:r>
      <w:r w:rsidRPr="004354AA">
        <w:rPr>
          <w:rFonts w:ascii="Times New Roman" w:hAnsi="Times New Roman"/>
          <w:highlight w:val="green"/>
          <w:lang w:eastAsia="x-none"/>
        </w:rPr>
        <w:t>:</w:t>
      </w:r>
    </w:p>
    <w:p w14:paraId="20506A83" w14:textId="77777777" w:rsidR="006E2F6D" w:rsidRPr="004354AA" w:rsidRDefault="006E2F6D" w:rsidP="006E2F6D">
      <w:pPr>
        <w:jc w:val="both"/>
        <w:rPr>
          <w:rFonts w:ascii="Times New Roman" w:hAnsi="Times New Roman"/>
          <w:lang w:eastAsia="zh-CN"/>
        </w:rPr>
      </w:pPr>
      <w:r w:rsidRPr="004354AA">
        <w:rPr>
          <w:rFonts w:ascii="Times New Roman" w:hAnsi="Times New Roman"/>
          <w:lang w:eastAsia="zh-CN"/>
        </w:rPr>
        <w:t xml:space="preserve">For DMRS of enhanced PF4, a Type-1 low PAPR sequence of length equal to the total number of mapped REs of </w:t>
      </w:r>
      <w:proofErr w:type="spellStart"/>
      <w:r w:rsidRPr="004354AA">
        <w:rPr>
          <w:rFonts w:ascii="Times New Roman" w:hAnsi="Times New Roman"/>
          <w:lang w:eastAsia="zh-CN"/>
        </w:rPr>
        <w:t>of</w:t>
      </w:r>
      <w:proofErr w:type="spellEnd"/>
      <w:r w:rsidRPr="004354AA">
        <w:rPr>
          <w:rFonts w:ascii="Times New Roman" w:hAnsi="Times New Roman"/>
          <w:lang w:eastAsia="zh-CN"/>
        </w:rPr>
        <w:t xml:space="preserve"> the PUCCH resource is used. Cyclic shifts are defined in the same was as Rel-15/16 for PF4 (Alt-1 in agreement from RAN1#104-e).</w:t>
      </w:r>
    </w:p>
    <w:p w14:paraId="4812E095" w14:textId="77777777" w:rsidR="006E2F6D" w:rsidRPr="004354AA" w:rsidRDefault="006E2F6D" w:rsidP="006E2F6D">
      <w:pPr>
        <w:rPr>
          <w:rFonts w:ascii="Times New Roman" w:hAnsi="Times New Roman"/>
          <w:highlight w:val="green"/>
          <w:lang w:eastAsia="x-none"/>
        </w:rPr>
      </w:pPr>
    </w:p>
    <w:p w14:paraId="173E886D" w14:textId="77777777" w:rsidR="006E2F6D" w:rsidRPr="004354AA" w:rsidRDefault="006E2F6D" w:rsidP="006E2F6D">
      <w:pPr>
        <w:rPr>
          <w:rFonts w:ascii="Times New Roman" w:hAnsi="Times New Roman"/>
          <w:highlight w:val="green"/>
          <w:lang w:eastAsia="x-none"/>
        </w:rPr>
      </w:pPr>
    </w:p>
    <w:p w14:paraId="55047E56" w14:textId="0A6C0A20" w:rsidR="006E2F6D" w:rsidRPr="004354AA" w:rsidRDefault="006E2F6D" w:rsidP="006E2F6D">
      <w:pPr>
        <w:rPr>
          <w:rFonts w:ascii="Times New Roman" w:hAnsi="Times New Roman"/>
          <w:lang w:eastAsia="x-none"/>
        </w:rPr>
      </w:pPr>
      <w:r w:rsidRPr="004354AA">
        <w:rPr>
          <w:rFonts w:ascii="Times New Roman" w:hAnsi="Times New Roman"/>
          <w:highlight w:val="green"/>
          <w:lang w:eastAsia="x-none"/>
        </w:rPr>
        <w:t>Agreement</w:t>
      </w:r>
      <w:r>
        <w:rPr>
          <w:rFonts w:ascii="Times New Roman" w:hAnsi="Times New Roman"/>
          <w:highlight w:val="green"/>
          <w:lang w:eastAsia="x-none"/>
        </w:rPr>
        <w:t xml:space="preserve"> </w:t>
      </w:r>
      <w:r w:rsidRPr="0095730B">
        <w:rPr>
          <w:rFonts w:ascii="Times New Roman" w:hAnsi="Times New Roman"/>
          <w:highlight w:val="green"/>
          <w:lang w:eastAsia="x-none"/>
        </w:rPr>
        <w:t>#RAN1 104</w:t>
      </w:r>
      <w:r>
        <w:rPr>
          <w:rFonts w:ascii="Times New Roman" w:hAnsi="Times New Roman"/>
          <w:highlight w:val="green"/>
          <w:lang w:eastAsia="x-none"/>
        </w:rPr>
        <w:t>b</w:t>
      </w:r>
      <w:r w:rsidRPr="0095730B">
        <w:rPr>
          <w:rFonts w:ascii="Times New Roman" w:hAnsi="Times New Roman"/>
          <w:highlight w:val="green"/>
          <w:lang w:eastAsia="x-none"/>
        </w:rPr>
        <w:t>-e</w:t>
      </w:r>
      <w:r w:rsidRPr="004354AA">
        <w:rPr>
          <w:rFonts w:ascii="Times New Roman" w:hAnsi="Times New Roman"/>
          <w:highlight w:val="green"/>
          <w:lang w:eastAsia="x-none"/>
        </w:rPr>
        <w:t>:</w:t>
      </w:r>
    </w:p>
    <w:p w14:paraId="286F80AF" w14:textId="77777777" w:rsidR="006E2F6D" w:rsidRPr="004354AA" w:rsidRDefault="006E2F6D" w:rsidP="006E2F6D">
      <w:pPr>
        <w:jc w:val="both"/>
        <w:rPr>
          <w:rFonts w:ascii="Times New Roman" w:hAnsi="Times New Roman"/>
          <w:lang w:eastAsia="zh-CN"/>
        </w:rPr>
      </w:pPr>
      <w:r w:rsidRPr="004354AA">
        <w:rPr>
          <w:rFonts w:ascii="Times New Roman" w:hAnsi="Times New Roman"/>
          <w:lang w:eastAsia="zh-CN"/>
        </w:rPr>
        <w:t xml:space="preserve">For UCI of enhanced PF4, support pre-DFT </w:t>
      </w:r>
      <w:proofErr w:type="spellStart"/>
      <w:r w:rsidRPr="004354AA">
        <w:rPr>
          <w:rFonts w:ascii="Times New Roman" w:hAnsi="Times New Roman"/>
          <w:lang w:eastAsia="zh-CN"/>
        </w:rPr>
        <w:t>blockwise</w:t>
      </w:r>
      <w:proofErr w:type="spellEnd"/>
      <w:r w:rsidRPr="004354AA">
        <w:rPr>
          <w:rFonts w:ascii="Times New Roman" w:hAnsi="Times New Roman"/>
          <w:lang w:eastAsia="zh-CN"/>
        </w:rPr>
        <w:t xml:space="preserve"> spreading performed across all allocated RBs (Alt-1 in agreement from RAN1#104-e).</w:t>
      </w:r>
    </w:p>
    <w:p w14:paraId="0476331B" w14:textId="77777777" w:rsidR="006E2F6D" w:rsidRPr="004354AA" w:rsidRDefault="006E2F6D" w:rsidP="006E2F6D">
      <w:pPr>
        <w:rPr>
          <w:rFonts w:ascii="Times New Roman" w:hAnsi="Times New Roman"/>
          <w:lang w:eastAsia="x-none"/>
        </w:rPr>
      </w:pPr>
    </w:p>
    <w:p w14:paraId="45933EB7" w14:textId="0C89F51B" w:rsidR="006E2F6D" w:rsidRPr="004354AA" w:rsidRDefault="006E2F6D" w:rsidP="006E2F6D">
      <w:pPr>
        <w:rPr>
          <w:rFonts w:ascii="Times New Roman" w:hAnsi="Times New Roman"/>
          <w:lang w:eastAsia="x-none"/>
        </w:rPr>
      </w:pPr>
      <w:r w:rsidRPr="004354AA">
        <w:rPr>
          <w:rFonts w:ascii="Times New Roman" w:hAnsi="Times New Roman"/>
          <w:highlight w:val="green"/>
          <w:lang w:eastAsia="x-none"/>
        </w:rPr>
        <w:t>Agreement</w:t>
      </w:r>
      <w:r>
        <w:rPr>
          <w:rFonts w:ascii="Times New Roman" w:hAnsi="Times New Roman"/>
          <w:highlight w:val="green"/>
          <w:lang w:eastAsia="x-none"/>
        </w:rPr>
        <w:t xml:space="preserve"> </w:t>
      </w:r>
      <w:r w:rsidRPr="0095730B">
        <w:rPr>
          <w:rFonts w:ascii="Times New Roman" w:hAnsi="Times New Roman"/>
          <w:highlight w:val="green"/>
          <w:lang w:eastAsia="x-none"/>
        </w:rPr>
        <w:t>#RAN1 104</w:t>
      </w:r>
      <w:r>
        <w:rPr>
          <w:rFonts w:ascii="Times New Roman" w:hAnsi="Times New Roman"/>
          <w:highlight w:val="green"/>
          <w:lang w:eastAsia="x-none"/>
        </w:rPr>
        <w:t>b</w:t>
      </w:r>
      <w:r w:rsidRPr="0095730B">
        <w:rPr>
          <w:rFonts w:ascii="Times New Roman" w:hAnsi="Times New Roman"/>
          <w:highlight w:val="green"/>
          <w:lang w:eastAsia="x-none"/>
        </w:rPr>
        <w:t>-e</w:t>
      </w:r>
      <w:r w:rsidRPr="004354AA">
        <w:rPr>
          <w:rFonts w:ascii="Times New Roman" w:hAnsi="Times New Roman"/>
          <w:highlight w:val="green"/>
          <w:lang w:eastAsia="x-none"/>
        </w:rPr>
        <w:t>:</w:t>
      </w:r>
    </w:p>
    <w:p w14:paraId="3CD9DD41" w14:textId="77777777" w:rsidR="006E2F6D" w:rsidRPr="004354AA" w:rsidRDefault="006E2F6D" w:rsidP="006E2F6D">
      <w:pPr>
        <w:rPr>
          <w:rFonts w:ascii="Times New Roman" w:hAnsi="Times New Roman"/>
          <w:lang w:eastAsia="x-none"/>
        </w:rPr>
      </w:pPr>
      <w:r w:rsidRPr="004354AA">
        <w:rPr>
          <w:rFonts w:ascii="Times New Roman" w:hAnsi="Times New Roman"/>
        </w:rPr>
        <w:t>For addressing the FFS from the prior agreement in RAN1#104bis-e on the maximum values for the configured number RBs</w:t>
      </w:r>
      <w:r w:rsidRPr="004354AA">
        <w:rPr>
          <w:rFonts w:ascii="Times New Roman" w:hAnsi="Times New Roman"/>
          <w:lang w:eastAsia="x-none"/>
        </w:rPr>
        <w:t xml:space="preserve">, send </w:t>
      </w:r>
      <w:proofErr w:type="gramStart"/>
      <w:r w:rsidRPr="004354AA">
        <w:rPr>
          <w:rFonts w:ascii="Times New Roman" w:hAnsi="Times New Roman"/>
          <w:lang w:eastAsia="x-none"/>
        </w:rPr>
        <w:t>an</w:t>
      </w:r>
      <w:proofErr w:type="gramEnd"/>
      <w:r w:rsidRPr="004354AA">
        <w:rPr>
          <w:rFonts w:ascii="Times New Roman" w:hAnsi="Times New Roman"/>
          <w:lang w:eastAsia="x-none"/>
        </w:rPr>
        <w:t xml:space="preserve"> LS to RAN4 asking for feasible maximum values for UE_EIRP and UE_P for operation in 52.6-71 GHz.</w:t>
      </w:r>
    </w:p>
    <w:p w14:paraId="0D09DA3D" w14:textId="77777777" w:rsidR="006E2F6D" w:rsidRPr="004354AA" w:rsidRDefault="006E2F6D" w:rsidP="006E2F6D">
      <w:pPr>
        <w:rPr>
          <w:rFonts w:ascii="Times New Roman" w:hAnsi="Times New Roman"/>
          <w:lang w:eastAsia="x-none"/>
        </w:rPr>
      </w:pPr>
    </w:p>
    <w:p w14:paraId="4E05FE8C" w14:textId="68E7ABA1" w:rsidR="006E2F6D" w:rsidRPr="004354AA" w:rsidRDefault="006E2F6D" w:rsidP="006E2F6D">
      <w:pPr>
        <w:rPr>
          <w:rFonts w:ascii="Times New Roman" w:hAnsi="Times New Roman"/>
          <w:lang w:eastAsia="x-none"/>
        </w:rPr>
      </w:pPr>
      <w:r w:rsidRPr="004354AA">
        <w:rPr>
          <w:rFonts w:ascii="Times New Roman" w:hAnsi="Times New Roman"/>
          <w:highlight w:val="green"/>
          <w:lang w:eastAsia="x-none"/>
        </w:rPr>
        <w:t>Agreement</w:t>
      </w:r>
      <w:r>
        <w:rPr>
          <w:rFonts w:ascii="Times New Roman" w:hAnsi="Times New Roman"/>
          <w:highlight w:val="green"/>
          <w:lang w:eastAsia="x-none"/>
        </w:rPr>
        <w:t xml:space="preserve"> </w:t>
      </w:r>
      <w:r w:rsidRPr="0095730B">
        <w:rPr>
          <w:rFonts w:ascii="Times New Roman" w:hAnsi="Times New Roman"/>
          <w:highlight w:val="green"/>
          <w:lang w:eastAsia="x-none"/>
        </w:rPr>
        <w:t>#RAN1 104</w:t>
      </w:r>
      <w:r>
        <w:rPr>
          <w:rFonts w:ascii="Times New Roman" w:hAnsi="Times New Roman"/>
          <w:highlight w:val="green"/>
          <w:lang w:eastAsia="x-none"/>
        </w:rPr>
        <w:t>b</w:t>
      </w:r>
      <w:r w:rsidRPr="0095730B">
        <w:rPr>
          <w:rFonts w:ascii="Times New Roman" w:hAnsi="Times New Roman"/>
          <w:highlight w:val="green"/>
          <w:lang w:eastAsia="x-none"/>
        </w:rPr>
        <w:t>-e</w:t>
      </w:r>
      <w:r w:rsidRPr="004354AA">
        <w:rPr>
          <w:rFonts w:ascii="Times New Roman" w:hAnsi="Times New Roman"/>
          <w:highlight w:val="green"/>
          <w:lang w:eastAsia="x-none"/>
        </w:rPr>
        <w:t>:</w:t>
      </w:r>
    </w:p>
    <w:p w14:paraId="57031707" w14:textId="77777777" w:rsidR="006E2F6D" w:rsidRPr="004354AA" w:rsidRDefault="006E2F6D" w:rsidP="006E2F6D">
      <w:pPr>
        <w:rPr>
          <w:rFonts w:ascii="Times New Roman" w:hAnsi="Times New Roman"/>
          <w:lang w:eastAsia="x-none"/>
        </w:rPr>
      </w:pPr>
      <w:r w:rsidRPr="004354AA">
        <w:rPr>
          <w:rFonts w:ascii="Times New Roman" w:hAnsi="Times New Roman"/>
          <w:lang w:eastAsia="x-none"/>
        </w:rPr>
        <w:t>User-multiplexing can be considered but as lower priority compared to maximum isotropic loss for PUCCH as a design criterion.</w:t>
      </w:r>
    </w:p>
    <w:p w14:paraId="3126D05F" w14:textId="7CD7D18C" w:rsidR="00C94B62" w:rsidRPr="002C7D02" w:rsidRDefault="00EA5A61" w:rsidP="004354AA">
      <w:pPr>
        <w:pStyle w:val="10"/>
        <w:keepLines/>
        <w:numPr>
          <w:ilvl w:val="0"/>
          <w:numId w:val="0"/>
        </w:numPr>
        <w:pBdr>
          <w:top w:val="single" w:sz="12" w:space="3" w:color="auto"/>
        </w:pBdr>
        <w:tabs>
          <w:tab w:val="left" w:pos="567"/>
        </w:tabs>
        <w:overflowPunct w:val="0"/>
        <w:autoSpaceDE w:val="0"/>
        <w:autoSpaceDN w:val="0"/>
        <w:adjustRightInd w:val="0"/>
        <w:spacing w:after="180"/>
        <w:ind w:left="565" w:hangingChars="157" w:hanging="565"/>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1EED13FD" w14:textId="4EA49112" w:rsidR="002C7D02" w:rsidRDefault="002C7D02" w:rsidP="000831B3">
      <w:pPr>
        <w:pStyle w:val="a0"/>
        <w:numPr>
          <w:ilvl w:val="0"/>
          <w:numId w:val="10"/>
        </w:numPr>
        <w:rPr>
          <w:rFonts w:ascii="Times New Roman" w:eastAsia="宋体" w:hAnsi="Times New Roman"/>
          <w:lang w:eastAsia="zh-CN"/>
        </w:rPr>
      </w:pPr>
      <w:bookmarkStart w:id="58" w:name="_Ref37345407"/>
      <w:bookmarkStart w:id="59" w:name="_Ref32419540"/>
      <w:bookmarkStart w:id="60" w:name="_Ref40113707"/>
      <w:bookmarkStart w:id="61" w:name="_Ref53393056"/>
      <w:r w:rsidRPr="002C7D02">
        <w:rPr>
          <w:rFonts w:ascii="Times New Roman" w:eastAsia="宋体" w:hAnsi="Times New Roman"/>
          <w:lang w:eastAsia="zh-CN"/>
        </w:rPr>
        <w:t>RP-202925</w:t>
      </w:r>
      <w:r w:rsidRPr="002C7D02">
        <w:rPr>
          <w:rFonts w:ascii="Times New Roman" w:eastAsia="宋体" w:hAnsi="Times New Roman" w:hint="eastAsia"/>
          <w:lang w:eastAsia="zh-CN"/>
        </w:rPr>
        <w:t xml:space="preserve">, </w:t>
      </w:r>
      <w:bookmarkEnd w:id="58"/>
      <w:bookmarkEnd w:id="59"/>
      <w:bookmarkEnd w:id="60"/>
      <w:r w:rsidRPr="002C7D02">
        <w:rPr>
          <w:rFonts w:ascii="Times New Roman" w:hAnsi="Times New Roman"/>
          <w:lang w:eastAsia="zh-CN"/>
        </w:rPr>
        <w:t xml:space="preserve">3GPP TSG RAN Meeting #90-e, </w:t>
      </w:r>
      <w:r w:rsidRPr="002C7D02">
        <w:rPr>
          <w:rFonts w:ascii="Times New Roman" w:eastAsia="宋体" w:hAnsi="Times New Roman"/>
          <w:lang w:eastAsia="zh-CN"/>
        </w:rPr>
        <w:t>Electronic Meeting, 7-11 December 2020</w:t>
      </w:r>
      <w:r w:rsidR="00B569EC">
        <w:rPr>
          <w:rFonts w:ascii="Times New Roman" w:eastAsia="宋体" w:hAnsi="Times New Roman"/>
          <w:lang w:eastAsia="zh-CN"/>
        </w:rPr>
        <w:t>.</w:t>
      </w:r>
    </w:p>
    <w:p w14:paraId="5E7581D5" w14:textId="5C0AB2DA" w:rsidR="00E72DA9" w:rsidRDefault="00E72DA9" w:rsidP="00E72DA9">
      <w:pPr>
        <w:pStyle w:val="a0"/>
        <w:numPr>
          <w:ilvl w:val="0"/>
          <w:numId w:val="10"/>
        </w:numPr>
        <w:rPr>
          <w:rFonts w:ascii="Times New Roman" w:hAnsi="Times New Roman"/>
          <w:lang w:eastAsia="zh-CN"/>
        </w:rPr>
      </w:pPr>
      <w:bookmarkStart w:id="62" w:name="_Ref47691007"/>
      <w:bookmarkStart w:id="63" w:name="_Ref53393378"/>
      <w:bookmarkEnd w:id="61"/>
      <w:r w:rsidRPr="005078D1">
        <w:rPr>
          <w:rFonts w:ascii="Times New Roman" w:hAnsi="Times New Roman"/>
          <w:lang w:eastAsia="zh-CN"/>
        </w:rPr>
        <w:t>Chairman Notes, 3GPP TSG RAN WG1 #</w:t>
      </w:r>
      <w:r w:rsidR="00C76B9E" w:rsidRPr="005078D1">
        <w:rPr>
          <w:rFonts w:ascii="Times New Roman" w:hAnsi="Times New Roman"/>
          <w:lang w:eastAsia="zh-CN"/>
        </w:rPr>
        <w:t>10</w:t>
      </w:r>
      <w:r w:rsidR="00C76B9E">
        <w:rPr>
          <w:rFonts w:ascii="Times New Roman" w:hAnsi="Times New Roman"/>
          <w:lang w:eastAsia="zh-CN"/>
        </w:rPr>
        <w:t>4-e</w:t>
      </w:r>
      <w:r w:rsidR="00C76B9E" w:rsidRPr="005078D1">
        <w:rPr>
          <w:rFonts w:ascii="Times New Roman" w:hAnsi="Times New Roman"/>
          <w:lang w:eastAsia="zh-CN"/>
        </w:rPr>
        <w:t xml:space="preserve"> </w:t>
      </w:r>
      <w:r w:rsidRPr="005078D1">
        <w:rPr>
          <w:rFonts w:ascii="Times New Roman" w:hAnsi="Times New Roman"/>
          <w:lang w:eastAsia="zh-CN"/>
        </w:rPr>
        <w:t>meeting</w:t>
      </w:r>
      <w:bookmarkEnd w:id="62"/>
      <w:r w:rsidRPr="005078D1">
        <w:rPr>
          <w:rFonts w:ascii="Times New Roman" w:hAnsi="Times New Roman"/>
          <w:lang w:eastAsia="zh-CN"/>
        </w:rPr>
        <w:t>.</w:t>
      </w:r>
      <w:bookmarkEnd w:id="63"/>
    </w:p>
    <w:p w14:paraId="217C4CB5" w14:textId="353707D3" w:rsidR="00E338D0" w:rsidRDefault="00E338D0" w:rsidP="00E338D0">
      <w:pPr>
        <w:pStyle w:val="a0"/>
        <w:numPr>
          <w:ilvl w:val="0"/>
          <w:numId w:val="10"/>
        </w:numPr>
        <w:rPr>
          <w:rFonts w:ascii="Times New Roman" w:hAnsi="Times New Roman"/>
          <w:lang w:eastAsia="zh-CN"/>
        </w:rPr>
      </w:pPr>
      <w:bookmarkStart w:id="64" w:name="_Ref71272818"/>
      <w:r w:rsidRPr="00E338D0">
        <w:rPr>
          <w:rFonts w:ascii="Times New Roman" w:hAnsi="Times New Roman"/>
          <w:lang w:eastAsia="zh-CN"/>
        </w:rPr>
        <w:t>Chairman Notes, 3GPP TSG RAN WG1 #104</w:t>
      </w:r>
      <w:r>
        <w:rPr>
          <w:rFonts w:ascii="Times New Roman" w:hAnsi="Times New Roman"/>
          <w:lang w:eastAsia="zh-CN"/>
        </w:rPr>
        <w:t>b-</w:t>
      </w:r>
      <w:r w:rsidRPr="00E338D0">
        <w:rPr>
          <w:rFonts w:ascii="Times New Roman" w:hAnsi="Times New Roman"/>
          <w:lang w:eastAsia="zh-CN"/>
        </w:rPr>
        <w:t>e meeting.</w:t>
      </w:r>
      <w:bookmarkEnd w:id="64"/>
    </w:p>
    <w:p w14:paraId="224F3C01" w14:textId="158C9DE8" w:rsidR="00FD661D" w:rsidRDefault="00852EEE" w:rsidP="00E72DA9">
      <w:pPr>
        <w:pStyle w:val="a0"/>
        <w:numPr>
          <w:ilvl w:val="0"/>
          <w:numId w:val="10"/>
        </w:numPr>
        <w:rPr>
          <w:rFonts w:ascii="Times New Roman" w:hAnsi="Times New Roman"/>
          <w:lang w:eastAsia="zh-CN"/>
        </w:rPr>
      </w:pPr>
      <w:bookmarkStart w:id="65" w:name="_Ref71561034"/>
      <w:r w:rsidRPr="00852EEE">
        <w:rPr>
          <w:rFonts w:ascii="Times New Roman" w:hAnsi="Times New Roman"/>
          <w:lang w:eastAsia="zh-CN"/>
        </w:rPr>
        <w:t>3GPP TS 38.101-2 V17.1.0 (2021-03)</w:t>
      </w:r>
      <w:r w:rsidR="006144FF" w:rsidRPr="006144FF">
        <w:rPr>
          <w:rFonts w:ascii="Times New Roman" w:hAnsi="Times New Roman"/>
          <w:lang w:eastAsia="zh-CN"/>
        </w:rPr>
        <w:t>, User Equipment (UE) radio transmission and reception, Part 2: Range 2 Standalone</w:t>
      </w:r>
      <w:bookmarkStart w:id="66" w:name="_Ref68197984"/>
      <w:r w:rsidR="00FD661D" w:rsidRPr="00FD661D">
        <w:rPr>
          <w:rFonts w:ascii="Times New Roman" w:hAnsi="Times New Roman"/>
          <w:lang w:eastAsia="zh-CN"/>
        </w:rPr>
        <w:t>R1-1912937, 3GPP TSG RAN WG1 Meeting #99, November 18th – November 22nd, 2019</w:t>
      </w:r>
      <w:bookmarkEnd w:id="65"/>
      <w:bookmarkEnd w:id="66"/>
    </w:p>
    <w:p w14:paraId="68B6D978" w14:textId="280E09A1" w:rsidR="00C57999" w:rsidRPr="00686279" w:rsidRDefault="00B569EC" w:rsidP="00C57999">
      <w:pPr>
        <w:pStyle w:val="a0"/>
        <w:numPr>
          <w:ilvl w:val="0"/>
          <w:numId w:val="10"/>
        </w:numPr>
        <w:rPr>
          <w:rFonts w:ascii="Times New Roman" w:hAnsi="Times New Roman"/>
          <w:lang w:eastAsia="zh-CN"/>
        </w:rPr>
      </w:pPr>
      <w:bookmarkStart w:id="67" w:name="OLE_LINK13"/>
      <w:r w:rsidRPr="00B569EC">
        <w:rPr>
          <w:rFonts w:ascii="Times New Roman" w:hAnsi="Times New Roman"/>
          <w:lang w:eastAsia="zh-CN"/>
        </w:rPr>
        <w:t xml:space="preserve">3GPP TS </w:t>
      </w:r>
      <w:r w:rsidRPr="00B569EC">
        <w:rPr>
          <w:rFonts w:ascii="Times New Roman" w:hAnsi="Times New Roman" w:hint="eastAsia"/>
          <w:lang w:eastAsia="zh-CN"/>
        </w:rPr>
        <w:t>38</w:t>
      </w:r>
      <w:r w:rsidRPr="00B569EC">
        <w:rPr>
          <w:rFonts w:ascii="Times New Roman" w:hAnsi="Times New Roman"/>
          <w:lang w:eastAsia="zh-CN"/>
        </w:rPr>
        <w:t xml:space="preserve">.211 </w:t>
      </w:r>
      <w:r w:rsidR="00ED1909" w:rsidRPr="00FD661D">
        <w:rPr>
          <w:rFonts w:ascii="Times New Roman" w:hAnsi="Times New Roman"/>
          <w:lang w:eastAsia="zh-CN"/>
        </w:rPr>
        <w:t>V16.5.0 (</w:t>
      </w:r>
      <w:r w:rsidR="00ED1909" w:rsidRPr="00FD661D">
        <w:rPr>
          <w:rFonts w:ascii="Times New Roman" w:hAnsi="Times New Roman" w:hint="eastAsia"/>
          <w:lang w:eastAsia="zh-CN"/>
        </w:rPr>
        <w:t>20</w:t>
      </w:r>
      <w:r w:rsidR="00ED1909" w:rsidRPr="00FD661D">
        <w:rPr>
          <w:rFonts w:ascii="Times New Roman" w:hAnsi="Times New Roman"/>
          <w:lang w:eastAsia="zh-CN"/>
        </w:rPr>
        <w:t>21-03)</w:t>
      </w:r>
      <w:r w:rsidRPr="00B569EC">
        <w:rPr>
          <w:rFonts w:ascii="Times New Roman" w:hAnsi="Times New Roman" w:hint="eastAsia"/>
          <w:lang w:eastAsia="zh-CN"/>
        </w:rPr>
        <w:t>,</w:t>
      </w:r>
      <w:r w:rsidRPr="00B569EC">
        <w:rPr>
          <w:rFonts w:ascii="Times New Roman" w:hAnsi="Times New Roman"/>
          <w:lang w:eastAsia="zh-CN"/>
        </w:rPr>
        <w:t xml:space="preserve"> Physical channels and modulation</w:t>
      </w:r>
      <w:r w:rsidRPr="00FD661D">
        <w:rPr>
          <w:rFonts w:ascii="Times New Roman" w:hAnsi="Times New Roman"/>
          <w:lang w:eastAsia="zh-CN"/>
        </w:rPr>
        <w:t>.</w:t>
      </w:r>
      <w:bookmarkEnd w:id="67"/>
    </w:p>
    <w:p w14:paraId="775E22F9" w14:textId="1A596024" w:rsidR="00EE01EE" w:rsidRPr="00C57999" w:rsidRDefault="00EE01EE" w:rsidP="00C57999">
      <w:pPr>
        <w:pStyle w:val="a0"/>
        <w:numPr>
          <w:ilvl w:val="0"/>
          <w:numId w:val="10"/>
        </w:numPr>
        <w:rPr>
          <w:rFonts w:ascii="Times New Roman" w:hAnsi="Times New Roman"/>
          <w:lang w:eastAsia="zh-CN"/>
        </w:rPr>
      </w:pPr>
      <w:bookmarkStart w:id="68" w:name="_Ref68190847"/>
      <w:r w:rsidRPr="00B569EC">
        <w:rPr>
          <w:rFonts w:ascii="Times New Roman" w:hAnsi="Times New Roman"/>
          <w:lang w:eastAsia="zh-CN"/>
        </w:rPr>
        <w:t xml:space="preserve">3GPP TS </w:t>
      </w:r>
      <w:r w:rsidRPr="00B569EC">
        <w:rPr>
          <w:rFonts w:ascii="Times New Roman" w:hAnsi="Times New Roman" w:hint="eastAsia"/>
          <w:lang w:eastAsia="zh-CN"/>
        </w:rPr>
        <w:t>38</w:t>
      </w:r>
      <w:r w:rsidRPr="00B569EC">
        <w:rPr>
          <w:rFonts w:ascii="Times New Roman" w:hAnsi="Times New Roman"/>
          <w:lang w:eastAsia="zh-CN"/>
        </w:rPr>
        <w:t>.2</w:t>
      </w:r>
      <w:r>
        <w:rPr>
          <w:rFonts w:ascii="Times New Roman" w:hAnsi="Times New Roman"/>
          <w:lang w:eastAsia="zh-CN"/>
        </w:rPr>
        <w:t>13</w:t>
      </w:r>
      <w:r w:rsidRPr="00B569EC">
        <w:rPr>
          <w:rFonts w:ascii="Times New Roman" w:hAnsi="Times New Roman"/>
          <w:lang w:eastAsia="zh-CN"/>
        </w:rPr>
        <w:t xml:space="preserve"> </w:t>
      </w:r>
      <w:r w:rsidR="00ED1909" w:rsidRPr="00FD661D">
        <w:rPr>
          <w:rFonts w:ascii="Times New Roman" w:hAnsi="Times New Roman"/>
          <w:lang w:eastAsia="zh-CN"/>
        </w:rPr>
        <w:t>V16.5.0 (2021-03)</w:t>
      </w:r>
      <w:r w:rsidRPr="00B569EC">
        <w:rPr>
          <w:rFonts w:ascii="Times New Roman" w:hAnsi="Times New Roman" w:hint="eastAsia"/>
          <w:lang w:eastAsia="zh-CN"/>
        </w:rPr>
        <w:t>,</w:t>
      </w:r>
      <w:r w:rsidRPr="00B569EC">
        <w:rPr>
          <w:rFonts w:ascii="Times New Roman" w:hAnsi="Times New Roman"/>
          <w:lang w:eastAsia="zh-CN"/>
        </w:rPr>
        <w:t xml:space="preserve"> </w:t>
      </w:r>
      <w:r w:rsidR="00D47E59" w:rsidRPr="00686279">
        <w:rPr>
          <w:rFonts w:ascii="Times New Roman" w:hAnsi="Times New Roman"/>
          <w:lang w:eastAsia="zh-CN"/>
        </w:rPr>
        <w:t>Physical laye</w:t>
      </w:r>
      <w:r w:rsidR="00D47E59" w:rsidRPr="00FD661D">
        <w:rPr>
          <w:rFonts w:ascii="Times New Roman" w:hAnsi="Times New Roman"/>
          <w:lang w:eastAsia="zh-CN"/>
        </w:rPr>
        <w:t>r procedures for control</w:t>
      </w:r>
      <w:r w:rsidRPr="00FD661D">
        <w:rPr>
          <w:rFonts w:ascii="Times New Roman" w:hAnsi="Times New Roman"/>
          <w:lang w:eastAsia="zh-CN"/>
        </w:rPr>
        <w:t>.</w:t>
      </w:r>
      <w:bookmarkEnd w:id="68"/>
    </w:p>
    <w:sectPr w:rsidR="00EE01EE" w:rsidRPr="00C57999" w:rsidSect="00162041">
      <w:type w:val="continuous"/>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E52048" w14:textId="77777777" w:rsidR="00BF734C" w:rsidRDefault="00BF734C">
      <w:r>
        <w:separator/>
      </w:r>
    </w:p>
  </w:endnote>
  <w:endnote w:type="continuationSeparator" w:id="0">
    <w:p w14:paraId="5CE5CF45" w14:textId="77777777" w:rsidR="00BF734C" w:rsidRDefault="00BF7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3C306" w14:textId="77777777" w:rsidR="00BF734C" w:rsidRDefault="00BF734C">
      <w:r>
        <w:separator/>
      </w:r>
    </w:p>
  </w:footnote>
  <w:footnote w:type="continuationSeparator" w:id="0">
    <w:p w14:paraId="11C8B805" w14:textId="77777777" w:rsidR="00BF734C" w:rsidRDefault="00BF73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32FBD"/>
    <w:multiLevelType w:val="multilevel"/>
    <w:tmpl w:val="05332FB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75D3A2C"/>
    <w:multiLevelType w:val="hybridMultilevel"/>
    <w:tmpl w:val="19BEF058"/>
    <w:lvl w:ilvl="0" w:tplc="2934107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766593"/>
    <w:multiLevelType w:val="hybridMultilevel"/>
    <w:tmpl w:val="06960A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A6693A"/>
    <w:multiLevelType w:val="multilevel"/>
    <w:tmpl w:val="09A6693A"/>
    <w:lvl w:ilvl="0">
      <w:start w:val="1"/>
      <w:numFmt w:val="decimal"/>
      <w:lvlText w:val="(%1)"/>
      <w:lvlJc w:val="left"/>
      <w:pPr>
        <w:ind w:left="720" w:hanging="360"/>
      </w:pPr>
      <w:rPr>
        <w:rFonts w:eastAsia="宋体"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9DD0FEB"/>
    <w:multiLevelType w:val="hybridMultilevel"/>
    <w:tmpl w:val="4368775E"/>
    <w:lvl w:ilvl="0" w:tplc="02085CBE">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B82526"/>
    <w:multiLevelType w:val="hybridMultilevel"/>
    <w:tmpl w:val="CBCE40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5653C0"/>
    <w:multiLevelType w:val="hybridMultilevel"/>
    <w:tmpl w:val="7FF8D0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6E7946"/>
    <w:multiLevelType w:val="hybridMultilevel"/>
    <w:tmpl w:val="66925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2D62C8"/>
    <w:multiLevelType w:val="hybridMultilevel"/>
    <w:tmpl w:val="D660C79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2" w15:restartNumberingAfterBreak="0">
    <w:nsid w:val="22F675E6"/>
    <w:multiLevelType w:val="multilevel"/>
    <w:tmpl w:val="9F249D6E"/>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o"/>
      <w:lvlJc w:val="left"/>
      <w:pPr>
        <w:tabs>
          <w:tab w:val="num" w:pos="1800"/>
        </w:tabs>
        <w:ind w:left="1800" w:hanging="360"/>
      </w:pPr>
      <w:rPr>
        <w:rFonts w:ascii="Courier New" w:hAnsi="Courier New"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13"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BF1F03"/>
    <w:multiLevelType w:val="hybridMultilevel"/>
    <w:tmpl w:val="53D8E168"/>
    <w:lvl w:ilvl="0" w:tplc="FBBE7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D14009"/>
    <w:multiLevelType w:val="hybridMultilevel"/>
    <w:tmpl w:val="90D00C66"/>
    <w:lvl w:ilvl="0" w:tplc="373C533C">
      <w:start w:val="1"/>
      <w:numFmt w:val="bullet"/>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452670"/>
    <w:multiLevelType w:val="hybridMultilevel"/>
    <w:tmpl w:val="0B0C42EE"/>
    <w:lvl w:ilvl="0" w:tplc="DB82B22E">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D17092"/>
    <w:multiLevelType w:val="hybridMultilevel"/>
    <w:tmpl w:val="245E9F2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3" w15:restartNumberingAfterBreak="0">
    <w:nsid w:val="421274F8"/>
    <w:multiLevelType w:val="hybridMultilevel"/>
    <w:tmpl w:val="379474DA"/>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775BB"/>
    <w:multiLevelType w:val="hybridMultilevel"/>
    <w:tmpl w:val="8C204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6F2C77"/>
    <w:multiLevelType w:val="hybridMultilevel"/>
    <w:tmpl w:val="F7F0422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503FC9"/>
    <w:multiLevelType w:val="hybridMultilevel"/>
    <w:tmpl w:val="641CDF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519114B"/>
    <w:multiLevelType w:val="multilevel"/>
    <w:tmpl w:val="7519114B"/>
    <w:lvl w:ilvl="0">
      <w:start w:val="1"/>
      <w:numFmt w:val="decimal"/>
      <w:lvlText w:val="(%1)"/>
      <w:lvlJc w:val="left"/>
      <w:pPr>
        <w:ind w:left="720" w:hanging="360"/>
      </w:pPr>
      <w:rPr>
        <w:rFonts w:eastAsia="宋体"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D9119D"/>
    <w:multiLevelType w:val="hybridMultilevel"/>
    <w:tmpl w:val="B414FE6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ED18BC"/>
    <w:multiLevelType w:val="multilevel"/>
    <w:tmpl w:val="9D50B1A2"/>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6945"/>
        </w:tabs>
        <w:ind w:left="6945"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b w:val="0"/>
        <w:u w:val="none"/>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27"/>
  </w:num>
  <w:num w:numId="3">
    <w:abstractNumId w:val="35"/>
  </w:num>
  <w:num w:numId="4">
    <w:abstractNumId w:val="21"/>
  </w:num>
  <w:num w:numId="5">
    <w:abstractNumId w:val="22"/>
  </w:num>
  <w:num w:numId="6">
    <w:abstractNumId w:val="32"/>
  </w:num>
  <w:num w:numId="7">
    <w:abstractNumId w:val="14"/>
  </w:num>
  <w:num w:numId="8">
    <w:abstractNumId w:val="20"/>
  </w:num>
  <w:num w:numId="9">
    <w:abstractNumId w:val="40"/>
  </w:num>
  <w:num w:numId="10">
    <w:abstractNumId w:val="37"/>
  </w:num>
  <w:num w:numId="11">
    <w:abstractNumId w:val="30"/>
  </w:num>
  <w:num w:numId="12">
    <w:abstractNumId w:val="18"/>
  </w:num>
  <w:num w:numId="13">
    <w:abstractNumId w:val="2"/>
  </w:num>
  <w:num w:numId="14">
    <w:abstractNumId w:val="39"/>
  </w:num>
  <w:num w:numId="15">
    <w:abstractNumId w:val="17"/>
  </w:num>
  <w:num w:numId="16">
    <w:abstractNumId w:val="4"/>
  </w:num>
  <w:num w:numId="17">
    <w:abstractNumId w:val="6"/>
  </w:num>
  <w:num w:numId="18">
    <w:abstractNumId w:val="39"/>
  </w:num>
  <w:num w:numId="19">
    <w:abstractNumId w:val="11"/>
  </w:num>
  <w:num w:numId="20">
    <w:abstractNumId w:val="26"/>
  </w:num>
  <w:num w:numId="21">
    <w:abstractNumId w:val="9"/>
  </w:num>
  <w:num w:numId="22">
    <w:abstractNumId w:val="16"/>
  </w:num>
  <w:num w:numId="23">
    <w:abstractNumId w:val="23"/>
  </w:num>
  <w:num w:numId="24">
    <w:abstractNumId w:val="1"/>
  </w:num>
  <w:num w:numId="25">
    <w:abstractNumId w:val="10"/>
  </w:num>
  <w:num w:numId="26">
    <w:abstractNumId w:val="28"/>
  </w:num>
  <w:num w:numId="27">
    <w:abstractNumId w:val="38"/>
  </w:num>
  <w:num w:numId="28">
    <w:abstractNumId w:val="12"/>
  </w:num>
  <w:num w:numId="29">
    <w:abstractNumId w:val="39"/>
  </w:num>
  <w:num w:numId="30">
    <w:abstractNumId w:val="0"/>
  </w:num>
  <w:num w:numId="31">
    <w:abstractNumId w:val="39"/>
  </w:num>
  <w:num w:numId="32">
    <w:abstractNumId w:val="39"/>
  </w:num>
  <w:num w:numId="33">
    <w:abstractNumId w:val="39"/>
  </w:num>
  <w:num w:numId="34">
    <w:abstractNumId w:val="19"/>
  </w:num>
  <w:num w:numId="35">
    <w:abstractNumId w:val="39"/>
  </w:num>
  <w:num w:numId="36">
    <w:abstractNumId w:val="39"/>
  </w:num>
  <w:num w:numId="37">
    <w:abstractNumId w:val="34"/>
  </w:num>
  <w:num w:numId="38">
    <w:abstractNumId w:val="39"/>
  </w:num>
  <w:num w:numId="39">
    <w:abstractNumId w:val="39"/>
  </w:num>
  <w:num w:numId="40">
    <w:abstractNumId w:val="39"/>
  </w:num>
  <w:num w:numId="41">
    <w:abstractNumId w:val="24"/>
  </w:num>
  <w:num w:numId="42">
    <w:abstractNumId w:val="8"/>
  </w:num>
  <w:num w:numId="43">
    <w:abstractNumId w:val="13"/>
  </w:num>
  <w:num w:numId="44">
    <w:abstractNumId w:val="7"/>
  </w:num>
  <w:num w:numId="45">
    <w:abstractNumId w:val="29"/>
  </w:num>
  <w:num w:numId="46">
    <w:abstractNumId w:val="33"/>
  </w:num>
  <w:num w:numId="47">
    <w:abstractNumId w:val="31"/>
  </w:num>
  <w:num w:numId="48">
    <w:abstractNumId w:val="36"/>
  </w:num>
  <w:num w:numId="49">
    <w:abstractNumId w:val="3"/>
  </w:num>
  <w:num w:numId="50">
    <w:abstractNumId w:val="39"/>
  </w:num>
  <w:num w:numId="51">
    <w:abstractNumId w:val="5"/>
  </w:num>
  <w:num w:numId="52">
    <w:abstractNumId w:val="25"/>
  </w:num>
  <w:num w:numId="53">
    <w:abstractNumId w:val="15"/>
  </w:num>
  <w:num w:numId="54">
    <w:abstractNumId w:val="39"/>
  </w:num>
  <w:num w:numId="55">
    <w:abstractNumId w:val="39"/>
  </w:num>
  <w:num w:numId="56">
    <w:abstractNumId w:val="39"/>
  </w:num>
  <w:num w:numId="57">
    <w:abstractNumId w:val="39"/>
  </w:num>
  <w:num w:numId="58">
    <w:abstractNumId w:val="39"/>
  </w:num>
  <w:num w:numId="59">
    <w:abstractNumId w:val="39"/>
  </w:num>
  <w:num w:numId="60">
    <w:abstractNumId w:val="39"/>
  </w:num>
  <w:num w:numId="61">
    <w:abstractNumId w:val="3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1F4F"/>
    <w:rsid w:val="00002134"/>
    <w:rsid w:val="00002E82"/>
    <w:rsid w:val="0000314A"/>
    <w:rsid w:val="00003886"/>
    <w:rsid w:val="0000410D"/>
    <w:rsid w:val="0000460A"/>
    <w:rsid w:val="000046A4"/>
    <w:rsid w:val="000046C9"/>
    <w:rsid w:val="000047F2"/>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19D"/>
    <w:rsid w:val="000154A9"/>
    <w:rsid w:val="00015A87"/>
    <w:rsid w:val="00015E00"/>
    <w:rsid w:val="000167E4"/>
    <w:rsid w:val="000168C3"/>
    <w:rsid w:val="00016AC6"/>
    <w:rsid w:val="00016B59"/>
    <w:rsid w:val="000174AD"/>
    <w:rsid w:val="00017BA4"/>
    <w:rsid w:val="00017F49"/>
    <w:rsid w:val="000208A6"/>
    <w:rsid w:val="00020A0A"/>
    <w:rsid w:val="00020A1C"/>
    <w:rsid w:val="00020A35"/>
    <w:rsid w:val="00020B63"/>
    <w:rsid w:val="00020EEC"/>
    <w:rsid w:val="000212B4"/>
    <w:rsid w:val="00021825"/>
    <w:rsid w:val="0002195F"/>
    <w:rsid w:val="00021B1B"/>
    <w:rsid w:val="00021C03"/>
    <w:rsid w:val="00022004"/>
    <w:rsid w:val="000224A0"/>
    <w:rsid w:val="00022A7D"/>
    <w:rsid w:val="000235E5"/>
    <w:rsid w:val="00023C3E"/>
    <w:rsid w:val="00023EC0"/>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736"/>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82"/>
    <w:rsid w:val="000377D4"/>
    <w:rsid w:val="00037A41"/>
    <w:rsid w:val="00037DBD"/>
    <w:rsid w:val="00037E65"/>
    <w:rsid w:val="0004078A"/>
    <w:rsid w:val="00040A81"/>
    <w:rsid w:val="000410E6"/>
    <w:rsid w:val="00041174"/>
    <w:rsid w:val="000412E1"/>
    <w:rsid w:val="0004134C"/>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39C"/>
    <w:rsid w:val="000458FF"/>
    <w:rsid w:val="00045F57"/>
    <w:rsid w:val="0004622D"/>
    <w:rsid w:val="0004683E"/>
    <w:rsid w:val="0004691B"/>
    <w:rsid w:val="00046C20"/>
    <w:rsid w:val="00047398"/>
    <w:rsid w:val="00047423"/>
    <w:rsid w:val="00047D75"/>
    <w:rsid w:val="000505A5"/>
    <w:rsid w:val="00050715"/>
    <w:rsid w:val="00050D96"/>
    <w:rsid w:val="00050FE2"/>
    <w:rsid w:val="0005136D"/>
    <w:rsid w:val="000517BF"/>
    <w:rsid w:val="000517C0"/>
    <w:rsid w:val="000519A5"/>
    <w:rsid w:val="00051A72"/>
    <w:rsid w:val="00051C37"/>
    <w:rsid w:val="000520C7"/>
    <w:rsid w:val="0005214F"/>
    <w:rsid w:val="00052182"/>
    <w:rsid w:val="00052223"/>
    <w:rsid w:val="000522E5"/>
    <w:rsid w:val="000528D4"/>
    <w:rsid w:val="00052923"/>
    <w:rsid w:val="00052966"/>
    <w:rsid w:val="00053004"/>
    <w:rsid w:val="000537F7"/>
    <w:rsid w:val="00053AAA"/>
    <w:rsid w:val="00053D7E"/>
    <w:rsid w:val="000540C0"/>
    <w:rsid w:val="0005427A"/>
    <w:rsid w:val="000543AE"/>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26E"/>
    <w:rsid w:val="00060333"/>
    <w:rsid w:val="0006070B"/>
    <w:rsid w:val="00060CE4"/>
    <w:rsid w:val="0006121C"/>
    <w:rsid w:val="000612DF"/>
    <w:rsid w:val="000613E6"/>
    <w:rsid w:val="0006191B"/>
    <w:rsid w:val="0006235D"/>
    <w:rsid w:val="000635D7"/>
    <w:rsid w:val="00063AA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0A49"/>
    <w:rsid w:val="000710A9"/>
    <w:rsid w:val="000716FA"/>
    <w:rsid w:val="00071A17"/>
    <w:rsid w:val="00071E64"/>
    <w:rsid w:val="00071F21"/>
    <w:rsid w:val="0007205F"/>
    <w:rsid w:val="0007229B"/>
    <w:rsid w:val="000722A7"/>
    <w:rsid w:val="0007233B"/>
    <w:rsid w:val="00072740"/>
    <w:rsid w:val="0007282B"/>
    <w:rsid w:val="00072F9F"/>
    <w:rsid w:val="000731F9"/>
    <w:rsid w:val="0007378E"/>
    <w:rsid w:val="00073795"/>
    <w:rsid w:val="000738A7"/>
    <w:rsid w:val="00073EE9"/>
    <w:rsid w:val="00073F7C"/>
    <w:rsid w:val="000741D0"/>
    <w:rsid w:val="00074227"/>
    <w:rsid w:val="0007469D"/>
    <w:rsid w:val="00074811"/>
    <w:rsid w:val="0007494C"/>
    <w:rsid w:val="000749EF"/>
    <w:rsid w:val="00074E57"/>
    <w:rsid w:val="0007501B"/>
    <w:rsid w:val="000758E1"/>
    <w:rsid w:val="00075B95"/>
    <w:rsid w:val="00075F7D"/>
    <w:rsid w:val="00075FDA"/>
    <w:rsid w:val="00076367"/>
    <w:rsid w:val="0007680E"/>
    <w:rsid w:val="00076A2B"/>
    <w:rsid w:val="00076A52"/>
    <w:rsid w:val="00076E3A"/>
    <w:rsid w:val="00077878"/>
    <w:rsid w:val="00077C76"/>
    <w:rsid w:val="00077DB2"/>
    <w:rsid w:val="00077E03"/>
    <w:rsid w:val="0008045F"/>
    <w:rsid w:val="000804E1"/>
    <w:rsid w:val="0008063C"/>
    <w:rsid w:val="000806A0"/>
    <w:rsid w:val="00080B32"/>
    <w:rsid w:val="00080EC0"/>
    <w:rsid w:val="000810A7"/>
    <w:rsid w:val="000811AC"/>
    <w:rsid w:val="00081472"/>
    <w:rsid w:val="000816D8"/>
    <w:rsid w:val="000817D8"/>
    <w:rsid w:val="0008210E"/>
    <w:rsid w:val="00082927"/>
    <w:rsid w:val="00082AB1"/>
    <w:rsid w:val="00082B9E"/>
    <w:rsid w:val="0008308B"/>
    <w:rsid w:val="000831B3"/>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B03"/>
    <w:rsid w:val="00085D59"/>
    <w:rsid w:val="0008613B"/>
    <w:rsid w:val="00086187"/>
    <w:rsid w:val="0008625E"/>
    <w:rsid w:val="00086506"/>
    <w:rsid w:val="000870EB"/>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6C0"/>
    <w:rsid w:val="00094954"/>
    <w:rsid w:val="00094B3C"/>
    <w:rsid w:val="00094C7F"/>
    <w:rsid w:val="000951E0"/>
    <w:rsid w:val="00095889"/>
    <w:rsid w:val="00095F77"/>
    <w:rsid w:val="00096648"/>
    <w:rsid w:val="00096AB1"/>
    <w:rsid w:val="00096E01"/>
    <w:rsid w:val="00096F93"/>
    <w:rsid w:val="00097079"/>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D19"/>
    <w:rsid w:val="000A249E"/>
    <w:rsid w:val="000A2B56"/>
    <w:rsid w:val="000A2D2E"/>
    <w:rsid w:val="000A2DF4"/>
    <w:rsid w:val="000A3167"/>
    <w:rsid w:val="000A3303"/>
    <w:rsid w:val="000A3FE9"/>
    <w:rsid w:val="000A403E"/>
    <w:rsid w:val="000A4113"/>
    <w:rsid w:val="000A4A4F"/>
    <w:rsid w:val="000A4AE5"/>
    <w:rsid w:val="000A4BFD"/>
    <w:rsid w:val="000A4D08"/>
    <w:rsid w:val="000A4DC4"/>
    <w:rsid w:val="000A535E"/>
    <w:rsid w:val="000A53D8"/>
    <w:rsid w:val="000A5784"/>
    <w:rsid w:val="000A5C78"/>
    <w:rsid w:val="000A5D9B"/>
    <w:rsid w:val="000A5E0C"/>
    <w:rsid w:val="000A6AE7"/>
    <w:rsid w:val="000A6BF8"/>
    <w:rsid w:val="000A709C"/>
    <w:rsid w:val="000A7DE4"/>
    <w:rsid w:val="000B02EE"/>
    <w:rsid w:val="000B03B4"/>
    <w:rsid w:val="000B0969"/>
    <w:rsid w:val="000B0E21"/>
    <w:rsid w:val="000B17B6"/>
    <w:rsid w:val="000B17FB"/>
    <w:rsid w:val="000B1B2B"/>
    <w:rsid w:val="000B1C22"/>
    <w:rsid w:val="000B1C77"/>
    <w:rsid w:val="000B1D1E"/>
    <w:rsid w:val="000B1E3B"/>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31B8"/>
    <w:rsid w:val="000C3AB0"/>
    <w:rsid w:val="000C422D"/>
    <w:rsid w:val="000C42A5"/>
    <w:rsid w:val="000C4BCA"/>
    <w:rsid w:val="000C4D73"/>
    <w:rsid w:val="000C515A"/>
    <w:rsid w:val="000C66B0"/>
    <w:rsid w:val="000C6F79"/>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B4E"/>
    <w:rsid w:val="000D5C3A"/>
    <w:rsid w:val="000D6138"/>
    <w:rsid w:val="000D6502"/>
    <w:rsid w:val="000D6826"/>
    <w:rsid w:val="000D6E0C"/>
    <w:rsid w:val="000D7DB8"/>
    <w:rsid w:val="000E04C9"/>
    <w:rsid w:val="000E068D"/>
    <w:rsid w:val="000E0F87"/>
    <w:rsid w:val="000E1003"/>
    <w:rsid w:val="000E14AD"/>
    <w:rsid w:val="000E1909"/>
    <w:rsid w:val="000E2307"/>
    <w:rsid w:val="000E2863"/>
    <w:rsid w:val="000E28FA"/>
    <w:rsid w:val="000E3057"/>
    <w:rsid w:val="000E34CB"/>
    <w:rsid w:val="000E371E"/>
    <w:rsid w:val="000E3C6B"/>
    <w:rsid w:val="000E4629"/>
    <w:rsid w:val="000E4EE1"/>
    <w:rsid w:val="000E4F51"/>
    <w:rsid w:val="000E5085"/>
    <w:rsid w:val="000E559C"/>
    <w:rsid w:val="000E5CDC"/>
    <w:rsid w:val="000E5FD6"/>
    <w:rsid w:val="000E6767"/>
    <w:rsid w:val="000E67EB"/>
    <w:rsid w:val="000E6863"/>
    <w:rsid w:val="000E6B79"/>
    <w:rsid w:val="000E70B0"/>
    <w:rsid w:val="000E7159"/>
    <w:rsid w:val="000E7394"/>
    <w:rsid w:val="000E7813"/>
    <w:rsid w:val="000E7DE1"/>
    <w:rsid w:val="000E7E98"/>
    <w:rsid w:val="000E7F62"/>
    <w:rsid w:val="000F00ED"/>
    <w:rsid w:val="000F0364"/>
    <w:rsid w:val="000F0787"/>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997"/>
    <w:rsid w:val="000F6AC5"/>
    <w:rsid w:val="000F6DB1"/>
    <w:rsid w:val="000F6E9B"/>
    <w:rsid w:val="000F6EA0"/>
    <w:rsid w:val="000F71D0"/>
    <w:rsid w:val="000F73CB"/>
    <w:rsid w:val="000F75EA"/>
    <w:rsid w:val="000F761D"/>
    <w:rsid w:val="000F767B"/>
    <w:rsid w:val="000F7D04"/>
    <w:rsid w:val="000F7E17"/>
    <w:rsid w:val="001005AB"/>
    <w:rsid w:val="001009E1"/>
    <w:rsid w:val="00101253"/>
    <w:rsid w:val="001013FA"/>
    <w:rsid w:val="001017CA"/>
    <w:rsid w:val="001019CE"/>
    <w:rsid w:val="00101D09"/>
    <w:rsid w:val="0010204D"/>
    <w:rsid w:val="00102113"/>
    <w:rsid w:val="001025E7"/>
    <w:rsid w:val="00102825"/>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5F36"/>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1FB5"/>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5CFC"/>
    <w:rsid w:val="00115E7C"/>
    <w:rsid w:val="0011621D"/>
    <w:rsid w:val="0011710D"/>
    <w:rsid w:val="00117296"/>
    <w:rsid w:val="00117423"/>
    <w:rsid w:val="001174AC"/>
    <w:rsid w:val="0011759E"/>
    <w:rsid w:val="00117B0E"/>
    <w:rsid w:val="00120A0B"/>
    <w:rsid w:val="00120A72"/>
    <w:rsid w:val="00120DD5"/>
    <w:rsid w:val="001215C0"/>
    <w:rsid w:val="001216B6"/>
    <w:rsid w:val="00121E94"/>
    <w:rsid w:val="00121ED3"/>
    <w:rsid w:val="00122469"/>
    <w:rsid w:val="00122470"/>
    <w:rsid w:val="001229B9"/>
    <w:rsid w:val="00122D1E"/>
    <w:rsid w:val="00122F56"/>
    <w:rsid w:val="001233A1"/>
    <w:rsid w:val="0012371D"/>
    <w:rsid w:val="00123856"/>
    <w:rsid w:val="00123A2C"/>
    <w:rsid w:val="00123B33"/>
    <w:rsid w:val="00123D8A"/>
    <w:rsid w:val="00123E23"/>
    <w:rsid w:val="00123E88"/>
    <w:rsid w:val="00123F43"/>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3C91"/>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62A"/>
    <w:rsid w:val="00137839"/>
    <w:rsid w:val="001379A5"/>
    <w:rsid w:val="00137BF9"/>
    <w:rsid w:val="00137CB5"/>
    <w:rsid w:val="00137CD3"/>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73D"/>
    <w:rsid w:val="0015097A"/>
    <w:rsid w:val="00150D71"/>
    <w:rsid w:val="001511AD"/>
    <w:rsid w:val="00151418"/>
    <w:rsid w:val="00151595"/>
    <w:rsid w:val="0015172E"/>
    <w:rsid w:val="00151BB2"/>
    <w:rsid w:val="001529CD"/>
    <w:rsid w:val="00153000"/>
    <w:rsid w:val="0015312D"/>
    <w:rsid w:val="00153307"/>
    <w:rsid w:val="001534A1"/>
    <w:rsid w:val="00153806"/>
    <w:rsid w:val="00153B22"/>
    <w:rsid w:val="001541CE"/>
    <w:rsid w:val="00154789"/>
    <w:rsid w:val="00154BA9"/>
    <w:rsid w:val="00154F45"/>
    <w:rsid w:val="00155845"/>
    <w:rsid w:val="00155B12"/>
    <w:rsid w:val="00155CD9"/>
    <w:rsid w:val="00155F5B"/>
    <w:rsid w:val="00156717"/>
    <w:rsid w:val="00156912"/>
    <w:rsid w:val="00156CCB"/>
    <w:rsid w:val="00156EF4"/>
    <w:rsid w:val="00157101"/>
    <w:rsid w:val="00157574"/>
    <w:rsid w:val="00157864"/>
    <w:rsid w:val="00157A72"/>
    <w:rsid w:val="00157AB5"/>
    <w:rsid w:val="00157BD9"/>
    <w:rsid w:val="00157E43"/>
    <w:rsid w:val="0016040A"/>
    <w:rsid w:val="00160B5A"/>
    <w:rsid w:val="00160C79"/>
    <w:rsid w:val="00160ED5"/>
    <w:rsid w:val="00161189"/>
    <w:rsid w:val="00161278"/>
    <w:rsid w:val="00161358"/>
    <w:rsid w:val="00161A00"/>
    <w:rsid w:val="00161AD0"/>
    <w:rsid w:val="00161DC1"/>
    <w:rsid w:val="00161E41"/>
    <w:rsid w:val="00162041"/>
    <w:rsid w:val="00162433"/>
    <w:rsid w:val="00162D3B"/>
    <w:rsid w:val="00162E2F"/>
    <w:rsid w:val="001631C7"/>
    <w:rsid w:val="0016331D"/>
    <w:rsid w:val="001633DC"/>
    <w:rsid w:val="00163436"/>
    <w:rsid w:val="00163C3C"/>
    <w:rsid w:val="00163CEB"/>
    <w:rsid w:val="001645E4"/>
    <w:rsid w:val="00164686"/>
    <w:rsid w:val="00164712"/>
    <w:rsid w:val="0016473C"/>
    <w:rsid w:val="001647A8"/>
    <w:rsid w:val="00164A11"/>
    <w:rsid w:val="00164D1F"/>
    <w:rsid w:val="00164D4A"/>
    <w:rsid w:val="0016584C"/>
    <w:rsid w:val="00165F6C"/>
    <w:rsid w:val="0016615B"/>
    <w:rsid w:val="00166941"/>
    <w:rsid w:val="00166AE0"/>
    <w:rsid w:val="00166EFA"/>
    <w:rsid w:val="001671E5"/>
    <w:rsid w:val="00167356"/>
    <w:rsid w:val="00167384"/>
    <w:rsid w:val="00167535"/>
    <w:rsid w:val="0016777B"/>
    <w:rsid w:val="001678FF"/>
    <w:rsid w:val="00167A74"/>
    <w:rsid w:val="00167B82"/>
    <w:rsid w:val="00167C0C"/>
    <w:rsid w:val="00167E30"/>
    <w:rsid w:val="00167E3C"/>
    <w:rsid w:val="001702B2"/>
    <w:rsid w:val="0017037B"/>
    <w:rsid w:val="00170671"/>
    <w:rsid w:val="00170ED8"/>
    <w:rsid w:val="0017189D"/>
    <w:rsid w:val="00172151"/>
    <w:rsid w:val="00172D06"/>
    <w:rsid w:val="00172D8C"/>
    <w:rsid w:val="00172FCF"/>
    <w:rsid w:val="001735B3"/>
    <w:rsid w:val="001735B5"/>
    <w:rsid w:val="00173856"/>
    <w:rsid w:val="00173975"/>
    <w:rsid w:val="001743B2"/>
    <w:rsid w:val="001743C8"/>
    <w:rsid w:val="001745F3"/>
    <w:rsid w:val="00174B5E"/>
    <w:rsid w:val="001751AA"/>
    <w:rsid w:val="00175470"/>
    <w:rsid w:val="00175564"/>
    <w:rsid w:val="0017564A"/>
    <w:rsid w:val="001759F9"/>
    <w:rsid w:val="00176117"/>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2323"/>
    <w:rsid w:val="001829FA"/>
    <w:rsid w:val="00182A42"/>
    <w:rsid w:val="00182DCC"/>
    <w:rsid w:val="00182F90"/>
    <w:rsid w:val="00183503"/>
    <w:rsid w:val="00183510"/>
    <w:rsid w:val="0018370C"/>
    <w:rsid w:val="0018370D"/>
    <w:rsid w:val="00183992"/>
    <w:rsid w:val="00183C8D"/>
    <w:rsid w:val="0018408E"/>
    <w:rsid w:val="00184249"/>
    <w:rsid w:val="00184335"/>
    <w:rsid w:val="00184C6A"/>
    <w:rsid w:val="0018546A"/>
    <w:rsid w:val="0018573F"/>
    <w:rsid w:val="001859DD"/>
    <w:rsid w:val="00185B5F"/>
    <w:rsid w:val="00185CE0"/>
    <w:rsid w:val="0018628C"/>
    <w:rsid w:val="00186DEA"/>
    <w:rsid w:val="001871FE"/>
    <w:rsid w:val="0018789B"/>
    <w:rsid w:val="00187947"/>
    <w:rsid w:val="00187B67"/>
    <w:rsid w:val="00187BA6"/>
    <w:rsid w:val="00187F78"/>
    <w:rsid w:val="001907C4"/>
    <w:rsid w:val="00190F03"/>
    <w:rsid w:val="0019214A"/>
    <w:rsid w:val="001925B1"/>
    <w:rsid w:val="001927F4"/>
    <w:rsid w:val="001928FA"/>
    <w:rsid w:val="001929DB"/>
    <w:rsid w:val="00192AE6"/>
    <w:rsid w:val="00192D23"/>
    <w:rsid w:val="001932DB"/>
    <w:rsid w:val="00193FB1"/>
    <w:rsid w:val="0019410E"/>
    <w:rsid w:val="0019423B"/>
    <w:rsid w:val="00194BC8"/>
    <w:rsid w:val="00194C1C"/>
    <w:rsid w:val="00196373"/>
    <w:rsid w:val="001964F5"/>
    <w:rsid w:val="00196618"/>
    <w:rsid w:val="00196C91"/>
    <w:rsid w:val="00196DC5"/>
    <w:rsid w:val="00196FE9"/>
    <w:rsid w:val="001970DE"/>
    <w:rsid w:val="001972C0"/>
    <w:rsid w:val="00197412"/>
    <w:rsid w:val="00197B2C"/>
    <w:rsid w:val="001A0275"/>
    <w:rsid w:val="001A0D35"/>
    <w:rsid w:val="001A11D9"/>
    <w:rsid w:val="001A181F"/>
    <w:rsid w:val="001A1CCE"/>
    <w:rsid w:val="001A2279"/>
    <w:rsid w:val="001A29E7"/>
    <w:rsid w:val="001A2A23"/>
    <w:rsid w:val="001A2A36"/>
    <w:rsid w:val="001A2C5C"/>
    <w:rsid w:val="001A2C66"/>
    <w:rsid w:val="001A3319"/>
    <w:rsid w:val="001A3353"/>
    <w:rsid w:val="001A350E"/>
    <w:rsid w:val="001A362D"/>
    <w:rsid w:val="001A3B1C"/>
    <w:rsid w:val="001A3D24"/>
    <w:rsid w:val="001A3F69"/>
    <w:rsid w:val="001A48AE"/>
    <w:rsid w:val="001A4992"/>
    <w:rsid w:val="001A4B5A"/>
    <w:rsid w:val="001A51EB"/>
    <w:rsid w:val="001A551B"/>
    <w:rsid w:val="001A59F8"/>
    <w:rsid w:val="001A5F47"/>
    <w:rsid w:val="001A709F"/>
    <w:rsid w:val="001A727B"/>
    <w:rsid w:val="001A7D4F"/>
    <w:rsid w:val="001B01E4"/>
    <w:rsid w:val="001B03B7"/>
    <w:rsid w:val="001B09AD"/>
    <w:rsid w:val="001B0B3A"/>
    <w:rsid w:val="001B18F7"/>
    <w:rsid w:val="001B1A7E"/>
    <w:rsid w:val="001B1C53"/>
    <w:rsid w:val="001B1C8D"/>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4B5"/>
    <w:rsid w:val="001B6669"/>
    <w:rsid w:val="001B66D5"/>
    <w:rsid w:val="001B7010"/>
    <w:rsid w:val="001B7323"/>
    <w:rsid w:val="001B7370"/>
    <w:rsid w:val="001B7378"/>
    <w:rsid w:val="001B749D"/>
    <w:rsid w:val="001B75BD"/>
    <w:rsid w:val="001B75EA"/>
    <w:rsid w:val="001B7830"/>
    <w:rsid w:val="001B7906"/>
    <w:rsid w:val="001B7B72"/>
    <w:rsid w:val="001C01B7"/>
    <w:rsid w:val="001C0612"/>
    <w:rsid w:val="001C0BC4"/>
    <w:rsid w:val="001C1A97"/>
    <w:rsid w:val="001C235F"/>
    <w:rsid w:val="001C24DA"/>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005"/>
    <w:rsid w:val="001C626F"/>
    <w:rsid w:val="001C6EEF"/>
    <w:rsid w:val="001C709F"/>
    <w:rsid w:val="001C7268"/>
    <w:rsid w:val="001C7895"/>
    <w:rsid w:val="001C78FC"/>
    <w:rsid w:val="001C7DA5"/>
    <w:rsid w:val="001D096F"/>
    <w:rsid w:val="001D098C"/>
    <w:rsid w:val="001D0D86"/>
    <w:rsid w:val="001D0DB7"/>
    <w:rsid w:val="001D0DD1"/>
    <w:rsid w:val="001D0F73"/>
    <w:rsid w:val="001D1445"/>
    <w:rsid w:val="001D155F"/>
    <w:rsid w:val="001D1FAC"/>
    <w:rsid w:val="001D2104"/>
    <w:rsid w:val="001D237B"/>
    <w:rsid w:val="001D254C"/>
    <w:rsid w:val="001D2ADF"/>
    <w:rsid w:val="001D3167"/>
    <w:rsid w:val="001D34E1"/>
    <w:rsid w:val="001D3507"/>
    <w:rsid w:val="001D3627"/>
    <w:rsid w:val="001D363E"/>
    <w:rsid w:val="001D3CC4"/>
    <w:rsid w:val="001D42F4"/>
    <w:rsid w:val="001D4657"/>
    <w:rsid w:val="001D4E94"/>
    <w:rsid w:val="001D515E"/>
    <w:rsid w:val="001D547D"/>
    <w:rsid w:val="001D56F3"/>
    <w:rsid w:val="001D5A78"/>
    <w:rsid w:val="001D5C94"/>
    <w:rsid w:val="001D6C50"/>
    <w:rsid w:val="001D6E2D"/>
    <w:rsid w:val="001D6E4E"/>
    <w:rsid w:val="001D7085"/>
    <w:rsid w:val="001D74FE"/>
    <w:rsid w:val="001D7902"/>
    <w:rsid w:val="001E011F"/>
    <w:rsid w:val="001E085D"/>
    <w:rsid w:val="001E08AD"/>
    <w:rsid w:val="001E1051"/>
    <w:rsid w:val="001E105A"/>
    <w:rsid w:val="001E1C27"/>
    <w:rsid w:val="001E1FB6"/>
    <w:rsid w:val="001E22C3"/>
    <w:rsid w:val="001E27FE"/>
    <w:rsid w:val="001E29A7"/>
    <w:rsid w:val="001E2AC7"/>
    <w:rsid w:val="001E2B65"/>
    <w:rsid w:val="001E2CEF"/>
    <w:rsid w:val="001E2F8C"/>
    <w:rsid w:val="001E310F"/>
    <w:rsid w:val="001E32A8"/>
    <w:rsid w:val="001E354B"/>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82E"/>
    <w:rsid w:val="001F0AAC"/>
    <w:rsid w:val="001F1077"/>
    <w:rsid w:val="001F16CB"/>
    <w:rsid w:val="001F1704"/>
    <w:rsid w:val="001F18F1"/>
    <w:rsid w:val="001F1A69"/>
    <w:rsid w:val="001F1A9D"/>
    <w:rsid w:val="001F1CA5"/>
    <w:rsid w:val="001F1CAC"/>
    <w:rsid w:val="001F1F19"/>
    <w:rsid w:val="001F1F7A"/>
    <w:rsid w:val="001F230F"/>
    <w:rsid w:val="001F2622"/>
    <w:rsid w:val="001F2AD9"/>
    <w:rsid w:val="001F377F"/>
    <w:rsid w:val="001F3C10"/>
    <w:rsid w:val="001F3D94"/>
    <w:rsid w:val="001F3F0F"/>
    <w:rsid w:val="001F3FCA"/>
    <w:rsid w:val="001F450F"/>
    <w:rsid w:val="001F4792"/>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4F5"/>
    <w:rsid w:val="00202AD8"/>
    <w:rsid w:val="00203036"/>
    <w:rsid w:val="00203347"/>
    <w:rsid w:val="0020379F"/>
    <w:rsid w:val="00203BDA"/>
    <w:rsid w:val="00203C89"/>
    <w:rsid w:val="00204275"/>
    <w:rsid w:val="002043AC"/>
    <w:rsid w:val="00204AFB"/>
    <w:rsid w:val="0020505D"/>
    <w:rsid w:val="00205086"/>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519"/>
    <w:rsid w:val="00212651"/>
    <w:rsid w:val="0021268F"/>
    <w:rsid w:val="0021294F"/>
    <w:rsid w:val="00212B22"/>
    <w:rsid w:val="00212C47"/>
    <w:rsid w:val="00213676"/>
    <w:rsid w:val="002138FA"/>
    <w:rsid w:val="00213E13"/>
    <w:rsid w:val="002140A6"/>
    <w:rsid w:val="002142C9"/>
    <w:rsid w:val="002146A8"/>
    <w:rsid w:val="00214A27"/>
    <w:rsid w:val="00214B6F"/>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67B"/>
    <w:rsid w:val="002238CC"/>
    <w:rsid w:val="00224169"/>
    <w:rsid w:val="00225144"/>
    <w:rsid w:val="00225551"/>
    <w:rsid w:val="0022606F"/>
    <w:rsid w:val="0022639B"/>
    <w:rsid w:val="00226865"/>
    <w:rsid w:val="00226BB0"/>
    <w:rsid w:val="00227412"/>
    <w:rsid w:val="00227A1F"/>
    <w:rsid w:val="00227ACD"/>
    <w:rsid w:val="00227CA8"/>
    <w:rsid w:val="002302DB"/>
    <w:rsid w:val="002306F4"/>
    <w:rsid w:val="0023090B"/>
    <w:rsid w:val="00230EF1"/>
    <w:rsid w:val="00230EF9"/>
    <w:rsid w:val="00231B0C"/>
    <w:rsid w:val="00231BA0"/>
    <w:rsid w:val="00231E3A"/>
    <w:rsid w:val="00231FB8"/>
    <w:rsid w:val="0023222B"/>
    <w:rsid w:val="0023247D"/>
    <w:rsid w:val="0023268E"/>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53"/>
    <w:rsid w:val="00244A81"/>
    <w:rsid w:val="00244DD6"/>
    <w:rsid w:val="0024519E"/>
    <w:rsid w:val="0024557D"/>
    <w:rsid w:val="002457C9"/>
    <w:rsid w:val="00245F1A"/>
    <w:rsid w:val="00245F7A"/>
    <w:rsid w:val="00246287"/>
    <w:rsid w:val="00246441"/>
    <w:rsid w:val="0024667A"/>
    <w:rsid w:val="00246A33"/>
    <w:rsid w:val="00246A67"/>
    <w:rsid w:val="00247B73"/>
    <w:rsid w:val="002500F1"/>
    <w:rsid w:val="00250304"/>
    <w:rsid w:val="002503F2"/>
    <w:rsid w:val="002506CB"/>
    <w:rsid w:val="00250A1E"/>
    <w:rsid w:val="00250F97"/>
    <w:rsid w:val="0025126E"/>
    <w:rsid w:val="002513AA"/>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09A"/>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3D35"/>
    <w:rsid w:val="0026415E"/>
    <w:rsid w:val="002642D5"/>
    <w:rsid w:val="002648B0"/>
    <w:rsid w:val="002651DA"/>
    <w:rsid w:val="00265593"/>
    <w:rsid w:val="00265D91"/>
    <w:rsid w:val="00265E5E"/>
    <w:rsid w:val="0026661C"/>
    <w:rsid w:val="00266E39"/>
    <w:rsid w:val="00266E6B"/>
    <w:rsid w:val="00267592"/>
    <w:rsid w:val="002677E2"/>
    <w:rsid w:val="00267D34"/>
    <w:rsid w:val="00267DBA"/>
    <w:rsid w:val="002701A0"/>
    <w:rsid w:val="00270517"/>
    <w:rsid w:val="00270567"/>
    <w:rsid w:val="00270B2C"/>
    <w:rsid w:val="00271179"/>
    <w:rsid w:val="0027118E"/>
    <w:rsid w:val="002711F4"/>
    <w:rsid w:val="0027121D"/>
    <w:rsid w:val="002717A3"/>
    <w:rsid w:val="00271887"/>
    <w:rsid w:val="00272414"/>
    <w:rsid w:val="0027249A"/>
    <w:rsid w:val="00273AA1"/>
    <w:rsid w:val="00273C79"/>
    <w:rsid w:val="00273EED"/>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77E5A"/>
    <w:rsid w:val="002802E9"/>
    <w:rsid w:val="002802F5"/>
    <w:rsid w:val="002803D1"/>
    <w:rsid w:val="00280862"/>
    <w:rsid w:val="00280C3C"/>
    <w:rsid w:val="00280CCE"/>
    <w:rsid w:val="00281228"/>
    <w:rsid w:val="002812E8"/>
    <w:rsid w:val="00281F30"/>
    <w:rsid w:val="00281FAD"/>
    <w:rsid w:val="00282362"/>
    <w:rsid w:val="0028244F"/>
    <w:rsid w:val="00282534"/>
    <w:rsid w:val="00282854"/>
    <w:rsid w:val="00282907"/>
    <w:rsid w:val="00283718"/>
    <w:rsid w:val="0028374B"/>
    <w:rsid w:val="00283820"/>
    <w:rsid w:val="00283998"/>
    <w:rsid w:val="00283C49"/>
    <w:rsid w:val="00283D10"/>
    <w:rsid w:val="0028433F"/>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0E9"/>
    <w:rsid w:val="0029030C"/>
    <w:rsid w:val="002908B2"/>
    <w:rsid w:val="002909B8"/>
    <w:rsid w:val="00290D5F"/>
    <w:rsid w:val="00290FFD"/>
    <w:rsid w:val="002911A8"/>
    <w:rsid w:val="002912F0"/>
    <w:rsid w:val="00291567"/>
    <w:rsid w:val="00291793"/>
    <w:rsid w:val="00291876"/>
    <w:rsid w:val="0029239F"/>
    <w:rsid w:val="00292C9D"/>
    <w:rsid w:val="00292D4A"/>
    <w:rsid w:val="00293B39"/>
    <w:rsid w:val="00293E73"/>
    <w:rsid w:val="00293F4E"/>
    <w:rsid w:val="00293F59"/>
    <w:rsid w:val="00293FB3"/>
    <w:rsid w:val="002944EB"/>
    <w:rsid w:val="002946FB"/>
    <w:rsid w:val="00294843"/>
    <w:rsid w:val="00294A27"/>
    <w:rsid w:val="00294A4E"/>
    <w:rsid w:val="00294F0E"/>
    <w:rsid w:val="00295560"/>
    <w:rsid w:val="00296077"/>
    <w:rsid w:val="002962E3"/>
    <w:rsid w:val="0029643C"/>
    <w:rsid w:val="0029726E"/>
    <w:rsid w:val="00297314"/>
    <w:rsid w:val="002974BF"/>
    <w:rsid w:val="002978BF"/>
    <w:rsid w:val="00297D26"/>
    <w:rsid w:val="002A0273"/>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268"/>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880"/>
    <w:rsid w:val="002B4CED"/>
    <w:rsid w:val="002B4D65"/>
    <w:rsid w:val="002B52EB"/>
    <w:rsid w:val="002B5940"/>
    <w:rsid w:val="002B5BD6"/>
    <w:rsid w:val="002B6B19"/>
    <w:rsid w:val="002B7006"/>
    <w:rsid w:val="002B71CB"/>
    <w:rsid w:val="002B72A6"/>
    <w:rsid w:val="002B72C2"/>
    <w:rsid w:val="002B7542"/>
    <w:rsid w:val="002B7D11"/>
    <w:rsid w:val="002C02F6"/>
    <w:rsid w:val="002C061B"/>
    <w:rsid w:val="002C09D3"/>
    <w:rsid w:val="002C0C32"/>
    <w:rsid w:val="002C0E95"/>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113"/>
    <w:rsid w:val="002C5BBA"/>
    <w:rsid w:val="002C5D62"/>
    <w:rsid w:val="002C6245"/>
    <w:rsid w:val="002C6318"/>
    <w:rsid w:val="002C6675"/>
    <w:rsid w:val="002C6CF1"/>
    <w:rsid w:val="002C72F9"/>
    <w:rsid w:val="002C7649"/>
    <w:rsid w:val="002C774A"/>
    <w:rsid w:val="002C7808"/>
    <w:rsid w:val="002C7D02"/>
    <w:rsid w:val="002D0168"/>
    <w:rsid w:val="002D06D6"/>
    <w:rsid w:val="002D078F"/>
    <w:rsid w:val="002D0852"/>
    <w:rsid w:val="002D0A2C"/>
    <w:rsid w:val="002D0A59"/>
    <w:rsid w:val="002D0ED7"/>
    <w:rsid w:val="002D15A9"/>
    <w:rsid w:val="002D16FF"/>
    <w:rsid w:val="002D17AB"/>
    <w:rsid w:val="002D17BC"/>
    <w:rsid w:val="002D185A"/>
    <w:rsid w:val="002D1A46"/>
    <w:rsid w:val="002D1B90"/>
    <w:rsid w:val="002D1BD8"/>
    <w:rsid w:val="002D2279"/>
    <w:rsid w:val="002D2519"/>
    <w:rsid w:val="002D2735"/>
    <w:rsid w:val="002D2796"/>
    <w:rsid w:val="002D2F94"/>
    <w:rsid w:val="002D31AD"/>
    <w:rsid w:val="002D33A0"/>
    <w:rsid w:val="002D38AC"/>
    <w:rsid w:val="002D3DB9"/>
    <w:rsid w:val="002D4481"/>
    <w:rsid w:val="002D4520"/>
    <w:rsid w:val="002D48FF"/>
    <w:rsid w:val="002D4C07"/>
    <w:rsid w:val="002D4D31"/>
    <w:rsid w:val="002D5195"/>
    <w:rsid w:val="002D57EE"/>
    <w:rsid w:val="002D6160"/>
    <w:rsid w:val="002D6384"/>
    <w:rsid w:val="002D674B"/>
    <w:rsid w:val="002D6779"/>
    <w:rsid w:val="002D6783"/>
    <w:rsid w:val="002D67F3"/>
    <w:rsid w:val="002D6BB6"/>
    <w:rsid w:val="002D6FDC"/>
    <w:rsid w:val="002D7187"/>
    <w:rsid w:val="002D727A"/>
    <w:rsid w:val="002D72CC"/>
    <w:rsid w:val="002E093C"/>
    <w:rsid w:val="002E1315"/>
    <w:rsid w:val="002E15CE"/>
    <w:rsid w:val="002E16FE"/>
    <w:rsid w:val="002E1B11"/>
    <w:rsid w:val="002E206E"/>
    <w:rsid w:val="002E2714"/>
    <w:rsid w:val="002E3B90"/>
    <w:rsid w:val="002E40A1"/>
    <w:rsid w:val="002E4D1F"/>
    <w:rsid w:val="002E4F66"/>
    <w:rsid w:val="002E5025"/>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10"/>
    <w:rsid w:val="002F2ABB"/>
    <w:rsid w:val="002F2C64"/>
    <w:rsid w:val="002F2E92"/>
    <w:rsid w:val="002F2FE4"/>
    <w:rsid w:val="002F3228"/>
    <w:rsid w:val="002F33BD"/>
    <w:rsid w:val="002F4476"/>
    <w:rsid w:val="002F48D6"/>
    <w:rsid w:val="002F4C5D"/>
    <w:rsid w:val="002F4CC1"/>
    <w:rsid w:val="002F5136"/>
    <w:rsid w:val="002F51FD"/>
    <w:rsid w:val="002F5240"/>
    <w:rsid w:val="002F54B4"/>
    <w:rsid w:val="002F56DC"/>
    <w:rsid w:val="002F5E47"/>
    <w:rsid w:val="002F5EB5"/>
    <w:rsid w:val="002F5FED"/>
    <w:rsid w:val="002F6278"/>
    <w:rsid w:val="002F692B"/>
    <w:rsid w:val="002F6AC3"/>
    <w:rsid w:val="002F6B91"/>
    <w:rsid w:val="002F6D47"/>
    <w:rsid w:val="002F7449"/>
    <w:rsid w:val="002F776A"/>
    <w:rsid w:val="002F7928"/>
    <w:rsid w:val="002F7AC7"/>
    <w:rsid w:val="002F7B8C"/>
    <w:rsid w:val="002F7BB1"/>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2C63"/>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1CDA"/>
    <w:rsid w:val="0031203F"/>
    <w:rsid w:val="00312066"/>
    <w:rsid w:val="003125CB"/>
    <w:rsid w:val="003129A5"/>
    <w:rsid w:val="00312B28"/>
    <w:rsid w:val="00312BD9"/>
    <w:rsid w:val="00312DE2"/>
    <w:rsid w:val="00312E6E"/>
    <w:rsid w:val="00313373"/>
    <w:rsid w:val="003139DC"/>
    <w:rsid w:val="00314056"/>
    <w:rsid w:val="00314FCE"/>
    <w:rsid w:val="00315119"/>
    <w:rsid w:val="003154CD"/>
    <w:rsid w:val="00315517"/>
    <w:rsid w:val="00315D43"/>
    <w:rsid w:val="00316464"/>
    <w:rsid w:val="0031664A"/>
    <w:rsid w:val="003175BD"/>
    <w:rsid w:val="003178FD"/>
    <w:rsid w:val="00317AF2"/>
    <w:rsid w:val="00317DEF"/>
    <w:rsid w:val="003204F9"/>
    <w:rsid w:val="003207EE"/>
    <w:rsid w:val="0032085A"/>
    <w:rsid w:val="00320AAC"/>
    <w:rsid w:val="00320CAE"/>
    <w:rsid w:val="003220D6"/>
    <w:rsid w:val="0032213C"/>
    <w:rsid w:val="00322A67"/>
    <w:rsid w:val="00322BF3"/>
    <w:rsid w:val="00323092"/>
    <w:rsid w:val="003235BC"/>
    <w:rsid w:val="00323713"/>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27F28"/>
    <w:rsid w:val="003302F1"/>
    <w:rsid w:val="0033077D"/>
    <w:rsid w:val="0033078A"/>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878"/>
    <w:rsid w:val="0033591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7F9"/>
    <w:rsid w:val="0034095D"/>
    <w:rsid w:val="003409C6"/>
    <w:rsid w:val="003417BB"/>
    <w:rsid w:val="003418F2"/>
    <w:rsid w:val="0034291E"/>
    <w:rsid w:val="003429CB"/>
    <w:rsid w:val="00342C19"/>
    <w:rsid w:val="00343224"/>
    <w:rsid w:val="00343715"/>
    <w:rsid w:val="00343CB4"/>
    <w:rsid w:val="00343D60"/>
    <w:rsid w:val="00343F46"/>
    <w:rsid w:val="003447F3"/>
    <w:rsid w:val="00344B5B"/>
    <w:rsid w:val="00344E46"/>
    <w:rsid w:val="00344ECB"/>
    <w:rsid w:val="00344F1A"/>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5E6"/>
    <w:rsid w:val="00347903"/>
    <w:rsid w:val="00347B40"/>
    <w:rsid w:val="0035034A"/>
    <w:rsid w:val="0035066C"/>
    <w:rsid w:val="00350812"/>
    <w:rsid w:val="00350AFD"/>
    <w:rsid w:val="00350BB9"/>
    <w:rsid w:val="00350E11"/>
    <w:rsid w:val="0035104A"/>
    <w:rsid w:val="00351265"/>
    <w:rsid w:val="0035152E"/>
    <w:rsid w:val="0035183E"/>
    <w:rsid w:val="00351B3E"/>
    <w:rsid w:val="00351BC6"/>
    <w:rsid w:val="003520FB"/>
    <w:rsid w:val="00352A56"/>
    <w:rsid w:val="00352C3E"/>
    <w:rsid w:val="00352C69"/>
    <w:rsid w:val="00353048"/>
    <w:rsid w:val="0035372B"/>
    <w:rsid w:val="003538E6"/>
    <w:rsid w:val="00353DAD"/>
    <w:rsid w:val="00353F09"/>
    <w:rsid w:val="003540BC"/>
    <w:rsid w:val="003543CC"/>
    <w:rsid w:val="00354B73"/>
    <w:rsid w:val="00354F1B"/>
    <w:rsid w:val="0035517A"/>
    <w:rsid w:val="00355442"/>
    <w:rsid w:val="00355836"/>
    <w:rsid w:val="00355BC7"/>
    <w:rsid w:val="00355EDA"/>
    <w:rsid w:val="003562AC"/>
    <w:rsid w:val="0035716A"/>
    <w:rsid w:val="0035734D"/>
    <w:rsid w:val="00357B04"/>
    <w:rsid w:val="00357F73"/>
    <w:rsid w:val="003600E6"/>
    <w:rsid w:val="0036018C"/>
    <w:rsid w:val="00360340"/>
    <w:rsid w:val="00360649"/>
    <w:rsid w:val="0036094F"/>
    <w:rsid w:val="00360E25"/>
    <w:rsid w:val="00360F55"/>
    <w:rsid w:val="003611D5"/>
    <w:rsid w:val="00361620"/>
    <w:rsid w:val="00361760"/>
    <w:rsid w:val="00361C59"/>
    <w:rsid w:val="00361D5C"/>
    <w:rsid w:val="00361E49"/>
    <w:rsid w:val="00361F7A"/>
    <w:rsid w:val="003622F9"/>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A1"/>
    <w:rsid w:val="003665F7"/>
    <w:rsid w:val="003668E9"/>
    <w:rsid w:val="00366E51"/>
    <w:rsid w:val="00367176"/>
    <w:rsid w:val="00367A1E"/>
    <w:rsid w:val="00367E11"/>
    <w:rsid w:val="00370131"/>
    <w:rsid w:val="00370ACB"/>
    <w:rsid w:val="00370D82"/>
    <w:rsid w:val="0037115B"/>
    <w:rsid w:val="003711C3"/>
    <w:rsid w:val="00372583"/>
    <w:rsid w:val="003727D1"/>
    <w:rsid w:val="00372BF3"/>
    <w:rsid w:val="00372C7D"/>
    <w:rsid w:val="00373084"/>
    <w:rsid w:val="003731FE"/>
    <w:rsid w:val="00373515"/>
    <w:rsid w:val="003735F6"/>
    <w:rsid w:val="0037397C"/>
    <w:rsid w:val="00373EFB"/>
    <w:rsid w:val="00374207"/>
    <w:rsid w:val="003747EB"/>
    <w:rsid w:val="00374888"/>
    <w:rsid w:val="0037540A"/>
    <w:rsid w:val="00375D41"/>
    <w:rsid w:val="00376671"/>
    <w:rsid w:val="00376BA4"/>
    <w:rsid w:val="00376BAA"/>
    <w:rsid w:val="00376FDD"/>
    <w:rsid w:val="0037711F"/>
    <w:rsid w:val="003771A5"/>
    <w:rsid w:val="00377C50"/>
    <w:rsid w:val="00377C9D"/>
    <w:rsid w:val="00377CDF"/>
    <w:rsid w:val="0038128E"/>
    <w:rsid w:val="003817C3"/>
    <w:rsid w:val="00381F17"/>
    <w:rsid w:val="0038265A"/>
    <w:rsid w:val="00382699"/>
    <w:rsid w:val="00382749"/>
    <w:rsid w:val="00382FC3"/>
    <w:rsid w:val="003832C7"/>
    <w:rsid w:val="003835F4"/>
    <w:rsid w:val="003835FA"/>
    <w:rsid w:val="0038366F"/>
    <w:rsid w:val="003837EC"/>
    <w:rsid w:val="00383A95"/>
    <w:rsid w:val="00383B22"/>
    <w:rsid w:val="00383E76"/>
    <w:rsid w:val="00384CFE"/>
    <w:rsid w:val="00385447"/>
    <w:rsid w:val="00385466"/>
    <w:rsid w:val="003858A1"/>
    <w:rsid w:val="003859E2"/>
    <w:rsid w:val="00385B57"/>
    <w:rsid w:val="0038614B"/>
    <w:rsid w:val="00386167"/>
    <w:rsid w:val="00386944"/>
    <w:rsid w:val="00386C50"/>
    <w:rsid w:val="00386D1C"/>
    <w:rsid w:val="00387032"/>
    <w:rsid w:val="003870EF"/>
    <w:rsid w:val="0038762A"/>
    <w:rsid w:val="0038772F"/>
    <w:rsid w:val="003877CD"/>
    <w:rsid w:val="00390123"/>
    <w:rsid w:val="003902D4"/>
    <w:rsid w:val="003907F3"/>
    <w:rsid w:val="003909AB"/>
    <w:rsid w:val="00390C9F"/>
    <w:rsid w:val="00390D90"/>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5FC3"/>
    <w:rsid w:val="00396319"/>
    <w:rsid w:val="00396615"/>
    <w:rsid w:val="00396A62"/>
    <w:rsid w:val="00396C26"/>
    <w:rsid w:val="003971B7"/>
    <w:rsid w:val="0039790C"/>
    <w:rsid w:val="00397A79"/>
    <w:rsid w:val="00397D86"/>
    <w:rsid w:val="00397E0A"/>
    <w:rsid w:val="003A02B8"/>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5FFE"/>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A71"/>
    <w:rsid w:val="003B1D53"/>
    <w:rsid w:val="003B2F65"/>
    <w:rsid w:val="003B3334"/>
    <w:rsid w:val="003B3977"/>
    <w:rsid w:val="003B3CF6"/>
    <w:rsid w:val="003B52CF"/>
    <w:rsid w:val="003B55D7"/>
    <w:rsid w:val="003B5A78"/>
    <w:rsid w:val="003B5D98"/>
    <w:rsid w:val="003B5F29"/>
    <w:rsid w:val="003B6019"/>
    <w:rsid w:val="003B608A"/>
    <w:rsid w:val="003B62CD"/>
    <w:rsid w:val="003B6449"/>
    <w:rsid w:val="003B6572"/>
    <w:rsid w:val="003B685C"/>
    <w:rsid w:val="003B6CEE"/>
    <w:rsid w:val="003B6D43"/>
    <w:rsid w:val="003B6D8C"/>
    <w:rsid w:val="003B6E69"/>
    <w:rsid w:val="003B7430"/>
    <w:rsid w:val="003B76AB"/>
    <w:rsid w:val="003B7D14"/>
    <w:rsid w:val="003C0C68"/>
    <w:rsid w:val="003C0FE1"/>
    <w:rsid w:val="003C12D5"/>
    <w:rsid w:val="003C17CC"/>
    <w:rsid w:val="003C1C6F"/>
    <w:rsid w:val="003C1E4F"/>
    <w:rsid w:val="003C2694"/>
    <w:rsid w:val="003C3267"/>
    <w:rsid w:val="003C33D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444"/>
    <w:rsid w:val="003D18CF"/>
    <w:rsid w:val="003D19EF"/>
    <w:rsid w:val="003D2438"/>
    <w:rsid w:val="003D2926"/>
    <w:rsid w:val="003D2A8F"/>
    <w:rsid w:val="003D3335"/>
    <w:rsid w:val="003D3397"/>
    <w:rsid w:val="003D35A0"/>
    <w:rsid w:val="003D3672"/>
    <w:rsid w:val="003D38E6"/>
    <w:rsid w:val="003D3A34"/>
    <w:rsid w:val="003D3B4F"/>
    <w:rsid w:val="003D3D35"/>
    <w:rsid w:val="003D41C2"/>
    <w:rsid w:val="003D45F8"/>
    <w:rsid w:val="003D484D"/>
    <w:rsid w:val="003D485D"/>
    <w:rsid w:val="003D5930"/>
    <w:rsid w:val="003D5B2D"/>
    <w:rsid w:val="003D61A0"/>
    <w:rsid w:val="003D63E5"/>
    <w:rsid w:val="003D6944"/>
    <w:rsid w:val="003D6E9F"/>
    <w:rsid w:val="003D7347"/>
    <w:rsid w:val="003D7616"/>
    <w:rsid w:val="003D7850"/>
    <w:rsid w:val="003D7931"/>
    <w:rsid w:val="003E008C"/>
    <w:rsid w:val="003E058B"/>
    <w:rsid w:val="003E138E"/>
    <w:rsid w:val="003E1398"/>
    <w:rsid w:val="003E16A6"/>
    <w:rsid w:val="003E16E0"/>
    <w:rsid w:val="003E1B4F"/>
    <w:rsid w:val="003E1CA8"/>
    <w:rsid w:val="003E1F1D"/>
    <w:rsid w:val="003E2551"/>
    <w:rsid w:val="003E3095"/>
    <w:rsid w:val="003E334A"/>
    <w:rsid w:val="003E36B2"/>
    <w:rsid w:val="003E3A44"/>
    <w:rsid w:val="003E3C07"/>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EC5"/>
    <w:rsid w:val="003E7FF4"/>
    <w:rsid w:val="003F01D8"/>
    <w:rsid w:val="003F0984"/>
    <w:rsid w:val="003F0BDE"/>
    <w:rsid w:val="003F0C85"/>
    <w:rsid w:val="003F1327"/>
    <w:rsid w:val="003F1512"/>
    <w:rsid w:val="003F1B04"/>
    <w:rsid w:val="003F1DB6"/>
    <w:rsid w:val="003F2307"/>
    <w:rsid w:val="003F29E3"/>
    <w:rsid w:val="003F2BAF"/>
    <w:rsid w:val="003F3219"/>
    <w:rsid w:val="003F32DF"/>
    <w:rsid w:val="003F33E9"/>
    <w:rsid w:val="003F34A7"/>
    <w:rsid w:val="003F3801"/>
    <w:rsid w:val="003F3ABE"/>
    <w:rsid w:val="003F3C31"/>
    <w:rsid w:val="003F3CD7"/>
    <w:rsid w:val="003F3F98"/>
    <w:rsid w:val="003F4327"/>
    <w:rsid w:val="003F43E2"/>
    <w:rsid w:val="003F4737"/>
    <w:rsid w:val="003F565D"/>
    <w:rsid w:val="003F56D4"/>
    <w:rsid w:val="003F5863"/>
    <w:rsid w:val="003F5967"/>
    <w:rsid w:val="003F5A2F"/>
    <w:rsid w:val="003F5B55"/>
    <w:rsid w:val="003F5FAC"/>
    <w:rsid w:val="003F61BB"/>
    <w:rsid w:val="003F6363"/>
    <w:rsid w:val="003F6C92"/>
    <w:rsid w:val="003F6ED2"/>
    <w:rsid w:val="003F74CC"/>
    <w:rsid w:val="003F7620"/>
    <w:rsid w:val="003F7C3A"/>
    <w:rsid w:val="003F7D3D"/>
    <w:rsid w:val="004002EF"/>
    <w:rsid w:val="00400744"/>
    <w:rsid w:val="00400C31"/>
    <w:rsid w:val="00401279"/>
    <w:rsid w:val="00401A2F"/>
    <w:rsid w:val="00401CA7"/>
    <w:rsid w:val="00401D96"/>
    <w:rsid w:val="0040236C"/>
    <w:rsid w:val="00403336"/>
    <w:rsid w:val="004041CE"/>
    <w:rsid w:val="0040427D"/>
    <w:rsid w:val="004044BD"/>
    <w:rsid w:val="00404D63"/>
    <w:rsid w:val="00405D08"/>
    <w:rsid w:val="00405E3B"/>
    <w:rsid w:val="00406284"/>
    <w:rsid w:val="00406A66"/>
    <w:rsid w:val="00406C82"/>
    <w:rsid w:val="0040704C"/>
    <w:rsid w:val="0040734D"/>
    <w:rsid w:val="004074AB"/>
    <w:rsid w:val="00407B38"/>
    <w:rsid w:val="00407E6A"/>
    <w:rsid w:val="00410158"/>
    <w:rsid w:val="0041064C"/>
    <w:rsid w:val="00410967"/>
    <w:rsid w:val="00410A29"/>
    <w:rsid w:val="00410DC8"/>
    <w:rsid w:val="0041126A"/>
    <w:rsid w:val="0041167E"/>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31C"/>
    <w:rsid w:val="004154C1"/>
    <w:rsid w:val="00415507"/>
    <w:rsid w:val="00415DAE"/>
    <w:rsid w:val="0041600D"/>
    <w:rsid w:val="0041615A"/>
    <w:rsid w:val="004161C9"/>
    <w:rsid w:val="0041785E"/>
    <w:rsid w:val="00417BE7"/>
    <w:rsid w:val="00417FBC"/>
    <w:rsid w:val="00417FC6"/>
    <w:rsid w:val="004208A2"/>
    <w:rsid w:val="004209B9"/>
    <w:rsid w:val="00421071"/>
    <w:rsid w:val="004210EA"/>
    <w:rsid w:val="004213CE"/>
    <w:rsid w:val="00421878"/>
    <w:rsid w:val="00421D45"/>
    <w:rsid w:val="00421F83"/>
    <w:rsid w:val="004223DF"/>
    <w:rsid w:val="00422572"/>
    <w:rsid w:val="004225D4"/>
    <w:rsid w:val="00422A68"/>
    <w:rsid w:val="00423437"/>
    <w:rsid w:val="00423493"/>
    <w:rsid w:val="004239F0"/>
    <w:rsid w:val="00423D1D"/>
    <w:rsid w:val="0042414C"/>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070"/>
    <w:rsid w:val="00427359"/>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4AA"/>
    <w:rsid w:val="004357BB"/>
    <w:rsid w:val="004359C7"/>
    <w:rsid w:val="00435BF4"/>
    <w:rsid w:val="00435E64"/>
    <w:rsid w:val="00435FBE"/>
    <w:rsid w:val="00436758"/>
    <w:rsid w:val="00436D3D"/>
    <w:rsid w:val="004372CF"/>
    <w:rsid w:val="004376F5"/>
    <w:rsid w:val="00437864"/>
    <w:rsid w:val="0043793D"/>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3FB1"/>
    <w:rsid w:val="00444035"/>
    <w:rsid w:val="0044435E"/>
    <w:rsid w:val="00444530"/>
    <w:rsid w:val="00444904"/>
    <w:rsid w:val="00444F2C"/>
    <w:rsid w:val="00445EAA"/>
    <w:rsid w:val="004463B0"/>
    <w:rsid w:val="00446870"/>
    <w:rsid w:val="00446A15"/>
    <w:rsid w:val="00447548"/>
    <w:rsid w:val="00447769"/>
    <w:rsid w:val="00447A53"/>
    <w:rsid w:val="00447B0F"/>
    <w:rsid w:val="00447BE9"/>
    <w:rsid w:val="004500BE"/>
    <w:rsid w:val="00450175"/>
    <w:rsid w:val="00450396"/>
    <w:rsid w:val="004507BE"/>
    <w:rsid w:val="00450A63"/>
    <w:rsid w:val="00451747"/>
    <w:rsid w:val="004517C8"/>
    <w:rsid w:val="00451C93"/>
    <w:rsid w:val="00452261"/>
    <w:rsid w:val="004522B2"/>
    <w:rsid w:val="0045235D"/>
    <w:rsid w:val="00452567"/>
    <w:rsid w:val="0045331B"/>
    <w:rsid w:val="00453815"/>
    <w:rsid w:val="00453897"/>
    <w:rsid w:val="0045390E"/>
    <w:rsid w:val="00453C54"/>
    <w:rsid w:val="00453CA4"/>
    <w:rsid w:val="00453F3F"/>
    <w:rsid w:val="00454020"/>
    <w:rsid w:val="0045474F"/>
    <w:rsid w:val="004547B0"/>
    <w:rsid w:val="00454937"/>
    <w:rsid w:val="00454949"/>
    <w:rsid w:val="00454A6C"/>
    <w:rsid w:val="0045545C"/>
    <w:rsid w:val="00455485"/>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E8A"/>
    <w:rsid w:val="00466693"/>
    <w:rsid w:val="00466BA8"/>
    <w:rsid w:val="00466C97"/>
    <w:rsid w:val="004671F3"/>
    <w:rsid w:val="0046750C"/>
    <w:rsid w:val="00467C02"/>
    <w:rsid w:val="0047013C"/>
    <w:rsid w:val="004701D3"/>
    <w:rsid w:val="00470601"/>
    <w:rsid w:val="00470954"/>
    <w:rsid w:val="004709B8"/>
    <w:rsid w:val="00470A0B"/>
    <w:rsid w:val="00471059"/>
    <w:rsid w:val="00471CAA"/>
    <w:rsid w:val="004722CA"/>
    <w:rsid w:val="0047237D"/>
    <w:rsid w:val="004724C4"/>
    <w:rsid w:val="00472C99"/>
    <w:rsid w:val="00473B1A"/>
    <w:rsid w:val="00474142"/>
    <w:rsid w:val="00474346"/>
    <w:rsid w:val="0047479E"/>
    <w:rsid w:val="00474956"/>
    <w:rsid w:val="00474D87"/>
    <w:rsid w:val="00475349"/>
    <w:rsid w:val="004757CC"/>
    <w:rsid w:val="00475943"/>
    <w:rsid w:val="00475B73"/>
    <w:rsid w:val="00475BFA"/>
    <w:rsid w:val="004763A4"/>
    <w:rsid w:val="004765A0"/>
    <w:rsid w:val="00476A20"/>
    <w:rsid w:val="004771D3"/>
    <w:rsid w:val="004776D9"/>
    <w:rsid w:val="004779CD"/>
    <w:rsid w:val="00480BFA"/>
    <w:rsid w:val="004812CC"/>
    <w:rsid w:val="0048152B"/>
    <w:rsid w:val="00481538"/>
    <w:rsid w:val="00481A80"/>
    <w:rsid w:val="00481F71"/>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DEE"/>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1EF3"/>
    <w:rsid w:val="00492649"/>
    <w:rsid w:val="004927F0"/>
    <w:rsid w:val="0049307B"/>
    <w:rsid w:val="00493199"/>
    <w:rsid w:val="00493624"/>
    <w:rsid w:val="004937F9"/>
    <w:rsid w:val="00493B77"/>
    <w:rsid w:val="00494422"/>
    <w:rsid w:val="00494449"/>
    <w:rsid w:val="004945E1"/>
    <w:rsid w:val="00494B03"/>
    <w:rsid w:val="00494BFE"/>
    <w:rsid w:val="00494F8B"/>
    <w:rsid w:val="00495139"/>
    <w:rsid w:val="004952B2"/>
    <w:rsid w:val="0049531A"/>
    <w:rsid w:val="004954E5"/>
    <w:rsid w:val="0049593A"/>
    <w:rsid w:val="00495976"/>
    <w:rsid w:val="00495B95"/>
    <w:rsid w:val="0049616F"/>
    <w:rsid w:val="00496313"/>
    <w:rsid w:val="004969CE"/>
    <w:rsid w:val="00496D60"/>
    <w:rsid w:val="00496E0E"/>
    <w:rsid w:val="00496F10"/>
    <w:rsid w:val="0049759D"/>
    <w:rsid w:val="0049776D"/>
    <w:rsid w:val="004A12D6"/>
    <w:rsid w:val="004A150D"/>
    <w:rsid w:val="004A1629"/>
    <w:rsid w:val="004A2191"/>
    <w:rsid w:val="004A21BC"/>
    <w:rsid w:val="004A265D"/>
    <w:rsid w:val="004A2673"/>
    <w:rsid w:val="004A2CA4"/>
    <w:rsid w:val="004A2EB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9A1"/>
    <w:rsid w:val="004B7CBD"/>
    <w:rsid w:val="004B7FC6"/>
    <w:rsid w:val="004C002F"/>
    <w:rsid w:val="004C015A"/>
    <w:rsid w:val="004C036D"/>
    <w:rsid w:val="004C066C"/>
    <w:rsid w:val="004C0780"/>
    <w:rsid w:val="004C0A9B"/>
    <w:rsid w:val="004C0D29"/>
    <w:rsid w:val="004C0ED7"/>
    <w:rsid w:val="004C13EC"/>
    <w:rsid w:val="004C1A60"/>
    <w:rsid w:val="004C29B7"/>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4D0"/>
    <w:rsid w:val="004C6565"/>
    <w:rsid w:val="004C673C"/>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568"/>
    <w:rsid w:val="004D282B"/>
    <w:rsid w:val="004D2883"/>
    <w:rsid w:val="004D2D05"/>
    <w:rsid w:val="004D3041"/>
    <w:rsid w:val="004D37E1"/>
    <w:rsid w:val="004D4077"/>
    <w:rsid w:val="004D4119"/>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1D99"/>
    <w:rsid w:val="004E2306"/>
    <w:rsid w:val="004E2737"/>
    <w:rsid w:val="004E2AAD"/>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269"/>
    <w:rsid w:val="004E7364"/>
    <w:rsid w:val="004E7A5B"/>
    <w:rsid w:val="004E7B7C"/>
    <w:rsid w:val="004E7CFE"/>
    <w:rsid w:val="004E7E85"/>
    <w:rsid w:val="004F06F9"/>
    <w:rsid w:val="004F0889"/>
    <w:rsid w:val="004F0B10"/>
    <w:rsid w:val="004F0C37"/>
    <w:rsid w:val="004F1797"/>
    <w:rsid w:val="004F1BD0"/>
    <w:rsid w:val="004F1DC8"/>
    <w:rsid w:val="004F25F4"/>
    <w:rsid w:val="004F2F49"/>
    <w:rsid w:val="004F3085"/>
    <w:rsid w:val="004F3256"/>
    <w:rsid w:val="004F3CDF"/>
    <w:rsid w:val="004F45ED"/>
    <w:rsid w:val="004F592B"/>
    <w:rsid w:val="004F5DDE"/>
    <w:rsid w:val="004F5F9D"/>
    <w:rsid w:val="004F62B8"/>
    <w:rsid w:val="004F671B"/>
    <w:rsid w:val="004F6759"/>
    <w:rsid w:val="004F6C0B"/>
    <w:rsid w:val="004F6FDB"/>
    <w:rsid w:val="004F7427"/>
    <w:rsid w:val="004F753A"/>
    <w:rsid w:val="004F76FF"/>
    <w:rsid w:val="004F7E8E"/>
    <w:rsid w:val="00501739"/>
    <w:rsid w:val="00502080"/>
    <w:rsid w:val="00502B94"/>
    <w:rsid w:val="005030D4"/>
    <w:rsid w:val="005035A6"/>
    <w:rsid w:val="00503820"/>
    <w:rsid w:val="00503A30"/>
    <w:rsid w:val="00503AE2"/>
    <w:rsid w:val="00503D93"/>
    <w:rsid w:val="00503F05"/>
    <w:rsid w:val="00505155"/>
    <w:rsid w:val="0050536E"/>
    <w:rsid w:val="00505E4A"/>
    <w:rsid w:val="00506289"/>
    <w:rsid w:val="005067E9"/>
    <w:rsid w:val="00506F90"/>
    <w:rsid w:val="00507252"/>
    <w:rsid w:val="005073CB"/>
    <w:rsid w:val="00507574"/>
    <w:rsid w:val="005076E8"/>
    <w:rsid w:val="005078D1"/>
    <w:rsid w:val="005079D8"/>
    <w:rsid w:val="00507C2A"/>
    <w:rsid w:val="00507C80"/>
    <w:rsid w:val="0051003E"/>
    <w:rsid w:val="005101F5"/>
    <w:rsid w:val="00510FCD"/>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8D0"/>
    <w:rsid w:val="00515AE4"/>
    <w:rsid w:val="005160CF"/>
    <w:rsid w:val="0051645C"/>
    <w:rsid w:val="00516F7A"/>
    <w:rsid w:val="00517FD2"/>
    <w:rsid w:val="00520B5F"/>
    <w:rsid w:val="00520BF6"/>
    <w:rsid w:val="0052110F"/>
    <w:rsid w:val="00521341"/>
    <w:rsid w:val="00521650"/>
    <w:rsid w:val="00521873"/>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2B02"/>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54"/>
    <w:rsid w:val="00537A86"/>
    <w:rsid w:val="00537D44"/>
    <w:rsid w:val="005402E2"/>
    <w:rsid w:val="0054038C"/>
    <w:rsid w:val="0054083E"/>
    <w:rsid w:val="00540C91"/>
    <w:rsid w:val="00540EDF"/>
    <w:rsid w:val="00541026"/>
    <w:rsid w:val="005414B2"/>
    <w:rsid w:val="00542178"/>
    <w:rsid w:val="00542408"/>
    <w:rsid w:val="005424A1"/>
    <w:rsid w:val="0054288C"/>
    <w:rsid w:val="0054303D"/>
    <w:rsid w:val="00543212"/>
    <w:rsid w:val="0054367B"/>
    <w:rsid w:val="00543809"/>
    <w:rsid w:val="005439AB"/>
    <w:rsid w:val="00543C53"/>
    <w:rsid w:val="00543F89"/>
    <w:rsid w:val="00543FBB"/>
    <w:rsid w:val="0054409B"/>
    <w:rsid w:val="00544F2D"/>
    <w:rsid w:val="00545397"/>
    <w:rsid w:val="00545544"/>
    <w:rsid w:val="00545EC5"/>
    <w:rsid w:val="00546563"/>
    <w:rsid w:val="00546641"/>
    <w:rsid w:val="00546C2D"/>
    <w:rsid w:val="005471BF"/>
    <w:rsid w:val="0054753D"/>
    <w:rsid w:val="005475D3"/>
    <w:rsid w:val="00550320"/>
    <w:rsid w:val="005503BD"/>
    <w:rsid w:val="00550DDE"/>
    <w:rsid w:val="00550E03"/>
    <w:rsid w:val="00551099"/>
    <w:rsid w:val="00551190"/>
    <w:rsid w:val="00551450"/>
    <w:rsid w:val="005514B1"/>
    <w:rsid w:val="00551B76"/>
    <w:rsid w:val="00552892"/>
    <w:rsid w:val="0055291B"/>
    <w:rsid w:val="00552B17"/>
    <w:rsid w:val="00552C49"/>
    <w:rsid w:val="00552D8C"/>
    <w:rsid w:val="00552ED1"/>
    <w:rsid w:val="00553B8A"/>
    <w:rsid w:val="005543C9"/>
    <w:rsid w:val="0055477E"/>
    <w:rsid w:val="00554ADB"/>
    <w:rsid w:val="00554C08"/>
    <w:rsid w:val="005557E3"/>
    <w:rsid w:val="00555920"/>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110"/>
    <w:rsid w:val="00562168"/>
    <w:rsid w:val="005621AA"/>
    <w:rsid w:val="0056245E"/>
    <w:rsid w:val="0056254F"/>
    <w:rsid w:val="00562969"/>
    <w:rsid w:val="00562E2B"/>
    <w:rsid w:val="00562F84"/>
    <w:rsid w:val="00563711"/>
    <w:rsid w:val="00563ED5"/>
    <w:rsid w:val="0056487E"/>
    <w:rsid w:val="00564A33"/>
    <w:rsid w:val="00564C12"/>
    <w:rsid w:val="00565083"/>
    <w:rsid w:val="005651D9"/>
    <w:rsid w:val="00565844"/>
    <w:rsid w:val="00565C73"/>
    <w:rsid w:val="0056628C"/>
    <w:rsid w:val="00566422"/>
    <w:rsid w:val="00566BDC"/>
    <w:rsid w:val="00566D6D"/>
    <w:rsid w:val="00566FEC"/>
    <w:rsid w:val="00567361"/>
    <w:rsid w:val="00567428"/>
    <w:rsid w:val="00567BA3"/>
    <w:rsid w:val="0057008A"/>
    <w:rsid w:val="005704F4"/>
    <w:rsid w:val="005706E8"/>
    <w:rsid w:val="00570D07"/>
    <w:rsid w:val="005712F8"/>
    <w:rsid w:val="00571301"/>
    <w:rsid w:val="0057209C"/>
    <w:rsid w:val="00572687"/>
    <w:rsid w:val="005726A3"/>
    <w:rsid w:val="00572AA3"/>
    <w:rsid w:val="00572D04"/>
    <w:rsid w:val="005730B9"/>
    <w:rsid w:val="00573524"/>
    <w:rsid w:val="005736E0"/>
    <w:rsid w:val="00573797"/>
    <w:rsid w:val="00574007"/>
    <w:rsid w:val="0057439F"/>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774EA"/>
    <w:rsid w:val="00577C6A"/>
    <w:rsid w:val="005800F8"/>
    <w:rsid w:val="005801AA"/>
    <w:rsid w:val="005801ED"/>
    <w:rsid w:val="005803D8"/>
    <w:rsid w:val="00580A07"/>
    <w:rsid w:val="00581068"/>
    <w:rsid w:val="0058156A"/>
    <w:rsid w:val="00581717"/>
    <w:rsid w:val="00581AB5"/>
    <w:rsid w:val="00581E0B"/>
    <w:rsid w:val="00582002"/>
    <w:rsid w:val="00582497"/>
    <w:rsid w:val="00582C55"/>
    <w:rsid w:val="005839C1"/>
    <w:rsid w:val="00583C58"/>
    <w:rsid w:val="00583DCF"/>
    <w:rsid w:val="00584050"/>
    <w:rsid w:val="0058460C"/>
    <w:rsid w:val="00584B71"/>
    <w:rsid w:val="00584CC3"/>
    <w:rsid w:val="00584CF3"/>
    <w:rsid w:val="0058501F"/>
    <w:rsid w:val="005854AE"/>
    <w:rsid w:val="00585525"/>
    <w:rsid w:val="00585538"/>
    <w:rsid w:val="00585629"/>
    <w:rsid w:val="0058570E"/>
    <w:rsid w:val="00585813"/>
    <w:rsid w:val="00585A49"/>
    <w:rsid w:val="005860CF"/>
    <w:rsid w:val="005861E2"/>
    <w:rsid w:val="005869EE"/>
    <w:rsid w:val="00586A15"/>
    <w:rsid w:val="00586D72"/>
    <w:rsid w:val="00586EFD"/>
    <w:rsid w:val="00587819"/>
    <w:rsid w:val="00587B30"/>
    <w:rsid w:val="00587D7A"/>
    <w:rsid w:val="00590E36"/>
    <w:rsid w:val="00590F71"/>
    <w:rsid w:val="00591280"/>
    <w:rsid w:val="005914A1"/>
    <w:rsid w:val="00592247"/>
    <w:rsid w:val="005922C2"/>
    <w:rsid w:val="00592518"/>
    <w:rsid w:val="00592632"/>
    <w:rsid w:val="00592B0F"/>
    <w:rsid w:val="00592D1E"/>
    <w:rsid w:val="00593189"/>
    <w:rsid w:val="005933B5"/>
    <w:rsid w:val="00593540"/>
    <w:rsid w:val="00593838"/>
    <w:rsid w:val="00593DCE"/>
    <w:rsid w:val="00593E82"/>
    <w:rsid w:val="00593F49"/>
    <w:rsid w:val="0059435A"/>
    <w:rsid w:val="00594585"/>
    <w:rsid w:val="00594A39"/>
    <w:rsid w:val="00594DEF"/>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50"/>
    <w:rsid w:val="005A606D"/>
    <w:rsid w:val="005A68C7"/>
    <w:rsid w:val="005A6C12"/>
    <w:rsid w:val="005A6CA0"/>
    <w:rsid w:val="005A6CE2"/>
    <w:rsid w:val="005A6F0C"/>
    <w:rsid w:val="005A719F"/>
    <w:rsid w:val="005A77B0"/>
    <w:rsid w:val="005A7D4B"/>
    <w:rsid w:val="005A7F14"/>
    <w:rsid w:val="005B0534"/>
    <w:rsid w:val="005B0739"/>
    <w:rsid w:val="005B18D8"/>
    <w:rsid w:val="005B1BFD"/>
    <w:rsid w:val="005B1E1C"/>
    <w:rsid w:val="005B22A7"/>
    <w:rsid w:val="005B25A4"/>
    <w:rsid w:val="005B275E"/>
    <w:rsid w:val="005B2853"/>
    <w:rsid w:val="005B2A0E"/>
    <w:rsid w:val="005B2D1D"/>
    <w:rsid w:val="005B32B6"/>
    <w:rsid w:val="005B3C6E"/>
    <w:rsid w:val="005B3E37"/>
    <w:rsid w:val="005B46AB"/>
    <w:rsid w:val="005B5206"/>
    <w:rsid w:val="005B56E3"/>
    <w:rsid w:val="005B64CC"/>
    <w:rsid w:val="005B66AB"/>
    <w:rsid w:val="005B6BC6"/>
    <w:rsid w:val="005B6C5A"/>
    <w:rsid w:val="005B6E7C"/>
    <w:rsid w:val="005B77B9"/>
    <w:rsid w:val="005B77F0"/>
    <w:rsid w:val="005B787B"/>
    <w:rsid w:val="005C0495"/>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315"/>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B6"/>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BCD"/>
    <w:rsid w:val="005E2FB4"/>
    <w:rsid w:val="005E303B"/>
    <w:rsid w:val="005E354D"/>
    <w:rsid w:val="005E3882"/>
    <w:rsid w:val="005E3F7E"/>
    <w:rsid w:val="005E43A8"/>
    <w:rsid w:val="005E54AB"/>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A11"/>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0EC6"/>
    <w:rsid w:val="0060100B"/>
    <w:rsid w:val="00601441"/>
    <w:rsid w:val="0060145B"/>
    <w:rsid w:val="006017D6"/>
    <w:rsid w:val="00601F1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4EA1"/>
    <w:rsid w:val="006051E4"/>
    <w:rsid w:val="006054AD"/>
    <w:rsid w:val="00605ECF"/>
    <w:rsid w:val="006061C0"/>
    <w:rsid w:val="006061C1"/>
    <w:rsid w:val="006063EE"/>
    <w:rsid w:val="0060646B"/>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1CE4"/>
    <w:rsid w:val="006122D7"/>
    <w:rsid w:val="006123CD"/>
    <w:rsid w:val="00612E37"/>
    <w:rsid w:val="00612F4F"/>
    <w:rsid w:val="0061327B"/>
    <w:rsid w:val="0061335D"/>
    <w:rsid w:val="006135BF"/>
    <w:rsid w:val="00614076"/>
    <w:rsid w:val="006144FF"/>
    <w:rsid w:val="00614D4E"/>
    <w:rsid w:val="00614D75"/>
    <w:rsid w:val="006157AC"/>
    <w:rsid w:val="0061599D"/>
    <w:rsid w:val="00615CF4"/>
    <w:rsid w:val="0061619B"/>
    <w:rsid w:val="00617716"/>
    <w:rsid w:val="006178CB"/>
    <w:rsid w:val="006179A5"/>
    <w:rsid w:val="00617BFE"/>
    <w:rsid w:val="00617DEC"/>
    <w:rsid w:val="006201F3"/>
    <w:rsid w:val="00620384"/>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061"/>
    <w:rsid w:val="00635442"/>
    <w:rsid w:val="00635602"/>
    <w:rsid w:val="00635BA7"/>
    <w:rsid w:val="006363DD"/>
    <w:rsid w:val="00636495"/>
    <w:rsid w:val="00636BC0"/>
    <w:rsid w:val="006374BD"/>
    <w:rsid w:val="006376AB"/>
    <w:rsid w:val="00637B41"/>
    <w:rsid w:val="00637CDF"/>
    <w:rsid w:val="00637EAE"/>
    <w:rsid w:val="00637EBD"/>
    <w:rsid w:val="00637F9A"/>
    <w:rsid w:val="00640177"/>
    <w:rsid w:val="00640751"/>
    <w:rsid w:val="00640BA4"/>
    <w:rsid w:val="00641CA2"/>
    <w:rsid w:val="00642190"/>
    <w:rsid w:val="00642285"/>
    <w:rsid w:val="006424AF"/>
    <w:rsid w:val="00642733"/>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415"/>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BA"/>
    <w:rsid w:val="006533DC"/>
    <w:rsid w:val="00653561"/>
    <w:rsid w:val="00653578"/>
    <w:rsid w:val="006535A0"/>
    <w:rsid w:val="006538DD"/>
    <w:rsid w:val="006539E6"/>
    <w:rsid w:val="00653DB6"/>
    <w:rsid w:val="00653E54"/>
    <w:rsid w:val="00654111"/>
    <w:rsid w:val="0065424B"/>
    <w:rsid w:val="00654456"/>
    <w:rsid w:val="00654852"/>
    <w:rsid w:val="00654955"/>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403"/>
    <w:rsid w:val="006668C2"/>
    <w:rsid w:val="00666946"/>
    <w:rsid w:val="00666986"/>
    <w:rsid w:val="00666EF7"/>
    <w:rsid w:val="00670428"/>
    <w:rsid w:val="006707CC"/>
    <w:rsid w:val="006709B2"/>
    <w:rsid w:val="00670DA7"/>
    <w:rsid w:val="0067123E"/>
    <w:rsid w:val="00671349"/>
    <w:rsid w:val="006715E2"/>
    <w:rsid w:val="00671C32"/>
    <w:rsid w:val="00671E25"/>
    <w:rsid w:val="00672002"/>
    <w:rsid w:val="00672295"/>
    <w:rsid w:val="00672322"/>
    <w:rsid w:val="00672E82"/>
    <w:rsid w:val="006734B8"/>
    <w:rsid w:val="006734F9"/>
    <w:rsid w:val="00673501"/>
    <w:rsid w:val="00673B38"/>
    <w:rsid w:val="00674026"/>
    <w:rsid w:val="00674521"/>
    <w:rsid w:val="00675144"/>
    <w:rsid w:val="00675EC2"/>
    <w:rsid w:val="00676749"/>
    <w:rsid w:val="00676989"/>
    <w:rsid w:val="00676A9A"/>
    <w:rsid w:val="00676DB9"/>
    <w:rsid w:val="00676FE5"/>
    <w:rsid w:val="00677089"/>
    <w:rsid w:val="00677A38"/>
    <w:rsid w:val="00677B0F"/>
    <w:rsid w:val="00680DFF"/>
    <w:rsid w:val="006811BB"/>
    <w:rsid w:val="00681215"/>
    <w:rsid w:val="006813F4"/>
    <w:rsid w:val="00681465"/>
    <w:rsid w:val="006818BC"/>
    <w:rsid w:val="00681AF4"/>
    <w:rsid w:val="00681DE5"/>
    <w:rsid w:val="00681FF2"/>
    <w:rsid w:val="0068202E"/>
    <w:rsid w:val="00682AD1"/>
    <w:rsid w:val="00683092"/>
    <w:rsid w:val="0068312C"/>
    <w:rsid w:val="00683272"/>
    <w:rsid w:val="0068333D"/>
    <w:rsid w:val="0068347F"/>
    <w:rsid w:val="006834B8"/>
    <w:rsid w:val="00683FF0"/>
    <w:rsid w:val="006843CB"/>
    <w:rsid w:val="00684F60"/>
    <w:rsid w:val="00685549"/>
    <w:rsid w:val="00685B6D"/>
    <w:rsid w:val="00685E08"/>
    <w:rsid w:val="00686144"/>
    <w:rsid w:val="00686279"/>
    <w:rsid w:val="0068686B"/>
    <w:rsid w:val="00686D32"/>
    <w:rsid w:val="00686D56"/>
    <w:rsid w:val="0068731D"/>
    <w:rsid w:val="006873B6"/>
    <w:rsid w:val="0068781A"/>
    <w:rsid w:val="00687E36"/>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7F4"/>
    <w:rsid w:val="006968CD"/>
    <w:rsid w:val="00696A75"/>
    <w:rsid w:val="00696C45"/>
    <w:rsid w:val="00696E31"/>
    <w:rsid w:val="0069709E"/>
    <w:rsid w:val="0069712C"/>
    <w:rsid w:val="006971E9"/>
    <w:rsid w:val="00697704"/>
    <w:rsid w:val="00697980"/>
    <w:rsid w:val="00697A12"/>
    <w:rsid w:val="00697CEB"/>
    <w:rsid w:val="00697E9B"/>
    <w:rsid w:val="006A049C"/>
    <w:rsid w:val="006A0558"/>
    <w:rsid w:val="006A06A1"/>
    <w:rsid w:val="006A0845"/>
    <w:rsid w:val="006A0CAE"/>
    <w:rsid w:val="006A0CFF"/>
    <w:rsid w:val="006A0F1F"/>
    <w:rsid w:val="006A1076"/>
    <w:rsid w:val="006A1116"/>
    <w:rsid w:val="006A168B"/>
    <w:rsid w:val="006A179E"/>
    <w:rsid w:val="006A1902"/>
    <w:rsid w:val="006A194D"/>
    <w:rsid w:val="006A19ED"/>
    <w:rsid w:val="006A1E3B"/>
    <w:rsid w:val="006A211F"/>
    <w:rsid w:val="006A252C"/>
    <w:rsid w:val="006A29D8"/>
    <w:rsid w:val="006A2CA1"/>
    <w:rsid w:val="006A2FDF"/>
    <w:rsid w:val="006A3375"/>
    <w:rsid w:val="006A38E5"/>
    <w:rsid w:val="006A3964"/>
    <w:rsid w:val="006A444D"/>
    <w:rsid w:val="006A47AA"/>
    <w:rsid w:val="006A4A44"/>
    <w:rsid w:val="006A4B54"/>
    <w:rsid w:val="006A5504"/>
    <w:rsid w:val="006A597F"/>
    <w:rsid w:val="006A5D43"/>
    <w:rsid w:val="006A5EBA"/>
    <w:rsid w:val="006A62A3"/>
    <w:rsid w:val="006A6319"/>
    <w:rsid w:val="006A655C"/>
    <w:rsid w:val="006A6560"/>
    <w:rsid w:val="006A66EC"/>
    <w:rsid w:val="006A6956"/>
    <w:rsid w:val="006A6B5E"/>
    <w:rsid w:val="006A7321"/>
    <w:rsid w:val="006A7784"/>
    <w:rsid w:val="006A7994"/>
    <w:rsid w:val="006A7A95"/>
    <w:rsid w:val="006A7CC3"/>
    <w:rsid w:val="006A7FBE"/>
    <w:rsid w:val="006B0B90"/>
    <w:rsid w:val="006B0BD7"/>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4C71"/>
    <w:rsid w:val="006B5060"/>
    <w:rsid w:val="006B51ED"/>
    <w:rsid w:val="006B5532"/>
    <w:rsid w:val="006B56F4"/>
    <w:rsid w:val="006B5E1B"/>
    <w:rsid w:val="006B6589"/>
    <w:rsid w:val="006B6675"/>
    <w:rsid w:val="006B6738"/>
    <w:rsid w:val="006B6A11"/>
    <w:rsid w:val="006B6A5B"/>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0F6"/>
    <w:rsid w:val="006C5B2A"/>
    <w:rsid w:val="006C5DCF"/>
    <w:rsid w:val="006C6435"/>
    <w:rsid w:val="006C65E2"/>
    <w:rsid w:val="006C703C"/>
    <w:rsid w:val="006C726C"/>
    <w:rsid w:val="006C7361"/>
    <w:rsid w:val="006C7E66"/>
    <w:rsid w:val="006C7F83"/>
    <w:rsid w:val="006D03C3"/>
    <w:rsid w:val="006D0440"/>
    <w:rsid w:val="006D05E9"/>
    <w:rsid w:val="006D0683"/>
    <w:rsid w:val="006D0C1A"/>
    <w:rsid w:val="006D1070"/>
    <w:rsid w:val="006D1C39"/>
    <w:rsid w:val="006D1E35"/>
    <w:rsid w:val="006D1EE7"/>
    <w:rsid w:val="006D1F68"/>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05E"/>
    <w:rsid w:val="006D7107"/>
    <w:rsid w:val="006D7963"/>
    <w:rsid w:val="006D79DA"/>
    <w:rsid w:val="006D79E0"/>
    <w:rsid w:val="006D7BAB"/>
    <w:rsid w:val="006D7F98"/>
    <w:rsid w:val="006E018A"/>
    <w:rsid w:val="006E037F"/>
    <w:rsid w:val="006E0951"/>
    <w:rsid w:val="006E0AE6"/>
    <w:rsid w:val="006E151D"/>
    <w:rsid w:val="006E160D"/>
    <w:rsid w:val="006E19CD"/>
    <w:rsid w:val="006E1B85"/>
    <w:rsid w:val="006E1E60"/>
    <w:rsid w:val="006E2F6D"/>
    <w:rsid w:val="006E3001"/>
    <w:rsid w:val="006E304C"/>
    <w:rsid w:val="006E3225"/>
    <w:rsid w:val="006E328A"/>
    <w:rsid w:val="006E3530"/>
    <w:rsid w:val="006E411F"/>
    <w:rsid w:val="006E4201"/>
    <w:rsid w:val="006E4A13"/>
    <w:rsid w:val="006E4CD8"/>
    <w:rsid w:val="006E5289"/>
    <w:rsid w:val="006E537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CCB"/>
    <w:rsid w:val="006F1D28"/>
    <w:rsid w:val="006F1DFC"/>
    <w:rsid w:val="006F1E59"/>
    <w:rsid w:val="006F25A4"/>
    <w:rsid w:val="006F26DD"/>
    <w:rsid w:val="006F3443"/>
    <w:rsid w:val="006F35D0"/>
    <w:rsid w:val="006F35E1"/>
    <w:rsid w:val="006F3B87"/>
    <w:rsid w:val="006F3B89"/>
    <w:rsid w:val="006F3E94"/>
    <w:rsid w:val="006F42A6"/>
    <w:rsid w:val="006F478D"/>
    <w:rsid w:val="006F4FD0"/>
    <w:rsid w:val="006F5207"/>
    <w:rsid w:val="006F5458"/>
    <w:rsid w:val="006F54ED"/>
    <w:rsid w:val="006F55AD"/>
    <w:rsid w:val="006F5B55"/>
    <w:rsid w:val="006F5E0B"/>
    <w:rsid w:val="006F631A"/>
    <w:rsid w:val="006F64B2"/>
    <w:rsid w:val="006F67BE"/>
    <w:rsid w:val="006F68FE"/>
    <w:rsid w:val="006F6A4B"/>
    <w:rsid w:val="006F7098"/>
    <w:rsid w:val="006F70A0"/>
    <w:rsid w:val="006F72E3"/>
    <w:rsid w:val="006F7382"/>
    <w:rsid w:val="006F73DA"/>
    <w:rsid w:val="006F77AD"/>
    <w:rsid w:val="006F79BF"/>
    <w:rsid w:val="00700010"/>
    <w:rsid w:val="00700BEA"/>
    <w:rsid w:val="007010F1"/>
    <w:rsid w:val="00701174"/>
    <w:rsid w:val="00701A1E"/>
    <w:rsid w:val="00701D8C"/>
    <w:rsid w:val="00701FD3"/>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B68"/>
    <w:rsid w:val="00712C4B"/>
    <w:rsid w:val="00712DB0"/>
    <w:rsid w:val="00712F25"/>
    <w:rsid w:val="007134CC"/>
    <w:rsid w:val="00713D36"/>
    <w:rsid w:val="007144C8"/>
    <w:rsid w:val="00715965"/>
    <w:rsid w:val="007159A6"/>
    <w:rsid w:val="00716451"/>
    <w:rsid w:val="007164A6"/>
    <w:rsid w:val="00716698"/>
    <w:rsid w:val="00716D0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4F6A"/>
    <w:rsid w:val="00725667"/>
    <w:rsid w:val="0072577C"/>
    <w:rsid w:val="00726066"/>
    <w:rsid w:val="0072636D"/>
    <w:rsid w:val="007266FE"/>
    <w:rsid w:val="00726807"/>
    <w:rsid w:val="007269A5"/>
    <w:rsid w:val="00726D38"/>
    <w:rsid w:val="0072714B"/>
    <w:rsid w:val="007271E1"/>
    <w:rsid w:val="00727F9B"/>
    <w:rsid w:val="007302DA"/>
    <w:rsid w:val="00730392"/>
    <w:rsid w:val="00730A00"/>
    <w:rsid w:val="00730C3C"/>
    <w:rsid w:val="00730CDA"/>
    <w:rsid w:val="007311F7"/>
    <w:rsid w:val="0073126D"/>
    <w:rsid w:val="0073174C"/>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47A"/>
    <w:rsid w:val="007365B7"/>
    <w:rsid w:val="00736628"/>
    <w:rsid w:val="00736884"/>
    <w:rsid w:val="00736A84"/>
    <w:rsid w:val="007373F0"/>
    <w:rsid w:val="00737CB1"/>
    <w:rsid w:val="00737F16"/>
    <w:rsid w:val="00737FCC"/>
    <w:rsid w:val="007400D2"/>
    <w:rsid w:val="00740218"/>
    <w:rsid w:val="0074030E"/>
    <w:rsid w:val="007407AF"/>
    <w:rsid w:val="007413B3"/>
    <w:rsid w:val="0074141D"/>
    <w:rsid w:val="007414D8"/>
    <w:rsid w:val="007415BE"/>
    <w:rsid w:val="0074192E"/>
    <w:rsid w:val="00741F43"/>
    <w:rsid w:val="00741F77"/>
    <w:rsid w:val="00742095"/>
    <w:rsid w:val="00742462"/>
    <w:rsid w:val="00742B3F"/>
    <w:rsid w:val="00742FC5"/>
    <w:rsid w:val="0074331D"/>
    <w:rsid w:val="00743706"/>
    <w:rsid w:val="00743C71"/>
    <w:rsid w:val="00744372"/>
    <w:rsid w:val="007445AA"/>
    <w:rsid w:val="00744877"/>
    <w:rsid w:val="00744F7E"/>
    <w:rsid w:val="007452F4"/>
    <w:rsid w:val="00745DA9"/>
    <w:rsid w:val="00746398"/>
    <w:rsid w:val="007463C5"/>
    <w:rsid w:val="00746B1D"/>
    <w:rsid w:val="007470BB"/>
    <w:rsid w:val="007474A2"/>
    <w:rsid w:val="007477CB"/>
    <w:rsid w:val="00747816"/>
    <w:rsid w:val="00747F1B"/>
    <w:rsid w:val="00750177"/>
    <w:rsid w:val="0075019F"/>
    <w:rsid w:val="00750234"/>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072"/>
    <w:rsid w:val="0075414B"/>
    <w:rsid w:val="00754988"/>
    <w:rsid w:val="00754BE0"/>
    <w:rsid w:val="0075512B"/>
    <w:rsid w:val="00755151"/>
    <w:rsid w:val="007552E1"/>
    <w:rsid w:val="00755381"/>
    <w:rsid w:val="00755610"/>
    <w:rsid w:val="00755708"/>
    <w:rsid w:val="00755D9F"/>
    <w:rsid w:val="007561D0"/>
    <w:rsid w:val="00756513"/>
    <w:rsid w:val="00756770"/>
    <w:rsid w:val="00756BAC"/>
    <w:rsid w:val="00756E39"/>
    <w:rsid w:val="00756EFE"/>
    <w:rsid w:val="007575E0"/>
    <w:rsid w:val="007579D7"/>
    <w:rsid w:val="0076017C"/>
    <w:rsid w:val="00760497"/>
    <w:rsid w:val="007606E0"/>
    <w:rsid w:val="00761B69"/>
    <w:rsid w:val="00761EE6"/>
    <w:rsid w:val="00761F14"/>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3A98"/>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07E"/>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4B"/>
    <w:rsid w:val="00785BF0"/>
    <w:rsid w:val="00785BF6"/>
    <w:rsid w:val="00785E0A"/>
    <w:rsid w:val="00785EB0"/>
    <w:rsid w:val="007864ED"/>
    <w:rsid w:val="00786A1F"/>
    <w:rsid w:val="00786FF2"/>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3BA"/>
    <w:rsid w:val="007937E4"/>
    <w:rsid w:val="007939DA"/>
    <w:rsid w:val="00793D5F"/>
    <w:rsid w:val="00793E51"/>
    <w:rsid w:val="00794031"/>
    <w:rsid w:val="0079416C"/>
    <w:rsid w:val="0079423B"/>
    <w:rsid w:val="007942DD"/>
    <w:rsid w:val="00794598"/>
    <w:rsid w:val="007948CC"/>
    <w:rsid w:val="00794A86"/>
    <w:rsid w:val="00794C89"/>
    <w:rsid w:val="00795C13"/>
    <w:rsid w:val="00796C16"/>
    <w:rsid w:val="00796CCB"/>
    <w:rsid w:val="00796E13"/>
    <w:rsid w:val="00796F2E"/>
    <w:rsid w:val="007971E9"/>
    <w:rsid w:val="00797502"/>
    <w:rsid w:val="00797722"/>
    <w:rsid w:val="007A0073"/>
    <w:rsid w:val="007A0250"/>
    <w:rsid w:val="007A02ED"/>
    <w:rsid w:val="007A03E7"/>
    <w:rsid w:val="007A052E"/>
    <w:rsid w:val="007A12AD"/>
    <w:rsid w:val="007A12FE"/>
    <w:rsid w:val="007A1EBF"/>
    <w:rsid w:val="007A1FF8"/>
    <w:rsid w:val="007A237E"/>
    <w:rsid w:val="007A2CB3"/>
    <w:rsid w:val="007A2F9F"/>
    <w:rsid w:val="007A3B07"/>
    <w:rsid w:val="007A4070"/>
    <w:rsid w:val="007A4558"/>
    <w:rsid w:val="007A45FA"/>
    <w:rsid w:val="007A4919"/>
    <w:rsid w:val="007A4B43"/>
    <w:rsid w:val="007A4CA0"/>
    <w:rsid w:val="007A4CE3"/>
    <w:rsid w:val="007A4DAB"/>
    <w:rsid w:val="007A4FF6"/>
    <w:rsid w:val="007A527F"/>
    <w:rsid w:val="007A5341"/>
    <w:rsid w:val="007A57ED"/>
    <w:rsid w:val="007A58E5"/>
    <w:rsid w:val="007A5A0C"/>
    <w:rsid w:val="007A5C72"/>
    <w:rsid w:val="007A5E6E"/>
    <w:rsid w:val="007A63CD"/>
    <w:rsid w:val="007A7EFF"/>
    <w:rsid w:val="007B03B7"/>
    <w:rsid w:val="007B08E5"/>
    <w:rsid w:val="007B0B50"/>
    <w:rsid w:val="007B0CBE"/>
    <w:rsid w:val="007B1052"/>
    <w:rsid w:val="007B10EE"/>
    <w:rsid w:val="007B11DA"/>
    <w:rsid w:val="007B13DA"/>
    <w:rsid w:val="007B173E"/>
    <w:rsid w:val="007B1B96"/>
    <w:rsid w:val="007B1C8B"/>
    <w:rsid w:val="007B1C98"/>
    <w:rsid w:val="007B2005"/>
    <w:rsid w:val="007B211C"/>
    <w:rsid w:val="007B2433"/>
    <w:rsid w:val="007B3E80"/>
    <w:rsid w:val="007B4779"/>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5D7"/>
    <w:rsid w:val="007B78E4"/>
    <w:rsid w:val="007B7C30"/>
    <w:rsid w:val="007B7D71"/>
    <w:rsid w:val="007B7FFD"/>
    <w:rsid w:val="007C0B17"/>
    <w:rsid w:val="007C0ECD"/>
    <w:rsid w:val="007C13FC"/>
    <w:rsid w:val="007C1A9D"/>
    <w:rsid w:val="007C207E"/>
    <w:rsid w:val="007C20BA"/>
    <w:rsid w:val="007C25B6"/>
    <w:rsid w:val="007C2860"/>
    <w:rsid w:val="007C2A4D"/>
    <w:rsid w:val="007C2BC3"/>
    <w:rsid w:val="007C2E62"/>
    <w:rsid w:val="007C3371"/>
    <w:rsid w:val="007C33D7"/>
    <w:rsid w:val="007C3671"/>
    <w:rsid w:val="007C3B47"/>
    <w:rsid w:val="007C3DE8"/>
    <w:rsid w:val="007C3FCB"/>
    <w:rsid w:val="007C3FFA"/>
    <w:rsid w:val="007C486C"/>
    <w:rsid w:val="007C49F6"/>
    <w:rsid w:val="007C4B99"/>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1C5"/>
    <w:rsid w:val="007E22BF"/>
    <w:rsid w:val="007E24C9"/>
    <w:rsid w:val="007E3112"/>
    <w:rsid w:val="007E329E"/>
    <w:rsid w:val="007E3A95"/>
    <w:rsid w:val="007E3AE0"/>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6FC5"/>
    <w:rsid w:val="007F70AB"/>
    <w:rsid w:val="007F7296"/>
    <w:rsid w:val="007F7323"/>
    <w:rsid w:val="007F7662"/>
    <w:rsid w:val="007F7AE2"/>
    <w:rsid w:val="007F7CC1"/>
    <w:rsid w:val="0080057A"/>
    <w:rsid w:val="00800A15"/>
    <w:rsid w:val="00800D8A"/>
    <w:rsid w:val="00801320"/>
    <w:rsid w:val="0080147F"/>
    <w:rsid w:val="00801582"/>
    <w:rsid w:val="00801939"/>
    <w:rsid w:val="00801BAE"/>
    <w:rsid w:val="0080243C"/>
    <w:rsid w:val="008024B9"/>
    <w:rsid w:val="00803077"/>
    <w:rsid w:val="008031BF"/>
    <w:rsid w:val="00803CF1"/>
    <w:rsid w:val="00803E8F"/>
    <w:rsid w:val="00803EB4"/>
    <w:rsid w:val="00804011"/>
    <w:rsid w:val="008040A1"/>
    <w:rsid w:val="0080432C"/>
    <w:rsid w:val="00804440"/>
    <w:rsid w:val="00804878"/>
    <w:rsid w:val="00804B74"/>
    <w:rsid w:val="008059B3"/>
    <w:rsid w:val="008059C3"/>
    <w:rsid w:val="00805EB6"/>
    <w:rsid w:val="00805FB8"/>
    <w:rsid w:val="008062B3"/>
    <w:rsid w:val="0080648A"/>
    <w:rsid w:val="008065EE"/>
    <w:rsid w:val="00806636"/>
    <w:rsid w:val="00807393"/>
    <w:rsid w:val="00810268"/>
    <w:rsid w:val="0081101D"/>
    <w:rsid w:val="008110FF"/>
    <w:rsid w:val="00811690"/>
    <w:rsid w:val="008116F2"/>
    <w:rsid w:val="00811752"/>
    <w:rsid w:val="008117D5"/>
    <w:rsid w:val="00811BF2"/>
    <w:rsid w:val="00811FE3"/>
    <w:rsid w:val="0081231E"/>
    <w:rsid w:val="008126ED"/>
    <w:rsid w:val="00812991"/>
    <w:rsid w:val="00813230"/>
    <w:rsid w:val="00813254"/>
    <w:rsid w:val="0081335D"/>
    <w:rsid w:val="00813BE7"/>
    <w:rsid w:val="00813ED0"/>
    <w:rsid w:val="00814167"/>
    <w:rsid w:val="008143CB"/>
    <w:rsid w:val="0081485B"/>
    <w:rsid w:val="008149BE"/>
    <w:rsid w:val="00814B4C"/>
    <w:rsid w:val="00814FA8"/>
    <w:rsid w:val="00814FE6"/>
    <w:rsid w:val="008153AE"/>
    <w:rsid w:val="008155AF"/>
    <w:rsid w:val="0082075B"/>
    <w:rsid w:val="00820BA6"/>
    <w:rsid w:val="00821546"/>
    <w:rsid w:val="00821622"/>
    <w:rsid w:val="00821779"/>
    <w:rsid w:val="008217E8"/>
    <w:rsid w:val="00821849"/>
    <w:rsid w:val="008218A0"/>
    <w:rsid w:val="00821AC9"/>
    <w:rsid w:val="00821B30"/>
    <w:rsid w:val="0082203E"/>
    <w:rsid w:val="008220BC"/>
    <w:rsid w:val="00822374"/>
    <w:rsid w:val="008223F1"/>
    <w:rsid w:val="0082252D"/>
    <w:rsid w:val="00823494"/>
    <w:rsid w:val="00823A00"/>
    <w:rsid w:val="00823DCC"/>
    <w:rsid w:val="00823F9F"/>
    <w:rsid w:val="008248EC"/>
    <w:rsid w:val="00825508"/>
    <w:rsid w:val="00825589"/>
    <w:rsid w:val="00825A86"/>
    <w:rsid w:val="008263C6"/>
    <w:rsid w:val="008264F1"/>
    <w:rsid w:val="00826996"/>
    <w:rsid w:val="00826CF1"/>
    <w:rsid w:val="00827242"/>
    <w:rsid w:val="00827454"/>
    <w:rsid w:val="00827752"/>
    <w:rsid w:val="008277DE"/>
    <w:rsid w:val="00827941"/>
    <w:rsid w:val="00827DF7"/>
    <w:rsid w:val="00827EFF"/>
    <w:rsid w:val="008302AF"/>
    <w:rsid w:val="008306D9"/>
    <w:rsid w:val="0083072B"/>
    <w:rsid w:val="00830B42"/>
    <w:rsid w:val="00830CE7"/>
    <w:rsid w:val="00831107"/>
    <w:rsid w:val="008317B7"/>
    <w:rsid w:val="00831C33"/>
    <w:rsid w:val="00831CCB"/>
    <w:rsid w:val="00831CF6"/>
    <w:rsid w:val="0083254B"/>
    <w:rsid w:val="0083255B"/>
    <w:rsid w:val="0083260C"/>
    <w:rsid w:val="00832E4E"/>
    <w:rsid w:val="008330ED"/>
    <w:rsid w:val="008331D1"/>
    <w:rsid w:val="00833705"/>
    <w:rsid w:val="008338BB"/>
    <w:rsid w:val="00834173"/>
    <w:rsid w:val="00834313"/>
    <w:rsid w:val="00834883"/>
    <w:rsid w:val="00834A62"/>
    <w:rsid w:val="00834B7C"/>
    <w:rsid w:val="0083516F"/>
    <w:rsid w:val="00835754"/>
    <w:rsid w:val="00835A6F"/>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4B1"/>
    <w:rsid w:val="00845BD0"/>
    <w:rsid w:val="00845BD8"/>
    <w:rsid w:val="00845BFB"/>
    <w:rsid w:val="008460EC"/>
    <w:rsid w:val="00846282"/>
    <w:rsid w:val="008465B9"/>
    <w:rsid w:val="00846A19"/>
    <w:rsid w:val="00846A97"/>
    <w:rsid w:val="0084749E"/>
    <w:rsid w:val="008474D9"/>
    <w:rsid w:val="00847913"/>
    <w:rsid w:val="00847F25"/>
    <w:rsid w:val="00850203"/>
    <w:rsid w:val="008502DA"/>
    <w:rsid w:val="00850998"/>
    <w:rsid w:val="00850F67"/>
    <w:rsid w:val="00850F73"/>
    <w:rsid w:val="00851185"/>
    <w:rsid w:val="008511C6"/>
    <w:rsid w:val="0085131B"/>
    <w:rsid w:val="008519EE"/>
    <w:rsid w:val="00851B1A"/>
    <w:rsid w:val="00851E82"/>
    <w:rsid w:val="0085207A"/>
    <w:rsid w:val="008523DE"/>
    <w:rsid w:val="008524AB"/>
    <w:rsid w:val="00852E0F"/>
    <w:rsid w:val="00852EEE"/>
    <w:rsid w:val="00853288"/>
    <w:rsid w:val="008535D8"/>
    <w:rsid w:val="0085392E"/>
    <w:rsid w:val="00854669"/>
    <w:rsid w:val="00854F01"/>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150"/>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12BD"/>
    <w:rsid w:val="008714BE"/>
    <w:rsid w:val="00871996"/>
    <w:rsid w:val="00871D98"/>
    <w:rsid w:val="00872D1A"/>
    <w:rsid w:val="00873CAB"/>
    <w:rsid w:val="008742A8"/>
    <w:rsid w:val="008742DE"/>
    <w:rsid w:val="008743DE"/>
    <w:rsid w:val="008746DE"/>
    <w:rsid w:val="008749FA"/>
    <w:rsid w:val="00874C40"/>
    <w:rsid w:val="008751E6"/>
    <w:rsid w:val="008755F3"/>
    <w:rsid w:val="008757D9"/>
    <w:rsid w:val="00875D58"/>
    <w:rsid w:val="00875FCA"/>
    <w:rsid w:val="0087618A"/>
    <w:rsid w:val="008761F2"/>
    <w:rsid w:val="008765B4"/>
    <w:rsid w:val="00876BAC"/>
    <w:rsid w:val="00876D36"/>
    <w:rsid w:val="00876DBB"/>
    <w:rsid w:val="00877186"/>
    <w:rsid w:val="00877329"/>
    <w:rsid w:val="00877422"/>
    <w:rsid w:val="008779CD"/>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684"/>
    <w:rsid w:val="008859EB"/>
    <w:rsid w:val="00885BB6"/>
    <w:rsid w:val="008861F5"/>
    <w:rsid w:val="0088728A"/>
    <w:rsid w:val="00887612"/>
    <w:rsid w:val="00890253"/>
    <w:rsid w:val="00890452"/>
    <w:rsid w:val="00890AB0"/>
    <w:rsid w:val="00890DBB"/>
    <w:rsid w:val="00891222"/>
    <w:rsid w:val="00891487"/>
    <w:rsid w:val="00891B06"/>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61"/>
    <w:rsid w:val="008A248F"/>
    <w:rsid w:val="008A2667"/>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56A0"/>
    <w:rsid w:val="008A6219"/>
    <w:rsid w:val="008A6369"/>
    <w:rsid w:val="008A6731"/>
    <w:rsid w:val="008A6B4E"/>
    <w:rsid w:val="008A70F4"/>
    <w:rsid w:val="008A71C5"/>
    <w:rsid w:val="008A797F"/>
    <w:rsid w:val="008A7DBB"/>
    <w:rsid w:val="008B081D"/>
    <w:rsid w:val="008B09EE"/>
    <w:rsid w:val="008B1419"/>
    <w:rsid w:val="008B1716"/>
    <w:rsid w:val="008B18CE"/>
    <w:rsid w:val="008B1B90"/>
    <w:rsid w:val="008B20B2"/>
    <w:rsid w:val="008B269F"/>
    <w:rsid w:val="008B355A"/>
    <w:rsid w:val="008B397D"/>
    <w:rsid w:val="008B3A10"/>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994"/>
    <w:rsid w:val="008C0CC2"/>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3AA"/>
    <w:rsid w:val="008C3FF6"/>
    <w:rsid w:val="008C4673"/>
    <w:rsid w:val="008C472C"/>
    <w:rsid w:val="008C4839"/>
    <w:rsid w:val="008C4F96"/>
    <w:rsid w:val="008C6058"/>
    <w:rsid w:val="008C70AD"/>
    <w:rsid w:val="008C7405"/>
    <w:rsid w:val="008C766B"/>
    <w:rsid w:val="008C7B88"/>
    <w:rsid w:val="008C7D46"/>
    <w:rsid w:val="008C7D55"/>
    <w:rsid w:val="008C7F10"/>
    <w:rsid w:val="008C7F4D"/>
    <w:rsid w:val="008D0688"/>
    <w:rsid w:val="008D0D1B"/>
    <w:rsid w:val="008D15C2"/>
    <w:rsid w:val="008D18AF"/>
    <w:rsid w:val="008D2048"/>
    <w:rsid w:val="008D276E"/>
    <w:rsid w:val="008D27DE"/>
    <w:rsid w:val="008D3DFC"/>
    <w:rsid w:val="008D4C85"/>
    <w:rsid w:val="008D5488"/>
    <w:rsid w:val="008D5541"/>
    <w:rsid w:val="008D5A3C"/>
    <w:rsid w:val="008D63A5"/>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88C"/>
    <w:rsid w:val="008E3F0E"/>
    <w:rsid w:val="008E42F8"/>
    <w:rsid w:val="008E45B9"/>
    <w:rsid w:val="008E49B2"/>
    <w:rsid w:val="008E4CD4"/>
    <w:rsid w:val="008E5138"/>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6C8"/>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197"/>
    <w:rsid w:val="00906C20"/>
    <w:rsid w:val="00906E3C"/>
    <w:rsid w:val="009071FC"/>
    <w:rsid w:val="00907520"/>
    <w:rsid w:val="00910611"/>
    <w:rsid w:val="009109CE"/>
    <w:rsid w:val="00910AB8"/>
    <w:rsid w:val="00910BA7"/>
    <w:rsid w:val="00910D61"/>
    <w:rsid w:val="00911084"/>
    <w:rsid w:val="009118F9"/>
    <w:rsid w:val="00911D94"/>
    <w:rsid w:val="009121C1"/>
    <w:rsid w:val="00912228"/>
    <w:rsid w:val="00913977"/>
    <w:rsid w:val="00913DD1"/>
    <w:rsid w:val="00914099"/>
    <w:rsid w:val="00914203"/>
    <w:rsid w:val="00914894"/>
    <w:rsid w:val="00914B66"/>
    <w:rsid w:val="00914B77"/>
    <w:rsid w:val="009155EE"/>
    <w:rsid w:val="009163F2"/>
    <w:rsid w:val="00916A21"/>
    <w:rsid w:val="00917481"/>
    <w:rsid w:val="0091760A"/>
    <w:rsid w:val="00917F6F"/>
    <w:rsid w:val="009203AB"/>
    <w:rsid w:val="00920884"/>
    <w:rsid w:val="00920E92"/>
    <w:rsid w:val="00920EF8"/>
    <w:rsid w:val="0092263F"/>
    <w:rsid w:val="009228DD"/>
    <w:rsid w:val="00922CB4"/>
    <w:rsid w:val="009231C2"/>
    <w:rsid w:val="00923C17"/>
    <w:rsid w:val="00923CE0"/>
    <w:rsid w:val="00924343"/>
    <w:rsid w:val="00925026"/>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88F"/>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22B"/>
    <w:rsid w:val="00936729"/>
    <w:rsid w:val="00936ED8"/>
    <w:rsid w:val="00936F50"/>
    <w:rsid w:val="009370E1"/>
    <w:rsid w:val="009370FC"/>
    <w:rsid w:val="0093733D"/>
    <w:rsid w:val="009374A6"/>
    <w:rsid w:val="00937C62"/>
    <w:rsid w:val="00937F44"/>
    <w:rsid w:val="00940600"/>
    <w:rsid w:val="00940BD8"/>
    <w:rsid w:val="00940DB8"/>
    <w:rsid w:val="00941155"/>
    <w:rsid w:val="0094133E"/>
    <w:rsid w:val="00941805"/>
    <w:rsid w:val="00941815"/>
    <w:rsid w:val="00941AE5"/>
    <w:rsid w:val="00941C32"/>
    <w:rsid w:val="00941F9F"/>
    <w:rsid w:val="009423D8"/>
    <w:rsid w:val="009425F9"/>
    <w:rsid w:val="00942858"/>
    <w:rsid w:val="00942FC0"/>
    <w:rsid w:val="0094336B"/>
    <w:rsid w:val="009435B6"/>
    <w:rsid w:val="0094373F"/>
    <w:rsid w:val="00943898"/>
    <w:rsid w:val="009438F3"/>
    <w:rsid w:val="00943ABA"/>
    <w:rsid w:val="00943F3D"/>
    <w:rsid w:val="00943F5B"/>
    <w:rsid w:val="0094423E"/>
    <w:rsid w:val="0094481F"/>
    <w:rsid w:val="00944864"/>
    <w:rsid w:val="00944BCB"/>
    <w:rsid w:val="00944F41"/>
    <w:rsid w:val="00945823"/>
    <w:rsid w:val="00945833"/>
    <w:rsid w:val="00945BE7"/>
    <w:rsid w:val="00945D36"/>
    <w:rsid w:val="00945FC0"/>
    <w:rsid w:val="009463E2"/>
    <w:rsid w:val="009464C8"/>
    <w:rsid w:val="009465CB"/>
    <w:rsid w:val="009474E8"/>
    <w:rsid w:val="0095004F"/>
    <w:rsid w:val="00950620"/>
    <w:rsid w:val="009509FD"/>
    <w:rsid w:val="00950CE7"/>
    <w:rsid w:val="00951261"/>
    <w:rsid w:val="009517DA"/>
    <w:rsid w:val="00951AE4"/>
    <w:rsid w:val="009526ED"/>
    <w:rsid w:val="00952D79"/>
    <w:rsid w:val="00953349"/>
    <w:rsid w:val="00953B26"/>
    <w:rsid w:val="00953BC4"/>
    <w:rsid w:val="00954784"/>
    <w:rsid w:val="009548C2"/>
    <w:rsid w:val="00954A06"/>
    <w:rsid w:val="00954B9B"/>
    <w:rsid w:val="00955916"/>
    <w:rsid w:val="009564D6"/>
    <w:rsid w:val="009566F8"/>
    <w:rsid w:val="00956846"/>
    <w:rsid w:val="00956988"/>
    <w:rsid w:val="00956B96"/>
    <w:rsid w:val="00956CDF"/>
    <w:rsid w:val="00956CE5"/>
    <w:rsid w:val="00956D70"/>
    <w:rsid w:val="009572D6"/>
    <w:rsid w:val="0095730B"/>
    <w:rsid w:val="009573D6"/>
    <w:rsid w:val="00957C54"/>
    <w:rsid w:val="00960027"/>
    <w:rsid w:val="0096045C"/>
    <w:rsid w:val="00960533"/>
    <w:rsid w:val="00960746"/>
    <w:rsid w:val="00960888"/>
    <w:rsid w:val="00960D92"/>
    <w:rsid w:val="00960E77"/>
    <w:rsid w:val="00961311"/>
    <w:rsid w:val="009613E6"/>
    <w:rsid w:val="00961651"/>
    <w:rsid w:val="009616A3"/>
    <w:rsid w:val="00961B6C"/>
    <w:rsid w:val="0096202C"/>
    <w:rsid w:val="00962073"/>
    <w:rsid w:val="0096213D"/>
    <w:rsid w:val="00962A3E"/>
    <w:rsid w:val="00962A99"/>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4A"/>
    <w:rsid w:val="00971B7A"/>
    <w:rsid w:val="00971DB8"/>
    <w:rsid w:val="009727DA"/>
    <w:rsid w:val="00972F25"/>
    <w:rsid w:val="00972F2A"/>
    <w:rsid w:val="009732AB"/>
    <w:rsid w:val="00973709"/>
    <w:rsid w:val="00973BCE"/>
    <w:rsid w:val="00974C2D"/>
    <w:rsid w:val="009757A2"/>
    <w:rsid w:val="00975E3E"/>
    <w:rsid w:val="00975F27"/>
    <w:rsid w:val="0097602B"/>
    <w:rsid w:val="00976CBD"/>
    <w:rsid w:val="00977D86"/>
    <w:rsid w:val="00977E2C"/>
    <w:rsid w:val="0098051A"/>
    <w:rsid w:val="00980B00"/>
    <w:rsid w:val="00980FD5"/>
    <w:rsid w:val="009810B3"/>
    <w:rsid w:val="00981131"/>
    <w:rsid w:val="009813AD"/>
    <w:rsid w:val="009814BA"/>
    <w:rsid w:val="00981659"/>
    <w:rsid w:val="009819BF"/>
    <w:rsid w:val="00981B3B"/>
    <w:rsid w:val="00981DF3"/>
    <w:rsid w:val="00982786"/>
    <w:rsid w:val="009828F6"/>
    <w:rsid w:val="00982A80"/>
    <w:rsid w:val="00982AAE"/>
    <w:rsid w:val="00982BE2"/>
    <w:rsid w:val="00982C3A"/>
    <w:rsid w:val="009832C1"/>
    <w:rsid w:val="00983441"/>
    <w:rsid w:val="009845A3"/>
    <w:rsid w:val="00984C26"/>
    <w:rsid w:val="0098525B"/>
    <w:rsid w:val="009854BA"/>
    <w:rsid w:val="00985717"/>
    <w:rsid w:val="00985756"/>
    <w:rsid w:val="00985770"/>
    <w:rsid w:val="009857D5"/>
    <w:rsid w:val="00986D96"/>
    <w:rsid w:val="00987152"/>
    <w:rsid w:val="00987C36"/>
    <w:rsid w:val="00987E12"/>
    <w:rsid w:val="00987E1A"/>
    <w:rsid w:val="0099046B"/>
    <w:rsid w:val="00990784"/>
    <w:rsid w:val="00991036"/>
    <w:rsid w:val="0099125A"/>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6E19"/>
    <w:rsid w:val="009973A9"/>
    <w:rsid w:val="00997536"/>
    <w:rsid w:val="00997957"/>
    <w:rsid w:val="00997C1A"/>
    <w:rsid w:val="009A00D6"/>
    <w:rsid w:val="009A0411"/>
    <w:rsid w:val="009A0427"/>
    <w:rsid w:val="009A0445"/>
    <w:rsid w:val="009A067B"/>
    <w:rsid w:val="009A0733"/>
    <w:rsid w:val="009A0D2D"/>
    <w:rsid w:val="009A10C8"/>
    <w:rsid w:val="009A1825"/>
    <w:rsid w:val="009A1882"/>
    <w:rsid w:val="009A19DE"/>
    <w:rsid w:val="009A1CAA"/>
    <w:rsid w:val="009A27D6"/>
    <w:rsid w:val="009A2D35"/>
    <w:rsid w:val="009A2D67"/>
    <w:rsid w:val="009A2F46"/>
    <w:rsid w:val="009A311F"/>
    <w:rsid w:val="009A32AF"/>
    <w:rsid w:val="009A38D8"/>
    <w:rsid w:val="009A39E3"/>
    <w:rsid w:val="009A3F56"/>
    <w:rsid w:val="009A4488"/>
    <w:rsid w:val="009A44DC"/>
    <w:rsid w:val="009A4825"/>
    <w:rsid w:val="009A4CCC"/>
    <w:rsid w:val="009A4F7F"/>
    <w:rsid w:val="009A519B"/>
    <w:rsid w:val="009A537C"/>
    <w:rsid w:val="009A5411"/>
    <w:rsid w:val="009A59A3"/>
    <w:rsid w:val="009A5AE8"/>
    <w:rsid w:val="009A5CB9"/>
    <w:rsid w:val="009A5ED3"/>
    <w:rsid w:val="009A6289"/>
    <w:rsid w:val="009A6475"/>
    <w:rsid w:val="009A6579"/>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8EA"/>
    <w:rsid w:val="009B19E3"/>
    <w:rsid w:val="009B1E53"/>
    <w:rsid w:val="009B1F99"/>
    <w:rsid w:val="009B20D0"/>
    <w:rsid w:val="009B245C"/>
    <w:rsid w:val="009B2875"/>
    <w:rsid w:val="009B2B5A"/>
    <w:rsid w:val="009B3A51"/>
    <w:rsid w:val="009B3ABD"/>
    <w:rsid w:val="009B3F7A"/>
    <w:rsid w:val="009B4CB4"/>
    <w:rsid w:val="009B51C7"/>
    <w:rsid w:val="009B5328"/>
    <w:rsid w:val="009B5413"/>
    <w:rsid w:val="009B5CE0"/>
    <w:rsid w:val="009B5E59"/>
    <w:rsid w:val="009B604D"/>
    <w:rsid w:val="009B6651"/>
    <w:rsid w:val="009B6A65"/>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D01BF"/>
    <w:rsid w:val="009D055A"/>
    <w:rsid w:val="009D0A75"/>
    <w:rsid w:val="009D111E"/>
    <w:rsid w:val="009D146D"/>
    <w:rsid w:val="009D171D"/>
    <w:rsid w:val="009D1B6A"/>
    <w:rsid w:val="009D1CBB"/>
    <w:rsid w:val="009D2056"/>
    <w:rsid w:val="009D214A"/>
    <w:rsid w:val="009D2576"/>
    <w:rsid w:val="009D26DF"/>
    <w:rsid w:val="009D2953"/>
    <w:rsid w:val="009D2D3A"/>
    <w:rsid w:val="009D301C"/>
    <w:rsid w:val="009D3654"/>
    <w:rsid w:val="009D3EDE"/>
    <w:rsid w:val="009D3EF2"/>
    <w:rsid w:val="009D3F73"/>
    <w:rsid w:val="009D41FC"/>
    <w:rsid w:val="009D48DA"/>
    <w:rsid w:val="009D614A"/>
    <w:rsid w:val="009D66E2"/>
    <w:rsid w:val="009D6933"/>
    <w:rsid w:val="009D6E37"/>
    <w:rsid w:val="009D7045"/>
    <w:rsid w:val="009D728B"/>
    <w:rsid w:val="009D75B8"/>
    <w:rsid w:val="009D7A5B"/>
    <w:rsid w:val="009D7BBB"/>
    <w:rsid w:val="009D7C63"/>
    <w:rsid w:val="009E011F"/>
    <w:rsid w:val="009E0146"/>
    <w:rsid w:val="009E02DF"/>
    <w:rsid w:val="009E0473"/>
    <w:rsid w:val="009E0B79"/>
    <w:rsid w:val="009E1120"/>
    <w:rsid w:val="009E1CD4"/>
    <w:rsid w:val="009E20B4"/>
    <w:rsid w:val="009E222A"/>
    <w:rsid w:val="009E2269"/>
    <w:rsid w:val="009E229C"/>
    <w:rsid w:val="009E23E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3F"/>
    <w:rsid w:val="009F0A4B"/>
    <w:rsid w:val="009F0AB3"/>
    <w:rsid w:val="009F0DE4"/>
    <w:rsid w:val="009F0F3F"/>
    <w:rsid w:val="009F120C"/>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9F7FD1"/>
    <w:rsid w:val="00A00434"/>
    <w:rsid w:val="00A009FA"/>
    <w:rsid w:val="00A00B76"/>
    <w:rsid w:val="00A00CE6"/>
    <w:rsid w:val="00A0101A"/>
    <w:rsid w:val="00A010DC"/>
    <w:rsid w:val="00A01552"/>
    <w:rsid w:val="00A01658"/>
    <w:rsid w:val="00A0170C"/>
    <w:rsid w:val="00A01A77"/>
    <w:rsid w:val="00A0217A"/>
    <w:rsid w:val="00A038D7"/>
    <w:rsid w:val="00A03CE4"/>
    <w:rsid w:val="00A03F3A"/>
    <w:rsid w:val="00A04B74"/>
    <w:rsid w:val="00A054F9"/>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BA5"/>
    <w:rsid w:val="00A12D53"/>
    <w:rsid w:val="00A12DFE"/>
    <w:rsid w:val="00A13E05"/>
    <w:rsid w:val="00A140E7"/>
    <w:rsid w:val="00A14792"/>
    <w:rsid w:val="00A152CB"/>
    <w:rsid w:val="00A15910"/>
    <w:rsid w:val="00A15E38"/>
    <w:rsid w:val="00A15EE5"/>
    <w:rsid w:val="00A161EC"/>
    <w:rsid w:val="00A171F3"/>
    <w:rsid w:val="00A1744A"/>
    <w:rsid w:val="00A177AA"/>
    <w:rsid w:val="00A17A17"/>
    <w:rsid w:val="00A17BC5"/>
    <w:rsid w:val="00A17CA2"/>
    <w:rsid w:val="00A21009"/>
    <w:rsid w:val="00A21489"/>
    <w:rsid w:val="00A214A4"/>
    <w:rsid w:val="00A21EF6"/>
    <w:rsid w:val="00A226BC"/>
    <w:rsid w:val="00A2311D"/>
    <w:rsid w:val="00A23221"/>
    <w:rsid w:val="00A2359B"/>
    <w:rsid w:val="00A235BD"/>
    <w:rsid w:val="00A2389A"/>
    <w:rsid w:val="00A23BAD"/>
    <w:rsid w:val="00A23D48"/>
    <w:rsid w:val="00A23F4C"/>
    <w:rsid w:val="00A23FCF"/>
    <w:rsid w:val="00A2400F"/>
    <w:rsid w:val="00A2435B"/>
    <w:rsid w:val="00A249CC"/>
    <w:rsid w:val="00A2539B"/>
    <w:rsid w:val="00A2598E"/>
    <w:rsid w:val="00A26006"/>
    <w:rsid w:val="00A2677B"/>
    <w:rsid w:val="00A26789"/>
    <w:rsid w:val="00A26A6B"/>
    <w:rsid w:val="00A26C8D"/>
    <w:rsid w:val="00A26FEC"/>
    <w:rsid w:val="00A272EF"/>
    <w:rsid w:val="00A27858"/>
    <w:rsid w:val="00A27BCA"/>
    <w:rsid w:val="00A308A4"/>
    <w:rsid w:val="00A31275"/>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3743C"/>
    <w:rsid w:val="00A40244"/>
    <w:rsid w:val="00A402B3"/>
    <w:rsid w:val="00A4042E"/>
    <w:rsid w:val="00A40458"/>
    <w:rsid w:val="00A4058D"/>
    <w:rsid w:val="00A406D8"/>
    <w:rsid w:val="00A409DB"/>
    <w:rsid w:val="00A40C5B"/>
    <w:rsid w:val="00A40F96"/>
    <w:rsid w:val="00A4155F"/>
    <w:rsid w:val="00A4161C"/>
    <w:rsid w:val="00A41BE6"/>
    <w:rsid w:val="00A41D09"/>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D69"/>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84D"/>
    <w:rsid w:val="00A549C9"/>
    <w:rsid w:val="00A54E0E"/>
    <w:rsid w:val="00A54E7B"/>
    <w:rsid w:val="00A55CBF"/>
    <w:rsid w:val="00A55CC4"/>
    <w:rsid w:val="00A5653C"/>
    <w:rsid w:val="00A56E9B"/>
    <w:rsid w:val="00A5739C"/>
    <w:rsid w:val="00A57B9F"/>
    <w:rsid w:val="00A57F81"/>
    <w:rsid w:val="00A57FF7"/>
    <w:rsid w:val="00A60411"/>
    <w:rsid w:val="00A60957"/>
    <w:rsid w:val="00A60B19"/>
    <w:rsid w:val="00A60B6E"/>
    <w:rsid w:val="00A615A1"/>
    <w:rsid w:val="00A61B02"/>
    <w:rsid w:val="00A61F8E"/>
    <w:rsid w:val="00A62A3E"/>
    <w:rsid w:val="00A62C6C"/>
    <w:rsid w:val="00A63063"/>
    <w:rsid w:val="00A631D8"/>
    <w:rsid w:val="00A63D56"/>
    <w:rsid w:val="00A63E70"/>
    <w:rsid w:val="00A6413A"/>
    <w:rsid w:val="00A64461"/>
    <w:rsid w:val="00A644F3"/>
    <w:rsid w:val="00A6456B"/>
    <w:rsid w:val="00A64999"/>
    <w:rsid w:val="00A64B26"/>
    <w:rsid w:val="00A64D2B"/>
    <w:rsid w:val="00A656B6"/>
    <w:rsid w:val="00A658CE"/>
    <w:rsid w:val="00A6608A"/>
    <w:rsid w:val="00A6608B"/>
    <w:rsid w:val="00A663C6"/>
    <w:rsid w:val="00A671C5"/>
    <w:rsid w:val="00A67CED"/>
    <w:rsid w:val="00A67F2F"/>
    <w:rsid w:val="00A70683"/>
    <w:rsid w:val="00A7096D"/>
    <w:rsid w:val="00A70D4F"/>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5B3D"/>
    <w:rsid w:val="00A761C3"/>
    <w:rsid w:val="00A76633"/>
    <w:rsid w:val="00A76649"/>
    <w:rsid w:val="00A7696D"/>
    <w:rsid w:val="00A76D3F"/>
    <w:rsid w:val="00A76DA0"/>
    <w:rsid w:val="00A771C0"/>
    <w:rsid w:val="00A77222"/>
    <w:rsid w:val="00A779A5"/>
    <w:rsid w:val="00A77E21"/>
    <w:rsid w:val="00A77F24"/>
    <w:rsid w:val="00A8033D"/>
    <w:rsid w:val="00A80666"/>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354"/>
    <w:rsid w:val="00A8459F"/>
    <w:rsid w:val="00A8488E"/>
    <w:rsid w:val="00A84EC0"/>
    <w:rsid w:val="00A84F86"/>
    <w:rsid w:val="00A859D5"/>
    <w:rsid w:val="00A85CE6"/>
    <w:rsid w:val="00A8651D"/>
    <w:rsid w:val="00A86C81"/>
    <w:rsid w:val="00A86E53"/>
    <w:rsid w:val="00A87416"/>
    <w:rsid w:val="00A877AD"/>
    <w:rsid w:val="00A87B07"/>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1FF"/>
    <w:rsid w:val="00A944A2"/>
    <w:rsid w:val="00A94548"/>
    <w:rsid w:val="00A948E5"/>
    <w:rsid w:val="00A94911"/>
    <w:rsid w:val="00A95113"/>
    <w:rsid w:val="00A953BA"/>
    <w:rsid w:val="00A95B0E"/>
    <w:rsid w:val="00A96694"/>
    <w:rsid w:val="00A96AF3"/>
    <w:rsid w:val="00A96D87"/>
    <w:rsid w:val="00A96E55"/>
    <w:rsid w:val="00A97624"/>
    <w:rsid w:val="00A97759"/>
    <w:rsid w:val="00A97A34"/>
    <w:rsid w:val="00AA02D0"/>
    <w:rsid w:val="00AA0B6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3F8"/>
    <w:rsid w:val="00AA6941"/>
    <w:rsid w:val="00AA7383"/>
    <w:rsid w:val="00AA74E6"/>
    <w:rsid w:val="00AA754F"/>
    <w:rsid w:val="00AA7C4F"/>
    <w:rsid w:val="00AA7EFA"/>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5E81"/>
    <w:rsid w:val="00AB6383"/>
    <w:rsid w:val="00AB63E6"/>
    <w:rsid w:val="00AB6476"/>
    <w:rsid w:val="00AB741C"/>
    <w:rsid w:val="00AB7766"/>
    <w:rsid w:val="00AB7888"/>
    <w:rsid w:val="00AB7B33"/>
    <w:rsid w:val="00AC0119"/>
    <w:rsid w:val="00AC0282"/>
    <w:rsid w:val="00AC03C8"/>
    <w:rsid w:val="00AC0750"/>
    <w:rsid w:val="00AC0D3A"/>
    <w:rsid w:val="00AC0F75"/>
    <w:rsid w:val="00AC19F3"/>
    <w:rsid w:val="00AC1B78"/>
    <w:rsid w:val="00AC1B99"/>
    <w:rsid w:val="00AC1C73"/>
    <w:rsid w:val="00AC2165"/>
    <w:rsid w:val="00AC238C"/>
    <w:rsid w:val="00AC24E2"/>
    <w:rsid w:val="00AC250D"/>
    <w:rsid w:val="00AC261A"/>
    <w:rsid w:val="00AC2CDA"/>
    <w:rsid w:val="00AC2ECD"/>
    <w:rsid w:val="00AC3346"/>
    <w:rsid w:val="00AC3A16"/>
    <w:rsid w:val="00AC3C57"/>
    <w:rsid w:val="00AC3C6A"/>
    <w:rsid w:val="00AC3C96"/>
    <w:rsid w:val="00AC4304"/>
    <w:rsid w:val="00AC47F6"/>
    <w:rsid w:val="00AC4C48"/>
    <w:rsid w:val="00AC4D20"/>
    <w:rsid w:val="00AC53C8"/>
    <w:rsid w:val="00AC5535"/>
    <w:rsid w:val="00AC59CC"/>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2D98"/>
    <w:rsid w:val="00AD300B"/>
    <w:rsid w:val="00AD31D5"/>
    <w:rsid w:val="00AD545D"/>
    <w:rsid w:val="00AD5585"/>
    <w:rsid w:val="00AD580C"/>
    <w:rsid w:val="00AD5A35"/>
    <w:rsid w:val="00AD6B96"/>
    <w:rsid w:val="00AD6EE7"/>
    <w:rsid w:val="00AD733A"/>
    <w:rsid w:val="00AD741B"/>
    <w:rsid w:val="00AD747B"/>
    <w:rsid w:val="00AD7675"/>
    <w:rsid w:val="00AE0042"/>
    <w:rsid w:val="00AE00A4"/>
    <w:rsid w:val="00AE00FA"/>
    <w:rsid w:val="00AE0274"/>
    <w:rsid w:val="00AE081B"/>
    <w:rsid w:val="00AE098B"/>
    <w:rsid w:val="00AE0FEF"/>
    <w:rsid w:val="00AE1403"/>
    <w:rsid w:val="00AE148B"/>
    <w:rsid w:val="00AE1A65"/>
    <w:rsid w:val="00AE1C73"/>
    <w:rsid w:val="00AE21B4"/>
    <w:rsid w:val="00AE246C"/>
    <w:rsid w:val="00AE28ED"/>
    <w:rsid w:val="00AE3444"/>
    <w:rsid w:val="00AE3493"/>
    <w:rsid w:val="00AE3642"/>
    <w:rsid w:val="00AE39EA"/>
    <w:rsid w:val="00AE3AC0"/>
    <w:rsid w:val="00AE3B71"/>
    <w:rsid w:val="00AE3EE7"/>
    <w:rsid w:val="00AE4342"/>
    <w:rsid w:val="00AE465E"/>
    <w:rsid w:val="00AE473F"/>
    <w:rsid w:val="00AE4DA0"/>
    <w:rsid w:val="00AE53E7"/>
    <w:rsid w:val="00AE543D"/>
    <w:rsid w:val="00AE561D"/>
    <w:rsid w:val="00AE56A1"/>
    <w:rsid w:val="00AE586B"/>
    <w:rsid w:val="00AE5CC7"/>
    <w:rsid w:val="00AE5EF1"/>
    <w:rsid w:val="00AE62CF"/>
    <w:rsid w:val="00AE6405"/>
    <w:rsid w:val="00AE6994"/>
    <w:rsid w:val="00AE7BA7"/>
    <w:rsid w:val="00AF042E"/>
    <w:rsid w:val="00AF058A"/>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28F"/>
    <w:rsid w:val="00B006E8"/>
    <w:rsid w:val="00B00DCB"/>
    <w:rsid w:val="00B00E24"/>
    <w:rsid w:val="00B0100C"/>
    <w:rsid w:val="00B011A3"/>
    <w:rsid w:val="00B011D6"/>
    <w:rsid w:val="00B01619"/>
    <w:rsid w:val="00B017B4"/>
    <w:rsid w:val="00B01B09"/>
    <w:rsid w:val="00B01C88"/>
    <w:rsid w:val="00B022FC"/>
    <w:rsid w:val="00B027E8"/>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0C7"/>
    <w:rsid w:val="00B07356"/>
    <w:rsid w:val="00B078F6"/>
    <w:rsid w:val="00B07FDF"/>
    <w:rsid w:val="00B100A3"/>
    <w:rsid w:val="00B100BA"/>
    <w:rsid w:val="00B10338"/>
    <w:rsid w:val="00B10506"/>
    <w:rsid w:val="00B11256"/>
    <w:rsid w:val="00B113DD"/>
    <w:rsid w:val="00B1165D"/>
    <w:rsid w:val="00B11775"/>
    <w:rsid w:val="00B12315"/>
    <w:rsid w:val="00B1252E"/>
    <w:rsid w:val="00B1254F"/>
    <w:rsid w:val="00B12904"/>
    <w:rsid w:val="00B129B6"/>
    <w:rsid w:val="00B12D28"/>
    <w:rsid w:val="00B12D3F"/>
    <w:rsid w:val="00B12E93"/>
    <w:rsid w:val="00B13215"/>
    <w:rsid w:val="00B13380"/>
    <w:rsid w:val="00B137A6"/>
    <w:rsid w:val="00B13E5E"/>
    <w:rsid w:val="00B14180"/>
    <w:rsid w:val="00B1431C"/>
    <w:rsid w:val="00B1472B"/>
    <w:rsid w:val="00B14BAD"/>
    <w:rsid w:val="00B14C1A"/>
    <w:rsid w:val="00B14CE1"/>
    <w:rsid w:val="00B14D2B"/>
    <w:rsid w:val="00B15097"/>
    <w:rsid w:val="00B1521D"/>
    <w:rsid w:val="00B15672"/>
    <w:rsid w:val="00B15822"/>
    <w:rsid w:val="00B1694A"/>
    <w:rsid w:val="00B172FE"/>
    <w:rsid w:val="00B17D65"/>
    <w:rsid w:val="00B17DB6"/>
    <w:rsid w:val="00B17ED9"/>
    <w:rsid w:val="00B204A5"/>
    <w:rsid w:val="00B2058A"/>
    <w:rsid w:val="00B20665"/>
    <w:rsid w:val="00B20F10"/>
    <w:rsid w:val="00B216DD"/>
    <w:rsid w:val="00B21929"/>
    <w:rsid w:val="00B21C2E"/>
    <w:rsid w:val="00B21FD6"/>
    <w:rsid w:val="00B22619"/>
    <w:rsid w:val="00B226F4"/>
    <w:rsid w:val="00B22748"/>
    <w:rsid w:val="00B22E11"/>
    <w:rsid w:val="00B23054"/>
    <w:rsid w:val="00B23356"/>
    <w:rsid w:val="00B23469"/>
    <w:rsid w:val="00B234F1"/>
    <w:rsid w:val="00B23713"/>
    <w:rsid w:val="00B2391B"/>
    <w:rsid w:val="00B23A16"/>
    <w:rsid w:val="00B23AD7"/>
    <w:rsid w:val="00B24224"/>
    <w:rsid w:val="00B244C7"/>
    <w:rsid w:val="00B247AB"/>
    <w:rsid w:val="00B24F10"/>
    <w:rsid w:val="00B2539D"/>
    <w:rsid w:val="00B25660"/>
    <w:rsid w:val="00B25AB0"/>
    <w:rsid w:val="00B25E22"/>
    <w:rsid w:val="00B25EA2"/>
    <w:rsid w:val="00B26183"/>
    <w:rsid w:val="00B267D9"/>
    <w:rsid w:val="00B267DB"/>
    <w:rsid w:val="00B27546"/>
    <w:rsid w:val="00B27732"/>
    <w:rsid w:val="00B27B52"/>
    <w:rsid w:val="00B27C76"/>
    <w:rsid w:val="00B30499"/>
    <w:rsid w:val="00B30825"/>
    <w:rsid w:val="00B30AF2"/>
    <w:rsid w:val="00B30B37"/>
    <w:rsid w:val="00B3124B"/>
    <w:rsid w:val="00B313C2"/>
    <w:rsid w:val="00B31563"/>
    <w:rsid w:val="00B31975"/>
    <w:rsid w:val="00B31A1E"/>
    <w:rsid w:val="00B31D3E"/>
    <w:rsid w:val="00B31DDE"/>
    <w:rsid w:val="00B32367"/>
    <w:rsid w:val="00B32BE7"/>
    <w:rsid w:val="00B32DA5"/>
    <w:rsid w:val="00B3306A"/>
    <w:rsid w:val="00B33AE5"/>
    <w:rsid w:val="00B33B2B"/>
    <w:rsid w:val="00B3409D"/>
    <w:rsid w:val="00B3430C"/>
    <w:rsid w:val="00B346CB"/>
    <w:rsid w:val="00B34B0B"/>
    <w:rsid w:val="00B35034"/>
    <w:rsid w:val="00B3506A"/>
    <w:rsid w:val="00B35590"/>
    <w:rsid w:val="00B35A9B"/>
    <w:rsid w:val="00B36688"/>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67C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69EC"/>
    <w:rsid w:val="00B57477"/>
    <w:rsid w:val="00B574C7"/>
    <w:rsid w:val="00B575A3"/>
    <w:rsid w:val="00B57D85"/>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A74"/>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12"/>
    <w:rsid w:val="00B71C98"/>
    <w:rsid w:val="00B71D92"/>
    <w:rsid w:val="00B72202"/>
    <w:rsid w:val="00B72C8E"/>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616"/>
    <w:rsid w:val="00B77861"/>
    <w:rsid w:val="00B77DB8"/>
    <w:rsid w:val="00B80AAC"/>
    <w:rsid w:val="00B814CD"/>
    <w:rsid w:val="00B815C2"/>
    <w:rsid w:val="00B81802"/>
    <w:rsid w:val="00B81969"/>
    <w:rsid w:val="00B81B31"/>
    <w:rsid w:val="00B81BE0"/>
    <w:rsid w:val="00B81E9C"/>
    <w:rsid w:val="00B81F1C"/>
    <w:rsid w:val="00B82374"/>
    <w:rsid w:val="00B82737"/>
    <w:rsid w:val="00B82D6C"/>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29A"/>
    <w:rsid w:val="00B9047A"/>
    <w:rsid w:val="00B906E9"/>
    <w:rsid w:val="00B910F4"/>
    <w:rsid w:val="00B916D2"/>
    <w:rsid w:val="00B91784"/>
    <w:rsid w:val="00B91DA0"/>
    <w:rsid w:val="00B91FA0"/>
    <w:rsid w:val="00B9218E"/>
    <w:rsid w:val="00B922AC"/>
    <w:rsid w:val="00B92A9F"/>
    <w:rsid w:val="00B92D99"/>
    <w:rsid w:val="00B92F24"/>
    <w:rsid w:val="00B93401"/>
    <w:rsid w:val="00B93999"/>
    <w:rsid w:val="00B9402B"/>
    <w:rsid w:val="00B9438C"/>
    <w:rsid w:val="00B94861"/>
    <w:rsid w:val="00B94EA4"/>
    <w:rsid w:val="00B9511E"/>
    <w:rsid w:val="00B95626"/>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C0D"/>
    <w:rsid w:val="00B97FB7"/>
    <w:rsid w:val="00BA10EB"/>
    <w:rsid w:val="00BA120D"/>
    <w:rsid w:val="00BA16E0"/>
    <w:rsid w:val="00BA1800"/>
    <w:rsid w:val="00BA2281"/>
    <w:rsid w:val="00BA25BD"/>
    <w:rsid w:val="00BA2746"/>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CCC"/>
    <w:rsid w:val="00BA6E92"/>
    <w:rsid w:val="00BA74E8"/>
    <w:rsid w:val="00BA7FC8"/>
    <w:rsid w:val="00BB0269"/>
    <w:rsid w:val="00BB02A1"/>
    <w:rsid w:val="00BB0414"/>
    <w:rsid w:val="00BB0836"/>
    <w:rsid w:val="00BB085C"/>
    <w:rsid w:val="00BB1070"/>
    <w:rsid w:val="00BB14D2"/>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50E"/>
    <w:rsid w:val="00BB6DB9"/>
    <w:rsid w:val="00BB6E82"/>
    <w:rsid w:val="00BB7070"/>
    <w:rsid w:val="00BB72AE"/>
    <w:rsid w:val="00BB72DF"/>
    <w:rsid w:val="00BB7453"/>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3DDB"/>
    <w:rsid w:val="00BC4E97"/>
    <w:rsid w:val="00BC531E"/>
    <w:rsid w:val="00BC57F9"/>
    <w:rsid w:val="00BC5907"/>
    <w:rsid w:val="00BC5F7D"/>
    <w:rsid w:val="00BC5FAB"/>
    <w:rsid w:val="00BC62B8"/>
    <w:rsid w:val="00BC6596"/>
    <w:rsid w:val="00BC6726"/>
    <w:rsid w:val="00BC73AE"/>
    <w:rsid w:val="00BC77E1"/>
    <w:rsid w:val="00BC7C38"/>
    <w:rsid w:val="00BD0132"/>
    <w:rsid w:val="00BD03B0"/>
    <w:rsid w:val="00BD072D"/>
    <w:rsid w:val="00BD0799"/>
    <w:rsid w:val="00BD0D89"/>
    <w:rsid w:val="00BD0D8A"/>
    <w:rsid w:val="00BD1B0C"/>
    <w:rsid w:val="00BD1C66"/>
    <w:rsid w:val="00BD1F00"/>
    <w:rsid w:val="00BD20A8"/>
    <w:rsid w:val="00BD2253"/>
    <w:rsid w:val="00BD260E"/>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2ECA"/>
    <w:rsid w:val="00BE3511"/>
    <w:rsid w:val="00BE3572"/>
    <w:rsid w:val="00BE38BD"/>
    <w:rsid w:val="00BE42BD"/>
    <w:rsid w:val="00BE4374"/>
    <w:rsid w:val="00BE4531"/>
    <w:rsid w:val="00BE45D1"/>
    <w:rsid w:val="00BE4817"/>
    <w:rsid w:val="00BE49B6"/>
    <w:rsid w:val="00BE4AB5"/>
    <w:rsid w:val="00BE54CA"/>
    <w:rsid w:val="00BE5ABA"/>
    <w:rsid w:val="00BE5D39"/>
    <w:rsid w:val="00BE5D4C"/>
    <w:rsid w:val="00BE6124"/>
    <w:rsid w:val="00BE6392"/>
    <w:rsid w:val="00BE6664"/>
    <w:rsid w:val="00BE6681"/>
    <w:rsid w:val="00BE68FA"/>
    <w:rsid w:val="00BE69F5"/>
    <w:rsid w:val="00BE6BA3"/>
    <w:rsid w:val="00BE6E7E"/>
    <w:rsid w:val="00BE764C"/>
    <w:rsid w:val="00BE76EA"/>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496"/>
    <w:rsid w:val="00BF4BDA"/>
    <w:rsid w:val="00BF4E5E"/>
    <w:rsid w:val="00BF502D"/>
    <w:rsid w:val="00BF53B1"/>
    <w:rsid w:val="00BF5CE8"/>
    <w:rsid w:val="00BF5D26"/>
    <w:rsid w:val="00BF5F10"/>
    <w:rsid w:val="00BF611E"/>
    <w:rsid w:val="00BF625D"/>
    <w:rsid w:val="00BF6D59"/>
    <w:rsid w:val="00BF70A6"/>
    <w:rsid w:val="00BF734C"/>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DDC"/>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AC0"/>
    <w:rsid w:val="00C06BA8"/>
    <w:rsid w:val="00C06C8F"/>
    <w:rsid w:val="00C06CA4"/>
    <w:rsid w:val="00C0767A"/>
    <w:rsid w:val="00C077C3"/>
    <w:rsid w:val="00C07865"/>
    <w:rsid w:val="00C079F7"/>
    <w:rsid w:val="00C07BC1"/>
    <w:rsid w:val="00C07FFA"/>
    <w:rsid w:val="00C10262"/>
    <w:rsid w:val="00C102D6"/>
    <w:rsid w:val="00C10F31"/>
    <w:rsid w:val="00C11155"/>
    <w:rsid w:val="00C117BE"/>
    <w:rsid w:val="00C11916"/>
    <w:rsid w:val="00C1234E"/>
    <w:rsid w:val="00C12381"/>
    <w:rsid w:val="00C124A0"/>
    <w:rsid w:val="00C126B6"/>
    <w:rsid w:val="00C13C62"/>
    <w:rsid w:val="00C14931"/>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3DD"/>
    <w:rsid w:val="00C214D0"/>
    <w:rsid w:val="00C21F38"/>
    <w:rsid w:val="00C22122"/>
    <w:rsid w:val="00C226F2"/>
    <w:rsid w:val="00C22D21"/>
    <w:rsid w:val="00C22E03"/>
    <w:rsid w:val="00C22F61"/>
    <w:rsid w:val="00C234F1"/>
    <w:rsid w:val="00C2389D"/>
    <w:rsid w:val="00C23ABC"/>
    <w:rsid w:val="00C244C9"/>
    <w:rsid w:val="00C24667"/>
    <w:rsid w:val="00C24DEA"/>
    <w:rsid w:val="00C254DD"/>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E8E"/>
    <w:rsid w:val="00C30F6A"/>
    <w:rsid w:val="00C30F71"/>
    <w:rsid w:val="00C312A2"/>
    <w:rsid w:val="00C31303"/>
    <w:rsid w:val="00C31364"/>
    <w:rsid w:val="00C31980"/>
    <w:rsid w:val="00C31C91"/>
    <w:rsid w:val="00C31CA2"/>
    <w:rsid w:val="00C320DF"/>
    <w:rsid w:val="00C320FB"/>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033"/>
    <w:rsid w:val="00C37920"/>
    <w:rsid w:val="00C4003A"/>
    <w:rsid w:val="00C4082C"/>
    <w:rsid w:val="00C415D1"/>
    <w:rsid w:val="00C41EFB"/>
    <w:rsid w:val="00C41F5E"/>
    <w:rsid w:val="00C421E8"/>
    <w:rsid w:val="00C4252E"/>
    <w:rsid w:val="00C42733"/>
    <w:rsid w:val="00C42915"/>
    <w:rsid w:val="00C42CDD"/>
    <w:rsid w:val="00C434D0"/>
    <w:rsid w:val="00C435AB"/>
    <w:rsid w:val="00C4469B"/>
    <w:rsid w:val="00C44B7B"/>
    <w:rsid w:val="00C44D1E"/>
    <w:rsid w:val="00C4550A"/>
    <w:rsid w:val="00C45B6E"/>
    <w:rsid w:val="00C45F02"/>
    <w:rsid w:val="00C45FF2"/>
    <w:rsid w:val="00C46102"/>
    <w:rsid w:val="00C464C6"/>
    <w:rsid w:val="00C46661"/>
    <w:rsid w:val="00C467DF"/>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33B"/>
    <w:rsid w:val="00C52401"/>
    <w:rsid w:val="00C525A0"/>
    <w:rsid w:val="00C53027"/>
    <w:rsid w:val="00C53EDE"/>
    <w:rsid w:val="00C53F32"/>
    <w:rsid w:val="00C53FD6"/>
    <w:rsid w:val="00C5455F"/>
    <w:rsid w:val="00C54719"/>
    <w:rsid w:val="00C54C1F"/>
    <w:rsid w:val="00C552C3"/>
    <w:rsid w:val="00C5539C"/>
    <w:rsid w:val="00C555A3"/>
    <w:rsid w:val="00C559EF"/>
    <w:rsid w:val="00C55A92"/>
    <w:rsid w:val="00C56077"/>
    <w:rsid w:val="00C560BD"/>
    <w:rsid w:val="00C56202"/>
    <w:rsid w:val="00C5633C"/>
    <w:rsid w:val="00C56CCB"/>
    <w:rsid w:val="00C56F4F"/>
    <w:rsid w:val="00C5746D"/>
    <w:rsid w:val="00C5764A"/>
    <w:rsid w:val="00C57658"/>
    <w:rsid w:val="00C57889"/>
    <w:rsid w:val="00C578DB"/>
    <w:rsid w:val="00C57999"/>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080"/>
    <w:rsid w:val="00C633AA"/>
    <w:rsid w:val="00C6348C"/>
    <w:rsid w:val="00C63834"/>
    <w:rsid w:val="00C638AE"/>
    <w:rsid w:val="00C63C2C"/>
    <w:rsid w:val="00C63C44"/>
    <w:rsid w:val="00C63DA9"/>
    <w:rsid w:val="00C646FB"/>
    <w:rsid w:val="00C6471E"/>
    <w:rsid w:val="00C6498C"/>
    <w:rsid w:val="00C64A43"/>
    <w:rsid w:val="00C64E91"/>
    <w:rsid w:val="00C65251"/>
    <w:rsid w:val="00C6547C"/>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911"/>
    <w:rsid w:val="00C74ED3"/>
    <w:rsid w:val="00C75487"/>
    <w:rsid w:val="00C75861"/>
    <w:rsid w:val="00C75A33"/>
    <w:rsid w:val="00C75CA8"/>
    <w:rsid w:val="00C75E93"/>
    <w:rsid w:val="00C75FC0"/>
    <w:rsid w:val="00C76522"/>
    <w:rsid w:val="00C767F0"/>
    <w:rsid w:val="00C76853"/>
    <w:rsid w:val="00C76B9E"/>
    <w:rsid w:val="00C77CA7"/>
    <w:rsid w:val="00C77F32"/>
    <w:rsid w:val="00C77F58"/>
    <w:rsid w:val="00C80847"/>
    <w:rsid w:val="00C80985"/>
    <w:rsid w:val="00C80BF5"/>
    <w:rsid w:val="00C80F7A"/>
    <w:rsid w:val="00C81306"/>
    <w:rsid w:val="00C81439"/>
    <w:rsid w:val="00C816E3"/>
    <w:rsid w:val="00C81712"/>
    <w:rsid w:val="00C819B6"/>
    <w:rsid w:val="00C81BEB"/>
    <w:rsid w:val="00C81C59"/>
    <w:rsid w:val="00C82753"/>
    <w:rsid w:val="00C827BB"/>
    <w:rsid w:val="00C82869"/>
    <w:rsid w:val="00C828C5"/>
    <w:rsid w:val="00C8308F"/>
    <w:rsid w:val="00C8323A"/>
    <w:rsid w:val="00C833E0"/>
    <w:rsid w:val="00C83DAD"/>
    <w:rsid w:val="00C83E0E"/>
    <w:rsid w:val="00C83E5E"/>
    <w:rsid w:val="00C85401"/>
    <w:rsid w:val="00C8553F"/>
    <w:rsid w:val="00C85EC0"/>
    <w:rsid w:val="00C86893"/>
    <w:rsid w:val="00C86D98"/>
    <w:rsid w:val="00C86F68"/>
    <w:rsid w:val="00C87B28"/>
    <w:rsid w:val="00C87DA5"/>
    <w:rsid w:val="00C9041F"/>
    <w:rsid w:val="00C90955"/>
    <w:rsid w:val="00C90ADA"/>
    <w:rsid w:val="00C913AC"/>
    <w:rsid w:val="00C914EF"/>
    <w:rsid w:val="00C9182D"/>
    <w:rsid w:val="00C92255"/>
    <w:rsid w:val="00C928BD"/>
    <w:rsid w:val="00C92CF8"/>
    <w:rsid w:val="00C93092"/>
    <w:rsid w:val="00C932AC"/>
    <w:rsid w:val="00C93A2E"/>
    <w:rsid w:val="00C93E2C"/>
    <w:rsid w:val="00C948DD"/>
    <w:rsid w:val="00C9497A"/>
    <w:rsid w:val="00C94B62"/>
    <w:rsid w:val="00C94DB9"/>
    <w:rsid w:val="00C94FF0"/>
    <w:rsid w:val="00C94FFC"/>
    <w:rsid w:val="00C95F3F"/>
    <w:rsid w:val="00C95F78"/>
    <w:rsid w:val="00C96004"/>
    <w:rsid w:val="00C965EE"/>
    <w:rsid w:val="00C96D89"/>
    <w:rsid w:val="00C970E5"/>
    <w:rsid w:val="00C97310"/>
    <w:rsid w:val="00C97426"/>
    <w:rsid w:val="00C977C3"/>
    <w:rsid w:val="00C97C57"/>
    <w:rsid w:val="00CA0702"/>
    <w:rsid w:val="00CA0A62"/>
    <w:rsid w:val="00CA0F79"/>
    <w:rsid w:val="00CA116E"/>
    <w:rsid w:val="00CA149B"/>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754"/>
    <w:rsid w:val="00CA677A"/>
    <w:rsid w:val="00CA6AE6"/>
    <w:rsid w:val="00CA7016"/>
    <w:rsid w:val="00CA752A"/>
    <w:rsid w:val="00CB0613"/>
    <w:rsid w:val="00CB071C"/>
    <w:rsid w:val="00CB0AC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5A2"/>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0F3"/>
    <w:rsid w:val="00CD1347"/>
    <w:rsid w:val="00CD1AEE"/>
    <w:rsid w:val="00CD1E19"/>
    <w:rsid w:val="00CD2188"/>
    <w:rsid w:val="00CD23E3"/>
    <w:rsid w:val="00CD2A89"/>
    <w:rsid w:val="00CD2E42"/>
    <w:rsid w:val="00CD3009"/>
    <w:rsid w:val="00CD349A"/>
    <w:rsid w:val="00CD34F3"/>
    <w:rsid w:val="00CD379E"/>
    <w:rsid w:val="00CD3848"/>
    <w:rsid w:val="00CD3851"/>
    <w:rsid w:val="00CD38C9"/>
    <w:rsid w:val="00CD3B6A"/>
    <w:rsid w:val="00CD3F6C"/>
    <w:rsid w:val="00CD42AE"/>
    <w:rsid w:val="00CD4447"/>
    <w:rsid w:val="00CD4700"/>
    <w:rsid w:val="00CD4819"/>
    <w:rsid w:val="00CD4BB5"/>
    <w:rsid w:val="00CD4CAE"/>
    <w:rsid w:val="00CD5102"/>
    <w:rsid w:val="00CD5845"/>
    <w:rsid w:val="00CD5956"/>
    <w:rsid w:val="00CD5E55"/>
    <w:rsid w:val="00CD6189"/>
    <w:rsid w:val="00CD63D8"/>
    <w:rsid w:val="00CD69C9"/>
    <w:rsid w:val="00CD6B95"/>
    <w:rsid w:val="00CD71C9"/>
    <w:rsid w:val="00CD7640"/>
    <w:rsid w:val="00CD7970"/>
    <w:rsid w:val="00CE05F2"/>
    <w:rsid w:val="00CE076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78E"/>
    <w:rsid w:val="00CF4871"/>
    <w:rsid w:val="00CF4946"/>
    <w:rsid w:val="00CF4AB5"/>
    <w:rsid w:val="00CF4FBE"/>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3A"/>
    <w:rsid w:val="00D011C6"/>
    <w:rsid w:val="00D01202"/>
    <w:rsid w:val="00D0138A"/>
    <w:rsid w:val="00D01F76"/>
    <w:rsid w:val="00D027B9"/>
    <w:rsid w:val="00D02C69"/>
    <w:rsid w:val="00D02F36"/>
    <w:rsid w:val="00D034DA"/>
    <w:rsid w:val="00D03AD4"/>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473"/>
    <w:rsid w:val="00D10742"/>
    <w:rsid w:val="00D11320"/>
    <w:rsid w:val="00D113C3"/>
    <w:rsid w:val="00D11A99"/>
    <w:rsid w:val="00D11C49"/>
    <w:rsid w:val="00D124CF"/>
    <w:rsid w:val="00D1295E"/>
    <w:rsid w:val="00D12967"/>
    <w:rsid w:val="00D12D7D"/>
    <w:rsid w:val="00D12F51"/>
    <w:rsid w:val="00D1304A"/>
    <w:rsid w:val="00D130A5"/>
    <w:rsid w:val="00D1320D"/>
    <w:rsid w:val="00D13858"/>
    <w:rsid w:val="00D1394E"/>
    <w:rsid w:val="00D139F4"/>
    <w:rsid w:val="00D13A73"/>
    <w:rsid w:val="00D13CE2"/>
    <w:rsid w:val="00D14642"/>
    <w:rsid w:val="00D14735"/>
    <w:rsid w:val="00D147E7"/>
    <w:rsid w:val="00D14918"/>
    <w:rsid w:val="00D151F7"/>
    <w:rsid w:val="00D15416"/>
    <w:rsid w:val="00D15CB0"/>
    <w:rsid w:val="00D15E32"/>
    <w:rsid w:val="00D1623D"/>
    <w:rsid w:val="00D16383"/>
    <w:rsid w:val="00D1646F"/>
    <w:rsid w:val="00D164F4"/>
    <w:rsid w:val="00D16644"/>
    <w:rsid w:val="00D167EC"/>
    <w:rsid w:val="00D16BDC"/>
    <w:rsid w:val="00D17056"/>
    <w:rsid w:val="00D17111"/>
    <w:rsid w:val="00D17295"/>
    <w:rsid w:val="00D179F6"/>
    <w:rsid w:val="00D17ABE"/>
    <w:rsid w:val="00D20230"/>
    <w:rsid w:val="00D20A66"/>
    <w:rsid w:val="00D21041"/>
    <w:rsid w:val="00D2112A"/>
    <w:rsid w:val="00D21679"/>
    <w:rsid w:val="00D21BF1"/>
    <w:rsid w:val="00D222F9"/>
    <w:rsid w:val="00D226A0"/>
    <w:rsid w:val="00D22875"/>
    <w:rsid w:val="00D228CF"/>
    <w:rsid w:val="00D229DE"/>
    <w:rsid w:val="00D23CCB"/>
    <w:rsid w:val="00D2441A"/>
    <w:rsid w:val="00D24E68"/>
    <w:rsid w:val="00D24E7F"/>
    <w:rsid w:val="00D2540B"/>
    <w:rsid w:val="00D2564D"/>
    <w:rsid w:val="00D2674D"/>
    <w:rsid w:val="00D271E5"/>
    <w:rsid w:val="00D27C64"/>
    <w:rsid w:val="00D27D99"/>
    <w:rsid w:val="00D3058D"/>
    <w:rsid w:val="00D313A0"/>
    <w:rsid w:val="00D31A80"/>
    <w:rsid w:val="00D31DF9"/>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5EE6"/>
    <w:rsid w:val="00D36625"/>
    <w:rsid w:val="00D37151"/>
    <w:rsid w:val="00D3749D"/>
    <w:rsid w:val="00D37602"/>
    <w:rsid w:val="00D3762C"/>
    <w:rsid w:val="00D37E73"/>
    <w:rsid w:val="00D40065"/>
    <w:rsid w:val="00D40216"/>
    <w:rsid w:val="00D40762"/>
    <w:rsid w:val="00D40E4B"/>
    <w:rsid w:val="00D41048"/>
    <w:rsid w:val="00D411FE"/>
    <w:rsid w:val="00D4144E"/>
    <w:rsid w:val="00D41739"/>
    <w:rsid w:val="00D41E04"/>
    <w:rsid w:val="00D422FF"/>
    <w:rsid w:val="00D425B9"/>
    <w:rsid w:val="00D42D31"/>
    <w:rsid w:val="00D42D6A"/>
    <w:rsid w:val="00D430CE"/>
    <w:rsid w:val="00D431E1"/>
    <w:rsid w:val="00D436D3"/>
    <w:rsid w:val="00D438E1"/>
    <w:rsid w:val="00D4390D"/>
    <w:rsid w:val="00D439C0"/>
    <w:rsid w:val="00D439E1"/>
    <w:rsid w:val="00D43C2E"/>
    <w:rsid w:val="00D4423E"/>
    <w:rsid w:val="00D4426D"/>
    <w:rsid w:val="00D44CB6"/>
    <w:rsid w:val="00D45547"/>
    <w:rsid w:val="00D460A8"/>
    <w:rsid w:val="00D4618A"/>
    <w:rsid w:val="00D461A8"/>
    <w:rsid w:val="00D46412"/>
    <w:rsid w:val="00D46BE2"/>
    <w:rsid w:val="00D46CBE"/>
    <w:rsid w:val="00D46FB5"/>
    <w:rsid w:val="00D4723B"/>
    <w:rsid w:val="00D47536"/>
    <w:rsid w:val="00D4756A"/>
    <w:rsid w:val="00D47651"/>
    <w:rsid w:val="00D47D7E"/>
    <w:rsid w:val="00D47E59"/>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1CB"/>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274"/>
    <w:rsid w:val="00D70524"/>
    <w:rsid w:val="00D705BD"/>
    <w:rsid w:val="00D70736"/>
    <w:rsid w:val="00D707DD"/>
    <w:rsid w:val="00D7080B"/>
    <w:rsid w:val="00D70EE8"/>
    <w:rsid w:val="00D71634"/>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551"/>
    <w:rsid w:val="00D80837"/>
    <w:rsid w:val="00D80A41"/>
    <w:rsid w:val="00D80EF8"/>
    <w:rsid w:val="00D81519"/>
    <w:rsid w:val="00D816C2"/>
    <w:rsid w:val="00D81768"/>
    <w:rsid w:val="00D82BC7"/>
    <w:rsid w:val="00D82D71"/>
    <w:rsid w:val="00D8322A"/>
    <w:rsid w:val="00D83314"/>
    <w:rsid w:val="00D835F7"/>
    <w:rsid w:val="00D83917"/>
    <w:rsid w:val="00D839E6"/>
    <w:rsid w:val="00D83BF5"/>
    <w:rsid w:val="00D83E13"/>
    <w:rsid w:val="00D83F6C"/>
    <w:rsid w:val="00D84139"/>
    <w:rsid w:val="00D84543"/>
    <w:rsid w:val="00D84E4A"/>
    <w:rsid w:val="00D84EB7"/>
    <w:rsid w:val="00D85049"/>
    <w:rsid w:val="00D8587F"/>
    <w:rsid w:val="00D85D7C"/>
    <w:rsid w:val="00D85E87"/>
    <w:rsid w:val="00D85F70"/>
    <w:rsid w:val="00D85FD0"/>
    <w:rsid w:val="00D86A12"/>
    <w:rsid w:val="00D87782"/>
    <w:rsid w:val="00D87849"/>
    <w:rsid w:val="00D87B62"/>
    <w:rsid w:val="00D9103F"/>
    <w:rsid w:val="00D91CB4"/>
    <w:rsid w:val="00D920BB"/>
    <w:rsid w:val="00D9229A"/>
    <w:rsid w:val="00D924BB"/>
    <w:rsid w:val="00D924EB"/>
    <w:rsid w:val="00D927FE"/>
    <w:rsid w:val="00D92959"/>
    <w:rsid w:val="00D92CAF"/>
    <w:rsid w:val="00D92F10"/>
    <w:rsid w:val="00D92F4E"/>
    <w:rsid w:val="00D936AE"/>
    <w:rsid w:val="00D93FEC"/>
    <w:rsid w:val="00D941FF"/>
    <w:rsid w:val="00D9457F"/>
    <w:rsid w:val="00D94760"/>
    <w:rsid w:val="00D94DCF"/>
    <w:rsid w:val="00D950BE"/>
    <w:rsid w:val="00D95354"/>
    <w:rsid w:val="00D95407"/>
    <w:rsid w:val="00D95846"/>
    <w:rsid w:val="00D95982"/>
    <w:rsid w:val="00D95D7E"/>
    <w:rsid w:val="00D96EBC"/>
    <w:rsid w:val="00D973A7"/>
    <w:rsid w:val="00D97821"/>
    <w:rsid w:val="00D978BA"/>
    <w:rsid w:val="00D97A92"/>
    <w:rsid w:val="00D97BCA"/>
    <w:rsid w:val="00D97EAB"/>
    <w:rsid w:val="00D97F40"/>
    <w:rsid w:val="00DA0091"/>
    <w:rsid w:val="00DA009B"/>
    <w:rsid w:val="00DA023D"/>
    <w:rsid w:val="00DA03FD"/>
    <w:rsid w:val="00DA049C"/>
    <w:rsid w:val="00DA0538"/>
    <w:rsid w:val="00DA07F0"/>
    <w:rsid w:val="00DA0917"/>
    <w:rsid w:val="00DA0DB0"/>
    <w:rsid w:val="00DA0F41"/>
    <w:rsid w:val="00DA1191"/>
    <w:rsid w:val="00DA14FA"/>
    <w:rsid w:val="00DA1B98"/>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0C1F"/>
    <w:rsid w:val="00DB14BE"/>
    <w:rsid w:val="00DB198D"/>
    <w:rsid w:val="00DB1E02"/>
    <w:rsid w:val="00DB1E38"/>
    <w:rsid w:val="00DB1EE3"/>
    <w:rsid w:val="00DB230F"/>
    <w:rsid w:val="00DB23BC"/>
    <w:rsid w:val="00DB26D2"/>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B6E"/>
    <w:rsid w:val="00DC0D6B"/>
    <w:rsid w:val="00DC0ED8"/>
    <w:rsid w:val="00DC1A47"/>
    <w:rsid w:val="00DC1BED"/>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AD5"/>
    <w:rsid w:val="00DC6B50"/>
    <w:rsid w:val="00DC6F12"/>
    <w:rsid w:val="00DC710D"/>
    <w:rsid w:val="00DC7138"/>
    <w:rsid w:val="00DC71FD"/>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6F4"/>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EEB"/>
    <w:rsid w:val="00DD7F0D"/>
    <w:rsid w:val="00DE0104"/>
    <w:rsid w:val="00DE1CA5"/>
    <w:rsid w:val="00DE2EE0"/>
    <w:rsid w:val="00DE2F24"/>
    <w:rsid w:val="00DE343F"/>
    <w:rsid w:val="00DE3456"/>
    <w:rsid w:val="00DE3EDD"/>
    <w:rsid w:val="00DE4065"/>
    <w:rsid w:val="00DE40B5"/>
    <w:rsid w:val="00DE40FE"/>
    <w:rsid w:val="00DE4144"/>
    <w:rsid w:val="00DE4690"/>
    <w:rsid w:val="00DE5700"/>
    <w:rsid w:val="00DE5A67"/>
    <w:rsid w:val="00DE5E88"/>
    <w:rsid w:val="00DE5F86"/>
    <w:rsid w:val="00DE6164"/>
    <w:rsid w:val="00DE63F1"/>
    <w:rsid w:val="00DE6DEA"/>
    <w:rsid w:val="00DE764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ABF"/>
    <w:rsid w:val="00DF1BFC"/>
    <w:rsid w:val="00DF1F49"/>
    <w:rsid w:val="00DF2216"/>
    <w:rsid w:val="00DF24A5"/>
    <w:rsid w:val="00DF2AEB"/>
    <w:rsid w:val="00DF2CD7"/>
    <w:rsid w:val="00DF2FC3"/>
    <w:rsid w:val="00DF308A"/>
    <w:rsid w:val="00DF31E6"/>
    <w:rsid w:val="00DF3303"/>
    <w:rsid w:val="00DF3427"/>
    <w:rsid w:val="00DF38C5"/>
    <w:rsid w:val="00DF3C67"/>
    <w:rsid w:val="00DF4777"/>
    <w:rsid w:val="00DF48FA"/>
    <w:rsid w:val="00DF4FEF"/>
    <w:rsid w:val="00DF50AF"/>
    <w:rsid w:val="00DF5110"/>
    <w:rsid w:val="00DF516E"/>
    <w:rsid w:val="00DF5AD7"/>
    <w:rsid w:val="00DF5F93"/>
    <w:rsid w:val="00DF628C"/>
    <w:rsid w:val="00DF6528"/>
    <w:rsid w:val="00DF6A14"/>
    <w:rsid w:val="00DF6B66"/>
    <w:rsid w:val="00DF6BEF"/>
    <w:rsid w:val="00DF6CDC"/>
    <w:rsid w:val="00DF74E8"/>
    <w:rsid w:val="00DF779E"/>
    <w:rsid w:val="00E0046A"/>
    <w:rsid w:val="00E0087B"/>
    <w:rsid w:val="00E00CEE"/>
    <w:rsid w:val="00E012A2"/>
    <w:rsid w:val="00E0141E"/>
    <w:rsid w:val="00E01571"/>
    <w:rsid w:val="00E01BB4"/>
    <w:rsid w:val="00E022B6"/>
    <w:rsid w:val="00E02610"/>
    <w:rsid w:val="00E029AA"/>
    <w:rsid w:val="00E03823"/>
    <w:rsid w:val="00E03990"/>
    <w:rsid w:val="00E039C2"/>
    <w:rsid w:val="00E03DF0"/>
    <w:rsid w:val="00E040F8"/>
    <w:rsid w:val="00E04282"/>
    <w:rsid w:val="00E04C9D"/>
    <w:rsid w:val="00E0525F"/>
    <w:rsid w:val="00E056B2"/>
    <w:rsid w:val="00E05E33"/>
    <w:rsid w:val="00E06303"/>
    <w:rsid w:val="00E0637D"/>
    <w:rsid w:val="00E06723"/>
    <w:rsid w:val="00E06973"/>
    <w:rsid w:val="00E06A1F"/>
    <w:rsid w:val="00E06C0A"/>
    <w:rsid w:val="00E07D8A"/>
    <w:rsid w:val="00E10643"/>
    <w:rsid w:val="00E107EC"/>
    <w:rsid w:val="00E10832"/>
    <w:rsid w:val="00E10D85"/>
    <w:rsid w:val="00E10FF1"/>
    <w:rsid w:val="00E11094"/>
    <w:rsid w:val="00E1163A"/>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7B4"/>
    <w:rsid w:val="00E148EB"/>
    <w:rsid w:val="00E14DA4"/>
    <w:rsid w:val="00E15066"/>
    <w:rsid w:val="00E15433"/>
    <w:rsid w:val="00E15DFC"/>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753"/>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27"/>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3429"/>
    <w:rsid w:val="00E33685"/>
    <w:rsid w:val="00E338D0"/>
    <w:rsid w:val="00E34105"/>
    <w:rsid w:val="00E34669"/>
    <w:rsid w:val="00E34970"/>
    <w:rsid w:val="00E34991"/>
    <w:rsid w:val="00E34D43"/>
    <w:rsid w:val="00E34DA7"/>
    <w:rsid w:val="00E34EDA"/>
    <w:rsid w:val="00E34FD3"/>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EF4"/>
    <w:rsid w:val="00E41FB5"/>
    <w:rsid w:val="00E434C1"/>
    <w:rsid w:val="00E4369C"/>
    <w:rsid w:val="00E439E0"/>
    <w:rsid w:val="00E43C8F"/>
    <w:rsid w:val="00E43D1D"/>
    <w:rsid w:val="00E447E1"/>
    <w:rsid w:val="00E449DD"/>
    <w:rsid w:val="00E44B31"/>
    <w:rsid w:val="00E45108"/>
    <w:rsid w:val="00E454D9"/>
    <w:rsid w:val="00E45919"/>
    <w:rsid w:val="00E45BD9"/>
    <w:rsid w:val="00E45EB8"/>
    <w:rsid w:val="00E45F7B"/>
    <w:rsid w:val="00E46258"/>
    <w:rsid w:val="00E462BC"/>
    <w:rsid w:val="00E46482"/>
    <w:rsid w:val="00E468E9"/>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2C99"/>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AEF"/>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0F0"/>
    <w:rsid w:val="00E713EA"/>
    <w:rsid w:val="00E7187A"/>
    <w:rsid w:val="00E71A37"/>
    <w:rsid w:val="00E71B65"/>
    <w:rsid w:val="00E7273E"/>
    <w:rsid w:val="00E72DA9"/>
    <w:rsid w:val="00E736C7"/>
    <w:rsid w:val="00E73C44"/>
    <w:rsid w:val="00E74744"/>
    <w:rsid w:val="00E74814"/>
    <w:rsid w:val="00E749A2"/>
    <w:rsid w:val="00E74D24"/>
    <w:rsid w:val="00E753C3"/>
    <w:rsid w:val="00E75707"/>
    <w:rsid w:val="00E75775"/>
    <w:rsid w:val="00E758FB"/>
    <w:rsid w:val="00E75D4C"/>
    <w:rsid w:val="00E762C6"/>
    <w:rsid w:val="00E76410"/>
    <w:rsid w:val="00E7654F"/>
    <w:rsid w:val="00E765CB"/>
    <w:rsid w:val="00E767A2"/>
    <w:rsid w:val="00E767A7"/>
    <w:rsid w:val="00E77CF8"/>
    <w:rsid w:val="00E77F9A"/>
    <w:rsid w:val="00E80342"/>
    <w:rsid w:val="00E80347"/>
    <w:rsid w:val="00E805F8"/>
    <w:rsid w:val="00E80A31"/>
    <w:rsid w:val="00E80B86"/>
    <w:rsid w:val="00E8119A"/>
    <w:rsid w:val="00E814A0"/>
    <w:rsid w:val="00E817C2"/>
    <w:rsid w:val="00E81824"/>
    <w:rsid w:val="00E81C17"/>
    <w:rsid w:val="00E81DE9"/>
    <w:rsid w:val="00E820B6"/>
    <w:rsid w:val="00E826AF"/>
    <w:rsid w:val="00E8285F"/>
    <w:rsid w:val="00E82B2A"/>
    <w:rsid w:val="00E830AE"/>
    <w:rsid w:val="00E83165"/>
    <w:rsid w:val="00E831E5"/>
    <w:rsid w:val="00E832B4"/>
    <w:rsid w:val="00E83F18"/>
    <w:rsid w:val="00E84576"/>
    <w:rsid w:val="00E8470B"/>
    <w:rsid w:val="00E84A8F"/>
    <w:rsid w:val="00E84CDC"/>
    <w:rsid w:val="00E850A3"/>
    <w:rsid w:val="00E853F0"/>
    <w:rsid w:val="00E85704"/>
    <w:rsid w:val="00E8604C"/>
    <w:rsid w:val="00E87824"/>
    <w:rsid w:val="00E87CC2"/>
    <w:rsid w:val="00E87D16"/>
    <w:rsid w:val="00E87D1F"/>
    <w:rsid w:val="00E90049"/>
    <w:rsid w:val="00E90C53"/>
    <w:rsid w:val="00E90E05"/>
    <w:rsid w:val="00E915A7"/>
    <w:rsid w:val="00E91EEE"/>
    <w:rsid w:val="00E92328"/>
    <w:rsid w:val="00E92366"/>
    <w:rsid w:val="00E924CF"/>
    <w:rsid w:val="00E92C20"/>
    <w:rsid w:val="00E92F0F"/>
    <w:rsid w:val="00E9306A"/>
    <w:rsid w:val="00E93302"/>
    <w:rsid w:val="00E933A8"/>
    <w:rsid w:val="00E93755"/>
    <w:rsid w:val="00E93951"/>
    <w:rsid w:val="00E93DD4"/>
    <w:rsid w:val="00E93FE1"/>
    <w:rsid w:val="00E947F0"/>
    <w:rsid w:val="00E949FD"/>
    <w:rsid w:val="00E9504B"/>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2CA"/>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7A5"/>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7CB"/>
    <w:rsid w:val="00EB6A76"/>
    <w:rsid w:val="00EB6EDA"/>
    <w:rsid w:val="00EB704C"/>
    <w:rsid w:val="00EB7227"/>
    <w:rsid w:val="00EB7626"/>
    <w:rsid w:val="00EB7B21"/>
    <w:rsid w:val="00EB7E63"/>
    <w:rsid w:val="00EC04A4"/>
    <w:rsid w:val="00EC04E2"/>
    <w:rsid w:val="00EC0973"/>
    <w:rsid w:val="00EC09B9"/>
    <w:rsid w:val="00EC0BEB"/>
    <w:rsid w:val="00EC0D79"/>
    <w:rsid w:val="00EC136D"/>
    <w:rsid w:val="00EC13D3"/>
    <w:rsid w:val="00EC16DE"/>
    <w:rsid w:val="00EC18C0"/>
    <w:rsid w:val="00EC198B"/>
    <w:rsid w:val="00EC1BA2"/>
    <w:rsid w:val="00EC1CE3"/>
    <w:rsid w:val="00EC1EB7"/>
    <w:rsid w:val="00EC1EF6"/>
    <w:rsid w:val="00EC2008"/>
    <w:rsid w:val="00EC265A"/>
    <w:rsid w:val="00EC2826"/>
    <w:rsid w:val="00EC288C"/>
    <w:rsid w:val="00EC289F"/>
    <w:rsid w:val="00EC2CA7"/>
    <w:rsid w:val="00EC3114"/>
    <w:rsid w:val="00EC3316"/>
    <w:rsid w:val="00EC3B4E"/>
    <w:rsid w:val="00EC3EDF"/>
    <w:rsid w:val="00EC3F97"/>
    <w:rsid w:val="00EC4948"/>
    <w:rsid w:val="00EC4C6F"/>
    <w:rsid w:val="00EC5055"/>
    <w:rsid w:val="00EC527D"/>
    <w:rsid w:val="00EC5933"/>
    <w:rsid w:val="00EC5C7E"/>
    <w:rsid w:val="00EC5D45"/>
    <w:rsid w:val="00EC6CCD"/>
    <w:rsid w:val="00EC7531"/>
    <w:rsid w:val="00EC7673"/>
    <w:rsid w:val="00EC76F7"/>
    <w:rsid w:val="00EC78BC"/>
    <w:rsid w:val="00EC7924"/>
    <w:rsid w:val="00EC7CF1"/>
    <w:rsid w:val="00EC7E4B"/>
    <w:rsid w:val="00ED0040"/>
    <w:rsid w:val="00ED01B2"/>
    <w:rsid w:val="00ED0A65"/>
    <w:rsid w:val="00ED0DEA"/>
    <w:rsid w:val="00ED15E1"/>
    <w:rsid w:val="00ED1909"/>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533"/>
    <w:rsid w:val="00ED6955"/>
    <w:rsid w:val="00ED7003"/>
    <w:rsid w:val="00ED70C9"/>
    <w:rsid w:val="00ED738E"/>
    <w:rsid w:val="00ED7998"/>
    <w:rsid w:val="00EE01EE"/>
    <w:rsid w:val="00EE0494"/>
    <w:rsid w:val="00EE0A95"/>
    <w:rsid w:val="00EE0D68"/>
    <w:rsid w:val="00EE0DD3"/>
    <w:rsid w:val="00EE10A4"/>
    <w:rsid w:val="00EE11AD"/>
    <w:rsid w:val="00EE1756"/>
    <w:rsid w:val="00EE18EC"/>
    <w:rsid w:val="00EE273C"/>
    <w:rsid w:val="00EE2A25"/>
    <w:rsid w:val="00EE323B"/>
    <w:rsid w:val="00EE33E7"/>
    <w:rsid w:val="00EE3B8A"/>
    <w:rsid w:val="00EE3E59"/>
    <w:rsid w:val="00EE3FDC"/>
    <w:rsid w:val="00EE40FF"/>
    <w:rsid w:val="00EE4175"/>
    <w:rsid w:val="00EE4EC3"/>
    <w:rsid w:val="00EE4F2F"/>
    <w:rsid w:val="00EE4F5F"/>
    <w:rsid w:val="00EE5AE4"/>
    <w:rsid w:val="00EE5B91"/>
    <w:rsid w:val="00EE682C"/>
    <w:rsid w:val="00EE6AB2"/>
    <w:rsid w:val="00EE712F"/>
    <w:rsid w:val="00EE7204"/>
    <w:rsid w:val="00EE7235"/>
    <w:rsid w:val="00EE737E"/>
    <w:rsid w:val="00EE7897"/>
    <w:rsid w:val="00EE7D17"/>
    <w:rsid w:val="00EE7ED6"/>
    <w:rsid w:val="00EF01AD"/>
    <w:rsid w:val="00EF09CC"/>
    <w:rsid w:val="00EF10C8"/>
    <w:rsid w:val="00EF1BBD"/>
    <w:rsid w:val="00EF1D7F"/>
    <w:rsid w:val="00EF1E12"/>
    <w:rsid w:val="00EF2FEA"/>
    <w:rsid w:val="00EF303C"/>
    <w:rsid w:val="00EF3221"/>
    <w:rsid w:val="00EF3814"/>
    <w:rsid w:val="00EF3821"/>
    <w:rsid w:val="00EF38BD"/>
    <w:rsid w:val="00EF3D5C"/>
    <w:rsid w:val="00EF3F13"/>
    <w:rsid w:val="00EF4310"/>
    <w:rsid w:val="00EF4342"/>
    <w:rsid w:val="00EF436C"/>
    <w:rsid w:val="00EF45BF"/>
    <w:rsid w:val="00EF48C7"/>
    <w:rsid w:val="00EF490D"/>
    <w:rsid w:val="00EF49C2"/>
    <w:rsid w:val="00EF4A25"/>
    <w:rsid w:val="00EF553B"/>
    <w:rsid w:val="00EF66E4"/>
    <w:rsid w:val="00EF670C"/>
    <w:rsid w:val="00EF72CA"/>
    <w:rsid w:val="00EF7544"/>
    <w:rsid w:val="00EF771B"/>
    <w:rsid w:val="00EF7BF9"/>
    <w:rsid w:val="00F00159"/>
    <w:rsid w:val="00F001C1"/>
    <w:rsid w:val="00F00A0B"/>
    <w:rsid w:val="00F00C09"/>
    <w:rsid w:val="00F00EC7"/>
    <w:rsid w:val="00F00F3E"/>
    <w:rsid w:val="00F015FE"/>
    <w:rsid w:val="00F018AE"/>
    <w:rsid w:val="00F019DD"/>
    <w:rsid w:val="00F026E3"/>
    <w:rsid w:val="00F03753"/>
    <w:rsid w:val="00F0378E"/>
    <w:rsid w:val="00F03EAD"/>
    <w:rsid w:val="00F04983"/>
    <w:rsid w:val="00F05996"/>
    <w:rsid w:val="00F05A19"/>
    <w:rsid w:val="00F05AA5"/>
    <w:rsid w:val="00F064F9"/>
    <w:rsid w:val="00F06965"/>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4949"/>
    <w:rsid w:val="00F14A72"/>
    <w:rsid w:val="00F14CA9"/>
    <w:rsid w:val="00F14CE1"/>
    <w:rsid w:val="00F1521E"/>
    <w:rsid w:val="00F153C8"/>
    <w:rsid w:val="00F15557"/>
    <w:rsid w:val="00F1647A"/>
    <w:rsid w:val="00F17140"/>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6CFF"/>
    <w:rsid w:val="00F270C3"/>
    <w:rsid w:val="00F2757C"/>
    <w:rsid w:val="00F2798A"/>
    <w:rsid w:val="00F27FC2"/>
    <w:rsid w:val="00F300C5"/>
    <w:rsid w:val="00F30155"/>
    <w:rsid w:val="00F30346"/>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6E37"/>
    <w:rsid w:val="00F3736F"/>
    <w:rsid w:val="00F378BD"/>
    <w:rsid w:val="00F40158"/>
    <w:rsid w:val="00F40715"/>
    <w:rsid w:val="00F4087C"/>
    <w:rsid w:val="00F40D6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1E2"/>
    <w:rsid w:val="00F44561"/>
    <w:rsid w:val="00F44C6C"/>
    <w:rsid w:val="00F44E77"/>
    <w:rsid w:val="00F44EA9"/>
    <w:rsid w:val="00F456A9"/>
    <w:rsid w:val="00F45A96"/>
    <w:rsid w:val="00F45ACC"/>
    <w:rsid w:val="00F45C75"/>
    <w:rsid w:val="00F45CD6"/>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551"/>
    <w:rsid w:val="00F5279A"/>
    <w:rsid w:val="00F52868"/>
    <w:rsid w:val="00F52DD2"/>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EF6"/>
    <w:rsid w:val="00F56F20"/>
    <w:rsid w:val="00F57121"/>
    <w:rsid w:val="00F573CC"/>
    <w:rsid w:val="00F57A34"/>
    <w:rsid w:val="00F57B9A"/>
    <w:rsid w:val="00F57BAC"/>
    <w:rsid w:val="00F602B3"/>
    <w:rsid w:val="00F60493"/>
    <w:rsid w:val="00F6080D"/>
    <w:rsid w:val="00F60920"/>
    <w:rsid w:val="00F60960"/>
    <w:rsid w:val="00F611D2"/>
    <w:rsid w:val="00F61466"/>
    <w:rsid w:val="00F618FF"/>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4EEF"/>
    <w:rsid w:val="00F6523A"/>
    <w:rsid w:val="00F654EC"/>
    <w:rsid w:val="00F657D7"/>
    <w:rsid w:val="00F660E2"/>
    <w:rsid w:val="00F663D9"/>
    <w:rsid w:val="00F66836"/>
    <w:rsid w:val="00F668E0"/>
    <w:rsid w:val="00F66C90"/>
    <w:rsid w:val="00F66DC6"/>
    <w:rsid w:val="00F6747A"/>
    <w:rsid w:val="00F70006"/>
    <w:rsid w:val="00F7034F"/>
    <w:rsid w:val="00F703AB"/>
    <w:rsid w:val="00F7095B"/>
    <w:rsid w:val="00F70FC2"/>
    <w:rsid w:val="00F71139"/>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73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48E"/>
    <w:rsid w:val="00F856AA"/>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98"/>
    <w:rsid w:val="00F915FC"/>
    <w:rsid w:val="00F918AC"/>
    <w:rsid w:val="00F91D33"/>
    <w:rsid w:val="00F92774"/>
    <w:rsid w:val="00F9280B"/>
    <w:rsid w:val="00F92D9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4D3"/>
    <w:rsid w:val="00F976CC"/>
    <w:rsid w:val="00F97731"/>
    <w:rsid w:val="00F97944"/>
    <w:rsid w:val="00F97CB2"/>
    <w:rsid w:val="00FA0368"/>
    <w:rsid w:val="00FA0573"/>
    <w:rsid w:val="00FA0B37"/>
    <w:rsid w:val="00FA1646"/>
    <w:rsid w:val="00FA18F4"/>
    <w:rsid w:val="00FA1AA0"/>
    <w:rsid w:val="00FA1BF9"/>
    <w:rsid w:val="00FA2416"/>
    <w:rsid w:val="00FA2543"/>
    <w:rsid w:val="00FA274D"/>
    <w:rsid w:val="00FA27F7"/>
    <w:rsid w:val="00FA2823"/>
    <w:rsid w:val="00FA292F"/>
    <w:rsid w:val="00FA324A"/>
    <w:rsid w:val="00FA33FA"/>
    <w:rsid w:val="00FA38F0"/>
    <w:rsid w:val="00FA3A0C"/>
    <w:rsid w:val="00FA3A4D"/>
    <w:rsid w:val="00FA3C90"/>
    <w:rsid w:val="00FA4598"/>
    <w:rsid w:val="00FA46A3"/>
    <w:rsid w:val="00FA4844"/>
    <w:rsid w:val="00FA49B8"/>
    <w:rsid w:val="00FA49DB"/>
    <w:rsid w:val="00FA4CCB"/>
    <w:rsid w:val="00FA4EB5"/>
    <w:rsid w:val="00FA51AF"/>
    <w:rsid w:val="00FA564E"/>
    <w:rsid w:val="00FA581F"/>
    <w:rsid w:val="00FA5AB4"/>
    <w:rsid w:val="00FA5BCB"/>
    <w:rsid w:val="00FA5C99"/>
    <w:rsid w:val="00FA637E"/>
    <w:rsid w:val="00FA63D2"/>
    <w:rsid w:val="00FA681C"/>
    <w:rsid w:val="00FA6991"/>
    <w:rsid w:val="00FA6BE0"/>
    <w:rsid w:val="00FA6CE3"/>
    <w:rsid w:val="00FA7E83"/>
    <w:rsid w:val="00FB00C9"/>
    <w:rsid w:val="00FB06DE"/>
    <w:rsid w:val="00FB084B"/>
    <w:rsid w:val="00FB0C32"/>
    <w:rsid w:val="00FB0E87"/>
    <w:rsid w:val="00FB11B5"/>
    <w:rsid w:val="00FB11FB"/>
    <w:rsid w:val="00FB133A"/>
    <w:rsid w:val="00FB181C"/>
    <w:rsid w:val="00FB1B98"/>
    <w:rsid w:val="00FB22E5"/>
    <w:rsid w:val="00FB2680"/>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679"/>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0E69"/>
    <w:rsid w:val="00FD1490"/>
    <w:rsid w:val="00FD1B3B"/>
    <w:rsid w:val="00FD1BE0"/>
    <w:rsid w:val="00FD1E95"/>
    <w:rsid w:val="00FD285B"/>
    <w:rsid w:val="00FD2EC3"/>
    <w:rsid w:val="00FD318D"/>
    <w:rsid w:val="00FD3495"/>
    <w:rsid w:val="00FD34BD"/>
    <w:rsid w:val="00FD36A5"/>
    <w:rsid w:val="00FD3BC6"/>
    <w:rsid w:val="00FD3CDA"/>
    <w:rsid w:val="00FD3E46"/>
    <w:rsid w:val="00FD425B"/>
    <w:rsid w:val="00FD4455"/>
    <w:rsid w:val="00FD4624"/>
    <w:rsid w:val="00FD4932"/>
    <w:rsid w:val="00FD4A11"/>
    <w:rsid w:val="00FD4E1E"/>
    <w:rsid w:val="00FD51C7"/>
    <w:rsid w:val="00FD524E"/>
    <w:rsid w:val="00FD54E5"/>
    <w:rsid w:val="00FD5D3B"/>
    <w:rsid w:val="00FD5FFE"/>
    <w:rsid w:val="00FD6371"/>
    <w:rsid w:val="00FD661D"/>
    <w:rsid w:val="00FD6708"/>
    <w:rsid w:val="00FD741B"/>
    <w:rsid w:val="00FD7AE5"/>
    <w:rsid w:val="00FD7C20"/>
    <w:rsid w:val="00FE0725"/>
    <w:rsid w:val="00FE08A4"/>
    <w:rsid w:val="00FE09DD"/>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57"/>
    <w:rsid w:val="00FF01F9"/>
    <w:rsid w:val="00FF0804"/>
    <w:rsid w:val="00FF0AF1"/>
    <w:rsid w:val="00FF0C84"/>
    <w:rsid w:val="00FF0FD0"/>
    <w:rsid w:val="00FF1060"/>
    <w:rsid w:val="00FF112D"/>
    <w:rsid w:val="00FF13E0"/>
    <w:rsid w:val="00FF1610"/>
    <w:rsid w:val="00FF2425"/>
    <w:rsid w:val="00FF28EB"/>
    <w:rsid w:val="00FF3180"/>
    <w:rsid w:val="00FF3A62"/>
    <w:rsid w:val="00FF3AA1"/>
    <w:rsid w:val="00FF3C67"/>
    <w:rsid w:val="00FF4467"/>
    <w:rsid w:val="00FF46DC"/>
    <w:rsid w:val="00FF472B"/>
    <w:rsid w:val="00FF49A6"/>
    <w:rsid w:val="00FF4D58"/>
    <w:rsid w:val="00FF4D76"/>
    <w:rsid w:val="00FF4F95"/>
    <w:rsid w:val="00FF506F"/>
    <w:rsid w:val="00FF50F6"/>
    <w:rsid w:val="00FF51AF"/>
    <w:rsid w:val="00FF52F8"/>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BA10334D-63DC-4CB3-B420-C9C9F9B74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tabs>
        <w:tab w:val="clear" w:pos="6945"/>
        <w:tab w:val="num" w:pos="567"/>
      </w:tabs>
      <w:spacing w:before="240" w:after="60"/>
      <w:ind w:left="567"/>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autoRedefine/>
    <w:qFormat/>
    <w:rsid w:val="00754BE0"/>
    <w:pPr>
      <w:keepNext/>
      <w:numPr>
        <w:ilvl w:val="2"/>
        <w:numId w:val="1"/>
      </w:numPr>
      <w:tabs>
        <w:tab w:val="left" w:pos="-5500"/>
      </w:tabs>
      <w:spacing w:before="240" w:after="60"/>
      <w:ind w:left="1304"/>
      <w:outlineLvl w:val="2"/>
    </w:pPr>
    <w:rPr>
      <w:rFonts w:ascii="Times New Roman" w:eastAsia="MS Mincho" w:hAnsi="Times New Roman" w:cs="Arial"/>
      <w:b/>
      <w:bCs/>
      <w:sz w:val="28"/>
      <w:szCs w:val="26"/>
    </w:rPr>
  </w:style>
  <w:style w:type="paragraph" w:styleId="4">
    <w:name w:val="heading 4"/>
    <w:aliases w:val="h4,H4,H41,h41,H42,h42,H43,h43,H411,h411,H421,h421,H44,h44,H412,h412,H422,h422,H431,h431,H45,h45,H413,h413,H423,h423,H432,h432,H46,h46,H47,h47,Memo Heading 4,heading 4,Memo Heading 5"/>
    <w:basedOn w:val="a"/>
    <w:next w:val="a"/>
    <w:autoRedefine/>
    <w:qFormat/>
    <w:rsid w:val="00E87CC2"/>
    <w:pPr>
      <w:keepNext/>
      <w:numPr>
        <w:ilvl w:val="3"/>
        <w:numId w:val="1"/>
      </w:numPr>
      <w:spacing w:before="240" w:after="60"/>
      <w:ind w:left="1304"/>
      <w:outlineLvl w:val="3"/>
    </w:pPr>
    <w:rPr>
      <w:rFonts w:ascii="Arial" w:eastAsia="MS Mincho" w:hAnsi="Arial" w:cs="Arial"/>
      <w:bCs/>
      <w:sz w:val="24"/>
      <w:szCs w:val="28"/>
      <w:lang w:eastAsia="zh-CN"/>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BE0"/>
    <w:rPr>
      <w:rFonts w:ascii="Times New Roman" w:eastAsia="MS Mincho" w:hAnsi="Times New Roman" w:cs="Arial"/>
      <w:b/>
      <w:bCs/>
      <w:sz w:val="28"/>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aliases w:val="cap 字符1,cap1 字符1,cap2 字符1,cap11 字符1,Caption Char 字符1,Caption Char1 Char 字符1,cap Char Char1 字符1,Caption Char Char1 Char 字符1,cap Char Char Char Char Char Char Char 字符,Caption Char1 字符,Caption Char2 字符,Caption Char Char Char 字符,Caption Char Char1 字符"/>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aliases w:val="Normal bullet 2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uiPriority w:val="99"/>
    <w:qFormat/>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5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autoRedefine/>
    <w:qFormat/>
    <w:rsid w:val="00674521"/>
    <w:rPr>
      <w:rFonts w:ascii="Times New Roman" w:eastAsia="宋体" w:hAnsi="Times New Roman"/>
      <w:lang w:eastAsia="zh-CN"/>
    </w:rPr>
  </w:style>
  <w:style w:type="character" w:customStyle="1" w:styleId="3GPPNormalTextChar">
    <w:name w:val="3GPP Normal Text Char"/>
    <w:link w:val="3GPPNormalText"/>
    <w:qFormat/>
    <w:rsid w:val="00674521"/>
    <w:rPr>
      <w:rFonts w:ascii="Times New Roman" w:hAnsi="Times New Roman"/>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character" w:customStyle="1" w:styleId="B1Char1">
    <w:name w:val="B1 Char1"/>
    <w:locked/>
    <w:rsid w:val="002D6160"/>
    <w:rPr>
      <w:lang w:val="en-GB" w:eastAsia="en-GB"/>
    </w:rPr>
  </w:style>
  <w:style w:type="paragraph" w:customStyle="1" w:styleId="CRCoverPage">
    <w:name w:val="CR Cover Page"/>
    <w:rsid w:val="002D6160"/>
    <w:pPr>
      <w:spacing w:after="120"/>
    </w:pPr>
    <w:rPr>
      <w:rFonts w:ascii="Arial" w:hAnsi="Arial"/>
      <w:lang w:val="en-GB" w:eastAsia="en-US"/>
    </w:rPr>
  </w:style>
  <w:style w:type="paragraph" w:styleId="af8">
    <w:name w:val="footnote text"/>
    <w:basedOn w:val="a"/>
    <w:link w:val="af9"/>
    <w:semiHidden/>
    <w:rsid w:val="002D6160"/>
    <w:pPr>
      <w:keepLines/>
      <w:overflowPunct w:val="0"/>
      <w:autoSpaceDE w:val="0"/>
      <w:autoSpaceDN w:val="0"/>
      <w:adjustRightInd w:val="0"/>
      <w:ind w:left="454" w:hanging="454"/>
      <w:textAlignment w:val="baseline"/>
    </w:pPr>
    <w:rPr>
      <w:rFonts w:ascii="Times New Roman" w:eastAsia="宋体" w:hAnsi="Times New Roman"/>
      <w:sz w:val="16"/>
      <w:szCs w:val="20"/>
      <w:lang w:val="en-GB" w:eastAsia="en-GB"/>
    </w:rPr>
  </w:style>
  <w:style w:type="character" w:customStyle="1" w:styleId="af9">
    <w:name w:val="脚注文本 字符"/>
    <w:basedOn w:val="a1"/>
    <w:link w:val="af8"/>
    <w:semiHidden/>
    <w:rsid w:val="002D6160"/>
    <w:rPr>
      <w:rFonts w:ascii="Times New Roman" w:hAnsi="Times New Roman"/>
      <w:sz w:val="16"/>
      <w:lang w:val="en-GB" w:eastAsia="en-GB"/>
    </w:rPr>
  </w:style>
  <w:style w:type="character" w:customStyle="1" w:styleId="ZGSM">
    <w:name w:val="ZGSM"/>
    <w:rsid w:val="000E04C9"/>
  </w:style>
  <w:style w:type="paragraph" w:customStyle="1" w:styleId="ZT">
    <w:name w:val="ZT"/>
    <w:rsid w:val="000E04C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heme="minorEastAsia" w:hAnsi="Arial"/>
      <w:b/>
      <w:sz w:val="34"/>
      <w:lang w:val="en-GB" w:eastAsia="en-US"/>
    </w:rPr>
  </w:style>
  <w:style w:type="table" w:styleId="15">
    <w:name w:val="Grid Table 1 Light"/>
    <w:basedOn w:val="a2"/>
    <w:uiPriority w:val="46"/>
    <w:rsid w:val="0094389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ZA">
    <w:name w:val="ZA"/>
    <w:rsid w:val="00B569E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57177">
      <w:bodyDiv w:val="1"/>
      <w:marLeft w:val="0"/>
      <w:marRight w:val="0"/>
      <w:marTop w:val="0"/>
      <w:marBottom w:val="0"/>
      <w:divBdr>
        <w:top w:val="none" w:sz="0" w:space="0" w:color="auto"/>
        <w:left w:val="none" w:sz="0" w:space="0" w:color="auto"/>
        <w:bottom w:val="none" w:sz="0" w:space="0" w:color="auto"/>
        <w:right w:val="none" w:sz="0" w:space="0" w:color="auto"/>
      </w:divBdr>
    </w:div>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407656172">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0520463">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37229887">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1917783044">
      <w:bodyDiv w:val="1"/>
      <w:marLeft w:val="0"/>
      <w:marRight w:val="0"/>
      <w:marTop w:val="0"/>
      <w:marBottom w:val="0"/>
      <w:divBdr>
        <w:top w:val="none" w:sz="0" w:space="0" w:color="auto"/>
        <w:left w:val="none" w:sz="0" w:space="0" w:color="auto"/>
        <w:bottom w:val="none" w:sz="0" w:space="0" w:color="auto"/>
        <w:right w:val="none" w:sz="0" w:space="0" w:color="auto"/>
      </w:divBdr>
    </w:div>
    <w:div w:id="201071544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chart" Target="charts/chart7.xml"/><Relationship Id="rId26" Type="http://schemas.openxmlformats.org/officeDocument/2006/relationships/chart" Target="charts/chart12.xml"/><Relationship Id="rId39" Type="http://schemas.openxmlformats.org/officeDocument/2006/relationships/image" Target="media/image13.wmf"/><Relationship Id="rId21" Type="http://schemas.openxmlformats.org/officeDocument/2006/relationships/oleObject" Target="embeddings/Microsoft_Visio_2003-2010_Drawing.vsd"/><Relationship Id="rId34" Type="http://schemas.openxmlformats.org/officeDocument/2006/relationships/image" Target="media/image8.wmf"/><Relationship Id="rId42" Type="http://schemas.openxmlformats.org/officeDocument/2006/relationships/image" Target="media/image16.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hart" Target="charts/chart5.xml"/><Relationship Id="rId29" Type="http://schemas.openxmlformats.org/officeDocument/2006/relationships/chart" Target="charts/chart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image" Target="media/image4.emf"/><Relationship Id="rId32" Type="http://schemas.openxmlformats.org/officeDocument/2006/relationships/image" Target="media/image6.wmf"/><Relationship Id="rId37" Type="http://schemas.openxmlformats.org/officeDocument/2006/relationships/image" Target="media/image11.wmf"/><Relationship Id="rId40" Type="http://schemas.openxmlformats.org/officeDocument/2006/relationships/image" Target="media/image14.w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chart" Target="charts/chart10.xml"/><Relationship Id="rId28" Type="http://schemas.openxmlformats.org/officeDocument/2006/relationships/chart" Target="charts/chart14.xml"/><Relationship Id="rId36" Type="http://schemas.openxmlformats.org/officeDocument/2006/relationships/image" Target="media/image10.wmf"/><Relationship Id="rId10" Type="http://schemas.openxmlformats.org/officeDocument/2006/relationships/chart" Target="charts/chart1.xml"/><Relationship Id="rId19" Type="http://schemas.openxmlformats.org/officeDocument/2006/relationships/chart" Target="charts/chart8.xml"/><Relationship Id="rId31" Type="http://schemas.openxmlformats.org/officeDocument/2006/relationships/oleObject" Target="embeddings/oleObject1.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1.vsdx"/><Relationship Id="rId22" Type="http://schemas.openxmlformats.org/officeDocument/2006/relationships/chart" Target="charts/chart9.xml"/><Relationship Id="rId27" Type="http://schemas.openxmlformats.org/officeDocument/2006/relationships/chart" Target="charts/chart13.xml"/><Relationship Id="rId30" Type="http://schemas.openxmlformats.org/officeDocument/2006/relationships/image" Target="media/image5.wmf"/><Relationship Id="rId35" Type="http://schemas.openxmlformats.org/officeDocument/2006/relationships/image" Target="media/image9.wmf"/><Relationship Id="rId43" Type="http://schemas.openxmlformats.org/officeDocument/2006/relationships/image" Target="media/image17.w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chart" Target="charts/chart3.xml"/><Relationship Id="rId17" Type="http://schemas.openxmlformats.org/officeDocument/2006/relationships/chart" Target="charts/chart6.xml"/><Relationship Id="rId25" Type="http://schemas.openxmlformats.org/officeDocument/2006/relationships/chart" Target="charts/chart11.xml"/><Relationship Id="rId33" Type="http://schemas.openxmlformats.org/officeDocument/2006/relationships/image" Target="media/image7.wmf"/><Relationship Id="rId38" Type="http://schemas.openxmlformats.org/officeDocument/2006/relationships/image" Target="media/image12.wmf"/><Relationship Id="rId20" Type="http://schemas.openxmlformats.org/officeDocument/2006/relationships/image" Target="media/image3.emf"/><Relationship Id="rId41" Type="http://schemas.openxmlformats.org/officeDocument/2006/relationships/image" Target="media/image15.wmf"/></Relationships>
</file>

<file path=word/charts/_rels/chart1.xml.rels><?xml version="1.0" encoding="UTF-8" standalone="yes"?>
<Relationships xmlns="http://schemas.openxmlformats.org/package/2006/relationships"><Relationship Id="rId3" Type="http://schemas.openxmlformats.org/officeDocument/2006/relationships/oleObject" Target="file:///D:\Users\11080204\Desktop\&#26032;&#24314;%20Microsoft%20Excel%20&#24037;&#20316;&#34920;.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E:\2_&#20223;&#30495;\PUCCH&#38142;&#36335;&#20223;&#30495;\1045&#27425;&#20250;&#35758;PUCCH&#20223;&#30495;&#22270;&#34920;.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E:\2_&#20223;&#30495;\PUCCH&#38142;&#36335;&#20223;&#30495;\1045&#27425;&#20250;&#35758;PUCCH&#20223;&#30495;&#22270;&#34920;.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E:\2_&#20223;&#30495;\PUCCH&#38142;&#36335;&#20223;&#30495;\1045&#27425;&#20250;&#35758;PUCCH&#20223;&#30495;&#22270;&#34920;.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E:\2_&#20223;&#30495;\PUCCH&#38142;&#36335;&#20223;&#30495;\1045&#27425;&#20250;&#35758;PUCCH&#20223;&#30495;&#22270;&#34920;.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E:\2_&#20223;&#30495;\PUCCH&#38142;&#36335;&#20223;&#30495;\1045&#27425;&#20250;&#35758;PUCCH&#20223;&#30495;&#22270;&#34920;.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E:\2_&#20223;&#30495;\PUCCH&#38142;&#36335;&#20223;&#30495;\1045&#27425;&#20250;&#35758;PUCCH&#20223;&#30495;&#22270;&#34920;.xlsx" TargetMode="External"/><Relationship Id="rId2" Type="http://schemas.microsoft.com/office/2011/relationships/chartColorStyle" Target="colors15.xml"/><Relationship Id="rId1" Type="http://schemas.microsoft.com/office/2011/relationships/chartStyle" Target="style15.xml"/></Relationships>
</file>

<file path=word/charts/_rels/chart2.xml.rels><?xml version="1.0" encoding="UTF-8" standalone="yes"?>
<Relationships xmlns="http://schemas.openxmlformats.org/package/2006/relationships"><Relationship Id="rId3" Type="http://schemas.openxmlformats.org/officeDocument/2006/relationships/oleObject" Target="file:///D:\Users\11080204\Desktop\&#26032;&#24314;%20Microsoft%20Excel%20&#24037;&#20316;&#34920;.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2_&#20223;&#30495;\PUCCH&#38142;&#36335;&#20223;&#30495;\1045&#27425;&#20250;&#35758;PUCCH&#20223;&#30495;&#22270;&#34920;.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2_&#20223;&#30495;\PUCCH&#38142;&#36335;&#20223;&#30495;\1045&#27425;&#20250;&#35758;PUCCH&#20223;&#30495;&#22270;&#34920;.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E:\2_&#20223;&#30495;\PUCCH&#38142;&#36335;&#20223;&#30495;\1045&#27425;&#20250;&#35758;PUCCH&#20223;&#30495;&#22270;&#34920;.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E:\2_&#20223;&#30495;\PUCCH&#38142;&#36335;&#20223;&#30495;\1045&#27425;&#20250;&#35758;PUCCH&#20223;&#30495;&#22270;&#34920;.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E:\2_&#20223;&#30495;\PUCCH&#38142;&#36335;&#20223;&#30495;\1045&#27425;&#20250;&#35758;PUCCH&#20223;&#30495;&#22270;&#34920;.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E:\2_&#20223;&#30495;\PUCCH&#38142;&#36335;&#20223;&#30495;\1045&#27425;&#20250;&#35758;PUCCH&#20223;&#30495;&#22270;&#34920;.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E:\2_&#20223;&#30495;\PUCCH&#38142;&#36335;&#20223;&#30495;\1045&#27425;&#20250;&#35758;PUCCH&#20223;&#30495;&#22270;&#34920;.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0" i="0" u="none" strike="noStrike" kern="1200" spc="0" baseline="0">
                <a:solidFill>
                  <a:schemeClr val="tx1">
                    <a:lumMod val="65000"/>
                    <a:lumOff val="35000"/>
                  </a:schemeClr>
                </a:solidFill>
                <a:latin typeface="+mn-lt"/>
                <a:ea typeface="+mn-ea"/>
                <a:cs typeface="+mn-cs"/>
              </a:defRPr>
            </a:pPr>
            <a:r>
              <a:rPr lang="en-US" altLang="zh-CN" sz="900"/>
              <a:t>95-th percentile</a:t>
            </a:r>
            <a:r>
              <a:rPr lang="en-US" altLang="zh-CN" sz="900" baseline="0"/>
              <a:t> </a:t>
            </a:r>
            <a:r>
              <a:rPr lang="en-US" altLang="zh-CN" sz="900"/>
              <a:t>CM for</a:t>
            </a:r>
            <a:r>
              <a:rPr lang="en-US" altLang="zh-CN" sz="900" baseline="0"/>
              <a:t> case 1&amp;2</a:t>
            </a:r>
            <a:r>
              <a:rPr lang="en-US" altLang="zh-CN" sz="900"/>
              <a:t> (in dB) </a:t>
            </a:r>
            <a:endParaRPr lang="zh-CN" altLang="en-US" sz="900"/>
          </a:p>
        </c:rich>
      </c:tx>
      <c:overlay val="0"/>
      <c:spPr>
        <a:noFill/>
        <a:ln>
          <a:noFill/>
        </a:ln>
        <a:effectLst/>
      </c:spPr>
      <c:txPr>
        <a:bodyPr rot="0" spcFirstLastPara="1" vertOverflow="ellipsis" vert="horz" wrap="square" anchor="ctr" anchorCtr="1"/>
        <a:lstStyle/>
        <a:p>
          <a:pPr>
            <a:defRPr sz="9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strRef>
              <c:f>' CM'!$A$2</c:f>
              <c:strCache>
                <c:ptCount val="1"/>
                <c:pt idx="0">
                  <c:v>Alt1（case1）</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 CM'!$B$1:$M$1</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 CM'!$B$2:$M$2</c:f>
              <c:numCache>
                <c:formatCode>General</c:formatCode>
                <c:ptCount val="12"/>
                <c:pt idx="0">
                  <c:v>0.79600000000000004</c:v>
                </c:pt>
                <c:pt idx="1">
                  <c:v>0.81469999999999998</c:v>
                </c:pt>
                <c:pt idx="2">
                  <c:v>1.3089999999999999</c:v>
                </c:pt>
                <c:pt idx="3">
                  <c:v>2.1110000000000002</c:v>
                </c:pt>
                <c:pt idx="4">
                  <c:v>2.145</c:v>
                </c:pt>
                <c:pt idx="5">
                  <c:v>2.202</c:v>
                </c:pt>
                <c:pt idx="6">
                  <c:v>2.2490000000000001</c:v>
                </c:pt>
                <c:pt idx="7">
                  <c:v>1.601</c:v>
                </c:pt>
                <c:pt idx="8">
                  <c:v>2.2050000000000001</c:v>
                </c:pt>
                <c:pt idx="9">
                  <c:v>1.7709999999999999</c:v>
                </c:pt>
                <c:pt idx="10">
                  <c:v>2.2949999999999999</c:v>
                </c:pt>
                <c:pt idx="11">
                  <c:v>2.0310000000000001</c:v>
                </c:pt>
              </c:numCache>
            </c:numRef>
          </c:val>
          <c:smooth val="0"/>
          <c:extLst>
            <c:ext xmlns:c16="http://schemas.microsoft.com/office/drawing/2014/chart" uri="{C3380CC4-5D6E-409C-BE32-E72D297353CC}">
              <c16:uniqueId val="{00000000-EF20-4DE5-A41F-F8B3CE6BFD7C}"/>
            </c:ext>
          </c:extLst>
        </c:ser>
        <c:ser>
          <c:idx val="1"/>
          <c:order val="1"/>
          <c:tx>
            <c:strRef>
              <c:f>' CM'!$A$3</c:f>
              <c:strCache>
                <c:ptCount val="1"/>
                <c:pt idx="0">
                  <c:v>Alt2（case2）</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 CM'!$B$1:$M$1</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 CM'!$B$3:$M$3</c:f>
              <c:numCache>
                <c:formatCode>General</c:formatCode>
                <c:ptCount val="12"/>
                <c:pt idx="0">
                  <c:v>0.79600000000000004</c:v>
                </c:pt>
                <c:pt idx="1">
                  <c:v>2.8519999999999999</c:v>
                </c:pt>
                <c:pt idx="2">
                  <c:v>3.3519999999999999</c:v>
                </c:pt>
                <c:pt idx="3">
                  <c:v>3.524</c:v>
                </c:pt>
                <c:pt idx="4">
                  <c:v>3.3719999999999999</c:v>
                </c:pt>
                <c:pt idx="5">
                  <c:v>3.17</c:v>
                </c:pt>
                <c:pt idx="6">
                  <c:v>2.76</c:v>
                </c:pt>
                <c:pt idx="7">
                  <c:v>2.387</c:v>
                </c:pt>
                <c:pt idx="8">
                  <c:v>2.2040000000000002</c:v>
                </c:pt>
                <c:pt idx="9">
                  <c:v>1.81</c:v>
                </c:pt>
                <c:pt idx="10">
                  <c:v>1.6519999999999999</c:v>
                </c:pt>
                <c:pt idx="11">
                  <c:v>1.476</c:v>
                </c:pt>
              </c:numCache>
            </c:numRef>
          </c:val>
          <c:smooth val="0"/>
          <c:extLst>
            <c:ext xmlns:c16="http://schemas.microsoft.com/office/drawing/2014/chart" uri="{C3380CC4-5D6E-409C-BE32-E72D297353CC}">
              <c16:uniqueId val="{00000001-EF20-4DE5-A41F-F8B3CE6BFD7C}"/>
            </c:ext>
          </c:extLst>
        </c:ser>
        <c:dLbls>
          <c:showLegendKey val="0"/>
          <c:showVal val="0"/>
          <c:showCatName val="0"/>
          <c:showSerName val="0"/>
          <c:showPercent val="0"/>
          <c:showBubbleSize val="0"/>
        </c:dLbls>
        <c:marker val="1"/>
        <c:smooth val="0"/>
        <c:axId val="629798271"/>
        <c:axId val="471931039"/>
      </c:lineChart>
      <c:catAx>
        <c:axId val="62979827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471931039"/>
        <c:crosses val="autoZero"/>
        <c:auto val="1"/>
        <c:lblAlgn val="ctr"/>
        <c:lblOffset val="100"/>
        <c:noMultiLvlLbl val="0"/>
      </c:catAx>
      <c:valAx>
        <c:axId val="47193103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62979827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0, 120kHz, user multiplexing, power imbalance, UE1</a:t>
            </a:r>
            <a:endParaRPr lang="zh-CN" altLang="zh-CN" sz="9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Sheet3!$A$137</c:f>
              <c:strCache>
                <c:ptCount val="1"/>
                <c:pt idx="0">
                  <c:v>alt 1-1</c:v>
                </c:pt>
              </c:strCache>
            </c:strRef>
          </c:tx>
          <c:spPr>
            <a:solidFill>
              <a:schemeClr val="accent1"/>
            </a:solidFill>
            <a:ln>
              <a:noFill/>
            </a:ln>
            <a:effectLst/>
          </c:spPr>
          <c:invertIfNegative val="0"/>
          <c:cat>
            <c:multiLvlStrRef>
              <c:f>Sheet3!$B$135:$M$136</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Sheet3!$B$137:$M$137</c:f>
              <c:numCache>
                <c:formatCode>General</c:formatCode>
                <c:ptCount val="12"/>
                <c:pt idx="0">
                  <c:v>137.47499999999999</c:v>
                </c:pt>
                <c:pt idx="1">
                  <c:v>144.88107512240771</c:v>
                </c:pt>
                <c:pt idx="2">
                  <c:v>137.47499999999999</c:v>
                </c:pt>
                <c:pt idx="3">
                  <c:v>137.47499999999999</c:v>
                </c:pt>
                <c:pt idx="4">
                  <c:v>137.40600000000001</c:v>
                </c:pt>
                <c:pt idx="5">
                  <c:v>144.81207512240769</c:v>
                </c:pt>
                <c:pt idx="6">
                  <c:v>137.40600000000001</c:v>
                </c:pt>
                <c:pt idx="7">
                  <c:v>137.40600000000001</c:v>
                </c:pt>
                <c:pt idx="8">
                  <c:v>137.13400000000001</c:v>
                </c:pt>
                <c:pt idx="9">
                  <c:v>144.5400751224077</c:v>
                </c:pt>
                <c:pt idx="10">
                  <c:v>137.13400000000001</c:v>
                </c:pt>
                <c:pt idx="11">
                  <c:v>137.13400000000001</c:v>
                </c:pt>
              </c:numCache>
            </c:numRef>
          </c:val>
          <c:extLst>
            <c:ext xmlns:c16="http://schemas.microsoft.com/office/drawing/2014/chart" uri="{C3380CC4-5D6E-409C-BE32-E72D297353CC}">
              <c16:uniqueId val="{00000000-C74B-4EFF-BF90-3E2807E2C4ED}"/>
            </c:ext>
          </c:extLst>
        </c:ser>
        <c:ser>
          <c:idx val="1"/>
          <c:order val="1"/>
          <c:tx>
            <c:strRef>
              <c:f>Sheet3!$A$138</c:f>
              <c:strCache>
                <c:ptCount val="1"/>
                <c:pt idx="0">
                  <c:v>alt 1-2</c:v>
                </c:pt>
              </c:strCache>
            </c:strRef>
          </c:tx>
          <c:spPr>
            <a:solidFill>
              <a:schemeClr val="accent2"/>
            </a:solidFill>
            <a:ln>
              <a:noFill/>
            </a:ln>
            <a:effectLst/>
          </c:spPr>
          <c:invertIfNegative val="0"/>
          <c:cat>
            <c:multiLvlStrRef>
              <c:f>Sheet3!$B$135:$M$136</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Sheet3!$B$138:$M$138</c:f>
              <c:numCache>
                <c:formatCode>General</c:formatCode>
                <c:ptCount val="12"/>
                <c:pt idx="0">
                  <c:v>137.47300000000001</c:v>
                </c:pt>
                <c:pt idx="1">
                  <c:v>141.7577751657679</c:v>
                </c:pt>
                <c:pt idx="2">
                  <c:v>137.47300000000001</c:v>
                </c:pt>
                <c:pt idx="3">
                  <c:v>137.47300000000001</c:v>
                </c:pt>
                <c:pt idx="4">
                  <c:v>137.785</c:v>
                </c:pt>
                <c:pt idx="5">
                  <c:v>142.06977516576788</c:v>
                </c:pt>
                <c:pt idx="6">
                  <c:v>137.785</c:v>
                </c:pt>
                <c:pt idx="7">
                  <c:v>137.785</c:v>
                </c:pt>
                <c:pt idx="8">
                  <c:v>137.17099999999999</c:v>
                </c:pt>
                <c:pt idx="9">
                  <c:v>141.45577516576788</c:v>
                </c:pt>
                <c:pt idx="10">
                  <c:v>137.17099999999999</c:v>
                </c:pt>
                <c:pt idx="11">
                  <c:v>137.17099999999999</c:v>
                </c:pt>
              </c:numCache>
            </c:numRef>
          </c:val>
          <c:extLst>
            <c:ext xmlns:c16="http://schemas.microsoft.com/office/drawing/2014/chart" uri="{C3380CC4-5D6E-409C-BE32-E72D297353CC}">
              <c16:uniqueId val="{00000001-C74B-4EFF-BF90-3E2807E2C4ED}"/>
            </c:ext>
          </c:extLst>
        </c:ser>
        <c:ser>
          <c:idx val="2"/>
          <c:order val="2"/>
          <c:tx>
            <c:strRef>
              <c:f>Sheet3!$A$139</c:f>
              <c:strCache>
                <c:ptCount val="1"/>
                <c:pt idx="0">
                  <c:v>alt 2-1</c:v>
                </c:pt>
              </c:strCache>
            </c:strRef>
          </c:tx>
          <c:spPr>
            <a:solidFill>
              <a:schemeClr val="accent3"/>
            </a:solidFill>
            <a:ln>
              <a:noFill/>
            </a:ln>
            <a:effectLst/>
          </c:spPr>
          <c:invertIfNegative val="0"/>
          <c:cat>
            <c:multiLvlStrRef>
              <c:f>Sheet3!$B$135:$M$136</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Sheet3!$B$139:$M$139</c:f>
              <c:numCache>
                <c:formatCode>General</c:formatCode>
                <c:ptCount val="12"/>
                <c:pt idx="0">
                  <c:v>140.5662999566398</c:v>
                </c:pt>
                <c:pt idx="1">
                  <c:v>144.9620751224077</c:v>
                </c:pt>
                <c:pt idx="2">
                  <c:v>140.395966563652</c:v>
                </c:pt>
                <c:pt idx="3">
                  <c:v>140.395966563652</c:v>
                </c:pt>
                <c:pt idx="4">
                  <c:v>140.14729995663981</c:v>
                </c:pt>
                <c:pt idx="5">
                  <c:v>144.54307512240769</c:v>
                </c:pt>
                <c:pt idx="6">
                  <c:v>139.97696656365201</c:v>
                </c:pt>
                <c:pt idx="7">
                  <c:v>139.97696656365201</c:v>
                </c:pt>
                <c:pt idx="8">
                  <c:v>139.80929995663982</c:v>
                </c:pt>
                <c:pt idx="9">
                  <c:v>144.20507512240772</c:v>
                </c:pt>
                <c:pt idx="10">
                  <c:v>139.63896656365202</c:v>
                </c:pt>
                <c:pt idx="11">
                  <c:v>139.63896656365202</c:v>
                </c:pt>
              </c:numCache>
            </c:numRef>
          </c:val>
          <c:extLst>
            <c:ext xmlns:c16="http://schemas.microsoft.com/office/drawing/2014/chart" uri="{C3380CC4-5D6E-409C-BE32-E72D297353CC}">
              <c16:uniqueId val="{00000002-C74B-4EFF-BF90-3E2807E2C4ED}"/>
            </c:ext>
          </c:extLst>
        </c:ser>
        <c:dLbls>
          <c:showLegendKey val="0"/>
          <c:showVal val="0"/>
          <c:showCatName val="0"/>
          <c:showSerName val="0"/>
          <c:showPercent val="0"/>
          <c:showBubbleSize val="0"/>
        </c:dLbls>
        <c:gapWidth val="219"/>
        <c:overlap val="-27"/>
        <c:axId val="625049135"/>
        <c:axId val="2111844447"/>
      </c:barChart>
      <c:catAx>
        <c:axId val="62504913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2111844447"/>
        <c:crosses val="autoZero"/>
        <c:auto val="1"/>
        <c:lblAlgn val="ctr"/>
        <c:lblOffset val="100"/>
        <c:noMultiLvlLbl val="0"/>
      </c:catAx>
      <c:valAx>
        <c:axId val="211184444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62504913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4, 120kHz, 4 bits, DMRS RE mapping alt1 vs alt2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Sheet3!$B$176:$B$177</c:f>
              <c:strCache>
                <c:ptCount val="2"/>
                <c:pt idx="0">
                  <c:v> 5ns</c:v>
                </c:pt>
                <c:pt idx="1">
                  <c:v>alt 1</c:v>
                </c:pt>
              </c:strCache>
            </c:strRef>
          </c:tx>
          <c:spPr>
            <a:solidFill>
              <a:schemeClr val="accent1"/>
            </a:solidFill>
            <a:ln>
              <a:noFill/>
            </a:ln>
            <a:effectLst/>
          </c:spPr>
          <c:invertIfNegative val="0"/>
          <c:cat>
            <c:strRef>
              <c:f>Sheet3!$A$178:$A$181</c:f>
              <c:strCache>
                <c:ptCount val="4"/>
                <c:pt idx="0">
                  <c:v>US</c:v>
                </c:pt>
                <c:pt idx="1">
                  <c:v>Europe </c:v>
                </c:pt>
                <c:pt idx="2">
                  <c:v>South Korea 1</c:v>
                </c:pt>
                <c:pt idx="3">
                  <c:v>South Korea 2</c:v>
                </c:pt>
              </c:strCache>
            </c:strRef>
          </c:cat>
          <c:val>
            <c:numRef>
              <c:f>Sheet3!$B$178:$B$181</c:f>
              <c:numCache>
                <c:formatCode>0.00</c:formatCode>
                <c:ptCount val="4"/>
                <c:pt idx="0">
                  <c:v>149.05500000000001</c:v>
                </c:pt>
                <c:pt idx="1">
                  <c:v>156.46107512240769</c:v>
                </c:pt>
                <c:pt idx="2">
                  <c:v>149.05500000000001</c:v>
                </c:pt>
                <c:pt idx="3">
                  <c:v>149.05500000000001</c:v>
                </c:pt>
              </c:numCache>
            </c:numRef>
          </c:val>
          <c:extLst>
            <c:ext xmlns:c16="http://schemas.microsoft.com/office/drawing/2014/chart" uri="{C3380CC4-5D6E-409C-BE32-E72D297353CC}">
              <c16:uniqueId val="{00000000-0E76-4262-9B10-436458C6D0EB}"/>
            </c:ext>
          </c:extLst>
        </c:ser>
        <c:ser>
          <c:idx val="1"/>
          <c:order val="1"/>
          <c:tx>
            <c:strRef>
              <c:f>Sheet3!$C$176:$C$177</c:f>
              <c:strCache>
                <c:ptCount val="2"/>
                <c:pt idx="0">
                  <c:v> 5ns</c:v>
                </c:pt>
                <c:pt idx="1">
                  <c:v>alt 2</c:v>
                </c:pt>
              </c:strCache>
            </c:strRef>
          </c:tx>
          <c:spPr>
            <a:solidFill>
              <a:schemeClr val="accent2"/>
            </a:solidFill>
            <a:ln>
              <a:noFill/>
            </a:ln>
            <a:effectLst/>
          </c:spPr>
          <c:invertIfNegative val="0"/>
          <c:cat>
            <c:strRef>
              <c:f>Sheet3!$A$178:$A$181</c:f>
              <c:strCache>
                <c:ptCount val="4"/>
                <c:pt idx="0">
                  <c:v>US</c:v>
                </c:pt>
                <c:pt idx="1">
                  <c:v>Europe </c:v>
                </c:pt>
                <c:pt idx="2">
                  <c:v>South Korea 1</c:v>
                </c:pt>
                <c:pt idx="3">
                  <c:v>South Korea 2</c:v>
                </c:pt>
              </c:strCache>
            </c:strRef>
          </c:cat>
          <c:val>
            <c:numRef>
              <c:f>Sheet3!$C$178:$C$181</c:f>
              <c:numCache>
                <c:formatCode>0.00</c:formatCode>
                <c:ptCount val="4"/>
                <c:pt idx="0">
                  <c:v>148.92529995663983</c:v>
                </c:pt>
                <c:pt idx="1">
                  <c:v>156.25237507904748</c:v>
                </c:pt>
                <c:pt idx="2">
                  <c:v>148.754966563652</c:v>
                </c:pt>
                <c:pt idx="3">
                  <c:v>148.754966563652</c:v>
                </c:pt>
              </c:numCache>
            </c:numRef>
          </c:val>
          <c:extLst>
            <c:ext xmlns:c16="http://schemas.microsoft.com/office/drawing/2014/chart" uri="{C3380CC4-5D6E-409C-BE32-E72D297353CC}">
              <c16:uniqueId val="{00000001-0E76-4262-9B10-436458C6D0EB}"/>
            </c:ext>
          </c:extLst>
        </c:ser>
        <c:ser>
          <c:idx val="2"/>
          <c:order val="2"/>
          <c:tx>
            <c:strRef>
              <c:f>Sheet3!$D$176:$D$177</c:f>
              <c:strCache>
                <c:ptCount val="2"/>
                <c:pt idx="0">
                  <c:v> 10ns</c:v>
                </c:pt>
                <c:pt idx="1">
                  <c:v>alt 1</c:v>
                </c:pt>
              </c:strCache>
            </c:strRef>
          </c:tx>
          <c:spPr>
            <a:solidFill>
              <a:schemeClr val="accent3"/>
            </a:solidFill>
            <a:ln>
              <a:noFill/>
            </a:ln>
            <a:effectLst/>
          </c:spPr>
          <c:invertIfNegative val="0"/>
          <c:cat>
            <c:strRef>
              <c:f>Sheet3!$A$178:$A$181</c:f>
              <c:strCache>
                <c:ptCount val="4"/>
                <c:pt idx="0">
                  <c:v>US</c:v>
                </c:pt>
                <c:pt idx="1">
                  <c:v>Europe </c:v>
                </c:pt>
                <c:pt idx="2">
                  <c:v>South Korea 1</c:v>
                </c:pt>
                <c:pt idx="3">
                  <c:v>South Korea 2</c:v>
                </c:pt>
              </c:strCache>
            </c:strRef>
          </c:cat>
          <c:val>
            <c:numRef>
              <c:f>Sheet3!$D$178:$D$181</c:f>
              <c:numCache>
                <c:formatCode>General</c:formatCode>
                <c:ptCount val="4"/>
                <c:pt idx="0">
                  <c:v>149.58100000000002</c:v>
                </c:pt>
                <c:pt idx="1">
                  <c:v>156.9870751224077</c:v>
                </c:pt>
                <c:pt idx="2">
                  <c:v>149.58100000000002</c:v>
                </c:pt>
                <c:pt idx="3">
                  <c:v>149.58100000000002</c:v>
                </c:pt>
              </c:numCache>
            </c:numRef>
          </c:val>
          <c:extLst>
            <c:ext xmlns:c16="http://schemas.microsoft.com/office/drawing/2014/chart" uri="{C3380CC4-5D6E-409C-BE32-E72D297353CC}">
              <c16:uniqueId val="{00000002-0E76-4262-9B10-436458C6D0EB}"/>
            </c:ext>
          </c:extLst>
        </c:ser>
        <c:ser>
          <c:idx val="3"/>
          <c:order val="3"/>
          <c:tx>
            <c:strRef>
              <c:f>Sheet3!$E$176:$E$177</c:f>
              <c:strCache>
                <c:ptCount val="2"/>
                <c:pt idx="0">
                  <c:v> 10ns</c:v>
                </c:pt>
                <c:pt idx="1">
                  <c:v>alt 2</c:v>
                </c:pt>
              </c:strCache>
            </c:strRef>
          </c:tx>
          <c:spPr>
            <a:solidFill>
              <a:schemeClr val="accent4"/>
            </a:solidFill>
            <a:ln>
              <a:noFill/>
            </a:ln>
            <a:effectLst/>
          </c:spPr>
          <c:invertIfNegative val="0"/>
          <c:cat>
            <c:strRef>
              <c:f>Sheet3!$A$178:$A$181</c:f>
              <c:strCache>
                <c:ptCount val="4"/>
                <c:pt idx="0">
                  <c:v>US</c:v>
                </c:pt>
                <c:pt idx="1">
                  <c:v>Europe </c:v>
                </c:pt>
                <c:pt idx="2">
                  <c:v>South Korea 1</c:v>
                </c:pt>
                <c:pt idx="3">
                  <c:v>South Korea 2</c:v>
                </c:pt>
              </c:strCache>
            </c:strRef>
          </c:cat>
          <c:val>
            <c:numRef>
              <c:f>Sheet3!$E$178:$E$181</c:f>
              <c:numCache>
                <c:formatCode>General</c:formatCode>
                <c:ptCount val="4"/>
                <c:pt idx="0">
                  <c:v>150.03429995663981</c:v>
                </c:pt>
                <c:pt idx="1">
                  <c:v>157.36137507904749</c:v>
                </c:pt>
                <c:pt idx="2">
                  <c:v>149.86396656365201</c:v>
                </c:pt>
                <c:pt idx="3">
                  <c:v>149.86396656365201</c:v>
                </c:pt>
              </c:numCache>
            </c:numRef>
          </c:val>
          <c:extLst>
            <c:ext xmlns:c16="http://schemas.microsoft.com/office/drawing/2014/chart" uri="{C3380CC4-5D6E-409C-BE32-E72D297353CC}">
              <c16:uniqueId val="{00000003-0E76-4262-9B10-436458C6D0EB}"/>
            </c:ext>
          </c:extLst>
        </c:ser>
        <c:ser>
          <c:idx val="4"/>
          <c:order val="4"/>
          <c:tx>
            <c:strRef>
              <c:f>Sheet3!$F$176:$F$177</c:f>
              <c:strCache>
                <c:ptCount val="2"/>
                <c:pt idx="0">
                  <c:v>20ns</c:v>
                </c:pt>
                <c:pt idx="1">
                  <c:v>alt 1</c:v>
                </c:pt>
              </c:strCache>
            </c:strRef>
          </c:tx>
          <c:spPr>
            <a:solidFill>
              <a:schemeClr val="accent5"/>
            </a:solidFill>
            <a:ln>
              <a:noFill/>
            </a:ln>
            <a:effectLst/>
          </c:spPr>
          <c:invertIfNegative val="0"/>
          <c:cat>
            <c:strRef>
              <c:f>Sheet3!$A$178:$A$181</c:f>
              <c:strCache>
                <c:ptCount val="4"/>
                <c:pt idx="0">
                  <c:v>US</c:v>
                </c:pt>
                <c:pt idx="1">
                  <c:v>Europe </c:v>
                </c:pt>
                <c:pt idx="2">
                  <c:v>South Korea 1</c:v>
                </c:pt>
                <c:pt idx="3">
                  <c:v>South Korea 2</c:v>
                </c:pt>
              </c:strCache>
            </c:strRef>
          </c:cat>
          <c:val>
            <c:numRef>
              <c:f>Sheet3!$F$178:$F$181</c:f>
              <c:numCache>
                <c:formatCode>General</c:formatCode>
                <c:ptCount val="4"/>
                <c:pt idx="0">
                  <c:v>148.536</c:v>
                </c:pt>
                <c:pt idx="1">
                  <c:v>155.94207512240769</c:v>
                </c:pt>
                <c:pt idx="2">
                  <c:v>148.536</c:v>
                </c:pt>
                <c:pt idx="3">
                  <c:v>148.536</c:v>
                </c:pt>
              </c:numCache>
            </c:numRef>
          </c:val>
          <c:extLst>
            <c:ext xmlns:c16="http://schemas.microsoft.com/office/drawing/2014/chart" uri="{C3380CC4-5D6E-409C-BE32-E72D297353CC}">
              <c16:uniqueId val="{00000004-0E76-4262-9B10-436458C6D0EB}"/>
            </c:ext>
          </c:extLst>
        </c:ser>
        <c:ser>
          <c:idx val="5"/>
          <c:order val="5"/>
          <c:tx>
            <c:strRef>
              <c:f>Sheet3!$G$176:$G$177</c:f>
              <c:strCache>
                <c:ptCount val="2"/>
                <c:pt idx="0">
                  <c:v>20ns</c:v>
                </c:pt>
                <c:pt idx="1">
                  <c:v>alt 2</c:v>
                </c:pt>
              </c:strCache>
            </c:strRef>
          </c:tx>
          <c:spPr>
            <a:solidFill>
              <a:schemeClr val="accent6"/>
            </a:solidFill>
            <a:ln>
              <a:noFill/>
            </a:ln>
            <a:effectLst/>
          </c:spPr>
          <c:invertIfNegative val="0"/>
          <c:cat>
            <c:strRef>
              <c:f>Sheet3!$A$178:$A$181</c:f>
              <c:strCache>
                <c:ptCount val="4"/>
                <c:pt idx="0">
                  <c:v>US</c:v>
                </c:pt>
                <c:pt idx="1">
                  <c:v>Europe </c:v>
                </c:pt>
                <c:pt idx="2">
                  <c:v>South Korea 1</c:v>
                </c:pt>
                <c:pt idx="3">
                  <c:v>South Korea 2</c:v>
                </c:pt>
              </c:strCache>
            </c:strRef>
          </c:cat>
          <c:val>
            <c:numRef>
              <c:f>Sheet3!$G$178:$G$181</c:f>
              <c:numCache>
                <c:formatCode>General</c:formatCode>
                <c:ptCount val="4"/>
                <c:pt idx="0">
                  <c:v>150.09529995663979</c:v>
                </c:pt>
                <c:pt idx="1">
                  <c:v>157.4223750790475</c:v>
                </c:pt>
                <c:pt idx="2">
                  <c:v>149.92496656365199</c:v>
                </c:pt>
                <c:pt idx="3">
                  <c:v>149.92496656365199</c:v>
                </c:pt>
              </c:numCache>
            </c:numRef>
          </c:val>
          <c:extLst>
            <c:ext xmlns:c16="http://schemas.microsoft.com/office/drawing/2014/chart" uri="{C3380CC4-5D6E-409C-BE32-E72D297353CC}">
              <c16:uniqueId val="{00000005-0E76-4262-9B10-436458C6D0EB}"/>
            </c:ext>
          </c:extLst>
        </c:ser>
        <c:dLbls>
          <c:showLegendKey val="0"/>
          <c:showVal val="0"/>
          <c:showCatName val="0"/>
          <c:showSerName val="0"/>
          <c:showPercent val="0"/>
          <c:showBubbleSize val="0"/>
        </c:dLbls>
        <c:gapWidth val="219"/>
        <c:overlap val="-27"/>
        <c:axId val="1038263920"/>
        <c:axId val="1129770096"/>
      </c:barChart>
      <c:catAx>
        <c:axId val="10382639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129770096"/>
        <c:crosses val="autoZero"/>
        <c:auto val="1"/>
        <c:lblAlgn val="ctr"/>
        <c:lblOffset val="100"/>
        <c:noMultiLvlLbl val="0"/>
      </c:catAx>
      <c:valAx>
        <c:axId val="1129770096"/>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0382639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4, 120kHz, 11 bits, DMRS RE mapping alt1 vs alt2</a:t>
            </a:r>
            <a:endParaRPr lang="zh-CN" altLang="zh-CN" sz="9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Sheet3!$B$187:$B$188</c:f>
              <c:strCache>
                <c:ptCount val="2"/>
                <c:pt idx="0">
                  <c:v> 5ns</c:v>
                </c:pt>
                <c:pt idx="1">
                  <c:v>alt 1</c:v>
                </c:pt>
              </c:strCache>
            </c:strRef>
          </c:tx>
          <c:spPr>
            <a:solidFill>
              <a:schemeClr val="accent1"/>
            </a:solidFill>
            <a:ln>
              <a:noFill/>
            </a:ln>
            <a:effectLst/>
          </c:spPr>
          <c:invertIfNegative val="0"/>
          <c:cat>
            <c:strRef>
              <c:f>Sheet3!$A$189:$A$192</c:f>
              <c:strCache>
                <c:ptCount val="4"/>
                <c:pt idx="0">
                  <c:v>US</c:v>
                </c:pt>
                <c:pt idx="1">
                  <c:v>Europe </c:v>
                </c:pt>
                <c:pt idx="2">
                  <c:v>South Korea 1</c:v>
                </c:pt>
                <c:pt idx="3">
                  <c:v>South Korea 2</c:v>
                </c:pt>
              </c:strCache>
            </c:strRef>
          </c:cat>
          <c:val>
            <c:numRef>
              <c:f>Sheet3!$B$189:$B$192</c:f>
              <c:numCache>
                <c:formatCode>General</c:formatCode>
                <c:ptCount val="4"/>
                <c:pt idx="0">
                  <c:v>146.62</c:v>
                </c:pt>
                <c:pt idx="1">
                  <c:v>154.02607512240769</c:v>
                </c:pt>
                <c:pt idx="2">
                  <c:v>146.62</c:v>
                </c:pt>
                <c:pt idx="3">
                  <c:v>146.62</c:v>
                </c:pt>
              </c:numCache>
            </c:numRef>
          </c:val>
          <c:extLst>
            <c:ext xmlns:c16="http://schemas.microsoft.com/office/drawing/2014/chart" uri="{C3380CC4-5D6E-409C-BE32-E72D297353CC}">
              <c16:uniqueId val="{00000000-0748-44EE-8E0A-CEDD462FCBB0}"/>
            </c:ext>
          </c:extLst>
        </c:ser>
        <c:ser>
          <c:idx val="1"/>
          <c:order val="1"/>
          <c:tx>
            <c:strRef>
              <c:f>Sheet3!$C$187:$C$188</c:f>
              <c:strCache>
                <c:ptCount val="2"/>
                <c:pt idx="0">
                  <c:v> 5ns</c:v>
                </c:pt>
                <c:pt idx="1">
                  <c:v>alt 2</c:v>
                </c:pt>
              </c:strCache>
            </c:strRef>
          </c:tx>
          <c:spPr>
            <a:solidFill>
              <a:schemeClr val="accent2"/>
            </a:solidFill>
            <a:ln>
              <a:noFill/>
            </a:ln>
            <a:effectLst/>
          </c:spPr>
          <c:invertIfNegative val="0"/>
          <c:cat>
            <c:strRef>
              <c:f>Sheet3!$A$189:$A$192</c:f>
              <c:strCache>
                <c:ptCount val="4"/>
                <c:pt idx="0">
                  <c:v>US</c:v>
                </c:pt>
                <c:pt idx="1">
                  <c:v>Europe </c:v>
                </c:pt>
                <c:pt idx="2">
                  <c:v>South Korea 1</c:v>
                </c:pt>
                <c:pt idx="3">
                  <c:v>South Korea 2</c:v>
                </c:pt>
              </c:strCache>
            </c:strRef>
          </c:cat>
          <c:val>
            <c:numRef>
              <c:f>Sheet3!$C$189:$C$192</c:f>
              <c:numCache>
                <c:formatCode>General</c:formatCode>
                <c:ptCount val="4"/>
                <c:pt idx="0">
                  <c:v>146.8522999566398</c:v>
                </c:pt>
                <c:pt idx="1">
                  <c:v>154.25837507904751</c:v>
                </c:pt>
                <c:pt idx="2">
                  <c:v>146.681966563652</c:v>
                </c:pt>
                <c:pt idx="3">
                  <c:v>146.681966563652</c:v>
                </c:pt>
              </c:numCache>
            </c:numRef>
          </c:val>
          <c:extLst>
            <c:ext xmlns:c16="http://schemas.microsoft.com/office/drawing/2014/chart" uri="{C3380CC4-5D6E-409C-BE32-E72D297353CC}">
              <c16:uniqueId val="{00000001-0748-44EE-8E0A-CEDD462FCBB0}"/>
            </c:ext>
          </c:extLst>
        </c:ser>
        <c:ser>
          <c:idx val="2"/>
          <c:order val="2"/>
          <c:tx>
            <c:strRef>
              <c:f>Sheet3!$D$187:$D$188</c:f>
              <c:strCache>
                <c:ptCount val="2"/>
                <c:pt idx="0">
                  <c:v>10ns</c:v>
                </c:pt>
                <c:pt idx="1">
                  <c:v>alt 1</c:v>
                </c:pt>
              </c:strCache>
            </c:strRef>
          </c:tx>
          <c:spPr>
            <a:solidFill>
              <a:schemeClr val="accent3"/>
            </a:solidFill>
            <a:ln>
              <a:noFill/>
            </a:ln>
            <a:effectLst/>
          </c:spPr>
          <c:invertIfNegative val="0"/>
          <c:cat>
            <c:strRef>
              <c:f>Sheet3!$A$189:$A$192</c:f>
              <c:strCache>
                <c:ptCount val="4"/>
                <c:pt idx="0">
                  <c:v>US</c:v>
                </c:pt>
                <c:pt idx="1">
                  <c:v>Europe </c:v>
                </c:pt>
                <c:pt idx="2">
                  <c:v>South Korea 1</c:v>
                </c:pt>
                <c:pt idx="3">
                  <c:v>South Korea 2</c:v>
                </c:pt>
              </c:strCache>
            </c:strRef>
          </c:cat>
          <c:val>
            <c:numRef>
              <c:f>Sheet3!$D$189:$D$192</c:f>
              <c:numCache>
                <c:formatCode>General</c:formatCode>
                <c:ptCount val="4"/>
                <c:pt idx="0">
                  <c:v>147.30799999999999</c:v>
                </c:pt>
                <c:pt idx="1">
                  <c:v>154.71407512240771</c:v>
                </c:pt>
                <c:pt idx="2">
                  <c:v>147.30799999999999</c:v>
                </c:pt>
                <c:pt idx="3">
                  <c:v>147.30799999999999</c:v>
                </c:pt>
              </c:numCache>
            </c:numRef>
          </c:val>
          <c:extLst>
            <c:ext xmlns:c16="http://schemas.microsoft.com/office/drawing/2014/chart" uri="{C3380CC4-5D6E-409C-BE32-E72D297353CC}">
              <c16:uniqueId val="{00000002-0748-44EE-8E0A-CEDD462FCBB0}"/>
            </c:ext>
          </c:extLst>
        </c:ser>
        <c:ser>
          <c:idx val="3"/>
          <c:order val="3"/>
          <c:tx>
            <c:strRef>
              <c:f>Sheet3!$E$187:$E$188</c:f>
              <c:strCache>
                <c:ptCount val="2"/>
                <c:pt idx="0">
                  <c:v>10ns</c:v>
                </c:pt>
                <c:pt idx="1">
                  <c:v>alt 2</c:v>
                </c:pt>
              </c:strCache>
            </c:strRef>
          </c:tx>
          <c:spPr>
            <a:solidFill>
              <a:schemeClr val="accent4"/>
            </a:solidFill>
            <a:ln>
              <a:noFill/>
            </a:ln>
            <a:effectLst/>
          </c:spPr>
          <c:invertIfNegative val="0"/>
          <c:cat>
            <c:strRef>
              <c:f>Sheet3!$A$189:$A$192</c:f>
              <c:strCache>
                <c:ptCount val="4"/>
                <c:pt idx="0">
                  <c:v>US</c:v>
                </c:pt>
                <c:pt idx="1">
                  <c:v>Europe </c:v>
                </c:pt>
                <c:pt idx="2">
                  <c:v>South Korea 1</c:v>
                </c:pt>
                <c:pt idx="3">
                  <c:v>South Korea 2</c:v>
                </c:pt>
              </c:strCache>
            </c:strRef>
          </c:cat>
          <c:val>
            <c:numRef>
              <c:f>Sheet3!$E$189:$E$192</c:f>
              <c:numCache>
                <c:formatCode>General</c:formatCode>
                <c:ptCount val="4"/>
                <c:pt idx="0">
                  <c:v>147.91029995663982</c:v>
                </c:pt>
                <c:pt idx="1">
                  <c:v>155.3163750790475</c:v>
                </c:pt>
                <c:pt idx="2">
                  <c:v>147.73996656365199</c:v>
                </c:pt>
                <c:pt idx="3">
                  <c:v>147.73996656365199</c:v>
                </c:pt>
              </c:numCache>
            </c:numRef>
          </c:val>
          <c:extLst>
            <c:ext xmlns:c16="http://schemas.microsoft.com/office/drawing/2014/chart" uri="{C3380CC4-5D6E-409C-BE32-E72D297353CC}">
              <c16:uniqueId val="{00000003-0748-44EE-8E0A-CEDD462FCBB0}"/>
            </c:ext>
          </c:extLst>
        </c:ser>
        <c:ser>
          <c:idx val="4"/>
          <c:order val="4"/>
          <c:tx>
            <c:strRef>
              <c:f>Sheet3!$F$187:$F$188</c:f>
              <c:strCache>
                <c:ptCount val="2"/>
                <c:pt idx="0">
                  <c:v>20ns</c:v>
                </c:pt>
                <c:pt idx="1">
                  <c:v>alt 1</c:v>
                </c:pt>
              </c:strCache>
            </c:strRef>
          </c:tx>
          <c:spPr>
            <a:solidFill>
              <a:schemeClr val="accent5"/>
            </a:solidFill>
            <a:ln>
              <a:noFill/>
            </a:ln>
            <a:effectLst/>
          </c:spPr>
          <c:invertIfNegative val="0"/>
          <c:cat>
            <c:strRef>
              <c:f>Sheet3!$A$189:$A$192</c:f>
              <c:strCache>
                <c:ptCount val="4"/>
                <c:pt idx="0">
                  <c:v>US</c:v>
                </c:pt>
                <c:pt idx="1">
                  <c:v>Europe </c:v>
                </c:pt>
                <c:pt idx="2">
                  <c:v>South Korea 1</c:v>
                </c:pt>
                <c:pt idx="3">
                  <c:v>South Korea 2</c:v>
                </c:pt>
              </c:strCache>
            </c:strRef>
          </c:cat>
          <c:val>
            <c:numRef>
              <c:f>Sheet3!$F$189:$F$192</c:f>
              <c:numCache>
                <c:formatCode>General</c:formatCode>
                <c:ptCount val="4"/>
                <c:pt idx="0">
                  <c:v>146.19200000000001</c:v>
                </c:pt>
                <c:pt idx="1">
                  <c:v>153.59807512240769</c:v>
                </c:pt>
                <c:pt idx="2">
                  <c:v>146.19200000000001</c:v>
                </c:pt>
                <c:pt idx="3">
                  <c:v>146.19200000000001</c:v>
                </c:pt>
              </c:numCache>
            </c:numRef>
          </c:val>
          <c:extLst>
            <c:ext xmlns:c16="http://schemas.microsoft.com/office/drawing/2014/chart" uri="{C3380CC4-5D6E-409C-BE32-E72D297353CC}">
              <c16:uniqueId val="{00000004-0748-44EE-8E0A-CEDD462FCBB0}"/>
            </c:ext>
          </c:extLst>
        </c:ser>
        <c:ser>
          <c:idx val="5"/>
          <c:order val="5"/>
          <c:tx>
            <c:strRef>
              <c:f>Sheet3!$G$187:$G$188</c:f>
              <c:strCache>
                <c:ptCount val="2"/>
                <c:pt idx="0">
                  <c:v>20ns</c:v>
                </c:pt>
                <c:pt idx="1">
                  <c:v>alt 2</c:v>
                </c:pt>
              </c:strCache>
            </c:strRef>
          </c:tx>
          <c:spPr>
            <a:solidFill>
              <a:schemeClr val="accent6"/>
            </a:solidFill>
            <a:ln>
              <a:noFill/>
            </a:ln>
            <a:effectLst/>
          </c:spPr>
          <c:invertIfNegative val="0"/>
          <c:cat>
            <c:strRef>
              <c:f>Sheet3!$A$189:$A$192</c:f>
              <c:strCache>
                <c:ptCount val="4"/>
                <c:pt idx="0">
                  <c:v>US</c:v>
                </c:pt>
                <c:pt idx="1">
                  <c:v>Europe </c:v>
                </c:pt>
                <c:pt idx="2">
                  <c:v>South Korea 1</c:v>
                </c:pt>
                <c:pt idx="3">
                  <c:v>South Korea 2</c:v>
                </c:pt>
              </c:strCache>
            </c:strRef>
          </c:cat>
          <c:val>
            <c:numRef>
              <c:f>Sheet3!$G$189:$G$192</c:f>
              <c:numCache>
                <c:formatCode>General</c:formatCode>
                <c:ptCount val="4"/>
                <c:pt idx="0">
                  <c:v>148.02429995663982</c:v>
                </c:pt>
                <c:pt idx="1">
                  <c:v>155.43037507904751</c:v>
                </c:pt>
                <c:pt idx="2">
                  <c:v>147.85396656365199</c:v>
                </c:pt>
                <c:pt idx="3">
                  <c:v>147.85396656365199</c:v>
                </c:pt>
              </c:numCache>
            </c:numRef>
          </c:val>
          <c:extLst>
            <c:ext xmlns:c16="http://schemas.microsoft.com/office/drawing/2014/chart" uri="{C3380CC4-5D6E-409C-BE32-E72D297353CC}">
              <c16:uniqueId val="{00000005-0748-44EE-8E0A-CEDD462FCBB0}"/>
            </c:ext>
          </c:extLst>
        </c:ser>
        <c:dLbls>
          <c:showLegendKey val="0"/>
          <c:showVal val="0"/>
          <c:showCatName val="0"/>
          <c:showSerName val="0"/>
          <c:showPercent val="0"/>
          <c:showBubbleSize val="0"/>
        </c:dLbls>
        <c:gapWidth val="219"/>
        <c:overlap val="-27"/>
        <c:axId val="1089050208"/>
        <c:axId val="863375008"/>
      </c:barChart>
      <c:catAx>
        <c:axId val="10890502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863375008"/>
        <c:crosses val="autoZero"/>
        <c:auto val="1"/>
        <c:lblAlgn val="ctr"/>
        <c:lblOffset val="100"/>
        <c:noMultiLvlLbl val="0"/>
      </c:catAx>
      <c:valAx>
        <c:axId val="8633750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0890502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4, 120kHz, 22 bits, DMRS RE mapping alt1 vs alt2</a:t>
            </a:r>
            <a:endParaRPr lang="zh-CN" altLang="zh-CN" sz="9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Sheet3!$B$194:$B$195</c:f>
              <c:strCache>
                <c:ptCount val="2"/>
                <c:pt idx="0">
                  <c:v> 5ns</c:v>
                </c:pt>
                <c:pt idx="1">
                  <c:v>alt 1</c:v>
                </c:pt>
              </c:strCache>
            </c:strRef>
          </c:tx>
          <c:spPr>
            <a:solidFill>
              <a:schemeClr val="accent1"/>
            </a:solidFill>
            <a:ln>
              <a:noFill/>
            </a:ln>
            <a:effectLst/>
          </c:spPr>
          <c:invertIfNegative val="0"/>
          <c:cat>
            <c:strRef>
              <c:f>Sheet3!$A$196:$A$199</c:f>
              <c:strCache>
                <c:ptCount val="4"/>
                <c:pt idx="0">
                  <c:v>US</c:v>
                </c:pt>
                <c:pt idx="1">
                  <c:v>Europe </c:v>
                </c:pt>
                <c:pt idx="2">
                  <c:v>South Korea 1</c:v>
                </c:pt>
                <c:pt idx="3">
                  <c:v>South Korea 2</c:v>
                </c:pt>
              </c:strCache>
            </c:strRef>
          </c:cat>
          <c:val>
            <c:numRef>
              <c:f>Sheet3!$B$196:$B$199</c:f>
              <c:numCache>
                <c:formatCode>General</c:formatCode>
                <c:ptCount val="4"/>
                <c:pt idx="0">
                  <c:v>143.97899999999998</c:v>
                </c:pt>
                <c:pt idx="1">
                  <c:v>151.3850751224077</c:v>
                </c:pt>
                <c:pt idx="2">
                  <c:v>143.97899999999998</c:v>
                </c:pt>
                <c:pt idx="3">
                  <c:v>143.97899999999998</c:v>
                </c:pt>
              </c:numCache>
            </c:numRef>
          </c:val>
          <c:extLst>
            <c:ext xmlns:c16="http://schemas.microsoft.com/office/drawing/2014/chart" uri="{C3380CC4-5D6E-409C-BE32-E72D297353CC}">
              <c16:uniqueId val="{00000000-5A11-4D4A-85A4-1CC86CAB8779}"/>
            </c:ext>
          </c:extLst>
        </c:ser>
        <c:ser>
          <c:idx val="1"/>
          <c:order val="1"/>
          <c:tx>
            <c:strRef>
              <c:f>Sheet3!$C$194:$C$195</c:f>
              <c:strCache>
                <c:ptCount val="2"/>
                <c:pt idx="0">
                  <c:v> 5ns</c:v>
                </c:pt>
                <c:pt idx="1">
                  <c:v>alt 2</c:v>
                </c:pt>
              </c:strCache>
            </c:strRef>
          </c:tx>
          <c:spPr>
            <a:solidFill>
              <a:schemeClr val="accent2"/>
            </a:solidFill>
            <a:ln>
              <a:noFill/>
            </a:ln>
            <a:effectLst/>
          </c:spPr>
          <c:invertIfNegative val="0"/>
          <c:cat>
            <c:strRef>
              <c:f>Sheet3!$A$196:$A$199</c:f>
              <c:strCache>
                <c:ptCount val="4"/>
                <c:pt idx="0">
                  <c:v>US</c:v>
                </c:pt>
                <c:pt idx="1">
                  <c:v>Europe </c:v>
                </c:pt>
                <c:pt idx="2">
                  <c:v>South Korea 1</c:v>
                </c:pt>
                <c:pt idx="3">
                  <c:v>South Korea 2</c:v>
                </c:pt>
              </c:strCache>
            </c:strRef>
          </c:cat>
          <c:val>
            <c:numRef>
              <c:f>Sheet3!$C$196:$C$199</c:f>
              <c:numCache>
                <c:formatCode>General</c:formatCode>
                <c:ptCount val="4"/>
                <c:pt idx="0">
                  <c:v>144.75929995663981</c:v>
                </c:pt>
                <c:pt idx="1">
                  <c:v>152.16537507904749</c:v>
                </c:pt>
                <c:pt idx="2">
                  <c:v>144.58896656365198</c:v>
                </c:pt>
                <c:pt idx="3">
                  <c:v>144.58896656365198</c:v>
                </c:pt>
              </c:numCache>
            </c:numRef>
          </c:val>
          <c:extLst>
            <c:ext xmlns:c16="http://schemas.microsoft.com/office/drawing/2014/chart" uri="{C3380CC4-5D6E-409C-BE32-E72D297353CC}">
              <c16:uniqueId val="{00000001-5A11-4D4A-85A4-1CC86CAB8779}"/>
            </c:ext>
          </c:extLst>
        </c:ser>
        <c:ser>
          <c:idx val="2"/>
          <c:order val="2"/>
          <c:tx>
            <c:strRef>
              <c:f>Sheet3!$D$194:$D$195</c:f>
              <c:strCache>
                <c:ptCount val="2"/>
                <c:pt idx="0">
                  <c:v>10ns</c:v>
                </c:pt>
                <c:pt idx="1">
                  <c:v>alt 1</c:v>
                </c:pt>
              </c:strCache>
            </c:strRef>
          </c:tx>
          <c:spPr>
            <a:solidFill>
              <a:schemeClr val="accent3"/>
            </a:solidFill>
            <a:ln>
              <a:noFill/>
            </a:ln>
            <a:effectLst/>
          </c:spPr>
          <c:invertIfNegative val="0"/>
          <c:cat>
            <c:strRef>
              <c:f>Sheet3!$A$196:$A$199</c:f>
              <c:strCache>
                <c:ptCount val="4"/>
                <c:pt idx="0">
                  <c:v>US</c:v>
                </c:pt>
                <c:pt idx="1">
                  <c:v>Europe </c:v>
                </c:pt>
                <c:pt idx="2">
                  <c:v>South Korea 1</c:v>
                </c:pt>
                <c:pt idx="3">
                  <c:v>South Korea 2</c:v>
                </c:pt>
              </c:strCache>
            </c:strRef>
          </c:cat>
          <c:val>
            <c:numRef>
              <c:f>Sheet3!$D$196:$D$199</c:f>
              <c:numCache>
                <c:formatCode>General</c:formatCode>
                <c:ptCount val="4"/>
                <c:pt idx="0">
                  <c:v>144.74799999999999</c:v>
                </c:pt>
                <c:pt idx="1">
                  <c:v>152.1540751224077</c:v>
                </c:pt>
                <c:pt idx="2">
                  <c:v>144.74799999999999</c:v>
                </c:pt>
                <c:pt idx="3">
                  <c:v>144.74799999999999</c:v>
                </c:pt>
              </c:numCache>
            </c:numRef>
          </c:val>
          <c:extLst>
            <c:ext xmlns:c16="http://schemas.microsoft.com/office/drawing/2014/chart" uri="{C3380CC4-5D6E-409C-BE32-E72D297353CC}">
              <c16:uniqueId val="{00000002-5A11-4D4A-85A4-1CC86CAB8779}"/>
            </c:ext>
          </c:extLst>
        </c:ser>
        <c:ser>
          <c:idx val="3"/>
          <c:order val="3"/>
          <c:tx>
            <c:strRef>
              <c:f>Sheet3!$E$194:$E$195</c:f>
              <c:strCache>
                <c:ptCount val="2"/>
                <c:pt idx="0">
                  <c:v>10ns</c:v>
                </c:pt>
                <c:pt idx="1">
                  <c:v>alt 2</c:v>
                </c:pt>
              </c:strCache>
            </c:strRef>
          </c:tx>
          <c:spPr>
            <a:solidFill>
              <a:schemeClr val="accent4"/>
            </a:solidFill>
            <a:ln>
              <a:noFill/>
            </a:ln>
            <a:effectLst/>
          </c:spPr>
          <c:invertIfNegative val="0"/>
          <c:cat>
            <c:strRef>
              <c:f>Sheet3!$A$196:$A$199</c:f>
              <c:strCache>
                <c:ptCount val="4"/>
                <c:pt idx="0">
                  <c:v>US</c:v>
                </c:pt>
                <c:pt idx="1">
                  <c:v>Europe </c:v>
                </c:pt>
                <c:pt idx="2">
                  <c:v>South Korea 1</c:v>
                </c:pt>
                <c:pt idx="3">
                  <c:v>South Korea 2</c:v>
                </c:pt>
              </c:strCache>
            </c:strRef>
          </c:cat>
          <c:val>
            <c:numRef>
              <c:f>Sheet3!$E$196:$E$199</c:f>
              <c:numCache>
                <c:formatCode>General</c:formatCode>
                <c:ptCount val="4"/>
                <c:pt idx="0">
                  <c:v>145.94429995663981</c:v>
                </c:pt>
                <c:pt idx="1">
                  <c:v>153.3503750790475</c:v>
                </c:pt>
                <c:pt idx="2">
                  <c:v>145.77396656365198</c:v>
                </c:pt>
                <c:pt idx="3">
                  <c:v>145.77396656365198</c:v>
                </c:pt>
              </c:numCache>
            </c:numRef>
          </c:val>
          <c:extLst>
            <c:ext xmlns:c16="http://schemas.microsoft.com/office/drawing/2014/chart" uri="{C3380CC4-5D6E-409C-BE32-E72D297353CC}">
              <c16:uniqueId val="{00000003-5A11-4D4A-85A4-1CC86CAB8779}"/>
            </c:ext>
          </c:extLst>
        </c:ser>
        <c:ser>
          <c:idx val="4"/>
          <c:order val="4"/>
          <c:tx>
            <c:strRef>
              <c:f>Sheet3!$F$194:$F$195</c:f>
              <c:strCache>
                <c:ptCount val="2"/>
                <c:pt idx="0">
                  <c:v>20ns</c:v>
                </c:pt>
                <c:pt idx="1">
                  <c:v>alt 1</c:v>
                </c:pt>
              </c:strCache>
            </c:strRef>
          </c:tx>
          <c:spPr>
            <a:solidFill>
              <a:schemeClr val="accent5"/>
            </a:solidFill>
            <a:ln>
              <a:noFill/>
            </a:ln>
            <a:effectLst/>
          </c:spPr>
          <c:invertIfNegative val="0"/>
          <c:cat>
            <c:strRef>
              <c:f>Sheet3!$A$196:$A$199</c:f>
              <c:strCache>
                <c:ptCount val="4"/>
                <c:pt idx="0">
                  <c:v>US</c:v>
                </c:pt>
                <c:pt idx="1">
                  <c:v>Europe </c:v>
                </c:pt>
                <c:pt idx="2">
                  <c:v>South Korea 1</c:v>
                </c:pt>
                <c:pt idx="3">
                  <c:v>South Korea 2</c:v>
                </c:pt>
              </c:strCache>
            </c:strRef>
          </c:cat>
          <c:val>
            <c:numRef>
              <c:f>Sheet3!$F$196:$F$199</c:f>
              <c:numCache>
                <c:formatCode>General</c:formatCode>
                <c:ptCount val="4"/>
                <c:pt idx="0">
                  <c:v>143.91800000000001</c:v>
                </c:pt>
                <c:pt idx="1">
                  <c:v>151.32407512240769</c:v>
                </c:pt>
                <c:pt idx="2">
                  <c:v>143.91800000000001</c:v>
                </c:pt>
                <c:pt idx="3">
                  <c:v>143.91800000000001</c:v>
                </c:pt>
              </c:numCache>
            </c:numRef>
          </c:val>
          <c:extLst>
            <c:ext xmlns:c16="http://schemas.microsoft.com/office/drawing/2014/chart" uri="{C3380CC4-5D6E-409C-BE32-E72D297353CC}">
              <c16:uniqueId val="{00000004-5A11-4D4A-85A4-1CC86CAB8779}"/>
            </c:ext>
          </c:extLst>
        </c:ser>
        <c:ser>
          <c:idx val="5"/>
          <c:order val="5"/>
          <c:tx>
            <c:strRef>
              <c:f>Sheet3!$G$194:$G$195</c:f>
              <c:strCache>
                <c:ptCount val="2"/>
                <c:pt idx="0">
                  <c:v>20ns</c:v>
                </c:pt>
                <c:pt idx="1">
                  <c:v>alt 2</c:v>
                </c:pt>
              </c:strCache>
            </c:strRef>
          </c:tx>
          <c:spPr>
            <a:solidFill>
              <a:schemeClr val="accent6"/>
            </a:solidFill>
            <a:ln>
              <a:noFill/>
            </a:ln>
            <a:effectLst/>
          </c:spPr>
          <c:invertIfNegative val="0"/>
          <c:cat>
            <c:strRef>
              <c:f>Sheet3!$A$196:$A$199</c:f>
              <c:strCache>
                <c:ptCount val="4"/>
                <c:pt idx="0">
                  <c:v>US</c:v>
                </c:pt>
                <c:pt idx="1">
                  <c:v>Europe </c:v>
                </c:pt>
                <c:pt idx="2">
                  <c:v>South Korea 1</c:v>
                </c:pt>
                <c:pt idx="3">
                  <c:v>South Korea 2</c:v>
                </c:pt>
              </c:strCache>
            </c:strRef>
          </c:cat>
          <c:val>
            <c:numRef>
              <c:f>Sheet3!$G$196:$G$199</c:f>
              <c:numCache>
                <c:formatCode>General</c:formatCode>
                <c:ptCount val="4"/>
                <c:pt idx="0">
                  <c:v>145.88129995663979</c:v>
                </c:pt>
                <c:pt idx="1">
                  <c:v>153.28737507904748</c:v>
                </c:pt>
                <c:pt idx="2">
                  <c:v>145.71096656365199</c:v>
                </c:pt>
                <c:pt idx="3">
                  <c:v>145.71096656365199</c:v>
                </c:pt>
              </c:numCache>
            </c:numRef>
          </c:val>
          <c:extLst>
            <c:ext xmlns:c16="http://schemas.microsoft.com/office/drawing/2014/chart" uri="{C3380CC4-5D6E-409C-BE32-E72D297353CC}">
              <c16:uniqueId val="{00000005-5A11-4D4A-85A4-1CC86CAB8779}"/>
            </c:ext>
          </c:extLst>
        </c:ser>
        <c:dLbls>
          <c:showLegendKey val="0"/>
          <c:showVal val="0"/>
          <c:showCatName val="0"/>
          <c:showSerName val="0"/>
          <c:showPercent val="0"/>
          <c:showBubbleSize val="0"/>
        </c:dLbls>
        <c:gapWidth val="219"/>
        <c:overlap val="-27"/>
        <c:axId val="1129762480"/>
        <c:axId val="866229456"/>
      </c:barChart>
      <c:catAx>
        <c:axId val="11297624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866229456"/>
        <c:crosses val="autoZero"/>
        <c:auto val="1"/>
        <c:lblAlgn val="ctr"/>
        <c:lblOffset val="100"/>
        <c:noMultiLvlLbl val="0"/>
      </c:catAx>
      <c:valAx>
        <c:axId val="86622945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1297624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0, 1~12 PRB,120kHz, 10ns, case 1</a:t>
            </a:r>
            <a:endParaRPr lang="zh-CN" altLang="zh-CN" sz="9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strRef>
              <c:f>Sheet3!$A$144</c:f>
              <c:strCache>
                <c:ptCount val="1"/>
                <c:pt idx="0">
                  <c:v>US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val>
            <c:numRef>
              <c:f>Sheet3!$B$144:$M$144</c:f>
              <c:numCache>
                <c:formatCode>General</c:formatCode>
                <c:ptCount val="12"/>
                <c:pt idx="0">
                  <c:v>134.202</c:v>
                </c:pt>
                <c:pt idx="1">
                  <c:v>137.28700000000001</c:v>
                </c:pt>
                <c:pt idx="2">
                  <c:v>139.00369999999998</c:v>
                </c:pt>
                <c:pt idx="3">
                  <c:v>140.3254</c:v>
                </c:pt>
                <c:pt idx="4">
                  <c:v>141.07500000000002</c:v>
                </c:pt>
                <c:pt idx="5">
                  <c:v>141.768</c:v>
                </c:pt>
                <c:pt idx="6">
                  <c:v>142.16300000000001</c:v>
                </c:pt>
                <c:pt idx="7">
                  <c:v>142.97300000000001</c:v>
                </c:pt>
                <c:pt idx="8">
                  <c:v>143.47399999999999</c:v>
                </c:pt>
                <c:pt idx="9">
                  <c:v>143.767</c:v>
                </c:pt>
                <c:pt idx="10">
                  <c:v>143.64744822746525</c:v>
                </c:pt>
                <c:pt idx="11">
                  <c:v>143.91356261857126</c:v>
                </c:pt>
              </c:numCache>
            </c:numRef>
          </c:val>
          <c:smooth val="0"/>
          <c:extLst>
            <c:ext xmlns:c16="http://schemas.microsoft.com/office/drawing/2014/chart" uri="{C3380CC4-5D6E-409C-BE32-E72D297353CC}">
              <c16:uniqueId val="{00000000-A120-452E-B6C4-E54943A27447}"/>
            </c:ext>
          </c:extLst>
        </c:ser>
        <c:ser>
          <c:idx val="1"/>
          <c:order val="1"/>
          <c:tx>
            <c:strRef>
              <c:f>Sheet3!$A$145</c:f>
              <c:strCache>
                <c:ptCount val="1"/>
                <c:pt idx="0">
                  <c:v>Europe </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val>
            <c:numRef>
              <c:f>Sheet3!$B$145:$M$145</c:f>
              <c:numCache>
                <c:formatCode>General</c:formatCode>
                <c:ptCount val="12"/>
                <c:pt idx="0">
                  <c:v>144.202</c:v>
                </c:pt>
                <c:pt idx="1">
                  <c:v>144.69307512240772</c:v>
                </c:pt>
                <c:pt idx="2">
                  <c:v>144.64886253185088</c:v>
                </c:pt>
                <c:pt idx="3">
                  <c:v>144.61017516576788</c:v>
                </c:pt>
                <c:pt idx="4">
                  <c:v>144.35667503568732</c:v>
                </c:pt>
                <c:pt idx="5">
                  <c:v>144.20086257521109</c:v>
                </c:pt>
                <c:pt idx="6">
                  <c:v>143.87939467890493</c:v>
                </c:pt>
                <c:pt idx="7">
                  <c:v>144.35847520912807</c:v>
                </c:pt>
                <c:pt idx="8">
                  <c:v>144.14294998465425</c:v>
                </c:pt>
                <c:pt idx="9">
                  <c:v>144.18337507904749</c:v>
                </c:pt>
                <c:pt idx="10">
                  <c:v>143.64744822746525</c:v>
                </c:pt>
                <c:pt idx="11">
                  <c:v>143.91356261857126</c:v>
                </c:pt>
              </c:numCache>
            </c:numRef>
          </c:val>
          <c:smooth val="0"/>
          <c:extLst>
            <c:ext xmlns:c16="http://schemas.microsoft.com/office/drawing/2014/chart" uri="{C3380CC4-5D6E-409C-BE32-E72D297353CC}">
              <c16:uniqueId val="{00000001-A120-452E-B6C4-E54943A27447}"/>
            </c:ext>
          </c:extLst>
        </c:ser>
        <c:ser>
          <c:idx val="2"/>
          <c:order val="2"/>
          <c:tx>
            <c:strRef>
              <c:f>Sheet3!$A$146</c:f>
              <c:strCache>
                <c:ptCount val="1"/>
                <c:pt idx="0">
                  <c:v>South Korea 1</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val>
            <c:numRef>
              <c:f>Sheet3!$B$146:$M$146</c:f>
              <c:numCache>
                <c:formatCode>General</c:formatCode>
                <c:ptCount val="12"/>
                <c:pt idx="0">
                  <c:v>134.202</c:v>
                </c:pt>
                <c:pt idx="1">
                  <c:v>137.28700000000001</c:v>
                </c:pt>
                <c:pt idx="2">
                  <c:v>139.00369999999998</c:v>
                </c:pt>
                <c:pt idx="3">
                  <c:v>140.3254</c:v>
                </c:pt>
                <c:pt idx="4">
                  <c:v>141.07500000000002</c:v>
                </c:pt>
                <c:pt idx="5">
                  <c:v>141.768</c:v>
                </c:pt>
                <c:pt idx="6">
                  <c:v>142.16300000000001</c:v>
                </c:pt>
                <c:pt idx="7">
                  <c:v>142.97300000000001</c:v>
                </c:pt>
                <c:pt idx="8">
                  <c:v>143.47399999999999</c:v>
                </c:pt>
                <c:pt idx="9">
                  <c:v>143.767</c:v>
                </c:pt>
                <c:pt idx="10">
                  <c:v>143.64744822746525</c:v>
                </c:pt>
                <c:pt idx="11">
                  <c:v>143.91356261857126</c:v>
                </c:pt>
              </c:numCache>
            </c:numRef>
          </c:val>
          <c:smooth val="0"/>
          <c:extLst>
            <c:ext xmlns:c16="http://schemas.microsoft.com/office/drawing/2014/chart" uri="{C3380CC4-5D6E-409C-BE32-E72D297353CC}">
              <c16:uniqueId val="{00000002-A120-452E-B6C4-E54943A27447}"/>
            </c:ext>
          </c:extLst>
        </c:ser>
        <c:ser>
          <c:idx val="3"/>
          <c:order val="3"/>
          <c:tx>
            <c:strRef>
              <c:f>Sheet3!$A$147</c:f>
              <c:strCache>
                <c:ptCount val="1"/>
                <c:pt idx="0">
                  <c:v>South Korea 2</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val>
            <c:numRef>
              <c:f>Sheet3!$B$147:$M$147</c:f>
              <c:numCache>
                <c:formatCode>General</c:formatCode>
                <c:ptCount val="12"/>
                <c:pt idx="0">
                  <c:v>134.202</c:v>
                </c:pt>
                <c:pt idx="1">
                  <c:v>137.28700000000001</c:v>
                </c:pt>
                <c:pt idx="2">
                  <c:v>139.00369999999998</c:v>
                </c:pt>
                <c:pt idx="3">
                  <c:v>140.3254</c:v>
                </c:pt>
                <c:pt idx="4">
                  <c:v>141.07500000000002</c:v>
                </c:pt>
                <c:pt idx="5">
                  <c:v>141.768</c:v>
                </c:pt>
                <c:pt idx="6">
                  <c:v>142.16300000000001</c:v>
                </c:pt>
                <c:pt idx="7">
                  <c:v>142.97300000000001</c:v>
                </c:pt>
                <c:pt idx="8">
                  <c:v>143.47399999999999</c:v>
                </c:pt>
                <c:pt idx="9">
                  <c:v>143.767</c:v>
                </c:pt>
                <c:pt idx="10">
                  <c:v>143.64744822746525</c:v>
                </c:pt>
                <c:pt idx="11">
                  <c:v>143.91356261857126</c:v>
                </c:pt>
              </c:numCache>
            </c:numRef>
          </c:val>
          <c:smooth val="0"/>
          <c:extLst>
            <c:ext xmlns:c16="http://schemas.microsoft.com/office/drawing/2014/chart" uri="{C3380CC4-5D6E-409C-BE32-E72D297353CC}">
              <c16:uniqueId val="{00000003-A120-452E-B6C4-E54943A27447}"/>
            </c:ext>
          </c:extLst>
        </c:ser>
        <c:dLbls>
          <c:showLegendKey val="0"/>
          <c:showVal val="0"/>
          <c:showCatName val="0"/>
          <c:showSerName val="0"/>
          <c:showPercent val="0"/>
          <c:showBubbleSize val="0"/>
        </c:dLbls>
        <c:marker val="1"/>
        <c:smooth val="0"/>
        <c:axId val="481158559"/>
        <c:axId val="480257407"/>
      </c:lineChart>
      <c:catAx>
        <c:axId val="48115855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480257407"/>
        <c:crosses val="autoZero"/>
        <c:auto val="1"/>
        <c:lblAlgn val="ctr"/>
        <c:lblOffset val="100"/>
        <c:noMultiLvlLbl val="0"/>
      </c:catAx>
      <c:valAx>
        <c:axId val="48025740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48115855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0, 1~12 PRB,120kHz, 10ns, case 3</a:t>
            </a:r>
            <a:endParaRPr lang="zh-CN" altLang="zh-CN" sz="9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strRef>
              <c:f>Sheet3!$A$150</c:f>
              <c:strCache>
                <c:ptCount val="1"/>
                <c:pt idx="0">
                  <c:v>US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val>
            <c:numRef>
              <c:f>Sheet3!$B$150:$M$150</c:f>
              <c:numCache>
                <c:formatCode>General</c:formatCode>
                <c:ptCount val="12"/>
                <c:pt idx="0">
                  <c:v>131.24099999999999</c:v>
                </c:pt>
                <c:pt idx="1">
                  <c:v>137.38929995663983</c:v>
                </c:pt>
                <c:pt idx="2">
                  <c:v>139.25529995663982</c:v>
                </c:pt>
                <c:pt idx="3">
                  <c:v>140.35029995663982</c:v>
                </c:pt>
                <c:pt idx="4">
                  <c:v>141.53029995663982</c:v>
                </c:pt>
                <c:pt idx="5">
                  <c:v>142.12519995663982</c:v>
                </c:pt>
                <c:pt idx="6">
                  <c:v>142.53129995663983</c:v>
                </c:pt>
                <c:pt idx="7">
                  <c:v>142.97055995663982</c:v>
                </c:pt>
                <c:pt idx="8">
                  <c:v>143.62749995663981</c:v>
                </c:pt>
                <c:pt idx="9">
                  <c:v>143.92709995664001</c:v>
                </c:pt>
                <c:pt idx="10">
                  <c:v>144.49329995663982</c:v>
                </c:pt>
                <c:pt idx="11">
                  <c:v>143.87886257521109</c:v>
                </c:pt>
              </c:numCache>
            </c:numRef>
          </c:val>
          <c:smooth val="0"/>
          <c:extLst>
            <c:ext xmlns:c16="http://schemas.microsoft.com/office/drawing/2014/chart" uri="{C3380CC4-5D6E-409C-BE32-E72D297353CC}">
              <c16:uniqueId val="{00000000-44EF-428E-9B25-E228E51D6D4F}"/>
            </c:ext>
          </c:extLst>
        </c:ser>
        <c:ser>
          <c:idx val="1"/>
          <c:order val="1"/>
          <c:tx>
            <c:strRef>
              <c:f>Sheet3!$A$151</c:f>
              <c:strCache>
                <c:ptCount val="1"/>
                <c:pt idx="0">
                  <c:v>Europe </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val>
            <c:numRef>
              <c:f>Sheet3!$B$151:$M$151</c:f>
              <c:numCache>
                <c:formatCode>General</c:formatCode>
                <c:ptCount val="12"/>
                <c:pt idx="0">
                  <c:v>141.24099999999999</c:v>
                </c:pt>
                <c:pt idx="1">
                  <c:v>144.79537507904752</c:v>
                </c:pt>
                <c:pt idx="2">
                  <c:v>144.90046248849069</c:v>
                </c:pt>
                <c:pt idx="3">
                  <c:v>144.74607512240772</c:v>
                </c:pt>
                <c:pt idx="4">
                  <c:v>144.56297499232716</c:v>
                </c:pt>
                <c:pt idx="5">
                  <c:v>144.76006253185091</c:v>
                </c:pt>
                <c:pt idx="6">
                  <c:v>144.40769463554477</c:v>
                </c:pt>
                <c:pt idx="7">
                  <c:v>144.23303516576789</c:v>
                </c:pt>
                <c:pt idx="8">
                  <c:v>144.29944994129409</c:v>
                </c:pt>
                <c:pt idx="9">
                  <c:v>144.19947503568733</c:v>
                </c:pt>
                <c:pt idx="10">
                  <c:v>144.49574818410508</c:v>
                </c:pt>
                <c:pt idx="11">
                  <c:v>143.87886257521109</c:v>
                </c:pt>
              </c:numCache>
            </c:numRef>
          </c:val>
          <c:smooth val="0"/>
          <c:extLst>
            <c:ext xmlns:c16="http://schemas.microsoft.com/office/drawing/2014/chart" uri="{C3380CC4-5D6E-409C-BE32-E72D297353CC}">
              <c16:uniqueId val="{00000001-44EF-428E-9B25-E228E51D6D4F}"/>
            </c:ext>
          </c:extLst>
        </c:ser>
        <c:ser>
          <c:idx val="2"/>
          <c:order val="2"/>
          <c:tx>
            <c:strRef>
              <c:f>Sheet3!$A$152</c:f>
              <c:strCache>
                <c:ptCount val="1"/>
                <c:pt idx="0">
                  <c:v>South Korea 1</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val>
            <c:numRef>
              <c:f>Sheet3!$B$152:$M$152</c:f>
              <c:numCache>
                <c:formatCode>General</c:formatCode>
                <c:ptCount val="12"/>
                <c:pt idx="0">
                  <c:v>131.24099999999999</c:v>
                </c:pt>
                <c:pt idx="1">
                  <c:v>137.218966563652</c:v>
                </c:pt>
                <c:pt idx="2">
                  <c:v>139.08496656365202</c:v>
                </c:pt>
                <c:pt idx="3">
                  <c:v>140.17996656365202</c:v>
                </c:pt>
                <c:pt idx="4">
                  <c:v>141.35996656365199</c:v>
                </c:pt>
                <c:pt idx="5">
                  <c:v>141.95486656365202</c:v>
                </c:pt>
                <c:pt idx="6">
                  <c:v>142.36096656365203</c:v>
                </c:pt>
                <c:pt idx="7">
                  <c:v>142.80022656365202</c:v>
                </c:pt>
                <c:pt idx="8">
                  <c:v>143.45716656365201</c:v>
                </c:pt>
                <c:pt idx="9">
                  <c:v>143.75676656365201</c:v>
                </c:pt>
                <c:pt idx="10">
                  <c:v>144.32296656365202</c:v>
                </c:pt>
                <c:pt idx="11">
                  <c:v>143.87886257521109</c:v>
                </c:pt>
              </c:numCache>
            </c:numRef>
          </c:val>
          <c:smooth val="0"/>
          <c:extLst>
            <c:ext xmlns:c16="http://schemas.microsoft.com/office/drawing/2014/chart" uri="{C3380CC4-5D6E-409C-BE32-E72D297353CC}">
              <c16:uniqueId val="{00000002-44EF-428E-9B25-E228E51D6D4F}"/>
            </c:ext>
          </c:extLst>
        </c:ser>
        <c:ser>
          <c:idx val="3"/>
          <c:order val="3"/>
          <c:tx>
            <c:strRef>
              <c:f>Sheet3!$A$153</c:f>
              <c:strCache>
                <c:ptCount val="1"/>
                <c:pt idx="0">
                  <c:v>South Korea 2</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val>
            <c:numRef>
              <c:f>Sheet3!$B$153:$M$153</c:f>
              <c:numCache>
                <c:formatCode>General</c:formatCode>
                <c:ptCount val="12"/>
                <c:pt idx="0">
                  <c:v>131.24099999999999</c:v>
                </c:pt>
                <c:pt idx="1">
                  <c:v>137.218966563652</c:v>
                </c:pt>
                <c:pt idx="2">
                  <c:v>139.08496656365202</c:v>
                </c:pt>
                <c:pt idx="3">
                  <c:v>140.17996656365202</c:v>
                </c:pt>
                <c:pt idx="4">
                  <c:v>141.35996656365199</c:v>
                </c:pt>
                <c:pt idx="5">
                  <c:v>141.95486656365202</c:v>
                </c:pt>
                <c:pt idx="6">
                  <c:v>142.36096656365203</c:v>
                </c:pt>
                <c:pt idx="7">
                  <c:v>142.80022656365202</c:v>
                </c:pt>
                <c:pt idx="8">
                  <c:v>143.45716656365201</c:v>
                </c:pt>
                <c:pt idx="9">
                  <c:v>143.75676656365201</c:v>
                </c:pt>
                <c:pt idx="10">
                  <c:v>144.32296656365202</c:v>
                </c:pt>
                <c:pt idx="11">
                  <c:v>143.87886257521109</c:v>
                </c:pt>
              </c:numCache>
            </c:numRef>
          </c:val>
          <c:smooth val="0"/>
          <c:extLst>
            <c:ext xmlns:c16="http://schemas.microsoft.com/office/drawing/2014/chart" uri="{C3380CC4-5D6E-409C-BE32-E72D297353CC}">
              <c16:uniqueId val="{00000003-44EF-428E-9B25-E228E51D6D4F}"/>
            </c:ext>
          </c:extLst>
        </c:ser>
        <c:dLbls>
          <c:showLegendKey val="0"/>
          <c:showVal val="0"/>
          <c:showCatName val="0"/>
          <c:showSerName val="0"/>
          <c:showPercent val="0"/>
          <c:showBubbleSize val="0"/>
        </c:dLbls>
        <c:marker val="1"/>
        <c:smooth val="0"/>
        <c:axId val="481166159"/>
        <c:axId val="229761199"/>
      </c:lineChart>
      <c:catAx>
        <c:axId val="48116615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229761199"/>
        <c:crosses val="autoZero"/>
        <c:auto val="1"/>
        <c:lblAlgn val="ctr"/>
        <c:lblOffset val="100"/>
        <c:noMultiLvlLbl val="0"/>
      </c:catAx>
      <c:valAx>
        <c:axId val="22976119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48116615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0" i="0" u="none" strike="noStrike" kern="1200" spc="0" baseline="0">
                <a:solidFill>
                  <a:schemeClr val="tx1">
                    <a:lumMod val="65000"/>
                    <a:lumOff val="35000"/>
                  </a:schemeClr>
                </a:solidFill>
                <a:latin typeface="+mn-lt"/>
                <a:ea typeface="+mn-ea"/>
                <a:cs typeface="+mn-cs"/>
              </a:defRPr>
            </a:pPr>
            <a:r>
              <a:rPr lang="en-US" altLang="zh-CN" sz="900" b="0" i="0" baseline="0">
                <a:effectLst/>
              </a:rPr>
              <a:t>95-th percentile CM for case 3&amp;4 (in dB) </a:t>
            </a:r>
            <a:endParaRPr lang="zh-CN" altLang="zh-CN" sz="900">
              <a:effectLst/>
            </a:endParaRPr>
          </a:p>
        </c:rich>
      </c:tx>
      <c:overlay val="0"/>
      <c:spPr>
        <a:noFill/>
        <a:ln>
          <a:noFill/>
        </a:ln>
        <a:effectLst/>
      </c:spPr>
      <c:txPr>
        <a:bodyPr rot="0" spcFirstLastPara="1" vertOverflow="ellipsis" vert="horz" wrap="square" anchor="ctr" anchorCtr="1"/>
        <a:lstStyle/>
        <a:p>
          <a:pPr>
            <a:defRPr sz="9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strRef>
              <c:f>' CM'!$A$5</c:f>
              <c:strCache>
                <c:ptCount val="1"/>
                <c:pt idx="0">
                  <c:v>Alt1（case3）</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 CM'!$B$4:$M$4</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 CM'!$B$5:$M$5</c:f>
              <c:numCache>
                <c:formatCode>General</c:formatCode>
                <c:ptCount val="12"/>
                <c:pt idx="0">
                  <c:v>1.444</c:v>
                </c:pt>
                <c:pt idx="1">
                  <c:v>0.76670000000000005</c:v>
                </c:pt>
                <c:pt idx="2">
                  <c:v>0.76800000000000002</c:v>
                </c:pt>
                <c:pt idx="3">
                  <c:v>0.80289999999999995</c:v>
                </c:pt>
                <c:pt idx="4">
                  <c:v>2.3940000000000001</c:v>
                </c:pt>
                <c:pt idx="5">
                  <c:v>1.3049999999999999</c:v>
                </c:pt>
                <c:pt idx="6">
                  <c:v>2.089</c:v>
                </c:pt>
                <c:pt idx="7">
                  <c:v>2.1230000000000002</c:v>
                </c:pt>
                <c:pt idx="8">
                  <c:v>2.202</c:v>
                </c:pt>
                <c:pt idx="9">
                  <c:v>2.1440000000000001</c:v>
                </c:pt>
                <c:pt idx="10">
                  <c:v>1.61</c:v>
                </c:pt>
                <c:pt idx="11">
                  <c:v>2.2109999999999999</c:v>
                </c:pt>
              </c:numCache>
            </c:numRef>
          </c:val>
          <c:smooth val="0"/>
          <c:extLst>
            <c:ext xmlns:c16="http://schemas.microsoft.com/office/drawing/2014/chart" uri="{C3380CC4-5D6E-409C-BE32-E72D297353CC}">
              <c16:uniqueId val="{00000000-4893-4A00-BFE9-39DC6645922B}"/>
            </c:ext>
          </c:extLst>
        </c:ser>
        <c:ser>
          <c:idx val="1"/>
          <c:order val="1"/>
          <c:tx>
            <c:strRef>
              <c:f>' CM'!$A$6</c:f>
              <c:strCache>
                <c:ptCount val="1"/>
                <c:pt idx="0">
                  <c:v>Alt2（case4）</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 CM'!$B$4:$M$4</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 CM'!$B$6:$M$6</c:f>
              <c:numCache>
                <c:formatCode>General</c:formatCode>
                <c:ptCount val="12"/>
                <c:pt idx="0">
                  <c:v>1.444</c:v>
                </c:pt>
                <c:pt idx="1">
                  <c:v>2.948</c:v>
                </c:pt>
                <c:pt idx="2">
                  <c:v>3.1320000000000001</c:v>
                </c:pt>
                <c:pt idx="3">
                  <c:v>2.532</c:v>
                </c:pt>
                <c:pt idx="4">
                  <c:v>1.952</c:v>
                </c:pt>
                <c:pt idx="5">
                  <c:v>2.032</c:v>
                </c:pt>
                <c:pt idx="6">
                  <c:v>0.97519999999999996</c:v>
                </c:pt>
                <c:pt idx="7">
                  <c:v>1.3640000000000001</c:v>
                </c:pt>
                <c:pt idx="8">
                  <c:v>1.956</c:v>
                </c:pt>
                <c:pt idx="9">
                  <c:v>2.1779999999999999</c:v>
                </c:pt>
                <c:pt idx="10">
                  <c:v>2.2759999999999998</c:v>
                </c:pt>
                <c:pt idx="11">
                  <c:v>2.54</c:v>
                </c:pt>
              </c:numCache>
            </c:numRef>
          </c:val>
          <c:smooth val="0"/>
          <c:extLst>
            <c:ext xmlns:c16="http://schemas.microsoft.com/office/drawing/2014/chart" uri="{C3380CC4-5D6E-409C-BE32-E72D297353CC}">
              <c16:uniqueId val="{00000001-4893-4A00-BFE9-39DC6645922B}"/>
            </c:ext>
          </c:extLst>
        </c:ser>
        <c:dLbls>
          <c:showLegendKey val="0"/>
          <c:showVal val="0"/>
          <c:showCatName val="0"/>
          <c:showSerName val="0"/>
          <c:showPercent val="0"/>
          <c:showBubbleSize val="0"/>
        </c:dLbls>
        <c:marker val="1"/>
        <c:smooth val="0"/>
        <c:axId val="590027775"/>
        <c:axId val="471927295"/>
      </c:lineChart>
      <c:catAx>
        <c:axId val="59002777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471927295"/>
        <c:crosses val="autoZero"/>
        <c:auto val="1"/>
        <c:lblAlgn val="ctr"/>
        <c:lblOffset val="100"/>
        <c:noMultiLvlLbl val="0"/>
      </c:catAx>
      <c:valAx>
        <c:axId val="47192729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59002777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a:t>MIL</a:t>
            </a:r>
            <a:r>
              <a:rPr lang="en-US" altLang="zh-CN" sz="900" baseline="0"/>
              <a:t> for </a:t>
            </a:r>
            <a:r>
              <a:rPr lang="en-US" altLang="zh-CN" sz="900"/>
              <a:t>PUCCH</a:t>
            </a:r>
            <a:r>
              <a:rPr lang="en-US" altLang="zh-CN" sz="900" baseline="0"/>
              <a:t> format 0, 2PRB,120kHz, sinlge user</a:t>
            </a:r>
            <a:endParaRPr lang="zh-CN" altLang="en-US" sz="9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Sheet3!$A$12</c:f>
              <c:strCache>
                <c:ptCount val="1"/>
                <c:pt idx="0">
                  <c:v>case 0</c:v>
                </c:pt>
              </c:strCache>
            </c:strRef>
          </c:tx>
          <c:spPr>
            <a:solidFill>
              <a:schemeClr val="accent1"/>
            </a:solidFill>
            <a:ln>
              <a:noFill/>
            </a:ln>
            <a:effectLst/>
          </c:spPr>
          <c:invertIfNegative val="0"/>
          <c:cat>
            <c:multiLvlStrRef>
              <c:f>Sheet3!$B$10:$M$11</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Sheet3!$B$12:$M$12</c:f>
              <c:numCache>
                <c:formatCode>General</c:formatCode>
                <c:ptCount val="12"/>
                <c:pt idx="0">
                  <c:v>134.33499999999998</c:v>
                </c:pt>
                <c:pt idx="1">
                  <c:v>144.33499999999998</c:v>
                </c:pt>
                <c:pt idx="2">
                  <c:v>134.33499999999998</c:v>
                </c:pt>
                <c:pt idx="3">
                  <c:v>134.33499999999998</c:v>
                </c:pt>
                <c:pt idx="4">
                  <c:v>134.53</c:v>
                </c:pt>
                <c:pt idx="5">
                  <c:v>144.53</c:v>
                </c:pt>
                <c:pt idx="6">
                  <c:v>134.53</c:v>
                </c:pt>
                <c:pt idx="7">
                  <c:v>134.53</c:v>
                </c:pt>
                <c:pt idx="8">
                  <c:v>134.23500000000001</c:v>
                </c:pt>
                <c:pt idx="9">
                  <c:v>144.23500000000001</c:v>
                </c:pt>
                <c:pt idx="10">
                  <c:v>134.23500000000001</c:v>
                </c:pt>
                <c:pt idx="11">
                  <c:v>134.23500000000001</c:v>
                </c:pt>
              </c:numCache>
            </c:numRef>
          </c:val>
          <c:extLst>
            <c:ext xmlns:c16="http://schemas.microsoft.com/office/drawing/2014/chart" uri="{C3380CC4-5D6E-409C-BE32-E72D297353CC}">
              <c16:uniqueId val="{00000000-B895-440A-B40C-64F2972A4E8B}"/>
            </c:ext>
          </c:extLst>
        </c:ser>
        <c:ser>
          <c:idx val="1"/>
          <c:order val="1"/>
          <c:tx>
            <c:strRef>
              <c:f>Sheet3!$A$13</c:f>
              <c:strCache>
                <c:ptCount val="1"/>
                <c:pt idx="0">
                  <c:v>case 1</c:v>
                </c:pt>
              </c:strCache>
            </c:strRef>
          </c:tx>
          <c:spPr>
            <a:solidFill>
              <a:schemeClr val="accent2"/>
            </a:solidFill>
            <a:ln>
              <a:noFill/>
            </a:ln>
            <a:effectLst/>
          </c:spPr>
          <c:invertIfNegative val="0"/>
          <c:cat>
            <c:multiLvlStrRef>
              <c:f>Sheet3!$B$10:$M$11</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Sheet3!$B$13:$M$13</c:f>
              <c:numCache>
                <c:formatCode>General</c:formatCode>
                <c:ptCount val="12"/>
                <c:pt idx="0">
                  <c:v>137.37200000000001</c:v>
                </c:pt>
                <c:pt idx="1">
                  <c:v>144.7780751224077</c:v>
                </c:pt>
                <c:pt idx="2">
                  <c:v>137.37200000000001</c:v>
                </c:pt>
                <c:pt idx="3">
                  <c:v>137.37200000000001</c:v>
                </c:pt>
                <c:pt idx="4">
                  <c:v>137.285</c:v>
                </c:pt>
                <c:pt idx="5">
                  <c:v>144.69107512240771</c:v>
                </c:pt>
                <c:pt idx="6">
                  <c:v>137.285</c:v>
                </c:pt>
                <c:pt idx="7">
                  <c:v>137.285</c:v>
                </c:pt>
                <c:pt idx="8">
                  <c:v>137.029</c:v>
                </c:pt>
                <c:pt idx="9">
                  <c:v>144.43507512240768</c:v>
                </c:pt>
                <c:pt idx="10">
                  <c:v>137.029</c:v>
                </c:pt>
                <c:pt idx="11">
                  <c:v>137.029</c:v>
                </c:pt>
              </c:numCache>
            </c:numRef>
          </c:val>
          <c:extLst>
            <c:ext xmlns:c16="http://schemas.microsoft.com/office/drawing/2014/chart" uri="{C3380CC4-5D6E-409C-BE32-E72D297353CC}">
              <c16:uniqueId val="{00000001-B895-440A-B40C-64F2972A4E8B}"/>
            </c:ext>
          </c:extLst>
        </c:ser>
        <c:ser>
          <c:idx val="2"/>
          <c:order val="2"/>
          <c:tx>
            <c:strRef>
              <c:f>Sheet3!$A$14</c:f>
              <c:strCache>
                <c:ptCount val="1"/>
                <c:pt idx="0">
                  <c:v>case 2</c:v>
                </c:pt>
              </c:strCache>
            </c:strRef>
          </c:tx>
          <c:spPr>
            <a:solidFill>
              <a:schemeClr val="accent3"/>
            </a:solidFill>
            <a:ln>
              <a:noFill/>
            </a:ln>
            <a:effectLst/>
          </c:spPr>
          <c:invertIfNegative val="0"/>
          <c:cat>
            <c:multiLvlStrRef>
              <c:f>Sheet3!$B$10:$M$11</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Sheet3!$B$14:$M$14</c:f>
              <c:numCache>
                <c:formatCode>General</c:formatCode>
                <c:ptCount val="12"/>
                <c:pt idx="0">
                  <c:v>136.80799999999999</c:v>
                </c:pt>
                <c:pt idx="1">
                  <c:v>143.3620751224077</c:v>
                </c:pt>
                <c:pt idx="2">
                  <c:v>136.80799999999999</c:v>
                </c:pt>
                <c:pt idx="3">
                  <c:v>136.80799999999999</c:v>
                </c:pt>
                <c:pt idx="4">
                  <c:v>137.02600000000001</c:v>
                </c:pt>
                <c:pt idx="5">
                  <c:v>143.58007512240769</c:v>
                </c:pt>
                <c:pt idx="6">
                  <c:v>137.02600000000001</c:v>
                </c:pt>
                <c:pt idx="7">
                  <c:v>137.02600000000001</c:v>
                </c:pt>
                <c:pt idx="8">
                  <c:v>136.642</c:v>
                </c:pt>
                <c:pt idx="9">
                  <c:v>143.19607512240771</c:v>
                </c:pt>
                <c:pt idx="10">
                  <c:v>136.642</c:v>
                </c:pt>
                <c:pt idx="11">
                  <c:v>136.642</c:v>
                </c:pt>
              </c:numCache>
            </c:numRef>
          </c:val>
          <c:extLst>
            <c:ext xmlns:c16="http://schemas.microsoft.com/office/drawing/2014/chart" uri="{C3380CC4-5D6E-409C-BE32-E72D297353CC}">
              <c16:uniqueId val="{00000002-B895-440A-B40C-64F2972A4E8B}"/>
            </c:ext>
          </c:extLst>
        </c:ser>
        <c:ser>
          <c:idx val="3"/>
          <c:order val="3"/>
          <c:tx>
            <c:strRef>
              <c:f>Sheet3!$A$15</c:f>
              <c:strCache>
                <c:ptCount val="1"/>
                <c:pt idx="0">
                  <c:v>case 3</c:v>
                </c:pt>
              </c:strCache>
            </c:strRef>
          </c:tx>
          <c:spPr>
            <a:solidFill>
              <a:schemeClr val="accent4"/>
            </a:solidFill>
            <a:ln>
              <a:noFill/>
            </a:ln>
            <a:effectLst/>
          </c:spPr>
          <c:invertIfNegative val="0"/>
          <c:cat>
            <c:multiLvlStrRef>
              <c:f>Sheet3!$B$10:$M$11</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Sheet3!$B$15:$M$15</c:f>
              <c:numCache>
                <c:formatCode>General</c:formatCode>
                <c:ptCount val="12"/>
                <c:pt idx="0">
                  <c:v>137.43529995663982</c:v>
                </c:pt>
                <c:pt idx="1">
                  <c:v>144.84137507904751</c:v>
                </c:pt>
                <c:pt idx="2">
                  <c:v>137.264966563652</c:v>
                </c:pt>
                <c:pt idx="3">
                  <c:v>137.264966563652</c:v>
                </c:pt>
                <c:pt idx="4">
                  <c:v>137.38929995663983</c:v>
                </c:pt>
                <c:pt idx="5">
                  <c:v>144.79537507904752</c:v>
                </c:pt>
                <c:pt idx="6">
                  <c:v>137.218966563652</c:v>
                </c:pt>
                <c:pt idx="7">
                  <c:v>137.218966563652</c:v>
                </c:pt>
                <c:pt idx="8">
                  <c:v>136.99429995663979</c:v>
                </c:pt>
                <c:pt idx="9">
                  <c:v>144.40037507904748</c:v>
                </c:pt>
                <c:pt idx="10">
                  <c:v>136.82396656365199</c:v>
                </c:pt>
                <c:pt idx="11">
                  <c:v>136.82396656365199</c:v>
                </c:pt>
              </c:numCache>
            </c:numRef>
          </c:val>
          <c:extLst>
            <c:ext xmlns:c16="http://schemas.microsoft.com/office/drawing/2014/chart" uri="{C3380CC4-5D6E-409C-BE32-E72D297353CC}">
              <c16:uniqueId val="{00000003-B895-440A-B40C-64F2972A4E8B}"/>
            </c:ext>
          </c:extLst>
        </c:ser>
        <c:ser>
          <c:idx val="4"/>
          <c:order val="4"/>
          <c:tx>
            <c:strRef>
              <c:f>Sheet3!$A$16</c:f>
              <c:strCache>
                <c:ptCount val="1"/>
                <c:pt idx="0">
                  <c:v>case 4</c:v>
                </c:pt>
              </c:strCache>
            </c:strRef>
          </c:tx>
          <c:spPr>
            <a:solidFill>
              <a:schemeClr val="accent5"/>
            </a:solidFill>
            <a:ln>
              <a:noFill/>
            </a:ln>
            <a:effectLst/>
          </c:spPr>
          <c:invertIfNegative val="0"/>
          <c:cat>
            <c:multiLvlStrRef>
              <c:f>Sheet3!$B$10:$M$11</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Sheet3!$B$16:$M$16</c:f>
              <c:numCache>
                <c:formatCode>General</c:formatCode>
                <c:ptCount val="12"/>
                <c:pt idx="0">
                  <c:v>137.61729995663981</c:v>
                </c:pt>
                <c:pt idx="1">
                  <c:v>144.07537507904749</c:v>
                </c:pt>
                <c:pt idx="2">
                  <c:v>137.44696656365198</c:v>
                </c:pt>
                <c:pt idx="3">
                  <c:v>137.44696656365198</c:v>
                </c:pt>
                <c:pt idx="4">
                  <c:v>137.66429995663981</c:v>
                </c:pt>
                <c:pt idx="5">
                  <c:v>144.12237507904749</c:v>
                </c:pt>
                <c:pt idx="6">
                  <c:v>137.49396656365201</c:v>
                </c:pt>
                <c:pt idx="7">
                  <c:v>137.49396656365201</c:v>
                </c:pt>
                <c:pt idx="8">
                  <c:v>137.15229995663981</c:v>
                </c:pt>
                <c:pt idx="9">
                  <c:v>143.61037507904749</c:v>
                </c:pt>
                <c:pt idx="10">
                  <c:v>136.98196656365201</c:v>
                </c:pt>
                <c:pt idx="11">
                  <c:v>136.98196656365201</c:v>
                </c:pt>
              </c:numCache>
            </c:numRef>
          </c:val>
          <c:extLst>
            <c:ext xmlns:c16="http://schemas.microsoft.com/office/drawing/2014/chart" uri="{C3380CC4-5D6E-409C-BE32-E72D297353CC}">
              <c16:uniqueId val="{00000004-B895-440A-B40C-64F2972A4E8B}"/>
            </c:ext>
          </c:extLst>
        </c:ser>
        <c:dLbls>
          <c:showLegendKey val="0"/>
          <c:showVal val="0"/>
          <c:showCatName val="0"/>
          <c:showSerName val="0"/>
          <c:showPercent val="0"/>
          <c:showBubbleSize val="0"/>
        </c:dLbls>
        <c:gapWidth val="219"/>
        <c:overlap val="-27"/>
        <c:axId val="693727567"/>
        <c:axId val="108920415"/>
      </c:barChart>
      <c:catAx>
        <c:axId val="69372756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08920415"/>
        <c:crosses val="autoZero"/>
        <c:auto val="1"/>
        <c:lblAlgn val="ctr"/>
        <c:lblOffset val="100"/>
        <c:noMultiLvlLbl val="0"/>
      </c:catAx>
      <c:valAx>
        <c:axId val="10892041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9372756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800" b="0" i="0" baseline="0">
                <a:effectLst/>
              </a:rPr>
              <a:t>MIL for PUCCH format 0, 2PRB,120kHz, aligned multiplexing, UE1</a:t>
            </a:r>
            <a:endParaRPr lang="zh-CN" altLang="zh-CN" sz="8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Sheet3!$A$28</c:f>
              <c:strCache>
                <c:ptCount val="1"/>
                <c:pt idx="0">
                  <c:v>case 1</c:v>
                </c:pt>
              </c:strCache>
            </c:strRef>
          </c:tx>
          <c:spPr>
            <a:solidFill>
              <a:schemeClr val="accent1"/>
            </a:solidFill>
            <a:ln>
              <a:noFill/>
            </a:ln>
            <a:effectLst/>
          </c:spPr>
          <c:invertIfNegative val="0"/>
          <c:cat>
            <c:multiLvlStrRef>
              <c:f>Sheet3!$B$26:$M$27</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Sheet3!$B$28:$M$28</c:f>
              <c:numCache>
                <c:formatCode>General</c:formatCode>
                <c:ptCount val="12"/>
                <c:pt idx="0">
                  <c:v>137.482</c:v>
                </c:pt>
                <c:pt idx="1">
                  <c:v>144.88807512240771</c:v>
                </c:pt>
                <c:pt idx="2">
                  <c:v>137.482</c:v>
                </c:pt>
                <c:pt idx="3">
                  <c:v>137.482</c:v>
                </c:pt>
                <c:pt idx="4">
                  <c:v>137.40600000000001</c:v>
                </c:pt>
                <c:pt idx="5">
                  <c:v>144.81207512240769</c:v>
                </c:pt>
                <c:pt idx="6">
                  <c:v>137.40600000000001</c:v>
                </c:pt>
                <c:pt idx="7">
                  <c:v>137.40600000000001</c:v>
                </c:pt>
                <c:pt idx="8">
                  <c:v>137.143</c:v>
                </c:pt>
                <c:pt idx="9">
                  <c:v>144.54907512240771</c:v>
                </c:pt>
                <c:pt idx="10">
                  <c:v>137.143</c:v>
                </c:pt>
                <c:pt idx="11">
                  <c:v>137.143</c:v>
                </c:pt>
              </c:numCache>
            </c:numRef>
          </c:val>
          <c:extLst>
            <c:ext xmlns:c16="http://schemas.microsoft.com/office/drawing/2014/chart" uri="{C3380CC4-5D6E-409C-BE32-E72D297353CC}">
              <c16:uniqueId val="{00000000-B345-4675-A9C5-E065F134E322}"/>
            </c:ext>
          </c:extLst>
        </c:ser>
        <c:ser>
          <c:idx val="1"/>
          <c:order val="1"/>
          <c:tx>
            <c:strRef>
              <c:f>Sheet3!$A$29</c:f>
              <c:strCache>
                <c:ptCount val="1"/>
                <c:pt idx="0">
                  <c:v>case 2</c:v>
                </c:pt>
              </c:strCache>
            </c:strRef>
          </c:tx>
          <c:spPr>
            <a:solidFill>
              <a:schemeClr val="accent2"/>
            </a:solidFill>
            <a:ln>
              <a:noFill/>
            </a:ln>
            <a:effectLst/>
          </c:spPr>
          <c:invertIfNegative val="0"/>
          <c:cat>
            <c:multiLvlStrRef>
              <c:f>Sheet3!$B$26:$M$27</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Sheet3!$B$29:$M$29</c:f>
              <c:numCache>
                <c:formatCode>General</c:formatCode>
                <c:ptCount val="12"/>
                <c:pt idx="0">
                  <c:v>137.26400000000001</c:v>
                </c:pt>
                <c:pt idx="1">
                  <c:v>143.81807512240769</c:v>
                </c:pt>
                <c:pt idx="2">
                  <c:v>137.26400000000001</c:v>
                </c:pt>
                <c:pt idx="3">
                  <c:v>137.26400000000001</c:v>
                </c:pt>
                <c:pt idx="4">
                  <c:v>137.452</c:v>
                </c:pt>
                <c:pt idx="5">
                  <c:v>144.00607512240771</c:v>
                </c:pt>
                <c:pt idx="6">
                  <c:v>137.452</c:v>
                </c:pt>
                <c:pt idx="7">
                  <c:v>137.452</c:v>
                </c:pt>
                <c:pt idx="8">
                  <c:v>136.977</c:v>
                </c:pt>
                <c:pt idx="9">
                  <c:v>143.53107512240769</c:v>
                </c:pt>
                <c:pt idx="10">
                  <c:v>136.977</c:v>
                </c:pt>
                <c:pt idx="11">
                  <c:v>136.977</c:v>
                </c:pt>
              </c:numCache>
            </c:numRef>
          </c:val>
          <c:extLst>
            <c:ext xmlns:c16="http://schemas.microsoft.com/office/drawing/2014/chart" uri="{C3380CC4-5D6E-409C-BE32-E72D297353CC}">
              <c16:uniqueId val="{00000001-B345-4675-A9C5-E065F134E322}"/>
            </c:ext>
          </c:extLst>
        </c:ser>
        <c:ser>
          <c:idx val="2"/>
          <c:order val="2"/>
          <c:tx>
            <c:strRef>
              <c:f>Sheet3!$A$30</c:f>
              <c:strCache>
                <c:ptCount val="1"/>
                <c:pt idx="0">
                  <c:v>case 3</c:v>
                </c:pt>
              </c:strCache>
            </c:strRef>
          </c:tx>
          <c:spPr>
            <a:solidFill>
              <a:schemeClr val="accent3"/>
            </a:solidFill>
            <a:ln>
              <a:noFill/>
            </a:ln>
            <a:effectLst/>
          </c:spPr>
          <c:invertIfNegative val="0"/>
          <c:cat>
            <c:multiLvlStrRef>
              <c:f>Sheet3!$B$26:$M$27</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Sheet3!$B$30:$M$30</c:f>
              <c:numCache>
                <c:formatCode>General</c:formatCode>
                <c:ptCount val="12"/>
                <c:pt idx="0">
                  <c:v>137.27429995663982</c:v>
                </c:pt>
                <c:pt idx="1">
                  <c:v>144.68037507904751</c:v>
                </c:pt>
                <c:pt idx="2">
                  <c:v>137.10396656365199</c:v>
                </c:pt>
                <c:pt idx="3">
                  <c:v>137.10396656365199</c:v>
                </c:pt>
                <c:pt idx="4">
                  <c:v>137.28629995663982</c:v>
                </c:pt>
                <c:pt idx="5">
                  <c:v>144.69237507904751</c:v>
                </c:pt>
                <c:pt idx="6">
                  <c:v>137.11596656365199</c:v>
                </c:pt>
                <c:pt idx="7">
                  <c:v>137.11596656365199</c:v>
                </c:pt>
                <c:pt idx="8">
                  <c:v>137.05729995663981</c:v>
                </c:pt>
                <c:pt idx="9">
                  <c:v>144.46337507904749</c:v>
                </c:pt>
                <c:pt idx="10">
                  <c:v>136.88696656365198</c:v>
                </c:pt>
                <c:pt idx="11">
                  <c:v>136.88696656365198</c:v>
                </c:pt>
              </c:numCache>
            </c:numRef>
          </c:val>
          <c:extLst>
            <c:ext xmlns:c16="http://schemas.microsoft.com/office/drawing/2014/chart" uri="{C3380CC4-5D6E-409C-BE32-E72D297353CC}">
              <c16:uniqueId val="{00000002-B345-4675-A9C5-E065F134E322}"/>
            </c:ext>
          </c:extLst>
        </c:ser>
        <c:ser>
          <c:idx val="3"/>
          <c:order val="3"/>
          <c:tx>
            <c:strRef>
              <c:f>Sheet3!$A$31</c:f>
              <c:strCache>
                <c:ptCount val="1"/>
                <c:pt idx="0">
                  <c:v>case 4</c:v>
                </c:pt>
              </c:strCache>
            </c:strRef>
          </c:tx>
          <c:spPr>
            <a:solidFill>
              <a:schemeClr val="accent4"/>
            </a:solidFill>
            <a:ln>
              <a:noFill/>
            </a:ln>
            <a:effectLst/>
          </c:spPr>
          <c:invertIfNegative val="0"/>
          <c:cat>
            <c:multiLvlStrRef>
              <c:f>Sheet3!$B$26:$M$27</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Sheet3!$B$31:$M$31</c:f>
              <c:numCache>
                <c:formatCode>General</c:formatCode>
                <c:ptCount val="12"/>
                <c:pt idx="0">
                  <c:v>137.52329995663982</c:v>
                </c:pt>
                <c:pt idx="1">
                  <c:v>143.9813750790475</c:v>
                </c:pt>
                <c:pt idx="2">
                  <c:v>137.35296656365199</c:v>
                </c:pt>
                <c:pt idx="3">
                  <c:v>137.35296656365199</c:v>
                </c:pt>
                <c:pt idx="4">
                  <c:v>137.52329995663982</c:v>
                </c:pt>
                <c:pt idx="5">
                  <c:v>143.9813750790475</c:v>
                </c:pt>
                <c:pt idx="6">
                  <c:v>137.35296656365199</c:v>
                </c:pt>
                <c:pt idx="7">
                  <c:v>137.35296656365199</c:v>
                </c:pt>
                <c:pt idx="8">
                  <c:v>136.99329995663982</c:v>
                </c:pt>
                <c:pt idx="9">
                  <c:v>143.45137507904749</c:v>
                </c:pt>
                <c:pt idx="10">
                  <c:v>136.82296656365202</c:v>
                </c:pt>
                <c:pt idx="11">
                  <c:v>136.82296656365202</c:v>
                </c:pt>
              </c:numCache>
            </c:numRef>
          </c:val>
          <c:extLst>
            <c:ext xmlns:c16="http://schemas.microsoft.com/office/drawing/2014/chart" uri="{C3380CC4-5D6E-409C-BE32-E72D297353CC}">
              <c16:uniqueId val="{00000003-B345-4675-A9C5-E065F134E322}"/>
            </c:ext>
          </c:extLst>
        </c:ser>
        <c:dLbls>
          <c:showLegendKey val="0"/>
          <c:showVal val="0"/>
          <c:showCatName val="0"/>
          <c:showSerName val="0"/>
          <c:showPercent val="0"/>
          <c:showBubbleSize val="0"/>
        </c:dLbls>
        <c:gapWidth val="219"/>
        <c:overlap val="-27"/>
        <c:axId val="855356559"/>
        <c:axId val="1155868671"/>
      </c:barChart>
      <c:catAx>
        <c:axId val="85535655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155868671"/>
        <c:crosses val="autoZero"/>
        <c:auto val="1"/>
        <c:lblAlgn val="ctr"/>
        <c:lblOffset val="100"/>
        <c:noMultiLvlLbl val="0"/>
      </c:catAx>
      <c:valAx>
        <c:axId val="115586867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85535655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800" b="0" i="0" baseline="0">
                <a:effectLst/>
              </a:rPr>
              <a:t>MIL for PUCCH format 0, 2PRB,120kHz, aligned multiplexing, UE2</a:t>
            </a:r>
            <a:endParaRPr lang="zh-CN" altLang="zh-CN" sz="8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Sheet3!$A$43</c:f>
              <c:strCache>
                <c:ptCount val="1"/>
                <c:pt idx="0">
                  <c:v>case 1</c:v>
                </c:pt>
              </c:strCache>
            </c:strRef>
          </c:tx>
          <c:spPr>
            <a:solidFill>
              <a:schemeClr val="accent1"/>
            </a:solidFill>
            <a:ln>
              <a:noFill/>
            </a:ln>
            <a:effectLst/>
          </c:spPr>
          <c:invertIfNegative val="0"/>
          <c:cat>
            <c:multiLvlStrRef>
              <c:f>Sheet3!$B$41:$M$42</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Sheet3!$B$43:$M$43</c:f>
              <c:numCache>
                <c:formatCode>General</c:formatCode>
                <c:ptCount val="12"/>
                <c:pt idx="0">
                  <c:v>136.71699999999998</c:v>
                </c:pt>
                <c:pt idx="1">
                  <c:v>144.1230751224077</c:v>
                </c:pt>
                <c:pt idx="2">
                  <c:v>136.71699999999998</c:v>
                </c:pt>
                <c:pt idx="3">
                  <c:v>136.71699999999998</c:v>
                </c:pt>
                <c:pt idx="4">
                  <c:v>136.72800000000001</c:v>
                </c:pt>
                <c:pt idx="5">
                  <c:v>144.13407512240769</c:v>
                </c:pt>
                <c:pt idx="6">
                  <c:v>136.72800000000001</c:v>
                </c:pt>
                <c:pt idx="7">
                  <c:v>136.72800000000001</c:v>
                </c:pt>
                <c:pt idx="8">
                  <c:v>136.797</c:v>
                </c:pt>
                <c:pt idx="9">
                  <c:v>144.20307512240771</c:v>
                </c:pt>
                <c:pt idx="10">
                  <c:v>136.797</c:v>
                </c:pt>
                <c:pt idx="11">
                  <c:v>136.797</c:v>
                </c:pt>
              </c:numCache>
            </c:numRef>
          </c:val>
          <c:extLst>
            <c:ext xmlns:c16="http://schemas.microsoft.com/office/drawing/2014/chart" uri="{C3380CC4-5D6E-409C-BE32-E72D297353CC}">
              <c16:uniqueId val="{00000000-81B4-4C07-8C33-76D084A92E2F}"/>
            </c:ext>
          </c:extLst>
        </c:ser>
        <c:ser>
          <c:idx val="1"/>
          <c:order val="1"/>
          <c:tx>
            <c:strRef>
              <c:f>Sheet3!$A$44</c:f>
              <c:strCache>
                <c:ptCount val="1"/>
                <c:pt idx="0">
                  <c:v>case 2</c:v>
                </c:pt>
              </c:strCache>
            </c:strRef>
          </c:tx>
          <c:spPr>
            <a:solidFill>
              <a:schemeClr val="accent2"/>
            </a:solidFill>
            <a:ln>
              <a:noFill/>
            </a:ln>
            <a:effectLst/>
          </c:spPr>
          <c:invertIfNegative val="0"/>
          <c:cat>
            <c:multiLvlStrRef>
              <c:f>Sheet3!$B$41:$M$42</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Sheet3!$B$44:$M$44</c:f>
              <c:numCache>
                <c:formatCode>General</c:formatCode>
                <c:ptCount val="12"/>
                <c:pt idx="0">
                  <c:v>136.85899999999998</c:v>
                </c:pt>
                <c:pt idx="1">
                  <c:v>143.41307512240769</c:v>
                </c:pt>
                <c:pt idx="2">
                  <c:v>136.85899999999998</c:v>
                </c:pt>
                <c:pt idx="3">
                  <c:v>136.85899999999998</c:v>
                </c:pt>
                <c:pt idx="4">
                  <c:v>136.77500000000001</c:v>
                </c:pt>
                <c:pt idx="5">
                  <c:v>143.32907512240769</c:v>
                </c:pt>
                <c:pt idx="6">
                  <c:v>136.77500000000001</c:v>
                </c:pt>
                <c:pt idx="7">
                  <c:v>136.77500000000001</c:v>
                </c:pt>
                <c:pt idx="8">
                  <c:v>136.76999999999998</c:v>
                </c:pt>
                <c:pt idx="9">
                  <c:v>143.32407512240769</c:v>
                </c:pt>
                <c:pt idx="10">
                  <c:v>136.76999999999998</c:v>
                </c:pt>
                <c:pt idx="11">
                  <c:v>136.76999999999998</c:v>
                </c:pt>
              </c:numCache>
            </c:numRef>
          </c:val>
          <c:extLst>
            <c:ext xmlns:c16="http://schemas.microsoft.com/office/drawing/2014/chart" uri="{C3380CC4-5D6E-409C-BE32-E72D297353CC}">
              <c16:uniqueId val="{00000001-81B4-4C07-8C33-76D084A92E2F}"/>
            </c:ext>
          </c:extLst>
        </c:ser>
        <c:ser>
          <c:idx val="2"/>
          <c:order val="2"/>
          <c:tx>
            <c:strRef>
              <c:f>Sheet3!$A$45</c:f>
              <c:strCache>
                <c:ptCount val="1"/>
                <c:pt idx="0">
                  <c:v>case 3</c:v>
                </c:pt>
              </c:strCache>
            </c:strRef>
          </c:tx>
          <c:spPr>
            <a:solidFill>
              <a:schemeClr val="accent3"/>
            </a:solidFill>
            <a:ln>
              <a:noFill/>
            </a:ln>
            <a:effectLst/>
          </c:spPr>
          <c:invertIfNegative val="0"/>
          <c:cat>
            <c:multiLvlStrRef>
              <c:f>Sheet3!$B$41:$M$42</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Sheet3!$B$45:$M$45</c:f>
              <c:numCache>
                <c:formatCode>General</c:formatCode>
                <c:ptCount val="12"/>
                <c:pt idx="0">
                  <c:v>136.75629995663979</c:v>
                </c:pt>
                <c:pt idx="1">
                  <c:v>144.16237507904748</c:v>
                </c:pt>
                <c:pt idx="2">
                  <c:v>136.58596656365199</c:v>
                </c:pt>
                <c:pt idx="3">
                  <c:v>136.58596656365199</c:v>
                </c:pt>
                <c:pt idx="4">
                  <c:v>136.70229995663982</c:v>
                </c:pt>
                <c:pt idx="5">
                  <c:v>144.10837507904751</c:v>
                </c:pt>
                <c:pt idx="6">
                  <c:v>136.53196656365199</c:v>
                </c:pt>
                <c:pt idx="7">
                  <c:v>136.53196656365199</c:v>
                </c:pt>
                <c:pt idx="8">
                  <c:v>136.6262999566398</c:v>
                </c:pt>
                <c:pt idx="9">
                  <c:v>144.03237507904748</c:v>
                </c:pt>
                <c:pt idx="10">
                  <c:v>136.455966563652</c:v>
                </c:pt>
                <c:pt idx="11">
                  <c:v>136.455966563652</c:v>
                </c:pt>
              </c:numCache>
            </c:numRef>
          </c:val>
          <c:extLst>
            <c:ext xmlns:c16="http://schemas.microsoft.com/office/drawing/2014/chart" uri="{C3380CC4-5D6E-409C-BE32-E72D297353CC}">
              <c16:uniqueId val="{00000002-81B4-4C07-8C33-76D084A92E2F}"/>
            </c:ext>
          </c:extLst>
        </c:ser>
        <c:ser>
          <c:idx val="3"/>
          <c:order val="3"/>
          <c:tx>
            <c:strRef>
              <c:f>Sheet3!$A$46</c:f>
              <c:strCache>
                <c:ptCount val="1"/>
                <c:pt idx="0">
                  <c:v>case 4</c:v>
                </c:pt>
              </c:strCache>
            </c:strRef>
          </c:tx>
          <c:spPr>
            <a:solidFill>
              <a:schemeClr val="accent4"/>
            </a:solidFill>
            <a:ln>
              <a:noFill/>
            </a:ln>
            <a:effectLst/>
          </c:spPr>
          <c:invertIfNegative val="0"/>
          <c:cat>
            <c:multiLvlStrRef>
              <c:f>Sheet3!$B$41:$M$42</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Sheet3!$B$46:$M$46</c:f>
              <c:numCache>
                <c:formatCode>General</c:formatCode>
                <c:ptCount val="12"/>
                <c:pt idx="0">
                  <c:v>136.61129995663981</c:v>
                </c:pt>
                <c:pt idx="1">
                  <c:v>143.06937507904749</c:v>
                </c:pt>
                <c:pt idx="2">
                  <c:v>136.44096656365201</c:v>
                </c:pt>
                <c:pt idx="3">
                  <c:v>136.44096656365201</c:v>
                </c:pt>
                <c:pt idx="4">
                  <c:v>136.74929995663982</c:v>
                </c:pt>
                <c:pt idx="5">
                  <c:v>143.20737507904749</c:v>
                </c:pt>
                <c:pt idx="6">
                  <c:v>136.57896656365199</c:v>
                </c:pt>
                <c:pt idx="7">
                  <c:v>136.57896656365199</c:v>
                </c:pt>
                <c:pt idx="8">
                  <c:v>136.37729995663983</c:v>
                </c:pt>
                <c:pt idx="9">
                  <c:v>142.83537507904748</c:v>
                </c:pt>
                <c:pt idx="10">
                  <c:v>136.206966563652</c:v>
                </c:pt>
                <c:pt idx="11">
                  <c:v>136.206966563652</c:v>
                </c:pt>
              </c:numCache>
            </c:numRef>
          </c:val>
          <c:extLst>
            <c:ext xmlns:c16="http://schemas.microsoft.com/office/drawing/2014/chart" uri="{C3380CC4-5D6E-409C-BE32-E72D297353CC}">
              <c16:uniqueId val="{00000003-81B4-4C07-8C33-76D084A92E2F}"/>
            </c:ext>
          </c:extLst>
        </c:ser>
        <c:dLbls>
          <c:showLegendKey val="0"/>
          <c:showVal val="0"/>
          <c:showCatName val="0"/>
          <c:showSerName val="0"/>
          <c:showPercent val="0"/>
          <c:showBubbleSize val="0"/>
        </c:dLbls>
        <c:gapWidth val="219"/>
        <c:overlap val="-27"/>
        <c:axId val="1024843631"/>
        <c:axId val="790441791"/>
      </c:barChart>
      <c:catAx>
        <c:axId val="102484363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790441791"/>
        <c:crosses val="autoZero"/>
        <c:auto val="1"/>
        <c:lblAlgn val="ctr"/>
        <c:lblOffset val="100"/>
        <c:noMultiLvlLbl val="0"/>
      </c:catAx>
      <c:valAx>
        <c:axId val="79044179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02484363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700" b="0" i="0" baseline="0">
                <a:effectLst/>
              </a:rPr>
              <a:t>MIL for PUCCH format 0, 2PRB,120kHz, misaligned multiplexing, UE1</a:t>
            </a:r>
            <a:endParaRPr lang="zh-CN" altLang="zh-CN" sz="7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Sheet3!$A$59</c:f>
              <c:strCache>
                <c:ptCount val="1"/>
                <c:pt idx="0">
                  <c:v>case 1</c:v>
                </c:pt>
              </c:strCache>
            </c:strRef>
          </c:tx>
          <c:spPr>
            <a:solidFill>
              <a:schemeClr val="accent1"/>
            </a:solidFill>
            <a:ln>
              <a:noFill/>
            </a:ln>
            <a:effectLst/>
          </c:spPr>
          <c:invertIfNegative val="0"/>
          <c:cat>
            <c:multiLvlStrRef>
              <c:f>Sheet3!$B$57:$M$58</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Sheet3!$B$59:$M$59</c:f>
              <c:numCache>
                <c:formatCode>General</c:formatCode>
                <c:ptCount val="12"/>
                <c:pt idx="0">
                  <c:v>136.44299999999998</c:v>
                </c:pt>
                <c:pt idx="1">
                  <c:v>143.8490751224077</c:v>
                </c:pt>
                <c:pt idx="2">
                  <c:v>136.44299999999998</c:v>
                </c:pt>
                <c:pt idx="3">
                  <c:v>136.44299999999998</c:v>
                </c:pt>
                <c:pt idx="4">
                  <c:v>136.67400000000001</c:v>
                </c:pt>
                <c:pt idx="5">
                  <c:v>144.08007512240772</c:v>
                </c:pt>
                <c:pt idx="6">
                  <c:v>136.67400000000001</c:v>
                </c:pt>
                <c:pt idx="7">
                  <c:v>136.67400000000001</c:v>
                </c:pt>
                <c:pt idx="8">
                  <c:v>136.13</c:v>
                </c:pt>
                <c:pt idx="9">
                  <c:v>143.53607512240768</c:v>
                </c:pt>
                <c:pt idx="10">
                  <c:v>136.13</c:v>
                </c:pt>
                <c:pt idx="11">
                  <c:v>136.13</c:v>
                </c:pt>
              </c:numCache>
            </c:numRef>
          </c:val>
          <c:extLst>
            <c:ext xmlns:c16="http://schemas.microsoft.com/office/drawing/2014/chart" uri="{C3380CC4-5D6E-409C-BE32-E72D297353CC}">
              <c16:uniqueId val="{00000000-C310-4604-9A62-DEBBACE7A3C2}"/>
            </c:ext>
          </c:extLst>
        </c:ser>
        <c:ser>
          <c:idx val="1"/>
          <c:order val="1"/>
          <c:tx>
            <c:strRef>
              <c:f>Sheet3!$A$60</c:f>
              <c:strCache>
                <c:ptCount val="1"/>
                <c:pt idx="0">
                  <c:v>case 2</c:v>
                </c:pt>
              </c:strCache>
            </c:strRef>
          </c:tx>
          <c:spPr>
            <a:solidFill>
              <a:schemeClr val="accent2"/>
            </a:solidFill>
            <a:ln>
              <a:noFill/>
            </a:ln>
            <a:effectLst/>
          </c:spPr>
          <c:invertIfNegative val="0"/>
          <c:cat>
            <c:multiLvlStrRef>
              <c:f>Sheet3!$B$57:$M$58</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Sheet3!$B$60:$M$60</c:f>
              <c:numCache>
                <c:formatCode>General</c:formatCode>
                <c:ptCount val="12"/>
                <c:pt idx="0">
                  <c:v>137.26300000000001</c:v>
                </c:pt>
                <c:pt idx="1">
                  <c:v>143.81707512240769</c:v>
                </c:pt>
                <c:pt idx="2">
                  <c:v>137.26300000000001</c:v>
                </c:pt>
                <c:pt idx="3">
                  <c:v>137.26300000000001</c:v>
                </c:pt>
                <c:pt idx="4">
                  <c:v>137.452</c:v>
                </c:pt>
                <c:pt idx="5">
                  <c:v>144.00607512240771</c:v>
                </c:pt>
                <c:pt idx="6">
                  <c:v>137.452</c:v>
                </c:pt>
                <c:pt idx="7">
                  <c:v>137.452</c:v>
                </c:pt>
                <c:pt idx="8">
                  <c:v>136.97899999999998</c:v>
                </c:pt>
                <c:pt idx="9">
                  <c:v>143.53307512240769</c:v>
                </c:pt>
                <c:pt idx="10">
                  <c:v>136.97899999999998</c:v>
                </c:pt>
                <c:pt idx="11">
                  <c:v>136.97899999999998</c:v>
                </c:pt>
              </c:numCache>
            </c:numRef>
          </c:val>
          <c:extLst>
            <c:ext xmlns:c16="http://schemas.microsoft.com/office/drawing/2014/chart" uri="{C3380CC4-5D6E-409C-BE32-E72D297353CC}">
              <c16:uniqueId val="{00000001-C310-4604-9A62-DEBBACE7A3C2}"/>
            </c:ext>
          </c:extLst>
        </c:ser>
        <c:ser>
          <c:idx val="2"/>
          <c:order val="2"/>
          <c:tx>
            <c:strRef>
              <c:f>Sheet3!$A$61</c:f>
              <c:strCache>
                <c:ptCount val="1"/>
                <c:pt idx="0">
                  <c:v>case 3</c:v>
                </c:pt>
              </c:strCache>
            </c:strRef>
          </c:tx>
          <c:spPr>
            <a:solidFill>
              <a:schemeClr val="accent3"/>
            </a:solidFill>
            <a:ln>
              <a:noFill/>
            </a:ln>
            <a:effectLst/>
          </c:spPr>
          <c:invertIfNegative val="0"/>
          <c:cat>
            <c:multiLvlStrRef>
              <c:f>Sheet3!$B$57:$M$58</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Sheet3!$B$61:$M$61</c:f>
              <c:numCache>
                <c:formatCode>General</c:formatCode>
                <c:ptCount val="12"/>
                <c:pt idx="0">
                  <c:v>133.96429995663982</c:v>
                </c:pt>
                <c:pt idx="1">
                  <c:v>141.37037507904751</c:v>
                </c:pt>
                <c:pt idx="2">
                  <c:v>133.79396656365199</c:v>
                </c:pt>
                <c:pt idx="3">
                  <c:v>133.79396656365199</c:v>
                </c:pt>
                <c:pt idx="4">
                  <c:v>135.11029995663981</c:v>
                </c:pt>
                <c:pt idx="5">
                  <c:v>142.51637507904749</c:v>
                </c:pt>
                <c:pt idx="6">
                  <c:v>134.93996656365198</c:v>
                </c:pt>
                <c:pt idx="7">
                  <c:v>134.93996656365198</c:v>
                </c:pt>
                <c:pt idx="8">
                  <c:v>134.3832999566398</c:v>
                </c:pt>
                <c:pt idx="9">
                  <c:v>141.78937507904749</c:v>
                </c:pt>
                <c:pt idx="10">
                  <c:v>134.212966563652</c:v>
                </c:pt>
                <c:pt idx="11">
                  <c:v>134.212966563652</c:v>
                </c:pt>
              </c:numCache>
            </c:numRef>
          </c:val>
          <c:extLst>
            <c:ext xmlns:c16="http://schemas.microsoft.com/office/drawing/2014/chart" uri="{C3380CC4-5D6E-409C-BE32-E72D297353CC}">
              <c16:uniqueId val="{00000002-C310-4604-9A62-DEBBACE7A3C2}"/>
            </c:ext>
          </c:extLst>
        </c:ser>
        <c:ser>
          <c:idx val="3"/>
          <c:order val="3"/>
          <c:tx>
            <c:strRef>
              <c:f>Sheet3!$A$62</c:f>
              <c:strCache>
                <c:ptCount val="1"/>
                <c:pt idx="0">
                  <c:v>case 4</c:v>
                </c:pt>
              </c:strCache>
            </c:strRef>
          </c:tx>
          <c:spPr>
            <a:solidFill>
              <a:schemeClr val="accent4"/>
            </a:solidFill>
            <a:ln>
              <a:noFill/>
            </a:ln>
            <a:effectLst/>
          </c:spPr>
          <c:invertIfNegative val="0"/>
          <c:cat>
            <c:multiLvlStrRef>
              <c:f>Sheet3!$B$57:$M$58</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Sheet3!$B$62:$M$62</c:f>
              <c:numCache>
                <c:formatCode>General</c:formatCode>
                <c:ptCount val="12"/>
                <c:pt idx="0">
                  <c:v>137.50929995663981</c:v>
                </c:pt>
                <c:pt idx="1">
                  <c:v>143.96737507904749</c:v>
                </c:pt>
                <c:pt idx="2">
                  <c:v>137.33896656365198</c:v>
                </c:pt>
                <c:pt idx="3">
                  <c:v>137.33896656365198</c:v>
                </c:pt>
                <c:pt idx="4">
                  <c:v>137.52329995663982</c:v>
                </c:pt>
                <c:pt idx="5">
                  <c:v>143.9813750790475</c:v>
                </c:pt>
                <c:pt idx="6">
                  <c:v>137.35296656365199</c:v>
                </c:pt>
                <c:pt idx="7">
                  <c:v>137.35296656365199</c:v>
                </c:pt>
                <c:pt idx="8">
                  <c:v>136.99429995663979</c:v>
                </c:pt>
                <c:pt idx="9">
                  <c:v>143.4523750790475</c:v>
                </c:pt>
                <c:pt idx="10">
                  <c:v>136.82396656365199</c:v>
                </c:pt>
                <c:pt idx="11">
                  <c:v>136.82396656365199</c:v>
                </c:pt>
              </c:numCache>
            </c:numRef>
          </c:val>
          <c:extLst>
            <c:ext xmlns:c16="http://schemas.microsoft.com/office/drawing/2014/chart" uri="{C3380CC4-5D6E-409C-BE32-E72D297353CC}">
              <c16:uniqueId val="{00000003-C310-4604-9A62-DEBBACE7A3C2}"/>
            </c:ext>
          </c:extLst>
        </c:ser>
        <c:dLbls>
          <c:showLegendKey val="0"/>
          <c:showVal val="0"/>
          <c:showCatName val="0"/>
          <c:showSerName val="0"/>
          <c:showPercent val="0"/>
          <c:showBubbleSize val="0"/>
        </c:dLbls>
        <c:gapWidth val="219"/>
        <c:overlap val="-27"/>
        <c:axId val="848263727"/>
        <c:axId val="712340991"/>
      </c:barChart>
      <c:catAx>
        <c:axId val="84826372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712340991"/>
        <c:crosses val="autoZero"/>
        <c:auto val="1"/>
        <c:lblAlgn val="ctr"/>
        <c:lblOffset val="100"/>
        <c:noMultiLvlLbl val="0"/>
      </c:catAx>
      <c:valAx>
        <c:axId val="71234099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84826372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700" b="0" i="0" baseline="0">
                <a:effectLst/>
              </a:rPr>
              <a:t>MIL for PUCCH format 0, 2PRB,120kHz, misaligned multiplexing, UE2</a:t>
            </a:r>
            <a:endParaRPr lang="zh-CN" altLang="zh-CN" sz="7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Sheet3!$A$74</c:f>
              <c:strCache>
                <c:ptCount val="1"/>
                <c:pt idx="0">
                  <c:v>case 1</c:v>
                </c:pt>
              </c:strCache>
            </c:strRef>
          </c:tx>
          <c:spPr>
            <a:solidFill>
              <a:schemeClr val="accent1"/>
            </a:solidFill>
            <a:ln>
              <a:noFill/>
            </a:ln>
            <a:effectLst/>
          </c:spPr>
          <c:invertIfNegative val="0"/>
          <c:cat>
            <c:multiLvlStrRef>
              <c:f>Sheet3!$B$72:$M$73</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Sheet3!$B$74:$M$74</c:f>
              <c:numCache>
                <c:formatCode>General</c:formatCode>
                <c:ptCount val="12"/>
                <c:pt idx="0">
                  <c:v>139.78469999999999</c:v>
                </c:pt>
                <c:pt idx="1">
                  <c:v>144.18047516576789</c:v>
                </c:pt>
                <c:pt idx="2">
                  <c:v>139.78469999999999</c:v>
                </c:pt>
                <c:pt idx="3">
                  <c:v>139.78469999999999</c:v>
                </c:pt>
                <c:pt idx="4">
                  <c:v>139.74119999999999</c:v>
                </c:pt>
                <c:pt idx="5">
                  <c:v>144.13697516576789</c:v>
                </c:pt>
                <c:pt idx="6">
                  <c:v>139.74119999999999</c:v>
                </c:pt>
                <c:pt idx="7">
                  <c:v>139.74119999999999</c:v>
                </c:pt>
                <c:pt idx="8">
                  <c:v>139.45069999999998</c:v>
                </c:pt>
                <c:pt idx="9">
                  <c:v>143.84647516576788</c:v>
                </c:pt>
                <c:pt idx="10">
                  <c:v>139.45069999999998</c:v>
                </c:pt>
                <c:pt idx="11">
                  <c:v>139.45069999999998</c:v>
                </c:pt>
              </c:numCache>
            </c:numRef>
          </c:val>
          <c:extLst>
            <c:ext xmlns:c16="http://schemas.microsoft.com/office/drawing/2014/chart" uri="{C3380CC4-5D6E-409C-BE32-E72D297353CC}">
              <c16:uniqueId val="{00000000-B6FB-434F-A719-BB4E57D5F9A1}"/>
            </c:ext>
          </c:extLst>
        </c:ser>
        <c:ser>
          <c:idx val="1"/>
          <c:order val="1"/>
          <c:tx>
            <c:strRef>
              <c:f>Sheet3!$A$75</c:f>
              <c:strCache>
                <c:ptCount val="1"/>
                <c:pt idx="0">
                  <c:v>case 2</c:v>
                </c:pt>
              </c:strCache>
            </c:strRef>
          </c:tx>
          <c:spPr>
            <a:solidFill>
              <a:schemeClr val="accent2"/>
            </a:solidFill>
            <a:ln>
              <a:noFill/>
            </a:ln>
            <a:effectLst/>
          </c:spPr>
          <c:invertIfNegative val="0"/>
          <c:cat>
            <c:multiLvlStrRef>
              <c:f>Sheet3!$B$72:$M$73</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Sheet3!$B$75:$M$75</c:f>
              <c:numCache>
                <c:formatCode>General</c:formatCode>
                <c:ptCount val="12"/>
                <c:pt idx="0">
                  <c:v>139.7961</c:v>
                </c:pt>
                <c:pt idx="1">
                  <c:v>143.33987516576786</c:v>
                </c:pt>
                <c:pt idx="2">
                  <c:v>139.7961</c:v>
                </c:pt>
                <c:pt idx="3">
                  <c:v>139.7961</c:v>
                </c:pt>
                <c:pt idx="4">
                  <c:v>139.78530000000001</c:v>
                </c:pt>
                <c:pt idx="5">
                  <c:v>143.3290751657679</c:v>
                </c:pt>
                <c:pt idx="6">
                  <c:v>139.78530000000001</c:v>
                </c:pt>
                <c:pt idx="7">
                  <c:v>139.78530000000001</c:v>
                </c:pt>
                <c:pt idx="8">
                  <c:v>139.68680000000001</c:v>
                </c:pt>
                <c:pt idx="9">
                  <c:v>143.2305751657679</c:v>
                </c:pt>
                <c:pt idx="10">
                  <c:v>139.68680000000001</c:v>
                </c:pt>
                <c:pt idx="11">
                  <c:v>139.68680000000001</c:v>
                </c:pt>
              </c:numCache>
            </c:numRef>
          </c:val>
          <c:extLst>
            <c:ext xmlns:c16="http://schemas.microsoft.com/office/drawing/2014/chart" uri="{C3380CC4-5D6E-409C-BE32-E72D297353CC}">
              <c16:uniqueId val="{00000001-B6FB-434F-A719-BB4E57D5F9A1}"/>
            </c:ext>
          </c:extLst>
        </c:ser>
        <c:ser>
          <c:idx val="2"/>
          <c:order val="2"/>
          <c:tx>
            <c:strRef>
              <c:f>Sheet3!$A$76</c:f>
              <c:strCache>
                <c:ptCount val="1"/>
                <c:pt idx="0">
                  <c:v>case 3</c:v>
                </c:pt>
              </c:strCache>
            </c:strRef>
          </c:tx>
          <c:spPr>
            <a:solidFill>
              <a:schemeClr val="accent3"/>
            </a:solidFill>
            <a:ln>
              <a:noFill/>
            </a:ln>
            <a:effectLst/>
          </c:spPr>
          <c:invertIfNegative val="0"/>
          <c:cat>
            <c:multiLvlStrRef>
              <c:f>Sheet3!$B$72:$M$73</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Sheet3!$B$76:$M$76</c:f>
              <c:numCache>
                <c:formatCode>General</c:formatCode>
                <c:ptCount val="12"/>
                <c:pt idx="0">
                  <c:v>140.0562999566398</c:v>
                </c:pt>
                <c:pt idx="1">
                  <c:v>144.45207512240771</c:v>
                </c:pt>
                <c:pt idx="2">
                  <c:v>139.885966563652</c:v>
                </c:pt>
                <c:pt idx="3">
                  <c:v>139.885966563652</c:v>
                </c:pt>
                <c:pt idx="4">
                  <c:v>140.39329995663979</c:v>
                </c:pt>
                <c:pt idx="5">
                  <c:v>144.7890751224077</c:v>
                </c:pt>
                <c:pt idx="6">
                  <c:v>140.22296656365199</c:v>
                </c:pt>
                <c:pt idx="7">
                  <c:v>140.22296656365199</c:v>
                </c:pt>
                <c:pt idx="8">
                  <c:v>139.8232999566398</c:v>
                </c:pt>
                <c:pt idx="9">
                  <c:v>144.2190751224077</c:v>
                </c:pt>
                <c:pt idx="10">
                  <c:v>139.652966563652</c:v>
                </c:pt>
                <c:pt idx="11">
                  <c:v>139.652966563652</c:v>
                </c:pt>
              </c:numCache>
            </c:numRef>
          </c:val>
          <c:extLst>
            <c:ext xmlns:c16="http://schemas.microsoft.com/office/drawing/2014/chart" uri="{C3380CC4-5D6E-409C-BE32-E72D297353CC}">
              <c16:uniqueId val="{00000002-B6FB-434F-A719-BB4E57D5F9A1}"/>
            </c:ext>
          </c:extLst>
        </c:ser>
        <c:ser>
          <c:idx val="3"/>
          <c:order val="3"/>
          <c:tx>
            <c:strRef>
              <c:f>Sheet3!$A$77</c:f>
              <c:strCache>
                <c:ptCount val="1"/>
                <c:pt idx="0">
                  <c:v>case 4</c:v>
                </c:pt>
              </c:strCache>
            </c:strRef>
          </c:tx>
          <c:spPr>
            <a:solidFill>
              <a:schemeClr val="accent4"/>
            </a:solidFill>
            <a:ln>
              <a:noFill/>
            </a:ln>
            <a:effectLst/>
          </c:spPr>
          <c:invertIfNegative val="0"/>
          <c:cat>
            <c:multiLvlStrRef>
              <c:f>Sheet3!$B$72:$M$73</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Sheet3!$B$77:$M$77</c:f>
              <c:numCache>
                <c:formatCode>General</c:formatCode>
                <c:ptCount val="12"/>
                <c:pt idx="0">
                  <c:v>139.57429995663981</c:v>
                </c:pt>
                <c:pt idx="1">
                  <c:v>143.0220751224077</c:v>
                </c:pt>
                <c:pt idx="2">
                  <c:v>139.40396656365201</c:v>
                </c:pt>
                <c:pt idx="3">
                  <c:v>139.40396656365201</c:v>
                </c:pt>
                <c:pt idx="4">
                  <c:v>139.77429995663982</c:v>
                </c:pt>
                <c:pt idx="5">
                  <c:v>143.22207512240772</c:v>
                </c:pt>
                <c:pt idx="6">
                  <c:v>139.60396656365202</c:v>
                </c:pt>
                <c:pt idx="7">
                  <c:v>139.60396656365202</c:v>
                </c:pt>
                <c:pt idx="8">
                  <c:v>139.21929995663982</c:v>
                </c:pt>
                <c:pt idx="9">
                  <c:v>142.66707512240771</c:v>
                </c:pt>
                <c:pt idx="10">
                  <c:v>139.04896656365202</c:v>
                </c:pt>
                <c:pt idx="11">
                  <c:v>139.04896656365202</c:v>
                </c:pt>
              </c:numCache>
            </c:numRef>
          </c:val>
          <c:extLst>
            <c:ext xmlns:c16="http://schemas.microsoft.com/office/drawing/2014/chart" uri="{C3380CC4-5D6E-409C-BE32-E72D297353CC}">
              <c16:uniqueId val="{00000003-B6FB-434F-A719-BB4E57D5F9A1}"/>
            </c:ext>
          </c:extLst>
        </c:ser>
        <c:dLbls>
          <c:showLegendKey val="0"/>
          <c:showVal val="0"/>
          <c:showCatName val="0"/>
          <c:showSerName val="0"/>
          <c:showPercent val="0"/>
          <c:showBubbleSize val="0"/>
        </c:dLbls>
        <c:gapWidth val="219"/>
        <c:overlap val="-27"/>
        <c:axId val="848347327"/>
        <c:axId val="1155946879"/>
      </c:barChart>
      <c:catAx>
        <c:axId val="84834732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155946879"/>
        <c:crosses val="autoZero"/>
        <c:auto val="1"/>
        <c:lblAlgn val="ctr"/>
        <c:lblOffset val="100"/>
        <c:noMultiLvlLbl val="0"/>
      </c:catAx>
      <c:valAx>
        <c:axId val="115594687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84834732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0, 120kHz, user multiplexing, power balance, UE 1</a:t>
            </a:r>
            <a:endParaRPr lang="zh-CN" altLang="zh-CN" sz="9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Sheet3!$A$89</c:f>
              <c:strCache>
                <c:ptCount val="1"/>
                <c:pt idx="0">
                  <c:v>alt 1-1</c:v>
                </c:pt>
              </c:strCache>
            </c:strRef>
          </c:tx>
          <c:spPr>
            <a:solidFill>
              <a:schemeClr val="accent1"/>
            </a:solidFill>
            <a:ln>
              <a:noFill/>
            </a:ln>
            <a:effectLst/>
          </c:spPr>
          <c:invertIfNegative val="0"/>
          <c:cat>
            <c:multiLvlStrRef>
              <c:f>Sheet3!$B$87:$M$88</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Sheet3!$B$89:$M$89</c:f>
              <c:numCache>
                <c:formatCode>General</c:formatCode>
                <c:ptCount val="12"/>
                <c:pt idx="0">
                  <c:v>137.47499999999999</c:v>
                </c:pt>
                <c:pt idx="1">
                  <c:v>144.88107512240771</c:v>
                </c:pt>
                <c:pt idx="2">
                  <c:v>137.47499999999999</c:v>
                </c:pt>
                <c:pt idx="3">
                  <c:v>137.47499999999999</c:v>
                </c:pt>
                <c:pt idx="4">
                  <c:v>137.40600000000001</c:v>
                </c:pt>
                <c:pt idx="5">
                  <c:v>144.81207512240769</c:v>
                </c:pt>
                <c:pt idx="6">
                  <c:v>137.40600000000001</c:v>
                </c:pt>
                <c:pt idx="7">
                  <c:v>137.40600000000001</c:v>
                </c:pt>
                <c:pt idx="8">
                  <c:v>137.13400000000001</c:v>
                </c:pt>
                <c:pt idx="9">
                  <c:v>144.5400751224077</c:v>
                </c:pt>
                <c:pt idx="10">
                  <c:v>137.13400000000001</c:v>
                </c:pt>
                <c:pt idx="11">
                  <c:v>137.13400000000001</c:v>
                </c:pt>
              </c:numCache>
            </c:numRef>
          </c:val>
          <c:extLst>
            <c:ext xmlns:c16="http://schemas.microsoft.com/office/drawing/2014/chart" uri="{C3380CC4-5D6E-409C-BE32-E72D297353CC}">
              <c16:uniqueId val="{00000000-2DD8-4501-A7B1-D0DB72CA72BF}"/>
            </c:ext>
          </c:extLst>
        </c:ser>
        <c:ser>
          <c:idx val="1"/>
          <c:order val="1"/>
          <c:tx>
            <c:strRef>
              <c:f>Sheet3!$A$90</c:f>
              <c:strCache>
                <c:ptCount val="1"/>
                <c:pt idx="0">
                  <c:v>alt 1-2</c:v>
                </c:pt>
              </c:strCache>
            </c:strRef>
          </c:tx>
          <c:spPr>
            <a:solidFill>
              <a:schemeClr val="accent2"/>
            </a:solidFill>
            <a:ln>
              <a:noFill/>
            </a:ln>
            <a:effectLst/>
          </c:spPr>
          <c:invertIfNegative val="0"/>
          <c:cat>
            <c:multiLvlStrRef>
              <c:f>Sheet3!$B$87:$M$88</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Sheet3!$B$90:$M$90</c:f>
              <c:numCache>
                <c:formatCode>General</c:formatCode>
                <c:ptCount val="12"/>
                <c:pt idx="0">
                  <c:v>140.4487</c:v>
                </c:pt>
                <c:pt idx="1">
                  <c:v>144.73347516576789</c:v>
                </c:pt>
                <c:pt idx="2">
                  <c:v>140.4487</c:v>
                </c:pt>
                <c:pt idx="3">
                  <c:v>140.4487</c:v>
                </c:pt>
                <c:pt idx="4">
                  <c:v>140.42959999999999</c:v>
                </c:pt>
                <c:pt idx="5">
                  <c:v>144.71437516576788</c:v>
                </c:pt>
                <c:pt idx="6">
                  <c:v>140.42959999999999</c:v>
                </c:pt>
                <c:pt idx="7">
                  <c:v>140.42959999999999</c:v>
                </c:pt>
                <c:pt idx="8">
                  <c:v>139.98609999999999</c:v>
                </c:pt>
                <c:pt idx="9">
                  <c:v>144.27087516576788</c:v>
                </c:pt>
                <c:pt idx="10">
                  <c:v>139.98609999999999</c:v>
                </c:pt>
                <c:pt idx="11">
                  <c:v>139.98609999999999</c:v>
                </c:pt>
              </c:numCache>
            </c:numRef>
          </c:val>
          <c:extLst>
            <c:ext xmlns:c16="http://schemas.microsoft.com/office/drawing/2014/chart" uri="{C3380CC4-5D6E-409C-BE32-E72D297353CC}">
              <c16:uniqueId val="{00000001-2DD8-4501-A7B1-D0DB72CA72BF}"/>
            </c:ext>
          </c:extLst>
        </c:ser>
        <c:ser>
          <c:idx val="2"/>
          <c:order val="2"/>
          <c:tx>
            <c:strRef>
              <c:f>Sheet3!$A$91</c:f>
              <c:strCache>
                <c:ptCount val="1"/>
                <c:pt idx="0">
                  <c:v>alt 2-1</c:v>
                </c:pt>
              </c:strCache>
            </c:strRef>
          </c:tx>
          <c:spPr>
            <a:solidFill>
              <a:schemeClr val="accent3"/>
            </a:solidFill>
            <a:ln>
              <a:noFill/>
            </a:ln>
            <a:effectLst/>
          </c:spPr>
          <c:invertIfNegative val="0"/>
          <c:cat>
            <c:multiLvlStrRef>
              <c:f>Sheet3!$B$87:$M$88</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Sheet3!$B$91:$M$91</c:f>
              <c:numCache>
                <c:formatCode>General</c:formatCode>
                <c:ptCount val="12"/>
                <c:pt idx="0">
                  <c:v>140.5662999566398</c:v>
                </c:pt>
                <c:pt idx="1">
                  <c:v>144.9620751224077</c:v>
                </c:pt>
                <c:pt idx="2">
                  <c:v>140.395966563652</c:v>
                </c:pt>
                <c:pt idx="3">
                  <c:v>140.395966563652</c:v>
                </c:pt>
                <c:pt idx="4">
                  <c:v>140.14729995663981</c:v>
                </c:pt>
                <c:pt idx="5">
                  <c:v>144.54307512240769</c:v>
                </c:pt>
                <c:pt idx="6">
                  <c:v>139.97696656365201</c:v>
                </c:pt>
                <c:pt idx="7">
                  <c:v>139.97696656365201</c:v>
                </c:pt>
                <c:pt idx="8">
                  <c:v>139.80929995663982</c:v>
                </c:pt>
                <c:pt idx="9">
                  <c:v>144.20507512240772</c:v>
                </c:pt>
                <c:pt idx="10">
                  <c:v>139.63896656365202</c:v>
                </c:pt>
                <c:pt idx="11">
                  <c:v>139.63896656365202</c:v>
                </c:pt>
              </c:numCache>
            </c:numRef>
          </c:val>
          <c:extLst>
            <c:ext xmlns:c16="http://schemas.microsoft.com/office/drawing/2014/chart" uri="{C3380CC4-5D6E-409C-BE32-E72D297353CC}">
              <c16:uniqueId val="{00000002-2DD8-4501-A7B1-D0DB72CA72BF}"/>
            </c:ext>
          </c:extLst>
        </c:ser>
        <c:dLbls>
          <c:showLegendKey val="0"/>
          <c:showVal val="0"/>
          <c:showCatName val="0"/>
          <c:showSerName val="0"/>
          <c:showPercent val="0"/>
          <c:showBubbleSize val="0"/>
        </c:dLbls>
        <c:gapWidth val="219"/>
        <c:overlap val="-27"/>
        <c:axId val="14833519"/>
        <c:axId val="7283455"/>
      </c:barChart>
      <c:catAx>
        <c:axId val="1483351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7283455"/>
        <c:crosses val="autoZero"/>
        <c:auto val="1"/>
        <c:lblAlgn val="ctr"/>
        <c:lblOffset val="100"/>
        <c:noMultiLvlLbl val="0"/>
      </c:catAx>
      <c:valAx>
        <c:axId val="728345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483351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0, 120kHz, user multiplexing, power balance, UE 1</a:t>
            </a:r>
            <a:endParaRPr lang="zh-CN" altLang="zh-CN" sz="9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Sheet3!$A$89</c:f>
              <c:strCache>
                <c:ptCount val="1"/>
                <c:pt idx="0">
                  <c:v>alt 1-1</c:v>
                </c:pt>
              </c:strCache>
            </c:strRef>
          </c:tx>
          <c:spPr>
            <a:solidFill>
              <a:schemeClr val="accent1"/>
            </a:solidFill>
            <a:ln>
              <a:noFill/>
            </a:ln>
            <a:effectLst/>
          </c:spPr>
          <c:invertIfNegative val="0"/>
          <c:cat>
            <c:multiLvlStrRef>
              <c:f>Sheet3!$B$87:$M$88</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Sheet3!$B$89:$M$89</c:f>
              <c:numCache>
                <c:formatCode>General</c:formatCode>
                <c:ptCount val="12"/>
                <c:pt idx="0">
                  <c:v>137.47499999999999</c:v>
                </c:pt>
                <c:pt idx="1">
                  <c:v>144.88107512240771</c:v>
                </c:pt>
                <c:pt idx="2">
                  <c:v>137.47499999999999</c:v>
                </c:pt>
                <c:pt idx="3">
                  <c:v>137.47499999999999</c:v>
                </c:pt>
                <c:pt idx="4">
                  <c:v>137.40600000000001</c:v>
                </c:pt>
                <c:pt idx="5">
                  <c:v>144.81207512240769</c:v>
                </c:pt>
                <c:pt idx="6">
                  <c:v>137.40600000000001</c:v>
                </c:pt>
                <c:pt idx="7">
                  <c:v>137.40600000000001</c:v>
                </c:pt>
                <c:pt idx="8">
                  <c:v>137.13400000000001</c:v>
                </c:pt>
                <c:pt idx="9">
                  <c:v>144.5400751224077</c:v>
                </c:pt>
                <c:pt idx="10">
                  <c:v>137.13400000000001</c:v>
                </c:pt>
                <c:pt idx="11">
                  <c:v>137.13400000000001</c:v>
                </c:pt>
              </c:numCache>
            </c:numRef>
          </c:val>
          <c:extLst>
            <c:ext xmlns:c16="http://schemas.microsoft.com/office/drawing/2014/chart" uri="{C3380CC4-5D6E-409C-BE32-E72D297353CC}">
              <c16:uniqueId val="{00000000-2DD8-4501-A7B1-D0DB72CA72BF}"/>
            </c:ext>
          </c:extLst>
        </c:ser>
        <c:ser>
          <c:idx val="1"/>
          <c:order val="1"/>
          <c:tx>
            <c:strRef>
              <c:f>Sheet3!$A$90</c:f>
              <c:strCache>
                <c:ptCount val="1"/>
                <c:pt idx="0">
                  <c:v>alt 1-2</c:v>
                </c:pt>
              </c:strCache>
            </c:strRef>
          </c:tx>
          <c:spPr>
            <a:solidFill>
              <a:schemeClr val="accent2"/>
            </a:solidFill>
            <a:ln>
              <a:noFill/>
            </a:ln>
            <a:effectLst/>
          </c:spPr>
          <c:invertIfNegative val="0"/>
          <c:cat>
            <c:multiLvlStrRef>
              <c:f>Sheet3!$B$87:$M$88</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Sheet3!$B$90:$M$90</c:f>
              <c:numCache>
                <c:formatCode>General</c:formatCode>
                <c:ptCount val="12"/>
                <c:pt idx="0">
                  <c:v>140.4487</c:v>
                </c:pt>
                <c:pt idx="1">
                  <c:v>144.73347516576789</c:v>
                </c:pt>
                <c:pt idx="2">
                  <c:v>140.4487</c:v>
                </c:pt>
                <c:pt idx="3">
                  <c:v>140.4487</c:v>
                </c:pt>
                <c:pt idx="4">
                  <c:v>140.42959999999999</c:v>
                </c:pt>
                <c:pt idx="5">
                  <c:v>144.71437516576788</c:v>
                </c:pt>
                <c:pt idx="6">
                  <c:v>140.42959999999999</c:v>
                </c:pt>
                <c:pt idx="7">
                  <c:v>140.42959999999999</c:v>
                </c:pt>
                <c:pt idx="8">
                  <c:v>139.98609999999999</c:v>
                </c:pt>
                <c:pt idx="9">
                  <c:v>144.27087516576788</c:v>
                </c:pt>
                <c:pt idx="10">
                  <c:v>139.98609999999999</c:v>
                </c:pt>
                <c:pt idx="11">
                  <c:v>139.98609999999999</c:v>
                </c:pt>
              </c:numCache>
            </c:numRef>
          </c:val>
          <c:extLst>
            <c:ext xmlns:c16="http://schemas.microsoft.com/office/drawing/2014/chart" uri="{C3380CC4-5D6E-409C-BE32-E72D297353CC}">
              <c16:uniqueId val="{00000001-2DD8-4501-A7B1-D0DB72CA72BF}"/>
            </c:ext>
          </c:extLst>
        </c:ser>
        <c:ser>
          <c:idx val="2"/>
          <c:order val="2"/>
          <c:tx>
            <c:strRef>
              <c:f>Sheet3!$A$91</c:f>
              <c:strCache>
                <c:ptCount val="1"/>
                <c:pt idx="0">
                  <c:v>alt 2-1</c:v>
                </c:pt>
              </c:strCache>
            </c:strRef>
          </c:tx>
          <c:spPr>
            <a:solidFill>
              <a:schemeClr val="accent3"/>
            </a:solidFill>
            <a:ln>
              <a:noFill/>
            </a:ln>
            <a:effectLst/>
          </c:spPr>
          <c:invertIfNegative val="0"/>
          <c:cat>
            <c:multiLvlStrRef>
              <c:f>Sheet3!$B$87:$M$88</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Sheet3!$B$91:$M$91</c:f>
              <c:numCache>
                <c:formatCode>General</c:formatCode>
                <c:ptCount val="12"/>
                <c:pt idx="0">
                  <c:v>140.5662999566398</c:v>
                </c:pt>
                <c:pt idx="1">
                  <c:v>144.9620751224077</c:v>
                </c:pt>
                <c:pt idx="2">
                  <c:v>140.395966563652</c:v>
                </c:pt>
                <c:pt idx="3">
                  <c:v>140.395966563652</c:v>
                </c:pt>
                <c:pt idx="4">
                  <c:v>140.14729995663981</c:v>
                </c:pt>
                <c:pt idx="5">
                  <c:v>144.54307512240769</c:v>
                </c:pt>
                <c:pt idx="6">
                  <c:v>139.97696656365201</c:v>
                </c:pt>
                <c:pt idx="7">
                  <c:v>139.97696656365201</c:v>
                </c:pt>
                <c:pt idx="8">
                  <c:v>139.80929995663982</c:v>
                </c:pt>
                <c:pt idx="9">
                  <c:v>144.20507512240772</c:v>
                </c:pt>
                <c:pt idx="10">
                  <c:v>139.63896656365202</c:v>
                </c:pt>
                <c:pt idx="11">
                  <c:v>139.63896656365202</c:v>
                </c:pt>
              </c:numCache>
            </c:numRef>
          </c:val>
          <c:extLst>
            <c:ext xmlns:c16="http://schemas.microsoft.com/office/drawing/2014/chart" uri="{C3380CC4-5D6E-409C-BE32-E72D297353CC}">
              <c16:uniqueId val="{00000002-2DD8-4501-A7B1-D0DB72CA72BF}"/>
            </c:ext>
          </c:extLst>
        </c:ser>
        <c:dLbls>
          <c:showLegendKey val="0"/>
          <c:showVal val="0"/>
          <c:showCatName val="0"/>
          <c:showSerName val="0"/>
          <c:showPercent val="0"/>
          <c:showBubbleSize val="0"/>
        </c:dLbls>
        <c:gapWidth val="219"/>
        <c:overlap val="-27"/>
        <c:axId val="14833519"/>
        <c:axId val="7283455"/>
      </c:barChart>
      <c:catAx>
        <c:axId val="1483351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7283455"/>
        <c:crosses val="autoZero"/>
        <c:auto val="1"/>
        <c:lblAlgn val="ctr"/>
        <c:lblOffset val="100"/>
        <c:noMultiLvlLbl val="0"/>
      </c:catAx>
      <c:valAx>
        <c:axId val="728345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483351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284E1-AA4E-4099-9ABD-7AA23C03B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955</TotalTime>
  <Pages>19</Pages>
  <Words>6658</Words>
  <Characters>37951</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李灿-5G研发</cp:lastModifiedBy>
  <cp:revision>9</cp:revision>
  <cp:lastPrinted>2011-08-03T09:36:00Z</cp:lastPrinted>
  <dcterms:created xsi:type="dcterms:W3CDTF">2021-05-10T08:51:00Z</dcterms:created>
  <dcterms:modified xsi:type="dcterms:W3CDTF">2021-05-12T01:50:00Z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