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05F92" w14:textId="6859217D" w:rsidR="009C0564" w:rsidRPr="00EB329D" w:rsidRDefault="00035B74" w:rsidP="00B818E4">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0D4C3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1F7121" w:rsidRPr="00327E6F">
        <w:rPr>
          <w:b/>
          <w:kern w:val="2"/>
          <w:lang w:eastAsia="zh-CN"/>
        </w:rPr>
        <w:t>#</w:t>
      </w:r>
      <w:r w:rsidR="00954F8C" w:rsidRPr="00327E6F">
        <w:rPr>
          <w:b/>
          <w:kern w:val="2"/>
          <w:lang w:eastAsia="zh-CN"/>
        </w:rPr>
        <w:t>10</w:t>
      </w:r>
      <w:r w:rsidR="00B55DD5">
        <w:rPr>
          <w:b/>
          <w:kern w:val="2"/>
          <w:lang w:eastAsia="zh-CN"/>
        </w:rPr>
        <w:t>5</w:t>
      </w:r>
      <w:r w:rsidR="00954F8C" w:rsidRPr="00327E6F">
        <w:rPr>
          <w:b/>
          <w:kern w:val="2"/>
          <w:lang w:eastAsia="zh-CN"/>
        </w:rPr>
        <w:t>-e</w:t>
      </w:r>
      <w:r w:rsidR="00972929" w:rsidRPr="00327E6F">
        <w:rPr>
          <w:b/>
          <w:kern w:val="2"/>
          <w:lang w:eastAsia="zh-CN"/>
        </w:rPr>
        <w:tab/>
      </w:r>
      <w:r w:rsidR="005E3418" w:rsidRPr="005E3418">
        <w:rPr>
          <w:b/>
          <w:kern w:val="2"/>
          <w:lang w:eastAsia="zh-CN"/>
        </w:rPr>
        <w:t>R1-2104273</w:t>
      </w:r>
    </w:p>
    <w:p w14:paraId="307F5A47" w14:textId="0140D081" w:rsidR="009C0564" w:rsidRPr="00116387" w:rsidRDefault="00B45232" w:rsidP="00CF195E">
      <w:pPr>
        <w:jc w:val="left"/>
        <w:rPr>
          <w:b/>
          <w:kern w:val="2"/>
          <w:lang w:eastAsia="zh-CN"/>
        </w:rPr>
      </w:pPr>
      <w:bookmarkStart w:id="0" w:name="OLE_LINK59"/>
      <w:r>
        <w:rPr>
          <w:b/>
          <w:kern w:val="2"/>
          <w:lang w:eastAsia="zh-CN"/>
        </w:rPr>
        <w:t>e</w:t>
      </w:r>
      <w:r w:rsidR="00165411" w:rsidRPr="00116387">
        <w:rPr>
          <w:b/>
          <w:kern w:val="2"/>
          <w:lang w:eastAsia="zh-CN"/>
        </w:rPr>
        <w:t>-</w:t>
      </w:r>
      <w:r>
        <w:rPr>
          <w:b/>
          <w:kern w:val="2"/>
          <w:lang w:eastAsia="zh-CN"/>
        </w:rPr>
        <w:t>M</w:t>
      </w:r>
      <w:r w:rsidR="00165411" w:rsidRPr="00116387">
        <w:rPr>
          <w:b/>
          <w:kern w:val="2"/>
          <w:lang w:eastAsia="zh-CN"/>
        </w:rPr>
        <w:t xml:space="preserve">eeting, </w:t>
      </w:r>
      <w:r w:rsidR="009438B9">
        <w:rPr>
          <w:b/>
          <w:kern w:val="2"/>
          <w:lang w:eastAsia="zh-CN"/>
        </w:rPr>
        <w:t>May 10</w:t>
      </w:r>
      <w:r w:rsidR="009438B9">
        <w:rPr>
          <w:b/>
          <w:kern w:val="2"/>
          <w:vertAlign w:val="superscript"/>
          <w:lang w:eastAsia="zh-CN"/>
        </w:rPr>
        <w:t>th</w:t>
      </w:r>
      <w:r w:rsidR="009438B9">
        <w:rPr>
          <w:b/>
          <w:kern w:val="2"/>
          <w:lang w:eastAsia="zh-CN"/>
        </w:rPr>
        <w:t xml:space="preserve"> – May 27</w:t>
      </w:r>
      <w:r w:rsidR="009438B9">
        <w:rPr>
          <w:b/>
          <w:kern w:val="2"/>
          <w:vertAlign w:val="superscript"/>
          <w:lang w:eastAsia="zh-CN"/>
        </w:rPr>
        <w:t>th</w:t>
      </w:r>
      <w:r w:rsidR="004A310A">
        <w:rPr>
          <w:b/>
          <w:kern w:val="2"/>
          <w:lang w:eastAsia="zh-CN"/>
        </w:rPr>
        <w:t xml:space="preserve">, </w:t>
      </w:r>
      <w:r w:rsidR="009438B9">
        <w:rPr>
          <w:b/>
          <w:kern w:val="2"/>
          <w:lang w:eastAsia="zh-CN"/>
        </w:rPr>
        <w:t>2021</w:t>
      </w:r>
    </w:p>
    <w:bookmarkEnd w:id="0"/>
    <w:p w14:paraId="20B7218C" w14:textId="77777777" w:rsidR="009C0564" w:rsidRPr="00116387" w:rsidRDefault="009C0564" w:rsidP="00CF195E">
      <w:pPr>
        <w:pBdr>
          <w:top w:val="single" w:sz="4" w:space="1" w:color="auto"/>
        </w:pBdr>
        <w:spacing w:after="0"/>
        <w:jc w:val="left"/>
        <w:rPr>
          <w:b/>
          <w:kern w:val="2"/>
          <w:sz w:val="16"/>
          <w:szCs w:val="16"/>
          <w:lang w:eastAsia="zh-CN"/>
        </w:rPr>
      </w:pPr>
    </w:p>
    <w:p w14:paraId="2C8EC3D7" w14:textId="77777777"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.1</w:t>
      </w:r>
    </w:p>
    <w:p w14:paraId="7BFBC99F"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0572D3A6" w14:textId="234BEE71"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bookmarkStart w:id="1" w:name="OLE_LINK200"/>
      <w:r w:rsidR="005375F8" w:rsidRPr="005375F8">
        <w:rPr>
          <w:b/>
          <w:kern w:val="2"/>
          <w:lang w:eastAsia="zh-CN"/>
        </w:rPr>
        <w:t>Initial access signals and channels for 52-71GHz spectrum</w:t>
      </w:r>
      <w:bookmarkEnd w:id="1"/>
    </w:p>
    <w:p w14:paraId="212E3696" w14:textId="77777777"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4F0E393" w14:textId="77777777" w:rsidR="009C0564" w:rsidRPr="00116387" w:rsidRDefault="009C0564" w:rsidP="00CF195E">
      <w:pPr>
        <w:pBdr>
          <w:bottom w:val="single" w:sz="4" w:space="1" w:color="auto"/>
        </w:pBdr>
        <w:spacing w:after="0"/>
        <w:jc w:val="left"/>
        <w:rPr>
          <w:b/>
          <w:kern w:val="2"/>
          <w:sz w:val="16"/>
          <w:szCs w:val="16"/>
          <w:lang w:eastAsia="zh-CN"/>
        </w:rPr>
      </w:pPr>
    </w:p>
    <w:p w14:paraId="28573208" w14:textId="77777777" w:rsidR="006B4250" w:rsidRPr="00AD17FF" w:rsidRDefault="009C0564" w:rsidP="00AD17FF">
      <w:pPr>
        <w:pStyle w:val="Heading1"/>
      </w:pPr>
      <w:bookmarkStart w:id="2" w:name="_Ref124589705"/>
      <w:bookmarkStart w:id="3" w:name="_Ref129681862"/>
      <w:r w:rsidRPr="00116387">
        <w:t>Introduction</w:t>
      </w:r>
      <w:bookmarkEnd w:id="2"/>
      <w:bookmarkEnd w:id="3"/>
    </w:p>
    <w:p w14:paraId="34271627" w14:textId="4A090049" w:rsidR="00914EF0" w:rsidRPr="00914EF0" w:rsidRDefault="00BE2511" w:rsidP="00B25057">
      <w:pPr>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Pr>
          <w:color w:val="000000" w:themeColor="text1"/>
          <w:lang w:eastAsia="zh-CN"/>
        </w:rPr>
        <w:t xml:space="preserve">initial access including </w:t>
      </w:r>
      <w:bookmarkStart w:id="4" w:name="OLE_LINK144"/>
      <w:bookmarkStart w:id="5" w:name="OLE_LINK145"/>
      <w:r w:rsidR="0011799A">
        <w:t>SS/PBCH blocks</w:t>
      </w:r>
      <w:bookmarkEnd w:id="4"/>
      <w:bookmarkEnd w:id="5"/>
      <w:r w:rsidR="00AD17FF">
        <w:t xml:space="preserve"> transmission</w:t>
      </w:r>
      <w:r w:rsidR="00A873D8">
        <w:rPr>
          <w:color w:val="000000" w:themeColor="text1"/>
          <w:lang w:eastAsia="zh-CN"/>
        </w:rPr>
        <w:t xml:space="preserve">, </w:t>
      </w:r>
      <w:r w:rsidR="00AD17FF">
        <w:rPr>
          <w:rFonts w:eastAsia="Times New Roman"/>
          <w:szCs w:val="20"/>
        </w:rPr>
        <w:t>discovery burst (DB),</w:t>
      </w:r>
      <w:r w:rsidR="00AD17FF" w:rsidRPr="00C54530">
        <w:rPr>
          <w:rFonts w:eastAsia="Times New Roman"/>
          <w:szCs w:val="20"/>
        </w:rPr>
        <w:t xml:space="preserve"> discovery burst transmission window (DBTW)</w:t>
      </w:r>
      <w:r w:rsidR="00AD17FF">
        <w:rPr>
          <w:rFonts w:eastAsia="Times New Roman"/>
          <w:szCs w:val="20"/>
        </w:rPr>
        <w:t xml:space="preserve">, </w:t>
      </w:r>
      <w:r w:rsidR="00365DDF">
        <w:t xml:space="preserve">SS/PBCH block and CORESET#0 </w:t>
      </w:r>
      <w:r w:rsidR="00AD17FF">
        <w:rPr>
          <w:rFonts w:eastAsia="Times New Roman"/>
          <w:szCs w:val="20"/>
        </w:rPr>
        <w:t>multiplexing pattern</w:t>
      </w:r>
      <w:r w:rsidR="00365DDF">
        <w:rPr>
          <w:rFonts w:eastAsia="Times New Roman"/>
          <w:szCs w:val="20"/>
        </w:rPr>
        <w:t>s</w:t>
      </w:r>
      <w:r w:rsidR="00AD17FF">
        <w:rPr>
          <w:rFonts w:eastAsia="Times New Roman"/>
          <w:szCs w:val="20"/>
        </w:rPr>
        <w:t xml:space="preserve"> and</w:t>
      </w:r>
      <w:r w:rsidR="00A873D8">
        <w:rPr>
          <w:color w:val="000000" w:themeColor="text1"/>
          <w:lang w:eastAsia="zh-CN"/>
        </w:rPr>
        <w:t xml:space="preserve"> </w:t>
      </w:r>
      <w:r>
        <w:rPr>
          <w:color w:val="000000" w:themeColor="text1"/>
          <w:lang w:eastAsia="zh-CN"/>
        </w:rPr>
        <w:t>PRACH</w:t>
      </w:r>
      <w:r w:rsidR="00365DDF">
        <w:rPr>
          <w:color w:val="000000" w:themeColor="text1"/>
          <w:lang w:eastAsia="zh-CN"/>
        </w:rPr>
        <w:t xml:space="preserve"> configuration</w:t>
      </w:r>
      <w:r>
        <w:rPr>
          <w:color w:val="000000" w:themeColor="text1"/>
          <w:lang w:eastAsia="zh-CN"/>
        </w:rPr>
        <w:t>.</w:t>
      </w:r>
    </w:p>
    <w:p w14:paraId="5A89A750" w14:textId="77777777" w:rsidR="009A3A86" w:rsidRPr="00116387" w:rsidRDefault="0011799A" w:rsidP="00B25057">
      <w:pPr>
        <w:pStyle w:val="Heading1"/>
      </w:pPr>
      <w:bookmarkStart w:id="6" w:name="_Ref129681832"/>
      <w:r>
        <w:t>SS/PBCH blocks</w:t>
      </w:r>
      <w:r>
        <w:rPr>
          <w:lang w:eastAsia="zh-CN"/>
        </w:rPr>
        <w:t xml:space="preserve"> </w:t>
      </w:r>
      <w:r w:rsidR="00914EF0">
        <w:rPr>
          <w:lang w:eastAsia="zh-CN"/>
        </w:rPr>
        <w:t>transmission</w:t>
      </w:r>
    </w:p>
    <w:p w14:paraId="5505E9CF" w14:textId="77777777" w:rsidR="00624D1F" w:rsidRDefault="003C5B5E" w:rsidP="00D41BBB">
      <w:pPr>
        <w:pStyle w:val="Heading2"/>
        <w:ind w:left="578" w:hanging="578"/>
      </w:pPr>
      <w:bookmarkStart w:id="7" w:name="OLE_LINK39"/>
      <w:bookmarkStart w:id="8" w:name="OLE_LINK40"/>
      <w:r w:rsidRPr="00116387">
        <w:rPr>
          <w:lang w:eastAsia="zh-CN"/>
        </w:rPr>
        <w:t xml:space="preserve">SCS for </w:t>
      </w:r>
      <w:bookmarkStart w:id="9" w:name="OLE_LINK9"/>
      <w:r w:rsidR="0011799A">
        <w:t>SS/PBCH blocks</w:t>
      </w:r>
      <w:bookmarkEnd w:id="9"/>
    </w:p>
    <w:tbl>
      <w:tblPr>
        <w:tblStyle w:val="TableGrid"/>
        <w:tblW w:w="0" w:type="auto"/>
        <w:tblLook w:val="04A0" w:firstRow="1" w:lastRow="0" w:firstColumn="1" w:lastColumn="0" w:noHBand="0" w:noVBand="1"/>
      </w:tblPr>
      <w:tblGrid>
        <w:gridCol w:w="9307"/>
      </w:tblGrid>
      <w:tr w:rsidR="0012616A" w14:paraId="2E82BC33" w14:textId="77777777" w:rsidTr="0058104D">
        <w:tc>
          <w:tcPr>
            <w:tcW w:w="9307" w:type="dxa"/>
          </w:tcPr>
          <w:p w14:paraId="49556526" w14:textId="3A7730CC" w:rsidR="0012616A" w:rsidRPr="00F70367" w:rsidRDefault="0012616A" w:rsidP="0058104D">
            <w:pPr>
              <w:rPr>
                <w:b/>
                <w:sz w:val="20"/>
                <w:szCs w:val="24"/>
                <w:u w:val="single"/>
                <w:lang w:eastAsia="x-none"/>
              </w:rPr>
            </w:pPr>
            <w:r w:rsidRPr="00F70367">
              <w:rPr>
                <w:b/>
                <w:u w:val="single"/>
                <w:lang w:eastAsia="x-none"/>
              </w:rPr>
              <w:t xml:space="preserve">Agreement (RAN1 </w:t>
            </w:r>
            <w:r w:rsidR="00F70B70">
              <w:rPr>
                <w:b/>
                <w:u w:val="single"/>
                <w:lang w:eastAsia="x-none"/>
              </w:rPr>
              <w:t>#</w:t>
            </w:r>
            <w:r w:rsidRPr="00F70367">
              <w:rPr>
                <w:b/>
                <w:u w:val="single"/>
                <w:lang w:eastAsia="x-none"/>
              </w:rPr>
              <w:t>104-e):</w:t>
            </w:r>
          </w:p>
          <w:p w14:paraId="76168DA5" w14:textId="77777777" w:rsidR="0012616A" w:rsidRDefault="0012616A" w:rsidP="0058104D">
            <w:pPr>
              <w:rPr>
                <w:rFonts w:cs="Times"/>
                <w:szCs w:val="20"/>
                <w:lang w:eastAsia="zh-CN"/>
              </w:rPr>
            </w:pPr>
            <w:r>
              <w:rPr>
                <w:rFonts w:cs="Times"/>
                <w:szCs w:val="20"/>
                <w:lang w:eastAsia="zh-CN"/>
              </w:rPr>
              <w:t>Whether or not to s</w:t>
            </w:r>
            <w:r w:rsidRPr="00C232BC">
              <w:rPr>
                <w:rFonts w:cs="Times"/>
                <w:szCs w:val="20"/>
                <w:lang w:eastAsia="zh-CN"/>
              </w:rPr>
              <w:t xml:space="preserve">upport </w:t>
            </w:r>
            <w:r>
              <w:rPr>
                <w:rFonts w:cs="Times"/>
                <w:szCs w:val="20"/>
                <w:lang w:eastAsia="zh-CN"/>
              </w:rPr>
              <w:t xml:space="preserve">240 kHz, </w:t>
            </w:r>
            <w:r w:rsidRPr="00C232BC">
              <w:rPr>
                <w:rFonts w:cs="Times"/>
                <w:szCs w:val="20"/>
                <w:lang w:eastAsia="zh-CN"/>
              </w:rPr>
              <w:t xml:space="preserve">480kHz and 960kHz SCS for SSB and the conditions under which SSB for </w:t>
            </w:r>
            <w:r>
              <w:rPr>
                <w:rFonts w:cs="Times"/>
                <w:szCs w:val="20"/>
                <w:lang w:eastAsia="zh-CN"/>
              </w:rPr>
              <w:t xml:space="preserve">240 kHz, </w:t>
            </w:r>
            <w:r w:rsidRPr="00C232BC">
              <w:rPr>
                <w:rFonts w:cs="Times"/>
                <w:szCs w:val="20"/>
                <w:lang w:eastAsia="zh-CN"/>
              </w:rPr>
              <w:t xml:space="preserve">480 </w:t>
            </w:r>
            <w:r>
              <w:rPr>
                <w:rFonts w:cs="Times"/>
                <w:szCs w:val="20"/>
                <w:lang w:eastAsia="zh-CN"/>
              </w:rPr>
              <w:t xml:space="preserve">kHz </w:t>
            </w:r>
            <w:r w:rsidRPr="00C232BC">
              <w:rPr>
                <w:rFonts w:cs="Times"/>
                <w:szCs w:val="20"/>
                <w:lang w:eastAsia="zh-CN"/>
              </w:rPr>
              <w:t xml:space="preserve">and 960 kHz </w:t>
            </w:r>
            <w:r>
              <w:rPr>
                <w:rFonts w:cs="Times"/>
                <w:szCs w:val="20"/>
                <w:lang w:eastAsia="zh-CN"/>
              </w:rPr>
              <w:t xml:space="preserve">may be </w:t>
            </w:r>
            <w:r w:rsidRPr="00C232BC">
              <w:rPr>
                <w:rFonts w:cs="Times"/>
                <w:szCs w:val="20"/>
                <w:lang w:eastAsia="zh-CN"/>
              </w:rPr>
              <w:t>supported will be decided no later than RAN1#104bis-e.</w:t>
            </w:r>
          </w:p>
          <w:p w14:paraId="299A38F4" w14:textId="22A24A22" w:rsidR="0012616A" w:rsidRPr="00F70367" w:rsidRDefault="0012616A" w:rsidP="0012616A">
            <w:pPr>
              <w:rPr>
                <w:b/>
                <w:sz w:val="20"/>
                <w:szCs w:val="24"/>
                <w:u w:val="single"/>
                <w:lang w:eastAsia="x-none"/>
              </w:rPr>
            </w:pPr>
            <w:r w:rsidRPr="00F70367">
              <w:rPr>
                <w:b/>
                <w:u w:val="single"/>
                <w:lang w:eastAsia="x-none"/>
              </w:rPr>
              <w:t xml:space="preserve">Agreement (RAN1 </w:t>
            </w:r>
            <w:r w:rsidR="00F70B70">
              <w:rPr>
                <w:b/>
                <w:u w:val="single"/>
                <w:lang w:eastAsia="x-none"/>
              </w:rPr>
              <w:t>#</w:t>
            </w:r>
            <w:r w:rsidRPr="00F70367">
              <w:rPr>
                <w:b/>
                <w:u w:val="single"/>
                <w:lang w:eastAsia="x-none"/>
              </w:rPr>
              <w:t>104b</w:t>
            </w:r>
            <w:r w:rsidR="00F70B70">
              <w:rPr>
                <w:b/>
                <w:u w:val="single"/>
                <w:lang w:eastAsia="x-none"/>
              </w:rPr>
              <w:t>is</w:t>
            </w:r>
            <w:r w:rsidRPr="00F70367">
              <w:rPr>
                <w:b/>
                <w:u w:val="single"/>
                <w:lang w:eastAsia="x-none"/>
              </w:rPr>
              <w:t>-e):</w:t>
            </w:r>
          </w:p>
          <w:p w14:paraId="1C87AD6D" w14:textId="77777777" w:rsidR="0012616A" w:rsidRDefault="0012616A" w:rsidP="0012616A">
            <w:pPr>
              <w:rPr>
                <w:lang w:eastAsia="x-none"/>
              </w:rPr>
            </w:pPr>
            <w:r>
              <w:rPr>
                <w:lang w:eastAsia="x-none"/>
              </w:rPr>
              <w:t>For the case where SSB location and SCS are explicitly provided to the UE (non-initial access) and SSB does not configure Type-0 PDCCH, support 480 kHz and 960 kHz numerologies for the SSB</w:t>
            </w:r>
          </w:p>
          <w:p w14:paraId="6C164C87" w14:textId="1C14FEB3" w:rsidR="0012616A" w:rsidRDefault="0012616A" w:rsidP="0012616A">
            <w:pPr>
              <w:rPr>
                <w:lang w:eastAsia="x-none"/>
              </w:rPr>
            </w:pPr>
            <w:r>
              <w:rPr>
                <w:lang w:eastAsia="x-none"/>
              </w:rPr>
              <w:t>Note: Strive to minimize specification impact due to the new SCS for SS</w:t>
            </w:r>
          </w:p>
        </w:tc>
      </w:tr>
    </w:tbl>
    <w:p w14:paraId="5D6D58B4" w14:textId="77777777" w:rsidR="006669D4" w:rsidRDefault="006669D4" w:rsidP="00C81121">
      <w:pPr>
        <w:autoSpaceDE/>
        <w:autoSpaceDN/>
        <w:adjustRightInd/>
        <w:snapToGrid/>
        <w:spacing w:after="0"/>
        <w:jc w:val="left"/>
        <w:rPr>
          <w:rFonts w:cs="Times"/>
          <w:szCs w:val="20"/>
          <w:lang w:eastAsia="zh-CN"/>
        </w:rPr>
      </w:pPr>
      <w:bookmarkStart w:id="10" w:name="OLE_LINK82"/>
    </w:p>
    <w:p w14:paraId="3034D5BF" w14:textId="4696E454" w:rsidR="003E185E" w:rsidRDefault="006669D4" w:rsidP="00C81121">
      <w:pPr>
        <w:autoSpaceDE/>
        <w:autoSpaceDN/>
        <w:adjustRightInd/>
        <w:snapToGrid/>
        <w:spacing w:after="0"/>
        <w:rPr>
          <w:lang w:eastAsia="x-none"/>
        </w:rPr>
      </w:pPr>
      <w:r>
        <w:rPr>
          <w:rFonts w:cs="Times"/>
          <w:szCs w:val="20"/>
          <w:lang w:eastAsia="zh-CN"/>
        </w:rPr>
        <w:t xml:space="preserve">There have been lengthy discussions spanning over a few meetings regarding the supported SSB SCSs. These discussions resulted in agreeing to support 120 kHz SSB SCS </w:t>
      </w:r>
      <w:r w:rsidR="005C33C6">
        <w:rPr>
          <w:rFonts w:cs="Times"/>
          <w:szCs w:val="20"/>
          <w:lang w:eastAsia="zh-CN"/>
        </w:rPr>
        <w:t xml:space="preserve">in RAN-P #90-e </w:t>
      </w:r>
      <w:r>
        <w:rPr>
          <w:rFonts w:cs="Times"/>
          <w:szCs w:val="20"/>
          <w:lang w:eastAsia="zh-CN"/>
        </w:rPr>
        <w:t xml:space="preserve">and </w:t>
      </w:r>
      <w:r w:rsidR="005C33C6">
        <w:rPr>
          <w:rFonts w:cs="Times"/>
          <w:szCs w:val="20"/>
          <w:lang w:eastAsia="zh-CN"/>
        </w:rPr>
        <w:t xml:space="preserve">to support 480 kHz and 960 kHz SSB SCS in the case that </w:t>
      </w:r>
      <w:r w:rsidR="005C33C6">
        <w:rPr>
          <w:lang w:eastAsia="x-none"/>
        </w:rPr>
        <w:t xml:space="preserve">SSB location and SCS are explicitly provided to the UE (non-initial access) and SSB does not configure Type-0 PDCCH. There has </w:t>
      </w:r>
      <w:r w:rsidR="00DB14F0">
        <w:rPr>
          <w:lang w:eastAsia="x-none"/>
        </w:rPr>
        <w:t xml:space="preserve">still </w:t>
      </w:r>
      <w:r w:rsidR="005C33C6">
        <w:rPr>
          <w:lang w:eastAsia="x-none"/>
        </w:rPr>
        <w:t xml:space="preserve">been some interest </w:t>
      </w:r>
      <w:r w:rsidR="004B60F5">
        <w:rPr>
          <w:lang w:eastAsia="x-none"/>
        </w:rPr>
        <w:t xml:space="preserve">in RAN1 #104bis-e </w:t>
      </w:r>
      <w:r w:rsidR="005C33C6">
        <w:rPr>
          <w:lang w:eastAsia="x-none"/>
        </w:rPr>
        <w:t xml:space="preserve">to </w:t>
      </w:r>
      <w:r w:rsidR="004B60F5">
        <w:rPr>
          <w:lang w:eastAsia="x-none"/>
        </w:rPr>
        <w:t xml:space="preserve">support </w:t>
      </w:r>
      <w:r w:rsidR="004B60F5">
        <w:rPr>
          <w:rFonts w:cs="Times"/>
          <w:szCs w:val="20"/>
          <w:lang w:eastAsia="zh-CN"/>
        </w:rPr>
        <w:t>480 kHz and 960 kHz SSB SCS</w:t>
      </w:r>
      <w:r w:rsidR="00DB14F0">
        <w:rPr>
          <w:rFonts w:cs="Times"/>
          <w:szCs w:val="20"/>
          <w:lang w:eastAsia="zh-CN"/>
        </w:rPr>
        <w:t>s</w:t>
      </w:r>
      <w:r w:rsidR="004B60F5">
        <w:rPr>
          <w:rFonts w:cs="Times"/>
          <w:szCs w:val="20"/>
          <w:lang w:eastAsia="zh-CN"/>
        </w:rPr>
        <w:t xml:space="preserve"> for initial access purposes. </w:t>
      </w:r>
      <w:bookmarkEnd w:id="10"/>
      <w:r w:rsidR="003E185E">
        <w:t xml:space="preserve">As </w:t>
      </w:r>
      <w:r w:rsidR="004B60F5">
        <w:t>we have</w:t>
      </w:r>
      <w:r w:rsidR="003E185E">
        <w:t xml:space="preserve"> </w:t>
      </w:r>
      <w:r w:rsidR="004B60F5">
        <w:t>discussed in details in our t-doc for RAN1 #104bis-e [1]</w:t>
      </w:r>
      <w:r w:rsidR="003E185E">
        <w:t xml:space="preserve">, we do not think that </w:t>
      </w:r>
      <w:r w:rsidR="004B60F5">
        <w:rPr>
          <w:rFonts w:cs="Times"/>
          <w:szCs w:val="20"/>
          <w:lang w:eastAsia="zh-CN"/>
        </w:rPr>
        <w:t xml:space="preserve">480 kHz or 960 kHz SSB SCS </w:t>
      </w:r>
      <w:r w:rsidR="003E185E">
        <w:t xml:space="preserve">should be supported for initial access purposes. In our view, support of </w:t>
      </w:r>
      <w:r w:rsidR="004B60F5">
        <w:rPr>
          <w:rFonts w:cs="Times"/>
          <w:szCs w:val="20"/>
          <w:lang w:eastAsia="zh-CN"/>
        </w:rPr>
        <w:t xml:space="preserve">480 kHz or 960 kHz SSB SCS </w:t>
      </w:r>
      <w:r w:rsidR="003E185E">
        <w:t xml:space="preserve">for initial access demands </w:t>
      </w:r>
      <w:r w:rsidR="00DB14F0">
        <w:t>unnecessary</w:t>
      </w:r>
      <w:r w:rsidR="003E185E">
        <w:t xml:space="preserve"> specification work (both in RAN1 and RAN4), increases the blind detection complexity, and may result i</w:t>
      </w:r>
      <w:r w:rsidR="00DB14F0">
        <w:t xml:space="preserve">n market fragmentation without </w:t>
      </w:r>
      <w:r w:rsidR="003E185E">
        <w:t xml:space="preserve">providing any tangible benefit. To our understanding, the main reason to support </w:t>
      </w:r>
      <w:r w:rsidR="004B60F5">
        <w:rPr>
          <w:rFonts w:cs="Times"/>
          <w:szCs w:val="20"/>
          <w:lang w:eastAsia="zh-CN"/>
        </w:rPr>
        <w:t>480 kHz or 960 kHz SSB SCS</w:t>
      </w:r>
      <w:r w:rsidR="004B60F5">
        <w:t xml:space="preserve"> </w:t>
      </w:r>
      <w:r w:rsidR="003E185E">
        <w:t xml:space="preserve">for initial access is to </w:t>
      </w:r>
      <w:r w:rsidR="00DB14F0">
        <w:t>facilitate</w:t>
      </w:r>
      <w:r w:rsidR="003E185E">
        <w:t xml:space="preserve"> a single-numerology operation. </w:t>
      </w:r>
      <w:r w:rsidR="00DB14F0">
        <w:t>However,</w:t>
      </w:r>
      <w:r w:rsidR="003E185E">
        <w:t xml:space="preserve"> this is already </w:t>
      </w:r>
      <w:r w:rsidR="004B60F5">
        <w:t>achievable</w:t>
      </w:r>
      <w:r w:rsidR="003E185E">
        <w:t xml:space="preserve"> under the current agreements (</w:t>
      </w:r>
      <w:r w:rsidR="004B60F5">
        <w:t xml:space="preserve">supporting </w:t>
      </w:r>
      <w:r w:rsidR="003E185E">
        <w:t xml:space="preserve">120 kHz </w:t>
      </w:r>
      <w:r w:rsidR="004B60F5">
        <w:rPr>
          <w:rFonts w:cs="Times"/>
          <w:szCs w:val="20"/>
          <w:lang w:eastAsia="zh-CN"/>
        </w:rPr>
        <w:t>SSB SCS</w:t>
      </w:r>
      <w:r w:rsidR="003E185E">
        <w:t xml:space="preserve"> for </w:t>
      </w:r>
      <w:r w:rsidR="004B60F5">
        <w:t>both initial access and non-initial access</w:t>
      </w:r>
      <w:r w:rsidR="003E185E">
        <w:t xml:space="preserve"> and </w:t>
      </w:r>
      <w:r w:rsidR="004B60F5">
        <w:t xml:space="preserve">supporting </w:t>
      </w:r>
      <w:r w:rsidR="003E185E">
        <w:t xml:space="preserve">480/960 kHz SSB </w:t>
      </w:r>
      <w:r w:rsidR="004B60F5">
        <w:t xml:space="preserve">SCS </w:t>
      </w:r>
      <w:r w:rsidR="003E185E">
        <w:t xml:space="preserve">for non-initial access </w:t>
      </w:r>
      <w:r w:rsidR="004B60F5">
        <w:t xml:space="preserve">case </w:t>
      </w:r>
      <w:r w:rsidR="003E185E">
        <w:t xml:space="preserve">with SSB not </w:t>
      </w:r>
      <w:r w:rsidR="004B60F5">
        <w:t>configuring Type</w:t>
      </w:r>
      <w:r w:rsidR="003E185E">
        <w:t>-0 PDCCH)</w:t>
      </w:r>
      <w:r w:rsidR="003E185E">
        <w:rPr>
          <w:lang w:eastAsia="x-none"/>
        </w:rPr>
        <w:t xml:space="preserve"> by means of having all initial access </w:t>
      </w:r>
      <w:r w:rsidR="0093686D">
        <w:rPr>
          <w:lang w:eastAsia="x-none"/>
        </w:rPr>
        <w:t>signals/channels</w:t>
      </w:r>
      <w:r w:rsidR="004B60F5">
        <w:rPr>
          <w:lang w:eastAsia="x-none"/>
        </w:rPr>
        <w:t xml:space="preserve"> </w:t>
      </w:r>
      <w:r w:rsidR="0093686D">
        <w:rPr>
          <w:lang w:eastAsia="x-none"/>
        </w:rPr>
        <w:t xml:space="preserve">in </w:t>
      </w:r>
      <w:r w:rsidR="003E185E">
        <w:rPr>
          <w:lang w:eastAsia="x-none"/>
        </w:rPr>
        <w:t>120 kHz</w:t>
      </w:r>
      <w:r w:rsidR="0093686D">
        <w:rPr>
          <w:lang w:eastAsia="x-none"/>
        </w:rPr>
        <w:t xml:space="preserve"> and</w:t>
      </w:r>
      <w:r w:rsidR="003E185E">
        <w:rPr>
          <w:lang w:eastAsia="x-none"/>
        </w:rPr>
        <w:t xml:space="preserve">, after RRC connection, entirely operating </w:t>
      </w:r>
      <w:r w:rsidR="004B60F5">
        <w:rPr>
          <w:lang w:eastAsia="x-none"/>
        </w:rPr>
        <w:t>on</w:t>
      </w:r>
      <w:r w:rsidR="003E185E">
        <w:rPr>
          <w:lang w:eastAsia="x-none"/>
        </w:rPr>
        <w:t xml:space="preserve"> a BWP </w:t>
      </w:r>
      <w:r w:rsidR="004B60F5">
        <w:rPr>
          <w:lang w:eastAsia="x-none"/>
        </w:rPr>
        <w:t>with a configured 480 kHz or 960 kHz SCS if needed</w:t>
      </w:r>
      <w:r w:rsidR="003E185E">
        <w:rPr>
          <w:lang w:eastAsia="x-none"/>
        </w:rPr>
        <w:t xml:space="preserve">. </w:t>
      </w:r>
    </w:p>
    <w:p w14:paraId="18B0E439" w14:textId="77777777" w:rsidR="00660C66" w:rsidRDefault="00660C66" w:rsidP="00C81121">
      <w:pPr>
        <w:autoSpaceDE/>
        <w:autoSpaceDN/>
        <w:adjustRightInd/>
        <w:snapToGrid/>
        <w:spacing w:after="0"/>
        <w:jc w:val="left"/>
        <w:rPr>
          <w:lang w:eastAsia="x-none"/>
        </w:rPr>
      </w:pPr>
    </w:p>
    <w:p w14:paraId="5B6825C8" w14:textId="0022250F" w:rsidR="00660C66" w:rsidRPr="00C81121" w:rsidRDefault="00660C66" w:rsidP="008958FE">
      <w:pPr>
        <w:autoSpaceDE/>
        <w:autoSpaceDN/>
        <w:adjustRightInd/>
        <w:snapToGrid/>
        <w:spacing w:after="0"/>
        <w:rPr>
          <w:b/>
          <w:i/>
          <w:lang w:eastAsia="x-none"/>
        </w:rPr>
      </w:pPr>
      <w:r w:rsidRPr="00C81121">
        <w:rPr>
          <w:b/>
          <w:i/>
          <w:lang w:eastAsia="x-none"/>
        </w:rPr>
        <w:t>Observation 1: Single numerology operation is achievable using current agreements on SSB SCSs (</w:t>
      </w:r>
      <w:r w:rsidRPr="00C81121">
        <w:rPr>
          <w:b/>
          <w:i/>
        </w:rPr>
        <w:t xml:space="preserve">supporting 120 kHz </w:t>
      </w:r>
      <w:r w:rsidRPr="00C81121">
        <w:rPr>
          <w:rFonts w:cs="Times"/>
          <w:b/>
          <w:i/>
          <w:szCs w:val="20"/>
          <w:lang w:eastAsia="zh-CN"/>
        </w:rPr>
        <w:t>SSB SCS</w:t>
      </w:r>
      <w:r w:rsidRPr="00C81121">
        <w:rPr>
          <w:b/>
          <w:i/>
        </w:rPr>
        <w:t xml:space="preserve"> for both initial access and non-initial access and supporting 480/960 kHz SSB SCS for non-initial access case with SSB not configuring Type-0 PDCCH).</w:t>
      </w:r>
    </w:p>
    <w:p w14:paraId="75AF2DEA" w14:textId="77777777" w:rsidR="00660C66" w:rsidRDefault="00660C66" w:rsidP="00C81121">
      <w:pPr>
        <w:rPr>
          <w:lang w:eastAsia="x-none"/>
        </w:rPr>
      </w:pPr>
    </w:p>
    <w:p w14:paraId="726EAFCC" w14:textId="00C8493E" w:rsidR="006669D4" w:rsidRDefault="003E185E" w:rsidP="00C81121">
      <w:pPr>
        <w:rPr>
          <w:lang w:eastAsia="zh-CN"/>
        </w:rPr>
      </w:pPr>
      <w:r>
        <w:rPr>
          <w:lang w:eastAsia="x-none"/>
        </w:rPr>
        <w:t xml:space="preserve">Moreover, we </w:t>
      </w:r>
      <w:r w:rsidR="0093686D">
        <w:rPr>
          <w:lang w:eastAsia="x-none"/>
        </w:rPr>
        <w:t xml:space="preserve">have </w:t>
      </w:r>
      <w:r>
        <w:rPr>
          <w:lang w:eastAsia="x-none"/>
        </w:rPr>
        <w:t xml:space="preserve">agreed in RAN1 </w:t>
      </w:r>
      <w:r w:rsidR="0093686D">
        <w:rPr>
          <w:lang w:eastAsia="x-none"/>
        </w:rPr>
        <w:t>#</w:t>
      </w:r>
      <w:r>
        <w:rPr>
          <w:lang w:eastAsia="x-none"/>
        </w:rPr>
        <w:t>104-e</w:t>
      </w:r>
      <w:r w:rsidR="00660C66">
        <w:rPr>
          <w:lang w:eastAsia="x-none"/>
        </w:rPr>
        <w:t xml:space="preserve"> that</w:t>
      </w:r>
      <w:r>
        <w:rPr>
          <w:lang w:eastAsia="x-none"/>
        </w:rPr>
        <w:t xml:space="preserve"> “</w:t>
      </w:r>
      <w:r>
        <w:rPr>
          <w:lang w:eastAsia="zh-CN"/>
        </w:rPr>
        <w:t>Whether or not to support 240 kHz, 480kHz and 960kHz SCS for SSB and the conditions under which SSB for 240 kHz, 480 kHz and 960 kHz may be supported will be decided</w:t>
      </w:r>
      <w:r w:rsidR="0093686D">
        <w:rPr>
          <w:lang w:eastAsia="zh-CN"/>
        </w:rPr>
        <w:t xml:space="preserve"> no later than RAN1#104bis-e”.  W</w:t>
      </w:r>
      <w:r>
        <w:rPr>
          <w:lang w:eastAsia="zh-CN"/>
        </w:rPr>
        <w:t xml:space="preserve">e </w:t>
      </w:r>
      <w:r w:rsidR="0093686D">
        <w:rPr>
          <w:lang w:eastAsia="zh-CN"/>
        </w:rPr>
        <w:t>do not see a strong reason to revert this agreement and continue discussion on supported SSB SCSs which hal</w:t>
      </w:r>
      <w:r w:rsidR="00660C66">
        <w:rPr>
          <w:lang w:eastAsia="zh-CN"/>
        </w:rPr>
        <w:t>ts</w:t>
      </w:r>
      <w:r w:rsidR="0093686D">
        <w:rPr>
          <w:lang w:eastAsia="zh-CN"/>
        </w:rPr>
        <w:t xml:space="preserve"> further progress on </w:t>
      </w:r>
      <w:r w:rsidR="00660C66">
        <w:rPr>
          <w:lang w:eastAsia="zh-CN"/>
        </w:rPr>
        <w:t>some</w:t>
      </w:r>
      <w:r w:rsidR="0093686D">
        <w:rPr>
          <w:lang w:eastAsia="zh-CN"/>
        </w:rPr>
        <w:t xml:space="preserve"> other aspects of this AI. </w:t>
      </w:r>
      <w:r w:rsidR="00660C66">
        <w:rPr>
          <w:lang w:eastAsia="zh-CN"/>
        </w:rPr>
        <w:lastRenderedPageBreak/>
        <w:t xml:space="preserve">In turn, we prefer to use the limited 1 TU allocated to this AI in RAN1 #105-e to make some progress on other aspects of initial access design </w:t>
      </w:r>
      <w:r>
        <w:rPr>
          <w:lang w:eastAsia="zh-CN"/>
        </w:rPr>
        <w:t xml:space="preserve">based on the current agreements regarding SSB </w:t>
      </w:r>
      <w:r w:rsidR="00660C66">
        <w:rPr>
          <w:lang w:eastAsia="zh-CN"/>
        </w:rPr>
        <w:t>SCS.</w:t>
      </w:r>
    </w:p>
    <w:p w14:paraId="094675D0" w14:textId="49329255" w:rsidR="00660C66" w:rsidRDefault="00660C66" w:rsidP="00C81121">
      <w:pPr>
        <w:rPr>
          <w:b/>
          <w:i/>
          <w:lang w:eastAsia="zh-CN"/>
        </w:rPr>
      </w:pPr>
      <w:r w:rsidRPr="00C81121">
        <w:rPr>
          <w:b/>
          <w:i/>
          <w:lang w:eastAsia="zh-CN"/>
        </w:rPr>
        <w:t xml:space="preserve">Proposal 1: Following the agreement </w:t>
      </w:r>
      <w:r w:rsidR="00DB14F0">
        <w:rPr>
          <w:b/>
          <w:i/>
          <w:lang w:eastAsia="zh-CN"/>
        </w:rPr>
        <w:t xml:space="preserve">in </w:t>
      </w:r>
      <w:r w:rsidR="00077560" w:rsidRPr="00C81121">
        <w:rPr>
          <w:b/>
          <w:i/>
          <w:lang w:eastAsia="x-none"/>
        </w:rPr>
        <w:t xml:space="preserve">RAN1 #104-e, no further discussion on supported SSB SCSs is required. Continue discussions </w:t>
      </w:r>
      <w:r w:rsidR="00077560" w:rsidRPr="00077560">
        <w:rPr>
          <w:b/>
          <w:i/>
          <w:lang w:eastAsia="x-none"/>
        </w:rPr>
        <w:t>on other</w:t>
      </w:r>
      <w:r w:rsidR="00077560" w:rsidRPr="00C81121">
        <w:rPr>
          <w:b/>
          <w:i/>
          <w:lang w:eastAsia="zh-CN"/>
        </w:rPr>
        <w:t xml:space="preserve"> aspects of initial access design based on the current agreements regarding </w:t>
      </w:r>
      <w:r w:rsidR="001E632E">
        <w:rPr>
          <w:b/>
          <w:i/>
          <w:lang w:eastAsia="zh-CN"/>
        </w:rPr>
        <w:t xml:space="preserve">the </w:t>
      </w:r>
      <w:r w:rsidR="00077560">
        <w:rPr>
          <w:b/>
          <w:i/>
          <w:lang w:eastAsia="zh-CN"/>
        </w:rPr>
        <w:t xml:space="preserve">supported </w:t>
      </w:r>
      <w:r w:rsidR="00077560" w:rsidRPr="00C81121">
        <w:rPr>
          <w:b/>
          <w:i/>
          <w:lang w:eastAsia="zh-CN"/>
        </w:rPr>
        <w:t>SSB SCS</w:t>
      </w:r>
      <w:r w:rsidR="00077560">
        <w:rPr>
          <w:b/>
          <w:i/>
          <w:lang w:eastAsia="zh-CN"/>
        </w:rPr>
        <w:t>s.</w:t>
      </w:r>
    </w:p>
    <w:p w14:paraId="4E2975EC" w14:textId="068BB071" w:rsidR="006669D4" w:rsidRDefault="006669D4" w:rsidP="00C81121">
      <w:pPr>
        <w:pStyle w:val="Heading2"/>
        <w:ind w:left="578" w:hanging="578"/>
        <w:rPr>
          <w:lang w:eastAsia="zh-CN"/>
        </w:rPr>
      </w:pPr>
      <w:r>
        <w:rPr>
          <w:lang w:eastAsia="zh-CN"/>
        </w:rPr>
        <w:t>CGI report for ANR</w:t>
      </w:r>
      <w:r w:rsidR="00E71D8F">
        <w:rPr>
          <w:lang w:eastAsia="zh-CN"/>
        </w:rPr>
        <w:t xml:space="preserve"> on detected 480/960 kHz SSBs</w:t>
      </w:r>
    </w:p>
    <w:p w14:paraId="3D34243F" w14:textId="26611341" w:rsidR="00855F5E" w:rsidRDefault="00DB14F0" w:rsidP="00C81121">
      <w:pPr>
        <w:autoSpaceDE/>
        <w:autoSpaceDN/>
        <w:adjustRightInd/>
        <w:snapToGrid/>
        <w:spacing w:after="0"/>
        <w:rPr>
          <w:lang w:eastAsia="zh-CN"/>
        </w:rPr>
      </w:pPr>
      <w:r>
        <w:rPr>
          <w:lang w:eastAsia="zh-CN"/>
        </w:rPr>
        <w:t>Another issue that was a concer</w:t>
      </w:r>
      <w:r w:rsidR="00E93C43">
        <w:rPr>
          <w:lang w:eastAsia="zh-CN"/>
        </w:rPr>
        <w:t xml:space="preserve">n for some companies was how </w:t>
      </w:r>
      <w:r>
        <w:rPr>
          <w:lang w:eastAsia="zh-CN"/>
        </w:rPr>
        <w:t xml:space="preserve">UE </w:t>
      </w:r>
      <w:r w:rsidR="00E93C43">
        <w:rPr>
          <w:lang w:eastAsia="zh-CN"/>
        </w:rPr>
        <w:t xml:space="preserve">may provide </w:t>
      </w:r>
      <w:r w:rsidR="007D5193">
        <w:rPr>
          <w:lang w:eastAsia="zh-CN"/>
        </w:rPr>
        <w:t xml:space="preserve">Cell Global ID (CGI) </w:t>
      </w:r>
      <w:r w:rsidR="00E93C43">
        <w:rPr>
          <w:lang w:eastAsia="zh-CN"/>
        </w:rPr>
        <w:t>r</w:t>
      </w:r>
      <w:r>
        <w:rPr>
          <w:lang w:eastAsia="zh-CN"/>
        </w:rPr>
        <w:t>eport on</w:t>
      </w:r>
      <w:r w:rsidR="007D5193">
        <w:rPr>
          <w:lang w:eastAsia="zh-CN"/>
        </w:rPr>
        <w:t xml:space="preserve"> 480/960 </w:t>
      </w:r>
      <w:r>
        <w:rPr>
          <w:lang w:eastAsia="zh-CN"/>
        </w:rPr>
        <w:t xml:space="preserve">kHz SSBs </w:t>
      </w:r>
      <w:r w:rsidR="00E93C43">
        <w:rPr>
          <w:lang w:eastAsia="zh-CN"/>
        </w:rPr>
        <w:t xml:space="preserve">for </w:t>
      </w:r>
      <w:r w:rsidR="007D5193">
        <w:rPr>
          <w:lang w:eastAsia="zh-CN"/>
        </w:rPr>
        <w:t>A</w:t>
      </w:r>
      <w:r w:rsidR="00E93C43">
        <w:rPr>
          <w:lang w:eastAsia="zh-CN"/>
        </w:rPr>
        <w:t xml:space="preserve">utomatic </w:t>
      </w:r>
      <w:r w:rsidR="007D5193">
        <w:rPr>
          <w:lang w:eastAsia="zh-CN"/>
        </w:rPr>
        <w:t>N</w:t>
      </w:r>
      <w:r w:rsidR="00E93C43">
        <w:rPr>
          <w:lang w:eastAsia="zh-CN"/>
        </w:rPr>
        <w:t xml:space="preserve">eighbor </w:t>
      </w:r>
      <w:r w:rsidR="00FD4BF1">
        <w:rPr>
          <w:lang w:eastAsia="zh-CN"/>
        </w:rPr>
        <w:t>Relation</w:t>
      </w:r>
      <w:r w:rsidR="00E93C43">
        <w:rPr>
          <w:lang w:eastAsia="zh-CN"/>
        </w:rPr>
        <w:t xml:space="preserve"> (ANR) function that manages Neighbor Cell Relation Table (NCRT)</w:t>
      </w:r>
      <w:r w:rsidR="007D5193">
        <w:rPr>
          <w:lang w:eastAsia="zh-CN"/>
        </w:rPr>
        <w:t xml:space="preserve">. </w:t>
      </w:r>
      <w:r w:rsidR="007D5193">
        <w:t>T</w:t>
      </w:r>
      <w:r w:rsidR="007D5193" w:rsidRPr="00653C72">
        <w:t xml:space="preserve">he Neighbour Detection Function </w:t>
      </w:r>
      <w:r w:rsidR="007D5193">
        <w:t xml:space="preserve">within ANR </w:t>
      </w:r>
      <w:r w:rsidR="007D5193" w:rsidRPr="00653C72">
        <w:t xml:space="preserve">finds new </w:t>
      </w:r>
      <w:r w:rsidR="00A01475" w:rsidRPr="00653C72">
        <w:t>neighbors</w:t>
      </w:r>
      <w:r w:rsidR="007D5193" w:rsidRPr="00653C72">
        <w:t xml:space="preserve"> and adds them to the NCRT. ANR also contains the Neighbour Removal Function which removes outdated NCRs</w:t>
      </w:r>
      <w:r w:rsidR="00E93C43">
        <w:rPr>
          <w:lang w:eastAsia="zh-CN"/>
        </w:rPr>
        <w:t xml:space="preserve"> [5]</w:t>
      </w:r>
      <w:r>
        <w:rPr>
          <w:lang w:eastAsia="zh-CN"/>
        </w:rPr>
        <w:t xml:space="preserve">. To our understanding, the concern </w:t>
      </w:r>
      <w:r w:rsidR="007D5193">
        <w:rPr>
          <w:lang w:eastAsia="zh-CN"/>
        </w:rPr>
        <w:t xml:space="preserve">of </w:t>
      </w:r>
      <w:r w:rsidR="00855F5E">
        <w:rPr>
          <w:lang w:eastAsia="zh-CN"/>
        </w:rPr>
        <w:t>our colleagues from some other</w:t>
      </w:r>
      <w:r w:rsidR="007D5193">
        <w:rPr>
          <w:lang w:eastAsia="zh-CN"/>
        </w:rPr>
        <w:t xml:space="preserve"> companies </w:t>
      </w:r>
      <w:r>
        <w:rPr>
          <w:lang w:eastAsia="zh-CN"/>
        </w:rPr>
        <w:t xml:space="preserve">stems from the fact that, currently, the supported 480/960 kHz SSBs do not configure Type-0 PDCCH </w:t>
      </w:r>
      <w:r w:rsidR="007D5193">
        <w:rPr>
          <w:lang w:eastAsia="zh-CN"/>
        </w:rPr>
        <w:t>and, as a consequence, do not configure SIB1</w:t>
      </w:r>
      <w:r>
        <w:rPr>
          <w:lang w:eastAsia="zh-CN"/>
        </w:rPr>
        <w:t xml:space="preserve">. Since CGI is provided in SIB1, if UE is configured with a CGI report of a neighboring cell that transmits 480/960 kHz SSB, UE cannot report the CGI of that neighboring cell </w:t>
      </w:r>
      <w:r w:rsidR="00855F5E">
        <w:rPr>
          <w:lang w:eastAsia="zh-CN"/>
        </w:rPr>
        <w:t xml:space="preserve">back </w:t>
      </w:r>
      <w:r>
        <w:rPr>
          <w:lang w:eastAsia="zh-CN"/>
        </w:rPr>
        <w:t xml:space="preserve">to the serving gNB. </w:t>
      </w:r>
    </w:p>
    <w:p w14:paraId="1B96CA5E" w14:textId="77777777" w:rsidR="00855F5E" w:rsidRDefault="00855F5E" w:rsidP="00C81121">
      <w:pPr>
        <w:autoSpaceDE/>
        <w:autoSpaceDN/>
        <w:adjustRightInd/>
        <w:snapToGrid/>
        <w:spacing w:after="0"/>
        <w:jc w:val="left"/>
        <w:rPr>
          <w:lang w:eastAsia="zh-CN"/>
        </w:rPr>
      </w:pPr>
    </w:p>
    <w:p w14:paraId="17466F02" w14:textId="2957C223" w:rsidR="00E71D8F" w:rsidRDefault="00DB14F0" w:rsidP="00C81121">
      <w:pPr>
        <w:pStyle w:val="ListParagraph"/>
        <w:ind w:left="0"/>
        <w:rPr>
          <w:lang w:eastAsia="zh-CN"/>
        </w:rPr>
      </w:pPr>
      <w:r>
        <w:rPr>
          <w:lang w:eastAsia="zh-CN"/>
        </w:rPr>
        <w:t xml:space="preserve">In our view, we need to have a discussion regarding whether or not above situation causes a problem and, if it does, how to solve it. In the following </w:t>
      </w:r>
      <w:r w:rsidR="00E71D8F">
        <w:rPr>
          <w:lang w:eastAsia="zh-CN"/>
        </w:rPr>
        <w:t>two subsections</w:t>
      </w:r>
      <w:r>
        <w:rPr>
          <w:lang w:eastAsia="zh-CN"/>
        </w:rPr>
        <w:t xml:space="preserve">, </w:t>
      </w:r>
      <w:r w:rsidR="00855F5E">
        <w:rPr>
          <w:lang w:eastAsia="zh-CN"/>
        </w:rPr>
        <w:t>we</w:t>
      </w:r>
      <w:r>
        <w:rPr>
          <w:lang w:eastAsia="zh-CN"/>
        </w:rPr>
        <w:t xml:space="preserve"> </w:t>
      </w:r>
      <w:r w:rsidR="00E71D8F">
        <w:rPr>
          <w:lang w:eastAsia="zh-CN"/>
        </w:rPr>
        <w:t xml:space="preserve">first briefly </w:t>
      </w:r>
      <w:r>
        <w:rPr>
          <w:lang w:eastAsia="zh-CN"/>
        </w:rPr>
        <w:t xml:space="preserve">provide our views on </w:t>
      </w:r>
      <w:r w:rsidR="00E71D8F">
        <w:rPr>
          <w:lang w:eastAsia="zh-CN"/>
        </w:rPr>
        <w:t xml:space="preserve">ANR function </w:t>
      </w:r>
      <w:r w:rsidR="00673896">
        <w:rPr>
          <w:lang w:eastAsia="zh-CN"/>
        </w:rPr>
        <w:t>in</w:t>
      </w:r>
      <w:r w:rsidR="00E71D8F">
        <w:rPr>
          <w:lang w:eastAsia="zh-CN"/>
        </w:rPr>
        <w:t xml:space="preserve"> a general scenario and then provide some observations regarding the</w:t>
      </w:r>
      <w:r w:rsidR="00026DDC">
        <w:rPr>
          <w:lang w:eastAsia="zh-CN"/>
        </w:rPr>
        <w:t xml:space="preserve"> possible</w:t>
      </w:r>
      <w:r w:rsidR="00E71D8F">
        <w:rPr>
          <w:lang w:eastAsia="zh-CN"/>
        </w:rPr>
        <w:t xml:space="preserve"> need for CGI report for ANR in the specific scenario of our concern where 480/960 kHz </w:t>
      </w:r>
      <w:r w:rsidR="00E71D8F">
        <w:rPr>
          <w:lang w:eastAsia="x-none"/>
        </w:rPr>
        <w:t>SSBs do not configure Type-0 PDCCH.</w:t>
      </w:r>
      <w:r>
        <w:rPr>
          <w:lang w:eastAsia="zh-CN"/>
        </w:rPr>
        <w:t xml:space="preserve"> </w:t>
      </w:r>
    </w:p>
    <w:p w14:paraId="67060B4F" w14:textId="03E837E3" w:rsidR="00E71D8F" w:rsidRDefault="00673896" w:rsidP="00C81121">
      <w:pPr>
        <w:pStyle w:val="Heading3"/>
        <w:rPr>
          <w:lang w:eastAsia="zh-CN"/>
        </w:rPr>
      </w:pPr>
      <w:r>
        <w:rPr>
          <w:lang w:eastAsia="zh-CN"/>
        </w:rPr>
        <w:t xml:space="preserve">ANR in </w:t>
      </w:r>
      <w:r w:rsidR="00E718C1">
        <w:rPr>
          <w:lang w:eastAsia="zh-CN"/>
        </w:rPr>
        <w:t xml:space="preserve">a </w:t>
      </w:r>
      <w:r>
        <w:rPr>
          <w:lang w:eastAsia="zh-CN"/>
        </w:rPr>
        <w:t>general scenario</w:t>
      </w:r>
    </w:p>
    <w:p w14:paraId="6FF9C11E" w14:textId="456B40C0" w:rsidR="00855F5E" w:rsidRDefault="00015E49" w:rsidP="00C81121">
      <w:pPr>
        <w:pStyle w:val="ListParagraph"/>
        <w:ind w:left="0"/>
        <w:rPr>
          <w:lang w:eastAsia="zh-CN"/>
        </w:rPr>
      </w:pPr>
      <w:r>
        <w:rPr>
          <w:lang w:eastAsia="zh-CN"/>
        </w:rPr>
        <w:t>Based on our understanding and following related NR-U discussions in RAN2</w:t>
      </w:r>
      <w:r w:rsidR="00855F5E">
        <w:rPr>
          <w:lang w:eastAsia="zh-CN"/>
        </w:rPr>
        <w:t xml:space="preserve">, </w:t>
      </w:r>
      <w:r>
        <w:rPr>
          <w:lang w:eastAsia="zh-CN"/>
        </w:rPr>
        <w:t xml:space="preserve">a primary need for </w:t>
      </w:r>
      <w:r w:rsidR="00404F64">
        <w:rPr>
          <w:lang w:eastAsia="zh-CN"/>
        </w:rPr>
        <w:t xml:space="preserve">the ANR function and an up to date </w:t>
      </w:r>
      <w:r>
        <w:rPr>
          <w:lang w:eastAsia="zh-CN"/>
        </w:rPr>
        <w:t xml:space="preserve">NCRT (that includes CGI of neighboring cells) is to avoid HO failure. In particular, UE </w:t>
      </w:r>
      <w:r w:rsidR="00855F5E">
        <w:rPr>
          <w:lang w:eastAsia="zh-CN"/>
        </w:rPr>
        <w:t xml:space="preserve">CGI report </w:t>
      </w:r>
      <w:r>
        <w:rPr>
          <w:lang w:eastAsia="zh-CN"/>
        </w:rPr>
        <w:t xml:space="preserve">for ANR </w:t>
      </w:r>
      <w:r w:rsidR="00855F5E">
        <w:rPr>
          <w:lang w:eastAsia="zh-CN"/>
        </w:rPr>
        <w:t>is primarily supported</w:t>
      </w:r>
      <w:r w:rsidR="002A696C">
        <w:rPr>
          <w:lang w:eastAsia="zh-CN"/>
        </w:rPr>
        <w:t xml:space="preserve"> as one of </w:t>
      </w:r>
      <w:r w:rsidR="00C655B1">
        <w:rPr>
          <w:lang w:eastAsia="zh-CN"/>
        </w:rPr>
        <w:t xml:space="preserve">the </w:t>
      </w:r>
      <w:r w:rsidR="002A696C">
        <w:rPr>
          <w:lang w:eastAsia="zh-CN"/>
        </w:rPr>
        <w:t xml:space="preserve">multiple means </w:t>
      </w:r>
      <w:r w:rsidR="00855F5E">
        <w:rPr>
          <w:lang w:eastAsia="zh-CN"/>
        </w:rPr>
        <w:t xml:space="preserve">to deal with the PCI collision and the possible subsequent HO failure: If UE reports a PCI-A of a </w:t>
      </w:r>
      <w:r w:rsidR="00404F64">
        <w:rPr>
          <w:lang w:eastAsia="zh-CN"/>
        </w:rPr>
        <w:t xml:space="preserve">detected </w:t>
      </w:r>
      <w:r w:rsidR="00855F5E">
        <w:rPr>
          <w:lang w:eastAsia="zh-CN"/>
        </w:rPr>
        <w:t xml:space="preserve">neighboring Cell-A </w:t>
      </w:r>
      <w:r w:rsidR="002A696C">
        <w:rPr>
          <w:lang w:eastAsia="zh-CN"/>
        </w:rPr>
        <w:t>but</w:t>
      </w:r>
      <w:r w:rsidR="00855F5E">
        <w:rPr>
          <w:lang w:eastAsia="zh-CN"/>
        </w:rPr>
        <w:t xml:space="preserve"> there is another neighboring Cell-B with the same PCI-A</w:t>
      </w:r>
      <w:r w:rsidR="002A696C">
        <w:rPr>
          <w:lang w:eastAsia="zh-CN"/>
        </w:rPr>
        <w:t xml:space="preserve"> in the serving gNB’s NCRT</w:t>
      </w:r>
      <w:r w:rsidR="00855F5E">
        <w:rPr>
          <w:lang w:eastAsia="zh-CN"/>
        </w:rPr>
        <w:t xml:space="preserve">, deciding based on UE’s measurement and PCI report, the serving gNB may initiate HO for the UE to Cell-B. However, UE may try to connect to the detected Cell-A; resulting in a HO failure. </w:t>
      </w:r>
      <w:r w:rsidR="002A696C">
        <w:rPr>
          <w:lang w:eastAsia="zh-CN"/>
        </w:rPr>
        <w:t xml:space="preserve">This, of course, could have been </w:t>
      </w:r>
      <w:r w:rsidR="00026DDC">
        <w:rPr>
          <w:lang w:eastAsia="zh-CN"/>
        </w:rPr>
        <w:t>avoided</w:t>
      </w:r>
      <w:r w:rsidR="002A696C">
        <w:rPr>
          <w:lang w:eastAsia="zh-CN"/>
        </w:rPr>
        <w:t xml:space="preserve"> if </w:t>
      </w:r>
      <w:r w:rsidR="00026DDC">
        <w:rPr>
          <w:lang w:eastAsia="zh-CN"/>
        </w:rPr>
        <w:t xml:space="preserve">the </w:t>
      </w:r>
      <w:r w:rsidR="002A696C">
        <w:rPr>
          <w:lang w:eastAsia="zh-CN"/>
        </w:rPr>
        <w:t xml:space="preserve">serving gNB had access to the CGI of </w:t>
      </w:r>
      <w:r w:rsidR="00404F64">
        <w:rPr>
          <w:lang w:eastAsia="zh-CN"/>
        </w:rPr>
        <w:t xml:space="preserve">the detected </w:t>
      </w:r>
      <w:r w:rsidR="002A696C">
        <w:rPr>
          <w:lang w:eastAsia="zh-CN"/>
        </w:rPr>
        <w:t xml:space="preserve">Cell-A to realize that, although Cell-A and Cell-B have the same PCI-A, </w:t>
      </w:r>
      <w:r w:rsidR="00C655B1">
        <w:rPr>
          <w:lang w:eastAsia="zh-CN"/>
        </w:rPr>
        <w:t>they</w:t>
      </w:r>
      <w:r w:rsidR="002A696C">
        <w:rPr>
          <w:lang w:eastAsia="zh-CN"/>
        </w:rPr>
        <w:t xml:space="preserve"> are two different cells with two different CGIs. </w:t>
      </w:r>
      <w:r w:rsidR="00855F5E">
        <w:rPr>
          <w:lang w:eastAsia="zh-CN"/>
        </w:rPr>
        <w:t xml:space="preserve">In our view, multiple mechanisms are already supported to deal with </w:t>
      </w:r>
      <w:r w:rsidR="002A696C">
        <w:rPr>
          <w:lang w:eastAsia="zh-CN"/>
        </w:rPr>
        <w:t>such</w:t>
      </w:r>
      <w:r w:rsidR="008958FE">
        <w:rPr>
          <w:lang w:eastAsia="zh-CN"/>
        </w:rPr>
        <w:t xml:space="preserve"> </w:t>
      </w:r>
      <w:r w:rsidR="00855F5E">
        <w:rPr>
          <w:lang w:eastAsia="zh-CN"/>
        </w:rPr>
        <w:t xml:space="preserve">PCI collision and possible subsequent HO </w:t>
      </w:r>
      <w:r w:rsidR="00026DDC">
        <w:rPr>
          <w:lang w:eastAsia="zh-CN"/>
        </w:rPr>
        <w:t xml:space="preserve">failure </w:t>
      </w:r>
      <w:r w:rsidR="00855F5E">
        <w:rPr>
          <w:lang w:eastAsia="zh-CN"/>
        </w:rPr>
        <w:t>issue, only one of which is CGI</w:t>
      </w:r>
      <w:r w:rsidR="00404F64">
        <w:rPr>
          <w:lang w:eastAsia="zh-CN"/>
        </w:rPr>
        <w:t xml:space="preserve"> </w:t>
      </w:r>
      <w:r w:rsidR="00855F5E">
        <w:rPr>
          <w:lang w:eastAsia="zh-CN"/>
        </w:rPr>
        <w:t>Report:</w:t>
      </w:r>
    </w:p>
    <w:p w14:paraId="5B7290DC" w14:textId="77777777" w:rsidR="00855F5E" w:rsidRDefault="00855F5E" w:rsidP="00C81121">
      <w:pPr>
        <w:pStyle w:val="ListParagraph"/>
        <w:ind w:left="0"/>
        <w:rPr>
          <w:lang w:eastAsia="zh-CN"/>
        </w:rPr>
      </w:pPr>
    </w:p>
    <w:p w14:paraId="232998AA" w14:textId="0B16BA4F" w:rsidR="00855DC2" w:rsidRDefault="00855DC2" w:rsidP="00C81121">
      <w:pPr>
        <w:pStyle w:val="ListParagraph"/>
        <w:numPr>
          <w:ilvl w:val="2"/>
          <w:numId w:val="55"/>
        </w:numPr>
        <w:autoSpaceDE/>
        <w:autoSpaceDN/>
        <w:adjustRightInd/>
        <w:snapToGrid/>
        <w:spacing w:after="0"/>
        <w:ind w:left="720"/>
        <w:contextualSpacing w:val="0"/>
        <w:jc w:val="left"/>
        <w:rPr>
          <w:lang w:eastAsia="zh-CN"/>
        </w:rPr>
      </w:pPr>
      <w:r>
        <w:rPr>
          <w:b/>
        </w:rPr>
        <w:t xml:space="preserve">Mechanism A: </w:t>
      </w:r>
      <w:r w:rsidRPr="00C81121">
        <w:rPr>
          <w:b/>
        </w:rPr>
        <w:t>Neighbour information exchange</w:t>
      </w:r>
      <w:r w:rsidRPr="00C81121">
        <w:rPr>
          <w:b/>
          <w:lang w:eastAsia="zh-CN"/>
        </w:rPr>
        <w:t xml:space="preserve"> using Xn signaling</w:t>
      </w:r>
    </w:p>
    <w:p w14:paraId="552C3697" w14:textId="374CDD1A" w:rsidR="00855F5E" w:rsidRDefault="00855DC2" w:rsidP="00C81121">
      <w:pPr>
        <w:pStyle w:val="ListParagraph"/>
        <w:autoSpaceDE/>
        <w:autoSpaceDN/>
        <w:adjustRightInd/>
        <w:snapToGrid/>
        <w:spacing w:after="0"/>
        <w:contextualSpacing w:val="0"/>
        <w:rPr>
          <w:rFonts w:cs="Times"/>
          <w:szCs w:val="20"/>
          <w:lang w:eastAsia="zh-CN"/>
        </w:rPr>
      </w:pPr>
      <w:r>
        <w:rPr>
          <w:lang w:eastAsia="zh-CN"/>
        </w:rPr>
        <w:t xml:space="preserve">In this mechanism, </w:t>
      </w:r>
      <w:r w:rsidR="00855F5E">
        <w:rPr>
          <w:lang w:eastAsia="zh-CN"/>
        </w:rPr>
        <w:t xml:space="preserve">gNBs share their served cell PCI/CGI information using Xn interface. </w:t>
      </w:r>
      <w:r>
        <w:rPr>
          <w:lang w:eastAsia="zh-CN"/>
        </w:rPr>
        <w:t>Therefore</w:t>
      </w:r>
      <w:r w:rsidR="00855F5E">
        <w:rPr>
          <w:lang w:eastAsia="zh-CN"/>
        </w:rPr>
        <w:t>, PCI collision can be avoided without any UE involvement</w:t>
      </w:r>
      <w:r>
        <w:rPr>
          <w:lang w:eastAsia="zh-CN"/>
        </w:rPr>
        <w:t xml:space="preserve">. Specification </w:t>
      </w:r>
      <w:r>
        <w:rPr>
          <w:rFonts w:cs="Times"/>
          <w:szCs w:val="20"/>
          <w:lang w:eastAsia="zh-CN"/>
        </w:rPr>
        <w:t>38.300 provides the following lines regarding this mechanism:</w:t>
      </w:r>
    </w:p>
    <w:p w14:paraId="49E0FAE0" w14:textId="77777777" w:rsidR="00855DC2" w:rsidRDefault="00855DC2" w:rsidP="00C81121">
      <w:pPr>
        <w:pStyle w:val="ListParagraph"/>
        <w:autoSpaceDE/>
        <w:autoSpaceDN/>
        <w:adjustRightInd/>
        <w:snapToGrid/>
        <w:spacing w:after="0"/>
        <w:contextualSpacing w:val="0"/>
        <w:rPr>
          <w:rFonts w:cs="Times"/>
          <w:szCs w:val="20"/>
          <w:lang w:eastAsia="zh-CN"/>
        </w:rPr>
      </w:pPr>
    </w:p>
    <w:tbl>
      <w:tblPr>
        <w:tblStyle w:val="TableGrid"/>
        <w:tblW w:w="0" w:type="auto"/>
        <w:tblInd w:w="715" w:type="dxa"/>
        <w:tblLook w:val="04A0" w:firstRow="1" w:lastRow="0" w:firstColumn="1" w:lastColumn="0" w:noHBand="0" w:noVBand="1"/>
      </w:tblPr>
      <w:tblGrid>
        <w:gridCol w:w="8592"/>
      </w:tblGrid>
      <w:tr w:rsidR="00855DC2" w14:paraId="2509E187" w14:textId="77777777" w:rsidTr="00C81121">
        <w:tc>
          <w:tcPr>
            <w:tcW w:w="8592" w:type="dxa"/>
          </w:tcPr>
          <w:p w14:paraId="0E77F908" w14:textId="54AD2B44" w:rsidR="00855DC2" w:rsidRPr="00D95093" w:rsidRDefault="00855DC2" w:rsidP="00C81121">
            <w:pPr>
              <w:pStyle w:val="NO"/>
              <w:jc w:val="both"/>
              <w:rPr>
                <w:i/>
                <w:sz w:val="22"/>
              </w:rPr>
            </w:pPr>
            <w:r w:rsidRPr="00D95093">
              <w:rPr>
                <w:rFonts w:cs="Times"/>
                <w:i/>
                <w:sz w:val="22"/>
                <w:lang w:eastAsia="zh-CN"/>
              </w:rPr>
              <w:t xml:space="preserve">Excerpt from 38.300 Clause 15.3.3 </w:t>
            </w:r>
            <w:r w:rsidRPr="00D95093">
              <w:rPr>
                <w:i/>
                <w:sz w:val="22"/>
              </w:rPr>
              <w:t>Automatic Neighbour Cell Relation Function</w:t>
            </w:r>
          </w:p>
          <w:p w14:paraId="3B541DD9" w14:textId="77777777" w:rsidR="00855DC2" w:rsidRDefault="00855DC2" w:rsidP="00C81121">
            <w:pPr>
              <w:pStyle w:val="NO"/>
              <w:jc w:val="both"/>
              <w:rPr>
                <w:rFonts w:cs="Times"/>
                <w:lang w:eastAsia="zh-CN"/>
              </w:rPr>
            </w:pPr>
            <w:r w:rsidRPr="00D95093">
              <w:rPr>
                <w:sz w:val="22"/>
              </w:rPr>
              <w:t>NOTE:</w:t>
            </w:r>
            <w:r w:rsidRPr="00D95093">
              <w:rPr>
                <w:sz w:val="22"/>
              </w:rPr>
              <w:tab/>
              <w:t>The neighbour information exchange, which occurs during the Xn Setup procedure or in the gNB Configuration Update procedure, may be used for ANR purpose.</w:t>
            </w:r>
          </w:p>
        </w:tc>
      </w:tr>
    </w:tbl>
    <w:p w14:paraId="33ECC3D0" w14:textId="77777777" w:rsidR="00855DC2" w:rsidRDefault="00855DC2" w:rsidP="00C81121">
      <w:pPr>
        <w:pStyle w:val="ListParagraph"/>
        <w:autoSpaceDE/>
        <w:autoSpaceDN/>
        <w:adjustRightInd/>
        <w:snapToGrid/>
        <w:spacing w:after="0"/>
        <w:contextualSpacing w:val="0"/>
        <w:rPr>
          <w:lang w:eastAsia="zh-CN"/>
        </w:rPr>
      </w:pPr>
    </w:p>
    <w:p w14:paraId="1C372390" w14:textId="174E6A26" w:rsidR="00855F5E" w:rsidRDefault="00855DC2" w:rsidP="00C81121">
      <w:pPr>
        <w:autoSpaceDE/>
        <w:autoSpaceDN/>
        <w:adjustRightInd/>
        <w:snapToGrid/>
        <w:spacing w:after="0"/>
        <w:ind w:left="720"/>
        <w:rPr>
          <w:lang w:eastAsia="zh-CN"/>
        </w:rPr>
      </w:pPr>
      <w:r>
        <w:rPr>
          <w:lang w:eastAsia="zh-CN"/>
        </w:rPr>
        <w:t>Note that t</w:t>
      </w:r>
      <w:r w:rsidR="00855F5E">
        <w:rPr>
          <w:lang w:eastAsia="zh-CN"/>
        </w:rPr>
        <w:t xml:space="preserve">his mechanism </w:t>
      </w:r>
      <w:r>
        <w:rPr>
          <w:lang w:eastAsia="zh-CN"/>
        </w:rPr>
        <w:t>can</w:t>
      </w:r>
      <w:r w:rsidR="00855F5E">
        <w:rPr>
          <w:lang w:eastAsia="zh-CN"/>
        </w:rPr>
        <w:t xml:space="preserve"> be used if Xn interface is stablished among gNBs. Xn interface is typically stablished among gNBs of the same operator. It may</w:t>
      </w:r>
      <w:r>
        <w:rPr>
          <w:lang w:eastAsia="zh-CN"/>
        </w:rPr>
        <w:t> also</w:t>
      </w:r>
      <w:r w:rsidR="00855F5E">
        <w:rPr>
          <w:lang w:eastAsia="zh-CN"/>
        </w:rPr>
        <w:t xml:space="preserve"> be stablished in inter-operator scenario if</w:t>
      </w:r>
      <w:r w:rsidR="008958FE">
        <w:rPr>
          <w:lang w:eastAsia="zh-CN"/>
        </w:rPr>
        <w:t xml:space="preserve"> operators use the same vendor.</w:t>
      </w:r>
    </w:p>
    <w:p w14:paraId="598F0C37" w14:textId="77777777" w:rsidR="00855DC2" w:rsidRPr="00855DC2" w:rsidRDefault="00855DC2" w:rsidP="00C81121">
      <w:pPr>
        <w:pStyle w:val="ListParagraph"/>
        <w:ind w:left="2520"/>
        <w:rPr>
          <w:rFonts w:cs="Times"/>
          <w:szCs w:val="20"/>
          <w:lang w:eastAsia="zh-CN"/>
        </w:rPr>
      </w:pPr>
    </w:p>
    <w:p w14:paraId="4F05558E" w14:textId="1F739679" w:rsidR="00855DC2" w:rsidRDefault="001C07A4" w:rsidP="00C81121">
      <w:pPr>
        <w:pStyle w:val="ListParagraph"/>
        <w:numPr>
          <w:ilvl w:val="2"/>
          <w:numId w:val="55"/>
        </w:numPr>
        <w:autoSpaceDE/>
        <w:autoSpaceDN/>
        <w:adjustRightInd/>
        <w:snapToGrid/>
        <w:spacing w:after="0"/>
        <w:ind w:left="720"/>
        <w:contextualSpacing w:val="0"/>
        <w:rPr>
          <w:lang w:eastAsia="zh-CN"/>
        </w:rPr>
      </w:pPr>
      <w:r w:rsidRPr="00C81121">
        <w:rPr>
          <w:b/>
          <w:lang w:eastAsia="zh-CN"/>
        </w:rPr>
        <w:t>Mechanism</w:t>
      </w:r>
      <w:r w:rsidR="00855DC2" w:rsidRPr="00C81121">
        <w:rPr>
          <w:b/>
          <w:lang w:eastAsia="zh-CN"/>
        </w:rPr>
        <w:t xml:space="preserve"> B: Monitoring of DL channels by gNBs</w:t>
      </w:r>
    </w:p>
    <w:p w14:paraId="40C5C3CF" w14:textId="75AB2364" w:rsidR="007A47FB" w:rsidRPr="00451D99" w:rsidRDefault="00855DC2" w:rsidP="00451D99">
      <w:pPr>
        <w:pStyle w:val="CommentText"/>
        <w:ind w:left="720"/>
        <w:rPr>
          <w:sz w:val="22"/>
          <w:szCs w:val="22"/>
          <w:lang w:val="en-US" w:eastAsia="zh-CN"/>
        </w:rPr>
      </w:pPr>
      <w:r w:rsidRPr="00451D99">
        <w:rPr>
          <w:sz w:val="22"/>
          <w:szCs w:val="22"/>
          <w:lang w:val="en-US" w:eastAsia="zh-CN"/>
        </w:rPr>
        <w:t xml:space="preserve">In this mechanism, </w:t>
      </w:r>
      <w:r w:rsidR="00855F5E" w:rsidRPr="00451D99">
        <w:rPr>
          <w:sz w:val="22"/>
          <w:szCs w:val="22"/>
          <w:lang w:val="en-US" w:eastAsia="zh-CN"/>
        </w:rPr>
        <w:t xml:space="preserve">gNBs monitor DL channel and collect detectable PCI/CGI information of the </w:t>
      </w:r>
      <w:r w:rsidR="008958FE" w:rsidRPr="00451D99">
        <w:rPr>
          <w:sz w:val="22"/>
          <w:szCs w:val="22"/>
          <w:lang w:val="en-US" w:eastAsia="zh-CN"/>
        </w:rPr>
        <w:t>neighboring</w:t>
      </w:r>
      <w:r w:rsidR="00855F5E" w:rsidRPr="00451D99">
        <w:rPr>
          <w:sz w:val="22"/>
          <w:szCs w:val="22"/>
          <w:lang w:val="en-US" w:eastAsia="zh-CN"/>
        </w:rPr>
        <w:t xml:space="preserve"> cells</w:t>
      </w:r>
      <w:r w:rsidRPr="00451D99">
        <w:rPr>
          <w:sz w:val="22"/>
          <w:szCs w:val="22"/>
          <w:lang w:val="en-US" w:eastAsia="zh-CN"/>
        </w:rPr>
        <w:t xml:space="preserve">. </w:t>
      </w:r>
      <w:r w:rsidR="00855F5E" w:rsidRPr="00451D99">
        <w:rPr>
          <w:sz w:val="22"/>
          <w:szCs w:val="22"/>
          <w:lang w:val="en-US" w:eastAsia="zh-CN"/>
        </w:rPr>
        <w:t xml:space="preserve">This mechanism can be used in both intra-operator and inter-operator scenarios. </w:t>
      </w:r>
      <w:r w:rsidR="007A47FB" w:rsidRPr="00451D99">
        <w:rPr>
          <w:sz w:val="22"/>
          <w:szCs w:val="22"/>
          <w:lang w:val="en-US" w:eastAsia="zh-CN"/>
        </w:rPr>
        <w:t>In general, t</w:t>
      </w:r>
      <w:r w:rsidR="00855F5E" w:rsidRPr="00451D99">
        <w:rPr>
          <w:sz w:val="22"/>
          <w:szCs w:val="22"/>
          <w:lang w:val="en-US" w:eastAsia="zh-CN"/>
        </w:rPr>
        <w:t xml:space="preserve">his mechanism </w:t>
      </w:r>
      <w:r w:rsidRPr="00451D99">
        <w:rPr>
          <w:sz w:val="22"/>
          <w:szCs w:val="22"/>
          <w:lang w:val="en-US" w:eastAsia="zh-CN"/>
        </w:rPr>
        <w:t xml:space="preserve">may miss some neighboring PCIs </w:t>
      </w:r>
      <w:r w:rsidR="00855F5E" w:rsidRPr="00451D99">
        <w:rPr>
          <w:sz w:val="22"/>
          <w:szCs w:val="22"/>
          <w:lang w:val="en-US" w:eastAsia="zh-CN"/>
        </w:rPr>
        <w:t xml:space="preserve">due to the fact that the </w:t>
      </w:r>
      <w:r w:rsidR="00855F5E" w:rsidRPr="00451D99">
        <w:rPr>
          <w:sz w:val="22"/>
          <w:szCs w:val="22"/>
          <w:lang w:val="en-US" w:eastAsia="zh-CN"/>
        </w:rPr>
        <w:lastRenderedPageBreak/>
        <w:t>PCI set that is detectable by a UE may not be exactly the same PCI set that i</w:t>
      </w:r>
      <w:r w:rsidRPr="00451D99">
        <w:rPr>
          <w:sz w:val="22"/>
          <w:szCs w:val="22"/>
          <w:lang w:val="en-US" w:eastAsia="zh-CN"/>
        </w:rPr>
        <w:t>s detectable by the serving gNB</w:t>
      </w:r>
      <w:r w:rsidR="00855F5E" w:rsidRPr="00451D99">
        <w:rPr>
          <w:sz w:val="22"/>
          <w:szCs w:val="22"/>
          <w:lang w:val="en-US" w:eastAsia="zh-CN"/>
        </w:rPr>
        <w:t>.</w:t>
      </w:r>
      <w:r w:rsidR="007A47FB" w:rsidRPr="00451D99">
        <w:rPr>
          <w:sz w:val="22"/>
          <w:szCs w:val="22"/>
          <w:lang w:val="en-US" w:eastAsia="zh-CN"/>
        </w:rPr>
        <w:t xml:space="preserve"> However, this drawback may be alleviated in operation with shared spectrum where all operations heavily rely on the sensing at the gNB side, and, as such, it may be possible that a gNB is able to detect a larger set of cells compared to the operation without shared spectrum. </w:t>
      </w:r>
    </w:p>
    <w:p w14:paraId="34991286" w14:textId="77777777" w:rsidR="00855F5E" w:rsidRDefault="00855F5E" w:rsidP="00C81121">
      <w:pPr>
        <w:pStyle w:val="ListParagraph"/>
        <w:ind w:left="0"/>
        <w:rPr>
          <w:lang w:eastAsia="zh-CN"/>
        </w:rPr>
      </w:pPr>
    </w:p>
    <w:p w14:paraId="6F686F3A" w14:textId="3D1135D8" w:rsidR="00855F5E" w:rsidRPr="00C81121" w:rsidRDefault="00855DC2" w:rsidP="00C81121">
      <w:pPr>
        <w:pStyle w:val="ListParagraph"/>
        <w:numPr>
          <w:ilvl w:val="2"/>
          <w:numId w:val="55"/>
        </w:numPr>
        <w:autoSpaceDE/>
        <w:autoSpaceDN/>
        <w:adjustRightInd/>
        <w:snapToGrid/>
        <w:spacing w:after="0"/>
        <w:ind w:left="720"/>
        <w:contextualSpacing w:val="0"/>
        <w:rPr>
          <w:b/>
          <w:lang w:eastAsia="zh-CN"/>
        </w:rPr>
      </w:pPr>
      <w:r w:rsidRPr="00C81121">
        <w:rPr>
          <w:b/>
          <w:lang w:eastAsia="zh-CN"/>
        </w:rPr>
        <w:t xml:space="preserve">Mechanism C: </w:t>
      </w:r>
      <w:r w:rsidR="00855F5E" w:rsidRPr="00C81121">
        <w:rPr>
          <w:b/>
          <w:lang w:eastAsia="zh-CN"/>
        </w:rPr>
        <w:t>CGI report from UEs</w:t>
      </w:r>
    </w:p>
    <w:p w14:paraId="147FE807" w14:textId="77777777" w:rsidR="00855F5E" w:rsidRDefault="00855F5E" w:rsidP="00C81121">
      <w:pPr>
        <w:autoSpaceDE/>
        <w:autoSpaceDN/>
        <w:adjustRightInd/>
        <w:snapToGrid/>
        <w:spacing w:after="0"/>
        <w:ind w:left="720"/>
        <w:rPr>
          <w:lang w:eastAsia="zh-CN"/>
        </w:rPr>
      </w:pPr>
      <w:r>
        <w:rPr>
          <w:lang w:eastAsia="zh-CN"/>
        </w:rPr>
        <w:t xml:space="preserve">This mechanism is technically possible in both intra-operator and inter-operator scenarios. However, this is a costly method since it requires additional UE reporting and may also have a higher latency. </w:t>
      </w:r>
    </w:p>
    <w:p w14:paraId="09F51403" w14:textId="77777777" w:rsidR="00855F5E" w:rsidRDefault="00855F5E" w:rsidP="00C81121">
      <w:pPr>
        <w:pStyle w:val="ListParagraph"/>
        <w:ind w:left="1080"/>
        <w:rPr>
          <w:lang w:eastAsia="zh-CN"/>
        </w:rPr>
      </w:pPr>
    </w:p>
    <w:p w14:paraId="1A0D64CC" w14:textId="6F7EF42E" w:rsidR="00855F5E" w:rsidRDefault="005575DD" w:rsidP="00C81121">
      <w:pPr>
        <w:pStyle w:val="ListParagraph"/>
        <w:numPr>
          <w:ilvl w:val="2"/>
          <w:numId w:val="55"/>
        </w:numPr>
        <w:autoSpaceDE/>
        <w:autoSpaceDN/>
        <w:adjustRightInd/>
        <w:snapToGrid/>
        <w:spacing w:after="0"/>
        <w:ind w:left="720"/>
        <w:contextualSpacing w:val="0"/>
        <w:rPr>
          <w:lang w:eastAsia="zh-CN"/>
        </w:rPr>
      </w:pPr>
      <w:r w:rsidRPr="00C81121">
        <w:rPr>
          <w:b/>
          <w:lang w:eastAsia="zh-CN"/>
        </w:rPr>
        <w:t xml:space="preserve">Mechanism D: </w:t>
      </w:r>
      <w:r w:rsidR="00855F5E" w:rsidRPr="00C81121">
        <w:rPr>
          <w:b/>
          <w:lang w:eastAsia="zh-CN"/>
        </w:rPr>
        <w:t>PCI re-assignment by OAM after failed HOs</w:t>
      </w:r>
    </w:p>
    <w:p w14:paraId="0EE0B84F" w14:textId="528AA899" w:rsidR="00855F5E" w:rsidRDefault="00855F5E" w:rsidP="00C81121">
      <w:pPr>
        <w:autoSpaceDE/>
        <w:autoSpaceDN/>
        <w:adjustRightInd/>
        <w:snapToGrid/>
        <w:spacing w:after="0"/>
        <w:ind w:left="720"/>
        <w:rPr>
          <w:lang w:eastAsia="zh-CN"/>
        </w:rPr>
      </w:pPr>
      <w:r>
        <w:rPr>
          <w:lang w:eastAsia="zh-CN"/>
        </w:rPr>
        <w:t xml:space="preserve">This mechanism is possible in both intra-operator and inter-operator scenarios. In this mechanism, there </w:t>
      </w:r>
      <w:r w:rsidR="00026DDC">
        <w:rPr>
          <w:lang w:eastAsia="zh-CN"/>
        </w:rPr>
        <w:t>may</w:t>
      </w:r>
      <w:r w:rsidR="005575DD">
        <w:rPr>
          <w:lang w:eastAsia="zh-CN"/>
        </w:rPr>
        <w:t xml:space="preserve"> be</w:t>
      </w:r>
      <w:r>
        <w:rPr>
          <w:lang w:eastAsia="zh-CN"/>
        </w:rPr>
        <w:t xml:space="preserve"> no CGI report</w:t>
      </w:r>
      <w:r w:rsidR="005575DD">
        <w:rPr>
          <w:lang w:eastAsia="zh-CN"/>
        </w:rPr>
        <w:t xml:space="preserve"> or </w:t>
      </w:r>
      <w:r w:rsidR="00026DDC">
        <w:rPr>
          <w:lang w:eastAsia="zh-CN"/>
        </w:rPr>
        <w:t>neighboring</w:t>
      </w:r>
      <w:r w:rsidR="005575DD">
        <w:rPr>
          <w:lang w:eastAsia="zh-CN"/>
        </w:rPr>
        <w:t xml:space="preserve"> cell information exchange or monitoring at the gNB side</w:t>
      </w:r>
      <w:r>
        <w:rPr>
          <w:lang w:eastAsia="zh-CN"/>
        </w:rPr>
        <w:t xml:space="preserve">. Instead, after a few HO failures, an alarm is triggered to OAM requesting a PCI re-assignment. This can be considered as a simple alternative to </w:t>
      </w:r>
      <w:r w:rsidR="00026DDC">
        <w:rPr>
          <w:lang w:eastAsia="zh-CN"/>
        </w:rPr>
        <w:t>the other three mechanisms including CGI report from UEs</w:t>
      </w:r>
      <w:r>
        <w:rPr>
          <w:lang w:eastAsia="zh-CN"/>
        </w:rPr>
        <w:t xml:space="preserve">. </w:t>
      </w:r>
      <w:r w:rsidR="005575DD">
        <w:rPr>
          <w:lang w:eastAsia="zh-CN"/>
        </w:rPr>
        <w:t>Following related lines are provided in 38.300:</w:t>
      </w:r>
    </w:p>
    <w:p w14:paraId="4A47DD4D" w14:textId="77777777" w:rsidR="005575DD" w:rsidRDefault="005575DD" w:rsidP="00C81121">
      <w:pPr>
        <w:autoSpaceDE/>
        <w:autoSpaceDN/>
        <w:adjustRightInd/>
        <w:snapToGrid/>
        <w:spacing w:after="0"/>
        <w:ind w:left="720"/>
        <w:rPr>
          <w:lang w:eastAsia="zh-CN"/>
        </w:rPr>
      </w:pPr>
    </w:p>
    <w:tbl>
      <w:tblPr>
        <w:tblStyle w:val="TableGrid"/>
        <w:tblW w:w="0" w:type="auto"/>
        <w:tblInd w:w="715" w:type="dxa"/>
        <w:tblLook w:val="04A0" w:firstRow="1" w:lastRow="0" w:firstColumn="1" w:lastColumn="0" w:noHBand="0" w:noVBand="1"/>
      </w:tblPr>
      <w:tblGrid>
        <w:gridCol w:w="8592"/>
      </w:tblGrid>
      <w:tr w:rsidR="005575DD" w14:paraId="118DE8B9" w14:textId="77777777" w:rsidTr="00C81121">
        <w:tc>
          <w:tcPr>
            <w:tcW w:w="8592" w:type="dxa"/>
          </w:tcPr>
          <w:p w14:paraId="75AEFFAF" w14:textId="70A36E83" w:rsidR="005575DD" w:rsidRPr="00C81121" w:rsidRDefault="005575DD" w:rsidP="0058104D">
            <w:pPr>
              <w:rPr>
                <w:i/>
              </w:rPr>
            </w:pPr>
            <w:r w:rsidRPr="00C81121">
              <w:rPr>
                <w:rFonts w:cs="Times"/>
                <w:i/>
                <w:szCs w:val="20"/>
                <w:lang w:eastAsia="zh-CN"/>
              </w:rPr>
              <w:t xml:space="preserve">Excerpt from 38.300 Clause 15.3.3 </w:t>
            </w:r>
          </w:p>
          <w:p w14:paraId="1F155C98" w14:textId="77777777" w:rsidR="005575DD" w:rsidRDefault="005575DD" w:rsidP="0058104D">
            <w:r>
              <w:t>The ANR function also allows OAM to manage the NCRT. OAM can add and delete NCRs. It can also change the attributes of the NCRT. The OAM system is informed about changes in the NCRT.</w:t>
            </w:r>
          </w:p>
        </w:tc>
      </w:tr>
    </w:tbl>
    <w:p w14:paraId="5E0B6C24" w14:textId="3ACD8FF2" w:rsidR="00855F5E" w:rsidRDefault="00855F5E" w:rsidP="00C81121">
      <w:pPr>
        <w:rPr>
          <w:lang w:eastAsia="zh-CN"/>
        </w:rPr>
      </w:pPr>
    </w:p>
    <w:p w14:paraId="7F67DEA9" w14:textId="7D6A3898" w:rsidR="00855F5E" w:rsidRDefault="00855F5E" w:rsidP="00C81121">
      <w:pPr>
        <w:rPr>
          <w:lang w:eastAsia="zh-CN"/>
        </w:rPr>
      </w:pPr>
      <w:r>
        <w:rPr>
          <w:lang w:eastAsia="zh-CN"/>
        </w:rPr>
        <w:t xml:space="preserve">Based on above discussion, our understanding is that, </w:t>
      </w:r>
      <w:r w:rsidR="00026DDC">
        <w:rPr>
          <w:lang w:eastAsia="zh-CN"/>
        </w:rPr>
        <w:t>UE CGI report</w:t>
      </w:r>
      <w:r>
        <w:rPr>
          <w:lang w:eastAsia="zh-CN"/>
        </w:rPr>
        <w:t xml:space="preserve"> (</w:t>
      </w:r>
      <w:r w:rsidR="0076490A" w:rsidRPr="00C81121">
        <w:rPr>
          <w:lang w:eastAsia="zh-CN"/>
        </w:rPr>
        <w:t>Mechanism C</w:t>
      </w:r>
      <w:r>
        <w:rPr>
          <w:lang w:eastAsia="zh-CN"/>
        </w:rPr>
        <w:t xml:space="preserve">) is not the only </w:t>
      </w:r>
      <w:r w:rsidR="00026DDC">
        <w:rPr>
          <w:lang w:eastAsia="zh-CN"/>
        </w:rPr>
        <w:t>supported</w:t>
      </w:r>
      <w:r>
        <w:rPr>
          <w:lang w:eastAsia="zh-CN"/>
        </w:rPr>
        <w:t xml:space="preserve"> mechanism to </w:t>
      </w:r>
      <w:r w:rsidR="00026DDC">
        <w:rPr>
          <w:lang w:eastAsia="zh-CN"/>
        </w:rPr>
        <w:t xml:space="preserve">update NCRT and to </w:t>
      </w:r>
      <w:r>
        <w:rPr>
          <w:lang w:eastAsia="zh-CN"/>
        </w:rPr>
        <w:t xml:space="preserve">deal with </w:t>
      </w:r>
      <w:r w:rsidR="0076490A">
        <w:rPr>
          <w:lang w:eastAsia="zh-CN"/>
        </w:rPr>
        <w:t xml:space="preserve">the </w:t>
      </w:r>
      <w:r>
        <w:rPr>
          <w:lang w:eastAsia="zh-CN"/>
        </w:rPr>
        <w:t xml:space="preserve">PCI collision and the subsequent HO failure in </w:t>
      </w:r>
      <w:r w:rsidR="00026DDC">
        <w:rPr>
          <w:lang w:eastAsia="zh-CN"/>
        </w:rPr>
        <w:t xml:space="preserve">intra-operator or </w:t>
      </w:r>
      <w:r>
        <w:rPr>
          <w:lang w:eastAsia="zh-CN"/>
        </w:rPr>
        <w:t xml:space="preserve">inter-operator scenario. Alternative mechanisms </w:t>
      </w:r>
      <w:r w:rsidR="0076490A">
        <w:rPr>
          <w:lang w:eastAsia="zh-CN"/>
        </w:rPr>
        <w:t>B</w:t>
      </w:r>
      <w:r>
        <w:rPr>
          <w:lang w:eastAsia="zh-CN"/>
        </w:rPr>
        <w:t xml:space="preserve"> and </w:t>
      </w:r>
      <w:r w:rsidR="0076490A">
        <w:rPr>
          <w:lang w:eastAsia="zh-CN"/>
        </w:rPr>
        <w:t>D</w:t>
      </w:r>
      <w:r>
        <w:rPr>
          <w:lang w:eastAsia="zh-CN"/>
        </w:rPr>
        <w:t xml:space="preserve">, and </w:t>
      </w:r>
      <w:r w:rsidR="0076490A">
        <w:rPr>
          <w:lang w:eastAsia="zh-CN"/>
        </w:rPr>
        <w:t xml:space="preserve">in </w:t>
      </w:r>
      <w:r>
        <w:rPr>
          <w:lang w:eastAsia="zh-CN"/>
        </w:rPr>
        <w:t xml:space="preserve">the multi-operator single-vendor case, </w:t>
      </w:r>
      <w:r w:rsidR="00810265">
        <w:rPr>
          <w:lang w:eastAsia="zh-CN"/>
        </w:rPr>
        <w:t xml:space="preserve">mechanism </w:t>
      </w:r>
      <w:r w:rsidR="0076490A">
        <w:rPr>
          <w:lang w:eastAsia="zh-CN"/>
        </w:rPr>
        <w:t>A</w:t>
      </w:r>
      <w:r>
        <w:rPr>
          <w:lang w:eastAsia="zh-CN"/>
        </w:rPr>
        <w:t xml:space="preserve"> can also be used to deal with </w:t>
      </w:r>
      <w:r w:rsidR="00810265">
        <w:rPr>
          <w:lang w:eastAsia="zh-CN"/>
        </w:rPr>
        <w:t xml:space="preserve">the </w:t>
      </w:r>
      <w:r>
        <w:rPr>
          <w:lang w:eastAsia="zh-CN"/>
        </w:rPr>
        <w:t xml:space="preserve">PCI collision. Each of the above four alternatives have their own benefits and disadvantages. </w:t>
      </w:r>
    </w:p>
    <w:p w14:paraId="3563B67F" w14:textId="61E406DD" w:rsidR="001E632E" w:rsidRPr="00C81121" w:rsidRDefault="001E632E" w:rsidP="008958FE">
      <w:pPr>
        <w:autoSpaceDE/>
        <w:autoSpaceDN/>
        <w:adjustRightInd/>
        <w:snapToGrid/>
        <w:spacing w:after="0"/>
        <w:rPr>
          <w:b/>
          <w:i/>
          <w:lang w:eastAsia="zh-CN"/>
        </w:rPr>
      </w:pPr>
      <w:r w:rsidRPr="001E632E">
        <w:rPr>
          <w:b/>
          <w:i/>
          <w:lang w:eastAsia="x-none"/>
        </w:rPr>
        <w:t xml:space="preserve">Observation 2: There are multiple alternative mechanisms besides </w:t>
      </w:r>
      <w:r w:rsidRPr="00C81121">
        <w:rPr>
          <w:b/>
          <w:i/>
          <w:lang w:eastAsia="zh-CN"/>
        </w:rPr>
        <w:t xml:space="preserve">UE CGI report to update NCRT </w:t>
      </w:r>
      <w:r w:rsidR="00E718C1">
        <w:rPr>
          <w:b/>
          <w:i/>
          <w:lang w:eastAsia="zh-CN"/>
        </w:rPr>
        <w:t xml:space="preserve">using ANR function </w:t>
      </w:r>
      <w:r w:rsidRPr="00C81121">
        <w:rPr>
          <w:b/>
          <w:i/>
          <w:lang w:eastAsia="zh-CN"/>
        </w:rPr>
        <w:t>and to deal with the PCI collision and the subsequent HO failure in intra-operator or inter-operator scenario.</w:t>
      </w:r>
    </w:p>
    <w:p w14:paraId="415674A2" w14:textId="77777777" w:rsidR="00026DDC" w:rsidRDefault="00026DDC" w:rsidP="00C81121">
      <w:pPr>
        <w:rPr>
          <w:lang w:eastAsia="zh-CN"/>
        </w:rPr>
      </w:pPr>
    </w:p>
    <w:p w14:paraId="31BC060F" w14:textId="7EB4ACA5" w:rsidR="00673896" w:rsidRDefault="00673896" w:rsidP="00C81121">
      <w:pPr>
        <w:pStyle w:val="Heading3"/>
      </w:pPr>
      <w:r>
        <w:rPr>
          <w:lang w:eastAsia="zh-CN"/>
        </w:rPr>
        <w:t xml:space="preserve">CGI report </w:t>
      </w:r>
      <w:r w:rsidR="00E718C1">
        <w:rPr>
          <w:lang w:eastAsia="zh-CN"/>
        </w:rPr>
        <w:t xml:space="preserve">for ANR </w:t>
      </w:r>
      <w:r>
        <w:rPr>
          <w:lang w:eastAsia="zh-CN"/>
        </w:rPr>
        <w:t xml:space="preserve">on 480/960 kHz </w:t>
      </w:r>
      <w:r>
        <w:t>SSBs that do not configure Type-0 PDCCH</w:t>
      </w:r>
    </w:p>
    <w:p w14:paraId="0EE80C92" w14:textId="70CB85B7" w:rsidR="001E632E" w:rsidRDefault="00673896" w:rsidP="00C81121">
      <w:pPr>
        <w:autoSpaceDE/>
        <w:autoSpaceDN/>
        <w:adjustRightInd/>
        <w:snapToGrid/>
        <w:spacing w:after="0"/>
        <w:rPr>
          <w:lang w:eastAsia="x-none"/>
        </w:rPr>
      </w:pPr>
      <w:r>
        <w:rPr>
          <w:lang w:eastAsia="zh-CN"/>
        </w:rPr>
        <w:t xml:space="preserve">Besides above discussion concerning ANR in a general scenario, some </w:t>
      </w:r>
      <w:r w:rsidR="004F0740">
        <w:rPr>
          <w:lang w:eastAsia="zh-CN"/>
        </w:rPr>
        <w:t>discussions should</w:t>
      </w:r>
      <w:r>
        <w:rPr>
          <w:lang w:eastAsia="zh-CN"/>
        </w:rPr>
        <w:t xml:space="preserve"> be made regarding the need for </w:t>
      </w:r>
      <w:r w:rsidR="00E718C1">
        <w:rPr>
          <w:lang w:eastAsia="zh-CN"/>
        </w:rPr>
        <w:t xml:space="preserve">the </w:t>
      </w:r>
      <w:r>
        <w:rPr>
          <w:lang w:eastAsia="zh-CN"/>
        </w:rPr>
        <w:t xml:space="preserve">CGI report for ANR in the specific scenario of our concern where </w:t>
      </w:r>
      <w:r>
        <w:rPr>
          <w:lang w:eastAsia="x-none"/>
        </w:rPr>
        <w:t>SSB does not configure Type-0 PDCCH</w:t>
      </w:r>
      <w:r w:rsidR="004F0740">
        <w:rPr>
          <w:lang w:eastAsia="x-none"/>
        </w:rPr>
        <w:t xml:space="preserve"> and SIB1</w:t>
      </w:r>
      <w:r>
        <w:rPr>
          <w:lang w:eastAsia="zh-CN"/>
        </w:rPr>
        <w:t xml:space="preserve">.  </w:t>
      </w:r>
      <w:r w:rsidR="0076490A">
        <w:rPr>
          <w:lang w:eastAsia="zh-CN"/>
        </w:rPr>
        <w:t xml:space="preserve">As discussed, our understanding is that </w:t>
      </w:r>
      <w:r w:rsidR="00E718C1">
        <w:rPr>
          <w:lang w:eastAsia="zh-CN"/>
        </w:rPr>
        <w:t xml:space="preserve">a </w:t>
      </w:r>
      <w:r w:rsidR="004F0740">
        <w:rPr>
          <w:lang w:eastAsia="zh-CN"/>
        </w:rPr>
        <w:t>main reason for CGI report</w:t>
      </w:r>
      <w:r w:rsidR="0076490A">
        <w:rPr>
          <w:lang w:eastAsia="zh-CN"/>
        </w:rPr>
        <w:t xml:space="preserve"> is to provide one alternative mechanism to</w:t>
      </w:r>
      <w:r w:rsidR="00E718C1">
        <w:rPr>
          <w:lang w:eastAsia="zh-CN"/>
        </w:rPr>
        <w:t xml:space="preserve"> keep NCRT up to date and</w:t>
      </w:r>
      <w:r w:rsidR="0076490A">
        <w:rPr>
          <w:lang w:eastAsia="zh-CN"/>
        </w:rPr>
        <w:t xml:space="preserve"> deal with </w:t>
      </w:r>
      <w:r w:rsidR="00E718C1">
        <w:rPr>
          <w:lang w:eastAsia="zh-CN"/>
        </w:rPr>
        <w:t xml:space="preserve">the </w:t>
      </w:r>
      <w:r w:rsidR="0076490A">
        <w:rPr>
          <w:lang w:eastAsia="zh-CN"/>
        </w:rPr>
        <w:t>PCI collision and subsequent HO failure. Given the fact that, based on the agreement in RAN1 104bis-e, 480/960 kHz SSBs are supported only for the case that “</w:t>
      </w:r>
      <w:r w:rsidR="0076490A">
        <w:rPr>
          <w:lang w:eastAsia="x-none"/>
        </w:rPr>
        <w:t xml:space="preserve">SSB location and SCS are explicitly provided to the UE (non-initial access) and SSB does not configure Type-0 PDCCH”, all gNBs of all operators would have the following </w:t>
      </w:r>
      <w:r w:rsidR="0076490A" w:rsidRPr="001E632E">
        <w:rPr>
          <w:lang w:eastAsia="x-none"/>
        </w:rPr>
        <w:t xml:space="preserve">specific </w:t>
      </w:r>
      <w:r w:rsidR="001E632E" w:rsidRPr="00C81121">
        <w:rPr>
          <w:bCs/>
          <w:lang w:eastAsia="x-none"/>
        </w:rPr>
        <w:t>side information</w:t>
      </w:r>
      <w:r w:rsidR="001E632E">
        <w:rPr>
          <w:bCs/>
          <w:lang w:eastAsia="x-none"/>
        </w:rPr>
        <w:t xml:space="preserve"> </w:t>
      </w:r>
      <w:r w:rsidR="0076490A">
        <w:rPr>
          <w:lang w:eastAsia="x-none"/>
        </w:rPr>
        <w:t xml:space="preserve">“No cell of </w:t>
      </w:r>
      <w:r w:rsidR="001C07A4">
        <w:rPr>
          <w:lang w:eastAsia="x-none"/>
        </w:rPr>
        <w:t xml:space="preserve">any </w:t>
      </w:r>
      <w:r w:rsidR="0076490A">
        <w:rPr>
          <w:lang w:eastAsia="zh-CN"/>
        </w:rPr>
        <w:t xml:space="preserve">operator </w:t>
      </w:r>
      <w:r w:rsidR="00E718C1" w:rsidRPr="00451D99">
        <w:rPr>
          <w:lang w:eastAsia="zh-CN"/>
        </w:rPr>
        <w:t>transmits a 480/960 kHz SSB that configures SIB1</w:t>
      </w:r>
      <w:r w:rsidR="0076490A">
        <w:rPr>
          <w:lang w:eastAsia="x-none"/>
        </w:rPr>
        <w:t xml:space="preserve">”. </w:t>
      </w:r>
    </w:p>
    <w:p w14:paraId="5F90F510" w14:textId="77777777" w:rsidR="001E632E" w:rsidRDefault="001E632E" w:rsidP="00C81121">
      <w:pPr>
        <w:autoSpaceDE/>
        <w:autoSpaceDN/>
        <w:adjustRightInd/>
        <w:snapToGrid/>
        <w:spacing w:after="0"/>
        <w:rPr>
          <w:lang w:eastAsia="x-none"/>
        </w:rPr>
      </w:pPr>
    </w:p>
    <w:p w14:paraId="7608769C" w14:textId="56E3A26D" w:rsidR="001E632E" w:rsidRPr="00C81121" w:rsidRDefault="001E632E" w:rsidP="00C81121">
      <w:pPr>
        <w:autoSpaceDE/>
        <w:autoSpaceDN/>
        <w:adjustRightInd/>
        <w:snapToGrid/>
        <w:spacing w:after="0"/>
        <w:rPr>
          <w:b/>
          <w:bCs/>
          <w:i/>
          <w:lang w:eastAsia="x-none"/>
        </w:rPr>
      </w:pPr>
      <w:r w:rsidRPr="00C81121">
        <w:rPr>
          <w:b/>
          <w:i/>
          <w:lang w:eastAsia="x-none"/>
        </w:rPr>
        <w:t xml:space="preserve">Observation 3: Due to the agreement made in RAN1 </w:t>
      </w:r>
      <w:r>
        <w:rPr>
          <w:b/>
          <w:i/>
          <w:lang w:eastAsia="x-none"/>
        </w:rPr>
        <w:t>#</w:t>
      </w:r>
      <w:r w:rsidRPr="00C81121">
        <w:rPr>
          <w:b/>
          <w:i/>
          <w:lang w:eastAsia="x-none"/>
        </w:rPr>
        <w:t xml:space="preserve">104bis-e, all gNBs of all operators have the following specific </w:t>
      </w:r>
      <w:r>
        <w:rPr>
          <w:b/>
          <w:bCs/>
          <w:i/>
          <w:lang w:eastAsia="x-none"/>
        </w:rPr>
        <w:t>side informatio</w:t>
      </w:r>
      <w:r w:rsidR="00D71A8B">
        <w:rPr>
          <w:b/>
          <w:bCs/>
          <w:i/>
          <w:lang w:eastAsia="x-none"/>
        </w:rPr>
        <w:t>n.</w:t>
      </w:r>
    </w:p>
    <w:p w14:paraId="3AA2663C" w14:textId="4AD5A123" w:rsidR="001E632E" w:rsidRPr="00C81121" w:rsidRDefault="001E632E" w:rsidP="00C81121">
      <w:pPr>
        <w:pStyle w:val="ListParagraph"/>
        <w:numPr>
          <w:ilvl w:val="0"/>
          <w:numId w:val="60"/>
        </w:numPr>
        <w:autoSpaceDE/>
        <w:autoSpaceDN/>
        <w:adjustRightInd/>
        <w:snapToGrid/>
        <w:spacing w:after="0"/>
        <w:rPr>
          <w:b/>
          <w:i/>
          <w:lang w:eastAsia="x-none"/>
        </w:rPr>
      </w:pPr>
      <w:r w:rsidRPr="00C81121">
        <w:rPr>
          <w:b/>
          <w:bCs/>
          <w:i/>
          <w:lang w:eastAsia="x-none"/>
        </w:rPr>
        <w:t>Side Information A: “</w:t>
      </w:r>
      <w:r w:rsidRPr="00C81121">
        <w:rPr>
          <w:b/>
          <w:i/>
          <w:lang w:eastAsia="x-none"/>
        </w:rPr>
        <w:t xml:space="preserve">No cell of </w:t>
      </w:r>
      <w:r w:rsidR="001C07A4">
        <w:rPr>
          <w:b/>
          <w:i/>
          <w:lang w:eastAsia="x-none"/>
        </w:rPr>
        <w:t>any</w:t>
      </w:r>
      <w:r w:rsidR="001C07A4" w:rsidRPr="00C81121">
        <w:rPr>
          <w:b/>
          <w:i/>
          <w:lang w:eastAsia="x-none"/>
        </w:rPr>
        <w:t xml:space="preserve"> </w:t>
      </w:r>
      <w:r w:rsidRPr="00C81121">
        <w:rPr>
          <w:b/>
          <w:i/>
          <w:lang w:eastAsia="x-none"/>
        </w:rPr>
        <w:t xml:space="preserve">operator </w:t>
      </w:r>
      <w:r w:rsidR="0058104D">
        <w:rPr>
          <w:b/>
          <w:i/>
          <w:lang w:eastAsia="x-none"/>
        </w:rPr>
        <w:t>transmits</w:t>
      </w:r>
      <w:r w:rsidRPr="00C81121">
        <w:rPr>
          <w:b/>
          <w:i/>
          <w:lang w:eastAsia="x-none"/>
        </w:rPr>
        <w:t xml:space="preserve"> </w:t>
      </w:r>
      <w:r w:rsidR="0058104D">
        <w:rPr>
          <w:b/>
          <w:i/>
          <w:lang w:eastAsia="x-none"/>
        </w:rPr>
        <w:t xml:space="preserve">a </w:t>
      </w:r>
      <w:r w:rsidRPr="00C81121">
        <w:rPr>
          <w:b/>
          <w:i/>
          <w:lang w:eastAsia="x-none"/>
        </w:rPr>
        <w:t xml:space="preserve">480/960 kHz SSB </w:t>
      </w:r>
      <w:r w:rsidR="0058104D">
        <w:rPr>
          <w:b/>
          <w:i/>
          <w:lang w:eastAsia="x-none"/>
        </w:rPr>
        <w:t xml:space="preserve">that configures </w:t>
      </w:r>
      <w:r w:rsidRPr="00C81121">
        <w:rPr>
          <w:b/>
          <w:i/>
          <w:lang w:eastAsia="x-none"/>
        </w:rPr>
        <w:t>SIB1”</w:t>
      </w:r>
    </w:p>
    <w:p w14:paraId="1762730D" w14:textId="77777777" w:rsidR="001E632E" w:rsidRPr="00C81121" w:rsidRDefault="001E632E" w:rsidP="00C81121">
      <w:pPr>
        <w:autoSpaceDE/>
        <w:autoSpaceDN/>
        <w:adjustRightInd/>
        <w:snapToGrid/>
        <w:spacing w:after="0"/>
        <w:rPr>
          <w:b/>
          <w:i/>
          <w:lang w:eastAsia="x-none"/>
        </w:rPr>
      </w:pPr>
    </w:p>
    <w:p w14:paraId="7B23FD63" w14:textId="367BD5AD" w:rsidR="0076490A" w:rsidRPr="008958FE" w:rsidRDefault="001C07A4" w:rsidP="00C81121">
      <w:pPr>
        <w:autoSpaceDE/>
        <w:autoSpaceDN/>
        <w:adjustRightInd/>
        <w:snapToGrid/>
        <w:spacing w:after="0"/>
        <w:rPr>
          <w:color w:val="000000"/>
        </w:rPr>
      </w:pPr>
      <w:r w:rsidRPr="008958FE">
        <w:rPr>
          <w:lang w:eastAsia="x-none"/>
        </w:rPr>
        <w:t>I</w:t>
      </w:r>
      <w:r w:rsidR="0076490A" w:rsidRPr="008958FE">
        <w:rPr>
          <w:lang w:eastAsia="x-none"/>
        </w:rPr>
        <w:t xml:space="preserve">f a UE measures a neighboring </w:t>
      </w:r>
      <w:r w:rsidR="004F0740" w:rsidRPr="008958FE">
        <w:rPr>
          <w:lang w:eastAsia="x-none"/>
        </w:rPr>
        <w:t>C</w:t>
      </w:r>
      <w:r w:rsidR="0076490A" w:rsidRPr="008958FE">
        <w:rPr>
          <w:lang w:eastAsia="x-none"/>
        </w:rPr>
        <w:t>ell</w:t>
      </w:r>
      <w:r w:rsidR="004F0740" w:rsidRPr="008958FE">
        <w:rPr>
          <w:lang w:eastAsia="x-none"/>
        </w:rPr>
        <w:t>-</w:t>
      </w:r>
      <w:r w:rsidR="0076490A" w:rsidRPr="008958FE">
        <w:rPr>
          <w:lang w:eastAsia="x-none"/>
        </w:rPr>
        <w:t xml:space="preserve">A, the measurement report that includes SS-RSRP along with a PCI is associated with a </w:t>
      </w:r>
      <w:r w:rsidR="0076490A" w:rsidRPr="008958FE">
        <w:rPr>
          <w:color w:val="000000"/>
          <w:lang w:eastAsia="x-none"/>
        </w:rPr>
        <w:t>corresponding</w:t>
      </w:r>
      <w:r w:rsidR="0076490A" w:rsidRPr="008958FE">
        <w:rPr>
          <w:color w:val="000000"/>
        </w:rPr>
        <w:t xml:space="preserve"> MeasObject, which, itself, includes the target SSB frequency and the SSB SCS. In other words, the reported PCI/SS-RSRP back to the serving gNB is appended with a (SSB Freq., SSB SCS) pair. </w:t>
      </w:r>
      <w:r w:rsidR="001E632E" w:rsidRPr="008958FE">
        <w:rPr>
          <w:color w:val="000000"/>
        </w:rPr>
        <w:t>As such</w:t>
      </w:r>
      <w:r w:rsidR="0076490A" w:rsidRPr="008958FE">
        <w:rPr>
          <w:color w:val="000000"/>
        </w:rPr>
        <w:t xml:space="preserve">, if the appended SSB SCS = 480/960 kHz, since serving gNB has </w:t>
      </w:r>
      <w:r w:rsidR="007A6003" w:rsidRPr="008958FE">
        <w:rPr>
          <w:b/>
          <w:bCs/>
          <w:color w:val="000000"/>
        </w:rPr>
        <w:t>S</w:t>
      </w:r>
      <w:r w:rsidR="0076490A" w:rsidRPr="008958FE">
        <w:rPr>
          <w:b/>
          <w:bCs/>
          <w:color w:val="000000"/>
        </w:rPr>
        <w:t xml:space="preserve">ide </w:t>
      </w:r>
      <w:r w:rsidR="007A6003" w:rsidRPr="008958FE">
        <w:rPr>
          <w:b/>
          <w:bCs/>
          <w:color w:val="000000"/>
        </w:rPr>
        <w:t>I</w:t>
      </w:r>
      <w:r w:rsidR="0076490A" w:rsidRPr="008958FE">
        <w:rPr>
          <w:b/>
          <w:bCs/>
          <w:color w:val="000000"/>
        </w:rPr>
        <w:t xml:space="preserve">nformation A, </w:t>
      </w:r>
      <w:r w:rsidR="0076490A" w:rsidRPr="008958FE">
        <w:rPr>
          <w:color w:val="000000"/>
        </w:rPr>
        <w:t>it already knows that the reported Cell</w:t>
      </w:r>
      <w:r w:rsidR="004F0740" w:rsidRPr="008958FE">
        <w:rPr>
          <w:color w:val="000000"/>
        </w:rPr>
        <w:t>-</w:t>
      </w:r>
      <w:r w:rsidR="0076490A" w:rsidRPr="008958FE">
        <w:rPr>
          <w:color w:val="000000"/>
        </w:rPr>
        <w:t xml:space="preserve">A does not broadcast SIB1, and, as such, the serving </w:t>
      </w:r>
      <w:r w:rsidR="0076490A" w:rsidRPr="008958FE">
        <w:rPr>
          <w:color w:val="000000"/>
        </w:rPr>
        <w:lastRenderedPageBreak/>
        <w:t>gNB does not initia</w:t>
      </w:r>
      <w:r w:rsidR="004F0740" w:rsidRPr="008958FE">
        <w:rPr>
          <w:color w:val="000000"/>
        </w:rPr>
        <w:t>te HO process for the reported C</w:t>
      </w:r>
      <w:r w:rsidR="0076490A" w:rsidRPr="008958FE">
        <w:rPr>
          <w:color w:val="000000"/>
        </w:rPr>
        <w:t>ell</w:t>
      </w:r>
      <w:r w:rsidR="004F0740" w:rsidRPr="008958FE">
        <w:rPr>
          <w:color w:val="000000"/>
        </w:rPr>
        <w:t>-</w:t>
      </w:r>
      <w:r w:rsidR="0076490A" w:rsidRPr="008958FE">
        <w:rPr>
          <w:color w:val="000000"/>
        </w:rPr>
        <w:t xml:space="preserve">A. Therefore, even if there are multiple cells with the same PCI from </w:t>
      </w:r>
      <w:r w:rsidR="00D71A8B" w:rsidRPr="008958FE">
        <w:rPr>
          <w:color w:val="000000"/>
        </w:rPr>
        <w:t xml:space="preserve">potentially </w:t>
      </w:r>
      <w:r w:rsidR="0076490A" w:rsidRPr="008958FE">
        <w:rPr>
          <w:color w:val="000000"/>
        </w:rPr>
        <w:t xml:space="preserve">multiple operators, </w:t>
      </w:r>
      <w:r w:rsidR="004F0740" w:rsidRPr="008958FE">
        <w:rPr>
          <w:color w:val="000000"/>
        </w:rPr>
        <w:t xml:space="preserve">regardless of whether none, some, or all these cells are included in the </w:t>
      </w:r>
      <w:r w:rsidR="007A6003" w:rsidRPr="008958FE">
        <w:rPr>
          <w:color w:val="000000"/>
        </w:rPr>
        <w:t xml:space="preserve">serving gNB’s </w:t>
      </w:r>
      <w:r w:rsidR="004F0740" w:rsidRPr="008958FE">
        <w:rPr>
          <w:color w:val="000000"/>
        </w:rPr>
        <w:t xml:space="preserve">NCRT, </w:t>
      </w:r>
      <w:r w:rsidR="0076490A" w:rsidRPr="008958FE">
        <w:rPr>
          <w:color w:val="000000"/>
        </w:rPr>
        <w:t xml:space="preserve">since all gNBs </w:t>
      </w:r>
      <w:r w:rsidR="004F0740" w:rsidRPr="008958FE">
        <w:rPr>
          <w:color w:val="000000"/>
        </w:rPr>
        <w:t xml:space="preserve">of all operators </w:t>
      </w:r>
      <w:r w:rsidR="0076490A" w:rsidRPr="008958FE">
        <w:rPr>
          <w:color w:val="000000"/>
        </w:rPr>
        <w:t xml:space="preserve">have </w:t>
      </w:r>
      <w:r w:rsidR="007A6003" w:rsidRPr="008958FE">
        <w:rPr>
          <w:b/>
          <w:bCs/>
          <w:color w:val="000000"/>
        </w:rPr>
        <w:t>Side Information A</w:t>
      </w:r>
      <w:r w:rsidR="0076490A" w:rsidRPr="008958FE">
        <w:rPr>
          <w:color w:val="000000"/>
        </w:rPr>
        <w:t xml:space="preserve">, the PCI confusion (or PCI collision) does not result in any subsequent HO failure: </w:t>
      </w:r>
      <w:r w:rsidR="007A6003" w:rsidRPr="008958FE">
        <w:rPr>
          <w:color w:val="000000"/>
        </w:rPr>
        <w:t>Irrespective to the single or multiple operators scenario, a</w:t>
      </w:r>
      <w:r w:rsidR="0076490A" w:rsidRPr="008958FE">
        <w:rPr>
          <w:color w:val="000000"/>
        </w:rPr>
        <w:t xml:space="preserve">ll gNBs know that if a reported PCI is associated with a SSB SCS = 480/960 kHz, the corresponding cell does not broadcast SIB1 and the gNB would not initiate HO process for such a target cell. </w:t>
      </w:r>
    </w:p>
    <w:p w14:paraId="7DE4464D" w14:textId="77777777" w:rsidR="00E718C1" w:rsidRDefault="00E718C1" w:rsidP="00C81121">
      <w:pPr>
        <w:autoSpaceDE/>
        <w:autoSpaceDN/>
        <w:adjustRightInd/>
        <w:snapToGrid/>
        <w:spacing w:after="0"/>
        <w:rPr>
          <w:color w:val="000000"/>
          <w:sz w:val="21"/>
          <w:szCs w:val="21"/>
        </w:rPr>
      </w:pPr>
    </w:p>
    <w:p w14:paraId="2EBCC743" w14:textId="5353D7FC" w:rsidR="0076490A" w:rsidRDefault="007A6003" w:rsidP="008958FE">
      <w:pPr>
        <w:autoSpaceDE/>
        <w:autoSpaceDN/>
        <w:adjustRightInd/>
        <w:snapToGrid/>
        <w:spacing w:after="0"/>
        <w:rPr>
          <w:b/>
          <w:i/>
          <w:color w:val="000000"/>
          <w:szCs w:val="21"/>
        </w:rPr>
      </w:pPr>
      <w:r w:rsidRPr="008958FE">
        <w:rPr>
          <w:b/>
          <w:i/>
          <w:color w:val="000000"/>
          <w:szCs w:val="21"/>
        </w:rPr>
        <w:t xml:space="preserve">Observation 4: Irrespective to the single or multiple operators scenario,  since all gNBs know that if a reported PCI is associated with a SSB SCS = 480/960 kHz, the corresponding cell does not broadcast SIB1,  </w:t>
      </w:r>
      <w:r w:rsidR="002D2C16" w:rsidRPr="008958FE">
        <w:rPr>
          <w:b/>
          <w:i/>
          <w:color w:val="000000"/>
          <w:szCs w:val="21"/>
        </w:rPr>
        <w:t>a</w:t>
      </w:r>
      <w:r w:rsidRPr="008958FE">
        <w:rPr>
          <w:b/>
          <w:i/>
          <w:color w:val="000000"/>
          <w:szCs w:val="21"/>
        </w:rPr>
        <w:t xml:space="preserve"> serving gNB would not initiate HO process </w:t>
      </w:r>
      <w:r w:rsidR="00E718C1" w:rsidRPr="008958FE">
        <w:rPr>
          <w:b/>
          <w:i/>
          <w:color w:val="000000"/>
          <w:szCs w:val="21"/>
        </w:rPr>
        <w:t>to such</w:t>
      </w:r>
      <w:r w:rsidRPr="008958FE">
        <w:rPr>
          <w:b/>
          <w:i/>
          <w:color w:val="000000"/>
          <w:szCs w:val="21"/>
        </w:rPr>
        <w:t xml:space="preserve"> cell. </w:t>
      </w:r>
      <w:r w:rsidR="00E718C1" w:rsidRPr="008958FE">
        <w:rPr>
          <w:b/>
          <w:i/>
          <w:color w:val="000000"/>
          <w:szCs w:val="21"/>
        </w:rPr>
        <w:t>Therefore</w:t>
      </w:r>
      <w:r w:rsidRPr="008958FE">
        <w:rPr>
          <w:b/>
          <w:i/>
          <w:color w:val="000000"/>
          <w:szCs w:val="21"/>
        </w:rPr>
        <w:t>, a possible PCI collision wo</w:t>
      </w:r>
      <w:r w:rsidR="008958FE">
        <w:rPr>
          <w:b/>
          <w:i/>
          <w:color w:val="000000"/>
          <w:szCs w:val="21"/>
        </w:rPr>
        <w:t>uld not result in a HO failure.</w:t>
      </w:r>
    </w:p>
    <w:p w14:paraId="5291B29E" w14:textId="77777777" w:rsidR="008958FE" w:rsidRPr="008958FE" w:rsidRDefault="008958FE" w:rsidP="008958FE">
      <w:pPr>
        <w:autoSpaceDE/>
        <w:autoSpaceDN/>
        <w:adjustRightInd/>
        <w:snapToGrid/>
        <w:spacing w:after="0"/>
        <w:rPr>
          <w:b/>
          <w:i/>
          <w:color w:val="000000"/>
          <w:szCs w:val="21"/>
        </w:rPr>
      </w:pPr>
    </w:p>
    <w:p w14:paraId="4A246FB3" w14:textId="36EAB1A8" w:rsidR="0058104D" w:rsidRPr="008958FE" w:rsidRDefault="0076490A" w:rsidP="00C81121">
      <w:pPr>
        <w:pStyle w:val="ListParagraph"/>
        <w:ind w:left="0"/>
        <w:rPr>
          <w:lang w:eastAsia="zh-CN"/>
        </w:rPr>
      </w:pPr>
      <w:r w:rsidRPr="008958FE">
        <w:rPr>
          <w:color w:val="000000"/>
        </w:rPr>
        <w:t xml:space="preserve">Besides above observation, </w:t>
      </w:r>
      <w:r w:rsidR="0058104D" w:rsidRPr="008958FE">
        <w:rPr>
          <w:color w:val="000000"/>
        </w:rPr>
        <w:t xml:space="preserve">it is noteworthy that </w:t>
      </w:r>
      <w:r w:rsidRPr="008958FE">
        <w:t>SSB without SIB1 has already been supported in Rel-15/16. In particular, even in Rel-15/16, it is possible that two cells Cell</w:t>
      </w:r>
      <w:r w:rsidR="0058104D" w:rsidRPr="008958FE">
        <w:t>-</w:t>
      </w:r>
      <w:r w:rsidRPr="008958FE">
        <w:t>A and Cell</w:t>
      </w:r>
      <w:r w:rsidR="0058104D" w:rsidRPr="008958FE">
        <w:t>-</w:t>
      </w:r>
      <w:r w:rsidRPr="008958FE">
        <w:t>B on the same SSB frequency layer (SS</w:t>
      </w:r>
      <w:r w:rsidRPr="008958FE">
        <w:rPr>
          <w:color w:val="000000"/>
        </w:rPr>
        <w:t xml:space="preserve">B freq. + SSB SCS) have the same PCI and neither configures SIB1. Therefore, the issue of PCI collision of cells without SIB1 is not </w:t>
      </w:r>
      <w:r w:rsidR="00B818E4" w:rsidRPr="008958FE">
        <w:rPr>
          <w:color w:val="000000"/>
        </w:rPr>
        <w:t>an unprecedented</w:t>
      </w:r>
      <w:r w:rsidRPr="008958FE">
        <w:rPr>
          <w:color w:val="000000"/>
        </w:rPr>
        <w:t xml:space="preserve"> </w:t>
      </w:r>
      <w:r w:rsidR="00B818E4" w:rsidRPr="008958FE">
        <w:rPr>
          <w:color w:val="000000"/>
        </w:rPr>
        <w:t xml:space="preserve">issue </w:t>
      </w:r>
      <w:r w:rsidRPr="008958FE">
        <w:rPr>
          <w:color w:val="000000"/>
        </w:rPr>
        <w:t xml:space="preserve">that would be introduced in 52.6+GHz by supporting </w:t>
      </w:r>
      <w:r w:rsidRPr="008958FE">
        <w:rPr>
          <w:lang w:eastAsia="zh-CN"/>
        </w:rPr>
        <w:t xml:space="preserve">480/960 kHz SSB without SIB1. </w:t>
      </w:r>
    </w:p>
    <w:p w14:paraId="5CF9265E" w14:textId="77777777" w:rsidR="0058104D" w:rsidRDefault="0058104D" w:rsidP="00C81121">
      <w:pPr>
        <w:pStyle w:val="ListParagraph"/>
        <w:ind w:left="0"/>
        <w:rPr>
          <w:lang w:eastAsia="zh-CN"/>
        </w:rPr>
      </w:pPr>
    </w:p>
    <w:p w14:paraId="297B075C" w14:textId="1596C96C" w:rsidR="0058104D" w:rsidRPr="008958FE" w:rsidRDefault="0058104D" w:rsidP="00595C33">
      <w:pPr>
        <w:pStyle w:val="ListParagraph"/>
        <w:ind w:left="0"/>
        <w:rPr>
          <w:b/>
          <w:i/>
          <w:color w:val="000000"/>
        </w:rPr>
      </w:pPr>
      <w:r w:rsidRPr="008958FE">
        <w:rPr>
          <w:b/>
          <w:i/>
          <w:color w:val="000000"/>
        </w:rPr>
        <w:t xml:space="preserve">Observation 5: </w:t>
      </w:r>
      <w:r w:rsidRPr="008958FE">
        <w:rPr>
          <w:b/>
          <w:i/>
        </w:rPr>
        <w:t xml:space="preserve">It is already possible in Rel-15/16 that two cells </w:t>
      </w:r>
      <w:r w:rsidRPr="008958FE">
        <w:rPr>
          <w:b/>
          <w:i/>
          <w:color w:val="000000"/>
        </w:rPr>
        <w:t>have the same PCI and neither broadcasts SIB1.</w:t>
      </w:r>
      <w:r w:rsidR="00B818E4" w:rsidRPr="008958FE">
        <w:rPr>
          <w:b/>
          <w:i/>
          <w:color w:val="000000"/>
        </w:rPr>
        <w:t xml:space="preserve"> </w:t>
      </w:r>
      <w:r w:rsidR="004C5A58" w:rsidRPr="008958FE">
        <w:rPr>
          <w:b/>
          <w:i/>
          <w:color w:val="000000"/>
        </w:rPr>
        <w:t xml:space="preserve">As such, agreement in RAN1 #104bis-e to support </w:t>
      </w:r>
      <w:r w:rsidR="004C5A58" w:rsidRPr="008958FE">
        <w:rPr>
          <w:b/>
          <w:i/>
          <w:lang w:eastAsia="zh-CN"/>
        </w:rPr>
        <w:t>480/960 kHz SSB without SIB1 does not set any precedent in this regard.</w:t>
      </w:r>
    </w:p>
    <w:p w14:paraId="31D95CA9" w14:textId="77777777" w:rsidR="0058104D" w:rsidRDefault="0058104D" w:rsidP="00C81121">
      <w:pPr>
        <w:pStyle w:val="ListParagraph"/>
        <w:ind w:left="0"/>
        <w:rPr>
          <w:lang w:eastAsia="zh-CN"/>
        </w:rPr>
      </w:pPr>
    </w:p>
    <w:p w14:paraId="262CA9FB" w14:textId="645D8887" w:rsidR="00855F5E" w:rsidRDefault="0076490A" w:rsidP="00C81121">
      <w:pPr>
        <w:pStyle w:val="ListParagraph"/>
        <w:ind w:left="0"/>
      </w:pPr>
      <w:r>
        <w:rPr>
          <w:lang w:eastAsia="zh-CN"/>
        </w:rPr>
        <w:t xml:space="preserve">In fact, </w:t>
      </w:r>
      <w:r w:rsidR="006C40F4">
        <w:rPr>
          <w:lang w:eastAsia="zh-CN"/>
        </w:rPr>
        <w:t>in Rel-15/16,</w:t>
      </w:r>
      <w:r w:rsidR="008958FE">
        <w:rPr>
          <w:lang w:eastAsia="zh-CN"/>
        </w:rPr>
        <w:t xml:space="preserve"> </w:t>
      </w:r>
      <w:r>
        <w:rPr>
          <w:lang w:eastAsia="zh-CN"/>
        </w:rPr>
        <w:t>if CGI is requested for a detected SSB-A and UE does not detect a SIB1 associated with SSB-A, “</w:t>
      </w:r>
      <w:r>
        <w:t xml:space="preserve">noSIB1” can be reported back to the serving gNB. gNB then may deduct that the detected cell corresponding to SSB-A with PCI-A does not configure SIB1 and avoid HO </w:t>
      </w:r>
      <w:r w:rsidR="004F5CC5">
        <w:t>initiation</w:t>
      </w:r>
      <w:r>
        <w:t xml:space="preserve"> to a cell with PCI-A. </w:t>
      </w:r>
      <w:r w:rsidR="004F5CC5">
        <w:t xml:space="preserve">Below, provides an excerpt of the relevant part of 38.300: </w:t>
      </w:r>
    </w:p>
    <w:tbl>
      <w:tblPr>
        <w:tblStyle w:val="TableGrid"/>
        <w:tblW w:w="0" w:type="auto"/>
        <w:tblLook w:val="04A0" w:firstRow="1" w:lastRow="0" w:firstColumn="1" w:lastColumn="0" w:noHBand="0" w:noVBand="1"/>
      </w:tblPr>
      <w:tblGrid>
        <w:gridCol w:w="9307"/>
      </w:tblGrid>
      <w:tr w:rsidR="00855F5E" w14:paraId="2AC404F7" w14:textId="77777777" w:rsidTr="0058104D">
        <w:tc>
          <w:tcPr>
            <w:tcW w:w="9307" w:type="dxa"/>
          </w:tcPr>
          <w:p w14:paraId="3FB31054" w14:textId="5015A31C" w:rsidR="004F5CC5" w:rsidRPr="00D95093" w:rsidRDefault="004F5CC5" w:rsidP="0058104D">
            <w:pPr>
              <w:pStyle w:val="B1"/>
              <w:rPr>
                <w:i/>
                <w:sz w:val="22"/>
              </w:rPr>
            </w:pPr>
            <w:r w:rsidRPr="00D95093">
              <w:rPr>
                <w:rFonts w:cs="Times"/>
                <w:i/>
                <w:sz w:val="22"/>
                <w:lang w:eastAsia="zh-CN"/>
              </w:rPr>
              <w:t xml:space="preserve">Excerpt from 38.300 Clause 15.3.3 </w:t>
            </w:r>
          </w:p>
          <w:p w14:paraId="1A81C685" w14:textId="77777777" w:rsidR="00855F5E" w:rsidRPr="00D95093" w:rsidRDefault="00855F5E" w:rsidP="0058104D">
            <w:pPr>
              <w:pStyle w:val="B1"/>
              <w:rPr>
                <w:sz w:val="22"/>
              </w:rPr>
            </w:pPr>
            <w:r w:rsidRPr="00D95093">
              <w:rPr>
                <w:sz w:val="22"/>
              </w:rPr>
              <w:t>[…]</w:t>
            </w:r>
          </w:p>
          <w:p w14:paraId="7FA9A8F7" w14:textId="77777777" w:rsidR="00855F5E" w:rsidRDefault="00855F5E" w:rsidP="0058104D">
            <w:pPr>
              <w:pStyle w:val="B1"/>
            </w:pPr>
            <w:r w:rsidRPr="00D95093">
              <w:rPr>
                <w:sz w:val="22"/>
              </w:rPr>
              <w:t xml:space="preserve">3.  When the UE has found out the new cell's NCGI(s) /ECGI(s), the UE reports all the broadcast NCGI(s)/ECGI(s) to the serving cell NG-RAN node. In addition, the UE reports all the tracking area code(s), RANAC(s), PLMN IDs and, for neighbour NR cells, NR frequency band(s), that have been read by the UE. </w:t>
            </w:r>
            <w:r w:rsidRPr="00D95093">
              <w:rPr>
                <w:sz w:val="22"/>
                <w:highlight w:val="yellow"/>
              </w:rPr>
              <w:t xml:space="preserve">In case the detected NR cell does not broadcast SIB1, the UE may report </w:t>
            </w:r>
            <w:r w:rsidRPr="00D95093">
              <w:rPr>
                <w:i/>
                <w:sz w:val="22"/>
                <w:highlight w:val="yellow"/>
              </w:rPr>
              <w:t>noSIB1</w:t>
            </w:r>
            <w:r w:rsidRPr="00D95093">
              <w:rPr>
                <w:sz w:val="22"/>
                <w:highlight w:val="yellow"/>
              </w:rPr>
              <w:t xml:space="preserve"> indication as specified in TS 38.331 [12].</w:t>
            </w:r>
          </w:p>
        </w:tc>
      </w:tr>
    </w:tbl>
    <w:p w14:paraId="3CFF4DAC" w14:textId="77777777" w:rsidR="00855F5E" w:rsidRDefault="00855F5E" w:rsidP="00855F5E"/>
    <w:p w14:paraId="614FDD46" w14:textId="1BF5ECA9" w:rsidR="003E185E" w:rsidRPr="006B7AF5" w:rsidRDefault="004F5CC5" w:rsidP="003E185E">
      <w:pPr>
        <w:rPr>
          <w:b/>
          <w:i/>
          <w:lang w:eastAsia="zh-CN"/>
        </w:rPr>
      </w:pPr>
      <w:r w:rsidRPr="006B7AF5">
        <w:rPr>
          <w:b/>
          <w:i/>
          <w:color w:val="000000"/>
        </w:rPr>
        <w:t>Observation 6:</w:t>
      </w:r>
      <w:r w:rsidR="006C40F4" w:rsidRPr="006B7AF5">
        <w:rPr>
          <w:b/>
          <w:i/>
          <w:color w:val="000000"/>
        </w:rPr>
        <w:t xml:space="preserve"> </w:t>
      </w:r>
      <w:r w:rsidR="006B7AF5">
        <w:rPr>
          <w:b/>
          <w:i/>
          <w:lang w:eastAsia="zh-CN"/>
        </w:rPr>
        <w:t xml:space="preserve">In current specifications, </w:t>
      </w:r>
      <w:r w:rsidR="006C40F4" w:rsidRPr="006B7AF5">
        <w:rPr>
          <w:b/>
          <w:i/>
          <w:lang w:eastAsia="zh-CN"/>
        </w:rPr>
        <w:t>if CGI is requested for a detected SSB and UE does not detect a SIB1 associated with the SSB, “</w:t>
      </w:r>
      <w:r w:rsidR="006C40F4" w:rsidRPr="006B7AF5">
        <w:rPr>
          <w:b/>
          <w:i/>
        </w:rPr>
        <w:t xml:space="preserve">noSIB1” can be reported back to the serving gNB. </w:t>
      </w:r>
    </w:p>
    <w:p w14:paraId="5141B7AC" w14:textId="71DF4915" w:rsidR="00A71460" w:rsidRPr="006B7AF5" w:rsidRDefault="005B6363" w:rsidP="006B7AF5">
      <w:pPr>
        <w:pStyle w:val="CommentText"/>
        <w:jc w:val="both"/>
        <w:rPr>
          <w:color w:val="000000"/>
          <w:sz w:val="22"/>
          <w:szCs w:val="21"/>
          <w:lang w:val="en-US"/>
        </w:rPr>
      </w:pPr>
      <w:r w:rsidRPr="006B7AF5">
        <w:rPr>
          <w:color w:val="000000"/>
          <w:sz w:val="22"/>
          <w:szCs w:val="21"/>
          <w:lang w:val="en-US"/>
        </w:rPr>
        <w:t>Note also that</w:t>
      </w:r>
      <w:r w:rsidR="00A71460" w:rsidRPr="006B7AF5">
        <w:rPr>
          <w:color w:val="000000"/>
          <w:sz w:val="22"/>
          <w:szCs w:val="21"/>
          <w:lang w:val="en-US"/>
        </w:rPr>
        <w:t xml:space="preserve"> </w:t>
      </w:r>
      <w:r w:rsidR="00212C9E" w:rsidRPr="006B7AF5">
        <w:rPr>
          <w:color w:val="000000"/>
          <w:sz w:val="22"/>
          <w:szCs w:val="21"/>
          <w:lang w:val="en-US"/>
        </w:rPr>
        <w:t xml:space="preserve">CGI report of cells that broadcast 120 kHz SSB in 52.6 GHz to 71 GHz spectrum </w:t>
      </w:r>
      <w:r w:rsidR="00F8669E" w:rsidRPr="006B7AF5">
        <w:rPr>
          <w:color w:val="000000"/>
          <w:sz w:val="22"/>
          <w:szCs w:val="21"/>
          <w:lang w:val="en-US"/>
        </w:rPr>
        <w:t>can be</w:t>
      </w:r>
      <w:r w:rsidR="00212C9E" w:rsidRPr="006B7AF5">
        <w:rPr>
          <w:color w:val="000000"/>
          <w:sz w:val="22"/>
          <w:szCs w:val="21"/>
          <w:lang w:val="en-US"/>
        </w:rPr>
        <w:t xml:space="preserve"> supported as in Rel-15/16. In fact, in our view, since cells that broadcast 120 kHz SSB </w:t>
      </w:r>
      <w:r w:rsidR="004C4054" w:rsidRPr="006B7AF5">
        <w:rPr>
          <w:color w:val="000000"/>
          <w:sz w:val="22"/>
          <w:szCs w:val="21"/>
          <w:lang w:val="en-US"/>
        </w:rPr>
        <w:t xml:space="preserve">are the only cells </w:t>
      </w:r>
      <w:r w:rsidR="00212C9E" w:rsidRPr="006B7AF5">
        <w:rPr>
          <w:color w:val="000000"/>
          <w:sz w:val="22"/>
          <w:szCs w:val="21"/>
          <w:lang w:val="en-US"/>
        </w:rPr>
        <w:t xml:space="preserve">that can be used as </w:t>
      </w:r>
      <w:r w:rsidR="004C4054" w:rsidRPr="006B7AF5">
        <w:rPr>
          <w:color w:val="000000"/>
          <w:sz w:val="22"/>
          <w:szCs w:val="21"/>
          <w:lang w:val="en-US"/>
        </w:rPr>
        <w:t xml:space="preserve">the </w:t>
      </w:r>
      <w:r w:rsidR="00212C9E" w:rsidRPr="006B7AF5">
        <w:rPr>
          <w:color w:val="000000"/>
          <w:sz w:val="22"/>
          <w:szCs w:val="21"/>
          <w:lang w:val="en-US"/>
        </w:rPr>
        <w:t xml:space="preserve">HO target, </w:t>
      </w:r>
      <w:r w:rsidRPr="006B7AF5">
        <w:rPr>
          <w:color w:val="000000"/>
          <w:sz w:val="22"/>
          <w:szCs w:val="21"/>
          <w:lang w:val="en-US"/>
        </w:rPr>
        <w:t>they should be regularly updated in</w:t>
      </w:r>
      <w:r w:rsidR="00212C9E" w:rsidRPr="006B7AF5">
        <w:rPr>
          <w:color w:val="000000"/>
          <w:sz w:val="22"/>
          <w:szCs w:val="21"/>
          <w:lang w:val="en-US"/>
        </w:rPr>
        <w:t xml:space="preserve"> NCRT</w:t>
      </w:r>
      <w:r w:rsidRPr="006B7AF5">
        <w:rPr>
          <w:color w:val="000000"/>
          <w:sz w:val="22"/>
          <w:szCs w:val="21"/>
          <w:lang w:val="en-US"/>
        </w:rPr>
        <w:t>. A</w:t>
      </w:r>
      <w:r w:rsidR="004C4054" w:rsidRPr="006B7AF5">
        <w:rPr>
          <w:color w:val="000000"/>
          <w:sz w:val="22"/>
          <w:szCs w:val="21"/>
          <w:lang w:val="en-US"/>
        </w:rPr>
        <w:t xml:space="preserve">s discussed before, CGI report is one of the multiple mechanisms that can be used to keep NCRT up to date. </w:t>
      </w:r>
      <w:r w:rsidRPr="006B7AF5">
        <w:rPr>
          <w:color w:val="000000"/>
          <w:sz w:val="22"/>
          <w:szCs w:val="21"/>
          <w:lang w:val="en-US"/>
        </w:rPr>
        <w:t>In turn, despite that</w:t>
      </w:r>
      <w:r w:rsidR="003F3102" w:rsidRPr="006B7AF5">
        <w:rPr>
          <w:color w:val="000000"/>
          <w:sz w:val="22"/>
          <w:szCs w:val="21"/>
          <w:lang w:val="en-US"/>
        </w:rPr>
        <w:t xml:space="preserve"> </w:t>
      </w:r>
      <w:r w:rsidR="003A4BF0" w:rsidRPr="006B7AF5">
        <w:rPr>
          <w:color w:val="000000"/>
          <w:sz w:val="22"/>
          <w:szCs w:val="21"/>
          <w:lang w:val="en-US"/>
        </w:rPr>
        <w:t xml:space="preserve">the </w:t>
      </w:r>
      <w:r w:rsidR="00F431AA" w:rsidRPr="006B7AF5">
        <w:rPr>
          <w:color w:val="000000"/>
          <w:sz w:val="22"/>
          <w:szCs w:val="21"/>
          <w:lang w:val="en-US"/>
        </w:rPr>
        <w:t>necessity of</w:t>
      </w:r>
      <w:r w:rsidR="003F3102" w:rsidRPr="006B7AF5">
        <w:rPr>
          <w:color w:val="000000"/>
          <w:sz w:val="22"/>
          <w:szCs w:val="21"/>
          <w:lang w:val="en-US"/>
        </w:rPr>
        <w:t xml:space="preserve"> CGI report on cells that broadcast 480/960 kHz SSB </w:t>
      </w:r>
      <w:r w:rsidR="00F7389C" w:rsidRPr="006B7AF5">
        <w:rPr>
          <w:color w:val="000000"/>
          <w:sz w:val="22"/>
          <w:szCs w:val="21"/>
          <w:lang w:val="en-US"/>
        </w:rPr>
        <w:t>without</w:t>
      </w:r>
      <w:r w:rsidR="003F3102" w:rsidRPr="006B7AF5">
        <w:rPr>
          <w:color w:val="000000"/>
          <w:sz w:val="22"/>
          <w:szCs w:val="21"/>
          <w:lang w:val="en-US"/>
        </w:rPr>
        <w:t xml:space="preserve"> SIB1</w:t>
      </w:r>
      <w:r w:rsidR="00F431AA" w:rsidRPr="006B7AF5">
        <w:rPr>
          <w:color w:val="000000"/>
          <w:sz w:val="22"/>
          <w:szCs w:val="21"/>
          <w:lang w:val="en-US"/>
        </w:rPr>
        <w:t xml:space="preserve"> </w:t>
      </w:r>
      <w:r w:rsidR="00FB1178" w:rsidRPr="006B7AF5">
        <w:rPr>
          <w:color w:val="000000"/>
          <w:sz w:val="22"/>
          <w:szCs w:val="21"/>
          <w:lang w:val="en-US"/>
        </w:rPr>
        <w:t>is</w:t>
      </w:r>
      <w:r w:rsidR="00F431AA" w:rsidRPr="006B7AF5">
        <w:rPr>
          <w:color w:val="000000"/>
          <w:sz w:val="22"/>
          <w:szCs w:val="21"/>
          <w:lang w:val="en-US"/>
        </w:rPr>
        <w:t xml:space="preserve"> questionable, </w:t>
      </w:r>
      <w:r w:rsidR="004C4054" w:rsidRPr="006B7AF5">
        <w:rPr>
          <w:color w:val="000000"/>
          <w:sz w:val="22"/>
          <w:szCs w:val="21"/>
          <w:lang w:val="en-US"/>
        </w:rPr>
        <w:t xml:space="preserve">if </w:t>
      </w:r>
      <w:r w:rsidRPr="006B7AF5">
        <w:rPr>
          <w:color w:val="000000"/>
          <w:sz w:val="22"/>
          <w:szCs w:val="21"/>
          <w:lang w:val="en-US"/>
        </w:rPr>
        <w:t>there is a</w:t>
      </w:r>
      <w:r w:rsidR="004C4054" w:rsidRPr="006B7AF5">
        <w:rPr>
          <w:color w:val="000000"/>
          <w:sz w:val="22"/>
          <w:szCs w:val="21"/>
          <w:lang w:val="en-US"/>
        </w:rPr>
        <w:t xml:space="preserve"> further requirement to report CGI </w:t>
      </w:r>
      <w:r w:rsidR="003F3102" w:rsidRPr="006B7AF5">
        <w:rPr>
          <w:color w:val="000000"/>
          <w:sz w:val="22"/>
          <w:szCs w:val="21"/>
          <w:lang w:val="en-US"/>
        </w:rPr>
        <w:t>o</w:t>
      </w:r>
      <w:r w:rsidRPr="006B7AF5">
        <w:rPr>
          <w:color w:val="000000"/>
          <w:sz w:val="22"/>
          <w:szCs w:val="21"/>
          <w:lang w:val="en-US"/>
        </w:rPr>
        <w:t>n</w:t>
      </w:r>
      <w:r w:rsidR="003F3102" w:rsidRPr="006B7AF5">
        <w:rPr>
          <w:color w:val="000000"/>
          <w:sz w:val="22"/>
          <w:szCs w:val="21"/>
          <w:lang w:val="en-US"/>
        </w:rPr>
        <w:t xml:space="preserve"> </w:t>
      </w:r>
      <w:r w:rsidR="00F7389C" w:rsidRPr="006B7AF5">
        <w:rPr>
          <w:color w:val="000000"/>
          <w:sz w:val="22"/>
          <w:szCs w:val="21"/>
          <w:lang w:val="en-US"/>
        </w:rPr>
        <w:t>these cells</w:t>
      </w:r>
      <w:r w:rsidR="00F431AA" w:rsidRPr="006B7AF5">
        <w:rPr>
          <w:color w:val="000000"/>
          <w:sz w:val="22"/>
          <w:szCs w:val="21"/>
          <w:lang w:val="en-US"/>
        </w:rPr>
        <w:t xml:space="preserve"> </w:t>
      </w:r>
      <w:r w:rsidR="004C4054" w:rsidRPr="006B7AF5">
        <w:rPr>
          <w:color w:val="000000"/>
          <w:sz w:val="22"/>
          <w:szCs w:val="21"/>
          <w:lang w:val="en-US"/>
        </w:rPr>
        <w:t>for inter-operator PCI collision</w:t>
      </w:r>
      <w:r w:rsidR="003F3102" w:rsidRPr="006B7AF5">
        <w:rPr>
          <w:color w:val="000000"/>
          <w:sz w:val="22"/>
          <w:szCs w:val="21"/>
          <w:lang w:val="en-US"/>
        </w:rPr>
        <w:t xml:space="preserve"> avoidance, </w:t>
      </w:r>
      <w:r w:rsidRPr="006B7AF5">
        <w:rPr>
          <w:color w:val="000000"/>
          <w:sz w:val="22"/>
          <w:szCs w:val="21"/>
          <w:lang w:val="en-US"/>
        </w:rPr>
        <w:t xml:space="preserve">it </w:t>
      </w:r>
      <w:r w:rsidR="00F8669E" w:rsidRPr="006B7AF5">
        <w:rPr>
          <w:color w:val="000000"/>
          <w:sz w:val="22"/>
          <w:szCs w:val="21"/>
          <w:lang w:val="en-US"/>
        </w:rPr>
        <w:t>could</w:t>
      </w:r>
      <w:r w:rsidRPr="006B7AF5">
        <w:rPr>
          <w:color w:val="000000"/>
          <w:sz w:val="22"/>
          <w:szCs w:val="21"/>
          <w:lang w:val="en-US"/>
        </w:rPr>
        <w:t xml:space="preserve"> break the goal of single numerology operation as UE would</w:t>
      </w:r>
      <w:r w:rsidR="00F7389C" w:rsidRPr="006B7AF5">
        <w:rPr>
          <w:color w:val="000000"/>
          <w:sz w:val="22"/>
          <w:szCs w:val="21"/>
          <w:lang w:val="en-US"/>
        </w:rPr>
        <w:t xml:space="preserve"> then be</w:t>
      </w:r>
      <w:r w:rsidRPr="006B7AF5">
        <w:rPr>
          <w:color w:val="000000"/>
          <w:sz w:val="22"/>
          <w:szCs w:val="21"/>
          <w:lang w:val="en-US"/>
        </w:rPr>
        <w:t xml:space="preserve"> require</w:t>
      </w:r>
      <w:r w:rsidR="00F7389C" w:rsidRPr="006B7AF5">
        <w:rPr>
          <w:color w:val="000000"/>
          <w:sz w:val="22"/>
          <w:szCs w:val="21"/>
          <w:lang w:val="en-US"/>
        </w:rPr>
        <w:t>d</w:t>
      </w:r>
      <w:r w:rsidRPr="006B7AF5">
        <w:rPr>
          <w:color w:val="000000"/>
          <w:sz w:val="22"/>
          <w:szCs w:val="21"/>
          <w:lang w:val="en-US"/>
        </w:rPr>
        <w:t xml:space="preserve"> </w:t>
      </w:r>
      <w:r w:rsidR="00F7389C" w:rsidRPr="006B7AF5">
        <w:rPr>
          <w:color w:val="000000"/>
          <w:sz w:val="22"/>
          <w:szCs w:val="21"/>
          <w:lang w:val="en-US"/>
        </w:rPr>
        <w:t xml:space="preserve">to </w:t>
      </w:r>
      <w:r w:rsidR="00F8669E" w:rsidRPr="006B7AF5">
        <w:rPr>
          <w:color w:val="000000"/>
          <w:sz w:val="22"/>
          <w:szCs w:val="21"/>
          <w:lang w:val="en-US"/>
        </w:rPr>
        <w:t xml:space="preserve">regularly </w:t>
      </w:r>
      <w:r w:rsidR="00F7389C" w:rsidRPr="006B7AF5">
        <w:rPr>
          <w:color w:val="000000"/>
          <w:sz w:val="22"/>
          <w:szCs w:val="21"/>
          <w:lang w:val="en-US"/>
        </w:rPr>
        <w:t xml:space="preserve">monitor </w:t>
      </w:r>
      <w:r w:rsidRPr="006B7AF5">
        <w:rPr>
          <w:color w:val="000000"/>
          <w:sz w:val="22"/>
          <w:szCs w:val="21"/>
          <w:lang w:val="en-US"/>
        </w:rPr>
        <w:t xml:space="preserve">SSBs on all three supported SCSs of 120 kHz, 480 kHz, and 960 kHz. </w:t>
      </w:r>
    </w:p>
    <w:p w14:paraId="7ED1FA25" w14:textId="3BD73E15" w:rsidR="00F8669E" w:rsidRPr="00372853" w:rsidRDefault="00F8669E" w:rsidP="00C81121">
      <w:pPr>
        <w:pStyle w:val="ListParagraph"/>
        <w:ind w:left="0"/>
        <w:rPr>
          <w:b/>
          <w:i/>
        </w:rPr>
      </w:pPr>
      <w:r w:rsidRPr="00372853">
        <w:rPr>
          <w:b/>
          <w:i/>
        </w:rPr>
        <w:t>Proposal 2</w:t>
      </w:r>
      <w:r w:rsidRPr="00451D99">
        <w:rPr>
          <w:b/>
          <w:i/>
        </w:rPr>
        <w:t xml:space="preserve">: </w:t>
      </w:r>
      <w:r w:rsidRPr="00372853">
        <w:rPr>
          <w:b/>
          <w:i/>
        </w:rPr>
        <w:t xml:space="preserve">Support </w:t>
      </w:r>
      <w:r w:rsidRPr="00451D99">
        <w:rPr>
          <w:b/>
          <w:i/>
        </w:rPr>
        <w:t>CGI report o</w:t>
      </w:r>
      <w:r w:rsidRPr="00372853">
        <w:rPr>
          <w:b/>
          <w:i/>
        </w:rPr>
        <w:t>n</w:t>
      </w:r>
      <w:r w:rsidRPr="00451D99">
        <w:rPr>
          <w:b/>
          <w:i/>
        </w:rPr>
        <w:t xml:space="preserve"> cells that broadcast 120 kHz SSB in 52.6 GHz to 71 GHz spectrum as in Rel-15/16. </w:t>
      </w:r>
    </w:p>
    <w:p w14:paraId="512406FB" w14:textId="77777777" w:rsidR="00F8669E" w:rsidRPr="00372853" w:rsidRDefault="00F8669E" w:rsidP="00C81121">
      <w:pPr>
        <w:pStyle w:val="ListParagraph"/>
        <w:ind w:left="0"/>
        <w:rPr>
          <w:b/>
          <w:i/>
        </w:rPr>
      </w:pPr>
    </w:p>
    <w:p w14:paraId="46CFCB4F" w14:textId="37C516B6" w:rsidR="00A71460" w:rsidRPr="00451D99" w:rsidRDefault="00F8669E" w:rsidP="00C81121">
      <w:pPr>
        <w:pStyle w:val="ListParagraph"/>
        <w:ind w:left="0"/>
        <w:rPr>
          <w:b/>
          <w:i/>
        </w:rPr>
      </w:pPr>
      <w:r w:rsidRPr="00372853">
        <w:rPr>
          <w:b/>
          <w:i/>
        </w:rPr>
        <w:t xml:space="preserve">Observation 7: </w:t>
      </w:r>
      <w:r w:rsidRPr="00451D99">
        <w:rPr>
          <w:b/>
          <w:i/>
        </w:rPr>
        <w:t xml:space="preserve">If there is a further requirement to report CGI on cells </w:t>
      </w:r>
      <w:r w:rsidRPr="00372853">
        <w:rPr>
          <w:b/>
          <w:i/>
        </w:rPr>
        <w:t xml:space="preserve">that </w:t>
      </w:r>
      <w:r w:rsidRPr="00451D99">
        <w:rPr>
          <w:b/>
          <w:i/>
        </w:rPr>
        <w:t xml:space="preserve">broadcast 480/960 kHz SSB without SIB1 for inter-operator PCI collision avoidance, </w:t>
      </w:r>
      <w:r w:rsidRPr="00372853">
        <w:rPr>
          <w:b/>
          <w:i/>
        </w:rPr>
        <w:t xml:space="preserve">it </w:t>
      </w:r>
      <w:r w:rsidRPr="00451D99">
        <w:rPr>
          <w:b/>
          <w:i/>
        </w:rPr>
        <w:t xml:space="preserve">could break the goal of single numerology </w:t>
      </w:r>
      <w:r w:rsidRPr="00451D99">
        <w:rPr>
          <w:b/>
          <w:i/>
        </w:rPr>
        <w:lastRenderedPageBreak/>
        <w:t>operation as UE would then be required to regularly monitor SSBs on all three supported SCSs of 120 kHz, 480 kHz, and 960 kHz.</w:t>
      </w:r>
    </w:p>
    <w:p w14:paraId="2CB76EF1" w14:textId="77777777" w:rsidR="00A71460" w:rsidRDefault="00A71460" w:rsidP="00C81121">
      <w:pPr>
        <w:pStyle w:val="ListParagraph"/>
        <w:ind w:left="0"/>
      </w:pPr>
    </w:p>
    <w:p w14:paraId="3C4E4527" w14:textId="12870B44" w:rsidR="007E19E6" w:rsidRPr="006B7AF5" w:rsidRDefault="00FD4BF1" w:rsidP="006B7AF5">
      <w:pPr>
        <w:pStyle w:val="ListParagraph"/>
        <w:spacing w:after="180"/>
        <w:ind w:left="0"/>
        <w:rPr>
          <w:color w:val="000000"/>
        </w:rPr>
      </w:pPr>
      <w:r w:rsidRPr="006B7AF5">
        <w:t xml:space="preserve">As a summary to our discussions in this </w:t>
      </w:r>
      <w:r w:rsidR="003A4BF0" w:rsidRPr="006B7AF5">
        <w:t>section</w:t>
      </w:r>
      <w:r w:rsidR="003E185E" w:rsidRPr="006B7AF5">
        <w:t xml:space="preserve">, our understanding is that, in general, CGI report is one of a few mechanisms </w:t>
      </w:r>
      <w:r w:rsidR="004C5A58" w:rsidRPr="006B7AF5">
        <w:t xml:space="preserve">to support ANR function and </w:t>
      </w:r>
      <w:r w:rsidR="003E185E" w:rsidRPr="006B7AF5">
        <w:t>to handle PCI collision and the subsequent HO failure for inter-operator scenario. Moreover, specifically for the case that no 480/960 kHz SSB configures Type0-PDCCH (SIB1), a possible PCI collision would not result in a HO failure</w:t>
      </w:r>
      <w:r w:rsidRPr="006B7AF5">
        <w:t>.</w:t>
      </w:r>
      <w:r w:rsidR="003E185E" w:rsidRPr="006B7AF5">
        <w:t xml:space="preserve"> </w:t>
      </w:r>
      <w:r w:rsidRPr="006B7AF5">
        <w:t>A</w:t>
      </w:r>
      <w:r w:rsidR="003E185E" w:rsidRPr="006B7AF5">
        <w:t>s such, we are not certain about the practical importance and the value of CGI report for such scenario. Nevertheless, we are still open to discuss whether to support CGI report for 480/960 kHz SSBs without Type0-PDCCH and, if deemed beneficial, how. There are multiple alternative methods to support CGI report fo</w:t>
      </w:r>
      <w:r w:rsidRPr="006B7AF5">
        <w:t>r such cases, e.g, reporting a (compressed)</w:t>
      </w:r>
      <w:r w:rsidR="003E185E" w:rsidRPr="006B7AF5">
        <w:t xml:space="preserve"> CGI/PLMN </w:t>
      </w:r>
      <w:r w:rsidR="00D357CA" w:rsidRPr="006B7AF5">
        <w:t xml:space="preserve">ID </w:t>
      </w:r>
      <w:r w:rsidRPr="006B7AF5">
        <w:t xml:space="preserve">in the MIB associated with the detected </w:t>
      </w:r>
      <w:r w:rsidR="003E185E" w:rsidRPr="006B7AF5">
        <w:t>SSB [</w:t>
      </w:r>
      <w:r w:rsidR="00E73657" w:rsidRPr="006B7AF5">
        <w:t>4</w:t>
      </w:r>
      <w:r w:rsidR="003E185E" w:rsidRPr="006B7AF5">
        <w:t>] or</w:t>
      </w:r>
      <w:r w:rsidRPr="006B7AF5">
        <w:t xml:space="preserve"> in </w:t>
      </w:r>
      <w:r w:rsidR="003E185E" w:rsidRPr="006B7AF5">
        <w:t>SIB1 associated with another SSB, that have been discussed in Rel-16 and, if necessary, we could look into them.</w:t>
      </w:r>
      <w:r w:rsidR="003E185E" w:rsidRPr="006B7AF5">
        <w:rPr>
          <w:color w:val="000000"/>
        </w:rPr>
        <w:t xml:space="preserve"> However, based on the above discussion, we are not convinced that the possible need, if any, for CGI report for 480/960 kHz SSBs without SIB1 is substantial so that it would be used as the reason to support configuring </w:t>
      </w:r>
      <w:r w:rsidR="0075506C" w:rsidRPr="006B7AF5">
        <w:t>Type0-PDCCH (SIB1)</w:t>
      </w:r>
      <w:r w:rsidR="003E185E" w:rsidRPr="006B7AF5">
        <w:rPr>
          <w:color w:val="000000"/>
        </w:rPr>
        <w:t xml:space="preserve"> for 480/960 kHz SSBs and/or to support 480/960 kHz SSBs for initial access. </w:t>
      </w:r>
      <w:r w:rsidR="0075506C" w:rsidRPr="006B7AF5">
        <w:rPr>
          <w:color w:val="000000"/>
        </w:rPr>
        <w:t>We propose the following:</w:t>
      </w:r>
    </w:p>
    <w:p w14:paraId="20587F48" w14:textId="200F19E8" w:rsidR="007E19E6" w:rsidRPr="006B7AF5" w:rsidRDefault="0075506C" w:rsidP="00C81121">
      <w:pPr>
        <w:rPr>
          <w:rFonts w:eastAsia="Times New Roman"/>
          <w:b/>
          <w:i/>
        </w:rPr>
      </w:pPr>
      <w:r w:rsidRPr="006B7AF5">
        <w:rPr>
          <w:b/>
          <w:i/>
          <w:color w:val="000000"/>
        </w:rPr>
        <w:t xml:space="preserve">Proposal </w:t>
      </w:r>
      <w:r w:rsidR="00F8669E" w:rsidRPr="006B7AF5">
        <w:rPr>
          <w:b/>
          <w:i/>
          <w:color w:val="000000"/>
        </w:rPr>
        <w:t>3</w:t>
      </w:r>
      <w:r w:rsidRPr="006B7AF5">
        <w:rPr>
          <w:b/>
          <w:i/>
          <w:color w:val="000000"/>
        </w:rPr>
        <w:t xml:space="preserve">: </w:t>
      </w:r>
      <w:r w:rsidR="007E19E6" w:rsidRPr="006B7AF5">
        <w:rPr>
          <w:rFonts w:eastAsia="Times New Roman"/>
          <w:b/>
          <w:i/>
        </w:rPr>
        <w:t>RAN1 further discuss whether and how to support inter-operator PCI collision for 480/960 kHz SSBs whose SSB location and SCS are explicitly provided to the UE (non-initial access) and SSB does not configure Type-0 PDCCH.</w:t>
      </w:r>
    </w:p>
    <w:p w14:paraId="0816CDD8" w14:textId="32F21807" w:rsidR="00A64B4D" w:rsidRPr="00B173E6" w:rsidRDefault="00A64B4D" w:rsidP="00A64B4D">
      <w:pPr>
        <w:rPr>
          <w:rFonts w:cs="Times"/>
          <w:szCs w:val="20"/>
          <w:lang w:eastAsia="zh-CN"/>
        </w:rPr>
      </w:pPr>
    </w:p>
    <w:p w14:paraId="3FDB4780" w14:textId="6FEAC354" w:rsidR="00A64B4D" w:rsidRDefault="00A64B4D" w:rsidP="008E7A79">
      <w:pPr>
        <w:pStyle w:val="Heading2"/>
        <w:tabs>
          <w:tab w:val="clear" w:pos="3276"/>
          <w:tab w:val="num" w:pos="576"/>
        </w:tabs>
        <w:ind w:left="578" w:hanging="578"/>
        <w:rPr>
          <w:lang w:eastAsia="zh-CN"/>
        </w:rPr>
      </w:pPr>
      <w:r>
        <w:rPr>
          <w:lang w:eastAsia="zh-CN"/>
        </w:rPr>
        <w:t>SSB pattern</w:t>
      </w:r>
    </w:p>
    <w:p w14:paraId="3972FCBD" w14:textId="6BEF15A9" w:rsidR="005B79F2" w:rsidRDefault="00C42B5F" w:rsidP="00451D99">
      <w:pPr>
        <w:pStyle w:val="Heading3"/>
      </w:pPr>
      <w:r>
        <w:rPr>
          <w:lang w:eastAsia="zh-CN"/>
        </w:rPr>
        <w:t xml:space="preserve">SSB </w:t>
      </w:r>
      <w:r w:rsidR="002C19F2">
        <w:rPr>
          <w:lang w:eastAsia="zh-CN"/>
        </w:rPr>
        <w:t>pattern for 120 kHz SCS</w:t>
      </w:r>
    </w:p>
    <w:tbl>
      <w:tblPr>
        <w:tblStyle w:val="TableGrid"/>
        <w:tblW w:w="0" w:type="auto"/>
        <w:tblLook w:val="04A0" w:firstRow="1" w:lastRow="0" w:firstColumn="1" w:lastColumn="0" w:noHBand="0" w:noVBand="1"/>
      </w:tblPr>
      <w:tblGrid>
        <w:gridCol w:w="9307"/>
      </w:tblGrid>
      <w:tr w:rsidR="005B79F2" w14:paraId="470850C4" w14:textId="77777777" w:rsidTr="005B79F2">
        <w:tc>
          <w:tcPr>
            <w:tcW w:w="9307" w:type="dxa"/>
          </w:tcPr>
          <w:p w14:paraId="5A041A40" w14:textId="1A9750F4" w:rsidR="005B79F2" w:rsidRPr="00C81121" w:rsidRDefault="005B79F2" w:rsidP="005B79F2">
            <w:pPr>
              <w:rPr>
                <w:b/>
                <w:sz w:val="20"/>
                <w:szCs w:val="24"/>
                <w:u w:val="single"/>
                <w:lang w:eastAsia="x-none"/>
              </w:rPr>
            </w:pPr>
            <w:r w:rsidRPr="00C81121">
              <w:rPr>
                <w:b/>
                <w:u w:val="single"/>
                <w:lang w:eastAsia="x-none"/>
              </w:rPr>
              <w:t>Agreement</w:t>
            </w:r>
            <w:r w:rsidR="0012616A" w:rsidRPr="00C81121">
              <w:rPr>
                <w:b/>
                <w:u w:val="single"/>
                <w:lang w:eastAsia="x-none"/>
              </w:rPr>
              <w:t xml:space="preserve"> (RAN1 </w:t>
            </w:r>
            <w:r w:rsidR="00F70B70">
              <w:rPr>
                <w:b/>
                <w:u w:val="single"/>
                <w:lang w:eastAsia="x-none"/>
              </w:rPr>
              <w:t>#</w:t>
            </w:r>
            <w:r w:rsidR="0012616A" w:rsidRPr="00C81121">
              <w:rPr>
                <w:b/>
                <w:u w:val="single"/>
                <w:lang w:eastAsia="x-none"/>
              </w:rPr>
              <w:t>104b</w:t>
            </w:r>
            <w:r w:rsidR="00F70B70">
              <w:rPr>
                <w:b/>
                <w:u w:val="single"/>
                <w:lang w:eastAsia="x-none"/>
              </w:rPr>
              <w:t>is</w:t>
            </w:r>
            <w:r w:rsidR="0012616A" w:rsidRPr="00C81121">
              <w:rPr>
                <w:b/>
                <w:u w:val="single"/>
                <w:lang w:eastAsia="x-none"/>
              </w:rPr>
              <w:t>-e):</w:t>
            </w:r>
          </w:p>
          <w:p w14:paraId="6A6FFE83" w14:textId="77777777" w:rsidR="005B79F2" w:rsidRPr="00000575" w:rsidRDefault="005B79F2" w:rsidP="005B79F2">
            <w:pPr>
              <w:pStyle w:val="BodyText"/>
              <w:spacing w:after="0"/>
              <w:rPr>
                <w:sz w:val="22"/>
                <w:lang w:eastAsia="zh-CN"/>
              </w:rPr>
            </w:pPr>
            <w:r w:rsidRPr="00000575">
              <w:rPr>
                <w:sz w:val="22"/>
                <w:lang w:eastAsia="zh-CN"/>
              </w:rPr>
              <w:t>For SSB with 120kHz SCS for NR 52.6 GHz to 71 GHz,</w:t>
            </w:r>
          </w:p>
          <w:p w14:paraId="6583CBB1" w14:textId="77777777" w:rsidR="005B79F2" w:rsidRPr="00000575" w:rsidRDefault="005B79F2" w:rsidP="005B79F2">
            <w:pPr>
              <w:pStyle w:val="BodyText"/>
              <w:numPr>
                <w:ilvl w:val="0"/>
                <w:numId w:val="19"/>
              </w:numPr>
              <w:overflowPunct w:val="0"/>
              <w:snapToGrid/>
              <w:spacing w:after="0" w:line="280" w:lineRule="atLeast"/>
              <w:textAlignment w:val="baseline"/>
              <w:rPr>
                <w:sz w:val="22"/>
                <w:lang w:eastAsia="zh-CN"/>
              </w:rPr>
            </w:pPr>
            <w:r w:rsidRPr="00000575">
              <w:rPr>
                <w:sz w:val="22"/>
                <w:lang w:eastAsia="zh-CN"/>
              </w:rPr>
              <w:t>120 kHz SCS: the first symbols of the candidate SS/PBCH blocks have indexes {4, 8,16, 20} + 28×n, where index 0 corresponds to the first symbol of the first slot in a half-frame.</w:t>
            </w:r>
          </w:p>
          <w:p w14:paraId="549A56C9" w14:textId="77777777" w:rsidR="005B79F2" w:rsidRPr="00000575" w:rsidRDefault="005B79F2" w:rsidP="005B79F2">
            <w:pPr>
              <w:pStyle w:val="BodyText"/>
              <w:numPr>
                <w:ilvl w:val="0"/>
                <w:numId w:val="19"/>
              </w:numPr>
              <w:overflowPunct w:val="0"/>
              <w:snapToGrid/>
              <w:spacing w:after="0" w:line="280" w:lineRule="atLeast"/>
              <w:textAlignment w:val="baseline"/>
              <w:rPr>
                <w:sz w:val="22"/>
                <w:lang w:eastAsia="zh-CN"/>
              </w:rPr>
            </w:pPr>
            <w:r w:rsidRPr="00000575">
              <w:rPr>
                <w:sz w:val="22"/>
                <w:lang w:eastAsia="zh-CN"/>
              </w:rPr>
              <w:t xml:space="preserve">For carrier frequencies within 52.6 GHz to 71GHz, support at least </w:t>
            </w:r>
            <w:r w:rsidRPr="00000575">
              <w:rPr>
                <w:rFonts w:ascii="Cambria Math" w:hAnsi="Cambria Math" w:cs="Cambria Math"/>
                <w:sz w:val="22"/>
                <w:lang w:eastAsia="zh-CN"/>
              </w:rPr>
              <w:t>𝑛</w:t>
            </w:r>
            <w:r w:rsidRPr="00000575">
              <w:rPr>
                <w:sz w:val="22"/>
                <w:lang w:eastAsia="zh-CN"/>
              </w:rPr>
              <w:t xml:space="preserve"> = 0, 1, 2, 3, 5, 6, 7, 8, 10, 11, 12, 13, 15, 16, 17, 18.</w:t>
            </w:r>
          </w:p>
          <w:p w14:paraId="38B9B2AC" w14:textId="400047CB" w:rsidR="005B79F2" w:rsidRPr="005B79F2" w:rsidRDefault="005B79F2" w:rsidP="005B79F2">
            <w:pPr>
              <w:pStyle w:val="BodyText"/>
              <w:numPr>
                <w:ilvl w:val="1"/>
                <w:numId w:val="19"/>
              </w:numPr>
              <w:overflowPunct w:val="0"/>
              <w:snapToGrid/>
              <w:spacing w:after="0" w:line="280" w:lineRule="atLeast"/>
              <w:textAlignment w:val="baseline"/>
              <w:rPr>
                <w:rFonts w:cs="Times"/>
                <w:lang w:eastAsia="zh-CN"/>
              </w:rPr>
            </w:pPr>
            <w:r w:rsidRPr="00000575">
              <w:rPr>
                <w:sz w:val="22"/>
                <w:lang w:eastAsia="zh-CN"/>
              </w:rPr>
              <w:t xml:space="preserve">Other values of </w:t>
            </w:r>
            <w:r w:rsidRPr="00000575">
              <w:rPr>
                <w:i/>
                <w:iCs/>
                <w:sz w:val="22"/>
                <w:lang w:eastAsia="zh-CN"/>
              </w:rPr>
              <w:t>n</w:t>
            </w:r>
            <w:r w:rsidRPr="00000575">
              <w:rPr>
                <w:sz w:val="22"/>
                <w:lang w:eastAsia="zh-CN"/>
              </w:rPr>
              <w:t xml:space="preserve"> (if any) are FFS, and </w:t>
            </w:r>
            <w:r w:rsidRPr="00000575">
              <w:rPr>
                <w:rFonts w:eastAsia="MS Mincho"/>
                <w:sz w:val="22"/>
                <w:lang w:eastAsia="ja-JP"/>
              </w:rPr>
              <w:t>support of additional n values are subject to support of DBTW for 120kHz SSB</w:t>
            </w:r>
          </w:p>
        </w:tc>
      </w:tr>
    </w:tbl>
    <w:p w14:paraId="5DD6BDCE" w14:textId="77777777" w:rsidR="005B79F2" w:rsidRDefault="005B79F2" w:rsidP="008E7A79"/>
    <w:p w14:paraId="54F6E050" w14:textId="1C8CC30C" w:rsidR="00C42CC5" w:rsidRDefault="00517C4D" w:rsidP="00433EF9">
      <w:pPr>
        <w:rPr>
          <w:lang w:eastAsia="zh-CN"/>
        </w:rPr>
      </w:pPr>
      <w:r>
        <w:rPr>
          <w:lang w:eastAsia="zh-CN"/>
        </w:rPr>
        <w:t>Above agreem</w:t>
      </w:r>
      <w:r w:rsidR="00D95093">
        <w:rPr>
          <w:lang w:eastAsia="zh-CN"/>
        </w:rPr>
        <w:t>ent for the supported values of</w:t>
      </w:r>
      <w:r>
        <w:rPr>
          <w:lang w:eastAsia="zh-CN"/>
        </w:rPr>
        <w:t xml:space="preserve"> </w:t>
      </w:r>
      <w:r w:rsidRPr="00000575">
        <w:rPr>
          <w:rFonts w:ascii="Cambria Math" w:hAnsi="Cambria Math" w:cs="Cambria Math"/>
          <w:lang w:eastAsia="zh-CN"/>
        </w:rPr>
        <w:t>𝑛</w:t>
      </w:r>
      <w:r w:rsidRPr="00000575">
        <w:rPr>
          <w:lang w:eastAsia="zh-CN"/>
        </w:rPr>
        <w:t xml:space="preserve"> = 0, 1, 2, 3, 5, 6, 7, 8, 10, 11, 12, 13, 15, 16, 17, 18</w:t>
      </w:r>
      <w:r>
        <w:rPr>
          <w:lang w:eastAsia="zh-CN"/>
        </w:rPr>
        <w:t xml:space="preserve">, represents SSB pattern Case D that has been supported for 120 kHz SCS in Rel-15. There is a FFS point in the above agreement which points to the question of whether or not to support additional values of n for operation </w:t>
      </w:r>
      <w:r w:rsidR="00095369">
        <w:rPr>
          <w:lang w:eastAsia="zh-CN"/>
        </w:rPr>
        <w:t xml:space="preserve">with </w:t>
      </w:r>
      <w:r>
        <w:rPr>
          <w:lang w:eastAsia="zh-CN"/>
        </w:rPr>
        <w:t xml:space="preserve">shared spectrum. </w:t>
      </w:r>
      <w:r w:rsidR="00C42CC5">
        <w:rPr>
          <w:lang w:eastAsia="zh-CN"/>
        </w:rPr>
        <w:t>The available additional values of n can be divided into two categories:</w:t>
      </w:r>
    </w:p>
    <w:p w14:paraId="46D67512" w14:textId="35BA2199" w:rsidR="00C42CC5" w:rsidRDefault="00C42CC5" w:rsidP="00C81121">
      <w:pPr>
        <w:pStyle w:val="ListParagraph"/>
        <w:numPr>
          <w:ilvl w:val="0"/>
          <w:numId w:val="30"/>
        </w:numPr>
        <w:rPr>
          <w:lang w:eastAsia="zh-CN"/>
        </w:rPr>
      </w:pPr>
      <w:r w:rsidRPr="00C81121">
        <w:rPr>
          <w:b/>
          <w:lang w:eastAsia="zh-CN"/>
        </w:rPr>
        <w:t>Category 1</w:t>
      </w:r>
      <w:r>
        <w:rPr>
          <w:lang w:eastAsia="zh-CN"/>
        </w:rPr>
        <w:t xml:space="preserve">: </w:t>
      </w:r>
      <m:oMath>
        <m:r>
          <w:rPr>
            <w:rFonts w:ascii="Cambria Math" w:hAnsi="Cambria Math"/>
            <w:lang w:eastAsia="zh-CN"/>
          </w:rPr>
          <m:t>n=4, 9, 14,19</m:t>
        </m:r>
      </m:oMath>
      <w:r>
        <w:rPr>
          <w:lang w:eastAsia="zh-CN"/>
        </w:rPr>
        <w:t xml:space="preserve"> within the </w:t>
      </w:r>
      <w:r w:rsidR="00100D9C">
        <w:rPr>
          <w:lang w:eastAsia="zh-CN"/>
        </w:rPr>
        <w:t xml:space="preserve">5ms </w:t>
      </w:r>
      <w:r>
        <w:rPr>
          <w:lang w:eastAsia="zh-CN"/>
        </w:rPr>
        <w:t>SSB pattern Case D</w:t>
      </w:r>
    </w:p>
    <w:p w14:paraId="7EC96F6B" w14:textId="3A095158" w:rsidR="00C42CC5" w:rsidRDefault="00C42CC5" w:rsidP="00C81121">
      <w:pPr>
        <w:pStyle w:val="ListParagraph"/>
        <w:numPr>
          <w:ilvl w:val="0"/>
          <w:numId w:val="30"/>
        </w:numPr>
        <w:rPr>
          <w:lang w:eastAsia="zh-CN"/>
        </w:rPr>
      </w:pPr>
      <w:r w:rsidRPr="00C81121">
        <w:rPr>
          <w:b/>
          <w:lang w:eastAsia="zh-CN"/>
        </w:rPr>
        <w:t>Category 2</w:t>
      </w:r>
      <w:r>
        <w:rPr>
          <w:lang w:eastAsia="zh-CN"/>
        </w:rPr>
        <w:t xml:space="preserve">: </w:t>
      </w:r>
      <m:oMath>
        <m:r>
          <w:rPr>
            <w:rFonts w:ascii="Cambria Math" w:hAnsi="Cambria Math"/>
            <w:lang w:eastAsia="zh-CN"/>
          </w:rPr>
          <m:t>n&gt;19</m:t>
        </m:r>
      </m:oMath>
      <w:r>
        <w:rPr>
          <w:lang w:eastAsia="zh-CN"/>
        </w:rPr>
        <w:t xml:space="preserve"> appended at the end of SSB pattern Case D</w:t>
      </w:r>
    </w:p>
    <w:p w14:paraId="6196BED1" w14:textId="2B36A373" w:rsidR="005A6239" w:rsidRDefault="000D4CE6" w:rsidP="00266E9D">
      <w:r>
        <w:rPr>
          <w:lang w:eastAsia="zh-CN"/>
        </w:rPr>
        <w:t xml:space="preserve">Values of </w:t>
      </w:r>
      <w:r w:rsidR="00C42CC5">
        <w:rPr>
          <w:lang w:eastAsia="zh-CN"/>
        </w:rPr>
        <w:t>n=4, 9, 14</w:t>
      </w:r>
      <w:r w:rsidR="00100D9C">
        <w:rPr>
          <w:lang w:eastAsia="zh-CN"/>
        </w:rPr>
        <w:t>, 19</w:t>
      </w:r>
      <w:r w:rsidR="00C42CC5">
        <w:rPr>
          <w:lang w:eastAsia="zh-CN"/>
        </w:rPr>
        <w:t xml:space="preserve"> in Category 1 are originally left out </w:t>
      </w:r>
      <w:r w:rsidR="00100D9C">
        <w:rPr>
          <w:lang w:eastAsia="zh-CN"/>
        </w:rPr>
        <w:t>within the 5ms</w:t>
      </w:r>
      <w:r w:rsidR="00C42CC5">
        <w:rPr>
          <w:lang w:eastAsia="zh-CN"/>
        </w:rPr>
        <w:t xml:space="preserve"> SSB pattern Case D to facilitate UL</w:t>
      </w:r>
      <w:r w:rsidR="006170F6">
        <w:rPr>
          <w:lang w:eastAsia="zh-CN"/>
        </w:rPr>
        <w:t xml:space="preserve"> transmission</w:t>
      </w:r>
      <w:r w:rsidR="00C42CC5">
        <w:rPr>
          <w:lang w:eastAsia="zh-CN"/>
        </w:rPr>
        <w:t>, including PRACH preamble</w:t>
      </w:r>
      <w:r w:rsidR="00EB3368">
        <w:rPr>
          <w:lang w:eastAsia="zh-CN"/>
        </w:rPr>
        <w:t xml:space="preserve"> </w:t>
      </w:r>
      <w:r w:rsidR="00D65EFE">
        <w:rPr>
          <w:lang w:eastAsia="zh-CN"/>
        </w:rPr>
        <w:t>transmission</w:t>
      </w:r>
      <w:r w:rsidR="00C42CC5">
        <w:rPr>
          <w:lang w:eastAsia="zh-CN"/>
        </w:rPr>
        <w:t xml:space="preserve">, in two consecutive slots after every 8 consecutive slots that may be occupied </w:t>
      </w:r>
      <w:r w:rsidR="00FB08CB">
        <w:rPr>
          <w:lang w:eastAsia="zh-CN"/>
        </w:rPr>
        <w:t>with</w:t>
      </w:r>
      <w:r w:rsidR="00C42CC5">
        <w:rPr>
          <w:lang w:eastAsia="zh-CN"/>
        </w:rPr>
        <w:t xml:space="preserve"> SSB candidate indexes. If these values</w:t>
      </w:r>
      <w:r w:rsidR="00FB08CB">
        <w:rPr>
          <w:lang w:eastAsia="zh-CN"/>
        </w:rPr>
        <w:t xml:space="preserve"> of</w:t>
      </w:r>
      <w:r w:rsidR="00C42CC5">
        <w:rPr>
          <w:lang w:eastAsia="zh-CN"/>
        </w:rPr>
        <w:t xml:space="preserve"> n are further used for mapping </w:t>
      </w:r>
      <w:r>
        <w:rPr>
          <w:lang w:eastAsia="zh-CN"/>
        </w:rPr>
        <w:t xml:space="preserve">of </w:t>
      </w:r>
      <w:r w:rsidR="00C42CC5">
        <w:rPr>
          <w:lang w:eastAsia="zh-CN"/>
        </w:rPr>
        <w:t xml:space="preserve">SSB candidates in operation </w:t>
      </w:r>
      <w:r w:rsidR="003A4BF0">
        <w:rPr>
          <w:lang w:eastAsia="zh-CN"/>
        </w:rPr>
        <w:t xml:space="preserve">with </w:t>
      </w:r>
      <w:r w:rsidR="00C42CC5">
        <w:rPr>
          <w:lang w:eastAsia="zh-CN"/>
        </w:rPr>
        <w:t xml:space="preserve">shared spectrum, </w:t>
      </w:r>
      <w:r>
        <w:rPr>
          <w:lang w:eastAsia="zh-CN"/>
        </w:rPr>
        <w:t xml:space="preserve">UE may be deprived of UL transmission for the whole 5 ms SSB burst duration. This, in particular, may increase the initial access latency </w:t>
      </w:r>
      <w:r w:rsidR="00FB08CB">
        <w:rPr>
          <w:lang w:eastAsia="zh-CN"/>
        </w:rPr>
        <w:t xml:space="preserve">due </w:t>
      </w:r>
      <w:r>
        <w:rPr>
          <w:lang w:eastAsia="zh-CN"/>
        </w:rPr>
        <w:t xml:space="preserve">to the delayed PRACH preamble transmission. Values of </w:t>
      </w:r>
      <m:oMath>
        <m:r>
          <w:rPr>
            <w:rFonts w:ascii="Cambria Math" w:hAnsi="Cambria Math"/>
            <w:lang w:eastAsia="zh-CN"/>
          </w:rPr>
          <m:t>n&gt;19</m:t>
        </m:r>
      </m:oMath>
      <w:r>
        <w:rPr>
          <w:lang w:eastAsia="zh-CN"/>
        </w:rPr>
        <w:t xml:space="preserve"> increase the </w:t>
      </w:r>
      <w:r w:rsidR="00FB08CB">
        <w:rPr>
          <w:lang w:eastAsia="zh-CN"/>
        </w:rPr>
        <w:t xml:space="preserve">total DBTW to more than 5 ms. </w:t>
      </w:r>
      <w:r>
        <w:rPr>
          <w:lang w:eastAsia="zh-CN"/>
        </w:rPr>
        <w:t xml:space="preserve"> </w:t>
      </w:r>
      <w:r w:rsidR="002379D6">
        <w:rPr>
          <w:lang w:eastAsia="zh-CN"/>
        </w:rPr>
        <w:t xml:space="preserve">In such a case, </w:t>
      </w:r>
      <w:r w:rsidR="002379D6">
        <w:t xml:space="preserve">minimum SSB periodicity of 5 ms may not be </w:t>
      </w:r>
      <w:r w:rsidR="00ED3088">
        <w:t xml:space="preserve">usable </w:t>
      </w:r>
      <w:r w:rsidR="002379D6">
        <w:t>as the later SSB candidate indexes may interfere with the earlier SSB candidate indexes of the next burst.</w:t>
      </w:r>
      <w:r w:rsidR="00632851">
        <w:rPr>
          <w:lang w:eastAsia="zh-CN"/>
        </w:rPr>
        <w:t xml:space="preserve"> </w:t>
      </w:r>
      <w:r w:rsidR="002379D6">
        <w:t>Also, we have already agreed</w:t>
      </w:r>
      <w:r w:rsidR="004D5A3B">
        <w:t xml:space="preserve"> in RAN1 104-e that if DBTW is a</w:t>
      </w:r>
      <w:r w:rsidR="002379D6">
        <w:t xml:space="preserve">greed, the </w:t>
      </w:r>
      <w:r w:rsidR="00FB08CB">
        <w:t>duration</w:t>
      </w:r>
      <w:r w:rsidR="002379D6">
        <w:t xml:space="preserve"> of DBTW is not larger than 5 ms. </w:t>
      </w:r>
    </w:p>
    <w:p w14:paraId="2857BA96" w14:textId="58A9711E" w:rsidR="00F53239" w:rsidRPr="00266E9D" w:rsidRDefault="00F53239" w:rsidP="008E7A79">
      <w:pPr>
        <w:rPr>
          <w:b/>
          <w:bCs/>
          <w:i/>
          <w:iCs/>
        </w:rPr>
      </w:pPr>
      <w:bookmarkStart w:id="11" w:name="OLE_LINK243"/>
      <w:r w:rsidRPr="00266E9D">
        <w:rPr>
          <w:b/>
          <w:i/>
          <w:lang w:eastAsia="zh-CN"/>
        </w:rPr>
        <w:t xml:space="preserve">Proposal </w:t>
      </w:r>
      <w:r w:rsidR="00F8669E">
        <w:rPr>
          <w:b/>
          <w:i/>
          <w:lang w:eastAsia="zh-CN"/>
        </w:rPr>
        <w:t>4</w:t>
      </w:r>
      <w:r w:rsidRPr="00266E9D">
        <w:rPr>
          <w:b/>
          <w:i/>
          <w:lang w:eastAsia="zh-CN"/>
        </w:rPr>
        <w:t xml:space="preserve">: </w:t>
      </w:r>
      <w:r w:rsidR="00EB3368" w:rsidRPr="00EB3368">
        <w:rPr>
          <w:b/>
          <w:i/>
          <w:lang w:eastAsia="zh-CN"/>
        </w:rPr>
        <w:t xml:space="preserve">Other than the agreed values of n corresponding to Cased D SSB pattern, </w:t>
      </w:r>
      <w:bookmarkStart w:id="12" w:name="OLE_LINK31"/>
      <w:bookmarkStart w:id="13" w:name="OLE_LINK32"/>
      <w:r w:rsidR="00EB3368" w:rsidRPr="00EB3368">
        <w:rPr>
          <w:b/>
          <w:bCs/>
          <w:i/>
          <w:iCs/>
        </w:rPr>
        <w:t xml:space="preserve">do not support any additional values of n for </w:t>
      </w:r>
      <w:r w:rsidR="00EB3368" w:rsidRPr="00C81121">
        <w:rPr>
          <w:b/>
          <w:i/>
          <w:lang w:eastAsia="zh-CN"/>
        </w:rPr>
        <w:t xml:space="preserve">SSB with 120kHz SCS in </w:t>
      </w:r>
      <w:bookmarkStart w:id="14" w:name="OLE_LINK101"/>
      <w:r w:rsidR="00EB3368" w:rsidRPr="00C81121">
        <w:rPr>
          <w:b/>
          <w:i/>
          <w:lang w:eastAsia="zh-CN"/>
        </w:rPr>
        <w:t xml:space="preserve">operation with shared </w:t>
      </w:r>
      <w:r w:rsidR="00516F45">
        <w:rPr>
          <w:b/>
          <w:i/>
          <w:lang w:eastAsia="zh-CN"/>
        </w:rPr>
        <w:t>or</w:t>
      </w:r>
      <w:r w:rsidR="00516F45" w:rsidRPr="00C81121">
        <w:rPr>
          <w:b/>
          <w:i/>
          <w:lang w:eastAsia="zh-CN"/>
        </w:rPr>
        <w:t xml:space="preserve"> </w:t>
      </w:r>
      <w:r w:rsidR="00EB3368" w:rsidRPr="00C81121">
        <w:rPr>
          <w:b/>
          <w:i/>
          <w:lang w:eastAsia="zh-CN"/>
        </w:rPr>
        <w:t>without shared spectrum</w:t>
      </w:r>
      <w:r w:rsidR="00EB3368">
        <w:rPr>
          <w:b/>
          <w:bCs/>
          <w:i/>
          <w:iCs/>
        </w:rPr>
        <w:t>.</w:t>
      </w:r>
      <w:bookmarkEnd w:id="12"/>
      <w:bookmarkEnd w:id="13"/>
      <w:bookmarkEnd w:id="14"/>
    </w:p>
    <w:p w14:paraId="1B20FE2A" w14:textId="6F920261" w:rsidR="00F972A3" w:rsidRDefault="00F972A3" w:rsidP="00C81121">
      <w:pPr>
        <w:pStyle w:val="Heading3"/>
      </w:pPr>
      <w:bookmarkStart w:id="15" w:name="OLE_LINK115"/>
      <w:bookmarkEnd w:id="11"/>
      <w:r>
        <w:rPr>
          <w:lang w:eastAsia="zh-CN"/>
        </w:rPr>
        <w:lastRenderedPageBreak/>
        <w:t>SSB pattern for 480 kHz and 960 kHz SCS</w:t>
      </w:r>
    </w:p>
    <w:p w14:paraId="3519591F" w14:textId="233ECB5A" w:rsidR="00C5383B" w:rsidRPr="006B7AF5" w:rsidRDefault="00C5383B" w:rsidP="00E47FF2">
      <w:r w:rsidRPr="006B7AF5">
        <w:t xml:space="preserve">We have agreed in RAN1 104bis-e that SSBs with 480 kHz or 960 kHz SCS </w:t>
      </w:r>
      <w:r w:rsidR="00CF05B1" w:rsidRPr="006B7AF5">
        <w:t>are supported in the case that</w:t>
      </w:r>
      <w:r w:rsidR="00CF05B1" w:rsidRPr="006B7AF5">
        <w:rPr>
          <w:lang w:eastAsia="x-none"/>
        </w:rPr>
        <w:t xml:space="preserve"> SSB location and SCS are explicitly provided to the UE (non-initial access) and SSB does not configure Type-0 PDCCH. The agreed </w:t>
      </w:r>
      <w:r w:rsidR="00CF05B1" w:rsidRPr="006B7AF5">
        <w:t>SSBs with 480 kHz or 960 kHz SCS can be used, for instance, for RRM measurement and synchronization purposes. To provide SSB pattern for SSBs with 480 kHz or 960 kHz SCS, we think that the following guidelines would be useful:</w:t>
      </w:r>
    </w:p>
    <w:p w14:paraId="5008CB94" w14:textId="0F076940" w:rsidR="00CF05B1" w:rsidRPr="006B7AF5" w:rsidRDefault="00F972A3" w:rsidP="00C81121">
      <w:pPr>
        <w:pStyle w:val="ListParagraph"/>
        <w:numPr>
          <w:ilvl w:val="0"/>
          <w:numId w:val="54"/>
        </w:numPr>
      </w:pPr>
      <w:r w:rsidRPr="006B7AF5">
        <w:rPr>
          <w:b/>
        </w:rPr>
        <w:t>Number of SSB candidate indexes:</w:t>
      </w:r>
      <w:r w:rsidRPr="006B7AF5">
        <w:t xml:space="preserve"> </w:t>
      </w:r>
      <w:r w:rsidR="00CF05B1" w:rsidRPr="006B7AF5">
        <w:t>As discussed in next section, we have agreed in RAN1 104bis-e that Contention Exempt Short Control Signaling rules can be applicable to the transmission of SSB</w:t>
      </w:r>
      <w:r w:rsidR="00242982" w:rsidRPr="006B7AF5">
        <w:t>. However,</w:t>
      </w:r>
      <w:r w:rsidR="00CF05B1" w:rsidRPr="006B7AF5">
        <w:t xml:space="preserve"> we believe that DBTW should </w:t>
      </w:r>
      <w:r w:rsidRPr="006B7AF5">
        <w:t xml:space="preserve">still </w:t>
      </w:r>
      <w:r w:rsidR="00CF05B1" w:rsidRPr="006B7AF5">
        <w:t xml:space="preserve">be supported </w:t>
      </w:r>
      <w:r w:rsidR="00A52BB2" w:rsidRPr="006B7AF5">
        <w:t xml:space="preserve">in operation with shared spectrum </w:t>
      </w:r>
      <w:r w:rsidR="00CF05B1" w:rsidRPr="006B7AF5">
        <w:t xml:space="preserve">to deal with </w:t>
      </w:r>
      <w:r w:rsidRPr="006B7AF5">
        <w:t xml:space="preserve">a </w:t>
      </w:r>
      <w:r w:rsidR="00CF05B1" w:rsidRPr="006B7AF5">
        <w:t xml:space="preserve">LBT failure prior to SSB transmission in 480 kHz or 960 kHz SCS when Contention Exempt Short Control Signaling is not applicable. This, in particular, requires that the </w:t>
      </w:r>
      <w:r w:rsidRPr="006B7AF5">
        <w:t xml:space="preserve">number of SSB candidate indexes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oMath>
      <w:r w:rsidRPr="006B7AF5">
        <w:rPr>
          <w:lang w:eastAsia="ko-KR"/>
        </w:rPr>
        <w:t xml:space="preserve"> to be larger than the number of SSB indexes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=64</m:t>
        </m:r>
      </m:oMath>
      <w:r w:rsidRPr="006B7AF5">
        <w:t xml:space="preserve"> </w:t>
      </w:r>
      <w:r w:rsidR="00A52BB2" w:rsidRPr="006B7AF5">
        <w:t>for operation with shared spectrum.</w:t>
      </w:r>
      <w:r w:rsidR="00E36D8E" w:rsidRPr="006B7AF5">
        <w:t xml:space="preserve"> It seems that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r>
          <w:rPr>
            <w:rFonts w:ascii="Cambria Math" w:hAnsi="Cambria Math"/>
            <w:lang w:eastAsia="ko-KR"/>
          </w:rPr>
          <m:t>=128</m:t>
        </m:r>
      </m:oMath>
      <w:r w:rsidR="00E36D8E" w:rsidRPr="006B7AF5">
        <w:rPr>
          <w:iCs/>
          <w:lang w:eastAsia="ko-KR"/>
        </w:rPr>
        <w:t xml:space="preserve"> </w:t>
      </w:r>
      <w:r w:rsidR="00E36D8E" w:rsidRPr="006B7AF5">
        <w:t>is a</w:t>
      </w:r>
      <w:r w:rsidR="00E36D8E" w:rsidRPr="006B7AF5">
        <w:rPr>
          <w:iCs/>
          <w:lang w:eastAsia="ko-KR"/>
        </w:rPr>
        <w:t xml:space="preserve"> </w:t>
      </w:r>
      <w:r w:rsidR="00D01693" w:rsidRPr="006B7AF5">
        <w:rPr>
          <w:iCs/>
          <w:lang w:eastAsia="ko-KR"/>
        </w:rPr>
        <w:t xml:space="preserve">reasonable choice for operation </w:t>
      </w:r>
      <w:r w:rsidR="001E26D9" w:rsidRPr="006B7AF5">
        <w:rPr>
          <w:iCs/>
          <w:lang w:eastAsia="ko-KR"/>
        </w:rPr>
        <w:t xml:space="preserve">with </w:t>
      </w:r>
      <w:r w:rsidR="00D01693" w:rsidRPr="006B7AF5">
        <w:rPr>
          <w:iCs/>
          <w:lang w:eastAsia="ko-KR"/>
        </w:rPr>
        <w:t xml:space="preserve">shared spectrum since any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r>
          <w:rPr>
            <w:rFonts w:ascii="Cambria Math" w:hAnsi="Cambria Math" w:hint="eastAsia"/>
            <w:lang w:eastAsia="ko-KR"/>
          </w:rPr>
          <m:t>∈</m:t>
        </m:r>
        <m:d>
          <m:dPr>
            <m:begChr m:val="{"/>
            <m:endChr m:val="}"/>
            <m:ctrlPr>
              <w:rPr>
                <w:rFonts w:ascii="Cambria Math" w:hAnsi="Cambria Math"/>
                <w:i/>
                <w:iCs/>
                <w:lang w:eastAsia="ko-KR"/>
              </w:rPr>
            </m:ctrlPr>
          </m:dPr>
          <m:e>
            <m:r>
              <w:rPr>
                <w:rFonts w:ascii="Cambria Math" w:hAnsi="Cambria Math"/>
                <w:lang w:eastAsia="ko-KR"/>
              </w:rPr>
              <m:t>65,</m:t>
            </m:r>
            <m:r>
              <w:rPr>
                <w:rFonts w:ascii="Cambria Math" w:hAnsi="Cambria Math" w:hint="eastAsia"/>
                <w:lang w:eastAsia="ko-KR"/>
              </w:rPr>
              <m:t>…</m:t>
            </m:r>
            <m:r>
              <w:rPr>
                <w:rFonts w:ascii="Cambria Math" w:hAnsi="Cambria Math"/>
                <w:lang w:eastAsia="ko-KR"/>
              </w:rPr>
              <m:t>,128</m:t>
            </m:r>
          </m:e>
        </m:d>
      </m:oMath>
      <w:r w:rsidR="00D01693" w:rsidRPr="006B7AF5">
        <w:rPr>
          <w:iCs/>
          <w:lang w:eastAsia="ko-KR"/>
        </w:rPr>
        <w:t xml:space="preserve"> </w:t>
      </w:r>
      <w:r w:rsidR="00D01693" w:rsidRPr="006B7AF5">
        <w:t xml:space="preserve">requires 7 bits to indicate the SSB candidate index and limiting </w:t>
      </w:r>
      <m:oMath>
        <m:sSub>
          <m:sSubPr>
            <m:ctrlPr>
              <w:rPr>
                <w:rFonts w:ascii="Cambria Math" w:hAnsi="Cambria Math"/>
                <w:i/>
                <w:iCs/>
                <w:lang w:eastAsia="ko-KR"/>
              </w:rPr>
            </m:ctrlPr>
          </m:sSubPr>
          <m:e>
            <m:bar>
              <m:barPr>
                <m:pos m:val="top"/>
                <m:ctrlPr>
                  <w:rPr>
                    <w:rFonts w:ascii="Cambria Math" w:hAnsi="Cambria Math"/>
                    <w:i/>
                    <w:iCs/>
                    <w:lang w:eastAsia="ko-KR"/>
                  </w:rPr>
                </m:ctrlPr>
              </m:barPr>
              <m:e>
                <m:r>
                  <w:rPr>
                    <w:rFonts w:ascii="Cambria Math" w:hAnsi="Cambria Math"/>
                    <w:lang w:eastAsia="ko-KR"/>
                  </w:rPr>
                  <m:t>L</m:t>
                </m:r>
              </m:e>
            </m:bar>
          </m:e>
          <m:sub>
            <m:r>
              <w:rPr>
                <w:rFonts w:ascii="Cambria Math" w:hAnsi="Cambria Math"/>
                <w:lang w:eastAsia="ko-KR"/>
              </w:rPr>
              <m:t>max</m:t>
            </m:r>
          </m:sub>
        </m:sSub>
      </m:oMath>
      <w:r w:rsidR="00D01693" w:rsidRPr="006B7AF5">
        <w:rPr>
          <w:iCs/>
          <w:lang w:eastAsia="ko-KR"/>
        </w:rPr>
        <w:t xml:space="preserve"> to values smaller than 128 would not result in saving any</w:t>
      </w:r>
      <w:r w:rsidR="00242982" w:rsidRPr="006B7AF5">
        <w:rPr>
          <w:iCs/>
          <w:lang w:eastAsia="ko-KR"/>
        </w:rPr>
        <w:t xml:space="preserve"> indication</w:t>
      </w:r>
      <w:r w:rsidR="00D01693" w:rsidRPr="006B7AF5">
        <w:rPr>
          <w:iCs/>
          <w:lang w:eastAsia="ko-KR"/>
        </w:rPr>
        <w:t xml:space="preserve"> bit </w:t>
      </w:r>
      <w:r w:rsidR="00516F45" w:rsidRPr="006B7AF5">
        <w:rPr>
          <w:iCs/>
          <w:lang w:eastAsia="ko-KR"/>
        </w:rPr>
        <w:t>for SSB candidate index</w:t>
      </w:r>
      <w:r w:rsidR="00D01693" w:rsidRPr="006B7AF5">
        <w:rPr>
          <w:iCs/>
          <w:lang w:eastAsia="ko-KR"/>
        </w:rPr>
        <w:t>.</w:t>
      </w:r>
    </w:p>
    <w:p w14:paraId="006F467B" w14:textId="67C49160" w:rsidR="00773818" w:rsidRPr="006B7AF5" w:rsidRDefault="00773818" w:rsidP="00C81121">
      <w:pPr>
        <w:pStyle w:val="ListParagraph"/>
        <w:numPr>
          <w:ilvl w:val="0"/>
          <w:numId w:val="54"/>
        </w:numPr>
        <w:rPr>
          <w:b/>
        </w:rPr>
      </w:pPr>
      <w:r w:rsidRPr="006B7AF5">
        <w:rPr>
          <w:b/>
        </w:rPr>
        <w:t>Beam switching g</w:t>
      </w:r>
      <w:r w:rsidR="00F972A3" w:rsidRPr="006B7AF5">
        <w:rPr>
          <w:b/>
        </w:rPr>
        <w:t xml:space="preserve">ap symbol between adjacent SSBs: </w:t>
      </w:r>
      <w:r w:rsidR="00F972A3" w:rsidRPr="006B7AF5">
        <w:t xml:space="preserve">Whether or not beam switching gap symbol between two consecutive SSBs is required would be </w:t>
      </w:r>
      <w:r w:rsidRPr="006B7AF5">
        <w:t>determined</w:t>
      </w:r>
      <w:r w:rsidR="00F972A3" w:rsidRPr="006B7AF5">
        <w:t xml:space="preserve"> with certain</w:t>
      </w:r>
      <w:r w:rsidR="00D65EFE" w:rsidRPr="006B7AF5">
        <w:t>t</w:t>
      </w:r>
      <w:r w:rsidR="00F972A3" w:rsidRPr="006B7AF5">
        <w:t xml:space="preserve">y after reply LS from RAN4. However, it is safe to assume that such a </w:t>
      </w:r>
      <w:r w:rsidRPr="006B7AF5">
        <w:t>gap</w:t>
      </w:r>
      <w:r w:rsidR="00F972A3" w:rsidRPr="006B7AF5">
        <w:t xml:space="preserve"> is required. </w:t>
      </w:r>
      <w:r w:rsidRPr="006B7AF5">
        <w:t>In any case, all supported SSB patterns in Rel-15 consider only two SSBs per slot (8 symbols out of 14 symbols in a slot may be occupied by SSBs). As such, considering gap symbol</w:t>
      </w:r>
      <w:r w:rsidR="00A52BB2" w:rsidRPr="006B7AF5">
        <w:t>s</w:t>
      </w:r>
      <w:r w:rsidRPr="006B7AF5">
        <w:t xml:space="preserve"> for beam switching purposes between two consecutive SSBs does not seem </w:t>
      </w:r>
      <w:r w:rsidR="00D65EFE" w:rsidRPr="006B7AF5">
        <w:t>to be a</w:t>
      </w:r>
      <w:r w:rsidRPr="006B7AF5">
        <w:t xml:space="preserve"> design bottleneck. In fact, already Case A and Case C SSB patterns have gap symbol</w:t>
      </w:r>
      <w:r w:rsidR="00A52BB2" w:rsidRPr="006B7AF5">
        <w:t>s</w:t>
      </w:r>
      <w:r w:rsidRPr="006B7AF5">
        <w:t xml:space="preserve"> between two consecutive SSBs.  </w:t>
      </w:r>
      <w:r w:rsidR="00D65EFE" w:rsidRPr="006B7AF5">
        <w:t>T</w:t>
      </w:r>
      <w:r w:rsidR="00D01693" w:rsidRPr="006B7AF5">
        <w:t xml:space="preserve">o keep the SSB design simple, we may design the SSB pattern based on an extension to Case A/Case C SSB patterns </w:t>
      </w:r>
      <w:r w:rsidR="00D65EFE" w:rsidRPr="006B7AF5">
        <w:t xml:space="preserve">where the first symbol of candidate SSBs within half frame are mapped to {2,8}+14n for some values of n. </w:t>
      </w:r>
    </w:p>
    <w:p w14:paraId="238C8862" w14:textId="6D001C4C" w:rsidR="004D5A3B" w:rsidRPr="006B7AF5" w:rsidRDefault="00D65EFE" w:rsidP="00C81121">
      <w:pPr>
        <w:pStyle w:val="ListParagraph"/>
        <w:numPr>
          <w:ilvl w:val="0"/>
          <w:numId w:val="54"/>
        </w:numPr>
      </w:pPr>
      <w:r w:rsidRPr="006B7AF5">
        <w:rPr>
          <w:b/>
        </w:rPr>
        <w:t>UL slots within SSB burst:</w:t>
      </w:r>
      <w:r w:rsidR="00773818" w:rsidRPr="006B7AF5">
        <w:rPr>
          <w:b/>
        </w:rPr>
        <w:t xml:space="preserve"> </w:t>
      </w:r>
      <w:r w:rsidRPr="006B7AF5">
        <w:t xml:space="preserve">Similar to Case D for 120 kHz SSB, </w:t>
      </w:r>
      <w:r w:rsidR="003D03C8" w:rsidRPr="006B7AF5">
        <w:t>it may be reasonable to skip</w:t>
      </w:r>
      <w:r w:rsidRPr="006B7AF5">
        <w:t xml:space="preserve"> some slots within SSB burst to facilitate UL transmission. However, </w:t>
      </w:r>
      <w:r w:rsidR="003D03C8" w:rsidRPr="006B7AF5">
        <w:t>even with additional SSB candidate indexes for operation</w:t>
      </w:r>
      <w:r w:rsidR="001E26D9" w:rsidRPr="006B7AF5">
        <w:t xml:space="preserve"> with</w:t>
      </w:r>
      <w:r w:rsidR="003D03C8" w:rsidRPr="006B7AF5">
        <w:t xml:space="preserve"> shared spectrum, </w:t>
      </w:r>
      <w:r w:rsidRPr="006B7AF5">
        <w:t xml:space="preserve">the total length of SSB burst may be </w:t>
      </w:r>
      <w:r w:rsidR="003D03C8" w:rsidRPr="006B7AF5">
        <w:t xml:space="preserve">much shorter than that in Case D and, hence, it may not be well-justified to </w:t>
      </w:r>
      <w:r w:rsidR="00F24F73" w:rsidRPr="006B7AF5">
        <w:t>reserve</w:t>
      </w:r>
      <w:r w:rsidR="003D03C8" w:rsidRPr="006B7AF5">
        <w:t xml:space="preserve"> some slots within such a short SSB burst </w:t>
      </w:r>
      <w:r w:rsidR="00F24F73" w:rsidRPr="006B7AF5">
        <w:t>for</w:t>
      </w:r>
      <w:r w:rsidR="003D03C8" w:rsidRPr="006B7AF5">
        <w:t xml:space="preserve"> UL transmission. To balance these opposing observations, we first note that</w:t>
      </w:r>
      <w:r w:rsidR="00242982" w:rsidRPr="006B7AF5">
        <w:t>,</w:t>
      </w:r>
      <w:r w:rsidR="003D03C8" w:rsidRPr="006B7AF5">
        <w:t xml:space="preserve"> in Case D for 12</w:t>
      </w:r>
      <w:r w:rsidR="003D03C8" w:rsidRPr="006B7AF5">
        <w:rPr>
          <w:color w:val="000000" w:themeColor="text1"/>
        </w:rPr>
        <w:t xml:space="preserve">0 kHz, </w:t>
      </w:r>
      <w:r w:rsidR="002F7490" w:rsidRPr="006B7AF5">
        <w:rPr>
          <w:color w:val="000000" w:themeColor="text1"/>
        </w:rPr>
        <w:t>8</w:t>
      </w:r>
      <w:r w:rsidR="00F24F73" w:rsidRPr="006B7AF5">
        <w:rPr>
          <w:color w:val="000000" w:themeColor="text1"/>
        </w:rPr>
        <w:t xml:space="preserve"> </w:t>
      </w:r>
      <w:r w:rsidR="003D03C8" w:rsidRPr="006B7AF5">
        <w:rPr>
          <w:color w:val="000000" w:themeColor="text1"/>
          <w:lang w:eastAsia="zh-CN"/>
        </w:rPr>
        <w:t xml:space="preserve">slot indexes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μ</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4</m:t>
            </m:r>
          </m:sub>
        </m:sSub>
        <m:r>
          <w:rPr>
            <w:rFonts w:ascii="Cambria Math" w:hAnsi="Cambria Math"/>
            <w:color w:val="000000" w:themeColor="text1"/>
            <w:lang w:eastAsia="zh-CN"/>
          </w:rPr>
          <m:t>=</m:t>
        </m:r>
      </m:oMath>
      <w:r w:rsidR="003D03C8" w:rsidRPr="006B7AF5">
        <w:rPr>
          <w:color w:val="000000" w:themeColor="text1"/>
          <w:lang w:eastAsia="zh-CN"/>
        </w:rPr>
        <w:t>{</w:t>
      </w:r>
      <w:r w:rsidR="00F24F73" w:rsidRPr="006B7AF5">
        <w:rPr>
          <w:color w:val="000000" w:themeColor="text1"/>
          <w:lang w:eastAsia="zh-CN"/>
        </w:rPr>
        <w:t>8-</w:t>
      </w:r>
      <w:r w:rsidR="003D03C8" w:rsidRPr="006B7AF5">
        <w:rPr>
          <w:color w:val="000000" w:themeColor="text1"/>
          <w:lang w:eastAsia="zh-CN"/>
        </w:rPr>
        <w:t xml:space="preserve">9, </w:t>
      </w:r>
      <w:r w:rsidR="00F24F73" w:rsidRPr="006B7AF5">
        <w:rPr>
          <w:color w:val="000000" w:themeColor="text1"/>
          <w:lang w:eastAsia="zh-CN"/>
        </w:rPr>
        <w:t>18-</w:t>
      </w:r>
      <w:r w:rsidR="003D03C8" w:rsidRPr="006B7AF5">
        <w:rPr>
          <w:color w:val="000000" w:themeColor="text1"/>
          <w:lang w:eastAsia="zh-CN"/>
        </w:rPr>
        <w:t xml:space="preserve">19, </w:t>
      </w:r>
      <w:r w:rsidR="00F24F73" w:rsidRPr="006B7AF5">
        <w:rPr>
          <w:color w:val="000000" w:themeColor="text1"/>
          <w:lang w:eastAsia="zh-CN"/>
        </w:rPr>
        <w:t>28-</w:t>
      </w:r>
      <w:r w:rsidR="003D03C8" w:rsidRPr="006B7AF5">
        <w:rPr>
          <w:color w:val="000000" w:themeColor="text1"/>
          <w:lang w:eastAsia="zh-CN"/>
        </w:rPr>
        <w:t>29</w:t>
      </w:r>
      <w:r w:rsidR="002F7490" w:rsidRPr="006B7AF5">
        <w:rPr>
          <w:color w:val="000000" w:themeColor="text1"/>
          <w:lang w:eastAsia="zh-CN"/>
        </w:rPr>
        <w:t>, 38-39</w:t>
      </w:r>
      <w:r w:rsidR="003D03C8" w:rsidRPr="006B7AF5">
        <w:rPr>
          <w:color w:val="000000" w:themeColor="text1"/>
          <w:lang w:eastAsia="zh-CN"/>
        </w:rPr>
        <w:t xml:space="preserve">} within a half frame are reserved for UL transmission. </w:t>
      </w:r>
      <w:r w:rsidR="00F24F73" w:rsidRPr="006B7AF5">
        <w:rPr>
          <w:color w:val="000000" w:themeColor="text1"/>
          <w:lang w:eastAsia="zh-CN"/>
        </w:rPr>
        <w:t xml:space="preserve">These slots correspond to slots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r>
          <w:rPr>
            <w:rFonts w:ascii="Cambria Math" w:hAnsi="Cambria Math"/>
            <w:color w:val="000000" w:themeColor="text1"/>
            <w:lang w:eastAsia="zh-CN"/>
          </w:rPr>
          <m:t>=</m:t>
        </m:r>
      </m:oMath>
      <w:r w:rsidR="00F24F73" w:rsidRPr="006B7AF5">
        <w:rPr>
          <w:color w:val="000000" w:themeColor="text1"/>
          <w:lang w:eastAsia="zh-CN"/>
        </w:rPr>
        <w:t>{32-39, 72-79, 112-119</w:t>
      </w:r>
      <w:r w:rsidR="002F7490" w:rsidRPr="006B7AF5">
        <w:rPr>
          <w:color w:val="000000" w:themeColor="text1"/>
          <w:lang w:eastAsia="zh-CN"/>
        </w:rPr>
        <w:t xml:space="preserve">, </w:t>
      </w:r>
      <w:r w:rsidR="00740131" w:rsidRPr="006B7AF5">
        <w:rPr>
          <w:color w:val="000000" w:themeColor="text1"/>
          <w:lang w:eastAsia="zh-CN"/>
        </w:rPr>
        <w:t>15</w:t>
      </w:r>
      <w:r w:rsidR="002F7490" w:rsidRPr="006B7AF5">
        <w:rPr>
          <w:color w:val="000000" w:themeColor="text1"/>
          <w:lang w:eastAsia="zh-CN"/>
        </w:rPr>
        <w:t>2-</w:t>
      </w:r>
      <w:r w:rsidR="00740131" w:rsidRPr="006B7AF5">
        <w:rPr>
          <w:color w:val="000000" w:themeColor="text1"/>
          <w:lang w:eastAsia="zh-CN"/>
        </w:rPr>
        <w:t>159</w:t>
      </w:r>
      <w:r w:rsidR="00F24F73" w:rsidRPr="006B7AF5">
        <w:rPr>
          <w:color w:val="000000" w:themeColor="text1"/>
          <w:lang w:eastAsia="zh-CN"/>
        </w:rPr>
        <w:t xml:space="preserve">} within a half frame in 480 kHz and slots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7</m:t>
            </m:r>
          </m:sub>
        </m:sSub>
        <m:r>
          <w:rPr>
            <w:rFonts w:ascii="Cambria Math" w:hAnsi="Cambria Math"/>
            <w:color w:val="000000" w:themeColor="text1"/>
            <w:lang w:eastAsia="zh-CN"/>
          </w:rPr>
          <m:t>=</m:t>
        </m:r>
      </m:oMath>
      <w:r w:rsidR="00F24F73" w:rsidRPr="006B7AF5">
        <w:rPr>
          <w:color w:val="000000" w:themeColor="text1"/>
          <w:lang w:eastAsia="zh-CN"/>
        </w:rPr>
        <w:t>{</w:t>
      </w:r>
      <w:r w:rsidR="00161D14" w:rsidRPr="006B7AF5">
        <w:rPr>
          <w:color w:val="000000" w:themeColor="text1"/>
          <w:lang w:eastAsia="zh-CN"/>
        </w:rPr>
        <w:t>64-79, 144-159, 224-239</w:t>
      </w:r>
      <w:r w:rsidR="00740131" w:rsidRPr="006B7AF5">
        <w:rPr>
          <w:color w:val="000000" w:themeColor="text1"/>
          <w:lang w:eastAsia="zh-CN"/>
        </w:rPr>
        <w:t>,304-319</w:t>
      </w:r>
      <w:r w:rsidR="00F24F73" w:rsidRPr="006B7AF5">
        <w:rPr>
          <w:color w:val="000000" w:themeColor="text1"/>
          <w:lang w:eastAsia="zh-CN"/>
        </w:rPr>
        <w:t>}</w:t>
      </w:r>
      <w:r w:rsidR="000917ED" w:rsidRPr="006B7AF5">
        <w:rPr>
          <w:color w:val="000000" w:themeColor="text1"/>
          <w:lang w:eastAsia="zh-CN"/>
        </w:rPr>
        <w:t xml:space="preserve"> </w:t>
      </w:r>
      <w:r w:rsidR="00161D14" w:rsidRPr="006B7AF5">
        <w:rPr>
          <w:color w:val="000000" w:themeColor="text1"/>
          <w:lang w:eastAsia="zh-CN"/>
        </w:rPr>
        <w:t>within a half frame in 960 kHz</w:t>
      </w:r>
      <w:r w:rsidR="000917ED" w:rsidRPr="006B7AF5">
        <w:rPr>
          <w:color w:val="000000" w:themeColor="text1"/>
          <w:lang w:eastAsia="zh-CN"/>
        </w:rPr>
        <w:t xml:space="preserve">. When designing SSB pattern </w:t>
      </w:r>
      <w:r w:rsidR="00F07483" w:rsidRPr="006B7AF5">
        <w:rPr>
          <w:color w:val="000000" w:themeColor="text1"/>
          <w:lang w:eastAsia="zh-CN"/>
        </w:rPr>
        <w:t>for 480</w:t>
      </w:r>
      <w:r w:rsidR="000917ED" w:rsidRPr="006B7AF5">
        <w:rPr>
          <w:color w:val="000000" w:themeColor="text1"/>
          <w:lang w:eastAsia="zh-CN"/>
        </w:rPr>
        <w:t xml:space="preserve"> kHz and 960 kHz SSBs, slots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000917ED" w:rsidRPr="006B7AF5">
        <w:rPr>
          <w:color w:val="000000" w:themeColor="text1"/>
          <w:lang w:eastAsia="zh-CN"/>
        </w:rPr>
        <w:t xml:space="preserve"> and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7</m:t>
            </m:r>
          </m:sub>
        </m:sSub>
      </m:oMath>
      <w:r w:rsidR="000917ED" w:rsidRPr="006B7AF5">
        <w:rPr>
          <w:color w:val="000000" w:themeColor="text1"/>
          <w:lang w:eastAsia="zh-CN"/>
        </w:rPr>
        <w:t xml:space="preserve"> may be reserved for UL transmission, respectively. However, for operations without shared spectrum </w:t>
      </w:r>
      <w:r w:rsidR="00F07483" w:rsidRPr="006B7AF5">
        <w:rPr>
          <w:color w:val="000000" w:themeColor="text1"/>
          <w:lang w:eastAsia="zh-CN"/>
        </w:rPr>
        <w:t>where</w:t>
      </w:r>
      <m:oMath>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color w:val="000000" w:themeColor="text1"/>
              </w:rPr>
              <m:t>max</m:t>
            </m:r>
          </m:sub>
        </m:sSub>
        <m:r>
          <w:rPr>
            <w:rFonts w:ascii="Cambria Math" w:hAnsi="Cambria Math"/>
            <w:color w:val="000000" w:themeColor="text1"/>
          </w:rPr>
          <m:t>=</m:t>
        </m:r>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color w:val="000000" w:themeColor="text1"/>
                    <w:lang w:eastAsia="ko-KR"/>
                  </w:rPr>
                  <m:t>L</m:t>
                </m:r>
              </m:e>
            </m:bar>
          </m:e>
          <m:sub>
            <m:r>
              <w:rPr>
                <w:rFonts w:ascii="Cambria Math" w:hAnsi="Cambria Math"/>
                <w:color w:val="000000" w:themeColor="text1"/>
                <w:lang w:eastAsia="ko-KR"/>
              </w:rPr>
              <m:t>max</m:t>
            </m:r>
          </m:sub>
        </m:sSub>
        <m:r>
          <w:rPr>
            <w:rFonts w:ascii="Cambria Math" w:hAnsi="Cambria Math"/>
            <w:color w:val="000000" w:themeColor="text1"/>
          </w:rPr>
          <m:t>=64</m:t>
        </m:r>
      </m:oMath>
      <w:r w:rsidR="000917ED" w:rsidRPr="006B7AF5">
        <w:rPr>
          <w:color w:val="000000" w:themeColor="text1"/>
        </w:rPr>
        <w:t xml:space="preserve">, 64 SSB candidates can be mapped to the first 32 slots 0-31 </w:t>
      </w:r>
      <w:r w:rsidR="00F07483" w:rsidRPr="006B7AF5">
        <w:rPr>
          <w:color w:val="000000" w:themeColor="text1"/>
        </w:rPr>
        <w:t xml:space="preserve">in 480 kHz </w:t>
      </w:r>
      <w:r w:rsidR="004B7624" w:rsidRPr="006B7AF5">
        <w:rPr>
          <w:color w:val="000000" w:themeColor="text1"/>
        </w:rPr>
        <w:t>or</w:t>
      </w:r>
      <w:r w:rsidR="00F07483" w:rsidRPr="006B7AF5">
        <w:rPr>
          <w:color w:val="000000" w:themeColor="text1"/>
        </w:rPr>
        <w:t xml:space="preserve"> 960 kHz without </w:t>
      </w:r>
      <w:r w:rsidR="002047B2" w:rsidRPr="006B7AF5">
        <w:rPr>
          <w:color w:val="000000" w:themeColor="text1"/>
        </w:rPr>
        <w:t xml:space="preserve">an </w:t>
      </w:r>
      <w:r w:rsidR="00F07483" w:rsidRPr="006B7AF5">
        <w:rPr>
          <w:color w:val="000000" w:themeColor="text1"/>
        </w:rPr>
        <w:t xml:space="preserve">overlap with any slot in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6</m:t>
            </m:r>
          </m:sub>
        </m:sSub>
      </m:oMath>
      <w:r w:rsidR="00F07483" w:rsidRPr="006B7AF5">
        <w:rPr>
          <w:color w:val="000000" w:themeColor="text1"/>
          <w:lang w:eastAsia="zh-CN"/>
        </w:rPr>
        <w:t xml:space="preserve"> or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7</m:t>
            </m:r>
          </m:sub>
        </m:sSub>
      </m:oMath>
      <w:r w:rsidR="004B7624" w:rsidRPr="006B7AF5">
        <w:rPr>
          <w:color w:val="000000" w:themeColor="text1"/>
        </w:rPr>
        <w:t>, respectively.</w:t>
      </w:r>
      <w:r w:rsidR="000917ED" w:rsidRPr="006B7AF5">
        <w:rPr>
          <w:color w:val="000000" w:themeColor="text1"/>
        </w:rPr>
        <w:t xml:space="preserve"> </w:t>
      </w:r>
      <w:r w:rsidR="00F07483" w:rsidRPr="006B7AF5">
        <w:rPr>
          <w:color w:val="000000" w:themeColor="text1"/>
        </w:rPr>
        <w:t xml:space="preserve">As such, there is no need to reserve UL slots within the SSB burst. </w:t>
      </w:r>
      <w:r w:rsidR="00F07483" w:rsidRPr="006B7AF5">
        <w:rPr>
          <w:color w:val="000000" w:themeColor="text1"/>
          <w:lang w:eastAsia="zh-CN"/>
        </w:rPr>
        <w:t>For operations with shared spectrum where</w:t>
      </w:r>
      <m:oMath>
        <m:r>
          <w:rPr>
            <w:rFonts w:ascii="Cambria Math" w:hAnsi="Cambria Math"/>
            <w:color w:val="000000" w:themeColor="text1"/>
            <w:lang w:eastAsia="zh-CN"/>
          </w:rPr>
          <m:t xml:space="preserve"> </m:t>
        </m:r>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color w:val="000000" w:themeColor="text1"/>
                    <w:lang w:eastAsia="ko-KR"/>
                  </w:rPr>
                  <m:t>L</m:t>
                </m:r>
              </m:e>
            </m:bar>
          </m:e>
          <m:sub>
            <m:r>
              <w:rPr>
                <w:rFonts w:ascii="Cambria Math" w:hAnsi="Cambria Math"/>
                <w:color w:val="000000" w:themeColor="text1"/>
                <w:lang w:eastAsia="ko-KR"/>
              </w:rPr>
              <m:t>max</m:t>
            </m:r>
          </m:sub>
        </m:sSub>
        <m:r>
          <w:rPr>
            <w:rFonts w:ascii="Cambria Math" w:hAnsi="Cambria Math"/>
            <w:color w:val="000000" w:themeColor="text1"/>
          </w:rPr>
          <m:t>=128</m:t>
        </m:r>
      </m:oMath>
      <w:r w:rsidR="00F07483" w:rsidRPr="006B7AF5">
        <w:rPr>
          <w:color w:val="000000" w:themeColor="text1"/>
        </w:rPr>
        <w:t xml:space="preserve">, </w:t>
      </w:r>
      <w:r w:rsidR="004B7624" w:rsidRPr="006B7AF5">
        <w:rPr>
          <w:color w:val="000000" w:themeColor="text1"/>
        </w:rPr>
        <w:t xml:space="preserve">128 SSB candidates can be mapped to slots 0-63 in 960 kHz without any overlap with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A</m:t>
            </m:r>
          </m:e>
          <m:sub>
            <m:r>
              <w:rPr>
                <w:rFonts w:ascii="Cambria Math" w:hAnsi="Cambria Math"/>
                <w:color w:val="000000" w:themeColor="text1"/>
                <w:lang w:eastAsia="zh-CN"/>
              </w:rPr>
              <m:t>7</m:t>
            </m:r>
          </m:sub>
        </m:sSub>
      </m:oMath>
      <w:r w:rsidR="004B7624" w:rsidRPr="006B7AF5">
        <w:rPr>
          <w:color w:val="000000" w:themeColor="text1"/>
          <w:lang w:eastAsia="zh-CN"/>
        </w:rPr>
        <w:t>. Therefore, there is no need to reserve UL slots within the SSB bust in th</w:t>
      </w:r>
      <w:r w:rsidR="00100D9C" w:rsidRPr="006B7AF5">
        <w:rPr>
          <w:color w:val="000000" w:themeColor="text1"/>
          <w:lang w:eastAsia="zh-CN"/>
        </w:rPr>
        <w:t xml:space="preserve">is </w:t>
      </w:r>
      <w:r w:rsidR="004B7624" w:rsidRPr="006B7AF5">
        <w:rPr>
          <w:color w:val="000000" w:themeColor="text1"/>
          <w:lang w:eastAsia="zh-CN"/>
        </w:rPr>
        <w:t>case</w:t>
      </w:r>
      <w:r w:rsidR="004B7624" w:rsidRPr="006B7AF5">
        <w:rPr>
          <w:strike/>
          <w:color w:val="000000" w:themeColor="text1"/>
          <w:lang w:eastAsia="zh-CN"/>
        </w:rPr>
        <w:t xml:space="preserve"> </w:t>
      </w:r>
      <w:r w:rsidR="004B7624" w:rsidRPr="006B7AF5">
        <w:rPr>
          <w:color w:val="000000" w:themeColor="text1"/>
          <w:lang w:eastAsia="zh-CN"/>
        </w:rPr>
        <w:t xml:space="preserve">either. In turn, 128 SSB candidates would occupy 64 slots in 480 kHz which would have </w:t>
      </w:r>
      <w:r w:rsidR="004B7624" w:rsidRPr="006B7AF5">
        <w:rPr>
          <w:lang w:eastAsia="zh-CN"/>
        </w:rPr>
        <w:t xml:space="preserve">overlap with slots 32-39 in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6</m:t>
            </m:r>
          </m:sub>
        </m:sSub>
      </m:oMath>
      <w:r w:rsidR="004B7624" w:rsidRPr="006B7AF5">
        <w:rPr>
          <w:lang w:eastAsia="zh-CN"/>
        </w:rPr>
        <w:t>. As such, we propose to map SSB candidates in 480kHz for operations with shared spectrum on the first 64 available slots 0,1,…,31, 40, 41,</w:t>
      </w:r>
      <w:r w:rsidR="00D95093">
        <w:rPr>
          <w:lang w:eastAsia="zh-CN"/>
        </w:rPr>
        <w:t>…71.</w:t>
      </w:r>
    </w:p>
    <w:p w14:paraId="674296A4" w14:textId="3D180A25" w:rsidR="004D5A3B" w:rsidRDefault="00060EE7" w:rsidP="00C81121">
      <w:bookmarkStart w:id="16" w:name="_GoBack"/>
      <w:r>
        <w:rPr>
          <w:noProof/>
          <w:lang w:eastAsia="zh-CN"/>
        </w:rPr>
        <w:lastRenderedPageBreak/>
        <w:drawing>
          <wp:inline distT="0" distB="0" distL="0" distR="0" wp14:anchorId="5E4A0E06" wp14:editId="053DEFB1">
            <wp:extent cx="5916295" cy="2605405"/>
            <wp:effectExtent l="0" t="0" r="825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605405"/>
                    </a:xfrm>
                    <a:prstGeom prst="rect">
                      <a:avLst/>
                    </a:prstGeom>
                  </pic:spPr>
                </pic:pic>
              </a:graphicData>
            </a:graphic>
          </wp:inline>
        </w:drawing>
      </w:r>
      <w:bookmarkEnd w:id="16"/>
    </w:p>
    <w:p w14:paraId="612AA8E8" w14:textId="3D469D93" w:rsidR="00D8379A" w:rsidRDefault="00D8379A" w:rsidP="00C81121">
      <w:pPr>
        <w:pStyle w:val="a"/>
        <w:numPr>
          <w:ilvl w:val="12"/>
          <w:numId w:val="0"/>
        </w:numPr>
        <w:spacing w:line="240" w:lineRule="auto"/>
        <w:jc w:val="center"/>
        <w:rPr>
          <w:b/>
          <w:color w:val="000000" w:themeColor="text1"/>
          <w:sz w:val="20"/>
          <w:szCs w:val="22"/>
        </w:rPr>
      </w:pPr>
      <w:r w:rsidRPr="00E560E8">
        <w:rPr>
          <w:b/>
          <w:color w:val="000000" w:themeColor="text1"/>
          <w:sz w:val="20"/>
          <w:szCs w:val="22"/>
        </w:rPr>
        <w:t xml:space="preserve">Figure </w:t>
      </w:r>
      <w:r w:rsidR="00060EE7">
        <w:rPr>
          <w:b/>
          <w:color w:val="000000" w:themeColor="text1"/>
          <w:sz w:val="20"/>
          <w:szCs w:val="22"/>
        </w:rPr>
        <w:t>1</w:t>
      </w:r>
      <w:r w:rsidRPr="00E560E8">
        <w:rPr>
          <w:b/>
          <w:color w:val="000000" w:themeColor="text1"/>
          <w:sz w:val="20"/>
          <w:szCs w:val="22"/>
        </w:rPr>
        <w:t xml:space="preserve"> </w:t>
      </w:r>
      <w:r>
        <w:rPr>
          <w:b/>
          <w:color w:val="000000" w:themeColor="text1"/>
          <w:sz w:val="20"/>
          <w:szCs w:val="22"/>
        </w:rPr>
        <w:t xml:space="preserve">SSB pattern for </w:t>
      </w:r>
      <w:r w:rsidR="005D0ECB">
        <w:rPr>
          <w:b/>
          <w:color w:val="000000" w:themeColor="text1"/>
          <w:sz w:val="20"/>
          <w:szCs w:val="22"/>
        </w:rPr>
        <w:t xml:space="preserve">different SCSs </w:t>
      </w:r>
    </w:p>
    <w:p w14:paraId="69B4DC17" w14:textId="77777777" w:rsidR="005D0ECB" w:rsidRPr="00C81121" w:rsidRDefault="005D0ECB" w:rsidP="00C81121">
      <w:pPr>
        <w:pStyle w:val="a"/>
        <w:numPr>
          <w:ilvl w:val="12"/>
          <w:numId w:val="0"/>
        </w:numPr>
        <w:spacing w:line="240" w:lineRule="auto"/>
        <w:jc w:val="center"/>
        <w:rPr>
          <w:b/>
          <w:color w:val="000000" w:themeColor="text1"/>
          <w:sz w:val="20"/>
        </w:rPr>
      </w:pPr>
    </w:p>
    <w:p w14:paraId="2447EE05" w14:textId="7AB9DC2B" w:rsidR="00BC5100" w:rsidRPr="00632851" w:rsidRDefault="00D83CC5" w:rsidP="00C81121">
      <w:r>
        <w:t>F</w:t>
      </w:r>
      <w:r w:rsidR="004D5A3B">
        <w:t xml:space="preserve">igure </w:t>
      </w:r>
      <w:r w:rsidR="00060EE7">
        <w:t>1</w:t>
      </w:r>
      <w:r w:rsidR="005D0ECB">
        <w:t xml:space="preserve"> </w:t>
      </w:r>
      <w:r>
        <w:t>shows our proposed</w:t>
      </w:r>
      <w:r w:rsidR="004D5A3B">
        <w:t xml:space="preserve"> SSB pa</w:t>
      </w:r>
      <w:r w:rsidR="00D8379A">
        <w:t>ttern</w:t>
      </w:r>
      <w:r>
        <w:t>s</w:t>
      </w:r>
      <w:r w:rsidR="00D8379A">
        <w:t xml:space="preserve"> for </w:t>
      </w:r>
      <w:r w:rsidR="005D0ECB">
        <w:t xml:space="preserve">120 kHz, </w:t>
      </w:r>
      <w:r w:rsidR="00D8379A">
        <w:t>48</w:t>
      </w:r>
      <w:r w:rsidR="004D5A3B">
        <w:t xml:space="preserve">0 kHz </w:t>
      </w:r>
      <w:r w:rsidR="00D8379A">
        <w:t xml:space="preserve">and 960 kHz </w:t>
      </w:r>
      <w:r w:rsidR="004D5A3B">
        <w:t xml:space="preserve">in </w:t>
      </w:r>
      <w:r w:rsidR="004D5A3B" w:rsidRPr="004F0731">
        <w:t xml:space="preserve">operations </w:t>
      </w:r>
      <w:r w:rsidR="005D0ECB" w:rsidRPr="005D0ECB">
        <w:t>with shared and without shared spectrum</w:t>
      </w:r>
      <w:r w:rsidR="00D8379A">
        <w:rPr>
          <w:rFonts w:hint="eastAsia"/>
        </w:rPr>
        <w:t>.</w:t>
      </w:r>
      <w:bookmarkEnd w:id="15"/>
    </w:p>
    <w:p w14:paraId="08A55A99" w14:textId="69A87F31" w:rsidR="00367C79" w:rsidRPr="00632851" w:rsidRDefault="00367C79" w:rsidP="00367C79">
      <w:pPr>
        <w:rPr>
          <w:b/>
          <w:bCs/>
          <w:i/>
          <w:iCs/>
        </w:rPr>
      </w:pPr>
      <w:bookmarkStart w:id="17" w:name="OLE_LINK244"/>
      <w:r w:rsidRPr="00632851">
        <w:rPr>
          <w:b/>
          <w:i/>
          <w:lang w:eastAsia="zh-CN"/>
        </w:rPr>
        <w:t xml:space="preserve">Proposal </w:t>
      </w:r>
      <w:r w:rsidR="00F8669E">
        <w:rPr>
          <w:b/>
          <w:i/>
          <w:lang w:eastAsia="zh-CN"/>
        </w:rPr>
        <w:t>5</w:t>
      </w:r>
      <w:r w:rsidRPr="00632851">
        <w:rPr>
          <w:b/>
          <w:i/>
          <w:lang w:eastAsia="zh-CN"/>
        </w:rPr>
        <w:t xml:space="preserve">: </w:t>
      </w:r>
      <w:r w:rsidR="004B7624">
        <w:rPr>
          <w:b/>
          <w:bCs/>
          <w:i/>
          <w:iCs/>
        </w:rPr>
        <w:t>Support following patterns for SSB</w:t>
      </w:r>
      <w:r w:rsidR="00A80F3F">
        <w:rPr>
          <w:b/>
          <w:bCs/>
          <w:i/>
          <w:iCs/>
        </w:rPr>
        <w:t xml:space="preserve"> with</w:t>
      </w:r>
      <w:r w:rsidRPr="00632851">
        <w:rPr>
          <w:b/>
          <w:bCs/>
          <w:i/>
          <w:iCs/>
        </w:rPr>
        <w:t xml:space="preserve"> 480 kHz and 960 kHz </w:t>
      </w:r>
      <w:r w:rsidR="00A80F3F">
        <w:rPr>
          <w:b/>
          <w:bCs/>
          <w:i/>
          <w:iCs/>
        </w:rPr>
        <w:t>SCS</w:t>
      </w:r>
      <w:r w:rsidRPr="00632851">
        <w:rPr>
          <w:b/>
          <w:bCs/>
          <w:i/>
          <w:iCs/>
        </w:rPr>
        <w:t>:</w:t>
      </w:r>
    </w:p>
    <w:p w14:paraId="5525D17A" w14:textId="3AD718CA" w:rsidR="00D61609" w:rsidRPr="00632851" w:rsidRDefault="00A80F3F" w:rsidP="00D61609">
      <w:pPr>
        <w:pStyle w:val="ListParagraph"/>
        <w:numPr>
          <w:ilvl w:val="0"/>
          <w:numId w:val="25"/>
        </w:numPr>
        <w:rPr>
          <w:b/>
          <w:bCs/>
          <w:i/>
          <w:iCs/>
        </w:rPr>
      </w:pPr>
      <w:r>
        <w:rPr>
          <w:b/>
          <w:i/>
        </w:rPr>
        <w:t>For operations without shared spectrum</w:t>
      </w:r>
      <w:r w:rsidR="00D61609" w:rsidRPr="00632851">
        <w:rPr>
          <w:b/>
          <w:i/>
        </w:rPr>
        <w:t>:</w:t>
      </w:r>
    </w:p>
    <w:p w14:paraId="5BB823E9" w14:textId="384A6F85" w:rsidR="00367C79" w:rsidRPr="00632851" w:rsidRDefault="00367C79" w:rsidP="00D61609">
      <w:pPr>
        <w:pStyle w:val="ListParagraph"/>
        <w:numPr>
          <w:ilvl w:val="1"/>
          <w:numId w:val="26"/>
        </w:numPr>
        <w:rPr>
          <w:b/>
          <w:i/>
        </w:rPr>
      </w:pPr>
      <w:r w:rsidRPr="00632851">
        <w:rPr>
          <w:b/>
          <w:i/>
        </w:rPr>
        <w:t xml:space="preserve">{2,8}+14n, (n=0,1,2,…,31) </w:t>
      </w:r>
      <w:r w:rsidR="00A80F3F">
        <w:rPr>
          <w:b/>
          <w:i/>
        </w:rPr>
        <w:t>for both</w:t>
      </w:r>
      <w:r w:rsidR="00D61609" w:rsidRPr="00632851">
        <w:rPr>
          <w:b/>
          <w:i/>
        </w:rPr>
        <w:t xml:space="preserve"> 480 kHz and 960 kHz</w:t>
      </w:r>
      <w:r w:rsidR="00A80F3F">
        <w:rPr>
          <w:b/>
          <w:i/>
        </w:rPr>
        <w:t xml:space="preserve"> SCS</w:t>
      </w:r>
      <w:r w:rsidR="00D95093">
        <w:rPr>
          <w:b/>
          <w:i/>
        </w:rPr>
        <w:t>.</w:t>
      </w:r>
    </w:p>
    <w:p w14:paraId="1E5C3568" w14:textId="4C912249" w:rsidR="00367C79" w:rsidRPr="00632851" w:rsidRDefault="00A80F3F" w:rsidP="00367C79">
      <w:pPr>
        <w:pStyle w:val="ListParagraph"/>
        <w:numPr>
          <w:ilvl w:val="0"/>
          <w:numId w:val="25"/>
        </w:numPr>
        <w:rPr>
          <w:b/>
          <w:i/>
        </w:rPr>
      </w:pPr>
      <w:bookmarkStart w:id="18" w:name="OLE_LINK163"/>
      <w:r>
        <w:rPr>
          <w:b/>
          <w:i/>
        </w:rPr>
        <w:t>For operations with shared spectrum</w:t>
      </w:r>
      <w:r w:rsidR="00367C79" w:rsidRPr="00632851">
        <w:rPr>
          <w:b/>
          <w:i/>
        </w:rPr>
        <w:t>:</w:t>
      </w:r>
      <w:bookmarkEnd w:id="18"/>
    </w:p>
    <w:p w14:paraId="384D370D" w14:textId="1AB4E706" w:rsidR="00367C79" w:rsidRPr="00632851" w:rsidRDefault="00367C79" w:rsidP="00367C79">
      <w:pPr>
        <w:pStyle w:val="ListParagraph"/>
        <w:numPr>
          <w:ilvl w:val="1"/>
          <w:numId w:val="26"/>
        </w:numPr>
        <w:rPr>
          <w:b/>
          <w:i/>
        </w:rPr>
      </w:pPr>
      <w:r w:rsidRPr="00632851">
        <w:rPr>
          <w:b/>
          <w:i/>
        </w:rPr>
        <w:t xml:space="preserve">{2,8}+14n, (n=0,1,2,…,31,40,…,71) for 480 kHz </w:t>
      </w:r>
      <w:r w:rsidR="00A80F3F">
        <w:rPr>
          <w:b/>
          <w:i/>
        </w:rPr>
        <w:t>SCS</w:t>
      </w:r>
      <w:r w:rsidRPr="00632851">
        <w:rPr>
          <w:b/>
          <w:i/>
        </w:rPr>
        <w:t>;</w:t>
      </w:r>
    </w:p>
    <w:p w14:paraId="3463E0AB" w14:textId="5297BBC1" w:rsidR="00B173E6" w:rsidRDefault="00367C79" w:rsidP="00B173E6">
      <w:pPr>
        <w:pStyle w:val="ListParagraph"/>
        <w:numPr>
          <w:ilvl w:val="1"/>
          <w:numId w:val="26"/>
        </w:numPr>
        <w:rPr>
          <w:b/>
          <w:i/>
        </w:rPr>
      </w:pPr>
      <w:r w:rsidRPr="00632851">
        <w:rPr>
          <w:b/>
          <w:i/>
        </w:rPr>
        <w:t>{2,8}+14n, (n=0,1,2,…,63)</w:t>
      </w:r>
      <w:r w:rsidRPr="00632851">
        <w:rPr>
          <w:rFonts w:hint="eastAsia"/>
          <w:b/>
          <w:i/>
          <w:lang w:eastAsia="zh-CN"/>
        </w:rPr>
        <w:t xml:space="preserve"> </w:t>
      </w:r>
      <w:r w:rsidRPr="00632851">
        <w:rPr>
          <w:b/>
          <w:i/>
          <w:lang w:eastAsia="zh-CN"/>
        </w:rPr>
        <w:t xml:space="preserve">for 960 kHz </w:t>
      </w:r>
      <w:r w:rsidR="00A80F3F">
        <w:rPr>
          <w:b/>
          <w:i/>
          <w:lang w:eastAsia="zh-CN"/>
        </w:rPr>
        <w:t>SCS</w:t>
      </w:r>
      <w:r w:rsidRPr="00632851">
        <w:rPr>
          <w:b/>
          <w:i/>
          <w:lang w:eastAsia="zh-CN"/>
        </w:rPr>
        <w:t>.</w:t>
      </w:r>
      <w:bookmarkStart w:id="19" w:name="OLE_LINK17"/>
      <w:bookmarkEnd w:id="7"/>
      <w:bookmarkEnd w:id="8"/>
    </w:p>
    <w:bookmarkEnd w:id="17"/>
    <w:p w14:paraId="6E261F78" w14:textId="002465BA" w:rsidR="001130FA" w:rsidRPr="006B7AF5" w:rsidRDefault="001130FA" w:rsidP="00C81121">
      <w:pPr>
        <w:rPr>
          <w:color w:val="000000" w:themeColor="text1"/>
        </w:rPr>
      </w:pPr>
      <w:r w:rsidRPr="006B7AF5">
        <w:t>Since</w:t>
      </w:r>
      <w:r w:rsidR="00CC6C7F" w:rsidRPr="006B7AF5">
        <w:t xml:space="preserve"> we propose </w:t>
      </w:r>
      <w:r w:rsidRPr="006B7AF5">
        <w:t xml:space="preserve">the </w:t>
      </w:r>
      <w:r w:rsidR="009D6DF0" w:rsidRPr="006B7AF5">
        <w:t>number of candidate SSBs</w:t>
      </w:r>
      <w:r w:rsidRPr="006B7AF5">
        <w:t xml:space="preserve"> in 480</w:t>
      </w:r>
      <w:r w:rsidRPr="006B7AF5">
        <w:rPr>
          <w:bCs/>
          <w:iCs/>
        </w:rPr>
        <w:t xml:space="preserve"> kHz and 960 kHz SCS </w:t>
      </w:r>
      <w:r w:rsidR="00CC6C7F" w:rsidRPr="006B7AF5">
        <w:rPr>
          <w:bCs/>
          <w:iCs/>
        </w:rPr>
        <w:t xml:space="preserve">to be </w:t>
      </w:r>
      <w:r w:rsidRPr="006B7AF5">
        <w:rPr>
          <w:b/>
          <w:bCs/>
          <w:iCs/>
        </w:rPr>
        <w:t xml:space="preserve"> </w:t>
      </w:r>
      <m:oMath>
        <m:sSub>
          <m:sSubPr>
            <m:ctrlPr>
              <w:rPr>
                <w:rFonts w:ascii="Cambria Math" w:hAnsi="Cambria Math"/>
                <w:i/>
                <w:iCs/>
                <w:color w:val="000000" w:themeColor="text1"/>
                <w:lang w:eastAsia="ko-KR"/>
              </w:rPr>
            </m:ctrlPr>
          </m:sSubPr>
          <m:e>
            <m:bar>
              <m:barPr>
                <m:pos m:val="top"/>
                <m:ctrlPr>
                  <w:rPr>
                    <w:rFonts w:ascii="Cambria Math" w:hAnsi="Cambria Math"/>
                    <w:i/>
                    <w:iCs/>
                    <w:color w:val="000000" w:themeColor="text1"/>
                    <w:lang w:eastAsia="ko-KR"/>
                  </w:rPr>
                </m:ctrlPr>
              </m:barPr>
              <m:e>
                <m:r>
                  <w:rPr>
                    <w:rFonts w:ascii="Cambria Math" w:hAnsi="Cambria Math" w:hint="eastAsia"/>
                    <w:color w:val="000000" w:themeColor="text1"/>
                    <w:lang w:eastAsia="ko-KR"/>
                  </w:rPr>
                  <m:t>L</m:t>
                </m:r>
              </m:e>
            </m:bar>
          </m:e>
          <m:sub>
            <m:r>
              <w:rPr>
                <w:rFonts w:ascii="Cambria Math" w:hAnsi="Cambria Math" w:hint="eastAsia"/>
                <w:color w:val="000000" w:themeColor="text1"/>
                <w:lang w:eastAsia="ko-KR"/>
              </w:rPr>
              <m:t>max</m:t>
            </m:r>
          </m:sub>
        </m:sSub>
        <m:r>
          <w:rPr>
            <w:rFonts w:ascii="Cambria Math" w:hAnsi="Cambria Math" w:hint="eastAsia"/>
            <w:color w:val="000000" w:themeColor="text1"/>
          </w:rPr>
          <m:t>=128</m:t>
        </m:r>
      </m:oMath>
      <w:r w:rsidRPr="006B7AF5">
        <w:rPr>
          <w:color w:val="000000" w:themeColor="text1"/>
        </w:rPr>
        <w:t xml:space="preserve"> for operation </w:t>
      </w:r>
      <w:r w:rsidR="00095369" w:rsidRPr="006B7AF5">
        <w:rPr>
          <w:color w:val="000000" w:themeColor="text1"/>
        </w:rPr>
        <w:t xml:space="preserve">with </w:t>
      </w:r>
      <w:r w:rsidRPr="006B7AF5">
        <w:rPr>
          <w:color w:val="000000" w:themeColor="text1"/>
        </w:rPr>
        <w:t xml:space="preserve">shared spectrum, one more bit is required to indicate the candidate SSB index compared to Rel-15 FR2. </w:t>
      </w:r>
      <w:r w:rsidR="00CC6C7F" w:rsidRPr="006B7AF5">
        <w:rPr>
          <w:color w:val="000000" w:themeColor="text1"/>
        </w:rPr>
        <w:t>As</w:t>
      </w:r>
      <w:r w:rsidRPr="006B7AF5">
        <w:rPr>
          <w:color w:val="000000" w:themeColor="text1"/>
        </w:rPr>
        <w:t xml:space="preserve"> we have agreed in RAN1 #104bis-e that if DBTW is supported, </w:t>
      </w:r>
      <w:r w:rsidRPr="006B7AF5">
        <w:rPr>
          <w:lang w:eastAsia="zh-CN"/>
        </w:rPr>
        <w:t>PBCH payload size should not be greater than that for FR2, we propose to borrow the 4</w:t>
      </w:r>
      <w:r w:rsidRPr="006B7AF5">
        <w:rPr>
          <w:vertAlign w:val="superscript"/>
          <w:lang w:eastAsia="zh-CN"/>
        </w:rPr>
        <w:t>th</w:t>
      </w:r>
      <w:r w:rsidRPr="006B7AF5">
        <w:rPr>
          <w:lang w:eastAsia="zh-CN"/>
        </w:rPr>
        <w:t xml:space="preserve"> LSB of SFN in the PBCH payload to indicate the 7</w:t>
      </w:r>
      <w:r w:rsidRPr="006B7AF5">
        <w:rPr>
          <w:vertAlign w:val="superscript"/>
          <w:lang w:eastAsia="zh-CN"/>
        </w:rPr>
        <w:t>th</w:t>
      </w:r>
      <w:r w:rsidRPr="006B7AF5">
        <w:rPr>
          <w:lang w:eastAsia="zh-CN"/>
        </w:rPr>
        <w:t xml:space="preserve"> bit of </w:t>
      </w:r>
      <w:r w:rsidR="009D6DF0" w:rsidRPr="006B7AF5">
        <w:rPr>
          <w:color w:val="000000" w:themeColor="text1"/>
        </w:rPr>
        <w:t>the candidate SSB</w:t>
      </w:r>
      <w:r w:rsidRPr="006B7AF5">
        <w:rPr>
          <w:color w:val="000000" w:themeColor="text1"/>
        </w:rPr>
        <w:t xml:space="preserve"> index in operation with shared spectrum. In turn, we can transfer the 4</w:t>
      </w:r>
      <w:r w:rsidRPr="006B7AF5">
        <w:rPr>
          <w:color w:val="000000" w:themeColor="text1"/>
          <w:vertAlign w:val="superscript"/>
        </w:rPr>
        <w:t>th</w:t>
      </w:r>
      <w:r w:rsidRPr="006B7AF5">
        <w:rPr>
          <w:color w:val="000000" w:themeColor="text1"/>
        </w:rPr>
        <w:t xml:space="preserve"> LSB of SFN </w:t>
      </w:r>
      <w:r w:rsidR="00CC6C7F" w:rsidRPr="006B7AF5">
        <w:rPr>
          <w:color w:val="000000" w:themeColor="text1"/>
        </w:rPr>
        <w:t>to</w:t>
      </w:r>
      <w:r w:rsidRPr="006B7AF5">
        <w:rPr>
          <w:color w:val="000000" w:themeColor="text1"/>
        </w:rPr>
        <w:t xml:space="preserve"> MIB payload. Note that </w:t>
      </w:r>
      <w:r w:rsidR="009D6DF0" w:rsidRPr="006B7AF5">
        <w:rPr>
          <w:color w:val="000000" w:themeColor="text1"/>
        </w:rPr>
        <w:t>if the 4</w:t>
      </w:r>
      <w:r w:rsidR="009D6DF0" w:rsidRPr="006B7AF5">
        <w:rPr>
          <w:color w:val="000000" w:themeColor="text1"/>
          <w:vertAlign w:val="superscript"/>
        </w:rPr>
        <w:t>th</w:t>
      </w:r>
      <w:r w:rsidR="009D6DF0" w:rsidRPr="006B7AF5">
        <w:rPr>
          <w:color w:val="000000" w:themeColor="text1"/>
        </w:rPr>
        <w:t xml:space="preserve"> LSB of SFN is indicated in </w:t>
      </w:r>
      <w:r w:rsidR="00CC6C7F" w:rsidRPr="006B7AF5">
        <w:rPr>
          <w:color w:val="000000" w:themeColor="text1"/>
        </w:rPr>
        <w:t xml:space="preserve">the </w:t>
      </w:r>
      <w:r w:rsidR="009D6DF0" w:rsidRPr="006B7AF5">
        <w:rPr>
          <w:color w:val="000000" w:themeColor="text1"/>
        </w:rPr>
        <w:t xml:space="preserve">MIB payload, the periodicity of update in MIB payload is still kept to 80 ms as in Rel-15. </w:t>
      </w:r>
    </w:p>
    <w:p w14:paraId="1DB5823C" w14:textId="55EA64B6" w:rsidR="009D6DF0" w:rsidRPr="006B7AF5" w:rsidRDefault="009D6DF0" w:rsidP="00C81121">
      <w:pPr>
        <w:rPr>
          <w:b/>
          <w:i/>
        </w:rPr>
      </w:pPr>
      <w:r w:rsidRPr="006B7AF5">
        <w:rPr>
          <w:b/>
          <w:i/>
          <w:color w:val="000000" w:themeColor="text1"/>
        </w:rPr>
        <w:t xml:space="preserve">Proposal </w:t>
      </w:r>
      <w:r w:rsidR="00F8669E" w:rsidRPr="006B7AF5">
        <w:rPr>
          <w:b/>
          <w:i/>
          <w:color w:val="000000" w:themeColor="text1"/>
        </w:rPr>
        <w:t>6</w:t>
      </w:r>
      <w:r w:rsidRPr="006B7AF5">
        <w:rPr>
          <w:b/>
          <w:i/>
          <w:color w:val="000000" w:themeColor="text1"/>
        </w:rPr>
        <w:t xml:space="preserve">: For operation </w:t>
      </w:r>
      <w:r w:rsidR="00095369" w:rsidRPr="006B7AF5">
        <w:rPr>
          <w:b/>
          <w:i/>
          <w:color w:val="000000" w:themeColor="text1"/>
        </w:rPr>
        <w:t xml:space="preserve">with </w:t>
      </w:r>
      <w:r w:rsidRPr="006B7AF5">
        <w:rPr>
          <w:b/>
          <w:i/>
          <w:color w:val="000000" w:themeColor="text1"/>
        </w:rPr>
        <w:t>shared spectrum and for 480 kHz and 960 kHz SSBs, indicate the 7</w:t>
      </w:r>
      <w:r w:rsidRPr="006B7AF5">
        <w:rPr>
          <w:b/>
          <w:i/>
          <w:color w:val="000000" w:themeColor="text1"/>
          <w:vertAlign w:val="superscript"/>
        </w:rPr>
        <w:t>th</w:t>
      </w:r>
      <w:r w:rsidRPr="006B7AF5">
        <w:rPr>
          <w:b/>
          <w:i/>
          <w:color w:val="000000" w:themeColor="text1"/>
        </w:rPr>
        <w:t xml:space="preserve"> bit of the candidate SSB index by borrowing the 4</w:t>
      </w:r>
      <w:r w:rsidRPr="006B7AF5">
        <w:rPr>
          <w:b/>
          <w:i/>
          <w:color w:val="000000" w:themeColor="text1"/>
          <w:vertAlign w:val="superscript"/>
        </w:rPr>
        <w:t>th</w:t>
      </w:r>
      <w:r w:rsidRPr="006B7AF5">
        <w:rPr>
          <w:b/>
          <w:i/>
          <w:color w:val="000000" w:themeColor="text1"/>
        </w:rPr>
        <w:t xml:space="preserve"> LSB of SFN </w:t>
      </w:r>
      <w:r w:rsidRPr="006B7AF5">
        <w:rPr>
          <w:b/>
          <w:i/>
        </w:rPr>
        <w:t>in the PBCH payload. Indicate the 4</w:t>
      </w:r>
      <w:r w:rsidRPr="006B7AF5">
        <w:rPr>
          <w:b/>
          <w:i/>
          <w:vertAlign w:val="superscript"/>
        </w:rPr>
        <w:t>th</w:t>
      </w:r>
      <w:r w:rsidR="00B50407" w:rsidRPr="006B7AF5">
        <w:rPr>
          <w:b/>
          <w:i/>
        </w:rPr>
        <w:t xml:space="preserve"> LSB of SFB in MIB payload.</w:t>
      </w:r>
    </w:p>
    <w:p w14:paraId="5FE6ED07" w14:textId="77777777" w:rsidR="00B50407" w:rsidRPr="00C81121" w:rsidRDefault="00B50407" w:rsidP="00C81121">
      <w:pPr>
        <w:rPr>
          <w:b/>
          <w:i/>
        </w:rPr>
      </w:pPr>
    </w:p>
    <w:p w14:paraId="3EC51F69" w14:textId="090745C6" w:rsidR="00A22D59" w:rsidRPr="006B7AF5" w:rsidRDefault="00BE479E" w:rsidP="00840A1F">
      <w:pPr>
        <w:pStyle w:val="Heading2"/>
        <w:tabs>
          <w:tab w:val="clear" w:pos="3276"/>
          <w:tab w:val="num" w:pos="576"/>
        </w:tabs>
        <w:ind w:left="578" w:hanging="578"/>
        <w:rPr>
          <w:lang w:eastAsia="zh-CN"/>
        </w:rPr>
      </w:pPr>
      <w:bookmarkStart w:id="20" w:name="OLE_LINK8"/>
      <w:r>
        <w:rPr>
          <w:lang w:eastAsia="zh-CN"/>
        </w:rPr>
        <w:t>Discovery burst transmission window</w:t>
      </w:r>
      <w:bookmarkStart w:id="21" w:name="OLE_LINK120"/>
      <w:bookmarkStart w:id="22" w:name="OLE_LINK121"/>
      <w:bookmarkEnd w:id="19"/>
      <w:bookmarkEnd w:id="20"/>
    </w:p>
    <w:tbl>
      <w:tblPr>
        <w:tblStyle w:val="TableGrid"/>
        <w:tblW w:w="0" w:type="auto"/>
        <w:tblLook w:val="04A0" w:firstRow="1" w:lastRow="0" w:firstColumn="1" w:lastColumn="0" w:noHBand="0" w:noVBand="1"/>
      </w:tblPr>
      <w:tblGrid>
        <w:gridCol w:w="9307"/>
      </w:tblGrid>
      <w:tr w:rsidR="00840A1F" w14:paraId="5A019D9F" w14:textId="77777777" w:rsidTr="00840A1F">
        <w:tc>
          <w:tcPr>
            <w:tcW w:w="9307" w:type="dxa"/>
          </w:tcPr>
          <w:bookmarkEnd w:id="21"/>
          <w:bookmarkEnd w:id="22"/>
          <w:p w14:paraId="3141A1B7" w14:textId="56927492" w:rsidR="008B6D50" w:rsidRPr="00C81121" w:rsidRDefault="008B6D50" w:rsidP="008B6D50">
            <w:pPr>
              <w:rPr>
                <w:b/>
                <w:u w:val="single"/>
                <w:lang w:eastAsia="x-none"/>
              </w:rPr>
            </w:pPr>
            <w:r w:rsidRPr="00C81121">
              <w:rPr>
                <w:b/>
                <w:u w:val="single"/>
                <w:lang w:eastAsia="x-none"/>
              </w:rPr>
              <w:t>Agreement</w:t>
            </w:r>
            <w:r w:rsidR="009C4DAF" w:rsidRPr="00C81121">
              <w:rPr>
                <w:b/>
                <w:u w:val="single"/>
                <w:lang w:eastAsia="x-none"/>
              </w:rPr>
              <w:t xml:space="preserve"> (</w:t>
            </w:r>
            <w:r w:rsidR="009C4DAF" w:rsidRPr="00C81121">
              <w:rPr>
                <w:b/>
                <w:color w:val="000000" w:themeColor="text1"/>
                <w:u w:val="single"/>
                <w:lang w:eastAsia="zh-CN"/>
              </w:rPr>
              <w:t>RAN1</w:t>
            </w:r>
            <w:r w:rsidR="00F70B70">
              <w:rPr>
                <w:b/>
                <w:color w:val="000000" w:themeColor="text1"/>
                <w:u w:val="single"/>
                <w:lang w:eastAsia="zh-CN"/>
              </w:rPr>
              <w:t xml:space="preserve"> </w:t>
            </w:r>
            <w:r w:rsidR="009C4DAF" w:rsidRPr="00C81121">
              <w:rPr>
                <w:b/>
                <w:color w:val="000000" w:themeColor="text1"/>
                <w:u w:val="single"/>
                <w:lang w:eastAsia="zh-CN"/>
              </w:rPr>
              <w:t>#104b</w:t>
            </w:r>
            <w:r w:rsidR="00F70B70">
              <w:rPr>
                <w:b/>
                <w:color w:val="000000" w:themeColor="text1"/>
                <w:u w:val="single"/>
                <w:lang w:eastAsia="zh-CN"/>
              </w:rPr>
              <w:t>is</w:t>
            </w:r>
            <w:r w:rsidR="009C4DAF" w:rsidRPr="00C81121">
              <w:rPr>
                <w:b/>
                <w:color w:val="000000" w:themeColor="text1"/>
                <w:u w:val="single"/>
                <w:lang w:eastAsia="zh-CN"/>
              </w:rPr>
              <w:t>-e)</w:t>
            </w:r>
            <w:r w:rsidRPr="00C81121">
              <w:rPr>
                <w:b/>
                <w:u w:val="single"/>
                <w:lang w:eastAsia="x-none"/>
              </w:rPr>
              <w:t>:</w:t>
            </w:r>
          </w:p>
          <w:p w14:paraId="3DE5B65B" w14:textId="77777777" w:rsidR="008B6D50" w:rsidRPr="00195DCB" w:rsidRDefault="008B6D50" w:rsidP="008B6D50">
            <w:pPr>
              <w:pStyle w:val="BodyText"/>
              <w:numPr>
                <w:ilvl w:val="0"/>
                <w:numId w:val="6"/>
              </w:numPr>
              <w:overflowPunct w:val="0"/>
              <w:snapToGrid/>
              <w:spacing w:after="0" w:line="280" w:lineRule="atLeast"/>
              <w:textAlignment w:val="baseline"/>
              <w:rPr>
                <w:sz w:val="22"/>
                <w:szCs w:val="22"/>
                <w:lang w:eastAsia="zh-CN"/>
              </w:rPr>
            </w:pPr>
            <w:r w:rsidRPr="00195DCB">
              <w:rPr>
                <w:sz w:val="22"/>
                <w:szCs w:val="22"/>
                <w:lang w:eastAsia="zh-CN"/>
              </w:rPr>
              <w:t>For operation with shared spectrum channel access of NR 52.6 – 71 GHz, support discovery burst (DB) and define the DB same as in Rel-16 37.213 Section 4.0</w:t>
            </w:r>
          </w:p>
          <w:p w14:paraId="3091A8D6" w14:textId="77777777" w:rsidR="008B6D50" w:rsidRDefault="008B6D50" w:rsidP="008B6D50">
            <w:pPr>
              <w:pStyle w:val="BodyText"/>
              <w:numPr>
                <w:ilvl w:val="0"/>
                <w:numId w:val="6"/>
              </w:numPr>
              <w:overflowPunct w:val="0"/>
              <w:snapToGrid/>
              <w:spacing w:after="0" w:line="280" w:lineRule="atLeast"/>
              <w:textAlignment w:val="baseline"/>
              <w:rPr>
                <w:sz w:val="22"/>
                <w:szCs w:val="22"/>
                <w:lang w:eastAsia="zh-CN"/>
              </w:rPr>
            </w:pPr>
            <w:r>
              <w:rPr>
                <w:sz w:val="22"/>
                <w:szCs w:val="22"/>
                <w:lang w:eastAsia="zh-CN"/>
              </w:rPr>
              <w:t>FFS: Support discovery burst transmission window (DBTW) at least for SSB with 120 kHz SCS with the following requirements</w:t>
            </w:r>
          </w:p>
          <w:p w14:paraId="5F06E32C" w14:textId="77777777" w:rsidR="008B6D50" w:rsidRDefault="008B6D50" w:rsidP="008B6D50">
            <w:pPr>
              <w:pStyle w:val="BodyText"/>
              <w:numPr>
                <w:ilvl w:val="1"/>
                <w:numId w:val="6"/>
              </w:numPr>
              <w:tabs>
                <w:tab w:val="clear" w:pos="1080"/>
                <w:tab w:val="left" w:pos="1800"/>
              </w:tabs>
              <w:autoSpaceDE/>
              <w:autoSpaceDN/>
              <w:adjustRightInd/>
              <w:snapToGrid/>
              <w:spacing w:after="0"/>
              <w:rPr>
                <w:sz w:val="22"/>
                <w:szCs w:val="22"/>
                <w:lang w:eastAsia="zh-CN"/>
              </w:rPr>
            </w:pPr>
            <w:r>
              <w:rPr>
                <w:sz w:val="22"/>
                <w:szCs w:val="22"/>
                <w:lang w:eastAsia="zh-CN"/>
              </w:rPr>
              <w:t>PBCH payload size is no greater than that for FR2</w:t>
            </w:r>
          </w:p>
          <w:p w14:paraId="2645E920" w14:textId="77777777" w:rsidR="008B6D50" w:rsidRDefault="008B6D50" w:rsidP="008B6D50">
            <w:pPr>
              <w:pStyle w:val="BodyText"/>
              <w:numPr>
                <w:ilvl w:val="1"/>
                <w:numId w:val="6"/>
              </w:numPr>
              <w:tabs>
                <w:tab w:val="clear" w:pos="1080"/>
                <w:tab w:val="left" w:pos="1800"/>
              </w:tabs>
              <w:autoSpaceDE/>
              <w:autoSpaceDN/>
              <w:adjustRightInd/>
              <w:snapToGrid/>
              <w:spacing w:after="0"/>
              <w:rPr>
                <w:sz w:val="22"/>
                <w:szCs w:val="22"/>
                <w:lang w:eastAsia="zh-CN"/>
              </w:rPr>
            </w:pPr>
            <w:r>
              <w:rPr>
                <w:sz w:val="22"/>
                <w:szCs w:val="22"/>
                <w:lang w:eastAsia="zh-CN"/>
              </w:rPr>
              <w:t>Duration of DBTW is no greater than 5 ms</w:t>
            </w:r>
          </w:p>
          <w:p w14:paraId="630D37CE" w14:textId="77777777" w:rsidR="008B6D50" w:rsidRDefault="008B6D50" w:rsidP="008B6D50">
            <w:pPr>
              <w:pStyle w:val="BodyText"/>
              <w:numPr>
                <w:ilvl w:val="1"/>
                <w:numId w:val="6"/>
              </w:numPr>
              <w:tabs>
                <w:tab w:val="clear" w:pos="1080"/>
                <w:tab w:val="left" w:pos="1800"/>
              </w:tabs>
              <w:autoSpaceDE/>
              <w:autoSpaceDN/>
              <w:adjustRightInd/>
              <w:snapToGrid/>
              <w:spacing w:after="0"/>
              <w:rPr>
                <w:sz w:val="22"/>
                <w:szCs w:val="22"/>
                <w:lang w:eastAsia="zh-CN"/>
              </w:rPr>
            </w:pPr>
            <w:r>
              <w:rPr>
                <w:sz w:val="22"/>
                <w:szCs w:val="22"/>
                <w:lang w:eastAsia="zh-CN"/>
              </w:rPr>
              <w:t>Number of PBCH DMRS sequences is the same as for FR2</w:t>
            </w:r>
          </w:p>
          <w:p w14:paraId="0D22C91C" w14:textId="77777777" w:rsidR="008B6D50" w:rsidRDefault="008B6D50" w:rsidP="008B6D50">
            <w:pPr>
              <w:pStyle w:val="BodyText"/>
              <w:numPr>
                <w:ilvl w:val="1"/>
                <w:numId w:val="6"/>
              </w:numPr>
              <w:tabs>
                <w:tab w:val="clear" w:pos="1080"/>
              </w:tabs>
              <w:overflowPunct w:val="0"/>
              <w:snapToGrid/>
              <w:spacing w:after="0" w:line="280" w:lineRule="atLeast"/>
              <w:textAlignment w:val="baseline"/>
              <w:rPr>
                <w:sz w:val="22"/>
                <w:szCs w:val="22"/>
                <w:lang w:eastAsia="zh-CN"/>
              </w:rPr>
            </w:pPr>
            <w:r>
              <w:rPr>
                <w:sz w:val="22"/>
                <w:szCs w:val="22"/>
                <w:lang w:eastAsia="zh-CN"/>
              </w:rPr>
              <w:t>FFS: applicability of DBTW design for 120kHz to SSB with 480kHz and 960kHz SCS</w:t>
            </w:r>
          </w:p>
          <w:p w14:paraId="0A89E089" w14:textId="77777777" w:rsidR="008B6D50" w:rsidRDefault="008B6D50" w:rsidP="008B6D50">
            <w:pPr>
              <w:pStyle w:val="BodyText"/>
              <w:numPr>
                <w:ilvl w:val="1"/>
                <w:numId w:val="6"/>
              </w:numPr>
              <w:tabs>
                <w:tab w:val="clear" w:pos="1080"/>
                <w:tab w:val="left" w:pos="1800"/>
              </w:tabs>
              <w:autoSpaceDE/>
              <w:autoSpaceDN/>
              <w:adjustRightInd/>
              <w:snapToGrid/>
              <w:spacing w:after="0"/>
              <w:rPr>
                <w:sz w:val="22"/>
                <w:szCs w:val="22"/>
                <w:lang w:eastAsia="zh-CN"/>
              </w:rPr>
            </w:pPr>
            <w:r>
              <w:rPr>
                <w:sz w:val="22"/>
                <w:szCs w:val="22"/>
                <w:lang w:eastAsia="zh-CN"/>
              </w:rPr>
              <w:t>Support mechanism to indicate or inform that DBTW is enabled/disabled for both IDLE and CONNECTED mode UEs</w:t>
            </w:r>
          </w:p>
          <w:p w14:paraId="6677A56F" w14:textId="77777777" w:rsidR="008B6D50" w:rsidRDefault="008B6D50" w:rsidP="008B6D50">
            <w:pPr>
              <w:widowControl/>
              <w:numPr>
                <w:ilvl w:val="2"/>
                <w:numId w:val="6"/>
              </w:numPr>
              <w:tabs>
                <w:tab w:val="clear" w:pos="1800"/>
                <w:tab w:val="left" w:pos="720"/>
                <w:tab w:val="left" w:pos="1440"/>
              </w:tabs>
              <w:autoSpaceDE/>
              <w:autoSpaceDN/>
              <w:adjustRightInd/>
              <w:snapToGrid/>
              <w:spacing w:after="0"/>
              <w:jc w:val="left"/>
              <w:textAlignment w:val="center"/>
              <w:rPr>
                <w:rFonts w:eastAsia="Times New Roman"/>
              </w:rPr>
            </w:pPr>
            <w:r>
              <w:rPr>
                <w:rFonts w:eastAsia="Times New Roman"/>
              </w:rPr>
              <w:lastRenderedPageBreak/>
              <w:t>FFS: how to support UEs performing initial access that do not have any prior information on DBTW.</w:t>
            </w:r>
          </w:p>
          <w:p w14:paraId="17127FF9" w14:textId="77777777" w:rsidR="008B6D50" w:rsidRDefault="008B6D50" w:rsidP="008B6D50">
            <w:pPr>
              <w:widowControl/>
              <w:numPr>
                <w:ilvl w:val="2"/>
                <w:numId w:val="6"/>
              </w:numPr>
              <w:tabs>
                <w:tab w:val="clear" w:pos="1800"/>
                <w:tab w:val="left" w:pos="720"/>
                <w:tab w:val="left" w:pos="1440"/>
              </w:tabs>
              <w:autoSpaceDE/>
              <w:autoSpaceDN/>
              <w:adjustRightInd/>
              <w:snapToGrid/>
              <w:spacing w:after="0"/>
              <w:jc w:val="left"/>
              <w:textAlignment w:val="center"/>
              <w:rPr>
                <w:rFonts w:eastAsia="Times New Roman"/>
              </w:rPr>
            </w:pPr>
            <w:r>
              <w:rPr>
                <w:rFonts w:eastAsia="Times New Roman"/>
              </w:rPr>
              <w:t>FFS: details of the mechanism for enabling/disabling DBTW considering LBT exempt operation and overlapping licensed/unlicensed bands</w:t>
            </w:r>
          </w:p>
          <w:p w14:paraId="1582E7C1" w14:textId="58CDF3C0" w:rsidR="00840A1F" w:rsidRPr="008B6D50" w:rsidRDefault="008B6D50" w:rsidP="00840A1F">
            <w:pPr>
              <w:pStyle w:val="BodyText"/>
              <w:numPr>
                <w:ilvl w:val="2"/>
                <w:numId w:val="6"/>
              </w:numPr>
              <w:tabs>
                <w:tab w:val="clear" w:pos="1800"/>
              </w:tabs>
              <w:overflowPunct w:val="0"/>
              <w:snapToGrid/>
              <w:spacing w:after="0" w:line="259" w:lineRule="auto"/>
              <w:textAlignment w:val="baseline"/>
              <w:rPr>
                <w:sz w:val="22"/>
                <w:szCs w:val="22"/>
                <w:lang w:eastAsia="zh-CN"/>
              </w:rPr>
            </w:pPr>
            <w:r>
              <w:rPr>
                <w:sz w:val="22"/>
                <w:szCs w:val="22"/>
                <w:lang w:eastAsia="zh-CN"/>
              </w:rPr>
              <w:t>FFS: details of how to inform UEs of the configuration of DBTW</w:t>
            </w:r>
          </w:p>
        </w:tc>
      </w:tr>
    </w:tbl>
    <w:p w14:paraId="1D45886E" w14:textId="77777777" w:rsidR="00585EA0" w:rsidRDefault="00585EA0" w:rsidP="00DC583D">
      <w:pPr>
        <w:pStyle w:val="BodyText"/>
        <w:rPr>
          <w:color w:val="000000" w:themeColor="text1"/>
          <w:sz w:val="22"/>
          <w:lang w:eastAsia="zh-CN"/>
        </w:rPr>
      </w:pPr>
    </w:p>
    <w:p w14:paraId="73EE8CC0" w14:textId="435F5725" w:rsidR="00DC583D" w:rsidRDefault="00E14D27" w:rsidP="00DC583D">
      <w:pPr>
        <w:pStyle w:val="BodyText"/>
        <w:rPr>
          <w:sz w:val="22"/>
          <w:lang w:eastAsia="ja-JP"/>
        </w:rPr>
      </w:pPr>
      <w:r>
        <w:rPr>
          <w:color w:val="000000" w:themeColor="text1"/>
          <w:sz w:val="22"/>
          <w:lang w:eastAsia="zh-CN"/>
        </w:rPr>
        <w:t>During</w:t>
      </w:r>
      <w:r w:rsidR="00FF038B">
        <w:rPr>
          <w:color w:val="000000" w:themeColor="text1"/>
          <w:sz w:val="22"/>
          <w:lang w:eastAsia="zh-CN"/>
        </w:rPr>
        <w:t xml:space="preserve"> initial access, </w:t>
      </w:r>
      <w:r w:rsidR="00503604" w:rsidRPr="006E1705">
        <w:rPr>
          <w:color w:val="000000" w:themeColor="text1"/>
          <w:sz w:val="22"/>
          <w:lang w:eastAsia="zh-CN"/>
        </w:rPr>
        <w:t xml:space="preserve">UE </w:t>
      </w:r>
      <w:bookmarkStart w:id="23" w:name="OLE_LINK114"/>
      <w:r w:rsidR="00503604" w:rsidRPr="006E1705">
        <w:rPr>
          <w:color w:val="000000" w:themeColor="text1"/>
          <w:sz w:val="22"/>
          <w:lang w:eastAsia="zh-CN"/>
        </w:rPr>
        <w:t xml:space="preserve">determines </w:t>
      </w:r>
      <w:bookmarkEnd w:id="23"/>
      <w:r w:rsidR="00503604" w:rsidRPr="006E1705">
        <w:rPr>
          <w:color w:val="000000" w:themeColor="text1"/>
          <w:sz w:val="22"/>
          <w:lang w:eastAsia="zh-CN"/>
        </w:rPr>
        <w:t xml:space="preserve">the SSB index from the DMRS sequence of PBCH and PBCH </w:t>
      </w:r>
      <w:bookmarkStart w:id="24" w:name="OLE_LINK92"/>
      <w:r w:rsidR="00DC583D">
        <w:rPr>
          <w:color w:val="000000" w:themeColor="text1"/>
          <w:sz w:val="22"/>
          <w:lang w:eastAsia="zh-CN"/>
        </w:rPr>
        <w:t>payload</w:t>
      </w:r>
      <w:bookmarkEnd w:id="24"/>
      <w:r w:rsidR="00DC583D">
        <w:rPr>
          <w:color w:val="000000" w:themeColor="text1"/>
          <w:sz w:val="22"/>
          <w:lang w:eastAsia="zh-CN"/>
        </w:rPr>
        <w:t xml:space="preserve"> </w:t>
      </w:r>
      <w:r w:rsidR="00503604" w:rsidRPr="006E1705">
        <w:rPr>
          <w:color w:val="000000" w:themeColor="text1"/>
          <w:sz w:val="22"/>
          <w:lang w:eastAsia="zh-CN"/>
        </w:rPr>
        <w:t>in FR2</w:t>
      </w:r>
      <w:r>
        <w:rPr>
          <w:color w:val="000000" w:themeColor="text1"/>
          <w:sz w:val="22"/>
          <w:lang w:eastAsia="zh-CN"/>
        </w:rPr>
        <w:t xml:space="preserve"> </w:t>
      </w:r>
      <w:r w:rsidR="00DC583D">
        <w:rPr>
          <w:color w:val="000000" w:themeColor="text1"/>
          <w:sz w:val="22"/>
          <w:lang w:eastAsia="zh-CN"/>
        </w:rPr>
        <w:t xml:space="preserve">and </w:t>
      </w:r>
      <w:r w:rsidR="005B2AC3">
        <w:rPr>
          <w:color w:val="000000" w:themeColor="text1"/>
          <w:sz w:val="22"/>
          <w:lang w:eastAsia="zh-CN"/>
        </w:rPr>
        <w:t xml:space="preserve">the </w:t>
      </w:r>
      <w:r w:rsidR="00503604" w:rsidRPr="006E1705">
        <w:rPr>
          <w:color w:val="000000" w:themeColor="text1"/>
          <w:sz w:val="22"/>
          <w:lang w:eastAsia="zh-CN"/>
        </w:rPr>
        <w:t xml:space="preserve">half frame indicator from PBCH. </w:t>
      </w:r>
      <w:r>
        <w:rPr>
          <w:color w:val="000000" w:themeColor="text1"/>
          <w:sz w:val="22"/>
          <w:lang w:eastAsia="zh-CN"/>
        </w:rPr>
        <w:t xml:space="preserve">This information along with the </w:t>
      </w:r>
      <w:r w:rsidR="00DC583D" w:rsidRPr="006E1705">
        <w:rPr>
          <w:color w:val="000000" w:themeColor="text1"/>
          <w:sz w:val="22"/>
          <w:lang w:eastAsia="zh-CN"/>
        </w:rPr>
        <w:t>p</w:t>
      </w:r>
      <w:r w:rsidR="00DC583D">
        <w:rPr>
          <w:color w:val="000000" w:themeColor="text1"/>
          <w:sz w:val="22"/>
          <w:lang w:eastAsia="zh-CN"/>
        </w:rPr>
        <w:t xml:space="preserve">re-defined location of each </w:t>
      </w:r>
      <w:r w:rsidR="00ED1D66">
        <w:rPr>
          <w:color w:val="000000" w:themeColor="text1"/>
          <w:sz w:val="22"/>
          <w:lang w:eastAsia="zh-CN"/>
        </w:rPr>
        <w:t xml:space="preserve">candidate </w:t>
      </w:r>
      <w:r w:rsidR="00DC583D">
        <w:rPr>
          <w:color w:val="000000" w:themeColor="text1"/>
          <w:sz w:val="22"/>
          <w:lang w:eastAsia="zh-CN"/>
        </w:rPr>
        <w:t xml:space="preserve">SSB index within the half frame enables UE to determine the radio frame boundary. The corresponding system frame number (SFN) is also obtained from </w:t>
      </w:r>
      <w:r w:rsidR="001D7502">
        <w:rPr>
          <w:color w:val="000000" w:themeColor="text1"/>
          <w:sz w:val="22"/>
          <w:lang w:eastAsia="zh-CN"/>
        </w:rPr>
        <w:t xml:space="preserve">the </w:t>
      </w:r>
      <w:r w:rsidR="00DC583D">
        <w:rPr>
          <w:color w:val="000000" w:themeColor="text1"/>
          <w:sz w:val="22"/>
          <w:lang w:eastAsia="zh-CN"/>
        </w:rPr>
        <w:t>PBCH</w:t>
      </w:r>
      <w:r w:rsidR="00ED1D66">
        <w:rPr>
          <w:color w:val="000000" w:themeColor="text1"/>
          <w:sz w:val="22"/>
          <w:lang w:eastAsia="zh-CN"/>
        </w:rPr>
        <w:t xml:space="preserve"> and MIB</w:t>
      </w:r>
      <w:r w:rsidR="00DC583D">
        <w:rPr>
          <w:color w:val="000000" w:themeColor="text1"/>
          <w:sz w:val="22"/>
          <w:lang w:eastAsia="zh-CN"/>
        </w:rPr>
        <w:t xml:space="preserve"> payload</w:t>
      </w:r>
      <w:r w:rsidR="00ED1D66">
        <w:rPr>
          <w:color w:val="000000" w:themeColor="text1"/>
          <w:sz w:val="22"/>
          <w:lang w:eastAsia="zh-CN"/>
        </w:rPr>
        <w:t>s</w:t>
      </w:r>
      <w:r w:rsidR="00DC583D">
        <w:rPr>
          <w:color w:val="000000" w:themeColor="text1"/>
          <w:sz w:val="22"/>
          <w:lang w:eastAsia="zh-CN"/>
        </w:rPr>
        <w:t xml:space="preserve">. </w:t>
      </w:r>
      <w:r w:rsidR="00DC583D" w:rsidRPr="006E1705">
        <w:rPr>
          <w:color w:val="000000" w:themeColor="text1"/>
          <w:sz w:val="22"/>
          <w:lang w:eastAsia="zh-CN"/>
        </w:rPr>
        <w:t xml:space="preserve">In </w:t>
      </w:r>
      <w:r w:rsidR="001D7502">
        <w:rPr>
          <w:color w:val="000000" w:themeColor="text1"/>
          <w:sz w:val="22"/>
          <w:lang w:eastAsia="zh-CN"/>
        </w:rPr>
        <w:t>operation</w:t>
      </w:r>
      <w:r w:rsidR="00ED1D66">
        <w:rPr>
          <w:color w:val="000000" w:themeColor="text1"/>
          <w:sz w:val="22"/>
          <w:lang w:eastAsia="zh-CN"/>
        </w:rPr>
        <w:t xml:space="preserve"> with share spectrum</w:t>
      </w:r>
      <w:r w:rsidR="00DC583D" w:rsidRPr="006E1705">
        <w:rPr>
          <w:color w:val="000000" w:themeColor="text1"/>
          <w:sz w:val="22"/>
          <w:lang w:eastAsia="zh-CN"/>
        </w:rPr>
        <w:t>, the transmission of SSB</w:t>
      </w:r>
      <w:r w:rsidR="001D7502">
        <w:rPr>
          <w:color w:val="000000" w:themeColor="text1"/>
          <w:sz w:val="22"/>
          <w:lang w:eastAsia="zh-CN"/>
        </w:rPr>
        <w:t xml:space="preserve">s in some candidate locations may be dropped due to a LBT failure. This increases the UE initial access latency if there is no more opportunity to transmit the dropped SSB within a </w:t>
      </w:r>
      <w:r w:rsidR="008B6D50" w:rsidRPr="00C54530">
        <w:rPr>
          <w:rFonts w:eastAsia="Times New Roman"/>
        </w:rPr>
        <w:t>DBTW</w:t>
      </w:r>
      <w:r w:rsidR="00A855FB">
        <w:rPr>
          <w:color w:val="000000" w:themeColor="text1"/>
          <w:sz w:val="22"/>
          <w:lang w:eastAsia="zh-CN"/>
        </w:rPr>
        <w:t>.</w:t>
      </w:r>
      <w:r w:rsidR="00DC583D" w:rsidRPr="006E1705">
        <w:rPr>
          <w:color w:val="000000" w:themeColor="text1"/>
          <w:sz w:val="22"/>
          <w:lang w:eastAsia="zh-CN"/>
        </w:rPr>
        <w:t xml:space="preserve"> </w:t>
      </w:r>
      <w:r w:rsidR="001D7502">
        <w:rPr>
          <w:color w:val="000000" w:themeColor="text1"/>
          <w:sz w:val="22"/>
          <w:lang w:eastAsia="zh-CN"/>
        </w:rPr>
        <w:t>Therefore, t</w:t>
      </w:r>
      <w:r w:rsidR="001D7502">
        <w:rPr>
          <w:sz w:val="22"/>
          <w:lang w:eastAsia="ja-JP"/>
        </w:rPr>
        <w:t xml:space="preserve">o facilitate transmitting the dropped SSBs due to LBT </w:t>
      </w:r>
      <w:r w:rsidR="00ED1D66">
        <w:rPr>
          <w:sz w:val="22"/>
          <w:lang w:eastAsia="ja-JP"/>
        </w:rPr>
        <w:t>failure</w:t>
      </w:r>
      <w:r w:rsidR="001D7502">
        <w:rPr>
          <w:sz w:val="22"/>
          <w:lang w:eastAsia="ja-JP"/>
        </w:rPr>
        <w:t xml:space="preserve">, we propose to reuse the </w:t>
      </w:r>
      <w:r w:rsidR="00DC583D" w:rsidRPr="006E1705">
        <w:rPr>
          <w:sz w:val="22"/>
          <w:lang w:eastAsia="ja-JP"/>
        </w:rPr>
        <w:t xml:space="preserve">DBTW </w:t>
      </w:r>
      <w:bookmarkStart w:id="25" w:name="OLE_LINK29"/>
      <w:bookmarkStart w:id="26" w:name="OLE_LINK30"/>
      <w:r w:rsidR="00836E50">
        <w:rPr>
          <w:sz w:val="22"/>
          <w:lang w:eastAsia="ja-JP"/>
        </w:rPr>
        <w:t xml:space="preserve">for all </w:t>
      </w:r>
      <w:bookmarkEnd w:id="25"/>
      <w:bookmarkEnd w:id="26"/>
      <w:r w:rsidR="00ED1D66">
        <w:rPr>
          <w:sz w:val="22"/>
          <w:lang w:eastAsia="ja-JP"/>
        </w:rPr>
        <w:t>supported numerologies</w:t>
      </w:r>
      <w:r w:rsidR="001D7502">
        <w:rPr>
          <w:sz w:val="22"/>
          <w:lang w:eastAsia="ja-JP"/>
        </w:rPr>
        <w:t xml:space="preserve"> in Rel-17</w:t>
      </w:r>
      <w:r w:rsidR="00DC583D" w:rsidRPr="006E1705">
        <w:rPr>
          <w:sz w:val="22"/>
          <w:lang w:eastAsia="ja-JP"/>
        </w:rPr>
        <w:t>.</w:t>
      </w:r>
    </w:p>
    <w:p w14:paraId="35F7F933" w14:textId="3B9EF3D8" w:rsidR="0089678C" w:rsidRPr="00C21EB5" w:rsidRDefault="00650E8B" w:rsidP="00C84DCF">
      <w:pPr>
        <w:rPr>
          <w:b/>
          <w:bCs/>
          <w:i/>
          <w:iCs/>
          <w:color w:val="000000"/>
        </w:rPr>
      </w:pPr>
      <w:bookmarkStart w:id="27" w:name="OLE_LINK245"/>
      <w:r w:rsidRPr="00C21EB5">
        <w:rPr>
          <w:b/>
          <w:i/>
          <w:color w:val="000000" w:themeColor="text1"/>
          <w:lang w:eastAsia="zh-CN"/>
        </w:rPr>
        <w:t xml:space="preserve">Proposal </w:t>
      </w:r>
      <w:r w:rsidR="00F8669E">
        <w:rPr>
          <w:b/>
          <w:i/>
          <w:color w:val="000000" w:themeColor="text1"/>
          <w:lang w:eastAsia="zh-CN"/>
        </w:rPr>
        <w:t>7</w:t>
      </w:r>
      <w:r w:rsidRPr="00C21EB5">
        <w:rPr>
          <w:b/>
          <w:i/>
          <w:color w:val="000000" w:themeColor="text1"/>
          <w:lang w:eastAsia="zh-CN"/>
        </w:rPr>
        <w:t xml:space="preserve">: </w:t>
      </w:r>
      <w:r w:rsidR="00621177" w:rsidRPr="00C21EB5">
        <w:rPr>
          <w:b/>
          <w:i/>
          <w:color w:val="000000" w:themeColor="text1"/>
          <w:lang w:eastAsia="zh-CN"/>
        </w:rPr>
        <w:t>S</w:t>
      </w:r>
      <w:r w:rsidR="00840A1F" w:rsidRPr="00C21EB5">
        <w:rPr>
          <w:b/>
          <w:i/>
          <w:color w:val="000000" w:themeColor="text1"/>
          <w:lang w:eastAsia="zh-CN"/>
        </w:rPr>
        <w:t>u</w:t>
      </w:r>
      <w:r w:rsidR="00840A1F" w:rsidRPr="00836E50">
        <w:rPr>
          <w:b/>
          <w:bCs/>
          <w:i/>
          <w:iCs/>
          <w:color w:val="000000"/>
        </w:rPr>
        <w:t xml:space="preserve">pport </w:t>
      </w:r>
      <w:r w:rsidR="00C21EB5" w:rsidRPr="00836E50">
        <w:rPr>
          <w:b/>
          <w:bCs/>
          <w:i/>
          <w:iCs/>
          <w:color w:val="000000"/>
        </w:rPr>
        <w:t xml:space="preserve">discovery burst transmission window </w:t>
      </w:r>
      <w:r w:rsidR="00836E50" w:rsidRPr="00836E50">
        <w:rPr>
          <w:b/>
          <w:bCs/>
          <w:i/>
          <w:iCs/>
          <w:color w:val="000000"/>
        </w:rPr>
        <w:t>for all numerologies</w:t>
      </w:r>
      <w:r w:rsidR="00C21EB5" w:rsidRPr="00C21EB5">
        <w:rPr>
          <w:b/>
          <w:bCs/>
          <w:i/>
          <w:iCs/>
          <w:color w:val="000000"/>
        </w:rPr>
        <w:t xml:space="preserve"> in </w:t>
      </w:r>
      <w:r w:rsidR="00D936EF" w:rsidRPr="00C21EB5">
        <w:rPr>
          <w:b/>
          <w:bCs/>
          <w:i/>
          <w:iCs/>
          <w:color w:val="000000"/>
        </w:rPr>
        <w:t>shared</w:t>
      </w:r>
      <w:r w:rsidRPr="00C21EB5">
        <w:rPr>
          <w:b/>
          <w:bCs/>
          <w:i/>
          <w:iCs/>
          <w:color w:val="000000"/>
        </w:rPr>
        <w:t xml:space="preserve"> </w:t>
      </w:r>
      <w:r w:rsidR="001D7502" w:rsidRPr="00C21EB5">
        <w:rPr>
          <w:b/>
          <w:bCs/>
          <w:i/>
          <w:iCs/>
          <w:color w:val="000000"/>
        </w:rPr>
        <w:t xml:space="preserve">spectrum </w:t>
      </w:r>
      <w:r w:rsidRPr="00C21EB5">
        <w:rPr>
          <w:b/>
          <w:bCs/>
          <w:i/>
          <w:iCs/>
          <w:color w:val="000000"/>
        </w:rPr>
        <w:t>in 52.6GHz to 71GHz</w:t>
      </w:r>
      <w:r w:rsidR="00621177" w:rsidRPr="00C21EB5">
        <w:rPr>
          <w:b/>
          <w:bCs/>
          <w:i/>
          <w:iCs/>
          <w:color w:val="000000"/>
        </w:rPr>
        <w:t>.</w:t>
      </w:r>
    </w:p>
    <w:bookmarkEnd w:id="27"/>
    <w:p w14:paraId="269FD3C1" w14:textId="337DA0EA" w:rsidR="000C7062" w:rsidRDefault="00F530AE" w:rsidP="00C21EB5">
      <w:pPr>
        <w:tabs>
          <w:tab w:val="left" w:pos="720"/>
          <w:tab w:val="left" w:pos="1440"/>
        </w:tabs>
        <w:autoSpaceDE/>
        <w:autoSpaceDN/>
        <w:adjustRightInd/>
        <w:snapToGrid/>
        <w:spacing w:after="0"/>
        <w:textAlignment w:val="center"/>
        <w:rPr>
          <w:rFonts w:eastAsia="Times New Roman"/>
          <w:szCs w:val="20"/>
        </w:rPr>
      </w:pPr>
      <w:r>
        <w:rPr>
          <w:lang w:eastAsia="zh-CN"/>
        </w:rPr>
        <w:t>I</w:t>
      </w:r>
      <w:r w:rsidR="002E1102" w:rsidRPr="00B173E6">
        <w:rPr>
          <w:lang w:eastAsia="zh-CN"/>
        </w:rPr>
        <w:t>f</w:t>
      </w:r>
      <w:r w:rsidR="00335101" w:rsidRPr="00B173E6">
        <w:rPr>
          <w:lang w:eastAsia="zh-CN"/>
        </w:rPr>
        <w:t xml:space="preserve"> DBTW is supported, we need a mechanism</w:t>
      </w:r>
      <w:r w:rsidR="002E1102" w:rsidRPr="00B173E6">
        <w:rPr>
          <w:lang w:eastAsia="zh-CN"/>
        </w:rPr>
        <w:t xml:space="preserve"> to indicate </w:t>
      </w:r>
      <w:r w:rsidR="00B173E6" w:rsidRPr="00B173E6">
        <w:rPr>
          <w:rFonts w:eastAsia="Times New Roman"/>
          <w:szCs w:val="20"/>
        </w:rPr>
        <w:t xml:space="preserve">that DBTW is enabled or </w:t>
      </w:r>
      <w:r w:rsidR="00C21EB5" w:rsidRPr="00B173E6">
        <w:rPr>
          <w:rFonts w:eastAsia="Times New Roman"/>
          <w:szCs w:val="20"/>
        </w:rPr>
        <w:t>disabled</w:t>
      </w:r>
      <w:r w:rsidR="00335101" w:rsidRPr="00B173E6">
        <w:rPr>
          <w:rFonts w:eastAsia="Times New Roman"/>
          <w:szCs w:val="20"/>
        </w:rPr>
        <w:t>.</w:t>
      </w:r>
      <w:r w:rsidR="00ED1D66">
        <w:rPr>
          <w:rFonts w:eastAsiaTheme="minorEastAsia"/>
          <w:szCs w:val="20"/>
          <w:lang w:eastAsia="zh-CN"/>
        </w:rPr>
        <w:t xml:space="preserve"> </w:t>
      </w:r>
      <w:r w:rsidR="002E1102" w:rsidRPr="00B173E6">
        <w:rPr>
          <w:rFonts w:eastAsiaTheme="minorEastAsia" w:hint="eastAsia"/>
          <w:szCs w:val="20"/>
          <w:lang w:eastAsia="zh-CN"/>
        </w:rPr>
        <w:t>I</w:t>
      </w:r>
      <w:r w:rsidR="002E1102" w:rsidRPr="00B173E6">
        <w:rPr>
          <w:rFonts w:eastAsiaTheme="minorEastAsia"/>
          <w:szCs w:val="20"/>
          <w:lang w:eastAsia="zh-CN"/>
        </w:rPr>
        <w:t xml:space="preserve">n initial access procedure before </w:t>
      </w:r>
      <w:r w:rsidR="00335101" w:rsidRPr="00B173E6">
        <w:rPr>
          <w:rFonts w:eastAsiaTheme="minorEastAsia"/>
          <w:szCs w:val="20"/>
          <w:lang w:eastAsia="zh-CN"/>
        </w:rPr>
        <w:t>RRC</w:t>
      </w:r>
      <w:r w:rsidR="00ED1D66">
        <w:rPr>
          <w:rFonts w:eastAsiaTheme="minorEastAsia"/>
          <w:szCs w:val="20"/>
          <w:lang w:eastAsia="zh-CN"/>
        </w:rPr>
        <w:t>_</w:t>
      </w:r>
      <w:r w:rsidR="002E1102" w:rsidRPr="00B173E6">
        <w:rPr>
          <w:rFonts w:eastAsiaTheme="minorEastAsia"/>
          <w:szCs w:val="20"/>
          <w:lang w:eastAsia="zh-CN"/>
        </w:rPr>
        <w:t xml:space="preserve">CONNETECD </w:t>
      </w:r>
      <w:r w:rsidR="00ED1D66">
        <w:rPr>
          <w:rFonts w:eastAsiaTheme="minorEastAsia"/>
          <w:szCs w:val="20"/>
          <w:lang w:eastAsia="zh-CN"/>
        </w:rPr>
        <w:t>state</w:t>
      </w:r>
      <w:r w:rsidR="002E1102" w:rsidRPr="00B173E6">
        <w:rPr>
          <w:rFonts w:eastAsiaTheme="minorEastAsia"/>
          <w:szCs w:val="20"/>
          <w:lang w:eastAsia="zh-CN"/>
        </w:rPr>
        <w:t xml:space="preserve">, an </w:t>
      </w:r>
      <w:r w:rsidR="002E1102" w:rsidRPr="00B173E6">
        <w:rPr>
          <w:rFonts w:eastAsia="Times New Roman"/>
          <w:szCs w:val="20"/>
        </w:rPr>
        <w:t>implicit indication</w:t>
      </w:r>
      <w:r w:rsidR="002E1102" w:rsidRPr="00B173E6">
        <w:rPr>
          <w:rFonts w:eastAsiaTheme="minorEastAsia"/>
          <w:szCs w:val="20"/>
          <w:lang w:eastAsia="zh-CN"/>
        </w:rPr>
        <w:t xml:space="preserve"> </w:t>
      </w:r>
      <w:r w:rsidR="00DB70A6" w:rsidRPr="00B173E6">
        <w:rPr>
          <w:rFonts w:eastAsia="Times New Roman"/>
          <w:szCs w:val="20"/>
        </w:rPr>
        <w:t>can be</w:t>
      </w:r>
      <w:r w:rsidR="000C7062" w:rsidRPr="00B173E6">
        <w:rPr>
          <w:rFonts w:eastAsia="Times New Roman"/>
          <w:szCs w:val="20"/>
        </w:rPr>
        <w:t xml:space="preserve"> </w:t>
      </w:r>
      <w:r w:rsidR="00DB70A6" w:rsidRPr="00B173E6">
        <w:rPr>
          <w:rFonts w:eastAsia="Times New Roman"/>
          <w:szCs w:val="20"/>
        </w:rPr>
        <w:t xml:space="preserve">considered for a UE that does not have any prior information on </w:t>
      </w:r>
      <w:r w:rsidR="00DB70A6" w:rsidRPr="00372853">
        <w:rPr>
          <w:rFonts w:eastAsia="Times New Roman"/>
          <w:szCs w:val="20"/>
        </w:rPr>
        <w:t>DBTW.</w:t>
      </w:r>
      <w:r w:rsidR="00DB70A6" w:rsidRPr="00B173E6">
        <w:rPr>
          <w:rFonts w:eastAsia="Times New Roman"/>
          <w:szCs w:val="20"/>
        </w:rPr>
        <w:t xml:space="preserve"> UE </w:t>
      </w:r>
      <w:r w:rsidR="00ED1D66">
        <w:rPr>
          <w:rFonts w:eastAsia="Times New Roman"/>
          <w:szCs w:val="20"/>
        </w:rPr>
        <w:t>can infer whether or not</w:t>
      </w:r>
      <w:r w:rsidR="005B13A2" w:rsidRPr="00B173E6">
        <w:rPr>
          <w:rFonts w:eastAsia="Times New Roman"/>
          <w:szCs w:val="20"/>
        </w:rPr>
        <w:t xml:space="preserve"> DBTW </w:t>
      </w:r>
      <w:r w:rsidR="00ED1D66">
        <w:rPr>
          <w:rFonts w:eastAsia="Times New Roman"/>
          <w:szCs w:val="20"/>
        </w:rPr>
        <w:t xml:space="preserve">is enabled </w:t>
      </w:r>
      <w:r w:rsidR="005B13A2" w:rsidRPr="00B173E6">
        <w:rPr>
          <w:rFonts w:eastAsia="Times New Roman"/>
          <w:szCs w:val="20"/>
        </w:rPr>
        <w:t xml:space="preserve">by </w:t>
      </w:r>
      <w:r w:rsidR="000C7062" w:rsidRPr="00B173E6">
        <w:rPr>
          <w:rFonts w:eastAsia="Times New Roman"/>
          <w:szCs w:val="20"/>
        </w:rPr>
        <w:t>comparing</w:t>
      </w:r>
      <w:r w:rsidR="001558D1" w:rsidRPr="00B173E6">
        <w:rPr>
          <w:rFonts w:eastAsia="Times New Roman"/>
          <w:szCs w:val="20"/>
        </w:rPr>
        <w:t xml:space="preserve"> the maximum number of transmitted SSB indexes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1558D1" w:rsidRPr="00B173E6">
        <w:rPr>
          <w:rFonts w:eastAsia="Times New Roman"/>
          <w:szCs w:val="20"/>
        </w:rPr>
        <w:t xml:space="preserve"> </w:t>
      </w:r>
      <w:r w:rsidR="000C7062" w:rsidRPr="00B173E6">
        <w:rPr>
          <w:rFonts w:eastAsia="Times New Roman"/>
          <w:szCs w:val="20"/>
        </w:rPr>
        <w:t>with the DBTW length</w:t>
      </w:r>
      <w:r w:rsidR="001558D1" w:rsidRPr="00B173E6">
        <w:rPr>
          <w:rFonts w:eastAsia="Times New Roman"/>
          <w:szCs w:val="20"/>
        </w:rPr>
        <w:t>:</w:t>
      </w:r>
      <w:r w:rsidR="00ED1D66">
        <w:rPr>
          <w:color w:val="000000" w:themeColor="text1"/>
          <w:lang w:eastAsia="zh-CN"/>
        </w:rPr>
        <w:t xml:space="preserve"> </w:t>
      </w:r>
      <w:r w:rsidR="000C7062">
        <w:rPr>
          <w:color w:val="000000" w:themeColor="text1"/>
          <w:lang w:eastAsia="zh-CN"/>
        </w:rPr>
        <w:t xml:space="preserve">If DBTW length is equal to or smaller than the time duration from the </w:t>
      </w:r>
      <w:r w:rsidR="001558D1">
        <w:rPr>
          <w:color w:val="000000" w:themeColor="text1"/>
          <w:lang w:eastAsia="zh-CN"/>
        </w:rPr>
        <w:t xml:space="preserve">beginning of the half frame (which is the beginning of the slot containing the candidate SSB index 0) </w:t>
      </w:r>
      <w:r w:rsidR="000C7062">
        <w:rPr>
          <w:color w:val="000000" w:themeColor="text1"/>
          <w:lang w:eastAsia="zh-CN"/>
        </w:rPr>
        <w:t xml:space="preserve">to the end of </w:t>
      </w:r>
      <w:r w:rsidR="00ED1D66">
        <w:rPr>
          <w:color w:val="000000" w:themeColor="text1"/>
          <w:lang w:eastAsia="zh-CN"/>
        </w:rPr>
        <w:t xml:space="preserve">the </w:t>
      </w:r>
      <w:r w:rsidR="000C7062">
        <w:rPr>
          <w:color w:val="000000" w:themeColor="text1"/>
          <w:lang w:eastAsia="zh-CN"/>
        </w:rPr>
        <w:t xml:space="preserve">slot containing the candidate SSB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0C7062">
        <w:rPr>
          <w:color w:val="000000" w:themeColor="text1"/>
          <w:lang w:eastAsia="zh-CN"/>
        </w:rPr>
        <w:t xml:space="preserve">-1, </w:t>
      </w:r>
      <w:r w:rsidR="008B0B46">
        <w:rPr>
          <w:color w:val="000000" w:themeColor="text1"/>
          <w:lang w:eastAsia="zh-CN"/>
        </w:rPr>
        <w:t xml:space="preserve">it means that if SSBs with candidate SSB indexes 0,…,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4B0A93">
        <w:rPr>
          <w:szCs w:val="20"/>
        </w:rPr>
        <w:t>-1</w:t>
      </w:r>
      <w:r w:rsidR="008B0B46">
        <w:rPr>
          <w:color w:val="000000" w:themeColor="text1"/>
          <w:lang w:eastAsia="zh-CN"/>
        </w:rPr>
        <w:t xml:space="preserve"> are not transmitted due to a LBT failure, there is no second opportunity to transmit these SSBs within DBTW, or, equivalently, DBTW is disabled. In turn, </w:t>
      </w:r>
      <w:r w:rsidR="00837696">
        <w:rPr>
          <w:color w:val="000000" w:themeColor="text1"/>
          <w:lang w:eastAsia="zh-CN"/>
        </w:rPr>
        <w:t>i</w:t>
      </w:r>
      <w:r w:rsidR="008B0B46">
        <w:rPr>
          <w:color w:val="000000" w:themeColor="text1"/>
          <w:lang w:eastAsia="zh-CN"/>
        </w:rPr>
        <w:t xml:space="preserve">f DBTW length is larger than the time duration from the beginning of the half frame to the end of </w:t>
      </w:r>
      <w:r w:rsidR="00EA4430">
        <w:rPr>
          <w:color w:val="000000" w:themeColor="text1"/>
          <w:lang w:eastAsia="zh-CN"/>
        </w:rPr>
        <w:t xml:space="preserve">the </w:t>
      </w:r>
      <w:r w:rsidR="008B0B46">
        <w:rPr>
          <w:color w:val="000000" w:themeColor="text1"/>
          <w:lang w:eastAsia="zh-CN"/>
        </w:rPr>
        <w:t xml:space="preserve">slot containing the candidate SSB index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8B0B46">
        <w:rPr>
          <w:color w:val="000000" w:themeColor="text1"/>
          <w:lang w:eastAsia="zh-CN"/>
        </w:rPr>
        <w:t xml:space="preserve">-1, it means that if SSBs with candidate SSB indexes 0,…,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EA4430">
        <w:rPr>
          <w:szCs w:val="20"/>
        </w:rPr>
        <w:t>-1</w:t>
      </w:r>
      <w:r w:rsidR="008B0B46">
        <w:rPr>
          <w:color w:val="000000" w:themeColor="text1"/>
          <w:lang w:eastAsia="zh-CN"/>
        </w:rPr>
        <w:t xml:space="preserve"> are not transmitted due to a LBT failure, there is </w:t>
      </w:r>
      <w:r w:rsidR="00D838B6">
        <w:rPr>
          <w:color w:val="000000" w:themeColor="text1"/>
          <w:lang w:eastAsia="zh-CN"/>
        </w:rPr>
        <w:t>still</w:t>
      </w:r>
      <w:r w:rsidR="008B0B46">
        <w:rPr>
          <w:color w:val="000000" w:themeColor="text1"/>
          <w:lang w:eastAsia="zh-CN"/>
        </w:rPr>
        <w:t xml:space="preserve"> opportunit</w:t>
      </w:r>
      <w:r w:rsidR="00D838B6">
        <w:rPr>
          <w:color w:val="000000" w:themeColor="text1"/>
          <w:lang w:eastAsia="zh-CN"/>
        </w:rPr>
        <w:t>ies</w:t>
      </w:r>
      <w:r w:rsidR="008B0B46">
        <w:rPr>
          <w:color w:val="000000" w:themeColor="text1"/>
          <w:lang w:eastAsia="zh-CN"/>
        </w:rPr>
        <w:t xml:space="preserve"> to transmit </w:t>
      </w:r>
      <w:r w:rsidR="00D838B6">
        <w:rPr>
          <w:color w:val="000000" w:themeColor="text1"/>
          <w:lang w:eastAsia="zh-CN"/>
        </w:rPr>
        <w:t>at least some of these</w:t>
      </w:r>
      <w:r w:rsidR="008B0B46">
        <w:rPr>
          <w:color w:val="000000" w:themeColor="text1"/>
          <w:lang w:eastAsia="zh-CN"/>
        </w:rPr>
        <w:t xml:space="preserve"> SSBs within DBTW, or, equivalently, DBTW is </w:t>
      </w:r>
      <w:r w:rsidR="00D838B6">
        <w:rPr>
          <w:color w:val="000000" w:themeColor="text1"/>
          <w:lang w:eastAsia="zh-CN"/>
        </w:rPr>
        <w:t>enabled.</w:t>
      </w:r>
    </w:p>
    <w:p w14:paraId="0B7177E8" w14:textId="4E45CF79" w:rsidR="00C21EB5" w:rsidRDefault="008B57F1" w:rsidP="000E245E">
      <w:pPr>
        <w:pStyle w:val="BodyText"/>
        <w:rPr>
          <w:color w:val="000000" w:themeColor="text1"/>
          <w:sz w:val="22"/>
          <w:szCs w:val="22"/>
          <w:lang w:eastAsia="zh-CN"/>
        </w:rPr>
      </w:pPr>
      <w:r>
        <w:rPr>
          <w:color w:val="000000" w:themeColor="text1"/>
          <w:sz w:val="22"/>
          <w:szCs w:val="22"/>
          <w:lang w:eastAsia="zh-CN"/>
        </w:rPr>
        <w:t>Table 1 shows</w:t>
      </w:r>
      <w:r w:rsidR="00D838B6">
        <w:rPr>
          <w:color w:val="000000" w:themeColor="text1"/>
          <w:sz w:val="22"/>
          <w:szCs w:val="22"/>
          <w:lang w:eastAsia="zh-CN"/>
        </w:rPr>
        <w:t xml:space="preserve"> the applicable DBTWs and </w:t>
      </w:r>
      <m:oMath>
        <m:sSubSup>
          <m:sSubSupPr>
            <m:ctrlPr>
              <w:rPr>
                <w:rFonts w:ascii="Cambria Math" w:hAnsi="Cambria Math"/>
                <w:i/>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oMath>
      <w:r w:rsidR="00D838B6">
        <w:rPr>
          <w:color w:val="000000" w:themeColor="text1"/>
          <w:sz w:val="22"/>
          <w:szCs w:val="22"/>
          <w:lang w:eastAsia="zh-CN"/>
        </w:rPr>
        <w:t xml:space="preserve"> for </w:t>
      </w:r>
      <w:r w:rsidR="00D838B6" w:rsidRPr="00D838B6">
        <w:rPr>
          <w:color w:val="000000" w:themeColor="text1"/>
          <w:sz w:val="22"/>
          <w:szCs w:val="22"/>
          <w:lang w:eastAsia="zh-CN"/>
        </w:rPr>
        <w:t>SSB pattern case D for 120 kHz</w:t>
      </w:r>
      <w:r w:rsidR="00D838B6">
        <w:rPr>
          <w:color w:val="000000" w:themeColor="text1"/>
          <w:sz w:val="22"/>
          <w:szCs w:val="22"/>
          <w:lang w:eastAsia="zh-CN"/>
        </w:rPr>
        <w:t xml:space="preserve">. </w:t>
      </w:r>
      <w:r w:rsidR="004B0A93">
        <w:rPr>
          <w:color w:val="000000" w:themeColor="text1"/>
          <w:sz w:val="22"/>
          <w:szCs w:val="22"/>
          <w:lang w:eastAsia="zh-CN"/>
        </w:rPr>
        <w:t>In Case D, t</w:t>
      </w:r>
      <w:r w:rsidR="00D838B6">
        <w:rPr>
          <w:color w:val="000000" w:themeColor="text1"/>
          <w:sz w:val="22"/>
          <w:szCs w:val="22"/>
          <w:lang w:eastAsia="zh-CN"/>
        </w:rPr>
        <w:t xml:space="preserve">he </w:t>
      </w:r>
      <w:r w:rsidR="00EA4430">
        <w:rPr>
          <w:color w:val="000000" w:themeColor="text1"/>
          <w:sz w:val="22"/>
          <w:szCs w:val="22"/>
          <w:lang w:eastAsia="zh-CN"/>
        </w:rPr>
        <w:t xml:space="preserve">minimum </w:t>
      </w:r>
      <w:r w:rsidR="004B0A93">
        <w:rPr>
          <w:color w:val="000000" w:themeColor="text1"/>
          <w:sz w:val="22"/>
          <w:szCs w:val="22"/>
          <w:lang w:eastAsia="zh-CN"/>
        </w:rPr>
        <w:t xml:space="preserve">number of slots that include the </w:t>
      </w:r>
      <w:r w:rsidR="004B0A93" w:rsidRPr="004B0A93">
        <w:rPr>
          <w:color w:val="000000" w:themeColor="text1"/>
          <w:sz w:val="22"/>
          <w:szCs w:val="22"/>
          <w:lang w:eastAsia="zh-CN"/>
        </w:rPr>
        <w:t xml:space="preserve">candidate SSB indexes 0,…, </w:t>
      </w:r>
      <m:oMath>
        <m:sSubSup>
          <m:sSubSupPr>
            <m:ctrlPr>
              <w:rPr>
                <w:rFonts w:ascii="Cambria Math" w:hAnsi="Cambria Math"/>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oMath>
      <w:r w:rsidR="004B0A93" w:rsidRPr="004B0A93">
        <w:rPr>
          <w:color w:val="000000" w:themeColor="text1"/>
          <w:sz w:val="22"/>
          <w:szCs w:val="22"/>
          <w:lang w:eastAsia="zh-CN"/>
        </w:rPr>
        <w:t>-1</w:t>
      </w:r>
      <w:r w:rsidR="004B0A93">
        <w:rPr>
          <w:color w:val="000000" w:themeColor="text1"/>
          <w:sz w:val="22"/>
          <w:szCs w:val="22"/>
          <w:lang w:eastAsia="zh-CN"/>
        </w:rPr>
        <w:t xml:space="preserve">, for </w:t>
      </w:r>
      <m:oMath>
        <m:sSubSup>
          <m:sSubSupPr>
            <m:ctrlPr>
              <w:rPr>
                <w:rFonts w:ascii="Cambria Math" w:hAnsi="Cambria Math"/>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r>
          <w:rPr>
            <w:rFonts w:ascii="Cambria Math" w:hAnsi="Cambria Math"/>
            <w:color w:val="000000" w:themeColor="text1"/>
            <w:sz w:val="22"/>
            <w:szCs w:val="22"/>
            <w:lang w:eastAsia="zh-CN"/>
          </w:rPr>
          <m:t>=</m:t>
        </m:r>
      </m:oMath>
      <w:r w:rsidR="004B0A93">
        <w:rPr>
          <w:color w:val="000000" w:themeColor="text1"/>
          <w:sz w:val="22"/>
          <w:szCs w:val="22"/>
          <w:lang w:eastAsia="zh-CN"/>
        </w:rPr>
        <w:t xml:space="preserve">8, 16, 28, 32, 40, 52, 64 is 4, </w:t>
      </w:r>
      <w:r w:rsidR="00DC6667">
        <w:rPr>
          <w:color w:val="000000" w:themeColor="text1"/>
          <w:sz w:val="22"/>
          <w:szCs w:val="22"/>
          <w:lang w:eastAsia="zh-CN"/>
        </w:rPr>
        <w:t>10</w:t>
      </w:r>
      <w:r w:rsidR="004B0A93">
        <w:rPr>
          <w:color w:val="000000" w:themeColor="text1"/>
          <w:sz w:val="22"/>
          <w:szCs w:val="22"/>
          <w:lang w:eastAsia="zh-CN"/>
        </w:rPr>
        <w:t xml:space="preserve">, 16, 20, 24, 32, and 40 slots, respectively. </w:t>
      </w:r>
      <w:r w:rsidR="00DC6667">
        <w:rPr>
          <w:color w:val="000000" w:themeColor="text1"/>
          <w:sz w:val="22"/>
          <w:szCs w:val="22"/>
          <w:lang w:eastAsia="zh-CN"/>
        </w:rPr>
        <w:t xml:space="preserve">Note that, as a convention, the reserved UL slots are counted in when calculating the minimum DBTW size for each value of </w:t>
      </w:r>
      <m:oMath>
        <m:sSubSup>
          <m:sSubSupPr>
            <m:ctrlPr>
              <w:rPr>
                <w:rFonts w:ascii="Cambria Math" w:hAnsi="Cambria Math"/>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oMath>
      <w:r w:rsidR="00DC6667">
        <w:rPr>
          <w:color w:val="000000" w:themeColor="text1"/>
          <w:sz w:val="22"/>
          <w:szCs w:val="22"/>
          <w:lang w:eastAsia="zh-CN"/>
        </w:rPr>
        <w:t xml:space="preserve">. For instance, when </w:t>
      </w:r>
      <m:oMath>
        <m:sSubSup>
          <m:sSubSupPr>
            <m:ctrlPr>
              <w:rPr>
                <w:rFonts w:ascii="Cambria Math" w:hAnsi="Cambria Math"/>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r>
          <w:rPr>
            <w:rFonts w:ascii="Cambria Math" w:hAnsi="Cambria Math"/>
            <w:color w:val="000000" w:themeColor="text1"/>
            <w:sz w:val="22"/>
            <w:szCs w:val="22"/>
            <w:lang w:eastAsia="zh-CN"/>
          </w:rPr>
          <m:t>=16</m:t>
        </m:r>
      </m:oMath>
      <w:r w:rsidR="00DC6667">
        <w:rPr>
          <w:color w:val="000000" w:themeColor="text1"/>
          <w:sz w:val="22"/>
          <w:szCs w:val="22"/>
          <w:lang w:eastAsia="zh-CN"/>
        </w:rPr>
        <w:t xml:space="preserve">, the candidate SSBs are mapped to the first 8 slots. However, since in </w:t>
      </w:r>
      <w:r w:rsidR="00DC6667" w:rsidRPr="00D838B6">
        <w:rPr>
          <w:color w:val="000000" w:themeColor="text1"/>
          <w:sz w:val="22"/>
          <w:szCs w:val="22"/>
          <w:lang w:eastAsia="zh-CN"/>
        </w:rPr>
        <w:t>SSB pattern case D for 120 kHz</w:t>
      </w:r>
      <w:r w:rsidR="00DC6667">
        <w:rPr>
          <w:color w:val="000000" w:themeColor="text1"/>
          <w:sz w:val="22"/>
          <w:szCs w:val="22"/>
          <w:lang w:eastAsia="zh-CN"/>
        </w:rPr>
        <w:t xml:space="preserve">, the first 8 slots are immediately followed by 2 slots that are reserved for UL, minimum DBTW size of 10 (and not 8) is selected. </w:t>
      </w:r>
      <w:r w:rsidR="006F0643">
        <w:rPr>
          <w:color w:val="000000" w:themeColor="text1"/>
          <w:sz w:val="22"/>
          <w:szCs w:val="22"/>
          <w:lang w:eastAsia="zh-CN"/>
        </w:rPr>
        <w:t>As Table 1 shows</w:t>
      </w:r>
      <w:r w:rsidR="003707B8">
        <w:rPr>
          <w:color w:val="000000" w:themeColor="text1"/>
          <w:sz w:val="22"/>
          <w:szCs w:val="22"/>
          <w:lang w:eastAsia="zh-CN"/>
        </w:rPr>
        <w:t>,</w:t>
      </w:r>
      <w:r w:rsidR="006F0643">
        <w:rPr>
          <w:color w:val="000000" w:themeColor="text1"/>
          <w:sz w:val="22"/>
          <w:szCs w:val="22"/>
          <w:lang w:eastAsia="zh-CN"/>
        </w:rPr>
        <w:t xml:space="preserve"> if</w:t>
      </w:r>
      <w:r w:rsidR="004B0A93">
        <w:rPr>
          <w:color w:val="000000" w:themeColor="text1"/>
          <w:sz w:val="22"/>
          <w:szCs w:val="22"/>
          <w:lang w:eastAsia="zh-CN"/>
        </w:rPr>
        <w:t xml:space="preserve">, for instance, </w:t>
      </w:r>
      <m:oMath>
        <m:sSubSup>
          <m:sSubSupPr>
            <m:ctrlPr>
              <w:rPr>
                <w:rFonts w:ascii="Cambria Math" w:hAnsi="Cambria Math"/>
                <w:color w:val="000000" w:themeColor="text1"/>
                <w:sz w:val="22"/>
                <w:szCs w:val="22"/>
                <w:lang w:eastAsia="zh-CN"/>
              </w:rPr>
            </m:ctrlPr>
          </m:sSubSupPr>
          <m:e>
            <m:r>
              <w:rPr>
                <w:rFonts w:ascii="Cambria Math" w:hAnsi="Cambria Math"/>
                <w:color w:val="000000" w:themeColor="text1"/>
                <w:sz w:val="22"/>
                <w:szCs w:val="22"/>
                <w:lang w:eastAsia="zh-CN"/>
              </w:rPr>
              <m:t>N</m:t>
            </m:r>
          </m:e>
          <m:sub>
            <m:r>
              <w:rPr>
                <w:rFonts w:ascii="Cambria Math" w:hAnsi="Cambria Math"/>
                <w:color w:val="000000" w:themeColor="text1"/>
                <w:sz w:val="22"/>
                <w:szCs w:val="22"/>
                <w:lang w:eastAsia="zh-CN"/>
              </w:rPr>
              <m:t>SSB</m:t>
            </m:r>
          </m:sub>
          <m:sup>
            <m:r>
              <w:rPr>
                <w:rFonts w:ascii="Cambria Math" w:hAnsi="Cambria Math"/>
                <w:color w:val="000000" w:themeColor="text1"/>
                <w:sz w:val="22"/>
                <w:szCs w:val="22"/>
                <w:lang w:eastAsia="zh-CN"/>
              </w:rPr>
              <m:t>QCL</m:t>
            </m:r>
          </m:sup>
        </m:sSubSup>
      </m:oMath>
      <w:r w:rsidR="004B0A93">
        <w:rPr>
          <w:color w:val="000000" w:themeColor="text1"/>
          <w:sz w:val="22"/>
          <w:szCs w:val="22"/>
          <w:lang w:eastAsia="zh-CN"/>
        </w:rPr>
        <w:t xml:space="preserve">= 32 and DBTW length is configured as 4, </w:t>
      </w:r>
      <w:r w:rsidR="006F0643">
        <w:rPr>
          <w:color w:val="000000" w:themeColor="text1"/>
          <w:sz w:val="22"/>
          <w:szCs w:val="22"/>
          <w:lang w:eastAsia="zh-CN"/>
        </w:rPr>
        <w:t>10</w:t>
      </w:r>
      <w:r w:rsidR="004B0A93">
        <w:rPr>
          <w:color w:val="000000" w:themeColor="text1"/>
          <w:sz w:val="22"/>
          <w:szCs w:val="22"/>
          <w:lang w:eastAsia="zh-CN"/>
        </w:rPr>
        <w:t xml:space="preserve">, 16, </w:t>
      </w:r>
      <w:r>
        <w:rPr>
          <w:color w:val="000000" w:themeColor="text1"/>
          <w:sz w:val="22"/>
          <w:szCs w:val="22"/>
          <w:lang w:eastAsia="zh-CN"/>
        </w:rPr>
        <w:t xml:space="preserve">or </w:t>
      </w:r>
      <w:r w:rsidR="004B0A93">
        <w:rPr>
          <w:color w:val="000000" w:themeColor="text1"/>
          <w:sz w:val="22"/>
          <w:szCs w:val="22"/>
          <w:lang w:eastAsia="zh-CN"/>
        </w:rPr>
        <w:t xml:space="preserve">20 slots, it is implicitly indicated that DBTW is disabled while if DBTW is configured as 24, 32, </w:t>
      </w:r>
      <w:r>
        <w:rPr>
          <w:color w:val="000000" w:themeColor="text1"/>
          <w:sz w:val="22"/>
          <w:szCs w:val="22"/>
          <w:lang w:eastAsia="zh-CN"/>
        </w:rPr>
        <w:t xml:space="preserve">or </w:t>
      </w:r>
      <w:r w:rsidR="004B0A93">
        <w:rPr>
          <w:color w:val="000000" w:themeColor="text1"/>
          <w:sz w:val="22"/>
          <w:szCs w:val="22"/>
          <w:lang w:eastAsia="zh-CN"/>
        </w:rPr>
        <w:t>40</w:t>
      </w:r>
      <w:r>
        <w:rPr>
          <w:color w:val="000000" w:themeColor="text1"/>
          <w:sz w:val="22"/>
          <w:szCs w:val="22"/>
          <w:lang w:eastAsia="zh-CN"/>
        </w:rPr>
        <w:t xml:space="preserve"> slots</w:t>
      </w:r>
      <w:r w:rsidR="004B0A93">
        <w:rPr>
          <w:color w:val="000000" w:themeColor="text1"/>
          <w:sz w:val="22"/>
          <w:szCs w:val="22"/>
          <w:lang w:eastAsia="zh-CN"/>
        </w:rPr>
        <w:t>, it is implicitly i</w:t>
      </w:r>
      <w:r w:rsidR="00D95093">
        <w:rPr>
          <w:color w:val="000000" w:themeColor="text1"/>
          <w:sz w:val="22"/>
          <w:szCs w:val="22"/>
          <w:lang w:eastAsia="zh-CN"/>
        </w:rPr>
        <w:t>ndicated that DBTW is enabled.</w:t>
      </w:r>
    </w:p>
    <w:p w14:paraId="66461423" w14:textId="7AEBE6DD" w:rsidR="00F05B6C" w:rsidRDefault="00F05B6C" w:rsidP="00F05B6C">
      <w:pPr>
        <w:jc w:val="center"/>
        <w:rPr>
          <w:color w:val="000000" w:themeColor="text1"/>
          <w:lang w:eastAsia="zh-CN"/>
        </w:rPr>
      </w:pPr>
      <w:bookmarkStart w:id="28" w:name="OLE_LINK7"/>
      <w:r>
        <w:rPr>
          <w:color w:val="000000" w:themeColor="text1"/>
          <w:lang w:eastAsia="zh-CN"/>
        </w:rPr>
        <w:t xml:space="preserve">Table 1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color w:val="000000" w:themeColor="text1"/>
          <w:lang w:eastAsia="zh-CN"/>
        </w:rPr>
        <w:t xml:space="preserve"> values and the </w:t>
      </w:r>
      <w:bookmarkStart w:id="29" w:name="OLE_LINK139"/>
      <w:bookmarkStart w:id="30" w:name="OLE_LINK140"/>
      <w:r>
        <w:rPr>
          <w:color w:val="000000" w:themeColor="text1"/>
          <w:lang w:eastAsia="zh-CN"/>
        </w:rPr>
        <w:t xml:space="preserve">corresponding DBTW </w:t>
      </w:r>
      <w:r w:rsidR="006D0C3F">
        <w:rPr>
          <w:color w:val="000000" w:themeColor="text1"/>
          <w:lang w:eastAsia="zh-CN"/>
        </w:rPr>
        <w:t>lengths</w:t>
      </w:r>
      <w:r>
        <w:rPr>
          <w:color w:val="000000" w:themeColor="text1"/>
          <w:lang w:eastAsia="zh-CN"/>
        </w:rPr>
        <w:t xml:space="preserve"> </w:t>
      </w:r>
      <w:r w:rsidR="00EA4430">
        <w:rPr>
          <w:color w:val="000000" w:themeColor="text1"/>
          <w:lang w:eastAsia="zh-CN"/>
        </w:rPr>
        <w:t xml:space="preserve">(slots) </w:t>
      </w:r>
      <w:bookmarkEnd w:id="29"/>
      <w:bookmarkEnd w:id="30"/>
      <w:r w:rsidR="00FD7032">
        <w:rPr>
          <w:color w:val="000000" w:themeColor="text1"/>
          <w:lang w:eastAsia="zh-CN"/>
        </w:rPr>
        <w:t>for case D in 120 kHz</w:t>
      </w:r>
    </w:p>
    <w:tbl>
      <w:tblPr>
        <w:tblStyle w:val="TableGrid"/>
        <w:tblW w:w="7197" w:type="dxa"/>
        <w:jc w:val="center"/>
        <w:tblLook w:val="04A0" w:firstRow="1" w:lastRow="0" w:firstColumn="1" w:lastColumn="0" w:noHBand="0" w:noVBand="1"/>
      </w:tblPr>
      <w:tblGrid>
        <w:gridCol w:w="1075"/>
        <w:gridCol w:w="2970"/>
        <w:gridCol w:w="3152"/>
      </w:tblGrid>
      <w:tr w:rsidR="006F0643" w14:paraId="5169F4CA" w14:textId="77777777" w:rsidTr="00451D99">
        <w:trPr>
          <w:jc w:val="center"/>
        </w:trPr>
        <w:tc>
          <w:tcPr>
            <w:tcW w:w="1075" w:type="dxa"/>
          </w:tcPr>
          <w:p w14:paraId="4151807F" w14:textId="4905FF7F" w:rsidR="006F0643" w:rsidDel="008B57F1" w:rsidRDefault="00E943AB" w:rsidP="006F0643">
            <w:pPr>
              <w:rPr>
                <w:color w:val="000000" w:themeColor="text1"/>
                <w:lang w:eastAsia="zh-CN"/>
              </w:rPr>
            </w:pP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6F0643">
              <w:rPr>
                <w:color w:val="000000" w:themeColor="text1"/>
                <w:lang w:eastAsia="zh-CN"/>
              </w:rPr>
              <w:t xml:space="preserve"> </w:t>
            </w:r>
          </w:p>
        </w:tc>
        <w:tc>
          <w:tcPr>
            <w:tcW w:w="2970" w:type="dxa"/>
          </w:tcPr>
          <w:p w14:paraId="297F780E" w14:textId="4704ABF6" w:rsidR="006F0643" w:rsidRDefault="006F0643" w:rsidP="006F0643">
            <w:pPr>
              <w:rPr>
                <w:color w:val="000000" w:themeColor="text1"/>
                <w:lang w:eastAsia="zh-CN"/>
              </w:rPr>
            </w:pPr>
            <w:r>
              <w:rPr>
                <w:color w:val="000000" w:themeColor="text1"/>
                <w:lang w:eastAsia="zh-CN"/>
              </w:rPr>
              <w:t xml:space="preserve">Applicable </w:t>
            </w:r>
            <w:r>
              <w:rPr>
                <w:rFonts w:hint="eastAsia"/>
                <w:color w:val="000000" w:themeColor="text1"/>
                <w:lang w:eastAsia="zh-CN"/>
              </w:rPr>
              <w:t>D</w:t>
            </w:r>
            <w:r>
              <w:rPr>
                <w:color w:val="000000" w:themeColor="text1"/>
                <w:lang w:eastAsia="zh-CN"/>
              </w:rPr>
              <w:t xml:space="preserve">BTW </w:t>
            </w:r>
            <w:bookmarkStart w:id="31" w:name="OLE_LINK109"/>
            <w:bookmarkStart w:id="32" w:name="OLE_LINK110"/>
            <w:r>
              <w:rPr>
                <w:color w:val="000000" w:themeColor="text1"/>
                <w:lang w:eastAsia="zh-CN"/>
              </w:rPr>
              <w:t xml:space="preserve">values </w:t>
            </w:r>
            <w:bookmarkEnd w:id="31"/>
            <w:bookmarkEnd w:id="32"/>
            <w:r>
              <w:rPr>
                <w:color w:val="000000" w:themeColor="text1"/>
                <w:lang w:eastAsia="zh-CN"/>
              </w:rPr>
              <w:t>when DBTW is enabled</w:t>
            </w:r>
          </w:p>
        </w:tc>
        <w:tc>
          <w:tcPr>
            <w:tcW w:w="3152" w:type="dxa"/>
          </w:tcPr>
          <w:p w14:paraId="1A2D75CC" w14:textId="1945E9FD" w:rsidR="006F0643" w:rsidRDefault="006F0643" w:rsidP="006F0643">
            <w:pPr>
              <w:rPr>
                <w:color w:val="000000" w:themeColor="text1"/>
                <w:lang w:eastAsia="zh-CN"/>
              </w:rPr>
            </w:pPr>
            <w:r>
              <w:rPr>
                <w:color w:val="000000" w:themeColor="text1"/>
                <w:lang w:eastAsia="zh-CN"/>
              </w:rPr>
              <w:t xml:space="preserve">Applicable </w:t>
            </w:r>
            <w:r>
              <w:rPr>
                <w:rFonts w:hint="eastAsia"/>
                <w:color w:val="000000" w:themeColor="text1"/>
                <w:lang w:eastAsia="zh-CN"/>
              </w:rPr>
              <w:t>D</w:t>
            </w:r>
            <w:r>
              <w:rPr>
                <w:color w:val="000000" w:themeColor="text1"/>
                <w:lang w:eastAsia="zh-CN"/>
              </w:rPr>
              <w:t xml:space="preserve">BTW values when DBTW is </w:t>
            </w:r>
            <w:bookmarkStart w:id="33" w:name="OLE_LINK54"/>
            <w:bookmarkStart w:id="34" w:name="OLE_LINK57"/>
            <w:r>
              <w:rPr>
                <w:color w:val="000000" w:themeColor="text1"/>
                <w:lang w:eastAsia="zh-CN"/>
              </w:rPr>
              <w:t>disabled</w:t>
            </w:r>
            <w:bookmarkEnd w:id="33"/>
            <w:bookmarkEnd w:id="34"/>
          </w:p>
        </w:tc>
      </w:tr>
      <w:tr w:rsidR="006F0643" w14:paraId="2F6B7DD6" w14:textId="77777777" w:rsidTr="00451D99">
        <w:trPr>
          <w:jc w:val="center"/>
        </w:trPr>
        <w:tc>
          <w:tcPr>
            <w:tcW w:w="1075" w:type="dxa"/>
          </w:tcPr>
          <w:p w14:paraId="25E6E2C7" w14:textId="06277578" w:rsidR="006F0643" w:rsidRDefault="006F0643" w:rsidP="006F0643">
            <w:pPr>
              <w:rPr>
                <w:color w:val="000000" w:themeColor="text1"/>
                <w:lang w:eastAsia="zh-CN"/>
              </w:rPr>
            </w:pPr>
            <w:r>
              <w:rPr>
                <w:rFonts w:hint="eastAsia"/>
                <w:color w:val="000000" w:themeColor="text1"/>
                <w:lang w:eastAsia="zh-CN"/>
              </w:rPr>
              <w:t>8</w:t>
            </w:r>
          </w:p>
        </w:tc>
        <w:tc>
          <w:tcPr>
            <w:tcW w:w="2970" w:type="dxa"/>
          </w:tcPr>
          <w:p w14:paraId="68E0C10C" w14:textId="2A2E5EC9" w:rsidR="006F0643" w:rsidRDefault="006F0643" w:rsidP="00EB447A">
            <w:pPr>
              <w:rPr>
                <w:color w:val="000000" w:themeColor="text1"/>
                <w:lang w:eastAsia="zh-CN"/>
              </w:rPr>
            </w:pPr>
            <w:r>
              <w:rPr>
                <w:color w:val="000000" w:themeColor="text1"/>
                <w:lang w:eastAsia="zh-CN"/>
              </w:rPr>
              <w:t>40, 32, 24, 20, 16, 10</w:t>
            </w:r>
          </w:p>
        </w:tc>
        <w:tc>
          <w:tcPr>
            <w:tcW w:w="3152" w:type="dxa"/>
          </w:tcPr>
          <w:p w14:paraId="115AD722" w14:textId="77777777" w:rsidR="006F0643" w:rsidRDefault="006F0643" w:rsidP="006F0643">
            <w:pPr>
              <w:rPr>
                <w:color w:val="000000" w:themeColor="text1"/>
                <w:lang w:eastAsia="zh-CN"/>
              </w:rPr>
            </w:pPr>
            <w:r>
              <w:rPr>
                <w:color w:val="000000" w:themeColor="text1"/>
                <w:lang w:eastAsia="zh-CN"/>
              </w:rPr>
              <w:t>4</w:t>
            </w:r>
          </w:p>
        </w:tc>
      </w:tr>
      <w:tr w:rsidR="006F0643" w14:paraId="0D583151" w14:textId="77777777" w:rsidTr="00451D99">
        <w:trPr>
          <w:jc w:val="center"/>
        </w:trPr>
        <w:tc>
          <w:tcPr>
            <w:tcW w:w="1075" w:type="dxa"/>
          </w:tcPr>
          <w:p w14:paraId="22B4E99D" w14:textId="32D23744" w:rsidR="006F0643" w:rsidRDefault="006F0643" w:rsidP="006F0643">
            <w:pPr>
              <w:rPr>
                <w:color w:val="000000" w:themeColor="text1"/>
                <w:lang w:eastAsia="zh-CN"/>
              </w:rPr>
            </w:pPr>
            <w:r>
              <w:rPr>
                <w:rFonts w:hint="eastAsia"/>
                <w:color w:val="000000" w:themeColor="text1"/>
                <w:lang w:eastAsia="zh-CN"/>
              </w:rPr>
              <w:t>16</w:t>
            </w:r>
          </w:p>
        </w:tc>
        <w:tc>
          <w:tcPr>
            <w:tcW w:w="2970" w:type="dxa"/>
          </w:tcPr>
          <w:p w14:paraId="49C73988" w14:textId="4397355C" w:rsidR="006F0643" w:rsidRDefault="006F0643" w:rsidP="006F0643">
            <w:pPr>
              <w:rPr>
                <w:color w:val="000000" w:themeColor="text1"/>
                <w:lang w:eastAsia="zh-CN"/>
              </w:rPr>
            </w:pPr>
            <w:r>
              <w:rPr>
                <w:color w:val="000000" w:themeColor="text1"/>
                <w:lang w:eastAsia="zh-CN"/>
              </w:rPr>
              <w:t>40, 32, 24, 20, 16</w:t>
            </w:r>
          </w:p>
        </w:tc>
        <w:tc>
          <w:tcPr>
            <w:tcW w:w="3152" w:type="dxa"/>
          </w:tcPr>
          <w:p w14:paraId="7AF6F87C" w14:textId="4FF7109F" w:rsidR="006F0643" w:rsidRDefault="006F0643" w:rsidP="006F0643">
            <w:pPr>
              <w:rPr>
                <w:color w:val="000000" w:themeColor="text1"/>
                <w:lang w:eastAsia="zh-CN"/>
              </w:rPr>
            </w:pPr>
            <w:r>
              <w:rPr>
                <w:color w:val="000000" w:themeColor="text1"/>
                <w:lang w:eastAsia="zh-CN"/>
              </w:rPr>
              <w:t>10, 4</w:t>
            </w:r>
          </w:p>
        </w:tc>
      </w:tr>
      <w:tr w:rsidR="006F0643" w14:paraId="3C158F97" w14:textId="77777777" w:rsidTr="00451D99">
        <w:trPr>
          <w:jc w:val="center"/>
        </w:trPr>
        <w:tc>
          <w:tcPr>
            <w:tcW w:w="1075" w:type="dxa"/>
          </w:tcPr>
          <w:p w14:paraId="02650EB1" w14:textId="459EE7CC" w:rsidR="006F0643" w:rsidRDefault="006F0643" w:rsidP="006F0643">
            <w:pPr>
              <w:rPr>
                <w:color w:val="000000" w:themeColor="text1"/>
                <w:lang w:eastAsia="zh-CN"/>
              </w:rPr>
            </w:pPr>
            <w:r>
              <w:rPr>
                <w:rFonts w:hint="eastAsia"/>
                <w:color w:val="000000" w:themeColor="text1"/>
                <w:lang w:eastAsia="zh-CN"/>
              </w:rPr>
              <w:t>2</w:t>
            </w:r>
            <w:r>
              <w:rPr>
                <w:color w:val="000000" w:themeColor="text1"/>
                <w:lang w:eastAsia="zh-CN"/>
              </w:rPr>
              <w:t>8</w:t>
            </w:r>
          </w:p>
        </w:tc>
        <w:tc>
          <w:tcPr>
            <w:tcW w:w="2970" w:type="dxa"/>
          </w:tcPr>
          <w:p w14:paraId="0B689B37" w14:textId="262337C6" w:rsidR="006F0643" w:rsidRDefault="006F0643" w:rsidP="006F0643">
            <w:pPr>
              <w:rPr>
                <w:color w:val="000000" w:themeColor="text1"/>
                <w:lang w:eastAsia="zh-CN"/>
              </w:rPr>
            </w:pPr>
            <w:r>
              <w:rPr>
                <w:color w:val="000000" w:themeColor="text1"/>
                <w:lang w:eastAsia="zh-CN"/>
              </w:rPr>
              <w:t>40, 32, 24, 20</w:t>
            </w:r>
          </w:p>
        </w:tc>
        <w:tc>
          <w:tcPr>
            <w:tcW w:w="3152" w:type="dxa"/>
          </w:tcPr>
          <w:p w14:paraId="47173597" w14:textId="5445882A" w:rsidR="006F0643" w:rsidRDefault="006F0643" w:rsidP="00EB447A">
            <w:pPr>
              <w:rPr>
                <w:color w:val="000000" w:themeColor="text1"/>
                <w:lang w:eastAsia="zh-CN"/>
              </w:rPr>
            </w:pPr>
            <w:r>
              <w:rPr>
                <w:color w:val="000000" w:themeColor="text1"/>
                <w:lang w:eastAsia="zh-CN"/>
              </w:rPr>
              <w:t>16, 10, 4</w:t>
            </w:r>
          </w:p>
        </w:tc>
      </w:tr>
      <w:tr w:rsidR="006F0643" w14:paraId="037F8D47" w14:textId="77777777" w:rsidTr="00451D99">
        <w:trPr>
          <w:jc w:val="center"/>
        </w:trPr>
        <w:tc>
          <w:tcPr>
            <w:tcW w:w="1075" w:type="dxa"/>
          </w:tcPr>
          <w:p w14:paraId="3A3ACF35" w14:textId="7C2F4A82" w:rsidR="006F0643" w:rsidRDefault="006F0643" w:rsidP="006F0643">
            <w:pPr>
              <w:rPr>
                <w:color w:val="000000" w:themeColor="text1"/>
                <w:lang w:eastAsia="zh-CN"/>
              </w:rPr>
            </w:pPr>
            <w:r>
              <w:rPr>
                <w:color w:val="000000" w:themeColor="text1"/>
                <w:lang w:eastAsia="zh-CN"/>
              </w:rPr>
              <w:t>32</w:t>
            </w:r>
          </w:p>
        </w:tc>
        <w:tc>
          <w:tcPr>
            <w:tcW w:w="2970" w:type="dxa"/>
          </w:tcPr>
          <w:p w14:paraId="2232787C" w14:textId="405A3CBE" w:rsidR="006F0643" w:rsidRDefault="006F0643" w:rsidP="006F0643">
            <w:pPr>
              <w:rPr>
                <w:color w:val="000000" w:themeColor="text1"/>
                <w:lang w:eastAsia="zh-CN"/>
              </w:rPr>
            </w:pPr>
            <w:r>
              <w:rPr>
                <w:color w:val="000000" w:themeColor="text1"/>
                <w:lang w:eastAsia="zh-CN"/>
              </w:rPr>
              <w:t>40, 32, 24</w:t>
            </w:r>
          </w:p>
        </w:tc>
        <w:tc>
          <w:tcPr>
            <w:tcW w:w="3152" w:type="dxa"/>
          </w:tcPr>
          <w:p w14:paraId="054504B8" w14:textId="0A859C63" w:rsidR="006F0643" w:rsidRDefault="006F0643" w:rsidP="00EB447A">
            <w:pPr>
              <w:rPr>
                <w:color w:val="000000" w:themeColor="text1"/>
                <w:lang w:eastAsia="zh-CN"/>
              </w:rPr>
            </w:pPr>
            <w:r>
              <w:rPr>
                <w:color w:val="000000" w:themeColor="text1"/>
                <w:lang w:eastAsia="zh-CN"/>
              </w:rPr>
              <w:t>20, 16, 10, 4</w:t>
            </w:r>
          </w:p>
        </w:tc>
      </w:tr>
      <w:tr w:rsidR="006F0643" w14:paraId="4BBE5FEF" w14:textId="77777777" w:rsidTr="00451D99">
        <w:trPr>
          <w:jc w:val="center"/>
        </w:trPr>
        <w:tc>
          <w:tcPr>
            <w:tcW w:w="1075" w:type="dxa"/>
          </w:tcPr>
          <w:p w14:paraId="1C9466D3" w14:textId="3D4A4F6B" w:rsidR="006F0643" w:rsidRDefault="006F0643" w:rsidP="006F0643">
            <w:pPr>
              <w:rPr>
                <w:color w:val="000000" w:themeColor="text1"/>
                <w:lang w:eastAsia="zh-CN"/>
              </w:rPr>
            </w:pPr>
            <w:r>
              <w:rPr>
                <w:rFonts w:hint="eastAsia"/>
                <w:color w:val="000000" w:themeColor="text1"/>
                <w:lang w:eastAsia="zh-CN"/>
              </w:rPr>
              <w:t>4</w:t>
            </w:r>
            <w:r>
              <w:rPr>
                <w:color w:val="000000" w:themeColor="text1"/>
                <w:lang w:eastAsia="zh-CN"/>
              </w:rPr>
              <w:t>0</w:t>
            </w:r>
          </w:p>
        </w:tc>
        <w:tc>
          <w:tcPr>
            <w:tcW w:w="2970" w:type="dxa"/>
          </w:tcPr>
          <w:p w14:paraId="4F5BA027" w14:textId="0550CCA6" w:rsidR="006F0643" w:rsidRDefault="006F0643" w:rsidP="006F0643">
            <w:pPr>
              <w:rPr>
                <w:color w:val="000000" w:themeColor="text1"/>
                <w:lang w:eastAsia="zh-CN"/>
              </w:rPr>
            </w:pPr>
            <w:r>
              <w:rPr>
                <w:color w:val="000000" w:themeColor="text1"/>
                <w:lang w:eastAsia="zh-CN"/>
              </w:rPr>
              <w:t>40, 32</w:t>
            </w:r>
          </w:p>
        </w:tc>
        <w:tc>
          <w:tcPr>
            <w:tcW w:w="3152" w:type="dxa"/>
          </w:tcPr>
          <w:p w14:paraId="091BDD53" w14:textId="42CD2F5F" w:rsidR="006F0643" w:rsidRDefault="006F0643" w:rsidP="00EB447A">
            <w:pPr>
              <w:rPr>
                <w:color w:val="000000" w:themeColor="text1"/>
                <w:lang w:eastAsia="zh-CN"/>
              </w:rPr>
            </w:pPr>
            <w:r>
              <w:rPr>
                <w:rFonts w:hint="eastAsia"/>
                <w:color w:val="000000" w:themeColor="text1"/>
                <w:lang w:eastAsia="zh-CN"/>
              </w:rPr>
              <w:t>2</w:t>
            </w:r>
            <w:r>
              <w:rPr>
                <w:color w:val="000000" w:themeColor="text1"/>
                <w:lang w:eastAsia="zh-CN"/>
              </w:rPr>
              <w:t>4, 20, 16, 10, 4</w:t>
            </w:r>
          </w:p>
        </w:tc>
      </w:tr>
      <w:tr w:rsidR="006F0643" w14:paraId="767381C3" w14:textId="77777777" w:rsidTr="00451D99">
        <w:trPr>
          <w:jc w:val="center"/>
        </w:trPr>
        <w:tc>
          <w:tcPr>
            <w:tcW w:w="1075" w:type="dxa"/>
          </w:tcPr>
          <w:p w14:paraId="28632113" w14:textId="66D58ED1" w:rsidR="006F0643" w:rsidRDefault="006F0643" w:rsidP="006F0643">
            <w:pPr>
              <w:rPr>
                <w:color w:val="000000" w:themeColor="text1"/>
                <w:lang w:eastAsia="zh-CN"/>
              </w:rPr>
            </w:pPr>
            <w:r>
              <w:rPr>
                <w:rFonts w:hint="eastAsia"/>
                <w:color w:val="000000" w:themeColor="text1"/>
                <w:lang w:eastAsia="zh-CN"/>
              </w:rPr>
              <w:t>52</w:t>
            </w:r>
          </w:p>
        </w:tc>
        <w:tc>
          <w:tcPr>
            <w:tcW w:w="2970" w:type="dxa"/>
          </w:tcPr>
          <w:p w14:paraId="61733441" w14:textId="14250C85" w:rsidR="006F0643" w:rsidRDefault="006F0643" w:rsidP="006F0643">
            <w:pPr>
              <w:rPr>
                <w:color w:val="000000" w:themeColor="text1"/>
                <w:lang w:eastAsia="zh-CN"/>
              </w:rPr>
            </w:pPr>
            <w:r>
              <w:rPr>
                <w:color w:val="000000" w:themeColor="text1"/>
                <w:lang w:eastAsia="zh-CN"/>
              </w:rPr>
              <w:t>40</w:t>
            </w:r>
          </w:p>
        </w:tc>
        <w:tc>
          <w:tcPr>
            <w:tcW w:w="3152" w:type="dxa"/>
          </w:tcPr>
          <w:p w14:paraId="1BA8990D" w14:textId="549F2C32" w:rsidR="006F0643" w:rsidRDefault="006F0643" w:rsidP="00EB447A">
            <w:pPr>
              <w:rPr>
                <w:color w:val="000000" w:themeColor="text1"/>
                <w:lang w:eastAsia="zh-CN"/>
              </w:rPr>
            </w:pPr>
            <w:r>
              <w:rPr>
                <w:color w:val="000000" w:themeColor="text1"/>
                <w:lang w:eastAsia="zh-CN"/>
              </w:rPr>
              <w:t>32, 24, 20, 16, 10, 4</w:t>
            </w:r>
          </w:p>
        </w:tc>
      </w:tr>
      <w:tr w:rsidR="006F0643" w14:paraId="2E243D7A" w14:textId="77777777" w:rsidTr="00451D99">
        <w:trPr>
          <w:jc w:val="center"/>
        </w:trPr>
        <w:tc>
          <w:tcPr>
            <w:tcW w:w="1075" w:type="dxa"/>
          </w:tcPr>
          <w:p w14:paraId="478F284D" w14:textId="29D4C4B0" w:rsidR="006F0643" w:rsidRDefault="006F0643" w:rsidP="006F0643">
            <w:pPr>
              <w:rPr>
                <w:color w:val="000000" w:themeColor="text1"/>
                <w:lang w:eastAsia="zh-CN"/>
              </w:rPr>
            </w:pPr>
            <w:r>
              <w:rPr>
                <w:rFonts w:hint="eastAsia"/>
                <w:color w:val="000000" w:themeColor="text1"/>
                <w:lang w:eastAsia="zh-CN"/>
              </w:rPr>
              <w:lastRenderedPageBreak/>
              <w:t>6</w:t>
            </w:r>
            <w:r>
              <w:rPr>
                <w:color w:val="000000" w:themeColor="text1"/>
                <w:lang w:eastAsia="zh-CN"/>
              </w:rPr>
              <w:t>4</w:t>
            </w:r>
          </w:p>
        </w:tc>
        <w:tc>
          <w:tcPr>
            <w:tcW w:w="2970" w:type="dxa"/>
          </w:tcPr>
          <w:p w14:paraId="484604F5" w14:textId="6D00A4DD" w:rsidR="006F0643" w:rsidRDefault="006F0643" w:rsidP="006F0643">
            <w:pPr>
              <w:rPr>
                <w:color w:val="000000" w:themeColor="text1"/>
                <w:lang w:eastAsia="zh-CN"/>
              </w:rPr>
            </w:pPr>
            <w:r>
              <w:rPr>
                <w:color w:val="000000" w:themeColor="text1"/>
                <w:lang w:eastAsia="zh-CN"/>
              </w:rPr>
              <w:t>--</w:t>
            </w:r>
          </w:p>
        </w:tc>
        <w:tc>
          <w:tcPr>
            <w:tcW w:w="3152" w:type="dxa"/>
          </w:tcPr>
          <w:p w14:paraId="4139133B" w14:textId="796F6E73" w:rsidR="006F0643" w:rsidRDefault="006F0643" w:rsidP="00EB447A">
            <w:pPr>
              <w:rPr>
                <w:color w:val="000000" w:themeColor="text1"/>
                <w:lang w:eastAsia="zh-CN"/>
              </w:rPr>
            </w:pPr>
            <w:r>
              <w:rPr>
                <w:color w:val="000000" w:themeColor="text1"/>
                <w:lang w:eastAsia="zh-CN"/>
              </w:rPr>
              <w:t>40, 32, 24, 20, 16, 10, 4</w:t>
            </w:r>
          </w:p>
        </w:tc>
      </w:tr>
    </w:tbl>
    <w:p w14:paraId="1415A786" w14:textId="77777777" w:rsidR="00EA4430" w:rsidRDefault="00EA4430" w:rsidP="00650E8B">
      <w:pPr>
        <w:rPr>
          <w:b/>
          <w:i/>
          <w:color w:val="000000" w:themeColor="text1"/>
          <w:lang w:eastAsia="zh-CN"/>
        </w:rPr>
      </w:pPr>
      <w:bookmarkStart w:id="35" w:name="OLE_LINK65"/>
      <w:bookmarkStart w:id="36" w:name="OLE_LINK66"/>
      <w:bookmarkStart w:id="37" w:name="OLE_LINK15"/>
      <w:bookmarkStart w:id="38" w:name="OLE_LINK16"/>
      <w:bookmarkStart w:id="39" w:name="OLE_LINK170"/>
      <w:bookmarkStart w:id="40" w:name="OLE_LINK179"/>
      <w:bookmarkEnd w:id="28"/>
    </w:p>
    <w:bookmarkEnd w:id="35"/>
    <w:bookmarkEnd w:id="36"/>
    <w:bookmarkEnd w:id="37"/>
    <w:bookmarkEnd w:id="38"/>
    <w:bookmarkEnd w:id="39"/>
    <w:bookmarkEnd w:id="40"/>
    <w:p w14:paraId="2B2EAC98" w14:textId="7F1490FC" w:rsidR="00E1158D" w:rsidRDefault="00E1158D" w:rsidP="00EB447A">
      <w:pPr>
        <w:rPr>
          <w:color w:val="000000" w:themeColor="text1"/>
          <w:lang w:eastAsia="zh-CN"/>
        </w:rPr>
      </w:pPr>
      <w:r>
        <w:rPr>
          <w:color w:val="000000" w:themeColor="text1"/>
          <w:lang w:eastAsia="zh-CN"/>
        </w:rPr>
        <w:t xml:space="preserve">As the maximum number of SSBs is limited to 64 </w:t>
      </w:r>
      <w:r w:rsidRPr="003348CB">
        <w:rPr>
          <w:color w:val="000000" w:themeColor="text1"/>
          <w:lang w:eastAsia="zh-CN"/>
        </w:rPr>
        <w:t xml:space="preserve">regardless of the </w:t>
      </w:r>
      <w:r w:rsidRPr="00F04480">
        <w:rPr>
          <w:color w:val="000000" w:themeColor="text1"/>
          <w:lang w:eastAsia="zh-CN"/>
        </w:rPr>
        <w:t>numerology</w:t>
      </w:r>
      <w:r w:rsidRPr="003348CB">
        <w:rPr>
          <w:color w:val="000000" w:themeColor="text1"/>
          <w:lang w:eastAsia="zh-CN"/>
        </w:rPr>
        <w:t xml:space="preserve"> of SSB</w:t>
      </w:r>
      <w:r>
        <w:rPr>
          <w:color w:val="000000" w:themeColor="text1"/>
          <w:lang w:eastAsia="zh-CN"/>
        </w:rPr>
        <w:t xml:space="preserve">, the maximum value of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Pr>
          <w:color w:val="000000" w:themeColor="text1"/>
          <w:lang w:eastAsia="zh-CN"/>
        </w:rPr>
        <w:t xml:space="preserve"> can be kept </w:t>
      </w:r>
      <w:r w:rsidR="006D0C3F">
        <w:rPr>
          <w:color w:val="000000" w:themeColor="text1"/>
          <w:lang w:eastAsia="zh-CN"/>
        </w:rPr>
        <w:t>equal to</w:t>
      </w:r>
      <w:r>
        <w:rPr>
          <w:color w:val="000000" w:themeColor="text1"/>
          <w:lang w:eastAsia="zh-CN"/>
        </w:rPr>
        <w:t xml:space="preserve"> 64</w:t>
      </w:r>
      <w:r w:rsidR="006D0C3F">
        <w:rPr>
          <w:color w:val="000000" w:themeColor="text1"/>
          <w:lang w:eastAsia="zh-CN"/>
        </w:rPr>
        <w:t xml:space="preserve"> in 480/960 kHz</w:t>
      </w:r>
      <w:r w:rsidR="009E67BE">
        <w:rPr>
          <w:color w:val="000000" w:themeColor="text1"/>
          <w:lang w:eastAsia="zh-CN"/>
        </w:rPr>
        <w:t xml:space="preserve"> SCS</w:t>
      </w:r>
      <w:r>
        <w:rPr>
          <w:color w:val="000000" w:themeColor="text1"/>
          <w:lang w:eastAsia="zh-CN"/>
        </w:rPr>
        <w:t xml:space="preserve">. </w:t>
      </w:r>
      <w:r w:rsidR="00377338">
        <w:rPr>
          <w:color w:val="000000" w:themeColor="text1"/>
          <w:lang w:eastAsia="zh-CN"/>
        </w:rPr>
        <w:t xml:space="preserve">Further, based on our proposed SSB patterns for 480/960 kHz SCS, the first 64 SSB candidates can be mapped to the first 32 slots within the half frame in both 480/960 kHz SCS, that is, there is no reserved slots for UL transmission in the interval at which the first 64 SSB candidates are mapped. </w:t>
      </w:r>
      <w:r w:rsidR="006D0C3F">
        <w:rPr>
          <w:color w:val="000000" w:themeColor="text1"/>
          <w:lang w:eastAsia="zh-CN"/>
        </w:rPr>
        <w:t xml:space="preserve">However, </w:t>
      </w:r>
      <w:r>
        <w:rPr>
          <w:color w:val="000000" w:themeColor="text1"/>
          <w:lang w:eastAsia="zh-CN"/>
        </w:rPr>
        <w:t xml:space="preserve">we </w:t>
      </w:r>
      <w:r w:rsidR="006D0C3F">
        <w:rPr>
          <w:color w:val="000000" w:themeColor="text1"/>
          <w:lang w:eastAsia="zh-CN"/>
        </w:rPr>
        <w:t xml:space="preserve">propose to </w:t>
      </w:r>
      <w:r>
        <w:rPr>
          <w:color w:val="000000" w:themeColor="text1"/>
          <w:lang w:eastAsia="zh-CN"/>
        </w:rPr>
        <w:t>increase the maximum number of candidate SSB indexes to 128</w:t>
      </w:r>
      <w:r w:rsidR="006D0C3F">
        <w:rPr>
          <w:color w:val="000000" w:themeColor="text1"/>
          <w:lang w:eastAsia="zh-CN"/>
        </w:rPr>
        <w:t xml:space="preserve"> </w:t>
      </w:r>
      <w:r w:rsidR="009E67BE">
        <w:rPr>
          <w:color w:val="000000" w:themeColor="text1"/>
          <w:lang w:eastAsia="zh-CN"/>
        </w:rPr>
        <w:t>for</w:t>
      </w:r>
      <w:r w:rsidR="006D0C3F">
        <w:rPr>
          <w:color w:val="000000" w:themeColor="text1"/>
          <w:lang w:eastAsia="zh-CN"/>
        </w:rPr>
        <w:t xml:space="preserve"> 480/960 kHz </w:t>
      </w:r>
      <w:r w:rsidR="009E67BE">
        <w:rPr>
          <w:color w:val="000000" w:themeColor="text1"/>
          <w:lang w:eastAsia="zh-CN"/>
        </w:rPr>
        <w:t xml:space="preserve">SCS </w:t>
      </w:r>
      <w:r w:rsidR="006D0C3F">
        <w:rPr>
          <w:color w:val="000000" w:themeColor="text1"/>
          <w:lang w:eastAsia="zh-CN"/>
        </w:rPr>
        <w:t xml:space="preserve">in operation with shared </w:t>
      </w:r>
      <w:r w:rsidR="006D0C3F" w:rsidRPr="00372853">
        <w:rPr>
          <w:color w:val="000000" w:themeColor="text1"/>
          <w:lang w:eastAsia="zh-CN"/>
        </w:rPr>
        <w:t>spectrum.</w:t>
      </w:r>
      <w:r w:rsidRPr="00C92FDC">
        <w:rPr>
          <w:color w:val="000000" w:themeColor="text1"/>
          <w:lang w:eastAsia="zh-CN"/>
        </w:rPr>
        <w:t xml:space="preserve"> </w:t>
      </w:r>
      <w:r w:rsidR="009E67BE" w:rsidRPr="00C92FDC">
        <w:rPr>
          <w:color w:val="000000" w:themeColor="text1"/>
          <w:lang w:eastAsia="zh-CN"/>
        </w:rPr>
        <w:t>As discussed earlier in this</w:t>
      </w:r>
      <w:r w:rsidR="009E67BE">
        <w:rPr>
          <w:color w:val="000000" w:themeColor="text1"/>
          <w:lang w:eastAsia="zh-CN"/>
        </w:rPr>
        <w:t xml:space="preserve"> section and based on our proposed SSB patterns for 480/960 kHz SCS, the 128</w:t>
      </w:r>
      <w:r w:rsidR="009E67BE" w:rsidRPr="00451D99">
        <w:rPr>
          <w:color w:val="000000" w:themeColor="text1"/>
          <w:vertAlign w:val="superscript"/>
          <w:lang w:eastAsia="zh-CN"/>
        </w:rPr>
        <w:t>th</w:t>
      </w:r>
      <w:r w:rsidR="009E67BE">
        <w:rPr>
          <w:color w:val="000000" w:themeColor="text1"/>
          <w:lang w:eastAsia="zh-CN"/>
        </w:rPr>
        <w:t xml:space="preserve"> (the last) SSB candidate is contained in the 64</w:t>
      </w:r>
      <w:r w:rsidR="009E67BE" w:rsidRPr="00451D99">
        <w:rPr>
          <w:color w:val="000000" w:themeColor="text1"/>
          <w:vertAlign w:val="superscript"/>
          <w:lang w:eastAsia="zh-CN"/>
        </w:rPr>
        <w:t>th</w:t>
      </w:r>
      <w:r w:rsidR="009E67BE">
        <w:rPr>
          <w:color w:val="000000" w:themeColor="text1"/>
          <w:lang w:eastAsia="zh-CN"/>
        </w:rPr>
        <w:t xml:space="preserve"> slot in 960 kHz SCS and in the 72</w:t>
      </w:r>
      <w:r w:rsidR="009E67BE" w:rsidRPr="00451D99">
        <w:rPr>
          <w:color w:val="000000" w:themeColor="text1"/>
          <w:vertAlign w:val="superscript"/>
          <w:lang w:eastAsia="zh-CN"/>
        </w:rPr>
        <w:t>nd</w:t>
      </w:r>
      <w:r w:rsidR="009E67BE">
        <w:rPr>
          <w:color w:val="000000" w:themeColor="text1"/>
          <w:lang w:eastAsia="zh-CN"/>
        </w:rPr>
        <w:t xml:space="preserve"> slot in 480 kHz SCS (see, Fig. 1). Therefore, when  </w:t>
      </w:r>
      <m:oMath>
        <m:sSubSup>
          <m:sSubSupPr>
            <m:ctrlPr>
              <w:rPr>
                <w:rFonts w:ascii="Cambria Math" w:hAnsi="Cambria Math"/>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r>
          <w:rPr>
            <w:rFonts w:ascii="Cambria Math" w:hAnsi="Cambria Math"/>
            <w:color w:val="000000" w:themeColor="text1"/>
            <w:lang w:eastAsia="zh-CN"/>
          </w:rPr>
          <m:t>=64</m:t>
        </m:r>
      </m:oMath>
      <w:r w:rsidR="009E67BE">
        <w:rPr>
          <w:color w:val="000000" w:themeColor="text1"/>
          <w:lang w:eastAsia="zh-CN"/>
        </w:rPr>
        <w:t xml:space="preserve"> , indicating DBTW length equal to 64 (72) </w:t>
      </w:r>
      <w:r w:rsidR="00377338">
        <w:rPr>
          <w:color w:val="000000" w:themeColor="text1"/>
          <w:lang w:eastAsia="zh-CN"/>
        </w:rPr>
        <w:t xml:space="preserve">slots </w:t>
      </w:r>
      <w:r w:rsidR="009E67BE">
        <w:rPr>
          <w:color w:val="000000" w:themeColor="text1"/>
          <w:lang w:eastAsia="zh-CN"/>
        </w:rPr>
        <w:t xml:space="preserve">in 960 (480) kHz SCS would imply that DBTW is enabled. Table 2 shows the applicable DBTWs and </w:t>
      </w:r>
      <m:oMath>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N</m:t>
            </m:r>
          </m:e>
          <m:sub>
            <m:r>
              <w:rPr>
                <w:rFonts w:ascii="Cambria Math" w:hAnsi="Cambria Math"/>
                <w:color w:val="000000" w:themeColor="text1"/>
                <w:lang w:eastAsia="zh-CN"/>
              </w:rPr>
              <m:t>SSB</m:t>
            </m:r>
          </m:sub>
          <m:sup>
            <m:r>
              <w:rPr>
                <w:rFonts w:ascii="Cambria Math" w:hAnsi="Cambria Math"/>
                <w:color w:val="000000" w:themeColor="text1"/>
                <w:lang w:eastAsia="zh-CN"/>
              </w:rPr>
              <m:t>QCL</m:t>
            </m:r>
          </m:sup>
        </m:sSubSup>
      </m:oMath>
      <w:r w:rsidR="009E67BE">
        <w:rPr>
          <w:color w:val="000000" w:themeColor="text1"/>
          <w:lang w:eastAsia="zh-CN"/>
        </w:rPr>
        <w:t xml:space="preserve"> for </w:t>
      </w:r>
      <w:r w:rsidR="009E67BE" w:rsidRPr="00D838B6">
        <w:rPr>
          <w:color w:val="000000" w:themeColor="text1"/>
          <w:lang w:eastAsia="zh-CN"/>
        </w:rPr>
        <w:t>SSB</w:t>
      </w:r>
      <w:r w:rsidR="00377338">
        <w:rPr>
          <w:color w:val="000000" w:themeColor="text1"/>
          <w:lang w:eastAsia="zh-CN"/>
        </w:rPr>
        <w:t>s</w:t>
      </w:r>
      <w:r w:rsidR="009E67BE" w:rsidRPr="00D838B6">
        <w:rPr>
          <w:color w:val="000000" w:themeColor="text1"/>
          <w:lang w:eastAsia="zh-CN"/>
        </w:rPr>
        <w:t xml:space="preserve"> </w:t>
      </w:r>
      <w:r w:rsidR="00377338">
        <w:rPr>
          <w:color w:val="000000" w:themeColor="text1"/>
          <w:lang w:eastAsia="zh-CN"/>
        </w:rPr>
        <w:t xml:space="preserve">with </w:t>
      </w:r>
      <w:r w:rsidR="00377338" w:rsidRPr="00D838B6">
        <w:rPr>
          <w:color w:val="000000" w:themeColor="text1"/>
          <w:lang w:eastAsia="zh-CN"/>
        </w:rPr>
        <w:t>480</w:t>
      </w:r>
      <w:r w:rsidR="009E67BE">
        <w:rPr>
          <w:color w:val="000000" w:themeColor="text1"/>
          <w:lang w:eastAsia="zh-CN"/>
        </w:rPr>
        <w:t xml:space="preserve"> kHz</w:t>
      </w:r>
      <w:r w:rsidR="009E67BE">
        <w:rPr>
          <w:noProof/>
          <w:color w:val="000000" w:themeColor="text1"/>
          <w:lang w:eastAsia="zh-CN"/>
        </w:rPr>
        <w:t xml:space="preserve"> and 960 kHz</w:t>
      </w:r>
      <w:r w:rsidR="009E67BE" w:rsidDel="009E67BE">
        <w:rPr>
          <w:color w:val="000000" w:themeColor="text1"/>
          <w:lang w:eastAsia="zh-CN"/>
        </w:rPr>
        <w:t xml:space="preserve"> </w:t>
      </w:r>
      <w:r w:rsidR="00D95093">
        <w:rPr>
          <w:color w:val="000000" w:themeColor="text1"/>
          <w:lang w:eastAsia="zh-CN"/>
        </w:rPr>
        <w:t>SCS.</w:t>
      </w:r>
    </w:p>
    <w:p w14:paraId="38A009F4" w14:textId="44455BF5" w:rsidR="00E1158D" w:rsidRDefault="00E1158D" w:rsidP="00E1158D">
      <w:pPr>
        <w:jc w:val="center"/>
        <w:rPr>
          <w:color w:val="000000" w:themeColor="text1"/>
          <w:lang w:eastAsia="zh-CN"/>
        </w:rPr>
      </w:pPr>
      <w:r>
        <w:rPr>
          <w:color w:val="000000" w:themeColor="text1"/>
          <w:lang w:eastAsia="zh-CN"/>
        </w:rPr>
        <w:t xml:space="preserve">Table 2 </w:t>
      </w:r>
      <m:oMath>
        <m:sSubSup>
          <m:sSubSupPr>
            <m:ctrlPr>
              <w:rPr>
                <w:rFonts w:ascii="Cambria Math" w:eastAsia="Times New Roman" w:hAnsi="Cambria Math"/>
                <w:i/>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color w:val="000000" w:themeColor="text1"/>
          <w:lang w:eastAsia="zh-CN"/>
        </w:rPr>
        <w:t xml:space="preserve"> values and the corresponding DBTW length</w:t>
      </w:r>
      <w:r w:rsidR="006D0C3F">
        <w:rPr>
          <w:color w:val="000000" w:themeColor="text1"/>
          <w:lang w:eastAsia="zh-CN"/>
        </w:rPr>
        <w:t>s (slots)</w:t>
      </w:r>
      <w:r>
        <w:rPr>
          <w:color w:val="000000" w:themeColor="text1"/>
          <w:lang w:eastAsia="zh-CN"/>
        </w:rPr>
        <w:t xml:space="preserve"> for SSB</w:t>
      </w:r>
      <w:r w:rsidR="00377338">
        <w:rPr>
          <w:color w:val="000000" w:themeColor="text1"/>
          <w:lang w:eastAsia="zh-CN"/>
        </w:rPr>
        <w:t>s</w:t>
      </w:r>
      <w:r>
        <w:rPr>
          <w:color w:val="000000" w:themeColor="text1"/>
          <w:lang w:eastAsia="zh-CN"/>
        </w:rPr>
        <w:t xml:space="preserve"> with 480 kHz</w:t>
      </w:r>
      <w:r>
        <w:rPr>
          <w:noProof/>
          <w:color w:val="000000" w:themeColor="text1"/>
          <w:lang w:eastAsia="zh-CN"/>
        </w:rPr>
        <w:t xml:space="preserve"> and 960 kHz</w:t>
      </w:r>
    </w:p>
    <w:tbl>
      <w:tblPr>
        <w:tblStyle w:val="TableGrid"/>
        <w:tblW w:w="7933" w:type="dxa"/>
        <w:jc w:val="center"/>
        <w:tblLook w:val="04A0" w:firstRow="1" w:lastRow="0" w:firstColumn="1" w:lastColumn="0" w:noHBand="0" w:noVBand="1"/>
      </w:tblPr>
      <w:tblGrid>
        <w:gridCol w:w="846"/>
        <w:gridCol w:w="3265"/>
        <w:gridCol w:w="3822"/>
      </w:tblGrid>
      <w:tr w:rsidR="00E1158D" w14:paraId="3DEC4998" w14:textId="77777777" w:rsidTr="00E1158D">
        <w:trPr>
          <w:jc w:val="center"/>
        </w:trPr>
        <w:tc>
          <w:tcPr>
            <w:tcW w:w="846" w:type="dxa"/>
            <w:tcBorders>
              <w:top w:val="single" w:sz="4" w:space="0" w:color="auto"/>
              <w:left w:val="single" w:sz="4" w:space="0" w:color="auto"/>
              <w:bottom w:val="single" w:sz="4" w:space="0" w:color="auto"/>
              <w:right w:val="single" w:sz="4" w:space="0" w:color="auto"/>
            </w:tcBorders>
            <w:hideMark/>
          </w:tcPr>
          <w:p w14:paraId="6EAA9B19" w14:textId="77777777" w:rsidR="00E1158D" w:rsidRDefault="00E943AB" w:rsidP="00E1158D">
            <w:pPr>
              <w:rPr>
                <w:color w:val="000000" w:themeColor="text1"/>
                <w:lang w:eastAsia="zh-CN"/>
              </w:rPr>
            </w:pPr>
            <m:oMath>
              <m:sSubSup>
                <m:sSubSupPr>
                  <m:ctrlPr>
                    <w:rPr>
                      <w:rFonts w:ascii="Cambria Math" w:eastAsia="Times New Roman" w:hAnsi="Cambria Math"/>
                      <w:i/>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E1158D">
              <w:rPr>
                <w:color w:val="000000" w:themeColor="text1"/>
                <w:lang w:eastAsia="zh-CN"/>
              </w:rPr>
              <w:t xml:space="preserve"> </w:t>
            </w:r>
          </w:p>
        </w:tc>
        <w:tc>
          <w:tcPr>
            <w:tcW w:w="3265" w:type="dxa"/>
            <w:tcBorders>
              <w:top w:val="single" w:sz="4" w:space="0" w:color="auto"/>
              <w:left w:val="single" w:sz="4" w:space="0" w:color="auto"/>
              <w:bottom w:val="single" w:sz="4" w:space="0" w:color="auto"/>
              <w:right w:val="single" w:sz="4" w:space="0" w:color="auto"/>
            </w:tcBorders>
            <w:hideMark/>
          </w:tcPr>
          <w:p w14:paraId="220CF689" w14:textId="77777777" w:rsidR="00E1158D" w:rsidRDefault="00E1158D" w:rsidP="00E1158D">
            <w:pPr>
              <w:rPr>
                <w:color w:val="000000" w:themeColor="text1"/>
                <w:lang w:eastAsia="zh-CN"/>
              </w:rPr>
            </w:pPr>
            <w:r>
              <w:rPr>
                <w:color w:val="000000" w:themeColor="text1"/>
                <w:lang w:eastAsia="zh-CN"/>
              </w:rPr>
              <w:t>Candidate DBTW values (slots) when DBTW is enabled for 480 kHz</w:t>
            </w:r>
          </w:p>
        </w:tc>
        <w:tc>
          <w:tcPr>
            <w:tcW w:w="3822" w:type="dxa"/>
            <w:tcBorders>
              <w:top w:val="single" w:sz="4" w:space="0" w:color="auto"/>
              <w:left w:val="single" w:sz="4" w:space="0" w:color="auto"/>
              <w:bottom w:val="single" w:sz="4" w:space="0" w:color="auto"/>
              <w:right w:val="single" w:sz="4" w:space="0" w:color="auto"/>
            </w:tcBorders>
            <w:hideMark/>
          </w:tcPr>
          <w:p w14:paraId="665AA156" w14:textId="77777777" w:rsidR="00E1158D" w:rsidRDefault="00E1158D" w:rsidP="00E1158D">
            <w:pPr>
              <w:rPr>
                <w:color w:val="000000" w:themeColor="text1"/>
                <w:lang w:eastAsia="zh-CN"/>
              </w:rPr>
            </w:pPr>
            <w:r>
              <w:rPr>
                <w:color w:val="000000" w:themeColor="text1"/>
                <w:lang w:eastAsia="zh-CN"/>
              </w:rPr>
              <w:t>Candidate DBTW values (slots) when DBTW is disabled for 480 kHz</w:t>
            </w:r>
          </w:p>
        </w:tc>
      </w:tr>
      <w:tr w:rsidR="00E1158D" w14:paraId="5ABC5239" w14:textId="77777777" w:rsidTr="00E1158D">
        <w:trPr>
          <w:jc w:val="center"/>
        </w:trPr>
        <w:tc>
          <w:tcPr>
            <w:tcW w:w="846" w:type="dxa"/>
            <w:tcBorders>
              <w:top w:val="single" w:sz="4" w:space="0" w:color="auto"/>
              <w:left w:val="single" w:sz="4" w:space="0" w:color="auto"/>
              <w:bottom w:val="single" w:sz="4" w:space="0" w:color="auto"/>
              <w:right w:val="single" w:sz="4" w:space="0" w:color="auto"/>
            </w:tcBorders>
            <w:hideMark/>
          </w:tcPr>
          <w:p w14:paraId="2CD00E88" w14:textId="77777777" w:rsidR="00E1158D" w:rsidRPr="008E07A9" w:rsidRDefault="00E1158D" w:rsidP="00E1158D">
            <w:pPr>
              <w:rPr>
                <w:lang w:eastAsia="zh-CN"/>
              </w:rPr>
            </w:pPr>
            <w:r w:rsidRPr="008E07A9">
              <w:rPr>
                <w:lang w:eastAsia="zh-CN"/>
              </w:rPr>
              <w:t>8</w:t>
            </w:r>
          </w:p>
        </w:tc>
        <w:tc>
          <w:tcPr>
            <w:tcW w:w="3265" w:type="dxa"/>
            <w:tcBorders>
              <w:top w:val="single" w:sz="4" w:space="0" w:color="auto"/>
              <w:left w:val="single" w:sz="4" w:space="0" w:color="auto"/>
              <w:bottom w:val="single" w:sz="4" w:space="0" w:color="auto"/>
              <w:right w:val="single" w:sz="4" w:space="0" w:color="auto"/>
            </w:tcBorders>
            <w:hideMark/>
          </w:tcPr>
          <w:p w14:paraId="44CA47BB" w14:textId="05009B7C" w:rsidR="00E1158D" w:rsidRPr="008E07A9" w:rsidRDefault="00F65CBA" w:rsidP="00E1158D">
            <w:pPr>
              <w:rPr>
                <w:lang w:eastAsia="zh-CN"/>
              </w:rPr>
            </w:pPr>
            <w:r>
              <w:rPr>
                <w:lang w:eastAsia="zh-CN"/>
              </w:rPr>
              <w:t xml:space="preserve">X, </w:t>
            </w:r>
            <w:r w:rsidR="00E1158D" w:rsidRPr="008E07A9">
              <w:rPr>
                <w:lang w:eastAsia="zh-CN"/>
              </w:rPr>
              <w:t>32, 26, 20, 16, 14, 8</w:t>
            </w:r>
          </w:p>
        </w:tc>
        <w:tc>
          <w:tcPr>
            <w:tcW w:w="3822" w:type="dxa"/>
            <w:tcBorders>
              <w:top w:val="single" w:sz="4" w:space="0" w:color="auto"/>
              <w:left w:val="single" w:sz="4" w:space="0" w:color="auto"/>
              <w:bottom w:val="single" w:sz="4" w:space="0" w:color="auto"/>
              <w:right w:val="single" w:sz="4" w:space="0" w:color="auto"/>
            </w:tcBorders>
            <w:hideMark/>
          </w:tcPr>
          <w:p w14:paraId="1F2E9FFC" w14:textId="77777777" w:rsidR="00E1158D" w:rsidRPr="008E07A9" w:rsidRDefault="00E1158D" w:rsidP="00E1158D">
            <w:pPr>
              <w:rPr>
                <w:lang w:eastAsia="zh-CN"/>
              </w:rPr>
            </w:pPr>
            <w:r w:rsidRPr="008E07A9">
              <w:rPr>
                <w:lang w:eastAsia="zh-CN"/>
              </w:rPr>
              <w:t>4</w:t>
            </w:r>
          </w:p>
        </w:tc>
      </w:tr>
      <w:tr w:rsidR="00E1158D" w14:paraId="2007D3C9" w14:textId="77777777" w:rsidTr="00E1158D">
        <w:trPr>
          <w:jc w:val="center"/>
        </w:trPr>
        <w:tc>
          <w:tcPr>
            <w:tcW w:w="846" w:type="dxa"/>
            <w:tcBorders>
              <w:top w:val="single" w:sz="4" w:space="0" w:color="auto"/>
              <w:left w:val="single" w:sz="4" w:space="0" w:color="auto"/>
              <w:bottom w:val="single" w:sz="4" w:space="0" w:color="auto"/>
              <w:right w:val="single" w:sz="4" w:space="0" w:color="auto"/>
            </w:tcBorders>
            <w:hideMark/>
          </w:tcPr>
          <w:p w14:paraId="05AB4015" w14:textId="77777777" w:rsidR="00E1158D" w:rsidRPr="008E07A9" w:rsidRDefault="00E1158D" w:rsidP="00E1158D">
            <w:pPr>
              <w:rPr>
                <w:lang w:eastAsia="zh-CN"/>
              </w:rPr>
            </w:pPr>
            <w:r w:rsidRPr="008E07A9">
              <w:rPr>
                <w:lang w:eastAsia="zh-CN"/>
              </w:rPr>
              <w:t>16</w:t>
            </w:r>
          </w:p>
        </w:tc>
        <w:tc>
          <w:tcPr>
            <w:tcW w:w="3265" w:type="dxa"/>
            <w:tcBorders>
              <w:top w:val="single" w:sz="4" w:space="0" w:color="auto"/>
              <w:left w:val="single" w:sz="4" w:space="0" w:color="auto"/>
              <w:bottom w:val="single" w:sz="4" w:space="0" w:color="auto"/>
              <w:right w:val="single" w:sz="4" w:space="0" w:color="auto"/>
            </w:tcBorders>
            <w:hideMark/>
          </w:tcPr>
          <w:p w14:paraId="15C62446" w14:textId="035997C0" w:rsidR="00E1158D" w:rsidRPr="008E07A9" w:rsidRDefault="00F65CBA" w:rsidP="00E1158D">
            <w:pPr>
              <w:rPr>
                <w:lang w:eastAsia="zh-CN"/>
              </w:rPr>
            </w:pPr>
            <w:r>
              <w:rPr>
                <w:lang w:eastAsia="zh-CN"/>
              </w:rPr>
              <w:t xml:space="preserve">X, </w:t>
            </w:r>
            <w:r w:rsidR="00E1158D" w:rsidRPr="008E07A9">
              <w:rPr>
                <w:lang w:eastAsia="zh-CN"/>
              </w:rPr>
              <w:t>32, 26, 20, 16, 14</w:t>
            </w:r>
          </w:p>
        </w:tc>
        <w:tc>
          <w:tcPr>
            <w:tcW w:w="3822" w:type="dxa"/>
            <w:tcBorders>
              <w:top w:val="single" w:sz="4" w:space="0" w:color="auto"/>
              <w:left w:val="single" w:sz="4" w:space="0" w:color="auto"/>
              <w:bottom w:val="single" w:sz="4" w:space="0" w:color="auto"/>
              <w:right w:val="single" w:sz="4" w:space="0" w:color="auto"/>
            </w:tcBorders>
            <w:hideMark/>
          </w:tcPr>
          <w:p w14:paraId="6D6A3F35" w14:textId="77777777" w:rsidR="00E1158D" w:rsidRPr="008E07A9" w:rsidRDefault="00E1158D" w:rsidP="00E1158D">
            <w:pPr>
              <w:rPr>
                <w:lang w:eastAsia="zh-CN"/>
              </w:rPr>
            </w:pPr>
            <w:r w:rsidRPr="008E07A9">
              <w:rPr>
                <w:lang w:eastAsia="zh-CN"/>
              </w:rPr>
              <w:t>8, 4</w:t>
            </w:r>
          </w:p>
        </w:tc>
      </w:tr>
      <w:tr w:rsidR="00E1158D" w14:paraId="7944E34C" w14:textId="77777777" w:rsidTr="00E1158D">
        <w:trPr>
          <w:jc w:val="center"/>
        </w:trPr>
        <w:tc>
          <w:tcPr>
            <w:tcW w:w="846" w:type="dxa"/>
            <w:tcBorders>
              <w:top w:val="single" w:sz="4" w:space="0" w:color="auto"/>
              <w:left w:val="single" w:sz="4" w:space="0" w:color="auto"/>
              <w:bottom w:val="single" w:sz="4" w:space="0" w:color="auto"/>
              <w:right w:val="single" w:sz="4" w:space="0" w:color="auto"/>
            </w:tcBorders>
            <w:hideMark/>
          </w:tcPr>
          <w:p w14:paraId="67547F7D" w14:textId="77777777" w:rsidR="00E1158D" w:rsidRPr="008E07A9" w:rsidRDefault="00E1158D" w:rsidP="00E1158D">
            <w:pPr>
              <w:rPr>
                <w:lang w:eastAsia="zh-CN"/>
              </w:rPr>
            </w:pPr>
            <w:r w:rsidRPr="008E07A9">
              <w:rPr>
                <w:lang w:eastAsia="zh-CN"/>
              </w:rPr>
              <w:t>28</w:t>
            </w:r>
          </w:p>
        </w:tc>
        <w:tc>
          <w:tcPr>
            <w:tcW w:w="3265" w:type="dxa"/>
            <w:tcBorders>
              <w:top w:val="single" w:sz="4" w:space="0" w:color="auto"/>
              <w:left w:val="single" w:sz="4" w:space="0" w:color="auto"/>
              <w:bottom w:val="single" w:sz="4" w:space="0" w:color="auto"/>
              <w:right w:val="single" w:sz="4" w:space="0" w:color="auto"/>
            </w:tcBorders>
            <w:hideMark/>
          </w:tcPr>
          <w:p w14:paraId="2FABC477" w14:textId="1F1F60F7" w:rsidR="00E1158D" w:rsidRPr="008E07A9" w:rsidRDefault="00F65CBA" w:rsidP="00E1158D">
            <w:pPr>
              <w:rPr>
                <w:lang w:eastAsia="zh-CN"/>
              </w:rPr>
            </w:pPr>
            <w:r>
              <w:rPr>
                <w:lang w:eastAsia="zh-CN"/>
              </w:rPr>
              <w:t xml:space="preserve">X, </w:t>
            </w:r>
            <w:r w:rsidR="00E1158D" w:rsidRPr="008E07A9">
              <w:rPr>
                <w:lang w:eastAsia="zh-CN"/>
              </w:rPr>
              <w:t>32, 26, 20, 16</w:t>
            </w:r>
          </w:p>
        </w:tc>
        <w:tc>
          <w:tcPr>
            <w:tcW w:w="3822" w:type="dxa"/>
            <w:tcBorders>
              <w:top w:val="single" w:sz="4" w:space="0" w:color="auto"/>
              <w:left w:val="single" w:sz="4" w:space="0" w:color="auto"/>
              <w:bottom w:val="single" w:sz="4" w:space="0" w:color="auto"/>
              <w:right w:val="single" w:sz="4" w:space="0" w:color="auto"/>
            </w:tcBorders>
            <w:hideMark/>
          </w:tcPr>
          <w:p w14:paraId="6B9CCBD7" w14:textId="77777777" w:rsidR="00E1158D" w:rsidRPr="008E07A9" w:rsidRDefault="00E1158D" w:rsidP="00E1158D">
            <w:pPr>
              <w:rPr>
                <w:lang w:eastAsia="zh-CN"/>
              </w:rPr>
            </w:pPr>
            <w:r w:rsidRPr="008E07A9">
              <w:rPr>
                <w:lang w:eastAsia="zh-CN"/>
              </w:rPr>
              <w:t>14, 8, 4</w:t>
            </w:r>
          </w:p>
        </w:tc>
      </w:tr>
      <w:tr w:rsidR="00E1158D" w14:paraId="5F08C990" w14:textId="77777777" w:rsidTr="00E1158D">
        <w:trPr>
          <w:jc w:val="center"/>
        </w:trPr>
        <w:tc>
          <w:tcPr>
            <w:tcW w:w="846" w:type="dxa"/>
            <w:tcBorders>
              <w:top w:val="single" w:sz="4" w:space="0" w:color="auto"/>
              <w:left w:val="single" w:sz="4" w:space="0" w:color="auto"/>
              <w:bottom w:val="single" w:sz="4" w:space="0" w:color="auto"/>
              <w:right w:val="single" w:sz="4" w:space="0" w:color="auto"/>
            </w:tcBorders>
            <w:hideMark/>
          </w:tcPr>
          <w:p w14:paraId="62D0E5E6" w14:textId="77777777" w:rsidR="00E1158D" w:rsidRPr="008E07A9" w:rsidRDefault="00E1158D" w:rsidP="00E1158D">
            <w:pPr>
              <w:rPr>
                <w:lang w:eastAsia="zh-CN"/>
              </w:rPr>
            </w:pPr>
            <w:r w:rsidRPr="008E07A9">
              <w:rPr>
                <w:lang w:eastAsia="zh-CN"/>
              </w:rPr>
              <w:t>32</w:t>
            </w:r>
          </w:p>
        </w:tc>
        <w:tc>
          <w:tcPr>
            <w:tcW w:w="3265" w:type="dxa"/>
            <w:tcBorders>
              <w:top w:val="single" w:sz="4" w:space="0" w:color="auto"/>
              <w:left w:val="single" w:sz="4" w:space="0" w:color="auto"/>
              <w:bottom w:val="single" w:sz="4" w:space="0" w:color="auto"/>
              <w:right w:val="single" w:sz="4" w:space="0" w:color="auto"/>
            </w:tcBorders>
            <w:hideMark/>
          </w:tcPr>
          <w:p w14:paraId="03109C2C" w14:textId="11D7B0C3" w:rsidR="00E1158D" w:rsidRPr="008E07A9" w:rsidRDefault="00F65CBA" w:rsidP="00E1158D">
            <w:pPr>
              <w:rPr>
                <w:lang w:eastAsia="zh-CN"/>
              </w:rPr>
            </w:pPr>
            <w:r>
              <w:rPr>
                <w:lang w:eastAsia="zh-CN"/>
              </w:rPr>
              <w:t xml:space="preserve">X, </w:t>
            </w:r>
            <w:r w:rsidR="00E1158D" w:rsidRPr="008E07A9">
              <w:rPr>
                <w:lang w:eastAsia="zh-CN"/>
              </w:rPr>
              <w:t>32, 26, 20</w:t>
            </w:r>
          </w:p>
        </w:tc>
        <w:tc>
          <w:tcPr>
            <w:tcW w:w="3822" w:type="dxa"/>
            <w:tcBorders>
              <w:top w:val="single" w:sz="4" w:space="0" w:color="auto"/>
              <w:left w:val="single" w:sz="4" w:space="0" w:color="auto"/>
              <w:bottom w:val="single" w:sz="4" w:space="0" w:color="auto"/>
              <w:right w:val="single" w:sz="4" w:space="0" w:color="auto"/>
            </w:tcBorders>
            <w:hideMark/>
          </w:tcPr>
          <w:p w14:paraId="2F4401E0" w14:textId="77777777" w:rsidR="00E1158D" w:rsidRPr="008E07A9" w:rsidRDefault="00E1158D" w:rsidP="00E1158D">
            <w:pPr>
              <w:rPr>
                <w:lang w:eastAsia="zh-CN"/>
              </w:rPr>
            </w:pPr>
            <w:r w:rsidRPr="008E07A9">
              <w:rPr>
                <w:lang w:eastAsia="zh-CN"/>
              </w:rPr>
              <w:t>16, 14, 8, 4</w:t>
            </w:r>
          </w:p>
        </w:tc>
      </w:tr>
      <w:tr w:rsidR="00E1158D" w14:paraId="7546F73B" w14:textId="77777777" w:rsidTr="00E1158D">
        <w:trPr>
          <w:jc w:val="center"/>
        </w:trPr>
        <w:tc>
          <w:tcPr>
            <w:tcW w:w="846" w:type="dxa"/>
            <w:tcBorders>
              <w:top w:val="single" w:sz="4" w:space="0" w:color="auto"/>
              <w:left w:val="single" w:sz="4" w:space="0" w:color="auto"/>
              <w:bottom w:val="single" w:sz="4" w:space="0" w:color="auto"/>
              <w:right w:val="single" w:sz="4" w:space="0" w:color="auto"/>
            </w:tcBorders>
            <w:hideMark/>
          </w:tcPr>
          <w:p w14:paraId="6F298C53" w14:textId="77777777" w:rsidR="00E1158D" w:rsidRPr="008E07A9" w:rsidRDefault="00E1158D" w:rsidP="00E1158D">
            <w:pPr>
              <w:rPr>
                <w:lang w:eastAsia="zh-CN"/>
              </w:rPr>
            </w:pPr>
            <w:r w:rsidRPr="008E07A9">
              <w:rPr>
                <w:lang w:eastAsia="zh-CN"/>
              </w:rPr>
              <w:t>40</w:t>
            </w:r>
          </w:p>
        </w:tc>
        <w:tc>
          <w:tcPr>
            <w:tcW w:w="3265" w:type="dxa"/>
            <w:tcBorders>
              <w:top w:val="single" w:sz="4" w:space="0" w:color="auto"/>
              <w:left w:val="single" w:sz="4" w:space="0" w:color="auto"/>
              <w:bottom w:val="single" w:sz="4" w:space="0" w:color="auto"/>
              <w:right w:val="single" w:sz="4" w:space="0" w:color="auto"/>
            </w:tcBorders>
            <w:hideMark/>
          </w:tcPr>
          <w:p w14:paraId="27F94563" w14:textId="1AA4D1D4" w:rsidR="00E1158D" w:rsidRPr="008E07A9" w:rsidRDefault="00F65CBA" w:rsidP="00E1158D">
            <w:pPr>
              <w:rPr>
                <w:lang w:eastAsia="zh-CN"/>
              </w:rPr>
            </w:pPr>
            <w:r>
              <w:rPr>
                <w:lang w:eastAsia="zh-CN"/>
              </w:rPr>
              <w:t xml:space="preserve">X, </w:t>
            </w:r>
            <w:r w:rsidR="00E1158D" w:rsidRPr="008E07A9">
              <w:rPr>
                <w:lang w:eastAsia="zh-CN"/>
              </w:rPr>
              <w:t>32, 26</w:t>
            </w:r>
          </w:p>
        </w:tc>
        <w:tc>
          <w:tcPr>
            <w:tcW w:w="3822" w:type="dxa"/>
            <w:tcBorders>
              <w:top w:val="single" w:sz="4" w:space="0" w:color="auto"/>
              <w:left w:val="single" w:sz="4" w:space="0" w:color="auto"/>
              <w:bottom w:val="single" w:sz="4" w:space="0" w:color="auto"/>
              <w:right w:val="single" w:sz="4" w:space="0" w:color="auto"/>
            </w:tcBorders>
            <w:hideMark/>
          </w:tcPr>
          <w:p w14:paraId="20E7BCE9" w14:textId="77777777" w:rsidR="00E1158D" w:rsidRPr="008E07A9" w:rsidRDefault="00E1158D" w:rsidP="00E1158D">
            <w:pPr>
              <w:rPr>
                <w:lang w:eastAsia="zh-CN"/>
              </w:rPr>
            </w:pPr>
            <w:r w:rsidRPr="008E07A9">
              <w:rPr>
                <w:lang w:eastAsia="zh-CN"/>
              </w:rPr>
              <w:t>20, 16, 14, 8, 4</w:t>
            </w:r>
          </w:p>
        </w:tc>
      </w:tr>
      <w:tr w:rsidR="00E1158D" w14:paraId="19058E79" w14:textId="77777777" w:rsidTr="00E1158D">
        <w:trPr>
          <w:jc w:val="center"/>
        </w:trPr>
        <w:tc>
          <w:tcPr>
            <w:tcW w:w="846" w:type="dxa"/>
            <w:tcBorders>
              <w:top w:val="single" w:sz="4" w:space="0" w:color="auto"/>
              <w:left w:val="single" w:sz="4" w:space="0" w:color="auto"/>
              <w:bottom w:val="single" w:sz="4" w:space="0" w:color="auto"/>
              <w:right w:val="single" w:sz="4" w:space="0" w:color="auto"/>
            </w:tcBorders>
            <w:hideMark/>
          </w:tcPr>
          <w:p w14:paraId="3E87824D" w14:textId="77777777" w:rsidR="00E1158D" w:rsidRPr="008E07A9" w:rsidRDefault="00E1158D" w:rsidP="00E1158D">
            <w:pPr>
              <w:rPr>
                <w:lang w:eastAsia="zh-CN"/>
              </w:rPr>
            </w:pPr>
            <w:r w:rsidRPr="008E07A9">
              <w:rPr>
                <w:lang w:eastAsia="zh-CN"/>
              </w:rPr>
              <w:t>52</w:t>
            </w:r>
          </w:p>
        </w:tc>
        <w:tc>
          <w:tcPr>
            <w:tcW w:w="3265" w:type="dxa"/>
            <w:tcBorders>
              <w:top w:val="single" w:sz="4" w:space="0" w:color="auto"/>
              <w:left w:val="single" w:sz="4" w:space="0" w:color="auto"/>
              <w:bottom w:val="single" w:sz="4" w:space="0" w:color="auto"/>
              <w:right w:val="single" w:sz="4" w:space="0" w:color="auto"/>
            </w:tcBorders>
            <w:hideMark/>
          </w:tcPr>
          <w:p w14:paraId="6F9EA527" w14:textId="40127334" w:rsidR="00E1158D" w:rsidRPr="008E07A9" w:rsidRDefault="00F65CBA" w:rsidP="00E1158D">
            <w:pPr>
              <w:rPr>
                <w:lang w:eastAsia="zh-CN"/>
              </w:rPr>
            </w:pPr>
            <w:r>
              <w:rPr>
                <w:lang w:eastAsia="zh-CN"/>
              </w:rPr>
              <w:t xml:space="preserve">X, </w:t>
            </w:r>
            <w:r w:rsidR="00E1158D" w:rsidRPr="008E07A9">
              <w:rPr>
                <w:lang w:eastAsia="zh-CN"/>
              </w:rPr>
              <w:t>32</w:t>
            </w:r>
          </w:p>
        </w:tc>
        <w:tc>
          <w:tcPr>
            <w:tcW w:w="3822" w:type="dxa"/>
            <w:tcBorders>
              <w:top w:val="single" w:sz="4" w:space="0" w:color="auto"/>
              <w:left w:val="single" w:sz="4" w:space="0" w:color="auto"/>
              <w:bottom w:val="single" w:sz="4" w:space="0" w:color="auto"/>
              <w:right w:val="single" w:sz="4" w:space="0" w:color="auto"/>
            </w:tcBorders>
            <w:hideMark/>
          </w:tcPr>
          <w:p w14:paraId="3432B990" w14:textId="77777777" w:rsidR="00E1158D" w:rsidRPr="008E07A9" w:rsidRDefault="00E1158D" w:rsidP="00E1158D">
            <w:pPr>
              <w:rPr>
                <w:lang w:eastAsia="zh-CN"/>
              </w:rPr>
            </w:pPr>
            <w:r w:rsidRPr="008E07A9">
              <w:rPr>
                <w:lang w:eastAsia="zh-CN"/>
              </w:rPr>
              <w:t>26, 20, 16, 14, 8, 4</w:t>
            </w:r>
          </w:p>
        </w:tc>
      </w:tr>
      <w:tr w:rsidR="00E1158D" w14:paraId="4D8B00B2" w14:textId="77777777" w:rsidTr="00E1158D">
        <w:trPr>
          <w:jc w:val="center"/>
        </w:trPr>
        <w:tc>
          <w:tcPr>
            <w:tcW w:w="846" w:type="dxa"/>
            <w:tcBorders>
              <w:top w:val="single" w:sz="4" w:space="0" w:color="auto"/>
              <w:left w:val="single" w:sz="4" w:space="0" w:color="auto"/>
              <w:bottom w:val="single" w:sz="4" w:space="0" w:color="auto"/>
              <w:right w:val="single" w:sz="4" w:space="0" w:color="auto"/>
            </w:tcBorders>
            <w:hideMark/>
          </w:tcPr>
          <w:p w14:paraId="0537848A" w14:textId="77777777" w:rsidR="00E1158D" w:rsidRPr="008E07A9" w:rsidRDefault="00E1158D" w:rsidP="00E1158D">
            <w:pPr>
              <w:rPr>
                <w:lang w:eastAsia="zh-CN"/>
              </w:rPr>
            </w:pPr>
            <w:r w:rsidRPr="008E07A9">
              <w:rPr>
                <w:lang w:eastAsia="zh-CN"/>
              </w:rPr>
              <w:t>64</w:t>
            </w:r>
          </w:p>
        </w:tc>
        <w:tc>
          <w:tcPr>
            <w:tcW w:w="3265" w:type="dxa"/>
            <w:tcBorders>
              <w:top w:val="single" w:sz="4" w:space="0" w:color="auto"/>
              <w:left w:val="single" w:sz="4" w:space="0" w:color="auto"/>
              <w:bottom w:val="single" w:sz="4" w:space="0" w:color="auto"/>
              <w:right w:val="single" w:sz="4" w:space="0" w:color="auto"/>
            </w:tcBorders>
            <w:hideMark/>
          </w:tcPr>
          <w:p w14:paraId="3DE447AC" w14:textId="05CE1438" w:rsidR="00E1158D" w:rsidRPr="008E07A9" w:rsidRDefault="00F65CBA" w:rsidP="00E1158D">
            <w:pPr>
              <w:rPr>
                <w:lang w:eastAsia="zh-CN"/>
              </w:rPr>
            </w:pPr>
            <w:r>
              <w:rPr>
                <w:noProof/>
                <w:lang w:eastAsia="zh-CN"/>
              </w:rPr>
              <w:t>X=</w:t>
            </w:r>
            <w:r w:rsidR="00E1158D" w:rsidRPr="008E07A9">
              <w:rPr>
                <w:noProof/>
                <w:lang w:eastAsia="zh-CN"/>
              </w:rPr>
              <w:t xml:space="preserve">72 for 480 kHz and </w:t>
            </w:r>
            <w:r>
              <w:rPr>
                <w:noProof/>
                <w:lang w:eastAsia="zh-CN"/>
              </w:rPr>
              <w:t>X=</w:t>
            </w:r>
            <w:r w:rsidR="00E1158D" w:rsidRPr="008E07A9">
              <w:rPr>
                <w:noProof/>
                <w:lang w:eastAsia="zh-CN"/>
              </w:rPr>
              <w:t>64 for 960kHz</w:t>
            </w:r>
          </w:p>
        </w:tc>
        <w:tc>
          <w:tcPr>
            <w:tcW w:w="3822" w:type="dxa"/>
            <w:tcBorders>
              <w:top w:val="single" w:sz="4" w:space="0" w:color="auto"/>
              <w:left w:val="single" w:sz="4" w:space="0" w:color="auto"/>
              <w:bottom w:val="single" w:sz="4" w:space="0" w:color="auto"/>
              <w:right w:val="single" w:sz="4" w:space="0" w:color="auto"/>
            </w:tcBorders>
            <w:hideMark/>
          </w:tcPr>
          <w:p w14:paraId="799E6B65" w14:textId="77777777" w:rsidR="00E1158D" w:rsidRPr="008E07A9" w:rsidRDefault="00E1158D" w:rsidP="00E1158D">
            <w:pPr>
              <w:rPr>
                <w:lang w:eastAsia="zh-CN"/>
              </w:rPr>
            </w:pPr>
            <w:r w:rsidRPr="008E07A9">
              <w:rPr>
                <w:lang w:eastAsia="zh-CN"/>
              </w:rPr>
              <w:t>32, 26, 20, 16, 14, 8, 4</w:t>
            </w:r>
          </w:p>
        </w:tc>
      </w:tr>
    </w:tbl>
    <w:p w14:paraId="56A17266" w14:textId="77777777" w:rsidR="00E1158D" w:rsidRDefault="00E1158D" w:rsidP="00E1158D">
      <w:pPr>
        <w:rPr>
          <w:color w:val="000000" w:themeColor="text1"/>
          <w:lang w:eastAsia="zh-CN"/>
        </w:rPr>
      </w:pPr>
    </w:p>
    <w:p w14:paraId="69A625EE" w14:textId="530B079C" w:rsidR="00F65CBA" w:rsidRPr="00E1158D" w:rsidRDefault="006E12B5" w:rsidP="00E1158D">
      <w:pPr>
        <w:rPr>
          <w:color w:val="000000" w:themeColor="text1"/>
          <w:lang w:eastAsia="zh-CN"/>
        </w:rPr>
      </w:pPr>
      <w:r>
        <w:rPr>
          <w:szCs w:val="20"/>
        </w:rPr>
        <w:t>N</w:t>
      </w:r>
      <w:r w:rsidR="00F65CBA">
        <w:rPr>
          <w:color w:val="000000" w:themeColor="text1"/>
          <w:lang w:eastAsia="zh-CN"/>
        </w:rPr>
        <w:t>ote that</w:t>
      </w:r>
      <w:r w:rsidR="00D03956">
        <w:rPr>
          <w:color w:val="000000" w:themeColor="text1"/>
          <w:lang w:eastAsia="zh-CN"/>
        </w:rPr>
        <w:t>, we propose that, similar to Rel-16 NR-U, DBTW length to be indicated in SIB1. As such, both</w:t>
      </w:r>
      <w:r w:rsidR="00F65CBA">
        <w:rPr>
          <w:color w:val="000000" w:themeColor="text1"/>
          <w:lang w:eastAsia="zh-CN"/>
        </w:rPr>
        <w:t xml:space="preserve">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F65CBA">
        <w:rPr>
          <w:szCs w:val="20"/>
        </w:rPr>
        <w:t xml:space="preserve"> and DBTW are available to the UE at the latest upon decoding SIB1. Therefore, above method to implicitly indicate whether DBTW is enabled or disabled is applicable </w:t>
      </w:r>
      <w:r>
        <w:rPr>
          <w:szCs w:val="20"/>
        </w:rPr>
        <w:t>to all RRC states</w:t>
      </w:r>
      <w:r w:rsidR="00F65CBA">
        <w:rPr>
          <w:szCs w:val="20"/>
        </w:rPr>
        <w:t>.</w:t>
      </w:r>
    </w:p>
    <w:p w14:paraId="69C99065" w14:textId="206BC6C4" w:rsidR="00834480" w:rsidRPr="00447216" w:rsidRDefault="00834480" w:rsidP="00834480">
      <w:pPr>
        <w:rPr>
          <w:rFonts w:eastAsia="Times New Roman"/>
          <w:b/>
          <w:i/>
          <w:szCs w:val="20"/>
        </w:rPr>
      </w:pPr>
      <w:r w:rsidRPr="00447216">
        <w:rPr>
          <w:b/>
          <w:i/>
          <w:color w:val="000000" w:themeColor="text1"/>
          <w:lang w:eastAsia="zh-CN"/>
        </w:rPr>
        <w:t xml:space="preserve">Proposal </w:t>
      </w:r>
      <w:r w:rsidR="00F8669E">
        <w:rPr>
          <w:b/>
          <w:i/>
          <w:color w:val="000000" w:themeColor="text1"/>
          <w:lang w:eastAsia="zh-CN"/>
        </w:rPr>
        <w:t>8</w:t>
      </w:r>
      <w:r w:rsidRPr="00447216">
        <w:rPr>
          <w:b/>
          <w:i/>
          <w:color w:val="000000" w:themeColor="text1"/>
          <w:lang w:eastAsia="zh-CN"/>
        </w:rPr>
        <w:t>:</w:t>
      </w:r>
      <w:r w:rsidRPr="00447216">
        <w:rPr>
          <w:rFonts w:hint="eastAsia"/>
          <w:b/>
          <w:i/>
          <w:color w:val="000000" w:themeColor="text1"/>
          <w:lang w:eastAsia="zh-CN"/>
        </w:rPr>
        <w:t xml:space="preserve"> </w:t>
      </w:r>
      <w:r w:rsidRPr="00447216">
        <w:rPr>
          <w:rFonts w:eastAsia="Times New Roman"/>
          <w:b/>
          <w:i/>
          <w:szCs w:val="20"/>
        </w:rPr>
        <w:t>Use the following method to implicitly indicate that DBTW is enabled/disabled for both IDLE and CONNECTED mode UEs:</w:t>
      </w:r>
    </w:p>
    <w:p w14:paraId="74B5543F" w14:textId="77777777" w:rsidR="00834480" w:rsidRPr="00447216" w:rsidRDefault="00834480" w:rsidP="00834480">
      <w:pPr>
        <w:pStyle w:val="ListParagraph"/>
        <w:numPr>
          <w:ilvl w:val="0"/>
          <w:numId w:val="16"/>
        </w:numPr>
        <w:rPr>
          <w:b/>
          <w:i/>
          <w:color w:val="000000" w:themeColor="text1"/>
          <w:lang w:eastAsia="zh-CN"/>
        </w:rPr>
      </w:pPr>
      <w:r w:rsidRPr="00447216">
        <w:rPr>
          <w:b/>
          <w:i/>
          <w:color w:val="000000" w:themeColor="text1"/>
          <w:lang w:eastAsia="zh-CN"/>
        </w:rPr>
        <w:t xml:space="preserve">If DBTW length is equal to or smaller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sidRPr="00447216">
        <w:rPr>
          <w:b/>
          <w:i/>
          <w:color w:val="000000" w:themeColor="text1"/>
          <w:lang w:eastAsia="zh-CN"/>
        </w:rPr>
        <w:t>-1, DBTW is disabled.</w:t>
      </w:r>
    </w:p>
    <w:p w14:paraId="318F06A9" w14:textId="5230D828" w:rsidR="00834480" w:rsidRPr="00834480" w:rsidRDefault="00834480" w:rsidP="00834480">
      <w:pPr>
        <w:pStyle w:val="ListParagraph"/>
        <w:numPr>
          <w:ilvl w:val="0"/>
          <w:numId w:val="15"/>
        </w:numPr>
        <w:rPr>
          <w:b/>
          <w:i/>
          <w:color w:val="000000" w:themeColor="text1"/>
          <w:lang w:eastAsia="zh-CN"/>
        </w:rPr>
      </w:pPr>
      <w:r w:rsidRPr="00447216">
        <w:rPr>
          <w:b/>
          <w:i/>
          <w:color w:val="000000" w:themeColor="text1"/>
          <w:lang w:eastAsia="zh-CN"/>
        </w:rPr>
        <w:t xml:space="preserve">If DBTW length is larger than the time duration from the beginning of the half frame to the end of the slot containing the candidate SSB index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Pr>
          <w:b/>
          <w:i/>
          <w:color w:val="000000" w:themeColor="text1"/>
          <w:lang w:eastAsia="zh-CN"/>
        </w:rPr>
        <w:t>-1, DBTW is enabled.</w:t>
      </w:r>
    </w:p>
    <w:p w14:paraId="578A913E" w14:textId="77777777" w:rsidR="00377338" w:rsidRDefault="00377338" w:rsidP="00E7535F">
      <w:pPr>
        <w:rPr>
          <w:color w:val="000000" w:themeColor="text1"/>
          <w:lang w:eastAsia="zh-CN"/>
        </w:rPr>
      </w:pPr>
    </w:p>
    <w:p w14:paraId="2DE6EDAE" w14:textId="7AD6F0C4" w:rsidR="00D03956" w:rsidRPr="00EB447A" w:rsidRDefault="00377338" w:rsidP="00377338">
      <w:pPr>
        <w:rPr>
          <w:b/>
          <w:i/>
          <w:color w:val="000000" w:themeColor="text1"/>
          <w:lang w:eastAsia="zh-CN"/>
        </w:rPr>
      </w:pPr>
      <w:r w:rsidRPr="00EB447A">
        <w:rPr>
          <w:b/>
          <w:i/>
          <w:color w:val="000000" w:themeColor="text1"/>
          <w:lang w:eastAsia="zh-CN"/>
        </w:rPr>
        <w:t xml:space="preserve">Proposal </w:t>
      </w:r>
      <w:r w:rsidR="00F8669E">
        <w:rPr>
          <w:b/>
          <w:i/>
          <w:color w:val="000000" w:themeColor="text1"/>
          <w:lang w:eastAsia="zh-CN"/>
        </w:rPr>
        <w:t>9</w:t>
      </w:r>
      <w:r w:rsidRPr="00054FE5">
        <w:rPr>
          <w:b/>
          <w:i/>
          <w:color w:val="000000" w:themeColor="text1"/>
          <w:lang w:eastAsia="zh-CN"/>
        </w:rPr>
        <w:t xml:space="preserve">: </w:t>
      </w:r>
      <w:r w:rsidR="00D03956">
        <w:rPr>
          <w:b/>
          <w:i/>
          <w:color w:val="000000" w:themeColor="text1"/>
          <w:lang w:eastAsia="zh-CN"/>
        </w:rPr>
        <w:t>C</w:t>
      </w:r>
      <w:r w:rsidRPr="00EB447A">
        <w:rPr>
          <w:b/>
          <w:i/>
          <w:color w:val="000000" w:themeColor="text1"/>
          <w:lang w:eastAsia="zh-CN"/>
        </w:rPr>
        <w:t xml:space="preserve">onfigure DBTW </w:t>
      </w:r>
      <w:r w:rsidRPr="00054FE5">
        <w:rPr>
          <w:b/>
          <w:i/>
          <w:color w:val="000000" w:themeColor="text1"/>
          <w:lang w:eastAsia="zh-CN"/>
        </w:rPr>
        <w:t xml:space="preserve">length in SIB1 </w:t>
      </w:r>
      <w:r w:rsidRPr="00054FE5">
        <w:rPr>
          <w:b/>
          <w:i/>
        </w:rPr>
        <w:t>for operations with shared spectrum in 52.6GHz to 71GHz</w:t>
      </w:r>
      <w:r w:rsidR="00D03956">
        <w:rPr>
          <w:b/>
          <w:i/>
        </w:rPr>
        <w:t xml:space="preserve"> with the following values</w:t>
      </w:r>
      <w:r w:rsidR="00D03956" w:rsidRPr="00EB447A">
        <w:rPr>
          <w:b/>
          <w:i/>
          <w:color w:val="000000" w:themeColor="text1"/>
          <w:lang w:eastAsia="zh-CN"/>
        </w:rPr>
        <w:t>:</w:t>
      </w:r>
    </w:p>
    <w:p w14:paraId="2FD8C733" w14:textId="77777777" w:rsidR="00D03956" w:rsidRPr="00451D99" w:rsidRDefault="00D03956" w:rsidP="00451D99">
      <w:pPr>
        <w:pStyle w:val="ListParagraph"/>
        <w:numPr>
          <w:ilvl w:val="0"/>
          <w:numId w:val="15"/>
        </w:numPr>
        <w:rPr>
          <w:b/>
          <w:i/>
          <w:color w:val="000000" w:themeColor="text1"/>
          <w:lang w:eastAsia="zh-CN"/>
        </w:rPr>
      </w:pPr>
      <w:r w:rsidRPr="00EB447A">
        <w:rPr>
          <w:b/>
          <w:i/>
          <w:color w:val="000000" w:themeColor="text1"/>
          <w:lang w:eastAsia="zh-CN"/>
        </w:rPr>
        <w:t xml:space="preserve">120 kHz SCS: </w:t>
      </w:r>
      <w:r w:rsidRPr="00054FE5">
        <w:rPr>
          <w:b/>
          <w:i/>
          <w:color w:val="000000" w:themeColor="text1"/>
          <w:lang w:eastAsia="zh-CN"/>
        </w:rPr>
        <w:t>{</w:t>
      </w:r>
      <w:r w:rsidRPr="00451D99">
        <w:rPr>
          <w:b/>
          <w:i/>
          <w:color w:val="000000" w:themeColor="text1"/>
          <w:lang w:eastAsia="zh-CN"/>
        </w:rPr>
        <w:t>40, 32, 24, 20, 16, 10, 4} slots</w:t>
      </w:r>
    </w:p>
    <w:p w14:paraId="6C6B19D6" w14:textId="692FD372" w:rsidR="00D03956" w:rsidRPr="00451D99" w:rsidRDefault="00D03956" w:rsidP="00451D99">
      <w:pPr>
        <w:pStyle w:val="ListParagraph"/>
        <w:numPr>
          <w:ilvl w:val="0"/>
          <w:numId w:val="15"/>
        </w:numPr>
        <w:rPr>
          <w:b/>
          <w:i/>
          <w:color w:val="000000" w:themeColor="text1"/>
          <w:lang w:eastAsia="zh-CN"/>
        </w:rPr>
      </w:pPr>
      <w:r w:rsidRPr="00EB447A">
        <w:rPr>
          <w:b/>
          <w:i/>
          <w:color w:val="000000" w:themeColor="text1"/>
          <w:lang w:eastAsia="zh-CN"/>
        </w:rPr>
        <w:t xml:space="preserve">480 kHz SCS: {72, </w:t>
      </w:r>
      <w:r w:rsidRPr="00451D99">
        <w:rPr>
          <w:b/>
          <w:i/>
          <w:lang w:eastAsia="zh-CN"/>
        </w:rPr>
        <w:t>32, 26, 20, 16, 14, 8, 4} slots</w:t>
      </w:r>
    </w:p>
    <w:p w14:paraId="76DDDA44" w14:textId="22DF82F8" w:rsidR="00377338" w:rsidRPr="00451D99" w:rsidRDefault="00D03956" w:rsidP="00451D99">
      <w:pPr>
        <w:pStyle w:val="ListParagraph"/>
        <w:numPr>
          <w:ilvl w:val="0"/>
          <w:numId w:val="15"/>
        </w:numPr>
        <w:rPr>
          <w:b/>
          <w:i/>
          <w:color w:val="000000" w:themeColor="text1"/>
          <w:lang w:eastAsia="zh-CN"/>
        </w:rPr>
      </w:pPr>
      <w:r w:rsidRPr="00EB447A">
        <w:rPr>
          <w:b/>
          <w:i/>
          <w:color w:val="000000" w:themeColor="text1"/>
          <w:lang w:eastAsia="zh-CN"/>
        </w:rPr>
        <w:t>960 kHz SCS: {64</w:t>
      </w:r>
      <w:r w:rsidRPr="00054FE5">
        <w:rPr>
          <w:b/>
          <w:i/>
          <w:color w:val="000000" w:themeColor="text1"/>
          <w:lang w:eastAsia="zh-CN"/>
        </w:rPr>
        <w:t xml:space="preserve">, </w:t>
      </w:r>
      <w:r w:rsidRPr="00451D99">
        <w:rPr>
          <w:b/>
          <w:i/>
          <w:lang w:eastAsia="zh-CN"/>
        </w:rPr>
        <w:t>32, 26, 20, 16, 14, 8, 4} slots</w:t>
      </w:r>
    </w:p>
    <w:p w14:paraId="0B9FC148" w14:textId="6ACFAC34" w:rsidR="00D03956" w:rsidRDefault="00542E98" w:rsidP="00295F7A">
      <w:pPr>
        <w:rPr>
          <w:color w:val="000000" w:themeColor="text1"/>
          <w:lang w:eastAsia="zh-CN"/>
        </w:rPr>
      </w:pPr>
      <w:r>
        <w:rPr>
          <w:color w:val="000000" w:themeColor="text1"/>
          <w:lang w:eastAsia="zh-CN"/>
        </w:rPr>
        <w:t xml:space="preserve">In Rel-16, only two bits are required to </w:t>
      </w:r>
      <w:r w:rsidR="00D03956">
        <w:rPr>
          <w:color w:val="000000" w:themeColor="text1"/>
          <w:lang w:eastAsia="zh-CN"/>
        </w:rPr>
        <w:t>indicate</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r>
          <w:rPr>
            <w:rFonts w:ascii="Cambria Math" w:eastAsia="Times New Roman" w:hAnsi="Cambria Math"/>
            <w:szCs w:val="20"/>
          </w:rPr>
          <m:t>={1, 2, 4, 8}</m:t>
        </m:r>
      </m:oMath>
      <w:r>
        <w:rPr>
          <w:szCs w:val="20"/>
        </w:rPr>
        <w:t xml:space="preserve">. However, as the maximum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is 64</w:t>
      </w:r>
      <w:r w:rsidR="00D03956">
        <w:rPr>
          <w:szCs w:val="20"/>
        </w:rPr>
        <w:t xml:space="preserve"> for operation with shared spectrum in Rel-17</w:t>
      </w:r>
      <w:r>
        <w:rPr>
          <w:szCs w:val="20"/>
        </w:rPr>
        <w:t xml:space="preserve">, 2 bits to indicate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may not be enough. Following </w:t>
      </w:r>
      <w:r>
        <w:rPr>
          <w:szCs w:val="20"/>
        </w:rPr>
        <w:lastRenderedPageBreak/>
        <w:t>above example</w:t>
      </w:r>
      <w:r w:rsidR="00834480">
        <w:rPr>
          <w:szCs w:val="20"/>
        </w:rPr>
        <w:t>s</w:t>
      </w:r>
      <w:r>
        <w:rPr>
          <w:szCs w:val="20"/>
        </w:rPr>
        <w:t xml:space="preserve"> </w:t>
      </w:r>
      <w:r w:rsidR="00D03956">
        <w:rPr>
          <w:szCs w:val="20"/>
        </w:rPr>
        <w:t xml:space="preserve">in </w:t>
      </w:r>
      <w:r>
        <w:rPr>
          <w:szCs w:val="20"/>
        </w:rPr>
        <w:t>Table 1</w:t>
      </w:r>
      <w:r w:rsidR="00834480">
        <w:rPr>
          <w:szCs w:val="20"/>
        </w:rPr>
        <w:t xml:space="preserve"> </w:t>
      </w:r>
      <w:r w:rsidR="00D03956">
        <w:rPr>
          <w:szCs w:val="20"/>
        </w:rPr>
        <w:t xml:space="preserve">and </w:t>
      </w:r>
      <w:r w:rsidR="00834480">
        <w:rPr>
          <w:szCs w:val="20"/>
        </w:rPr>
        <w:t xml:space="preserve">Table </w:t>
      </w:r>
      <w:r w:rsidR="00D03956">
        <w:rPr>
          <w:szCs w:val="20"/>
        </w:rPr>
        <w:t>2</w:t>
      </w:r>
      <w:r>
        <w:rPr>
          <w:szCs w:val="20"/>
        </w:rPr>
        <w:t xml:space="preserve">, we propose to use 3 bits to indicate </w:t>
      </w:r>
      <w:bookmarkStart w:id="41" w:name="OLE_LINK190"/>
      <w:r>
        <w:rPr>
          <w:szCs w:val="20"/>
        </w:rPr>
        <w:t xml:space="preserve">candidate </w:t>
      </w:r>
      <w:bookmarkEnd w:id="41"/>
      <w:r>
        <w:rPr>
          <w:szCs w:val="20"/>
        </w:rPr>
        <w:t xml:space="preserve">values of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r>
          <w:rPr>
            <w:rFonts w:ascii="Cambria Math" w:eastAsia="Times New Roman" w:hAnsi="Cambria Math"/>
            <w:szCs w:val="20"/>
          </w:rPr>
          <m:t>=</m:t>
        </m:r>
        <m:d>
          <m:dPr>
            <m:begChr m:val="{"/>
            <m:endChr m:val="}"/>
            <m:ctrlPr>
              <w:rPr>
                <w:rFonts w:ascii="Cambria Math" w:eastAsia="Times New Roman" w:hAnsi="Cambria Math"/>
                <w:i/>
                <w:szCs w:val="20"/>
              </w:rPr>
            </m:ctrlPr>
          </m:dPr>
          <m:e>
            <m:r>
              <w:rPr>
                <w:rFonts w:ascii="Cambria Math" w:eastAsia="Times New Roman" w:hAnsi="Cambria Math"/>
                <w:szCs w:val="20"/>
              </w:rPr>
              <m:t>64, 52, 40, 32, 28, 16, 8</m:t>
            </m:r>
          </m:e>
        </m:d>
        <m:r>
          <w:rPr>
            <w:rFonts w:ascii="Cambria Math" w:eastAsia="Times New Roman" w:hAnsi="Cambria Math"/>
            <w:szCs w:val="20"/>
          </w:rPr>
          <m:t>.</m:t>
        </m:r>
      </m:oMath>
    </w:p>
    <w:p w14:paraId="3C8B2804" w14:textId="0AD5B4F4" w:rsidR="00542E98" w:rsidRDefault="00040F9B" w:rsidP="00295F7A">
      <w:pPr>
        <w:rPr>
          <w:szCs w:val="20"/>
        </w:rPr>
      </w:pPr>
      <w:r w:rsidRPr="00054FE5">
        <w:rPr>
          <w:color w:val="000000" w:themeColor="text1"/>
          <w:lang w:eastAsia="zh-CN"/>
        </w:rPr>
        <w:t>In Rel-16 NR-U, to indicate</w:t>
      </w:r>
      <w:r>
        <w:rPr>
          <w:color w:val="000000" w:themeColor="text1"/>
          <w:lang w:eastAsia="zh-CN"/>
        </w:rPr>
        <w:t xml:space="preserve"> the 2-bit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one bit was borrowed from </w:t>
      </w:r>
      <w:bookmarkStart w:id="42" w:name="OLE_LINK194"/>
      <w:r w:rsidRPr="00A77CA3">
        <w:rPr>
          <w:i/>
        </w:rPr>
        <w:t>subCarrierSpacingCommon</w:t>
      </w:r>
      <w:r>
        <w:rPr>
          <w:i/>
        </w:rPr>
        <w:t xml:space="preserve"> </w:t>
      </w:r>
      <w:bookmarkEnd w:id="42"/>
      <w:r w:rsidRPr="00040F9B">
        <w:t xml:space="preserve">and </w:t>
      </w:r>
      <w:r>
        <w:t>the other b</w:t>
      </w:r>
      <w:r w:rsidR="00F3215B">
        <w:t>it was borrowed from the LSB of</w:t>
      </w:r>
      <w:r w:rsidRPr="00040F9B">
        <w:t xml:space="preserve"> </w:t>
      </w:r>
      <w:r w:rsidRPr="00A77CA3">
        <w:rPr>
          <w:i/>
        </w:rPr>
        <w:t>ssb-SubcarrierOffset</w:t>
      </w:r>
      <w:r>
        <w:t xml:space="preserve"> in MIB. </w:t>
      </w:r>
      <w:r w:rsidR="00204299">
        <w:t>In Rel-17 NR-U</w:t>
      </w:r>
      <w:r w:rsidR="002B3C28">
        <w:t>,</w:t>
      </w:r>
      <w:r w:rsidR="00204299">
        <w:t xml:space="preserve"> the same two bits can still be borrowed from </w:t>
      </w:r>
      <w:r w:rsidR="00204299" w:rsidRPr="00A77CA3">
        <w:rPr>
          <w:i/>
        </w:rPr>
        <w:t>subCarrierSpacingCommon</w:t>
      </w:r>
      <w:r w:rsidR="00204299">
        <w:rPr>
          <w:i/>
        </w:rPr>
        <w:t xml:space="preserve"> </w:t>
      </w:r>
      <w:r w:rsidR="00204299" w:rsidRPr="00204299">
        <w:t>and</w:t>
      </w:r>
      <w:r w:rsidR="00204299">
        <w:rPr>
          <w:i/>
        </w:rPr>
        <w:t xml:space="preserve"> </w:t>
      </w:r>
      <w:r w:rsidR="00204299" w:rsidRPr="00A77CA3">
        <w:rPr>
          <w:i/>
        </w:rPr>
        <w:t>ssb-SubcarrierOffset</w:t>
      </w:r>
      <w:r w:rsidR="007C1E24">
        <w:t xml:space="preserve"> for SSB with 120 kHz:</w:t>
      </w:r>
      <w:r w:rsidR="00204299">
        <w:t xml:space="preserve"> </w:t>
      </w:r>
      <w:bookmarkStart w:id="43" w:name="OLE_LINK193"/>
      <w:r w:rsidR="00204299">
        <w:t>CORESET#0 SCS and SSB SCS should be the same and</w:t>
      </w:r>
      <w:r w:rsidR="00585EA0">
        <w:t xml:space="preserve"> only support 120 kHz SCS</w:t>
      </w:r>
      <w:r w:rsidR="00054FE5">
        <w:rPr>
          <w:color w:val="000000" w:themeColor="text1"/>
          <w:lang w:eastAsia="zh-CN"/>
        </w:rPr>
        <w:t xml:space="preserve"> and</w:t>
      </w:r>
      <w:r w:rsidR="00204299">
        <w:rPr>
          <w:color w:val="000000" w:themeColor="text1"/>
          <w:lang w:eastAsia="zh-CN"/>
        </w:rPr>
        <w:t xml:space="preserve"> SSB offset to the common RB </w:t>
      </w:r>
      <w:r w:rsidR="004D2F5A">
        <w:rPr>
          <w:color w:val="000000" w:themeColor="text1"/>
          <w:lang w:eastAsia="zh-CN"/>
        </w:rPr>
        <w:t>may</w:t>
      </w:r>
      <w:r w:rsidR="00204299">
        <w:rPr>
          <w:color w:val="000000" w:themeColor="text1"/>
          <w:lang w:eastAsia="zh-CN"/>
        </w:rPr>
        <w:t xml:space="preserve"> be </w:t>
      </w:r>
      <w:r w:rsidR="004D2F5A">
        <w:rPr>
          <w:color w:val="000000" w:themeColor="text1"/>
          <w:lang w:eastAsia="zh-CN"/>
        </w:rPr>
        <w:t xml:space="preserve">limited to </w:t>
      </w:r>
      <w:r w:rsidR="00204299">
        <w:rPr>
          <w:color w:val="000000" w:themeColor="text1"/>
          <w:lang w:eastAsia="zh-CN"/>
        </w:rPr>
        <w:t>only even number of subcarriers</w:t>
      </w:r>
      <w:bookmarkEnd w:id="43"/>
      <w:r w:rsidR="00204299">
        <w:rPr>
          <w:color w:val="000000" w:themeColor="text1"/>
          <w:lang w:eastAsia="zh-CN"/>
        </w:rPr>
        <w:t xml:space="preserve">. However, still a third bit is required to indicate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204299">
        <w:rPr>
          <w:szCs w:val="20"/>
        </w:rPr>
        <w:t xml:space="preserve"> in Rel-17 NR-U. This bit can be borrowed from </w:t>
      </w:r>
      <w:r w:rsidR="00204299">
        <w:rPr>
          <w:i/>
        </w:rPr>
        <w:t xml:space="preserve">searchSpaceZero </w:t>
      </w:r>
      <w:r w:rsidR="00204299" w:rsidRPr="00204299">
        <w:t xml:space="preserve">in </w:t>
      </w:r>
      <w:bookmarkStart w:id="44" w:name="OLE_LINK11"/>
      <w:r w:rsidR="00204299">
        <w:rPr>
          <w:i/>
        </w:rPr>
        <w:t xml:space="preserve">pdcch-ConfigSIB1 </w:t>
      </w:r>
      <w:r w:rsidR="00204299" w:rsidRPr="00204299">
        <w:t xml:space="preserve">in </w:t>
      </w:r>
      <w:r w:rsidR="00F3215B">
        <w:rPr>
          <w:i/>
        </w:rPr>
        <w:t>MIB</w:t>
      </w:r>
      <w:bookmarkEnd w:id="44"/>
      <w:r w:rsidR="00204299">
        <w:rPr>
          <w:i/>
        </w:rPr>
        <w:t xml:space="preserve">. </w:t>
      </w:r>
      <w:r w:rsidR="002B3C28">
        <w:t xml:space="preserve">The length of </w:t>
      </w:r>
      <w:r w:rsidR="002B3C28">
        <w:rPr>
          <w:i/>
        </w:rPr>
        <w:t>searchSpaceZero</w:t>
      </w:r>
      <w:r w:rsidR="002B3C28">
        <w:t xml:space="preserve"> is 4 bits. However, for {SSB</w:t>
      </w:r>
      <w:r w:rsidR="002B3C28" w:rsidRPr="002B3C28">
        <w:t xml:space="preserve"> </w:t>
      </w:r>
      <w:r w:rsidR="002B3C28">
        <w:t xml:space="preserve">SCS, </w:t>
      </w:r>
      <w:r w:rsidR="002B3C28" w:rsidRPr="002B3C28">
        <w:t>CORESET</w:t>
      </w:r>
      <w:r w:rsidR="002B3C28">
        <w:t>#0</w:t>
      </w:r>
      <w:r w:rsidR="002B3C28" w:rsidRPr="002B3C28">
        <w:t xml:space="preserve"> </w:t>
      </w:r>
      <w:r w:rsidR="002B3C28">
        <w:t xml:space="preserve">SCS} = {120, 120} kHz with </w:t>
      </w:r>
      <w:r w:rsidR="002B3C28" w:rsidRPr="002B3C28">
        <w:t>multiplexing pattern 3</w:t>
      </w:r>
      <w:r w:rsidR="002B3C28">
        <w:t xml:space="preserve">, Type0-PDCCH monitoring occasion </w:t>
      </w:r>
      <w:r w:rsidR="0082200D">
        <w:t>is aligned with</w:t>
      </w:r>
      <w:r w:rsidR="002B3C28">
        <w:t xml:space="preserve"> the first symbol of SSB within the slot,</w:t>
      </w:r>
      <w:r w:rsidR="002B3C28" w:rsidRPr="005B62D0">
        <w:t xml:space="preserve"> </w:t>
      </w:r>
      <w:r w:rsidR="002B3C28">
        <w:t xml:space="preserve">and only one </w:t>
      </w:r>
      <w:r w:rsidR="0082200D">
        <w:t xml:space="preserve">bit is used to indicate the </w:t>
      </w:r>
      <w:r w:rsidR="00A87381">
        <w:t>monitoring occasion index</w:t>
      </w:r>
      <w:r w:rsidR="002B3C28">
        <w:t>. In turn, for {SSB</w:t>
      </w:r>
      <w:r w:rsidR="002B3C28" w:rsidRPr="002B3C28">
        <w:t xml:space="preserve"> </w:t>
      </w:r>
      <w:r w:rsidR="002B3C28">
        <w:t xml:space="preserve">SCS, </w:t>
      </w:r>
      <w:r w:rsidR="002B3C28" w:rsidRPr="002B3C28">
        <w:t>CORESET</w:t>
      </w:r>
      <w:r w:rsidR="002B3C28">
        <w:t>#0</w:t>
      </w:r>
      <w:r w:rsidR="002B3C28" w:rsidRPr="002B3C28">
        <w:t xml:space="preserve"> </w:t>
      </w:r>
      <w:r w:rsidR="002B3C28">
        <w:t xml:space="preserve">SCS} = {120, 120} kHz with </w:t>
      </w:r>
      <w:r w:rsidR="002B3C28" w:rsidRPr="002B3C28">
        <w:t xml:space="preserve">multiplexing pattern </w:t>
      </w:r>
      <w:r w:rsidR="002B3C28">
        <w:t xml:space="preserve">1, all 4 bits are used as </w:t>
      </w:r>
      <w:r w:rsidR="00A87381">
        <w:t xml:space="preserve">14 Type0-PDCCH monitoring occasion indexes are </w:t>
      </w:r>
      <w:r w:rsidR="004D2F5A">
        <w:t>applicable</w:t>
      </w:r>
      <w:r w:rsidR="00A87381">
        <w:t xml:space="preserve"> in Rel-16. However, we do not see all of the indicated Type0-PDCCH monitoring occasion indexes </w:t>
      </w:r>
      <w:r w:rsidR="0082200D">
        <w:t xml:space="preserve">corresponding to </w:t>
      </w:r>
      <m:oMath>
        <m:r>
          <w:rPr>
            <w:rFonts w:ascii="Cambria Math" w:hAnsi="Cambria Math"/>
          </w:rPr>
          <m:t xml:space="preserve">O=0, 2.5, 5, 7.5 </m:t>
        </m:r>
      </m:oMath>
      <w:r w:rsidR="0082200D">
        <w:t xml:space="preserve">useful </w:t>
      </w:r>
      <w:r w:rsidR="00A87381">
        <w:t xml:space="preserve">as </w:t>
      </w:r>
      <w:r w:rsidR="0082200D">
        <w:t xml:space="preserve">the larger values of </w:t>
      </w:r>
      <m:oMath>
        <m:r>
          <w:rPr>
            <w:rFonts w:ascii="Cambria Math" w:hAnsi="Cambria Math"/>
          </w:rPr>
          <m:t>O</m:t>
        </m:r>
      </m:oMath>
      <w:r w:rsidR="0082200D">
        <w:t xml:space="preserve"> </w:t>
      </w:r>
      <w:r w:rsidR="00A87381">
        <w:t xml:space="preserve">result in a large delay between the SSB and the corresponding Type0-PDCCH monitoring occasion. To reduce the latency during </w:t>
      </w:r>
      <w:r w:rsidR="0082200D">
        <w:t xml:space="preserve">the </w:t>
      </w:r>
      <w:r w:rsidR="00A87381">
        <w:t xml:space="preserve">system information acquisition, it is beneficial </w:t>
      </w:r>
      <w:r w:rsidR="0082200D">
        <w:t>that the monitoring occasion of</w:t>
      </w:r>
      <w:r w:rsidR="00A87381">
        <w:t xml:space="preserve"> Type0-PDCCH CSS </w:t>
      </w:r>
      <w:r w:rsidR="0082200D">
        <w:t xml:space="preserve">is ideally in </w:t>
      </w:r>
      <w:r w:rsidR="00A87381">
        <w:t>the same slot as the associated SSB</w:t>
      </w:r>
      <w:r w:rsidR="004D2F5A">
        <w:t>. This would be</w:t>
      </w:r>
      <w:r w:rsidR="0082200D">
        <w:t xml:space="preserve"> possible if </w:t>
      </w:r>
      <m:oMath>
        <m:r>
          <w:rPr>
            <w:rFonts w:ascii="Cambria Math" w:hAnsi="Cambria Math"/>
          </w:rPr>
          <m:t>O=0</m:t>
        </m:r>
      </m:oMath>
      <w:r w:rsidR="0082200D">
        <w:t xml:space="preserve"> is indicated. </w:t>
      </w:r>
      <w:r w:rsidR="004D2F5A">
        <w:t xml:space="preserve">Even if Type0-PDCCH monitoring occasion indexes corresponding to </w:t>
      </w:r>
      <m:oMath>
        <m:r>
          <w:rPr>
            <w:rFonts w:ascii="Cambria Math" w:hAnsi="Cambria Math"/>
          </w:rPr>
          <m:t>O={0, 2.5}</m:t>
        </m:r>
      </m:oMath>
      <w:r w:rsidR="004D2F5A">
        <w:t xml:space="preserve">are applicable in Rel-17 NR-U, the total number of applicable Type0-PDCCH monitoring occasion indexes would be equal to 7 (which requires 3 bits); facilitating the use of one bit of </w:t>
      </w:r>
      <w:r w:rsidR="004D2F5A">
        <w:rPr>
          <w:i/>
        </w:rPr>
        <w:t>searchSpaceZero</w:t>
      </w:r>
      <w:r w:rsidR="004D2F5A">
        <w:t xml:space="preserve"> for indicating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00D95093">
        <w:rPr>
          <w:szCs w:val="20"/>
        </w:rPr>
        <w:t>.</w:t>
      </w:r>
    </w:p>
    <w:p w14:paraId="56598233" w14:textId="21D19CA2" w:rsidR="008A3BD3" w:rsidRPr="008A3BD3" w:rsidRDefault="008A3BD3" w:rsidP="00295F7A">
      <w:pPr>
        <w:rPr>
          <w:szCs w:val="20"/>
        </w:rPr>
      </w:pPr>
      <w:r>
        <w:rPr>
          <w:szCs w:val="20"/>
        </w:rPr>
        <w:t xml:space="preserve">How to indicate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 xml:space="preserve"> for 480/960 kHz SSB is more flexible as none of the 8 bits in </w:t>
      </w:r>
      <w:r w:rsidRPr="00451D99">
        <w:rPr>
          <w:i/>
        </w:rPr>
        <w:t>pdcch-ConfigSIB1</w:t>
      </w:r>
      <w:r>
        <w:t xml:space="preserve"> is used for CORESET#0 or search space for CORESET#0 indication and up to 3 bits from </w:t>
      </w:r>
      <w:r w:rsidRPr="0091508A">
        <w:rPr>
          <w:i/>
        </w:rPr>
        <w:t>pdcch-ConfigSIB1</w:t>
      </w:r>
      <w:r>
        <w:t xml:space="preserve"> may be instead used for indicating</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Pr>
          <w:szCs w:val="20"/>
        </w:rPr>
        <w:t>.</w:t>
      </w:r>
    </w:p>
    <w:p w14:paraId="767078AD" w14:textId="438B9E27" w:rsidR="003202D6" w:rsidRDefault="00837696" w:rsidP="004D2F5A">
      <w:pPr>
        <w:rPr>
          <w:b/>
          <w:i/>
        </w:rPr>
      </w:pPr>
      <w:r>
        <w:rPr>
          <w:b/>
          <w:i/>
          <w:color w:val="000000" w:themeColor="text1"/>
          <w:lang w:eastAsia="zh-CN"/>
        </w:rPr>
        <w:t>Proposal</w:t>
      </w:r>
      <w:r w:rsidR="004D2F5A">
        <w:rPr>
          <w:b/>
          <w:i/>
          <w:color w:val="000000" w:themeColor="text1"/>
          <w:lang w:eastAsia="zh-CN"/>
        </w:rPr>
        <w:t xml:space="preserve"> </w:t>
      </w:r>
      <w:r w:rsidR="00F8669E">
        <w:rPr>
          <w:b/>
          <w:i/>
          <w:color w:val="000000" w:themeColor="text1"/>
          <w:lang w:eastAsia="zh-CN"/>
        </w:rPr>
        <w:t>10</w:t>
      </w:r>
      <w:r w:rsidR="004D2F5A">
        <w:rPr>
          <w:b/>
          <w:i/>
          <w:color w:val="000000" w:themeColor="text1"/>
          <w:lang w:eastAsia="zh-CN"/>
        </w:rPr>
        <w:t xml:space="preserve">: </w:t>
      </w:r>
      <w:r w:rsidR="008A3BD3">
        <w:rPr>
          <w:b/>
          <w:i/>
          <w:color w:val="000000" w:themeColor="text1"/>
          <w:lang w:eastAsia="zh-CN"/>
        </w:rPr>
        <w:t>To i</w:t>
      </w:r>
      <w:r w:rsidR="004D2F5A" w:rsidRPr="00D85830">
        <w:rPr>
          <w:b/>
          <w:i/>
          <w:color w:val="000000" w:themeColor="text1"/>
          <w:lang w:eastAsia="zh-CN"/>
        </w:rPr>
        <w:t xml:space="preserve">ndicate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r>
          <m:rPr>
            <m:sty m:val="bi"/>
          </m:rPr>
          <w:rPr>
            <w:rFonts w:ascii="Cambria Math" w:eastAsia="Times New Roman" w:hAnsi="Cambria Math"/>
            <w:szCs w:val="20"/>
          </w:rPr>
          <m:t xml:space="preserve">= </m:t>
        </m:r>
        <m:r>
          <m:rPr>
            <m:sty m:val="bi"/>
          </m:rPr>
          <w:rPr>
            <w:rFonts w:ascii="Cambria Math" w:hAnsi="Cambria Math"/>
            <w:color w:val="000000" w:themeColor="text1"/>
            <w:lang w:eastAsia="zh-CN"/>
          </w:rPr>
          <m:t xml:space="preserve">{8, 16, 28, 32, 40, 52, 64} </m:t>
        </m:r>
      </m:oMath>
      <w:r w:rsidR="004D2F5A" w:rsidRPr="00D85830">
        <w:rPr>
          <w:b/>
          <w:i/>
          <w:color w:val="000000" w:themeColor="text1"/>
          <w:lang w:eastAsia="zh-CN"/>
        </w:rPr>
        <w:t xml:space="preserve"> </w:t>
      </w:r>
      <w:r w:rsidR="00E54A1D">
        <w:rPr>
          <w:b/>
          <w:bCs/>
          <w:i/>
          <w:iCs/>
          <w:color w:val="000000"/>
        </w:rPr>
        <w:t xml:space="preserve">for operation with </w:t>
      </w:r>
      <w:r w:rsidR="004D2F5A" w:rsidRPr="00D85830">
        <w:rPr>
          <w:b/>
          <w:bCs/>
          <w:i/>
          <w:iCs/>
          <w:color w:val="000000"/>
        </w:rPr>
        <w:t>shared spectrum in 52.6GHz to 71GHz</w:t>
      </w:r>
      <w:r w:rsidR="008A3BD3">
        <w:rPr>
          <w:b/>
          <w:bCs/>
          <w:i/>
          <w:iCs/>
          <w:color w:val="000000"/>
        </w:rPr>
        <w:t xml:space="preserve">, three bits are used </w:t>
      </w:r>
      <w:r w:rsidR="00E54A1D">
        <w:rPr>
          <w:b/>
          <w:bCs/>
          <w:i/>
          <w:iCs/>
          <w:color w:val="000000"/>
        </w:rPr>
        <w:t xml:space="preserve">from MIB payload </w:t>
      </w:r>
      <w:r w:rsidR="008A3BD3">
        <w:rPr>
          <w:b/>
          <w:bCs/>
          <w:i/>
          <w:iCs/>
          <w:color w:val="000000"/>
        </w:rPr>
        <w:t>as follows:</w:t>
      </w:r>
    </w:p>
    <w:p w14:paraId="69BBF220" w14:textId="2250044D" w:rsidR="004D2F5A" w:rsidRDefault="003202D6" w:rsidP="00451D99">
      <w:pPr>
        <w:pStyle w:val="ListParagraph"/>
        <w:numPr>
          <w:ilvl w:val="0"/>
          <w:numId w:val="62"/>
        </w:numPr>
        <w:rPr>
          <w:b/>
          <w:i/>
        </w:rPr>
      </w:pPr>
      <w:r w:rsidRPr="00451D99">
        <w:rPr>
          <w:b/>
          <w:i/>
        </w:rPr>
        <w:t>For SSB with 120 kHz</w:t>
      </w:r>
      <w:r w:rsidR="00D44C20" w:rsidRPr="00451D99">
        <w:rPr>
          <w:b/>
          <w:i/>
        </w:rPr>
        <w:t xml:space="preserve">, </w:t>
      </w:r>
      <w:bookmarkStart w:id="45" w:name="OLE_LINK70"/>
      <w:r w:rsidR="008A3BD3" w:rsidRPr="00451D99">
        <w:rPr>
          <w:b/>
          <w:i/>
        </w:rPr>
        <w:t xml:space="preserve">one </w:t>
      </w:r>
      <w:r w:rsidR="004D2F5A" w:rsidRPr="00451D99">
        <w:rPr>
          <w:b/>
          <w:i/>
        </w:rPr>
        <w:t xml:space="preserve">bit from </w:t>
      </w:r>
      <w:bookmarkStart w:id="46" w:name="OLE_LINK209"/>
      <w:r w:rsidR="004D2F5A" w:rsidRPr="00451D99">
        <w:rPr>
          <w:b/>
          <w:i/>
        </w:rPr>
        <w:t>subCarrierSpacingCommon</w:t>
      </w:r>
      <w:bookmarkEnd w:id="46"/>
      <w:r w:rsidR="00EF4B62" w:rsidRPr="00451D99">
        <w:rPr>
          <w:b/>
          <w:i/>
        </w:rPr>
        <w:t>,</w:t>
      </w:r>
      <w:r w:rsidR="004D2F5A" w:rsidRPr="00451D99">
        <w:rPr>
          <w:b/>
          <w:i/>
        </w:rPr>
        <w:t xml:space="preserve"> </w:t>
      </w:r>
      <w:r w:rsidR="008A3BD3" w:rsidRPr="00451D99">
        <w:rPr>
          <w:b/>
          <w:i/>
        </w:rPr>
        <w:t xml:space="preserve">one </w:t>
      </w:r>
      <w:r w:rsidR="004D2F5A" w:rsidRPr="00451D99">
        <w:rPr>
          <w:b/>
          <w:i/>
        </w:rPr>
        <w:t xml:space="preserve">bit from ssb-SubcarrierOffset, and one bit from searchSpaceZero in </w:t>
      </w:r>
      <w:bookmarkStart w:id="47" w:name="OLE_LINK14"/>
      <w:bookmarkStart w:id="48" w:name="OLE_LINK18"/>
      <w:bookmarkStart w:id="49" w:name="OLE_LINK208"/>
      <w:r w:rsidR="00F3215B" w:rsidRPr="00451D99">
        <w:rPr>
          <w:b/>
          <w:i/>
        </w:rPr>
        <w:t>pdcch-ConfigSIB1</w:t>
      </w:r>
      <w:bookmarkEnd w:id="45"/>
      <w:bookmarkEnd w:id="47"/>
      <w:bookmarkEnd w:id="48"/>
      <w:bookmarkEnd w:id="49"/>
      <w:r w:rsidR="004D2F5A" w:rsidRPr="00451D99">
        <w:rPr>
          <w:b/>
          <w:i/>
        </w:rPr>
        <w:t>.</w:t>
      </w:r>
    </w:p>
    <w:p w14:paraId="4090F7D7" w14:textId="0222DA96" w:rsidR="00E54A1D" w:rsidRDefault="00E54A1D" w:rsidP="00451D99">
      <w:pPr>
        <w:pStyle w:val="ListParagraph"/>
        <w:numPr>
          <w:ilvl w:val="0"/>
          <w:numId w:val="62"/>
        </w:numPr>
        <w:rPr>
          <w:b/>
          <w:i/>
        </w:rPr>
      </w:pPr>
      <w:r>
        <w:rPr>
          <w:b/>
          <w:i/>
        </w:rPr>
        <w:t>For SSB with 480 kHz or 960 kHz, one of the following alternatives can be selected:</w:t>
      </w:r>
    </w:p>
    <w:p w14:paraId="0B6409C9" w14:textId="79F1238D" w:rsidR="00E54A1D" w:rsidRDefault="00E54A1D" w:rsidP="00451D99">
      <w:pPr>
        <w:pStyle w:val="ListParagraph"/>
        <w:numPr>
          <w:ilvl w:val="1"/>
          <w:numId w:val="62"/>
        </w:numPr>
        <w:rPr>
          <w:b/>
          <w:i/>
        </w:rPr>
      </w:pPr>
      <w:r>
        <w:rPr>
          <w:b/>
          <w:i/>
        </w:rPr>
        <w:t xml:space="preserve">Alt 1) </w:t>
      </w:r>
      <w:r w:rsidRPr="0091508A">
        <w:rPr>
          <w:b/>
          <w:i/>
        </w:rPr>
        <w:t>one bit from subCarrierSpacingCommon, one bit from ssb-SubcarrierOffset, and one bit from pdcch-ConfigSIB1</w:t>
      </w:r>
      <w:r>
        <w:rPr>
          <w:b/>
          <w:i/>
        </w:rPr>
        <w:t>.</w:t>
      </w:r>
    </w:p>
    <w:p w14:paraId="31D7ACBF" w14:textId="07106173" w:rsidR="00E54A1D" w:rsidRDefault="00E54A1D" w:rsidP="00451D99">
      <w:pPr>
        <w:pStyle w:val="ListParagraph"/>
        <w:numPr>
          <w:ilvl w:val="1"/>
          <w:numId w:val="62"/>
        </w:numPr>
        <w:rPr>
          <w:b/>
          <w:i/>
        </w:rPr>
      </w:pPr>
      <w:r w:rsidRPr="00E54A1D">
        <w:rPr>
          <w:b/>
          <w:i/>
        </w:rPr>
        <w:t xml:space="preserve">Alt 2) one bit from subCarrierSpacingCommon, two bits from </w:t>
      </w:r>
      <w:r>
        <w:rPr>
          <w:b/>
          <w:i/>
        </w:rPr>
        <w:t>pdcch-ConfigSIB1.</w:t>
      </w:r>
    </w:p>
    <w:p w14:paraId="5488B2E0" w14:textId="2D55C8FD" w:rsidR="00E54A1D" w:rsidRPr="00E54A1D" w:rsidRDefault="00E54A1D" w:rsidP="00451D99">
      <w:pPr>
        <w:pStyle w:val="ListParagraph"/>
        <w:numPr>
          <w:ilvl w:val="1"/>
          <w:numId w:val="62"/>
        </w:numPr>
        <w:rPr>
          <w:b/>
          <w:i/>
        </w:rPr>
      </w:pPr>
      <w:r>
        <w:rPr>
          <w:b/>
          <w:i/>
        </w:rPr>
        <w:t xml:space="preserve">Alt 3) </w:t>
      </w:r>
      <w:r w:rsidR="00AB37F1">
        <w:rPr>
          <w:b/>
          <w:i/>
        </w:rPr>
        <w:t>t</w:t>
      </w:r>
      <w:r>
        <w:rPr>
          <w:b/>
          <w:i/>
        </w:rPr>
        <w:t>hree bits from pdcch-ConfigSIB1.</w:t>
      </w:r>
    </w:p>
    <w:p w14:paraId="7D43CFBC" w14:textId="4B41CB07" w:rsidR="003202D6" w:rsidRPr="00451D99" w:rsidRDefault="003E459B" w:rsidP="00590DE1">
      <w:r w:rsidRPr="00451D99">
        <w:t xml:space="preserve">We </w:t>
      </w:r>
      <w:r>
        <w:t xml:space="preserve">close this </w:t>
      </w:r>
      <w:r w:rsidRPr="000D6264">
        <w:t xml:space="preserve">section by pointing out that, </w:t>
      </w:r>
      <w:r w:rsidRPr="00451D99">
        <w:rPr>
          <w:szCs w:val="20"/>
        </w:rPr>
        <w:t xml:space="preserve">similar to Rel-16 NR-U, both </w:t>
      </w:r>
      <m:oMath>
        <m:sSubSup>
          <m:sSubSupPr>
            <m:ctrlPr>
              <w:rPr>
                <w:rFonts w:ascii="Cambria Math" w:eastAsia="Times New Roman" w:hAnsi="Cambria Math"/>
                <w:i/>
                <w:szCs w:val="20"/>
              </w:rPr>
            </m:ctrlPr>
          </m:sSubSupPr>
          <m:e>
            <m:r>
              <w:rPr>
                <w:rFonts w:ascii="Cambria Math" w:eastAsia="Times New Roman" w:hAnsi="Cambria Math"/>
                <w:szCs w:val="20"/>
              </w:rPr>
              <m:t>N</m:t>
            </m:r>
          </m:e>
          <m:sub>
            <m:r>
              <w:rPr>
                <w:rFonts w:ascii="Cambria Math" w:eastAsia="Times New Roman" w:hAnsi="Cambria Math"/>
                <w:szCs w:val="20"/>
              </w:rPr>
              <m:t>SSB</m:t>
            </m:r>
          </m:sub>
          <m:sup>
            <m:r>
              <w:rPr>
                <w:rFonts w:ascii="Cambria Math" w:eastAsia="Times New Roman" w:hAnsi="Cambria Math"/>
                <w:szCs w:val="20"/>
              </w:rPr>
              <m:t>QCL</m:t>
            </m:r>
          </m:sup>
        </m:sSubSup>
      </m:oMath>
      <w:r w:rsidRPr="00451D99">
        <w:rPr>
          <w:szCs w:val="20"/>
        </w:rPr>
        <w:t xml:space="preserve"> and DBTW size can also be explicitly configured to </w:t>
      </w:r>
      <w:r>
        <w:rPr>
          <w:szCs w:val="20"/>
        </w:rPr>
        <w:t>a</w:t>
      </w:r>
      <w:r w:rsidRPr="00451D99">
        <w:rPr>
          <w:szCs w:val="20"/>
        </w:rPr>
        <w:t xml:space="preserve"> RRC_CONNECTED UE using dedicated signaling</w:t>
      </w:r>
      <w:r>
        <w:rPr>
          <w:szCs w:val="20"/>
        </w:rPr>
        <w:t>.</w:t>
      </w:r>
    </w:p>
    <w:p w14:paraId="4A36346A" w14:textId="10212C84" w:rsidR="00344DDD" w:rsidRDefault="00A22D59" w:rsidP="003202D6">
      <w:pPr>
        <w:pStyle w:val="Heading1"/>
        <w:rPr>
          <w:lang w:eastAsia="zh-CN"/>
        </w:rPr>
      </w:pPr>
      <w:bookmarkStart w:id="50" w:name="_Ref61258122"/>
      <w:r w:rsidRPr="003202D6">
        <w:rPr>
          <w:lang w:eastAsia="zh-CN"/>
        </w:rPr>
        <w:t>SSB</w:t>
      </w:r>
      <w:r w:rsidRPr="003202D6">
        <w:rPr>
          <w:rFonts w:hint="eastAsia"/>
          <w:lang w:eastAsia="zh-CN"/>
        </w:rPr>
        <w:t>/</w:t>
      </w:r>
      <w:r w:rsidRPr="003202D6">
        <w:rPr>
          <w:lang w:eastAsia="zh-CN"/>
        </w:rPr>
        <w:t>CORESET</w:t>
      </w:r>
      <w:r w:rsidR="000D6264">
        <w:rPr>
          <w:lang w:eastAsia="zh-CN"/>
        </w:rPr>
        <w:t>#</w:t>
      </w:r>
      <w:r w:rsidRPr="003202D6">
        <w:rPr>
          <w:lang w:eastAsia="zh-CN"/>
        </w:rPr>
        <w:t>0 Multiplexing design</w:t>
      </w:r>
    </w:p>
    <w:tbl>
      <w:tblPr>
        <w:tblStyle w:val="TableGrid"/>
        <w:tblW w:w="0" w:type="auto"/>
        <w:tblLook w:val="04A0" w:firstRow="1" w:lastRow="0" w:firstColumn="1" w:lastColumn="0" w:noHBand="0" w:noVBand="1"/>
      </w:tblPr>
      <w:tblGrid>
        <w:gridCol w:w="9307"/>
      </w:tblGrid>
      <w:tr w:rsidR="000D6264" w14:paraId="42A0C665" w14:textId="77777777" w:rsidTr="000D6264">
        <w:tc>
          <w:tcPr>
            <w:tcW w:w="9307" w:type="dxa"/>
          </w:tcPr>
          <w:p w14:paraId="52AC10EB" w14:textId="0B321935" w:rsidR="000D6264" w:rsidRPr="00D95093" w:rsidRDefault="000D6264" w:rsidP="000D6264">
            <w:pPr>
              <w:rPr>
                <w:b/>
                <w:u w:val="single"/>
                <w:lang w:eastAsia="x-none"/>
              </w:rPr>
            </w:pPr>
            <w:r w:rsidRPr="00D95093">
              <w:rPr>
                <w:b/>
                <w:u w:val="single"/>
                <w:lang w:eastAsia="x-none"/>
              </w:rPr>
              <w:t>Agreement (</w:t>
            </w:r>
            <w:r w:rsidRPr="00D95093">
              <w:rPr>
                <w:b/>
                <w:color w:val="000000" w:themeColor="text1"/>
                <w:u w:val="single"/>
                <w:lang w:eastAsia="zh-CN"/>
              </w:rPr>
              <w:t>RAN1 #104-e)</w:t>
            </w:r>
            <w:r w:rsidRPr="00D95093">
              <w:rPr>
                <w:b/>
                <w:u w:val="single"/>
                <w:lang w:eastAsia="x-none"/>
              </w:rPr>
              <w:t>:</w:t>
            </w:r>
          </w:p>
          <w:p w14:paraId="3DB62270" w14:textId="77777777" w:rsidR="000D6264" w:rsidRPr="00D95093" w:rsidRDefault="000D6264" w:rsidP="000D6264">
            <w:pPr>
              <w:pStyle w:val="BodyText"/>
              <w:spacing w:after="0" w:line="259" w:lineRule="auto"/>
              <w:rPr>
                <w:rFonts w:cs="Times"/>
                <w:sz w:val="22"/>
                <w:szCs w:val="22"/>
                <w:lang w:eastAsia="zh-CN"/>
              </w:rPr>
            </w:pPr>
            <w:r w:rsidRPr="00D95093">
              <w:rPr>
                <w:rFonts w:cs="Times"/>
                <w:sz w:val="22"/>
                <w:szCs w:val="22"/>
                <w:lang w:eastAsia="zh-CN"/>
              </w:rPr>
              <w:t>For CORESET#0 and Type0-PDCCH search space configured in MIB:</w:t>
            </w:r>
          </w:p>
          <w:p w14:paraId="0F53F8B5" w14:textId="77777777" w:rsidR="000D6264" w:rsidRPr="00D95093" w:rsidRDefault="000D6264" w:rsidP="000D6264">
            <w:pPr>
              <w:pStyle w:val="BodyText"/>
              <w:numPr>
                <w:ilvl w:val="0"/>
                <w:numId w:val="6"/>
              </w:numPr>
              <w:autoSpaceDE/>
              <w:autoSpaceDN/>
              <w:adjustRightInd/>
              <w:snapToGrid/>
              <w:spacing w:after="0" w:line="259" w:lineRule="auto"/>
              <w:rPr>
                <w:rFonts w:cs="Times"/>
                <w:sz w:val="22"/>
                <w:szCs w:val="22"/>
                <w:lang w:eastAsia="zh-CN"/>
              </w:rPr>
            </w:pPr>
            <w:r w:rsidRPr="00D95093">
              <w:rPr>
                <w:rFonts w:cs="Times"/>
                <w:sz w:val="22"/>
                <w:szCs w:val="22"/>
                <w:lang w:eastAsia="zh-CN"/>
              </w:rPr>
              <w:t>Support {SS/PBCH Block, CORESET#0 for Type0-PDCCH} SCS equal to {120, 120} kHz</w:t>
            </w:r>
          </w:p>
          <w:p w14:paraId="2378FF50" w14:textId="77777777" w:rsidR="000D6264" w:rsidRPr="00D95093" w:rsidRDefault="000D6264" w:rsidP="000D6264">
            <w:pPr>
              <w:pStyle w:val="BodyText"/>
              <w:numPr>
                <w:ilvl w:val="1"/>
                <w:numId w:val="6"/>
              </w:numPr>
              <w:autoSpaceDE/>
              <w:autoSpaceDN/>
              <w:adjustRightInd/>
              <w:snapToGrid/>
              <w:spacing w:line="259" w:lineRule="auto"/>
              <w:rPr>
                <w:rFonts w:cs="Times"/>
                <w:sz w:val="22"/>
                <w:szCs w:val="22"/>
                <w:lang w:eastAsia="zh-CN"/>
              </w:rPr>
            </w:pPr>
            <w:r w:rsidRPr="00D95093">
              <w:rPr>
                <w:rFonts w:cs="Times"/>
                <w:sz w:val="22"/>
                <w:szCs w:val="22"/>
                <w:lang w:eastAsia="zh-CN"/>
              </w:rPr>
              <w:t>Support at least SSB and CORESET#0 multiplexing patterns, number of RBs for CORESET#0, number of symbols (duration of CORESET#0) that are supported in Rel-15/16 for {SS/PBCH Block, CORESET#0 for Type0-PDCCH} SCS = {120, 120} kHz.</w:t>
            </w:r>
          </w:p>
          <w:p w14:paraId="73E76571" w14:textId="77777777" w:rsidR="000D6264" w:rsidRPr="00D95093" w:rsidRDefault="000D6264" w:rsidP="000D6264">
            <w:pPr>
              <w:pStyle w:val="BodyText"/>
              <w:numPr>
                <w:ilvl w:val="2"/>
                <w:numId w:val="6"/>
              </w:numPr>
              <w:autoSpaceDE/>
              <w:autoSpaceDN/>
              <w:adjustRightInd/>
              <w:snapToGrid/>
              <w:spacing w:line="259" w:lineRule="auto"/>
              <w:rPr>
                <w:rFonts w:cs="Times"/>
                <w:sz w:val="22"/>
                <w:szCs w:val="22"/>
                <w:lang w:eastAsia="zh-CN"/>
              </w:rPr>
            </w:pPr>
            <w:r w:rsidRPr="00D95093">
              <w:rPr>
                <w:rFonts w:cs="Times"/>
                <w:sz w:val="22"/>
                <w:szCs w:val="22"/>
                <w:lang w:eastAsia="zh-CN"/>
              </w:rPr>
              <w:t>FFS: Supporting additional values</w:t>
            </w:r>
          </w:p>
          <w:p w14:paraId="0F2BA7E6" w14:textId="77777777" w:rsidR="000D6264" w:rsidRPr="00D95093" w:rsidRDefault="000D6264" w:rsidP="000D6264">
            <w:pPr>
              <w:pStyle w:val="BodyText"/>
              <w:numPr>
                <w:ilvl w:val="1"/>
                <w:numId w:val="6"/>
              </w:numPr>
              <w:autoSpaceDE/>
              <w:autoSpaceDN/>
              <w:adjustRightInd/>
              <w:snapToGrid/>
              <w:spacing w:line="259" w:lineRule="auto"/>
              <w:rPr>
                <w:rFonts w:cs="Times"/>
                <w:sz w:val="22"/>
                <w:szCs w:val="22"/>
                <w:lang w:eastAsia="zh-CN"/>
              </w:rPr>
            </w:pPr>
            <w:r w:rsidRPr="00D95093">
              <w:rPr>
                <w:rFonts w:cs="Times"/>
                <w:sz w:val="22"/>
                <w:szCs w:val="22"/>
                <w:lang w:eastAsia="zh-CN"/>
              </w:rPr>
              <w:t>FFS: Supported values for SSB to CORESET#0 offset RBs</w:t>
            </w:r>
          </w:p>
          <w:p w14:paraId="18D4E22C" w14:textId="77777777" w:rsidR="000D6264" w:rsidRPr="00D95093" w:rsidRDefault="000D6264" w:rsidP="000D6264">
            <w:pPr>
              <w:pStyle w:val="BodyText"/>
              <w:numPr>
                <w:ilvl w:val="0"/>
                <w:numId w:val="6"/>
              </w:numPr>
              <w:autoSpaceDE/>
              <w:autoSpaceDN/>
              <w:adjustRightInd/>
              <w:snapToGrid/>
              <w:spacing w:after="0" w:line="259" w:lineRule="auto"/>
              <w:rPr>
                <w:rFonts w:cs="Times"/>
                <w:sz w:val="22"/>
                <w:szCs w:val="22"/>
                <w:lang w:eastAsia="zh-CN"/>
              </w:rPr>
            </w:pPr>
            <w:r w:rsidRPr="00D95093">
              <w:rPr>
                <w:rFonts w:cs="Times"/>
                <w:sz w:val="22"/>
                <w:szCs w:val="22"/>
                <w:lang w:eastAsia="zh-CN"/>
              </w:rPr>
              <w:t>If 480kHz SSB SCS that configures CORESET#0 and Type0-PDCCH CSS in MIB is agreed to be supported,</w:t>
            </w:r>
          </w:p>
          <w:p w14:paraId="39F56DA1" w14:textId="77777777" w:rsidR="000D6264" w:rsidRPr="00D95093" w:rsidRDefault="000D6264" w:rsidP="000D6264">
            <w:pPr>
              <w:pStyle w:val="BodyText"/>
              <w:numPr>
                <w:ilvl w:val="1"/>
                <w:numId w:val="6"/>
              </w:numPr>
              <w:autoSpaceDE/>
              <w:autoSpaceDN/>
              <w:adjustRightInd/>
              <w:snapToGrid/>
              <w:spacing w:after="0" w:line="259" w:lineRule="auto"/>
              <w:rPr>
                <w:rFonts w:cs="Times"/>
                <w:sz w:val="22"/>
                <w:szCs w:val="22"/>
                <w:lang w:eastAsia="zh-CN"/>
              </w:rPr>
            </w:pPr>
            <w:r w:rsidRPr="00D95093">
              <w:rPr>
                <w:rFonts w:cs="Times"/>
                <w:sz w:val="22"/>
                <w:szCs w:val="22"/>
                <w:lang w:eastAsia="zh-CN"/>
              </w:rPr>
              <w:lastRenderedPageBreak/>
              <w:t>Support {SS/PBCH Block, CORESET#0 for Type0-PDCCH} SCS equal to {480, 480} kHz</w:t>
            </w:r>
          </w:p>
          <w:p w14:paraId="177B8372" w14:textId="77777777" w:rsidR="000D6264" w:rsidRPr="00D95093" w:rsidRDefault="000D6264" w:rsidP="000D6264">
            <w:pPr>
              <w:pStyle w:val="BodyText"/>
              <w:numPr>
                <w:ilvl w:val="0"/>
                <w:numId w:val="6"/>
              </w:numPr>
              <w:autoSpaceDE/>
              <w:autoSpaceDN/>
              <w:adjustRightInd/>
              <w:snapToGrid/>
              <w:spacing w:after="0" w:line="259" w:lineRule="auto"/>
              <w:jc w:val="left"/>
              <w:rPr>
                <w:rFonts w:cs="Times"/>
                <w:sz w:val="22"/>
                <w:szCs w:val="22"/>
                <w:lang w:eastAsia="zh-CN"/>
              </w:rPr>
            </w:pPr>
            <w:r w:rsidRPr="00D95093">
              <w:rPr>
                <w:rFonts w:cs="Times"/>
                <w:sz w:val="22"/>
                <w:szCs w:val="22"/>
                <w:lang w:eastAsia="zh-CN"/>
              </w:rPr>
              <w:t>If 960 kHz SSB SCS that configures CORESET#0 and Type0-PDCCH CSS in MIB is agreed to be supported,</w:t>
            </w:r>
          </w:p>
          <w:p w14:paraId="786E6A9A" w14:textId="77777777" w:rsidR="000D6264" w:rsidRPr="00D95093" w:rsidRDefault="000D6264" w:rsidP="000D6264">
            <w:pPr>
              <w:pStyle w:val="BodyText"/>
              <w:numPr>
                <w:ilvl w:val="1"/>
                <w:numId w:val="6"/>
              </w:numPr>
              <w:autoSpaceDE/>
              <w:autoSpaceDN/>
              <w:adjustRightInd/>
              <w:snapToGrid/>
              <w:spacing w:after="0" w:line="259" w:lineRule="auto"/>
              <w:rPr>
                <w:rFonts w:cs="Times"/>
                <w:sz w:val="22"/>
                <w:szCs w:val="22"/>
                <w:lang w:eastAsia="zh-CN"/>
              </w:rPr>
            </w:pPr>
            <w:r w:rsidRPr="00D95093">
              <w:rPr>
                <w:rFonts w:cs="Times"/>
                <w:sz w:val="22"/>
                <w:szCs w:val="22"/>
                <w:lang w:eastAsia="zh-CN"/>
              </w:rPr>
              <w:t>Support {SS/PBCH Block, CORESET#0 for Type0-PDCCH} SCS equal to {960, 960} kHz</w:t>
            </w:r>
          </w:p>
          <w:p w14:paraId="3EFC8D02" w14:textId="77777777" w:rsidR="000D6264" w:rsidRPr="00D95093" w:rsidRDefault="000D6264" w:rsidP="000D6264">
            <w:pPr>
              <w:pStyle w:val="BodyText"/>
              <w:numPr>
                <w:ilvl w:val="0"/>
                <w:numId w:val="6"/>
              </w:numPr>
              <w:autoSpaceDE/>
              <w:autoSpaceDN/>
              <w:adjustRightInd/>
              <w:snapToGrid/>
              <w:spacing w:after="0" w:line="259" w:lineRule="auto"/>
              <w:jc w:val="left"/>
              <w:rPr>
                <w:rFonts w:cs="Times"/>
                <w:sz w:val="22"/>
                <w:szCs w:val="22"/>
                <w:lang w:eastAsia="zh-CN"/>
              </w:rPr>
            </w:pPr>
            <w:r w:rsidRPr="00D95093">
              <w:rPr>
                <w:rFonts w:cs="Times"/>
                <w:sz w:val="22"/>
                <w:szCs w:val="22"/>
                <w:lang w:eastAsia="zh-CN"/>
              </w:rPr>
              <w:t>If 240 kHz SSB SCS is agreed to be supported,</w:t>
            </w:r>
          </w:p>
          <w:p w14:paraId="79BA5153" w14:textId="77777777" w:rsidR="000D6264" w:rsidRPr="00D95093" w:rsidRDefault="000D6264" w:rsidP="000D6264">
            <w:pPr>
              <w:pStyle w:val="BodyText"/>
              <w:numPr>
                <w:ilvl w:val="1"/>
                <w:numId w:val="6"/>
              </w:numPr>
              <w:autoSpaceDE/>
              <w:autoSpaceDN/>
              <w:adjustRightInd/>
              <w:snapToGrid/>
              <w:spacing w:after="0" w:line="259" w:lineRule="auto"/>
              <w:rPr>
                <w:rFonts w:cs="Times"/>
                <w:sz w:val="22"/>
                <w:szCs w:val="22"/>
                <w:lang w:eastAsia="zh-CN"/>
              </w:rPr>
            </w:pPr>
            <w:r w:rsidRPr="00D95093">
              <w:rPr>
                <w:rFonts w:cs="Times"/>
                <w:sz w:val="22"/>
                <w:szCs w:val="22"/>
                <w:lang w:eastAsia="zh-CN"/>
              </w:rPr>
              <w:t>Support {SS/PBCH Block, CORESET#0 for Type0-PDCCH} SCS equal to {240, 120} kHz</w:t>
            </w:r>
          </w:p>
          <w:p w14:paraId="7BCEE7EB" w14:textId="77777777" w:rsidR="000D6264" w:rsidRPr="00D95093" w:rsidRDefault="000D6264" w:rsidP="000D6264">
            <w:pPr>
              <w:pStyle w:val="BodyText"/>
              <w:numPr>
                <w:ilvl w:val="0"/>
                <w:numId w:val="6"/>
              </w:numPr>
              <w:autoSpaceDE/>
              <w:autoSpaceDN/>
              <w:adjustRightInd/>
              <w:snapToGrid/>
              <w:spacing w:after="0" w:line="259" w:lineRule="auto"/>
              <w:rPr>
                <w:rFonts w:cs="Times"/>
                <w:sz w:val="22"/>
                <w:szCs w:val="22"/>
                <w:lang w:eastAsia="zh-CN"/>
              </w:rPr>
            </w:pPr>
            <w:r w:rsidRPr="00D95093">
              <w:rPr>
                <w:rFonts w:cs="Times"/>
                <w:sz w:val="22"/>
                <w:szCs w:val="22"/>
                <w:lang w:eastAsia="zh-CN"/>
              </w:rPr>
              <w:t>FFS: any other combinations between one of SSB SCS (120, 240, 480, 960) and one of CORESET#0 SCS (120, 480, 960)</w:t>
            </w:r>
          </w:p>
          <w:p w14:paraId="4BA40B7F" w14:textId="77777777" w:rsidR="000D6264" w:rsidRPr="00D95093" w:rsidRDefault="000D6264" w:rsidP="000D6264">
            <w:pPr>
              <w:pStyle w:val="BodyText"/>
              <w:numPr>
                <w:ilvl w:val="1"/>
                <w:numId w:val="6"/>
              </w:numPr>
              <w:autoSpaceDE/>
              <w:autoSpaceDN/>
              <w:adjustRightInd/>
              <w:snapToGrid/>
              <w:spacing w:after="0" w:line="259" w:lineRule="auto"/>
              <w:rPr>
                <w:rFonts w:cs="Times"/>
                <w:sz w:val="22"/>
                <w:szCs w:val="22"/>
                <w:lang w:eastAsia="zh-CN"/>
              </w:rPr>
            </w:pPr>
            <w:r w:rsidRPr="00D95093">
              <w:rPr>
                <w:rFonts w:cs="Times"/>
                <w:sz w:val="22"/>
                <w:szCs w:val="22"/>
                <w:lang w:eastAsia="zh-CN"/>
              </w:rPr>
              <w:t>FFS: initial timing resolution based on low SCS (120 kHz) and its impact on the performance of higher SCS (480/960 kHz)</w:t>
            </w:r>
          </w:p>
          <w:p w14:paraId="3D2EAC9D" w14:textId="77777777" w:rsidR="000D6264" w:rsidRDefault="000D6264" w:rsidP="003E459B">
            <w:pPr>
              <w:rPr>
                <w:lang w:eastAsia="zh-CN"/>
              </w:rPr>
            </w:pPr>
          </w:p>
        </w:tc>
      </w:tr>
    </w:tbl>
    <w:p w14:paraId="678DF758" w14:textId="77777777" w:rsidR="003E459B" w:rsidRPr="003E459B" w:rsidRDefault="003E459B" w:rsidP="00451D99">
      <w:pPr>
        <w:rPr>
          <w:lang w:eastAsia="zh-CN"/>
        </w:rPr>
      </w:pPr>
    </w:p>
    <w:p w14:paraId="68D6E83D" w14:textId="00FBA5E5" w:rsidR="00431E54" w:rsidRDefault="00A22D59" w:rsidP="00D41BBB">
      <w:pPr>
        <w:pStyle w:val="Heading2"/>
        <w:ind w:left="578" w:hanging="578"/>
      </w:pPr>
      <w:r>
        <w:rPr>
          <w:lang w:eastAsia="zh-CN"/>
        </w:rPr>
        <w:t>CORESET</w:t>
      </w:r>
      <w:r w:rsidR="00D85830">
        <w:rPr>
          <w:lang w:eastAsia="zh-CN"/>
        </w:rPr>
        <w:t>#</w:t>
      </w:r>
      <w:r>
        <w:rPr>
          <w:lang w:eastAsia="zh-CN"/>
        </w:rPr>
        <w:t xml:space="preserve">0 </w:t>
      </w:r>
      <w:r w:rsidR="00D85830">
        <w:rPr>
          <w:lang w:eastAsia="zh-CN"/>
        </w:rPr>
        <w:t>configuration</w:t>
      </w:r>
    </w:p>
    <w:p w14:paraId="1381FE6F" w14:textId="5CF0B2E9" w:rsidR="00295F7A" w:rsidRDefault="00795483" w:rsidP="00A22D59">
      <w:bookmarkStart w:id="51" w:name="OLE_LINK52"/>
      <w:r>
        <w:rPr>
          <w:lang w:eastAsia="zh-CN"/>
        </w:rPr>
        <w:t xml:space="preserve">As discussed in </w:t>
      </w:r>
      <w:r w:rsidR="000D6264">
        <w:rPr>
          <w:rFonts w:cs="Times"/>
          <w:lang w:eastAsia="zh-CN"/>
        </w:rPr>
        <w:t>Section 2</w:t>
      </w:r>
      <w:r>
        <w:rPr>
          <w:rFonts w:cs="Times"/>
          <w:lang w:eastAsia="zh-CN"/>
        </w:rPr>
        <w:t xml:space="preserve">, </w:t>
      </w:r>
      <w:bookmarkEnd w:id="51"/>
      <w:r w:rsidR="000D6264">
        <w:rPr>
          <w:lang w:eastAsia="zh-CN"/>
        </w:rPr>
        <w:t xml:space="preserve">we do not see any tangible benefit to support </w:t>
      </w:r>
      <w:r w:rsidR="000D6264" w:rsidRPr="009B7E47">
        <w:rPr>
          <w:rFonts w:cs="Times"/>
          <w:szCs w:val="20"/>
          <w:lang w:eastAsia="zh-CN"/>
        </w:rPr>
        <w:t>480</w:t>
      </w:r>
      <w:r w:rsidR="00451D99">
        <w:rPr>
          <w:rFonts w:cs="Times"/>
          <w:szCs w:val="20"/>
          <w:lang w:eastAsia="zh-CN"/>
        </w:rPr>
        <w:t xml:space="preserve"> </w:t>
      </w:r>
      <w:r w:rsidR="000D6264" w:rsidRPr="009B7E47">
        <w:rPr>
          <w:rFonts w:cs="Times"/>
          <w:szCs w:val="20"/>
          <w:lang w:eastAsia="zh-CN"/>
        </w:rPr>
        <w:t xml:space="preserve">kHz </w:t>
      </w:r>
      <w:r w:rsidR="000D6264">
        <w:rPr>
          <w:rFonts w:cs="Times"/>
          <w:szCs w:val="20"/>
          <w:lang w:eastAsia="zh-CN"/>
        </w:rPr>
        <w:t xml:space="preserve">or 960 kHz </w:t>
      </w:r>
      <w:r w:rsidR="000D6264" w:rsidRPr="009B7E47">
        <w:rPr>
          <w:rFonts w:cs="Times"/>
          <w:szCs w:val="20"/>
          <w:lang w:eastAsia="zh-CN"/>
        </w:rPr>
        <w:t>SSB SCS that configures CORESET#0 and Type0-PDCCH CSS in MIB</w:t>
      </w:r>
      <w:r w:rsidR="000D6264">
        <w:rPr>
          <w:rFonts w:cs="Times"/>
          <w:szCs w:val="20"/>
          <w:lang w:eastAsia="zh-CN"/>
        </w:rPr>
        <w:t>. As such, we propose the following:</w:t>
      </w:r>
    </w:p>
    <w:p w14:paraId="53C2DBEE" w14:textId="1FAC9F90" w:rsidR="00B05DE4" w:rsidRPr="00EC632E" w:rsidRDefault="00295F7A" w:rsidP="00B05DE4">
      <w:pPr>
        <w:rPr>
          <w:b/>
          <w:i/>
        </w:rPr>
      </w:pPr>
      <w:bookmarkStart w:id="52" w:name="OLE_LINK53"/>
      <w:r w:rsidRPr="00EC632E">
        <w:rPr>
          <w:b/>
          <w:i/>
          <w:lang w:eastAsia="zh-CN"/>
        </w:rPr>
        <w:t xml:space="preserve"> Proposal </w:t>
      </w:r>
      <w:r w:rsidR="00F8669E">
        <w:rPr>
          <w:b/>
          <w:i/>
          <w:lang w:eastAsia="zh-CN"/>
        </w:rPr>
        <w:t>11</w:t>
      </w:r>
      <w:r w:rsidRPr="00EC632E">
        <w:rPr>
          <w:b/>
          <w:i/>
          <w:lang w:eastAsia="zh-CN"/>
        </w:rPr>
        <w:t xml:space="preserve">: </w:t>
      </w:r>
      <w:bookmarkEnd w:id="52"/>
      <w:r w:rsidR="00EC632E" w:rsidRPr="00EC632E">
        <w:rPr>
          <w:rFonts w:cs="Times"/>
          <w:b/>
          <w:i/>
          <w:lang w:eastAsia="zh-CN"/>
        </w:rPr>
        <w:t xml:space="preserve">Support only {SS/PBCH Block, CORESET#0 for Type0-PDCCH} SCS equal to {120, 120} kHz </w:t>
      </w:r>
      <w:r w:rsidR="00EC632E" w:rsidRPr="00EC632E">
        <w:rPr>
          <w:b/>
          <w:bCs/>
          <w:i/>
          <w:iCs/>
          <w:color w:val="000000"/>
        </w:rPr>
        <w:t>in 52.6GHz to 71GHz spectrum</w:t>
      </w:r>
      <w:r w:rsidR="000B3BF7" w:rsidRPr="00EC632E">
        <w:rPr>
          <w:b/>
          <w:bCs/>
          <w:i/>
          <w:iCs/>
          <w:lang w:eastAsia="zh-CN"/>
        </w:rPr>
        <w:t>.</w:t>
      </w:r>
    </w:p>
    <w:p w14:paraId="498A86B0" w14:textId="42B445B3" w:rsidR="009C3FC2" w:rsidRDefault="00B05DE4" w:rsidP="009C3FC2">
      <w:pPr>
        <w:spacing w:before="120"/>
        <w:rPr>
          <w:lang w:eastAsia="zh-CN"/>
        </w:rPr>
      </w:pPr>
      <w:r>
        <w:rPr>
          <w:rFonts w:hint="eastAsia"/>
          <w:lang w:eastAsia="zh-CN"/>
        </w:rPr>
        <w:t>I</w:t>
      </w:r>
      <w:r>
        <w:rPr>
          <w:lang w:eastAsia="zh-CN"/>
        </w:rPr>
        <w:t xml:space="preserve">n </w:t>
      </w:r>
      <w:r w:rsidR="00894072">
        <w:rPr>
          <w:lang w:eastAsia="zh-CN"/>
        </w:rPr>
        <w:t xml:space="preserve">Rel-15/16 </w:t>
      </w:r>
      <w:r>
        <w:rPr>
          <w:lang w:eastAsia="zh-CN"/>
        </w:rPr>
        <w:t xml:space="preserve">FR2, </w:t>
      </w:r>
      <w:r w:rsidRPr="00C84DCF">
        <w:rPr>
          <w:lang w:eastAsia="zh-CN"/>
        </w:rPr>
        <w:t>Type0-PDCCH</w:t>
      </w:r>
      <w:r>
        <w:rPr>
          <w:lang w:eastAsia="zh-CN"/>
        </w:rPr>
        <w:t xml:space="preserve"> was configured with 24 PRB or 48 PRB </w:t>
      </w:r>
      <w:r w:rsidR="00894072">
        <w:rPr>
          <w:lang w:eastAsia="zh-CN"/>
        </w:rPr>
        <w:t>for</w:t>
      </w:r>
      <w:r>
        <w:rPr>
          <w:lang w:eastAsia="zh-CN"/>
        </w:rPr>
        <w:t xml:space="preserve"> 120 kHz SCS. </w:t>
      </w:r>
      <w:r w:rsidR="00EC632E">
        <w:rPr>
          <w:lang w:eastAsia="zh-CN"/>
        </w:rPr>
        <w:t xml:space="preserve">In our view, </w:t>
      </w:r>
      <w:r w:rsidR="00F974E4">
        <w:rPr>
          <w:lang w:eastAsia="zh-CN"/>
        </w:rPr>
        <w:t xml:space="preserve">and based on the agreement in RAN1#104-e, </w:t>
      </w:r>
      <w:r w:rsidR="00EC632E">
        <w:rPr>
          <w:lang w:eastAsia="zh-CN"/>
        </w:rPr>
        <w:t>b</w:t>
      </w:r>
      <w:r>
        <w:rPr>
          <w:lang w:eastAsia="zh-CN"/>
        </w:rPr>
        <w:t xml:space="preserve">oth options for CORESET#0 </w:t>
      </w:r>
      <w:r w:rsidR="00F974E4">
        <w:rPr>
          <w:lang w:eastAsia="zh-CN"/>
        </w:rPr>
        <w:t xml:space="preserve">should </w:t>
      </w:r>
      <w:r w:rsidR="00894072">
        <w:rPr>
          <w:lang w:eastAsia="zh-CN"/>
        </w:rPr>
        <w:t xml:space="preserve">also </w:t>
      </w:r>
      <w:r>
        <w:rPr>
          <w:lang w:eastAsia="zh-CN"/>
        </w:rPr>
        <w:t xml:space="preserve">be </w:t>
      </w:r>
      <w:r w:rsidR="00894072">
        <w:rPr>
          <w:lang w:eastAsia="zh-CN"/>
        </w:rPr>
        <w:t xml:space="preserve">reused in </w:t>
      </w:r>
      <w:r w:rsidR="00894072" w:rsidRPr="00894072">
        <w:rPr>
          <w:lang w:eastAsia="zh-CN"/>
        </w:rPr>
        <w:t>52.6GHz to 71GHz spectrum</w:t>
      </w:r>
      <w:r>
        <w:rPr>
          <w:lang w:eastAsia="zh-CN"/>
        </w:rPr>
        <w:t xml:space="preserve">. </w:t>
      </w:r>
      <w:r w:rsidR="009C3FC2">
        <w:rPr>
          <w:lang w:eastAsia="zh-CN"/>
        </w:rPr>
        <w:t xml:space="preserve">For operation </w:t>
      </w:r>
      <w:r w:rsidR="00095369">
        <w:rPr>
          <w:lang w:eastAsia="zh-CN"/>
        </w:rPr>
        <w:t xml:space="preserve">with </w:t>
      </w:r>
      <w:r w:rsidR="009C3FC2">
        <w:rPr>
          <w:lang w:eastAsia="zh-CN"/>
        </w:rPr>
        <w:t xml:space="preserve">shared spectrum, both </w:t>
      </w:r>
      <w:bookmarkStart w:id="53" w:name="OLE_LINK46"/>
      <w:bookmarkStart w:id="54" w:name="OLE_LINK47"/>
      <w:r w:rsidR="009C3FC2">
        <w:rPr>
          <w:lang w:eastAsia="zh-CN"/>
        </w:rPr>
        <w:t>maximum transmission power limit and power spectrum density limit</w:t>
      </w:r>
      <w:bookmarkEnd w:id="53"/>
      <w:bookmarkEnd w:id="54"/>
      <w:r w:rsidR="00894072">
        <w:rPr>
          <w:lang w:eastAsia="zh-CN"/>
        </w:rPr>
        <w:t xml:space="preserve"> should be observed and</w:t>
      </w:r>
      <w:bookmarkStart w:id="55" w:name="OLE_LINK48"/>
      <w:bookmarkStart w:id="56" w:name="OLE_LINK49"/>
      <w:r w:rsidR="00894072">
        <w:rPr>
          <w:lang w:eastAsia="zh-CN"/>
        </w:rPr>
        <w:t xml:space="preserve"> t</w:t>
      </w:r>
      <w:r w:rsidR="009C3FC2">
        <w:rPr>
          <w:lang w:eastAsia="zh-CN"/>
        </w:rPr>
        <w:t xml:space="preserve">o </w:t>
      </w:r>
      <w:r w:rsidR="00894072">
        <w:rPr>
          <w:lang w:eastAsia="zh-CN"/>
        </w:rPr>
        <w:t xml:space="preserve">make full use of the transmit </w:t>
      </w:r>
      <w:r w:rsidR="009C3FC2">
        <w:rPr>
          <w:lang w:eastAsia="zh-CN"/>
        </w:rPr>
        <w:t>power</w:t>
      </w:r>
      <w:bookmarkEnd w:id="55"/>
      <w:bookmarkEnd w:id="56"/>
      <w:r w:rsidR="00EC632E">
        <w:rPr>
          <w:lang w:eastAsia="zh-CN"/>
        </w:rPr>
        <w:t>, the CORESET</w:t>
      </w:r>
      <w:r w:rsidR="009C3FC2">
        <w:rPr>
          <w:lang w:eastAsia="zh-CN"/>
        </w:rPr>
        <w:t xml:space="preserve">#0 with 96 PRB should </w:t>
      </w:r>
      <w:r w:rsidR="00894072">
        <w:rPr>
          <w:lang w:eastAsia="zh-CN"/>
        </w:rPr>
        <w:t xml:space="preserve">also </w:t>
      </w:r>
      <w:r w:rsidR="009C3FC2">
        <w:rPr>
          <w:lang w:eastAsia="zh-CN"/>
        </w:rPr>
        <w:t xml:space="preserve">be considered. </w:t>
      </w:r>
      <w:r w:rsidR="00894072">
        <w:rPr>
          <w:lang w:eastAsia="zh-CN"/>
        </w:rPr>
        <w:t xml:space="preserve">CORESET#0 with 96 PRB </w:t>
      </w:r>
      <w:r w:rsidR="009C3FC2">
        <w:rPr>
          <w:lang w:eastAsia="zh-CN"/>
        </w:rPr>
        <w:t xml:space="preserve">allows gNB to transmit a PDCCH with </w:t>
      </w:r>
      <w:r w:rsidR="00894072">
        <w:rPr>
          <w:lang w:eastAsia="zh-CN"/>
        </w:rPr>
        <w:t xml:space="preserve">the </w:t>
      </w:r>
      <w:r w:rsidR="009C3FC2">
        <w:rPr>
          <w:lang w:eastAsia="zh-CN"/>
        </w:rPr>
        <w:t xml:space="preserve">aggregation level </w:t>
      </w:r>
      <w:r w:rsidR="00894072">
        <w:rPr>
          <w:lang w:eastAsia="zh-CN"/>
        </w:rPr>
        <w:t xml:space="preserve">of </w:t>
      </w:r>
      <w:r w:rsidR="009C3FC2">
        <w:rPr>
          <w:lang w:eastAsia="zh-CN"/>
        </w:rPr>
        <w:t>16</w:t>
      </w:r>
      <w:r w:rsidR="00894072">
        <w:rPr>
          <w:lang w:eastAsia="zh-CN"/>
        </w:rPr>
        <w:t>;</w:t>
      </w:r>
      <w:r w:rsidR="009C3FC2">
        <w:rPr>
          <w:lang w:eastAsia="zh-CN"/>
        </w:rPr>
        <w:t xml:space="preserve"> occupying 138.24 MHz bandwidth in 120 kHz SCS</w:t>
      </w:r>
      <w:r w:rsidR="00894072">
        <w:rPr>
          <w:lang w:eastAsia="zh-CN"/>
        </w:rPr>
        <w:t xml:space="preserve">. </w:t>
      </w:r>
      <w:r w:rsidR="009C3FC2">
        <w:rPr>
          <w:lang w:eastAsia="zh-CN"/>
        </w:rPr>
        <w:t>It should be</w:t>
      </w:r>
      <w:r w:rsidR="00EC632E">
        <w:rPr>
          <w:lang w:eastAsia="zh-CN"/>
        </w:rPr>
        <w:t xml:space="preserve"> noted that 96 PRB for CORESET#</w:t>
      </w:r>
      <w:r w:rsidR="009C3FC2">
        <w:rPr>
          <w:lang w:eastAsia="zh-CN"/>
        </w:rPr>
        <w:t xml:space="preserve">0 </w:t>
      </w:r>
      <w:r w:rsidR="009C3FC2" w:rsidRPr="006642AC">
        <w:rPr>
          <w:lang w:eastAsia="zh-CN"/>
        </w:rPr>
        <w:t xml:space="preserve">had been discussed in Rel-15 but </w:t>
      </w:r>
      <w:r w:rsidR="00894072">
        <w:rPr>
          <w:lang w:eastAsia="zh-CN"/>
        </w:rPr>
        <w:t xml:space="preserve">was </w:t>
      </w:r>
      <w:r w:rsidR="009C3FC2" w:rsidRPr="006642AC">
        <w:rPr>
          <w:lang w:eastAsia="zh-CN"/>
        </w:rPr>
        <w:t>not adopted because of the limited av</w:t>
      </w:r>
      <w:r w:rsidR="00682BD3">
        <w:rPr>
          <w:lang w:eastAsia="zh-CN"/>
        </w:rPr>
        <w:t>ailable bandwidth at that time.</w:t>
      </w:r>
    </w:p>
    <w:p w14:paraId="625DF75C" w14:textId="42C3A21D" w:rsidR="00A22D59" w:rsidRPr="00440D32" w:rsidRDefault="009C3FC2" w:rsidP="00A22D59">
      <w:pPr>
        <w:rPr>
          <w:b/>
          <w:i/>
          <w:lang w:eastAsia="zh-CN"/>
        </w:rPr>
      </w:pPr>
      <w:bookmarkStart w:id="57" w:name="OLE_LINK171"/>
      <w:bookmarkStart w:id="58" w:name="OLE_LINK180"/>
      <w:r w:rsidRPr="00D13EEA">
        <w:rPr>
          <w:b/>
          <w:i/>
          <w:lang w:eastAsia="zh-CN"/>
        </w:rPr>
        <w:t xml:space="preserve">Proposal </w:t>
      </w:r>
      <w:r w:rsidR="00F8669E">
        <w:rPr>
          <w:b/>
          <w:i/>
          <w:lang w:eastAsia="zh-CN"/>
        </w:rPr>
        <w:t>12</w:t>
      </w:r>
      <w:r w:rsidRPr="00D13EEA">
        <w:rPr>
          <w:b/>
          <w:i/>
          <w:lang w:eastAsia="zh-CN"/>
        </w:rPr>
        <w:t xml:space="preserve">: </w:t>
      </w:r>
      <w:r>
        <w:rPr>
          <w:b/>
          <w:i/>
          <w:lang w:eastAsia="zh-CN"/>
        </w:rPr>
        <w:t>CORESET</w:t>
      </w:r>
      <w:r w:rsidR="003C7C36">
        <w:rPr>
          <w:b/>
          <w:i/>
          <w:lang w:eastAsia="zh-CN"/>
        </w:rPr>
        <w:t>#</w:t>
      </w:r>
      <w:r>
        <w:rPr>
          <w:b/>
          <w:i/>
          <w:lang w:eastAsia="zh-CN"/>
        </w:rPr>
        <w:t>0 with 96 PRB can be configured</w:t>
      </w:r>
      <w:r w:rsidDel="003F0F1E">
        <w:rPr>
          <w:b/>
          <w:i/>
          <w:lang w:eastAsia="zh-CN"/>
        </w:rPr>
        <w:t xml:space="preserve"> </w:t>
      </w:r>
      <w:r>
        <w:rPr>
          <w:b/>
          <w:i/>
          <w:lang w:eastAsia="zh-CN"/>
        </w:rPr>
        <w:t>to make full use of allowed transmit power</w:t>
      </w:r>
      <w:r w:rsidR="000B3BF7">
        <w:rPr>
          <w:b/>
          <w:i/>
          <w:lang w:eastAsia="zh-CN"/>
        </w:rPr>
        <w:t xml:space="preserve"> at least for operation</w:t>
      </w:r>
      <w:r w:rsidR="00095369">
        <w:rPr>
          <w:b/>
          <w:i/>
          <w:lang w:eastAsia="zh-CN"/>
        </w:rPr>
        <w:t xml:space="preserve"> with</w:t>
      </w:r>
      <w:r w:rsidR="000B3BF7">
        <w:rPr>
          <w:b/>
          <w:i/>
          <w:lang w:eastAsia="zh-CN"/>
        </w:rPr>
        <w:t xml:space="preserve"> shared spectrum</w:t>
      </w:r>
      <w:r>
        <w:rPr>
          <w:b/>
          <w:i/>
          <w:lang w:eastAsia="zh-CN"/>
        </w:rPr>
        <w:t>.</w:t>
      </w:r>
      <w:bookmarkEnd w:id="57"/>
      <w:bookmarkEnd w:id="58"/>
    </w:p>
    <w:p w14:paraId="42173518" w14:textId="24F736C2" w:rsidR="0039651C" w:rsidRPr="0039651C" w:rsidRDefault="00221D77" w:rsidP="00A22D59">
      <w:pPr>
        <w:pStyle w:val="Heading2"/>
        <w:ind w:left="578" w:hanging="578"/>
        <w:rPr>
          <w:i/>
          <w:lang w:eastAsia="zh-CN"/>
        </w:rPr>
      </w:pPr>
      <w:bookmarkStart w:id="59" w:name="OLE_LINK86"/>
      <w:bookmarkStart w:id="60" w:name="OLE_LINK87"/>
      <w:r>
        <w:rPr>
          <w:lang w:eastAsia="zh-CN"/>
        </w:rPr>
        <w:t xml:space="preserve">CORESET#0 </w:t>
      </w:r>
      <w:r w:rsidR="0039651C">
        <w:rPr>
          <w:lang w:eastAsia="zh-CN"/>
        </w:rPr>
        <w:t>R</w:t>
      </w:r>
      <w:r>
        <w:rPr>
          <w:lang w:eastAsia="zh-CN"/>
        </w:rPr>
        <w:t>B</w:t>
      </w:r>
      <w:r w:rsidR="0039651C">
        <w:rPr>
          <w:lang w:eastAsia="zh-CN"/>
        </w:rPr>
        <w:t xml:space="preserve"> offset</w:t>
      </w:r>
    </w:p>
    <w:p w14:paraId="6149E92A" w14:textId="58741286" w:rsidR="00682BD3" w:rsidRDefault="00042AD7" w:rsidP="00A22D59">
      <w:pPr>
        <w:rPr>
          <w:rFonts w:cs="Times"/>
          <w:szCs w:val="20"/>
          <w:lang w:eastAsia="zh-CN"/>
        </w:rPr>
      </w:pPr>
      <w:bookmarkStart w:id="61" w:name="OLE_LINK88"/>
      <w:bookmarkStart w:id="62" w:name="OLE_LINK89"/>
      <w:bookmarkEnd w:id="59"/>
      <w:bookmarkEnd w:id="60"/>
      <w:r>
        <w:rPr>
          <w:rFonts w:hint="eastAsia"/>
          <w:lang w:eastAsia="zh-CN"/>
        </w:rPr>
        <w:t>I</w:t>
      </w:r>
      <w:r>
        <w:rPr>
          <w:lang w:eastAsia="zh-CN"/>
        </w:rPr>
        <w:t>n Rel</w:t>
      </w:r>
      <w:r w:rsidR="004D37F7">
        <w:rPr>
          <w:lang w:eastAsia="zh-CN"/>
        </w:rPr>
        <w:t>-</w:t>
      </w:r>
      <w:r>
        <w:rPr>
          <w:lang w:eastAsia="zh-CN"/>
        </w:rPr>
        <w:t>15</w:t>
      </w:r>
      <w:r w:rsidR="00C25EF5">
        <w:rPr>
          <w:lang w:eastAsia="zh-CN"/>
        </w:rPr>
        <w:t>/Rel-16</w:t>
      </w:r>
      <w:r>
        <w:rPr>
          <w:lang w:eastAsia="zh-CN"/>
        </w:rPr>
        <w:t xml:space="preserve">, </w:t>
      </w:r>
      <w:r w:rsidR="00C25EF5">
        <w:rPr>
          <w:lang w:eastAsia="zh-CN"/>
        </w:rPr>
        <w:t xml:space="preserve">each </w:t>
      </w:r>
      <w:r w:rsidR="00C25EF5">
        <w:t xml:space="preserve">CORESET#0 configuration index </w:t>
      </w:r>
      <w:r w:rsidR="00221D77">
        <w:t>i</w:t>
      </w:r>
      <w:r w:rsidR="00C25EF5">
        <w:t>s associated with a</w:t>
      </w:r>
      <w:r>
        <w:rPr>
          <w:lang w:eastAsia="zh-CN"/>
        </w:rPr>
        <w:t xml:space="preserve"> </w:t>
      </w:r>
      <w:bookmarkStart w:id="63" w:name="OLE_LINK96"/>
      <w:r>
        <w:rPr>
          <w:lang w:eastAsia="zh-CN"/>
        </w:rPr>
        <w:t>RB offset</w:t>
      </w:r>
      <w:bookmarkEnd w:id="63"/>
      <w:r>
        <w:rPr>
          <w:lang w:eastAsia="zh-CN"/>
        </w:rPr>
        <w:t xml:space="preserve"> </w:t>
      </w:r>
      <w:r w:rsidR="00C25EF5" w:rsidRPr="00C92A5F">
        <w:t xml:space="preserve">from the smallest RB index of the </w:t>
      </w:r>
      <w:r w:rsidR="00C25EF5">
        <w:t>CORESET#0</w:t>
      </w:r>
      <w:r w:rsidR="00C25EF5" w:rsidRPr="00C92A5F">
        <w:t xml:space="preserve"> to the smallest RB index of the common RB overlapping with the first RB </w:t>
      </w:r>
      <w:r w:rsidR="00C25EF5" w:rsidRPr="0085214D">
        <w:t xml:space="preserve">of the corresponding </w:t>
      </w:r>
      <w:r w:rsidR="00C25EF5">
        <w:t>SSB</w:t>
      </w:r>
      <w:r>
        <w:rPr>
          <w:lang w:eastAsia="zh-CN"/>
        </w:rPr>
        <w:t xml:space="preserve">. </w:t>
      </w:r>
      <w:r w:rsidR="000A6A4B">
        <w:rPr>
          <w:lang w:eastAsia="zh-CN"/>
        </w:rPr>
        <w:t xml:space="preserve">In </w:t>
      </w:r>
      <w:r w:rsidR="0039651C">
        <w:rPr>
          <w:lang w:eastAsia="zh-CN"/>
        </w:rPr>
        <w:t xml:space="preserve">RAN1 </w:t>
      </w:r>
      <w:r w:rsidR="00C268A9">
        <w:rPr>
          <w:lang w:eastAsia="zh-CN"/>
        </w:rPr>
        <w:t>#</w:t>
      </w:r>
      <w:r w:rsidR="0039651C">
        <w:rPr>
          <w:lang w:eastAsia="zh-CN"/>
        </w:rPr>
        <w:t xml:space="preserve">104-e, </w:t>
      </w:r>
      <w:r w:rsidR="00FA53AD">
        <w:rPr>
          <w:lang w:eastAsia="zh-CN"/>
        </w:rPr>
        <w:t xml:space="preserve">the </w:t>
      </w:r>
      <w:r w:rsidR="00C25EF5">
        <w:rPr>
          <w:lang w:eastAsia="zh-CN"/>
        </w:rPr>
        <w:t xml:space="preserve">supported </w:t>
      </w:r>
      <w:r>
        <w:rPr>
          <w:lang w:eastAsia="zh-CN"/>
        </w:rPr>
        <w:t>RB offset</w:t>
      </w:r>
      <w:r w:rsidR="00FA53AD" w:rsidRPr="009B7E47">
        <w:rPr>
          <w:rFonts w:cs="Times"/>
          <w:szCs w:val="20"/>
          <w:lang w:eastAsia="zh-CN"/>
        </w:rPr>
        <w:t xml:space="preserve"> </w:t>
      </w:r>
      <w:r w:rsidR="00C25EF5">
        <w:rPr>
          <w:rFonts w:cs="Times"/>
          <w:szCs w:val="20"/>
          <w:lang w:eastAsia="zh-CN"/>
        </w:rPr>
        <w:t xml:space="preserve">for </w:t>
      </w:r>
      <w:r w:rsidR="00C25EF5" w:rsidRPr="009B7E47">
        <w:rPr>
          <w:rFonts w:cs="Times"/>
          <w:lang w:eastAsia="zh-CN"/>
        </w:rPr>
        <w:t>{</w:t>
      </w:r>
      <w:r w:rsidR="00C25EF5">
        <w:rPr>
          <w:rFonts w:cs="Times"/>
          <w:lang w:eastAsia="zh-CN"/>
        </w:rPr>
        <w:t>SSB, CORESET#0</w:t>
      </w:r>
      <w:r w:rsidR="00C25EF5" w:rsidRPr="009B7E47">
        <w:rPr>
          <w:rFonts w:cs="Times"/>
          <w:lang w:eastAsia="zh-CN"/>
        </w:rPr>
        <w:t xml:space="preserve">} </w:t>
      </w:r>
      <w:r w:rsidR="00C25EF5">
        <w:rPr>
          <w:rFonts w:cs="Times"/>
          <w:lang w:eastAsia="zh-CN"/>
        </w:rPr>
        <w:t>=</w:t>
      </w:r>
      <w:r w:rsidR="00087DB9">
        <w:rPr>
          <w:rFonts w:cs="Times"/>
          <w:lang w:eastAsia="zh-CN"/>
        </w:rPr>
        <w:t xml:space="preserve"> </w:t>
      </w:r>
      <w:r w:rsidR="00C25EF5" w:rsidRPr="009B7E47">
        <w:rPr>
          <w:rFonts w:cs="Times"/>
          <w:lang w:eastAsia="zh-CN"/>
        </w:rPr>
        <w:t>{120, 120} kHz</w:t>
      </w:r>
      <w:r w:rsidR="00C25EF5">
        <w:rPr>
          <w:rFonts w:cs="Times"/>
          <w:lang w:eastAsia="zh-CN"/>
        </w:rPr>
        <w:t xml:space="preserve"> remained FFS. </w:t>
      </w:r>
      <w:r w:rsidR="0039651C">
        <w:rPr>
          <w:rFonts w:cs="Times"/>
          <w:szCs w:val="20"/>
          <w:lang w:eastAsia="zh-CN"/>
        </w:rPr>
        <w:t xml:space="preserve">For </w:t>
      </w:r>
      <w:bookmarkStart w:id="64" w:name="OLE_LINK93"/>
      <w:bookmarkStart w:id="65" w:name="OLE_LINK94"/>
      <w:r w:rsidR="0039651C">
        <w:rPr>
          <w:rFonts w:cs="Times"/>
          <w:szCs w:val="20"/>
          <w:lang w:eastAsia="zh-CN"/>
        </w:rPr>
        <w:t>CO</w:t>
      </w:r>
      <w:r w:rsidR="00221D77">
        <w:rPr>
          <w:rFonts w:cs="Times"/>
          <w:szCs w:val="20"/>
          <w:lang w:eastAsia="zh-CN"/>
        </w:rPr>
        <w:t>R</w:t>
      </w:r>
      <w:r w:rsidR="0039651C">
        <w:rPr>
          <w:rFonts w:cs="Times"/>
          <w:szCs w:val="20"/>
          <w:lang w:eastAsia="zh-CN"/>
        </w:rPr>
        <w:t xml:space="preserve">ESET#0 </w:t>
      </w:r>
      <w:bookmarkEnd w:id="64"/>
      <w:bookmarkEnd w:id="65"/>
      <w:r w:rsidR="0039651C">
        <w:rPr>
          <w:rFonts w:cs="Times"/>
          <w:szCs w:val="20"/>
          <w:lang w:eastAsia="zh-CN"/>
        </w:rPr>
        <w:t>with 24 RB</w:t>
      </w:r>
      <w:r w:rsidR="00221D77">
        <w:rPr>
          <w:rFonts w:cs="Times"/>
          <w:szCs w:val="20"/>
          <w:lang w:eastAsia="zh-CN"/>
        </w:rPr>
        <w:t>s</w:t>
      </w:r>
      <w:r w:rsidR="0039651C">
        <w:rPr>
          <w:rFonts w:cs="Times"/>
          <w:szCs w:val="20"/>
          <w:lang w:eastAsia="zh-CN"/>
        </w:rPr>
        <w:t xml:space="preserve"> and 48 RB</w:t>
      </w:r>
      <w:r w:rsidR="00221D77">
        <w:rPr>
          <w:rFonts w:cs="Times"/>
          <w:szCs w:val="20"/>
          <w:lang w:eastAsia="zh-CN"/>
        </w:rPr>
        <w:t>s</w:t>
      </w:r>
      <w:r w:rsidR="0039651C">
        <w:rPr>
          <w:rFonts w:cs="Times"/>
          <w:szCs w:val="20"/>
          <w:lang w:eastAsia="zh-CN"/>
        </w:rPr>
        <w:t xml:space="preserve">, the RB offset defined in </w:t>
      </w:r>
      <w:r w:rsidR="00C25EF5">
        <w:rPr>
          <w:lang w:eastAsia="zh-CN"/>
        </w:rPr>
        <w:t xml:space="preserve">Rel-15/Rel-16 </w:t>
      </w:r>
      <w:r w:rsidR="0039651C">
        <w:rPr>
          <w:rFonts w:cs="Times"/>
          <w:szCs w:val="20"/>
          <w:lang w:eastAsia="zh-CN"/>
        </w:rPr>
        <w:t xml:space="preserve">FR2 can be </w:t>
      </w:r>
      <w:r w:rsidR="0039651C" w:rsidRPr="00503604">
        <w:rPr>
          <w:lang w:eastAsia="ja-JP"/>
        </w:rPr>
        <w:t>inherited</w:t>
      </w:r>
      <w:r w:rsidR="00221D77">
        <w:rPr>
          <w:lang w:eastAsia="ja-JP"/>
        </w:rPr>
        <w:t xml:space="preserve"> without any modification</w:t>
      </w:r>
      <w:r w:rsidR="0039651C">
        <w:rPr>
          <w:lang w:eastAsia="ja-JP"/>
        </w:rPr>
        <w:t xml:space="preserve">. </w:t>
      </w:r>
      <w:r w:rsidR="00C25EF5">
        <w:rPr>
          <w:lang w:eastAsia="ja-JP"/>
        </w:rPr>
        <w:t xml:space="preserve">However, </w:t>
      </w:r>
      <w:r>
        <w:rPr>
          <w:rFonts w:cs="Times"/>
          <w:szCs w:val="20"/>
          <w:lang w:eastAsia="zh-CN"/>
        </w:rPr>
        <w:t>new</w:t>
      </w:r>
      <w:r w:rsidR="0039651C">
        <w:rPr>
          <w:rFonts w:cs="Times"/>
          <w:szCs w:val="20"/>
          <w:lang w:eastAsia="zh-CN"/>
        </w:rPr>
        <w:t xml:space="preserve"> RB offset</w:t>
      </w:r>
      <w:r w:rsidR="00C25EF5">
        <w:rPr>
          <w:rFonts w:cs="Times"/>
          <w:szCs w:val="20"/>
          <w:lang w:eastAsia="zh-CN"/>
        </w:rPr>
        <w:t>s</w:t>
      </w:r>
      <w:r w:rsidR="0039651C">
        <w:rPr>
          <w:rFonts w:cs="Times"/>
          <w:szCs w:val="20"/>
          <w:lang w:eastAsia="zh-CN"/>
        </w:rPr>
        <w:t xml:space="preserve"> should be defined</w:t>
      </w:r>
      <w:r w:rsidR="00DA77AB">
        <w:rPr>
          <w:rFonts w:cs="Times"/>
          <w:szCs w:val="20"/>
          <w:lang w:eastAsia="zh-CN"/>
        </w:rPr>
        <w:t xml:space="preserve"> </w:t>
      </w:r>
      <w:r w:rsidR="00DA77AB">
        <w:rPr>
          <w:lang w:eastAsia="ja-JP"/>
        </w:rPr>
        <w:t xml:space="preserve">for </w:t>
      </w:r>
      <w:r w:rsidR="00DA77AB">
        <w:rPr>
          <w:rFonts w:cs="Times"/>
          <w:szCs w:val="20"/>
          <w:lang w:eastAsia="zh-CN"/>
        </w:rPr>
        <w:t>CO</w:t>
      </w:r>
      <w:r w:rsidR="00221D77">
        <w:rPr>
          <w:rFonts w:cs="Times"/>
          <w:szCs w:val="20"/>
          <w:lang w:eastAsia="zh-CN"/>
        </w:rPr>
        <w:t>R</w:t>
      </w:r>
      <w:r w:rsidR="00DA77AB">
        <w:rPr>
          <w:rFonts w:cs="Times"/>
          <w:szCs w:val="20"/>
          <w:lang w:eastAsia="zh-CN"/>
        </w:rPr>
        <w:t>ESET#0 with 96 RB BW</w:t>
      </w:r>
      <w:r w:rsidR="0039651C">
        <w:rPr>
          <w:rFonts w:cs="Times"/>
          <w:szCs w:val="20"/>
          <w:lang w:eastAsia="zh-CN"/>
        </w:rPr>
        <w:t xml:space="preserve">. </w:t>
      </w:r>
      <w:r w:rsidR="00C25EF5">
        <w:rPr>
          <w:rFonts w:cs="Times"/>
          <w:szCs w:val="20"/>
          <w:lang w:eastAsia="zh-CN"/>
        </w:rPr>
        <w:t xml:space="preserve">Since </w:t>
      </w:r>
      <w:r w:rsidR="00DA77AB">
        <w:rPr>
          <w:rFonts w:cs="Times"/>
          <w:szCs w:val="20"/>
          <w:lang w:eastAsia="zh-CN"/>
        </w:rPr>
        <w:t xml:space="preserve">only </w:t>
      </w:r>
      <w:r w:rsidR="004705A3">
        <w:rPr>
          <w:rFonts w:cs="Times"/>
          <w:szCs w:val="20"/>
          <w:lang w:eastAsia="zh-CN"/>
        </w:rPr>
        <w:t xml:space="preserve">multiplexing patterns 1 and 3 are applicable to </w:t>
      </w:r>
      <w:r w:rsidR="00C25EF5" w:rsidRPr="009B7E47">
        <w:rPr>
          <w:rFonts w:cs="Times"/>
          <w:lang w:eastAsia="zh-CN"/>
        </w:rPr>
        <w:t>{</w:t>
      </w:r>
      <w:r w:rsidR="00C25EF5">
        <w:rPr>
          <w:rFonts w:cs="Times"/>
          <w:lang w:eastAsia="zh-CN"/>
        </w:rPr>
        <w:t>SSB, CORESET#0</w:t>
      </w:r>
      <w:r w:rsidR="00C25EF5" w:rsidRPr="009B7E47">
        <w:rPr>
          <w:rFonts w:cs="Times"/>
          <w:lang w:eastAsia="zh-CN"/>
        </w:rPr>
        <w:t xml:space="preserve">} </w:t>
      </w:r>
      <w:r w:rsidR="00C25EF5">
        <w:rPr>
          <w:rFonts w:cs="Times"/>
          <w:lang w:eastAsia="zh-CN"/>
        </w:rPr>
        <w:t>=</w:t>
      </w:r>
      <w:r w:rsidR="00C25EF5" w:rsidRPr="009B7E47">
        <w:rPr>
          <w:rFonts w:cs="Times"/>
          <w:lang w:eastAsia="zh-CN"/>
        </w:rPr>
        <w:t>{120, 120} kHz</w:t>
      </w:r>
      <w:r w:rsidR="004705A3">
        <w:rPr>
          <w:rFonts w:cs="Times"/>
          <w:szCs w:val="20"/>
          <w:lang w:eastAsia="zh-CN"/>
        </w:rPr>
        <w:t xml:space="preserve">, we only consider pattern 1 and pattern 3 when discussing the </w:t>
      </w:r>
      <w:r w:rsidR="004705A3">
        <w:rPr>
          <w:lang w:eastAsia="zh-CN"/>
        </w:rPr>
        <w:t>RB offset</w:t>
      </w:r>
      <w:r w:rsidR="004705A3" w:rsidRPr="009B7E47">
        <w:rPr>
          <w:rFonts w:cs="Times"/>
          <w:szCs w:val="20"/>
          <w:lang w:eastAsia="zh-CN"/>
        </w:rPr>
        <w:t xml:space="preserve"> </w:t>
      </w:r>
      <w:r w:rsidR="004705A3">
        <w:rPr>
          <w:rFonts w:cs="Times"/>
          <w:szCs w:val="20"/>
          <w:lang w:eastAsia="zh-CN"/>
        </w:rPr>
        <w:t xml:space="preserve">for 96 RB </w:t>
      </w:r>
      <w:r w:rsidR="004705A3">
        <w:rPr>
          <w:rFonts w:cs="Times"/>
          <w:lang w:eastAsia="zh-CN"/>
        </w:rPr>
        <w:t xml:space="preserve">CORESET#0 </w:t>
      </w:r>
      <w:r w:rsidR="004705A3">
        <w:rPr>
          <w:rFonts w:cs="Times"/>
          <w:szCs w:val="20"/>
          <w:lang w:eastAsia="zh-CN"/>
        </w:rPr>
        <w:t>in the following lines.</w:t>
      </w:r>
    </w:p>
    <w:bookmarkEnd w:id="61"/>
    <w:bookmarkEnd w:id="62"/>
    <w:p w14:paraId="61A5020E" w14:textId="6B82DFF9" w:rsidR="00DA77AB" w:rsidRDefault="004D37F7" w:rsidP="00A22D59">
      <w:pPr>
        <w:rPr>
          <w:rFonts w:cs="Times"/>
          <w:szCs w:val="20"/>
          <w:lang w:eastAsia="zh-CN"/>
        </w:rPr>
      </w:pPr>
      <w:r>
        <w:rPr>
          <w:rFonts w:cs="Times"/>
          <w:szCs w:val="20"/>
          <w:lang w:eastAsia="zh-CN"/>
        </w:rPr>
        <w:t xml:space="preserve">For </w:t>
      </w:r>
      <w:r w:rsidR="004705A3">
        <w:rPr>
          <w:rFonts w:cs="Times"/>
          <w:szCs w:val="20"/>
          <w:lang w:eastAsia="zh-CN"/>
        </w:rPr>
        <w:t>p</w:t>
      </w:r>
      <w:r>
        <w:rPr>
          <w:rFonts w:cs="Times"/>
          <w:szCs w:val="20"/>
          <w:lang w:eastAsia="zh-CN"/>
        </w:rPr>
        <w:t>attern</w:t>
      </w:r>
      <w:r w:rsidR="004705A3">
        <w:rPr>
          <w:rFonts w:cs="Times"/>
          <w:szCs w:val="20"/>
          <w:lang w:eastAsia="zh-CN"/>
        </w:rPr>
        <w:t xml:space="preserve"> </w:t>
      </w:r>
      <w:r>
        <w:rPr>
          <w:rFonts w:cs="Times"/>
          <w:szCs w:val="20"/>
          <w:lang w:eastAsia="zh-CN"/>
        </w:rPr>
        <w:t>1,</w:t>
      </w:r>
      <w:r>
        <w:rPr>
          <w:rFonts w:cs="Times" w:hint="eastAsia"/>
          <w:szCs w:val="20"/>
          <w:lang w:eastAsia="zh-CN"/>
        </w:rPr>
        <w:t xml:space="preserve"> </w:t>
      </w:r>
      <w:r>
        <w:rPr>
          <w:rFonts w:cs="Times"/>
          <w:szCs w:val="20"/>
          <w:lang w:eastAsia="zh-CN"/>
        </w:rPr>
        <w:t>o</w:t>
      </w:r>
      <w:r w:rsidR="0039651C">
        <w:rPr>
          <w:rFonts w:cs="Times"/>
          <w:szCs w:val="20"/>
          <w:lang w:eastAsia="zh-CN"/>
        </w:rPr>
        <w:t xml:space="preserve">ne configuration is to place the SSB in the middle of </w:t>
      </w:r>
      <w:bookmarkStart w:id="66" w:name="OLE_LINK113"/>
      <w:bookmarkStart w:id="67" w:name="OLE_LINK118"/>
      <w:r w:rsidR="0039651C">
        <w:rPr>
          <w:rFonts w:cs="Times"/>
          <w:szCs w:val="20"/>
          <w:lang w:eastAsia="zh-CN"/>
        </w:rPr>
        <w:t>CO</w:t>
      </w:r>
      <w:r w:rsidR="002E7B8D">
        <w:rPr>
          <w:rFonts w:cs="Times"/>
          <w:szCs w:val="20"/>
          <w:lang w:eastAsia="zh-CN"/>
        </w:rPr>
        <w:t>RE</w:t>
      </w:r>
      <w:r w:rsidR="0039651C">
        <w:rPr>
          <w:rFonts w:cs="Times"/>
          <w:szCs w:val="20"/>
          <w:lang w:eastAsia="zh-CN"/>
        </w:rPr>
        <w:t>SET#0</w:t>
      </w:r>
      <w:bookmarkEnd w:id="66"/>
      <w:bookmarkEnd w:id="67"/>
      <w:r w:rsidR="00DA77AB">
        <w:rPr>
          <w:rFonts w:cs="Times"/>
          <w:szCs w:val="20"/>
          <w:lang w:eastAsia="zh-CN"/>
        </w:rPr>
        <w:t xml:space="preserve"> by specifying the RB offset equal to 38 RBs as in </w:t>
      </w:r>
      <w:r w:rsidR="00221D77">
        <w:rPr>
          <w:rFonts w:cs="Times"/>
          <w:szCs w:val="20"/>
          <w:lang w:eastAsia="zh-CN"/>
        </w:rPr>
        <w:t xml:space="preserve">the </w:t>
      </w:r>
      <w:r w:rsidR="00DA77AB">
        <w:rPr>
          <w:rFonts w:cs="Times"/>
          <w:szCs w:val="20"/>
          <w:lang w:eastAsia="zh-CN"/>
        </w:rPr>
        <w:t xml:space="preserve">left subfigure </w:t>
      </w:r>
      <w:r w:rsidR="002E7B8D">
        <w:rPr>
          <w:rFonts w:cs="Times"/>
          <w:szCs w:val="20"/>
          <w:lang w:eastAsia="zh-CN"/>
        </w:rPr>
        <w:t>of Figure</w:t>
      </w:r>
      <w:r w:rsidR="00DA77AB">
        <w:rPr>
          <w:rFonts w:cs="Times"/>
          <w:szCs w:val="20"/>
          <w:lang w:eastAsia="zh-CN"/>
        </w:rPr>
        <w:t xml:space="preserve"> </w:t>
      </w:r>
      <w:r w:rsidR="00E560E8">
        <w:rPr>
          <w:rFonts w:cs="Times"/>
          <w:szCs w:val="20"/>
          <w:lang w:eastAsia="zh-CN"/>
        </w:rPr>
        <w:t>2</w:t>
      </w:r>
      <w:r w:rsidR="00DA77AB">
        <w:rPr>
          <w:rFonts w:cs="Times"/>
          <w:szCs w:val="20"/>
          <w:lang w:eastAsia="zh-CN"/>
        </w:rPr>
        <w:t xml:space="preserve">. </w:t>
      </w:r>
      <w:bookmarkStart w:id="68" w:name="OLE_LINK119"/>
      <w:bookmarkStart w:id="69" w:name="OLE_LINK122"/>
      <w:r w:rsidR="00DA77AB">
        <w:rPr>
          <w:rFonts w:cs="Times"/>
          <w:szCs w:val="20"/>
          <w:lang w:eastAsia="zh-CN"/>
        </w:rPr>
        <w:t xml:space="preserve">Placing SSB in the middle of CORESET#0 in the frequency domain is already supported in Rel-15/16 for 48 RB CORESET#0 and multiplexing pattern 1 in </w:t>
      </w:r>
      <w:r w:rsidR="00DA77AB" w:rsidRPr="009B7E47">
        <w:rPr>
          <w:rFonts w:cs="Times"/>
          <w:lang w:eastAsia="zh-CN"/>
        </w:rPr>
        <w:t>{</w:t>
      </w:r>
      <w:r w:rsidR="00DA77AB">
        <w:rPr>
          <w:rFonts w:cs="Times"/>
          <w:lang w:eastAsia="zh-CN"/>
        </w:rPr>
        <w:t>SSB, CORESET#0</w:t>
      </w:r>
      <w:r w:rsidR="00DA77AB" w:rsidRPr="009B7E47">
        <w:rPr>
          <w:rFonts w:cs="Times"/>
          <w:lang w:eastAsia="zh-CN"/>
        </w:rPr>
        <w:t xml:space="preserve">} </w:t>
      </w:r>
      <w:r w:rsidR="00DA77AB">
        <w:rPr>
          <w:rFonts w:cs="Times"/>
          <w:lang w:eastAsia="zh-CN"/>
        </w:rPr>
        <w:t>=</w:t>
      </w:r>
      <w:r w:rsidR="00DA77AB" w:rsidRPr="009B7E47">
        <w:rPr>
          <w:rFonts w:cs="Times"/>
          <w:lang w:eastAsia="zh-CN"/>
        </w:rPr>
        <w:t>{120, 120} kHz</w:t>
      </w:r>
      <w:bookmarkEnd w:id="68"/>
      <w:bookmarkEnd w:id="69"/>
      <w:r w:rsidR="00DA77AB">
        <w:rPr>
          <w:rFonts w:cs="Times"/>
          <w:lang w:eastAsia="zh-CN"/>
        </w:rPr>
        <w:t xml:space="preserve"> (</w:t>
      </w:r>
      <w:r w:rsidR="002E7B8D">
        <w:rPr>
          <w:rFonts w:cs="Times"/>
          <w:lang w:eastAsia="zh-CN"/>
        </w:rPr>
        <w:t xml:space="preserve">See </w:t>
      </w:r>
      <w:r w:rsidR="00DA77AB">
        <w:rPr>
          <w:rFonts w:cs="Times"/>
          <w:lang w:eastAsia="zh-CN"/>
        </w:rPr>
        <w:t>38.213</w:t>
      </w:r>
      <w:r w:rsidR="002E7B8D">
        <w:rPr>
          <w:rFonts w:cs="Times"/>
          <w:lang w:eastAsia="zh-CN"/>
        </w:rPr>
        <w:t xml:space="preserve">, Table 13-8, </w:t>
      </w:r>
      <w:r w:rsidR="008C4024">
        <w:rPr>
          <w:rFonts w:cs="Times"/>
          <w:lang w:eastAsia="zh-CN"/>
        </w:rPr>
        <w:t>c</w:t>
      </w:r>
      <w:r w:rsidR="002E7B8D">
        <w:rPr>
          <w:rFonts w:cs="Times"/>
          <w:lang w:eastAsia="zh-CN"/>
        </w:rPr>
        <w:t>onfiguration indexes 2, 3</w:t>
      </w:r>
      <w:r w:rsidR="00DA77AB">
        <w:rPr>
          <w:rFonts w:cs="Times"/>
          <w:lang w:eastAsia="zh-CN"/>
        </w:rPr>
        <w:t>)</w:t>
      </w:r>
      <w:r w:rsidR="0039651C">
        <w:rPr>
          <w:rFonts w:cs="Times"/>
          <w:szCs w:val="20"/>
          <w:lang w:eastAsia="zh-CN"/>
        </w:rPr>
        <w:t>.</w:t>
      </w:r>
      <w:r w:rsidR="00042AD7">
        <w:rPr>
          <w:rFonts w:cs="Times"/>
          <w:szCs w:val="20"/>
          <w:lang w:eastAsia="zh-CN"/>
        </w:rPr>
        <w:t xml:space="preserve"> </w:t>
      </w:r>
      <w:r w:rsidR="002E7B8D">
        <w:rPr>
          <w:rFonts w:cs="Times"/>
          <w:szCs w:val="20"/>
          <w:lang w:eastAsia="zh-CN"/>
        </w:rPr>
        <w:t xml:space="preserve">Other configurations are to align the lowest (highest) RB of SSB with the lowest (highest) RB of CORESET#0 </w:t>
      </w:r>
      <w:r w:rsidR="008C4024">
        <w:rPr>
          <w:rFonts w:cs="Times"/>
          <w:szCs w:val="20"/>
          <w:lang w:eastAsia="zh-CN"/>
        </w:rPr>
        <w:t xml:space="preserve">by specifying the RB offset equal to 0 (76) RBs as </w:t>
      </w:r>
      <w:r w:rsidR="002E7B8D">
        <w:rPr>
          <w:rFonts w:cs="Times"/>
          <w:szCs w:val="20"/>
          <w:lang w:eastAsia="zh-CN"/>
        </w:rPr>
        <w:t>in the middle</w:t>
      </w:r>
      <w:r w:rsidR="008C4024">
        <w:rPr>
          <w:rFonts w:cs="Times"/>
          <w:szCs w:val="20"/>
          <w:lang w:eastAsia="zh-CN"/>
        </w:rPr>
        <w:t xml:space="preserve"> (</w:t>
      </w:r>
      <w:r w:rsidR="002E7B8D">
        <w:rPr>
          <w:rFonts w:cs="Times"/>
          <w:szCs w:val="20"/>
          <w:lang w:eastAsia="zh-CN"/>
        </w:rPr>
        <w:t>right</w:t>
      </w:r>
      <w:r w:rsidR="008C4024">
        <w:rPr>
          <w:rFonts w:cs="Times"/>
          <w:szCs w:val="20"/>
          <w:lang w:eastAsia="zh-CN"/>
        </w:rPr>
        <w:t>)</w:t>
      </w:r>
      <w:r w:rsidR="002E7B8D">
        <w:rPr>
          <w:rFonts w:cs="Times"/>
          <w:szCs w:val="20"/>
          <w:lang w:eastAsia="zh-CN"/>
        </w:rPr>
        <w:t xml:space="preserve"> subfigure of Figure </w:t>
      </w:r>
      <w:r w:rsidR="00E560E8">
        <w:rPr>
          <w:rFonts w:cs="Times"/>
          <w:szCs w:val="20"/>
          <w:lang w:eastAsia="zh-CN"/>
        </w:rPr>
        <w:t>2</w:t>
      </w:r>
      <w:r w:rsidR="002E7B8D">
        <w:rPr>
          <w:rFonts w:cs="Times"/>
          <w:szCs w:val="20"/>
          <w:lang w:eastAsia="zh-CN"/>
        </w:rPr>
        <w:t xml:space="preserve">. Aligning SSB with the two extremities of CORESET#0 in </w:t>
      </w:r>
      <w:r w:rsidR="008C4024">
        <w:rPr>
          <w:rFonts w:cs="Times"/>
          <w:szCs w:val="20"/>
          <w:lang w:eastAsia="zh-CN"/>
        </w:rPr>
        <w:t xml:space="preserve">the </w:t>
      </w:r>
      <w:r w:rsidR="002E7B8D">
        <w:rPr>
          <w:rFonts w:cs="Times"/>
          <w:szCs w:val="20"/>
          <w:lang w:eastAsia="zh-CN"/>
        </w:rPr>
        <w:t xml:space="preserve">frequency domain </w:t>
      </w:r>
      <w:r w:rsidR="008C4024">
        <w:rPr>
          <w:rFonts w:cs="Times"/>
          <w:szCs w:val="20"/>
          <w:lang w:eastAsia="zh-CN"/>
        </w:rPr>
        <w:t xml:space="preserve">frees up more contiguous RBs and </w:t>
      </w:r>
      <w:r w:rsidR="002E7B8D">
        <w:rPr>
          <w:rFonts w:cs="Times"/>
          <w:szCs w:val="20"/>
          <w:lang w:eastAsia="zh-CN"/>
        </w:rPr>
        <w:t xml:space="preserve">allows a more flexible and potentially a larger allocation for PDSCH carrying SIB1. </w:t>
      </w:r>
      <w:r w:rsidR="008C4024">
        <w:rPr>
          <w:rFonts w:cs="Times"/>
          <w:szCs w:val="20"/>
          <w:lang w:eastAsia="zh-CN"/>
        </w:rPr>
        <w:t xml:space="preserve">Aligning the lowest (highest) RBs of SSB and </w:t>
      </w:r>
      <w:r w:rsidR="002E7B8D">
        <w:rPr>
          <w:rFonts w:cs="Times"/>
          <w:szCs w:val="20"/>
          <w:lang w:eastAsia="zh-CN"/>
        </w:rPr>
        <w:t xml:space="preserve">CORESET#0 in the frequency domain is already supported in Rel-15/16 for </w:t>
      </w:r>
      <w:r w:rsidR="008C4024">
        <w:rPr>
          <w:rFonts w:cs="Times"/>
          <w:szCs w:val="20"/>
          <w:lang w:eastAsia="zh-CN"/>
        </w:rPr>
        <w:t>24</w:t>
      </w:r>
      <w:r w:rsidR="002E7B8D">
        <w:rPr>
          <w:rFonts w:cs="Times"/>
          <w:szCs w:val="20"/>
          <w:lang w:eastAsia="zh-CN"/>
        </w:rPr>
        <w:t xml:space="preserve"> </w:t>
      </w:r>
      <w:r w:rsidR="002E7B8D">
        <w:rPr>
          <w:rFonts w:cs="Times"/>
          <w:szCs w:val="20"/>
          <w:lang w:eastAsia="zh-CN"/>
        </w:rPr>
        <w:lastRenderedPageBreak/>
        <w:t xml:space="preserve">RB CORESET#0 and multiplexing pattern 1 in </w:t>
      </w:r>
      <w:r w:rsidR="002E7B8D" w:rsidRPr="009B7E47">
        <w:rPr>
          <w:rFonts w:cs="Times"/>
          <w:lang w:eastAsia="zh-CN"/>
        </w:rPr>
        <w:t>{</w:t>
      </w:r>
      <w:r w:rsidR="002E7B8D">
        <w:rPr>
          <w:rFonts w:cs="Times"/>
          <w:lang w:eastAsia="zh-CN"/>
        </w:rPr>
        <w:t>SSB, CORESET#0</w:t>
      </w:r>
      <w:r w:rsidR="002E7B8D" w:rsidRPr="009B7E47">
        <w:rPr>
          <w:rFonts w:cs="Times"/>
          <w:lang w:eastAsia="zh-CN"/>
        </w:rPr>
        <w:t xml:space="preserve">} </w:t>
      </w:r>
      <w:r w:rsidR="002E7B8D">
        <w:rPr>
          <w:rFonts w:cs="Times"/>
          <w:lang w:eastAsia="zh-CN"/>
        </w:rPr>
        <w:t>=</w:t>
      </w:r>
      <w:r w:rsidR="002E7B8D" w:rsidRPr="009B7E47">
        <w:rPr>
          <w:rFonts w:cs="Times"/>
          <w:lang w:eastAsia="zh-CN"/>
        </w:rPr>
        <w:t>{120, 120} kHz</w:t>
      </w:r>
      <w:r w:rsidR="002E7B8D">
        <w:rPr>
          <w:rFonts w:cs="Times"/>
          <w:lang w:eastAsia="zh-CN"/>
        </w:rPr>
        <w:t xml:space="preserve"> (</w:t>
      </w:r>
      <w:r w:rsidR="008C4024">
        <w:rPr>
          <w:rFonts w:cs="Times"/>
          <w:lang w:eastAsia="zh-CN"/>
        </w:rPr>
        <w:t>See 38.213, Table 13-8, configuration indexes 0, 1</w:t>
      </w:r>
      <w:r w:rsidR="002E7B8D">
        <w:rPr>
          <w:rFonts w:cs="Times"/>
          <w:lang w:eastAsia="zh-CN"/>
        </w:rPr>
        <w:t>)</w:t>
      </w:r>
      <w:r w:rsidR="002E7B8D">
        <w:rPr>
          <w:rFonts w:cs="Times"/>
          <w:szCs w:val="20"/>
          <w:lang w:eastAsia="zh-CN"/>
        </w:rPr>
        <w:t>.</w:t>
      </w:r>
    </w:p>
    <w:p w14:paraId="47DA08C6" w14:textId="2D7D1095" w:rsidR="005D1CB4" w:rsidRDefault="004D37F7" w:rsidP="001F7AED">
      <w:pPr>
        <w:jc w:val="center"/>
        <w:rPr>
          <w:lang w:eastAsia="zh-CN"/>
        </w:rPr>
      </w:pPr>
      <w:r>
        <w:rPr>
          <w:noProof/>
          <w:lang w:eastAsia="zh-CN"/>
        </w:rPr>
        <w:drawing>
          <wp:inline distT="0" distB="0" distL="0" distR="0" wp14:anchorId="31F1F760" wp14:editId="2F8CBE38">
            <wp:extent cx="4233048" cy="2538374"/>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8893" cy="2571862"/>
                    </a:xfrm>
                    <a:prstGeom prst="rect">
                      <a:avLst/>
                    </a:prstGeom>
                  </pic:spPr>
                </pic:pic>
              </a:graphicData>
            </a:graphic>
          </wp:inline>
        </w:drawing>
      </w:r>
    </w:p>
    <w:p w14:paraId="128F7ACF" w14:textId="74ABCC2D" w:rsidR="00D2072B" w:rsidRPr="00E560E8" w:rsidRDefault="00D2072B" w:rsidP="00D2072B">
      <w:pPr>
        <w:pStyle w:val="a"/>
        <w:numPr>
          <w:ilvl w:val="12"/>
          <w:numId w:val="0"/>
        </w:numPr>
        <w:spacing w:line="240" w:lineRule="auto"/>
        <w:jc w:val="center"/>
        <w:rPr>
          <w:b/>
          <w:color w:val="000000" w:themeColor="text1"/>
          <w:sz w:val="20"/>
          <w:szCs w:val="22"/>
        </w:rPr>
      </w:pPr>
      <w:r w:rsidRPr="00E560E8">
        <w:rPr>
          <w:b/>
          <w:color w:val="000000" w:themeColor="text1"/>
          <w:sz w:val="20"/>
          <w:szCs w:val="22"/>
        </w:rPr>
        <w:t xml:space="preserve">Figure </w:t>
      </w:r>
      <w:r w:rsidR="00060EE7">
        <w:rPr>
          <w:b/>
          <w:color w:val="000000" w:themeColor="text1"/>
          <w:sz w:val="20"/>
          <w:szCs w:val="22"/>
        </w:rPr>
        <w:t>2</w:t>
      </w:r>
      <w:r w:rsidRPr="00E560E8">
        <w:rPr>
          <w:b/>
          <w:color w:val="000000" w:themeColor="text1"/>
          <w:sz w:val="20"/>
          <w:szCs w:val="22"/>
        </w:rPr>
        <w:t xml:space="preserve"> RB-level offset configuration</w:t>
      </w:r>
    </w:p>
    <w:p w14:paraId="256719BD" w14:textId="77777777" w:rsidR="00D2072B" w:rsidRPr="00D2072B" w:rsidRDefault="00D2072B" w:rsidP="00A22D59">
      <w:pPr>
        <w:rPr>
          <w:lang w:eastAsia="zh-CN"/>
        </w:rPr>
      </w:pPr>
    </w:p>
    <w:p w14:paraId="016E3D69" w14:textId="368752D2" w:rsidR="001D0191" w:rsidRDefault="007E45A7" w:rsidP="00A22D59">
      <w:pPr>
        <w:rPr>
          <w:lang w:eastAsia="zh-CN"/>
        </w:rPr>
      </w:pPr>
      <w:r>
        <w:rPr>
          <w:lang w:eastAsia="zh-CN"/>
        </w:rPr>
        <w:t>For pattern 3,</w:t>
      </w:r>
      <w:r w:rsidR="00E330AF">
        <w:rPr>
          <w:lang w:eastAsia="zh-CN"/>
        </w:rPr>
        <w:t xml:space="preserve"> </w:t>
      </w:r>
      <w:r w:rsidR="008C4024">
        <w:rPr>
          <w:lang w:eastAsia="zh-CN"/>
        </w:rPr>
        <w:t xml:space="preserve">similar RB offset values as in Rel-15/16 can be used to place CORESET#0 immediately on top of SSB in </w:t>
      </w:r>
      <w:r w:rsidR="00221D77">
        <w:rPr>
          <w:lang w:eastAsia="zh-CN"/>
        </w:rPr>
        <w:t xml:space="preserve">the </w:t>
      </w:r>
      <w:r w:rsidR="008C4024">
        <w:rPr>
          <w:lang w:eastAsia="zh-CN"/>
        </w:rPr>
        <w:t>frequency domain:</w:t>
      </w:r>
      <w:r w:rsidR="00E8131C">
        <w:rPr>
          <w:lang w:eastAsia="zh-CN"/>
        </w:rPr>
        <w:t xml:space="preserve"> -20 RBs if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SSB</m:t>
            </m:r>
          </m:sub>
        </m:sSub>
        <m:r>
          <w:rPr>
            <w:rFonts w:ascii="Cambria Math" w:hAnsi="Cambria Math"/>
            <w:lang w:eastAsia="zh-CN"/>
          </w:rPr>
          <m:t>=0</m:t>
        </m:r>
      </m:oMath>
      <w:r w:rsidR="00E8131C">
        <w:rPr>
          <w:lang w:eastAsia="zh-CN"/>
        </w:rPr>
        <w:t xml:space="preserve"> and -21 RBs if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SSB</m:t>
            </m:r>
          </m:sub>
        </m:sSub>
        <m:r>
          <w:rPr>
            <w:rFonts w:ascii="Cambria Math" w:hAnsi="Cambria Math"/>
            <w:lang w:eastAsia="zh-CN"/>
          </w:rPr>
          <m:t>&gt;0</m:t>
        </m:r>
      </m:oMath>
      <w:r w:rsidR="00E8131C">
        <w:rPr>
          <w:lang w:eastAsia="zh-CN"/>
        </w:rPr>
        <w:t>.</w:t>
      </w:r>
    </w:p>
    <w:p w14:paraId="35CDF005" w14:textId="662F19A2" w:rsidR="00221D77" w:rsidRDefault="00E330AF" w:rsidP="00A22D59">
      <w:pPr>
        <w:rPr>
          <w:rFonts w:cs="Times"/>
          <w:b/>
          <w:i/>
          <w:lang w:eastAsia="zh-CN"/>
        </w:rPr>
      </w:pPr>
      <w:bookmarkStart w:id="70" w:name="OLE_LINK123"/>
      <w:bookmarkStart w:id="71" w:name="OLE_LINK4"/>
      <w:bookmarkStart w:id="72" w:name="OLE_LINK5"/>
      <w:r w:rsidRPr="00D13EEA">
        <w:rPr>
          <w:b/>
          <w:i/>
          <w:lang w:eastAsia="zh-CN"/>
        </w:rPr>
        <w:t xml:space="preserve">Proposal </w:t>
      </w:r>
      <w:r w:rsidR="00F8669E">
        <w:rPr>
          <w:b/>
          <w:i/>
          <w:lang w:eastAsia="zh-CN"/>
        </w:rPr>
        <w:t>13</w:t>
      </w:r>
      <w:r w:rsidRPr="00D13EEA">
        <w:rPr>
          <w:b/>
          <w:i/>
          <w:lang w:eastAsia="zh-CN"/>
        </w:rPr>
        <w:t xml:space="preserve">: </w:t>
      </w:r>
      <w:r w:rsidR="00221D77">
        <w:rPr>
          <w:b/>
          <w:i/>
          <w:lang w:eastAsia="zh-CN"/>
        </w:rPr>
        <w:t>Support the following CORESET#0 RB offsets values for {</w:t>
      </w:r>
      <w:r w:rsidR="00221D77" w:rsidRPr="00221D77">
        <w:rPr>
          <w:b/>
          <w:i/>
          <w:lang w:eastAsia="zh-CN"/>
        </w:rPr>
        <w:t>SSB, CORESET#0}</w:t>
      </w:r>
      <w:r w:rsidR="007F32D9">
        <w:rPr>
          <w:b/>
          <w:i/>
          <w:lang w:eastAsia="zh-CN"/>
        </w:rPr>
        <w:t xml:space="preserve"> SCS</w:t>
      </w:r>
      <w:r w:rsidR="00221D77" w:rsidRPr="00221D77">
        <w:rPr>
          <w:b/>
          <w:i/>
          <w:lang w:eastAsia="zh-CN"/>
        </w:rPr>
        <w:t xml:space="preserve">={120, 120} </w:t>
      </w:r>
      <w:r w:rsidR="00221D77" w:rsidRPr="00221D77">
        <w:rPr>
          <w:rFonts w:cs="Times"/>
          <w:b/>
          <w:i/>
          <w:lang w:eastAsia="zh-CN"/>
        </w:rPr>
        <w:t>kHz</w:t>
      </w:r>
      <w:r w:rsidR="00221D77">
        <w:rPr>
          <w:rFonts w:cs="Times"/>
          <w:b/>
          <w:i/>
          <w:lang w:eastAsia="zh-CN"/>
        </w:rPr>
        <w:t xml:space="preserve">: </w:t>
      </w:r>
    </w:p>
    <w:bookmarkEnd w:id="70"/>
    <w:p w14:paraId="27336BC5" w14:textId="17CC821B" w:rsidR="00221D77" w:rsidRPr="00221D77" w:rsidRDefault="00221D77" w:rsidP="00E86FD0">
      <w:pPr>
        <w:pStyle w:val="ListParagraph"/>
        <w:numPr>
          <w:ilvl w:val="0"/>
          <w:numId w:val="15"/>
        </w:numPr>
        <w:ind w:left="714" w:hanging="357"/>
        <w:rPr>
          <w:b/>
          <w:i/>
          <w:lang w:eastAsia="zh-CN"/>
        </w:rPr>
      </w:pPr>
      <w:r>
        <w:rPr>
          <w:b/>
          <w:i/>
          <w:lang w:eastAsia="zh-CN"/>
        </w:rPr>
        <w:t xml:space="preserve">24 </w:t>
      </w:r>
      <w:r w:rsidRPr="00221D77">
        <w:rPr>
          <w:b/>
          <w:i/>
          <w:lang w:eastAsia="zh-CN"/>
        </w:rPr>
        <w:t xml:space="preserve">RB and 48 RB CORESET#0: </w:t>
      </w:r>
      <w:r w:rsidR="007E5C5E">
        <w:rPr>
          <w:b/>
          <w:i/>
          <w:lang w:eastAsia="zh-CN"/>
        </w:rPr>
        <w:t>t</w:t>
      </w:r>
      <w:r w:rsidRPr="00221D77">
        <w:rPr>
          <w:b/>
          <w:i/>
          <w:lang w:eastAsia="zh-CN"/>
        </w:rPr>
        <w:t>he same as supported values in Table 13-8 of 38.213</w:t>
      </w:r>
      <w:r w:rsidR="00D95093">
        <w:rPr>
          <w:b/>
          <w:i/>
          <w:lang w:eastAsia="zh-CN"/>
        </w:rPr>
        <w:t>.</w:t>
      </w:r>
    </w:p>
    <w:p w14:paraId="15F705E0" w14:textId="1F54535A" w:rsidR="006316BB" w:rsidRDefault="00221D77" w:rsidP="006316BB">
      <w:pPr>
        <w:pStyle w:val="ListParagraph"/>
        <w:numPr>
          <w:ilvl w:val="0"/>
          <w:numId w:val="15"/>
        </w:numPr>
        <w:rPr>
          <w:b/>
          <w:i/>
          <w:lang w:eastAsia="zh-CN"/>
        </w:rPr>
      </w:pPr>
      <w:r w:rsidRPr="00221D77">
        <w:rPr>
          <w:b/>
          <w:i/>
          <w:lang w:eastAsia="zh-CN"/>
        </w:rPr>
        <w:t xml:space="preserve">96 RB CORESET#0: 0, 38, 76 RBs for multiplexing pattern 1 and -20 (-21) RBs </w:t>
      </w:r>
      <w:r w:rsidR="007F32D9">
        <w:rPr>
          <w:b/>
          <w:i/>
          <w:lang w:eastAsia="zh-CN"/>
        </w:rPr>
        <w:t>when</w:t>
      </w:r>
      <w:r w:rsidRPr="00221D77">
        <w:rPr>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 xml:space="preserve">=0 </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&gt;0)</m:t>
        </m:r>
      </m:oMath>
      <w:r w:rsidR="00A855FB">
        <w:rPr>
          <w:b/>
          <w:i/>
          <w:lang w:eastAsia="zh-CN"/>
        </w:rPr>
        <w:t xml:space="preserve"> </w:t>
      </w:r>
      <w:r w:rsidR="00F53239">
        <w:rPr>
          <w:b/>
          <w:i/>
          <w:lang w:eastAsia="zh-CN"/>
        </w:rPr>
        <w:t>for multiplexing pattern 3.</w:t>
      </w:r>
      <w:bookmarkEnd w:id="71"/>
      <w:bookmarkEnd w:id="72"/>
    </w:p>
    <w:p w14:paraId="010E7359" w14:textId="77777777" w:rsidR="006316BB" w:rsidRPr="006316BB" w:rsidRDefault="006316BB" w:rsidP="006316BB">
      <w:pPr>
        <w:pStyle w:val="ListParagraph"/>
        <w:rPr>
          <w:b/>
          <w:i/>
          <w:lang w:eastAsia="zh-CN"/>
        </w:rPr>
      </w:pPr>
    </w:p>
    <w:p w14:paraId="67F4292C" w14:textId="70CBE0F0" w:rsidR="000D0BC6" w:rsidRPr="000D0BC6" w:rsidRDefault="00914EF0" w:rsidP="00C86D20">
      <w:pPr>
        <w:pStyle w:val="Heading1"/>
        <w:rPr>
          <w:lang w:eastAsia="zh-CN"/>
        </w:rPr>
      </w:pPr>
      <w:r>
        <w:rPr>
          <w:lang w:eastAsia="zh-CN"/>
        </w:rPr>
        <w:t>R</w:t>
      </w:r>
      <w:r w:rsidR="00BE1BD5">
        <w:rPr>
          <w:lang w:eastAsia="zh-CN"/>
        </w:rPr>
        <w:t xml:space="preserve">andom access </w:t>
      </w:r>
      <w:r>
        <w:rPr>
          <w:lang w:eastAsia="zh-CN"/>
        </w:rPr>
        <w:t>design</w:t>
      </w:r>
      <w:bookmarkEnd w:id="50"/>
    </w:p>
    <w:tbl>
      <w:tblPr>
        <w:tblStyle w:val="TableGrid"/>
        <w:tblW w:w="0" w:type="auto"/>
        <w:tblLook w:val="04A0" w:firstRow="1" w:lastRow="0" w:firstColumn="1" w:lastColumn="0" w:noHBand="0" w:noVBand="1"/>
      </w:tblPr>
      <w:tblGrid>
        <w:gridCol w:w="9307"/>
      </w:tblGrid>
      <w:tr w:rsidR="008D32C3" w14:paraId="3C687052" w14:textId="77777777" w:rsidTr="008D32C3">
        <w:tc>
          <w:tcPr>
            <w:tcW w:w="9307" w:type="dxa"/>
          </w:tcPr>
          <w:p w14:paraId="0D054D42" w14:textId="0ED59E0E" w:rsidR="00C841A7" w:rsidRPr="005404F1" w:rsidRDefault="00C841A7" w:rsidP="00C841A7">
            <w:pPr>
              <w:rPr>
                <w:b/>
                <w:sz w:val="20"/>
                <w:szCs w:val="24"/>
                <w:u w:val="single"/>
                <w:lang w:eastAsia="x-none"/>
              </w:rPr>
            </w:pPr>
            <w:bookmarkStart w:id="73" w:name="OLE_LINK112"/>
            <w:r w:rsidRPr="005404F1">
              <w:rPr>
                <w:b/>
                <w:u w:val="single"/>
                <w:lang w:eastAsia="x-none"/>
              </w:rPr>
              <w:t>Agreement</w:t>
            </w:r>
            <w:r w:rsidR="009C4DAF" w:rsidRPr="005404F1">
              <w:rPr>
                <w:b/>
                <w:u w:val="single"/>
                <w:lang w:eastAsia="x-none"/>
              </w:rPr>
              <w:t xml:space="preserve"> (</w:t>
            </w:r>
            <w:r w:rsidR="009C4DAF" w:rsidRPr="005404F1">
              <w:rPr>
                <w:b/>
                <w:u w:val="single"/>
                <w:lang w:eastAsia="zh-CN"/>
              </w:rPr>
              <w:t xml:space="preserve">RAN1 </w:t>
            </w:r>
            <w:r w:rsidR="00F70B70">
              <w:rPr>
                <w:b/>
                <w:u w:val="single"/>
                <w:lang w:eastAsia="zh-CN"/>
              </w:rPr>
              <w:t>#</w:t>
            </w:r>
            <w:r w:rsidR="009C4DAF" w:rsidRPr="005404F1">
              <w:rPr>
                <w:b/>
                <w:u w:val="single"/>
                <w:lang w:eastAsia="zh-CN"/>
              </w:rPr>
              <w:t>104b</w:t>
            </w:r>
            <w:r w:rsidR="00F70B70">
              <w:rPr>
                <w:b/>
                <w:u w:val="single"/>
                <w:lang w:eastAsia="zh-CN"/>
              </w:rPr>
              <w:t>is</w:t>
            </w:r>
            <w:r w:rsidR="009C4DAF" w:rsidRPr="005404F1">
              <w:rPr>
                <w:b/>
                <w:u w:val="single"/>
                <w:lang w:eastAsia="zh-CN"/>
              </w:rPr>
              <w:t>-e):</w:t>
            </w:r>
          </w:p>
          <w:bookmarkEnd w:id="73"/>
          <w:p w14:paraId="1F719314" w14:textId="77777777" w:rsidR="00C841A7" w:rsidRDefault="00C841A7" w:rsidP="00C841A7">
            <w:pPr>
              <w:numPr>
                <w:ilvl w:val="0"/>
                <w:numId w:val="6"/>
              </w:numPr>
              <w:autoSpaceDE/>
              <w:autoSpaceDN/>
              <w:adjustRightInd/>
              <w:snapToGrid/>
              <w:spacing w:after="0"/>
              <w:jc w:val="left"/>
              <w:rPr>
                <w:lang w:eastAsia="x-none"/>
              </w:rPr>
            </w:pPr>
            <w:r>
              <w:rPr>
                <w:lang w:eastAsia="x-none"/>
              </w:rPr>
              <w:t>PRACH configuration for 480/960 kHz SCS (if agreed)</w:t>
            </w:r>
          </w:p>
          <w:p w14:paraId="63241F49" w14:textId="77777777" w:rsidR="00C841A7" w:rsidRDefault="00C841A7" w:rsidP="00C841A7">
            <w:pPr>
              <w:numPr>
                <w:ilvl w:val="1"/>
                <w:numId w:val="6"/>
              </w:numPr>
              <w:autoSpaceDE/>
              <w:autoSpaceDN/>
              <w:adjustRightInd/>
              <w:snapToGrid/>
              <w:spacing w:after="0"/>
              <w:jc w:val="left"/>
              <w:rPr>
                <w:lang w:eastAsia="x-none"/>
              </w:rPr>
            </w:pPr>
            <w:bookmarkStart w:id="74" w:name="OLE_LINK41"/>
            <w:bookmarkStart w:id="75" w:name="OLE_LINK42"/>
            <w:r>
              <w:rPr>
                <w:lang w:eastAsia="x-none"/>
              </w:rPr>
              <w:t xml:space="preserve">The minimum </w:t>
            </w:r>
            <w:bookmarkStart w:id="76" w:name="OLE_LINK232"/>
            <w:bookmarkStart w:id="77" w:name="OLE_LINK233"/>
            <w:r>
              <w:rPr>
                <w:lang w:eastAsia="x-none"/>
              </w:rPr>
              <w:t>PRACH configuration period</w:t>
            </w:r>
            <w:bookmarkEnd w:id="76"/>
            <w:bookmarkEnd w:id="77"/>
            <w:r>
              <w:rPr>
                <w:lang w:eastAsia="x-none"/>
              </w:rPr>
              <w:t xml:space="preserve"> is 10 ms </w:t>
            </w:r>
            <w:bookmarkEnd w:id="74"/>
            <w:bookmarkEnd w:id="75"/>
            <w:r>
              <w:rPr>
                <w:lang w:eastAsia="x-none"/>
              </w:rPr>
              <w:t>(as in FR2)</w:t>
            </w:r>
          </w:p>
          <w:p w14:paraId="7BD1161F" w14:textId="77777777" w:rsidR="00C841A7" w:rsidRDefault="00C841A7" w:rsidP="00C841A7">
            <w:pPr>
              <w:numPr>
                <w:ilvl w:val="1"/>
                <w:numId w:val="6"/>
              </w:numPr>
              <w:autoSpaceDE/>
              <w:autoSpaceDN/>
              <w:adjustRightInd/>
              <w:snapToGrid/>
              <w:spacing w:after="0"/>
              <w:jc w:val="left"/>
              <w:rPr>
                <w:lang w:eastAsia="x-none"/>
              </w:rPr>
            </w:pPr>
            <w:r>
              <w:rPr>
                <w:lang w:eastAsia="x-none"/>
              </w:rPr>
              <w:t>For RO configuration for PRACH with 480/960kHz SCS,</w:t>
            </w:r>
          </w:p>
          <w:p w14:paraId="1F4AA4F7" w14:textId="3256ED8B" w:rsidR="00C841A7" w:rsidRDefault="00C841A7" w:rsidP="00C841A7">
            <w:pPr>
              <w:numPr>
                <w:ilvl w:val="2"/>
                <w:numId w:val="6"/>
              </w:numPr>
              <w:autoSpaceDE/>
              <w:autoSpaceDN/>
              <w:adjustRightInd/>
              <w:snapToGrid/>
              <w:spacing w:after="0"/>
              <w:jc w:val="left"/>
              <w:rPr>
                <w:lang w:eastAsia="x-none"/>
              </w:rPr>
            </w:pPr>
            <w:r>
              <w:rPr>
                <w:lang w:eastAsia="x-none"/>
              </w:rPr>
              <w:t>FFS: details of how to configure the 480/960 kHz PRACH ROs using [60 or 120 kHz] reference slot considering at least:</w:t>
            </w:r>
          </w:p>
          <w:p w14:paraId="0DA75B65" w14:textId="77777777" w:rsidR="00C841A7" w:rsidRDefault="00C841A7" w:rsidP="00C841A7">
            <w:pPr>
              <w:numPr>
                <w:ilvl w:val="3"/>
                <w:numId w:val="6"/>
              </w:numPr>
              <w:autoSpaceDE/>
              <w:autoSpaceDN/>
              <w:adjustRightInd/>
              <w:snapToGrid/>
              <w:spacing w:after="0"/>
              <w:jc w:val="left"/>
              <w:rPr>
                <w:lang w:eastAsia="x-none"/>
              </w:rPr>
            </w:pPr>
            <w:r>
              <w:rPr>
                <w:lang w:eastAsia="x-none"/>
              </w:rPr>
              <w:t>location of 480/960 kHz PRACH slot per reference slot</w:t>
            </w:r>
          </w:p>
          <w:p w14:paraId="6869E5FD" w14:textId="77777777" w:rsidR="00C841A7" w:rsidRDefault="00C841A7" w:rsidP="00C841A7">
            <w:pPr>
              <w:numPr>
                <w:ilvl w:val="3"/>
                <w:numId w:val="6"/>
              </w:numPr>
              <w:autoSpaceDE/>
              <w:autoSpaceDN/>
              <w:adjustRightInd/>
              <w:snapToGrid/>
              <w:spacing w:after="0"/>
              <w:jc w:val="left"/>
              <w:rPr>
                <w:lang w:eastAsia="x-none"/>
              </w:rPr>
            </w:pPr>
            <w:r>
              <w:rPr>
                <w:lang w:eastAsia="x-none"/>
              </w:rPr>
              <w:t>location of duration containing 480/960khz PRACH slot pattern within 10ms</w:t>
            </w:r>
          </w:p>
          <w:p w14:paraId="35A2AA34" w14:textId="4A84AD16" w:rsidR="008D32C3" w:rsidRPr="00C841A7" w:rsidRDefault="00C841A7" w:rsidP="00C841A7">
            <w:pPr>
              <w:numPr>
                <w:ilvl w:val="3"/>
                <w:numId w:val="6"/>
              </w:numPr>
              <w:autoSpaceDE/>
              <w:autoSpaceDN/>
              <w:adjustRightInd/>
              <w:snapToGrid/>
              <w:spacing w:after="0"/>
              <w:jc w:val="left"/>
              <w:rPr>
                <w:lang w:eastAsia="x-none"/>
              </w:rPr>
            </w:pPr>
            <w:r>
              <w:rPr>
                <w:lang w:eastAsia="x-none"/>
              </w:rPr>
              <w:t>potential impact to RA-RNTI calculation</w:t>
            </w:r>
          </w:p>
        </w:tc>
      </w:tr>
    </w:tbl>
    <w:p w14:paraId="61E58995" w14:textId="77777777" w:rsidR="008D32C3" w:rsidRPr="00C841A7" w:rsidRDefault="008D32C3" w:rsidP="00C86D20">
      <w:pPr>
        <w:rPr>
          <w:color w:val="000000" w:themeColor="text1"/>
          <w:lang w:eastAsia="zh-CN"/>
        </w:rPr>
      </w:pPr>
    </w:p>
    <w:p w14:paraId="57D26E77" w14:textId="77777777" w:rsidR="0081207F" w:rsidRPr="005C3E6C" w:rsidRDefault="003F49D4" w:rsidP="00D41BBB">
      <w:pPr>
        <w:pStyle w:val="Heading2"/>
        <w:ind w:left="578" w:hanging="578"/>
        <w:rPr>
          <w:lang w:eastAsia="zh-CN"/>
        </w:rPr>
      </w:pPr>
      <w:bookmarkStart w:id="78" w:name="_Ref61258141"/>
      <w:bookmarkStart w:id="79" w:name="OLE_LINK134"/>
      <w:bookmarkStart w:id="80" w:name="OLE_LINK135"/>
      <w:r w:rsidRPr="005C3E6C">
        <w:t>SCS</w:t>
      </w:r>
      <w:r w:rsidR="002926D3" w:rsidRPr="005C3E6C">
        <w:t xml:space="preserve"> of </w:t>
      </w:r>
      <w:r w:rsidRPr="005C3E6C">
        <w:t>PRACH</w:t>
      </w:r>
      <w:r w:rsidR="00C96CC9" w:rsidRPr="005C3E6C">
        <w:rPr>
          <w:lang w:eastAsia="zh-CN"/>
        </w:rPr>
        <w:t xml:space="preserve"> </w:t>
      </w:r>
      <w:r w:rsidR="00BE1BD5" w:rsidRPr="005C3E6C">
        <w:rPr>
          <w:lang w:eastAsia="zh-CN"/>
        </w:rPr>
        <w:t>and Msg3</w:t>
      </w:r>
      <w:bookmarkEnd w:id="78"/>
    </w:p>
    <w:bookmarkEnd w:id="79"/>
    <w:bookmarkEnd w:id="80"/>
    <w:p w14:paraId="67032FEC" w14:textId="67B218F5" w:rsidR="003B42EE" w:rsidRDefault="00586093" w:rsidP="006B7AF5">
      <w:pPr>
        <w:rPr>
          <w:color w:val="000000" w:themeColor="text1"/>
          <w:lang w:eastAsia="zh-CN"/>
        </w:rPr>
      </w:pPr>
      <w:r>
        <w:rPr>
          <w:color w:val="000000" w:themeColor="text1"/>
          <w:lang w:eastAsia="zh-CN"/>
        </w:rPr>
        <w:t xml:space="preserve">As discussed in section 2.1, a UE is expected to only use 120 kHz SCS for all DL signals and channels </w:t>
      </w:r>
      <w:r w:rsidR="003B42EE">
        <w:rPr>
          <w:color w:val="000000" w:themeColor="text1"/>
          <w:lang w:eastAsia="zh-CN"/>
        </w:rPr>
        <w:t xml:space="preserve"> during initial access</w:t>
      </w:r>
      <w:r>
        <w:rPr>
          <w:color w:val="000000" w:themeColor="text1"/>
          <w:lang w:eastAsia="zh-CN"/>
        </w:rPr>
        <w:t xml:space="preserve">. </w:t>
      </w:r>
      <w:r w:rsidR="00470BCF">
        <w:rPr>
          <w:color w:val="000000" w:themeColor="text1"/>
          <w:lang w:eastAsia="zh-CN"/>
        </w:rPr>
        <w:t>Therefore, to accommodate a single numerology operation in both UL and DL, we think that PRACH and Msg3 should only be transmitted in 120 kHz SCS</w:t>
      </w:r>
      <w:r w:rsidR="00A445C2">
        <w:rPr>
          <w:color w:val="000000" w:themeColor="text1"/>
          <w:lang w:eastAsia="zh-CN"/>
        </w:rPr>
        <w:t xml:space="preserve"> during initial access</w:t>
      </w:r>
      <w:r w:rsidR="00E3291F">
        <w:rPr>
          <w:color w:val="000000" w:themeColor="text1"/>
          <w:lang w:eastAsia="zh-CN"/>
        </w:rPr>
        <w:t xml:space="preserve">. </w:t>
      </w:r>
      <w:r w:rsidR="00DD6659">
        <w:rPr>
          <w:color w:val="000000" w:themeColor="text1"/>
          <w:lang w:eastAsia="zh-CN"/>
        </w:rPr>
        <w:t>B</w:t>
      </w:r>
      <w:r w:rsidR="00542FC4">
        <w:rPr>
          <w:color w:val="000000" w:themeColor="text1"/>
          <w:lang w:eastAsia="zh-CN"/>
        </w:rPr>
        <w:t xml:space="preserve">esides </w:t>
      </w:r>
      <w:r w:rsidR="003B42EE">
        <w:rPr>
          <w:color w:val="000000" w:themeColor="text1"/>
          <w:lang w:eastAsia="zh-CN"/>
        </w:rPr>
        <w:t>initial access</w:t>
      </w:r>
      <w:r w:rsidR="00DD6659">
        <w:rPr>
          <w:color w:val="000000" w:themeColor="text1"/>
          <w:lang w:eastAsia="zh-CN"/>
        </w:rPr>
        <w:t>, there are other events</w:t>
      </w:r>
      <w:r w:rsidR="003B42EE">
        <w:rPr>
          <w:color w:val="000000" w:themeColor="text1"/>
          <w:lang w:eastAsia="zh-CN"/>
        </w:rPr>
        <w:t xml:space="preserve"> </w:t>
      </w:r>
      <w:r w:rsidR="00542FC4">
        <w:rPr>
          <w:color w:val="000000" w:themeColor="text1"/>
          <w:lang w:eastAsia="zh-CN"/>
        </w:rPr>
        <w:t>that may trigger a</w:t>
      </w:r>
      <w:r w:rsidR="003B42EE">
        <w:rPr>
          <w:color w:val="000000" w:themeColor="text1"/>
          <w:lang w:eastAsia="zh-CN"/>
        </w:rPr>
        <w:t xml:space="preserve"> </w:t>
      </w:r>
      <w:r w:rsidR="00A445C2">
        <w:rPr>
          <w:color w:val="000000" w:themeColor="text1"/>
          <w:lang w:eastAsia="zh-CN"/>
        </w:rPr>
        <w:t xml:space="preserve">random access </w:t>
      </w:r>
      <w:r w:rsidR="003B42EE">
        <w:rPr>
          <w:color w:val="000000" w:themeColor="text1"/>
          <w:lang w:eastAsia="zh-CN"/>
        </w:rPr>
        <w:t xml:space="preserve">procedure </w:t>
      </w:r>
      <w:r w:rsidR="00A445C2">
        <w:rPr>
          <w:color w:val="000000" w:themeColor="text1"/>
          <w:lang w:eastAsia="zh-CN"/>
        </w:rPr>
        <w:t>when UE is not in RRC_CONNECTED state</w:t>
      </w:r>
      <w:r w:rsidR="005B2AC3">
        <w:rPr>
          <w:color w:val="000000" w:themeColor="text1"/>
          <w:lang w:eastAsia="zh-CN"/>
        </w:rPr>
        <w:t>. This includes</w:t>
      </w:r>
      <w:r w:rsidR="00084033">
        <w:rPr>
          <w:color w:val="000000" w:themeColor="text1"/>
          <w:lang w:eastAsia="zh-CN"/>
        </w:rPr>
        <w:t xml:space="preserve"> the</w:t>
      </w:r>
      <w:r w:rsidR="00A445C2">
        <w:rPr>
          <w:color w:val="000000" w:themeColor="text1"/>
          <w:lang w:eastAsia="zh-CN"/>
        </w:rPr>
        <w:t xml:space="preserve"> transition from RRC_INACTIVE to RRC_CONNECTED </w:t>
      </w:r>
      <w:r w:rsidR="00542FC4">
        <w:rPr>
          <w:color w:val="000000" w:themeColor="text1"/>
          <w:lang w:eastAsia="zh-CN"/>
        </w:rPr>
        <w:t xml:space="preserve">state </w:t>
      </w:r>
      <w:r w:rsidR="00A445C2">
        <w:rPr>
          <w:color w:val="000000" w:themeColor="text1"/>
          <w:lang w:eastAsia="zh-CN"/>
        </w:rPr>
        <w:t xml:space="preserve">and </w:t>
      </w:r>
      <w:r w:rsidR="00084033">
        <w:rPr>
          <w:color w:val="000000" w:themeColor="text1"/>
          <w:lang w:eastAsia="zh-CN"/>
        </w:rPr>
        <w:t xml:space="preserve">the </w:t>
      </w:r>
      <w:r w:rsidR="00A445C2">
        <w:rPr>
          <w:color w:val="000000" w:themeColor="text1"/>
          <w:lang w:eastAsia="zh-CN"/>
        </w:rPr>
        <w:t>request for OSI in RRC_IDLE or RRC_INACTIVE</w:t>
      </w:r>
      <w:r w:rsidR="00542FC4">
        <w:rPr>
          <w:color w:val="000000" w:themeColor="text1"/>
          <w:lang w:eastAsia="zh-CN"/>
        </w:rPr>
        <w:t xml:space="preserve"> state</w:t>
      </w:r>
      <w:r w:rsidR="00A445C2">
        <w:rPr>
          <w:color w:val="000000" w:themeColor="text1"/>
          <w:lang w:eastAsia="zh-CN"/>
        </w:rPr>
        <w:t xml:space="preserve">. </w:t>
      </w:r>
      <w:r w:rsidR="00DD6659">
        <w:rPr>
          <w:color w:val="000000" w:themeColor="text1"/>
          <w:lang w:eastAsia="zh-CN"/>
        </w:rPr>
        <w:t>Since</w:t>
      </w:r>
      <w:r w:rsidR="005B2AC3">
        <w:rPr>
          <w:color w:val="000000" w:themeColor="text1"/>
          <w:lang w:eastAsia="zh-CN"/>
        </w:rPr>
        <w:t>, during RRC_IDLE or RRC_INACTIVE state,</w:t>
      </w:r>
      <w:r w:rsidR="00A445C2">
        <w:rPr>
          <w:color w:val="000000" w:themeColor="text1"/>
          <w:lang w:eastAsia="zh-CN"/>
        </w:rPr>
        <w:t xml:space="preserve"> </w:t>
      </w:r>
      <w:r w:rsidR="00DD6659">
        <w:rPr>
          <w:color w:val="000000" w:themeColor="text1"/>
          <w:lang w:eastAsia="zh-CN"/>
        </w:rPr>
        <w:t>UE’s only availabl</w:t>
      </w:r>
      <w:r w:rsidR="005B2AC3">
        <w:rPr>
          <w:color w:val="000000" w:themeColor="text1"/>
          <w:lang w:eastAsia="zh-CN"/>
        </w:rPr>
        <w:t xml:space="preserve">e BWP is the initial BWP of </w:t>
      </w:r>
      <w:r w:rsidR="00DD6659">
        <w:rPr>
          <w:color w:val="000000" w:themeColor="text1"/>
          <w:lang w:eastAsia="zh-CN"/>
        </w:rPr>
        <w:t>PCell and providing the highest maximum data rate</w:t>
      </w:r>
      <w:r w:rsidR="00542FC4">
        <w:rPr>
          <w:color w:val="000000" w:themeColor="text1"/>
          <w:lang w:eastAsia="zh-CN"/>
        </w:rPr>
        <w:t xml:space="preserve"> </w:t>
      </w:r>
      <w:r w:rsidR="00DD6659">
        <w:rPr>
          <w:color w:val="000000" w:themeColor="text1"/>
          <w:lang w:eastAsia="zh-CN"/>
        </w:rPr>
        <w:t xml:space="preserve">is not a goal, supporting 480 kHz or 960 kHz SCS for any UL or DL signal/channel is </w:t>
      </w:r>
      <w:r w:rsidR="00DD6659">
        <w:rPr>
          <w:color w:val="000000" w:themeColor="text1"/>
          <w:lang w:eastAsia="zh-CN"/>
        </w:rPr>
        <w:lastRenderedPageBreak/>
        <w:t>not justifiable in RRC_IDLE or RRC_INACTIVE state</w:t>
      </w:r>
      <w:r w:rsidR="00A445C2">
        <w:rPr>
          <w:color w:val="000000" w:themeColor="text1"/>
          <w:lang w:eastAsia="zh-CN"/>
        </w:rPr>
        <w:t xml:space="preserve">. </w:t>
      </w:r>
      <w:r w:rsidR="00DD6659">
        <w:rPr>
          <w:color w:val="000000" w:themeColor="text1"/>
          <w:lang w:eastAsia="zh-CN"/>
        </w:rPr>
        <w:t xml:space="preserve">It is also noteworthy that 120 kHz SCS PRACH provides a larger </w:t>
      </w:r>
      <w:r w:rsidR="00DD6659">
        <w:t>maxi</w:t>
      </w:r>
      <w:r w:rsidR="00DD6659" w:rsidRPr="00556E88">
        <w:t xml:space="preserve">mum coupling loss (MCL) and </w:t>
      </w:r>
      <w:r w:rsidR="00DD6659">
        <w:t xml:space="preserve">the </w:t>
      </w:r>
      <w:r w:rsidR="00DD6659" w:rsidRPr="00556E88">
        <w:t>maximum isotropic loss (MIL)</w:t>
      </w:r>
      <w:r w:rsidR="00DD6659" w:rsidRPr="00556E88">
        <w:rPr>
          <w:lang w:eastAsia="zh-CN"/>
        </w:rPr>
        <w:t xml:space="preserve"> than larger SCS values. Moreover,</w:t>
      </w:r>
      <w:r w:rsidR="00DD6659">
        <w:rPr>
          <w:lang w:eastAsia="zh-CN"/>
        </w:rPr>
        <w:t xml:space="preserve"> as</w:t>
      </w:r>
      <w:r w:rsidR="00DD6659" w:rsidRPr="00556E88">
        <w:rPr>
          <w:lang w:eastAsia="zh-CN"/>
        </w:rPr>
        <w:t xml:space="preserve"> QPSK or 16QAM are usually used for Msg3 transmission, the effect of phase noise </w:t>
      </w:r>
      <w:r w:rsidR="00DD6659">
        <w:rPr>
          <w:lang w:eastAsia="zh-CN"/>
        </w:rPr>
        <w:t>would not be severe if Msg3 is transmitted in 120 kHz SCS</w:t>
      </w:r>
      <w:r w:rsidR="00DD6659" w:rsidRPr="00556E88">
        <w:rPr>
          <w:lang w:eastAsia="zh-CN"/>
        </w:rPr>
        <w:t>.</w:t>
      </w:r>
      <w:r w:rsidR="00DD6659">
        <w:rPr>
          <w:lang w:eastAsia="zh-CN"/>
        </w:rPr>
        <w:t xml:space="preserve"> These </w:t>
      </w:r>
      <w:r w:rsidR="005930F8">
        <w:rPr>
          <w:lang w:eastAsia="zh-CN"/>
        </w:rPr>
        <w:t xml:space="preserve">observations </w:t>
      </w:r>
      <w:r w:rsidR="00DD6659">
        <w:rPr>
          <w:lang w:eastAsia="zh-CN"/>
        </w:rPr>
        <w:t xml:space="preserve">further make the use of 120 kHz for PRACH preambles and Msg3 appealing </w:t>
      </w:r>
      <w:r w:rsidR="005930F8">
        <w:rPr>
          <w:lang w:eastAsia="zh-CN"/>
        </w:rPr>
        <w:t xml:space="preserve">in </w:t>
      </w:r>
      <w:r w:rsidR="005930F8">
        <w:rPr>
          <w:color w:val="000000" w:themeColor="text1"/>
          <w:lang w:eastAsia="zh-CN"/>
        </w:rPr>
        <w:t>RRC_IDLE or RRC_INACTIVE state</w:t>
      </w:r>
      <w:r w:rsidR="005930F8">
        <w:rPr>
          <w:lang w:eastAsia="zh-CN"/>
        </w:rPr>
        <w:t xml:space="preserve"> where</w:t>
      </w:r>
      <w:r w:rsidR="00DD6659">
        <w:rPr>
          <w:lang w:eastAsia="zh-CN"/>
        </w:rPr>
        <w:t xml:space="preserve"> the coverage is a more important factor than </w:t>
      </w:r>
      <w:r w:rsidR="00084033">
        <w:rPr>
          <w:lang w:eastAsia="zh-CN"/>
        </w:rPr>
        <w:t xml:space="preserve">achieving the highest maximum </w:t>
      </w:r>
      <w:r w:rsidR="00DD6659">
        <w:rPr>
          <w:lang w:eastAsia="zh-CN"/>
        </w:rPr>
        <w:t>data rates.</w:t>
      </w:r>
      <w:r w:rsidR="005930F8">
        <w:rPr>
          <w:lang w:eastAsia="zh-CN"/>
        </w:rPr>
        <w:t xml:space="preserve"> </w:t>
      </w:r>
      <w:r w:rsidR="00C268A9">
        <w:rPr>
          <w:lang w:eastAsia="zh-CN"/>
        </w:rPr>
        <w:t>It is noteworthy that</w:t>
      </w:r>
      <w:r w:rsidR="005930F8">
        <w:rPr>
          <w:lang w:eastAsia="zh-CN"/>
        </w:rPr>
        <w:t xml:space="preserve"> when UE is in RRC_IDLE or RRC_INACTIVE state, </w:t>
      </w:r>
      <w:r w:rsidR="00650F02">
        <w:rPr>
          <w:lang w:eastAsia="zh-CN"/>
        </w:rPr>
        <w:t xml:space="preserve">RACH configuration is provided in the </w:t>
      </w:r>
      <w:r w:rsidR="00084033">
        <w:rPr>
          <w:lang w:eastAsia="zh-CN"/>
        </w:rPr>
        <w:t xml:space="preserve">configuration of </w:t>
      </w:r>
      <w:r w:rsidR="00650F02">
        <w:rPr>
          <w:lang w:eastAsia="zh-CN"/>
        </w:rPr>
        <w:t>initial UL BWP for PCell in SIB1.</w:t>
      </w:r>
    </w:p>
    <w:p w14:paraId="3CC92854" w14:textId="29AD6F04" w:rsidR="00F62C05" w:rsidRDefault="006D0950" w:rsidP="006B7AF5">
      <w:pPr>
        <w:rPr>
          <w:b/>
          <w:i/>
          <w:lang w:eastAsia="zh-CN"/>
        </w:rPr>
      </w:pPr>
      <w:bookmarkStart w:id="81" w:name="OLE_LINK77"/>
      <w:bookmarkStart w:id="82" w:name="OLE_LINK60"/>
      <w:r w:rsidRPr="00D13EEA">
        <w:rPr>
          <w:b/>
          <w:i/>
          <w:lang w:eastAsia="zh-CN"/>
        </w:rPr>
        <w:t>Proposal</w:t>
      </w:r>
      <w:r>
        <w:rPr>
          <w:b/>
          <w:i/>
          <w:lang w:eastAsia="zh-CN"/>
        </w:rPr>
        <w:t xml:space="preserve"> </w:t>
      </w:r>
      <w:r w:rsidR="00F8669E">
        <w:rPr>
          <w:b/>
          <w:i/>
          <w:lang w:eastAsia="zh-CN"/>
        </w:rPr>
        <w:t>14</w:t>
      </w:r>
      <w:r w:rsidRPr="00D13EEA">
        <w:rPr>
          <w:b/>
          <w:i/>
          <w:lang w:eastAsia="zh-CN"/>
        </w:rPr>
        <w:t xml:space="preserve">: </w:t>
      </w:r>
      <w:bookmarkStart w:id="83" w:name="OLE_LINK58"/>
      <w:r w:rsidR="00084033">
        <w:rPr>
          <w:b/>
          <w:i/>
          <w:lang w:eastAsia="zh-CN"/>
        </w:rPr>
        <w:t>When</w:t>
      </w:r>
      <w:r w:rsidR="00552902" w:rsidRPr="009A172F">
        <w:rPr>
          <w:b/>
          <w:i/>
          <w:lang w:eastAsia="zh-CN"/>
        </w:rPr>
        <w:t xml:space="preserve"> UE is in RRC_IDLE or RRC_INACTIVE state</w:t>
      </w:r>
      <w:r>
        <w:rPr>
          <w:b/>
          <w:i/>
          <w:lang w:eastAsia="zh-CN"/>
        </w:rPr>
        <w:t xml:space="preserve">, </w:t>
      </w:r>
      <w:r w:rsidR="00F62C05">
        <w:rPr>
          <w:b/>
          <w:i/>
          <w:lang w:eastAsia="zh-CN"/>
        </w:rPr>
        <w:t xml:space="preserve">support </w:t>
      </w:r>
      <w:r>
        <w:rPr>
          <w:b/>
          <w:i/>
          <w:lang w:eastAsia="zh-CN"/>
        </w:rPr>
        <w:t xml:space="preserve">only 120 kHz </w:t>
      </w:r>
      <w:r w:rsidR="008C073E">
        <w:rPr>
          <w:b/>
          <w:i/>
          <w:lang w:eastAsia="zh-CN"/>
        </w:rPr>
        <w:t xml:space="preserve">SCS </w:t>
      </w:r>
      <w:r w:rsidR="00F62C05">
        <w:rPr>
          <w:b/>
          <w:i/>
          <w:lang w:eastAsia="zh-CN"/>
        </w:rPr>
        <w:t>for PRACH preamble and Msg.3 transmission</w:t>
      </w:r>
      <w:r>
        <w:rPr>
          <w:b/>
          <w:i/>
          <w:lang w:eastAsia="zh-CN"/>
        </w:rPr>
        <w:t xml:space="preserve"> in 52.6GHz to 71GHz spectrum</w:t>
      </w:r>
      <w:bookmarkEnd w:id="83"/>
      <w:r>
        <w:rPr>
          <w:b/>
          <w:i/>
          <w:lang w:eastAsia="zh-CN"/>
        </w:rPr>
        <w:t>.</w:t>
      </w:r>
      <w:r w:rsidR="00552902">
        <w:rPr>
          <w:b/>
          <w:i/>
          <w:lang w:eastAsia="zh-CN"/>
        </w:rPr>
        <w:t xml:space="preserve"> T</w:t>
      </w:r>
      <w:r w:rsidR="00552902" w:rsidRPr="009A172F">
        <w:rPr>
          <w:b/>
          <w:i/>
          <w:lang w:eastAsia="zh-CN"/>
        </w:rPr>
        <w:t xml:space="preserve">his includes all </w:t>
      </w:r>
      <w:r w:rsidR="00552902">
        <w:rPr>
          <w:b/>
          <w:i/>
          <w:lang w:eastAsia="zh-CN"/>
        </w:rPr>
        <w:t xml:space="preserve">following </w:t>
      </w:r>
      <w:bookmarkEnd w:id="81"/>
      <w:r w:rsidR="00552902" w:rsidRPr="009A172F">
        <w:rPr>
          <w:b/>
          <w:i/>
          <w:lang w:eastAsia="zh-CN"/>
        </w:rPr>
        <w:t>cases</w:t>
      </w:r>
      <w:r w:rsidR="00552902">
        <w:rPr>
          <w:b/>
          <w:i/>
          <w:lang w:eastAsia="zh-CN"/>
        </w:rPr>
        <w:t>:</w:t>
      </w:r>
    </w:p>
    <w:p w14:paraId="68F00802" w14:textId="77777777" w:rsidR="00F62C05" w:rsidRPr="005404F1" w:rsidRDefault="00F62C05" w:rsidP="006B7AF5">
      <w:pPr>
        <w:pStyle w:val="ListParagraph"/>
        <w:numPr>
          <w:ilvl w:val="0"/>
          <w:numId w:val="53"/>
        </w:numPr>
        <w:rPr>
          <w:b/>
          <w:i/>
          <w:lang w:eastAsia="zh-CN"/>
        </w:rPr>
      </w:pPr>
      <w:r w:rsidRPr="005404F1">
        <w:rPr>
          <w:b/>
          <w:i/>
          <w:lang w:eastAsia="zh-CN"/>
        </w:rPr>
        <w:t xml:space="preserve">Initial access from RRC_IDLE, </w:t>
      </w:r>
    </w:p>
    <w:p w14:paraId="55D6D7F5" w14:textId="6A56A37E" w:rsidR="00F62C05" w:rsidRPr="005404F1" w:rsidRDefault="00F62C05" w:rsidP="006B7AF5">
      <w:pPr>
        <w:pStyle w:val="ListParagraph"/>
        <w:numPr>
          <w:ilvl w:val="0"/>
          <w:numId w:val="53"/>
        </w:numPr>
        <w:rPr>
          <w:b/>
          <w:i/>
          <w:lang w:eastAsia="zh-CN"/>
        </w:rPr>
      </w:pPr>
      <w:r w:rsidRPr="005404F1">
        <w:rPr>
          <w:b/>
          <w:i/>
          <w:lang w:eastAsia="zh-CN"/>
        </w:rPr>
        <w:t xml:space="preserve">Transition from RRC_INACTIVE to RRC_CONNECTED, </w:t>
      </w:r>
    </w:p>
    <w:p w14:paraId="18486B2A" w14:textId="0AA7BBA6" w:rsidR="00F62C05" w:rsidRDefault="00F62C05" w:rsidP="006B7AF5">
      <w:pPr>
        <w:pStyle w:val="ListParagraph"/>
        <w:numPr>
          <w:ilvl w:val="0"/>
          <w:numId w:val="53"/>
        </w:numPr>
        <w:rPr>
          <w:b/>
          <w:i/>
          <w:lang w:eastAsia="zh-CN"/>
        </w:rPr>
      </w:pPr>
      <w:r w:rsidRPr="005404F1">
        <w:rPr>
          <w:b/>
          <w:i/>
          <w:lang w:eastAsia="zh-CN"/>
        </w:rPr>
        <w:t>Request for OSI in</w:t>
      </w:r>
      <w:r w:rsidRPr="00F62C05">
        <w:rPr>
          <w:b/>
          <w:i/>
          <w:lang w:eastAsia="zh-CN"/>
        </w:rPr>
        <w:t xml:space="preserve"> RRC_IDLE or RRC_INACTIVE state</w:t>
      </w:r>
      <w:r w:rsidRPr="005404F1">
        <w:rPr>
          <w:b/>
          <w:i/>
          <w:lang w:eastAsia="zh-CN"/>
        </w:rPr>
        <w:t>.</w:t>
      </w:r>
    </w:p>
    <w:p w14:paraId="14EC806B" w14:textId="456B96F3" w:rsidR="00084033" w:rsidRPr="005404F1" w:rsidRDefault="00084033" w:rsidP="006B7AF5">
      <w:pPr>
        <w:rPr>
          <w:b/>
          <w:i/>
          <w:lang w:eastAsia="zh-CN"/>
        </w:rPr>
      </w:pPr>
      <w:r w:rsidRPr="00084033">
        <w:rPr>
          <w:b/>
          <w:i/>
          <w:lang w:eastAsia="zh-CN"/>
        </w:rPr>
        <w:t xml:space="preserve">Note: </w:t>
      </w:r>
      <w:r w:rsidRPr="005404F1">
        <w:rPr>
          <w:b/>
          <w:i/>
          <w:lang w:eastAsia="zh-CN"/>
        </w:rPr>
        <w:t xml:space="preserve">When UE is in RRC_IDLE or RRC_INACTIVE state, RACH configuration is provided in the </w:t>
      </w:r>
      <w:r>
        <w:rPr>
          <w:b/>
          <w:i/>
          <w:lang w:eastAsia="zh-CN"/>
        </w:rPr>
        <w:t xml:space="preserve">configuration of </w:t>
      </w:r>
      <w:r w:rsidRPr="005404F1">
        <w:rPr>
          <w:b/>
          <w:i/>
          <w:lang w:eastAsia="zh-CN"/>
        </w:rPr>
        <w:t>initial UL BWP for PCell in SIB1</w:t>
      </w:r>
      <w:r>
        <w:rPr>
          <w:b/>
          <w:i/>
          <w:lang w:eastAsia="zh-CN"/>
        </w:rPr>
        <w:t>.</w:t>
      </w:r>
    </w:p>
    <w:bookmarkEnd w:id="82"/>
    <w:p w14:paraId="61F1DF37" w14:textId="6E8B5353" w:rsidR="00FC1709" w:rsidRDefault="00084033" w:rsidP="006B7AF5">
      <w:pPr>
        <w:rPr>
          <w:lang w:eastAsia="zh-CN"/>
        </w:rPr>
      </w:pPr>
      <w:r>
        <w:rPr>
          <w:lang w:eastAsia="zh-CN"/>
        </w:rPr>
        <w:t>When UE is in RRC_CONNECTED state</w:t>
      </w:r>
      <w:r w:rsidR="00586093" w:rsidRPr="00556E88">
        <w:rPr>
          <w:lang w:eastAsia="zh-CN"/>
        </w:rPr>
        <w:t xml:space="preserve">, </w:t>
      </w:r>
      <w:r w:rsidR="00FC1709">
        <w:rPr>
          <w:lang w:eastAsia="zh-CN"/>
        </w:rPr>
        <w:t xml:space="preserve">depending on the UE capability, UE may be configured with </w:t>
      </w:r>
      <w:r>
        <w:rPr>
          <w:lang w:eastAsia="zh-CN"/>
        </w:rPr>
        <w:t xml:space="preserve">additional </w:t>
      </w:r>
      <w:r w:rsidR="00FC1709">
        <w:rPr>
          <w:lang w:eastAsia="zh-CN"/>
        </w:rPr>
        <w:t xml:space="preserve">UL and DL BWPs in 480 or 960 kHz SCS. In such cases, support for 480 and 960 kHz PRACH preamble and Msg.3 is </w:t>
      </w:r>
      <w:r>
        <w:rPr>
          <w:lang w:eastAsia="zh-CN"/>
        </w:rPr>
        <w:t>helpful</w:t>
      </w:r>
      <w:r w:rsidR="00FC1709">
        <w:rPr>
          <w:lang w:eastAsia="zh-CN"/>
        </w:rPr>
        <w:t xml:space="preserve"> to avoid BWP switching </w:t>
      </w:r>
      <w:r>
        <w:rPr>
          <w:lang w:eastAsia="zh-CN"/>
        </w:rPr>
        <w:t xml:space="preserve">when UE’s active BWP </w:t>
      </w:r>
      <w:r w:rsidR="005B2AC3">
        <w:rPr>
          <w:lang w:eastAsia="zh-CN"/>
        </w:rPr>
        <w:t>has a</w:t>
      </w:r>
      <w:r>
        <w:rPr>
          <w:lang w:eastAsia="zh-CN"/>
        </w:rPr>
        <w:t xml:space="preserve"> 480 or 960 kHz SCS. Therefore, we propose the following:</w:t>
      </w:r>
    </w:p>
    <w:p w14:paraId="5D52B883" w14:textId="30E9413E" w:rsidR="00B50407" w:rsidRDefault="00B50407" w:rsidP="006B7AF5">
      <w:pPr>
        <w:autoSpaceDE/>
        <w:autoSpaceDN/>
        <w:adjustRightInd/>
        <w:snapToGrid/>
        <w:spacing w:after="0"/>
        <w:rPr>
          <w:rFonts w:ascii="SimSun" w:hAnsi="SimSun" w:cs="SimSun"/>
          <w:sz w:val="24"/>
          <w:szCs w:val="24"/>
          <w:lang w:eastAsia="zh-CN"/>
        </w:rPr>
      </w:pPr>
      <w:r w:rsidRPr="00D13EEA">
        <w:rPr>
          <w:b/>
          <w:i/>
          <w:lang w:eastAsia="zh-CN"/>
        </w:rPr>
        <w:t>Proposal</w:t>
      </w:r>
      <w:r>
        <w:rPr>
          <w:b/>
          <w:i/>
          <w:lang w:eastAsia="zh-CN"/>
        </w:rPr>
        <w:t xml:space="preserve"> </w:t>
      </w:r>
      <w:r w:rsidR="00F8669E">
        <w:rPr>
          <w:b/>
          <w:i/>
          <w:lang w:eastAsia="zh-CN"/>
        </w:rPr>
        <w:t>15</w:t>
      </w:r>
      <w:r w:rsidRPr="00D13EEA">
        <w:rPr>
          <w:b/>
          <w:i/>
          <w:lang w:eastAsia="zh-CN"/>
        </w:rPr>
        <w:t>:</w:t>
      </w:r>
      <w:r>
        <w:rPr>
          <w:b/>
          <w:i/>
          <w:lang w:eastAsia="zh-CN"/>
        </w:rPr>
        <w:t xml:space="preserve"> When UE is in RRC_CONNECTED state, in addition to 120 kHz SCS, support 480 kHz and 960 kHz SCS for PRACH preamble and Msg.3 transmission in 52.6GHz to 71GHz spectrum.</w:t>
      </w:r>
    </w:p>
    <w:p w14:paraId="17C0629E" w14:textId="4091095B" w:rsidR="00F82D35" w:rsidRPr="00B50407" w:rsidRDefault="00F82D35" w:rsidP="00B50407">
      <w:pPr>
        <w:pStyle w:val="CommentText"/>
      </w:pPr>
    </w:p>
    <w:p w14:paraId="022FFBFB" w14:textId="7F481A04" w:rsidR="005404F1" w:rsidRPr="007555D5" w:rsidRDefault="00345D15" w:rsidP="007555D5">
      <w:pPr>
        <w:pStyle w:val="Heading2"/>
        <w:ind w:left="578" w:hanging="578"/>
        <w:rPr>
          <w:sz w:val="28"/>
          <w:lang w:eastAsia="zh-CN"/>
        </w:rPr>
      </w:pPr>
      <w:bookmarkStart w:id="84" w:name="OLE_LINK79"/>
      <w:r w:rsidRPr="005C3E6C">
        <w:rPr>
          <w:color w:val="000000" w:themeColor="text1"/>
        </w:rPr>
        <w:t>RACH occasions</w:t>
      </w:r>
      <w:r w:rsidR="005B145F" w:rsidRPr="005C3E6C">
        <w:rPr>
          <w:color w:val="000000" w:themeColor="text1"/>
        </w:rPr>
        <w:t xml:space="preserve"> configuration</w:t>
      </w:r>
      <w:bookmarkEnd w:id="84"/>
    </w:p>
    <w:p w14:paraId="6D78308B" w14:textId="1171FC82" w:rsidR="007555D5" w:rsidRPr="006B7AF5" w:rsidRDefault="005A400A" w:rsidP="00F7767A">
      <w:pPr>
        <w:pStyle w:val="a"/>
        <w:numPr>
          <w:ilvl w:val="12"/>
          <w:numId w:val="0"/>
        </w:numPr>
        <w:spacing w:after="120" w:line="240" w:lineRule="auto"/>
        <w:jc w:val="both"/>
        <w:rPr>
          <w:sz w:val="22"/>
          <w:szCs w:val="22"/>
        </w:rPr>
      </w:pPr>
      <w:r w:rsidRPr="00347BE3">
        <w:rPr>
          <w:sz w:val="22"/>
          <w:szCs w:val="22"/>
        </w:rPr>
        <w:t>I</w:t>
      </w:r>
      <w:r w:rsidR="007555D5" w:rsidRPr="00347BE3">
        <w:rPr>
          <w:sz w:val="22"/>
          <w:szCs w:val="22"/>
        </w:rPr>
        <w:t>n Rel-16 NR</w:t>
      </w:r>
      <w:r w:rsidR="00555422">
        <w:rPr>
          <w:sz w:val="22"/>
          <w:szCs w:val="22"/>
        </w:rPr>
        <w:t>-</w:t>
      </w:r>
      <w:r w:rsidR="007555D5" w:rsidRPr="00347BE3">
        <w:rPr>
          <w:sz w:val="22"/>
          <w:szCs w:val="22"/>
        </w:rPr>
        <w:t xml:space="preserve">U, RAR window </w:t>
      </w:r>
      <w:r w:rsidR="00555422">
        <w:rPr>
          <w:sz w:val="22"/>
          <w:szCs w:val="22"/>
        </w:rPr>
        <w:t>was</w:t>
      </w:r>
      <w:r w:rsidR="00555422" w:rsidRPr="00347BE3">
        <w:rPr>
          <w:sz w:val="22"/>
          <w:szCs w:val="22"/>
        </w:rPr>
        <w:t xml:space="preserve"> </w:t>
      </w:r>
      <w:r w:rsidR="007555D5" w:rsidRPr="00347BE3">
        <w:rPr>
          <w:sz w:val="22"/>
          <w:szCs w:val="22"/>
        </w:rPr>
        <w:t>enlarged to</w:t>
      </w:r>
      <w:r w:rsidR="00E83FD1">
        <w:rPr>
          <w:sz w:val="22"/>
          <w:szCs w:val="22"/>
        </w:rPr>
        <w:t xml:space="preserve"> the maximum of </w:t>
      </w:r>
      <w:r w:rsidR="007555D5" w:rsidRPr="00347BE3">
        <w:rPr>
          <w:sz w:val="22"/>
          <w:szCs w:val="22"/>
        </w:rPr>
        <w:t>40 ms</w:t>
      </w:r>
      <w:r w:rsidRPr="00347BE3">
        <w:rPr>
          <w:sz w:val="22"/>
          <w:szCs w:val="22"/>
        </w:rPr>
        <w:t xml:space="preserve"> to cope with </w:t>
      </w:r>
      <w:r w:rsidR="006617A0">
        <w:rPr>
          <w:sz w:val="22"/>
          <w:szCs w:val="22"/>
        </w:rPr>
        <w:t xml:space="preserve">the </w:t>
      </w:r>
      <w:r w:rsidR="00E83FD1">
        <w:rPr>
          <w:sz w:val="22"/>
          <w:szCs w:val="22"/>
        </w:rPr>
        <w:t xml:space="preserve">possible latency </w:t>
      </w:r>
      <w:r w:rsidR="00E83FD1" w:rsidRPr="006B7AF5">
        <w:rPr>
          <w:sz w:val="22"/>
          <w:szCs w:val="22"/>
        </w:rPr>
        <w:t xml:space="preserve">due to the </w:t>
      </w:r>
      <w:r w:rsidRPr="006B7AF5">
        <w:rPr>
          <w:sz w:val="22"/>
          <w:szCs w:val="22"/>
        </w:rPr>
        <w:t>LBT failure</w:t>
      </w:r>
      <w:r w:rsidR="00EF511D" w:rsidRPr="006B7AF5">
        <w:rPr>
          <w:sz w:val="22"/>
          <w:szCs w:val="22"/>
        </w:rPr>
        <w:t xml:space="preserve"> prior to msg2 </w:t>
      </w:r>
      <w:r w:rsidR="00E83FD1" w:rsidRPr="006B7AF5">
        <w:rPr>
          <w:sz w:val="22"/>
          <w:szCs w:val="22"/>
        </w:rPr>
        <w:t>transmission at</w:t>
      </w:r>
      <w:r w:rsidR="00EF511D" w:rsidRPr="006B7AF5">
        <w:rPr>
          <w:sz w:val="22"/>
          <w:szCs w:val="22"/>
        </w:rPr>
        <w:t xml:space="preserve"> gNB</w:t>
      </w:r>
      <w:r w:rsidR="007555D5" w:rsidRPr="006B7AF5">
        <w:rPr>
          <w:sz w:val="22"/>
          <w:szCs w:val="22"/>
        </w:rPr>
        <w:t xml:space="preserve">. In 2-step RACH, the same </w:t>
      </w:r>
      <w:r w:rsidR="00EF511D" w:rsidRPr="006B7AF5">
        <w:rPr>
          <w:sz w:val="22"/>
          <w:szCs w:val="22"/>
        </w:rPr>
        <w:t xml:space="preserve">maximum length of 40 ms was </w:t>
      </w:r>
      <w:r w:rsidR="007555D5" w:rsidRPr="006B7AF5">
        <w:rPr>
          <w:sz w:val="22"/>
          <w:szCs w:val="22"/>
        </w:rPr>
        <w:t>also</w:t>
      </w:r>
      <w:r w:rsidR="001F339A" w:rsidRPr="006B7AF5">
        <w:rPr>
          <w:sz w:val="22"/>
          <w:szCs w:val="22"/>
        </w:rPr>
        <w:t xml:space="preserve"> </w:t>
      </w:r>
      <w:r w:rsidR="00C111B8" w:rsidRPr="006B7AF5">
        <w:rPr>
          <w:sz w:val="22"/>
          <w:szCs w:val="22"/>
        </w:rPr>
        <w:t>used</w:t>
      </w:r>
      <w:r w:rsidR="001F339A" w:rsidRPr="006B7AF5">
        <w:rPr>
          <w:sz w:val="22"/>
          <w:szCs w:val="22"/>
        </w:rPr>
        <w:t xml:space="preserve"> </w:t>
      </w:r>
      <w:r w:rsidR="00E83FD1" w:rsidRPr="006B7AF5">
        <w:rPr>
          <w:sz w:val="22"/>
          <w:szCs w:val="22"/>
        </w:rPr>
        <w:t xml:space="preserve">to take into account the additional PUSCH processing </w:t>
      </w:r>
      <w:r w:rsidR="00330A20" w:rsidRPr="006B7AF5">
        <w:rPr>
          <w:sz w:val="22"/>
          <w:szCs w:val="22"/>
        </w:rPr>
        <w:t>delay at</w:t>
      </w:r>
      <w:r w:rsidR="00E83FD1" w:rsidRPr="006B7AF5">
        <w:rPr>
          <w:sz w:val="22"/>
          <w:szCs w:val="22"/>
        </w:rPr>
        <w:t xml:space="preserve"> gNB </w:t>
      </w:r>
      <w:r w:rsidRPr="006B7AF5">
        <w:rPr>
          <w:sz w:val="22"/>
          <w:szCs w:val="22"/>
        </w:rPr>
        <w:t xml:space="preserve">as gNB </w:t>
      </w:r>
      <w:r w:rsidR="00C111B8" w:rsidRPr="006B7AF5">
        <w:rPr>
          <w:sz w:val="22"/>
          <w:szCs w:val="22"/>
        </w:rPr>
        <w:t>need</w:t>
      </w:r>
      <w:r w:rsidR="00266337" w:rsidRPr="006B7AF5">
        <w:rPr>
          <w:sz w:val="22"/>
          <w:szCs w:val="22"/>
        </w:rPr>
        <w:t>s</w:t>
      </w:r>
      <w:r w:rsidR="00C111B8" w:rsidRPr="006B7AF5">
        <w:rPr>
          <w:sz w:val="22"/>
          <w:szCs w:val="22"/>
        </w:rPr>
        <w:t xml:space="preserve"> to</w:t>
      </w:r>
      <w:r w:rsidRPr="006B7AF5">
        <w:rPr>
          <w:sz w:val="22"/>
          <w:szCs w:val="22"/>
        </w:rPr>
        <w:t xml:space="preserve"> decode UE</w:t>
      </w:r>
      <w:r w:rsidR="00E83FD1" w:rsidRPr="006B7AF5">
        <w:rPr>
          <w:sz w:val="22"/>
          <w:szCs w:val="22"/>
        </w:rPr>
        <w:t>’</w:t>
      </w:r>
      <w:r w:rsidRPr="006B7AF5">
        <w:rPr>
          <w:sz w:val="22"/>
          <w:szCs w:val="22"/>
        </w:rPr>
        <w:t>s PUSCH</w:t>
      </w:r>
      <w:r w:rsidR="005A2EDC" w:rsidRPr="006B7AF5">
        <w:rPr>
          <w:sz w:val="22"/>
          <w:szCs w:val="22"/>
        </w:rPr>
        <w:t xml:space="preserve"> </w:t>
      </w:r>
      <w:r w:rsidR="00330A20" w:rsidRPr="006B7AF5">
        <w:rPr>
          <w:sz w:val="22"/>
          <w:szCs w:val="22"/>
        </w:rPr>
        <w:t xml:space="preserve">appended to msgA </w:t>
      </w:r>
      <w:r w:rsidR="00EF511D" w:rsidRPr="006B7AF5">
        <w:rPr>
          <w:sz w:val="22"/>
          <w:szCs w:val="22"/>
        </w:rPr>
        <w:t>prior to sending msgB</w:t>
      </w:r>
      <w:r w:rsidR="001F339A" w:rsidRPr="006B7AF5">
        <w:rPr>
          <w:sz w:val="22"/>
          <w:szCs w:val="22"/>
        </w:rPr>
        <w:t xml:space="preserve">. </w:t>
      </w:r>
      <w:r w:rsidR="00660364" w:rsidRPr="006B7AF5">
        <w:rPr>
          <w:sz w:val="22"/>
          <w:szCs w:val="22"/>
        </w:rPr>
        <w:t>I</w:t>
      </w:r>
      <w:r w:rsidR="00330A20" w:rsidRPr="006B7AF5">
        <w:rPr>
          <w:sz w:val="22"/>
          <w:szCs w:val="22"/>
        </w:rPr>
        <w:t>ssues of LBT failure prior to msg2 transmission at gNB for operation with shared spectrum and PUSCH processing delay at gNB prior to sending msgB for both operations with and without shared spectrum should also be taken into account in 52.6GHz to 71GHz spectrum</w:t>
      </w:r>
      <w:r w:rsidR="00660364" w:rsidRPr="006B7AF5">
        <w:rPr>
          <w:sz w:val="22"/>
          <w:szCs w:val="22"/>
        </w:rPr>
        <w:t>. Therefore,</w:t>
      </w:r>
      <w:r w:rsidR="00330A20" w:rsidRPr="006B7AF5">
        <w:rPr>
          <w:sz w:val="22"/>
          <w:szCs w:val="22"/>
        </w:rPr>
        <w:t xml:space="preserve"> we propose to also enlarge </w:t>
      </w:r>
      <w:bookmarkStart w:id="85" w:name="_Hlk505324461"/>
      <w:r w:rsidR="00330A20" w:rsidRPr="006B7AF5">
        <w:rPr>
          <w:i/>
          <w:sz w:val="22"/>
          <w:szCs w:val="22"/>
        </w:rPr>
        <w:t>ra-ResponseWindow</w:t>
      </w:r>
      <w:bookmarkEnd w:id="85"/>
      <w:r w:rsidR="00330A20" w:rsidRPr="006B7AF5">
        <w:rPr>
          <w:i/>
          <w:sz w:val="22"/>
          <w:szCs w:val="22"/>
        </w:rPr>
        <w:t xml:space="preserve"> </w:t>
      </w:r>
      <w:r w:rsidR="00330A20" w:rsidRPr="006B7AF5">
        <w:rPr>
          <w:sz w:val="22"/>
          <w:szCs w:val="22"/>
        </w:rPr>
        <w:t xml:space="preserve">for operation with shared spectrum and </w:t>
      </w:r>
      <w:r w:rsidR="00330A20" w:rsidRPr="006B7AF5">
        <w:rPr>
          <w:i/>
          <w:sz w:val="22"/>
          <w:szCs w:val="22"/>
        </w:rPr>
        <w:t xml:space="preserve">msgB-ResponseWindow </w:t>
      </w:r>
      <w:r w:rsidR="00330A20" w:rsidRPr="006B7AF5">
        <w:rPr>
          <w:sz w:val="22"/>
          <w:szCs w:val="22"/>
        </w:rPr>
        <w:t xml:space="preserve">for both operations with and without shared spectrum to the maximum of 40 ms. </w:t>
      </w:r>
      <w:r w:rsidR="001F339A" w:rsidRPr="006B7AF5">
        <w:rPr>
          <w:sz w:val="22"/>
          <w:szCs w:val="22"/>
        </w:rPr>
        <w:t xml:space="preserve">In this case, </w:t>
      </w:r>
      <w:r w:rsidR="00330A20" w:rsidRPr="006B7AF5">
        <w:rPr>
          <w:sz w:val="22"/>
          <w:szCs w:val="22"/>
        </w:rPr>
        <w:t xml:space="preserve">similar to Rel-16, </w:t>
      </w:r>
      <w:r w:rsidR="001F339A" w:rsidRPr="006B7AF5">
        <w:rPr>
          <w:sz w:val="22"/>
          <w:szCs w:val="22"/>
        </w:rPr>
        <w:t xml:space="preserve">the two </w:t>
      </w:r>
      <w:r w:rsidR="00660364" w:rsidRPr="006B7AF5">
        <w:rPr>
          <w:sz w:val="22"/>
          <w:szCs w:val="22"/>
        </w:rPr>
        <w:t>bits</w:t>
      </w:r>
      <w:r w:rsidR="001F339A" w:rsidRPr="006B7AF5">
        <w:rPr>
          <w:sz w:val="22"/>
          <w:szCs w:val="22"/>
        </w:rPr>
        <w:t xml:space="preserve"> </w:t>
      </w:r>
      <w:r w:rsidR="008F5F6C" w:rsidRPr="006B7AF5">
        <w:rPr>
          <w:sz w:val="22"/>
          <w:szCs w:val="22"/>
        </w:rPr>
        <w:t>in</w:t>
      </w:r>
      <w:r w:rsidR="00F117B5" w:rsidRPr="006B7AF5">
        <w:rPr>
          <w:sz w:val="22"/>
          <w:szCs w:val="22"/>
        </w:rPr>
        <w:t xml:space="preserve"> DCI format 1_0 with CRC scrambled by RA-RNTI</w:t>
      </w:r>
      <w:r w:rsidR="008F5F6C" w:rsidRPr="006B7AF5">
        <w:rPr>
          <w:sz w:val="22"/>
          <w:szCs w:val="22"/>
        </w:rPr>
        <w:t xml:space="preserve"> (</w:t>
      </w:r>
      <w:r w:rsidR="00F117B5" w:rsidRPr="006B7AF5">
        <w:rPr>
          <w:sz w:val="22"/>
          <w:szCs w:val="22"/>
        </w:rPr>
        <w:t>msgB-RNTI</w:t>
      </w:r>
      <w:r w:rsidR="008F5F6C" w:rsidRPr="006B7AF5">
        <w:rPr>
          <w:sz w:val="22"/>
          <w:szCs w:val="22"/>
        </w:rPr>
        <w:t>)</w:t>
      </w:r>
      <w:r w:rsidR="00F117B5" w:rsidRPr="006B7AF5">
        <w:rPr>
          <w:sz w:val="22"/>
          <w:szCs w:val="22"/>
        </w:rPr>
        <w:t xml:space="preserve"> </w:t>
      </w:r>
      <w:r w:rsidRPr="006B7AF5">
        <w:rPr>
          <w:sz w:val="22"/>
          <w:szCs w:val="22"/>
        </w:rPr>
        <w:t xml:space="preserve">should </w:t>
      </w:r>
      <w:r w:rsidR="008F5F6C" w:rsidRPr="006B7AF5">
        <w:rPr>
          <w:sz w:val="22"/>
          <w:szCs w:val="22"/>
        </w:rPr>
        <w:t xml:space="preserve">also </w:t>
      </w:r>
      <w:r w:rsidRPr="006B7AF5">
        <w:rPr>
          <w:sz w:val="22"/>
          <w:szCs w:val="22"/>
        </w:rPr>
        <w:t xml:space="preserve">be </w:t>
      </w:r>
      <w:r w:rsidR="001F339A" w:rsidRPr="006B7AF5">
        <w:rPr>
          <w:sz w:val="22"/>
          <w:szCs w:val="22"/>
        </w:rPr>
        <w:t xml:space="preserve">used to indicate the </w:t>
      </w:r>
      <w:r w:rsidR="00660364" w:rsidRPr="006B7AF5">
        <w:rPr>
          <w:sz w:val="22"/>
          <w:szCs w:val="22"/>
        </w:rPr>
        <w:t xml:space="preserve">two LSBs of </w:t>
      </w:r>
      <w:r w:rsidR="001F339A" w:rsidRPr="006B7AF5">
        <w:rPr>
          <w:sz w:val="22"/>
          <w:szCs w:val="22"/>
        </w:rPr>
        <w:t xml:space="preserve">SFN </w:t>
      </w:r>
      <w:r w:rsidR="0054505B" w:rsidRPr="006B7AF5">
        <w:rPr>
          <w:sz w:val="22"/>
          <w:szCs w:val="22"/>
        </w:rPr>
        <w:t xml:space="preserve">at which </w:t>
      </w:r>
      <w:r w:rsidR="008F5F6C" w:rsidRPr="006B7AF5">
        <w:rPr>
          <w:sz w:val="22"/>
          <w:szCs w:val="22"/>
        </w:rPr>
        <w:t>the gNB has received msg1 (msgA)</w:t>
      </w:r>
      <w:r w:rsidR="001F339A" w:rsidRPr="006B7AF5">
        <w:rPr>
          <w:sz w:val="22"/>
          <w:szCs w:val="22"/>
        </w:rPr>
        <w:t>.</w:t>
      </w:r>
    </w:p>
    <w:p w14:paraId="47A749D7" w14:textId="0161665E" w:rsidR="001604D5" w:rsidRPr="006B7AF5" w:rsidRDefault="001F339A" w:rsidP="001604D5">
      <w:pPr>
        <w:pStyle w:val="a"/>
        <w:numPr>
          <w:ilvl w:val="12"/>
          <w:numId w:val="0"/>
        </w:numPr>
        <w:spacing w:after="120" w:line="240" w:lineRule="auto"/>
        <w:jc w:val="both"/>
        <w:rPr>
          <w:b/>
          <w:i/>
          <w:sz w:val="22"/>
          <w:szCs w:val="22"/>
        </w:rPr>
      </w:pPr>
      <w:bookmarkStart w:id="86" w:name="OLE_LINK99"/>
      <w:r w:rsidRPr="006B7AF5">
        <w:rPr>
          <w:b/>
          <w:i/>
          <w:sz w:val="22"/>
          <w:szCs w:val="22"/>
        </w:rPr>
        <w:t xml:space="preserve">Proposal </w:t>
      </w:r>
      <w:r w:rsidR="00F8669E" w:rsidRPr="006B7AF5">
        <w:rPr>
          <w:b/>
          <w:i/>
          <w:sz w:val="22"/>
          <w:szCs w:val="22"/>
        </w:rPr>
        <w:t>16</w:t>
      </w:r>
      <w:r w:rsidRPr="006B7AF5">
        <w:rPr>
          <w:b/>
          <w:i/>
          <w:sz w:val="22"/>
          <w:szCs w:val="22"/>
        </w:rPr>
        <w:t>:</w:t>
      </w:r>
      <w:r w:rsidR="001604D5" w:rsidRPr="006B7AF5">
        <w:rPr>
          <w:b/>
          <w:i/>
          <w:sz w:val="22"/>
          <w:szCs w:val="22"/>
        </w:rPr>
        <w:t xml:space="preserve"> Support maximum of 40 ms for</w:t>
      </w:r>
      <w:r w:rsidRPr="006B7AF5">
        <w:rPr>
          <w:b/>
          <w:i/>
          <w:sz w:val="22"/>
          <w:szCs w:val="22"/>
        </w:rPr>
        <w:t xml:space="preserve"> </w:t>
      </w:r>
      <w:r w:rsidR="001604D5" w:rsidRPr="006B7AF5">
        <w:rPr>
          <w:b/>
          <w:i/>
          <w:sz w:val="22"/>
          <w:szCs w:val="22"/>
        </w:rPr>
        <w:t>ra-ResponseWindow for operation with shared spectrum and msgB-ResponseWindow for both operations with and without shared spectrum. Support indicating two LSBs of SFN at which gNB has received msg1 (msgA) in DCI format 1_0 with CRC scrambled by RA-RNTI (msgB-RNTI).</w:t>
      </w:r>
    </w:p>
    <w:bookmarkEnd w:id="86"/>
    <w:p w14:paraId="630F55AF" w14:textId="5A017B5A" w:rsidR="005E3B7F" w:rsidRPr="006B7AF5" w:rsidRDefault="005E3B7F" w:rsidP="00F7767A">
      <w:pPr>
        <w:pStyle w:val="a"/>
        <w:numPr>
          <w:ilvl w:val="12"/>
          <w:numId w:val="0"/>
        </w:numPr>
        <w:spacing w:after="120" w:line="240" w:lineRule="auto"/>
        <w:jc w:val="both"/>
        <w:rPr>
          <w:sz w:val="22"/>
          <w:szCs w:val="22"/>
        </w:rPr>
      </w:pPr>
      <w:r w:rsidRPr="006B7AF5">
        <w:rPr>
          <w:sz w:val="22"/>
          <w:szCs w:val="22"/>
        </w:rPr>
        <w:t>As each 120 kHz RACH slot can correspond to up to 4 (8) RACH slots in 480 (960) kHz, there is a possibility to increase the total number</w:t>
      </w:r>
      <w:r w:rsidR="00F84157" w:rsidRPr="006B7AF5">
        <w:rPr>
          <w:sz w:val="22"/>
          <w:szCs w:val="22"/>
        </w:rPr>
        <w:t xml:space="preserve"> of ROs (increase the RO density) per PRACH configuration period. We think that increasing the total number of ROs per PRACH configuration period would facilitate preamble transmission repetition to enhance the </w:t>
      </w:r>
      <w:r w:rsidR="00A2662F" w:rsidRPr="006B7AF5">
        <w:rPr>
          <w:sz w:val="22"/>
          <w:szCs w:val="22"/>
        </w:rPr>
        <w:t xml:space="preserve">PRACH </w:t>
      </w:r>
      <w:r w:rsidR="00F84157" w:rsidRPr="006B7AF5">
        <w:rPr>
          <w:sz w:val="22"/>
          <w:szCs w:val="22"/>
        </w:rPr>
        <w:t>coverage. Moreover, there is a beam correspondence between PRACH preamble and the associated SSB. However, transmitting UL preamble in the same direction as that of the received associated SSB is not necessarily optimal</w:t>
      </w:r>
      <w:r w:rsidR="004206D6" w:rsidRPr="006B7AF5">
        <w:rPr>
          <w:sz w:val="22"/>
          <w:szCs w:val="22"/>
        </w:rPr>
        <w:t xml:space="preserve"> and having more RACH transmission opportunit</w:t>
      </w:r>
      <w:r w:rsidR="00A2662F" w:rsidRPr="006B7AF5">
        <w:rPr>
          <w:sz w:val="22"/>
          <w:szCs w:val="22"/>
        </w:rPr>
        <w:t>ies</w:t>
      </w:r>
      <w:r w:rsidR="004206D6" w:rsidRPr="006B7AF5">
        <w:rPr>
          <w:sz w:val="22"/>
          <w:szCs w:val="22"/>
        </w:rPr>
        <w:t xml:space="preserve"> could increase the </w:t>
      </w:r>
      <w:r w:rsidR="00A2662F" w:rsidRPr="006B7AF5">
        <w:rPr>
          <w:sz w:val="22"/>
          <w:szCs w:val="22"/>
        </w:rPr>
        <w:t>P</w:t>
      </w:r>
      <w:r w:rsidR="004206D6" w:rsidRPr="006B7AF5">
        <w:rPr>
          <w:sz w:val="22"/>
          <w:szCs w:val="22"/>
        </w:rPr>
        <w:t>RACH procedure success rate.</w:t>
      </w:r>
      <w:r w:rsidR="00F84157" w:rsidRPr="006B7AF5">
        <w:rPr>
          <w:sz w:val="22"/>
          <w:szCs w:val="22"/>
        </w:rPr>
        <w:t xml:space="preserve">  </w:t>
      </w:r>
    </w:p>
    <w:p w14:paraId="10AD489E" w14:textId="09938802" w:rsidR="00E1756B" w:rsidRPr="006B7AF5" w:rsidRDefault="004206D6" w:rsidP="00F7767A">
      <w:pPr>
        <w:pStyle w:val="a"/>
        <w:numPr>
          <w:ilvl w:val="12"/>
          <w:numId w:val="0"/>
        </w:numPr>
        <w:spacing w:after="120" w:line="240" w:lineRule="auto"/>
        <w:jc w:val="both"/>
        <w:rPr>
          <w:b/>
          <w:i/>
          <w:sz w:val="22"/>
          <w:szCs w:val="22"/>
        </w:rPr>
      </w:pPr>
      <w:r w:rsidRPr="006B7AF5">
        <w:rPr>
          <w:b/>
          <w:i/>
          <w:sz w:val="22"/>
          <w:szCs w:val="22"/>
        </w:rPr>
        <w:t>Observation</w:t>
      </w:r>
      <w:r w:rsidR="00A2662F" w:rsidRPr="006B7AF5">
        <w:rPr>
          <w:b/>
          <w:i/>
          <w:sz w:val="22"/>
          <w:szCs w:val="22"/>
        </w:rPr>
        <w:t xml:space="preserve"> </w:t>
      </w:r>
      <w:r w:rsidR="00F8669E" w:rsidRPr="006B7AF5">
        <w:rPr>
          <w:b/>
          <w:i/>
          <w:sz w:val="22"/>
          <w:szCs w:val="22"/>
        </w:rPr>
        <w:t>8</w:t>
      </w:r>
      <w:r w:rsidR="00E1756B" w:rsidRPr="006B7AF5">
        <w:rPr>
          <w:b/>
          <w:i/>
          <w:sz w:val="22"/>
          <w:szCs w:val="22"/>
        </w:rPr>
        <w:t xml:space="preserve">: </w:t>
      </w:r>
      <w:r w:rsidR="00A2662F" w:rsidRPr="006B7AF5">
        <w:rPr>
          <w:b/>
          <w:i/>
          <w:sz w:val="22"/>
          <w:szCs w:val="22"/>
        </w:rPr>
        <w:t>C</w:t>
      </w:r>
      <w:r w:rsidRPr="006B7AF5">
        <w:rPr>
          <w:b/>
          <w:i/>
          <w:sz w:val="22"/>
          <w:szCs w:val="22"/>
        </w:rPr>
        <w:t xml:space="preserve">onfiguring </w:t>
      </w:r>
      <w:r w:rsidR="00E1756B" w:rsidRPr="006B7AF5">
        <w:rPr>
          <w:b/>
          <w:i/>
          <w:sz w:val="22"/>
          <w:szCs w:val="22"/>
        </w:rPr>
        <w:t xml:space="preserve">more ROs in a </w:t>
      </w:r>
      <w:r w:rsidR="00A2662F" w:rsidRPr="006B7AF5">
        <w:rPr>
          <w:b/>
          <w:i/>
          <w:sz w:val="22"/>
          <w:szCs w:val="22"/>
        </w:rPr>
        <w:t>P</w:t>
      </w:r>
      <w:r w:rsidR="00E1756B" w:rsidRPr="006B7AF5">
        <w:rPr>
          <w:b/>
          <w:i/>
          <w:sz w:val="22"/>
          <w:szCs w:val="22"/>
        </w:rPr>
        <w:t xml:space="preserve">RACH configuration period </w:t>
      </w:r>
      <w:r w:rsidR="00A2662F" w:rsidRPr="006B7AF5">
        <w:rPr>
          <w:b/>
          <w:i/>
          <w:sz w:val="22"/>
          <w:szCs w:val="22"/>
        </w:rPr>
        <w:t xml:space="preserve">for 480 kHz and 960 kHz SCSs could facilitate enhancing the PRACH coverage using preamble repetitions and could increase the RACH procedure success rate.  </w:t>
      </w:r>
    </w:p>
    <w:p w14:paraId="11D2AB16" w14:textId="216673B2" w:rsidR="006B5161" w:rsidRDefault="006362B4" w:rsidP="00F64D94">
      <w:pPr>
        <w:pStyle w:val="a"/>
        <w:numPr>
          <w:ilvl w:val="12"/>
          <w:numId w:val="0"/>
        </w:numPr>
        <w:spacing w:after="120" w:line="240" w:lineRule="auto"/>
        <w:jc w:val="both"/>
        <w:rPr>
          <w:color w:val="000000" w:themeColor="text1"/>
          <w:sz w:val="22"/>
          <w:szCs w:val="22"/>
        </w:rPr>
      </w:pPr>
      <w:r w:rsidRPr="006B7AF5">
        <w:rPr>
          <w:color w:val="000000" w:themeColor="text1"/>
          <w:sz w:val="22"/>
          <w:szCs w:val="22"/>
        </w:rPr>
        <w:lastRenderedPageBreak/>
        <w:t xml:space="preserve">Regarding the RO arrangement </w:t>
      </w:r>
      <w:r w:rsidR="00DC0909" w:rsidRPr="006B7AF5">
        <w:rPr>
          <w:color w:val="000000" w:themeColor="text1"/>
          <w:sz w:val="22"/>
          <w:szCs w:val="22"/>
        </w:rPr>
        <w:t>within the</w:t>
      </w:r>
      <w:r w:rsidRPr="006B7AF5">
        <w:rPr>
          <w:color w:val="000000" w:themeColor="text1"/>
          <w:sz w:val="22"/>
          <w:szCs w:val="22"/>
        </w:rPr>
        <w:t xml:space="preserve"> PRACH slot</w:t>
      </w:r>
      <w:r w:rsidR="00225F20" w:rsidRPr="006B7AF5">
        <w:rPr>
          <w:color w:val="000000" w:themeColor="text1"/>
          <w:sz w:val="22"/>
          <w:szCs w:val="22"/>
        </w:rPr>
        <w:t xml:space="preserve">, </w:t>
      </w:r>
      <w:r w:rsidR="00EE44B2" w:rsidRPr="006B7AF5">
        <w:rPr>
          <w:color w:val="000000" w:themeColor="text1"/>
          <w:sz w:val="22"/>
          <w:szCs w:val="22"/>
        </w:rPr>
        <w:t>RO</w:t>
      </w:r>
      <w:r w:rsidR="00DC18A4" w:rsidRPr="006B7AF5">
        <w:rPr>
          <w:color w:val="000000" w:themeColor="text1"/>
          <w:sz w:val="22"/>
          <w:szCs w:val="22"/>
        </w:rPr>
        <w:t xml:space="preserve"> for 120 kHz </w:t>
      </w:r>
      <w:r w:rsidR="00EE44B2" w:rsidRPr="006B7AF5">
        <w:rPr>
          <w:color w:val="000000" w:themeColor="text1"/>
          <w:sz w:val="22"/>
          <w:szCs w:val="22"/>
        </w:rPr>
        <w:t>is</w:t>
      </w:r>
      <w:r w:rsidR="00DC18A4" w:rsidRPr="006B7AF5">
        <w:rPr>
          <w:color w:val="000000" w:themeColor="text1"/>
          <w:sz w:val="22"/>
          <w:szCs w:val="22"/>
        </w:rPr>
        <w:t xml:space="preserve"> specified in Table 6.3.3.2-4 </w:t>
      </w:r>
      <w:r w:rsidR="00DC0909" w:rsidRPr="006B7AF5">
        <w:rPr>
          <w:color w:val="000000" w:themeColor="text1"/>
          <w:sz w:val="22"/>
          <w:szCs w:val="22"/>
        </w:rPr>
        <w:t xml:space="preserve">of </w:t>
      </w:r>
      <w:r w:rsidR="00DC18A4" w:rsidRPr="006B7AF5">
        <w:rPr>
          <w:color w:val="000000" w:themeColor="text1"/>
          <w:sz w:val="22"/>
          <w:szCs w:val="22"/>
        </w:rPr>
        <w:t xml:space="preserve">38.211 where consecutive allocation of ROs within a PRACH slot is supported. </w:t>
      </w:r>
      <w:r w:rsidR="00DC0909" w:rsidRPr="006B7AF5">
        <w:rPr>
          <w:color w:val="000000" w:themeColor="text1"/>
          <w:sz w:val="22"/>
          <w:szCs w:val="22"/>
        </w:rPr>
        <w:t>In our view, a gap symbol between two consecutive ROs should be considered in 480/960 kHz to accommodate the receive beam switching time at the gNBs side. Moreover, f</w:t>
      </w:r>
      <w:r w:rsidR="00DC18A4" w:rsidRPr="006B7AF5">
        <w:rPr>
          <w:color w:val="000000" w:themeColor="text1"/>
          <w:sz w:val="22"/>
          <w:szCs w:val="22"/>
        </w:rPr>
        <w:t xml:space="preserve">or operations </w:t>
      </w:r>
      <w:r w:rsidR="00DC0909" w:rsidRPr="006B7AF5">
        <w:rPr>
          <w:color w:val="000000" w:themeColor="text1"/>
          <w:sz w:val="22"/>
          <w:szCs w:val="22"/>
        </w:rPr>
        <w:t xml:space="preserve">with </w:t>
      </w:r>
      <w:r w:rsidR="00DC18A4" w:rsidRPr="006B7AF5">
        <w:rPr>
          <w:color w:val="000000" w:themeColor="text1"/>
          <w:sz w:val="22"/>
          <w:szCs w:val="22"/>
        </w:rPr>
        <w:t xml:space="preserve">shared spectrum, LBT may be performed before the PRACH transmission in each RO. </w:t>
      </w:r>
      <w:bookmarkStart w:id="87" w:name="OLE_LINK157"/>
      <w:bookmarkStart w:id="88" w:name="OLE_LINK156"/>
      <w:r w:rsidR="00DC0909" w:rsidRPr="006B7AF5">
        <w:rPr>
          <w:color w:val="000000" w:themeColor="text1"/>
          <w:sz w:val="22"/>
          <w:szCs w:val="22"/>
        </w:rPr>
        <w:t xml:space="preserve">If there is no gap between consecutive ROs, </w:t>
      </w:r>
      <w:r w:rsidR="00DC18A4" w:rsidRPr="006B7AF5">
        <w:rPr>
          <w:color w:val="000000" w:themeColor="text1"/>
          <w:sz w:val="22"/>
          <w:szCs w:val="22"/>
        </w:rPr>
        <w:t>LBT may fail due to</w:t>
      </w:r>
      <w:r w:rsidR="00DC0909" w:rsidRPr="006B7AF5">
        <w:rPr>
          <w:color w:val="000000" w:themeColor="text1"/>
          <w:sz w:val="22"/>
          <w:szCs w:val="22"/>
        </w:rPr>
        <w:t xml:space="preserve"> </w:t>
      </w:r>
      <w:r w:rsidR="00DC18A4" w:rsidRPr="006B7AF5">
        <w:rPr>
          <w:color w:val="000000" w:themeColor="text1"/>
          <w:sz w:val="22"/>
          <w:szCs w:val="22"/>
        </w:rPr>
        <w:t>the PRACH transmission from another UE in a preceding RO and different propagation delays at different UEs.</w:t>
      </w:r>
      <w:bookmarkStart w:id="89" w:name="OLE_LINK159"/>
      <w:bookmarkStart w:id="90" w:name="OLE_LINK158"/>
      <w:bookmarkEnd w:id="87"/>
      <w:bookmarkEnd w:id="88"/>
      <w:r w:rsidR="00DC18A4" w:rsidRPr="006B7AF5">
        <w:rPr>
          <w:color w:val="000000" w:themeColor="text1"/>
          <w:sz w:val="22"/>
          <w:szCs w:val="22"/>
        </w:rPr>
        <w:t xml:space="preserve"> In such a case, the UE has to skip the current RO and send the PRACH in the next available RO; resulting in an increased latency in the random access procedure.</w:t>
      </w:r>
      <w:bookmarkEnd w:id="89"/>
      <w:bookmarkEnd w:id="90"/>
      <w:r w:rsidR="00DC0909" w:rsidRPr="006B7AF5">
        <w:rPr>
          <w:color w:val="000000" w:themeColor="text1"/>
          <w:sz w:val="22"/>
          <w:szCs w:val="22"/>
        </w:rPr>
        <w:t xml:space="preserve"> To deal with this issue</w:t>
      </w:r>
      <w:r w:rsidR="00225F20" w:rsidRPr="006B7AF5">
        <w:rPr>
          <w:color w:val="000000" w:themeColor="text1"/>
          <w:sz w:val="22"/>
          <w:szCs w:val="22"/>
        </w:rPr>
        <w:t xml:space="preserve">, one option is </w:t>
      </w:r>
      <w:r w:rsidR="00F7767A" w:rsidRPr="006B7AF5">
        <w:rPr>
          <w:color w:val="000000" w:themeColor="text1"/>
          <w:sz w:val="22"/>
          <w:szCs w:val="22"/>
        </w:rPr>
        <w:t xml:space="preserve">to </w:t>
      </w:r>
      <w:r w:rsidR="00061F5F" w:rsidRPr="006B7AF5">
        <w:rPr>
          <w:color w:val="000000" w:themeColor="text1"/>
          <w:sz w:val="22"/>
          <w:szCs w:val="22"/>
        </w:rPr>
        <w:t xml:space="preserve">provide a gap symbol between consecutive </w:t>
      </w:r>
      <w:r w:rsidR="00F7767A" w:rsidRPr="006B7AF5">
        <w:rPr>
          <w:color w:val="000000" w:themeColor="text1"/>
          <w:sz w:val="22"/>
          <w:szCs w:val="22"/>
        </w:rPr>
        <w:t xml:space="preserve">ROs within the </w:t>
      </w:r>
      <w:r w:rsidR="00F64D94" w:rsidRPr="006B7AF5">
        <w:rPr>
          <w:color w:val="000000" w:themeColor="text1"/>
          <w:sz w:val="22"/>
          <w:szCs w:val="22"/>
        </w:rPr>
        <w:t>P</w:t>
      </w:r>
      <w:r w:rsidR="00061F5F" w:rsidRPr="006B7AF5">
        <w:rPr>
          <w:color w:val="000000" w:themeColor="text1"/>
          <w:sz w:val="22"/>
          <w:szCs w:val="22"/>
        </w:rPr>
        <w:t>RACH slot to</w:t>
      </w:r>
      <w:r w:rsidR="00F7767A" w:rsidRPr="006B7AF5">
        <w:rPr>
          <w:color w:val="000000" w:themeColor="text1"/>
          <w:sz w:val="22"/>
          <w:szCs w:val="22"/>
        </w:rPr>
        <w:t xml:space="preserve"> accommodate LBT.</w:t>
      </w:r>
      <w:r w:rsidR="00F64D94" w:rsidRPr="006B7AF5">
        <w:rPr>
          <w:color w:val="000000" w:themeColor="text1"/>
          <w:sz w:val="22"/>
          <w:szCs w:val="22"/>
        </w:rPr>
        <w:t xml:space="preserve"> As an illustrative example, Figure </w:t>
      </w:r>
      <w:r w:rsidR="00E560E8" w:rsidRPr="006B7AF5">
        <w:rPr>
          <w:color w:val="000000" w:themeColor="text1"/>
          <w:sz w:val="22"/>
          <w:szCs w:val="22"/>
        </w:rPr>
        <w:t>3</w:t>
      </w:r>
      <w:r w:rsidR="00F64D94" w:rsidRPr="006B7AF5">
        <w:rPr>
          <w:color w:val="000000" w:themeColor="text1"/>
          <w:sz w:val="22"/>
          <w:szCs w:val="22"/>
        </w:rPr>
        <w:t xml:space="preserve"> shows a configuration supported in Rel-15/16 where 6 ROs each with the duration of 2 OFDM symbols are available within the PRACH slot. </w:t>
      </w:r>
      <w:r w:rsidR="00DC0909" w:rsidRPr="006B7AF5">
        <w:rPr>
          <w:color w:val="000000" w:themeColor="text1"/>
          <w:sz w:val="22"/>
          <w:szCs w:val="22"/>
        </w:rPr>
        <w:t>Figure 4 shows how the RO configuration in Figure 3 can be modified to accommod</w:t>
      </w:r>
      <w:r w:rsidR="00D95093">
        <w:rPr>
          <w:color w:val="000000" w:themeColor="text1"/>
          <w:sz w:val="22"/>
          <w:szCs w:val="22"/>
        </w:rPr>
        <w:t>ate LBT between consecutive ROs.</w:t>
      </w:r>
    </w:p>
    <w:p w14:paraId="727136A6" w14:textId="77777777" w:rsidR="00D95093" w:rsidRPr="00C94069" w:rsidRDefault="00D95093" w:rsidP="00F64D94">
      <w:pPr>
        <w:pStyle w:val="a"/>
        <w:numPr>
          <w:ilvl w:val="12"/>
          <w:numId w:val="0"/>
        </w:numPr>
        <w:spacing w:after="120" w:line="240" w:lineRule="auto"/>
        <w:jc w:val="both"/>
        <w:rPr>
          <w:color w:val="000000" w:themeColor="text1"/>
          <w:sz w:val="22"/>
          <w:szCs w:val="22"/>
        </w:rPr>
      </w:pPr>
    </w:p>
    <w:p w14:paraId="1D887766" w14:textId="5F5EE599" w:rsidR="002D5AD4" w:rsidRDefault="00D52751" w:rsidP="00D52751">
      <w:pPr>
        <w:pStyle w:val="a"/>
        <w:numPr>
          <w:ilvl w:val="12"/>
          <w:numId w:val="0"/>
        </w:numPr>
        <w:spacing w:after="120" w:line="240" w:lineRule="auto"/>
        <w:jc w:val="center"/>
        <w:rPr>
          <w:color w:val="000000" w:themeColor="text1"/>
          <w:sz w:val="22"/>
          <w:szCs w:val="22"/>
        </w:rPr>
      </w:pPr>
      <w:r>
        <w:rPr>
          <w:noProof/>
        </w:rPr>
        <w:drawing>
          <wp:inline distT="0" distB="0" distL="0" distR="0" wp14:anchorId="569B0263" wp14:editId="6FC575BB">
            <wp:extent cx="2972434" cy="82749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8795" cy="843181"/>
                    </a:xfrm>
                    <a:prstGeom prst="rect">
                      <a:avLst/>
                    </a:prstGeom>
                  </pic:spPr>
                </pic:pic>
              </a:graphicData>
            </a:graphic>
          </wp:inline>
        </w:drawing>
      </w:r>
    </w:p>
    <w:p w14:paraId="20C65466" w14:textId="60E930E8" w:rsidR="006B5161" w:rsidRPr="00E560E8" w:rsidRDefault="00F64D94" w:rsidP="006B5161">
      <w:pPr>
        <w:pStyle w:val="a"/>
        <w:numPr>
          <w:ilvl w:val="12"/>
          <w:numId w:val="0"/>
        </w:numPr>
        <w:spacing w:after="120" w:line="240" w:lineRule="auto"/>
        <w:jc w:val="center"/>
        <w:rPr>
          <w:b/>
          <w:color w:val="000000" w:themeColor="text1"/>
          <w:sz w:val="20"/>
          <w:szCs w:val="22"/>
        </w:rPr>
      </w:pPr>
      <w:bookmarkStart w:id="91" w:name="OLE_LINK234"/>
      <w:r w:rsidRPr="00E560E8">
        <w:rPr>
          <w:b/>
          <w:color w:val="000000" w:themeColor="text1"/>
          <w:sz w:val="20"/>
          <w:szCs w:val="22"/>
        </w:rPr>
        <w:t xml:space="preserve">Figure </w:t>
      </w:r>
      <w:r w:rsidR="00E560E8" w:rsidRPr="00E560E8">
        <w:rPr>
          <w:b/>
          <w:color w:val="000000" w:themeColor="text1"/>
          <w:sz w:val="20"/>
          <w:szCs w:val="22"/>
        </w:rPr>
        <w:t>3</w:t>
      </w:r>
      <w:r w:rsidRPr="00E560E8">
        <w:rPr>
          <w:b/>
          <w:color w:val="000000" w:themeColor="text1"/>
          <w:sz w:val="20"/>
          <w:szCs w:val="22"/>
        </w:rPr>
        <w:t>: An</w:t>
      </w:r>
      <w:r w:rsidR="00D52751" w:rsidRPr="00E560E8">
        <w:rPr>
          <w:b/>
          <w:color w:val="000000" w:themeColor="text1"/>
          <w:sz w:val="20"/>
          <w:szCs w:val="22"/>
        </w:rPr>
        <w:t xml:space="preserve"> RO configuration</w:t>
      </w:r>
      <w:r w:rsidRPr="00E560E8">
        <w:rPr>
          <w:b/>
          <w:color w:val="000000" w:themeColor="text1"/>
          <w:sz w:val="20"/>
          <w:szCs w:val="22"/>
        </w:rPr>
        <w:t xml:space="preserve"> example in Rel-15/16</w:t>
      </w:r>
    </w:p>
    <w:bookmarkEnd w:id="91"/>
    <w:p w14:paraId="70F24890" w14:textId="40E01C24" w:rsidR="00860BE0" w:rsidRDefault="00860BE0" w:rsidP="00860BE0">
      <w:pPr>
        <w:pStyle w:val="a"/>
        <w:numPr>
          <w:ilvl w:val="12"/>
          <w:numId w:val="0"/>
        </w:numPr>
        <w:spacing w:after="120" w:line="240" w:lineRule="auto"/>
        <w:jc w:val="center"/>
        <w:rPr>
          <w:color w:val="000000" w:themeColor="text1"/>
          <w:sz w:val="22"/>
          <w:szCs w:val="22"/>
        </w:rPr>
      </w:pPr>
      <w:r>
        <w:rPr>
          <w:noProof/>
        </w:rPr>
        <w:drawing>
          <wp:inline distT="0" distB="0" distL="0" distR="0" wp14:anchorId="70A4782D" wp14:editId="4461C7EF">
            <wp:extent cx="2957558" cy="80709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38087" cy="829075"/>
                    </a:xfrm>
                    <a:prstGeom prst="rect">
                      <a:avLst/>
                    </a:prstGeom>
                  </pic:spPr>
                </pic:pic>
              </a:graphicData>
            </a:graphic>
          </wp:inline>
        </w:drawing>
      </w:r>
    </w:p>
    <w:p w14:paraId="1715101F" w14:textId="3E3A8142" w:rsidR="00860BE0" w:rsidRPr="00E560E8" w:rsidRDefault="00860BE0" w:rsidP="00F151BD">
      <w:pPr>
        <w:pStyle w:val="a"/>
        <w:numPr>
          <w:ilvl w:val="12"/>
          <w:numId w:val="0"/>
        </w:numPr>
        <w:spacing w:line="240" w:lineRule="auto"/>
        <w:jc w:val="center"/>
        <w:rPr>
          <w:b/>
          <w:color w:val="000000" w:themeColor="text1"/>
          <w:sz w:val="20"/>
          <w:szCs w:val="22"/>
        </w:rPr>
      </w:pPr>
      <w:r w:rsidRPr="00E560E8">
        <w:rPr>
          <w:b/>
          <w:color w:val="000000" w:themeColor="text1"/>
          <w:sz w:val="20"/>
          <w:szCs w:val="22"/>
        </w:rPr>
        <w:t xml:space="preserve">Figure </w:t>
      </w:r>
      <w:r w:rsidR="00E560E8" w:rsidRPr="00E560E8">
        <w:rPr>
          <w:b/>
          <w:color w:val="000000" w:themeColor="text1"/>
          <w:sz w:val="20"/>
          <w:szCs w:val="22"/>
        </w:rPr>
        <w:t>4</w:t>
      </w:r>
      <w:r w:rsidR="00F64D94" w:rsidRPr="00E560E8">
        <w:rPr>
          <w:b/>
          <w:color w:val="000000" w:themeColor="text1"/>
          <w:sz w:val="20"/>
          <w:szCs w:val="22"/>
        </w:rPr>
        <w:t xml:space="preserve">: Modified RO configuration to accommodate LBT between </w:t>
      </w:r>
      <w:bookmarkStart w:id="92" w:name="OLE_LINK98"/>
      <w:r w:rsidR="00F64D94" w:rsidRPr="00E560E8">
        <w:rPr>
          <w:b/>
          <w:color w:val="000000" w:themeColor="text1"/>
          <w:sz w:val="20"/>
          <w:szCs w:val="22"/>
        </w:rPr>
        <w:t xml:space="preserve">consecutive </w:t>
      </w:r>
      <w:bookmarkEnd w:id="92"/>
      <w:r w:rsidR="00F64D94" w:rsidRPr="00E560E8">
        <w:rPr>
          <w:b/>
          <w:color w:val="000000" w:themeColor="text1"/>
          <w:sz w:val="20"/>
          <w:szCs w:val="22"/>
        </w:rPr>
        <w:t>ROs.</w:t>
      </w:r>
    </w:p>
    <w:p w14:paraId="77C1E7D6" w14:textId="77777777" w:rsidR="00F64D94" w:rsidRDefault="00F64D94" w:rsidP="00F7767A">
      <w:pPr>
        <w:autoSpaceDE/>
        <w:autoSpaceDN/>
        <w:adjustRightInd/>
        <w:snapToGrid/>
        <w:rPr>
          <w:b/>
          <w:i/>
          <w:color w:val="000000" w:themeColor="text1"/>
          <w:lang w:eastAsia="zh-CN"/>
        </w:rPr>
      </w:pPr>
      <w:bookmarkStart w:id="93" w:name="OLE_LINK22"/>
      <w:bookmarkStart w:id="94" w:name="OLE_LINK23"/>
      <w:bookmarkStart w:id="95" w:name="OLE_LINK183"/>
    </w:p>
    <w:p w14:paraId="2824784B" w14:textId="3456C34F" w:rsidR="00797FB0" w:rsidRDefault="008A7A4C" w:rsidP="00F7767A">
      <w:pPr>
        <w:autoSpaceDE/>
        <w:autoSpaceDN/>
        <w:adjustRightInd/>
        <w:snapToGrid/>
        <w:rPr>
          <w:b/>
          <w:i/>
          <w:color w:val="000000" w:themeColor="text1"/>
          <w:lang w:eastAsia="zh-CN"/>
        </w:rPr>
      </w:pPr>
      <w:r w:rsidRPr="00F64D94">
        <w:rPr>
          <w:b/>
          <w:i/>
          <w:color w:val="000000" w:themeColor="text1"/>
          <w:lang w:eastAsia="zh-CN"/>
        </w:rPr>
        <w:t xml:space="preserve">Proposal </w:t>
      </w:r>
      <w:r w:rsidR="00F8669E">
        <w:rPr>
          <w:b/>
          <w:i/>
          <w:color w:val="000000" w:themeColor="text1"/>
          <w:lang w:eastAsia="zh-CN"/>
        </w:rPr>
        <w:t>1</w:t>
      </w:r>
      <w:r w:rsidR="00F47EE2">
        <w:rPr>
          <w:b/>
          <w:i/>
          <w:color w:val="000000" w:themeColor="text1"/>
          <w:lang w:eastAsia="zh-CN"/>
        </w:rPr>
        <w:t>7</w:t>
      </w:r>
      <w:r w:rsidRPr="00F64D94">
        <w:rPr>
          <w:b/>
          <w:i/>
          <w:color w:val="000000" w:themeColor="text1"/>
          <w:lang w:eastAsia="zh-CN"/>
        </w:rPr>
        <w:t xml:space="preserve">: </w:t>
      </w:r>
      <w:r w:rsidR="00F64D94" w:rsidRPr="00F64D94">
        <w:rPr>
          <w:b/>
          <w:i/>
          <w:color w:val="000000" w:themeColor="text1"/>
          <w:lang w:eastAsia="zh-CN"/>
        </w:rPr>
        <w:t xml:space="preserve">For </w:t>
      </w:r>
      <w:r w:rsidR="00F64D94" w:rsidRPr="00F64D94">
        <w:rPr>
          <w:b/>
          <w:i/>
          <w:color w:val="000000" w:themeColor="text1"/>
        </w:rPr>
        <w:t xml:space="preserve">operations with shared channel access </w:t>
      </w:r>
      <w:r w:rsidR="00F64D94" w:rsidRPr="00F64D94">
        <w:rPr>
          <w:b/>
          <w:i/>
          <w:color w:val="000000" w:themeColor="text1"/>
          <w:lang w:eastAsia="zh-CN"/>
        </w:rPr>
        <w:t>in 52.6GHz to 71GHz spectrum</w:t>
      </w:r>
      <w:r w:rsidR="00F64D94" w:rsidRPr="00F64D94">
        <w:rPr>
          <w:b/>
          <w:i/>
          <w:color w:val="000000" w:themeColor="text1"/>
        </w:rPr>
        <w:t>, a</w:t>
      </w:r>
      <w:r w:rsidRPr="00F64D94">
        <w:rPr>
          <w:b/>
          <w:i/>
          <w:color w:val="000000" w:themeColor="text1"/>
          <w:lang w:eastAsia="zh-CN"/>
        </w:rPr>
        <w:t xml:space="preserve"> gap </w:t>
      </w:r>
      <w:r w:rsidR="00F64D94" w:rsidRPr="00F64D94">
        <w:rPr>
          <w:b/>
          <w:i/>
          <w:color w:val="000000" w:themeColor="text1"/>
          <w:lang w:eastAsia="zh-CN"/>
        </w:rPr>
        <w:t xml:space="preserve">symbol </w:t>
      </w:r>
      <w:r w:rsidR="009E12F4" w:rsidRPr="00F64D94">
        <w:rPr>
          <w:b/>
          <w:i/>
          <w:color w:val="000000" w:themeColor="text1"/>
          <w:lang w:eastAsia="zh-CN"/>
        </w:rPr>
        <w:t xml:space="preserve">between consecutive ROs </w:t>
      </w:r>
      <w:r w:rsidR="00F64D94" w:rsidRPr="00F64D94">
        <w:rPr>
          <w:b/>
          <w:i/>
          <w:color w:val="000000" w:themeColor="text1"/>
          <w:lang w:eastAsia="zh-CN"/>
        </w:rPr>
        <w:t xml:space="preserve">within the PRACH slot </w:t>
      </w:r>
      <w:r w:rsidR="009E12F4" w:rsidRPr="00F64D94">
        <w:rPr>
          <w:b/>
          <w:i/>
          <w:color w:val="000000" w:themeColor="text1"/>
          <w:lang w:eastAsia="zh-CN"/>
        </w:rPr>
        <w:t xml:space="preserve">should be </w:t>
      </w:r>
      <w:r w:rsidR="00F64D94" w:rsidRPr="00F64D94">
        <w:rPr>
          <w:b/>
          <w:i/>
          <w:color w:val="000000" w:themeColor="text1"/>
          <w:lang w:eastAsia="zh-CN"/>
        </w:rPr>
        <w:t>supported</w:t>
      </w:r>
      <w:r w:rsidR="009E12F4" w:rsidRPr="00F64D94">
        <w:rPr>
          <w:b/>
          <w:i/>
          <w:color w:val="000000" w:themeColor="text1"/>
          <w:lang w:eastAsia="zh-CN"/>
        </w:rPr>
        <w:t xml:space="preserve"> </w:t>
      </w:r>
      <w:r w:rsidR="00F65659" w:rsidRPr="00F64D94">
        <w:rPr>
          <w:b/>
          <w:i/>
          <w:color w:val="000000" w:themeColor="text1"/>
          <w:lang w:eastAsia="zh-CN"/>
        </w:rPr>
        <w:t xml:space="preserve">to avoid a LBT failure at the UE due to a </w:t>
      </w:r>
      <w:r w:rsidR="00F64D94" w:rsidRPr="00F64D94">
        <w:rPr>
          <w:b/>
          <w:i/>
          <w:color w:val="000000" w:themeColor="text1"/>
          <w:lang w:eastAsia="zh-CN"/>
        </w:rPr>
        <w:t>P</w:t>
      </w:r>
      <w:r w:rsidR="00F65659" w:rsidRPr="00F64D94">
        <w:rPr>
          <w:b/>
          <w:i/>
          <w:color w:val="000000" w:themeColor="text1"/>
          <w:lang w:eastAsia="zh-CN"/>
        </w:rPr>
        <w:t>RACH transmission from another UE in the previous RO</w:t>
      </w:r>
      <w:r w:rsidRPr="00F64D94">
        <w:rPr>
          <w:b/>
          <w:i/>
          <w:color w:val="000000" w:themeColor="text1"/>
          <w:lang w:eastAsia="zh-CN"/>
        </w:rPr>
        <w:t>.</w:t>
      </w:r>
      <w:bookmarkStart w:id="96" w:name="_Toc53655945"/>
      <w:bookmarkStart w:id="97" w:name="_Toc53740281"/>
      <w:bookmarkStart w:id="98" w:name="_Toc53740379"/>
      <w:bookmarkStart w:id="99" w:name="_Toc53740444"/>
      <w:bookmarkStart w:id="100" w:name="_Toc53740509"/>
      <w:bookmarkStart w:id="101" w:name="_Toc53740573"/>
      <w:bookmarkStart w:id="102" w:name="_Toc53774138"/>
      <w:bookmarkEnd w:id="96"/>
      <w:bookmarkEnd w:id="97"/>
      <w:bookmarkEnd w:id="98"/>
      <w:bookmarkEnd w:id="99"/>
      <w:bookmarkEnd w:id="100"/>
      <w:bookmarkEnd w:id="101"/>
      <w:bookmarkEnd w:id="102"/>
    </w:p>
    <w:p w14:paraId="3749CB10" w14:textId="77777777" w:rsidR="00C94069" w:rsidRPr="00F64D94" w:rsidRDefault="00C94069" w:rsidP="00F7767A">
      <w:pPr>
        <w:autoSpaceDE/>
        <w:autoSpaceDN/>
        <w:adjustRightInd/>
        <w:snapToGrid/>
        <w:rPr>
          <w:b/>
          <w:i/>
          <w:color w:val="000000" w:themeColor="text1"/>
          <w:lang w:eastAsia="zh-CN"/>
        </w:rPr>
      </w:pPr>
    </w:p>
    <w:bookmarkEnd w:id="93"/>
    <w:bookmarkEnd w:id="94"/>
    <w:bookmarkEnd w:id="95"/>
    <w:p w14:paraId="1A279098" w14:textId="77777777" w:rsidR="00157FC3" w:rsidRDefault="00747F48" w:rsidP="00C94069">
      <w:pPr>
        <w:pStyle w:val="Heading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4F211E8D" w14:textId="77777777" w:rsidR="00F47EE2" w:rsidRPr="006B7AF5" w:rsidRDefault="00F47EE2" w:rsidP="00F47EE2">
      <w:pPr>
        <w:autoSpaceDE/>
        <w:autoSpaceDN/>
        <w:adjustRightInd/>
        <w:snapToGrid/>
        <w:spacing w:after="0"/>
        <w:jc w:val="left"/>
        <w:rPr>
          <w:b/>
          <w:i/>
        </w:rPr>
      </w:pPr>
      <w:r w:rsidRPr="006B7AF5">
        <w:rPr>
          <w:b/>
          <w:i/>
          <w:lang w:eastAsia="x-none"/>
        </w:rPr>
        <w:t>Observation 1: Single numerology operation is achievable using current agreements on SSB SCSs (</w:t>
      </w:r>
      <w:r w:rsidRPr="006B7AF5">
        <w:rPr>
          <w:b/>
          <w:i/>
        </w:rPr>
        <w:t xml:space="preserve">supporting 120 kHz </w:t>
      </w:r>
      <w:r w:rsidRPr="006B7AF5">
        <w:rPr>
          <w:rFonts w:cs="Times"/>
          <w:b/>
          <w:i/>
          <w:lang w:eastAsia="zh-CN"/>
        </w:rPr>
        <w:t>SSB SCS</w:t>
      </w:r>
      <w:r w:rsidRPr="006B7AF5">
        <w:rPr>
          <w:b/>
          <w:i/>
        </w:rPr>
        <w:t xml:space="preserve"> for both initial access and non-initial access and supporting 480/960 kHz SSB SCS for non-initial access case with SSB not configuring Type-0 PDCCH).</w:t>
      </w:r>
    </w:p>
    <w:p w14:paraId="79512327" w14:textId="77777777" w:rsidR="00F47EE2" w:rsidRPr="006B7AF5" w:rsidRDefault="00F47EE2" w:rsidP="00F47EE2">
      <w:pPr>
        <w:autoSpaceDE/>
        <w:autoSpaceDN/>
        <w:adjustRightInd/>
        <w:snapToGrid/>
        <w:spacing w:after="0"/>
        <w:jc w:val="left"/>
        <w:rPr>
          <w:b/>
          <w:i/>
        </w:rPr>
      </w:pPr>
    </w:p>
    <w:p w14:paraId="7F391C28" w14:textId="77777777" w:rsidR="00F47EE2" w:rsidRPr="006B7AF5" w:rsidRDefault="00F47EE2" w:rsidP="00F47EE2">
      <w:pPr>
        <w:rPr>
          <w:b/>
          <w:i/>
          <w:lang w:eastAsia="zh-CN"/>
        </w:rPr>
      </w:pPr>
      <w:r w:rsidRPr="006B7AF5">
        <w:rPr>
          <w:b/>
          <w:i/>
          <w:lang w:eastAsia="zh-CN"/>
        </w:rPr>
        <w:t xml:space="preserve">Proposal 1: Following the agreement in </w:t>
      </w:r>
      <w:r w:rsidRPr="006B7AF5">
        <w:rPr>
          <w:b/>
          <w:i/>
          <w:lang w:eastAsia="x-none"/>
        </w:rPr>
        <w:t>RAN1 #104-e, no further discussion on supported SSB SCSs is required. Continue discussions on other</w:t>
      </w:r>
      <w:r w:rsidRPr="006B7AF5">
        <w:rPr>
          <w:b/>
          <w:i/>
          <w:lang w:eastAsia="zh-CN"/>
        </w:rPr>
        <w:t xml:space="preserve"> aspects of initial access design based on the current agreements regarding the supported SSB SCSs.</w:t>
      </w:r>
    </w:p>
    <w:p w14:paraId="317A8052" w14:textId="77777777" w:rsidR="00F47EE2" w:rsidRPr="006B7AF5" w:rsidRDefault="00F47EE2" w:rsidP="00F47EE2">
      <w:pPr>
        <w:autoSpaceDE/>
        <w:autoSpaceDN/>
        <w:adjustRightInd/>
        <w:snapToGrid/>
        <w:spacing w:after="0"/>
        <w:jc w:val="left"/>
        <w:rPr>
          <w:b/>
          <w:i/>
          <w:lang w:eastAsia="zh-CN"/>
        </w:rPr>
      </w:pPr>
      <w:r w:rsidRPr="006B7AF5">
        <w:rPr>
          <w:b/>
          <w:i/>
          <w:lang w:eastAsia="x-none"/>
        </w:rPr>
        <w:t xml:space="preserve">Observation 2: There are multiple alternative mechanisms besides </w:t>
      </w:r>
      <w:r w:rsidRPr="006B7AF5">
        <w:rPr>
          <w:b/>
          <w:i/>
          <w:lang w:eastAsia="zh-CN"/>
        </w:rPr>
        <w:t>UE CGI report to update NCRT using ANR function and to deal with the PCI collision and the subsequent HO failure in intra-operator or inter-operator scenario.</w:t>
      </w:r>
    </w:p>
    <w:p w14:paraId="38BE7FC9" w14:textId="77777777" w:rsidR="00F47EE2" w:rsidRPr="006B7AF5" w:rsidRDefault="00F47EE2" w:rsidP="00F47EE2">
      <w:pPr>
        <w:autoSpaceDE/>
        <w:autoSpaceDN/>
        <w:adjustRightInd/>
        <w:snapToGrid/>
        <w:spacing w:after="0"/>
        <w:jc w:val="left"/>
        <w:rPr>
          <w:b/>
          <w:i/>
          <w:lang w:eastAsia="x-none"/>
        </w:rPr>
      </w:pPr>
    </w:p>
    <w:p w14:paraId="504393F5" w14:textId="77777777" w:rsidR="00F47EE2" w:rsidRPr="006B7AF5" w:rsidRDefault="00F47EE2" w:rsidP="00F47EE2">
      <w:pPr>
        <w:autoSpaceDE/>
        <w:autoSpaceDN/>
        <w:adjustRightInd/>
        <w:snapToGrid/>
        <w:spacing w:after="0"/>
        <w:rPr>
          <w:b/>
          <w:bCs/>
          <w:i/>
          <w:lang w:eastAsia="x-none"/>
        </w:rPr>
      </w:pPr>
      <w:r w:rsidRPr="006B7AF5">
        <w:rPr>
          <w:b/>
          <w:i/>
          <w:lang w:eastAsia="x-none"/>
        </w:rPr>
        <w:t xml:space="preserve">Observation 3: Due to the agreement made in RAN1 #104bis-e, all gNBs of all operators have the following specific </w:t>
      </w:r>
      <w:r w:rsidRPr="006B7AF5">
        <w:rPr>
          <w:b/>
          <w:bCs/>
          <w:i/>
          <w:lang w:eastAsia="x-none"/>
        </w:rPr>
        <w:t>side information.</w:t>
      </w:r>
    </w:p>
    <w:p w14:paraId="4B900149" w14:textId="77777777" w:rsidR="00F47EE2" w:rsidRPr="006B7AF5" w:rsidRDefault="00F47EE2" w:rsidP="00F47EE2">
      <w:pPr>
        <w:pStyle w:val="ListParagraph"/>
        <w:numPr>
          <w:ilvl w:val="0"/>
          <w:numId w:val="60"/>
        </w:numPr>
        <w:autoSpaceDE/>
        <w:autoSpaceDN/>
        <w:adjustRightInd/>
        <w:snapToGrid/>
        <w:spacing w:after="0"/>
        <w:rPr>
          <w:b/>
          <w:i/>
          <w:lang w:eastAsia="x-none"/>
        </w:rPr>
      </w:pPr>
      <w:r w:rsidRPr="006B7AF5">
        <w:rPr>
          <w:b/>
          <w:bCs/>
          <w:i/>
          <w:lang w:eastAsia="x-none"/>
        </w:rPr>
        <w:t>Side Information A: “</w:t>
      </w:r>
      <w:r w:rsidRPr="006B7AF5">
        <w:rPr>
          <w:b/>
          <w:i/>
          <w:lang w:eastAsia="x-none"/>
        </w:rPr>
        <w:t>No cell of any operator transmits a 480/960 kHz SSB that configures SIB1”</w:t>
      </w:r>
    </w:p>
    <w:p w14:paraId="35AED75E" w14:textId="77777777" w:rsidR="00F47EE2" w:rsidRPr="006B7AF5" w:rsidRDefault="00F47EE2" w:rsidP="00451D99">
      <w:pPr>
        <w:pStyle w:val="ListParagraph"/>
        <w:autoSpaceDE/>
        <w:autoSpaceDN/>
        <w:adjustRightInd/>
        <w:snapToGrid/>
        <w:spacing w:after="0"/>
        <w:rPr>
          <w:b/>
          <w:i/>
          <w:lang w:eastAsia="x-none"/>
        </w:rPr>
      </w:pPr>
    </w:p>
    <w:p w14:paraId="00FCA002" w14:textId="1D50E22A" w:rsidR="00F47EE2" w:rsidRPr="006B7AF5" w:rsidRDefault="00F47EE2" w:rsidP="00451D99">
      <w:pPr>
        <w:autoSpaceDE/>
        <w:autoSpaceDN/>
        <w:adjustRightInd/>
        <w:snapToGrid/>
        <w:spacing w:after="0"/>
        <w:rPr>
          <w:b/>
          <w:i/>
          <w:color w:val="000000"/>
        </w:rPr>
      </w:pPr>
      <w:r w:rsidRPr="006B7AF5">
        <w:rPr>
          <w:b/>
          <w:i/>
          <w:color w:val="000000"/>
        </w:rPr>
        <w:t>Observation 4: Irrespective to the single or multiple operators scenario,  since all gNBs know that if a reported PCI is associated with a SSB SCS = 480/960 kHz, the correspondin</w:t>
      </w:r>
      <w:r w:rsidR="006B7AF5">
        <w:rPr>
          <w:b/>
          <w:i/>
          <w:color w:val="000000"/>
        </w:rPr>
        <w:t>g cell does not broadcast SIB1,</w:t>
      </w:r>
      <w:r w:rsidRPr="006B7AF5">
        <w:rPr>
          <w:b/>
          <w:i/>
          <w:color w:val="000000"/>
        </w:rPr>
        <w:t xml:space="preserve"> a serving gNB would not initiate HO process to such cell. Therefore, a possible PCI collision would not result in a HO failure. </w:t>
      </w:r>
    </w:p>
    <w:p w14:paraId="7D09549E" w14:textId="77777777" w:rsidR="00F47EE2" w:rsidRPr="006B7AF5" w:rsidRDefault="00F47EE2" w:rsidP="00F47EE2">
      <w:pPr>
        <w:pStyle w:val="ListParagraph"/>
        <w:ind w:left="0"/>
        <w:rPr>
          <w:b/>
          <w:i/>
          <w:color w:val="000000"/>
        </w:rPr>
      </w:pPr>
      <w:r w:rsidRPr="006B7AF5">
        <w:rPr>
          <w:b/>
          <w:i/>
          <w:color w:val="000000"/>
        </w:rPr>
        <w:lastRenderedPageBreak/>
        <w:t xml:space="preserve">Observation 5: </w:t>
      </w:r>
      <w:r w:rsidRPr="006B7AF5">
        <w:rPr>
          <w:b/>
          <w:i/>
        </w:rPr>
        <w:t xml:space="preserve">It is already possible in Rel-15/16 that two cells </w:t>
      </w:r>
      <w:r w:rsidRPr="006B7AF5">
        <w:rPr>
          <w:b/>
          <w:i/>
          <w:color w:val="000000"/>
        </w:rPr>
        <w:t xml:space="preserve">have the same PCI and neither broadcasts SIB1. As such, agreement in RAN1 #104bis-e to support </w:t>
      </w:r>
      <w:r w:rsidRPr="006B7AF5">
        <w:rPr>
          <w:b/>
          <w:i/>
          <w:lang w:eastAsia="zh-CN"/>
        </w:rPr>
        <w:t>480/960 kHz SSB without SIB1 does not set any precedent in this regard.</w:t>
      </w:r>
    </w:p>
    <w:p w14:paraId="227649F9" w14:textId="77777777" w:rsidR="00F47EE2" w:rsidRPr="006B7AF5" w:rsidRDefault="00F47EE2" w:rsidP="00F47EE2">
      <w:pPr>
        <w:rPr>
          <w:b/>
          <w:i/>
          <w:lang w:eastAsia="zh-CN"/>
        </w:rPr>
      </w:pPr>
      <w:r w:rsidRPr="006B7AF5">
        <w:rPr>
          <w:b/>
          <w:i/>
          <w:color w:val="000000"/>
        </w:rPr>
        <w:t xml:space="preserve">Observation 6: </w:t>
      </w:r>
      <w:r w:rsidRPr="006B7AF5">
        <w:rPr>
          <w:b/>
          <w:i/>
          <w:lang w:eastAsia="zh-CN"/>
        </w:rPr>
        <w:t>In current specifications, if CGI is requested for a detected SSB and UE does not detect a SIB1 associated with the SSB, “</w:t>
      </w:r>
      <w:r w:rsidRPr="006B7AF5">
        <w:rPr>
          <w:b/>
          <w:i/>
        </w:rPr>
        <w:t xml:space="preserve">noSIB1” can be reported back to the serving gNB. </w:t>
      </w:r>
    </w:p>
    <w:p w14:paraId="135CC4CA" w14:textId="77777777" w:rsidR="00F47EE2" w:rsidRPr="006B7AF5" w:rsidRDefault="00F47EE2" w:rsidP="00F47EE2">
      <w:pPr>
        <w:pStyle w:val="ListParagraph"/>
        <w:ind w:left="0"/>
        <w:rPr>
          <w:b/>
          <w:i/>
        </w:rPr>
      </w:pPr>
      <w:r w:rsidRPr="006B7AF5">
        <w:rPr>
          <w:b/>
          <w:i/>
        </w:rPr>
        <w:t xml:space="preserve">Proposal 2: Support CGI report on cells that broadcast 120 kHz SSB in 52.6 GHz to 71 GHz spectrum as in Rel-15/16. </w:t>
      </w:r>
    </w:p>
    <w:p w14:paraId="68F62763" w14:textId="77777777" w:rsidR="00F47EE2" w:rsidRPr="006B7AF5" w:rsidRDefault="00F47EE2" w:rsidP="00F47EE2">
      <w:pPr>
        <w:pStyle w:val="ListParagraph"/>
        <w:ind w:left="0"/>
        <w:rPr>
          <w:b/>
          <w:i/>
        </w:rPr>
      </w:pPr>
    </w:p>
    <w:p w14:paraId="4651EF09" w14:textId="77777777" w:rsidR="00F47EE2" w:rsidRPr="006B7AF5" w:rsidRDefault="00F47EE2" w:rsidP="00F47EE2">
      <w:pPr>
        <w:pStyle w:val="ListParagraph"/>
        <w:ind w:left="0"/>
        <w:rPr>
          <w:b/>
          <w:i/>
        </w:rPr>
      </w:pPr>
      <w:r w:rsidRPr="006B7AF5">
        <w:rPr>
          <w:b/>
          <w:i/>
        </w:rPr>
        <w:t>Observation 7: If there is a further requirement to report CGI on cells that broadcast 480/960 kHz SSB without SIB1 for inter-operator PCI collision avoidance, it could break the goal of single numerology operation as UE would then be required to regularly monitor SSBs on all three supported SCSs of 120 kHz, 480 kHz, and 960 kHz.</w:t>
      </w:r>
    </w:p>
    <w:p w14:paraId="0693F883" w14:textId="77777777" w:rsidR="00F47EE2" w:rsidRPr="006B7AF5" w:rsidRDefault="00F47EE2" w:rsidP="00F47EE2">
      <w:pPr>
        <w:rPr>
          <w:rFonts w:eastAsia="Times New Roman"/>
          <w:b/>
          <w:i/>
        </w:rPr>
      </w:pPr>
      <w:r w:rsidRPr="006B7AF5">
        <w:rPr>
          <w:b/>
          <w:i/>
          <w:color w:val="000000"/>
        </w:rPr>
        <w:t xml:space="preserve">Proposal 3: </w:t>
      </w:r>
      <w:r w:rsidRPr="006B7AF5">
        <w:rPr>
          <w:rFonts w:eastAsia="Times New Roman"/>
          <w:b/>
          <w:i/>
        </w:rPr>
        <w:t>RAN1 further discuss whether and how to support inter-operator PCI collision for 480/960 kHz SSBs whose SSB location and SCS are explicitly provided to the UE (non-initial access) and SSB does not configure Type-0 PDCCH.</w:t>
      </w:r>
    </w:p>
    <w:p w14:paraId="3D728DAA" w14:textId="77777777" w:rsidR="00F47EE2" w:rsidRPr="006B7AF5" w:rsidRDefault="00F47EE2" w:rsidP="00F47EE2">
      <w:pPr>
        <w:rPr>
          <w:b/>
          <w:bCs/>
          <w:i/>
          <w:iCs/>
        </w:rPr>
      </w:pPr>
      <w:r w:rsidRPr="006B7AF5">
        <w:rPr>
          <w:b/>
          <w:i/>
          <w:lang w:eastAsia="zh-CN"/>
        </w:rPr>
        <w:t xml:space="preserve">Proposal 4: Other than the agreed values of n corresponding to Cased D SSB pattern, </w:t>
      </w:r>
      <w:r w:rsidRPr="006B7AF5">
        <w:rPr>
          <w:b/>
          <w:bCs/>
          <w:i/>
          <w:iCs/>
        </w:rPr>
        <w:t xml:space="preserve">do not support any additional values of n for </w:t>
      </w:r>
      <w:r w:rsidRPr="006B7AF5">
        <w:rPr>
          <w:b/>
          <w:i/>
          <w:lang w:eastAsia="zh-CN"/>
        </w:rPr>
        <w:t>SSB with 120kHz SCS in operation with shared or without shared spectrum</w:t>
      </w:r>
      <w:r w:rsidRPr="006B7AF5">
        <w:rPr>
          <w:b/>
          <w:bCs/>
          <w:i/>
          <w:iCs/>
        </w:rPr>
        <w:t>.</w:t>
      </w:r>
    </w:p>
    <w:p w14:paraId="0F59FCB1" w14:textId="77777777" w:rsidR="00F47EE2" w:rsidRPr="006B7AF5" w:rsidRDefault="00F47EE2" w:rsidP="00F47EE2">
      <w:pPr>
        <w:rPr>
          <w:b/>
          <w:bCs/>
          <w:i/>
          <w:iCs/>
        </w:rPr>
      </w:pPr>
      <w:r w:rsidRPr="006B7AF5">
        <w:rPr>
          <w:b/>
          <w:i/>
          <w:lang w:eastAsia="zh-CN"/>
        </w:rPr>
        <w:t xml:space="preserve">Proposal 5: </w:t>
      </w:r>
      <w:r w:rsidRPr="006B7AF5">
        <w:rPr>
          <w:b/>
          <w:bCs/>
          <w:i/>
          <w:iCs/>
        </w:rPr>
        <w:t>Support following patterns for SSB with 480 kHz and 960 kHz SCS:</w:t>
      </w:r>
    </w:p>
    <w:p w14:paraId="0A3FC2B5" w14:textId="77777777" w:rsidR="00F47EE2" w:rsidRPr="006B7AF5" w:rsidRDefault="00F47EE2" w:rsidP="00F47EE2">
      <w:pPr>
        <w:pStyle w:val="ListParagraph"/>
        <w:numPr>
          <w:ilvl w:val="0"/>
          <w:numId w:val="25"/>
        </w:numPr>
        <w:rPr>
          <w:b/>
          <w:bCs/>
          <w:i/>
          <w:iCs/>
        </w:rPr>
      </w:pPr>
      <w:r w:rsidRPr="006B7AF5">
        <w:rPr>
          <w:b/>
          <w:i/>
        </w:rPr>
        <w:t>For operations without shared spectrum:</w:t>
      </w:r>
    </w:p>
    <w:p w14:paraId="4B1D5A44" w14:textId="77777777" w:rsidR="00F47EE2" w:rsidRPr="006B7AF5" w:rsidRDefault="00F47EE2" w:rsidP="00F47EE2">
      <w:pPr>
        <w:pStyle w:val="ListParagraph"/>
        <w:numPr>
          <w:ilvl w:val="1"/>
          <w:numId w:val="26"/>
        </w:numPr>
        <w:rPr>
          <w:b/>
          <w:i/>
        </w:rPr>
      </w:pPr>
      <w:r w:rsidRPr="006B7AF5">
        <w:rPr>
          <w:b/>
          <w:i/>
        </w:rPr>
        <w:t>{2,8}+14n, (n=0,1,2,…,31) for both 480 kHz and 960 kHz SCS</w:t>
      </w:r>
    </w:p>
    <w:p w14:paraId="401CCB9A" w14:textId="77777777" w:rsidR="00F47EE2" w:rsidRPr="006B7AF5" w:rsidRDefault="00F47EE2" w:rsidP="00F47EE2">
      <w:pPr>
        <w:pStyle w:val="ListParagraph"/>
        <w:numPr>
          <w:ilvl w:val="0"/>
          <w:numId w:val="25"/>
        </w:numPr>
        <w:rPr>
          <w:b/>
          <w:i/>
        </w:rPr>
      </w:pPr>
      <w:r w:rsidRPr="006B7AF5">
        <w:rPr>
          <w:b/>
          <w:i/>
        </w:rPr>
        <w:t>For operations with shared spectrum:</w:t>
      </w:r>
    </w:p>
    <w:p w14:paraId="2BBBB82D" w14:textId="77777777" w:rsidR="00F47EE2" w:rsidRPr="006B7AF5" w:rsidRDefault="00F47EE2" w:rsidP="00F47EE2">
      <w:pPr>
        <w:pStyle w:val="ListParagraph"/>
        <w:numPr>
          <w:ilvl w:val="1"/>
          <w:numId w:val="26"/>
        </w:numPr>
        <w:rPr>
          <w:b/>
          <w:i/>
        </w:rPr>
      </w:pPr>
      <w:r w:rsidRPr="006B7AF5">
        <w:rPr>
          <w:b/>
          <w:i/>
        </w:rPr>
        <w:t>{2,8}+14n, (n=0,1,2,…,31,40,…,71) for 480 kHz SCS;</w:t>
      </w:r>
    </w:p>
    <w:p w14:paraId="5B955908" w14:textId="77777777" w:rsidR="00F47EE2" w:rsidRPr="006B7AF5" w:rsidRDefault="00F47EE2" w:rsidP="00F47EE2">
      <w:pPr>
        <w:pStyle w:val="ListParagraph"/>
        <w:numPr>
          <w:ilvl w:val="1"/>
          <w:numId w:val="26"/>
        </w:numPr>
        <w:rPr>
          <w:b/>
          <w:i/>
        </w:rPr>
      </w:pPr>
      <w:r w:rsidRPr="006B7AF5">
        <w:rPr>
          <w:b/>
          <w:i/>
        </w:rPr>
        <w:t>{2,8}+14n, (n=0,1,2,…,63)</w:t>
      </w:r>
      <w:r w:rsidRPr="006B7AF5">
        <w:rPr>
          <w:rFonts w:hint="eastAsia"/>
          <w:b/>
          <w:i/>
          <w:lang w:eastAsia="zh-CN"/>
        </w:rPr>
        <w:t xml:space="preserve"> </w:t>
      </w:r>
      <w:r w:rsidRPr="006B7AF5">
        <w:rPr>
          <w:b/>
          <w:i/>
          <w:lang w:eastAsia="zh-CN"/>
        </w:rPr>
        <w:t>for 960 kHz SCS.</w:t>
      </w:r>
    </w:p>
    <w:p w14:paraId="6ECDEDED" w14:textId="77777777" w:rsidR="00F47EE2" w:rsidRPr="006B7AF5" w:rsidRDefault="00F47EE2" w:rsidP="00451D99">
      <w:pPr>
        <w:autoSpaceDE/>
        <w:autoSpaceDN/>
        <w:adjustRightInd/>
        <w:snapToGrid/>
        <w:spacing w:after="0"/>
        <w:rPr>
          <w:b/>
          <w:i/>
          <w:color w:val="000000"/>
        </w:rPr>
      </w:pPr>
    </w:p>
    <w:p w14:paraId="29A4ADF7" w14:textId="77777777" w:rsidR="00F47EE2" w:rsidRPr="006B7AF5" w:rsidRDefault="00F47EE2" w:rsidP="00F47EE2">
      <w:pPr>
        <w:rPr>
          <w:b/>
          <w:i/>
        </w:rPr>
      </w:pPr>
      <w:r w:rsidRPr="006B7AF5">
        <w:rPr>
          <w:b/>
          <w:i/>
          <w:color w:val="000000" w:themeColor="text1"/>
        </w:rPr>
        <w:t>Proposal 6: For operation with shared spectrum and for 480 kHz and 960 kHz SSBs, indicate the 7</w:t>
      </w:r>
      <w:r w:rsidRPr="006B7AF5">
        <w:rPr>
          <w:b/>
          <w:i/>
          <w:color w:val="000000" w:themeColor="text1"/>
          <w:vertAlign w:val="superscript"/>
        </w:rPr>
        <w:t>th</w:t>
      </w:r>
      <w:r w:rsidRPr="006B7AF5">
        <w:rPr>
          <w:b/>
          <w:i/>
          <w:color w:val="000000" w:themeColor="text1"/>
        </w:rPr>
        <w:t xml:space="preserve"> bit of the candidate SSB index by borrowing the 4</w:t>
      </w:r>
      <w:r w:rsidRPr="006B7AF5">
        <w:rPr>
          <w:b/>
          <w:i/>
          <w:color w:val="000000" w:themeColor="text1"/>
          <w:vertAlign w:val="superscript"/>
        </w:rPr>
        <w:t>th</w:t>
      </w:r>
      <w:r w:rsidRPr="006B7AF5">
        <w:rPr>
          <w:b/>
          <w:i/>
          <w:color w:val="000000" w:themeColor="text1"/>
        </w:rPr>
        <w:t xml:space="preserve"> LSB of SFN </w:t>
      </w:r>
      <w:r w:rsidRPr="006B7AF5">
        <w:rPr>
          <w:b/>
          <w:i/>
        </w:rPr>
        <w:t>in the PBCH payload. Indicate the 4</w:t>
      </w:r>
      <w:r w:rsidRPr="006B7AF5">
        <w:rPr>
          <w:b/>
          <w:i/>
          <w:vertAlign w:val="superscript"/>
        </w:rPr>
        <w:t>th</w:t>
      </w:r>
      <w:r w:rsidRPr="006B7AF5">
        <w:rPr>
          <w:b/>
          <w:i/>
        </w:rPr>
        <w:t xml:space="preserve"> LSB of SFB in MIB payload.</w:t>
      </w:r>
    </w:p>
    <w:p w14:paraId="005F997C" w14:textId="77777777" w:rsidR="00F47EE2" w:rsidRPr="006B7AF5" w:rsidRDefault="00F47EE2" w:rsidP="00F47EE2">
      <w:pPr>
        <w:rPr>
          <w:b/>
          <w:bCs/>
          <w:i/>
          <w:iCs/>
          <w:color w:val="000000"/>
        </w:rPr>
      </w:pPr>
      <w:r w:rsidRPr="006B7AF5">
        <w:rPr>
          <w:b/>
          <w:i/>
          <w:color w:val="000000" w:themeColor="text1"/>
          <w:lang w:eastAsia="zh-CN"/>
        </w:rPr>
        <w:t>Proposal 7: Su</w:t>
      </w:r>
      <w:r w:rsidRPr="006B7AF5">
        <w:rPr>
          <w:b/>
          <w:bCs/>
          <w:i/>
          <w:iCs/>
          <w:color w:val="000000"/>
        </w:rPr>
        <w:t>pport discovery burst transmission window for all numerologies in shared spectrum in 52.6GHz to 71GHz.</w:t>
      </w:r>
    </w:p>
    <w:p w14:paraId="35551611" w14:textId="77777777" w:rsidR="00F47EE2" w:rsidRPr="006B7AF5" w:rsidRDefault="00F47EE2" w:rsidP="00F47EE2">
      <w:pPr>
        <w:rPr>
          <w:rFonts w:eastAsia="Times New Roman"/>
          <w:b/>
          <w:i/>
        </w:rPr>
      </w:pPr>
      <w:r w:rsidRPr="006B7AF5">
        <w:rPr>
          <w:b/>
          <w:i/>
          <w:color w:val="000000" w:themeColor="text1"/>
          <w:lang w:eastAsia="zh-CN"/>
        </w:rPr>
        <w:t>Proposal 8:</w:t>
      </w:r>
      <w:r w:rsidRPr="006B7AF5">
        <w:rPr>
          <w:rFonts w:hint="eastAsia"/>
          <w:b/>
          <w:i/>
          <w:color w:val="000000" w:themeColor="text1"/>
          <w:lang w:eastAsia="zh-CN"/>
        </w:rPr>
        <w:t xml:space="preserve"> </w:t>
      </w:r>
      <w:r w:rsidRPr="006B7AF5">
        <w:rPr>
          <w:rFonts w:eastAsia="Times New Roman"/>
          <w:b/>
          <w:i/>
        </w:rPr>
        <w:t>Use the following method to implicitly indicate that DBTW is enabled/disabled for both IDLE and CONNECTED mode UEs:</w:t>
      </w:r>
    </w:p>
    <w:p w14:paraId="1C3C4A64" w14:textId="77777777" w:rsidR="00F47EE2" w:rsidRPr="006B7AF5" w:rsidRDefault="00F47EE2" w:rsidP="00F47EE2">
      <w:pPr>
        <w:pStyle w:val="ListParagraph"/>
        <w:numPr>
          <w:ilvl w:val="0"/>
          <w:numId w:val="16"/>
        </w:numPr>
        <w:rPr>
          <w:b/>
          <w:i/>
          <w:color w:val="000000" w:themeColor="text1"/>
          <w:lang w:eastAsia="zh-CN"/>
        </w:rPr>
      </w:pPr>
      <w:r w:rsidRPr="006B7AF5">
        <w:rPr>
          <w:b/>
          <w:i/>
          <w:color w:val="000000" w:themeColor="text1"/>
          <w:lang w:eastAsia="zh-CN"/>
        </w:rPr>
        <w:t xml:space="preserve">If DBTW length is equal to or smaller than the time duration from the beginning of the half frame to the end of the slot containing the candidate SSB index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oMath>
      <w:r w:rsidRPr="006B7AF5">
        <w:rPr>
          <w:b/>
          <w:i/>
          <w:color w:val="000000" w:themeColor="text1"/>
          <w:lang w:eastAsia="zh-CN"/>
        </w:rPr>
        <w:t>-1, DBTW is disabled.</w:t>
      </w:r>
    </w:p>
    <w:p w14:paraId="4FFEAB5B" w14:textId="77777777" w:rsidR="00F47EE2" w:rsidRPr="006B7AF5" w:rsidRDefault="00F47EE2" w:rsidP="00F47EE2">
      <w:pPr>
        <w:pStyle w:val="ListParagraph"/>
        <w:numPr>
          <w:ilvl w:val="0"/>
          <w:numId w:val="15"/>
        </w:numPr>
        <w:rPr>
          <w:b/>
          <w:i/>
          <w:color w:val="000000" w:themeColor="text1"/>
          <w:lang w:eastAsia="zh-CN"/>
        </w:rPr>
      </w:pPr>
      <w:r w:rsidRPr="006B7AF5">
        <w:rPr>
          <w:b/>
          <w:i/>
          <w:color w:val="000000" w:themeColor="text1"/>
          <w:lang w:eastAsia="zh-CN"/>
        </w:rPr>
        <w:t xml:space="preserve">If DBTW length is larger than the time duration from the beginning of the half frame to the end of the slot containing the candidate SSB index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oMath>
      <w:r w:rsidRPr="006B7AF5">
        <w:rPr>
          <w:b/>
          <w:i/>
          <w:color w:val="000000" w:themeColor="text1"/>
          <w:lang w:eastAsia="zh-CN"/>
        </w:rPr>
        <w:t>-1, DBTW is enabled.</w:t>
      </w:r>
    </w:p>
    <w:p w14:paraId="48D72A55" w14:textId="77777777" w:rsidR="00F47EE2" w:rsidRPr="006B7AF5" w:rsidRDefault="00F47EE2" w:rsidP="00F47EE2">
      <w:pPr>
        <w:rPr>
          <w:b/>
          <w:i/>
          <w:color w:val="000000" w:themeColor="text1"/>
          <w:lang w:eastAsia="zh-CN"/>
        </w:rPr>
      </w:pPr>
      <w:r w:rsidRPr="006B7AF5">
        <w:rPr>
          <w:b/>
          <w:i/>
          <w:color w:val="000000" w:themeColor="text1"/>
          <w:lang w:eastAsia="zh-CN"/>
        </w:rPr>
        <w:t xml:space="preserve">Proposal 9: Configure DBTW length in SIB1 </w:t>
      </w:r>
      <w:r w:rsidRPr="006B7AF5">
        <w:rPr>
          <w:b/>
          <w:i/>
        </w:rPr>
        <w:t>for operations with shared spectrum in 52.6GHz to 71GHz with the following values</w:t>
      </w:r>
      <w:r w:rsidRPr="006B7AF5">
        <w:rPr>
          <w:b/>
          <w:i/>
          <w:color w:val="000000" w:themeColor="text1"/>
          <w:lang w:eastAsia="zh-CN"/>
        </w:rPr>
        <w:t>:</w:t>
      </w:r>
    </w:p>
    <w:p w14:paraId="017FD9EC" w14:textId="77777777" w:rsidR="00F47EE2" w:rsidRPr="006B7AF5" w:rsidRDefault="00F47EE2" w:rsidP="00F47EE2">
      <w:pPr>
        <w:pStyle w:val="ListParagraph"/>
        <w:numPr>
          <w:ilvl w:val="0"/>
          <w:numId w:val="15"/>
        </w:numPr>
        <w:rPr>
          <w:b/>
          <w:i/>
          <w:color w:val="000000" w:themeColor="text1"/>
          <w:lang w:eastAsia="zh-CN"/>
        </w:rPr>
      </w:pPr>
      <w:r w:rsidRPr="006B7AF5">
        <w:rPr>
          <w:b/>
          <w:i/>
          <w:color w:val="000000" w:themeColor="text1"/>
          <w:lang w:eastAsia="zh-CN"/>
        </w:rPr>
        <w:t>120 kHz SCS: {40, 32, 24, 20, 16, 10, 4} slots</w:t>
      </w:r>
    </w:p>
    <w:p w14:paraId="20D7DA73" w14:textId="77777777" w:rsidR="00F47EE2" w:rsidRPr="006B7AF5" w:rsidRDefault="00F47EE2" w:rsidP="00F47EE2">
      <w:pPr>
        <w:pStyle w:val="ListParagraph"/>
        <w:numPr>
          <w:ilvl w:val="0"/>
          <w:numId w:val="15"/>
        </w:numPr>
        <w:rPr>
          <w:b/>
          <w:i/>
          <w:color w:val="000000" w:themeColor="text1"/>
          <w:lang w:eastAsia="zh-CN"/>
        </w:rPr>
      </w:pPr>
      <w:r w:rsidRPr="006B7AF5">
        <w:rPr>
          <w:b/>
          <w:i/>
          <w:color w:val="000000" w:themeColor="text1"/>
          <w:lang w:eastAsia="zh-CN"/>
        </w:rPr>
        <w:t xml:space="preserve">480 kHz SCS: {72, </w:t>
      </w:r>
      <w:r w:rsidRPr="006B7AF5">
        <w:rPr>
          <w:b/>
          <w:i/>
          <w:lang w:eastAsia="zh-CN"/>
        </w:rPr>
        <w:t xml:space="preserve">32, 26, 20, 16, 14, 8, 4} slots </w:t>
      </w:r>
    </w:p>
    <w:p w14:paraId="13E42B99" w14:textId="77777777" w:rsidR="00F47EE2" w:rsidRPr="006B7AF5" w:rsidRDefault="00F47EE2" w:rsidP="00F47EE2">
      <w:pPr>
        <w:pStyle w:val="ListParagraph"/>
        <w:numPr>
          <w:ilvl w:val="0"/>
          <w:numId w:val="15"/>
        </w:numPr>
        <w:rPr>
          <w:b/>
          <w:i/>
          <w:color w:val="000000" w:themeColor="text1"/>
          <w:lang w:eastAsia="zh-CN"/>
        </w:rPr>
      </w:pPr>
      <w:r w:rsidRPr="006B7AF5">
        <w:rPr>
          <w:b/>
          <w:i/>
          <w:color w:val="000000" w:themeColor="text1"/>
          <w:lang w:eastAsia="zh-CN"/>
        </w:rPr>
        <w:t xml:space="preserve">960 kHz SCS: {64, </w:t>
      </w:r>
      <w:r w:rsidRPr="006B7AF5">
        <w:rPr>
          <w:b/>
          <w:i/>
          <w:lang w:eastAsia="zh-CN"/>
        </w:rPr>
        <w:t>32, 26, 20, 16, 14, 8, 4} slots</w:t>
      </w:r>
    </w:p>
    <w:p w14:paraId="21829541" w14:textId="77777777" w:rsidR="00F47EE2" w:rsidRPr="006B7AF5" w:rsidRDefault="00F47EE2" w:rsidP="00451D99">
      <w:pPr>
        <w:autoSpaceDE/>
        <w:autoSpaceDN/>
        <w:adjustRightInd/>
        <w:snapToGrid/>
        <w:spacing w:after="0"/>
        <w:rPr>
          <w:b/>
          <w:i/>
          <w:color w:val="000000"/>
        </w:rPr>
      </w:pPr>
    </w:p>
    <w:p w14:paraId="07A9F939" w14:textId="77777777" w:rsidR="00F47EE2" w:rsidRPr="006B7AF5" w:rsidRDefault="00F47EE2" w:rsidP="00F47EE2">
      <w:pPr>
        <w:rPr>
          <w:b/>
          <w:i/>
        </w:rPr>
      </w:pPr>
      <w:r w:rsidRPr="006B7AF5">
        <w:rPr>
          <w:b/>
          <w:i/>
          <w:color w:val="000000" w:themeColor="text1"/>
          <w:lang w:eastAsia="zh-CN"/>
        </w:rPr>
        <w:t xml:space="preserve">Proposal 10: To indicate </w:t>
      </w:r>
      <m:oMath>
        <m:sSubSup>
          <m:sSubSupPr>
            <m:ctrlPr>
              <w:rPr>
                <w:rFonts w:ascii="Cambria Math" w:eastAsia="Times New Roman" w:hAnsi="Cambria Math"/>
                <w:b/>
                <w:i/>
              </w:rPr>
            </m:ctrlPr>
          </m:sSubSupPr>
          <m:e>
            <m:r>
              <m:rPr>
                <m:sty m:val="bi"/>
              </m:rPr>
              <w:rPr>
                <w:rFonts w:ascii="Cambria Math" w:eastAsia="Times New Roman" w:hAnsi="Cambria Math"/>
              </w:rPr>
              <m:t>N</m:t>
            </m:r>
          </m:e>
          <m:sub>
            <m:r>
              <m:rPr>
                <m:sty m:val="bi"/>
              </m:rPr>
              <w:rPr>
                <w:rFonts w:ascii="Cambria Math" w:eastAsia="Times New Roman" w:hAnsi="Cambria Math"/>
              </w:rPr>
              <m:t>SSB</m:t>
            </m:r>
          </m:sub>
          <m:sup>
            <m:r>
              <m:rPr>
                <m:sty m:val="bi"/>
              </m:rPr>
              <w:rPr>
                <w:rFonts w:ascii="Cambria Math" w:eastAsia="Times New Roman" w:hAnsi="Cambria Math"/>
              </w:rPr>
              <m:t>QCL</m:t>
            </m:r>
          </m:sup>
        </m:sSubSup>
        <m:r>
          <m:rPr>
            <m:sty m:val="bi"/>
          </m:rPr>
          <w:rPr>
            <w:rFonts w:ascii="Cambria Math" w:eastAsia="Times New Roman" w:hAnsi="Cambria Math"/>
          </w:rPr>
          <m:t xml:space="preserve">= </m:t>
        </m:r>
        <m:r>
          <m:rPr>
            <m:sty m:val="bi"/>
          </m:rPr>
          <w:rPr>
            <w:rFonts w:ascii="Cambria Math" w:hAnsi="Cambria Math"/>
            <w:color w:val="000000" w:themeColor="text1"/>
            <w:lang w:eastAsia="zh-CN"/>
          </w:rPr>
          <m:t xml:space="preserve">{8, 16, 28, 32, 40, 52, 64} </m:t>
        </m:r>
      </m:oMath>
      <w:r w:rsidRPr="006B7AF5">
        <w:rPr>
          <w:b/>
          <w:i/>
          <w:color w:val="000000" w:themeColor="text1"/>
          <w:lang w:eastAsia="zh-CN"/>
        </w:rPr>
        <w:t xml:space="preserve"> </w:t>
      </w:r>
      <w:r w:rsidRPr="006B7AF5">
        <w:rPr>
          <w:b/>
          <w:bCs/>
          <w:i/>
          <w:iCs/>
          <w:color w:val="000000"/>
        </w:rPr>
        <w:t xml:space="preserve">for operation with shared spectrum in 52.6GHz to 71GHz, three bits are used from MIB payload as follows: </w:t>
      </w:r>
    </w:p>
    <w:p w14:paraId="1ECABDD3" w14:textId="77777777" w:rsidR="00F47EE2" w:rsidRPr="006B7AF5" w:rsidRDefault="00F47EE2" w:rsidP="00F47EE2">
      <w:pPr>
        <w:pStyle w:val="ListParagraph"/>
        <w:numPr>
          <w:ilvl w:val="0"/>
          <w:numId w:val="62"/>
        </w:numPr>
        <w:rPr>
          <w:b/>
          <w:i/>
        </w:rPr>
      </w:pPr>
      <w:r w:rsidRPr="006B7AF5">
        <w:rPr>
          <w:b/>
          <w:i/>
        </w:rPr>
        <w:t>For SSB with 120 kHz, one bit from subCarrierSpacingCommon, one bit from ssb-SubcarrierOffset, and one bit from searchSpaceZero in pdcch-ConfigSIB1.</w:t>
      </w:r>
    </w:p>
    <w:p w14:paraId="62E11161" w14:textId="77777777" w:rsidR="00F47EE2" w:rsidRPr="006B7AF5" w:rsidRDefault="00F47EE2" w:rsidP="00F47EE2">
      <w:pPr>
        <w:pStyle w:val="ListParagraph"/>
        <w:numPr>
          <w:ilvl w:val="0"/>
          <w:numId w:val="62"/>
        </w:numPr>
        <w:rPr>
          <w:b/>
          <w:i/>
        </w:rPr>
      </w:pPr>
      <w:r w:rsidRPr="006B7AF5">
        <w:rPr>
          <w:b/>
          <w:i/>
        </w:rPr>
        <w:t>For SSB with 480 kHz or 960 kHz, one of the following alternatives can be selected:</w:t>
      </w:r>
    </w:p>
    <w:p w14:paraId="6F64AC3F" w14:textId="77777777" w:rsidR="00F47EE2" w:rsidRPr="006B7AF5" w:rsidRDefault="00F47EE2" w:rsidP="00F47EE2">
      <w:pPr>
        <w:pStyle w:val="ListParagraph"/>
        <w:numPr>
          <w:ilvl w:val="1"/>
          <w:numId w:val="62"/>
        </w:numPr>
        <w:rPr>
          <w:b/>
          <w:i/>
        </w:rPr>
      </w:pPr>
      <w:r w:rsidRPr="006B7AF5">
        <w:rPr>
          <w:b/>
          <w:i/>
        </w:rPr>
        <w:lastRenderedPageBreak/>
        <w:t>Alt 1) one bit from subCarrierSpacingCommon, one bit from ssb-SubcarrierOffset, and one bit from pdcch-ConfigSIB1.</w:t>
      </w:r>
    </w:p>
    <w:p w14:paraId="0430F051" w14:textId="77777777" w:rsidR="00F47EE2" w:rsidRPr="006B7AF5" w:rsidRDefault="00F47EE2" w:rsidP="00F47EE2">
      <w:pPr>
        <w:pStyle w:val="ListParagraph"/>
        <w:numPr>
          <w:ilvl w:val="1"/>
          <w:numId w:val="62"/>
        </w:numPr>
        <w:rPr>
          <w:b/>
          <w:i/>
        </w:rPr>
      </w:pPr>
      <w:r w:rsidRPr="006B7AF5">
        <w:rPr>
          <w:b/>
          <w:i/>
        </w:rPr>
        <w:t>Alt 2) one bit from subCarrierSpacingCommon, two bits from pdcch-ConfigSIB1.</w:t>
      </w:r>
    </w:p>
    <w:p w14:paraId="647FF79D" w14:textId="77777777" w:rsidR="00F47EE2" w:rsidRPr="006B7AF5" w:rsidRDefault="00F47EE2" w:rsidP="00F47EE2">
      <w:pPr>
        <w:pStyle w:val="ListParagraph"/>
        <w:numPr>
          <w:ilvl w:val="1"/>
          <w:numId w:val="62"/>
        </w:numPr>
        <w:rPr>
          <w:b/>
          <w:i/>
        </w:rPr>
      </w:pPr>
      <w:r w:rsidRPr="006B7AF5">
        <w:rPr>
          <w:b/>
          <w:i/>
        </w:rPr>
        <w:t>Alt 3) three bits from pdcch-ConfigSIB1.</w:t>
      </w:r>
    </w:p>
    <w:p w14:paraId="35A6ECC0" w14:textId="77777777" w:rsidR="00F47EE2" w:rsidRPr="006B7AF5" w:rsidRDefault="00F47EE2" w:rsidP="00451D99">
      <w:pPr>
        <w:rPr>
          <w:b/>
          <w:i/>
        </w:rPr>
      </w:pPr>
      <w:r w:rsidRPr="006B7AF5">
        <w:rPr>
          <w:b/>
          <w:i/>
          <w:lang w:eastAsia="zh-CN"/>
        </w:rPr>
        <w:t xml:space="preserve">Proposal 11: </w:t>
      </w:r>
      <w:r w:rsidRPr="006B7AF5">
        <w:rPr>
          <w:rFonts w:cs="Times"/>
          <w:b/>
          <w:i/>
          <w:lang w:eastAsia="zh-CN"/>
        </w:rPr>
        <w:t xml:space="preserve">Support only {SS/PBCH Block, CORESET#0 for Type0-PDCCH} SCS equal to {120, 120} kHz </w:t>
      </w:r>
      <w:r w:rsidRPr="006B7AF5">
        <w:rPr>
          <w:b/>
          <w:bCs/>
          <w:i/>
          <w:iCs/>
          <w:color w:val="000000"/>
        </w:rPr>
        <w:t>in 52.6GHz to 71GHz spectrum</w:t>
      </w:r>
      <w:r w:rsidRPr="006B7AF5">
        <w:rPr>
          <w:b/>
          <w:bCs/>
          <w:i/>
          <w:iCs/>
          <w:lang w:eastAsia="zh-CN"/>
        </w:rPr>
        <w:t>.</w:t>
      </w:r>
    </w:p>
    <w:p w14:paraId="4004C3C5" w14:textId="77777777" w:rsidR="00F47EE2" w:rsidRPr="006B7AF5" w:rsidRDefault="00F47EE2" w:rsidP="00F47EE2">
      <w:pPr>
        <w:rPr>
          <w:b/>
          <w:i/>
          <w:lang w:eastAsia="zh-CN"/>
        </w:rPr>
      </w:pPr>
      <w:r w:rsidRPr="006B7AF5">
        <w:rPr>
          <w:b/>
          <w:i/>
          <w:lang w:eastAsia="zh-CN"/>
        </w:rPr>
        <w:t>Proposal 12: CORESET#0 with 96 PRB can be configured</w:t>
      </w:r>
      <w:r w:rsidRPr="006B7AF5" w:rsidDel="003F0F1E">
        <w:rPr>
          <w:b/>
          <w:i/>
          <w:lang w:eastAsia="zh-CN"/>
        </w:rPr>
        <w:t xml:space="preserve"> </w:t>
      </w:r>
      <w:r w:rsidRPr="006B7AF5">
        <w:rPr>
          <w:b/>
          <w:i/>
          <w:lang w:eastAsia="zh-CN"/>
        </w:rPr>
        <w:t>to make full use of allowed transmit power at least for operation with shared spectrum.</w:t>
      </w:r>
    </w:p>
    <w:p w14:paraId="6ED8FF87" w14:textId="77777777" w:rsidR="00F47EE2" w:rsidRPr="006B7AF5" w:rsidRDefault="00F47EE2" w:rsidP="00F47EE2">
      <w:pPr>
        <w:rPr>
          <w:rFonts w:cs="Times"/>
          <w:b/>
          <w:i/>
          <w:lang w:eastAsia="zh-CN"/>
        </w:rPr>
      </w:pPr>
      <w:r w:rsidRPr="006B7AF5">
        <w:rPr>
          <w:b/>
          <w:i/>
          <w:lang w:eastAsia="zh-CN"/>
        </w:rPr>
        <w:t xml:space="preserve">Proposal 13: Support the following CORESET#0 RB offsets values for {SSB, CORESET#0} SCS={120, 120} </w:t>
      </w:r>
      <w:r w:rsidRPr="006B7AF5">
        <w:rPr>
          <w:rFonts w:cs="Times"/>
          <w:b/>
          <w:i/>
          <w:lang w:eastAsia="zh-CN"/>
        </w:rPr>
        <w:t xml:space="preserve">kHz: </w:t>
      </w:r>
    </w:p>
    <w:p w14:paraId="15CFD03D" w14:textId="77777777" w:rsidR="00F47EE2" w:rsidRPr="006B7AF5" w:rsidRDefault="00F47EE2" w:rsidP="00F47EE2">
      <w:pPr>
        <w:pStyle w:val="ListParagraph"/>
        <w:numPr>
          <w:ilvl w:val="0"/>
          <w:numId w:val="15"/>
        </w:numPr>
        <w:ind w:left="714" w:hanging="357"/>
        <w:rPr>
          <w:b/>
          <w:i/>
          <w:lang w:eastAsia="zh-CN"/>
        </w:rPr>
      </w:pPr>
      <w:r w:rsidRPr="006B7AF5">
        <w:rPr>
          <w:b/>
          <w:i/>
          <w:lang w:eastAsia="zh-CN"/>
        </w:rPr>
        <w:t>24 RB and 48 RB CORESET#0: the same as supported values in Table 13-8 of 38.213</w:t>
      </w:r>
    </w:p>
    <w:p w14:paraId="607460BE" w14:textId="77777777" w:rsidR="00F47EE2" w:rsidRPr="006B7AF5" w:rsidRDefault="00F47EE2" w:rsidP="00F47EE2">
      <w:pPr>
        <w:pStyle w:val="ListParagraph"/>
        <w:numPr>
          <w:ilvl w:val="0"/>
          <w:numId w:val="15"/>
        </w:numPr>
        <w:rPr>
          <w:b/>
          <w:i/>
          <w:lang w:eastAsia="zh-CN"/>
        </w:rPr>
      </w:pPr>
      <w:r w:rsidRPr="006B7AF5">
        <w:rPr>
          <w:b/>
          <w:i/>
          <w:lang w:eastAsia="zh-CN"/>
        </w:rPr>
        <w:t xml:space="preserve">96 RB CORESET#0: 0, 38, 76 RBs for multiplexing pattern 1 and -20 (-21) RBs when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 xml:space="preserve">=0 </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SSB</m:t>
            </m:r>
          </m:sub>
        </m:sSub>
        <m:r>
          <m:rPr>
            <m:sty m:val="bi"/>
          </m:rPr>
          <w:rPr>
            <w:rFonts w:ascii="Cambria Math" w:hAnsi="Cambria Math"/>
            <w:lang w:eastAsia="zh-CN"/>
          </w:rPr>
          <m:t>&gt;0)</m:t>
        </m:r>
      </m:oMath>
      <w:r w:rsidRPr="006B7AF5">
        <w:rPr>
          <w:b/>
          <w:i/>
          <w:lang w:eastAsia="zh-CN"/>
        </w:rPr>
        <w:t xml:space="preserve"> for multiplexing pattern 3.</w:t>
      </w:r>
    </w:p>
    <w:p w14:paraId="1A602772" w14:textId="77777777" w:rsidR="00F47EE2" w:rsidRPr="006B7AF5" w:rsidRDefault="00F47EE2" w:rsidP="00F47EE2">
      <w:pPr>
        <w:rPr>
          <w:b/>
          <w:i/>
          <w:lang w:eastAsia="zh-CN"/>
        </w:rPr>
      </w:pPr>
      <w:r w:rsidRPr="006B7AF5">
        <w:rPr>
          <w:b/>
          <w:i/>
          <w:lang w:eastAsia="zh-CN"/>
        </w:rPr>
        <w:t>Proposal 14: When UE is in RRC_IDLE or RRC_INACTIVE state, support only 120 kHz SCS for PRACH preamble and Msg.3 transmission in 52.6GHz to 71GHz spectrum. This includes all following cases:</w:t>
      </w:r>
    </w:p>
    <w:p w14:paraId="75D5FBAE" w14:textId="77777777" w:rsidR="00F47EE2" w:rsidRPr="006B7AF5" w:rsidRDefault="00F47EE2" w:rsidP="00F47EE2">
      <w:pPr>
        <w:pStyle w:val="ListParagraph"/>
        <w:numPr>
          <w:ilvl w:val="0"/>
          <w:numId w:val="53"/>
        </w:numPr>
        <w:rPr>
          <w:b/>
          <w:i/>
          <w:lang w:eastAsia="zh-CN"/>
        </w:rPr>
      </w:pPr>
      <w:r w:rsidRPr="006B7AF5">
        <w:rPr>
          <w:b/>
          <w:i/>
          <w:lang w:eastAsia="zh-CN"/>
        </w:rPr>
        <w:t xml:space="preserve">Initial access from RRC_IDLE, </w:t>
      </w:r>
    </w:p>
    <w:p w14:paraId="2D25360D" w14:textId="77777777" w:rsidR="00F47EE2" w:rsidRPr="006B7AF5" w:rsidRDefault="00F47EE2" w:rsidP="00F47EE2">
      <w:pPr>
        <w:pStyle w:val="ListParagraph"/>
        <w:numPr>
          <w:ilvl w:val="0"/>
          <w:numId w:val="53"/>
        </w:numPr>
        <w:rPr>
          <w:b/>
          <w:i/>
          <w:lang w:eastAsia="zh-CN"/>
        </w:rPr>
      </w:pPr>
      <w:r w:rsidRPr="006B7AF5">
        <w:rPr>
          <w:b/>
          <w:i/>
          <w:lang w:eastAsia="zh-CN"/>
        </w:rPr>
        <w:t xml:space="preserve">Transition from RRC_INACTIVE to RRC_CONNECTED, </w:t>
      </w:r>
    </w:p>
    <w:p w14:paraId="079763AC" w14:textId="77777777" w:rsidR="00F47EE2" w:rsidRPr="006B7AF5" w:rsidRDefault="00F47EE2" w:rsidP="00F47EE2">
      <w:pPr>
        <w:pStyle w:val="ListParagraph"/>
        <w:numPr>
          <w:ilvl w:val="0"/>
          <w:numId w:val="53"/>
        </w:numPr>
        <w:rPr>
          <w:b/>
          <w:i/>
          <w:lang w:eastAsia="zh-CN"/>
        </w:rPr>
      </w:pPr>
      <w:r w:rsidRPr="006B7AF5">
        <w:rPr>
          <w:b/>
          <w:i/>
          <w:lang w:eastAsia="zh-CN"/>
        </w:rPr>
        <w:t>Request for OSI in RRC_IDLE or RRC_INACTIVE state.</w:t>
      </w:r>
    </w:p>
    <w:p w14:paraId="55D773E2" w14:textId="77777777" w:rsidR="00F47EE2" w:rsidRPr="006B7AF5" w:rsidRDefault="00F47EE2" w:rsidP="00F47EE2">
      <w:pPr>
        <w:rPr>
          <w:b/>
          <w:i/>
          <w:lang w:eastAsia="zh-CN"/>
        </w:rPr>
      </w:pPr>
      <w:r w:rsidRPr="006B7AF5">
        <w:rPr>
          <w:b/>
          <w:i/>
          <w:lang w:eastAsia="zh-CN"/>
        </w:rPr>
        <w:t>Note: When UE is in RRC_IDLE or RRC_INACTIVE state, RACH configuration is provided in the configuration of initial UL BWP for PCell in SIB1.</w:t>
      </w:r>
    </w:p>
    <w:p w14:paraId="0FEB50EE" w14:textId="77777777" w:rsidR="00F47EE2" w:rsidRPr="006B7AF5" w:rsidRDefault="00F47EE2" w:rsidP="00F47EE2">
      <w:pPr>
        <w:autoSpaceDE/>
        <w:autoSpaceDN/>
        <w:adjustRightInd/>
        <w:snapToGrid/>
        <w:spacing w:after="0"/>
        <w:jc w:val="left"/>
        <w:rPr>
          <w:rFonts w:ascii="SimSun" w:hAnsi="SimSun" w:cs="SimSun"/>
          <w:lang w:eastAsia="zh-CN"/>
        </w:rPr>
      </w:pPr>
      <w:r w:rsidRPr="006B7AF5">
        <w:rPr>
          <w:b/>
          <w:i/>
          <w:lang w:eastAsia="zh-CN"/>
        </w:rPr>
        <w:t>Proposal 15: When UE is in RRC_CONNECTED state, in addition to 120 kHz SCS, support 480 kHz and 960 kHz SCS for PRACH preamble and Msg.3 transmission in 52.6GHz to 71GHz spectrum.</w:t>
      </w:r>
    </w:p>
    <w:p w14:paraId="41EA3016" w14:textId="77777777" w:rsidR="00F47EE2" w:rsidRPr="006B7AF5" w:rsidRDefault="00F47EE2" w:rsidP="00F47EE2">
      <w:pPr>
        <w:autoSpaceDE/>
        <w:autoSpaceDN/>
        <w:adjustRightInd/>
        <w:snapToGrid/>
        <w:spacing w:after="0"/>
        <w:jc w:val="left"/>
        <w:rPr>
          <w:b/>
          <w:i/>
          <w:lang w:eastAsia="x-none"/>
        </w:rPr>
      </w:pPr>
    </w:p>
    <w:p w14:paraId="7E1E01A7" w14:textId="77777777" w:rsidR="00F47EE2" w:rsidRPr="006B7AF5" w:rsidRDefault="00F47EE2" w:rsidP="00F47EE2">
      <w:pPr>
        <w:pStyle w:val="a"/>
        <w:numPr>
          <w:ilvl w:val="12"/>
          <w:numId w:val="0"/>
        </w:numPr>
        <w:spacing w:after="120" w:line="240" w:lineRule="auto"/>
        <w:jc w:val="both"/>
        <w:rPr>
          <w:b/>
          <w:i/>
          <w:sz w:val="22"/>
          <w:szCs w:val="22"/>
        </w:rPr>
      </w:pPr>
      <w:r w:rsidRPr="006B7AF5">
        <w:rPr>
          <w:b/>
          <w:i/>
          <w:sz w:val="22"/>
          <w:szCs w:val="22"/>
        </w:rPr>
        <w:t>Proposal 16: 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33795C28" w14:textId="77777777" w:rsidR="00F47EE2" w:rsidRPr="006B7AF5" w:rsidRDefault="00F47EE2" w:rsidP="00F47EE2">
      <w:pPr>
        <w:pStyle w:val="a"/>
        <w:numPr>
          <w:ilvl w:val="12"/>
          <w:numId w:val="0"/>
        </w:numPr>
        <w:spacing w:after="120" w:line="240" w:lineRule="auto"/>
        <w:jc w:val="both"/>
        <w:rPr>
          <w:b/>
          <w:i/>
          <w:sz w:val="22"/>
          <w:szCs w:val="22"/>
        </w:rPr>
      </w:pPr>
      <w:r w:rsidRPr="006B7AF5">
        <w:rPr>
          <w:b/>
          <w:i/>
          <w:sz w:val="22"/>
          <w:szCs w:val="22"/>
        </w:rPr>
        <w:t xml:space="preserve">Observation 8: Configuring more ROs in a PRACH configuration period for 480 kHz and 960 kHz SCSs could facilitate enhancing the PRACH coverage using preamble repetitions and could increase the RACH procedure success rate.  </w:t>
      </w:r>
    </w:p>
    <w:p w14:paraId="4AEC0245" w14:textId="77777777" w:rsidR="00F47EE2" w:rsidRPr="006B7AF5" w:rsidRDefault="00F47EE2" w:rsidP="00F47EE2">
      <w:pPr>
        <w:autoSpaceDE/>
        <w:autoSpaceDN/>
        <w:adjustRightInd/>
        <w:snapToGrid/>
        <w:rPr>
          <w:b/>
          <w:i/>
          <w:color w:val="000000" w:themeColor="text1"/>
          <w:lang w:eastAsia="zh-CN"/>
        </w:rPr>
      </w:pPr>
      <w:r w:rsidRPr="006B7AF5">
        <w:rPr>
          <w:b/>
          <w:i/>
          <w:color w:val="000000" w:themeColor="text1"/>
          <w:lang w:eastAsia="zh-CN"/>
        </w:rPr>
        <w:t xml:space="preserve">Proposal 17: For </w:t>
      </w:r>
      <w:r w:rsidRPr="006B7AF5">
        <w:rPr>
          <w:b/>
          <w:i/>
          <w:color w:val="000000" w:themeColor="text1"/>
        </w:rPr>
        <w:t xml:space="preserve">operations with shared channel access </w:t>
      </w:r>
      <w:r w:rsidRPr="006B7AF5">
        <w:rPr>
          <w:b/>
          <w:i/>
          <w:color w:val="000000" w:themeColor="text1"/>
          <w:lang w:eastAsia="zh-CN"/>
        </w:rPr>
        <w:t>in 52.6GHz to 71GHz spectrum</w:t>
      </w:r>
      <w:r w:rsidRPr="006B7AF5">
        <w:rPr>
          <w:b/>
          <w:i/>
          <w:color w:val="000000" w:themeColor="text1"/>
        </w:rPr>
        <w:t>, a</w:t>
      </w:r>
      <w:r w:rsidRPr="006B7AF5">
        <w:rPr>
          <w:b/>
          <w:i/>
          <w:color w:val="000000" w:themeColor="text1"/>
          <w:lang w:eastAsia="zh-CN"/>
        </w:rPr>
        <w:t xml:space="preserve"> gap symbol between consecutive ROs within the PRACH slot should be supported to avoid a LBT failure at the UE due to a PRACH transmission from another UE in the previous RO.</w:t>
      </w:r>
    </w:p>
    <w:p w14:paraId="02BEB780" w14:textId="77777777" w:rsidR="00956689" w:rsidRPr="000822ED" w:rsidRDefault="00956689" w:rsidP="00956689">
      <w:pPr>
        <w:autoSpaceDE/>
        <w:autoSpaceDN/>
        <w:adjustRightInd/>
        <w:snapToGrid/>
        <w:rPr>
          <w:b/>
          <w:i/>
          <w:color w:val="000000" w:themeColor="text1"/>
          <w:lang w:eastAsia="zh-CN"/>
        </w:rPr>
      </w:pPr>
    </w:p>
    <w:p w14:paraId="502FC438" w14:textId="77777777" w:rsidR="001D780E" w:rsidRPr="00116387" w:rsidRDefault="001D780E" w:rsidP="00CF195E">
      <w:pPr>
        <w:pStyle w:val="Heading1"/>
        <w:numPr>
          <w:ilvl w:val="0"/>
          <w:numId w:val="0"/>
        </w:numPr>
        <w:ind w:left="432" w:hanging="432"/>
      </w:pPr>
      <w:bookmarkStart w:id="103" w:name="_Ref124589665"/>
      <w:bookmarkStart w:id="104" w:name="_Ref71620620"/>
      <w:bookmarkStart w:id="105" w:name="_Ref124671424"/>
      <w:r w:rsidRPr="00116387">
        <w:t>References</w:t>
      </w:r>
    </w:p>
    <w:bookmarkEnd w:id="6"/>
    <w:bookmarkEnd w:id="103"/>
    <w:bookmarkEnd w:id="104"/>
    <w:bookmarkEnd w:id="105"/>
    <w:p w14:paraId="61F28389" w14:textId="7AC858E8" w:rsidR="00956689" w:rsidRDefault="00FB2FC3" w:rsidP="00956689">
      <w:pPr>
        <w:pStyle w:val="References"/>
        <w:numPr>
          <w:ilvl w:val="0"/>
          <w:numId w:val="3"/>
        </w:numPr>
        <w:rPr>
          <w:color w:val="000000" w:themeColor="text1"/>
          <w:sz w:val="22"/>
          <w:szCs w:val="22"/>
          <w:lang w:eastAsia="zh-CN"/>
        </w:rPr>
      </w:pPr>
      <w:r w:rsidRPr="00956689">
        <w:rPr>
          <w:color w:val="000000" w:themeColor="text1"/>
          <w:sz w:val="22"/>
          <w:szCs w:val="22"/>
          <w:lang w:eastAsia="zh-CN"/>
        </w:rPr>
        <w:t xml:space="preserve">R1-2102327, “Initial access signals and channels for 52-71GHz spectrum” </w:t>
      </w:r>
      <w:r w:rsidR="00A40954">
        <w:rPr>
          <w:color w:val="000000" w:themeColor="text1"/>
          <w:sz w:val="22"/>
          <w:szCs w:val="22"/>
          <w:lang w:eastAsia="zh-CN"/>
        </w:rPr>
        <w:t xml:space="preserve">RAN1 #104bis-e, </w:t>
      </w:r>
      <w:r w:rsidRPr="00956689">
        <w:rPr>
          <w:color w:val="000000" w:themeColor="text1"/>
          <w:sz w:val="22"/>
          <w:szCs w:val="22"/>
          <w:lang w:eastAsia="zh-CN"/>
        </w:rPr>
        <w:t>Huawei, HiSilicon</w:t>
      </w:r>
      <w:r w:rsidR="004A310A">
        <w:rPr>
          <w:color w:val="000000" w:themeColor="text1"/>
          <w:sz w:val="22"/>
          <w:szCs w:val="22"/>
          <w:lang w:eastAsia="zh-CN"/>
        </w:rPr>
        <w:t>.</w:t>
      </w:r>
    </w:p>
    <w:p w14:paraId="0006BE4C" w14:textId="7307BF54" w:rsidR="00FB2FC3" w:rsidRDefault="00FB2FC3" w:rsidP="00956689">
      <w:pPr>
        <w:pStyle w:val="References"/>
        <w:numPr>
          <w:ilvl w:val="0"/>
          <w:numId w:val="3"/>
        </w:numPr>
        <w:rPr>
          <w:color w:val="000000" w:themeColor="text1"/>
          <w:sz w:val="22"/>
          <w:szCs w:val="22"/>
          <w:lang w:eastAsia="zh-CN"/>
        </w:rPr>
      </w:pPr>
      <w:r w:rsidRPr="00956689">
        <w:rPr>
          <w:color w:val="000000" w:themeColor="text1"/>
          <w:sz w:val="22"/>
          <w:szCs w:val="22"/>
          <w:lang w:eastAsia="zh-CN"/>
        </w:rPr>
        <w:t>R1-2104124, “</w:t>
      </w:r>
      <w:r w:rsidRPr="00956689">
        <w:rPr>
          <w:rFonts w:hint="eastAsia"/>
          <w:color w:val="000000" w:themeColor="text1"/>
          <w:sz w:val="22"/>
          <w:szCs w:val="22"/>
          <w:lang w:eastAsia="zh-CN"/>
        </w:rPr>
        <w:t>Summary #3 of email discussion on initial access aspects of NR extension up to 71 GHz</w:t>
      </w:r>
      <w:r w:rsidRPr="00956689">
        <w:rPr>
          <w:color w:val="000000" w:themeColor="text1"/>
          <w:sz w:val="22"/>
          <w:szCs w:val="22"/>
          <w:lang w:eastAsia="zh-CN"/>
        </w:rPr>
        <w:t xml:space="preserve">”, </w:t>
      </w:r>
      <w:r w:rsidR="00A40954">
        <w:rPr>
          <w:color w:val="000000" w:themeColor="text1"/>
          <w:sz w:val="22"/>
          <w:szCs w:val="22"/>
          <w:lang w:eastAsia="zh-CN"/>
        </w:rPr>
        <w:t xml:space="preserve">RAN1 #104bis-e, </w:t>
      </w:r>
      <w:r w:rsidRPr="00956689">
        <w:rPr>
          <w:color w:val="000000" w:themeColor="text1"/>
          <w:sz w:val="22"/>
          <w:szCs w:val="22"/>
          <w:lang w:eastAsia="zh-CN"/>
        </w:rPr>
        <w:t>Intel Corporation</w:t>
      </w:r>
      <w:r w:rsidR="004A310A">
        <w:rPr>
          <w:color w:val="000000" w:themeColor="text1"/>
          <w:sz w:val="22"/>
          <w:szCs w:val="22"/>
          <w:lang w:eastAsia="zh-CN"/>
        </w:rPr>
        <w:t>.</w:t>
      </w:r>
    </w:p>
    <w:p w14:paraId="3D555844" w14:textId="0B43EDE2" w:rsidR="00956689" w:rsidRDefault="001A45CA" w:rsidP="00956689">
      <w:pPr>
        <w:pStyle w:val="References"/>
        <w:numPr>
          <w:ilvl w:val="0"/>
          <w:numId w:val="3"/>
        </w:numPr>
        <w:rPr>
          <w:color w:val="000000" w:themeColor="text1"/>
          <w:sz w:val="22"/>
          <w:szCs w:val="22"/>
          <w:lang w:eastAsia="zh-CN"/>
        </w:rPr>
      </w:pPr>
      <w:r w:rsidRPr="00C27CDF">
        <w:rPr>
          <w:color w:val="000000" w:themeColor="text1"/>
          <w:sz w:val="22"/>
          <w:szCs w:val="22"/>
          <w:lang w:eastAsia="zh-CN"/>
        </w:rPr>
        <w:t>TS 38.211, g50</w:t>
      </w:r>
      <w:r w:rsidR="004A310A">
        <w:rPr>
          <w:color w:val="000000" w:themeColor="text1"/>
          <w:sz w:val="22"/>
          <w:szCs w:val="22"/>
          <w:lang w:eastAsia="zh-CN"/>
        </w:rPr>
        <w:t>.</w:t>
      </w:r>
    </w:p>
    <w:p w14:paraId="2EC174EE" w14:textId="3665FB7D" w:rsidR="00D357CA" w:rsidRDefault="00D357CA" w:rsidP="00D357CA">
      <w:pPr>
        <w:pStyle w:val="References"/>
        <w:numPr>
          <w:ilvl w:val="0"/>
          <w:numId w:val="3"/>
        </w:numPr>
        <w:rPr>
          <w:color w:val="000000" w:themeColor="text1"/>
          <w:sz w:val="22"/>
          <w:szCs w:val="22"/>
          <w:lang w:eastAsia="zh-CN"/>
        </w:rPr>
      </w:pPr>
      <w:r w:rsidRPr="00956689">
        <w:rPr>
          <w:color w:val="000000" w:themeColor="text1"/>
          <w:sz w:val="22"/>
          <w:szCs w:val="22"/>
          <w:lang w:eastAsia="zh-CN"/>
        </w:rPr>
        <w:t>R</w:t>
      </w:r>
      <w:r>
        <w:rPr>
          <w:color w:val="000000" w:themeColor="text1"/>
          <w:sz w:val="22"/>
          <w:szCs w:val="22"/>
          <w:lang w:eastAsia="zh-CN"/>
        </w:rPr>
        <w:t>2</w:t>
      </w:r>
      <w:r w:rsidRPr="00956689">
        <w:rPr>
          <w:color w:val="000000" w:themeColor="text1"/>
          <w:sz w:val="22"/>
          <w:szCs w:val="22"/>
          <w:lang w:eastAsia="zh-CN"/>
        </w:rPr>
        <w:t>-</w:t>
      </w:r>
      <w:r w:rsidR="00E73657">
        <w:rPr>
          <w:color w:val="000000" w:themeColor="text1"/>
          <w:sz w:val="22"/>
          <w:szCs w:val="22"/>
          <w:lang w:eastAsia="zh-CN"/>
        </w:rPr>
        <w:t>1</w:t>
      </w:r>
      <w:r w:rsidRPr="00C81121">
        <w:rPr>
          <w:color w:val="000000" w:themeColor="text1"/>
          <w:sz w:val="22"/>
          <w:szCs w:val="22"/>
          <w:lang w:eastAsia="zh-CN"/>
        </w:rPr>
        <w:t>817971</w:t>
      </w:r>
      <w:r w:rsidRPr="00956689">
        <w:rPr>
          <w:color w:val="000000" w:themeColor="text1"/>
          <w:sz w:val="22"/>
          <w:szCs w:val="22"/>
          <w:lang w:eastAsia="zh-CN"/>
        </w:rPr>
        <w:t>, “</w:t>
      </w:r>
      <w:r w:rsidR="00E73657">
        <w:rPr>
          <w:sz w:val="22"/>
          <w:szCs w:val="22"/>
        </w:rPr>
        <w:t>Managing PCI collision</w:t>
      </w:r>
      <w:r w:rsidR="00E73657" w:rsidRPr="00A71B76">
        <w:rPr>
          <w:sz w:val="22"/>
          <w:szCs w:val="22"/>
        </w:rPr>
        <w:t>s in NR-U</w:t>
      </w:r>
      <w:r w:rsidRPr="00956689">
        <w:rPr>
          <w:color w:val="000000" w:themeColor="text1"/>
          <w:sz w:val="22"/>
          <w:szCs w:val="22"/>
          <w:lang w:eastAsia="zh-CN"/>
        </w:rPr>
        <w:t xml:space="preserve">” </w:t>
      </w:r>
      <w:r w:rsidR="00A40954">
        <w:rPr>
          <w:color w:val="000000" w:themeColor="text1"/>
          <w:sz w:val="22"/>
          <w:szCs w:val="22"/>
          <w:lang w:eastAsia="zh-CN"/>
        </w:rPr>
        <w:t xml:space="preserve">RAN2 #104, </w:t>
      </w:r>
      <w:r w:rsidR="00E73657">
        <w:rPr>
          <w:color w:val="000000" w:themeColor="text1"/>
          <w:sz w:val="22"/>
          <w:szCs w:val="22"/>
          <w:lang w:eastAsia="zh-CN"/>
        </w:rPr>
        <w:t>Ericsson</w:t>
      </w:r>
      <w:r w:rsidR="004A310A">
        <w:rPr>
          <w:color w:val="000000" w:themeColor="text1"/>
          <w:sz w:val="22"/>
          <w:szCs w:val="22"/>
          <w:lang w:eastAsia="zh-CN"/>
        </w:rPr>
        <w:t>.</w:t>
      </w:r>
    </w:p>
    <w:p w14:paraId="58ED1D01" w14:textId="4809AE06" w:rsidR="00C81C91" w:rsidRPr="00913362" w:rsidRDefault="00E93C43" w:rsidP="00913362">
      <w:pPr>
        <w:pStyle w:val="References"/>
        <w:numPr>
          <w:ilvl w:val="0"/>
          <w:numId w:val="3"/>
        </w:numPr>
        <w:rPr>
          <w:color w:val="000000" w:themeColor="text1"/>
          <w:sz w:val="22"/>
          <w:szCs w:val="22"/>
          <w:lang w:eastAsia="zh-CN"/>
        </w:rPr>
      </w:pPr>
      <w:r>
        <w:rPr>
          <w:color w:val="000000" w:themeColor="text1"/>
          <w:sz w:val="22"/>
          <w:szCs w:val="22"/>
          <w:lang w:eastAsia="zh-CN"/>
        </w:rPr>
        <w:t>TS 38.300, g50</w:t>
      </w:r>
      <w:r w:rsidR="004A310A">
        <w:rPr>
          <w:color w:val="000000" w:themeColor="text1"/>
          <w:sz w:val="22"/>
          <w:szCs w:val="22"/>
          <w:lang w:eastAsia="zh-CN"/>
        </w:rPr>
        <w:t>.</w:t>
      </w:r>
    </w:p>
    <w:sectPr w:rsidR="00C81C91" w:rsidRPr="0091336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2BAC9" w14:textId="77777777" w:rsidR="00E943AB" w:rsidRDefault="00E943AB">
      <w:r>
        <w:separator/>
      </w:r>
    </w:p>
  </w:endnote>
  <w:endnote w:type="continuationSeparator" w:id="0">
    <w:p w14:paraId="6828046C" w14:textId="77777777" w:rsidR="00E943AB" w:rsidRDefault="00E943AB">
      <w:r>
        <w:continuationSeparator/>
      </w:r>
    </w:p>
  </w:endnote>
  <w:endnote w:type="continuationNotice" w:id="1">
    <w:p w14:paraId="15D7AAF8" w14:textId="77777777" w:rsidR="00E943AB" w:rsidRDefault="00E94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3CCFB" w14:textId="77777777" w:rsidR="00E943AB" w:rsidRDefault="00E943AB">
      <w:r>
        <w:separator/>
      </w:r>
    </w:p>
  </w:footnote>
  <w:footnote w:type="continuationSeparator" w:id="0">
    <w:p w14:paraId="51941A99" w14:textId="77777777" w:rsidR="00E943AB" w:rsidRDefault="00E943AB">
      <w:r>
        <w:continuationSeparator/>
      </w:r>
    </w:p>
  </w:footnote>
  <w:footnote w:type="continuationNotice" w:id="1">
    <w:p w14:paraId="14AD0D0B" w14:textId="77777777" w:rsidR="00E943AB" w:rsidRDefault="00E943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071EC"/>
    <w:multiLevelType w:val="hybridMultilevel"/>
    <w:tmpl w:val="3698E1C4"/>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 w15:restartNumberingAfterBreak="0">
    <w:nsid w:val="0A9F2FB3"/>
    <w:multiLevelType w:val="hybridMultilevel"/>
    <w:tmpl w:val="90A215C2"/>
    <w:lvl w:ilvl="0" w:tplc="87BCAC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E231AB"/>
    <w:multiLevelType w:val="hybridMultilevel"/>
    <w:tmpl w:val="111CD1DC"/>
    <w:lvl w:ilvl="0" w:tplc="CCFC5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B4936"/>
    <w:multiLevelType w:val="hybridMultilevel"/>
    <w:tmpl w:val="325C5800"/>
    <w:lvl w:ilvl="0" w:tplc="FD0AF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C5F36"/>
    <w:multiLevelType w:val="hybridMultilevel"/>
    <w:tmpl w:val="D8806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A4E31"/>
    <w:multiLevelType w:val="hybridMultilevel"/>
    <w:tmpl w:val="CE529F10"/>
    <w:lvl w:ilvl="0" w:tplc="961405D0">
      <w:start w:val="1"/>
      <w:numFmt w:val="bullet"/>
      <w:lvlText w:val="•"/>
      <w:lvlJc w:val="left"/>
      <w:pPr>
        <w:tabs>
          <w:tab w:val="num" w:pos="720"/>
        </w:tabs>
        <w:ind w:left="720" w:hanging="360"/>
      </w:pPr>
      <w:rPr>
        <w:rFonts w:ascii="Arial" w:hAnsi="Arial" w:hint="default"/>
      </w:rPr>
    </w:lvl>
    <w:lvl w:ilvl="1" w:tplc="7FC87DD4" w:tentative="1">
      <w:start w:val="1"/>
      <w:numFmt w:val="bullet"/>
      <w:lvlText w:val="•"/>
      <w:lvlJc w:val="left"/>
      <w:pPr>
        <w:tabs>
          <w:tab w:val="num" w:pos="1440"/>
        </w:tabs>
        <w:ind w:left="1440" w:hanging="360"/>
      </w:pPr>
      <w:rPr>
        <w:rFonts w:ascii="Arial" w:hAnsi="Arial" w:hint="default"/>
      </w:rPr>
    </w:lvl>
    <w:lvl w:ilvl="2" w:tplc="8FF8B336">
      <w:start w:val="1"/>
      <w:numFmt w:val="bullet"/>
      <w:lvlText w:val="•"/>
      <w:lvlJc w:val="left"/>
      <w:pPr>
        <w:tabs>
          <w:tab w:val="num" w:pos="2160"/>
        </w:tabs>
        <w:ind w:left="2160" w:hanging="360"/>
      </w:pPr>
      <w:rPr>
        <w:rFonts w:ascii="Arial" w:hAnsi="Arial" w:hint="default"/>
      </w:rPr>
    </w:lvl>
    <w:lvl w:ilvl="3" w:tplc="A6824F26" w:tentative="1">
      <w:start w:val="1"/>
      <w:numFmt w:val="bullet"/>
      <w:lvlText w:val="•"/>
      <w:lvlJc w:val="left"/>
      <w:pPr>
        <w:tabs>
          <w:tab w:val="num" w:pos="2880"/>
        </w:tabs>
        <w:ind w:left="2880" w:hanging="360"/>
      </w:pPr>
      <w:rPr>
        <w:rFonts w:ascii="Arial" w:hAnsi="Arial" w:hint="default"/>
      </w:rPr>
    </w:lvl>
    <w:lvl w:ilvl="4" w:tplc="D43A5124" w:tentative="1">
      <w:start w:val="1"/>
      <w:numFmt w:val="bullet"/>
      <w:lvlText w:val="•"/>
      <w:lvlJc w:val="left"/>
      <w:pPr>
        <w:tabs>
          <w:tab w:val="num" w:pos="3600"/>
        </w:tabs>
        <w:ind w:left="3600" w:hanging="360"/>
      </w:pPr>
      <w:rPr>
        <w:rFonts w:ascii="Arial" w:hAnsi="Arial" w:hint="default"/>
      </w:rPr>
    </w:lvl>
    <w:lvl w:ilvl="5" w:tplc="46CEBD7A" w:tentative="1">
      <w:start w:val="1"/>
      <w:numFmt w:val="bullet"/>
      <w:lvlText w:val="•"/>
      <w:lvlJc w:val="left"/>
      <w:pPr>
        <w:tabs>
          <w:tab w:val="num" w:pos="4320"/>
        </w:tabs>
        <w:ind w:left="4320" w:hanging="360"/>
      </w:pPr>
      <w:rPr>
        <w:rFonts w:ascii="Arial" w:hAnsi="Arial" w:hint="default"/>
      </w:rPr>
    </w:lvl>
    <w:lvl w:ilvl="6" w:tplc="A19678E8" w:tentative="1">
      <w:start w:val="1"/>
      <w:numFmt w:val="bullet"/>
      <w:lvlText w:val="•"/>
      <w:lvlJc w:val="left"/>
      <w:pPr>
        <w:tabs>
          <w:tab w:val="num" w:pos="5040"/>
        </w:tabs>
        <w:ind w:left="5040" w:hanging="360"/>
      </w:pPr>
      <w:rPr>
        <w:rFonts w:ascii="Arial" w:hAnsi="Arial" w:hint="default"/>
      </w:rPr>
    </w:lvl>
    <w:lvl w:ilvl="7" w:tplc="EAF8EA5E" w:tentative="1">
      <w:start w:val="1"/>
      <w:numFmt w:val="bullet"/>
      <w:lvlText w:val="•"/>
      <w:lvlJc w:val="left"/>
      <w:pPr>
        <w:tabs>
          <w:tab w:val="num" w:pos="5760"/>
        </w:tabs>
        <w:ind w:left="5760" w:hanging="360"/>
      </w:pPr>
      <w:rPr>
        <w:rFonts w:ascii="Arial" w:hAnsi="Arial" w:hint="default"/>
      </w:rPr>
    </w:lvl>
    <w:lvl w:ilvl="8" w:tplc="DD3620B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A18F0"/>
    <w:multiLevelType w:val="hybridMultilevel"/>
    <w:tmpl w:val="93688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170FF6"/>
    <w:multiLevelType w:val="hybridMultilevel"/>
    <w:tmpl w:val="255A3CFE"/>
    <w:lvl w:ilvl="0" w:tplc="45A09788">
      <w:start w:val="1"/>
      <w:numFmt w:val="bullet"/>
      <w:lvlText w:val="•"/>
      <w:lvlJc w:val="left"/>
      <w:pPr>
        <w:tabs>
          <w:tab w:val="num" w:pos="720"/>
        </w:tabs>
        <w:ind w:left="720" w:hanging="360"/>
      </w:pPr>
      <w:rPr>
        <w:rFonts w:ascii="Arial" w:hAnsi="Arial" w:hint="default"/>
      </w:rPr>
    </w:lvl>
    <w:lvl w:ilvl="1" w:tplc="AD5AD61E" w:tentative="1">
      <w:start w:val="1"/>
      <w:numFmt w:val="bullet"/>
      <w:lvlText w:val="•"/>
      <w:lvlJc w:val="left"/>
      <w:pPr>
        <w:tabs>
          <w:tab w:val="num" w:pos="1440"/>
        </w:tabs>
        <w:ind w:left="1440" w:hanging="360"/>
      </w:pPr>
      <w:rPr>
        <w:rFonts w:ascii="Arial" w:hAnsi="Arial" w:hint="default"/>
      </w:rPr>
    </w:lvl>
    <w:lvl w:ilvl="2" w:tplc="C8DC1278">
      <w:start w:val="1"/>
      <w:numFmt w:val="bullet"/>
      <w:lvlText w:val="•"/>
      <w:lvlJc w:val="left"/>
      <w:pPr>
        <w:tabs>
          <w:tab w:val="num" w:pos="2160"/>
        </w:tabs>
        <w:ind w:left="2160" w:hanging="360"/>
      </w:pPr>
      <w:rPr>
        <w:rFonts w:ascii="Arial" w:hAnsi="Arial" w:hint="default"/>
      </w:rPr>
    </w:lvl>
    <w:lvl w:ilvl="3" w:tplc="F0A21810" w:tentative="1">
      <w:start w:val="1"/>
      <w:numFmt w:val="bullet"/>
      <w:lvlText w:val="•"/>
      <w:lvlJc w:val="left"/>
      <w:pPr>
        <w:tabs>
          <w:tab w:val="num" w:pos="2880"/>
        </w:tabs>
        <w:ind w:left="2880" w:hanging="360"/>
      </w:pPr>
      <w:rPr>
        <w:rFonts w:ascii="Arial" w:hAnsi="Arial" w:hint="default"/>
      </w:rPr>
    </w:lvl>
    <w:lvl w:ilvl="4" w:tplc="790C4E4C" w:tentative="1">
      <w:start w:val="1"/>
      <w:numFmt w:val="bullet"/>
      <w:lvlText w:val="•"/>
      <w:lvlJc w:val="left"/>
      <w:pPr>
        <w:tabs>
          <w:tab w:val="num" w:pos="3600"/>
        </w:tabs>
        <w:ind w:left="3600" w:hanging="360"/>
      </w:pPr>
      <w:rPr>
        <w:rFonts w:ascii="Arial" w:hAnsi="Arial" w:hint="default"/>
      </w:rPr>
    </w:lvl>
    <w:lvl w:ilvl="5" w:tplc="4FE20B36" w:tentative="1">
      <w:start w:val="1"/>
      <w:numFmt w:val="bullet"/>
      <w:lvlText w:val="•"/>
      <w:lvlJc w:val="left"/>
      <w:pPr>
        <w:tabs>
          <w:tab w:val="num" w:pos="4320"/>
        </w:tabs>
        <w:ind w:left="4320" w:hanging="360"/>
      </w:pPr>
      <w:rPr>
        <w:rFonts w:ascii="Arial" w:hAnsi="Arial" w:hint="default"/>
      </w:rPr>
    </w:lvl>
    <w:lvl w:ilvl="6" w:tplc="52E6DC1C" w:tentative="1">
      <w:start w:val="1"/>
      <w:numFmt w:val="bullet"/>
      <w:lvlText w:val="•"/>
      <w:lvlJc w:val="left"/>
      <w:pPr>
        <w:tabs>
          <w:tab w:val="num" w:pos="5040"/>
        </w:tabs>
        <w:ind w:left="5040" w:hanging="360"/>
      </w:pPr>
      <w:rPr>
        <w:rFonts w:ascii="Arial" w:hAnsi="Arial" w:hint="default"/>
      </w:rPr>
    </w:lvl>
    <w:lvl w:ilvl="7" w:tplc="E17CD20E" w:tentative="1">
      <w:start w:val="1"/>
      <w:numFmt w:val="bullet"/>
      <w:lvlText w:val="•"/>
      <w:lvlJc w:val="left"/>
      <w:pPr>
        <w:tabs>
          <w:tab w:val="num" w:pos="5760"/>
        </w:tabs>
        <w:ind w:left="5760" w:hanging="360"/>
      </w:pPr>
      <w:rPr>
        <w:rFonts w:ascii="Arial" w:hAnsi="Arial" w:hint="default"/>
      </w:rPr>
    </w:lvl>
    <w:lvl w:ilvl="8" w:tplc="EC6EFA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445AC7"/>
    <w:multiLevelType w:val="hybridMultilevel"/>
    <w:tmpl w:val="38F6C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2EF6216"/>
    <w:multiLevelType w:val="hybridMultilevel"/>
    <w:tmpl w:val="38743AC8"/>
    <w:lvl w:ilvl="0" w:tplc="21784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2B5F25"/>
    <w:multiLevelType w:val="hybridMultilevel"/>
    <w:tmpl w:val="2188A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B46DA1"/>
    <w:multiLevelType w:val="hybridMultilevel"/>
    <w:tmpl w:val="0CDA4DAA"/>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1607F6C"/>
    <w:multiLevelType w:val="hybridMultilevel"/>
    <w:tmpl w:val="5E2ADE3C"/>
    <w:lvl w:ilvl="0" w:tplc="6DEA1C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1D2C24"/>
    <w:multiLevelType w:val="hybridMultilevel"/>
    <w:tmpl w:val="3B2460FE"/>
    <w:lvl w:ilvl="0" w:tplc="CAD4C00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20C6CB8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6D337F"/>
    <w:multiLevelType w:val="hybridMultilevel"/>
    <w:tmpl w:val="F52C645C"/>
    <w:lvl w:ilvl="0" w:tplc="F5323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85489"/>
    <w:multiLevelType w:val="hybridMultilevel"/>
    <w:tmpl w:val="9528A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5B11B3"/>
    <w:multiLevelType w:val="hybridMultilevel"/>
    <w:tmpl w:val="D0EA52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F40C70"/>
    <w:multiLevelType w:val="hybridMultilevel"/>
    <w:tmpl w:val="0EC0372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4F1C6A10">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5DF45A0"/>
    <w:multiLevelType w:val="hybridMultilevel"/>
    <w:tmpl w:val="3822DE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B4080F"/>
    <w:multiLevelType w:val="hybridMultilevel"/>
    <w:tmpl w:val="F84880AE"/>
    <w:lvl w:ilvl="0" w:tplc="8D740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E728B0"/>
    <w:multiLevelType w:val="hybridMultilevel"/>
    <w:tmpl w:val="3342C0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53097A"/>
    <w:multiLevelType w:val="multilevel"/>
    <w:tmpl w:val="4E5309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9351E9"/>
    <w:multiLevelType w:val="hybridMultilevel"/>
    <w:tmpl w:val="45740A06"/>
    <w:lvl w:ilvl="0" w:tplc="CAD4C006">
      <w:start w:val="1"/>
      <w:numFmt w:val="bullet"/>
      <w:lvlText w:val=""/>
      <w:lvlJc w:val="left"/>
      <w:pPr>
        <w:ind w:left="640" w:hanging="420"/>
      </w:pPr>
      <w:rPr>
        <w:rFonts w:ascii="Wingdings" w:hAnsi="Wingdings" w:hint="default"/>
      </w:rPr>
    </w:lvl>
    <w:lvl w:ilvl="1" w:tplc="CAD4C006">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E74D2C"/>
    <w:multiLevelType w:val="hybridMultilevel"/>
    <w:tmpl w:val="CD72394A"/>
    <w:lvl w:ilvl="0" w:tplc="CAD4C00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3" w15:restartNumberingAfterBreak="0">
    <w:nsid w:val="5C451B9C"/>
    <w:multiLevelType w:val="hybridMultilevel"/>
    <w:tmpl w:val="C33A11C4"/>
    <w:lvl w:ilvl="0" w:tplc="CAD4C00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5FE514D6"/>
    <w:multiLevelType w:val="hybridMultilevel"/>
    <w:tmpl w:val="CEBC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420606"/>
    <w:multiLevelType w:val="hybridMultilevel"/>
    <w:tmpl w:val="8012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A441E6"/>
    <w:multiLevelType w:val="hybridMultilevel"/>
    <w:tmpl w:val="C144D03C"/>
    <w:lvl w:ilvl="0" w:tplc="CAD4C006">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67AA3598"/>
    <w:multiLevelType w:val="hybridMultilevel"/>
    <w:tmpl w:val="A6DCC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A800D1"/>
    <w:multiLevelType w:val="hybridMultilevel"/>
    <w:tmpl w:val="3780A522"/>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440D7"/>
    <w:multiLevelType w:val="multilevel"/>
    <w:tmpl w:val="6EB44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120580"/>
    <w:multiLevelType w:val="hybridMultilevel"/>
    <w:tmpl w:val="4846F82A"/>
    <w:lvl w:ilvl="0" w:tplc="CAD4C006">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729457CB"/>
    <w:multiLevelType w:val="hybridMultilevel"/>
    <w:tmpl w:val="24ECB440"/>
    <w:lvl w:ilvl="0" w:tplc="CAD4C006">
      <w:start w:val="1"/>
      <w:numFmt w:val="bullet"/>
      <w:lvlText w:val=""/>
      <w:lvlJc w:val="left"/>
      <w:pPr>
        <w:ind w:left="645" w:hanging="420"/>
      </w:pPr>
      <w:rPr>
        <w:rFonts w:ascii="Wingdings" w:hAnsi="Wingdings" w:hint="default"/>
      </w:rPr>
    </w:lvl>
    <w:lvl w:ilvl="1" w:tplc="CAD4C006">
      <w:start w:val="1"/>
      <w:numFmt w:val="bullet"/>
      <w:lvlText w:val=""/>
      <w:lvlJc w:val="left"/>
      <w:pPr>
        <w:ind w:left="1065" w:hanging="420"/>
      </w:pPr>
      <w:rPr>
        <w:rFonts w:ascii="Wingdings" w:hAnsi="Wingdings" w:hint="default"/>
      </w:rPr>
    </w:lvl>
    <w:lvl w:ilvl="2" w:tplc="04090005"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3" w:tentative="1">
      <w:start w:val="1"/>
      <w:numFmt w:val="bullet"/>
      <w:lvlText w:val=""/>
      <w:lvlJc w:val="left"/>
      <w:pPr>
        <w:ind w:left="2325" w:hanging="420"/>
      </w:pPr>
      <w:rPr>
        <w:rFonts w:ascii="Wingdings" w:hAnsi="Wingdings" w:hint="default"/>
      </w:rPr>
    </w:lvl>
    <w:lvl w:ilvl="5" w:tplc="04090005"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3" w:tentative="1">
      <w:start w:val="1"/>
      <w:numFmt w:val="bullet"/>
      <w:lvlText w:val=""/>
      <w:lvlJc w:val="left"/>
      <w:pPr>
        <w:ind w:left="3585" w:hanging="420"/>
      </w:pPr>
      <w:rPr>
        <w:rFonts w:ascii="Wingdings" w:hAnsi="Wingdings" w:hint="default"/>
      </w:rPr>
    </w:lvl>
    <w:lvl w:ilvl="8" w:tplc="04090005" w:tentative="1">
      <w:start w:val="1"/>
      <w:numFmt w:val="bullet"/>
      <w:lvlText w:val=""/>
      <w:lvlJc w:val="left"/>
      <w:pPr>
        <w:ind w:left="4005" w:hanging="420"/>
      </w:pPr>
      <w:rPr>
        <w:rFonts w:ascii="Wingdings" w:hAnsi="Wingdings" w:hint="default"/>
      </w:rPr>
    </w:lvl>
  </w:abstractNum>
  <w:abstractNum w:abstractNumId="43" w15:restartNumberingAfterBreak="0">
    <w:nsid w:val="743C63B7"/>
    <w:multiLevelType w:val="hybridMultilevel"/>
    <w:tmpl w:val="CCC88A44"/>
    <w:lvl w:ilvl="0" w:tplc="F246F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905FD3"/>
    <w:multiLevelType w:val="hybridMultilevel"/>
    <w:tmpl w:val="CE18F0C8"/>
    <w:lvl w:ilvl="0" w:tplc="CAD4C006">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5" w15:restartNumberingAfterBreak="0">
    <w:nsid w:val="77E44064"/>
    <w:multiLevelType w:val="hybridMultilevel"/>
    <w:tmpl w:val="FFA06014"/>
    <w:lvl w:ilvl="0" w:tplc="6EE0F76A">
      <w:start w:val="1"/>
      <w:numFmt w:val="bullet"/>
      <w:lvlText w:val="•"/>
      <w:lvlJc w:val="left"/>
      <w:pPr>
        <w:tabs>
          <w:tab w:val="num" w:pos="720"/>
        </w:tabs>
        <w:ind w:left="720" w:hanging="360"/>
      </w:pPr>
      <w:rPr>
        <w:rFonts w:ascii="Arial" w:hAnsi="Arial" w:hint="default"/>
      </w:rPr>
    </w:lvl>
    <w:lvl w:ilvl="1" w:tplc="4CE8BEE0">
      <w:start w:val="1"/>
      <w:numFmt w:val="bullet"/>
      <w:lvlText w:val="•"/>
      <w:lvlJc w:val="left"/>
      <w:pPr>
        <w:tabs>
          <w:tab w:val="num" w:pos="1440"/>
        </w:tabs>
        <w:ind w:left="1440" w:hanging="360"/>
      </w:pPr>
      <w:rPr>
        <w:rFonts w:ascii="Arial" w:hAnsi="Arial" w:hint="default"/>
      </w:rPr>
    </w:lvl>
    <w:lvl w:ilvl="2" w:tplc="4BF8F9FC" w:tentative="1">
      <w:start w:val="1"/>
      <w:numFmt w:val="bullet"/>
      <w:lvlText w:val="•"/>
      <w:lvlJc w:val="left"/>
      <w:pPr>
        <w:tabs>
          <w:tab w:val="num" w:pos="2160"/>
        </w:tabs>
        <w:ind w:left="2160" w:hanging="360"/>
      </w:pPr>
      <w:rPr>
        <w:rFonts w:ascii="Arial" w:hAnsi="Arial" w:hint="default"/>
      </w:rPr>
    </w:lvl>
    <w:lvl w:ilvl="3" w:tplc="FCF86872" w:tentative="1">
      <w:start w:val="1"/>
      <w:numFmt w:val="bullet"/>
      <w:lvlText w:val="•"/>
      <w:lvlJc w:val="left"/>
      <w:pPr>
        <w:tabs>
          <w:tab w:val="num" w:pos="2880"/>
        </w:tabs>
        <w:ind w:left="2880" w:hanging="360"/>
      </w:pPr>
      <w:rPr>
        <w:rFonts w:ascii="Arial" w:hAnsi="Arial" w:hint="default"/>
      </w:rPr>
    </w:lvl>
    <w:lvl w:ilvl="4" w:tplc="5F34DE96" w:tentative="1">
      <w:start w:val="1"/>
      <w:numFmt w:val="bullet"/>
      <w:lvlText w:val="•"/>
      <w:lvlJc w:val="left"/>
      <w:pPr>
        <w:tabs>
          <w:tab w:val="num" w:pos="3600"/>
        </w:tabs>
        <w:ind w:left="3600" w:hanging="360"/>
      </w:pPr>
      <w:rPr>
        <w:rFonts w:ascii="Arial" w:hAnsi="Arial" w:hint="default"/>
      </w:rPr>
    </w:lvl>
    <w:lvl w:ilvl="5" w:tplc="AD72A282" w:tentative="1">
      <w:start w:val="1"/>
      <w:numFmt w:val="bullet"/>
      <w:lvlText w:val="•"/>
      <w:lvlJc w:val="left"/>
      <w:pPr>
        <w:tabs>
          <w:tab w:val="num" w:pos="4320"/>
        </w:tabs>
        <w:ind w:left="4320" w:hanging="360"/>
      </w:pPr>
      <w:rPr>
        <w:rFonts w:ascii="Arial" w:hAnsi="Arial" w:hint="default"/>
      </w:rPr>
    </w:lvl>
    <w:lvl w:ilvl="6" w:tplc="BC56E2AE" w:tentative="1">
      <w:start w:val="1"/>
      <w:numFmt w:val="bullet"/>
      <w:lvlText w:val="•"/>
      <w:lvlJc w:val="left"/>
      <w:pPr>
        <w:tabs>
          <w:tab w:val="num" w:pos="5040"/>
        </w:tabs>
        <w:ind w:left="5040" w:hanging="360"/>
      </w:pPr>
      <w:rPr>
        <w:rFonts w:ascii="Arial" w:hAnsi="Arial" w:hint="default"/>
      </w:rPr>
    </w:lvl>
    <w:lvl w:ilvl="7" w:tplc="D65C012E" w:tentative="1">
      <w:start w:val="1"/>
      <w:numFmt w:val="bullet"/>
      <w:lvlText w:val="•"/>
      <w:lvlJc w:val="left"/>
      <w:pPr>
        <w:tabs>
          <w:tab w:val="num" w:pos="5760"/>
        </w:tabs>
        <w:ind w:left="5760" w:hanging="360"/>
      </w:pPr>
      <w:rPr>
        <w:rFonts w:ascii="Arial" w:hAnsi="Arial" w:hint="default"/>
      </w:rPr>
    </w:lvl>
    <w:lvl w:ilvl="8" w:tplc="AE3CA4E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453B65"/>
    <w:multiLevelType w:val="hybridMultilevel"/>
    <w:tmpl w:val="9C726E76"/>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8A06D78"/>
    <w:multiLevelType w:val="hybridMultilevel"/>
    <w:tmpl w:val="A1D0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B14F2F"/>
    <w:multiLevelType w:val="hybridMultilevel"/>
    <w:tmpl w:val="F52C645C"/>
    <w:lvl w:ilvl="0" w:tplc="F5323A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FB659B"/>
    <w:multiLevelType w:val="hybridMultilevel"/>
    <w:tmpl w:val="676405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0"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18"/>
  </w:num>
  <w:num w:numId="3">
    <w:abstractNumId w:val="50"/>
  </w:num>
  <w:num w:numId="4">
    <w:abstractNumId w:val="21"/>
  </w:num>
  <w:num w:numId="5">
    <w:abstractNumId w:val="30"/>
  </w:num>
  <w:num w:numId="6">
    <w:abstractNumId w:val="7"/>
  </w:num>
  <w:num w:numId="7">
    <w:abstractNumId w:val="31"/>
  </w:num>
  <w:num w:numId="8">
    <w:abstractNumId w:val="46"/>
  </w:num>
  <w:num w:numId="9">
    <w:abstractNumId w:val="39"/>
  </w:num>
  <w:num w:numId="10">
    <w:abstractNumId w:val="9"/>
  </w:num>
  <w:num w:numId="11">
    <w:abstractNumId w:val="35"/>
  </w:num>
  <w:num w:numId="12">
    <w:abstractNumId w:val="48"/>
  </w:num>
  <w:num w:numId="13">
    <w:abstractNumId w:val="2"/>
  </w:num>
  <w:num w:numId="14">
    <w:abstractNumId w:val="3"/>
  </w:num>
  <w:num w:numId="15">
    <w:abstractNumId w:val="27"/>
  </w:num>
  <w:num w:numId="16">
    <w:abstractNumId w:val="47"/>
  </w:num>
  <w:num w:numId="17">
    <w:abstractNumId w:val="19"/>
  </w:num>
  <w:num w:numId="18">
    <w:abstractNumId w:val="13"/>
  </w:num>
  <w:num w:numId="19">
    <w:abstractNumId w:val="36"/>
  </w:num>
  <w:num w:numId="20">
    <w:abstractNumId w:val="44"/>
  </w:num>
  <w:num w:numId="21">
    <w:abstractNumId w:val="45"/>
  </w:num>
  <w:num w:numId="22">
    <w:abstractNumId w:val="8"/>
  </w:num>
  <w:num w:numId="23">
    <w:abstractNumId w:val="5"/>
  </w:num>
  <w:num w:numId="24">
    <w:abstractNumId w:val="16"/>
  </w:num>
  <w:num w:numId="25">
    <w:abstractNumId w:val="14"/>
  </w:num>
  <w:num w:numId="26">
    <w:abstractNumId w:val="29"/>
  </w:num>
  <w:num w:numId="27">
    <w:abstractNumId w:val="7"/>
  </w:num>
  <w:num w:numId="28">
    <w:abstractNumId w:val="10"/>
  </w:num>
  <w:num w:numId="29">
    <w:abstractNumId w:val="25"/>
  </w:num>
  <w:num w:numId="30">
    <w:abstractNumId w:val="12"/>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0"/>
  </w:num>
  <w:num w:numId="34">
    <w:abstractNumId w:val="32"/>
  </w:num>
  <w:num w:numId="35">
    <w:abstractNumId w:val="20"/>
  </w:num>
  <w:num w:numId="36">
    <w:abstractNumId w:val="6"/>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18"/>
  </w:num>
  <w:num w:numId="40">
    <w:abstractNumId w:val="23"/>
  </w:num>
  <w:num w:numId="41">
    <w:abstractNumId w:val="17"/>
  </w:num>
  <w:num w:numId="42">
    <w:abstractNumId w:val="1"/>
  </w:num>
  <w:num w:numId="43">
    <w:abstractNumId w:val="42"/>
  </w:num>
  <w:num w:numId="44">
    <w:abstractNumId w:val="18"/>
  </w:num>
  <w:num w:numId="45">
    <w:abstractNumId w:val="33"/>
  </w:num>
  <w:num w:numId="46">
    <w:abstractNumId w:val="41"/>
  </w:num>
  <w:num w:numId="47">
    <w:abstractNumId w:val="37"/>
  </w:num>
  <w:num w:numId="48">
    <w:abstractNumId w:val="28"/>
  </w:num>
  <w:num w:numId="49">
    <w:abstractNumId w:val="26"/>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num>
  <w:num w:numId="52">
    <w:abstractNumId w:val="43"/>
  </w:num>
  <w:num w:numId="53">
    <w:abstractNumId w:val="38"/>
  </w:num>
  <w:num w:numId="54">
    <w:abstractNumId w:val="15"/>
  </w:num>
  <w:num w:numId="5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num>
  <w:num w:numId="57">
    <w:abstractNumId w:val="0"/>
  </w:num>
  <w:num w:numId="58">
    <w:abstractNumId w:val="18"/>
  </w:num>
  <w:num w:numId="59">
    <w:abstractNumId w:val="0"/>
  </w:num>
  <w:num w:numId="60">
    <w:abstractNumId w:val="4"/>
  </w:num>
  <w:num w:numId="61">
    <w:abstractNumId w:val="34"/>
  </w:num>
  <w:num w:numId="62">
    <w:abstractNumId w:val="2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C56"/>
    <w:rsid w:val="00003EC2"/>
    <w:rsid w:val="000040A9"/>
    <w:rsid w:val="0000458E"/>
    <w:rsid w:val="00004633"/>
    <w:rsid w:val="00004BE7"/>
    <w:rsid w:val="00004E70"/>
    <w:rsid w:val="00004ED4"/>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604"/>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416"/>
    <w:rsid w:val="000226B5"/>
    <w:rsid w:val="00022D82"/>
    <w:rsid w:val="000231F0"/>
    <w:rsid w:val="00023388"/>
    <w:rsid w:val="00023425"/>
    <w:rsid w:val="00023536"/>
    <w:rsid w:val="0002362C"/>
    <w:rsid w:val="00023CBC"/>
    <w:rsid w:val="0002405F"/>
    <w:rsid w:val="000240C7"/>
    <w:rsid w:val="000241BE"/>
    <w:rsid w:val="000242F2"/>
    <w:rsid w:val="00025AEE"/>
    <w:rsid w:val="00025FF6"/>
    <w:rsid w:val="0002605A"/>
    <w:rsid w:val="00026D4B"/>
    <w:rsid w:val="00026DDC"/>
    <w:rsid w:val="0002709F"/>
    <w:rsid w:val="000275C6"/>
    <w:rsid w:val="0002791B"/>
    <w:rsid w:val="00027AD6"/>
    <w:rsid w:val="0003024C"/>
    <w:rsid w:val="00030C79"/>
    <w:rsid w:val="00031ADB"/>
    <w:rsid w:val="00032056"/>
    <w:rsid w:val="000328CA"/>
    <w:rsid w:val="00032E40"/>
    <w:rsid w:val="0003376B"/>
    <w:rsid w:val="000339FE"/>
    <w:rsid w:val="00033AA8"/>
    <w:rsid w:val="00034676"/>
    <w:rsid w:val="000346E6"/>
    <w:rsid w:val="00034DB0"/>
    <w:rsid w:val="00034FFB"/>
    <w:rsid w:val="000352B3"/>
    <w:rsid w:val="00035B74"/>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F16"/>
    <w:rsid w:val="000441EC"/>
    <w:rsid w:val="000441FC"/>
    <w:rsid w:val="000448BA"/>
    <w:rsid w:val="00046796"/>
    <w:rsid w:val="000467FD"/>
    <w:rsid w:val="00046985"/>
    <w:rsid w:val="00046AA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D2"/>
    <w:rsid w:val="00052E96"/>
    <w:rsid w:val="000530DF"/>
    <w:rsid w:val="00053F33"/>
    <w:rsid w:val="000546A6"/>
    <w:rsid w:val="00054E0C"/>
    <w:rsid w:val="00054FE5"/>
    <w:rsid w:val="00055087"/>
    <w:rsid w:val="0005541D"/>
    <w:rsid w:val="000565C8"/>
    <w:rsid w:val="000567B1"/>
    <w:rsid w:val="00057092"/>
    <w:rsid w:val="000570F6"/>
    <w:rsid w:val="000578FE"/>
    <w:rsid w:val="00057C1B"/>
    <w:rsid w:val="00057DC8"/>
    <w:rsid w:val="000609EB"/>
    <w:rsid w:val="00060EE7"/>
    <w:rsid w:val="000612E1"/>
    <w:rsid w:val="000614FE"/>
    <w:rsid w:val="000615B9"/>
    <w:rsid w:val="00061B13"/>
    <w:rsid w:val="00061F5F"/>
    <w:rsid w:val="00062B4C"/>
    <w:rsid w:val="000636FA"/>
    <w:rsid w:val="0006569D"/>
    <w:rsid w:val="00065D38"/>
    <w:rsid w:val="0006712A"/>
    <w:rsid w:val="00067A37"/>
    <w:rsid w:val="00067DD1"/>
    <w:rsid w:val="00070447"/>
    <w:rsid w:val="000706E7"/>
    <w:rsid w:val="00070EF8"/>
    <w:rsid w:val="00071151"/>
    <w:rsid w:val="00071192"/>
    <w:rsid w:val="00071215"/>
    <w:rsid w:val="000713A7"/>
    <w:rsid w:val="00071463"/>
    <w:rsid w:val="000715CB"/>
    <w:rsid w:val="00071B99"/>
    <w:rsid w:val="000726B0"/>
    <w:rsid w:val="00072A80"/>
    <w:rsid w:val="00073167"/>
    <w:rsid w:val="000731A0"/>
    <w:rsid w:val="000731E1"/>
    <w:rsid w:val="0007334A"/>
    <w:rsid w:val="000736C1"/>
    <w:rsid w:val="00073797"/>
    <w:rsid w:val="00073CAA"/>
    <w:rsid w:val="00073DEC"/>
    <w:rsid w:val="000745AA"/>
    <w:rsid w:val="0007476B"/>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50C0"/>
    <w:rsid w:val="00085D69"/>
    <w:rsid w:val="00085E04"/>
    <w:rsid w:val="00086800"/>
    <w:rsid w:val="00086F6F"/>
    <w:rsid w:val="00087913"/>
    <w:rsid w:val="00087DB9"/>
    <w:rsid w:val="00090293"/>
    <w:rsid w:val="000902D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BCC"/>
    <w:rsid w:val="000960A3"/>
    <w:rsid w:val="0009611C"/>
    <w:rsid w:val="000962B5"/>
    <w:rsid w:val="00096356"/>
    <w:rsid w:val="0009651C"/>
    <w:rsid w:val="00096B83"/>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720E"/>
    <w:rsid w:val="000A7B38"/>
    <w:rsid w:val="000B0343"/>
    <w:rsid w:val="000B05CD"/>
    <w:rsid w:val="000B0661"/>
    <w:rsid w:val="000B09D9"/>
    <w:rsid w:val="000B1308"/>
    <w:rsid w:val="000B1CB1"/>
    <w:rsid w:val="000B1D24"/>
    <w:rsid w:val="000B2049"/>
    <w:rsid w:val="000B2985"/>
    <w:rsid w:val="000B29A5"/>
    <w:rsid w:val="000B2C88"/>
    <w:rsid w:val="000B2CD4"/>
    <w:rsid w:val="000B3342"/>
    <w:rsid w:val="000B3BF7"/>
    <w:rsid w:val="000B51FA"/>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4A98"/>
    <w:rsid w:val="000D4C4E"/>
    <w:rsid w:val="000D4CE6"/>
    <w:rsid w:val="000D4F18"/>
    <w:rsid w:val="000D5077"/>
    <w:rsid w:val="000D5362"/>
    <w:rsid w:val="000D57F8"/>
    <w:rsid w:val="000D5851"/>
    <w:rsid w:val="000D5C60"/>
    <w:rsid w:val="000D6264"/>
    <w:rsid w:val="000D71E2"/>
    <w:rsid w:val="000D73A5"/>
    <w:rsid w:val="000D7504"/>
    <w:rsid w:val="000D7B8A"/>
    <w:rsid w:val="000D7EFF"/>
    <w:rsid w:val="000E05F8"/>
    <w:rsid w:val="000E07D6"/>
    <w:rsid w:val="000E0FD9"/>
    <w:rsid w:val="000E1380"/>
    <w:rsid w:val="000E18DF"/>
    <w:rsid w:val="000E245E"/>
    <w:rsid w:val="000E28D6"/>
    <w:rsid w:val="000E37EB"/>
    <w:rsid w:val="000E3EAB"/>
    <w:rsid w:val="000E510B"/>
    <w:rsid w:val="000E544C"/>
    <w:rsid w:val="000E59A0"/>
    <w:rsid w:val="000E6C9D"/>
    <w:rsid w:val="000E7A84"/>
    <w:rsid w:val="000F15BC"/>
    <w:rsid w:val="000F180A"/>
    <w:rsid w:val="000F1B7C"/>
    <w:rsid w:val="000F1C92"/>
    <w:rsid w:val="000F2EEE"/>
    <w:rsid w:val="000F3697"/>
    <w:rsid w:val="000F402E"/>
    <w:rsid w:val="000F4240"/>
    <w:rsid w:val="000F426C"/>
    <w:rsid w:val="000F4EC9"/>
    <w:rsid w:val="000F60DF"/>
    <w:rsid w:val="000F7D39"/>
    <w:rsid w:val="000F7E09"/>
    <w:rsid w:val="000F7F58"/>
    <w:rsid w:val="00100048"/>
    <w:rsid w:val="00100128"/>
    <w:rsid w:val="00100C8F"/>
    <w:rsid w:val="00100D9C"/>
    <w:rsid w:val="00100FF3"/>
    <w:rsid w:val="0010117A"/>
    <w:rsid w:val="001018AC"/>
    <w:rsid w:val="001026CA"/>
    <w:rsid w:val="00102A99"/>
    <w:rsid w:val="001033D7"/>
    <w:rsid w:val="00103F60"/>
    <w:rsid w:val="00104044"/>
    <w:rsid w:val="001043C2"/>
    <w:rsid w:val="001043E1"/>
    <w:rsid w:val="00104519"/>
    <w:rsid w:val="0010505A"/>
    <w:rsid w:val="00105AB6"/>
    <w:rsid w:val="00105CC7"/>
    <w:rsid w:val="00105FC5"/>
    <w:rsid w:val="0010644A"/>
    <w:rsid w:val="00107493"/>
    <w:rsid w:val="00107779"/>
    <w:rsid w:val="001078C2"/>
    <w:rsid w:val="00107E1C"/>
    <w:rsid w:val="00107FE3"/>
    <w:rsid w:val="00110243"/>
    <w:rsid w:val="00110290"/>
    <w:rsid w:val="001109E3"/>
    <w:rsid w:val="001112C4"/>
    <w:rsid w:val="00111444"/>
    <w:rsid w:val="0011157C"/>
    <w:rsid w:val="00111723"/>
    <w:rsid w:val="00111C53"/>
    <w:rsid w:val="00111E08"/>
    <w:rsid w:val="001129B5"/>
    <w:rsid w:val="00112BE6"/>
    <w:rsid w:val="001130FA"/>
    <w:rsid w:val="00113175"/>
    <w:rsid w:val="00114026"/>
    <w:rsid w:val="001141E3"/>
    <w:rsid w:val="001144DF"/>
    <w:rsid w:val="001152E6"/>
    <w:rsid w:val="001154DD"/>
    <w:rsid w:val="0011557B"/>
    <w:rsid w:val="0011577A"/>
    <w:rsid w:val="00116387"/>
    <w:rsid w:val="0011799A"/>
    <w:rsid w:val="00117BEE"/>
    <w:rsid w:val="00117C85"/>
    <w:rsid w:val="00120B13"/>
    <w:rsid w:val="00121549"/>
    <w:rsid w:val="00122866"/>
    <w:rsid w:val="001228EA"/>
    <w:rsid w:val="00122D44"/>
    <w:rsid w:val="00122FC9"/>
    <w:rsid w:val="00123835"/>
    <w:rsid w:val="00123A12"/>
    <w:rsid w:val="00124323"/>
    <w:rsid w:val="00124C6D"/>
    <w:rsid w:val="00124D84"/>
    <w:rsid w:val="001250DD"/>
    <w:rsid w:val="00125733"/>
    <w:rsid w:val="00125899"/>
    <w:rsid w:val="0012616A"/>
    <w:rsid w:val="0012632C"/>
    <w:rsid w:val="001263AA"/>
    <w:rsid w:val="00127395"/>
    <w:rsid w:val="00127EBB"/>
    <w:rsid w:val="00130403"/>
    <w:rsid w:val="0013054C"/>
    <w:rsid w:val="0013059B"/>
    <w:rsid w:val="00130779"/>
    <w:rsid w:val="001307A1"/>
    <w:rsid w:val="00130864"/>
    <w:rsid w:val="00130AE4"/>
    <w:rsid w:val="00130DC9"/>
    <w:rsid w:val="00130F2E"/>
    <w:rsid w:val="001311B8"/>
    <w:rsid w:val="001311FB"/>
    <w:rsid w:val="00131D9D"/>
    <w:rsid w:val="001321D3"/>
    <w:rsid w:val="0013239F"/>
    <w:rsid w:val="00133599"/>
    <w:rsid w:val="001335EB"/>
    <w:rsid w:val="00133BF7"/>
    <w:rsid w:val="00134305"/>
    <w:rsid w:val="00134B88"/>
    <w:rsid w:val="0013556C"/>
    <w:rsid w:val="00135A2A"/>
    <w:rsid w:val="00136A23"/>
    <w:rsid w:val="00136B99"/>
    <w:rsid w:val="00136F93"/>
    <w:rsid w:val="00137CFB"/>
    <w:rsid w:val="00137EF3"/>
    <w:rsid w:val="00140108"/>
    <w:rsid w:val="00140307"/>
    <w:rsid w:val="0014063E"/>
    <w:rsid w:val="00140803"/>
    <w:rsid w:val="0014087D"/>
    <w:rsid w:val="00140F74"/>
    <w:rsid w:val="00141191"/>
    <w:rsid w:val="00141460"/>
    <w:rsid w:val="0014159C"/>
    <w:rsid w:val="001415EB"/>
    <w:rsid w:val="001417ED"/>
    <w:rsid w:val="00141994"/>
    <w:rsid w:val="00141B1F"/>
    <w:rsid w:val="00142665"/>
    <w:rsid w:val="001429F0"/>
    <w:rsid w:val="00142E55"/>
    <w:rsid w:val="00143417"/>
    <w:rsid w:val="00143475"/>
    <w:rsid w:val="001436D7"/>
    <w:rsid w:val="0014384A"/>
    <w:rsid w:val="0014450F"/>
    <w:rsid w:val="00144D8F"/>
    <w:rsid w:val="00145BDD"/>
    <w:rsid w:val="00145C74"/>
    <w:rsid w:val="0014626E"/>
    <w:rsid w:val="001462E9"/>
    <w:rsid w:val="00146E32"/>
    <w:rsid w:val="00146E63"/>
    <w:rsid w:val="001471BB"/>
    <w:rsid w:val="00147421"/>
    <w:rsid w:val="00147ECB"/>
    <w:rsid w:val="001501A5"/>
    <w:rsid w:val="00150AD2"/>
    <w:rsid w:val="00151195"/>
    <w:rsid w:val="001515CA"/>
    <w:rsid w:val="00151619"/>
    <w:rsid w:val="00151C0B"/>
    <w:rsid w:val="00152398"/>
    <w:rsid w:val="001523FC"/>
    <w:rsid w:val="00152835"/>
    <w:rsid w:val="001539B9"/>
    <w:rsid w:val="00153E79"/>
    <w:rsid w:val="001540B0"/>
    <w:rsid w:val="001541CE"/>
    <w:rsid w:val="0015530D"/>
    <w:rsid w:val="0015571D"/>
    <w:rsid w:val="001558D1"/>
    <w:rsid w:val="001559FA"/>
    <w:rsid w:val="001560A7"/>
    <w:rsid w:val="00156374"/>
    <w:rsid w:val="00156A08"/>
    <w:rsid w:val="001570D6"/>
    <w:rsid w:val="001574C7"/>
    <w:rsid w:val="001577D8"/>
    <w:rsid w:val="00157D41"/>
    <w:rsid w:val="00157E51"/>
    <w:rsid w:val="00157E7C"/>
    <w:rsid w:val="00157FC3"/>
    <w:rsid w:val="001602A2"/>
    <w:rsid w:val="001604D5"/>
    <w:rsid w:val="00160739"/>
    <w:rsid w:val="001607E9"/>
    <w:rsid w:val="00160BD8"/>
    <w:rsid w:val="0016180B"/>
    <w:rsid w:val="00161D14"/>
    <w:rsid w:val="0016271E"/>
    <w:rsid w:val="0016296C"/>
    <w:rsid w:val="00162D7A"/>
    <w:rsid w:val="001632F9"/>
    <w:rsid w:val="001644B4"/>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BE"/>
    <w:rsid w:val="00170085"/>
    <w:rsid w:val="0017073C"/>
    <w:rsid w:val="00171143"/>
    <w:rsid w:val="001723B9"/>
    <w:rsid w:val="00172864"/>
    <w:rsid w:val="00172AAB"/>
    <w:rsid w:val="00172B82"/>
    <w:rsid w:val="00172EFA"/>
    <w:rsid w:val="00173608"/>
    <w:rsid w:val="001745EC"/>
    <w:rsid w:val="001747B7"/>
    <w:rsid w:val="00175A12"/>
    <w:rsid w:val="00175C30"/>
    <w:rsid w:val="00177069"/>
    <w:rsid w:val="00177FC1"/>
    <w:rsid w:val="00181483"/>
    <w:rsid w:val="001815A2"/>
    <w:rsid w:val="00181FC1"/>
    <w:rsid w:val="00182447"/>
    <w:rsid w:val="00183034"/>
    <w:rsid w:val="001830F7"/>
    <w:rsid w:val="00183158"/>
    <w:rsid w:val="00183EE6"/>
    <w:rsid w:val="00183F62"/>
    <w:rsid w:val="00185547"/>
    <w:rsid w:val="0018588A"/>
    <w:rsid w:val="001866DB"/>
    <w:rsid w:val="00187252"/>
    <w:rsid w:val="00187B23"/>
    <w:rsid w:val="00187E19"/>
    <w:rsid w:val="0019005E"/>
    <w:rsid w:val="001900C0"/>
    <w:rsid w:val="00190DEA"/>
    <w:rsid w:val="00191928"/>
    <w:rsid w:val="00191C91"/>
    <w:rsid w:val="00192C2E"/>
    <w:rsid w:val="00192DD9"/>
    <w:rsid w:val="001933B1"/>
    <w:rsid w:val="00194339"/>
    <w:rsid w:val="00194848"/>
    <w:rsid w:val="001958EA"/>
    <w:rsid w:val="00195E0E"/>
    <w:rsid w:val="001966B4"/>
    <w:rsid w:val="00196AD5"/>
    <w:rsid w:val="00196D32"/>
    <w:rsid w:val="001970D2"/>
    <w:rsid w:val="0019776A"/>
    <w:rsid w:val="001A02ED"/>
    <w:rsid w:val="001A180D"/>
    <w:rsid w:val="001A1BAC"/>
    <w:rsid w:val="001A2334"/>
    <w:rsid w:val="001A23CE"/>
    <w:rsid w:val="001A2B5E"/>
    <w:rsid w:val="001A2C89"/>
    <w:rsid w:val="001A3378"/>
    <w:rsid w:val="001A45CA"/>
    <w:rsid w:val="001A55BE"/>
    <w:rsid w:val="001A608B"/>
    <w:rsid w:val="001A673E"/>
    <w:rsid w:val="001A7763"/>
    <w:rsid w:val="001A7831"/>
    <w:rsid w:val="001B19BA"/>
    <w:rsid w:val="001B1CAB"/>
    <w:rsid w:val="001B3641"/>
    <w:rsid w:val="001B3964"/>
    <w:rsid w:val="001B3F53"/>
    <w:rsid w:val="001B4452"/>
    <w:rsid w:val="001B466C"/>
    <w:rsid w:val="001B499D"/>
    <w:rsid w:val="001B4EE5"/>
    <w:rsid w:val="001B4F34"/>
    <w:rsid w:val="001B52EC"/>
    <w:rsid w:val="001B554A"/>
    <w:rsid w:val="001B5ED2"/>
    <w:rsid w:val="001B5F81"/>
    <w:rsid w:val="001B600D"/>
    <w:rsid w:val="001B6564"/>
    <w:rsid w:val="001B691A"/>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2360"/>
    <w:rsid w:val="001D3109"/>
    <w:rsid w:val="001D332E"/>
    <w:rsid w:val="001D40A9"/>
    <w:rsid w:val="001D4FB1"/>
    <w:rsid w:val="001D5033"/>
    <w:rsid w:val="001D5456"/>
    <w:rsid w:val="001D561A"/>
    <w:rsid w:val="001D5889"/>
    <w:rsid w:val="001D5C88"/>
    <w:rsid w:val="001D6564"/>
    <w:rsid w:val="001D6567"/>
    <w:rsid w:val="001D662B"/>
    <w:rsid w:val="001D695C"/>
    <w:rsid w:val="001D6FD9"/>
    <w:rsid w:val="001D7502"/>
    <w:rsid w:val="001D780E"/>
    <w:rsid w:val="001D7BE7"/>
    <w:rsid w:val="001E0156"/>
    <w:rsid w:val="001E05C3"/>
    <w:rsid w:val="001E0AD3"/>
    <w:rsid w:val="001E0FF3"/>
    <w:rsid w:val="001E1AAB"/>
    <w:rsid w:val="001E21CA"/>
    <w:rsid w:val="001E26D9"/>
    <w:rsid w:val="001E3058"/>
    <w:rsid w:val="001E353A"/>
    <w:rsid w:val="001E36E4"/>
    <w:rsid w:val="001E379D"/>
    <w:rsid w:val="001E37F6"/>
    <w:rsid w:val="001E3A3C"/>
    <w:rsid w:val="001E3D3E"/>
    <w:rsid w:val="001E497D"/>
    <w:rsid w:val="001E4997"/>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DC3"/>
    <w:rsid w:val="001F5EFE"/>
    <w:rsid w:val="001F6529"/>
    <w:rsid w:val="001F7121"/>
    <w:rsid w:val="001F7AED"/>
    <w:rsid w:val="001F7AF4"/>
    <w:rsid w:val="00200D2C"/>
    <w:rsid w:val="002015D5"/>
    <w:rsid w:val="002017E9"/>
    <w:rsid w:val="002019D8"/>
    <w:rsid w:val="00201C45"/>
    <w:rsid w:val="00201EC7"/>
    <w:rsid w:val="00201ED7"/>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69F"/>
    <w:rsid w:val="002101C6"/>
    <w:rsid w:val="00210860"/>
    <w:rsid w:val="00210B20"/>
    <w:rsid w:val="00210B6A"/>
    <w:rsid w:val="00210E49"/>
    <w:rsid w:val="0021185C"/>
    <w:rsid w:val="00211A8C"/>
    <w:rsid w:val="002123C9"/>
    <w:rsid w:val="0021262C"/>
    <w:rsid w:val="00212C9E"/>
    <w:rsid w:val="00212CB6"/>
    <w:rsid w:val="00212D1E"/>
    <w:rsid w:val="00212E37"/>
    <w:rsid w:val="0021391D"/>
    <w:rsid w:val="00213B97"/>
    <w:rsid w:val="002140FF"/>
    <w:rsid w:val="002141C4"/>
    <w:rsid w:val="00214C6C"/>
    <w:rsid w:val="00215B7F"/>
    <w:rsid w:val="0021689C"/>
    <w:rsid w:val="00217C04"/>
    <w:rsid w:val="00220159"/>
    <w:rsid w:val="00220894"/>
    <w:rsid w:val="00220BF9"/>
    <w:rsid w:val="00221504"/>
    <w:rsid w:val="0022172F"/>
    <w:rsid w:val="00221D77"/>
    <w:rsid w:val="00221FA5"/>
    <w:rsid w:val="00222E95"/>
    <w:rsid w:val="0022330B"/>
    <w:rsid w:val="002242BF"/>
    <w:rsid w:val="00224952"/>
    <w:rsid w:val="00224BA8"/>
    <w:rsid w:val="00224CBA"/>
    <w:rsid w:val="00224DD2"/>
    <w:rsid w:val="00225A6A"/>
    <w:rsid w:val="00225AC7"/>
    <w:rsid w:val="00225ACC"/>
    <w:rsid w:val="00225F20"/>
    <w:rsid w:val="00226617"/>
    <w:rsid w:val="00226C07"/>
    <w:rsid w:val="0022757E"/>
    <w:rsid w:val="00227CAD"/>
    <w:rsid w:val="00230E59"/>
    <w:rsid w:val="00231B11"/>
    <w:rsid w:val="00231C25"/>
    <w:rsid w:val="00231C6F"/>
    <w:rsid w:val="00231C9E"/>
    <w:rsid w:val="00232226"/>
    <w:rsid w:val="00232247"/>
    <w:rsid w:val="00232A90"/>
    <w:rsid w:val="00233C78"/>
    <w:rsid w:val="00234151"/>
    <w:rsid w:val="00234E7A"/>
    <w:rsid w:val="00234F8C"/>
    <w:rsid w:val="00235012"/>
    <w:rsid w:val="002354E8"/>
    <w:rsid w:val="00235542"/>
    <w:rsid w:val="00235749"/>
    <w:rsid w:val="002358F8"/>
    <w:rsid w:val="0023647F"/>
    <w:rsid w:val="002364BF"/>
    <w:rsid w:val="002369B0"/>
    <w:rsid w:val="00236AD8"/>
    <w:rsid w:val="00236B8B"/>
    <w:rsid w:val="00237711"/>
    <w:rsid w:val="00237770"/>
    <w:rsid w:val="002379D6"/>
    <w:rsid w:val="002401F5"/>
    <w:rsid w:val="00240605"/>
    <w:rsid w:val="00240E54"/>
    <w:rsid w:val="00241089"/>
    <w:rsid w:val="002410DB"/>
    <w:rsid w:val="00241D31"/>
    <w:rsid w:val="00242188"/>
    <w:rsid w:val="002425D1"/>
    <w:rsid w:val="00242982"/>
    <w:rsid w:val="00242F49"/>
    <w:rsid w:val="00244679"/>
    <w:rsid w:val="00244A8A"/>
    <w:rsid w:val="00244A9E"/>
    <w:rsid w:val="00244C83"/>
    <w:rsid w:val="00245131"/>
    <w:rsid w:val="002451C5"/>
    <w:rsid w:val="0024531B"/>
    <w:rsid w:val="002457C6"/>
    <w:rsid w:val="00245F1F"/>
    <w:rsid w:val="0024663B"/>
    <w:rsid w:val="00247103"/>
    <w:rsid w:val="00247480"/>
    <w:rsid w:val="002475CC"/>
    <w:rsid w:val="002477DA"/>
    <w:rsid w:val="00250067"/>
    <w:rsid w:val="002503A4"/>
    <w:rsid w:val="0025063D"/>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727E"/>
    <w:rsid w:val="00257B63"/>
    <w:rsid w:val="00257BF4"/>
    <w:rsid w:val="00257CA8"/>
    <w:rsid w:val="00260003"/>
    <w:rsid w:val="0026035D"/>
    <w:rsid w:val="002606D6"/>
    <w:rsid w:val="002611E7"/>
    <w:rsid w:val="00261719"/>
    <w:rsid w:val="00261C98"/>
    <w:rsid w:val="00261D31"/>
    <w:rsid w:val="0026248E"/>
    <w:rsid w:val="00262914"/>
    <w:rsid w:val="00262CC6"/>
    <w:rsid w:val="00263B09"/>
    <w:rsid w:val="00263CE2"/>
    <w:rsid w:val="0026467F"/>
    <w:rsid w:val="002647BF"/>
    <w:rsid w:val="002647D5"/>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23CA"/>
    <w:rsid w:val="0027254F"/>
    <w:rsid w:val="00272B03"/>
    <w:rsid w:val="00273082"/>
    <w:rsid w:val="002733E2"/>
    <w:rsid w:val="002734BC"/>
    <w:rsid w:val="00274141"/>
    <w:rsid w:val="002746E8"/>
    <w:rsid w:val="00274A0F"/>
    <w:rsid w:val="002750B1"/>
    <w:rsid w:val="0027531E"/>
    <w:rsid w:val="00275599"/>
    <w:rsid w:val="00275B9C"/>
    <w:rsid w:val="002760D7"/>
    <w:rsid w:val="00276A35"/>
    <w:rsid w:val="00277835"/>
    <w:rsid w:val="0027793C"/>
    <w:rsid w:val="00280002"/>
    <w:rsid w:val="00280547"/>
    <w:rsid w:val="00280AB1"/>
    <w:rsid w:val="00281EC6"/>
    <w:rsid w:val="00284BAE"/>
    <w:rsid w:val="00284CE9"/>
    <w:rsid w:val="002854F5"/>
    <w:rsid w:val="002859AF"/>
    <w:rsid w:val="002862FD"/>
    <w:rsid w:val="00286AE7"/>
    <w:rsid w:val="00286CDD"/>
    <w:rsid w:val="00286EC0"/>
    <w:rsid w:val="00287243"/>
    <w:rsid w:val="00287356"/>
    <w:rsid w:val="0028772B"/>
    <w:rsid w:val="00287848"/>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92"/>
    <w:rsid w:val="002A153A"/>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538E"/>
    <w:rsid w:val="002B57FE"/>
    <w:rsid w:val="002B58DF"/>
    <w:rsid w:val="002B5DCA"/>
    <w:rsid w:val="002B6BDC"/>
    <w:rsid w:val="002B758E"/>
    <w:rsid w:val="002B75B0"/>
    <w:rsid w:val="002B7EAF"/>
    <w:rsid w:val="002C099C"/>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9E9"/>
    <w:rsid w:val="002C6DF8"/>
    <w:rsid w:val="002C7E6A"/>
    <w:rsid w:val="002D0148"/>
    <w:rsid w:val="002D0439"/>
    <w:rsid w:val="002D1168"/>
    <w:rsid w:val="002D11B7"/>
    <w:rsid w:val="002D19D8"/>
    <w:rsid w:val="002D1CB4"/>
    <w:rsid w:val="002D2C16"/>
    <w:rsid w:val="002D30A3"/>
    <w:rsid w:val="002D3BBC"/>
    <w:rsid w:val="002D438A"/>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C28"/>
    <w:rsid w:val="002F15B5"/>
    <w:rsid w:val="002F1CBC"/>
    <w:rsid w:val="002F257A"/>
    <w:rsid w:val="002F3CDE"/>
    <w:rsid w:val="002F4A94"/>
    <w:rsid w:val="002F4DE7"/>
    <w:rsid w:val="002F5DD6"/>
    <w:rsid w:val="002F5FEA"/>
    <w:rsid w:val="002F63E7"/>
    <w:rsid w:val="002F7490"/>
    <w:rsid w:val="002F7BE3"/>
    <w:rsid w:val="002F7E6A"/>
    <w:rsid w:val="00300165"/>
    <w:rsid w:val="003006F5"/>
    <w:rsid w:val="0030079E"/>
    <w:rsid w:val="0030086F"/>
    <w:rsid w:val="00300C67"/>
    <w:rsid w:val="00300D7D"/>
    <w:rsid w:val="003010CF"/>
    <w:rsid w:val="0030142D"/>
    <w:rsid w:val="00301601"/>
    <w:rsid w:val="00301A2A"/>
    <w:rsid w:val="003031A5"/>
    <w:rsid w:val="00303440"/>
    <w:rsid w:val="00304352"/>
    <w:rsid w:val="003044B7"/>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842"/>
    <w:rsid w:val="003100C8"/>
    <w:rsid w:val="00310B7A"/>
    <w:rsid w:val="00311161"/>
    <w:rsid w:val="00311B21"/>
    <w:rsid w:val="003121EE"/>
    <w:rsid w:val="003123A8"/>
    <w:rsid w:val="00312400"/>
    <w:rsid w:val="00312739"/>
    <w:rsid w:val="003127BD"/>
    <w:rsid w:val="00312D10"/>
    <w:rsid w:val="00312DC3"/>
    <w:rsid w:val="00313703"/>
    <w:rsid w:val="00314518"/>
    <w:rsid w:val="0031487B"/>
    <w:rsid w:val="00314B7F"/>
    <w:rsid w:val="00315427"/>
    <w:rsid w:val="00315BDD"/>
    <w:rsid w:val="003170F2"/>
    <w:rsid w:val="003178DA"/>
    <w:rsid w:val="00317A2E"/>
    <w:rsid w:val="00317DB8"/>
    <w:rsid w:val="00317EE7"/>
    <w:rsid w:val="003202D6"/>
    <w:rsid w:val="00320618"/>
    <w:rsid w:val="00320790"/>
    <w:rsid w:val="0032100B"/>
    <w:rsid w:val="00321BD7"/>
    <w:rsid w:val="0032260F"/>
    <w:rsid w:val="003228DA"/>
    <w:rsid w:val="00322F94"/>
    <w:rsid w:val="00323684"/>
    <w:rsid w:val="003236B2"/>
    <w:rsid w:val="00323C55"/>
    <w:rsid w:val="00323D6B"/>
    <w:rsid w:val="00326172"/>
    <w:rsid w:val="00326957"/>
    <w:rsid w:val="00326AE2"/>
    <w:rsid w:val="00327E6F"/>
    <w:rsid w:val="00327FC1"/>
    <w:rsid w:val="00330A20"/>
    <w:rsid w:val="00331426"/>
    <w:rsid w:val="0033171D"/>
    <w:rsid w:val="00331DC9"/>
    <w:rsid w:val="00331FC3"/>
    <w:rsid w:val="003336B3"/>
    <w:rsid w:val="00333C9B"/>
    <w:rsid w:val="00334863"/>
    <w:rsid w:val="00334BE6"/>
    <w:rsid w:val="003350CD"/>
    <w:rsid w:val="00335101"/>
    <w:rsid w:val="00335B75"/>
    <w:rsid w:val="00335D8C"/>
    <w:rsid w:val="00336072"/>
    <w:rsid w:val="003363A1"/>
    <w:rsid w:val="003364BE"/>
    <w:rsid w:val="0033777F"/>
    <w:rsid w:val="00337FF5"/>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A5B"/>
    <w:rsid w:val="00346F08"/>
    <w:rsid w:val="00346F7F"/>
    <w:rsid w:val="003477C4"/>
    <w:rsid w:val="00347B47"/>
    <w:rsid w:val="00347BE3"/>
    <w:rsid w:val="00350108"/>
    <w:rsid w:val="00350762"/>
    <w:rsid w:val="003507A9"/>
    <w:rsid w:val="003507C4"/>
    <w:rsid w:val="00350BF2"/>
    <w:rsid w:val="003519A1"/>
    <w:rsid w:val="00352480"/>
    <w:rsid w:val="003530D2"/>
    <w:rsid w:val="0035331A"/>
    <w:rsid w:val="003534E1"/>
    <w:rsid w:val="00354721"/>
    <w:rsid w:val="003548D8"/>
    <w:rsid w:val="003554CA"/>
    <w:rsid w:val="00355986"/>
    <w:rsid w:val="00355FA2"/>
    <w:rsid w:val="003562E2"/>
    <w:rsid w:val="003564D2"/>
    <w:rsid w:val="00356F42"/>
    <w:rsid w:val="003572D3"/>
    <w:rsid w:val="00360232"/>
    <w:rsid w:val="003602E0"/>
    <w:rsid w:val="0036089D"/>
    <w:rsid w:val="00360B7B"/>
    <w:rsid w:val="00360D01"/>
    <w:rsid w:val="003615CF"/>
    <w:rsid w:val="00361B03"/>
    <w:rsid w:val="00361D22"/>
    <w:rsid w:val="00361F00"/>
    <w:rsid w:val="00362024"/>
    <w:rsid w:val="00362569"/>
    <w:rsid w:val="00362FD7"/>
    <w:rsid w:val="003635A0"/>
    <w:rsid w:val="003636C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E4F"/>
    <w:rsid w:val="00371215"/>
    <w:rsid w:val="0037218D"/>
    <w:rsid w:val="003724C3"/>
    <w:rsid w:val="00372648"/>
    <w:rsid w:val="00372853"/>
    <w:rsid w:val="00372AB9"/>
    <w:rsid w:val="00372F0D"/>
    <w:rsid w:val="003736FB"/>
    <w:rsid w:val="00374059"/>
    <w:rsid w:val="003746DB"/>
    <w:rsid w:val="00374812"/>
    <w:rsid w:val="0037535B"/>
    <w:rsid w:val="0037552D"/>
    <w:rsid w:val="003756DB"/>
    <w:rsid w:val="00375B78"/>
    <w:rsid w:val="003770BB"/>
    <w:rsid w:val="00377338"/>
    <w:rsid w:val="0037771A"/>
    <w:rsid w:val="003802DC"/>
    <w:rsid w:val="003808F7"/>
    <w:rsid w:val="00380E4E"/>
    <w:rsid w:val="00380FBF"/>
    <w:rsid w:val="003810ED"/>
    <w:rsid w:val="00381435"/>
    <w:rsid w:val="00381B27"/>
    <w:rsid w:val="003826E8"/>
    <w:rsid w:val="00382A43"/>
    <w:rsid w:val="00382AC2"/>
    <w:rsid w:val="00382D60"/>
    <w:rsid w:val="00382F29"/>
    <w:rsid w:val="00383676"/>
    <w:rsid w:val="00383C8D"/>
    <w:rsid w:val="00384586"/>
    <w:rsid w:val="003850D0"/>
    <w:rsid w:val="00385285"/>
    <w:rsid w:val="003852FB"/>
    <w:rsid w:val="00385429"/>
    <w:rsid w:val="00385654"/>
    <w:rsid w:val="00385B05"/>
    <w:rsid w:val="00386382"/>
    <w:rsid w:val="003865EF"/>
    <w:rsid w:val="00386643"/>
    <w:rsid w:val="00386985"/>
    <w:rsid w:val="00386BA9"/>
    <w:rsid w:val="00386CA6"/>
    <w:rsid w:val="00386F92"/>
    <w:rsid w:val="00387E8B"/>
    <w:rsid w:val="00390017"/>
    <w:rsid w:val="003901A3"/>
    <w:rsid w:val="0039072F"/>
    <w:rsid w:val="00390A24"/>
    <w:rsid w:val="00391336"/>
    <w:rsid w:val="00392A9D"/>
    <w:rsid w:val="00393F79"/>
    <w:rsid w:val="003940CE"/>
    <w:rsid w:val="00394331"/>
    <w:rsid w:val="00394790"/>
    <w:rsid w:val="00394B0F"/>
    <w:rsid w:val="00394C44"/>
    <w:rsid w:val="003950F1"/>
    <w:rsid w:val="003956A5"/>
    <w:rsid w:val="00395DA2"/>
    <w:rsid w:val="0039651C"/>
    <w:rsid w:val="0039765E"/>
    <w:rsid w:val="00397884"/>
    <w:rsid w:val="00397C1D"/>
    <w:rsid w:val="00397EDD"/>
    <w:rsid w:val="00397FA1"/>
    <w:rsid w:val="003A0018"/>
    <w:rsid w:val="003A00A1"/>
    <w:rsid w:val="003A14E9"/>
    <w:rsid w:val="003A180F"/>
    <w:rsid w:val="003A18DD"/>
    <w:rsid w:val="003A20C8"/>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B0AB9"/>
    <w:rsid w:val="003B0ADB"/>
    <w:rsid w:val="003B0B0D"/>
    <w:rsid w:val="003B0B5B"/>
    <w:rsid w:val="003B0E79"/>
    <w:rsid w:val="003B19A2"/>
    <w:rsid w:val="003B3575"/>
    <w:rsid w:val="003B42EE"/>
    <w:rsid w:val="003B5092"/>
    <w:rsid w:val="003B50BC"/>
    <w:rsid w:val="003B5162"/>
    <w:rsid w:val="003B5D97"/>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D21"/>
    <w:rsid w:val="003C558C"/>
    <w:rsid w:val="003C5634"/>
    <w:rsid w:val="003C57F3"/>
    <w:rsid w:val="003C5B5E"/>
    <w:rsid w:val="003C5E6B"/>
    <w:rsid w:val="003C61D7"/>
    <w:rsid w:val="003C6D86"/>
    <w:rsid w:val="003C7AD7"/>
    <w:rsid w:val="003C7B2D"/>
    <w:rsid w:val="003C7C36"/>
    <w:rsid w:val="003D01D4"/>
    <w:rsid w:val="003D03C8"/>
    <w:rsid w:val="003D0FC3"/>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B48"/>
    <w:rsid w:val="003E0560"/>
    <w:rsid w:val="003E07AE"/>
    <w:rsid w:val="003E14FC"/>
    <w:rsid w:val="003E1603"/>
    <w:rsid w:val="003E185E"/>
    <w:rsid w:val="003E2976"/>
    <w:rsid w:val="003E2D46"/>
    <w:rsid w:val="003E36E1"/>
    <w:rsid w:val="003E3762"/>
    <w:rsid w:val="003E3BD6"/>
    <w:rsid w:val="003E3E62"/>
    <w:rsid w:val="003E459B"/>
    <w:rsid w:val="003E4780"/>
    <w:rsid w:val="003E4858"/>
    <w:rsid w:val="003E4A9F"/>
    <w:rsid w:val="003E4B0C"/>
    <w:rsid w:val="003E603C"/>
    <w:rsid w:val="003E6316"/>
    <w:rsid w:val="003E64A7"/>
    <w:rsid w:val="003E6884"/>
    <w:rsid w:val="003E6AC5"/>
    <w:rsid w:val="003E70EE"/>
    <w:rsid w:val="003E7AC5"/>
    <w:rsid w:val="003E7CEE"/>
    <w:rsid w:val="003F0096"/>
    <w:rsid w:val="003F0850"/>
    <w:rsid w:val="003F09C4"/>
    <w:rsid w:val="003F0D12"/>
    <w:rsid w:val="003F0E72"/>
    <w:rsid w:val="003F0F1E"/>
    <w:rsid w:val="003F14F9"/>
    <w:rsid w:val="003F160C"/>
    <w:rsid w:val="003F2620"/>
    <w:rsid w:val="003F2C11"/>
    <w:rsid w:val="003F3102"/>
    <w:rsid w:val="003F324F"/>
    <w:rsid w:val="003F33BC"/>
    <w:rsid w:val="003F372D"/>
    <w:rsid w:val="003F3D4E"/>
    <w:rsid w:val="003F477E"/>
    <w:rsid w:val="003F49D4"/>
    <w:rsid w:val="003F4D33"/>
    <w:rsid w:val="003F4F60"/>
    <w:rsid w:val="003F6071"/>
    <w:rsid w:val="003F646C"/>
    <w:rsid w:val="003F6C54"/>
    <w:rsid w:val="003F6CD2"/>
    <w:rsid w:val="003F7516"/>
    <w:rsid w:val="003F788D"/>
    <w:rsid w:val="0040126E"/>
    <w:rsid w:val="004017E8"/>
    <w:rsid w:val="00401E12"/>
    <w:rsid w:val="004020D4"/>
    <w:rsid w:val="004021B6"/>
    <w:rsid w:val="00403A4F"/>
    <w:rsid w:val="00403A6B"/>
    <w:rsid w:val="00403F03"/>
    <w:rsid w:val="004047C4"/>
    <w:rsid w:val="00404B3F"/>
    <w:rsid w:val="00404F64"/>
    <w:rsid w:val="00405195"/>
    <w:rsid w:val="004051EA"/>
    <w:rsid w:val="0040570B"/>
    <w:rsid w:val="00405EDB"/>
    <w:rsid w:val="00405FB1"/>
    <w:rsid w:val="00406460"/>
    <w:rsid w:val="00407863"/>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D76"/>
    <w:rsid w:val="00416049"/>
    <w:rsid w:val="0041607B"/>
    <w:rsid w:val="0041609D"/>
    <w:rsid w:val="00416187"/>
    <w:rsid w:val="00416665"/>
    <w:rsid w:val="004166AC"/>
    <w:rsid w:val="00416A67"/>
    <w:rsid w:val="00416ACB"/>
    <w:rsid w:val="00417AA7"/>
    <w:rsid w:val="004206A9"/>
    <w:rsid w:val="004206D6"/>
    <w:rsid w:val="00421A2A"/>
    <w:rsid w:val="00421B44"/>
    <w:rsid w:val="00421DCF"/>
    <w:rsid w:val="00422341"/>
    <w:rsid w:val="0042238B"/>
    <w:rsid w:val="00422AAB"/>
    <w:rsid w:val="004230EC"/>
    <w:rsid w:val="0042323F"/>
    <w:rsid w:val="00423641"/>
    <w:rsid w:val="00423899"/>
    <w:rsid w:val="00423DF3"/>
    <w:rsid w:val="00424DD3"/>
    <w:rsid w:val="00425205"/>
    <w:rsid w:val="0042558C"/>
    <w:rsid w:val="00425818"/>
    <w:rsid w:val="00425B90"/>
    <w:rsid w:val="00425DBB"/>
    <w:rsid w:val="00426266"/>
    <w:rsid w:val="004266A5"/>
    <w:rsid w:val="00426FE8"/>
    <w:rsid w:val="004278C9"/>
    <w:rsid w:val="004278FD"/>
    <w:rsid w:val="00430A2D"/>
    <w:rsid w:val="00431505"/>
    <w:rsid w:val="00431AF0"/>
    <w:rsid w:val="00431E54"/>
    <w:rsid w:val="00431ED2"/>
    <w:rsid w:val="0043213A"/>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D0B"/>
    <w:rsid w:val="00435FE2"/>
    <w:rsid w:val="00436E2F"/>
    <w:rsid w:val="00436EAB"/>
    <w:rsid w:val="00440D32"/>
    <w:rsid w:val="00442A0B"/>
    <w:rsid w:val="00443853"/>
    <w:rsid w:val="00443ABB"/>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71"/>
    <w:rsid w:val="00452620"/>
    <w:rsid w:val="00453176"/>
    <w:rsid w:val="004534B0"/>
    <w:rsid w:val="00453BB6"/>
    <w:rsid w:val="00453CAA"/>
    <w:rsid w:val="00454848"/>
    <w:rsid w:val="0045492D"/>
    <w:rsid w:val="00455075"/>
    <w:rsid w:val="00455113"/>
    <w:rsid w:val="004558BD"/>
    <w:rsid w:val="00455AD3"/>
    <w:rsid w:val="0045634B"/>
    <w:rsid w:val="004563D4"/>
    <w:rsid w:val="00456421"/>
    <w:rsid w:val="00456431"/>
    <w:rsid w:val="00456A12"/>
    <w:rsid w:val="00456DAB"/>
    <w:rsid w:val="00460C47"/>
    <w:rsid w:val="00460CC3"/>
    <w:rsid w:val="00460E86"/>
    <w:rsid w:val="00461A8B"/>
    <w:rsid w:val="00461D42"/>
    <w:rsid w:val="00462D3B"/>
    <w:rsid w:val="00462E33"/>
    <w:rsid w:val="00464586"/>
    <w:rsid w:val="004646B4"/>
    <w:rsid w:val="00464A5F"/>
    <w:rsid w:val="00464A88"/>
    <w:rsid w:val="00464CA6"/>
    <w:rsid w:val="004651A0"/>
    <w:rsid w:val="00465528"/>
    <w:rsid w:val="004656B7"/>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286B"/>
    <w:rsid w:val="00472B26"/>
    <w:rsid w:val="00472E27"/>
    <w:rsid w:val="00474220"/>
    <w:rsid w:val="00475147"/>
    <w:rsid w:val="004752D3"/>
    <w:rsid w:val="004754E1"/>
    <w:rsid w:val="004758D9"/>
    <w:rsid w:val="00475CE0"/>
    <w:rsid w:val="00476634"/>
    <w:rsid w:val="00476827"/>
    <w:rsid w:val="00476BD4"/>
    <w:rsid w:val="0047715D"/>
    <w:rsid w:val="00477C35"/>
    <w:rsid w:val="00480988"/>
    <w:rsid w:val="00480CCA"/>
    <w:rsid w:val="00480E05"/>
    <w:rsid w:val="0048153E"/>
    <w:rsid w:val="00481820"/>
    <w:rsid w:val="00482BBE"/>
    <w:rsid w:val="00482BC1"/>
    <w:rsid w:val="00483958"/>
    <w:rsid w:val="00483A12"/>
    <w:rsid w:val="00483A2D"/>
    <w:rsid w:val="004841B3"/>
    <w:rsid w:val="0048470F"/>
    <w:rsid w:val="00484A07"/>
    <w:rsid w:val="00484A77"/>
    <w:rsid w:val="0048540F"/>
    <w:rsid w:val="00485970"/>
    <w:rsid w:val="00485A60"/>
    <w:rsid w:val="00485C0D"/>
    <w:rsid w:val="00486575"/>
    <w:rsid w:val="004866D0"/>
    <w:rsid w:val="004866FC"/>
    <w:rsid w:val="00486842"/>
    <w:rsid w:val="00486936"/>
    <w:rsid w:val="00486C74"/>
    <w:rsid w:val="004874B7"/>
    <w:rsid w:val="0048780F"/>
    <w:rsid w:val="00487F79"/>
    <w:rsid w:val="00490392"/>
    <w:rsid w:val="00491375"/>
    <w:rsid w:val="00491F57"/>
    <w:rsid w:val="004923FA"/>
    <w:rsid w:val="00492E4D"/>
    <w:rsid w:val="00494242"/>
    <w:rsid w:val="00494B4A"/>
    <w:rsid w:val="00494E8E"/>
    <w:rsid w:val="004955BC"/>
    <w:rsid w:val="00495D63"/>
    <w:rsid w:val="0049648F"/>
    <w:rsid w:val="00496606"/>
    <w:rsid w:val="00496C05"/>
    <w:rsid w:val="00496F05"/>
    <w:rsid w:val="00497370"/>
    <w:rsid w:val="0049747D"/>
    <w:rsid w:val="00497559"/>
    <w:rsid w:val="004A01D9"/>
    <w:rsid w:val="004A033C"/>
    <w:rsid w:val="004A0B39"/>
    <w:rsid w:val="004A0DB5"/>
    <w:rsid w:val="004A0F39"/>
    <w:rsid w:val="004A1994"/>
    <w:rsid w:val="004A2276"/>
    <w:rsid w:val="004A251F"/>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7092"/>
    <w:rsid w:val="004A767B"/>
    <w:rsid w:val="004B045D"/>
    <w:rsid w:val="004B0A93"/>
    <w:rsid w:val="004B137A"/>
    <w:rsid w:val="004B157E"/>
    <w:rsid w:val="004B1666"/>
    <w:rsid w:val="004B181F"/>
    <w:rsid w:val="004B1AE5"/>
    <w:rsid w:val="004B1B80"/>
    <w:rsid w:val="004B23B9"/>
    <w:rsid w:val="004B24E2"/>
    <w:rsid w:val="004B2F56"/>
    <w:rsid w:val="004B3300"/>
    <w:rsid w:val="004B3450"/>
    <w:rsid w:val="004B3B56"/>
    <w:rsid w:val="004B3E77"/>
    <w:rsid w:val="004B3FEB"/>
    <w:rsid w:val="004B43C7"/>
    <w:rsid w:val="004B49E6"/>
    <w:rsid w:val="004B4ACE"/>
    <w:rsid w:val="004B4D69"/>
    <w:rsid w:val="004B5A1B"/>
    <w:rsid w:val="004B5B13"/>
    <w:rsid w:val="004B5FB3"/>
    <w:rsid w:val="004B60F5"/>
    <w:rsid w:val="004B628F"/>
    <w:rsid w:val="004B7323"/>
    <w:rsid w:val="004B7624"/>
    <w:rsid w:val="004B7B53"/>
    <w:rsid w:val="004C0080"/>
    <w:rsid w:val="004C01A8"/>
    <w:rsid w:val="004C066E"/>
    <w:rsid w:val="004C06A5"/>
    <w:rsid w:val="004C06FA"/>
    <w:rsid w:val="004C1840"/>
    <w:rsid w:val="004C1F12"/>
    <w:rsid w:val="004C2404"/>
    <w:rsid w:val="004C24C9"/>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59DF"/>
    <w:rsid w:val="004E6E10"/>
    <w:rsid w:val="004F00B8"/>
    <w:rsid w:val="004F04D8"/>
    <w:rsid w:val="004F05F9"/>
    <w:rsid w:val="004F0740"/>
    <w:rsid w:val="004F0FB9"/>
    <w:rsid w:val="004F13B3"/>
    <w:rsid w:val="004F1D8C"/>
    <w:rsid w:val="004F1EB5"/>
    <w:rsid w:val="004F2055"/>
    <w:rsid w:val="004F2F7E"/>
    <w:rsid w:val="004F32B5"/>
    <w:rsid w:val="004F3BBA"/>
    <w:rsid w:val="004F407E"/>
    <w:rsid w:val="004F43B4"/>
    <w:rsid w:val="004F44F8"/>
    <w:rsid w:val="004F4CBB"/>
    <w:rsid w:val="004F5042"/>
    <w:rsid w:val="004F513E"/>
    <w:rsid w:val="004F5479"/>
    <w:rsid w:val="004F592B"/>
    <w:rsid w:val="004F5CC5"/>
    <w:rsid w:val="004F690B"/>
    <w:rsid w:val="004F7528"/>
    <w:rsid w:val="004F7645"/>
    <w:rsid w:val="004F79DB"/>
    <w:rsid w:val="004F7BCA"/>
    <w:rsid w:val="004F7D2B"/>
    <w:rsid w:val="004F7D89"/>
    <w:rsid w:val="00500A44"/>
    <w:rsid w:val="00501981"/>
    <w:rsid w:val="00501A85"/>
    <w:rsid w:val="00501BB3"/>
    <w:rsid w:val="00501C44"/>
    <w:rsid w:val="005021DD"/>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57A9"/>
    <w:rsid w:val="00516AFB"/>
    <w:rsid w:val="00516F45"/>
    <w:rsid w:val="005173A7"/>
    <w:rsid w:val="005177E1"/>
    <w:rsid w:val="00517C4D"/>
    <w:rsid w:val="00520C0A"/>
    <w:rsid w:val="005218B6"/>
    <w:rsid w:val="00522589"/>
    <w:rsid w:val="00522A12"/>
    <w:rsid w:val="00522C9D"/>
    <w:rsid w:val="005236A2"/>
    <w:rsid w:val="00524545"/>
    <w:rsid w:val="005255BF"/>
    <w:rsid w:val="005257DE"/>
    <w:rsid w:val="00525FC4"/>
    <w:rsid w:val="00526541"/>
    <w:rsid w:val="00527200"/>
    <w:rsid w:val="00530157"/>
    <w:rsid w:val="005308EE"/>
    <w:rsid w:val="00531766"/>
    <w:rsid w:val="00531B93"/>
    <w:rsid w:val="00531EBE"/>
    <w:rsid w:val="00532F8B"/>
    <w:rsid w:val="00533737"/>
    <w:rsid w:val="00534011"/>
    <w:rsid w:val="00534B16"/>
    <w:rsid w:val="0053508C"/>
    <w:rsid w:val="00535201"/>
    <w:rsid w:val="00535988"/>
    <w:rsid w:val="00535B79"/>
    <w:rsid w:val="00535D7C"/>
    <w:rsid w:val="00536579"/>
    <w:rsid w:val="005366DC"/>
    <w:rsid w:val="00536C1E"/>
    <w:rsid w:val="00536C27"/>
    <w:rsid w:val="00536C41"/>
    <w:rsid w:val="005375F8"/>
    <w:rsid w:val="005404F1"/>
    <w:rsid w:val="00540948"/>
    <w:rsid w:val="0054138A"/>
    <w:rsid w:val="0054187B"/>
    <w:rsid w:val="00542C56"/>
    <w:rsid w:val="00542E98"/>
    <w:rsid w:val="00542FC4"/>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8A4"/>
    <w:rsid w:val="00552768"/>
    <w:rsid w:val="00552902"/>
    <w:rsid w:val="00552935"/>
    <w:rsid w:val="00553127"/>
    <w:rsid w:val="005537D5"/>
    <w:rsid w:val="00554386"/>
    <w:rsid w:val="00554BE7"/>
    <w:rsid w:val="005550A4"/>
    <w:rsid w:val="00555422"/>
    <w:rsid w:val="00555C3B"/>
    <w:rsid w:val="00556D68"/>
    <w:rsid w:val="00556E88"/>
    <w:rsid w:val="00557173"/>
    <w:rsid w:val="005571E2"/>
    <w:rsid w:val="005575DD"/>
    <w:rsid w:val="005576A1"/>
    <w:rsid w:val="00557A64"/>
    <w:rsid w:val="00560418"/>
    <w:rsid w:val="005605C0"/>
    <w:rsid w:val="00560D17"/>
    <w:rsid w:val="00560D23"/>
    <w:rsid w:val="0056101E"/>
    <w:rsid w:val="005611CF"/>
    <w:rsid w:val="005615D8"/>
    <w:rsid w:val="005626D6"/>
    <w:rsid w:val="00563891"/>
    <w:rsid w:val="005638D4"/>
    <w:rsid w:val="00564033"/>
    <w:rsid w:val="00564AED"/>
    <w:rsid w:val="00564E53"/>
    <w:rsid w:val="005656ED"/>
    <w:rsid w:val="00566544"/>
    <w:rsid w:val="00566608"/>
    <w:rsid w:val="0056679D"/>
    <w:rsid w:val="00566C83"/>
    <w:rsid w:val="00566EE6"/>
    <w:rsid w:val="00566FF6"/>
    <w:rsid w:val="005670BC"/>
    <w:rsid w:val="005700FE"/>
    <w:rsid w:val="005706FC"/>
    <w:rsid w:val="005707DA"/>
    <w:rsid w:val="00570B60"/>
    <w:rsid w:val="00570E24"/>
    <w:rsid w:val="005712C9"/>
    <w:rsid w:val="00571A6C"/>
    <w:rsid w:val="00572760"/>
    <w:rsid w:val="00572F18"/>
    <w:rsid w:val="005743DE"/>
    <w:rsid w:val="00574F3F"/>
    <w:rsid w:val="005754A3"/>
    <w:rsid w:val="0057562C"/>
    <w:rsid w:val="005759F6"/>
    <w:rsid w:val="00575E3E"/>
    <w:rsid w:val="005761DE"/>
    <w:rsid w:val="005765F5"/>
    <w:rsid w:val="00576B38"/>
    <w:rsid w:val="00576D6C"/>
    <w:rsid w:val="005770FA"/>
    <w:rsid w:val="00577149"/>
    <w:rsid w:val="00577A2E"/>
    <w:rsid w:val="005801E8"/>
    <w:rsid w:val="00580D78"/>
    <w:rsid w:val="00580E48"/>
    <w:rsid w:val="00580F0A"/>
    <w:rsid w:val="0058104D"/>
    <w:rsid w:val="00581246"/>
    <w:rsid w:val="005814C0"/>
    <w:rsid w:val="00581903"/>
    <w:rsid w:val="00581EC8"/>
    <w:rsid w:val="005822C2"/>
    <w:rsid w:val="00582C3A"/>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FC0"/>
    <w:rsid w:val="005901FB"/>
    <w:rsid w:val="005902B3"/>
    <w:rsid w:val="00590559"/>
    <w:rsid w:val="00590673"/>
    <w:rsid w:val="005906AD"/>
    <w:rsid w:val="00590DA6"/>
    <w:rsid w:val="00590DE1"/>
    <w:rsid w:val="005913D3"/>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E17"/>
    <w:rsid w:val="005A269F"/>
    <w:rsid w:val="005A2EDC"/>
    <w:rsid w:val="005A305E"/>
    <w:rsid w:val="005A30BB"/>
    <w:rsid w:val="005A323C"/>
    <w:rsid w:val="005A3887"/>
    <w:rsid w:val="005A400A"/>
    <w:rsid w:val="005A4F39"/>
    <w:rsid w:val="005A6239"/>
    <w:rsid w:val="005A702B"/>
    <w:rsid w:val="005A79B3"/>
    <w:rsid w:val="005B0542"/>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62D0"/>
    <w:rsid w:val="005B6363"/>
    <w:rsid w:val="005B670A"/>
    <w:rsid w:val="005B79F2"/>
    <w:rsid w:val="005B7DD1"/>
    <w:rsid w:val="005C00A0"/>
    <w:rsid w:val="005C28FA"/>
    <w:rsid w:val="005C2C69"/>
    <w:rsid w:val="005C33C6"/>
    <w:rsid w:val="005C3B73"/>
    <w:rsid w:val="005C3E6C"/>
    <w:rsid w:val="005C40F4"/>
    <w:rsid w:val="005C423F"/>
    <w:rsid w:val="005C43BE"/>
    <w:rsid w:val="005C44F3"/>
    <w:rsid w:val="005C4B75"/>
    <w:rsid w:val="005C6094"/>
    <w:rsid w:val="005C6743"/>
    <w:rsid w:val="005C6CD5"/>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3077"/>
    <w:rsid w:val="005E3418"/>
    <w:rsid w:val="005E35CC"/>
    <w:rsid w:val="005E371E"/>
    <w:rsid w:val="005E3B7F"/>
    <w:rsid w:val="005E3DE9"/>
    <w:rsid w:val="005E3EF2"/>
    <w:rsid w:val="005E4680"/>
    <w:rsid w:val="005E46AA"/>
    <w:rsid w:val="005E49C9"/>
    <w:rsid w:val="005E4E97"/>
    <w:rsid w:val="005E53F9"/>
    <w:rsid w:val="005E6BE2"/>
    <w:rsid w:val="005E7118"/>
    <w:rsid w:val="005E7294"/>
    <w:rsid w:val="005E775D"/>
    <w:rsid w:val="005E787C"/>
    <w:rsid w:val="005F00F8"/>
    <w:rsid w:val="005F0A43"/>
    <w:rsid w:val="005F0A6D"/>
    <w:rsid w:val="005F0BA4"/>
    <w:rsid w:val="005F0FB0"/>
    <w:rsid w:val="005F142A"/>
    <w:rsid w:val="005F2317"/>
    <w:rsid w:val="005F2392"/>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982"/>
    <w:rsid w:val="0061125F"/>
    <w:rsid w:val="00611CFF"/>
    <w:rsid w:val="006121C0"/>
    <w:rsid w:val="00612EE6"/>
    <w:rsid w:val="00612FB7"/>
    <w:rsid w:val="006130F7"/>
    <w:rsid w:val="0061331C"/>
    <w:rsid w:val="0061356C"/>
    <w:rsid w:val="00613AF8"/>
    <w:rsid w:val="00613B4D"/>
    <w:rsid w:val="00613D8E"/>
    <w:rsid w:val="00613E46"/>
    <w:rsid w:val="006142E0"/>
    <w:rsid w:val="00615498"/>
    <w:rsid w:val="00615672"/>
    <w:rsid w:val="00616112"/>
    <w:rsid w:val="006170F6"/>
    <w:rsid w:val="00617421"/>
    <w:rsid w:val="00617DDE"/>
    <w:rsid w:val="006205CA"/>
    <w:rsid w:val="006207DD"/>
    <w:rsid w:val="00620B6D"/>
    <w:rsid w:val="00621177"/>
    <w:rsid w:val="0062145A"/>
    <w:rsid w:val="00621F53"/>
    <w:rsid w:val="00621FEF"/>
    <w:rsid w:val="00622109"/>
    <w:rsid w:val="00622707"/>
    <w:rsid w:val="00622E2A"/>
    <w:rsid w:val="00623089"/>
    <w:rsid w:val="0062308E"/>
    <w:rsid w:val="006234C4"/>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35"/>
    <w:rsid w:val="006351C4"/>
    <w:rsid w:val="006352BB"/>
    <w:rsid w:val="0063580D"/>
    <w:rsid w:val="00635850"/>
    <w:rsid w:val="00635A93"/>
    <w:rsid w:val="00635CAE"/>
    <w:rsid w:val="00635FFD"/>
    <w:rsid w:val="006362B4"/>
    <w:rsid w:val="00636743"/>
    <w:rsid w:val="00637240"/>
    <w:rsid w:val="0064063E"/>
    <w:rsid w:val="006412B0"/>
    <w:rsid w:val="00642502"/>
    <w:rsid w:val="00642789"/>
    <w:rsid w:val="00642B27"/>
    <w:rsid w:val="00642DE5"/>
    <w:rsid w:val="00642F80"/>
    <w:rsid w:val="00643660"/>
    <w:rsid w:val="00643A74"/>
    <w:rsid w:val="00643CBC"/>
    <w:rsid w:val="006441FB"/>
    <w:rsid w:val="0064510E"/>
    <w:rsid w:val="006465D2"/>
    <w:rsid w:val="006478E4"/>
    <w:rsid w:val="00650139"/>
    <w:rsid w:val="00650AA2"/>
    <w:rsid w:val="00650E8B"/>
    <w:rsid w:val="00650F02"/>
    <w:rsid w:val="00650F81"/>
    <w:rsid w:val="006511CF"/>
    <w:rsid w:val="006515C3"/>
    <w:rsid w:val="00651843"/>
    <w:rsid w:val="00652756"/>
    <w:rsid w:val="00652AD8"/>
    <w:rsid w:val="00652B79"/>
    <w:rsid w:val="00653246"/>
    <w:rsid w:val="006533C3"/>
    <w:rsid w:val="0065370E"/>
    <w:rsid w:val="00653CFE"/>
    <w:rsid w:val="00653F40"/>
    <w:rsid w:val="00654068"/>
    <w:rsid w:val="00654B38"/>
    <w:rsid w:val="00654B83"/>
    <w:rsid w:val="00655061"/>
    <w:rsid w:val="0065510C"/>
    <w:rsid w:val="00655159"/>
    <w:rsid w:val="00655B63"/>
    <w:rsid w:val="00657043"/>
    <w:rsid w:val="006571F6"/>
    <w:rsid w:val="00657867"/>
    <w:rsid w:val="00657D95"/>
    <w:rsid w:val="00660364"/>
    <w:rsid w:val="006607E0"/>
    <w:rsid w:val="00660C66"/>
    <w:rsid w:val="0066163E"/>
    <w:rsid w:val="00661734"/>
    <w:rsid w:val="006617A0"/>
    <w:rsid w:val="006618CC"/>
    <w:rsid w:val="00662111"/>
    <w:rsid w:val="00662118"/>
    <w:rsid w:val="006636A6"/>
    <w:rsid w:val="006638AD"/>
    <w:rsid w:val="006642AC"/>
    <w:rsid w:val="00664F05"/>
    <w:rsid w:val="006658F5"/>
    <w:rsid w:val="006669D4"/>
    <w:rsid w:val="00666AEF"/>
    <w:rsid w:val="0066732C"/>
    <w:rsid w:val="006679F5"/>
    <w:rsid w:val="00667B77"/>
    <w:rsid w:val="00670922"/>
    <w:rsid w:val="00670D6F"/>
    <w:rsid w:val="00671339"/>
    <w:rsid w:val="006716DA"/>
    <w:rsid w:val="00671B50"/>
    <w:rsid w:val="006728ED"/>
    <w:rsid w:val="006732B1"/>
    <w:rsid w:val="00673896"/>
    <w:rsid w:val="006739BE"/>
    <w:rsid w:val="006742FA"/>
    <w:rsid w:val="0067446F"/>
    <w:rsid w:val="006746A4"/>
    <w:rsid w:val="00674976"/>
    <w:rsid w:val="00675558"/>
    <w:rsid w:val="00675611"/>
    <w:rsid w:val="00675A60"/>
    <w:rsid w:val="00676667"/>
    <w:rsid w:val="0067697E"/>
    <w:rsid w:val="006769A2"/>
    <w:rsid w:val="00676EA0"/>
    <w:rsid w:val="00677443"/>
    <w:rsid w:val="006775B1"/>
    <w:rsid w:val="0067769A"/>
    <w:rsid w:val="006778F0"/>
    <w:rsid w:val="00677D5A"/>
    <w:rsid w:val="006806A3"/>
    <w:rsid w:val="006806A6"/>
    <w:rsid w:val="00680D26"/>
    <w:rsid w:val="00681211"/>
    <w:rsid w:val="00681243"/>
    <w:rsid w:val="00681B36"/>
    <w:rsid w:val="00682098"/>
    <w:rsid w:val="006822E3"/>
    <w:rsid w:val="006825B9"/>
    <w:rsid w:val="00682A26"/>
    <w:rsid w:val="00682BD3"/>
    <w:rsid w:val="00682C6D"/>
    <w:rsid w:val="00682DF1"/>
    <w:rsid w:val="00682E14"/>
    <w:rsid w:val="006834B5"/>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87"/>
    <w:rsid w:val="006960DD"/>
    <w:rsid w:val="0069610B"/>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620E"/>
    <w:rsid w:val="006A6546"/>
    <w:rsid w:val="006A6A5A"/>
    <w:rsid w:val="006A6ABD"/>
    <w:rsid w:val="006A6D8A"/>
    <w:rsid w:val="006A6E17"/>
    <w:rsid w:val="006A71C9"/>
    <w:rsid w:val="006A7728"/>
    <w:rsid w:val="006A7B4F"/>
    <w:rsid w:val="006B02E9"/>
    <w:rsid w:val="006B0EEE"/>
    <w:rsid w:val="006B120D"/>
    <w:rsid w:val="006B17E7"/>
    <w:rsid w:val="006B19E8"/>
    <w:rsid w:val="006B1A8A"/>
    <w:rsid w:val="006B1C84"/>
    <w:rsid w:val="006B1FD5"/>
    <w:rsid w:val="006B221A"/>
    <w:rsid w:val="006B2687"/>
    <w:rsid w:val="006B3F96"/>
    <w:rsid w:val="006B4250"/>
    <w:rsid w:val="006B49DB"/>
    <w:rsid w:val="006B4AE6"/>
    <w:rsid w:val="006B5161"/>
    <w:rsid w:val="006B555A"/>
    <w:rsid w:val="006B5610"/>
    <w:rsid w:val="006B5F33"/>
    <w:rsid w:val="006B600A"/>
    <w:rsid w:val="006B6635"/>
    <w:rsid w:val="006B760C"/>
    <w:rsid w:val="006B7AF5"/>
    <w:rsid w:val="006B7D22"/>
    <w:rsid w:val="006B7D2C"/>
    <w:rsid w:val="006C0D37"/>
    <w:rsid w:val="006C1019"/>
    <w:rsid w:val="006C14C4"/>
    <w:rsid w:val="006C248B"/>
    <w:rsid w:val="006C2BB5"/>
    <w:rsid w:val="006C2BEE"/>
    <w:rsid w:val="006C3184"/>
    <w:rsid w:val="006C3650"/>
    <w:rsid w:val="006C3AD8"/>
    <w:rsid w:val="006C3CE7"/>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950"/>
    <w:rsid w:val="006D0C3F"/>
    <w:rsid w:val="006D119D"/>
    <w:rsid w:val="006D16B0"/>
    <w:rsid w:val="006D2182"/>
    <w:rsid w:val="006D2444"/>
    <w:rsid w:val="006D254B"/>
    <w:rsid w:val="006D2557"/>
    <w:rsid w:val="006D289B"/>
    <w:rsid w:val="006D321B"/>
    <w:rsid w:val="006D3B65"/>
    <w:rsid w:val="006D3BE1"/>
    <w:rsid w:val="006D4734"/>
    <w:rsid w:val="006D48FC"/>
    <w:rsid w:val="006D62BC"/>
    <w:rsid w:val="006D6450"/>
    <w:rsid w:val="006D6939"/>
    <w:rsid w:val="006D7EB0"/>
    <w:rsid w:val="006E009B"/>
    <w:rsid w:val="006E0138"/>
    <w:rsid w:val="006E0373"/>
    <w:rsid w:val="006E0587"/>
    <w:rsid w:val="006E0BB0"/>
    <w:rsid w:val="006E0DA7"/>
    <w:rsid w:val="006E12B5"/>
    <w:rsid w:val="006E12C3"/>
    <w:rsid w:val="006E1B41"/>
    <w:rsid w:val="006E216B"/>
    <w:rsid w:val="006E2529"/>
    <w:rsid w:val="006E3059"/>
    <w:rsid w:val="006E45A2"/>
    <w:rsid w:val="006E45F3"/>
    <w:rsid w:val="006E4A2F"/>
    <w:rsid w:val="006E4ED4"/>
    <w:rsid w:val="006E5E19"/>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405A"/>
    <w:rsid w:val="006F4294"/>
    <w:rsid w:val="006F44B0"/>
    <w:rsid w:val="006F4CF3"/>
    <w:rsid w:val="006F4E00"/>
    <w:rsid w:val="006F52E5"/>
    <w:rsid w:val="006F6066"/>
    <w:rsid w:val="006F6850"/>
    <w:rsid w:val="006F6A1D"/>
    <w:rsid w:val="006F707E"/>
    <w:rsid w:val="006F7934"/>
    <w:rsid w:val="006F7C41"/>
    <w:rsid w:val="007001DC"/>
    <w:rsid w:val="00700847"/>
    <w:rsid w:val="00701182"/>
    <w:rsid w:val="0070224A"/>
    <w:rsid w:val="007025CB"/>
    <w:rsid w:val="00702B13"/>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70D3"/>
    <w:rsid w:val="0070782D"/>
    <w:rsid w:val="007109C2"/>
    <w:rsid w:val="00711262"/>
    <w:rsid w:val="00711340"/>
    <w:rsid w:val="00712C42"/>
    <w:rsid w:val="00712E76"/>
    <w:rsid w:val="007131BD"/>
    <w:rsid w:val="00713DE4"/>
    <w:rsid w:val="00713EF4"/>
    <w:rsid w:val="00714C47"/>
    <w:rsid w:val="00714D1D"/>
    <w:rsid w:val="00715046"/>
    <w:rsid w:val="00715491"/>
    <w:rsid w:val="00715790"/>
    <w:rsid w:val="00716462"/>
    <w:rsid w:val="00716B71"/>
    <w:rsid w:val="00716E3C"/>
    <w:rsid w:val="007173A1"/>
    <w:rsid w:val="00720642"/>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5560"/>
    <w:rsid w:val="00725B65"/>
    <w:rsid w:val="00726036"/>
    <w:rsid w:val="00726279"/>
    <w:rsid w:val="007264B6"/>
    <w:rsid w:val="00726A9B"/>
    <w:rsid w:val="00727530"/>
    <w:rsid w:val="0072754B"/>
    <w:rsid w:val="00727D8B"/>
    <w:rsid w:val="00730129"/>
    <w:rsid w:val="0073154E"/>
    <w:rsid w:val="00731B6C"/>
    <w:rsid w:val="00731E7C"/>
    <w:rsid w:val="00732591"/>
    <w:rsid w:val="007329EF"/>
    <w:rsid w:val="00732C18"/>
    <w:rsid w:val="0073327A"/>
    <w:rsid w:val="00734242"/>
    <w:rsid w:val="007345B6"/>
    <w:rsid w:val="00734EBE"/>
    <w:rsid w:val="0073520E"/>
    <w:rsid w:val="00735B53"/>
    <w:rsid w:val="00736DD8"/>
    <w:rsid w:val="0073706B"/>
    <w:rsid w:val="00740124"/>
    <w:rsid w:val="00740131"/>
    <w:rsid w:val="0074076A"/>
    <w:rsid w:val="007416CE"/>
    <w:rsid w:val="0074182F"/>
    <w:rsid w:val="00741AF4"/>
    <w:rsid w:val="00741DCC"/>
    <w:rsid w:val="0074203A"/>
    <w:rsid w:val="007427B5"/>
    <w:rsid w:val="007427FC"/>
    <w:rsid w:val="00742865"/>
    <w:rsid w:val="0074296C"/>
    <w:rsid w:val="00742C83"/>
    <w:rsid w:val="0074360F"/>
    <w:rsid w:val="00744A64"/>
    <w:rsid w:val="00744D47"/>
    <w:rsid w:val="00744EA0"/>
    <w:rsid w:val="0074590E"/>
    <w:rsid w:val="0074610E"/>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C6D"/>
    <w:rsid w:val="00757F1D"/>
    <w:rsid w:val="0076041D"/>
    <w:rsid w:val="0076043F"/>
    <w:rsid w:val="00760975"/>
    <w:rsid w:val="007610CA"/>
    <w:rsid w:val="00761B06"/>
    <w:rsid w:val="00761FDA"/>
    <w:rsid w:val="00761FE6"/>
    <w:rsid w:val="007621FF"/>
    <w:rsid w:val="00762B77"/>
    <w:rsid w:val="00762E9A"/>
    <w:rsid w:val="007632A3"/>
    <w:rsid w:val="007634E3"/>
    <w:rsid w:val="00763679"/>
    <w:rsid w:val="007636F5"/>
    <w:rsid w:val="00764194"/>
    <w:rsid w:val="0076490A"/>
    <w:rsid w:val="00764C31"/>
    <w:rsid w:val="0076562A"/>
    <w:rsid w:val="00765ED1"/>
    <w:rsid w:val="00765ED3"/>
    <w:rsid w:val="00766333"/>
    <w:rsid w:val="0076681D"/>
    <w:rsid w:val="00766A65"/>
    <w:rsid w:val="00766A93"/>
    <w:rsid w:val="007671F5"/>
    <w:rsid w:val="007676B8"/>
    <w:rsid w:val="00770538"/>
    <w:rsid w:val="0077175C"/>
    <w:rsid w:val="00771870"/>
    <w:rsid w:val="00771BF9"/>
    <w:rsid w:val="00772187"/>
    <w:rsid w:val="00772F8A"/>
    <w:rsid w:val="00773818"/>
    <w:rsid w:val="007739C6"/>
    <w:rsid w:val="00773A4D"/>
    <w:rsid w:val="00773BD3"/>
    <w:rsid w:val="0077400A"/>
    <w:rsid w:val="0077482B"/>
    <w:rsid w:val="00774889"/>
    <w:rsid w:val="00774FF5"/>
    <w:rsid w:val="007750B3"/>
    <w:rsid w:val="007753E4"/>
    <w:rsid w:val="00775D66"/>
    <w:rsid w:val="00775F76"/>
    <w:rsid w:val="00776AEA"/>
    <w:rsid w:val="00777BA0"/>
    <w:rsid w:val="00780001"/>
    <w:rsid w:val="007803BD"/>
    <w:rsid w:val="0078046E"/>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958"/>
    <w:rsid w:val="00786E71"/>
    <w:rsid w:val="00787E47"/>
    <w:rsid w:val="007900F6"/>
    <w:rsid w:val="007903E3"/>
    <w:rsid w:val="0079055A"/>
    <w:rsid w:val="00790C62"/>
    <w:rsid w:val="007914AF"/>
    <w:rsid w:val="0079162F"/>
    <w:rsid w:val="007917B1"/>
    <w:rsid w:val="0079186F"/>
    <w:rsid w:val="0079297C"/>
    <w:rsid w:val="00792AF4"/>
    <w:rsid w:val="007932EE"/>
    <w:rsid w:val="00794924"/>
    <w:rsid w:val="00795483"/>
    <w:rsid w:val="0079690E"/>
    <w:rsid w:val="00796ED8"/>
    <w:rsid w:val="007978A4"/>
    <w:rsid w:val="00797905"/>
    <w:rsid w:val="00797BDF"/>
    <w:rsid w:val="00797FB0"/>
    <w:rsid w:val="007A02C6"/>
    <w:rsid w:val="007A0BC2"/>
    <w:rsid w:val="007A1799"/>
    <w:rsid w:val="007A17BC"/>
    <w:rsid w:val="007A1F44"/>
    <w:rsid w:val="007A22C0"/>
    <w:rsid w:val="007A23FF"/>
    <w:rsid w:val="007A2718"/>
    <w:rsid w:val="007A295B"/>
    <w:rsid w:val="007A29C2"/>
    <w:rsid w:val="007A2C7B"/>
    <w:rsid w:val="007A3424"/>
    <w:rsid w:val="007A35EF"/>
    <w:rsid w:val="007A43A2"/>
    <w:rsid w:val="007A4555"/>
    <w:rsid w:val="007A47FB"/>
    <w:rsid w:val="007A4D04"/>
    <w:rsid w:val="007A5364"/>
    <w:rsid w:val="007A5B68"/>
    <w:rsid w:val="007A6003"/>
    <w:rsid w:val="007A7935"/>
    <w:rsid w:val="007A7A96"/>
    <w:rsid w:val="007B03AF"/>
    <w:rsid w:val="007B1543"/>
    <w:rsid w:val="007B1AAC"/>
    <w:rsid w:val="007B1AC0"/>
    <w:rsid w:val="007B1AD5"/>
    <w:rsid w:val="007B1F84"/>
    <w:rsid w:val="007B270A"/>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DC1"/>
    <w:rsid w:val="007B7EDB"/>
    <w:rsid w:val="007C0096"/>
    <w:rsid w:val="007C043C"/>
    <w:rsid w:val="007C0FA6"/>
    <w:rsid w:val="007C19AD"/>
    <w:rsid w:val="007C1D42"/>
    <w:rsid w:val="007C1E24"/>
    <w:rsid w:val="007C2878"/>
    <w:rsid w:val="007C3598"/>
    <w:rsid w:val="007C3FA8"/>
    <w:rsid w:val="007C4407"/>
    <w:rsid w:val="007C5226"/>
    <w:rsid w:val="007C63A7"/>
    <w:rsid w:val="007C68DA"/>
    <w:rsid w:val="007C6C93"/>
    <w:rsid w:val="007C6F32"/>
    <w:rsid w:val="007C706F"/>
    <w:rsid w:val="007C793D"/>
    <w:rsid w:val="007D0AE5"/>
    <w:rsid w:val="007D1795"/>
    <w:rsid w:val="007D1E7D"/>
    <w:rsid w:val="007D229A"/>
    <w:rsid w:val="007D229F"/>
    <w:rsid w:val="007D2F44"/>
    <w:rsid w:val="007D2F4D"/>
    <w:rsid w:val="007D3B61"/>
    <w:rsid w:val="007D3BD9"/>
    <w:rsid w:val="007D4178"/>
    <w:rsid w:val="007D4D33"/>
    <w:rsid w:val="007D5193"/>
    <w:rsid w:val="007D5ADD"/>
    <w:rsid w:val="007D5BE9"/>
    <w:rsid w:val="007D6563"/>
    <w:rsid w:val="007D6BE1"/>
    <w:rsid w:val="007D7175"/>
    <w:rsid w:val="007E121B"/>
    <w:rsid w:val="007E1369"/>
    <w:rsid w:val="007E19E6"/>
    <w:rsid w:val="007E1A1B"/>
    <w:rsid w:val="007E1A88"/>
    <w:rsid w:val="007E2777"/>
    <w:rsid w:val="007E45A7"/>
    <w:rsid w:val="007E4C88"/>
    <w:rsid w:val="007E5046"/>
    <w:rsid w:val="007E585E"/>
    <w:rsid w:val="007E5B11"/>
    <w:rsid w:val="007E5C5E"/>
    <w:rsid w:val="007E5E14"/>
    <w:rsid w:val="007E5F28"/>
    <w:rsid w:val="007E70D2"/>
    <w:rsid w:val="007E7DDF"/>
    <w:rsid w:val="007F11C8"/>
    <w:rsid w:val="007F1CFB"/>
    <w:rsid w:val="007F220B"/>
    <w:rsid w:val="007F27DD"/>
    <w:rsid w:val="007F2A41"/>
    <w:rsid w:val="007F32D9"/>
    <w:rsid w:val="007F33C0"/>
    <w:rsid w:val="007F4A20"/>
    <w:rsid w:val="007F6880"/>
    <w:rsid w:val="007F74A3"/>
    <w:rsid w:val="007F76B4"/>
    <w:rsid w:val="007F76C9"/>
    <w:rsid w:val="007F794E"/>
    <w:rsid w:val="007F7C79"/>
    <w:rsid w:val="008001B4"/>
    <w:rsid w:val="00800769"/>
    <w:rsid w:val="00800ADC"/>
    <w:rsid w:val="00800ED2"/>
    <w:rsid w:val="00801B5D"/>
    <w:rsid w:val="00801CAC"/>
    <w:rsid w:val="00802862"/>
    <w:rsid w:val="00802965"/>
    <w:rsid w:val="00802E74"/>
    <w:rsid w:val="0080307D"/>
    <w:rsid w:val="00804871"/>
    <w:rsid w:val="00804B92"/>
    <w:rsid w:val="00804E21"/>
    <w:rsid w:val="00805092"/>
    <w:rsid w:val="00806AAF"/>
    <w:rsid w:val="00806E0B"/>
    <w:rsid w:val="008070AC"/>
    <w:rsid w:val="00807932"/>
    <w:rsid w:val="00807DE1"/>
    <w:rsid w:val="008101FD"/>
    <w:rsid w:val="00810265"/>
    <w:rsid w:val="0081032D"/>
    <w:rsid w:val="00810B37"/>
    <w:rsid w:val="00810D8D"/>
    <w:rsid w:val="00811835"/>
    <w:rsid w:val="00811FB3"/>
    <w:rsid w:val="0081207F"/>
    <w:rsid w:val="008126B4"/>
    <w:rsid w:val="00812947"/>
    <w:rsid w:val="008141A2"/>
    <w:rsid w:val="00814C5B"/>
    <w:rsid w:val="008152D0"/>
    <w:rsid w:val="0081581D"/>
    <w:rsid w:val="00815EF3"/>
    <w:rsid w:val="00816575"/>
    <w:rsid w:val="00816579"/>
    <w:rsid w:val="0081707E"/>
    <w:rsid w:val="008172BE"/>
    <w:rsid w:val="00817B71"/>
    <w:rsid w:val="00820244"/>
    <w:rsid w:val="00820311"/>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0F4"/>
    <w:rsid w:val="008272D8"/>
    <w:rsid w:val="008274BF"/>
    <w:rsid w:val="00827714"/>
    <w:rsid w:val="00827ACE"/>
    <w:rsid w:val="0083020B"/>
    <w:rsid w:val="00830468"/>
    <w:rsid w:val="00830DC3"/>
    <w:rsid w:val="0083130A"/>
    <w:rsid w:val="00831555"/>
    <w:rsid w:val="00831D92"/>
    <w:rsid w:val="00831F52"/>
    <w:rsid w:val="00832154"/>
    <w:rsid w:val="00832A7D"/>
    <w:rsid w:val="00832F5C"/>
    <w:rsid w:val="008333E4"/>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CD2"/>
    <w:rsid w:val="00842594"/>
    <w:rsid w:val="00842B77"/>
    <w:rsid w:val="00842F28"/>
    <w:rsid w:val="0084309F"/>
    <w:rsid w:val="00844F87"/>
    <w:rsid w:val="00845C12"/>
    <w:rsid w:val="00845E54"/>
    <w:rsid w:val="00846038"/>
    <w:rsid w:val="008469D9"/>
    <w:rsid w:val="00846A2B"/>
    <w:rsid w:val="00846DC0"/>
    <w:rsid w:val="008474A7"/>
    <w:rsid w:val="008475C7"/>
    <w:rsid w:val="00850111"/>
    <w:rsid w:val="008506B6"/>
    <w:rsid w:val="008507F1"/>
    <w:rsid w:val="00850AE0"/>
    <w:rsid w:val="00851596"/>
    <w:rsid w:val="00851A8D"/>
    <w:rsid w:val="008524D2"/>
    <w:rsid w:val="008529E6"/>
    <w:rsid w:val="00852E19"/>
    <w:rsid w:val="008532C0"/>
    <w:rsid w:val="008536DF"/>
    <w:rsid w:val="00855D97"/>
    <w:rsid w:val="00855DC2"/>
    <w:rsid w:val="00855F5E"/>
    <w:rsid w:val="00856833"/>
    <w:rsid w:val="00856840"/>
    <w:rsid w:val="0085692C"/>
    <w:rsid w:val="00857085"/>
    <w:rsid w:val="00857484"/>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12FD"/>
    <w:rsid w:val="008716A1"/>
    <w:rsid w:val="00872627"/>
    <w:rsid w:val="00872D3F"/>
    <w:rsid w:val="00873330"/>
    <w:rsid w:val="008733BB"/>
    <w:rsid w:val="008733E4"/>
    <w:rsid w:val="008736AF"/>
    <w:rsid w:val="00873F15"/>
    <w:rsid w:val="00874096"/>
    <w:rsid w:val="00874E9D"/>
    <w:rsid w:val="00874EA0"/>
    <w:rsid w:val="00874FEA"/>
    <w:rsid w:val="008756A4"/>
    <w:rsid w:val="00875A9F"/>
    <w:rsid w:val="00875F73"/>
    <w:rsid w:val="00876432"/>
    <w:rsid w:val="00876CE8"/>
    <w:rsid w:val="00877159"/>
    <w:rsid w:val="0087751D"/>
    <w:rsid w:val="0087756D"/>
    <w:rsid w:val="0088017A"/>
    <w:rsid w:val="00880F30"/>
    <w:rsid w:val="0088119F"/>
    <w:rsid w:val="00881912"/>
    <w:rsid w:val="00881C6C"/>
    <w:rsid w:val="00881CC7"/>
    <w:rsid w:val="008833E8"/>
    <w:rsid w:val="008837E3"/>
    <w:rsid w:val="00883CCF"/>
    <w:rsid w:val="008848D9"/>
    <w:rsid w:val="00884933"/>
    <w:rsid w:val="00884A6C"/>
    <w:rsid w:val="008867EA"/>
    <w:rsid w:val="00886CE9"/>
    <w:rsid w:val="0088725C"/>
    <w:rsid w:val="00887B48"/>
    <w:rsid w:val="008903E4"/>
    <w:rsid w:val="008905E8"/>
    <w:rsid w:val="00890662"/>
    <w:rsid w:val="0089176E"/>
    <w:rsid w:val="008917E0"/>
    <w:rsid w:val="00892351"/>
    <w:rsid w:val="00892365"/>
    <w:rsid w:val="008927F8"/>
    <w:rsid w:val="00892BE5"/>
    <w:rsid w:val="008934B6"/>
    <w:rsid w:val="0089387C"/>
    <w:rsid w:val="00893962"/>
    <w:rsid w:val="00893E3C"/>
    <w:rsid w:val="00894072"/>
    <w:rsid w:val="0089444E"/>
    <w:rsid w:val="008949DF"/>
    <w:rsid w:val="00894C06"/>
    <w:rsid w:val="008951DB"/>
    <w:rsid w:val="008958FE"/>
    <w:rsid w:val="00895C36"/>
    <w:rsid w:val="008964DD"/>
    <w:rsid w:val="0089678C"/>
    <w:rsid w:val="00896C81"/>
    <w:rsid w:val="00896D83"/>
    <w:rsid w:val="00897601"/>
    <w:rsid w:val="0089796E"/>
    <w:rsid w:val="008A018A"/>
    <w:rsid w:val="008A0245"/>
    <w:rsid w:val="008A055E"/>
    <w:rsid w:val="008A0AB2"/>
    <w:rsid w:val="008A0CFC"/>
    <w:rsid w:val="008A12FE"/>
    <w:rsid w:val="008A1C95"/>
    <w:rsid w:val="008A1EA5"/>
    <w:rsid w:val="008A28B6"/>
    <w:rsid w:val="008A2BB1"/>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726"/>
    <w:rsid w:val="008A7A4C"/>
    <w:rsid w:val="008B043F"/>
    <w:rsid w:val="008B0808"/>
    <w:rsid w:val="008B0A69"/>
    <w:rsid w:val="008B0AEC"/>
    <w:rsid w:val="008B0B46"/>
    <w:rsid w:val="008B0C8C"/>
    <w:rsid w:val="008B157F"/>
    <w:rsid w:val="008B1587"/>
    <w:rsid w:val="008B1E53"/>
    <w:rsid w:val="008B1E5B"/>
    <w:rsid w:val="008B2964"/>
    <w:rsid w:val="008B30BA"/>
    <w:rsid w:val="008B389D"/>
    <w:rsid w:val="008B3C5C"/>
    <w:rsid w:val="008B5299"/>
    <w:rsid w:val="008B52CD"/>
    <w:rsid w:val="008B57F1"/>
    <w:rsid w:val="008B5A5F"/>
    <w:rsid w:val="008B5AB0"/>
    <w:rsid w:val="008B6054"/>
    <w:rsid w:val="008B6D50"/>
    <w:rsid w:val="008B7B08"/>
    <w:rsid w:val="008B7B47"/>
    <w:rsid w:val="008B7B94"/>
    <w:rsid w:val="008C00C4"/>
    <w:rsid w:val="008C073E"/>
    <w:rsid w:val="008C111E"/>
    <w:rsid w:val="008C13F0"/>
    <w:rsid w:val="008C1548"/>
    <w:rsid w:val="008C1F26"/>
    <w:rsid w:val="008C26C3"/>
    <w:rsid w:val="008C2A3A"/>
    <w:rsid w:val="008C31D5"/>
    <w:rsid w:val="008C4024"/>
    <w:rsid w:val="008C4184"/>
    <w:rsid w:val="008C4C7E"/>
    <w:rsid w:val="008C564D"/>
    <w:rsid w:val="008C5C46"/>
    <w:rsid w:val="008C6184"/>
    <w:rsid w:val="008C6705"/>
    <w:rsid w:val="008C6ECE"/>
    <w:rsid w:val="008C785E"/>
    <w:rsid w:val="008C7A09"/>
    <w:rsid w:val="008D047D"/>
    <w:rsid w:val="008D0AFB"/>
    <w:rsid w:val="008D0B3C"/>
    <w:rsid w:val="008D1511"/>
    <w:rsid w:val="008D22DC"/>
    <w:rsid w:val="008D32C3"/>
    <w:rsid w:val="008D32DF"/>
    <w:rsid w:val="008D3371"/>
    <w:rsid w:val="008D35E9"/>
    <w:rsid w:val="008D3959"/>
    <w:rsid w:val="008D3966"/>
    <w:rsid w:val="008D3DD5"/>
    <w:rsid w:val="008D419C"/>
    <w:rsid w:val="008D4352"/>
    <w:rsid w:val="008D4961"/>
    <w:rsid w:val="008D522F"/>
    <w:rsid w:val="008D5990"/>
    <w:rsid w:val="008D60BC"/>
    <w:rsid w:val="008D6D7B"/>
    <w:rsid w:val="008D702D"/>
    <w:rsid w:val="008D7057"/>
    <w:rsid w:val="008D7DA4"/>
    <w:rsid w:val="008D7EB7"/>
    <w:rsid w:val="008E089B"/>
    <w:rsid w:val="008E0EB8"/>
    <w:rsid w:val="008E10A6"/>
    <w:rsid w:val="008E10BB"/>
    <w:rsid w:val="008E11B2"/>
    <w:rsid w:val="008E120E"/>
    <w:rsid w:val="008E1271"/>
    <w:rsid w:val="008E2251"/>
    <w:rsid w:val="008E24B3"/>
    <w:rsid w:val="008E24CA"/>
    <w:rsid w:val="008E2F6E"/>
    <w:rsid w:val="008E2F86"/>
    <w:rsid w:val="008E38AD"/>
    <w:rsid w:val="008E3903"/>
    <w:rsid w:val="008E3EEC"/>
    <w:rsid w:val="008E4149"/>
    <w:rsid w:val="008E416F"/>
    <w:rsid w:val="008E53BA"/>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D16"/>
    <w:rsid w:val="008F72CC"/>
    <w:rsid w:val="008F72CD"/>
    <w:rsid w:val="008F7CD8"/>
    <w:rsid w:val="00901926"/>
    <w:rsid w:val="00901B57"/>
    <w:rsid w:val="009022A3"/>
    <w:rsid w:val="00903802"/>
    <w:rsid w:val="009044E3"/>
    <w:rsid w:val="009049CD"/>
    <w:rsid w:val="00904A98"/>
    <w:rsid w:val="00905C39"/>
    <w:rsid w:val="00906116"/>
    <w:rsid w:val="0090696D"/>
    <w:rsid w:val="00906BD4"/>
    <w:rsid w:val="00906CD6"/>
    <w:rsid w:val="00906E4D"/>
    <w:rsid w:val="00906F31"/>
    <w:rsid w:val="009078B3"/>
    <w:rsid w:val="00907A77"/>
    <w:rsid w:val="00907E00"/>
    <w:rsid w:val="0091088D"/>
    <w:rsid w:val="00910FC9"/>
    <w:rsid w:val="0091131C"/>
    <w:rsid w:val="0091291A"/>
    <w:rsid w:val="00913362"/>
    <w:rsid w:val="00913470"/>
    <w:rsid w:val="009135DE"/>
    <w:rsid w:val="00913612"/>
    <w:rsid w:val="0091366A"/>
    <w:rsid w:val="00913824"/>
    <w:rsid w:val="00913E3A"/>
    <w:rsid w:val="00913FF0"/>
    <w:rsid w:val="00914A6E"/>
    <w:rsid w:val="00914EF0"/>
    <w:rsid w:val="00915608"/>
    <w:rsid w:val="00915757"/>
    <w:rsid w:val="009159B3"/>
    <w:rsid w:val="009159C5"/>
    <w:rsid w:val="00916181"/>
    <w:rsid w:val="009166BC"/>
    <w:rsid w:val="009177C6"/>
    <w:rsid w:val="009178AF"/>
    <w:rsid w:val="009179A3"/>
    <w:rsid w:val="00920321"/>
    <w:rsid w:val="0092040C"/>
    <w:rsid w:val="009204C5"/>
    <w:rsid w:val="0092180D"/>
    <w:rsid w:val="00921985"/>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7AF"/>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5A2"/>
    <w:rsid w:val="00935F22"/>
    <w:rsid w:val="00935F9E"/>
    <w:rsid w:val="0093686D"/>
    <w:rsid w:val="00936D98"/>
    <w:rsid w:val="00937059"/>
    <w:rsid w:val="009400B8"/>
    <w:rsid w:val="009407D2"/>
    <w:rsid w:val="00940B7F"/>
    <w:rsid w:val="00940BA5"/>
    <w:rsid w:val="00941136"/>
    <w:rsid w:val="009419B9"/>
    <w:rsid w:val="00942C80"/>
    <w:rsid w:val="00943085"/>
    <w:rsid w:val="00943197"/>
    <w:rsid w:val="009435F2"/>
    <w:rsid w:val="009438B9"/>
    <w:rsid w:val="00943EA4"/>
    <w:rsid w:val="00944201"/>
    <w:rsid w:val="00945180"/>
    <w:rsid w:val="009454F7"/>
    <w:rsid w:val="0094590C"/>
    <w:rsid w:val="00946355"/>
    <w:rsid w:val="009468B7"/>
    <w:rsid w:val="00946E68"/>
    <w:rsid w:val="0094724E"/>
    <w:rsid w:val="009476ED"/>
    <w:rsid w:val="00947973"/>
    <w:rsid w:val="00947BE6"/>
    <w:rsid w:val="00947BED"/>
    <w:rsid w:val="0095048D"/>
    <w:rsid w:val="00950560"/>
    <w:rsid w:val="00951389"/>
    <w:rsid w:val="00951ADB"/>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689"/>
    <w:rsid w:val="0096059A"/>
    <w:rsid w:val="00961471"/>
    <w:rsid w:val="009616FD"/>
    <w:rsid w:val="00961C80"/>
    <w:rsid w:val="009629B7"/>
    <w:rsid w:val="0096418D"/>
    <w:rsid w:val="0096487F"/>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E7F"/>
    <w:rsid w:val="009870D9"/>
    <w:rsid w:val="00987536"/>
    <w:rsid w:val="009900EE"/>
    <w:rsid w:val="0099020D"/>
    <w:rsid w:val="00990BD5"/>
    <w:rsid w:val="00991600"/>
    <w:rsid w:val="0099196F"/>
    <w:rsid w:val="009925BF"/>
    <w:rsid w:val="00992A56"/>
    <w:rsid w:val="00992AEF"/>
    <w:rsid w:val="00992B98"/>
    <w:rsid w:val="0099359F"/>
    <w:rsid w:val="00993883"/>
    <w:rsid w:val="00993AC3"/>
    <w:rsid w:val="00994104"/>
    <w:rsid w:val="00994871"/>
    <w:rsid w:val="00994E08"/>
    <w:rsid w:val="009951F9"/>
    <w:rsid w:val="009955C5"/>
    <w:rsid w:val="00995A1C"/>
    <w:rsid w:val="00995C1C"/>
    <w:rsid w:val="00995C95"/>
    <w:rsid w:val="00995E85"/>
    <w:rsid w:val="00996468"/>
    <w:rsid w:val="00996876"/>
    <w:rsid w:val="0099696D"/>
    <w:rsid w:val="00996FFA"/>
    <w:rsid w:val="009973F1"/>
    <w:rsid w:val="009973F3"/>
    <w:rsid w:val="009A010D"/>
    <w:rsid w:val="009A0AF4"/>
    <w:rsid w:val="009A0C6F"/>
    <w:rsid w:val="009A0FE3"/>
    <w:rsid w:val="009A14EF"/>
    <w:rsid w:val="009A1AED"/>
    <w:rsid w:val="009A1B74"/>
    <w:rsid w:val="009A291C"/>
    <w:rsid w:val="009A2DDA"/>
    <w:rsid w:val="009A2DF9"/>
    <w:rsid w:val="009A3A86"/>
    <w:rsid w:val="009A4546"/>
    <w:rsid w:val="009A4869"/>
    <w:rsid w:val="009A48F4"/>
    <w:rsid w:val="009A4B54"/>
    <w:rsid w:val="009A6A6B"/>
    <w:rsid w:val="009A7778"/>
    <w:rsid w:val="009A7D06"/>
    <w:rsid w:val="009B0032"/>
    <w:rsid w:val="009B0FEC"/>
    <w:rsid w:val="009B13C7"/>
    <w:rsid w:val="009B1405"/>
    <w:rsid w:val="009B1EF9"/>
    <w:rsid w:val="009B26AC"/>
    <w:rsid w:val="009B2ECF"/>
    <w:rsid w:val="009B37E2"/>
    <w:rsid w:val="009B3C12"/>
    <w:rsid w:val="009B41B4"/>
    <w:rsid w:val="009B44C0"/>
    <w:rsid w:val="009B4519"/>
    <w:rsid w:val="009B481D"/>
    <w:rsid w:val="009B506B"/>
    <w:rsid w:val="009B528A"/>
    <w:rsid w:val="009B57EF"/>
    <w:rsid w:val="009B5B85"/>
    <w:rsid w:val="009B668F"/>
    <w:rsid w:val="009B687D"/>
    <w:rsid w:val="009B6A5D"/>
    <w:rsid w:val="009B6F44"/>
    <w:rsid w:val="009B7204"/>
    <w:rsid w:val="009B778B"/>
    <w:rsid w:val="009C0074"/>
    <w:rsid w:val="009C0564"/>
    <w:rsid w:val="009C1CDE"/>
    <w:rsid w:val="009C1E0E"/>
    <w:rsid w:val="009C2685"/>
    <w:rsid w:val="009C33A7"/>
    <w:rsid w:val="009C39BC"/>
    <w:rsid w:val="009C3FC2"/>
    <w:rsid w:val="009C4013"/>
    <w:rsid w:val="009C420A"/>
    <w:rsid w:val="009C4BC2"/>
    <w:rsid w:val="009C4D22"/>
    <w:rsid w:val="009C4DAF"/>
    <w:rsid w:val="009C5017"/>
    <w:rsid w:val="009C546F"/>
    <w:rsid w:val="009C5F13"/>
    <w:rsid w:val="009C63EA"/>
    <w:rsid w:val="009C6EF3"/>
    <w:rsid w:val="009C6FDD"/>
    <w:rsid w:val="009C7320"/>
    <w:rsid w:val="009C744F"/>
    <w:rsid w:val="009D0729"/>
    <w:rsid w:val="009D0C7F"/>
    <w:rsid w:val="009D0F66"/>
    <w:rsid w:val="009D17B7"/>
    <w:rsid w:val="009D1A06"/>
    <w:rsid w:val="009D1BA4"/>
    <w:rsid w:val="009D22E4"/>
    <w:rsid w:val="009D22F7"/>
    <w:rsid w:val="009D319C"/>
    <w:rsid w:val="009D31FD"/>
    <w:rsid w:val="009D3CFA"/>
    <w:rsid w:val="009D59BC"/>
    <w:rsid w:val="009D5BAB"/>
    <w:rsid w:val="009D5E49"/>
    <w:rsid w:val="009D6A0A"/>
    <w:rsid w:val="009D6DF0"/>
    <w:rsid w:val="009D763C"/>
    <w:rsid w:val="009D7FD9"/>
    <w:rsid w:val="009E0134"/>
    <w:rsid w:val="009E02CE"/>
    <w:rsid w:val="009E058F"/>
    <w:rsid w:val="009E0A9E"/>
    <w:rsid w:val="009E12BD"/>
    <w:rsid w:val="009E12F4"/>
    <w:rsid w:val="009E1345"/>
    <w:rsid w:val="009E15CB"/>
    <w:rsid w:val="009E19A2"/>
    <w:rsid w:val="009E1C45"/>
    <w:rsid w:val="009E30BF"/>
    <w:rsid w:val="009E3456"/>
    <w:rsid w:val="009E3553"/>
    <w:rsid w:val="009E3AFD"/>
    <w:rsid w:val="009E3CDD"/>
    <w:rsid w:val="009E436E"/>
    <w:rsid w:val="009E4B16"/>
    <w:rsid w:val="009E4DF3"/>
    <w:rsid w:val="009E56B4"/>
    <w:rsid w:val="009E5C60"/>
    <w:rsid w:val="009E5D83"/>
    <w:rsid w:val="009E64DB"/>
    <w:rsid w:val="009E6794"/>
    <w:rsid w:val="009E67BE"/>
    <w:rsid w:val="009E7189"/>
    <w:rsid w:val="009E726C"/>
    <w:rsid w:val="009E7E46"/>
    <w:rsid w:val="009E7FC1"/>
    <w:rsid w:val="009F01E1"/>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9FF"/>
    <w:rsid w:val="009F521F"/>
    <w:rsid w:val="009F553C"/>
    <w:rsid w:val="009F59F8"/>
    <w:rsid w:val="009F607F"/>
    <w:rsid w:val="009F69B9"/>
    <w:rsid w:val="009F6A58"/>
    <w:rsid w:val="00A005B0"/>
    <w:rsid w:val="00A00732"/>
    <w:rsid w:val="00A0115F"/>
    <w:rsid w:val="00A01437"/>
    <w:rsid w:val="00A01475"/>
    <w:rsid w:val="00A01F17"/>
    <w:rsid w:val="00A022A5"/>
    <w:rsid w:val="00A0245B"/>
    <w:rsid w:val="00A03A22"/>
    <w:rsid w:val="00A040EB"/>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331"/>
    <w:rsid w:val="00A1200D"/>
    <w:rsid w:val="00A137E4"/>
    <w:rsid w:val="00A14813"/>
    <w:rsid w:val="00A14B36"/>
    <w:rsid w:val="00A1566A"/>
    <w:rsid w:val="00A15887"/>
    <w:rsid w:val="00A15AFC"/>
    <w:rsid w:val="00A16403"/>
    <w:rsid w:val="00A165BF"/>
    <w:rsid w:val="00A166CE"/>
    <w:rsid w:val="00A172E8"/>
    <w:rsid w:val="00A179FF"/>
    <w:rsid w:val="00A17B0B"/>
    <w:rsid w:val="00A203ED"/>
    <w:rsid w:val="00A204DA"/>
    <w:rsid w:val="00A20A05"/>
    <w:rsid w:val="00A212CA"/>
    <w:rsid w:val="00A21A36"/>
    <w:rsid w:val="00A21A47"/>
    <w:rsid w:val="00A21CC8"/>
    <w:rsid w:val="00A22D59"/>
    <w:rsid w:val="00A22F99"/>
    <w:rsid w:val="00A23024"/>
    <w:rsid w:val="00A231DC"/>
    <w:rsid w:val="00A232D7"/>
    <w:rsid w:val="00A23481"/>
    <w:rsid w:val="00A234BA"/>
    <w:rsid w:val="00A23809"/>
    <w:rsid w:val="00A24BE7"/>
    <w:rsid w:val="00A25294"/>
    <w:rsid w:val="00A254EE"/>
    <w:rsid w:val="00A2599B"/>
    <w:rsid w:val="00A25A5D"/>
    <w:rsid w:val="00A25BE7"/>
    <w:rsid w:val="00A25C1F"/>
    <w:rsid w:val="00A2662F"/>
    <w:rsid w:val="00A269E0"/>
    <w:rsid w:val="00A26BE9"/>
    <w:rsid w:val="00A27008"/>
    <w:rsid w:val="00A2718B"/>
    <w:rsid w:val="00A27CDF"/>
    <w:rsid w:val="00A309C6"/>
    <w:rsid w:val="00A30D02"/>
    <w:rsid w:val="00A30D13"/>
    <w:rsid w:val="00A314F9"/>
    <w:rsid w:val="00A31520"/>
    <w:rsid w:val="00A318DE"/>
    <w:rsid w:val="00A319D0"/>
    <w:rsid w:val="00A3200F"/>
    <w:rsid w:val="00A32316"/>
    <w:rsid w:val="00A324CC"/>
    <w:rsid w:val="00A33172"/>
    <w:rsid w:val="00A3432B"/>
    <w:rsid w:val="00A346BA"/>
    <w:rsid w:val="00A34B27"/>
    <w:rsid w:val="00A34C67"/>
    <w:rsid w:val="00A34D62"/>
    <w:rsid w:val="00A34DBF"/>
    <w:rsid w:val="00A35095"/>
    <w:rsid w:val="00A3611D"/>
    <w:rsid w:val="00A36339"/>
    <w:rsid w:val="00A366E4"/>
    <w:rsid w:val="00A40954"/>
    <w:rsid w:val="00A424CE"/>
    <w:rsid w:val="00A42D7A"/>
    <w:rsid w:val="00A433DE"/>
    <w:rsid w:val="00A4376F"/>
    <w:rsid w:val="00A43FF4"/>
    <w:rsid w:val="00A445C2"/>
    <w:rsid w:val="00A4549F"/>
    <w:rsid w:val="00A45A6C"/>
    <w:rsid w:val="00A45B9B"/>
    <w:rsid w:val="00A45F30"/>
    <w:rsid w:val="00A462FE"/>
    <w:rsid w:val="00A463DB"/>
    <w:rsid w:val="00A476A4"/>
    <w:rsid w:val="00A501C9"/>
    <w:rsid w:val="00A50506"/>
    <w:rsid w:val="00A50B09"/>
    <w:rsid w:val="00A516F0"/>
    <w:rsid w:val="00A52324"/>
    <w:rsid w:val="00A5237D"/>
    <w:rsid w:val="00A52675"/>
    <w:rsid w:val="00A52BB2"/>
    <w:rsid w:val="00A52C7B"/>
    <w:rsid w:val="00A52F67"/>
    <w:rsid w:val="00A532A0"/>
    <w:rsid w:val="00A5361A"/>
    <w:rsid w:val="00A53F55"/>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CF0"/>
    <w:rsid w:val="00A60E86"/>
    <w:rsid w:val="00A6120B"/>
    <w:rsid w:val="00A61429"/>
    <w:rsid w:val="00A61514"/>
    <w:rsid w:val="00A61645"/>
    <w:rsid w:val="00A62080"/>
    <w:rsid w:val="00A630A2"/>
    <w:rsid w:val="00A632B8"/>
    <w:rsid w:val="00A6344B"/>
    <w:rsid w:val="00A6381C"/>
    <w:rsid w:val="00A63BF3"/>
    <w:rsid w:val="00A64942"/>
    <w:rsid w:val="00A64B4D"/>
    <w:rsid w:val="00A65911"/>
    <w:rsid w:val="00A65F5F"/>
    <w:rsid w:val="00A6643C"/>
    <w:rsid w:val="00A67544"/>
    <w:rsid w:val="00A67928"/>
    <w:rsid w:val="00A67CAA"/>
    <w:rsid w:val="00A7075B"/>
    <w:rsid w:val="00A71460"/>
    <w:rsid w:val="00A716D6"/>
    <w:rsid w:val="00A71CE6"/>
    <w:rsid w:val="00A71D23"/>
    <w:rsid w:val="00A71D81"/>
    <w:rsid w:val="00A721C7"/>
    <w:rsid w:val="00A72E9F"/>
    <w:rsid w:val="00A7333A"/>
    <w:rsid w:val="00A733CD"/>
    <w:rsid w:val="00A73D0D"/>
    <w:rsid w:val="00A74771"/>
    <w:rsid w:val="00A74A92"/>
    <w:rsid w:val="00A75CC1"/>
    <w:rsid w:val="00A75E88"/>
    <w:rsid w:val="00A76180"/>
    <w:rsid w:val="00A766B5"/>
    <w:rsid w:val="00A767B3"/>
    <w:rsid w:val="00A8056E"/>
    <w:rsid w:val="00A8085D"/>
    <w:rsid w:val="00A8094B"/>
    <w:rsid w:val="00A80F3F"/>
    <w:rsid w:val="00A8132A"/>
    <w:rsid w:val="00A81CAE"/>
    <w:rsid w:val="00A826AF"/>
    <w:rsid w:val="00A82D58"/>
    <w:rsid w:val="00A82E27"/>
    <w:rsid w:val="00A83693"/>
    <w:rsid w:val="00A8399D"/>
    <w:rsid w:val="00A83E3D"/>
    <w:rsid w:val="00A84209"/>
    <w:rsid w:val="00A8442C"/>
    <w:rsid w:val="00A8443A"/>
    <w:rsid w:val="00A8479C"/>
    <w:rsid w:val="00A8490E"/>
    <w:rsid w:val="00A84A27"/>
    <w:rsid w:val="00A850E7"/>
    <w:rsid w:val="00A8557B"/>
    <w:rsid w:val="00A855FB"/>
    <w:rsid w:val="00A85A05"/>
    <w:rsid w:val="00A86D63"/>
    <w:rsid w:val="00A87001"/>
    <w:rsid w:val="00A87381"/>
    <w:rsid w:val="00A8738B"/>
    <w:rsid w:val="00A873D8"/>
    <w:rsid w:val="00A87797"/>
    <w:rsid w:val="00A87D58"/>
    <w:rsid w:val="00A9000F"/>
    <w:rsid w:val="00A90382"/>
    <w:rsid w:val="00A904FF"/>
    <w:rsid w:val="00A90A9F"/>
    <w:rsid w:val="00A90E72"/>
    <w:rsid w:val="00A90F0A"/>
    <w:rsid w:val="00A92227"/>
    <w:rsid w:val="00A922A2"/>
    <w:rsid w:val="00A931EB"/>
    <w:rsid w:val="00A9327B"/>
    <w:rsid w:val="00A9349A"/>
    <w:rsid w:val="00A93B69"/>
    <w:rsid w:val="00A94020"/>
    <w:rsid w:val="00A944B4"/>
    <w:rsid w:val="00A94976"/>
    <w:rsid w:val="00A94D8E"/>
    <w:rsid w:val="00A9515F"/>
    <w:rsid w:val="00A9543A"/>
    <w:rsid w:val="00A956AE"/>
    <w:rsid w:val="00A963C7"/>
    <w:rsid w:val="00A9660A"/>
    <w:rsid w:val="00A96EC4"/>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4115"/>
    <w:rsid w:val="00AA47F2"/>
    <w:rsid w:val="00AA489E"/>
    <w:rsid w:val="00AA51F5"/>
    <w:rsid w:val="00AA5C66"/>
    <w:rsid w:val="00AA5E3B"/>
    <w:rsid w:val="00AA63DC"/>
    <w:rsid w:val="00AA68B4"/>
    <w:rsid w:val="00AA69A3"/>
    <w:rsid w:val="00AA6BAC"/>
    <w:rsid w:val="00AA6D6A"/>
    <w:rsid w:val="00AB0543"/>
    <w:rsid w:val="00AB0AC9"/>
    <w:rsid w:val="00AB15E9"/>
    <w:rsid w:val="00AB185A"/>
    <w:rsid w:val="00AB1BA7"/>
    <w:rsid w:val="00AB1E04"/>
    <w:rsid w:val="00AB2405"/>
    <w:rsid w:val="00AB25E2"/>
    <w:rsid w:val="00AB29CF"/>
    <w:rsid w:val="00AB2A76"/>
    <w:rsid w:val="00AB3113"/>
    <w:rsid w:val="00AB3219"/>
    <w:rsid w:val="00AB326A"/>
    <w:rsid w:val="00AB348A"/>
    <w:rsid w:val="00AB37F1"/>
    <w:rsid w:val="00AB3F38"/>
    <w:rsid w:val="00AB43EC"/>
    <w:rsid w:val="00AB4A91"/>
    <w:rsid w:val="00AB4BF4"/>
    <w:rsid w:val="00AB561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5B9"/>
    <w:rsid w:val="00AC3DDF"/>
    <w:rsid w:val="00AC4088"/>
    <w:rsid w:val="00AC429C"/>
    <w:rsid w:val="00AC52A3"/>
    <w:rsid w:val="00AC5417"/>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14DF"/>
    <w:rsid w:val="00AF1B8C"/>
    <w:rsid w:val="00AF25D5"/>
    <w:rsid w:val="00AF3DBB"/>
    <w:rsid w:val="00AF47CC"/>
    <w:rsid w:val="00AF4AB5"/>
    <w:rsid w:val="00AF5194"/>
    <w:rsid w:val="00AF53EF"/>
    <w:rsid w:val="00AF59EA"/>
    <w:rsid w:val="00AF5BF1"/>
    <w:rsid w:val="00AF601D"/>
    <w:rsid w:val="00AF628E"/>
    <w:rsid w:val="00AF7394"/>
    <w:rsid w:val="00AF73C3"/>
    <w:rsid w:val="00AF795C"/>
    <w:rsid w:val="00AF7B50"/>
    <w:rsid w:val="00B005A1"/>
    <w:rsid w:val="00B00752"/>
    <w:rsid w:val="00B01535"/>
    <w:rsid w:val="00B017AB"/>
    <w:rsid w:val="00B017EC"/>
    <w:rsid w:val="00B026C1"/>
    <w:rsid w:val="00B02B89"/>
    <w:rsid w:val="00B02B9C"/>
    <w:rsid w:val="00B03463"/>
    <w:rsid w:val="00B0353B"/>
    <w:rsid w:val="00B036D2"/>
    <w:rsid w:val="00B04032"/>
    <w:rsid w:val="00B040B2"/>
    <w:rsid w:val="00B041D8"/>
    <w:rsid w:val="00B0428F"/>
    <w:rsid w:val="00B04840"/>
    <w:rsid w:val="00B04901"/>
    <w:rsid w:val="00B05904"/>
    <w:rsid w:val="00B05A80"/>
    <w:rsid w:val="00B05DE4"/>
    <w:rsid w:val="00B072CD"/>
    <w:rsid w:val="00B07560"/>
    <w:rsid w:val="00B10558"/>
    <w:rsid w:val="00B1105F"/>
    <w:rsid w:val="00B1150E"/>
    <w:rsid w:val="00B12234"/>
    <w:rsid w:val="00B12505"/>
    <w:rsid w:val="00B12567"/>
    <w:rsid w:val="00B13912"/>
    <w:rsid w:val="00B13C60"/>
    <w:rsid w:val="00B13DFF"/>
    <w:rsid w:val="00B15036"/>
    <w:rsid w:val="00B156A9"/>
    <w:rsid w:val="00B156CA"/>
    <w:rsid w:val="00B15BD1"/>
    <w:rsid w:val="00B15C1E"/>
    <w:rsid w:val="00B15F83"/>
    <w:rsid w:val="00B160FF"/>
    <w:rsid w:val="00B16322"/>
    <w:rsid w:val="00B1662E"/>
    <w:rsid w:val="00B16A6F"/>
    <w:rsid w:val="00B16F35"/>
    <w:rsid w:val="00B173E6"/>
    <w:rsid w:val="00B216B7"/>
    <w:rsid w:val="00B22C0D"/>
    <w:rsid w:val="00B22FDB"/>
    <w:rsid w:val="00B23AF4"/>
    <w:rsid w:val="00B23C15"/>
    <w:rsid w:val="00B23CB1"/>
    <w:rsid w:val="00B242FD"/>
    <w:rsid w:val="00B25057"/>
    <w:rsid w:val="00B256DD"/>
    <w:rsid w:val="00B25762"/>
    <w:rsid w:val="00B257C0"/>
    <w:rsid w:val="00B25B40"/>
    <w:rsid w:val="00B25B59"/>
    <w:rsid w:val="00B25FDE"/>
    <w:rsid w:val="00B26AB0"/>
    <w:rsid w:val="00B26AD2"/>
    <w:rsid w:val="00B26CA2"/>
    <w:rsid w:val="00B26D33"/>
    <w:rsid w:val="00B272C6"/>
    <w:rsid w:val="00B27EFC"/>
    <w:rsid w:val="00B3019C"/>
    <w:rsid w:val="00B30AC5"/>
    <w:rsid w:val="00B30B4E"/>
    <w:rsid w:val="00B31246"/>
    <w:rsid w:val="00B326FF"/>
    <w:rsid w:val="00B335C5"/>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11BD"/>
    <w:rsid w:val="00B41559"/>
    <w:rsid w:val="00B418E8"/>
    <w:rsid w:val="00B41C13"/>
    <w:rsid w:val="00B42285"/>
    <w:rsid w:val="00B4274B"/>
    <w:rsid w:val="00B43040"/>
    <w:rsid w:val="00B435B1"/>
    <w:rsid w:val="00B4367F"/>
    <w:rsid w:val="00B438BA"/>
    <w:rsid w:val="00B443D6"/>
    <w:rsid w:val="00B4453F"/>
    <w:rsid w:val="00B44F99"/>
    <w:rsid w:val="00B45232"/>
    <w:rsid w:val="00B45876"/>
    <w:rsid w:val="00B4666F"/>
    <w:rsid w:val="00B46670"/>
    <w:rsid w:val="00B46A0A"/>
    <w:rsid w:val="00B47AA0"/>
    <w:rsid w:val="00B50407"/>
    <w:rsid w:val="00B50F6D"/>
    <w:rsid w:val="00B51542"/>
    <w:rsid w:val="00B51D1D"/>
    <w:rsid w:val="00B52495"/>
    <w:rsid w:val="00B52531"/>
    <w:rsid w:val="00B5310E"/>
    <w:rsid w:val="00B5419B"/>
    <w:rsid w:val="00B542C6"/>
    <w:rsid w:val="00B5444A"/>
    <w:rsid w:val="00B54ACC"/>
    <w:rsid w:val="00B54BB1"/>
    <w:rsid w:val="00B54DCB"/>
    <w:rsid w:val="00B54EE6"/>
    <w:rsid w:val="00B553BA"/>
    <w:rsid w:val="00B55AC2"/>
    <w:rsid w:val="00B55CEC"/>
    <w:rsid w:val="00B55DD5"/>
    <w:rsid w:val="00B560C9"/>
    <w:rsid w:val="00B56533"/>
    <w:rsid w:val="00B56CFC"/>
    <w:rsid w:val="00B5739A"/>
    <w:rsid w:val="00B57777"/>
    <w:rsid w:val="00B577DD"/>
    <w:rsid w:val="00B57A17"/>
    <w:rsid w:val="00B57FD6"/>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F84"/>
    <w:rsid w:val="00B711CE"/>
    <w:rsid w:val="00B71DC8"/>
    <w:rsid w:val="00B7223D"/>
    <w:rsid w:val="00B72ABA"/>
    <w:rsid w:val="00B73470"/>
    <w:rsid w:val="00B7435C"/>
    <w:rsid w:val="00B746C6"/>
    <w:rsid w:val="00B7557F"/>
    <w:rsid w:val="00B755DF"/>
    <w:rsid w:val="00B7604C"/>
    <w:rsid w:val="00B7652C"/>
    <w:rsid w:val="00B766BF"/>
    <w:rsid w:val="00B76C50"/>
    <w:rsid w:val="00B76FA6"/>
    <w:rsid w:val="00B77489"/>
    <w:rsid w:val="00B8013C"/>
    <w:rsid w:val="00B80910"/>
    <w:rsid w:val="00B8103F"/>
    <w:rsid w:val="00B818E4"/>
    <w:rsid w:val="00B818F4"/>
    <w:rsid w:val="00B81BC9"/>
    <w:rsid w:val="00B8222F"/>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3204"/>
    <w:rsid w:val="00B9416A"/>
    <w:rsid w:val="00B94E17"/>
    <w:rsid w:val="00B957FE"/>
    <w:rsid w:val="00B95F02"/>
    <w:rsid w:val="00B96723"/>
    <w:rsid w:val="00B96BEF"/>
    <w:rsid w:val="00B96FC0"/>
    <w:rsid w:val="00B97260"/>
    <w:rsid w:val="00B97A69"/>
    <w:rsid w:val="00B97B6B"/>
    <w:rsid w:val="00B97BE3"/>
    <w:rsid w:val="00BA0632"/>
    <w:rsid w:val="00BA0AAA"/>
    <w:rsid w:val="00BA0DFB"/>
    <w:rsid w:val="00BA2531"/>
    <w:rsid w:val="00BA264A"/>
    <w:rsid w:val="00BA2FEF"/>
    <w:rsid w:val="00BA388A"/>
    <w:rsid w:val="00BA3922"/>
    <w:rsid w:val="00BA45F1"/>
    <w:rsid w:val="00BA4B91"/>
    <w:rsid w:val="00BA5FA8"/>
    <w:rsid w:val="00BA6754"/>
    <w:rsid w:val="00BA7C48"/>
    <w:rsid w:val="00BB1548"/>
    <w:rsid w:val="00BB1CE7"/>
    <w:rsid w:val="00BB1E91"/>
    <w:rsid w:val="00BB26F0"/>
    <w:rsid w:val="00BB2C08"/>
    <w:rsid w:val="00BB2D60"/>
    <w:rsid w:val="00BB2FD3"/>
    <w:rsid w:val="00BB2FDF"/>
    <w:rsid w:val="00BB2FFF"/>
    <w:rsid w:val="00BB3953"/>
    <w:rsid w:val="00BB3D84"/>
    <w:rsid w:val="00BB59A2"/>
    <w:rsid w:val="00BB5FCB"/>
    <w:rsid w:val="00BB604B"/>
    <w:rsid w:val="00BB69A6"/>
    <w:rsid w:val="00BB74C2"/>
    <w:rsid w:val="00BC00EC"/>
    <w:rsid w:val="00BC029D"/>
    <w:rsid w:val="00BC03CC"/>
    <w:rsid w:val="00BC08C5"/>
    <w:rsid w:val="00BC1223"/>
    <w:rsid w:val="00BC12FB"/>
    <w:rsid w:val="00BC1454"/>
    <w:rsid w:val="00BC1640"/>
    <w:rsid w:val="00BC1C3C"/>
    <w:rsid w:val="00BC286A"/>
    <w:rsid w:val="00BC28C9"/>
    <w:rsid w:val="00BC29B6"/>
    <w:rsid w:val="00BC307F"/>
    <w:rsid w:val="00BC3159"/>
    <w:rsid w:val="00BC3257"/>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2B09"/>
    <w:rsid w:val="00BD2B86"/>
    <w:rsid w:val="00BD2F3B"/>
    <w:rsid w:val="00BD3372"/>
    <w:rsid w:val="00BD3426"/>
    <w:rsid w:val="00BD3CBA"/>
    <w:rsid w:val="00BD43FC"/>
    <w:rsid w:val="00BD47F5"/>
    <w:rsid w:val="00BD4B55"/>
    <w:rsid w:val="00BD4C87"/>
    <w:rsid w:val="00BD4FE4"/>
    <w:rsid w:val="00BD50AA"/>
    <w:rsid w:val="00BD5135"/>
    <w:rsid w:val="00BD6406"/>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79E"/>
    <w:rsid w:val="00BE4A81"/>
    <w:rsid w:val="00BE4B20"/>
    <w:rsid w:val="00BE54D3"/>
    <w:rsid w:val="00BE599F"/>
    <w:rsid w:val="00BE5FC4"/>
    <w:rsid w:val="00BE68B5"/>
    <w:rsid w:val="00BE6AF2"/>
    <w:rsid w:val="00BE7199"/>
    <w:rsid w:val="00BE7C4D"/>
    <w:rsid w:val="00BE7F6A"/>
    <w:rsid w:val="00BF0274"/>
    <w:rsid w:val="00BF02E4"/>
    <w:rsid w:val="00BF08C4"/>
    <w:rsid w:val="00BF0BAF"/>
    <w:rsid w:val="00BF19CE"/>
    <w:rsid w:val="00BF1F62"/>
    <w:rsid w:val="00BF2689"/>
    <w:rsid w:val="00BF2B6F"/>
    <w:rsid w:val="00BF351A"/>
    <w:rsid w:val="00BF3914"/>
    <w:rsid w:val="00BF49B1"/>
    <w:rsid w:val="00BF4CAE"/>
    <w:rsid w:val="00BF53FB"/>
    <w:rsid w:val="00BF5552"/>
    <w:rsid w:val="00BF578C"/>
    <w:rsid w:val="00BF6058"/>
    <w:rsid w:val="00BF73F2"/>
    <w:rsid w:val="00BF7747"/>
    <w:rsid w:val="00BF7E3D"/>
    <w:rsid w:val="00BF7FF0"/>
    <w:rsid w:val="00C006C6"/>
    <w:rsid w:val="00C01671"/>
    <w:rsid w:val="00C01AE5"/>
    <w:rsid w:val="00C01BD4"/>
    <w:rsid w:val="00C01F52"/>
    <w:rsid w:val="00C02419"/>
    <w:rsid w:val="00C02613"/>
    <w:rsid w:val="00C02766"/>
    <w:rsid w:val="00C02B16"/>
    <w:rsid w:val="00C036F5"/>
    <w:rsid w:val="00C03B16"/>
    <w:rsid w:val="00C03EE8"/>
    <w:rsid w:val="00C04F58"/>
    <w:rsid w:val="00C05BEC"/>
    <w:rsid w:val="00C06E7D"/>
    <w:rsid w:val="00C07228"/>
    <w:rsid w:val="00C074D8"/>
    <w:rsid w:val="00C10120"/>
    <w:rsid w:val="00C1112B"/>
    <w:rsid w:val="00C111B8"/>
    <w:rsid w:val="00C115C4"/>
    <w:rsid w:val="00C11A80"/>
    <w:rsid w:val="00C11A88"/>
    <w:rsid w:val="00C11C87"/>
    <w:rsid w:val="00C12012"/>
    <w:rsid w:val="00C124B8"/>
    <w:rsid w:val="00C12529"/>
    <w:rsid w:val="00C12874"/>
    <w:rsid w:val="00C1293A"/>
    <w:rsid w:val="00C12BC1"/>
    <w:rsid w:val="00C12BC6"/>
    <w:rsid w:val="00C13017"/>
    <w:rsid w:val="00C1353A"/>
    <w:rsid w:val="00C13733"/>
    <w:rsid w:val="00C13BDA"/>
    <w:rsid w:val="00C13EA2"/>
    <w:rsid w:val="00C13FFD"/>
    <w:rsid w:val="00C144AC"/>
    <w:rsid w:val="00C14632"/>
    <w:rsid w:val="00C148C5"/>
    <w:rsid w:val="00C14AB6"/>
    <w:rsid w:val="00C14DBB"/>
    <w:rsid w:val="00C155D9"/>
    <w:rsid w:val="00C15709"/>
    <w:rsid w:val="00C15D9A"/>
    <w:rsid w:val="00C16C30"/>
    <w:rsid w:val="00C2099B"/>
    <w:rsid w:val="00C20A00"/>
    <w:rsid w:val="00C21673"/>
    <w:rsid w:val="00C21C7A"/>
    <w:rsid w:val="00C21EB5"/>
    <w:rsid w:val="00C2204D"/>
    <w:rsid w:val="00C2257C"/>
    <w:rsid w:val="00C22825"/>
    <w:rsid w:val="00C23130"/>
    <w:rsid w:val="00C23E82"/>
    <w:rsid w:val="00C249FD"/>
    <w:rsid w:val="00C24B6F"/>
    <w:rsid w:val="00C25027"/>
    <w:rsid w:val="00C255A5"/>
    <w:rsid w:val="00C2584B"/>
    <w:rsid w:val="00C25942"/>
    <w:rsid w:val="00C25B27"/>
    <w:rsid w:val="00C25DD9"/>
    <w:rsid w:val="00C25EF5"/>
    <w:rsid w:val="00C263EB"/>
    <w:rsid w:val="00C2663F"/>
    <w:rsid w:val="00C267FF"/>
    <w:rsid w:val="00C268A9"/>
    <w:rsid w:val="00C26DB8"/>
    <w:rsid w:val="00C27CDF"/>
    <w:rsid w:val="00C302BC"/>
    <w:rsid w:val="00C3051B"/>
    <w:rsid w:val="00C30701"/>
    <w:rsid w:val="00C30B72"/>
    <w:rsid w:val="00C31AD9"/>
    <w:rsid w:val="00C32406"/>
    <w:rsid w:val="00C3400F"/>
    <w:rsid w:val="00C34757"/>
    <w:rsid w:val="00C34B64"/>
    <w:rsid w:val="00C34C36"/>
    <w:rsid w:val="00C34E6C"/>
    <w:rsid w:val="00C3507C"/>
    <w:rsid w:val="00C3522F"/>
    <w:rsid w:val="00C3529D"/>
    <w:rsid w:val="00C352B3"/>
    <w:rsid w:val="00C35373"/>
    <w:rsid w:val="00C355F1"/>
    <w:rsid w:val="00C35938"/>
    <w:rsid w:val="00C3654C"/>
    <w:rsid w:val="00C36BF5"/>
    <w:rsid w:val="00C36DAE"/>
    <w:rsid w:val="00C36DBC"/>
    <w:rsid w:val="00C36DE5"/>
    <w:rsid w:val="00C376BA"/>
    <w:rsid w:val="00C40373"/>
    <w:rsid w:val="00C4082D"/>
    <w:rsid w:val="00C40AE6"/>
    <w:rsid w:val="00C411AF"/>
    <w:rsid w:val="00C4138D"/>
    <w:rsid w:val="00C418B4"/>
    <w:rsid w:val="00C41E3A"/>
    <w:rsid w:val="00C42B5F"/>
    <w:rsid w:val="00C42C30"/>
    <w:rsid w:val="00C42CC5"/>
    <w:rsid w:val="00C4304C"/>
    <w:rsid w:val="00C43315"/>
    <w:rsid w:val="00C452F5"/>
    <w:rsid w:val="00C45625"/>
    <w:rsid w:val="00C45E1E"/>
    <w:rsid w:val="00C46555"/>
    <w:rsid w:val="00C46B15"/>
    <w:rsid w:val="00C46F7D"/>
    <w:rsid w:val="00C47377"/>
    <w:rsid w:val="00C476AC"/>
    <w:rsid w:val="00C479B5"/>
    <w:rsid w:val="00C47B09"/>
    <w:rsid w:val="00C500B9"/>
    <w:rsid w:val="00C50242"/>
    <w:rsid w:val="00C5034D"/>
    <w:rsid w:val="00C5050E"/>
    <w:rsid w:val="00C50E99"/>
    <w:rsid w:val="00C51BEF"/>
    <w:rsid w:val="00C52744"/>
    <w:rsid w:val="00C5310B"/>
    <w:rsid w:val="00C5347A"/>
    <w:rsid w:val="00C53647"/>
    <w:rsid w:val="00C5383B"/>
    <w:rsid w:val="00C53EB3"/>
    <w:rsid w:val="00C542D4"/>
    <w:rsid w:val="00C54D71"/>
    <w:rsid w:val="00C55047"/>
    <w:rsid w:val="00C563F5"/>
    <w:rsid w:val="00C56603"/>
    <w:rsid w:val="00C570F7"/>
    <w:rsid w:val="00C60E64"/>
    <w:rsid w:val="00C62618"/>
    <w:rsid w:val="00C62CD5"/>
    <w:rsid w:val="00C62CE7"/>
    <w:rsid w:val="00C636E6"/>
    <w:rsid w:val="00C638ED"/>
    <w:rsid w:val="00C639D6"/>
    <w:rsid w:val="00C63B89"/>
    <w:rsid w:val="00C63F8E"/>
    <w:rsid w:val="00C6456D"/>
    <w:rsid w:val="00C645D6"/>
    <w:rsid w:val="00C647FB"/>
    <w:rsid w:val="00C64F4A"/>
    <w:rsid w:val="00C6501C"/>
    <w:rsid w:val="00C65318"/>
    <w:rsid w:val="00C654E0"/>
    <w:rsid w:val="00C655B1"/>
    <w:rsid w:val="00C66959"/>
    <w:rsid w:val="00C674C1"/>
    <w:rsid w:val="00C67EAB"/>
    <w:rsid w:val="00C700C1"/>
    <w:rsid w:val="00C70DFF"/>
    <w:rsid w:val="00C711B7"/>
    <w:rsid w:val="00C71AE6"/>
    <w:rsid w:val="00C71DD3"/>
    <w:rsid w:val="00C72B0B"/>
    <w:rsid w:val="00C73728"/>
    <w:rsid w:val="00C73AFA"/>
    <w:rsid w:val="00C7408C"/>
    <w:rsid w:val="00C7411A"/>
    <w:rsid w:val="00C74DF2"/>
    <w:rsid w:val="00C75A6B"/>
    <w:rsid w:val="00C75E6A"/>
    <w:rsid w:val="00C762BE"/>
    <w:rsid w:val="00C763B6"/>
    <w:rsid w:val="00C7644F"/>
    <w:rsid w:val="00C768F6"/>
    <w:rsid w:val="00C76AFE"/>
    <w:rsid w:val="00C76D9C"/>
    <w:rsid w:val="00C7774D"/>
    <w:rsid w:val="00C80073"/>
    <w:rsid w:val="00C800BF"/>
    <w:rsid w:val="00C809F5"/>
    <w:rsid w:val="00C80DEA"/>
    <w:rsid w:val="00C81121"/>
    <w:rsid w:val="00C81990"/>
    <w:rsid w:val="00C81C91"/>
    <w:rsid w:val="00C82A10"/>
    <w:rsid w:val="00C8305E"/>
    <w:rsid w:val="00C832DC"/>
    <w:rsid w:val="00C8377F"/>
    <w:rsid w:val="00C83EED"/>
    <w:rsid w:val="00C841A7"/>
    <w:rsid w:val="00C84B59"/>
    <w:rsid w:val="00C84DCF"/>
    <w:rsid w:val="00C8572D"/>
    <w:rsid w:val="00C858AF"/>
    <w:rsid w:val="00C85F93"/>
    <w:rsid w:val="00C86435"/>
    <w:rsid w:val="00C8646D"/>
    <w:rsid w:val="00C86D20"/>
    <w:rsid w:val="00C86FE9"/>
    <w:rsid w:val="00C87D09"/>
    <w:rsid w:val="00C87D9A"/>
    <w:rsid w:val="00C90B3A"/>
    <w:rsid w:val="00C91DE3"/>
    <w:rsid w:val="00C91EFF"/>
    <w:rsid w:val="00C92975"/>
    <w:rsid w:val="00C92C7F"/>
    <w:rsid w:val="00C92FDC"/>
    <w:rsid w:val="00C9368B"/>
    <w:rsid w:val="00C9369D"/>
    <w:rsid w:val="00C94069"/>
    <w:rsid w:val="00C9448C"/>
    <w:rsid w:val="00C944FA"/>
    <w:rsid w:val="00C954FD"/>
    <w:rsid w:val="00C95854"/>
    <w:rsid w:val="00C95EFF"/>
    <w:rsid w:val="00C95F53"/>
    <w:rsid w:val="00C96CC9"/>
    <w:rsid w:val="00C96D9E"/>
    <w:rsid w:val="00C96E6F"/>
    <w:rsid w:val="00C97872"/>
    <w:rsid w:val="00C979DA"/>
    <w:rsid w:val="00C97F35"/>
    <w:rsid w:val="00CA0532"/>
    <w:rsid w:val="00CA077A"/>
    <w:rsid w:val="00CA2241"/>
    <w:rsid w:val="00CA3CDD"/>
    <w:rsid w:val="00CA3E6C"/>
    <w:rsid w:val="00CA403B"/>
    <w:rsid w:val="00CA49B6"/>
    <w:rsid w:val="00CA4AB4"/>
    <w:rsid w:val="00CA4B5F"/>
    <w:rsid w:val="00CA505A"/>
    <w:rsid w:val="00CA59DD"/>
    <w:rsid w:val="00CA5F7A"/>
    <w:rsid w:val="00CA6354"/>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B1E"/>
    <w:rsid w:val="00CB5DF0"/>
    <w:rsid w:val="00CB61C1"/>
    <w:rsid w:val="00CB787A"/>
    <w:rsid w:val="00CC023D"/>
    <w:rsid w:val="00CC06E8"/>
    <w:rsid w:val="00CC0A1E"/>
    <w:rsid w:val="00CC0BB2"/>
    <w:rsid w:val="00CC0C4A"/>
    <w:rsid w:val="00CC17F0"/>
    <w:rsid w:val="00CC1853"/>
    <w:rsid w:val="00CC1971"/>
    <w:rsid w:val="00CC1FAE"/>
    <w:rsid w:val="00CC22C9"/>
    <w:rsid w:val="00CC22ED"/>
    <w:rsid w:val="00CC2322"/>
    <w:rsid w:val="00CC348B"/>
    <w:rsid w:val="00CC38AA"/>
    <w:rsid w:val="00CC3A23"/>
    <w:rsid w:val="00CC3A3E"/>
    <w:rsid w:val="00CC4766"/>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242"/>
    <w:rsid w:val="00CD1C0B"/>
    <w:rsid w:val="00CD1F3A"/>
    <w:rsid w:val="00CD239A"/>
    <w:rsid w:val="00CD2542"/>
    <w:rsid w:val="00CD2987"/>
    <w:rsid w:val="00CD3033"/>
    <w:rsid w:val="00CD3212"/>
    <w:rsid w:val="00CD38B7"/>
    <w:rsid w:val="00CD5242"/>
    <w:rsid w:val="00CD5512"/>
    <w:rsid w:val="00CD5942"/>
    <w:rsid w:val="00CD61FC"/>
    <w:rsid w:val="00CD6B3F"/>
    <w:rsid w:val="00CD6E3D"/>
    <w:rsid w:val="00CD70ED"/>
    <w:rsid w:val="00CD718C"/>
    <w:rsid w:val="00CD71AB"/>
    <w:rsid w:val="00CD75B5"/>
    <w:rsid w:val="00CD75F1"/>
    <w:rsid w:val="00CD7BCB"/>
    <w:rsid w:val="00CE0109"/>
    <w:rsid w:val="00CE12DA"/>
    <w:rsid w:val="00CE1FC5"/>
    <w:rsid w:val="00CE24A3"/>
    <w:rsid w:val="00CE2B25"/>
    <w:rsid w:val="00CE2D04"/>
    <w:rsid w:val="00CE3100"/>
    <w:rsid w:val="00CE3172"/>
    <w:rsid w:val="00CE41AD"/>
    <w:rsid w:val="00CE42AD"/>
    <w:rsid w:val="00CE46E5"/>
    <w:rsid w:val="00CE485A"/>
    <w:rsid w:val="00CE5184"/>
    <w:rsid w:val="00CE5279"/>
    <w:rsid w:val="00CE5A78"/>
    <w:rsid w:val="00CE5E6F"/>
    <w:rsid w:val="00CE5EA6"/>
    <w:rsid w:val="00CE656C"/>
    <w:rsid w:val="00CE78AE"/>
    <w:rsid w:val="00CE7E62"/>
    <w:rsid w:val="00CF0125"/>
    <w:rsid w:val="00CF021B"/>
    <w:rsid w:val="00CF050C"/>
    <w:rsid w:val="00CF05B1"/>
    <w:rsid w:val="00CF195E"/>
    <w:rsid w:val="00CF19DA"/>
    <w:rsid w:val="00CF1A82"/>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5263"/>
    <w:rsid w:val="00CF60B5"/>
    <w:rsid w:val="00CF653A"/>
    <w:rsid w:val="00CF6BDC"/>
    <w:rsid w:val="00CF744D"/>
    <w:rsid w:val="00CF770A"/>
    <w:rsid w:val="00CF7D22"/>
    <w:rsid w:val="00D001F9"/>
    <w:rsid w:val="00D00298"/>
    <w:rsid w:val="00D004FA"/>
    <w:rsid w:val="00D0080A"/>
    <w:rsid w:val="00D00E08"/>
    <w:rsid w:val="00D01083"/>
    <w:rsid w:val="00D01693"/>
    <w:rsid w:val="00D01B21"/>
    <w:rsid w:val="00D01E2F"/>
    <w:rsid w:val="00D02C23"/>
    <w:rsid w:val="00D02F1C"/>
    <w:rsid w:val="00D03102"/>
    <w:rsid w:val="00D03279"/>
    <w:rsid w:val="00D03727"/>
    <w:rsid w:val="00D0378A"/>
    <w:rsid w:val="00D03956"/>
    <w:rsid w:val="00D03C24"/>
    <w:rsid w:val="00D04501"/>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EEA"/>
    <w:rsid w:val="00D13F49"/>
    <w:rsid w:val="00D1400C"/>
    <w:rsid w:val="00D1403E"/>
    <w:rsid w:val="00D14236"/>
    <w:rsid w:val="00D14553"/>
    <w:rsid w:val="00D14DB1"/>
    <w:rsid w:val="00D15805"/>
    <w:rsid w:val="00D15F43"/>
    <w:rsid w:val="00D16E87"/>
    <w:rsid w:val="00D173A3"/>
    <w:rsid w:val="00D17481"/>
    <w:rsid w:val="00D17883"/>
    <w:rsid w:val="00D2072B"/>
    <w:rsid w:val="00D20856"/>
    <w:rsid w:val="00D20B8B"/>
    <w:rsid w:val="00D20D02"/>
    <w:rsid w:val="00D212B7"/>
    <w:rsid w:val="00D2162C"/>
    <w:rsid w:val="00D21948"/>
    <w:rsid w:val="00D21A3C"/>
    <w:rsid w:val="00D21D9E"/>
    <w:rsid w:val="00D22D9F"/>
    <w:rsid w:val="00D2315F"/>
    <w:rsid w:val="00D232E0"/>
    <w:rsid w:val="00D233F1"/>
    <w:rsid w:val="00D23C9E"/>
    <w:rsid w:val="00D24610"/>
    <w:rsid w:val="00D24702"/>
    <w:rsid w:val="00D24841"/>
    <w:rsid w:val="00D24A1A"/>
    <w:rsid w:val="00D24DA3"/>
    <w:rsid w:val="00D24EF8"/>
    <w:rsid w:val="00D2563C"/>
    <w:rsid w:val="00D256F8"/>
    <w:rsid w:val="00D25E7D"/>
    <w:rsid w:val="00D2621A"/>
    <w:rsid w:val="00D2685C"/>
    <w:rsid w:val="00D26A3B"/>
    <w:rsid w:val="00D27070"/>
    <w:rsid w:val="00D302DB"/>
    <w:rsid w:val="00D302FD"/>
    <w:rsid w:val="00D3038A"/>
    <w:rsid w:val="00D3098D"/>
    <w:rsid w:val="00D31A02"/>
    <w:rsid w:val="00D32083"/>
    <w:rsid w:val="00D3323C"/>
    <w:rsid w:val="00D33456"/>
    <w:rsid w:val="00D3396F"/>
    <w:rsid w:val="00D33BB8"/>
    <w:rsid w:val="00D33D4D"/>
    <w:rsid w:val="00D3400A"/>
    <w:rsid w:val="00D346B5"/>
    <w:rsid w:val="00D34779"/>
    <w:rsid w:val="00D34A0B"/>
    <w:rsid w:val="00D34A93"/>
    <w:rsid w:val="00D34C2D"/>
    <w:rsid w:val="00D3573C"/>
    <w:rsid w:val="00D357CA"/>
    <w:rsid w:val="00D35EE1"/>
    <w:rsid w:val="00D35EE6"/>
    <w:rsid w:val="00D36234"/>
    <w:rsid w:val="00D36371"/>
    <w:rsid w:val="00D376ED"/>
    <w:rsid w:val="00D40587"/>
    <w:rsid w:val="00D40741"/>
    <w:rsid w:val="00D40F20"/>
    <w:rsid w:val="00D413B5"/>
    <w:rsid w:val="00D4149A"/>
    <w:rsid w:val="00D416A5"/>
    <w:rsid w:val="00D41BBB"/>
    <w:rsid w:val="00D424DA"/>
    <w:rsid w:val="00D437D8"/>
    <w:rsid w:val="00D44705"/>
    <w:rsid w:val="00D44994"/>
    <w:rsid w:val="00D44C20"/>
    <w:rsid w:val="00D458DC"/>
    <w:rsid w:val="00D45DA9"/>
    <w:rsid w:val="00D45DF3"/>
    <w:rsid w:val="00D46174"/>
    <w:rsid w:val="00D461AD"/>
    <w:rsid w:val="00D462DA"/>
    <w:rsid w:val="00D478A0"/>
    <w:rsid w:val="00D47DD0"/>
    <w:rsid w:val="00D50183"/>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4186"/>
    <w:rsid w:val="00D55072"/>
    <w:rsid w:val="00D551B5"/>
    <w:rsid w:val="00D556F8"/>
    <w:rsid w:val="00D565A5"/>
    <w:rsid w:val="00D56DB2"/>
    <w:rsid w:val="00D57122"/>
    <w:rsid w:val="00D5747F"/>
    <w:rsid w:val="00D57495"/>
    <w:rsid w:val="00D574A2"/>
    <w:rsid w:val="00D574FA"/>
    <w:rsid w:val="00D57931"/>
    <w:rsid w:val="00D57EBC"/>
    <w:rsid w:val="00D57ED3"/>
    <w:rsid w:val="00D60195"/>
    <w:rsid w:val="00D60C8D"/>
    <w:rsid w:val="00D60ED4"/>
    <w:rsid w:val="00D61374"/>
    <w:rsid w:val="00D615DE"/>
    <w:rsid w:val="00D61609"/>
    <w:rsid w:val="00D6168A"/>
    <w:rsid w:val="00D616A5"/>
    <w:rsid w:val="00D61EE7"/>
    <w:rsid w:val="00D61FF0"/>
    <w:rsid w:val="00D6211D"/>
    <w:rsid w:val="00D621EB"/>
    <w:rsid w:val="00D62C97"/>
    <w:rsid w:val="00D630A8"/>
    <w:rsid w:val="00D63517"/>
    <w:rsid w:val="00D63B75"/>
    <w:rsid w:val="00D640F5"/>
    <w:rsid w:val="00D64940"/>
    <w:rsid w:val="00D64F89"/>
    <w:rsid w:val="00D659B1"/>
    <w:rsid w:val="00D65EFE"/>
    <w:rsid w:val="00D66402"/>
    <w:rsid w:val="00D66452"/>
    <w:rsid w:val="00D6691A"/>
    <w:rsid w:val="00D66A16"/>
    <w:rsid w:val="00D66C48"/>
    <w:rsid w:val="00D66E18"/>
    <w:rsid w:val="00D6734D"/>
    <w:rsid w:val="00D679CF"/>
    <w:rsid w:val="00D679D3"/>
    <w:rsid w:val="00D67B71"/>
    <w:rsid w:val="00D67C17"/>
    <w:rsid w:val="00D67D32"/>
    <w:rsid w:val="00D71A8B"/>
    <w:rsid w:val="00D7252D"/>
    <w:rsid w:val="00D725F6"/>
    <w:rsid w:val="00D728B8"/>
    <w:rsid w:val="00D72914"/>
    <w:rsid w:val="00D7356F"/>
    <w:rsid w:val="00D73587"/>
    <w:rsid w:val="00D739D0"/>
    <w:rsid w:val="00D73EBB"/>
    <w:rsid w:val="00D74AF0"/>
    <w:rsid w:val="00D751FB"/>
    <w:rsid w:val="00D754D6"/>
    <w:rsid w:val="00D75CE3"/>
    <w:rsid w:val="00D761AA"/>
    <w:rsid w:val="00D76FAE"/>
    <w:rsid w:val="00D777B5"/>
    <w:rsid w:val="00D777D7"/>
    <w:rsid w:val="00D80323"/>
    <w:rsid w:val="00D809C1"/>
    <w:rsid w:val="00D80AB8"/>
    <w:rsid w:val="00D80E3B"/>
    <w:rsid w:val="00D81033"/>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7175"/>
    <w:rsid w:val="00D87326"/>
    <w:rsid w:val="00D87986"/>
    <w:rsid w:val="00D87ABF"/>
    <w:rsid w:val="00D907F1"/>
    <w:rsid w:val="00D909EE"/>
    <w:rsid w:val="00D90CD3"/>
    <w:rsid w:val="00D90E12"/>
    <w:rsid w:val="00D90F79"/>
    <w:rsid w:val="00D919E6"/>
    <w:rsid w:val="00D91BE1"/>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C31"/>
    <w:rsid w:val="00DA20BC"/>
    <w:rsid w:val="00DA2462"/>
    <w:rsid w:val="00DA2721"/>
    <w:rsid w:val="00DA2ED7"/>
    <w:rsid w:val="00DA3374"/>
    <w:rsid w:val="00DA3C34"/>
    <w:rsid w:val="00DA3C6F"/>
    <w:rsid w:val="00DA3E7A"/>
    <w:rsid w:val="00DA427E"/>
    <w:rsid w:val="00DA430C"/>
    <w:rsid w:val="00DA5A3D"/>
    <w:rsid w:val="00DA615D"/>
    <w:rsid w:val="00DA6598"/>
    <w:rsid w:val="00DA6A61"/>
    <w:rsid w:val="00DA6C0F"/>
    <w:rsid w:val="00DA702F"/>
    <w:rsid w:val="00DA77AB"/>
    <w:rsid w:val="00DA7B02"/>
    <w:rsid w:val="00DA7C20"/>
    <w:rsid w:val="00DA7F8A"/>
    <w:rsid w:val="00DB0176"/>
    <w:rsid w:val="00DB0404"/>
    <w:rsid w:val="00DB11F8"/>
    <w:rsid w:val="00DB14F0"/>
    <w:rsid w:val="00DB17D3"/>
    <w:rsid w:val="00DB18F8"/>
    <w:rsid w:val="00DB1C16"/>
    <w:rsid w:val="00DB1E22"/>
    <w:rsid w:val="00DB1F2A"/>
    <w:rsid w:val="00DB20E0"/>
    <w:rsid w:val="00DB2695"/>
    <w:rsid w:val="00DB2917"/>
    <w:rsid w:val="00DB297F"/>
    <w:rsid w:val="00DB3153"/>
    <w:rsid w:val="00DB317A"/>
    <w:rsid w:val="00DB33DD"/>
    <w:rsid w:val="00DB3B82"/>
    <w:rsid w:val="00DB485D"/>
    <w:rsid w:val="00DB4FF9"/>
    <w:rsid w:val="00DB50A9"/>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CF"/>
    <w:rsid w:val="00DD3EF5"/>
    <w:rsid w:val="00DD4BB9"/>
    <w:rsid w:val="00DD5125"/>
    <w:rsid w:val="00DD53FA"/>
    <w:rsid w:val="00DD5684"/>
    <w:rsid w:val="00DD5F42"/>
    <w:rsid w:val="00DD617B"/>
    <w:rsid w:val="00DD6659"/>
    <w:rsid w:val="00DD6ABB"/>
    <w:rsid w:val="00DD7A45"/>
    <w:rsid w:val="00DD7E74"/>
    <w:rsid w:val="00DE06A4"/>
    <w:rsid w:val="00DE0B5A"/>
    <w:rsid w:val="00DE0E59"/>
    <w:rsid w:val="00DE0F6C"/>
    <w:rsid w:val="00DE0F6E"/>
    <w:rsid w:val="00DE1E7F"/>
    <w:rsid w:val="00DE219B"/>
    <w:rsid w:val="00DE28E5"/>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7D8"/>
    <w:rsid w:val="00E04022"/>
    <w:rsid w:val="00E04293"/>
    <w:rsid w:val="00E04365"/>
    <w:rsid w:val="00E04AC9"/>
    <w:rsid w:val="00E0505E"/>
    <w:rsid w:val="00E065AB"/>
    <w:rsid w:val="00E07261"/>
    <w:rsid w:val="00E0728F"/>
    <w:rsid w:val="00E0755C"/>
    <w:rsid w:val="00E1158D"/>
    <w:rsid w:val="00E128CB"/>
    <w:rsid w:val="00E13199"/>
    <w:rsid w:val="00E135F5"/>
    <w:rsid w:val="00E1365C"/>
    <w:rsid w:val="00E14574"/>
    <w:rsid w:val="00E14A7E"/>
    <w:rsid w:val="00E14D27"/>
    <w:rsid w:val="00E151E1"/>
    <w:rsid w:val="00E151FE"/>
    <w:rsid w:val="00E15A9C"/>
    <w:rsid w:val="00E15B83"/>
    <w:rsid w:val="00E161CB"/>
    <w:rsid w:val="00E16BAA"/>
    <w:rsid w:val="00E16DDF"/>
    <w:rsid w:val="00E1756B"/>
    <w:rsid w:val="00E17619"/>
    <w:rsid w:val="00E17805"/>
    <w:rsid w:val="00E178EE"/>
    <w:rsid w:val="00E17B7A"/>
    <w:rsid w:val="00E17FE1"/>
    <w:rsid w:val="00E20AB0"/>
    <w:rsid w:val="00E20AC2"/>
    <w:rsid w:val="00E20F79"/>
    <w:rsid w:val="00E2123B"/>
    <w:rsid w:val="00E21278"/>
    <w:rsid w:val="00E22CCD"/>
    <w:rsid w:val="00E23A11"/>
    <w:rsid w:val="00E23FB7"/>
    <w:rsid w:val="00E248D3"/>
    <w:rsid w:val="00E24A27"/>
    <w:rsid w:val="00E25619"/>
    <w:rsid w:val="00E25F89"/>
    <w:rsid w:val="00E2603A"/>
    <w:rsid w:val="00E261D2"/>
    <w:rsid w:val="00E26844"/>
    <w:rsid w:val="00E26D64"/>
    <w:rsid w:val="00E26DA9"/>
    <w:rsid w:val="00E27E43"/>
    <w:rsid w:val="00E30740"/>
    <w:rsid w:val="00E30860"/>
    <w:rsid w:val="00E314BA"/>
    <w:rsid w:val="00E3291F"/>
    <w:rsid w:val="00E32D62"/>
    <w:rsid w:val="00E32D8A"/>
    <w:rsid w:val="00E330AF"/>
    <w:rsid w:val="00E339DC"/>
    <w:rsid w:val="00E33E15"/>
    <w:rsid w:val="00E345AE"/>
    <w:rsid w:val="00E3578F"/>
    <w:rsid w:val="00E361B8"/>
    <w:rsid w:val="00E36A1B"/>
    <w:rsid w:val="00E36D8E"/>
    <w:rsid w:val="00E37B77"/>
    <w:rsid w:val="00E37E51"/>
    <w:rsid w:val="00E37F97"/>
    <w:rsid w:val="00E405D5"/>
    <w:rsid w:val="00E40AC9"/>
    <w:rsid w:val="00E4158F"/>
    <w:rsid w:val="00E41935"/>
    <w:rsid w:val="00E42962"/>
    <w:rsid w:val="00E429ED"/>
    <w:rsid w:val="00E4350E"/>
    <w:rsid w:val="00E43E2C"/>
    <w:rsid w:val="00E43F37"/>
    <w:rsid w:val="00E441B0"/>
    <w:rsid w:val="00E450ED"/>
    <w:rsid w:val="00E4791B"/>
    <w:rsid w:val="00E47CD9"/>
    <w:rsid w:val="00E47E31"/>
    <w:rsid w:val="00E47FF2"/>
    <w:rsid w:val="00E50AC6"/>
    <w:rsid w:val="00E51DDD"/>
    <w:rsid w:val="00E51FDD"/>
    <w:rsid w:val="00E52435"/>
    <w:rsid w:val="00E53122"/>
    <w:rsid w:val="00E5351B"/>
    <w:rsid w:val="00E53D62"/>
    <w:rsid w:val="00E53FA9"/>
    <w:rsid w:val="00E5414C"/>
    <w:rsid w:val="00E547B3"/>
    <w:rsid w:val="00E549BC"/>
    <w:rsid w:val="00E54A1D"/>
    <w:rsid w:val="00E55F5C"/>
    <w:rsid w:val="00E560E8"/>
    <w:rsid w:val="00E5722F"/>
    <w:rsid w:val="00E5733D"/>
    <w:rsid w:val="00E57F10"/>
    <w:rsid w:val="00E60B18"/>
    <w:rsid w:val="00E61CC0"/>
    <w:rsid w:val="00E6277B"/>
    <w:rsid w:val="00E63590"/>
    <w:rsid w:val="00E6359D"/>
    <w:rsid w:val="00E64243"/>
    <w:rsid w:val="00E64424"/>
    <w:rsid w:val="00E649B3"/>
    <w:rsid w:val="00E649F9"/>
    <w:rsid w:val="00E64C99"/>
    <w:rsid w:val="00E64CD3"/>
    <w:rsid w:val="00E65ADD"/>
    <w:rsid w:val="00E65CE2"/>
    <w:rsid w:val="00E65D3A"/>
    <w:rsid w:val="00E660A3"/>
    <w:rsid w:val="00E671C9"/>
    <w:rsid w:val="00E6743F"/>
    <w:rsid w:val="00E6758E"/>
    <w:rsid w:val="00E6778C"/>
    <w:rsid w:val="00E67B6A"/>
    <w:rsid w:val="00E67E23"/>
    <w:rsid w:val="00E70016"/>
    <w:rsid w:val="00E70BC7"/>
    <w:rsid w:val="00E70FBC"/>
    <w:rsid w:val="00E718C1"/>
    <w:rsid w:val="00E71D8F"/>
    <w:rsid w:val="00E72689"/>
    <w:rsid w:val="00E729F7"/>
    <w:rsid w:val="00E72C01"/>
    <w:rsid w:val="00E73348"/>
    <w:rsid w:val="00E73657"/>
    <w:rsid w:val="00E73870"/>
    <w:rsid w:val="00E741AC"/>
    <w:rsid w:val="00E74A86"/>
    <w:rsid w:val="00E75174"/>
    <w:rsid w:val="00E7535F"/>
    <w:rsid w:val="00E75EBA"/>
    <w:rsid w:val="00E763B4"/>
    <w:rsid w:val="00E763FF"/>
    <w:rsid w:val="00E77848"/>
    <w:rsid w:val="00E80514"/>
    <w:rsid w:val="00E80E5B"/>
    <w:rsid w:val="00E8131C"/>
    <w:rsid w:val="00E815EA"/>
    <w:rsid w:val="00E816C5"/>
    <w:rsid w:val="00E81CE0"/>
    <w:rsid w:val="00E81E7C"/>
    <w:rsid w:val="00E81F8C"/>
    <w:rsid w:val="00E8224D"/>
    <w:rsid w:val="00E8288B"/>
    <w:rsid w:val="00E828D6"/>
    <w:rsid w:val="00E82B80"/>
    <w:rsid w:val="00E82B8F"/>
    <w:rsid w:val="00E83FD1"/>
    <w:rsid w:val="00E8519F"/>
    <w:rsid w:val="00E85CC3"/>
    <w:rsid w:val="00E8644A"/>
    <w:rsid w:val="00E86F7B"/>
    <w:rsid w:val="00E86FD0"/>
    <w:rsid w:val="00E87C41"/>
    <w:rsid w:val="00E90268"/>
    <w:rsid w:val="00E90279"/>
    <w:rsid w:val="00E90635"/>
    <w:rsid w:val="00E9079F"/>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9"/>
    <w:rsid w:val="00EA195D"/>
    <w:rsid w:val="00EA1A54"/>
    <w:rsid w:val="00EA1F1E"/>
    <w:rsid w:val="00EA2226"/>
    <w:rsid w:val="00EA26FC"/>
    <w:rsid w:val="00EA2B28"/>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B8E"/>
    <w:rsid w:val="00EC1219"/>
    <w:rsid w:val="00EC19A7"/>
    <w:rsid w:val="00EC209D"/>
    <w:rsid w:val="00EC2558"/>
    <w:rsid w:val="00EC25B7"/>
    <w:rsid w:val="00EC2ACF"/>
    <w:rsid w:val="00EC2BA6"/>
    <w:rsid w:val="00EC2E2D"/>
    <w:rsid w:val="00EC3CAD"/>
    <w:rsid w:val="00EC3E7D"/>
    <w:rsid w:val="00EC462B"/>
    <w:rsid w:val="00EC4723"/>
    <w:rsid w:val="00EC5063"/>
    <w:rsid w:val="00EC56E0"/>
    <w:rsid w:val="00EC5810"/>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1D66"/>
    <w:rsid w:val="00ED2E52"/>
    <w:rsid w:val="00ED3024"/>
    <w:rsid w:val="00ED3037"/>
    <w:rsid w:val="00ED3088"/>
    <w:rsid w:val="00ED3DD3"/>
    <w:rsid w:val="00ED4016"/>
    <w:rsid w:val="00ED502F"/>
    <w:rsid w:val="00ED5560"/>
    <w:rsid w:val="00ED5E48"/>
    <w:rsid w:val="00ED5FE4"/>
    <w:rsid w:val="00ED71C5"/>
    <w:rsid w:val="00ED7519"/>
    <w:rsid w:val="00EE026F"/>
    <w:rsid w:val="00EE091B"/>
    <w:rsid w:val="00EE16FA"/>
    <w:rsid w:val="00EE299C"/>
    <w:rsid w:val="00EE3108"/>
    <w:rsid w:val="00EE3182"/>
    <w:rsid w:val="00EE3C42"/>
    <w:rsid w:val="00EE3D4F"/>
    <w:rsid w:val="00EE42A5"/>
    <w:rsid w:val="00EE44B2"/>
    <w:rsid w:val="00EE46D2"/>
    <w:rsid w:val="00EE4AE2"/>
    <w:rsid w:val="00EE4BB7"/>
    <w:rsid w:val="00EE534D"/>
    <w:rsid w:val="00EE5560"/>
    <w:rsid w:val="00EE57AB"/>
    <w:rsid w:val="00EE6083"/>
    <w:rsid w:val="00EE608A"/>
    <w:rsid w:val="00EE6095"/>
    <w:rsid w:val="00EE618C"/>
    <w:rsid w:val="00EE6437"/>
    <w:rsid w:val="00EE6F1E"/>
    <w:rsid w:val="00EE70D4"/>
    <w:rsid w:val="00EE7C20"/>
    <w:rsid w:val="00EF0348"/>
    <w:rsid w:val="00EF0F53"/>
    <w:rsid w:val="00EF1A0F"/>
    <w:rsid w:val="00EF1F9C"/>
    <w:rsid w:val="00EF2031"/>
    <w:rsid w:val="00EF4366"/>
    <w:rsid w:val="00EF4942"/>
    <w:rsid w:val="00EF4B62"/>
    <w:rsid w:val="00EF4C54"/>
    <w:rsid w:val="00EF4CD6"/>
    <w:rsid w:val="00EF511D"/>
    <w:rsid w:val="00EF55A0"/>
    <w:rsid w:val="00EF63D1"/>
    <w:rsid w:val="00EF6513"/>
    <w:rsid w:val="00EF6683"/>
    <w:rsid w:val="00EF6D40"/>
    <w:rsid w:val="00EF7002"/>
    <w:rsid w:val="00EF769B"/>
    <w:rsid w:val="00F005EF"/>
    <w:rsid w:val="00F009B7"/>
    <w:rsid w:val="00F01973"/>
    <w:rsid w:val="00F019BD"/>
    <w:rsid w:val="00F027BA"/>
    <w:rsid w:val="00F02E4F"/>
    <w:rsid w:val="00F032D0"/>
    <w:rsid w:val="00F034B7"/>
    <w:rsid w:val="00F038F9"/>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C76"/>
    <w:rsid w:val="00F12F26"/>
    <w:rsid w:val="00F133A1"/>
    <w:rsid w:val="00F13ECD"/>
    <w:rsid w:val="00F142D7"/>
    <w:rsid w:val="00F151BD"/>
    <w:rsid w:val="00F153D8"/>
    <w:rsid w:val="00F155CE"/>
    <w:rsid w:val="00F15930"/>
    <w:rsid w:val="00F15F4E"/>
    <w:rsid w:val="00F16061"/>
    <w:rsid w:val="00F1628A"/>
    <w:rsid w:val="00F1685F"/>
    <w:rsid w:val="00F16BF2"/>
    <w:rsid w:val="00F17EAE"/>
    <w:rsid w:val="00F20186"/>
    <w:rsid w:val="00F204ED"/>
    <w:rsid w:val="00F20850"/>
    <w:rsid w:val="00F21181"/>
    <w:rsid w:val="00F216E2"/>
    <w:rsid w:val="00F218D4"/>
    <w:rsid w:val="00F21CF3"/>
    <w:rsid w:val="00F2250A"/>
    <w:rsid w:val="00F22931"/>
    <w:rsid w:val="00F230F7"/>
    <w:rsid w:val="00F241C2"/>
    <w:rsid w:val="00F243E0"/>
    <w:rsid w:val="00F24788"/>
    <w:rsid w:val="00F24F73"/>
    <w:rsid w:val="00F250D3"/>
    <w:rsid w:val="00F25A50"/>
    <w:rsid w:val="00F2640F"/>
    <w:rsid w:val="00F26DB1"/>
    <w:rsid w:val="00F27C34"/>
    <w:rsid w:val="00F27E46"/>
    <w:rsid w:val="00F301C2"/>
    <w:rsid w:val="00F302E1"/>
    <w:rsid w:val="00F305BA"/>
    <w:rsid w:val="00F30A2A"/>
    <w:rsid w:val="00F30DC3"/>
    <w:rsid w:val="00F31B22"/>
    <w:rsid w:val="00F31B49"/>
    <w:rsid w:val="00F31C0B"/>
    <w:rsid w:val="00F31FC9"/>
    <w:rsid w:val="00F3215B"/>
    <w:rsid w:val="00F321E6"/>
    <w:rsid w:val="00F32F56"/>
    <w:rsid w:val="00F33031"/>
    <w:rsid w:val="00F33034"/>
    <w:rsid w:val="00F3315E"/>
    <w:rsid w:val="00F33ABF"/>
    <w:rsid w:val="00F33D15"/>
    <w:rsid w:val="00F33D4F"/>
    <w:rsid w:val="00F34304"/>
    <w:rsid w:val="00F344F5"/>
    <w:rsid w:val="00F34A39"/>
    <w:rsid w:val="00F34C76"/>
    <w:rsid w:val="00F34CD6"/>
    <w:rsid w:val="00F351C2"/>
    <w:rsid w:val="00F3564E"/>
    <w:rsid w:val="00F35873"/>
    <w:rsid w:val="00F35920"/>
    <w:rsid w:val="00F35F77"/>
    <w:rsid w:val="00F361E2"/>
    <w:rsid w:val="00F366A5"/>
    <w:rsid w:val="00F36C5F"/>
    <w:rsid w:val="00F37259"/>
    <w:rsid w:val="00F372E4"/>
    <w:rsid w:val="00F3784B"/>
    <w:rsid w:val="00F37AD0"/>
    <w:rsid w:val="00F4041F"/>
    <w:rsid w:val="00F405A4"/>
    <w:rsid w:val="00F40AD8"/>
    <w:rsid w:val="00F411AC"/>
    <w:rsid w:val="00F41AB4"/>
    <w:rsid w:val="00F41B48"/>
    <w:rsid w:val="00F41B5E"/>
    <w:rsid w:val="00F41F05"/>
    <w:rsid w:val="00F42641"/>
    <w:rsid w:val="00F42732"/>
    <w:rsid w:val="00F431AA"/>
    <w:rsid w:val="00F433BD"/>
    <w:rsid w:val="00F435CF"/>
    <w:rsid w:val="00F44CFA"/>
    <w:rsid w:val="00F44EC5"/>
    <w:rsid w:val="00F45530"/>
    <w:rsid w:val="00F45999"/>
    <w:rsid w:val="00F46E71"/>
    <w:rsid w:val="00F47225"/>
    <w:rsid w:val="00F47332"/>
    <w:rsid w:val="00F47498"/>
    <w:rsid w:val="00F47EE2"/>
    <w:rsid w:val="00F50011"/>
    <w:rsid w:val="00F50A90"/>
    <w:rsid w:val="00F512B2"/>
    <w:rsid w:val="00F51928"/>
    <w:rsid w:val="00F5283D"/>
    <w:rsid w:val="00F52ABA"/>
    <w:rsid w:val="00F52BC7"/>
    <w:rsid w:val="00F530AE"/>
    <w:rsid w:val="00F53233"/>
    <w:rsid w:val="00F53239"/>
    <w:rsid w:val="00F5330B"/>
    <w:rsid w:val="00F53996"/>
    <w:rsid w:val="00F53BF4"/>
    <w:rsid w:val="00F53EA1"/>
    <w:rsid w:val="00F54266"/>
    <w:rsid w:val="00F54A9D"/>
    <w:rsid w:val="00F54AD1"/>
    <w:rsid w:val="00F55043"/>
    <w:rsid w:val="00F5531D"/>
    <w:rsid w:val="00F56DCF"/>
    <w:rsid w:val="00F57034"/>
    <w:rsid w:val="00F60BE9"/>
    <w:rsid w:val="00F61875"/>
    <w:rsid w:val="00F61B82"/>
    <w:rsid w:val="00F61FD8"/>
    <w:rsid w:val="00F62308"/>
    <w:rsid w:val="00F62C05"/>
    <w:rsid w:val="00F62DBF"/>
    <w:rsid w:val="00F641FC"/>
    <w:rsid w:val="00F647F7"/>
    <w:rsid w:val="00F64D94"/>
    <w:rsid w:val="00F64EC6"/>
    <w:rsid w:val="00F65659"/>
    <w:rsid w:val="00F657C4"/>
    <w:rsid w:val="00F6583C"/>
    <w:rsid w:val="00F6589A"/>
    <w:rsid w:val="00F65CBA"/>
    <w:rsid w:val="00F66B95"/>
    <w:rsid w:val="00F6783E"/>
    <w:rsid w:val="00F700BE"/>
    <w:rsid w:val="00F70B70"/>
    <w:rsid w:val="00F70DBE"/>
    <w:rsid w:val="00F71124"/>
    <w:rsid w:val="00F71888"/>
    <w:rsid w:val="00F719CD"/>
    <w:rsid w:val="00F71BB8"/>
    <w:rsid w:val="00F7223C"/>
    <w:rsid w:val="00F7224C"/>
    <w:rsid w:val="00F72465"/>
    <w:rsid w:val="00F72584"/>
    <w:rsid w:val="00F726CB"/>
    <w:rsid w:val="00F7290D"/>
    <w:rsid w:val="00F7302F"/>
    <w:rsid w:val="00F732EC"/>
    <w:rsid w:val="00F7389C"/>
    <w:rsid w:val="00F73D08"/>
    <w:rsid w:val="00F74BAD"/>
    <w:rsid w:val="00F74E71"/>
    <w:rsid w:val="00F7512D"/>
    <w:rsid w:val="00F75742"/>
    <w:rsid w:val="00F7586B"/>
    <w:rsid w:val="00F75A4C"/>
    <w:rsid w:val="00F75F2F"/>
    <w:rsid w:val="00F76445"/>
    <w:rsid w:val="00F76ECC"/>
    <w:rsid w:val="00F7767A"/>
    <w:rsid w:val="00F80399"/>
    <w:rsid w:val="00F810C1"/>
    <w:rsid w:val="00F812C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63BE"/>
    <w:rsid w:val="00F8657A"/>
    <w:rsid w:val="00F8669E"/>
    <w:rsid w:val="00F8679A"/>
    <w:rsid w:val="00F86F07"/>
    <w:rsid w:val="00F870C8"/>
    <w:rsid w:val="00F87117"/>
    <w:rsid w:val="00F8736C"/>
    <w:rsid w:val="00F87806"/>
    <w:rsid w:val="00F9030E"/>
    <w:rsid w:val="00F90ADB"/>
    <w:rsid w:val="00F90E78"/>
    <w:rsid w:val="00F90FF8"/>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F25"/>
    <w:rsid w:val="00FA3268"/>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1178"/>
    <w:rsid w:val="00FB1527"/>
    <w:rsid w:val="00FB23DF"/>
    <w:rsid w:val="00FB2537"/>
    <w:rsid w:val="00FB2FC3"/>
    <w:rsid w:val="00FB31AD"/>
    <w:rsid w:val="00FB33DC"/>
    <w:rsid w:val="00FB3FFA"/>
    <w:rsid w:val="00FB4338"/>
    <w:rsid w:val="00FB449A"/>
    <w:rsid w:val="00FB477E"/>
    <w:rsid w:val="00FB4C9C"/>
    <w:rsid w:val="00FB4F50"/>
    <w:rsid w:val="00FB516B"/>
    <w:rsid w:val="00FB5B0E"/>
    <w:rsid w:val="00FB5C37"/>
    <w:rsid w:val="00FB5C63"/>
    <w:rsid w:val="00FB6165"/>
    <w:rsid w:val="00FB676F"/>
    <w:rsid w:val="00FC0150"/>
    <w:rsid w:val="00FC03AB"/>
    <w:rsid w:val="00FC1524"/>
    <w:rsid w:val="00FC1709"/>
    <w:rsid w:val="00FC277F"/>
    <w:rsid w:val="00FC29AE"/>
    <w:rsid w:val="00FC2A2F"/>
    <w:rsid w:val="00FC2BAF"/>
    <w:rsid w:val="00FC3742"/>
    <w:rsid w:val="00FC3933"/>
    <w:rsid w:val="00FC3996"/>
    <w:rsid w:val="00FC4325"/>
    <w:rsid w:val="00FC4729"/>
    <w:rsid w:val="00FC4A8C"/>
    <w:rsid w:val="00FC4FAF"/>
    <w:rsid w:val="00FC53DB"/>
    <w:rsid w:val="00FC5CA7"/>
    <w:rsid w:val="00FC5FC2"/>
    <w:rsid w:val="00FC6059"/>
    <w:rsid w:val="00FC6177"/>
    <w:rsid w:val="00FC63D1"/>
    <w:rsid w:val="00FC6E2D"/>
    <w:rsid w:val="00FC7528"/>
    <w:rsid w:val="00FC7FE9"/>
    <w:rsid w:val="00FD01F3"/>
    <w:rsid w:val="00FD0572"/>
    <w:rsid w:val="00FD1363"/>
    <w:rsid w:val="00FD1A97"/>
    <w:rsid w:val="00FD20E6"/>
    <w:rsid w:val="00FD2D7B"/>
    <w:rsid w:val="00FD3210"/>
    <w:rsid w:val="00FD37F6"/>
    <w:rsid w:val="00FD3B60"/>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7FB"/>
    <w:rsid w:val="00FE094E"/>
    <w:rsid w:val="00FE0960"/>
    <w:rsid w:val="00FE0B51"/>
    <w:rsid w:val="00FE0B78"/>
    <w:rsid w:val="00FE0ED4"/>
    <w:rsid w:val="00FE1898"/>
    <w:rsid w:val="00FE1EAB"/>
    <w:rsid w:val="00FE29EB"/>
    <w:rsid w:val="00FE3465"/>
    <w:rsid w:val="00FE3958"/>
    <w:rsid w:val="00FE39F4"/>
    <w:rsid w:val="00FE5210"/>
    <w:rsid w:val="00FE66D1"/>
    <w:rsid w:val="00FE67CF"/>
    <w:rsid w:val="00FE6D20"/>
    <w:rsid w:val="00FE6FB9"/>
    <w:rsid w:val="00FE74D2"/>
    <w:rsid w:val="00FE7549"/>
    <w:rsid w:val="00FE7BCC"/>
    <w:rsid w:val="00FF01E0"/>
    <w:rsid w:val="00FF038B"/>
    <w:rsid w:val="00FF0DD9"/>
    <w:rsid w:val="00FF126D"/>
    <w:rsid w:val="00FF1926"/>
    <w:rsid w:val="00FF1CD2"/>
    <w:rsid w:val="00FF2310"/>
    <w:rsid w:val="00FF2E73"/>
    <w:rsid w:val="00FF2FCE"/>
    <w:rsid w:val="00FF3BDA"/>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ECF91D13-9642-4079-8575-FCC9318F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D50"/>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Normal"/>
    <w:link w:val="ListParagraphChar"/>
    <w:uiPriority w:val="34"/>
    <w:qFormat/>
    <w:rsid w:val="00B25057"/>
    <w:pPr>
      <w:ind w:left="720"/>
      <w:contextualSpacing/>
    </w:pPr>
  </w:style>
  <w:style w:type="paragraph" w:styleId="NormalWeb">
    <w:name w:val="Normal (Web)"/>
    <w:basedOn w:val="Normal"/>
    <w:uiPriority w:val="99"/>
    <w:unhideWhenUsed/>
    <w:rsid w:val="00B250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B25057"/>
    <w:rPr>
      <w:rFonts w:eastAsia="SimSun"/>
      <w:sz w:val="16"/>
      <w:lang w:val="en-US" w:eastAsia="zh-CN" w:bidi="ar-SA"/>
    </w:rPr>
  </w:style>
  <w:style w:type="paragraph" w:styleId="CommentText">
    <w:name w:val="annotation text"/>
    <w:basedOn w:val="Normal"/>
    <w:link w:val="CommentTextChar"/>
    <w:qFormat/>
    <w:rsid w:val="00B25057"/>
    <w:pPr>
      <w:autoSpaceDE/>
      <w:autoSpaceDN/>
      <w:adjustRightInd/>
      <w:snapToGrid/>
      <w:spacing w:after="180"/>
      <w:jc w:val="left"/>
    </w:pPr>
    <w:rPr>
      <w:sz w:val="20"/>
      <w:szCs w:val="20"/>
      <w:lang w:val="en-GB"/>
    </w:rPr>
  </w:style>
  <w:style w:type="character" w:customStyle="1" w:styleId="CommentTextChar">
    <w:name w:val="Comment Text Char"/>
    <w:basedOn w:val="DefaultParagraphFont"/>
    <w:link w:val="CommentText"/>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Normal"/>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913FF0"/>
    <w:rPr>
      <w:sz w:val="22"/>
      <w:szCs w:val="22"/>
    </w:rPr>
  </w:style>
  <w:style w:type="character" w:customStyle="1" w:styleId="ZGSM">
    <w:name w:val="ZGSM"/>
    <w:rsid w:val="004A1994"/>
  </w:style>
  <w:style w:type="paragraph" w:styleId="CommentSubject">
    <w:name w:val="annotation subject"/>
    <w:basedOn w:val="CommentText"/>
    <w:next w:val="CommentText"/>
    <w:link w:val="CommentSubjectChar"/>
    <w:semiHidden/>
    <w:unhideWhenUsed/>
    <w:rsid w:val="00FE0960"/>
    <w:pPr>
      <w:autoSpaceDE w:val="0"/>
      <w:autoSpaceDN w:val="0"/>
      <w:adjustRightInd w:val="0"/>
      <w:snapToGrid w:val="0"/>
      <w:spacing w:after="120"/>
    </w:pPr>
    <w:rPr>
      <w:b/>
      <w:bCs/>
      <w:sz w:val="22"/>
      <w:szCs w:val="22"/>
      <w:lang w:val="en-US"/>
    </w:rPr>
  </w:style>
  <w:style w:type="character" w:customStyle="1" w:styleId="CommentSubjectChar">
    <w:name w:val="Comment Subject Char"/>
    <w:basedOn w:val="CommentTextChar"/>
    <w:link w:val="CommentSubject"/>
    <w:semiHidden/>
    <w:rsid w:val="00FE0960"/>
    <w:rPr>
      <w:b/>
      <w:bCs/>
      <w:sz w:val="22"/>
      <w:szCs w:val="22"/>
      <w:lang w:val="en-GB"/>
    </w:rPr>
  </w:style>
  <w:style w:type="paragraph" w:styleId="Revision">
    <w:name w:val="Revision"/>
    <w:hidden/>
    <w:uiPriority w:val="99"/>
    <w:semiHidden/>
    <w:rsid w:val="00FE0960"/>
    <w:rPr>
      <w:sz w:val="22"/>
      <w:szCs w:val="22"/>
    </w:rPr>
  </w:style>
  <w:style w:type="character" w:customStyle="1" w:styleId="Heading2Char">
    <w:name w:val="Heading 2 Char"/>
    <w:basedOn w:val="DefaultParagraphFont"/>
    <w:link w:val="Heading2"/>
    <w:rsid w:val="00C96CC9"/>
    <w:rPr>
      <w:b/>
      <w:bCs/>
      <w:sz w:val="24"/>
      <w:szCs w:val="22"/>
    </w:rPr>
  </w:style>
  <w:style w:type="character" w:styleId="PlaceholderText">
    <w:name w:val="Placeholder Text"/>
    <w:basedOn w:val="DefaultParagraphFont"/>
    <w:uiPriority w:val="99"/>
    <w:semiHidden/>
    <w:qFormat/>
    <w:rsid w:val="001E497D"/>
    <w:rPr>
      <w:color w:val="808080"/>
    </w:rPr>
  </w:style>
  <w:style w:type="paragraph" w:customStyle="1" w:styleId="a">
    <w:name w:val="缺省文本"/>
    <w:basedOn w:val="Normal"/>
    <w:rsid w:val="000408E3"/>
    <w:pPr>
      <w:widowControl w:val="0"/>
      <w:snapToGrid/>
      <w:spacing w:after="0" w:line="360" w:lineRule="auto"/>
      <w:jc w:val="left"/>
    </w:pPr>
    <w:rPr>
      <w:sz w:val="21"/>
      <w:szCs w:val="20"/>
      <w:lang w:eastAsia="zh-CN"/>
    </w:rPr>
  </w:style>
  <w:style w:type="paragraph" w:customStyle="1" w:styleId="TH">
    <w:name w:val="TH"/>
    <w:basedOn w:val="Normal"/>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List"/>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BodyText"/>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DefaultParagraphFont"/>
    <w:rsid w:val="00DA0DB6"/>
  </w:style>
  <w:style w:type="character" w:styleId="Emphasis">
    <w:name w:val="Emphasis"/>
    <w:basedOn w:val="DefaultParagraphFont"/>
    <w:uiPriority w:val="20"/>
    <w:qFormat/>
    <w:rsid w:val="005236A2"/>
    <w:rPr>
      <w:b w:val="0"/>
      <w:bCs w:val="0"/>
      <w:i w:val="0"/>
      <w:iCs w:val="0"/>
      <w:color w:val="FF0000"/>
    </w:rPr>
  </w:style>
  <w:style w:type="paragraph" w:customStyle="1" w:styleId="TAR">
    <w:name w:val="TAR"/>
    <w:basedOn w:val="Normal"/>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IntenseEmphasis">
    <w:name w:val="Intense Emphasis"/>
    <w:basedOn w:val="DefaultParagraphFont"/>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DefaultParagraphFont"/>
    <w:rsid w:val="00134305"/>
    <w:rPr>
      <w:rFonts w:ascii="Cambria" w:hAnsi="Cambria" w:hint="default"/>
      <w:b/>
      <w:bCs/>
      <w:i w:val="0"/>
      <w:iCs w:val="0"/>
      <w:color w:val="000000"/>
      <w:sz w:val="32"/>
      <w:szCs w:val="32"/>
    </w:rPr>
  </w:style>
  <w:style w:type="paragraph" w:customStyle="1" w:styleId="Doc-text2">
    <w:name w:val="Doc-text2"/>
    <w:basedOn w:val="Normal"/>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Normal"/>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827A0-6C09-49B6-BCCB-C135228E9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1</Pages>
  <Words>7924</Words>
  <Characters>45168</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Matthew Webb2</cp:lastModifiedBy>
  <cp:revision>41</cp:revision>
  <cp:lastPrinted>2007-06-18T22:08:00Z</cp:lastPrinted>
  <dcterms:created xsi:type="dcterms:W3CDTF">2021-05-07T12:41:00Z</dcterms:created>
  <dcterms:modified xsi:type="dcterms:W3CDTF">2021-05-11T18:31:00Z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(3)DAPDdFWMDQwTYo2XmpK/0N01cEnuUdGDLwbV4LwnHH40fIBML+2Xd4hfjmfrdIfU2y+kipuR
frGqcJWT/2AyIl8hMXvBGSvU/D6s4kxDbYvXvBNjo+Ei3HA9a1VIq+1oeHWZLD6cq0XcXH/a
lnbHTelrCwIUCmfPXm21X+WwDrgTeDAZazQdrI5ixUiepvHDWiuGN3x+uXiL50T6vj3EcuOY
Oh+T0ZQHe409Xr3iEk</vt:lpwstr>
  </property>
  <property fmtid="{D5CDD505-2E9C-101B-9397-08002B2CF9AE}" pid="13" name="_2015_ms_pID_725343_00">
    <vt:lpwstr>_2015_ms_pID_725343</vt:lpwstr>
  </property>
  <property fmtid="{D5CDD505-2E9C-101B-9397-08002B2CF9AE}" pid="14" name="_2015_ms_pID_7253431">
    <vt:lpwstr>ZJAw+I0MyVm4sBNgplNwdMqepnNj7oYyfk7ty7+L5PAtorOJBq4fhY
ZykY7DNVmNqjOnODa9IZa08qCRuEB6FhLY4yDqeVjQZtPK0fim6f88qMRe1uOQEzFykPntFs
vfwQEeHWRtzS1NRWm7arOh+5CipwHsXzA3Xyamj6W+oHoXHtWmj39+jc59aPgKbPndeIR8FW
Qc7NH4msj+vIV53CcjkhDRe1KD35LZ6nLFWk</vt:lpwstr>
  </property>
  <property fmtid="{D5CDD505-2E9C-101B-9397-08002B2CF9AE}" pid="15" name="_2015_ms_pID_7253431_00">
    <vt:lpwstr>_2015_ms_pID_7253431</vt:lpwstr>
  </property>
  <property fmtid="{D5CDD505-2E9C-101B-9397-08002B2CF9AE}" pid="16" name="_2015_ms_pID_7253432">
    <vt:lpwstr>N1hF5AJ33lp13Nyc0brN9hR4isVWchLRhFxM
PU0EI1Psr7TQJ5tUnCRGcGpoHVhucg==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1620094878</vt:lpwstr>
  </property>
</Properties>
</file>