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9F669" w14:textId="25627907" w:rsidR="00B15BA4" w:rsidRPr="00D74B92" w:rsidRDefault="00B15BA4" w:rsidP="00F65349">
      <w:pPr>
        <w:tabs>
          <w:tab w:val="right" w:pos="9216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4A7CA77" wp14:editId="040F00E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5473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</w:t>
      </w:r>
      <w:r w:rsidR="004C7F6F">
        <w:rPr>
          <w:rFonts w:ascii="Arial" w:hAnsi="Arial" w:cs="Arial"/>
          <w:b/>
          <w:kern w:val="2"/>
          <w:lang w:eastAsia="zh-CN"/>
        </w:rPr>
        <w:t>5</w:t>
      </w:r>
      <w:r w:rsidR="00F62816">
        <w:rPr>
          <w:rFonts w:ascii="Arial" w:hAnsi="Arial" w:cs="Arial"/>
          <w:b/>
          <w:kern w:val="2"/>
          <w:lang w:eastAsia="zh-CN"/>
        </w:rPr>
        <w:t>-e</w:t>
      </w:r>
      <w:r w:rsidR="0057571D">
        <w:rPr>
          <w:rFonts w:ascii="Arial" w:hAnsi="Arial" w:cs="Arial"/>
          <w:b/>
          <w:kern w:val="2"/>
          <w:lang w:eastAsia="zh-CN"/>
        </w:rPr>
        <w:tab/>
      </w:r>
      <w:r w:rsidRPr="00D74B92">
        <w:rPr>
          <w:rFonts w:ascii="Arial" w:hAnsi="Arial" w:cs="Arial"/>
          <w:b/>
          <w:kern w:val="2"/>
          <w:lang w:eastAsia="zh-CN"/>
        </w:rPr>
        <w:t>R1-</w:t>
      </w:r>
      <w:r>
        <w:rPr>
          <w:rFonts w:ascii="Arial" w:hAnsi="Arial" w:cs="Arial"/>
          <w:b/>
          <w:kern w:val="2"/>
          <w:lang w:eastAsia="zh-CN"/>
        </w:rPr>
        <w:t>2</w:t>
      </w:r>
      <w:r w:rsidR="00C44867">
        <w:rPr>
          <w:rFonts w:ascii="Arial" w:hAnsi="Arial" w:cs="Arial"/>
          <w:b/>
          <w:kern w:val="2"/>
          <w:lang w:eastAsia="zh-CN"/>
        </w:rPr>
        <w:t>1</w:t>
      </w:r>
      <w:r w:rsidR="00AA6407">
        <w:rPr>
          <w:rFonts w:ascii="Arial" w:hAnsi="Arial" w:cs="Arial" w:hint="eastAsia"/>
          <w:b/>
          <w:kern w:val="2"/>
          <w:lang w:eastAsia="zh-CN"/>
        </w:rPr>
        <w:t>0</w:t>
      </w:r>
      <w:r w:rsidR="0057571D">
        <w:rPr>
          <w:rFonts w:ascii="Arial" w:hAnsi="Arial" w:cs="Arial"/>
          <w:b/>
          <w:kern w:val="2"/>
          <w:lang w:eastAsia="zh-CN"/>
        </w:rPr>
        <w:t>4198</w:t>
      </w:r>
    </w:p>
    <w:p w14:paraId="10CCD03A" w14:textId="7218A20D" w:rsidR="006D39C3" w:rsidRPr="007F5EC6" w:rsidRDefault="006D39C3" w:rsidP="006D39C3">
      <w:pPr>
        <w:jc w:val="left"/>
        <w:rPr>
          <w:rFonts w:ascii="Arial" w:hAnsi="Arial" w:cs="Arial"/>
          <w:b/>
          <w:kern w:val="2"/>
          <w:lang w:eastAsia="zh-CN"/>
        </w:rPr>
      </w:pPr>
      <w:r w:rsidRPr="000F75A1">
        <w:rPr>
          <w:rFonts w:ascii="Arial" w:hAnsi="Arial" w:cs="Arial"/>
          <w:b/>
          <w:kern w:val="2"/>
          <w:lang w:eastAsia="zh-CN"/>
        </w:rPr>
        <w:t xml:space="preserve">e-Meeting, </w:t>
      </w:r>
      <w:r w:rsidR="004C7F6F">
        <w:rPr>
          <w:rFonts w:ascii="Arial" w:hAnsi="Arial" w:cs="Arial"/>
          <w:b/>
          <w:kern w:val="2"/>
          <w:lang w:eastAsia="zh-CN"/>
        </w:rPr>
        <w:t>May</w:t>
      </w:r>
      <w:r>
        <w:rPr>
          <w:rFonts w:ascii="Arial" w:hAnsi="Arial" w:cs="Arial"/>
          <w:b/>
          <w:kern w:val="2"/>
          <w:lang w:eastAsia="zh-CN"/>
        </w:rPr>
        <w:t xml:space="preserve"> 1</w:t>
      </w:r>
      <w:r w:rsidR="0000227C">
        <w:rPr>
          <w:rFonts w:ascii="Arial" w:hAnsi="Arial" w:cs="Arial"/>
          <w:b/>
          <w:kern w:val="2"/>
          <w:lang w:eastAsia="zh-CN"/>
        </w:rPr>
        <w:t>9</w:t>
      </w:r>
      <w:r w:rsidRPr="000F75A1">
        <w:rPr>
          <w:rFonts w:ascii="Arial" w:hAnsi="Arial" w:cs="Arial"/>
          <w:b/>
          <w:kern w:val="2"/>
          <w:lang w:eastAsia="zh-CN"/>
        </w:rPr>
        <w:t xml:space="preserve"> – </w:t>
      </w:r>
      <w:r w:rsidR="009060E3">
        <w:rPr>
          <w:rFonts w:ascii="Arial" w:hAnsi="Arial" w:cs="Arial"/>
          <w:b/>
          <w:kern w:val="2"/>
          <w:lang w:eastAsia="zh-CN"/>
        </w:rPr>
        <w:t>27</w:t>
      </w:r>
      <w:r w:rsidRPr="000F75A1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1</w:t>
      </w:r>
    </w:p>
    <w:p w14:paraId="7826937B" w14:textId="4DD058AE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B4A48">
        <w:rPr>
          <w:rFonts w:ascii="Arial" w:hAnsi="Arial" w:cs="Arial"/>
          <w:b/>
          <w:lang w:eastAsia="zh-CN"/>
        </w:rPr>
        <w:t>8.</w:t>
      </w:r>
      <w:r w:rsidR="00E90AC9">
        <w:rPr>
          <w:rFonts w:ascii="Arial" w:hAnsi="Arial" w:cs="Arial"/>
          <w:b/>
          <w:lang w:eastAsia="zh-CN"/>
        </w:rPr>
        <w:t>5</w:t>
      </w:r>
      <w:r w:rsidR="00CB4A48">
        <w:rPr>
          <w:rFonts w:ascii="Arial" w:hAnsi="Arial" w:cs="Arial"/>
          <w:b/>
          <w:lang w:eastAsia="zh-CN"/>
        </w:rPr>
        <w:t>.</w:t>
      </w:r>
      <w:r w:rsidR="00B55833">
        <w:rPr>
          <w:rFonts w:ascii="Arial" w:hAnsi="Arial" w:cs="Arial"/>
          <w:b/>
          <w:lang w:eastAsia="zh-CN"/>
        </w:rPr>
        <w:t>5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4A3DAADC" w:rsidR="00804DA1" w:rsidRPr="00D74B92" w:rsidRDefault="009C0564" w:rsidP="003049A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4C7F6F">
        <w:rPr>
          <w:rFonts w:ascii="Arial" w:hAnsi="Arial" w:cs="Arial"/>
          <w:b/>
          <w:lang w:eastAsia="zh-CN"/>
        </w:rPr>
        <w:t>NLOS Mitigation Enhancements</w:t>
      </w:r>
      <w:r w:rsidR="003049AF" w:rsidRPr="003049AF">
        <w:rPr>
          <w:rFonts w:ascii="Arial" w:hAnsi="Arial" w:cs="Arial"/>
          <w:b/>
          <w:lang w:eastAsia="zh-CN"/>
        </w:rPr>
        <w:t xml:space="preserve"> </w:t>
      </w:r>
    </w:p>
    <w:p w14:paraId="62BCD72B" w14:textId="4D564698" w:rsidR="009C0564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A7E7BC6" w14:textId="1D2186DC" w:rsidR="009C4694" w:rsidRDefault="009C4694" w:rsidP="009C4694">
      <w:pPr>
        <w:spacing w:beforeLines="50" w:before="120"/>
        <w:rPr>
          <w:lang w:val="en-GB"/>
        </w:rPr>
      </w:pPr>
      <w:r>
        <w:rPr>
          <w:lang w:val="en-GB"/>
        </w:rPr>
        <w:t>In 3GPP RAN#91</w:t>
      </w:r>
      <w:r w:rsidR="00AA1384">
        <w:rPr>
          <w:lang w:val="en-GB"/>
        </w:rPr>
        <w:t>-</w:t>
      </w:r>
      <w:r>
        <w:rPr>
          <w:lang w:val="en-GB"/>
        </w:rPr>
        <w:t xml:space="preserve">e, the Work Item Description on NR Positioning Enhancements was revised and </w:t>
      </w:r>
      <w:r w:rsidR="00CA44FC">
        <w:rPr>
          <w:lang w:val="en-GB"/>
        </w:rPr>
        <w:t xml:space="preserve">newly </w:t>
      </w:r>
      <w:r>
        <w:rPr>
          <w:lang w:val="en-GB"/>
        </w:rPr>
        <w:t xml:space="preserve">approved in RP-210903 [1]. </w:t>
      </w:r>
      <w:r w:rsidR="00D367AF">
        <w:rPr>
          <w:lang w:val="en-GB"/>
        </w:rPr>
        <w:t xml:space="preserve">A new objective for the positioning accuracy </w:t>
      </w:r>
      <w:r>
        <w:rPr>
          <w:lang w:val="en-GB"/>
        </w:rPr>
        <w:t>enhancements is:</w:t>
      </w:r>
    </w:p>
    <w:p w14:paraId="515F355E" w14:textId="77777777" w:rsidR="009C4694" w:rsidRPr="006E4273" w:rsidRDefault="009C4694" w:rsidP="009C4694">
      <w:pPr>
        <w:numPr>
          <w:ilvl w:val="0"/>
          <w:numId w:val="24"/>
        </w:numPr>
        <w:overflowPunct w:val="0"/>
        <w:snapToGrid/>
        <w:spacing w:after="180"/>
        <w:jc w:val="left"/>
        <w:textAlignment w:val="baseline"/>
        <w:rPr>
          <w:rFonts w:eastAsia="MS Mincho"/>
          <w:i/>
          <w:iCs/>
        </w:rPr>
      </w:pPr>
      <w:r w:rsidRPr="006E4273">
        <w:rPr>
          <w:rFonts w:eastAsia="MS Mincho"/>
          <w:i/>
          <w:iCs/>
        </w:rPr>
        <w:t>Study and specify, if agreed, the enhancements of information reporting from UE and gNB for multipath/NLOS mitigation [RAN1, RAN2, RAN3]</w:t>
      </w:r>
    </w:p>
    <w:p w14:paraId="73D016A7" w14:textId="567AEAC0" w:rsidR="00B01AA2" w:rsidRDefault="003B0BDD" w:rsidP="009C4694">
      <w:pPr>
        <w:spacing w:beforeLines="50" w:before="120"/>
        <w:rPr>
          <w:lang w:val="en-GB"/>
        </w:rPr>
      </w:pPr>
      <w:bookmarkStart w:id="2" w:name="_Hlk68171798"/>
      <w:r>
        <w:rPr>
          <w:lang w:val="en-GB"/>
        </w:rPr>
        <w:t>T</w:t>
      </w:r>
      <w:r w:rsidR="009C4694">
        <w:rPr>
          <w:lang w:val="en-GB"/>
        </w:rPr>
        <w:t xml:space="preserve">he </w:t>
      </w:r>
      <w:r>
        <w:rPr>
          <w:lang w:val="en-GB"/>
        </w:rPr>
        <w:t xml:space="preserve">degradation </w:t>
      </w:r>
      <w:r w:rsidR="00B01AA2" w:rsidRPr="00DB4166">
        <w:t xml:space="preserve">on the positioning accuracy </w:t>
      </w:r>
      <w:r>
        <w:rPr>
          <w:lang w:val="en-GB"/>
        </w:rPr>
        <w:t xml:space="preserve">due to NLOS </w:t>
      </w:r>
      <w:r w:rsidR="00D367AF">
        <w:rPr>
          <w:lang w:val="en-GB"/>
        </w:rPr>
        <w:t xml:space="preserve">has been </w:t>
      </w:r>
      <w:r>
        <w:rPr>
          <w:lang w:val="en-GB"/>
        </w:rPr>
        <w:t xml:space="preserve">studied extensively during the Study Item phase </w:t>
      </w:r>
      <w:r w:rsidR="00AA1384">
        <w:rPr>
          <w:lang w:val="en-GB"/>
        </w:rPr>
        <w:t xml:space="preserve">and </w:t>
      </w:r>
      <w:r>
        <w:rPr>
          <w:lang w:val="en-GB"/>
        </w:rPr>
        <w:t xml:space="preserve">the </w:t>
      </w:r>
      <w:r w:rsidR="00AA1384">
        <w:rPr>
          <w:lang w:val="en-GB"/>
        </w:rPr>
        <w:t xml:space="preserve">need </w:t>
      </w:r>
      <w:r>
        <w:rPr>
          <w:lang w:val="en-GB"/>
        </w:rPr>
        <w:t xml:space="preserve">for </w:t>
      </w:r>
      <w:r w:rsidR="009C4694">
        <w:rPr>
          <w:lang w:val="en-GB"/>
        </w:rPr>
        <w:t xml:space="preserve">mitigating the effects </w:t>
      </w:r>
      <w:bookmarkEnd w:id="2"/>
      <w:r w:rsidR="009C4694">
        <w:rPr>
          <w:lang w:val="en-GB"/>
        </w:rPr>
        <w:t xml:space="preserve">of NLOS </w:t>
      </w:r>
      <w:r>
        <w:rPr>
          <w:lang w:val="en-GB"/>
        </w:rPr>
        <w:t xml:space="preserve">on the positioning accuracy </w:t>
      </w:r>
      <w:r w:rsidR="005801DE">
        <w:rPr>
          <w:lang w:val="en-GB"/>
        </w:rPr>
        <w:t xml:space="preserve">is </w:t>
      </w:r>
      <w:r>
        <w:rPr>
          <w:lang w:val="en-GB"/>
        </w:rPr>
        <w:t xml:space="preserve">well understood and generally agreed. </w:t>
      </w:r>
      <w:r w:rsidR="00B01AA2">
        <w:rPr>
          <w:lang w:val="en-GB"/>
        </w:rPr>
        <w:t xml:space="preserve">Various studies with simulation results have shown the benefits and importance of identifying the NLOS to </w:t>
      </w:r>
      <w:r w:rsidR="00F4693C">
        <w:rPr>
          <w:lang w:val="en-GB"/>
        </w:rPr>
        <w:t xml:space="preserve">mitigate </w:t>
      </w:r>
      <w:r w:rsidR="00F36F44" w:rsidRPr="00DB4166">
        <w:t>the degradation in localization accuracy when there is presence of NLOS links during the localization</w:t>
      </w:r>
      <w:r w:rsidR="00B01AA2">
        <w:rPr>
          <w:lang w:val="en-GB"/>
        </w:rPr>
        <w:t xml:space="preserve"> [2].</w:t>
      </w:r>
    </w:p>
    <w:p w14:paraId="0BA7570B" w14:textId="4762D6C6" w:rsidR="00B01AA2" w:rsidRDefault="003B0BDD" w:rsidP="009C4694">
      <w:pPr>
        <w:spacing w:beforeLines="50" w:before="120"/>
        <w:rPr>
          <w:lang w:val="en-GB"/>
        </w:rPr>
      </w:pPr>
      <w:r>
        <w:rPr>
          <w:lang w:val="en-GB"/>
        </w:rPr>
        <w:t xml:space="preserve">In this contribution, </w:t>
      </w:r>
      <w:r w:rsidR="00B01AA2">
        <w:rPr>
          <w:lang w:val="en-GB"/>
        </w:rPr>
        <w:t xml:space="preserve">we review the </w:t>
      </w:r>
      <w:r w:rsidR="00CA44FC">
        <w:rPr>
          <w:lang w:val="en-GB"/>
        </w:rPr>
        <w:t>progress and discussion to date</w:t>
      </w:r>
      <w:r w:rsidR="00B01AA2">
        <w:rPr>
          <w:lang w:val="en-GB"/>
        </w:rPr>
        <w:t xml:space="preserve"> and propose further agreements needed for effective NLOS mitigation. </w:t>
      </w:r>
    </w:p>
    <w:p w14:paraId="11366B83" w14:textId="77777777" w:rsidR="00DB4166" w:rsidRDefault="00DB4166" w:rsidP="00CB4A48">
      <w:pPr>
        <w:spacing w:beforeLines="50" w:before="120"/>
        <w:rPr>
          <w:lang w:val="en-GB"/>
        </w:rPr>
      </w:pPr>
    </w:p>
    <w:p w14:paraId="3F51713E" w14:textId="70F34EC0" w:rsidR="00DA6707" w:rsidRDefault="003B0BDD" w:rsidP="00DA6707">
      <w:pPr>
        <w:pStyle w:val="Heading1"/>
      </w:pPr>
      <w:bookmarkStart w:id="3" w:name="_Ref129681832"/>
      <w:r>
        <w:t xml:space="preserve">Discussion </w:t>
      </w:r>
    </w:p>
    <w:p w14:paraId="4C96B03B" w14:textId="77777777" w:rsidR="00CA44FC" w:rsidRDefault="00B01AA2" w:rsidP="00F36F44">
      <w:pPr>
        <w:spacing w:beforeLines="50" w:before="120"/>
        <w:rPr>
          <w:lang w:eastAsia="zh-CN"/>
        </w:rPr>
      </w:pPr>
      <w:r>
        <w:t>As widely understood, i</w:t>
      </w:r>
      <w:r w:rsidR="005801DE" w:rsidRPr="00DB4166">
        <w:t>f a TRP-UE link</w:t>
      </w:r>
      <w:r>
        <w:t xml:space="preserve"> </w:t>
      </w:r>
      <w:r w:rsidR="005801DE" w:rsidRPr="00DB4166">
        <w:t>described by the CIR</w:t>
      </w:r>
      <w:r>
        <w:t xml:space="preserve"> </w:t>
      </w:r>
      <w:r w:rsidR="005801DE" w:rsidRPr="00DB4166">
        <w:t>refers to a NLOS link, then the first arrival path (FAP) in the CIR is a NLOS path which not only has a delay offset, due to additional reflections and scattering, but also a different angle of arrival or departure</w:t>
      </w:r>
      <w:r w:rsidR="00CA44FC">
        <w:t xml:space="preserve"> </w:t>
      </w:r>
      <w:r w:rsidR="00F36F44">
        <w:t>[2]</w:t>
      </w:r>
      <w:r w:rsidR="00F36F44" w:rsidRPr="00DB4166">
        <w:t xml:space="preserve">. The identification and elimination of NLOS </w:t>
      </w:r>
      <w:r w:rsidR="00F36F44">
        <w:t>links/directions</w:t>
      </w:r>
      <w:r w:rsidR="00F36F44" w:rsidRPr="00DB4166">
        <w:t xml:space="preserve"> is therefore beneficial </w:t>
      </w:r>
      <w:r w:rsidR="00CA44FC">
        <w:t xml:space="preserve">not only </w:t>
      </w:r>
      <w:r w:rsidR="00F36F44" w:rsidRPr="00DB4166">
        <w:t>for time-based positioning techniques but also for angular-based positioning techniques.</w:t>
      </w:r>
      <w:r w:rsidR="00F36F44">
        <w:rPr>
          <w:lang w:eastAsia="zh-CN"/>
        </w:rPr>
        <w:t xml:space="preserve"> </w:t>
      </w:r>
      <w:r w:rsidR="00CA44FC">
        <w:rPr>
          <w:lang w:eastAsia="zh-CN"/>
        </w:rPr>
        <w:t>Hence, various NLOS mitigation techniques have also been proposed during the considerations of accuracy improvements of UL-AoA and DL-AoD positioning methods.</w:t>
      </w:r>
    </w:p>
    <w:p w14:paraId="45ECE05F" w14:textId="0F37CEE0" w:rsidR="00F36F44" w:rsidRDefault="00CA44FC" w:rsidP="00F36F44">
      <w:pPr>
        <w:spacing w:beforeLines="50" w:before="120"/>
      </w:pPr>
      <w:r>
        <w:rPr>
          <w:lang w:eastAsia="zh-CN"/>
        </w:rPr>
        <w:t>The enhancements described below are therefore applicable to both time and angle</w:t>
      </w:r>
      <w:r w:rsidR="00CA6BD3">
        <w:rPr>
          <w:lang w:eastAsia="zh-CN"/>
        </w:rPr>
        <w:t>-</w:t>
      </w:r>
      <w:r>
        <w:rPr>
          <w:lang w:eastAsia="zh-CN"/>
        </w:rPr>
        <w:t xml:space="preserve">based positioning techniques.   </w:t>
      </w:r>
    </w:p>
    <w:p w14:paraId="2967F059" w14:textId="137C5B61" w:rsidR="00F36F44" w:rsidRDefault="00F36F44" w:rsidP="005801DE">
      <w:pPr>
        <w:spacing w:beforeLines="50" w:before="120"/>
        <w:rPr>
          <w:lang w:eastAsia="zh-CN"/>
        </w:rPr>
      </w:pPr>
    </w:p>
    <w:p w14:paraId="6589D63C" w14:textId="77777777" w:rsidR="00F36F44" w:rsidRDefault="00F36F44" w:rsidP="005801DE">
      <w:pPr>
        <w:spacing w:beforeLines="50" w:before="120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LOS Indicator </w:t>
      </w:r>
    </w:p>
    <w:p w14:paraId="420DE6FB" w14:textId="21F5E586" w:rsidR="00F36F44" w:rsidRDefault="00F36F44" w:rsidP="00F36F44">
      <w:pPr>
        <w:pStyle w:val="3GPPText"/>
        <w:rPr>
          <w:szCs w:val="22"/>
        </w:rPr>
      </w:pPr>
      <w:r>
        <w:rPr>
          <w:szCs w:val="22"/>
        </w:rPr>
        <w:t>It has been studied and proposed</w:t>
      </w:r>
      <w:r w:rsidR="00CA44FC">
        <w:rPr>
          <w:szCs w:val="22"/>
        </w:rPr>
        <w:t xml:space="preserve">, as summarized </w:t>
      </w:r>
      <w:r w:rsidRPr="00DB4166">
        <w:rPr>
          <w:szCs w:val="22"/>
        </w:rPr>
        <w:t>[</w:t>
      </w:r>
      <w:r>
        <w:rPr>
          <w:szCs w:val="22"/>
        </w:rPr>
        <w:t>2</w:t>
      </w:r>
      <w:r w:rsidRPr="00DB4166">
        <w:rPr>
          <w:szCs w:val="22"/>
        </w:rPr>
        <w:t>]</w:t>
      </w:r>
      <w:r w:rsidR="00CA44FC">
        <w:rPr>
          <w:szCs w:val="22"/>
        </w:rPr>
        <w:t>,</w:t>
      </w:r>
      <w:r w:rsidRPr="00DB4166">
        <w:rPr>
          <w:szCs w:val="22"/>
        </w:rPr>
        <w:t xml:space="preserve"> </w:t>
      </w:r>
      <w:r>
        <w:rPr>
          <w:szCs w:val="22"/>
        </w:rPr>
        <w:t>on using the</w:t>
      </w:r>
      <w:r w:rsidRPr="00DB4166">
        <w:rPr>
          <w:szCs w:val="22"/>
        </w:rPr>
        <w:t xml:space="preserve"> soft-value LOS indicators </w:t>
      </w:r>
      <w:r>
        <w:rPr>
          <w:szCs w:val="22"/>
        </w:rPr>
        <w:t xml:space="preserve">as input </w:t>
      </w:r>
      <w:r w:rsidRPr="00DB4166">
        <w:rPr>
          <w:szCs w:val="22"/>
        </w:rPr>
        <w:t>into iterative optimization algorithms</w:t>
      </w:r>
      <w:r>
        <w:rPr>
          <w:szCs w:val="22"/>
        </w:rPr>
        <w:t xml:space="preserve"> </w:t>
      </w:r>
      <w:r w:rsidRPr="00DB4166">
        <w:rPr>
          <w:szCs w:val="22"/>
        </w:rPr>
        <w:t>such as RAIM</w:t>
      </w:r>
      <w:r w:rsidR="008D5DB9">
        <w:rPr>
          <w:szCs w:val="22"/>
        </w:rPr>
        <w:t xml:space="preserve"> [3]</w:t>
      </w:r>
      <w:r w:rsidRPr="00DB4166">
        <w:rPr>
          <w:szCs w:val="22"/>
        </w:rPr>
        <w:t>, RANSAC</w:t>
      </w:r>
      <w:r w:rsidR="008D5DB9">
        <w:rPr>
          <w:szCs w:val="22"/>
        </w:rPr>
        <w:t xml:space="preserve"> [4]</w:t>
      </w:r>
      <w:r w:rsidRPr="00DB4166">
        <w:rPr>
          <w:szCs w:val="22"/>
        </w:rPr>
        <w:t xml:space="preserve"> or Gaussian-Newton </w:t>
      </w:r>
      <w:r w:rsidR="008D5DB9">
        <w:rPr>
          <w:szCs w:val="22"/>
        </w:rPr>
        <w:t xml:space="preserve">[5] </w:t>
      </w:r>
      <w:r w:rsidR="00CA44FC">
        <w:rPr>
          <w:szCs w:val="22"/>
        </w:rPr>
        <w:t xml:space="preserve">to improve the </w:t>
      </w:r>
      <w:r w:rsidR="00CA6BD3">
        <w:rPr>
          <w:szCs w:val="22"/>
        </w:rPr>
        <w:t xml:space="preserve">positioning accuracy. </w:t>
      </w:r>
      <w:r w:rsidR="00CA6BD3">
        <w:t xml:space="preserve">If certain TRP-UE links correspond to a NLOS link, the measurements </w:t>
      </w:r>
      <w:r w:rsidR="009F1542">
        <w:t xml:space="preserve">from </w:t>
      </w:r>
      <w:r w:rsidR="00CA6BD3">
        <w:t>these links will result in a false positioning estimate.</w:t>
      </w:r>
      <w:r w:rsidR="00CA6BD3">
        <w:rPr>
          <w:szCs w:val="22"/>
        </w:rPr>
        <w:t xml:space="preserve"> </w:t>
      </w:r>
      <w:r>
        <w:rPr>
          <w:szCs w:val="22"/>
        </w:rPr>
        <w:t xml:space="preserve">These different algorithms </w:t>
      </w:r>
      <w:r>
        <w:t xml:space="preserve">use the redundancy of many gNBs/TRPs links per UE to eliminate </w:t>
      </w:r>
      <w:r w:rsidR="009F1542">
        <w:t xml:space="preserve">the </w:t>
      </w:r>
      <w:r>
        <w:t xml:space="preserve">NLOS links. </w:t>
      </w:r>
      <w:r>
        <w:rPr>
          <w:szCs w:val="22"/>
        </w:rPr>
        <w:t>Since these algorithms work iterative</w:t>
      </w:r>
      <w:r w:rsidR="009060E3">
        <w:rPr>
          <w:szCs w:val="22"/>
        </w:rPr>
        <w:t>ly</w:t>
      </w:r>
      <w:r>
        <w:rPr>
          <w:szCs w:val="22"/>
        </w:rPr>
        <w:t xml:space="preserve">, </w:t>
      </w:r>
      <w:r w:rsidRPr="00DB4166">
        <w:rPr>
          <w:szCs w:val="22"/>
        </w:rPr>
        <w:t xml:space="preserve">soft-value LOS indicators </w:t>
      </w:r>
      <w:r w:rsidR="00CA6BD3">
        <w:rPr>
          <w:szCs w:val="22"/>
        </w:rPr>
        <w:t xml:space="preserve">have been shown to </w:t>
      </w:r>
      <w:r>
        <w:rPr>
          <w:szCs w:val="22"/>
        </w:rPr>
        <w:t>improve the regularization property and hence accuracy of these</w:t>
      </w:r>
      <w:r w:rsidRPr="00DB4166">
        <w:rPr>
          <w:szCs w:val="22"/>
        </w:rPr>
        <w:t xml:space="preserve"> optimization algorithms</w:t>
      </w:r>
      <w:r>
        <w:rPr>
          <w:szCs w:val="22"/>
        </w:rPr>
        <w:t xml:space="preserve"> even further.</w:t>
      </w:r>
    </w:p>
    <w:p w14:paraId="20634777" w14:textId="77777777" w:rsidR="001438D2" w:rsidRDefault="00F36F44" w:rsidP="00FC00AE">
      <w:pPr>
        <w:pStyle w:val="3GPPText"/>
        <w:rPr>
          <w:szCs w:val="22"/>
        </w:rPr>
      </w:pPr>
      <w:r>
        <w:rPr>
          <w:szCs w:val="22"/>
        </w:rPr>
        <w:t xml:space="preserve">It should be noted that a </w:t>
      </w:r>
      <w:r w:rsidRPr="00DB4166">
        <w:rPr>
          <w:szCs w:val="22"/>
        </w:rPr>
        <w:t xml:space="preserve">soft-value </w:t>
      </w:r>
      <w:r>
        <w:rPr>
          <w:szCs w:val="22"/>
        </w:rPr>
        <w:t xml:space="preserve">LOS </w:t>
      </w:r>
      <w:r w:rsidRPr="00DB4166">
        <w:rPr>
          <w:szCs w:val="22"/>
        </w:rPr>
        <w:t xml:space="preserve">indicator </w:t>
      </w:r>
      <w:r>
        <w:rPr>
          <w:szCs w:val="22"/>
        </w:rPr>
        <w:t xml:space="preserve">is equally applicable to </w:t>
      </w:r>
      <w:r w:rsidRPr="00DB4166">
        <w:rPr>
          <w:szCs w:val="22"/>
        </w:rPr>
        <w:t>angular based iterative optimization algorithm</w:t>
      </w:r>
      <w:r>
        <w:rPr>
          <w:szCs w:val="22"/>
        </w:rPr>
        <w:t xml:space="preserve"> as it is to power based positioning algorithm to </w:t>
      </w:r>
      <w:r w:rsidRPr="00DB4166">
        <w:rPr>
          <w:szCs w:val="22"/>
        </w:rPr>
        <w:t xml:space="preserve">improve the overall position accuracy. </w:t>
      </w:r>
      <w:r w:rsidR="00FC00AE" w:rsidRPr="00FC00AE">
        <w:rPr>
          <w:szCs w:val="22"/>
        </w:rPr>
        <w:t>T</w:t>
      </w:r>
      <w:r w:rsidR="00CA6BD3" w:rsidRPr="00FC00AE">
        <w:rPr>
          <w:szCs w:val="22"/>
        </w:rPr>
        <w:t xml:space="preserve">he LOS indicator can be computed at the </w:t>
      </w:r>
      <w:r w:rsidR="001438D2">
        <w:rPr>
          <w:szCs w:val="22"/>
        </w:rPr>
        <w:t xml:space="preserve">UE or the </w:t>
      </w:r>
      <w:r w:rsidR="00CA6BD3" w:rsidRPr="00FC00AE">
        <w:rPr>
          <w:szCs w:val="22"/>
        </w:rPr>
        <w:t>gNB</w:t>
      </w:r>
      <w:r w:rsidR="00160F14">
        <w:rPr>
          <w:szCs w:val="22"/>
        </w:rPr>
        <w:t>/LMF</w:t>
      </w:r>
      <w:r w:rsidR="001438D2">
        <w:rPr>
          <w:szCs w:val="22"/>
        </w:rPr>
        <w:t xml:space="preserve">. </w:t>
      </w:r>
    </w:p>
    <w:p w14:paraId="34FA3CCF" w14:textId="32F83BBD" w:rsidR="001438D2" w:rsidRDefault="001438D2" w:rsidP="00FC00AE">
      <w:pPr>
        <w:pStyle w:val="3GPPText"/>
        <w:rPr>
          <w:szCs w:val="22"/>
        </w:rPr>
      </w:pPr>
      <w:r>
        <w:rPr>
          <w:szCs w:val="22"/>
        </w:rPr>
        <w:t xml:space="preserve">LOS indicator calculated at the UE can then be reported to the gNB/LMF to support UE-assisted positioning, in addition to UE-based positioning that is performed at the UE and would not require such reporting to be sent to the gNB/LMF. New UE measurements needed would need to be defined including </w:t>
      </w:r>
      <w:r w:rsidR="00445660">
        <w:rPr>
          <w:szCs w:val="22"/>
        </w:rPr>
        <w:t xml:space="preserve">agreeing on a baseline methodology or algorithm for the LOS indicator calculation at the UE. </w:t>
      </w:r>
    </w:p>
    <w:p w14:paraId="1F85C3A4" w14:textId="54A24FDF" w:rsidR="001438D2" w:rsidRDefault="001438D2" w:rsidP="00FC00AE">
      <w:pPr>
        <w:pStyle w:val="3GPPText"/>
        <w:rPr>
          <w:szCs w:val="22"/>
        </w:rPr>
      </w:pPr>
      <w:r>
        <w:rPr>
          <w:szCs w:val="22"/>
        </w:rPr>
        <w:lastRenderedPageBreak/>
        <w:t>LOS indicator calculated at the gNB/LMF would require new</w:t>
      </w:r>
      <w:r w:rsidR="00CA6BD3" w:rsidRPr="00FC00AE">
        <w:rPr>
          <w:szCs w:val="22"/>
        </w:rPr>
        <w:t xml:space="preserve"> measurements </w:t>
      </w:r>
      <w:r>
        <w:rPr>
          <w:szCs w:val="22"/>
        </w:rPr>
        <w:t xml:space="preserve">and reporting </w:t>
      </w:r>
      <w:r w:rsidR="00CA6BD3" w:rsidRPr="00FC00AE">
        <w:rPr>
          <w:szCs w:val="22"/>
        </w:rPr>
        <w:t>by the UE</w:t>
      </w:r>
      <w:r>
        <w:rPr>
          <w:szCs w:val="22"/>
        </w:rPr>
        <w:t xml:space="preserve">. In addition to supporting </w:t>
      </w:r>
      <w:r w:rsidR="00160F14">
        <w:rPr>
          <w:szCs w:val="22"/>
        </w:rPr>
        <w:t>UE-assisted positioning</w:t>
      </w:r>
      <w:r>
        <w:rPr>
          <w:szCs w:val="22"/>
        </w:rPr>
        <w:t xml:space="preserve"> </w:t>
      </w:r>
      <w:r w:rsidR="00445660">
        <w:rPr>
          <w:szCs w:val="22"/>
        </w:rPr>
        <w:t xml:space="preserve">that is </w:t>
      </w:r>
      <w:r>
        <w:rPr>
          <w:szCs w:val="22"/>
        </w:rPr>
        <w:t xml:space="preserve">performed at the LMF, </w:t>
      </w:r>
      <w:r w:rsidR="00445660">
        <w:rPr>
          <w:szCs w:val="22"/>
        </w:rPr>
        <w:t xml:space="preserve">to support </w:t>
      </w:r>
      <w:r w:rsidR="00FC00AE" w:rsidRPr="00FC00AE">
        <w:rPr>
          <w:szCs w:val="22"/>
        </w:rPr>
        <w:t xml:space="preserve">UE-based positioning </w:t>
      </w:r>
      <w:r w:rsidR="00FC00AE">
        <w:rPr>
          <w:szCs w:val="22"/>
        </w:rPr>
        <w:t xml:space="preserve">the LOS </w:t>
      </w:r>
      <w:r w:rsidR="00FC00AE" w:rsidRPr="00FC00AE">
        <w:rPr>
          <w:szCs w:val="22"/>
        </w:rPr>
        <w:t xml:space="preserve">indicator can be </w:t>
      </w:r>
      <w:r w:rsidR="00FC00AE">
        <w:rPr>
          <w:szCs w:val="22"/>
        </w:rPr>
        <w:t xml:space="preserve">signaled to the </w:t>
      </w:r>
      <w:r w:rsidR="00FC00AE" w:rsidRPr="00FC00AE">
        <w:rPr>
          <w:szCs w:val="22"/>
        </w:rPr>
        <w:t xml:space="preserve">UE </w:t>
      </w:r>
      <w:r w:rsidR="00FC00AE">
        <w:rPr>
          <w:szCs w:val="22"/>
        </w:rPr>
        <w:t>by the gNB.</w:t>
      </w:r>
      <w:r w:rsidR="00160F14">
        <w:rPr>
          <w:szCs w:val="22"/>
        </w:rPr>
        <w:t xml:space="preserve"> </w:t>
      </w:r>
    </w:p>
    <w:p w14:paraId="12B76DC8" w14:textId="6B430C5D" w:rsidR="00445660" w:rsidRDefault="00160F14" w:rsidP="00FC00AE">
      <w:pPr>
        <w:pStyle w:val="3GPPText"/>
        <w:rPr>
          <w:szCs w:val="22"/>
        </w:rPr>
      </w:pPr>
      <w:r>
        <w:rPr>
          <w:szCs w:val="22"/>
        </w:rPr>
        <w:t>Computing the LOS indicator at the gNB/LMF mean</w:t>
      </w:r>
      <w:r w:rsidR="009060E3">
        <w:rPr>
          <w:szCs w:val="22"/>
        </w:rPr>
        <w:t>s</w:t>
      </w:r>
      <w:r>
        <w:rPr>
          <w:szCs w:val="22"/>
        </w:rPr>
        <w:t xml:space="preserve"> that the algorithm to decide on the LOS indicator can be left to network implementation. </w:t>
      </w:r>
      <w:r w:rsidR="00445660">
        <w:rPr>
          <w:szCs w:val="22"/>
        </w:rPr>
        <w:t>N</w:t>
      </w:r>
      <w:r>
        <w:rPr>
          <w:szCs w:val="22"/>
        </w:rPr>
        <w:t xml:space="preserve">ew measurements and </w:t>
      </w:r>
      <w:r w:rsidR="00445660">
        <w:rPr>
          <w:szCs w:val="22"/>
        </w:rPr>
        <w:t xml:space="preserve">its </w:t>
      </w:r>
      <w:r>
        <w:rPr>
          <w:szCs w:val="22"/>
        </w:rPr>
        <w:t xml:space="preserve">reporting by the UE would be required for both UE-assisted and UE-based positioning. </w:t>
      </w:r>
      <w:r w:rsidR="00445660">
        <w:rPr>
          <w:szCs w:val="22"/>
        </w:rPr>
        <w:t xml:space="preserve">For the </w:t>
      </w:r>
      <w:r w:rsidR="00F65349">
        <w:rPr>
          <w:szCs w:val="22"/>
        </w:rPr>
        <w:t>latter,</w:t>
      </w:r>
      <w:r w:rsidR="00445660">
        <w:rPr>
          <w:szCs w:val="22"/>
        </w:rPr>
        <w:t xml:space="preserve"> the additional LOS indicator is also signaled to the UE.</w:t>
      </w:r>
    </w:p>
    <w:p w14:paraId="521D0801" w14:textId="3FF383B8" w:rsidR="001F00A5" w:rsidRDefault="00F36F44" w:rsidP="00F36F44">
      <w:pPr>
        <w:pStyle w:val="3GPPText"/>
        <w:ind w:firstLine="425"/>
      </w:pPr>
      <w:r w:rsidRPr="00D975B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>
        <w:t>: To improve positioning accuracy by regularization techniques</w:t>
      </w:r>
      <w:r w:rsidR="001F00A5">
        <w:t>, use of LOS indicators as soft values for each link for UE-assisted and UE-based positioning should be supported.</w:t>
      </w:r>
    </w:p>
    <w:p w14:paraId="55ADE50F" w14:textId="582CFC92" w:rsidR="004700C0" w:rsidRDefault="001F00A5" w:rsidP="00F36F44">
      <w:pPr>
        <w:pStyle w:val="3GPPText"/>
        <w:ind w:firstLine="425"/>
      </w:pPr>
      <w:r w:rsidRPr="001F00A5">
        <w:rPr>
          <w:b/>
          <w:bCs/>
          <w:i/>
          <w:iCs/>
        </w:rPr>
        <w:t xml:space="preserve">Proposal </w:t>
      </w:r>
      <w:r w:rsidR="004700C0">
        <w:rPr>
          <w:b/>
          <w:bCs/>
          <w:i/>
          <w:iCs/>
        </w:rPr>
        <w:t>1a</w:t>
      </w:r>
      <w:r>
        <w:t>: For UE-assisted positioning, the determination of the LOS indicator can be done at the gNB/LMF or at the UE</w:t>
      </w:r>
      <w:r w:rsidR="00445660">
        <w:t xml:space="preserve">. For the latter, the LOS indicator is additionally </w:t>
      </w:r>
      <w:r>
        <w:t xml:space="preserve">reported back to the gNB/LMF. </w:t>
      </w:r>
    </w:p>
    <w:p w14:paraId="1D4DC1A1" w14:textId="14FC4D3A" w:rsidR="001F00A5" w:rsidRDefault="004700C0" w:rsidP="00F36F44">
      <w:pPr>
        <w:pStyle w:val="3GPPText"/>
        <w:ind w:firstLine="425"/>
      </w:pPr>
      <w:r w:rsidRPr="001F00A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 xml:space="preserve">1b: </w:t>
      </w:r>
      <w:r w:rsidRPr="004700C0">
        <w:t>For UE-assisted positioning, a</w:t>
      </w:r>
      <w:r w:rsidR="001F00A5" w:rsidRPr="004700C0">
        <w:t>t least</w:t>
      </w:r>
      <w:r w:rsidR="001F00A5">
        <w:t xml:space="preserve"> support the baseline case where needed measurements are reported back to the gNB/LMF for the determination of the LOS indicator at the </w:t>
      </w:r>
      <w:r>
        <w:t>gNB/LMF. The algorithm to compute the LOS indicator hence becomes a matter of network implementation.</w:t>
      </w:r>
    </w:p>
    <w:p w14:paraId="72F37435" w14:textId="6750A446" w:rsidR="004700C0" w:rsidRPr="004700C0" w:rsidRDefault="004700C0" w:rsidP="004700C0">
      <w:pPr>
        <w:pStyle w:val="3GPPText"/>
        <w:ind w:firstLine="425"/>
      </w:pPr>
      <w:r w:rsidRPr="001F00A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 xml:space="preserve">1c: </w:t>
      </w:r>
      <w:r w:rsidRPr="004700C0">
        <w:t>For UE-based positioning, the LOS indicator can be signaled to the UE.</w:t>
      </w:r>
      <w:r>
        <w:t xml:space="preserve"> The UE can request the LOS indicator for specific path(s) associated with a gNB or TRP to be signaled to the UE by the LMF/gNB.</w:t>
      </w:r>
    </w:p>
    <w:p w14:paraId="23746B43" w14:textId="77777777" w:rsidR="00160F14" w:rsidRDefault="00160F14" w:rsidP="005801DE">
      <w:pPr>
        <w:spacing w:beforeLines="50" w:before="120"/>
        <w:rPr>
          <w:b/>
          <w:bCs/>
          <w:i/>
          <w:iCs/>
          <w:lang w:eastAsia="zh-CN"/>
        </w:rPr>
      </w:pPr>
    </w:p>
    <w:p w14:paraId="24CA51EF" w14:textId="78B4408D" w:rsidR="00F36F44" w:rsidRPr="00F36F44" w:rsidRDefault="00F36F44" w:rsidP="005801DE">
      <w:pPr>
        <w:spacing w:beforeLines="50" w:before="120"/>
        <w:rPr>
          <w:b/>
          <w:bCs/>
          <w:i/>
          <w:iCs/>
          <w:lang w:eastAsia="zh-CN"/>
        </w:rPr>
      </w:pPr>
      <w:r w:rsidRPr="00F36F44">
        <w:rPr>
          <w:b/>
          <w:bCs/>
          <w:i/>
          <w:iCs/>
          <w:lang w:eastAsia="zh-CN"/>
        </w:rPr>
        <w:t>Beam/Antenna Information</w:t>
      </w:r>
    </w:p>
    <w:p w14:paraId="1CA32D8C" w14:textId="2C0C65C4" w:rsidR="002057CC" w:rsidRDefault="00F36F44" w:rsidP="00F36F44">
      <w:pPr>
        <w:spacing w:beforeLines="50" w:before="120"/>
      </w:pPr>
      <w:r>
        <w:rPr>
          <w:lang w:eastAsia="zh-CN"/>
        </w:rPr>
        <w:t>I</w:t>
      </w:r>
      <w:r w:rsidR="005801DE">
        <w:rPr>
          <w:lang w:eastAsia="zh-CN"/>
        </w:rPr>
        <w:t>f the UE has knowledge about the TRP positions and beam-ID orientations, UE-based AoD positioning can be improved by NLOS direction elimination</w:t>
      </w:r>
      <w:r>
        <w:rPr>
          <w:lang w:eastAsia="zh-CN"/>
        </w:rPr>
        <w:t>. On this, RAN1 has made some preliminary agreements to support the providing beam/antenna information to the LMF</w:t>
      </w:r>
      <w:r w:rsidR="009E3A10">
        <w:rPr>
          <w:lang w:eastAsia="zh-CN"/>
        </w:rPr>
        <w:t xml:space="preserve"> and to the UE</w:t>
      </w:r>
      <w:r>
        <w:rPr>
          <w:lang w:eastAsia="zh-CN"/>
        </w:rPr>
        <w:t xml:space="preserve">. </w:t>
      </w:r>
      <w:r w:rsidR="002057CC">
        <w:t xml:space="preserve">In RAN1#104b-e, </w:t>
      </w:r>
      <w:r>
        <w:t>we made the following</w:t>
      </w:r>
      <w:r w:rsidR="002057CC">
        <w:t xml:space="preserve"> agreements on </w:t>
      </w:r>
      <w:r w:rsidR="009E3A10">
        <w:t xml:space="preserve">the </w:t>
      </w:r>
      <w:r w:rsidR="002057CC">
        <w:t>enhancements</w:t>
      </w:r>
      <w:r w:rsidR="009E3A10">
        <w:t>:</w:t>
      </w:r>
    </w:p>
    <w:p w14:paraId="0C0E127B" w14:textId="77777777" w:rsidR="002057CC" w:rsidRPr="00E6637A" w:rsidRDefault="002057CC" w:rsidP="002057CC">
      <w:pPr>
        <w:ind w:left="425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highlight w:val="green"/>
          <w:lang w:eastAsia="x-none"/>
        </w:rPr>
        <w:t>Agreement:</w:t>
      </w:r>
    </w:p>
    <w:p w14:paraId="12E7B993" w14:textId="77777777" w:rsidR="002057CC" w:rsidRPr="00E6637A" w:rsidRDefault="002057CC" w:rsidP="002057CC">
      <w:pPr>
        <w:ind w:left="425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>Regarding support of angle calculation enhancement for DL-AoD:</w:t>
      </w:r>
    </w:p>
    <w:p w14:paraId="5EC6FB6A" w14:textId="77777777" w:rsidR="002057CC" w:rsidRPr="00E6637A" w:rsidRDefault="002057CC" w:rsidP="002057CC">
      <w:pPr>
        <w:numPr>
          <w:ilvl w:val="0"/>
          <w:numId w:val="28"/>
        </w:numPr>
        <w:autoSpaceDE/>
        <w:autoSpaceDN/>
        <w:adjustRightInd/>
        <w:snapToGrid/>
        <w:spacing w:after="0"/>
        <w:ind w:left="785"/>
        <w:jc w:val="left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>Support gNB providing the beam/antenna information to the LMF.</w:t>
      </w:r>
    </w:p>
    <w:p w14:paraId="12A8087F" w14:textId="77777777" w:rsidR="002057CC" w:rsidRPr="00E6637A" w:rsidRDefault="002057CC" w:rsidP="002057CC">
      <w:pPr>
        <w:numPr>
          <w:ilvl w:val="1"/>
          <w:numId w:val="28"/>
        </w:numPr>
        <w:autoSpaceDE/>
        <w:autoSpaceDN/>
        <w:adjustRightInd/>
        <w:snapToGrid/>
        <w:spacing w:after="0"/>
        <w:ind w:left="1505"/>
        <w:jc w:val="left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>The gNB beam/antenna information can be provided to the UE for UE-based DL-AoD</w:t>
      </w:r>
    </w:p>
    <w:p w14:paraId="535AB4B2" w14:textId="77777777" w:rsidR="002057CC" w:rsidRPr="00E6637A" w:rsidRDefault="002057CC" w:rsidP="002057CC">
      <w:pPr>
        <w:numPr>
          <w:ilvl w:val="1"/>
          <w:numId w:val="28"/>
        </w:numPr>
        <w:autoSpaceDE/>
        <w:autoSpaceDN/>
        <w:adjustRightInd/>
        <w:snapToGrid/>
        <w:spacing w:after="0"/>
        <w:ind w:left="1505"/>
        <w:jc w:val="left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>FFS: the details of contents of the beam/antenna information</w:t>
      </w:r>
    </w:p>
    <w:p w14:paraId="59D2F238" w14:textId="77777777" w:rsidR="002057CC" w:rsidRPr="00E6637A" w:rsidRDefault="002057CC" w:rsidP="002057CC">
      <w:pPr>
        <w:numPr>
          <w:ilvl w:val="1"/>
          <w:numId w:val="28"/>
        </w:numPr>
        <w:autoSpaceDE/>
        <w:autoSpaceDN/>
        <w:adjustRightInd/>
        <w:snapToGrid/>
        <w:spacing w:after="0"/>
        <w:ind w:left="1505"/>
        <w:jc w:val="left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>FFS: the details of how to provide the beam/antenna information.</w:t>
      </w:r>
    </w:p>
    <w:p w14:paraId="0CA33B38" w14:textId="77777777" w:rsidR="002057CC" w:rsidRPr="00E6637A" w:rsidRDefault="002057CC" w:rsidP="002057CC">
      <w:pPr>
        <w:numPr>
          <w:ilvl w:val="1"/>
          <w:numId w:val="28"/>
        </w:numPr>
        <w:autoSpaceDE/>
        <w:autoSpaceDN/>
        <w:adjustRightInd/>
        <w:snapToGrid/>
        <w:spacing w:after="0"/>
        <w:ind w:left="1505"/>
        <w:jc w:val="left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>Note: The antenna information is related to reducing the overhead of beam information</w:t>
      </w:r>
    </w:p>
    <w:p w14:paraId="6D2383E5" w14:textId="77777777" w:rsidR="002057CC" w:rsidRPr="00E6637A" w:rsidRDefault="002057CC" w:rsidP="002057CC">
      <w:pPr>
        <w:numPr>
          <w:ilvl w:val="0"/>
          <w:numId w:val="28"/>
        </w:numPr>
        <w:autoSpaceDE/>
        <w:autoSpaceDN/>
        <w:adjustRightInd/>
        <w:snapToGrid/>
        <w:spacing w:after="0"/>
        <w:ind w:left="785"/>
        <w:jc w:val="left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>Send an LS to RAN2/RAN3 regarding the option of angle report from gNB to LMF for UE-A DL-AoD requesting them to consider this option in Rel-17.</w:t>
      </w:r>
    </w:p>
    <w:p w14:paraId="0687DD02" w14:textId="77777777" w:rsidR="002057CC" w:rsidRDefault="002057CC" w:rsidP="002057CC">
      <w:pPr>
        <w:ind w:left="425"/>
        <w:rPr>
          <w:i/>
          <w:iCs/>
          <w:sz w:val="20"/>
          <w:szCs w:val="20"/>
          <w:highlight w:val="green"/>
          <w:lang w:eastAsia="x-none"/>
        </w:rPr>
      </w:pPr>
    </w:p>
    <w:p w14:paraId="25365019" w14:textId="77777777" w:rsidR="002057CC" w:rsidRPr="00E6637A" w:rsidRDefault="002057CC" w:rsidP="002057CC">
      <w:pPr>
        <w:ind w:left="425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highlight w:val="green"/>
          <w:lang w:eastAsia="x-none"/>
        </w:rPr>
        <w:t>Agreement:</w:t>
      </w:r>
    </w:p>
    <w:p w14:paraId="2FAB95AA" w14:textId="77777777" w:rsidR="002057CC" w:rsidRPr="00E6637A" w:rsidRDefault="002057CC" w:rsidP="002057CC">
      <w:pPr>
        <w:ind w:left="425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>S</w:t>
      </w:r>
      <w:r w:rsidRPr="00E6637A">
        <w:rPr>
          <w:rFonts w:hint="eastAsia"/>
          <w:i/>
          <w:iCs/>
          <w:sz w:val="20"/>
          <w:szCs w:val="20"/>
          <w:lang w:eastAsia="x-none"/>
        </w:rPr>
        <w:t>upport</w:t>
      </w:r>
      <w:r w:rsidRPr="00E6637A">
        <w:rPr>
          <w:i/>
          <w:iCs/>
          <w:sz w:val="20"/>
          <w:szCs w:val="20"/>
          <w:lang w:eastAsia="x-none"/>
        </w:rPr>
        <w:t xml:space="preserve"> the following enhancements under UE capability </w:t>
      </w:r>
      <w:r w:rsidRPr="00E6637A">
        <w:rPr>
          <w:rFonts w:hint="eastAsia"/>
          <w:i/>
          <w:iCs/>
          <w:sz w:val="20"/>
          <w:szCs w:val="20"/>
          <w:lang w:eastAsia="x-none"/>
        </w:rPr>
        <w:t>for</w:t>
      </w:r>
      <w:r w:rsidRPr="00E6637A">
        <w:rPr>
          <w:i/>
          <w:iCs/>
          <w:sz w:val="20"/>
          <w:szCs w:val="20"/>
          <w:lang w:eastAsia="x-none"/>
        </w:rPr>
        <w:t xml:space="preserve"> both UE-B and UE-A DL-AOD positioning method </w:t>
      </w:r>
    </w:p>
    <w:p w14:paraId="649978A4" w14:textId="77777777" w:rsidR="002057CC" w:rsidRPr="00E6637A" w:rsidRDefault="002057CC" w:rsidP="002057CC">
      <w:pPr>
        <w:numPr>
          <w:ilvl w:val="0"/>
          <w:numId w:val="29"/>
        </w:numPr>
        <w:autoSpaceDE/>
        <w:autoSpaceDN/>
        <w:adjustRightInd/>
        <w:snapToGrid/>
        <w:spacing w:after="0"/>
        <w:ind w:left="1145"/>
        <w:jc w:val="left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 xml:space="preserve">Enhancing the signaling to UE for the purpose of PRS resource(s) measurement and (for UE-A) report </w:t>
      </w:r>
    </w:p>
    <w:p w14:paraId="6EB61C45" w14:textId="77777777" w:rsidR="002057CC" w:rsidRPr="00E6637A" w:rsidRDefault="002057CC" w:rsidP="002057CC">
      <w:pPr>
        <w:numPr>
          <w:ilvl w:val="1"/>
          <w:numId w:val="29"/>
        </w:numPr>
        <w:autoSpaceDE/>
        <w:autoSpaceDN/>
        <w:adjustRightInd/>
        <w:snapToGrid/>
        <w:spacing w:after="0"/>
        <w:ind w:left="1865"/>
        <w:jc w:val="left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>FFS: The detailed signaling (e.g, the boresight direction for UE-A DL-AoD, further spatial information of PRS resources, processing prioritization of PRS resources)</w:t>
      </w:r>
    </w:p>
    <w:p w14:paraId="5B676419" w14:textId="77777777" w:rsidR="002057CC" w:rsidRPr="00E6637A" w:rsidRDefault="002057CC" w:rsidP="002057CC">
      <w:pPr>
        <w:numPr>
          <w:ilvl w:val="0"/>
          <w:numId w:val="29"/>
        </w:numPr>
        <w:autoSpaceDE/>
        <w:autoSpaceDN/>
        <w:adjustRightInd/>
        <w:snapToGrid/>
        <w:spacing w:after="0"/>
        <w:ind w:left="1145"/>
        <w:jc w:val="left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>FFS: The following options</w:t>
      </w:r>
    </w:p>
    <w:p w14:paraId="206928CC" w14:textId="77777777" w:rsidR="002057CC" w:rsidRPr="00E6637A" w:rsidRDefault="002057CC" w:rsidP="002057CC">
      <w:pPr>
        <w:numPr>
          <w:ilvl w:val="1"/>
          <w:numId w:val="29"/>
        </w:numPr>
        <w:autoSpaceDE/>
        <w:autoSpaceDN/>
        <w:adjustRightInd/>
        <w:snapToGrid/>
        <w:spacing w:after="0"/>
        <w:ind w:left="1865"/>
        <w:jc w:val="left"/>
        <w:rPr>
          <w:i/>
          <w:iCs/>
          <w:sz w:val="20"/>
          <w:szCs w:val="20"/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 xml:space="preserve">Option 1: Enhancing the reporting to include the measurements of adjacent beams PRS resources that related with each other indicated by the assistance data.    </w:t>
      </w:r>
    </w:p>
    <w:p w14:paraId="7D4EE5C9" w14:textId="77777777" w:rsidR="002057CC" w:rsidRPr="00143D5C" w:rsidRDefault="002057CC" w:rsidP="002057CC">
      <w:pPr>
        <w:numPr>
          <w:ilvl w:val="1"/>
          <w:numId w:val="29"/>
        </w:numPr>
        <w:autoSpaceDE/>
        <w:autoSpaceDN/>
        <w:adjustRightInd/>
        <w:snapToGrid/>
        <w:spacing w:after="0"/>
        <w:ind w:left="1865"/>
        <w:jc w:val="left"/>
        <w:rPr>
          <w:lang w:eastAsia="x-none"/>
        </w:rPr>
      </w:pPr>
      <w:r w:rsidRPr="00E6637A">
        <w:rPr>
          <w:i/>
          <w:iCs/>
          <w:sz w:val="20"/>
          <w:szCs w:val="20"/>
          <w:lang w:eastAsia="x-none"/>
        </w:rPr>
        <w:t xml:space="preserve">Option 2: UE can be requested to measure and report on specific PRS resources  </w:t>
      </w:r>
    </w:p>
    <w:p w14:paraId="02DC2447" w14:textId="77777777" w:rsidR="001A72D1" w:rsidRDefault="001A72D1" w:rsidP="00BF44FE">
      <w:pPr>
        <w:pStyle w:val="3GPPAgreements"/>
        <w:numPr>
          <w:ilvl w:val="0"/>
          <w:numId w:val="0"/>
        </w:numPr>
      </w:pPr>
    </w:p>
    <w:p w14:paraId="4AF0026E" w14:textId="77777777" w:rsidR="009E3A10" w:rsidRDefault="009E3A10" w:rsidP="00BF44FE">
      <w:pPr>
        <w:pStyle w:val="3GPPAgreements"/>
        <w:numPr>
          <w:ilvl w:val="0"/>
          <w:numId w:val="0"/>
        </w:numPr>
      </w:pPr>
      <w:r>
        <w:t>Although t</w:t>
      </w:r>
      <w:r w:rsidR="00BF44FE" w:rsidRPr="00903CE8">
        <w:t xml:space="preserve">he beam-shape depends on the beam-former and antenna elements at the transmitter, a receiver could optimize its beam detection if it for example would know if the beam </w:t>
      </w:r>
      <w:r w:rsidR="00E776B7" w:rsidRPr="00903CE8">
        <w:t>were</w:t>
      </w:r>
      <w:r w:rsidR="00BF44FE" w:rsidRPr="00903CE8">
        <w:t xml:space="preserve"> wide or narrow. Hence, some companies </w:t>
      </w:r>
      <w:r>
        <w:t xml:space="preserve">have proposed </w:t>
      </w:r>
      <w:r w:rsidR="00BF44FE" w:rsidRPr="00903CE8">
        <w:t>the reporting of the beam-shape information, such as side-lobe level, beamwidth, and main power level, to the receiver.</w:t>
      </w:r>
      <w:r w:rsidR="00BF44FE">
        <w:t xml:space="preserve"> </w:t>
      </w:r>
    </w:p>
    <w:p w14:paraId="0D451FB7" w14:textId="2B1F5A2A" w:rsidR="00E776B7" w:rsidRDefault="009E3A10" w:rsidP="00BF44FE">
      <w:pPr>
        <w:pStyle w:val="3GPPAgreements"/>
        <w:numPr>
          <w:ilvl w:val="0"/>
          <w:numId w:val="0"/>
        </w:numPr>
      </w:pPr>
      <w:r>
        <w:lastRenderedPageBreak/>
        <w:t xml:space="preserve">In our view, at least the </w:t>
      </w:r>
      <w:r w:rsidR="00E776B7">
        <w:t xml:space="preserve">basic information that can be provided </w:t>
      </w:r>
      <w:r w:rsidR="001A72D1">
        <w:t xml:space="preserve">to assist the UE in its measurements of the </w:t>
      </w:r>
      <w:r w:rsidR="001A72D1" w:rsidRPr="001A72D1">
        <w:rPr>
          <w:sz w:val="20"/>
          <w:lang w:eastAsia="x-none"/>
        </w:rPr>
        <w:t>PRS resource(s)</w:t>
      </w:r>
      <w:r w:rsidR="001A72D1" w:rsidRPr="00E6637A">
        <w:rPr>
          <w:i/>
          <w:iCs/>
          <w:sz w:val="20"/>
          <w:lang w:eastAsia="x-none"/>
        </w:rPr>
        <w:t xml:space="preserve"> </w:t>
      </w:r>
      <w:r w:rsidR="00E776B7">
        <w:t>would be antenna/beam bore-sight direction to the UE in the form of angle information.</w:t>
      </w:r>
      <w:r w:rsidR="001A72D1">
        <w:t xml:space="preserve"> Associating this bore-sight direction information with the specific PRS resource(s) can ensure a reliable and accurate direction and resources to be measured by the UE.</w:t>
      </w:r>
    </w:p>
    <w:p w14:paraId="6CD2D05A" w14:textId="77777777" w:rsidR="009E3A10" w:rsidRDefault="009E3A10" w:rsidP="00BF44FE">
      <w:pPr>
        <w:pStyle w:val="3GPPAgreements"/>
        <w:numPr>
          <w:ilvl w:val="0"/>
          <w:numId w:val="0"/>
        </w:numPr>
      </w:pPr>
    </w:p>
    <w:p w14:paraId="23C21B95" w14:textId="1BC96190" w:rsidR="00E776B7" w:rsidRDefault="00E776B7" w:rsidP="00E776B7">
      <w:pPr>
        <w:autoSpaceDE/>
        <w:autoSpaceDN/>
        <w:adjustRightInd/>
        <w:snapToGrid/>
        <w:spacing w:after="0"/>
        <w:ind w:firstLine="425"/>
        <w:jc w:val="left"/>
        <w:rPr>
          <w:lang w:eastAsia="x-none"/>
        </w:rPr>
      </w:pPr>
      <w:r w:rsidRPr="00E776B7">
        <w:rPr>
          <w:b/>
          <w:bCs/>
          <w:i/>
          <w:iCs/>
        </w:rPr>
        <w:t xml:space="preserve">Proposal </w:t>
      </w:r>
      <w:r w:rsidR="002B0E81">
        <w:rPr>
          <w:b/>
          <w:bCs/>
          <w:i/>
          <w:iCs/>
        </w:rPr>
        <w:t>2</w:t>
      </w:r>
      <w:r w:rsidRPr="00E776B7">
        <w:rPr>
          <w:b/>
          <w:bCs/>
          <w:i/>
          <w:iCs/>
        </w:rPr>
        <w:t>:</w:t>
      </w:r>
      <w:r w:rsidRPr="00E776B7">
        <w:t xml:space="preserve"> </w:t>
      </w:r>
      <w:r w:rsidR="009E3A10">
        <w:t>A</w:t>
      </w:r>
      <w:r w:rsidRPr="00E776B7">
        <w:t xml:space="preserve">t least the </w:t>
      </w:r>
      <w:r w:rsidRPr="00E776B7">
        <w:rPr>
          <w:lang w:eastAsia="x-none"/>
        </w:rPr>
        <w:t xml:space="preserve">gNB beam/antenna bores-sight information can be provided to the </w:t>
      </w:r>
      <w:r w:rsidR="009E3A10">
        <w:rPr>
          <w:lang w:eastAsia="x-none"/>
        </w:rPr>
        <w:t xml:space="preserve">LMF by the gNB and to the </w:t>
      </w:r>
      <w:r w:rsidRPr="00E776B7">
        <w:rPr>
          <w:lang w:eastAsia="x-none"/>
        </w:rPr>
        <w:t xml:space="preserve">UE for UE-based </w:t>
      </w:r>
      <w:r w:rsidR="009E3A10">
        <w:rPr>
          <w:lang w:eastAsia="x-none"/>
        </w:rPr>
        <w:t xml:space="preserve">positioning. </w:t>
      </w:r>
    </w:p>
    <w:p w14:paraId="4C9C1582" w14:textId="1AF1F7A4" w:rsidR="001A72D1" w:rsidRDefault="001A72D1" w:rsidP="00E776B7">
      <w:pPr>
        <w:autoSpaceDE/>
        <w:autoSpaceDN/>
        <w:adjustRightInd/>
        <w:snapToGrid/>
        <w:spacing w:after="0"/>
        <w:ind w:firstLine="425"/>
        <w:jc w:val="left"/>
        <w:rPr>
          <w:lang w:eastAsia="x-none"/>
        </w:rPr>
      </w:pPr>
    </w:p>
    <w:p w14:paraId="2ECFEE12" w14:textId="29F83A05" w:rsidR="00B97EB1" w:rsidRDefault="009E3A10" w:rsidP="00B97EB1">
      <w:pPr>
        <w:spacing w:beforeLines="50" w:before="120"/>
        <w:rPr>
          <w:lang w:eastAsia="zh-CN"/>
        </w:rPr>
      </w:pPr>
      <w:r>
        <w:t xml:space="preserve">The above </w:t>
      </w:r>
      <w:r w:rsidR="003B3624">
        <w:t xml:space="preserve">proposed enhancements </w:t>
      </w:r>
      <w:r w:rsidR="00B97EB1">
        <w:t xml:space="preserve">would be beneficial and support an </w:t>
      </w:r>
      <w:r>
        <w:t>NLOS/identification method that</w:t>
      </w:r>
      <w:r w:rsidR="00B97EB1">
        <w:t xml:space="preserve"> utilizes the transmitted signal polarization properties </w:t>
      </w:r>
      <w:r w:rsidR="003B3624">
        <w:t>[6],</w:t>
      </w:r>
      <w:r w:rsidR="00B97EB1">
        <w:t xml:space="preserve"> [</w:t>
      </w:r>
      <w:r w:rsidR="008D5DB9">
        <w:t>7</w:t>
      </w:r>
      <w:r w:rsidR="00B97EB1">
        <w:t xml:space="preserve">]. </w:t>
      </w:r>
      <w:bookmarkStart w:id="4" w:name="_Hlk61259761"/>
      <w:r w:rsidR="00B97EB1" w:rsidRPr="00DB4166">
        <w:rPr>
          <w:lang w:eastAsia="zh-CN"/>
        </w:rPr>
        <w:t>In [</w:t>
      </w:r>
      <w:r w:rsidR="008D5DB9">
        <w:rPr>
          <w:lang w:eastAsia="zh-CN"/>
        </w:rPr>
        <w:t>8][9],</w:t>
      </w:r>
      <w:r w:rsidR="00B97EB1" w:rsidRPr="00DB4166">
        <w:rPr>
          <w:lang w:eastAsia="zh-CN"/>
        </w:rPr>
        <w:t xml:space="preserve"> we </w:t>
      </w:r>
      <w:r w:rsidR="00B97EB1">
        <w:rPr>
          <w:lang w:eastAsia="zh-CN"/>
        </w:rPr>
        <w:t xml:space="preserve">described and </w:t>
      </w:r>
      <w:r w:rsidR="00B97EB1" w:rsidRPr="00DB4166">
        <w:rPr>
          <w:lang w:eastAsia="zh-CN"/>
        </w:rPr>
        <w:t xml:space="preserve">proposed </w:t>
      </w:r>
      <w:r w:rsidR="00B97EB1">
        <w:rPr>
          <w:lang w:eastAsia="zh-CN"/>
        </w:rPr>
        <w:t xml:space="preserve">adopting a known approach for </w:t>
      </w:r>
      <w:r w:rsidR="00B97EB1" w:rsidRPr="00DB4166">
        <w:rPr>
          <w:lang w:eastAsia="zh-CN"/>
        </w:rPr>
        <w:t xml:space="preserve">NLOS link detection based on polarization changes in the radio signals due to the reflecting/scattering at objects in a NLOS path propagation. Here, the transmitter transmits a sequence of PRS symbols/slots/frames with different but known linear polarizations. </w:t>
      </w:r>
      <w:r w:rsidR="00B97EB1">
        <w:rPr>
          <w:lang w:eastAsia="zh-CN"/>
        </w:rPr>
        <w:t>E</w:t>
      </w:r>
      <w:r w:rsidR="00B97EB1" w:rsidRPr="00DB4166">
        <w:rPr>
          <w:lang w:eastAsia="zh-CN"/>
        </w:rPr>
        <w:t xml:space="preserve">ach polarization is given by the electric field vectors orientation (angle in the wave plane, orthogonal to propagation direction) and energy (length). </w:t>
      </w:r>
    </w:p>
    <w:p w14:paraId="4F8C9FF1" w14:textId="77777777" w:rsidR="00C400A5" w:rsidRDefault="00B97EB1" w:rsidP="00B97EB1">
      <w:pPr>
        <w:spacing w:beforeLines="50" w:before="120"/>
        <w:rPr>
          <w:lang w:eastAsia="zh-CN"/>
        </w:rPr>
      </w:pPr>
      <w:r>
        <w:rPr>
          <w:lang w:eastAsia="zh-CN"/>
        </w:rPr>
        <w:t xml:space="preserve">With known energy/power of the </w:t>
      </w:r>
      <w:r w:rsidRPr="00DB4166">
        <w:rPr>
          <w:lang w:eastAsia="zh-CN"/>
        </w:rPr>
        <w:t>PRS symbol</w:t>
      </w:r>
      <w:r>
        <w:rPr>
          <w:lang w:eastAsia="zh-CN"/>
        </w:rPr>
        <w:t xml:space="preserve">, </w:t>
      </w:r>
      <w:r w:rsidRPr="00DB4166">
        <w:rPr>
          <w:lang w:eastAsia="zh-CN"/>
        </w:rPr>
        <w:t xml:space="preserve">only the relative polarization orientations need to be known at the receiver. </w:t>
      </w:r>
      <w:r>
        <w:rPr>
          <w:lang w:eastAsia="zh-CN"/>
        </w:rPr>
        <w:t xml:space="preserve"> </w:t>
      </w:r>
      <w:r w:rsidR="00C400A5">
        <w:rPr>
          <w:lang w:eastAsia="zh-CN"/>
        </w:rPr>
        <w:t>Studies shown i</w:t>
      </w:r>
      <w:r>
        <w:rPr>
          <w:lang w:eastAsia="zh-CN"/>
        </w:rPr>
        <w:t>n [</w:t>
      </w:r>
      <w:r w:rsidR="008D5DB9">
        <w:rPr>
          <w:lang w:eastAsia="zh-CN"/>
        </w:rPr>
        <w:t>6</w:t>
      </w:r>
      <w:r>
        <w:rPr>
          <w:lang w:eastAsia="zh-CN"/>
        </w:rPr>
        <w:t>]</w:t>
      </w:r>
      <w:r w:rsidR="00C400A5">
        <w:rPr>
          <w:lang w:eastAsia="zh-CN"/>
        </w:rPr>
        <w:t xml:space="preserve"> illustrates </w:t>
      </w:r>
      <w:r w:rsidRPr="00DB4166">
        <w:rPr>
          <w:lang w:eastAsia="zh-CN"/>
        </w:rPr>
        <w:t>an effective</w:t>
      </w:r>
      <w:r w:rsidR="00C400A5">
        <w:rPr>
          <w:lang w:eastAsia="zh-CN"/>
        </w:rPr>
        <w:t xml:space="preserve"> identification </w:t>
      </w:r>
      <w:r w:rsidRPr="00DB4166">
        <w:rPr>
          <w:lang w:eastAsia="zh-CN"/>
        </w:rPr>
        <w:t xml:space="preserve">of </w:t>
      </w:r>
      <w:r w:rsidR="00C400A5">
        <w:rPr>
          <w:lang w:eastAsia="zh-CN"/>
        </w:rPr>
        <w:t xml:space="preserve">the </w:t>
      </w:r>
      <w:r w:rsidRPr="00DB4166">
        <w:rPr>
          <w:lang w:eastAsia="zh-CN"/>
        </w:rPr>
        <w:t xml:space="preserve">LOS/NLOS by the RSRP arriving at the FAP of each CIR link. </w:t>
      </w:r>
      <w:r w:rsidR="00C400A5">
        <w:rPr>
          <w:lang w:eastAsia="zh-CN"/>
        </w:rPr>
        <w:t xml:space="preserve">This </w:t>
      </w:r>
      <w:r w:rsidRPr="00DB4166">
        <w:rPr>
          <w:lang w:eastAsia="zh-CN"/>
        </w:rPr>
        <w:t>polarization-based LOS detection can be used for receivers (UEs</w:t>
      </w:r>
      <w:r>
        <w:rPr>
          <w:lang w:eastAsia="zh-CN"/>
        </w:rPr>
        <w:t xml:space="preserve"> or gNBs/TRPs</w:t>
      </w:r>
      <w:r w:rsidRPr="00DB4166">
        <w:rPr>
          <w:lang w:eastAsia="zh-CN"/>
        </w:rPr>
        <w:t xml:space="preserve">) with a single polarized antenna, having only one polarization orientation (physical antenna orientation), and with a dual-polarized antenna, allowing for two separated polarization orientation which are orthogonal to each other. </w:t>
      </w:r>
    </w:p>
    <w:p w14:paraId="67A400CD" w14:textId="53E16375" w:rsidR="002B0E81" w:rsidRDefault="00B97EB1" w:rsidP="00B97EB1">
      <w:pPr>
        <w:spacing w:beforeLines="50" w:before="120"/>
        <w:rPr>
          <w:lang w:eastAsia="zh-CN"/>
        </w:rPr>
      </w:pPr>
      <w:r w:rsidRPr="00DB4166">
        <w:rPr>
          <w:lang w:eastAsia="zh-CN"/>
        </w:rPr>
        <w:t xml:space="preserve">The detection and decision can be obtained individually for each link </w:t>
      </w:r>
      <w:r>
        <w:rPr>
          <w:lang w:eastAsia="zh-CN"/>
        </w:rPr>
        <w:t xml:space="preserve">by requesting the UE to perform measurements on specific PRS resource(s) and </w:t>
      </w:r>
      <w:r w:rsidR="002B0E81">
        <w:rPr>
          <w:lang w:eastAsia="zh-CN"/>
        </w:rPr>
        <w:t xml:space="preserve">reporting the measurements to the gNB </w:t>
      </w:r>
      <w:r w:rsidR="00C400A5">
        <w:rPr>
          <w:lang w:eastAsia="zh-CN"/>
        </w:rPr>
        <w:t>associated with</w:t>
      </w:r>
      <w:r w:rsidR="002B0E81">
        <w:rPr>
          <w:lang w:eastAsia="zh-CN"/>
        </w:rPr>
        <w:t xml:space="preserve"> those specific resources</w:t>
      </w:r>
      <w:r w:rsidR="005022B0">
        <w:rPr>
          <w:lang w:eastAsia="zh-CN"/>
        </w:rPr>
        <w:t xml:space="preserve"> for UE-assisted positioning</w:t>
      </w:r>
      <w:r w:rsidR="002B0E81">
        <w:rPr>
          <w:lang w:eastAsia="zh-CN"/>
        </w:rPr>
        <w:t xml:space="preserve">. The transmission of these PRS(s) and its </w:t>
      </w:r>
      <w:r w:rsidR="002B0E81">
        <w:t xml:space="preserve">relative changes in their polarization orientation on these PRS(s) is thus a matter of network operations. </w:t>
      </w:r>
    </w:p>
    <w:p w14:paraId="4924C5BE" w14:textId="0E40716E" w:rsidR="002B0E81" w:rsidRPr="001A72D1" w:rsidRDefault="002B0E81" w:rsidP="002B0E81">
      <w:pPr>
        <w:autoSpaceDE/>
        <w:autoSpaceDN/>
        <w:adjustRightInd/>
        <w:snapToGrid/>
        <w:spacing w:after="0"/>
        <w:ind w:firstLine="425"/>
        <w:jc w:val="left"/>
      </w:pPr>
      <w:r w:rsidRPr="001A72D1">
        <w:rPr>
          <w:b/>
          <w:bCs/>
          <w:i/>
          <w:iCs/>
          <w:lang w:eastAsia="x-none"/>
        </w:rPr>
        <w:t xml:space="preserve">Proposal </w:t>
      </w:r>
      <w:r>
        <w:rPr>
          <w:b/>
          <w:bCs/>
          <w:i/>
          <w:iCs/>
          <w:lang w:eastAsia="x-none"/>
        </w:rPr>
        <w:t>3</w:t>
      </w:r>
      <w:r w:rsidRPr="001A72D1">
        <w:rPr>
          <w:b/>
          <w:bCs/>
          <w:i/>
          <w:iCs/>
          <w:lang w:eastAsia="x-none"/>
        </w:rPr>
        <w:t>:</w:t>
      </w:r>
      <w:r w:rsidRPr="001A72D1">
        <w:rPr>
          <w:lang w:eastAsia="x-none"/>
        </w:rPr>
        <w:t xml:space="preserve"> UE can be requested to measure and report on specific PRS resources</w:t>
      </w:r>
      <w:r w:rsidR="005022B0">
        <w:rPr>
          <w:lang w:eastAsia="x-none"/>
        </w:rPr>
        <w:t xml:space="preserve"> by the gNB</w:t>
      </w:r>
      <w:r w:rsidRPr="001A72D1">
        <w:rPr>
          <w:lang w:eastAsia="x-none"/>
        </w:rPr>
        <w:t xml:space="preserve">. </w:t>
      </w:r>
    </w:p>
    <w:p w14:paraId="6AE8D8D8" w14:textId="77777777" w:rsidR="002B0E81" w:rsidRDefault="002B0E81" w:rsidP="00B97EB1">
      <w:pPr>
        <w:spacing w:beforeLines="50" w:before="120"/>
        <w:rPr>
          <w:lang w:eastAsia="zh-CN"/>
        </w:rPr>
      </w:pPr>
    </w:p>
    <w:bookmarkEnd w:id="4"/>
    <w:p w14:paraId="1BF21187" w14:textId="188238DE" w:rsidR="001A72D1" w:rsidRDefault="002B0E81" w:rsidP="001A72D1">
      <w:pPr>
        <w:pStyle w:val="3GPPText"/>
      </w:pPr>
      <w:r>
        <w:t xml:space="preserve">For </w:t>
      </w:r>
      <w:r w:rsidR="001A72D1">
        <w:t>UL</w:t>
      </w:r>
      <w:r w:rsidR="00B50DF8">
        <w:t xml:space="preserve"> positioning, specifically UL</w:t>
      </w:r>
      <w:r w:rsidR="001A72D1">
        <w:t>-AoA</w:t>
      </w:r>
      <w:r>
        <w:t>, measurement of additional paths to mitigate the NLOS/multipaths</w:t>
      </w:r>
      <w:r w:rsidR="00B50DF8">
        <w:t xml:space="preserve"> have also been proposed</w:t>
      </w:r>
      <w:r w:rsidR="00CC6F61">
        <w:t xml:space="preserve"> [10]</w:t>
      </w:r>
      <w:r w:rsidR="00B50DF8">
        <w:t>.</w:t>
      </w:r>
    </w:p>
    <w:p w14:paraId="30972410" w14:textId="77777777" w:rsidR="001A72D1" w:rsidRPr="00BF44FE" w:rsidRDefault="001A72D1" w:rsidP="001A72D1">
      <w:pPr>
        <w:pStyle w:val="3GPPText"/>
        <w:ind w:left="284"/>
        <w:rPr>
          <w:b/>
          <w:bCs/>
          <w:i/>
          <w:iCs/>
          <w:sz w:val="20"/>
          <w:szCs w:val="18"/>
        </w:rPr>
      </w:pPr>
      <w:r w:rsidRPr="00BF44FE">
        <w:rPr>
          <w:b/>
          <w:bCs/>
          <w:i/>
          <w:iCs/>
          <w:sz w:val="20"/>
          <w:szCs w:val="18"/>
          <w:highlight w:val="yellow"/>
        </w:rPr>
        <w:t>Proposal 5-2</w:t>
      </w:r>
    </w:p>
    <w:p w14:paraId="314F403F" w14:textId="77777777" w:rsidR="001A72D1" w:rsidRPr="00BF44FE" w:rsidRDefault="001A72D1" w:rsidP="001A72D1">
      <w:pPr>
        <w:pStyle w:val="3GPPAgreements"/>
        <w:tabs>
          <w:tab w:val="left" w:pos="360"/>
        </w:tabs>
        <w:ind w:left="568"/>
        <w:rPr>
          <w:i/>
          <w:iCs/>
          <w:sz w:val="20"/>
          <w:szCs w:val="18"/>
        </w:rPr>
      </w:pPr>
      <w:r w:rsidRPr="00BF44FE">
        <w:rPr>
          <w:i/>
          <w:iCs/>
          <w:sz w:val="20"/>
          <w:szCs w:val="18"/>
        </w:rPr>
        <w:t>Discuss and select one of the following alternatives for additional paths</w:t>
      </w:r>
    </w:p>
    <w:p w14:paraId="486080D6" w14:textId="77777777" w:rsidR="001A72D1" w:rsidRPr="00BF44FE" w:rsidRDefault="001A72D1" w:rsidP="001A72D1">
      <w:pPr>
        <w:pStyle w:val="3GPPAgreements"/>
        <w:numPr>
          <w:ilvl w:val="1"/>
          <w:numId w:val="6"/>
        </w:numPr>
        <w:tabs>
          <w:tab w:val="left" w:pos="360"/>
        </w:tabs>
        <w:ind w:left="851"/>
        <w:rPr>
          <w:i/>
          <w:iCs/>
          <w:sz w:val="20"/>
          <w:szCs w:val="18"/>
        </w:rPr>
      </w:pPr>
      <w:r w:rsidRPr="00BF44FE">
        <w:rPr>
          <w:i/>
          <w:iCs/>
          <w:sz w:val="20"/>
          <w:szCs w:val="18"/>
        </w:rPr>
        <w:t>Alt.1: UL-AOA measurement for additional paths is supported</w:t>
      </w:r>
    </w:p>
    <w:p w14:paraId="393B6450" w14:textId="77777777" w:rsidR="001A72D1" w:rsidRPr="00BF44FE" w:rsidRDefault="001A72D1" w:rsidP="001A72D1">
      <w:pPr>
        <w:pStyle w:val="3GPPAgreements"/>
        <w:numPr>
          <w:ilvl w:val="2"/>
          <w:numId w:val="6"/>
        </w:numPr>
        <w:tabs>
          <w:tab w:val="left" w:pos="360"/>
        </w:tabs>
        <w:ind w:left="1135"/>
        <w:rPr>
          <w:i/>
          <w:iCs/>
          <w:sz w:val="20"/>
          <w:szCs w:val="18"/>
        </w:rPr>
      </w:pPr>
      <w:r w:rsidRPr="00BF44FE">
        <w:rPr>
          <w:i/>
          <w:iCs/>
          <w:sz w:val="20"/>
          <w:szCs w:val="18"/>
        </w:rPr>
        <w:t xml:space="preserve">Select one of the following options </w:t>
      </w:r>
    </w:p>
    <w:p w14:paraId="36843159" w14:textId="77777777" w:rsidR="001A72D1" w:rsidRPr="00BF44FE" w:rsidRDefault="001A72D1" w:rsidP="001A72D1">
      <w:pPr>
        <w:pStyle w:val="3GPPAgreements"/>
        <w:numPr>
          <w:ilvl w:val="3"/>
          <w:numId w:val="6"/>
        </w:numPr>
        <w:tabs>
          <w:tab w:val="left" w:pos="360"/>
        </w:tabs>
        <w:ind w:left="1418"/>
        <w:rPr>
          <w:i/>
          <w:iCs/>
          <w:sz w:val="20"/>
          <w:szCs w:val="18"/>
        </w:rPr>
      </w:pPr>
      <w:r w:rsidRPr="00BF44FE">
        <w:rPr>
          <w:i/>
          <w:iCs/>
          <w:sz w:val="20"/>
          <w:szCs w:val="18"/>
        </w:rPr>
        <w:t>Option 1: NR supports reporting to LMF of N = 1 UL-AOA measurement values per additional path for the same timestamp</w:t>
      </w:r>
    </w:p>
    <w:p w14:paraId="0865E679" w14:textId="77777777" w:rsidR="001A72D1" w:rsidRPr="00BF44FE" w:rsidRDefault="001A72D1" w:rsidP="001A72D1">
      <w:pPr>
        <w:pStyle w:val="3GPPAgreements"/>
        <w:numPr>
          <w:ilvl w:val="3"/>
          <w:numId w:val="6"/>
        </w:numPr>
        <w:tabs>
          <w:tab w:val="left" w:pos="360"/>
        </w:tabs>
        <w:ind w:left="1418"/>
        <w:rPr>
          <w:i/>
          <w:iCs/>
          <w:sz w:val="20"/>
          <w:szCs w:val="18"/>
        </w:rPr>
      </w:pPr>
      <w:r w:rsidRPr="00BF44FE">
        <w:rPr>
          <w:i/>
          <w:iCs/>
          <w:sz w:val="20"/>
          <w:szCs w:val="18"/>
        </w:rPr>
        <w:t>Option 2: NR supports reporting to LMF of N ≥ 1 UL-AOA measurement values per additional path for the same timestamp</w:t>
      </w:r>
    </w:p>
    <w:p w14:paraId="484759D7" w14:textId="77777777" w:rsidR="001A72D1" w:rsidRDefault="001A72D1" w:rsidP="001A72D1">
      <w:pPr>
        <w:pStyle w:val="3GPPAgreements"/>
        <w:numPr>
          <w:ilvl w:val="1"/>
          <w:numId w:val="6"/>
        </w:numPr>
        <w:tabs>
          <w:tab w:val="left" w:pos="360"/>
        </w:tabs>
        <w:ind w:left="851"/>
      </w:pPr>
      <w:r w:rsidRPr="00BF44FE">
        <w:rPr>
          <w:i/>
          <w:iCs/>
          <w:sz w:val="20"/>
          <w:szCs w:val="18"/>
        </w:rPr>
        <w:t>Alt.2: UL-AOA measurement for additional paths is discussed under NLOS/multipath mitigation objective starting from the next meeting</w:t>
      </w:r>
    </w:p>
    <w:p w14:paraId="71342A2F" w14:textId="34DC021D" w:rsidR="00A02C66" w:rsidRDefault="00B50DF8" w:rsidP="00E776B7">
      <w:pPr>
        <w:pStyle w:val="3GPPText"/>
        <w:rPr>
          <w:szCs w:val="22"/>
        </w:rPr>
      </w:pPr>
      <w:r>
        <w:rPr>
          <w:szCs w:val="22"/>
        </w:rPr>
        <w:t xml:space="preserve">Some indication of </w:t>
      </w:r>
      <w:r w:rsidR="00E776B7" w:rsidRPr="00DB4166">
        <w:rPr>
          <w:szCs w:val="22"/>
        </w:rPr>
        <w:t xml:space="preserve">LOS identification can be performed by identifying the RSRP ratios of the </w:t>
      </w:r>
      <w:r>
        <w:rPr>
          <w:szCs w:val="22"/>
        </w:rPr>
        <w:t xml:space="preserve">FAP </w:t>
      </w:r>
      <w:r w:rsidR="00E776B7" w:rsidRPr="00DB4166">
        <w:rPr>
          <w:szCs w:val="22"/>
        </w:rPr>
        <w:t xml:space="preserve">and strongest path in the CIR. For NLOS links, the </w:t>
      </w:r>
      <w:r w:rsidR="002B0E81">
        <w:rPr>
          <w:szCs w:val="22"/>
        </w:rPr>
        <w:t xml:space="preserve">strongest path </w:t>
      </w:r>
      <w:r w:rsidR="00E776B7" w:rsidRPr="00DB4166">
        <w:rPr>
          <w:szCs w:val="22"/>
        </w:rPr>
        <w:t xml:space="preserve">is not necessarily the FAP. </w:t>
      </w:r>
      <w:r>
        <w:rPr>
          <w:szCs w:val="22"/>
        </w:rPr>
        <w:t xml:space="preserve">Supplementing the FAP with additional paths would facilitate the estimation of the UL channel </w:t>
      </w:r>
      <w:r w:rsidR="00E776B7" w:rsidRPr="00DB4166">
        <w:rPr>
          <w:szCs w:val="22"/>
        </w:rPr>
        <w:t>K factor</w:t>
      </w:r>
      <w:r>
        <w:rPr>
          <w:szCs w:val="22"/>
        </w:rPr>
        <w:t xml:space="preserve">, as an example. </w:t>
      </w:r>
      <w:r w:rsidR="005801DE">
        <w:rPr>
          <w:szCs w:val="22"/>
        </w:rPr>
        <w:t xml:space="preserve">The specific determination </w:t>
      </w:r>
      <w:r>
        <w:rPr>
          <w:szCs w:val="22"/>
        </w:rPr>
        <w:t xml:space="preserve">algorithm </w:t>
      </w:r>
      <w:r w:rsidR="005801DE">
        <w:rPr>
          <w:szCs w:val="22"/>
        </w:rPr>
        <w:t xml:space="preserve">of the NLOS or NLOS can be left to </w:t>
      </w:r>
      <w:r w:rsidR="00A02C66">
        <w:rPr>
          <w:szCs w:val="22"/>
        </w:rPr>
        <w:t xml:space="preserve">network </w:t>
      </w:r>
      <w:r w:rsidR="005801DE">
        <w:rPr>
          <w:szCs w:val="22"/>
        </w:rPr>
        <w:t>implementation,</w:t>
      </w:r>
      <w:r w:rsidR="00A02C66">
        <w:rPr>
          <w:szCs w:val="22"/>
        </w:rPr>
        <w:t xml:space="preserve"> hence no further specification support needed in addition to these additional </w:t>
      </w:r>
      <w:r w:rsidR="00CC6F61">
        <w:rPr>
          <w:szCs w:val="22"/>
        </w:rPr>
        <w:t>paths’</w:t>
      </w:r>
      <w:r w:rsidR="00A02C66">
        <w:rPr>
          <w:szCs w:val="22"/>
        </w:rPr>
        <w:t xml:space="preserve"> measurements and reporting to the LMF.</w:t>
      </w:r>
    </w:p>
    <w:p w14:paraId="45C71A52" w14:textId="268F719A" w:rsidR="005801DE" w:rsidRPr="005801DE" w:rsidRDefault="005801DE" w:rsidP="005801DE">
      <w:pPr>
        <w:pStyle w:val="3GPPAgreements"/>
        <w:numPr>
          <w:ilvl w:val="0"/>
          <w:numId w:val="0"/>
        </w:numPr>
        <w:tabs>
          <w:tab w:val="left" w:pos="360"/>
        </w:tabs>
        <w:ind w:left="284" w:hanging="284"/>
      </w:pPr>
      <w:r>
        <w:rPr>
          <w:b/>
          <w:bCs/>
          <w:i/>
          <w:iCs/>
        </w:rPr>
        <w:tab/>
      </w:r>
      <w:r w:rsidR="00E776B7" w:rsidRPr="00D975B2">
        <w:rPr>
          <w:b/>
          <w:bCs/>
          <w:i/>
          <w:iCs/>
        </w:rPr>
        <w:t xml:space="preserve">Proposal </w:t>
      </w:r>
      <w:r w:rsidR="00A02C66">
        <w:rPr>
          <w:b/>
          <w:bCs/>
          <w:i/>
          <w:iCs/>
        </w:rPr>
        <w:t>4</w:t>
      </w:r>
      <w:r w:rsidR="00E776B7">
        <w:t xml:space="preserve">: </w:t>
      </w:r>
      <w:r w:rsidRPr="005801DE">
        <w:t>NR supports reporting to LMF of N ≥ 1 UL-AOA measurement values per additional path for the same timestamp</w:t>
      </w:r>
      <w:r>
        <w:t>.</w:t>
      </w:r>
    </w:p>
    <w:p w14:paraId="1E621184" w14:textId="3346A6C8" w:rsidR="00E540D6" w:rsidRDefault="00E540D6" w:rsidP="009434B9"/>
    <w:p w14:paraId="18B94AA5" w14:textId="75630E6C" w:rsidR="00157FC3" w:rsidRPr="00493C77" w:rsidRDefault="00747F48" w:rsidP="00493C77">
      <w:pPr>
        <w:pStyle w:val="Heading1"/>
      </w:pPr>
      <w:r w:rsidRPr="00493C77">
        <w:lastRenderedPageBreak/>
        <w:t>Conclusion</w:t>
      </w:r>
      <w:r w:rsidR="006B1FD5" w:rsidRPr="00493C77">
        <w:t>s</w:t>
      </w:r>
    </w:p>
    <w:p w14:paraId="50C4BD15" w14:textId="179871B6" w:rsidR="008B3467" w:rsidRDefault="002C65CC" w:rsidP="00211AE0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lang w:val="en-GB"/>
        </w:rPr>
      </w:pPr>
      <w:r w:rsidRPr="007C655F">
        <w:rPr>
          <w:rFonts w:ascii="Times New Roman" w:hAnsi="Times New Roman"/>
          <w:b w:val="0"/>
          <w:sz w:val="22"/>
          <w:lang w:val="en-GB"/>
        </w:rPr>
        <w:t>In th</w:t>
      </w:r>
      <w:r>
        <w:rPr>
          <w:rFonts w:ascii="Times New Roman" w:hAnsi="Times New Roman"/>
          <w:b w:val="0"/>
          <w:sz w:val="22"/>
          <w:lang w:val="en-GB"/>
        </w:rPr>
        <w:t xml:space="preserve">is contribution, </w:t>
      </w:r>
      <w:r w:rsidR="008B3467">
        <w:rPr>
          <w:rFonts w:ascii="Times New Roman" w:hAnsi="Times New Roman"/>
          <w:b w:val="0"/>
          <w:sz w:val="22"/>
          <w:lang w:val="en-GB"/>
        </w:rPr>
        <w:t>some of the proposed enhancements are discussed and our views provided. Below are th</w:t>
      </w:r>
      <w:r w:rsidR="00A02C66">
        <w:rPr>
          <w:rFonts w:ascii="Times New Roman" w:hAnsi="Times New Roman"/>
          <w:b w:val="0"/>
          <w:sz w:val="22"/>
          <w:lang w:val="en-GB"/>
        </w:rPr>
        <w:t>e</w:t>
      </w:r>
      <w:r w:rsidR="008B3467">
        <w:rPr>
          <w:rFonts w:ascii="Times New Roman" w:hAnsi="Times New Roman"/>
          <w:b w:val="0"/>
          <w:sz w:val="22"/>
          <w:lang w:val="en-GB"/>
        </w:rPr>
        <w:t xml:space="preserve"> observations and proposals.</w:t>
      </w:r>
    </w:p>
    <w:p w14:paraId="456358F5" w14:textId="77777777" w:rsidR="004700C0" w:rsidRDefault="004700C0" w:rsidP="004700C0">
      <w:pPr>
        <w:pStyle w:val="3GPPText"/>
        <w:ind w:firstLine="425"/>
      </w:pPr>
      <w:r w:rsidRPr="00D975B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>
        <w:t>: To improve positioning accuracy by regularization techniques, use of LOS indicators as soft values for each link for UE-assisted and UE-based positioning should be supported.</w:t>
      </w:r>
    </w:p>
    <w:p w14:paraId="149D8DB7" w14:textId="77777777" w:rsidR="00445660" w:rsidRDefault="00445660" w:rsidP="00445660">
      <w:pPr>
        <w:pStyle w:val="3GPPText"/>
        <w:ind w:firstLine="425"/>
      </w:pPr>
      <w:r w:rsidRPr="001F00A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1a</w:t>
      </w:r>
      <w:r>
        <w:t xml:space="preserve">: For UE-assisted positioning, the determination of the LOS indicator can be done at the gNB/LMF or at the UE. For the latter, the LOS indicator is additionally reported back to the gNB/LMF. </w:t>
      </w:r>
    </w:p>
    <w:p w14:paraId="53DF889F" w14:textId="77777777" w:rsidR="004700C0" w:rsidRDefault="004700C0" w:rsidP="004700C0">
      <w:pPr>
        <w:pStyle w:val="3GPPText"/>
        <w:ind w:firstLine="425"/>
      </w:pPr>
      <w:r w:rsidRPr="001F00A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 xml:space="preserve">1b: </w:t>
      </w:r>
      <w:r w:rsidRPr="004700C0">
        <w:t>For UE-assisted positioning, at least</w:t>
      </w:r>
      <w:r>
        <w:t xml:space="preserve"> support the baseline case where needed measurements are reported back to the gNB/LMF for the determination of the LOS indicator at the gNB/LMF. The algorithm to compute the LOS indicator hence becomes a matter of network implementation.</w:t>
      </w:r>
    </w:p>
    <w:p w14:paraId="41891959" w14:textId="77777777" w:rsidR="004700C0" w:rsidRPr="004700C0" w:rsidRDefault="004700C0" w:rsidP="004700C0">
      <w:pPr>
        <w:pStyle w:val="3GPPText"/>
        <w:ind w:firstLine="425"/>
      </w:pPr>
      <w:r w:rsidRPr="001F00A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 xml:space="preserve">1c: </w:t>
      </w:r>
      <w:r w:rsidRPr="004700C0">
        <w:t>For UE-based positioning, the LOS indicator can be signaled to the UE.</w:t>
      </w:r>
      <w:r>
        <w:t xml:space="preserve"> The UE can request the LOS indicator for specific path(s) associated with a gNB or TRP to be signaled to the UE by the LMF/gNB.</w:t>
      </w:r>
    </w:p>
    <w:p w14:paraId="4E0C2915" w14:textId="77777777" w:rsidR="00A02C66" w:rsidRDefault="00A02C66" w:rsidP="00A02C66">
      <w:pPr>
        <w:autoSpaceDE/>
        <w:autoSpaceDN/>
        <w:adjustRightInd/>
        <w:snapToGrid/>
        <w:spacing w:after="0"/>
        <w:ind w:firstLine="284"/>
        <w:jc w:val="left"/>
        <w:rPr>
          <w:lang w:eastAsia="x-none"/>
        </w:rPr>
      </w:pPr>
      <w:r w:rsidRPr="00E776B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E776B7">
        <w:rPr>
          <w:b/>
          <w:bCs/>
          <w:i/>
          <w:iCs/>
        </w:rPr>
        <w:t>:</w:t>
      </w:r>
      <w:r w:rsidRPr="00E776B7">
        <w:t xml:space="preserve"> </w:t>
      </w:r>
      <w:r>
        <w:t>A</w:t>
      </w:r>
      <w:r w:rsidRPr="00E776B7">
        <w:t xml:space="preserve">t least the </w:t>
      </w:r>
      <w:r w:rsidRPr="00E776B7">
        <w:rPr>
          <w:lang w:eastAsia="x-none"/>
        </w:rPr>
        <w:t xml:space="preserve">gNB beam/antenna bores-sight information can be provided to the </w:t>
      </w:r>
      <w:r>
        <w:rPr>
          <w:lang w:eastAsia="x-none"/>
        </w:rPr>
        <w:t xml:space="preserve">LMF by the gNB and to the </w:t>
      </w:r>
      <w:r w:rsidRPr="00E776B7">
        <w:rPr>
          <w:lang w:eastAsia="x-none"/>
        </w:rPr>
        <w:t xml:space="preserve">UE for UE-based </w:t>
      </w:r>
      <w:r>
        <w:rPr>
          <w:lang w:eastAsia="x-none"/>
        </w:rPr>
        <w:t xml:space="preserve">positioning. </w:t>
      </w:r>
    </w:p>
    <w:p w14:paraId="5C6C627D" w14:textId="6BE0A2BC" w:rsidR="00A02C66" w:rsidRPr="001A72D1" w:rsidRDefault="00A02C66" w:rsidP="00A02C66">
      <w:pPr>
        <w:autoSpaceDE/>
        <w:autoSpaceDN/>
        <w:adjustRightInd/>
        <w:snapToGrid/>
        <w:spacing w:after="0"/>
        <w:ind w:firstLine="284"/>
        <w:jc w:val="left"/>
      </w:pPr>
      <w:r w:rsidRPr="001A72D1">
        <w:rPr>
          <w:b/>
          <w:bCs/>
          <w:i/>
          <w:iCs/>
          <w:lang w:eastAsia="x-none"/>
        </w:rPr>
        <w:t xml:space="preserve">Proposal </w:t>
      </w:r>
      <w:r>
        <w:rPr>
          <w:b/>
          <w:bCs/>
          <w:i/>
          <w:iCs/>
          <w:lang w:eastAsia="x-none"/>
        </w:rPr>
        <w:t>3</w:t>
      </w:r>
      <w:r w:rsidRPr="001A72D1">
        <w:rPr>
          <w:b/>
          <w:bCs/>
          <w:i/>
          <w:iCs/>
          <w:lang w:eastAsia="x-none"/>
        </w:rPr>
        <w:t>:</w:t>
      </w:r>
      <w:r w:rsidRPr="001A72D1">
        <w:rPr>
          <w:lang w:eastAsia="x-none"/>
        </w:rPr>
        <w:t xml:space="preserve"> UE can be requested to measure and report on specific PRS resources</w:t>
      </w:r>
      <w:r w:rsidR="005022B0">
        <w:rPr>
          <w:lang w:eastAsia="x-none"/>
        </w:rPr>
        <w:t xml:space="preserve"> by the gNB</w:t>
      </w:r>
      <w:r w:rsidRPr="001A72D1">
        <w:rPr>
          <w:lang w:eastAsia="x-none"/>
        </w:rPr>
        <w:t xml:space="preserve">. </w:t>
      </w:r>
    </w:p>
    <w:p w14:paraId="3A2B0B71" w14:textId="6A211F74" w:rsidR="00A02C66" w:rsidRPr="005801DE" w:rsidRDefault="00A02C66" w:rsidP="00A02C66">
      <w:pPr>
        <w:pStyle w:val="3GPPAgreements"/>
        <w:numPr>
          <w:ilvl w:val="0"/>
          <w:numId w:val="0"/>
        </w:numPr>
        <w:tabs>
          <w:tab w:val="left" w:pos="360"/>
        </w:tabs>
        <w:ind w:left="284" w:hanging="284"/>
      </w:pPr>
      <w:r>
        <w:rPr>
          <w:b/>
          <w:bCs/>
          <w:i/>
          <w:iCs/>
        </w:rPr>
        <w:tab/>
      </w:r>
      <w:r w:rsidRPr="00D975B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>
        <w:t xml:space="preserve">: </w:t>
      </w:r>
      <w:r w:rsidRPr="005801DE">
        <w:t>NR supports reporting to LMF of N ≥ 1 UL-AOA measurement values per additional path for the same timestamp</w:t>
      </w:r>
      <w:r>
        <w:t>.</w:t>
      </w:r>
    </w:p>
    <w:p w14:paraId="553ABA75" w14:textId="77777777" w:rsidR="004636F4" w:rsidRDefault="004636F4" w:rsidP="00C32217">
      <w:pPr>
        <w:rPr>
          <w:lang w:eastAsia="zh-CN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bookmarkEnd w:id="3"/>
    <w:bookmarkEnd w:id="5"/>
    <w:bookmarkEnd w:id="6"/>
    <w:bookmarkEnd w:id="7"/>
    <w:p w14:paraId="40F8C5C6" w14:textId="77777777" w:rsidR="009C4694" w:rsidRPr="00C73A82" w:rsidRDefault="009C4694" w:rsidP="009C4694">
      <w:pPr>
        <w:pStyle w:val="References"/>
        <w:rPr>
          <w:sz w:val="22"/>
          <w:szCs w:val="22"/>
        </w:rPr>
      </w:pPr>
      <w:r w:rsidRPr="00C73A82">
        <w:rPr>
          <w:sz w:val="22"/>
          <w:szCs w:val="22"/>
        </w:rPr>
        <w:t>R1-210903, “</w:t>
      </w:r>
      <w:r w:rsidRPr="00C73A82">
        <w:rPr>
          <w:rFonts w:eastAsia="Batang"/>
          <w:sz w:val="22"/>
          <w:szCs w:val="22"/>
          <w:lang w:eastAsia="zh-CN"/>
        </w:rPr>
        <w:t>Revised WID on NR Positioning Enhancements,” RAN1#91-e.</w:t>
      </w:r>
    </w:p>
    <w:p w14:paraId="6EEEA1B2" w14:textId="77777777" w:rsidR="00D367AF" w:rsidRDefault="00D367AF" w:rsidP="00D367AF">
      <w:pPr>
        <w:pStyle w:val="References"/>
        <w:rPr>
          <w:sz w:val="22"/>
          <w:szCs w:val="22"/>
        </w:rPr>
      </w:pPr>
      <w:r w:rsidRPr="00E90AC9">
        <w:rPr>
          <w:sz w:val="22"/>
          <w:szCs w:val="22"/>
        </w:rPr>
        <w:t>TR38.857, “Study on NR Positioning Enhancements</w:t>
      </w:r>
      <w:r>
        <w:rPr>
          <w:sz w:val="22"/>
          <w:szCs w:val="22"/>
        </w:rPr>
        <w:t>”, 3GPP</w:t>
      </w:r>
    </w:p>
    <w:p w14:paraId="58340221" w14:textId="77777777" w:rsidR="008D5DB9" w:rsidRDefault="008D5DB9" w:rsidP="008D5DB9">
      <w:pPr>
        <w:pStyle w:val="References"/>
        <w:rPr>
          <w:sz w:val="22"/>
          <w:szCs w:val="22"/>
        </w:rPr>
      </w:pPr>
      <w:bookmarkStart w:id="8" w:name="_Hlk61266719"/>
      <w:r>
        <w:rPr>
          <w:sz w:val="22"/>
          <w:szCs w:val="22"/>
        </w:rPr>
        <w:t>R1-2008015, “</w:t>
      </w:r>
      <w:r w:rsidRPr="00A84C47">
        <w:rPr>
          <w:sz w:val="22"/>
          <w:szCs w:val="22"/>
        </w:rPr>
        <w:t>Discussion on potential positioning enhancements</w:t>
      </w:r>
      <w:r>
        <w:rPr>
          <w:sz w:val="22"/>
          <w:szCs w:val="22"/>
        </w:rPr>
        <w:t>”, CMCC, RAN1#103e</w:t>
      </w:r>
    </w:p>
    <w:p w14:paraId="2958350A" w14:textId="77777777" w:rsidR="00F36F44" w:rsidRDefault="00F36F44" w:rsidP="00F36F44">
      <w:pPr>
        <w:pStyle w:val="References"/>
        <w:rPr>
          <w:sz w:val="22"/>
          <w:szCs w:val="22"/>
        </w:rPr>
      </w:pPr>
      <w:r w:rsidRPr="000A2D4B">
        <w:rPr>
          <w:sz w:val="22"/>
          <w:szCs w:val="22"/>
        </w:rPr>
        <w:t>R1-</w:t>
      </w:r>
      <w:r w:rsidRPr="00E22C9E">
        <w:rPr>
          <w:sz w:val="22"/>
          <w:szCs w:val="22"/>
        </w:rPr>
        <w:t>2007577</w:t>
      </w:r>
      <w:r w:rsidRPr="000A2D4B">
        <w:rPr>
          <w:sz w:val="22"/>
          <w:szCs w:val="22"/>
        </w:rPr>
        <w:t>, “</w:t>
      </w:r>
      <w:r w:rsidRPr="00E22C9E">
        <w:rPr>
          <w:sz w:val="22"/>
          <w:szCs w:val="22"/>
        </w:rPr>
        <w:t>Positioning enhancement in Rel-17</w:t>
      </w:r>
      <w:r w:rsidRPr="000A2D4B">
        <w:rPr>
          <w:sz w:val="22"/>
          <w:szCs w:val="22"/>
        </w:rPr>
        <w:t>”</w:t>
      </w:r>
      <w:r>
        <w:rPr>
          <w:sz w:val="22"/>
          <w:szCs w:val="22"/>
        </w:rPr>
        <w:t>,</w:t>
      </w:r>
      <w:r w:rsidRPr="000A2D4B">
        <w:rPr>
          <w:sz w:val="22"/>
          <w:szCs w:val="22"/>
        </w:rPr>
        <w:t xml:space="preserve"> </w:t>
      </w:r>
      <w:r>
        <w:rPr>
          <w:sz w:val="22"/>
          <w:szCs w:val="22"/>
        </w:rPr>
        <w:t>Huawei, RAN1#103e</w:t>
      </w:r>
    </w:p>
    <w:p w14:paraId="37F78C89" w14:textId="77777777" w:rsidR="00F36F44" w:rsidRDefault="00F36F44" w:rsidP="00F36F44">
      <w:pPr>
        <w:pStyle w:val="References"/>
        <w:rPr>
          <w:sz w:val="22"/>
          <w:szCs w:val="22"/>
        </w:rPr>
      </w:pPr>
      <w:bookmarkStart w:id="9" w:name="_Hlk61266735"/>
      <w:bookmarkEnd w:id="8"/>
      <w:r>
        <w:rPr>
          <w:sz w:val="22"/>
          <w:szCs w:val="22"/>
        </w:rPr>
        <w:t>R1-2008710, “</w:t>
      </w:r>
      <w:r w:rsidRPr="008C7262">
        <w:rPr>
          <w:sz w:val="22"/>
          <w:szCs w:val="22"/>
        </w:rPr>
        <w:t>Potential positioning enhancements</w:t>
      </w:r>
      <w:r>
        <w:rPr>
          <w:sz w:val="22"/>
          <w:szCs w:val="22"/>
        </w:rPr>
        <w:t xml:space="preserve">”, </w:t>
      </w:r>
      <w:r w:rsidRPr="008C7262">
        <w:rPr>
          <w:sz w:val="22"/>
          <w:szCs w:val="22"/>
        </w:rPr>
        <w:t>Fraunhofer IIS, Fraunhofer HHI</w:t>
      </w:r>
      <w:r>
        <w:rPr>
          <w:sz w:val="22"/>
          <w:szCs w:val="22"/>
        </w:rPr>
        <w:t>, RAN1#103e</w:t>
      </w:r>
    </w:p>
    <w:bookmarkEnd w:id="9"/>
    <w:p w14:paraId="12663B38" w14:textId="77777777" w:rsidR="00F36F44" w:rsidRDefault="00F36F44" w:rsidP="00F36F44">
      <w:pPr>
        <w:pStyle w:val="References"/>
        <w:rPr>
          <w:sz w:val="22"/>
          <w:szCs w:val="22"/>
        </w:rPr>
      </w:pPr>
      <w:r w:rsidRPr="000A2D4B">
        <w:rPr>
          <w:sz w:val="22"/>
          <w:szCs w:val="22"/>
        </w:rPr>
        <w:t>R1-200</w:t>
      </w:r>
      <w:r>
        <w:rPr>
          <w:sz w:val="22"/>
          <w:szCs w:val="22"/>
        </w:rPr>
        <w:t>7910</w:t>
      </w:r>
      <w:r w:rsidRPr="000A2D4B">
        <w:rPr>
          <w:sz w:val="22"/>
          <w:szCs w:val="22"/>
        </w:rPr>
        <w:t>, “Polarization-based LOS Detection”</w:t>
      </w:r>
      <w:r>
        <w:rPr>
          <w:sz w:val="22"/>
          <w:szCs w:val="22"/>
        </w:rPr>
        <w:t>,</w:t>
      </w:r>
      <w:r w:rsidRPr="000A2D4B">
        <w:rPr>
          <w:sz w:val="22"/>
          <w:szCs w:val="22"/>
        </w:rPr>
        <w:t xml:space="preserve"> Futurewei</w:t>
      </w:r>
      <w:r>
        <w:rPr>
          <w:sz w:val="22"/>
          <w:szCs w:val="22"/>
        </w:rPr>
        <w:t>,</w:t>
      </w:r>
      <w:r w:rsidRPr="00671EEB">
        <w:rPr>
          <w:sz w:val="22"/>
          <w:szCs w:val="22"/>
        </w:rPr>
        <w:t xml:space="preserve"> </w:t>
      </w:r>
      <w:r>
        <w:rPr>
          <w:sz w:val="22"/>
          <w:szCs w:val="22"/>
        </w:rPr>
        <w:t>RAN1#103e.</w:t>
      </w:r>
    </w:p>
    <w:p w14:paraId="3A06CAA2" w14:textId="18A767BE" w:rsidR="008D5DB9" w:rsidRPr="008D5DB9" w:rsidRDefault="008D5DB9" w:rsidP="008D5DB9">
      <w:pPr>
        <w:pStyle w:val="References"/>
        <w:rPr>
          <w:sz w:val="22"/>
          <w:szCs w:val="22"/>
          <w:lang w:eastAsia="x-none"/>
        </w:rPr>
      </w:pPr>
      <w:r w:rsidRPr="008D5DB9">
        <w:rPr>
          <w:sz w:val="22"/>
          <w:szCs w:val="22"/>
        </w:rPr>
        <w:t>R1-2008417, “</w:t>
      </w:r>
      <w:r w:rsidRPr="008D5DB9">
        <w:rPr>
          <w:sz w:val="22"/>
          <w:szCs w:val="22"/>
          <w:lang w:eastAsia="x-none"/>
        </w:rPr>
        <w:t>Discussions on potential enhancements for NR positioning,” LG Electronics, RAN1#103e.</w:t>
      </w:r>
    </w:p>
    <w:p w14:paraId="5FB51594" w14:textId="77777777" w:rsidR="008D5DB9" w:rsidRPr="008D5DB9" w:rsidRDefault="008D5DB9" w:rsidP="008D5DB9">
      <w:pPr>
        <w:pStyle w:val="References"/>
        <w:rPr>
          <w:sz w:val="22"/>
          <w:szCs w:val="22"/>
          <w:lang w:eastAsia="x-none"/>
        </w:rPr>
      </w:pPr>
      <w:r w:rsidRPr="008D5DB9">
        <w:rPr>
          <w:sz w:val="22"/>
          <w:szCs w:val="22"/>
          <w:lang w:eastAsia="x-none"/>
        </w:rPr>
        <w:t>R1-2100488, “</w:t>
      </w:r>
      <w:r w:rsidRPr="008D5DB9">
        <w:rPr>
          <w:sz w:val="22"/>
          <w:szCs w:val="22"/>
        </w:rPr>
        <w:t xml:space="preserve">Discussion on improving the accuracy of UL AoA positioning solutions,” Futurewei. </w:t>
      </w:r>
    </w:p>
    <w:p w14:paraId="3AC5B55C" w14:textId="77777777" w:rsidR="008D5DB9" w:rsidRPr="008D5DB9" w:rsidRDefault="008D5DB9" w:rsidP="008D5DB9">
      <w:pPr>
        <w:pStyle w:val="References"/>
        <w:rPr>
          <w:sz w:val="22"/>
          <w:szCs w:val="22"/>
          <w:lang w:eastAsia="x-none"/>
        </w:rPr>
      </w:pPr>
      <w:r w:rsidRPr="008D5DB9">
        <w:rPr>
          <w:sz w:val="22"/>
          <w:szCs w:val="22"/>
          <w:lang w:eastAsia="x-none"/>
        </w:rPr>
        <w:t>R1-2100489, “</w:t>
      </w:r>
      <w:r w:rsidRPr="008D5DB9">
        <w:rPr>
          <w:sz w:val="22"/>
          <w:szCs w:val="22"/>
        </w:rPr>
        <w:tab/>
        <w:t>Discussion on improving the accuracy of DL AoD positioning solutions,” Futurewei.</w:t>
      </w:r>
    </w:p>
    <w:p w14:paraId="3E076F43" w14:textId="7749E208" w:rsidR="009E3A10" w:rsidRDefault="009E3A10" w:rsidP="009E3A10">
      <w:pPr>
        <w:pStyle w:val="References"/>
        <w:rPr>
          <w:sz w:val="22"/>
          <w:szCs w:val="22"/>
        </w:rPr>
      </w:pPr>
      <w:r w:rsidRPr="000A2D4B">
        <w:rPr>
          <w:sz w:val="22"/>
          <w:szCs w:val="22"/>
        </w:rPr>
        <w:t>R1-200</w:t>
      </w:r>
      <w:r>
        <w:rPr>
          <w:sz w:val="22"/>
          <w:szCs w:val="22"/>
        </w:rPr>
        <w:t>5879</w:t>
      </w:r>
      <w:r w:rsidRPr="000A2D4B">
        <w:rPr>
          <w:sz w:val="22"/>
          <w:szCs w:val="22"/>
        </w:rPr>
        <w:t>, “</w:t>
      </w:r>
      <w:r w:rsidRPr="00671EEB">
        <w:rPr>
          <w:sz w:val="22"/>
          <w:szCs w:val="22"/>
        </w:rPr>
        <w:t>Potential Enhancements of NR Positioning Design</w:t>
      </w:r>
      <w:r w:rsidRPr="000A2D4B">
        <w:rPr>
          <w:sz w:val="22"/>
          <w:szCs w:val="22"/>
        </w:rPr>
        <w:t>”</w:t>
      </w:r>
      <w:r>
        <w:rPr>
          <w:sz w:val="22"/>
          <w:szCs w:val="22"/>
        </w:rPr>
        <w:t>,</w:t>
      </w:r>
      <w:r w:rsidRPr="000A2D4B">
        <w:rPr>
          <w:sz w:val="22"/>
          <w:szCs w:val="22"/>
        </w:rPr>
        <w:t xml:space="preserve"> </w:t>
      </w:r>
      <w:r>
        <w:rPr>
          <w:sz w:val="22"/>
          <w:szCs w:val="22"/>
        </w:rPr>
        <w:t>Intel, RAN1#102e</w:t>
      </w:r>
      <w:r w:rsidR="00CC6F61">
        <w:rPr>
          <w:sz w:val="22"/>
          <w:szCs w:val="22"/>
        </w:rPr>
        <w:t>.</w:t>
      </w:r>
    </w:p>
    <w:sectPr w:rsidR="009E3A1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E2DDA" w14:textId="77777777" w:rsidR="009C1747" w:rsidRDefault="009C1747">
      <w:r>
        <w:separator/>
      </w:r>
    </w:p>
  </w:endnote>
  <w:endnote w:type="continuationSeparator" w:id="0">
    <w:p w14:paraId="4C1BE382" w14:textId="77777777" w:rsidR="009C1747" w:rsidRDefault="009C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BB7CD" w14:textId="77777777" w:rsidR="009C1747" w:rsidRDefault="009C1747">
      <w:r>
        <w:separator/>
      </w:r>
    </w:p>
  </w:footnote>
  <w:footnote w:type="continuationSeparator" w:id="0">
    <w:p w14:paraId="5F11252A" w14:textId="77777777" w:rsidR="009C1747" w:rsidRDefault="009C1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45883"/>
    <w:multiLevelType w:val="hybridMultilevel"/>
    <w:tmpl w:val="457AD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B36AE"/>
    <w:multiLevelType w:val="hybridMultilevel"/>
    <w:tmpl w:val="FC782E68"/>
    <w:lvl w:ilvl="0" w:tplc="D75A3C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E4FF0"/>
    <w:multiLevelType w:val="hybridMultilevel"/>
    <w:tmpl w:val="DB26ED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D0A64"/>
    <w:multiLevelType w:val="hybridMultilevel"/>
    <w:tmpl w:val="77DA6990"/>
    <w:lvl w:ilvl="0" w:tplc="2BB64E10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ascii="Georgia" w:hAnsi="Georgia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51D6589"/>
    <w:multiLevelType w:val="multilevel"/>
    <w:tmpl w:val="AB1A97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CC4658C"/>
    <w:multiLevelType w:val="hybridMultilevel"/>
    <w:tmpl w:val="D92E6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9B3842"/>
    <w:multiLevelType w:val="hybridMultilevel"/>
    <w:tmpl w:val="396666A0"/>
    <w:lvl w:ilvl="0" w:tplc="9E14CB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C4A0F"/>
    <w:multiLevelType w:val="hybridMultilevel"/>
    <w:tmpl w:val="A90CDA48"/>
    <w:lvl w:ilvl="0" w:tplc="BB16D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FAF3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2C1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74C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81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2AC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45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AB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02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C06120"/>
    <w:multiLevelType w:val="hybridMultilevel"/>
    <w:tmpl w:val="B1A23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5040D"/>
    <w:multiLevelType w:val="hybridMultilevel"/>
    <w:tmpl w:val="212E3B56"/>
    <w:lvl w:ilvl="0" w:tplc="5C1870A6">
      <w:start w:val="6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3B557C1"/>
    <w:multiLevelType w:val="multilevel"/>
    <w:tmpl w:val="AFF4A3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17560"/>
    <w:multiLevelType w:val="hybridMultilevel"/>
    <w:tmpl w:val="93D4B960"/>
    <w:lvl w:ilvl="0" w:tplc="38E4E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82A03"/>
    <w:multiLevelType w:val="hybridMultilevel"/>
    <w:tmpl w:val="D5187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7DB0"/>
    <w:multiLevelType w:val="hybridMultilevel"/>
    <w:tmpl w:val="465E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F23DE"/>
    <w:multiLevelType w:val="hybridMultilevel"/>
    <w:tmpl w:val="EBA24A9A"/>
    <w:lvl w:ilvl="0" w:tplc="7F7E9A2A">
      <w:start w:val="55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467DF7"/>
    <w:multiLevelType w:val="hybridMultilevel"/>
    <w:tmpl w:val="14AA36E6"/>
    <w:lvl w:ilvl="0" w:tplc="90545BBE">
      <w:start w:val="55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05B43"/>
    <w:multiLevelType w:val="hybridMultilevel"/>
    <w:tmpl w:val="2DF2114E"/>
    <w:lvl w:ilvl="0" w:tplc="35A445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75FF4"/>
    <w:multiLevelType w:val="hybridMultilevel"/>
    <w:tmpl w:val="87B22B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591E0F"/>
    <w:multiLevelType w:val="hybridMultilevel"/>
    <w:tmpl w:val="C646074A"/>
    <w:lvl w:ilvl="0" w:tplc="38E4E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7D48BF"/>
    <w:multiLevelType w:val="multilevel"/>
    <w:tmpl w:val="7A906378"/>
    <w:numStyleLink w:val="3GPPListofBullets"/>
  </w:abstractNum>
  <w:num w:numId="1">
    <w:abstractNumId w:val="18"/>
  </w:num>
  <w:num w:numId="2">
    <w:abstractNumId w:val="14"/>
  </w:num>
  <w:num w:numId="3">
    <w:abstractNumId w:val="27"/>
  </w:num>
  <w:num w:numId="4">
    <w:abstractNumId w:val="19"/>
  </w:num>
  <w:num w:numId="5">
    <w:abstractNumId w:val="11"/>
  </w:num>
  <w:num w:numId="6">
    <w:abstractNumId w:val="22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17"/>
  </w:num>
  <w:num w:numId="12">
    <w:abstractNumId w:val="5"/>
  </w:num>
  <w:num w:numId="13">
    <w:abstractNumId w:val="9"/>
  </w:num>
  <w:num w:numId="14">
    <w:abstractNumId w:val="1"/>
  </w:num>
  <w:num w:numId="15">
    <w:abstractNumId w:val="21"/>
  </w:num>
  <w:num w:numId="16">
    <w:abstractNumId w:val="24"/>
  </w:num>
  <w:num w:numId="17">
    <w:abstractNumId w:val="26"/>
  </w:num>
  <w:num w:numId="18">
    <w:abstractNumId w:val="6"/>
  </w:num>
  <w:num w:numId="19">
    <w:abstractNumId w:val="13"/>
  </w:num>
  <w:num w:numId="20">
    <w:abstractNumId w:val="32"/>
  </w:num>
  <w:num w:numId="21">
    <w:abstractNumId w:val="20"/>
  </w:num>
  <w:num w:numId="22">
    <w:abstractNumId w:val="8"/>
  </w:num>
  <w:num w:numId="23">
    <w:abstractNumId w:val="3"/>
  </w:num>
  <w:num w:numId="24">
    <w:abstractNumId w:val="4"/>
  </w:num>
  <w:num w:numId="25">
    <w:abstractNumId w:val="25"/>
  </w:num>
  <w:num w:numId="26">
    <w:abstractNumId w:val="29"/>
  </w:num>
  <w:num w:numId="27">
    <w:abstractNumId w:val="15"/>
  </w:num>
  <w:num w:numId="28">
    <w:abstractNumId w:val="12"/>
  </w:num>
  <w:num w:numId="29">
    <w:abstractNumId w:val="30"/>
  </w:num>
  <w:num w:numId="30">
    <w:abstractNumId w:val="0"/>
  </w:num>
  <w:num w:numId="31">
    <w:abstractNumId w:val="23"/>
  </w:num>
  <w:num w:numId="32">
    <w:abstractNumId w:val="16"/>
  </w:num>
  <w:num w:numId="33">
    <w:abstractNumId w:val="28"/>
  </w:num>
  <w:num w:numId="34">
    <w:abstractNumId w:val="31"/>
  </w:num>
  <w:num w:numId="3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2D"/>
    <w:rsid w:val="00000D04"/>
    <w:rsid w:val="00000DB2"/>
    <w:rsid w:val="00001718"/>
    <w:rsid w:val="000020F6"/>
    <w:rsid w:val="0000227C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447"/>
    <w:rsid w:val="00012862"/>
    <w:rsid w:val="000128E6"/>
    <w:rsid w:val="00012F77"/>
    <w:rsid w:val="00013371"/>
    <w:rsid w:val="00013EC4"/>
    <w:rsid w:val="00015A05"/>
    <w:rsid w:val="00015EFB"/>
    <w:rsid w:val="000165E2"/>
    <w:rsid w:val="00016A05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501D"/>
    <w:rsid w:val="00025B96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DAE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3E2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766"/>
    <w:rsid w:val="00055B33"/>
    <w:rsid w:val="000565C8"/>
    <w:rsid w:val="000567AD"/>
    <w:rsid w:val="00057DC8"/>
    <w:rsid w:val="00060AB2"/>
    <w:rsid w:val="000612E1"/>
    <w:rsid w:val="000614FE"/>
    <w:rsid w:val="0006295E"/>
    <w:rsid w:val="0006587A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984"/>
    <w:rsid w:val="00074E86"/>
    <w:rsid w:val="0007557C"/>
    <w:rsid w:val="00076097"/>
    <w:rsid w:val="00076541"/>
    <w:rsid w:val="00076E44"/>
    <w:rsid w:val="000772F4"/>
    <w:rsid w:val="000776EB"/>
    <w:rsid w:val="000822BC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510"/>
    <w:rsid w:val="00090946"/>
    <w:rsid w:val="000911AE"/>
    <w:rsid w:val="000918E5"/>
    <w:rsid w:val="00092DF7"/>
    <w:rsid w:val="00093697"/>
    <w:rsid w:val="00093B71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D4B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0850"/>
    <w:rsid w:val="000B13B8"/>
    <w:rsid w:val="000B1FE1"/>
    <w:rsid w:val="000B2985"/>
    <w:rsid w:val="000B2B03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C38"/>
    <w:rsid w:val="000C1F4B"/>
    <w:rsid w:val="000C252B"/>
    <w:rsid w:val="000C273D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146"/>
    <w:rsid w:val="000D12D1"/>
    <w:rsid w:val="000D159A"/>
    <w:rsid w:val="000D16FF"/>
    <w:rsid w:val="000D1796"/>
    <w:rsid w:val="000D22CC"/>
    <w:rsid w:val="000D36AE"/>
    <w:rsid w:val="000D38A1"/>
    <w:rsid w:val="000D3C4B"/>
    <w:rsid w:val="000D40D2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5C15"/>
    <w:rsid w:val="000E7403"/>
    <w:rsid w:val="000E7A84"/>
    <w:rsid w:val="000F003D"/>
    <w:rsid w:val="000F15BC"/>
    <w:rsid w:val="000F180A"/>
    <w:rsid w:val="000F1C92"/>
    <w:rsid w:val="000F2D25"/>
    <w:rsid w:val="000F2EEE"/>
    <w:rsid w:val="000F3697"/>
    <w:rsid w:val="000F407D"/>
    <w:rsid w:val="000F485D"/>
    <w:rsid w:val="000F5BC8"/>
    <w:rsid w:val="000F631C"/>
    <w:rsid w:val="000F637B"/>
    <w:rsid w:val="000F65A0"/>
    <w:rsid w:val="000F7326"/>
    <w:rsid w:val="000F7F58"/>
    <w:rsid w:val="00100128"/>
    <w:rsid w:val="00100C10"/>
    <w:rsid w:val="00100CDC"/>
    <w:rsid w:val="00100FF3"/>
    <w:rsid w:val="00101753"/>
    <w:rsid w:val="00101CB8"/>
    <w:rsid w:val="00101EB7"/>
    <w:rsid w:val="001026CA"/>
    <w:rsid w:val="0010291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153"/>
    <w:rsid w:val="00110243"/>
    <w:rsid w:val="001112C4"/>
    <w:rsid w:val="001113D1"/>
    <w:rsid w:val="00111444"/>
    <w:rsid w:val="00111723"/>
    <w:rsid w:val="00111860"/>
    <w:rsid w:val="00112952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B0D"/>
    <w:rsid w:val="00132FAA"/>
    <w:rsid w:val="00133599"/>
    <w:rsid w:val="00133BF7"/>
    <w:rsid w:val="00134B88"/>
    <w:rsid w:val="00134BF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26C6"/>
    <w:rsid w:val="001435F7"/>
    <w:rsid w:val="0014384A"/>
    <w:rsid w:val="001438D2"/>
    <w:rsid w:val="0014450F"/>
    <w:rsid w:val="00144D8F"/>
    <w:rsid w:val="00144DCF"/>
    <w:rsid w:val="0014597A"/>
    <w:rsid w:val="00145C74"/>
    <w:rsid w:val="001462E9"/>
    <w:rsid w:val="00146B4B"/>
    <w:rsid w:val="00146E32"/>
    <w:rsid w:val="00147A5B"/>
    <w:rsid w:val="0015005A"/>
    <w:rsid w:val="001508DC"/>
    <w:rsid w:val="00150C0B"/>
    <w:rsid w:val="00150CE4"/>
    <w:rsid w:val="00151058"/>
    <w:rsid w:val="00151619"/>
    <w:rsid w:val="00151CA4"/>
    <w:rsid w:val="00151FDC"/>
    <w:rsid w:val="00152835"/>
    <w:rsid w:val="00152CFF"/>
    <w:rsid w:val="00153126"/>
    <w:rsid w:val="001559FA"/>
    <w:rsid w:val="00156374"/>
    <w:rsid w:val="001572C1"/>
    <w:rsid w:val="001577D8"/>
    <w:rsid w:val="00157FC3"/>
    <w:rsid w:val="00160739"/>
    <w:rsid w:val="00160F14"/>
    <w:rsid w:val="00161FE4"/>
    <w:rsid w:val="001620EC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10F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999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2D1"/>
    <w:rsid w:val="001A7763"/>
    <w:rsid w:val="001B0525"/>
    <w:rsid w:val="001B2439"/>
    <w:rsid w:val="001B2716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9AD"/>
    <w:rsid w:val="001C5D4F"/>
    <w:rsid w:val="001C644C"/>
    <w:rsid w:val="001C64C0"/>
    <w:rsid w:val="001C69DA"/>
    <w:rsid w:val="001C6F06"/>
    <w:rsid w:val="001C75AF"/>
    <w:rsid w:val="001C7611"/>
    <w:rsid w:val="001D0095"/>
    <w:rsid w:val="001D0DF5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00A5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972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7CC"/>
    <w:rsid w:val="002058D0"/>
    <w:rsid w:val="00205A0F"/>
    <w:rsid w:val="00207118"/>
    <w:rsid w:val="00210860"/>
    <w:rsid w:val="00210B6A"/>
    <w:rsid w:val="0021120F"/>
    <w:rsid w:val="0021147B"/>
    <w:rsid w:val="00211AE0"/>
    <w:rsid w:val="00211C40"/>
    <w:rsid w:val="00211DAC"/>
    <w:rsid w:val="00212CB6"/>
    <w:rsid w:val="00212E37"/>
    <w:rsid w:val="00213B5D"/>
    <w:rsid w:val="002140FF"/>
    <w:rsid w:val="002164D8"/>
    <w:rsid w:val="002176EB"/>
    <w:rsid w:val="00220894"/>
    <w:rsid w:val="0022095C"/>
    <w:rsid w:val="00221772"/>
    <w:rsid w:val="00223836"/>
    <w:rsid w:val="00224952"/>
    <w:rsid w:val="00224DD2"/>
    <w:rsid w:val="00225905"/>
    <w:rsid w:val="00225A6A"/>
    <w:rsid w:val="00225AC7"/>
    <w:rsid w:val="00225ACC"/>
    <w:rsid w:val="0022648D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2BFD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0D6A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7DC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01E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55E9"/>
    <w:rsid w:val="0029628D"/>
    <w:rsid w:val="00296804"/>
    <w:rsid w:val="00297A9F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476"/>
    <w:rsid w:val="002A368A"/>
    <w:rsid w:val="002A3ED3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0E81"/>
    <w:rsid w:val="002B1A69"/>
    <w:rsid w:val="002B1BD3"/>
    <w:rsid w:val="002B1E79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8D6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5CC"/>
    <w:rsid w:val="002C73E3"/>
    <w:rsid w:val="002C7669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6A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4C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018"/>
    <w:rsid w:val="002F63E7"/>
    <w:rsid w:val="002F70D2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9AF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630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DA0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1EE5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0EA0"/>
    <w:rsid w:val="00362569"/>
    <w:rsid w:val="003636CD"/>
    <w:rsid w:val="0036399F"/>
    <w:rsid w:val="00363A1D"/>
    <w:rsid w:val="00363ABF"/>
    <w:rsid w:val="003640CB"/>
    <w:rsid w:val="0036487C"/>
    <w:rsid w:val="00365386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2FB6"/>
    <w:rsid w:val="00374059"/>
    <w:rsid w:val="003748F7"/>
    <w:rsid w:val="0037535B"/>
    <w:rsid w:val="00375394"/>
    <w:rsid w:val="0037552D"/>
    <w:rsid w:val="003756DB"/>
    <w:rsid w:val="0037663D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2B5"/>
    <w:rsid w:val="00387788"/>
    <w:rsid w:val="00390017"/>
    <w:rsid w:val="003901A3"/>
    <w:rsid w:val="0039072F"/>
    <w:rsid w:val="00390792"/>
    <w:rsid w:val="00390EC7"/>
    <w:rsid w:val="003919F6"/>
    <w:rsid w:val="0039218D"/>
    <w:rsid w:val="00392B93"/>
    <w:rsid w:val="003940CE"/>
    <w:rsid w:val="00394739"/>
    <w:rsid w:val="00395826"/>
    <w:rsid w:val="00396760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5F3"/>
    <w:rsid w:val="003A4C3F"/>
    <w:rsid w:val="003A597E"/>
    <w:rsid w:val="003A5A88"/>
    <w:rsid w:val="003A5BAD"/>
    <w:rsid w:val="003A7702"/>
    <w:rsid w:val="003A7834"/>
    <w:rsid w:val="003B0B5B"/>
    <w:rsid w:val="003B0BDD"/>
    <w:rsid w:val="003B0CE2"/>
    <w:rsid w:val="003B0E79"/>
    <w:rsid w:val="003B19A2"/>
    <w:rsid w:val="003B31B1"/>
    <w:rsid w:val="003B3575"/>
    <w:rsid w:val="003B3624"/>
    <w:rsid w:val="003B38D1"/>
    <w:rsid w:val="003B4642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7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50E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06D08"/>
    <w:rsid w:val="00411B81"/>
    <w:rsid w:val="00412461"/>
    <w:rsid w:val="00412546"/>
    <w:rsid w:val="00412F4D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161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C7C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1C1"/>
    <w:rsid w:val="004344C7"/>
    <w:rsid w:val="004348A3"/>
    <w:rsid w:val="00435274"/>
    <w:rsid w:val="004352AD"/>
    <w:rsid w:val="0043545D"/>
    <w:rsid w:val="0043547E"/>
    <w:rsid w:val="00435FE2"/>
    <w:rsid w:val="00436E2F"/>
    <w:rsid w:val="00436EAB"/>
    <w:rsid w:val="004370E7"/>
    <w:rsid w:val="004376CE"/>
    <w:rsid w:val="004423FF"/>
    <w:rsid w:val="00442E51"/>
    <w:rsid w:val="004434F4"/>
    <w:rsid w:val="00443D0E"/>
    <w:rsid w:val="00445660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285"/>
    <w:rsid w:val="00463690"/>
    <w:rsid w:val="004636F4"/>
    <w:rsid w:val="004646B4"/>
    <w:rsid w:val="00464A88"/>
    <w:rsid w:val="00464B01"/>
    <w:rsid w:val="004651A0"/>
    <w:rsid w:val="00465742"/>
    <w:rsid w:val="00466532"/>
    <w:rsid w:val="00467488"/>
    <w:rsid w:val="00467EF6"/>
    <w:rsid w:val="004700C0"/>
    <w:rsid w:val="0047083E"/>
    <w:rsid w:val="00470B8A"/>
    <w:rsid w:val="00470EB5"/>
    <w:rsid w:val="00471030"/>
    <w:rsid w:val="00472419"/>
    <w:rsid w:val="0047286B"/>
    <w:rsid w:val="00472E27"/>
    <w:rsid w:val="00472E55"/>
    <w:rsid w:val="004740C3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58E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2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4B2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5257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F6F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1F03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2B0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261"/>
    <w:rsid w:val="005173A7"/>
    <w:rsid w:val="005176D7"/>
    <w:rsid w:val="00517742"/>
    <w:rsid w:val="005177E1"/>
    <w:rsid w:val="005179A7"/>
    <w:rsid w:val="00520C0A"/>
    <w:rsid w:val="00521894"/>
    <w:rsid w:val="005218B6"/>
    <w:rsid w:val="005219AF"/>
    <w:rsid w:val="00521C33"/>
    <w:rsid w:val="00522589"/>
    <w:rsid w:val="0052283C"/>
    <w:rsid w:val="00522E7A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B2F"/>
    <w:rsid w:val="00570E24"/>
    <w:rsid w:val="00570FF8"/>
    <w:rsid w:val="00572760"/>
    <w:rsid w:val="00572928"/>
    <w:rsid w:val="0057320B"/>
    <w:rsid w:val="005743DE"/>
    <w:rsid w:val="00574F3F"/>
    <w:rsid w:val="0057562C"/>
    <w:rsid w:val="0057571D"/>
    <w:rsid w:val="005759F6"/>
    <w:rsid w:val="00575E3E"/>
    <w:rsid w:val="00575FE7"/>
    <w:rsid w:val="005763B2"/>
    <w:rsid w:val="005765F5"/>
    <w:rsid w:val="00576D6C"/>
    <w:rsid w:val="0057790E"/>
    <w:rsid w:val="00577A2E"/>
    <w:rsid w:val="005801D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2E"/>
    <w:rsid w:val="005854D1"/>
    <w:rsid w:val="005856A2"/>
    <w:rsid w:val="0058590B"/>
    <w:rsid w:val="00585F5B"/>
    <w:rsid w:val="0058620A"/>
    <w:rsid w:val="00587BE0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7B0"/>
    <w:rsid w:val="005A0A46"/>
    <w:rsid w:val="005A101B"/>
    <w:rsid w:val="005A10B9"/>
    <w:rsid w:val="005A11EA"/>
    <w:rsid w:val="005A1BF0"/>
    <w:rsid w:val="005A269F"/>
    <w:rsid w:val="005A2B34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599"/>
    <w:rsid w:val="005B2799"/>
    <w:rsid w:val="005B2B77"/>
    <w:rsid w:val="005B3330"/>
    <w:rsid w:val="005B3D4A"/>
    <w:rsid w:val="005B4D87"/>
    <w:rsid w:val="005B519B"/>
    <w:rsid w:val="005B6111"/>
    <w:rsid w:val="005B6B8A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3E7C"/>
    <w:rsid w:val="005D4578"/>
    <w:rsid w:val="005D4D83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6D"/>
    <w:rsid w:val="005F0E91"/>
    <w:rsid w:val="005F25A0"/>
    <w:rsid w:val="005F27BF"/>
    <w:rsid w:val="005F3D1F"/>
    <w:rsid w:val="005F4171"/>
    <w:rsid w:val="005F44A9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6C9B"/>
    <w:rsid w:val="006173CF"/>
    <w:rsid w:val="006175A0"/>
    <w:rsid w:val="00620035"/>
    <w:rsid w:val="006205CA"/>
    <w:rsid w:val="00621F53"/>
    <w:rsid w:val="0062265B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6DC2"/>
    <w:rsid w:val="006272A4"/>
    <w:rsid w:val="00627A58"/>
    <w:rsid w:val="006300E9"/>
    <w:rsid w:val="006304BC"/>
    <w:rsid w:val="00630DCE"/>
    <w:rsid w:val="0063120A"/>
    <w:rsid w:val="0063150B"/>
    <w:rsid w:val="00631585"/>
    <w:rsid w:val="006321DD"/>
    <w:rsid w:val="00632303"/>
    <w:rsid w:val="00634ACF"/>
    <w:rsid w:val="00635035"/>
    <w:rsid w:val="0063580D"/>
    <w:rsid w:val="00635CAE"/>
    <w:rsid w:val="00637240"/>
    <w:rsid w:val="00640B98"/>
    <w:rsid w:val="00643263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6D1"/>
    <w:rsid w:val="00654068"/>
    <w:rsid w:val="0065479C"/>
    <w:rsid w:val="00654B38"/>
    <w:rsid w:val="00654B83"/>
    <w:rsid w:val="00655061"/>
    <w:rsid w:val="0065510C"/>
    <w:rsid w:val="00655258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398"/>
    <w:rsid w:val="006638AD"/>
    <w:rsid w:val="0066732C"/>
    <w:rsid w:val="006679F5"/>
    <w:rsid w:val="00667B77"/>
    <w:rsid w:val="00667D81"/>
    <w:rsid w:val="00667D95"/>
    <w:rsid w:val="0067013A"/>
    <w:rsid w:val="00670F07"/>
    <w:rsid w:val="006716DA"/>
    <w:rsid w:val="00671EEB"/>
    <w:rsid w:val="00672893"/>
    <w:rsid w:val="006728ED"/>
    <w:rsid w:val="006732B1"/>
    <w:rsid w:val="00673980"/>
    <w:rsid w:val="0067446F"/>
    <w:rsid w:val="006746A4"/>
    <w:rsid w:val="00674D86"/>
    <w:rsid w:val="006750DD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C6D"/>
    <w:rsid w:val="0068118B"/>
    <w:rsid w:val="00681211"/>
    <w:rsid w:val="0068125F"/>
    <w:rsid w:val="00681B36"/>
    <w:rsid w:val="0068201B"/>
    <w:rsid w:val="00682D81"/>
    <w:rsid w:val="00682E14"/>
    <w:rsid w:val="006835BD"/>
    <w:rsid w:val="00683B5F"/>
    <w:rsid w:val="00683FFF"/>
    <w:rsid w:val="0068436C"/>
    <w:rsid w:val="006849F3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0ECF"/>
    <w:rsid w:val="006A14E8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93A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9C3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163F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8F3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ABD"/>
    <w:rsid w:val="00733B84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605"/>
    <w:rsid w:val="007427B5"/>
    <w:rsid w:val="00742865"/>
    <w:rsid w:val="0074296C"/>
    <w:rsid w:val="00742C83"/>
    <w:rsid w:val="00742E09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92B"/>
    <w:rsid w:val="0077175C"/>
    <w:rsid w:val="00771870"/>
    <w:rsid w:val="00771BF9"/>
    <w:rsid w:val="00772A32"/>
    <w:rsid w:val="00772F8A"/>
    <w:rsid w:val="00773641"/>
    <w:rsid w:val="007739C6"/>
    <w:rsid w:val="00774889"/>
    <w:rsid w:val="00774FF5"/>
    <w:rsid w:val="007750B3"/>
    <w:rsid w:val="00775F76"/>
    <w:rsid w:val="00776AEA"/>
    <w:rsid w:val="00776B2B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3F9D"/>
    <w:rsid w:val="00794924"/>
    <w:rsid w:val="00795015"/>
    <w:rsid w:val="0079506E"/>
    <w:rsid w:val="007A02A2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2E92"/>
    <w:rsid w:val="007B52CD"/>
    <w:rsid w:val="007B73C6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1C5"/>
    <w:rsid w:val="007C6552"/>
    <w:rsid w:val="007C669D"/>
    <w:rsid w:val="007C68DA"/>
    <w:rsid w:val="007C7BB9"/>
    <w:rsid w:val="007D01D9"/>
    <w:rsid w:val="007D1C9B"/>
    <w:rsid w:val="007D2129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61F"/>
    <w:rsid w:val="007E1369"/>
    <w:rsid w:val="007E1A1B"/>
    <w:rsid w:val="007E1A88"/>
    <w:rsid w:val="007E27EB"/>
    <w:rsid w:val="007E4782"/>
    <w:rsid w:val="007E4C88"/>
    <w:rsid w:val="007E52BF"/>
    <w:rsid w:val="007E5678"/>
    <w:rsid w:val="007E585E"/>
    <w:rsid w:val="007E5FD9"/>
    <w:rsid w:val="007E60EA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4CA2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1D5E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3C"/>
    <w:rsid w:val="00810D8D"/>
    <w:rsid w:val="00811835"/>
    <w:rsid w:val="00811E68"/>
    <w:rsid w:val="008128B1"/>
    <w:rsid w:val="00812F2C"/>
    <w:rsid w:val="00813FD5"/>
    <w:rsid w:val="00814C09"/>
    <w:rsid w:val="00814E3E"/>
    <w:rsid w:val="00814F60"/>
    <w:rsid w:val="0081581D"/>
    <w:rsid w:val="00816E9B"/>
    <w:rsid w:val="00816FCB"/>
    <w:rsid w:val="008172BE"/>
    <w:rsid w:val="00817B71"/>
    <w:rsid w:val="00817C94"/>
    <w:rsid w:val="00820244"/>
    <w:rsid w:val="008205E8"/>
    <w:rsid w:val="00820DCE"/>
    <w:rsid w:val="0082102D"/>
    <w:rsid w:val="008210D1"/>
    <w:rsid w:val="008221B3"/>
    <w:rsid w:val="0082248E"/>
    <w:rsid w:val="00822944"/>
    <w:rsid w:val="00823FB6"/>
    <w:rsid w:val="00824B6F"/>
    <w:rsid w:val="00824FDF"/>
    <w:rsid w:val="00825125"/>
    <w:rsid w:val="00825709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201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433F"/>
    <w:rsid w:val="0085495B"/>
    <w:rsid w:val="008551A3"/>
    <w:rsid w:val="00855674"/>
    <w:rsid w:val="00856441"/>
    <w:rsid w:val="00856833"/>
    <w:rsid w:val="00856840"/>
    <w:rsid w:val="0086087C"/>
    <w:rsid w:val="0086099F"/>
    <w:rsid w:val="00860D8E"/>
    <w:rsid w:val="00861562"/>
    <w:rsid w:val="00861CC4"/>
    <w:rsid w:val="00861D51"/>
    <w:rsid w:val="0086275E"/>
    <w:rsid w:val="00864384"/>
    <w:rsid w:val="00864440"/>
    <w:rsid w:val="00864D76"/>
    <w:rsid w:val="00864E38"/>
    <w:rsid w:val="008650FC"/>
    <w:rsid w:val="00866E61"/>
    <w:rsid w:val="00866EB3"/>
    <w:rsid w:val="0086701A"/>
    <w:rsid w:val="0086707D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3BA2"/>
    <w:rsid w:val="00886333"/>
    <w:rsid w:val="008865C8"/>
    <w:rsid w:val="00887B48"/>
    <w:rsid w:val="00890EC6"/>
    <w:rsid w:val="0089111A"/>
    <w:rsid w:val="0089176E"/>
    <w:rsid w:val="008917E0"/>
    <w:rsid w:val="008918B6"/>
    <w:rsid w:val="0089225F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96FC6"/>
    <w:rsid w:val="008A0167"/>
    <w:rsid w:val="008A03D1"/>
    <w:rsid w:val="008A0618"/>
    <w:rsid w:val="008A0831"/>
    <w:rsid w:val="008A0AB2"/>
    <w:rsid w:val="008A0CFC"/>
    <w:rsid w:val="008A12FE"/>
    <w:rsid w:val="008A2039"/>
    <w:rsid w:val="008A2282"/>
    <w:rsid w:val="008A28B6"/>
    <w:rsid w:val="008A2B48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467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5BF"/>
    <w:rsid w:val="008C6865"/>
    <w:rsid w:val="008C7008"/>
    <w:rsid w:val="008C7262"/>
    <w:rsid w:val="008C785E"/>
    <w:rsid w:val="008C7DD4"/>
    <w:rsid w:val="008D0863"/>
    <w:rsid w:val="008D0AFB"/>
    <w:rsid w:val="008D1511"/>
    <w:rsid w:val="008D27E2"/>
    <w:rsid w:val="008D32DF"/>
    <w:rsid w:val="008D34A5"/>
    <w:rsid w:val="008D35E9"/>
    <w:rsid w:val="008D3959"/>
    <w:rsid w:val="008D3966"/>
    <w:rsid w:val="008D3BE4"/>
    <w:rsid w:val="008D4352"/>
    <w:rsid w:val="008D5A60"/>
    <w:rsid w:val="008D5DB9"/>
    <w:rsid w:val="008D60BC"/>
    <w:rsid w:val="008D67A5"/>
    <w:rsid w:val="008D6D7B"/>
    <w:rsid w:val="008D7D04"/>
    <w:rsid w:val="008D7EB7"/>
    <w:rsid w:val="008E0346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EF5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3CE8"/>
    <w:rsid w:val="00904640"/>
    <w:rsid w:val="00904748"/>
    <w:rsid w:val="00905F2A"/>
    <w:rsid w:val="009060E3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257"/>
    <w:rsid w:val="00915757"/>
    <w:rsid w:val="009159B3"/>
    <w:rsid w:val="00915FC5"/>
    <w:rsid w:val="0091607D"/>
    <w:rsid w:val="00916181"/>
    <w:rsid w:val="009204C5"/>
    <w:rsid w:val="0092180D"/>
    <w:rsid w:val="009218BD"/>
    <w:rsid w:val="0092274B"/>
    <w:rsid w:val="00922F17"/>
    <w:rsid w:val="009232C9"/>
    <w:rsid w:val="00923608"/>
    <w:rsid w:val="009238E5"/>
    <w:rsid w:val="00923D90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4B9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0C83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20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4FA7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3DE"/>
    <w:rsid w:val="009B1EF9"/>
    <w:rsid w:val="009B24E0"/>
    <w:rsid w:val="009B26AC"/>
    <w:rsid w:val="009B37E2"/>
    <w:rsid w:val="009B39F2"/>
    <w:rsid w:val="009B4519"/>
    <w:rsid w:val="009B46F7"/>
    <w:rsid w:val="009B506B"/>
    <w:rsid w:val="009B57EF"/>
    <w:rsid w:val="009B5B85"/>
    <w:rsid w:val="009B5FAB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47"/>
    <w:rsid w:val="009C17DA"/>
    <w:rsid w:val="009C2685"/>
    <w:rsid w:val="009C2CE0"/>
    <w:rsid w:val="009C37ED"/>
    <w:rsid w:val="009C39BC"/>
    <w:rsid w:val="009C4694"/>
    <w:rsid w:val="009C4BC2"/>
    <w:rsid w:val="009C4D22"/>
    <w:rsid w:val="009C4EE6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0D92"/>
    <w:rsid w:val="009E19A2"/>
    <w:rsid w:val="009E3A10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5DF"/>
    <w:rsid w:val="009F0B4D"/>
    <w:rsid w:val="009F1007"/>
    <w:rsid w:val="009F1096"/>
    <w:rsid w:val="009F150E"/>
    <w:rsid w:val="009F1542"/>
    <w:rsid w:val="009F266E"/>
    <w:rsid w:val="009F27AD"/>
    <w:rsid w:val="009F3DFB"/>
    <w:rsid w:val="009F3FB5"/>
    <w:rsid w:val="009F4129"/>
    <w:rsid w:val="009F521F"/>
    <w:rsid w:val="009F5356"/>
    <w:rsid w:val="009F553C"/>
    <w:rsid w:val="009F55DB"/>
    <w:rsid w:val="009F59F8"/>
    <w:rsid w:val="00A00457"/>
    <w:rsid w:val="00A005B0"/>
    <w:rsid w:val="00A01370"/>
    <w:rsid w:val="00A01373"/>
    <w:rsid w:val="00A01514"/>
    <w:rsid w:val="00A01F17"/>
    <w:rsid w:val="00A022A5"/>
    <w:rsid w:val="00A02C66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40"/>
    <w:rsid w:val="00A10BB8"/>
    <w:rsid w:val="00A11C08"/>
    <w:rsid w:val="00A11F8C"/>
    <w:rsid w:val="00A1200D"/>
    <w:rsid w:val="00A127AF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13C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BE0"/>
    <w:rsid w:val="00A27CDF"/>
    <w:rsid w:val="00A3042A"/>
    <w:rsid w:val="00A309C6"/>
    <w:rsid w:val="00A30D13"/>
    <w:rsid w:val="00A3146E"/>
    <w:rsid w:val="00A314F9"/>
    <w:rsid w:val="00A3193D"/>
    <w:rsid w:val="00A319D0"/>
    <w:rsid w:val="00A321A3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E77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056"/>
    <w:rsid w:val="00A55416"/>
    <w:rsid w:val="00A55EAB"/>
    <w:rsid w:val="00A55FA1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2C1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219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4F90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79B"/>
    <w:rsid w:val="00A93B69"/>
    <w:rsid w:val="00A94335"/>
    <w:rsid w:val="00A95C8A"/>
    <w:rsid w:val="00A963C7"/>
    <w:rsid w:val="00A96C23"/>
    <w:rsid w:val="00AA080D"/>
    <w:rsid w:val="00AA0BF5"/>
    <w:rsid w:val="00AA1384"/>
    <w:rsid w:val="00AA1626"/>
    <w:rsid w:val="00AA18EC"/>
    <w:rsid w:val="00AA1C25"/>
    <w:rsid w:val="00AA1C7A"/>
    <w:rsid w:val="00AA2104"/>
    <w:rsid w:val="00AA2133"/>
    <w:rsid w:val="00AA3DB7"/>
    <w:rsid w:val="00AA4073"/>
    <w:rsid w:val="00AA4358"/>
    <w:rsid w:val="00AA45A6"/>
    <w:rsid w:val="00AA50EB"/>
    <w:rsid w:val="00AA51F5"/>
    <w:rsid w:val="00AA5E3B"/>
    <w:rsid w:val="00AA6407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C7B"/>
    <w:rsid w:val="00AB5E57"/>
    <w:rsid w:val="00AB5FB8"/>
    <w:rsid w:val="00AB725F"/>
    <w:rsid w:val="00AC00EF"/>
    <w:rsid w:val="00AC0705"/>
    <w:rsid w:val="00AC109B"/>
    <w:rsid w:val="00AC15FF"/>
    <w:rsid w:val="00AC209E"/>
    <w:rsid w:val="00AC4E94"/>
    <w:rsid w:val="00AC5329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A93"/>
    <w:rsid w:val="00AF3DBB"/>
    <w:rsid w:val="00AF4B8D"/>
    <w:rsid w:val="00AF5021"/>
    <w:rsid w:val="00AF5194"/>
    <w:rsid w:val="00AF53EF"/>
    <w:rsid w:val="00AF5524"/>
    <w:rsid w:val="00AF73C3"/>
    <w:rsid w:val="00AF795C"/>
    <w:rsid w:val="00B00752"/>
    <w:rsid w:val="00B0193D"/>
    <w:rsid w:val="00B01AA2"/>
    <w:rsid w:val="00B026C1"/>
    <w:rsid w:val="00B02B9C"/>
    <w:rsid w:val="00B02C89"/>
    <w:rsid w:val="00B02D41"/>
    <w:rsid w:val="00B0353B"/>
    <w:rsid w:val="00B040B2"/>
    <w:rsid w:val="00B04184"/>
    <w:rsid w:val="00B04D88"/>
    <w:rsid w:val="00B05802"/>
    <w:rsid w:val="00B07150"/>
    <w:rsid w:val="00B10558"/>
    <w:rsid w:val="00B1159F"/>
    <w:rsid w:val="00B1189A"/>
    <w:rsid w:val="00B12EF9"/>
    <w:rsid w:val="00B143EF"/>
    <w:rsid w:val="00B14680"/>
    <w:rsid w:val="00B149F1"/>
    <w:rsid w:val="00B156A9"/>
    <w:rsid w:val="00B15BA4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6911"/>
    <w:rsid w:val="00B36DE9"/>
    <w:rsid w:val="00B372F2"/>
    <w:rsid w:val="00B37D97"/>
    <w:rsid w:val="00B40BC3"/>
    <w:rsid w:val="00B411BD"/>
    <w:rsid w:val="00B411C6"/>
    <w:rsid w:val="00B41559"/>
    <w:rsid w:val="00B418E8"/>
    <w:rsid w:val="00B41E1F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DF8"/>
    <w:rsid w:val="00B51130"/>
    <w:rsid w:val="00B5115A"/>
    <w:rsid w:val="00B51542"/>
    <w:rsid w:val="00B51D1D"/>
    <w:rsid w:val="00B5310E"/>
    <w:rsid w:val="00B5321B"/>
    <w:rsid w:val="00B53A3D"/>
    <w:rsid w:val="00B54ACC"/>
    <w:rsid w:val="00B54B63"/>
    <w:rsid w:val="00B54DCB"/>
    <w:rsid w:val="00B55833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B77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CD0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97EB1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844"/>
    <w:rsid w:val="00BB1548"/>
    <w:rsid w:val="00BB18A9"/>
    <w:rsid w:val="00BB1CE7"/>
    <w:rsid w:val="00BB2FD3"/>
    <w:rsid w:val="00BB2FDF"/>
    <w:rsid w:val="00BB2FFF"/>
    <w:rsid w:val="00BB48B1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0FA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5C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1CC"/>
    <w:rsid w:val="00BE4211"/>
    <w:rsid w:val="00BE4AC3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4FE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43E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014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413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0A5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2F"/>
    <w:rsid w:val="00C43F62"/>
    <w:rsid w:val="00C447AA"/>
    <w:rsid w:val="00C44867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1F59"/>
    <w:rsid w:val="00C52654"/>
    <w:rsid w:val="00C52744"/>
    <w:rsid w:val="00C53EB3"/>
    <w:rsid w:val="00C542D4"/>
    <w:rsid w:val="00C54D71"/>
    <w:rsid w:val="00C563F5"/>
    <w:rsid w:val="00C570F7"/>
    <w:rsid w:val="00C574BB"/>
    <w:rsid w:val="00C6157D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2BB5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C59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1FDC"/>
    <w:rsid w:val="00CA221D"/>
    <w:rsid w:val="00CA2241"/>
    <w:rsid w:val="00CA3CDD"/>
    <w:rsid w:val="00CA403B"/>
    <w:rsid w:val="00CA44FC"/>
    <w:rsid w:val="00CA46C8"/>
    <w:rsid w:val="00CA505A"/>
    <w:rsid w:val="00CA59DD"/>
    <w:rsid w:val="00CA6BD3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4A48"/>
    <w:rsid w:val="00CB5B1E"/>
    <w:rsid w:val="00CB787A"/>
    <w:rsid w:val="00CC0B91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5AA"/>
    <w:rsid w:val="00CC50D9"/>
    <w:rsid w:val="00CC6F61"/>
    <w:rsid w:val="00CC70D9"/>
    <w:rsid w:val="00CC737C"/>
    <w:rsid w:val="00CC737E"/>
    <w:rsid w:val="00CD087D"/>
    <w:rsid w:val="00CD0F5D"/>
    <w:rsid w:val="00CD1C0B"/>
    <w:rsid w:val="00CD239A"/>
    <w:rsid w:val="00CD34E4"/>
    <w:rsid w:val="00CD439F"/>
    <w:rsid w:val="00CD469A"/>
    <w:rsid w:val="00CD5098"/>
    <w:rsid w:val="00CD5512"/>
    <w:rsid w:val="00CD5BCB"/>
    <w:rsid w:val="00CD6B7C"/>
    <w:rsid w:val="00CD6E3D"/>
    <w:rsid w:val="00CD6F5B"/>
    <w:rsid w:val="00CD71AB"/>
    <w:rsid w:val="00CD7958"/>
    <w:rsid w:val="00CE0109"/>
    <w:rsid w:val="00CE04F2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D98"/>
    <w:rsid w:val="00CF5E61"/>
    <w:rsid w:val="00CF60B5"/>
    <w:rsid w:val="00CF6737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A1C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27B2E"/>
    <w:rsid w:val="00D302FD"/>
    <w:rsid w:val="00D3038A"/>
    <w:rsid w:val="00D3098D"/>
    <w:rsid w:val="00D31A02"/>
    <w:rsid w:val="00D32118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7AF"/>
    <w:rsid w:val="00D36C74"/>
    <w:rsid w:val="00D37097"/>
    <w:rsid w:val="00D41005"/>
    <w:rsid w:val="00D41CC4"/>
    <w:rsid w:val="00D437D8"/>
    <w:rsid w:val="00D4404C"/>
    <w:rsid w:val="00D44994"/>
    <w:rsid w:val="00D454BA"/>
    <w:rsid w:val="00D454C4"/>
    <w:rsid w:val="00D45C8D"/>
    <w:rsid w:val="00D45DF3"/>
    <w:rsid w:val="00D46174"/>
    <w:rsid w:val="00D47C8B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7EA"/>
    <w:rsid w:val="00D74B92"/>
    <w:rsid w:val="00D74D4B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9BB"/>
    <w:rsid w:val="00D84C46"/>
    <w:rsid w:val="00D85305"/>
    <w:rsid w:val="00D857B8"/>
    <w:rsid w:val="00D85D1F"/>
    <w:rsid w:val="00D87175"/>
    <w:rsid w:val="00D87360"/>
    <w:rsid w:val="00D87ABF"/>
    <w:rsid w:val="00D87C75"/>
    <w:rsid w:val="00D90CD3"/>
    <w:rsid w:val="00D90E2C"/>
    <w:rsid w:val="00D919E6"/>
    <w:rsid w:val="00D91BE1"/>
    <w:rsid w:val="00D92AE1"/>
    <w:rsid w:val="00D92B24"/>
    <w:rsid w:val="00D92C29"/>
    <w:rsid w:val="00D936E2"/>
    <w:rsid w:val="00D9503C"/>
    <w:rsid w:val="00D95104"/>
    <w:rsid w:val="00D95600"/>
    <w:rsid w:val="00D95900"/>
    <w:rsid w:val="00D9683C"/>
    <w:rsid w:val="00D975B2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B2A"/>
    <w:rsid w:val="00DA4DE3"/>
    <w:rsid w:val="00DA5471"/>
    <w:rsid w:val="00DA615D"/>
    <w:rsid w:val="00DA6598"/>
    <w:rsid w:val="00DA6707"/>
    <w:rsid w:val="00DA6C0F"/>
    <w:rsid w:val="00DA702F"/>
    <w:rsid w:val="00DA7F8A"/>
    <w:rsid w:val="00DB0176"/>
    <w:rsid w:val="00DB0285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147"/>
    <w:rsid w:val="00DB4166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3996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4586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3587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6"/>
    <w:rsid w:val="00E01DAA"/>
    <w:rsid w:val="00E023E5"/>
    <w:rsid w:val="00E02432"/>
    <w:rsid w:val="00E04022"/>
    <w:rsid w:val="00E04608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9E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67D"/>
    <w:rsid w:val="00E37DDE"/>
    <w:rsid w:val="00E40949"/>
    <w:rsid w:val="00E40C38"/>
    <w:rsid w:val="00E42428"/>
    <w:rsid w:val="00E429ED"/>
    <w:rsid w:val="00E43F37"/>
    <w:rsid w:val="00E441E6"/>
    <w:rsid w:val="00E44AC6"/>
    <w:rsid w:val="00E450ED"/>
    <w:rsid w:val="00E455D3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0D6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37A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6B7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A92"/>
    <w:rsid w:val="00E85C08"/>
    <w:rsid w:val="00E85CC3"/>
    <w:rsid w:val="00E8644A"/>
    <w:rsid w:val="00E870A9"/>
    <w:rsid w:val="00E90279"/>
    <w:rsid w:val="00E90635"/>
    <w:rsid w:val="00E909A1"/>
    <w:rsid w:val="00E90AC9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272B"/>
    <w:rsid w:val="00EA3B5A"/>
    <w:rsid w:val="00EA410E"/>
    <w:rsid w:val="00EA4FD1"/>
    <w:rsid w:val="00EA53C2"/>
    <w:rsid w:val="00EA5695"/>
    <w:rsid w:val="00EA5B0A"/>
    <w:rsid w:val="00EA5B4B"/>
    <w:rsid w:val="00EA65AD"/>
    <w:rsid w:val="00EA754F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027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0E5C"/>
    <w:rsid w:val="00EC1DCD"/>
    <w:rsid w:val="00EC2BF5"/>
    <w:rsid w:val="00EC2E2D"/>
    <w:rsid w:val="00EC363A"/>
    <w:rsid w:val="00EC462B"/>
    <w:rsid w:val="00EC4723"/>
    <w:rsid w:val="00EC56E0"/>
    <w:rsid w:val="00EC6057"/>
    <w:rsid w:val="00EC66D2"/>
    <w:rsid w:val="00EC6847"/>
    <w:rsid w:val="00EC6EB4"/>
    <w:rsid w:val="00EC7DB6"/>
    <w:rsid w:val="00ED162F"/>
    <w:rsid w:val="00ED223D"/>
    <w:rsid w:val="00ED2AE0"/>
    <w:rsid w:val="00ED2E52"/>
    <w:rsid w:val="00ED3024"/>
    <w:rsid w:val="00ED31DB"/>
    <w:rsid w:val="00ED3C23"/>
    <w:rsid w:val="00ED49B0"/>
    <w:rsid w:val="00ED5BB3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5DC"/>
    <w:rsid w:val="00F107F1"/>
    <w:rsid w:val="00F10FC1"/>
    <w:rsid w:val="00F112FD"/>
    <w:rsid w:val="00F126CE"/>
    <w:rsid w:val="00F13120"/>
    <w:rsid w:val="00F133A1"/>
    <w:rsid w:val="00F13ECD"/>
    <w:rsid w:val="00F14D13"/>
    <w:rsid w:val="00F155CE"/>
    <w:rsid w:val="00F16750"/>
    <w:rsid w:val="00F16BF2"/>
    <w:rsid w:val="00F17EAE"/>
    <w:rsid w:val="00F206A3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052D"/>
    <w:rsid w:val="00F3125E"/>
    <w:rsid w:val="00F31B22"/>
    <w:rsid w:val="00F31B49"/>
    <w:rsid w:val="00F322FA"/>
    <w:rsid w:val="00F3288D"/>
    <w:rsid w:val="00F32D66"/>
    <w:rsid w:val="00F32F56"/>
    <w:rsid w:val="00F33D4F"/>
    <w:rsid w:val="00F3439B"/>
    <w:rsid w:val="00F34607"/>
    <w:rsid w:val="00F34884"/>
    <w:rsid w:val="00F34CD6"/>
    <w:rsid w:val="00F35873"/>
    <w:rsid w:val="00F35920"/>
    <w:rsid w:val="00F365FB"/>
    <w:rsid w:val="00F366A5"/>
    <w:rsid w:val="00F36C5F"/>
    <w:rsid w:val="00F36F44"/>
    <w:rsid w:val="00F37259"/>
    <w:rsid w:val="00F40421"/>
    <w:rsid w:val="00F405A4"/>
    <w:rsid w:val="00F406F4"/>
    <w:rsid w:val="00F41F05"/>
    <w:rsid w:val="00F42091"/>
    <w:rsid w:val="00F433BD"/>
    <w:rsid w:val="00F444ED"/>
    <w:rsid w:val="00F44EC5"/>
    <w:rsid w:val="00F4693C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7034"/>
    <w:rsid w:val="00F57B1F"/>
    <w:rsid w:val="00F60BE9"/>
    <w:rsid w:val="00F61A6A"/>
    <w:rsid w:val="00F61FD8"/>
    <w:rsid w:val="00F62478"/>
    <w:rsid w:val="00F62816"/>
    <w:rsid w:val="00F62DBF"/>
    <w:rsid w:val="00F634A8"/>
    <w:rsid w:val="00F641FC"/>
    <w:rsid w:val="00F647F7"/>
    <w:rsid w:val="00F65349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550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DED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05E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4E4A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1B82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22E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4AA"/>
    <w:rsid w:val="00FB477E"/>
    <w:rsid w:val="00FB494F"/>
    <w:rsid w:val="00FB4C2A"/>
    <w:rsid w:val="00FB4C9C"/>
    <w:rsid w:val="00FB5148"/>
    <w:rsid w:val="00FB570B"/>
    <w:rsid w:val="00FB6165"/>
    <w:rsid w:val="00FB78E7"/>
    <w:rsid w:val="00FC00AE"/>
    <w:rsid w:val="00FC0150"/>
    <w:rsid w:val="00FC03AB"/>
    <w:rsid w:val="00FC223F"/>
    <w:rsid w:val="00FC26AF"/>
    <w:rsid w:val="00FC2E01"/>
    <w:rsid w:val="00FC32D1"/>
    <w:rsid w:val="00FC371D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6E9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uiPriority w:val="99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rsid w:val="00CB4A4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016A05"/>
    <w:pPr>
      <w:numPr>
        <w:numId w:val="6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016A05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6750D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2C65CC"/>
    <w:rPr>
      <w:rFonts w:ascii="Arial" w:hAnsi="Arial"/>
      <w:b/>
      <w:bCs/>
      <w:sz w:val="28"/>
      <w:szCs w:val="28"/>
    </w:rPr>
  </w:style>
  <w:style w:type="paragraph" w:customStyle="1" w:styleId="ZT">
    <w:name w:val="ZT"/>
    <w:rsid w:val="002F70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BodyText0001">
    <w:name w:val="Body Text 0001"/>
    <w:basedOn w:val="Normal"/>
    <w:link w:val="BodyText0001Char"/>
    <w:qFormat/>
    <w:rsid w:val="00EA272B"/>
    <w:pPr>
      <w:tabs>
        <w:tab w:val="left" w:pos="1170"/>
      </w:tabs>
      <w:autoSpaceDE/>
      <w:autoSpaceDN/>
      <w:adjustRightInd/>
      <w:snapToGrid/>
      <w:spacing w:before="240" w:line="360" w:lineRule="auto"/>
      <w:jc w:val="left"/>
    </w:pPr>
    <w:rPr>
      <w:rFonts w:ascii="Georgia" w:eastAsiaTheme="minorEastAsia" w:hAnsi="Georgia"/>
      <w:lang w:eastAsia="x-none"/>
    </w:rPr>
  </w:style>
  <w:style w:type="character" w:customStyle="1" w:styleId="BodyText0001Char">
    <w:name w:val="Body Text 0001 Char"/>
    <w:link w:val="BodyText0001"/>
    <w:qFormat/>
    <w:locked/>
    <w:rsid w:val="00EA272B"/>
    <w:rPr>
      <w:rFonts w:ascii="Georgia" w:eastAsiaTheme="minorEastAsia" w:hAnsi="Georgia"/>
      <w:sz w:val="22"/>
      <w:szCs w:val="22"/>
      <w:lang w:eastAsia="x-none"/>
    </w:rPr>
  </w:style>
  <w:style w:type="paragraph" w:customStyle="1" w:styleId="3GPPText">
    <w:name w:val="3GPP Text"/>
    <w:basedOn w:val="Normal"/>
    <w:link w:val="3GPPTextChar"/>
    <w:qFormat/>
    <w:rsid w:val="00A602C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A602C1"/>
    <w:rPr>
      <w:sz w:val="22"/>
    </w:rPr>
  </w:style>
  <w:style w:type="paragraph" w:customStyle="1" w:styleId="TAH">
    <w:name w:val="TAH"/>
    <w:basedOn w:val="TAC"/>
    <w:link w:val="TAHCar"/>
    <w:rsid w:val="00090510"/>
    <w:rPr>
      <w:b/>
    </w:rPr>
  </w:style>
  <w:style w:type="paragraph" w:customStyle="1" w:styleId="TAC">
    <w:name w:val="TAC"/>
    <w:basedOn w:val="Normal"/>
    <w:link w:val="TACChar"/>
    <w:rsid w:val="0009051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9051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090510"/>
    <w:rPr>
      <w:rFonts w:ascii="Arial" w:eastAsia="Malgun Gothic" w:hAnsi="Arial"/>
      <w:b/>
      <w:lang w:val="en-GB"/>
    </w:rPr>
  </w:style>
  <w:style w:type="character" w:customStyle="1" w:styleId="TACChar">
    <w:name w:val="TAC Char"/>
    <w:link w:val="TAC"/>
    <w:rsid w:val="00090510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090510"/>
    <w:rPr>
      <w:rFonts w:ascii="Arial" w:eastAsia="Malgun Gothic" w:hAnsi="Arial"/>
      <w:b/>
      <w:sz w:val="18"/>
      <w:lang w:val="en-GB"/>
    </w:rPr>
  </w:style>
  <w:style w:type="numbering" w:customStyle="1" w:styleId="3GPPListofBullets">
    <w:name w:val="3GPP List of Bullets"/>
    <w:rsid w:val="00E540D6"/>
    <w:pPr>
      <w:numPr>
        <w:numId w:val="19"/>
      </w:numPr>
    </w:pPr>
  </w:style>
  <w:style w:type="paragraph" w:styleId="Revision">
    <w:name w:val="Revision"/>
    <w:hidden/>
    <w:uiPriority w:val="99"/>
    <w:semiHidden/>
    <w:rsid w:val="00BB0844"/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6C74"/>
    <w:rPr>
      <w:color w:val="605E5C"/>
      <w:shd w:val="clear" w:color="auto" w:fill="E1DFDD"/>
    </w:rPr>
  </w:style>
  <w:style w:type="paragraph" w:customStyle="1" w:styleId="a">
    <w:name w:val="Ссылки"/>
    <w:basedOn w:val="BodyText"/>
    <w:qFormat/>
    <w:rsid w:val="00BF44FE"/>
    <w:pPr>
      <w:numPr>
        <w:numId w:val="31"/>
      </w:numPr>
      <w:autoSpaceDE/>
      <w:autoSpaceDN/>
      <w:adjustRightInd/>
      <w:snapToGrid/>
      <w:spacing w:line="360" w:lineRule="auto"/>
    </w:pPr>
    <w:rPr>
      <w:rFonts w:eastAsia="MS Mincho"/>
      <w:sz w:val="24"/>
      <w:szCs w:val="24"/>
      <w:lang w:val="ru-RU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3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9401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769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5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793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90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7412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8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2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5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0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7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1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16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756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C1ECA-379E-42E3-8F1C-B2AA11FD0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1947</Words>
  <Characters>10456</Characters>
  <Application>Microsoft Office Word</Application>
  <DocSecurity>0</DocSecurity>
  <Lines>615</Lines>
  <Paragraphs>288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Vip</cp:lastModifiedBy>
  <cp:revision>3</cp:revision>
  <cp:lastPrinted>2007-06-18T22:08:00Z</cp:lastPrinted>
  <dcterms:created xsi:type="dcterms:W3CDTF">2021-05-10T20:29:00Z</dcterms:created>
  <dcterms:modified xsi:type="dcterms:W3CDTF">2021-05-11T20:15:00Z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(3)PbyixSYOvWkla2heLo8F/827vqmRcmOO77akHf+zeIjgrOutgK4yHrUsHskHE8rppep4Aeos
15SQRj+uaCjVgwNHGv9TH58WyS5YJ+XHidMr7TRtzEbHX29ow1hkQgKJNxnR8iNB53qiXheI
baACdqInQk7d4u7+EN2EM1n+u6wv42MO3jbUzRkCnus1GcHV3wCCC/388YjjqvgcnzvTJk41
vg5fdlAQJWihMOWeRo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UNjCZUHYpYRmmN9HeaeH/UCYLOt8eg0F/FP2aPhZ9H6v65P/PfFJkr
z/C4SSOXEyiQhxqzVENZHP6AwfFrEWaDMfvjXjHW5y2WR5D9mj7b37A0JgARkN4m+uZ2J9g9
cu9WD8osdltWii6ETJAsOuUY1FXOroMxhkhLp4aeACsHbp0kkLr76dmdWBSs9IJeAUa0vAIB
JxNzpJiXYd7M4v/ctS0JjZFp595yJtahPsSK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AuOZs2vWzHB89PzIIuvTvpw3Xkg4ojo+Cbuo
OjLkvHTrhUJFePWWJuMo79bEE/NrxA==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