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gNB,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gNB,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gNB,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gNB,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gNB-controlled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w:t>
                            </w:r>
                            <w:proofErr w:type="spellStart"/>
                            <w:r w:rsidRPr="00A4682A">
                              <w:rPr>
                                <w:sz w:val="18"/>
                                <w:szCs w:val="18"/>
                              </w:rPr>
                              <w:t>RRC</w:t>
                            </w:r>
                            <w:proofErr w:type="spellEnd"/>
                            <w:r w:rsidRPr="00A4682A">
                              <w:rPr>
                                <w:sz w:val="18"/>
                                <w:szCs w:val="18"/>
                              </w:rPr>
                              <w:t xml:space="preserve">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gNB-controlled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w:t>
                      </w:r>
                      <w:proofErr w:type="spellStart"/>
                      <w:r w:rsidRPr="00A4682A">
                        <w:rPr>
                          <w:sz w:val="18"/>
                          <w:szCs w:val="18"/>
                        </w:rPr>
                        <w:t>RRC</w:t>
                      </w:r>
                      <w:proofErr w:type="spellEnd"/>
                      <w:r w:rsidRPr="00A4682A">
                        <w:rPr>
                          <w:sz w:val="18"/>
                          <w:szCs w:val="18"/>
                        </w:rPr>
                        <w:t xml:space="preserve">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d"/>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d"/>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d"/>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d"/>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d"/>
              <w:spacing w:line="256" w:lineRule="auto"/>
              <w:rPr>
                <w:rFonts w:cs="Arial"/>
              </w:rPr>
            </w:pPr>
            <w:r>
              <w:rPr>
                <w:rFonts w:cs="Arial"/>
              </w:rPr>
              <w:t>Intel</w:t>
            </w:r>
          </w:p>
        </w:tc>
        <w:tc>
          <w:tcPr>
            <w:tcW w:w="7834" w:type="dxa"/>
          </w:tcPr>
          <w:p w14:paraId="7009A361" w14:textId="2FDAC94C" w:rsidR="00352A93" w:rsidRPr="00A4682A" w:rsidRDefault="00A4682A" w:rsidP="00203D55">
            <w:pPr>
              <w:pStyle w:val="ad"/>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d"/>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d"/>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d"/>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d"/>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d"/>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d"/>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d"/>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the gNB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d"/>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d"/>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ad"/>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d"/>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d"/>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d"/>
              <w:spacing w:line="257" w:lineRule="auto"/>
              <w:rPr>
                <w:rFonts w:eastAsiaTheme="minorEastAsia" w:cs="Arial"/>
              </w:rPr>
            </w:pPr>
            <w:r>
              <w:rPr>
                <w:rFonts w:eastAsiaTheme="minorEastAsia" w:cs="Arial"/>
              </w:rPr>
              <w:t xml:space="preserve">Option 4 is not clear. It is not clear how the predefined rules can ensure the common understanding on when to update the </w:t>
            </w:r>
            <w:proofErr w:type="spellStart"/>
            <w:r>
              <w:rPr>
                <w:rFonts w:eastAsiaTheme="minorEastAsia" w:cs="Arial"/>
              </w:rPr>
              <w:t>Koffset</w:t>
            </w:r>
            <w:proofErr w:type="spellEnd"/>
            <w:r>
              <w:rPr>
                <w:rFonts w:eastAsiaTheme="minorEastAsia" w:cs="Arial"/>
              </w:rPr>
              <w:t xml:space="preserve"> at the UE and gNB. It is preferable to update the </w:t>
            </w:r>
            <w:proofErr w:type="spellStart"/>
            <w:r>
              <w:rPr>
                <w:rFonts w:eastAsiaTheme="minorEastAsia" w:cs="Arial"/>
              </w:rPr>
              <w:t>Koffset</w:t>
            </w:r>
            <w:proofErr w:type="spellEnd"/>
            <w:r>
              <w:rPr>
                <w:rFonts w:eastAsiaTheme="minorEastAsia" w:cs="Arial"/>
              </w:rPr>
              <w:t xml:space="preserve"> under the control of the gNB.</w:t>
            </w:r>
          </w:p>
          <w:p w14:paraId="097B4A3C" w14:textId="77777777" w:rsidR="00372063" w:rsidRPr="00A4682A" w:rsidRDefault="00372063" w:rsidP="00406E59">
            <w:pPr>
              <w:pStyle w:val="ad"/>
              <w:spacing w:line="256" w:lineRule="auto"/>
              <w:rPr>
                <w:rFonts w:cs="Arial"/>
              </w:rPr>
            </w:pPr>
            <w:r>
              <w:rPr>
                <w:rFonts w:eastAsiaTheme="minorEastAsia" w:cs="Arial"/>
              </w:rPr>
              <w:t xml:space="preserve">Option 5 may not work. The </w:t>
            </w:r>
            <w:proofErr w:type="spellStart"/>
            <w:r>
              <w:rPr>
                <w:rFonts w:eastAsiaTheme="minorEastAsia" w:cs="Arial"/>
              </w:rPr>
              <w:t>Koffset</w:t>
            </w:r>
            <w:proofErr w:type="spellEnd"/>
            <w:r>
              <w:rPr>
                <w:rFonts w:eastAsiaTheme="minorEastAsia" w:cs="Arial"/>
              </w:rPr>
              <w:t xml:space="preserve"> should cover the large TA which may contain part of the RTD from the feeder link. A UE canno</w:t>
            </w:r>
            <w:r>
              <w:rPr>
                <w:rFonts w:eastAsiaTheme="minorEastAsia" w:cs="Arial" w:hint="eastAsia"/>
              </w:rPr>
              <w:t>t</w:t>
            </w:r>
            <w:r>
              <w:rPr>
                <w:rFonts w:eastAsiaTheme="minorEastAsia" w:cs="Arial"/>
              </w:rPr>
              <w:t xml:space="preserve"> update </w:t>
            </w:r>
            <w:proofErr w:type="spellStart"/>
            <w:r>
              <w:rPr>
                <w:rFonts w:eastAsiaTheme="minorEastAsia" w:cs="Arial"/>
              </w:rPr>
              <w:t>Koffset</w:t>
            </w:r>
            <w:proofErr w:type="spellEnd"/>
            <w:r>
              <w:rPr>
                <w:rFonts w:eastAsiaTheme="minorEastAsia" w:cs="Arial"/>
              </w:rPr>
              <w:t xml:space="preserve"> only based on satellite ephemeris. Also, </w:t>
            </w:r>
            <w:r w:rsidRPr="004D7184">
              <w:rPr>
                <w:rFonts w:eastAsiaTheme="minorEastAsia" w:cs="Arial"/>
              </w:rPr>
              <w:t xml:space="preserve">to ensure the common understanding of when to update the </w:t>
            </w:r>
            <w:proofErr w:type="spellStart"/>
            <w:r w:rsidRPr="004D7184">
              <w:rPr>
                <w:rFonts w:eastAsiaTheme="minorEastAsia" w:cs="Arial"/>
              </w:rPr>
              <w:t>Koffset</w:t>
            </w:r>
            <w:proofErr w:type="spellEnd"/>
            <w:r w:rsidRPr="004D7184">
              <w:rPr>
                <w:rFonts w:eastAsiaTheme="minorEastAsia" w:cs="Arial"/>
              </w:rPr>
              <w:t xml:space="preserve">, it is more reasonable to update the </w:t>
            </w:r>
            <w:proofErr w:type="spellStart"/>
            <w:r w:rsidRPr="004D7184">
              <w:rPr>
                <w:rFonts w:eastAsiaTheme="minorEastAsia" w:cs="Arial"/>
              </w:rPr>
              <w:t>Koffset</w:t>
            </w:r>
            <w:proofErr w:type="spellEnd"/>
            <w:r w:rsidRPr="004D7184">
              <w:rPr>
                <w:rFonts w:eastAsiaTheme="minorEastAsia" w:cs="Arial"/>
              </w:rPr>
              <w:t xml:space="preserve">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d"/>
              <w:spacing w:line="256" w:lineRule="auto"/>
              <w:rPr>
                <w:rFonts w:cs="Arial"/>
              </w:rPr>
            </w:pPr>
            <w:r>
              <w:rPr>
                <w:rFonts w:cs="Arial"/>
              </w:rPr>
              <w:t>APT</w:t>
            </w:r>
          </w:p>
        </w:tc>
        <w:tc>
          <w:tcPr>
            <w:tcW w:w="7834" w:type="dxa"/>
          </w:tcPr>
          <w:p w14:paraId="3C1C0108" w14:textId="77777777" w:rsidR="004C4EF0" w:rsidRDefault="004C4EF0" w:rsidP="004C4EF0">
            <w:pPr>
              <w:pStyle w:val="ad"/>
              <w:spacing w:line="256" w:lineRule="auto"/>
              <w:rPr>
                <w:rFonts w:cs="Arial"/>
              </w:rPr>
            </w:pPr>
            <w:r>
              <w:rPr>
                <w:rFonts w:cs="Arial"/>
              </w:rPr>
              <w:t xml:space="preserve">Option 1 and Option 2. </w:t>
            </w:r>
          </w:p>
          <w:p w14:paraId="19605B66" w14:textId="77777777" w:rsidR="004C4EF0" w:rsidRDefault="004C4EF0" w:rsidP="004C4EF0">
            <w:pPr>
              <w:pStyle w:val="ad"/>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209F1ECA" w14:textId="77777777" w:rsidR="004C4EF0" w:rsidRDefault="004C4EF0" w:rsidP="004C4EF0">
            <w:pPr>
              <w:pStyle w:val="ad"/>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42499F97" w14:textId="136CF0D8" w:rsidR="004C4EF0" w:rsidRPr="00A4682A" w:rsidRDefault="004C4EF0" w:rsidP="004C4EF0">
            <w:pPr>
              <w:pStyle w:val="ad"/>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d"/>
              <w:spacing w:line="256" w:lineRule="auto"/>
              <w:rPr>
                <w:rFonts w:cs="Arial"/>
              </w:rPr>
            </w:pPr>
            <w:r>
              <w:rPr>
                <w:rFonts w:eastAsia="Yu Mincho" w:cs="Arial"/>
                <w:lang w:eastAsia="en-US"/>
              </w:rPr>
              <w:t>Sony</w:t>
            </w:r>
          </w:p>
        </w:tc>
        <w:tc>
          <w:tcPr>
            <w:tcW w:w="7834" w:type="dxa"/>
          </w:tcPr>
          <w:p w14:paraId="184CAA1E" w14:textId="77777777" w:rsidR="00AC3898" w:rsidRDefault="00AC3898" w:rsidP="00AC3898">
            <w:pPr>
              <w:pStyle w:val="ad"/>
              <w:spacing w:line="254" w:lineRule="auto"/>
              <w:rPr>
                <w:rFonts w:eastAsia="Yu Mincho" w:cs="Arial"/>
                <w:lang w:eastAsia="en-US"/>
              </w:rPr>
            </w:pPr>
            <w:r>
              <w:rPr>
                <w:rFonts w:eastAsia="Yu Mincho" w:cs="Arial"/>
                <w:lang w:eastAsia="en-US"/>
              </w:rPr>
              <w:t>We support option 1 or 2.</w:t>
            </w:r>
          </w:p>
          <w:p w14:paraId="7E6385DA" w14:textId="50270AB4" w:rsidR="00AC3898" w:rsidRPr="00A4682A" w:rsidRDefault="00AC3898" w:rsidP="00AC3898">
            <w:pPr>
              <w:pStyle w:val="ad"/>
              <w:spacing w:line="256" w:lineRule="auto"/>
              <w:rPr>
                <w:rFonts w:cs="Arial"/>
              </w:rPr>
            </w:pPr>
            <w:r>
              <w:rPr>
                <w:rFonts w:eastAsia="Yu Mincho" w:cs="Arial"/>
                <w:lang w:eastAsia="en-US"/>
              </w:rPr>
              <w:t xml:space="preserve">After initial access, </w:t>
            </w:r>
            <w:proofErr w:type="spellStart"/>
            <w:r>
              <w:rPr>
                <w:rFonts w:eastAsia="Yu Mincho" w:cs="Arial"/>
                <w:lang w:eastAsia="en-US"/>
              </w:rPr>
              <w:t>K_offset</w:t>
            </w:r>
            <w:proofErr w:type="spellEnd"/>
            <w:r>
              <w:rPr>
                <w:rFonts w:eastAsia="Yu Mincho" w:cs="Arial"/>
                <w:lang w:eastAsia="en-US"/>
              </w:rPr>
              <w:t xml:space="preserve">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d"/>
              <w:spacing w:line="256" w:lineRule="auto"/>
              <w:rPr>
                <w:rFonts w:cs="Arial"/>
              </w:rPr>
            </w:pPr>
            <w:proofErr w:type="spellStart"/>
            <w:r>
              <w:rPr>
                <w:rFonts w:cs="Arial" w:hint="eastAsia"/>
              </w:rPr>
              <w:t>Spreadtrum</w:t>
            </w:r>
            <w:proofErr w:type="spellEnd"/>
          </w:p>
        </w:tc>
        <w:tc>
          <w:tcPr>
            <w:tcW w:w="7834" w:type="dxa"/>
          </w:tcPr>
          <w:p w14:paraId="2A0678C0" w14:textId="5B7D2EDB" w:rsidR="004D62C3" w:rsidRPr="00A4682A" w:rsidRDefault="004D62C3" w:rsidP="004D62C3">
            <w:pPr>
              <w:pStyle w:val="ad"/>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w:t>
            </w:r>
            <w:proofErr w:type="spellStart"/>
            <w:r>
              <w:t>K_offset</w:t>
            </w:r>
            <w:proofErr w:type="spellEnd"/>
            <w:r>
              <w:t xml:space="preserve">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proofErr w:type="spellStart"/>
            <w:r>
              <w:rPr>
                <w:rFonts w:cs="Arial"/>
              </w:rPr>
              <w:t>K_offset</w:t>
            </w:r>
            <w:proofErr w:type="spellEnd"/>
            <w:r>
              <w:rPr>
                <w:rFonts w:cs="Arial"/>
              </w:rPr>
              <w:t xml:space="preserve">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spellStart"/>
            <w:r w:rsidRPr="00506031">
              <w:rPr>
                <w:rFonts w:cs="Arial"/>
              </w:rPr>
              <w:t>K_offset</w:t>
            </w:r>
            <w:proofErr w:type="spellEnd"/>
            <w:r w:rsidRPr="00506031">
              <w:rPr>
                <w:rFonts w:cs="Arial"/>
              </w:rPr>
              <w:t xml:space="preserve"> {</w:t>
            </w:r>
            <w:proofErr w:type="spellStart"/>
            <w:r w:rsidRPr="00506031">
              <w:rPr>
                <w:rFonts w:cs="Arial"/>
              </w:rPr>
              <w:t>K0</w:t>
            </w:r>
            <w:proofErr w:type="spellEnd"/>
            <w:r w:rsidRPr="00506031">
              <w:rPr>
                <w:rFonts w:cs="Arial"/>
              </w:rPr>
              <w:t xml:space="preserve">, </w:t>
            </w:r>
            <w:proofErr w:type="spellStart"/>
            <w:r w:rsidRPr="00506031">
              <w:rPr>
                <w:rFonts w:cs="Arial"/>
              </w:rPr>
              <w:t>K1</w:t>
            </w:r>
            <w:proofErr w:type="spellEnd"/>
            <w:r w:rsidRPr="00506031">
              <w:rPr>
                <w:rFonts w:cs="Arial"/>
              </w:rPr>
              <w:t xml:space="preserve">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w:t>
            </w:r>
            <w:proofErr w:type="spellStart"/>
            <w:r w:rsidRPr="00506031">
              <w:rPr>
                <w:rFonts w:cs="Arial"/>
              </w:rPr>
              <w:t>K_offset</w:t>
            </w:r>
            <w:proofErr w:type="spellEnd"/>
            <w:r w:rsidRPr="00506031">
              <w:rPr>
                <w:rFonts w:cs="Arial"/>
              </w:rPr>
              <w:t xml:space="preserve"> from the value list of </w:t>
            </w:r>
            <w:proofErr w:type="spellStart"/>
            <w:r w:rsidRPr="00506031">
              <w:rPr>
                <w:rFonts w:cs="Arial"/>
              </w:rPr>
              <w:t>K_offset</w:t>
            </w:r>
            <w:proofErr w:type="spellEnd"/>
            <w:r w:rsidRPr="00506031">
              <w:rPr>
                <w:rFonts w:cs="Arial"/>
              </w:rPr>
              <w:t xml:space="preserve">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d"/>
              <w:spacing w:line="256" w:lineRule="auto"/>
              <w:rPr>
                <w:rFonts w:cs="Arial"/>
              </w:rPr>
            </w:pPr>
            <w:r>
              <w:rPr>
                <w:rFonts w:cs="Arial" w:hint="eastAsia"/>
              </w:rPr>
              <w:t>CATT</w:t>
            </w:r>
          </w:p>
        </w:tc>
        <w:tc>
          <w:tcPr>
            <w:tcW w:w="7834" w:type="dxa"/>
          </w:tcPr>
          <w:p w14:paraId="458ACD30" w14:textId="77777777" w:rsidR="004F5320" w:rsidRDefault="004F5320" w:rsidP="004D62C3">
            <w:pPr>
              <w:pStyle w:val="ad"/>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w:t>
            </w:r>
            <w:proofErr w:type="spellStart"/>
            <w:r>
              <w:rPr>
                <w:rFonts w:cs="Arial" w:hint="eastAsia"/>
              </w:rPr>
              <w:t>RRC</w:t>
            </w:r>
            <w:proofErr w:type="spellEnd"/>
            <w:r>
              <w:rPr>
                <w:rFonts w:cs="Arial" w:hint="eastAsia"/>
              </w:rPr>
              <w:t xml:space="preserve">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d"/>
              <w:spacing w:line="256" w:lineRule="auto"/>
              <w:rPr>
                <w:rFonts w:cs="Arial"/>
              </w:rPr>
            </w:pPr>
            <w:r>
              <w:rPr>
                <w:rFonts w:cs="Arial"/>
              </w:rPr>
              <w:t>F</w:t>
            </w:r>
            <w:r>
              <w:rPr>
                <w:rFonts w:cs="Arial" w:hint="eastAsia"/>
              </w:rPr>
              <w:t xml:space="preserve">or the option 4 and option 5, it is related to how to assist K-offset updating from </w:t>
            </w:r>
            <w:r>
              <w:rPr>
                <w:rFonts w:cs="Arial" w:hint="eastAsia"/>
              </w:rPr>
              <w:lastRenderedPageBreak/>
              <w:t xml:space="preserve">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ad"/>
              <w:spacing w:line="256" w:lineRule="auto"/>
              <w:rPr>
                <w:rFonts w:cs="Arial"/>
              </w:rPr>
            </w:pPr>
            <w:r>
              <w:rPr>
                <w:rFonts w:cs="Arial" w:hint="eastAsia"/>
              </w:rPr>
              <w:lastRenderedPageBreak/>
              <w:t>Z</w:t>
            </w:r>
            <w:r>
              <w:rPr>
                <w:rFonts w:cs="Arial"/>
              </w:rPr>
              <w:t>hejiang Lab</w:t>
            </w:r>
          </w:p>
        </w:tc>
        <w:tc>
          <w:tcPr>
            <w:tcW w:w="7834" w:type="dxa"/>
          </w:tcPr>
          <w:p w14:paraId="42601DCA" w14:textId="7D4FFE5E" w:rsidR="00E57711" w:rsidRPr="00A4682A" w:rsidRDefault="00E57711" w:rsidP="00E57711">
            <w:pPr>
              <w:pStyle w:val="ad"/>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ad"/>
              <w:spacing w:line="256" w:lineRule="auto"/>
              <w:rPr>
                <w:rFonts w:cs="Arial" w:hint="eastAsia"/>
              </w:rPr>
            </w:pPr>
            <w:r>
              <w:rPr>
                <w:rFonts w:cs="Arial" w:hint="eastAsia"/>
              </w:rPr>
              <w:t>C</w:t>
            </w:r>
            <w:r>
              <w:rPr>
                <w:rFonts w:cs="Arial"/>
              </w:rPr>
              <w:t>MCC</w:t>
            </w:r>
          </w:p>
        </w:tc>
        <w:tc>
          <w:tcPr>
            <w:tcW w:w="7834" w:type="dxa"/>
          </w:tcPr>
          <w:p w14:paraId="1C3FCE44" w14:textId="77777777" w:rsidR="00885959" w:rsidRDefault="00885959" w:rsidP="00885959">
            <w:pPr>
              <w:pStyle w:val="ad"/>
              <w:spacing w:line="256" w:lineRule="auto"/>
              <w:rPr>
                <w:rFonts w:cs="Arial"/>
              </w:rPr>
            </w:pPr>
            <w:r>
              <w:rPr>
                <w:rFonts w:cs="Arial"/>
              </w:rPr>
              <w:t xml:space="preserve">We are fine with Option 1 and Option 2. </w:t>
            </w:r>
          </w:p>
          <w:p w14:paraId="555D6A75" w14:textId="56D8D65A" w:rsidR="00885959" w:rsidRDefault="00885959" w:rsidP="00885959">
            <w:pPr>
              <w:pStyle w:val="ad"/>
              <w:spacing w:line="256" w:lineRule="auto"/>
              <w:rPr>
                <w:rFonts w:cs="Arial"/>
              </w:rPr>
            </w:pPr>
            <w:proofErr w:type="spellStart"/>
            <w:r>
              <w:rPr>
                <w:rFonts w:eastAsiaTheme="minorEastAsia" w:cs="Arial"/>
              </w:rPr>
              <w:t>K_offset</w:t>
            </w:r>
            <w:proofErr w:type="spellEnd"/>
            <w:r>
              <w:rPr>
                <w:rFonts w:eastAsiaTheme="minorEastAsia" w:cs="Arial"/>
              </w:rPr>
              <w:t xml:space="preserve"> has the granularity of slot, then it seems no need for frequent update of </w:t>
            </w:r>
            <w:proofErr w:type="spellStart"/>
            <w:r>
              <w:rPr>
                <w:rFonts w:eastAsiaTheme="minorEastAsia" w:cs="Arial"/>
              </w:rPr>
              <w:t>K_offset</w:t>
            </w:r>
            <w:proofErr w:type="spellEnd"/>
            <w:r>
              <w:rPr>
                <w:rFonts w:eastAsiaTheme="minorEastAsia" w:cs="Arial"/>
              </w:rPr>
              <w:t xml:space="preserve"> via DCI.</w:t>
            </w: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w:t>
                            </w:r>
                            <w:proofErr w:type="spellStart"/>
                            <w:r w:rsidRPr="005C4DE8">
                              <w:rPr>
                                <w:sz w:val="18"/>
                                <w:szCs w:val="18"/>
                              </w:rPr>
                              <w:t>Offset_1+Offset_2</w:t>
                            </w:r>
                            <w:proofErr w:type="spellEnd"/>
                            <w:r w:rsidRPr="005C4DE8">
                              <w:rPr>
                                <w:sz w:val="18"/>
                                <w:szCs w:val="18"/>
                              </w:rPr>
                              <w:t xml:space="preserve">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w:t>
                            </w:r>
                            <w:proofErr w:type="spellStart"/>
                            <w:r w:rsidRPr="00A4682A">
                              <w:rPr>
                                <w:color w:val="000000" w:themeColor="text1"/>
                                <w:kern w:val="24"/>
                                <w:sz w:val="18"/>
                                <w:szCs w:val="18"/>
                              </w:rPr>
                              <w:t>Offset_2</w:t>
                            </w:r>
                            <w:proofErr w:type="spellEnd"/>
                            <w:r w:rsidRPr="00A4682A">
                              <w:rPr>
                                <w:color w:val="000000" w:themeColor="text1"/>
                                <w:kern w:val="24"/>
                                <w:sz w:val="18"/>
                                <w:szCs w:val="18"/>
                              </w:rPr>
                              <w:t>.</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w:t>
                      </w:r>
                      <w:proofErr w:type="spellStart"/>
                      <w:r w:rsidRPr="005C4DE8">
                        <w:rPr>
                          <w:sz w:val="18"/>
                          <w:szCs w:val="18"/>
                        </w:rPr>
                        <w:t>Offset_1+Offset_2</w:t>
                      </w:r>
                      <w:proofErr w:type="spellEnd"/>
                      <w:r w:rsidRPr="005C4DE8">
                        <w:rPr>
                          <w:sz w:val="18"/>
                          <w:szCs w:val="18"/>
                        </w:rPr>
                        <w:t xml:space="preserve">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w:t>
                      </w:r>
                      <w:proofErr w:type="spellStart"/>
                      <w:r w:rsidRPr="00A4682A">
                        <w:rPr>
                          <w:color w:val="000000" w:themeColor="text1"/>
                          <w:kern w:val="24"/>
                          <w:sz w:val="18"/>
                          <w:szCs w:val="18"/>
                        </w:rPr>
                        <w:t>Offset_2</w:t>
                      </w:r>
                      <w:proofErr w:type="spellEnd"/>
                      <w:r w:rsidRPr="00A4682A">
                        <w:rPr>
                          <w:color w:val="000000" w:themeColor="text1"/>
                          <w:kern w:val="24"/>
                          <w:sz w:val="18"/>
                          <w:szCs w:val="18"/>
                        </w:rPr>
                        <w:t>.</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w:t>
      </w:r>
      <w:r w:rsidR="00D8269C" w:rsidRPr="00A4682A">
        <w:rPr>
          <w:rFonts w:ascii="Arial" w:hAnsi="Arial" w:cs="Arial"/>
          <w:highlight w:val="yellow"/>
        </w:rPr>
        <w:t>or signaling</w:t>
      </w:r>
      <w:r w:rsidR="008D20B3" w:rsidRPr="00A4682A">
        <w:rPr>
          <w:rFonts w:ascii="Arial" w:hAnsi="Arial" w:cs="Arial"/>
          <w:highlight w:val="yellow"/>
        </w:rPr>
        <w:t xml:space="preserve"> </w:t>
      </w:r>
      <w:proofErr w:type="spellStart"/>
      <w:r w:rsidR="008D20B3" w:rsidRPr="00A4682A">
        <w:rPr>
          <w:rFonts w:ascii="Arial" w:hAnsi="Arial" w:cs="Arial"/>
          <w:highlight w:val="yellow"/>
        </w:rPr>
        <w:t>K_offset</w:t>
      </w:r>
      <w:proofErr w:type="spellEnd"/>
      <w:r w:rsidR="008D20B3" w:rsidRPr="00A4682A">
        <w:rPr>
          <w:rFonts w:ascii="Arial" w:hAnsi="Arial" w:cs="Arial"/>
          <w:highlight w:val="yellow"/>
        </w:rPr>
        <w:t xml:space="preserve">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f7"/>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ad"/>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ad"/>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4242FC0C" w14:textId="77777777" w:rsidR="00203752" w:rsidRPr="00A4682A" w:rsidRDefault="00203752" w:rsidP="00352A93">
            <w:pPr>
              <w:pStyle w:val="ad"/>
              <w:spacing w:line="256" w:lineRule="auto"/>
              <w:rPr>
                <w:rFonts w:cs="Arial"/>
              </w:rPr>
            </w:pPr>
            <w:r w:rsidRPr="00A4682A">
              <w:rPr>
                <w:rFonts w:cs="Arial"/>
              </w:rPr>
              <w:lastRenderedPageBreak/>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w:t>
            </w:r>
            <w:r w:rsidRPr="00A4682A">
              <w:rPr>
                <w:rFonts w:cs="Arial"/>
              </w:rPr>
              <w:lastRenderedPageBreak/>
              <w:t>UE.</w:t>
            </w:r>
          </w:p>
        </w:tc>
      </w:tr>
      <w:tr w:rsidR="00D8269C" w:rsidRPr="00A4682A" w14:paraId="077312DB" w14:textId="77777777" w:rsidTr="00203D55">
        <w:tc>
          <w:tcPr>
            <w:tcW w:w="1795" w:type="dxa"/>
          </w:tcPr>
          <w:p w14:paraId="460C94DE" w14:textId="0E849570" w:rsidR="00D8269C" w:rsidRPr="00A4682A" w:rsidRDefault="00352A93" w:rsidP="00203D55">
            <w:pPr>
              <w:pStyle w:val="ad"/>
              <w:spacing w:line="256" w:lineRule="auto"/>
              <w:rPr>
                <w:rFonts w:cs="Arial"/>
              </w:rPr>
            </w:pPr>
            <w:r>
              <w:rPr>
                <w:rFonts w:cs="Arial"/>
              </w:rPr>
              <w:lastRenderedPageBreak/>
              <w:t>Intel</w:t>
            </w:r>
          </w:p>
        </w:tc>
        <w:tc>
          <w:tcPr>
            <w:tcW w:w="7834" w:type="dxa"/>
          </w:tcPr>
          <w:p w14:paraId="6BB7DBAB" w14:textId="1A27292A" w:rsidR="00D8269C" w:rsidRPr="00A4682A" w:rsidRDefault="008F5CB8" w:rsidP="00203D55">
            <w:pPr>
              <w:pStyle w:val="ad"/>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ad"/>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ad"/>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ad"/>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ad"/>
              <w:spacing w:line="256" w:lineRule="auto"/>
              <w:rPr>
                <w:rFonts w:cs="Arial"/>
              </w:rPr>
            </w:pPr>
            <w:r>
              <w:rPr>
                <w:rFonts w:cs="Arial"/>
              </w:rPr>
              <w:t>Apple</w:t>
            </w:r>
          </w:p>
        </w:tc>
        <w:tc>
          <w:tcPr>
            <w:tcW w:w="7834" w:type="dxa"/>
          </w:tcPr>
          <w:p w14:paraId="760FF8BD" w14:textId="449791FF" w:rsidR="009E030D" w:rsidRPr="00A4682A" w:rsidRDefault="00F35CFF" w:rsidP="009E030D">
            <w:pPr>
              <w:pStyle w:val="ad"/>
              <w:spacing w:line="256" w:lineRule="auto"/>
              <w:rPr>
                <w:rFonts w:cs="Arial"/>
              </w:rPr>
            </w:pPr>
            <w:r>
              <w:rPr>
                <w:rFonts w:cs="Arial"/>
              </w:rPr>
              <w:t xml:space="preserve">Option 1  </w:t>
            </w:r>
          </w:p>
        </w:tc>
      </w:tr>
      <w:tr w:rsidR="00BD2975" w:rsidRPr="00A4682A" w14:paraId="1B8FE261" w14:textId="77777777" w:rsidTr="00203D55">
        <w:tc>
          <w:tcPr>
            <w:tcW w:w="1795" w:type="dxa"/>
          </w:tcPr>
          <w:p w14:paraId="1DCDEB2E" w14:textId="45BFC36C"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68B8E757" w14:textId="77777777" w:rsidR="00BD2975" w:rsidRDefault="00BD2975" w:rsidP="00BD2975">
            <w:pPr>
              <w:pStyle w:val="ad"/>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d"/>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203D55">
        <w:tc>
          <w:tcPr>
            <w:tcW w:w="1795" w:type="dxa"/>
          </w:tcPr>
          <w:p w14:paraId="79EC6B3E" w14:textId="3CEABF31" w:rsidR="00EE5A2E" w:rsidRPr="00A4682A" w:rsidRDefault="00EE5A2E" w:rsidP="00EE5A2E">
            <w:pPr>
              <w:pStyle w:val="ad"/>
              <w:spacing w:line="256" w:lineRule="auto"/>
              <w:rPr>
                <w:rFonts w:cs="Arial"/>
              </w:rPr>
            </w:pPr>
            <w:r>
              <w:rPr>
                <w:rFonts w:cs="Arial"/>
              </w:rPr>
              <w:t>Ericsson</w:t>
            </w:r>
          </w:p>
        </w:tc>
        <w:tc>
          <w:tcPr>
            <w:tcW w:w="7834" w:type="dxa"/>
          </w:tcPr>
          <w:p w14:paraId="14B597F1" w14:textId="77777777" w:rsidR="00EE5A2E" w:rsidRDefault="00EE5A2E" w:rsidP="00EE5A2E">
            <w:pPr>
              <w:pStyle w:val="ad"/>
              <w:spacing w:line="256" w:lineRule="auto"/>
              <w:rPr>
                <w:rFonts w:cs="Arial"/>
              </w:rPr>
            </w:pPr>
            <w:r>
              <w:rPr>
                <w:rFonts w:cs="Arial"/>
              </w:rPr>
              <w:t xml:space="preserve">Option 1. </w:t>
            </w:r>
          </w:p>
          <w:p w14:paraId="7DDB18B7" w14:textId="1592A390" w:rsidR="00EE5A2E" w:rsidRPr="00A4682A" w:rsidRDefault="00EE5A2E" w:rsidP="00EE5A2E">
            <w:pPr>
              <w:pStyle w:val="ad"/>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406E59">
        <w:tc>
          <w:tcPr>
            <w:tcW w:w="1795" w:type="dxa"/>
          </w:tcPr>
          <w:p w14:paraId="3D6482DD"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2CB93DA6" w14:textId="758603E6" w:rsidR="00052389" w:rsidRDefault="00052389" w:rsidP="00406E59">
            <w:pPr>
              <w:pStyle w:val="ad"/>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406E59">
            <w:pPr>
              <w:pStyle w:val="ad"/>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ad"/>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d"/>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w:t>
            </w:r>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xml:space="preserve">, for signaling </w:t>
            </w:r>
            <w:proofErr w:type="spellStart"/>
            <w:r w:rsidRPr="00A4682A">
              <w:rPr>
                <w:rFonts w:ascii="Arial" w:hAnsi="Arial" w:cs="Arial"/>
                <w:highlight w:val="yellow"/>
              </w:rPr>
              <w:t>K_offset</w:t>
            </w:r>
            <w:proofErr w:type="spellEnd"/>
            <w:r w:rsidRPr="00A4682A">
              <w:rPr>
                <w:rFonts w:ascii="Arial" w:hAnsi="Arial" w:cs="Arial"/>
                <w:highlight w:val="yellow"/>
              </w:rPr>
              <w:t xml:space="preserve"> in system information, down-select one option from below:</w:t>
            </w:r>
          </w:p>
          <w:p w14:paraId="2F4CC912"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2FCA743C" w14:textId="77777777"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364EA3B7" w14:textId="31B7ADBE"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d"/>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203D55">
        <w:tc>
          <w:tcPr>
            <w:tcW w:w="1795" w:type="dxa"/>
          </w:tcPr>
          <w:p w14:paraId="700CBCCE" w14:textId="76876A50" w:rsidR="004C4EF0" w:rsidRPr="00A4682A" w:rsidRDefault="004C4EF0" w:rsidP="004C4EF0">
            <w:pPr>
              <w:pStyle w:val="ad"/>
              <w:spacing w:line="256" w:lineRule="auto"/>
              <w:rPr>
                <w:rFonts w:cs="Arial"/>
              </w:rPr>
            </w:pPr>
            <w:r>
              <w:rPr>
                <w:rFonts w:cs="Arial"/>
              </w:rPr>
              <w:t>APT</w:t>
            </w:r>
          </w:p>
        </w:tc>
        <w:tc>
          <w:tcPr>
            <w:tcW w:w="7834" w:type="dxa"/>
          </w:tcPr>
          <w:p w14:paraId="4406791F" w14:textId="77777777" w:rsidR="004C4EF0" w:rsidRDefault="004C4EF0" w:rsidP="004C4EF0">
            <w:pPr>
              <w:pStyle w:val="ad"/>
              <w:spacing w:line="256" w:lineRule="auto"/>
              <w:rPr>
                <w:rFonts w:cs="Arial"/>
              </w:rPr>
            </w:pPr>
            <w:r>
              <w:rPr>
                <w:rFonts w:cs="Arial"/>
              </w:rPr>
              <w:t>Option 1.</w:t>
            </w:r>
          </w:p>
          <w:p w14:paraId="4761700E" w14:textId="77777777" w:rsidR="004C4EF0" w:rsidRDefault="004C4EF0" w:rsidP="004C4EF0">
            <w:pPr>
              <w:pStyle w:val="ad"/>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33B41E14" w14:textId="0014A21B" w:rsidR="004C4EF0" w:rsidRPr="00A4682A" w:rsidRDefault="004C4EF0" w:rsidP="004C4EF0">
            <w:pPr>
              <w:pStyle w:val="ad"/>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203D55">
        <w:tc>
          <w:tcPr>
            <w:tcW w:w="1795" w:type="dxa"/>
          </w:tcPr>
          <w:p w14:paraId="3AF6EA62" w14:textId="0AF1BDDA" w:rsidR="00EE5A2E" w:rsidRPr="00AC3898" w:rsidRDefault="00AC3898" w:rsidP="00EE5A2E">
            <w:pPr>
              <w:pStyle w:val="ad"/>
              <w:spacing w:line="256" w:lineRule="auto"/>
              <w:rPr>
                <w:rFonts w:eastAsia="Yu Mincho" w:cs="Arial"/>
              </w:rPr>
            </w:pPr>
            <w:r>
              <w:rPr>
                <w:rFonts w:eastAsia="Yu Mincho" w:cs="Arial" w:hint="eastAsia"/>
              </w:rPr>
              <w:t>S</w:t>
            </w:r>
            <w:r>
              <w:rPr>
                <w:rFonts w:eastAsia="Yu Mincho" w:cs="Arial"/>
              </w:rPr>
              <w:t>ony</w:t>
            </w:r>
          </w:p>
        </w:tc>
        <w:tc>
          <w:tcPr>
            <w:tcW w:w="7834" w:type="dxa"/>
          </w:tcPr>
          <w:p w14:paraId="2D8A8380" w14:textId="2E293829" w:rsidR="00EE5A2E" w:rsidRPr="00AC3898" w:rsidRDefault="00AC3898" w:rsidP="00EE5A2E">
            <w:pPr>
              <w:pStyle w:val="ad"/>
              <w:spacing w:line="256" w:lineRule="auto"/>
              <w:rPr>
                <w:rFonts w:eastAsia="Yu Mincho" w:cs="Arial"/>
              </w:rPr>
            </w:pPr>
            <w:r>
              <w:rPr>
                <w:rFonts w:eastAsia="Yu Mincho" w:cs="Arial" w:hint="eastAsia"/>
              </w:rPr>
              <w:t>W</w:t>
            </w:r>
            <w:r>
              <w:rPr>
                <w:rFonts w:eastAsia="Yu Mincho" w:cs="Arial"/>
              </w:rPr>
              <w:t xml:space="preserve">e think common TA can be used for the calculation of </w:t>
            </w:r>
            <w:proofErr w:type="spellStart"/>
            <w:r>
              <w:rPr>
                <w:rFonts w:eastAsia="Yu Mincho" w:cs="Arial"/>
              </w:rPr>
              <w:t>K_offset</w:t>
            </w:r>
            <w:proofErr w:type="spellEnd"/>
            <w:r>
              <w:rPr>
                <w:rFonts w:eastAsia="Yu Mincho" w:cs="Arial"/>
              </w:rPr>
              <w:t xml:space="preserve">. </w:t>
            </w:r>
            <w:r>
              <w:t xml:space="preserve">It would be good to get a consensus first on the question of implicit or explicit </w:t>
            </w:r>
            <w:proofErr w:type="spellStart"/>
            <w:r>
              <w:t>signalling</w:t>
            </w:r>
            <w:proofErr w:type="spellEnd"/>
            <w:r>
              <w:t xml:space="preserve"> of </w:t>
            </w:r>
            <w:proofErr w:type="spellStart"/>
            <w:r>
              <w:t>Koffset</w:t>
            </w:r>
            <w:proofErr w:type="spellEnd"/>
            <w:r>
              <w:t>.</w:t>
            </w:r>
          </w:p>
        </w:tc>
      </w:tr>
      <w:tr w:rsidR="004D62C3" w:rsidRPr="00A4682A" w14:paraId="0C916FFE" w14:textId="77777777" w:rsidTr="00203D55">
        <w:tc>
          <w:tcPr>
            <w:tcW w:w="1795" w:type="dxa"/>
          </w:tcPr>
          <w:p w14:paraId="75B59D2F" w14:textId="0CFCFEB2" w:rsidR="004D62C3" w:rsidRPr="00A4682A" w:rsidRDefault="004D62C3" w:rsidP="004D62C3">
            <w:pPr>
              <w:pStyle w:val="ad"/>
              <w:spacing w:line="256" w:lineRule="auto"/>
              <w:rPr>
                <w:rFonts w:cs="Arial"/>
              </w:rPr>
            </w:pPr>
            <w:proofErr w:type="spellStart"/>
            <w:r>
              <w:rPr>
                <w:rFonts w:cs="Arial" w:hint="eastAsia"/>
              </w:rPr>
              <w:lastRenderedPageBreak/>
              <w:t>S</w:t>
            </w:r>
            <w:r>
              <w:rPr>
                <w:rFonts w:cs="Arial"/>
              </w:rPr>
              <w:t>preadtrum</w:t>
            </w:r>
            <w:proofErr w:type="spellEnd"/>
          </w:p>
        </w:tc>
        <w:tc>
          <w:tcPr>
            <w:tcW w:w="7834" w:type="dxa"/>
          </w:tcPr>
          <w:p w14:paraId="535C0750" w14:textId="60C39B6C" w:rsidR="004D62C3" w:rsidRPr="00A4682A" w:rsidRDefault="004D62C3" w:rsidP="004D62C3">
            <w:pPr>
              <w:pStyle w:val="ad"/>
              <w:spacing w:line="256" w:lineRule="auto"/>
              <w:rPr>
                <w:rFonts w:cs="Arial"/>
              </w:rPr>
            </w:pPr>
            <w:r>
              <w:rPr>
                <w:rFonts w:cs="Arial"/>
              </w:rPr>
              <w:t>Option 1</w:t>
            </w:r>
          </w:p>
        </w:tc>
      </w:tr>
      <w:tr w:rsidR="00077FA9" w:rsidRPr="00A4682A" w14:paraId="1AF0833C" w14:textId="77777777" w:rsidTr="00203D55">
        <w:tc>
          <w:tcPr>
            <w:tcW w:w="1795" w:type="dxa"/>
          </w:tcPr>
          <w:p w14:paraId="42821447" w14:textId="59489060" w:rsidR="00077FA9" w:rsidRPr="00A4682A" w:rsidRDefault="00077FA9" w:rsidP="004D62C3">
            <w:pPr>
              <w:pStyle w:val="ad"/>
              <w:spacing w:line="256" w:lineRule="auto"/>
              <w:rPr>
                <w:rFonts w:cs="Arial"/>
              </w:rPr>
            </w:pPr>
            <w:r>
              <w:rPr>
                <w:rFonts w:cs="Arial" w:hint="eastAsia"/>
              </w:rPr>
              <w:t>CATT</w:t>
            </w:r>
          </w:p>
        </w:tc>
        <w:tc>
          <w:tcPr>
            <w:tcW w:w="7834" w:type="dxa"/>
          </w:tcPr>
          <w:p w14:paraId="4FD7934F" w14:textId="77777777" w:rsidR="00077FA9" w:rsidRDefault="00077FA9" w:rsidP="00444552">
            <w:pPr>
              <w:pStyle w:val="ad"/>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444552">
            <w:pPr>
              <w:pStyle w:val="ad"/>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444552">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 xml:space="preserve">downlink and uplink frame timing are aligned at gNB, for signaling </w:t>
            </w:r>
            <w:proofErr w:type="spellStart"/>
            <w:r w:rsidRPr="00A4682A">
              <w:rPr>
                <w:rFonts w:ascii="Arial" w:hAnsi="Arial" w:cs="Arial"/>
                <w:highlight w:val="yellow"/>
                <w:lang w:eastAsia="ja-JP"/>
              </w:rPr>
              <w:t>K_offset</w:t>
            </w:r>
            <w:proofErr w:type="spellEnd"/>
            <w:r w:rsidRPr="00A4682A">
              <w:rPr>
                <w:rFonts w:ascii="Arial" w:hAnsi="Arial" w:cs="Arial"/>
                <w:highlight w:val="yellow"/>
                <w:lang w:eastAsia="ja-JP"/>
              </w:rPr>
              <w:t xml:space="preserve"> in system information, down-select one option from below:</w:t>
            </w:r>
          </w:p>
          <w:p w14:paraId="7C628504" w14:textId="77777777" w:rsidR="00077FA9" w:rsidRPr="00203D55" w:rsidRDefault="00077FA9" w:rsidP="00077FA9">
            <w:pPr>
              <w:pStyle w:val="a"/>
              <w:numPr>
                <w:ilvl w:val="0"/>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6A95D992"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a"/>
              <w:numPr>
                <w:ilvl w:val="0"/>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lang w:eastAsia="ja-JP"/>
              </w:rPr>
              <w:t>Koffset</w:t>
            </w:r>
            <w:proofErr w:type="spellEnd"/>
            <w:r w:rsidRPr="00203D55">
              <w:rPr>
                <w:rFonts w:ascii="Arial" w:hAnsi="Arial" w:cs="Arial"/>
                <w:highlight w:val="yellow"/>
                <w:lang w:eastAsia="ja-JP"/>
              </w:rPr>
              <w:t xml:space="preserve"> is equal to the sum of the two offset values</w:t>
            </w:r>
          </w:p>
          <w:p w14:paraId="586C6394"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d"/>
              <w:spacing w:line="256" w:lineRule="auto"/>
              <w:rPr>
                <w:rFonts w:cs="Arial"/>
              </w:rPr>
            </w:pPr>
            <w:r w:rsidRPr="000F4402">
              <w:rPr>
                <w:color w:val="FF0000"/>
                <w:highlight w:val="yellow"/>
              </w:rPr>
              <w:t xml:space="preserve">If </w:t>
            </w:r>
            <w:r w:rsidRPr="000F4402">
              <w:rPr>
                <w:rFonts w:cs="Arial"/>
                <w:color w:val="FF0000"/>
                <w:highlight w:val="yellow"/>
                <w:lang w:eastAsia="ja-JP"/>
              </w:rPr>
              <w:t xml:space="preserve">downlink and uplink frame timing are </w:t>
            </w:r>
            <w:r w:rsidRPr="000F4402">
              <w:rPr>
                <w:rFonts w:cs="Arial" w:hint="eastAsia"/>
                <w:color w:val="FF0000"/>
                <w:highlight w:val="yellow"/>
              </w:rPr>
              <w:t>un</w:t>
            </w:r>
            <w:r w:rsidRPr="000F4402">
              <w:rPr>
                <w:rFonts w:cs="Arial"/>
                <w:color w:val="FF0000"/>
                <w:highlight w:val="yellow"/>
                <w:lang w:eastAsia="ja-JP"/>
              </w:rPr>
              <w:t xml:space="preserve">aligned at gNB, for signaling </w:t>
            </w:r>
            <w:proofErr w:type="spellStart"/>
            <w:r w:rsidRPr="000F4402">
              <w:rPr>
                <w:rFonts w:cs="Arial"/>
                <w:color w:val="FF0000"/>
                <w:highlight w:val="yellow"/>
                <w:lang w:eastAsia="ja-JP"/>
              </w:rPr>
              <w:t>K_offset</w:t>
            </w:r>
            <w:proofErr w:type="spellEnd"/>
            <w:r w:rsidRPr="000F4402">
              <w:rPr>
                <w:rFonts w:cs="Arial"/>
                <w:color w:val="FF0000"/>
                <w:highlight w:val="yellow"/>
                <w:lang w:eastAsia="ja-JP"/>
              </w:rPr>
              <w:t xml:space="preserve"> in system information,</w:t>
            </w:r>
            <w:r>
              <w:rPr>
                <w:rFonts w:cs="Arial" w:hint="eastAsia"/>
                <w:color w:val="FF0000"/>
                <w:highlight w:val="yellow"/>
              </w:rPr>
              <w:t xml:space="preserve"> s</w:t>
            </w:r>
            <w:r w:rsidRPr="000F4402">
              <w:rPr>
                <w:rFonts w:cs="Arial"/>
                <w:color w:val="FF0000"/>
                <w:highlight w:val="yellow"/>
                <w:lang w:eastAsia="ja-JP"/>
              </w:rPr>
              <w:t xml:space="preserve">ignal one offset value for </w:t>
            </w:r>
            <w:proofErr w:type="spellStart"/>
            <w:r w:rsidRPr="000F4402">
              <w:rPr>
                <w:rFonts w:cs="Arial"/>
                <w:color w:val="FF0000"/>
                <w:highlight w:val="yellow"/>
                <w:lang w:eastAsia="ja-JP"/>
              </w:rPr>
              <w:t>K_offset</w:t>
            </w:r>
            <w:proofErr w:type="spellEnd"/>
            <w:r w:rsidRPr="000F4402">
              <w:rPr>
                <w:rFonts w:cs="Arial"/>
                <w:color w:val="FF0000"/>
                <w:highlight w:val="yellow"/>
                <w:lang w:eastAsia="ja-JP"/>
              </w:rPr>
              <w:t xml:space="preserve"> </w:t>
            </w:r>
            <w:r>
              <w:rPr>
                <w:rFonts w:cs="Arial" w:hint="eastAsia"/>
                <w:color w:val="FF0000"/>
                <w:highlight w:val="yellow"/>
              </w:rPr>
              <w:t xml:space="preserve">to </w:t>
            </w:r>
            <w:r w:rsidRPr="000F4402">
              <w:rPr>
                <w:color w:val="FF0000"/>
                <w:highlight w:val="yellow"/>
              </w:rPr>
              <w:t xml:space="preserve">cover </w:t>
            </w:r>
            <w:proofErr w:type="spellStart"/>
            <w:r w:rsidRPr="000F4402">
              <w:rPr>
                <w:color w:val="FF0000"/>
                <w:highlight w:val="yellow"/>
              </w:rPr>
              <w:t>RTT</w:t>
            </w:r>
            <w:proofErr w:type="spellEnd"/>
            <w:r w:rsidRPr="000F4402">
              <w:rPr>
                <w:color w:val="FF0000"/>
                <w:highlight w:val="yellow"/>
              </w:rPr>
              <w:t xml:space="preserve"> of service link</w:t>
            </w:r>
            <w:r>
              <w:rPr>
                <w:rFonts w:hint="eastAsia"/>
                <w:color w:val="FF0000"/>
                <w:highlight w:val="yellow"/>
              </w:rPr>
              <w:t>.</w:t>
            </w:r>
          </w:p>
        </w:tc>
      </w:tr>
      <w:tr w:rsidR="00E57711" w:rsidRPr="00A4682A" w14:paraId="774A8CC4" w14:textId="77777777" w:rsidTr="00203D55">
        <w:tc>
          <w:tcPr>
            <w:tcW w:w="1795" w:type="dxa"/>
          </w:tcPr>
          <w:p w14:paraId="38B5AEFC" w14:textId="74100D26" w:rsidR="00E57711" w:rsidRDefault="00E57711" w:rsidP="004D62C3">
            <w:pPr>
              <w:pStyle w:val="ad"/>
              <w:spacing w:line="256" w:lineRule="auto"/>
              <w:rPr>
                <w:rFonts w:cs="Arial"/>
              </w:rPr>
            </w:pPr>
            <w:r>
              <w:rPr>
                <w:rFonts w:cs="Arial"/>
              </w:rPr>
              <w:t>Zhejiang Lab</w:t>
            </w:r>
          </w:p>
        </w:tc>
        <w:tc>
          <w:tcPr>
            <w:tcW w:w="7834" w:type="dxa"/>
          </w:tcPr>
          <w:p w14:paraId="2D06C1EE" w14:textId="3438572F" w:rsidR="00E57711" w:rsidRDefault="00E57711" w:rsidP="00444552">
            <w:pPr>
              <w:pStyle w:val="ad"/>
              <w:spacing w:line="256" w:lineRule="auto"/>
              <w:rPr>
                <w:rFonts w:cs="Arial"/>
              </w:rPr>
            </w:pPr>
            <w:r>
              <w:rPr>
                <w:rFonts w:cs="Arial" w:hint="eastAsia"/>
              </w:rPr>
              <w:t>O</w:t>
            </w:r>
            <w:r>
              <w:rPr>
                <w:rFonts w:cs="Arial"/>
              </w:rPr>
              <w:t>ption 1</w:t>
            </w:r>
          </w:p>
        </w:tc>
      </w:tr>
      <w:tr w:rsidR="00885959" w:rsidRPr="00A4682A" w14:paraId="7479D751" w14:textId="77777777" w:rsidTr="00203D55">
        <w:tc>
          <w:tcPr>
            <w:tcW w:w="1795" w:type="dxa"/>
          </w:tcPr>
          <w:p w14:paraId="6D8D88B8" w14:textId="39E5267A"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69C2E28B" w14:textId="2701D94F" w:rsidR="00885959" w:rsidRDefault="00885959" w:rsidP="00885959">
            <w:pPr>
              <w:pStyle w:val="ad"/>
              <w:spacing w:line="256" w:lineRule="auto"/>
              <w:rPr>
                <w:rFonts w:cs="Arial" w:hint="eastAsia"/>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 to save overhead.</w:t>
            </w:r>
          </w:p>
        </w:tc>
      </w:tr>
    </w:tbl>
    <w:p w14:paraId="5B29A522" w14:textId="77777777" w:rsidR="00D8269C" w:rsidRPr="00A4682A" w:rsidRDefault="00D8269C" w:rsidP="008D20B3">
      <w:pPr>
        <w:rPr>
          <w:rFonts w:ascii="Arial" w:hAnsi="Arial" w:cs="Arial"/>
        </w:rPr>
      </w:pPr>
    </w:p>
    <w:p w14:paraId="2B220585" w14:textId="4751EDD1" w:rsidR="00DF2A61" w:rsidRPr="00A85EAA" w:rsidRDefault="00DF2A61" w:rsidP="00DF2A61">
      <w:pPr>
        <w:pStyle w:val="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d"/>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d"/>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d"/>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w:t>
            </w:r>
            <w:proofErr w:type="spellStart"/>
            <w:r w:rsidRPr="00ED026E">
              <w:rPr>
                <w:rFonts w:ascii="Arial" w:eastAsiaTheme="minorEastAsia" w:hAnsi="Arial" w:cs="Arial"/>
                <w:lang w:val="en-GB"/>
              </w:rPr>
              <w:t>K_offset</w:t>
            </w:r>
            <w:proofErr w:type="spellEnd"/>
            <w:r w:rsidRPr="00ED026E">
              <w:rPr>
                <w:rFonts w:ascii="Arial" w:eastAsiaTheme="minorEastAsia" w:hAnsi="Arial" w:cs="Arial"/>
                <w:lang w:val="en-GB"/>
              </w:rPr>
              <w:t xml:space="preserve">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ad"/>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w:t>
            </w:r>
            <w:r w:rsidRPr="00ED026E">
              <w:lastRenderedPageBreak/>
              <w:t>RTT of 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d"/>
              <w:spacing w:line="256" w:lineRule="auto"/>
              <w:rPr>
                <w:rFonts w:cs="Arial"/>
              </w:rPr>
            </w:pPr>
            <w:r>
              <w:rPr>
                <w:rFonts w:eastAsia="Yu Mincho" w:cs="Arial"/>
                <w:lang w:eastAsia="en-US"/>
              </w:rPr>
              <w:lastRenderedPageBreak/>
              <w:t>Sony</w:t>
            </w:r>
          </w:p>
        </w:tc>
        <w:tc>
          <w:tcPr>
            <w:tcW w:w="7834" w:type="dxa"/>
          </w:tcPr>
          <w:p w14:paraId="5E6D6C07" w14:textId="110E4B48" w:rsidR="00AC3898" w:rsidRDefault="00AC3898" w:rsidP="00AC3898">
            <w:pPr>
              <w:pStyle w:val="ad"/>
              <w:spacing w:line="256" w:lineRule="auto"/>
              <w:rPr>
                <w:rFonts w:cs="Arial"/>
              </w:rPr>
            </w:pPr>
            <w:r>
              <w:rPr>
                <w:rFonts w:eastAsia="Yu Mincho" w:cs="Arial"/>
                <w:lang w:eastAsia="en-US"/>
              </w:rPr>
              <w:t xml:space="preserve">In the initial access phase, cell-specific </w:t>
            </w:r>
            <w:proofErr w:type="spellStart"/>
            <w:r>
              <w:rPr>
                <w:rFonts w:eastAsia="Yu Mincho" w:cs="Arial"/>
                <w:lang w:eastAsia="en-US"/>
              </w:rPr>
              <w:t>K_offset</w:t>
            </w:r>
            <w:proofErr w:type="spellEnd"/>
            <w:r>
              <w:rPr>
                <w:rFonts w:eastAsia="Yu Mincho" w:cs="Arial"/>
                <w:lang w:eastAsia="en-US"/>
              </w:rPr>
              <w:t xml:space="preserve"> is enough.</w:t>
            </w:r>
          </w:p>
        </w:tc>
      </w:tr>
      <w:tr w:rsidR="00E57711" w14:paraId="570036C7" w14:textId="77777777" w:rsidTr="00793649">
        <w:tc>
          <w:tcPr>
            <w:tcW w:w="1795" w:type="dxa"/>
          </w:tcPr>
          <w:p w14:paraId="0372B2EE" w14:textId="7C6D8A44" w:rsidR="00E57711" w:rsidRDefault="00E57711" w:rsidP="00E57711">
            <w:pPr>
              <w:pStyle w:val="ad"/>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ad"/>
              <w:spacing w:line="256" w:lineRule="auto"/>
              <w:rPr>
                <w:rFonts w:cs="Arial"/>
              </w:rPr>
            </w:pPr>
            <w:r>
              <w:rPr>
                <w:rFonts w:cs="Arial" w:hint="eastAsia"/>
              </w:rPr>
              <w:t>B</w:t>
            </w:r>
            <w:r>
              <w:rPr>
                <w:rFonts w:cs="Arial"/>
              </w:rPr>
              <w:t xml:space="preserve">ean-specific </w:t>
            </w:r>
            <w:proofErr w:type="spellStart"/>
            <w:r>
              <w:rPr>
                <w:rFonts w:cs="Arial"/>
              </w:rPr>
              <w:t>K_offset</w:t>
            </w:r>
            <w:proofErr w:type="spellEnd"/>
            <w:r>
              <w:rPr>
                <w:rFonts w:cs="Arial"/>
              </w:rPr>
              <w:t xml:space="preserve"> should be supported considering the huge difference between cell coverage and beam coverage especially for GEO.</w:t>
            </w:r>
          </w:p>
        </w:tc>
      </w:tr>
      <w:tr w:rsidR="00E57711" w14:paraId="68E03401" w14:textId="77777777" w:rsidTr="00793649">
        <w:tc>
          <w:tcPr>
            <w:tcW w:w="1795" w:type="dxa"/>
          </w:tcPr>
          <w:p w14:paraId="3E4249D5" w14:textId="77777777" w:rsidR="00E57711" w:rsidRDefault="00E57711" w:rsidP="00E57711">
            <w:pPr>
              <w:pStyle w:val="ad"/>
              <w:spacing w:line="256" w:lineRule="auto"/>
              <w:rPr>
                <w:rFonts w:cs="Arial"/>
              </w:rPr>
            </w:pPr>
          </w:p>
        </w:tc>
        <w:tc>
          <w:tcPr>
            <w:tcW w:w="7834" w:type="dxa"/>
          </w:tcPr>
          <w:p w14:paraId="10174C8B" w14:textId="77777777" w:rsidR="00E57711" w:rsidRDefault="00E57711" w:rsidP="00E57711">
            <w:pPr>
              <w:pStyle w:val="ad"/>
              <w:spacing w:line="256" w:lineRule="auto"/>
              <w:rPr>
                <w:rFonts w:cs="Arial"/>
              </w:rPr>
            </w:pPr>
          </w:p>
        </w:tc>
      </w:tr>
      <w:tr w:rsidR="00E57711" w14:paraId="12AE82EF" w14:textId="77777777" w:rsidTr="00793649">
        <w:tc>
          <w:tcPr>
            <w:tcW w:w="1795" w:type="dxa"/>
          </w:tcPr>
          <w:p w14:paraId="7C37FD73" w14:textId="77777777" w:rsidR="00E57711" w:rsidRDefault="00E57711" w:rsidP="00E57711">
            <w:pPr>
              <w:pStyle w:val="ad"/>
              <w:spacing w:line="256" w:lineRule="auto"/>
              <w:rPr>
                <w:rFonts w:cs="Arial"/>
              </w:rPr>
            </w:pPr>
          </w:p>
        </w:tc>
        <w:tc>
          <w:tcPr>
            <w:tcW w:w="7834" w:type="dxa"/>
          </w:tcPr>
          <w:p w14:paraId="0B0324FC" w14:textId="77777777" w:rsidR="00E57711" w:rsidRDefault="00E57711" w:rsidP="00E57711">
            <w:pPr>
              <w:pStyle w:val="ad"/>
              <w:spacing w:line="256" w:lineRule="auto"/>
              <w:rPr>
                <w:rFonts w:cs="Arial"/>
              </w:rPr>
            </w:pPr>
          </w:p>
        </w:tc>
      </w:tr>
      <w:tr w:rsidR="00E57711" w14:paraId="09F2CCD2" w14:textId="77777777" w:rsidTr="00793649">
        <w:tc>
          <w:tcPr>
            <w:tcW w:w="1795" w:type="dxa"/>
          </w:tcPr>
          <w:p w14:paraId="4BE1C4D1" w14:textId="77777777" w:rsidR="00E57711" w:rsidRDefault="00E57711" w:rsidP="00E57711">
            <w:pPr>
              <w:pStyle w:val="ad"/>
              <w:spacing w:line="256" w:lineRule="auto"/>
              <w:rPr>
                <w:rFonts w:cs="Arial"/>
              </w:rPr>
            </w:pPr>
          </w:p>
        </w:tc>
        <w:tc>
          <w:tcPr>
            <w:tcW w:w="7834" w:type="dxa"/>
          </w:tcPr>
          <w:p w14:paraId="2F487665" w14:textId="77777777" w:rsidR="00E57711" w:rsidRDefault="00E57711" w:rsidP="00E57711">
            <w:pPr>
              <w:pStyle w:val="ad"/>
              <w:spacing w:line="256" w:lineRule="auto"/>
              <w:rPr>
                <w:rFonts w:cs="Arial"/>
              </w:rPr>
            </w:pPr>
          </w:p>
        </w:tc>
      </w:tr>
      <w:tr w:rsidR="00E57711" w14:paraId="65306B26" w14:textId="77777777" w:rsidTr="00793649">
        <w:tc>
          <w:tcPr>
            <w:tcW w:w="1795" w:type="dxa"/>
          </w:tcPr>
          <w:p w14:paraId="42A85CBF" w14:textId="77777777" w:rsidR="00E57711" w:rsidRDefault="00E57711" w:rsidP="00E57711">
            <w:pPr>
              <w:pStyle w:val="ad"/>
              <w:spacing w:line="256" w:lineRule="auto"/>
              <w:rPr>
                <w:rFonts w:cs="Arial"/>
              </w:rPr>
            </w:pPr>
          </w:p>
        </w:tc>
        <w:tc>
          <w:tcPr>
            <w:tcW w:w="7834" w:type="dxa"/>
          </w:tcPr>
          <w:p w14:paraId="4FFAD7AA" w14:textId="77777777" w:rsidR="00E57711" w:rsidRDefault="00E57711" w:rsidP="00E57711">
            <w:pPr>
              <w:pStyle w:val="ad"/>
              <w:spacing w:line="256" w:lineRule="auto"/>
              <w:rPr>
                <w:rFonts w:cs="Arial"/>
              </w:rPr>
            </w:pPr>
          </w:p>
        </w:tc>
      </w:tr>
      <w:tr w:rsidR="00E57711" w14:paraId="62EB8342" w14:textId="77777777" w:rsidTr="00793649">
        <w:tc>
          <w:tcPr>
            <w:tcW w:w="1795" w:type="dxa"/>
          </w:tcPr>
          <w:p w14:paraId="0D8B7B35" w14:textId="77777777" w:rsidR="00E57711" w:rsidRDefault="00E57711" w:rsidP="00E57711">
            <w:pPr>
              <w:pStyle w:val="ad"/>
              <w:spacing w:line="256" w:lineRule="auto"/>
              <w:rPr>
                <w:rFonts w:cs="Arial"/>
              </w:rPr>
            </w:pPr>
          </w:p>
        </w:tc>
        <w:tc>
          <w:tcPr>
            <w:tcW w:w="7834" w:type="dxa"/>
          </w:tcPr>
          <w:p w14:paraId="3B025108" w14:textId="77777777" w:rsidR="00E57711" w:rsidRDefault="00E57711" w:rsidP="00E57711">
            <w:pPr>
              <w:pStyle w:val="ad"/>
              <w:spacing w:line="256" w:lineRule="auto"/>
              <w:rPr>
                <w:rFonts w:cs="Arial"/>
              </w:rPr>
            </w:pPr>
          </w:p>
        </w:tc>
      </w:tr>
      <w:tr w:rsidR="00E57711" w14:paraId="2B2C9E16" w14:textId="77777777" w:rsidTr="00793649">
        <w:tc>
          <w:tcPr>
            <w:tcW w:w="1795" w:type="dxa"/>
          </w:tcPr>
          <w:p w14:paraId="001775A3" w14:textId="77777777" w:rsidR="00E57711" w:rsidRDefault="00E57711" w:rsidP="00E57711">
            <w:pPr>
              <w:pStyle w:val="ad"/>
              <w:spacing w:line="256" w:lineRule="auto"/>
              <w:rPr>
                <w:rFonts w:cs="Arial"/>
              </w:rPr>
            </w:pPr>
          </w:p>
        </w:tc>
        <w:tc>
          <w:tcPr>
            <w:tcW w:w="7834" w:type="dxa"/>
          </w:tcPr>
          <w:p w14:paraId="1F08AEF5" w14:textId="77777777" w:rsidR="00E57711" w:rsidRDefault="00E57711" w:rsidP="00E57711">
            <w:pPr>
              <w:pStyle w:val="ad"/>
              <w:spacing w:line="256" w:lineRule="auto"/>
              <w:rPr>
                <w:rFonts w:cs="Arial"/>
              </w:rPr>
            </w:pPr>
          </w:p>
        </w:tc>
      </w:tr>
      <w:tr w:rsidR="00E57711" w14:paraId="1152B79E" w14:textId="77777777" w:rsidTr="00793649">
        <w:tc>
          <w:tcPr>
            <w:tcW w:w="1795" w:type="dxa"/>
          </w:tcPr>
          <w:p w14:paraId="69B97221" w14:textId="77777777" w:rsidR="00E57711" w:rsidRDefault="00E57711" w:rsidP="00E57711">
            <w:pPr>
              <w:pStyle w:val="ad"/>
              <w:spacing w:line="256" w:lineRule="auto"/>
              <w:rPr>
                <w:rFonts w:cs="Arial"/>
              </w:rPr>
            </w:pPr>
          </w:p>
        </w:tc>
        <w:tc>
          <w:tcPr>
            <w:tcW w:w="7834" w:type="dxa"/>
          </w:tcPr>
          <w:p w14:paraId="0A5C486A" w14:textId="77777777" w:rsidR="00E57711" w:rsidRDefault="00E57711" w:rsidP="00E57711">
            <w:pPr>
              <w:pStyle w:val="ad"/>
              <w:spacing w:line="256" w:lineRule="auto"/>
              <w:rPr>
                <w:rFonts w:cs="Arial"/>
              </w:rPr>
            </w:pPr>
          </w:p>
        </w:tc>
      </w:tr>
      <w:tr w:rsidR="00E57711" w14:paraId="1F95304A" w14:textId="77777777" w:rsidTr="00793649">
        <w:tc>
          <w:tcPr>
            <w:tcW w:w="1795" w:type="dxa"/>
          </w:tcPr>
          <w:p w14:paraId="2D5AE936" w14:textId="77777777" w:rsidR="00E57711" w:rsidRDefault="00E57711" w:rsidP="00E57711">
            <w:pPr>
              <w:pStyle w:val="ad"/>
              <w:spacing w:line="256" w:lineRule="auto"/>
              <w:rPr>
                <w:rFonts w:cs="Arial"/>
              </w:rPr>
            </w:pPr>
          </w:p>
        </w:tc>
        <w:tc>
          <w:tcPr>
            <w:tcW w:w="7834" w:type="dxa"/>
          </w:tcPr>
          <w:p w14:paraId="13B19B08" w14:textId="77777777" w:rsidR="00E57711" w:rsidRDefault="00E57711" w:rsidP="00E57711">
            <w:pPr>
              <w:pStyle w:val="ad"/>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d"/>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d"/>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d"/>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d"/>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d"/>
              <w:spacing w:line="256" w:lineRule="auto"/>
              <w:rPr>
                <w:rFonts w:cs="Arial"/>
              </w:rPr>
            </w:pPr>
            <w:r w:rsidRPr="00A4682A">
              <w:rPr>
                <w:rFonts w:cs="Arial"/>
              </w:rPr>
              <w:t xml:space="preserve">As a baseline principle, the RAN1 design should be agnostic to whether or not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d"/>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d"/>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gNB and </w:t>
            </w:r>
            <w:proofErr w:type="spellStart"/>
            <w:r>
              <w:rPr>
                <w:rFonts w:cs="Arial"/>
              </w:rPr>
              <w:t>non co-located</w:t>
            </w:r>
            <w:proofErr w:type="spellEnd"/>
            <w:r>
              <w:rPr>
                <w:rFonts w:cs="Arial"/>
              </w:rPr>
              <w:t xml:space="preserve">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d"/>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d"/>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d"/>
              <w:spacing w:line="256" w:lineRule="auto"/>
              <w:rPr>
                <w:rFonts w:cs="Arial"/>
              </w:rPr>
            </w:pPr>
          </w:p>
          <w:p w14:paraId="11F85FA9" w14:textId="79ECD04D" w:rsidR="009E030D" w:rsidRPr="00A4682A" w:rsidRDefault="009E030D" w:rsidP="009E030D">
            <w:pPr>
              <w:pStyle w:val="ad"/>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d"/>
              <w:spacing w:line="256" w:lineRule="auto"/>
              <w:rPr>
                <w:rFonts w:cs="Arial"/>
              </w:rPr>
            </w:pPr>
            <w:r>
              <w:rPr>
                <w:rFonts w:cs="Arial"/>
              </w:rPr>
              <w:t>MediaTek</w:t>
            </w:r>
          </w:p>
        </w:tc>
        <w:tc>
          <w:tcPr>
            <w:tcW w:w="7834" w:type="dxa"/>
          </w:tcPr>
          <w:p w14:paraId="2F994C9B" w14:textId="77777777" w:rsidR="009E030D" w:rsidRDefault="00D911C9" w:rsidP="009E030D">
            <w:pPr>
              <w:pStyle w:val="ad"/>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d"/>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ad"/>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ad"/>
              <w:spacing w:line="256" w:lineRule="auto"/>
              <w:rPr>
                <w:rFonts w:cs="Arial"/>
              </w:rPr>
            </w:pPr>
            <w:r>
              <w:rPr>
                <w:rFonts w:cs="Arial"/>
              </w:rPr>
              <w:t>Apple</w:t>
            </w:r>
          </w:p>
        </w:tc>
        <w:tc>
          <w:tcPr>
            <w:tcW w:w="7834" w:type="dxa"/>
          </w:tcPr>
          <w:p w14:paraId="6A064797" w14:textId="77777777" w:rsidR="004E44E0" w:rsidRDefault="000D0E36" w:rsidP="000D0E36">
            <w:pPr>
              <w:pStyle w:val="ad"/>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d"/>
              <w:spacing w:line="256" w:lineRule="auto"/>
              <w:rPr>
                <w:rFonts w:cs="Arial"/>
              </w:rPr>
            </w:pPr>
            <w:r>
              <w:rPr>
                <w:rFonts w:cs="Arial"/>
              </w:rPr>
              <w:t xml:space="preserve">We agree with MediaTek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d"/>
              <w:spacing w:line="256" w:lineRule="auto"/>
              <w:rPr>
                <w:rFonts w:cs="Arial"/>
              </w:rPr>
            </w:pPr>
            <w:r>
              <w:rPr>
                <w:rFonts w:cs="Arial"/>
              </w:rPr>
              <w:t>Ericsson</w:t>
            </w:r>
          </w:p>
        </w:tc>
        <w:tc>
          <w:tcPr>
            <w:tcW w:w="7834" w:type="dxa"/>
          </w:tcPr>
          <w:p w14:paraId="2AAE998F" w14:textId="77777777" w:rsidR="00EE5A2E" w:rsidRDefault="00EE5A2E" w:rsidP="00EE5A2E">
            <w:pPr>
              <w:pStyle w:val="ad"/>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d"/>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d"/>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d"/>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d"/>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d"/>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d"/>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d"/>
              <w:spacing w:line="256" w:lineRule="auto"/>
              <w:rPr>
                <w:rFonts w:cs="Arial"/>
              </w:rPr>
            </w:pPr>
            <w:r>
              <w:rPr>
                <w:rFonts w:cs="Arial"/>
              </w:rPr>
              <w:lastRenderedPageBreak/>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ad"/>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d"/>
              <w:spacing w:line="256" w:lineRule="auto"/>
              <w:rPr>
                <w:rFonts w:cs="Arial"/>
              </w:rPr>
            </w:pPr>
            <w:r>
              <w:rPr>
                <w:rFonts w:cs="Arial"/>
              </w:rPr>
              <w:t>APT</w:t>
            </w:r>
          </w:p>
        </w:tc>
        <w:tc>
          <w:tcPr>
            <w:tcW w:w="7834" w:type="dxa"/>
          </w:tcPr>
          <w:p w14:paraId="12D4146A" w14:textId="77777777" w:rsidR="004C4EF0" w:rsidRDefault="004C4EF0" w:rsidP="004C4EF0">
            <w:pPr>
              <w:pStyle w:val="ad"/>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d"/>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ad"/>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d"/>
              <w:spacing w:line="256" w:lineRule="auto"/>
              <w:rPr>
                <w:rFonts w:cs="Arial"/>
              </w:rPr>
            </w:pPr>
            <w:proofErr w:type="spellStart"/>
            <w:r>
              <w:rPr>
                <w:rFonts w:cs="Arial" w:hint="eastAsia"/>
              </w:rPr>
              <w:t>S</w:t>
            </w:r>
            <w:r>
              <w:rPr>
                <w:rFonts w:cs="Arial"/>
              </w:rPr>
              <w:t>preadtrum</w:t>
            </w:r>
            <w:proofErr w:type="spellEnd"/>
          </w:p>
        </w:tc>
        <w:tc>
          <w:tcPr>
            <w:tcW w:w="7834" w:type="dxa"/>
          </w:tcPr>
          <w:p w14:paraId="2029A596" w14:textId="5F759BE9" w:rsidR="00EE5A2E" w:rsidRPr="00A4682A" w:rsidRDefault="008A7BAF" w:rsidP="00EE5A2E">
            <w:pPr>
              <w:pStyle w:val="ad"/>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d"/>
              <w:spacing w:line="256" w:lineRule="auto"/>
              <w:rPr>
                <w:rFonts w:cs="Arial"/>
              </w:rPr>
            </w:pPr>
            <w:r>
              <w:rPr>
                <w:rFonts w:cs="Arial" w:hint="eastAsia"/>
              </w:rPr>
              <w:t>CATT</w:t>
            </w:r>
          </w:p>
        </w:tc>
        <w:tc>
          <w:tcPr>
            <w:tcW w:w="7834" w:type="dxa"/>
          </w:tcPr>
          <w:p w14:paraId="7690A2F4" w14:textId="77777777" w:rsidR="00BB2DEF" w:rsidRDefault="00BB2DEF" w:rsidP="00444552">
            <w:pPr>
              <w:pStyle w:val="ad"/>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d"/>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ad"/>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ad"/>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 xml:space="preserve">in </w:t>
            </w:r>
            <w:proofErr w:type="spellStart"/>
            <w:r>
              <w:rPr>
                <w:rFonts w:cs="Arial"/>
              </w:rPr>
              <w:t>RAN2</w:t>
            </w:r>
            <w:proofErr w:type="spellEnd"/>
            <w:r>
              <w:rPr>
                <w:rFonts w:cs="Arial"/>
              </w:rPr>
              <w:t>, and scenario 3 is not within Rel-17 scope.</w:t>
            </w:r>
          </w:p>
        </w:tc>
      </w:tr>
      <w:tr w:rsidR="00885959" w:rsidRPr="00A4682A" w14:paraId="1A52D9FE" w14:textId="77777777" w:rsidTr="00793649">
        <w:tc>
          <w:tcPr>
            <w:tcW w:w="1795" w:type="dxa"/>
          </w:tcPr>
          <w:p w14:paraId="543AD5BE" w14:textId="77777777" w:rsidR="00885959" w:rsidRPr="00A4682A" w:rsidRDefault="00885959" w:rsidP="00885959">
            <w:pPr>
              <w:pStyle w:val="ad"/>
              <w:spacing w:line="256" w:lineRule="auto"/>
              <w:rPr>
                <w:rFonts w:cs="Arial"/>
              </w:rPr>
            </w:pPr>
          </w:p>
        </w:tc>
        <w:tc>
          <w:tcPr>
            <w:tcW w:w="7834" w:type="dxa"/>
          </w:tcPr>
          <w:p w14:paraId="7026C4A5" w14:textId="77777777" w:rsidR="00885959" w:rsidRPr="00A4682A" w:rsidRDefault="00885959" w:rsidP="00885959">
            <w:pPr>
              <w:pStyle w:val="ad"/>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55pt;height:198.75pt;mso-width-percent:0;mso-height-percent:0;mso-width-percent:0;mso-height-percent:0" o:ole="">
                                  <v:imagedata r:id="rId11" o:title=""/>
                                </v:shape>
                                <o:OLEObject Type="Embed" ProgID="Visio.Drawing.15" ShapeID="_x0000_i1026" DrawAspect="Content" ObjectID="_1679909478"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9360" w:dyaOrig="4692" w14:anchorId="210E5DD4">
                          <v:shape id="_x0000_i1026" type="#_x0000_t75" alt="" style="width:397.55pt;height:198.75pt;mso-width-percent:0;mso-height-percent:0;mso-width-percent:0;mso-height-percent:0" o:ole="">
                            <v:imagedata r:id="rId11" o:title=""/>
                          </v:shape>
                          <o:OLEObject Type="Embed" ProgID="Visio.Drawing.15" ShapeID="_x0000_i1026" DrawAspect="Content" ObjectID="_1679909478"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lastRenderedPageBreak/>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d"/>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d"/>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d"/>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d"/>
              <w:spacing w:line="256" w:lineRule="auto"/>
              <w:rPr>
                <w:rFonts w:cs="Arial"/>
              </w:rPr>
            </w:pPr>
            <w:r>
              <w:rPr>
                <w:rFonts w:cs="Arial"/>
              </w:rPr>
              <w:t>Ericsson</w:t>
            </w:r>
          </w:p>
        </w:tc>
        <w:tc>
          <w:tcPr>
            <w:tcW w:w="7834" w:type="dxa"/>
          </w:tcPr>
          <w:p w14:paraId="26F76897" w14:textId="77777777" w:rsidR="00EE5A2E" w:rsidRDefault="00EE5A2E" w:rsidP="00EE5A2E">
            <w:pPr>
              <w:pStyle w:val="ad"/>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d"/>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d"/>
              <w:spacing w:line="256" w:lineRule="auto"/>
              <w:rPr>
                <w:rFonts w:cs="Arial"/>
              </w:rPr>
            </w:pPr>
            <w:proofErr w:type="spellStart"/>
            <w:r>
              <w:rPr>
                <w:rFonts w:cs="Arial"/>
              </w:rPr>
              <w:t>Q1</w:t>
            </w:r>
            <w:proofErr w:type="spellEnd"/>
            <w:r>
              <w:rPr>
                <w:rFonts w:cs="Arial"/>
              </w:rPr>
              <w:t>: T</w:t>
            </w:r>
            <w:r w:rsidRPr="00B003A2">
              <w:rPr>
                <w:rFonts w:cs="Arial"/>
              </w:rPr>
              <w:t xml:space="preserve">he gNB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d"/>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d"/>
              <w:spacing w:line="256" w:lineRule="auto"/>
              <w:rPr>
                <w:rFonts w:cs="Arial"/>
              </w:rPr>
            </w:pPr>
            <w:r>
              <w:rPr>
                <w:rFonts w:cs="Arial"/>
              </w:rPr>
              <w:t>APT</w:t>
            </w:r>
          </w:p>
        </w:tc>
        <w:tc>
          <w:tcPr>
            <w:tcW w:w="7834" w:type="dxa"/>
          </w:tcPr>
          <w:p w14:paraId="6E1C8728" w14:textId="5FE33383" w:rsidR="004C4EF0" w:rsidRDefault="004C4EF0" w:rsidP="004C4EF0">
            <w:pPr>
              <w:pStyle w:val="ad"/>
              <w:widowControl/>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ad"/>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ad"/>
              <w:spacing w:line="256" w:lineRule="auto"/>
              <w:rPr>
                <w:rFonts w:cs="Arial"/>
              </w:rPr>
            </w:pPr>
            <w:r>
              <w:rPr>
                <w:rFonts w:cs="Arial" w:hint="eastAsia"/>
              </w:rPr>
              <w:t>CATT</w:t>
            </w:r>
          </w:p>
        </w:tc>
        <w:tc>
          <w:tcPr>
            <w:tcW w:w="7834" w:type="dxa"/>
          </w:tcPr>
          <w:p w14:paraId="121F3805" w14:textId="0136CF5F" w:rsidR="0032682C" w:rsidRDefault="0032682C" w:rsidP="00EE5A2E">
            <w:pPr>
              <w:pStyle w:val="ad"/>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ad"/>
              <w:spacing w:line="256" w:lineRule="auto"/>
              <w:rPr>
                <w:rFonts w:cs="Arial"/>
              </w:rPr>
            </w:pPr>
            <w:proofErr w:type="spellStart"/>
            <w:r>
              <w:rPr>
                <w:rFonts w:cs="Arial" w:hint="eastAsia"/>
              </w:rPr>
              <w:t>Q</w:t>
            </w:r>
            <w:r>
              <w:rPr>
                <w:rFonts w:cs="Arial"/>
              </w:rPr>
              <w:t>1</w:t>
            </w:r>
            <w:proofErr w:type="spellEnd"/>
            <w:r>
              <w:rPr>
                <w:rFonts w:cs="Arial"/>
              </w:rPr>
              <w:t xml:space="preserve">: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xml:space="preserve">, </w:t>
            </w:r>
            <w:r>
              <w:rPr>
                <w:rFonts w:eastAsiaTheme="minorEastAsia" w:cs="Arial"/>
              </w:rPr>
              <w:lastRenderedPageBreak/>
              <w:t>e</w:t>
            </w:r>
            <w:r w:rsidRPr="00055E77">
              <w:rPr>
                <w:rFonts w:eastAsiaTheme="minorEastAsia" w:cs="Arial"/>
              </w:rPr>
              <w:t xml:space="preserve">.g., the gNB may avoid scheduling </w:t>
            </w:r>
            <w:proofErr w:type="spellStart"/>
            <w:r w:rsidRPr="00055E77">
              <w:rPr>
                <w:rFonts w:eastAsiaTheme="minorEastAsia" w:cs="Arial"/>
              </w:rPr>
              <w:t>PDSCH</w:t>
            </w:r>
            <w:proofErr w:type="spellEnd"/>
            <w:r w:rsidRPr="00055E77">
              <w:rPr>
                <w:rFonts w:eastAsiaTheme="minorEastAsia" w:cs="Arial"/>
              </w:rPr>
              <w:t>/</w:t>
            </w:r>
            <w:proofErr w:type="spellStart"/>
            <w:r w:rsidRPr="00055E77">
              <w:rPr>
                <w:rFonts w:eastAsiaTheme="minorEastAsia" w:cs="Arial"/>
              </w:rPr>
              <w:t>PUSCH</w:t>
            </w:r>
            <w:proofErr w:type="spellEnd"/>
            <w:r w:rsidRPr="00055E77">
              <w:rPr>
                <w:rFonts w:eastAsiaTheme="minorEastAsia" w:cs="Arial"/>
              </w:rPr>
              <w:t xml:space="preserve">/RS associated with the parameters related to the MAC CE command in the “ambiguity period” </w:t>
            </w:r>
            <w:proofErr w:type="spellStart"/>
            <w:r w:rsidRPr="00055E77">
              <w:rPr>
                <w:rFonts w:eastAsiaTheme="minorEastAsia" w:cs="Arial"/>
              </w:rPr>
              <w:t>T2</w:t>
            </w:r>
            <w:proofErr w:type="spellEnd"/>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885959" w14:paraId="1C7A92AD" w14:textId="77777777" w:rsidTr="00793649">
        <w:tc>
          <w:tcPr>
            <w:tcW w:w="1795" w:type="dxa"/>
          </w:tcPr>
          <w:p w14:paraId="2BA42763" w14:textId="77777777" w:rsidR="00885959" w:rsidRDefault="00885959" w:rsidP="00885959">
            <w:pPr>
              <w:pStyle w:val="ad"/>
              <w:spacing w:line="256" w:lineRule="auto"/>
              <w:rPr>
                <w:rFonts w:cs="Arial"/>
              </w:rPr>
            </w:pPr>
          </w:p>
        </w:tc>
        <w:tc>
          <w:tcPr>
            <w:tcW w:w="7834" w:type="dxa"/>
          </w:tcPr>
          <w:p w14:paraId="5387D170" w14:textId="77777777" w:rsidR="00885959" w:rsidRDefault="00885959" w:rsidP="00885959">
            <w:pPr>
              <w:pStyle w:val="ad"/>
              <w:spacing w:line="256" w:lineRule="auto"/>
              <w:rPr>
                <w:rFonts w:cs="Arial"/>
              </w:rPr>
            </w:pPr>
          </w:p>
        </w:tc>
      </w:tr>
      <w:tr w:rsidR="00885959" w14:paraId="4F7DA9C1" w14:textId="77777777" w:rsidTr="00793649">
        <w:tc>
          <w:tcPr>
            <w:tcW w:w="1795" w:type="dxa"/>
          </w:tcPr>
          <w:p w14:paraId="2559BA49" w14:textId="77777777" w:rsidR="00885959" w:rsidRDefault="00885959" w:rsidP="00885959">
            <w:pPr>
              <w:pStyle w:val="ad"/>
              <w:spacing w:line="256" w:lineRule="auto"/>
              <w:rPr>
                <w:rFonts w:cs="Arial"/>
              </w:rPr>
            </w:pPr>
          </w:p>
        </w:tc>
        <w:tc>
          <w:tcPr>
            <w:tcW w:w="7834" w:type="dxa"/>
          </w:tcPr>
          <w:p w14:paraId="7E4C4846" w14:textId="77777777" w:rsidR="00885959" w:rsidRDefault="00885959" w:rsidP="00885959">
            <w:pPr>
              <w:pStyle w:val="ad"/>
              <w:spacing w:line="256" w:lineRule="auto"/>
              <w:rPr>
                <w:rFonts w:cs="Arial"/>
              </w:rPr>
            </w:pPr>
          </w:p>
        </w:tc>
      </w:tr>
      <w:tr w:rsidR="00885959" w14:paraId="3B8016B3" w14:textId="77777777" w:rsidTr="00793649">
        <w:tc>
          <w:tcPr>
            <w:tcW w:w="1795" w:type="dxa"/>
          </w:tcPr>
          <w:p w14:paraId="22E62290" w14:textId="77777777" w:rsidR="00885959" w:rsidRDefault="00885959" w:rsidP="00885959">
            <w:pPr>
              <w:pStyle w:val="ad"/>
              <w:spacing w:line="256" w:lineRule="auto"/>
              <w:rPr>
                <w:rFonts w:cs="Arial"/>
              </w:rPr>
            </w:pPr>
          </w:p>
        </w:tc>
        <w:tc>
          <w:tcPr>
            <w:tcW w:w="7834" w:type="dxa"/>
          </w:tcPr>
          <w:p w14:paraId="71C8B2CB" w14:textId="77777777" w:rsidR="00885959" w:rsidRDefault="00885959" w:rsidP="00885959">
            <w:pPr>
              <w:pStyle w:val="ad"/>
              <w:spacing w:line="256" w:lineRule="auto"/>
              <w:rPr>
                <w:rFonts w:cs="Arial"/>
              </w:rPr>
            </w:pPr>
          </w:p>
        </w:tc>
      </w:tr>
      <w:tr w:rsidR="00885959" w14:paraId="1B5E0D44" w14:textId="77777777" w:rsidTr="00793649">
        <w:tc>
          <w:tcPr>
            <w:tcW w:w="1795" w:type="dxa"/>
          </w:tcPr>
          <w:p w14:paraId="3BF39BBB" w14:textId="77777777" w:rsidR="00885959" w:rsidRDefault="00885959" w:rsidP="00885959">
            <w:pPr>
              <w:pStyle w:val="ad"/>
              <w:spacing w:line="256" w:lineRule="auto"/>
              <w:rPr>
                <w:rFonts w:cs="Arial"/>
              </w:rPr>
            </w:pPr>
          </w:p>
        </w:tc>
        <w:tc>
          <w:tcPr>
            <w:tcW w:w="7834" w:type="dxa"/>
          </w:tcPr>
          <w:p w14:paraId="0BAA3273" w14:textId="77777777" w:rsidR="00885959" w:rsidRDefault="00885959" w:rsidP="00885959">
            <w:pPr>
              <w:pStyle w:val="ad"/>
              <w:spacing w:line="256" w:lineRule="auto"/>
              <w:rPr>
                <w:rFonts w:cs="Arial"/>
              </w:rPr>
            </w:pPr>
          </w:p>
        </w:tc>
      </w:tr>
      <w:tr w:rsidR="00885959" w14:paraId="2F9F616E" w14:textId="77777777" w:rsidTr="00793649">
        <w:tc>
          <w:tcPr>
            <w:tcW w:w="1795" w:type="dxa"/>
          </w:tcPr>
          <w:p w14:paraId="022FB8FB" w14:textId="77777777" w:rsidR="00885959" w:rsidRDefault="00885959" w:rsidP="00885959">
            <w:pPr>
              <w:pStyle w:val="ad"/>
              <w:spacing w:line="256" w:lineRule="auto"/>
              <w:rPr>
                <w:rFonts w:cs="Arial"/>
              </w:rPr>
            </w:pPr>
          </w:p>
        </w:tc>
        <w:tc>
          <w:tcPr>
            <w:tcW w:w="7834" w:type="dxa"/>
          </w:tcPr>
          <w:p w14:paraId="7BD82F66" w14:textId="77777777" w:rsidR="00885959" w:rsidRDefault="00885959" w:rsidP="00885959">
            <w:pPr>
              <w:pStyle w:val="ad"/>
              <w:spacing w:line="256" w:lineRule="auto"/>
              <w:rPr>
                <w:rFonts w:cs="Arial"/>
              </w:rPr>
            </w:pPr>
          </w:p>
        </w:tc>
      </w:tr>
      <w:tr w:rsidR="00885959" w14:paraId="770C9D34" w14:textId="77777777" w:rsidTr="00793649">
        <w:tc>
          <w:tcPr>
            <w:tcW w:w="1795" w:type="dxa"/>
          </w:tcPr>
          <w:p w14:paraId="10698FCE" w14:textId="77777777" w:rsidR="00885959" w:rsidRDefault="00885959" w:rsidP="00885959">
            <w:pPr>
              <w:pStyle w:val="ad"/>
              <w:spacing w:line="256" w:lineRule="auto"/>
              <w:rPr>
                <w:rFonts w:cs="Arial"/>
              </w:rPr>
            </w:pPr>
          </w:p>
        </w:tc>
        <w:tc>
          <w:tcPr>
            <w:tcW w:w="7834" w:type="dxa"/>
          </w:tcPr>
          <w:p w14:paraId="3CBE9951" w14:textId="77777777" w:rsidR="00885959" w:rsidRDefault="00885959" w:rsidP="00885959">
            <w:pPr>
              <w:pStyle w:val="ad"/>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2"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2"/>
                          </w:p>
                          <w:p w14:paraId="04E15DA5" w14:textId="62F3982F" w:rsidR="00582559" w:rsidRPr="00A4682A" w:rsidRDefault="00582559"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4"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4"/>
                    </w:p>
                    <w:p w14:paraId="04E15DA5" w14:textId="62F3982F" w:rsidR="00582559" w:rsidRPr="00A4682A" w:rsidRDefault="00582559"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lastRenderedPageBreak/>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d"/>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d"/>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d"/>
              <w:spacing w:line="256" w:lineRule="auto"/>
              <w:rPr>
                <w:rFonts w:cs="Arial"/>
              </w:rPr>
            </w:pPr>
            <w:r>
              <w:rPr>
                <w:rFonts w:cs="Arial"/>
              </w:rPr>
              <w:t>Intel</w:t>
            </w:r>
          </w:p>
        </w:tc>
        <w:tc>
          <w:tcPr>
            <w:tcW w:w="7834" w:type="dxa"/>
          </w:tcPr>
          <w:p w14:paraId="3F297984" w14:textId="78C97A37" w:rsidR="00C90E06" w:rsidRPr="00A4682A" w:rsidRDefault="00373C89" w:rsidP="00903F77">
            <w:pPr>
              <w:pStyle w:val="ad"/>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d"/>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d"/>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d"/>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d"/>
              <w:spacing w:line="256" w:lineRule="auto"/>
              <w:rPr>
                <w:rFonts w:cs="Arial"/>
              </w:rPr>
            </w:pPr>
            <w:r>
              <w:rPr>
                <w:rFonts w:cs="Arial"/>
              </w:rPr>
              <w:t>Apple</w:t>
            </w:r>
          </w:p>
        </w:tc>
        <w:tc>
          <w:tcPr>
            <w:tcW w:w="7834" w:type="dxa"/>
          </w:tcPr>
          <w:p w14:paraId="24E685E4" w14:textId="6B1C6CC7" w:rsidR="00582559" w:rsidRPr="00A4682A" w:rsidRDefault="00582559" w:rsidP="00582559">
            <w:pPr>
              <w:pStyle w:val="ad"/>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d"/>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d"/>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d"/>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d"/>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d"/>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d"/>
              <w:spacing w:line="256" w:lineRule="auto"/>
              <w:rPr>
                <w:rFonts w:cs="Arial"/>
              </w:rPr>
            </w:pPr>
            <w:r>
              <w:rPr>
                <w:rFonts w:cs="Arial"/>
              </w:rPr>
              <w:t>APT</w:t>
            </w:r>
          </w:p>
        </w:tc>
        <w:tc>
          <w:tcPr>
            <w:tcW w:w="7834" w:type="dxa"/>
          </w:tcPr>
          <w:p w14:paraId="570DA62C" w14:textId="68F714B4" w:rsidR="004C4EF0" w:rsidRPr="00A4682A" w:rsidRDefault="004C4EF0" w:rsidP="004C4EF0">
            <w:pPr>
              <w:pStyle w:val="ad"/>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d"/>
              <w:spacing w:line="256" w:lineRule="auto"/>
              <w:rPr>
                <w:rFonts w:cs="Arial"/>
              </w:rPr>
            </w:pPr>
            <w:r>
              <w:rPr>
                <w:rFonts w:eastAsia="Yu Mincho" w:cs="Arial"/>
                <w:lang w:eastAsia="en-US"/>
              </w:rPr>
              <w:t>Sony</w:t>
            </w:r>
          </w:p>
        </w:tc>
        <w:tc>
          <w:tcPr>
            <w:tcW w:w="7834" w:type="dxa"/>
          </w:tcPr>
          <w:p w14:paraId="38EC48ED" w14:textId="623A63D3" w:rsidR="00AC3898" w:rsidRPr="00A4682A" w:rsidRDefault="00AC3898" w:rsidP="00AC3898">
            <w:pPr>
              <w:pStyle w:val="ad"/>
              <w:spacing w:line="256" w:lineRule="auto"/>
              <w:rPr>
                <w:rFonts w:cs="Arial"/>
              </w:rPr>
            </w:pPr>
            <w:r>
              <w:rPr>
                <w:rFonts w:eastAsia="Yu Mincho" w:cs="Arial"/>
                <w:lang w:eastAsia="en-US"/>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d"/>
              <w:spacing w:line="256" w:lineRule="auto"/>
              <w:rPr>
                <w:rFonts w:cs="Arial"/>
              </w:rPr>
            </w:pPr>
            <w:proofErr w:type="spellStart"/>
            <w:r>
              <w:rPr>
                <w:rFonts w:cs="Arial" w:hint="eastAsia"/>
              </w:rPr>
              <w:t>Spreadtrum</w:t>
            </w:r>
            <w:proofErr w:type="spellEnd"/>
          </w:p>
        </w:tc>
        <w:tc>
          <w:tcPr>
            <w:tcW w:w="7834" w:type="dxa"/>
          </w:tcPr>
          <w:p w14:paraId="11DAF324" w14:textId="3F47E3B9" w:rsidR="004D62C3" w:rsidRPr="00A4682A" w:rsidRDefault="004D62C3" w:rsidP="004D62C3">
            <w:pPr>
              <w:pStyle w:val="ad"/>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d"/>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d"/>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ad"/>
              <w:spacing w:line="256" w:lineRule="auto"/>
              <w:rPr>
                <w:rFonts w:cs="Arial" w:hint="eastAsia"/>
              </w:rPr>
            </w:pPr>
            <w:r>
              <w:rPr>
                <w:rFonts w:cs="Arial" w:hint="eastAsia"/>
              </w:rPr>
              <w:t>C</w:t>
            </w:r>
            <w:r>
              <w:rPr>
                <w:rFonts w:cs="Arial"/>
              </w:rPr>
              <w:t>MCC</w:t>
            </w:r>
          </w:p>
        </w:tc>
        <w:tc>
          <w:tcPr>
            <w:tcW w:w="7834" w:type="dxa"/>
          </w:tcPr>
          <w:p w14:paraId="43DD13D4" w14:textId="56077F34" w:rsidR="00885959" w:rsidRDefault="00885959" w:rsidP="00885959">
            <w:pPr>
              <w:pStyle w:val="ad"/>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xml:space="preserve">: Do not change the size of the </w:t>
                            </w:r>
                            <w:proofErr w:type="spellStart"/>
                            <w:r w:rsidRPr="00A4682A">
                              <w:rPr>
                                <w:sz w:val="18"/>
                                <w:szCs w:val="18"/>
                              </w:rPr>
                              <w:t>PDSCH</w:t>
                            </w:r>
                            <w:proofErr w:type="spellEnd"/>
                            <w:r w:rsidRPr="00A4682A">
                              <w:rPr>
                                <w:sz w:val="18"/>
                                <w:szCs w:val="18"/>
                              </w:rPr>
                              <w:t>-to-</w:t>
                            </w:r>
                            <w:proofErr w:type="spellStart"/>
                            <w:r w:rsidRPr="00A4682A">
                              <w:rPr>
                                <w:sz w:val="18"/>
                                <w:szCs w:val="18"/>
                              </w:rPr>
                              <w:t>HARQ_feedback</w:t>
                            </w:r>
                            <w:proofErr w:type="spellEnd"/>
                            <w:r w:rsidRPr="00A4682A">
                              <w:rPr>
                                <w:sz w:val="18"/>
                                <w:szCs w:val="18"/>
                              </w:rPr>
                              <w:t xml:space="preserve">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 xml:space="preserve">Proposal 1: There is no impact on the size of the </w:t>
                            </w:r>
                            <w:proofErr w:type="spellStart"/>
                            <w:r w:rsidRPr="00A4682A">
                              <w:rPr>
                                <w:color w:val="000000"/>
                                <w:sz w:val="18"/>
                                <w:szCs w:val="18"/>
                              </w:rPr>
                              <w:t>PDSCH</w:t>
                            </w:r>
                            <w:proofErr w:type="spellEnd"/>
                            <w:r w:rsidRPr="00A4682A">
                              <w:rPr>
                                <w:color w:val="000000"/>
                                <w:sz w:val="18"/>
                                <w:szCs w:val="18"/>
                              </w:rPr>
                              <w:t>-to-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 xml:space="preserve">-ACK field in </w:t>
                            </w:r>
                            <w:proofErr w:type="spellStart"/>
                            <w:r w:rsidRPr="00A4682A">
                              <w:rPr>
                                <w:color w:val="000000"/>
                                <w:sz w:val="18"/>
                                <w:szCs w:val="18"/>
                              </w:rPr>
                              <w:t>PUCCH</w:t>
                            </w:r>
                            <w:proofErr w:type="spellEnd"/>
                            <w:r w:rsidRPr="00A4682A">
                              <w:rPr>
                                <w:color w:val="000000"/>
                                <w:sz w:val="18"/>
                                <w:szCs w:val="18"/>
                              </w:rPr>
                              <w:t>-Config.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 xml:space="preserve">Proposal 4: The bit-length of </w:t>
                            </w:r>
                            <w:proofErr w:type="spellStart"/>
                            <w:r w:rsidRPr="00A4682A">
                              <w:rPr>
                                <w:color w:val="000000"/>
                                <w:sz w:val="18"/>
                                <w:szCs w:val="18"/>
                              </w:rPr>
                              <w:t>PDSCH</w:t>
                            </w:r>
                            <w:proofErr w:type="spellEnd"/>
                            <w:r w:rsidRPr="00A4682A">
                              <w:rPr>
                                <w:color w:val="000000"/>
                                <w:sz w:val="18"/>
                                <w:szCs w:val="18"/>
                              </w:rPr>
                              <w:t>-to-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w:t>
                            </w:r>
                            <w:proofErr w:type="spellStart"/>
                            <w:r w:rsidRPr="00A4682A">
                              <w:rPr>
                                <w:rFonts w:ascii="Times New Roman" w:hAnsi="Times New Roman"/>
                                <w:b w:val="0"/>
                                <w:bCs w:val="0"/>
                                <w:sz w:val="18"/>
                                <w:szCs w:val="18"/>
                              </w:rPr>
                              <w:t>PDSCH</w:t>
                            </w:r>
                            <w:proofErr w:type="spellEnd"/>
                            <w:r w:rsidRPr="00A4682A">
                              <w:rPr>
                                <w:rFonts w:ascii="Times New Roman" w:hAnsi="Times New Roman"/>
                                <w:b w:val="0"/>
                                <w:bCs w:val="0"/>
                                <w:sz w:val="18"/>
                                <w:szCs w:val="18"/>
                              </w:rPr>
                              <w:t>-to-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 xml:space="preserve">Proposal 7: K1 indication can be enhanced without impact on the size of DCI by re-interpreting </w:t>
                            </w:r>
                            <w:proofErr w:type="spellStart"/>
                            <w:r w:rsidRPr="00903F77">
                              <w:rPr>
                                <w:color w:val="000000"/>
                                <w:sz w:val="18"/>
                                <w:szCs w:val="18"/>
                              </w:rPr>
                              <w:t>PDSCH</w:t>
                            </w:r>
                            <w:proofErr w:type="spellEnd"/>
                            <w:r w:rsidRPr="00903F77">
                              <w:rPr>
                                <w:color w:val="000000"/>
                                <w:sz w:val="18"/>
                                <w:szCs w:val="18"/>
                              </w:rPr>
                              <w:t>-to-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 xml:space="preserve">Proposal 5: Do not increase the size of the </w:t>
                            </w:r>
                            <w:proofErr w:type="spellStart"/>
                            <w:r w:rsidRPr="00A4682A">
                              <w:rPr>
                                <w:sz w:val="18"/>
                                <w:szCs w:val="18"/>
                              </w:rPr>
                              <w:t>PDSCH</w:t>
                            </w:r>
                            <w:proofErr w:type="spellEnd"/>
                            <w:r w:rsidRPr="00A4682A">
                              <w:rPr>
                                <w:sz w:val="18"/>
                                <w:szCs w:val="18"/>
                              </w:rPr>
                              <w:t>-to-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w:t>
                            </w:r>
                            <w:proofErr w:type="spellStart"/>
                            <w:r w:rsidRPr="00903F77">
                              <w:rPr>
                                <w:sz w:val="18"/>
                                <w:szCs w:val="18"/>
                              </w:rPr>
                              <w:t>PUCCH</w:t>
                            </w:r>
                            <w:proofErr w:type="spellEnd"/>
                            <w:r w:rsidRPr="00903F77">
                              <w:rPr>
                                <w:sz w:val="18"/>
                                <w:szCs w:val="18"/>
                              </w:rPr>
                              <w:t xml:space="preserve">-config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w:t>
                            </w:r>
                            <w:proofErr w:type="spellStart"/>
                            <w:r w:rsidRPr="00A4682A">
                              <w:rPr>
                                <w:sz w:val="18"/>
                                <w:szCs w:val="18"/>
                                <w:lang w:eastAsia="zh-TW"/>
                              </w:rPr>
                              <w:t>DataToUL</w:t>
                            </w:r>
                            <w:proofErr w:type="spellEnd"/>
                            <w:r w:rsidRPr="00A4682A">
                              <w:rPr>
                                <w:sz w:val="18"/>
                                <w:szCs w:val="18"/>
                                <w:lang w:eastAsia="zh-TW"/>
                              </w:rPr>
                              <w:t>-ACK-</w:t>
                            </w:r>
                            <w:proofErr w:type="spellStart"/>
                            <w:r w:rsidRPr="00A4682A">
                              <w:rPr>
                                <w:sz w:val="18"/>
                                <w:szCs w:val="18"/>
                                <w:lang w:eastAsia="zh-TW"/>
                              </w:rPr>
                              <w:t>r16</w:t>
                            </w:r>
                            <w:proofErr w:type="spellEnd"/>
                            <w:r w:rsidRPr="00A4682A">
                              <w:rPr>
                                <w:sz w:val="18"/>
                                <w:szCs w:val="18"/>
                                <w:lang w:eastAsia="zh-TW"/>
                              </w:rPr>
                              <w:t>, dl-</w:t>
                            </w:r>
                            <w:proofErr w:type="spellStart"/>
                            <w:r w:rsidRPr="00A4682A">
                              <w:rPr>
                                <w:sz w:val="18"/>
                                <w:szCs w:val="18"/>
                                <w:lang w:eastAsia="zh-TW"/>
                              </w:rPr>
                              <w:t>DataToUL</w:t>
                            </w:r>
                            <w:proofErr w:type="spellEnd"/>
                            <w:r w:rsidRPr="00A4682A">
                              <w:rPr>
                                <w:sz w:val="18"/>
                                <w:szCs w:val="18"/>
                                <w:lang w:eastAsia="zh-TW"/>
                              </w:rPr>
                              <w:t>-ACK-</w:t>
                            </w:r>
                            <w:proofErr w:type="spellStart"/>
                            <w:r w:rsidRPr="00A4682A">
                              <w:rPr>
                                <w:sz w:val="18"/>
                                <w:szCs w:val="18"/>
                                <w:lang w:eastAsia="zh-TW"/>
                              </w:rPr>
                              <w:t>r17</w:t>
                            </w:r>
                            <w:proofErr w:type="spellEnd"/>
                            <w:r w:rsidRPr="00A4682A">
                              <w:rPr>
                                <w:sz w:val="18"/>
                                <w:szCs w:val="18"/>
                                <w:lang w:eastAsia="zh-TW"/>
                              </w:rPr>
                              <w:t>,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w:t>
                            </w:r>
                            <w:proofErr w:type="spellStart"/>
                            <w:r w:rsidRPr="00A4682A">
                              <w:rPr>
                                <w:sz w:val="18"/>
                                <w:szCs w:val="18"/>
                              </w:rPr>
                              <w:t>DataToUL</w:t>
                            </w:r>
                            <w:proofErr w:type="spellEnd"/>
                            <w:r w:rsidRPr="00A4682A">
                              <w:rPr>
                                <w:sz w:val="18"/>
                                <w:szCs w:val="18"/>
                              </w:rPr>
                              <w:t>-ACK-</w:t>
                            </w:r>
                            <w:proofErr w:type="spellStart"/>
                            <w:r w:rsidRPr="00A4682A">
                              <w:rPr>
                                <w:sz w:val="18"/>
                                <w:szCs w:val="18"/>
                              </w:rPr>
                              <w:t>r16</w:t>
                            </w:r>
                            <w:proofErr w:type="spellEnd"/>
                            <w:r w:rsidRPr="00A4682A">
                              <w:rPr>
                                <w:sz w:val="18"/>
                                <w:szCs w:val="18"/>
                              </w:rPr>
                              <w:t xml:space="preserve">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 xml:space="preserve">Proposal 8: The K1 range extension does not change the </w:t>
                            </w:r>
                            <w:proofErr w:type="spellStart"/>
                            <w:r w:rsidRPr="00A4682A">
                              <w:rPr>
                                <w:sz w:val="18"/>
                                <w:szCs w:val="18"/>
                              </w:rPr>
                              <w:t>PDSCH</w:t>
                            </w:r>
                            <w:proofErr w:type="spellEnd"/>
                            <w:r w:rsidRPr="00A4682A">
                              <w:rPr>
                                <w:sz w:val="18"/>
                                <w:szCs w:val="18"/>
                              </w:rPr>
                              <w:t>-to-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xml:space="preserve">: Do not change the size of the </w:t>
                      </w:r>
                      <w:proofErr w:type="spellStart"/>
                      <w:r w:rsidRPr="00A4682A">
                        <w:rPr>
                          <w:sz w:val="18"/>
                          <w:szCs w:val="18"/>
                        </w:rPr>
                        <w:t>PDSCH</w:t>
                      </w:r>
                      <w:proofErr w:type="spellEnd"/>
                      <w:r w:rsidRPr="00A4682A">
                        <w:rPr>
                          <w:sz w:val="18"/>
                          <w:szCs w:val="18"/>
                        </w:rPr>
                        <w:t>-to-</w:t>
                      </w:r>
                      <w:proofErr w:type="spellStart"/>
                      <w:r w:rsidRPr="00A4682A">
                        <w:rPr>
                          <w:sz w:val="18"/>
                          <w:szCs w:val="18"/>
                        </w:rPr>
                        <w:t>HARQ_feedback</w:t>
                      </w:r>
                      <w:proofErr w:type="spellEnd"/>
                      <w:r w:rsidRPr="00A4682A">
                        <w:rPr>
                          <w:sz w:val="18"/>
                          <w:szCs w:val="18"/>
                        </w:rPr>
                        <w:t xml:space="preserve">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 xml:space="preserve">Proposal 1: There is no impact on the size of the </w:t>
                      </w:r>
                      <w:proofErr w:type="spellStart"/>
                      <w:r w:rsidRPr="00A4682A">
                        <w:rPr>
                          <w:color w:val="000000"/>
                          <w:sz w:val="18"/>
                          <w:szCs w:val="18"/>
                        </w:rPr>
                        <w:t>PDSCH</w:t>
                      </w:r>
                      <w:proofErr w:type="spellEnd"/>
                      <w:r w:rsidRPr="00A4682A">
                        <w:rPr>
                          <w:color w:val="000000"/>
                          <w:sz w:val="18"/>
                          <w:szCs w:val="18"/>
                        </w:rPr>
                        <w:t>-to-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 xml:space="preserve">-ACK field in </w:t>
                      </w:r>
                      <w:proofErr w:type="spellStart"/>
                      <w:r w:rsidRPr="00A4682A">
                        <w:rPr>
                          <w:color w:val="000000"/>
                          <w:sz w:val="18"/>
                          <w:szCs w:val="18"/>
                        </w:rPr>
                        <w:t>PUCCH</w:t>
                      </w:r>
                      <w:proofErr w:type="spellEnd"/>
                      <w:r w:rsidRPr="00A4682A">
                        <w:rPr>
                          <w:color w:val="000000"/>
                          <w:sz w:val="18"/>
                          <w:szCs w:val="18"/>
                        </w:rPr>
                        <w:t>-Config.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 xml:space="preserve">Proposal 4: The bit-length of </w:t>
                      </w:r>
                      <w:proofErr w:type="spellStart"/>
                      <w:r w:rsidRPr="00A4682A">
                        <w:rPr>
                          <w:color w:val="000000"/>
                          <w:sz w:val="18"/>
                          <w:szCs w:val="18"/>
                        </w:rPr>
                        <w:t>PDSCH</w:t>
                      </w:r>
                      <w:proofErr w:type="spellEnd"/>
                      <w:r w:rsidRPr="00A4682A">
                        <w:rPr>
                          <w:color w:val="000000"/>
                          <w:sz w:val="18"/>
                          <w:szCs w:val="18"/>
                        </w:rPr>
                        <w:t>-to-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w:t>
                      </w:r>
                      <w:proofErr w:type="spellStart"/>
                      <w:r w:rsidRPr="00A4682A">
                        <w:rPr>
                          <w:rFonts w:ascii="Times New Roman" w:hAnsi="Times New Roman"/>
                          <w:b w:val="0"/>
                          <w:bCs w:val="0"/>
                          <w:sz w:val="18"/>
                          <w:szCs w:val="18"/>
                        </w:rPr>
                        <w:t>PDSCH</w:t>
                      </w:r>
                      <w:proofErr w:type="spellEnd"/>
                      <w:r w:rsidRPr="00A4682A">
                        <w:rPr>
                          <w:rFonts w:ascii="Times New Roman" w:hAnsi="Times New Roman"/>
                          <w:b w:val="0"/>
                          <w:bCs w:val="0"/>
                          <w:sz w:val="18"/>
                          <w:szCs w:val="18"/>
                        </w:rPr>
                        <w:t>-to-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 xml:space="preserve">Proposal 7: K1 indication can be enhanced without impact on the size of DCI by re-interpreting </w:t>
                      </w:r>
                      <w:proofErr w:type="spellStart"/>
                      <w:r w:rsidRPr="00903F77">
                        <w:rPr>
                          <w:color w:val="000000"/>
                          <w:sz w:val="18"/>
                          <w:szCs w:val="18"/>
                        </w:rPr>
                        <w:t>PDSCH</w:t>
                      </w:r>
                      <w:proofErr w:type="spellEnd"/>
                      <w:r w:rsidRPr="00903F77">
                        <w:rPr>
                          <w:color w:val="000000"/>
                          <w:sz w:val="18"/>
                          <w:szCs w:val="18"/>
                        </w:rPr>
                        <w:t>-to-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 xml:space="preserve">Proposal 5: Do not increase the size of the </w:t>
                      </w:r>
                      <w:proofErr w:type="spellStart"/>
                      <w:r w:rsidRPr="00A4682A">
                        <w:rPr>
                          <w:sz w:val="18"/>
                          <w:szCs w:val="18"/>
                        </w:rPr>
                        <w:t>PDSCH</w:t>
                      </w:r>
                      <w:proofErr w:type="spellEnd"/>
                      <w:r w:rsidRPr="00A4682A">
                        <w:rPr>
                          <w:sz w:val="18"/>
                          <w:szCs w:val="18"/>
                        </w:rPr>
                        <w:t>-to-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w:t>
                      </w:r>
                      <w:proofErr w:type="spellStart"/>
                      <w:r w:rsidRPr="00903F77">
                        <w:rPr>
                          <w:sz w:val="18"/>
                          <w:szCs w:val="18"/>
                        </w:rPr>
                        <w:t>PUCCH</w:t>
                      </w:r>
                      <w:proofErr w:type="spellEnd"/>
                      <w:r w:rsidRPr="00903F77">
                        <w:rPr>
                          <w:sz w:val="18"/>
                          <w:szCs w:val="18"/>
                        </w:rPr>
                        <w:t xml:space="preserve">-config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w:t>
                      </w:r>
                      <w:proofErr w:type="spellStart"/>
                      <w:r w:rsidRPr="00A4682A">
                        <w:rPr>
                          <w:sz w:val="18"/>
                          <w:szCs w:val="18"/>
                          <w:lang w:eastAsia="zh-TW"/>
                        </w:rPr>
                        <w:t>DataToUL</w:t>
                      </w:r>
                      <w:proofErr w:type="spellEnd"/>
                      <w:r w:rsidRPr="00A4682A">
                        <w:rPr>
                          <w:sz w:val="18"/>
                          <w:szCs w:val="18"/>
                          <w:lang w:eastAsia="zh-TW"/>
                        </w:rPr>
                        <w:t>-ACK-</w:t>
                      </w:r>
                      <w:proofErr w:type="spellStart"/>
                      <w:r w:rsidRPr="00A4682A">
                        <w:rPr>
                          <w:sz w:val="18"/>
                          <w:szCs w:val="18"/>
                          <w:lang w:eastAsia="zh-TW"/>
                        </w:rPr>
                        <w:t>r16</w:t>
                      </w:r>
                      <w:proofErr w:type="spellEnd"/>
                      <w:r w:rsidRPr="00A4682A">
                        <w:rPr>
                          <w:sz w:val="18"/>
                          <w:szCs w:val="18"/>
                          <w:lang w:eastAsia="zh-TW"/>
                        </w:rPr>
                        <w:t>, dl-</w:t>
                      </w:r>
                      <w:proofErr w:type="spellStart"/>
                      <w:r w:rsidRPr="00A4682A">
                        <w:rPr>
                          <w:sz w:val="18"/>
                          <w:szCs w:val="18"/>
                          <w:lang w:eastAsia="zh-TW"/>
                        </w:rPr>
                        <w:t>DataToUL</w:t>
                      </w:r>
                      <w:proofErr w:type="spellEnd"/>
                      <w:r w:rsidRPr="00A4682A">
                        <w:rPr>
                          <w:sz w:val="18"/>
                          <w:szCs w:val="18"/>
                          <w:lang w:eastAsia="zh-TW"/>
                        </w:rPr>
                        <w:t>-ACK-</w:t>
                      </w:r>
                      <w:proofErr w:type="spellStart"/>
                      <w:r w:rsidRPr="00A4682A">
                        <w:rPr>
                          <w:sz w:val="18"/>
                          <w:szCs w:val="18"/>
                          <w:lang w:eastAsia="zh-TW"/>
                        </w:rPr>
                        <w:t>r17</w:t>
                      </w:r>
                      <w:proofErr w:type="spellEnd"/>
                      <w:r w:rsidRPr="00A4682A">
                        <w:rPr>
                          <w:sz w:val="18"/>
                          <w:szCs w:val="18"/>
                          <w:lang w:eastAsia="zh-TW"/>
                        </w:rPr>
                        <w:t>,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w:t>
                      </w:r>
                      <w:proofErr w:type="spellStart"/>
                      <w:r w:rsidRPr="00A4682A">
                        <w:rPr>
                          <w:sz w:val="18"/>
                          <w:szCs w:val="18"/>
                        </w:rPr>
                        <w:t>DataToUL</w:t>
                      </w:r>
                      <w:proofErr w:type="spellEnd"/>
                      <w:r w:rsidRPr="00A4682A">
                        <w:rPr>
                          <w:sz w:val="18"/>
                          <w:szCs w:val="18"/>
                        </w:rPr>
                        <w:t>-ACK-</w:t>
                      </w:r>
                      <w:proofErr w:type="spellStart"/>
                      <w:r w:rsidRPr="00A4682A">
                        <w:rPr>
                          <w:sz w:val="18"/>
                          <w:szCs w:val="18"/>
                        </w:rPr>
                        <w:t>r16</w:t>
                      </w:r>
                      <w:proofErr w:type="spellEnd"/>
                      <w:r w:rsidRPr="00A4682A">
                        <w:rPr>
                          <w:sz w:val="18"/>
                          <w:szCs w:val="18"/>
                        </w:rPr>
                        <w:t xml:space="preserve">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 xml:space="preserve">Proposal 8: The K1 range extension does not change the </w:t>
                      </w:r>
                      <w:proofErr w:type="spellStart"/>
                      <w:r w:rsidRPr="00A4682A">
                        <w:rPr>
                          <w:sz w:val="18"/>
                          <w:szCs w:val="18"/>
                        </w:rPr>
                        <w:t>PDSCH</w:t>
                      </w:r>
                      <w:proofErr w:type="spellEnd"/>
                      <w:r w:rsidRPr="00A4682A">
                        <w:rPr>
                          <w:sz w:val="18"/>
                          <w:szCs w:val="18"/>
                        </w:rPr>
                        <w:t>-to-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xml:space="preserve">] propose not to change the size of the PDSCH-to-HARQ_feedback timing indicator </w:t>
      </w:r>
      <w:r w:rsidRPr="002E22DD">
        <w:rPr>
          <w:rFonts w:ascii="Arial" w:hAnsi="Arial" w:cs="Arial"/>
        </w:rPr>
        <w:lastRenderedPageBreak/>
        <w:t>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d"/>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d"/>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d"/>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d"/>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d"/>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d"/>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d"/>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d"/>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d"/>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d"/>
              <w:spacing w:line="256" w:lineRule="auto"/>
              <w:rPr>
                <w:rFonts w:cs="Arial"/>
              </w:rPr>
            </w:pPr>
            <w:r>
              <w:rPr>
                <w:rFonts w:cs="Arial"/>
              </w:rPr>
              <w:t>Intel</w:t>
            </w:r>
          </w:p>
        </w:tc>
        <w:tc>
          <w:tcPr>
            <w:tcW w:w="7834" w:type="dxa"/>
          </w:tcPr>
          <w:p w14:paraId="54D01D65" w14:textId="77777777" w:rsidR="00032C76" w:rsidRDefault="001B321E" w:rsidP="00D65433">
            <w:pPr>
              <w:pStyle w:val="ad"/>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d"/>
              <w:spacing w:line="256" w:lineRule="auto"/>
              <w:rPr>
                <w:rFonts w:cs="Arial"/>
              </w:rPr>
            </w:pPr>
            <w:r>
              <w:rPr>
                <w:rFonts w:cs="Arial"/>
              </w:rPr>
              <w:t xml:space="preserve">Q2: if the question is how to integrate the extended values in the spec, it is </w:t>
            </w:r>
            <w:r>
              <w:rPr>
                <w:rFonts w:cs="Arial"/>
              </w:rPr>
              <w:lastRenderedPageBreak/>
              <w:t xml:space="preserve">probably RAN2 discussion. </w:t>
            </w:r>
          </w:p>
          <w:p w14:paraId="03B508F1" w14:textId="7468E846" w:rsidR="001B321E" w:rsidRPr="00A4682A" w:rsidRDefault="001B321E" w:rsidP="00D65433">
            <w:pPr>
              <w:pStyle w:val="ad"/>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d"/>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d"/>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d"/>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d"/>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d"/>
              <w:spacing w:line="256" w:lineRule="auto"/>
              <w:rPr>
                <w:rFonts w:cs="Arial"/>
              </w:rPr>
            </w:pPr>
            <w:r>
              <w:rPr>
                <w:rFonts w:cs="Arial"/>
              </w:rPr>
              <w:t>MediaTek</w:t>
            </w:r>
          </w:p>
        </w:tc>
        <w:tc>
          <w:tcPr>
            <w:tcW w:w="7834" w:type="dxa"/>
          </w:tcPr>
          <w:p w14:paraId="1041152B" w14:textId="77777777" w:rsidR="009E030D" w:rsidRDefault="00D911C9" w:rsidP="009E030D">
            <w:pPr>
              <w:pStyle w:val="ad"/>
              <w:spacing w:line="256" w:lineRule="auto"/>
              <w:rPr>
                <w:rFonts w:cs="Arial"/>
              </w:rPr>
            </w:pPr>
            <w:r>
              <w:rPr>
                <w:rFonts w:cs="Arial"/>
              </w:rPr>
              <w:t>Q1: no need</w:t>
            </w:r>
          </w:p>
          <w:p w14:paraId="5F1AE61D" w14:textId="77777777" w:rsidR="00D911C9" w:rsidRDefault="00D911C9" w:rsidP="009E030D">
            <w:pPr>
              <w:pStyle w:val="ad"/>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d"/>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d"/>
              <w:spacing w:line="256" w:lineRule="auto"/>
              <w:rPr>
                <w:rFonts w:cs="Arial"/>
              </w:rPr>
            </w:pPr>
            <w:r>
              <w:rPr>
                <w:rFonts w:cs="Arial"/>
              </w:rPr>
              <w:t>Apple</w:t>
            </w:r>
          </w:p>
        </w:tc>
        <w:tc>
          <w:tcPr>
            <w:tcW w:w="7834" w:type="dxa"/>
          </w:tcPr>
          <w:p w14:paraId="46BABE2B" w14:textId="77777777" w:rsidR="00582559" w:rsidRDefault="00582559" w:rsidP="00582559">
            <w:pPr>
              <w:pStyle w:val="ad"/>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d"/>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d"/>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d"/>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d"/>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d"/>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d"/>
              <w:spacing w:line="256" w:lineRule="auto"/>
              <w:rPr>
                <w:rFonts w:cs="Arial"/>
              </w:rPr>
            </w:pPr>
            <w:r>
              <w:rPr>
                <w:rFonts w:cs="Arial"/>
              </w:rPr>
              <w:t>Ericsson</w:t>
            </w:r>
          </w:p>
        </w:tc>
        <w:tc>
          <w:tcPr>
            <w:tcW w:w="7834" w:type="dxa"/>
          </w:tcPr>
          <w:p w14:paraId="438C7CD7" w14:textId="77777777" w:rsidR="00EE5A2E" w:rsidRDefault="00EE5A2E" w:rsidP="00EE5A2E">
            <w:pPr>
              <w:pStyle w:val="ad"/>
              <w:spacing w:line="256" w:lineRule="auto"/>
              <w:rPr>
                <w:rFonts w:cs="Arial"/>
              </w:rPr>
            </w:pPr>
            <w:r>
              <w:rPr>
                <w:rFonts w:cs="Arial"/>
              </w:rPr>
              <w:t>Q1: No need.</w:t>
            </w:r>
          </w:p>
          <w:p w14:paraId="7F9E1CD1" w14:textId="77777777" w:rsidR="00EE5A2E" w:rsidRDefault="00EE5A2E" w:rsidP="00EE5A2E">
            <w:pPr>
              <w:pStyle w:val="ad"/>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d"/>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d"/>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d"/>
              <w:spacing w:line="256" w:lineRule="auto"/>
              <w:rPr>
                <w:rFonts w:eastAsiaTheme="minorEastAsia" w:cs="Arial"/>
              </w:rPr>
            </w:pPr>
            <w:proofErr w:type="spellStart"/>
            <w:r>
              <w:rPr>
                <w:rFonts w:eastAsiaTheme="minorEastAsia" w:cs="Arial"/>
              </w:rPr>
              <w:t>Q1</w:t>
            </w:r>
            <w:proofErr w:type="spellEnd"/>
            <w:r>
              <w:rPr>
                <w:rFonts w:eastAsiaTheme="minorEastAsia" w:cs="Arial"/>
              </w:rPr>
              <w:t xml:space="preserve">: With </w:t>
            </w:r>
            <w:proofErr w:type="spellStart"/>
            <w:r>
              <w:rPr>
                <w:rFonts w:eastAsiaTheme="minorEastAsia" w:cs="Arial"/>
              </w:rPr>
              <w:t>K_offset</w:t>
            </w:r>
            <w:proofErr w:type="spellEnd"/>
            <w:r>
              <w:rPr>
                <w:rFonts w:eastAsiaTheme="minorEastAsia" w:cs="Arial"/>
              </w:rPr>
              <w:t xml:space="preserve">,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d"/>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d"/>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d"/>
              <w:spacing w:line="256" w:lineRule="auto"/>
              <w:rPr>
                <w:rFonts w:cs="Arial"/>
              </w:rPr>
            </w:pPr>
            <w:r>
              <w:rPr>
                <w:rFonts w:cs="Arial"/>
              </w:rPr>
              <w:t>APT</w:t>
            </w:r>
          </w:p>
        </w:tc>
        <w:tc>
          <w:tcPr>
            <w:tcW w:w="7834" w:type="dxa"/>
          </w:tcPr>
          <w:p w14:paraId="77740A68" w14:textId="77777777" w:rsidR="004C4EF0" w:rsidRDefault="004C4EF0" w:rsidP="004C4EF0">
            <w:pPr>
              <w:pStyle w:val="ad"/>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d"/>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d"/>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d"/>
              <w:spacing w:line="256" w:lineRule="auto"/>
              <w:rPr>
                <w:rFonts w:cs="Arial"/>
              </w:rPr>
            </w:pPr>
            <w:r>
              <w:rPr>
                <w:rFonts w:cs="Arial"/>
                <w:lang w:eastAsia="en-US"/>
              </w:rPr>
              <w:t>Sony</w:t>
            </w:r>
          </w:p>
        </w:tc>
        <w:tc>
          <w:tcPr>
            <w:tcW w:w="7834" w:type="dxa"/>
          </w:tcPr>
          <w:p w14:paraId="18DF3C5C" w14:textId="59DC20E0" w:rsidR="00AC3898" w:rsidRPr="00A4682A" w:rsidRDefault="00AC3898" w:rsidP="00AC3898">
            <w:pPr>
              <w:pStyle w:val="ad"/>
              <w:spacing w:line="256" w:lineRule="auto"/>
              <w:rPr>
                <w:rFonts w:cs="Arial"/>
              </w:rPr>
            </w:pPr>
            <w:r>
              <w:rPr>
                <w:rFonts w:cs="Arial"/>
                <w:lang w:eastAsia="en-US"/>
              </w:rPr>
              <w:t xml:space="preserve">No need – this extension is already achieved by setting an appropriate </w:t>
            </w:r>
            <w:proofErr w:type="spellStart"/>
            <w:r>
              <w:rPr>
                <w:rFonts w:cs="Arial"/>
                <w:lang w:eastAsia="en-US"/>
              </w:rPr>
              <w:t>Koffset</w:t>
            </w:r>
            <w:proofErr w:type="spellEnd"/>
            <w:r>
              <w:rPr>
                <w:rFonts w:cs="Arial"/>
                <w:lang w:eastAsia="en-US"/>
              </w:rPr>
              <w:t xml:space="preserve">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d"/>
              <w:spacing w:line="256" w:lineRule="auto"/>
              <w:rPr>
                <w:rFonts w:cs="Arial"/>
              </w:rPr>
            </w:pPr>
            <w:r>
              <w:rPr>
                <w:rFonts w:cs="Arial" w:hint="eastAsia"/>
              </w:rPr>
              <w:t>CATT</w:t>
            </w:r>
          </w:p>
        </w:tc>
        <w:tc>
          <w:tcPr>
            <w:tcW w:w="7834" w:type="dxa"/>
          </w:tcPr>
          <w:p w14:paraId="4F30609F" w14:textId="77777777" w:rsidR="00F76BDD" w:rsidRDefault="00F76BDD" w:rsidP="00444552">
            <w:pPr>
              <w:pStyle w:val="ad"/>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444552">
            <w:pPr>
              <w:pStyle w:val="ad"/>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d"/>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ad"/>
              <w:spacing w:line="256" w:lineRule="auto"/>
              <w:rPr>
                <w:rFonts w:cs="Arial" w:hint="eastAsia"/>
              </w:rPr>
            </w:pPr>
            <w:r>
              <w:rPr>
                <w:rFonts w:cs="Arial" w:hint="eastAsia"/>
              </w:rPr>
              <w:t>C</w:t>
            </w:r>
            <w:r>
              <w:rPr>
                <w:rFonts w:cs="Arial"/>
              </w:rPr>
              <w:t>MCC</w:t>
            </w:r>
          </w:p>
        </w:tc>
        <w:tc>
          <w:tcPr>
            <w:tcW w:w="7834" w:type="dxa"/>
          </w:tcPr>
          <w:p w14:paraId="0A3BE1CC" w14:textId="7A434330" w:rsidR="00885959" w:rsidRDefault="00885959" w:rsidP="00885959">
            <w:pPr>
              <w:pStyle w:val="ad"/>
              <w:spacing w:line="256" w:lineRule="auto"/>
              <w:rPr>
                <w:rFonts w:cs="Arial"/>
              </w:rPr>
            </w:pPr>
            <w:proofErr w:type="spellStart"/>
            <w:r>
              <w:rPr>
                <w:rFonts w:cs="Arial" w:hint="eastAsia"/>
              </w:rPr>
              <w:t>Q</w:t>
            </w:r>
            <w:r>
              <w:rPr>
                <w:rFonts w:cs="Arial"/>
              </w:rPr>
              <w:t>3</w:t>
            </w:r>
            <w:proofErr w:type="spellEnd"/>
            <w:r>
              <w:rPr>
                <w:rFonts w:cs="Arial"/>
              </w:rPr>
              <w:t>: If needed, Option 4 is preferred for more flexible network scheduling.</w:t>
            </w: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8"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8"/>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d"/>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d"/>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d"/>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ad"/>
              <w:spacing w:line="256" w:lineRule="auto"/>
              <w:rPr>
                <w:rFonts w:cs="Arial"/>
              </w:rPr>
            </w:pPr>
            <w:r>
              <w:rPr>
                <w:rFonts w:cs="Arial"/>
              </w:rPr>
              <w:t xml:space="preserve">Our view is that </w:t>
            </w:r>
            <w:proofErr w:type="spellStart"/>
            <w:r>
              <w:rPr>
                <w:rFonts w:cs="Arial"/>
              </w:rPr>
              <w:t>Koffset</w:t>
            </w:r>
            <w:proofErr w:type="spellEnd"/>
            <w:r>
              <w:rPr>
                <w:rFonts w:cs="Arial"/>
              </w:rPr>
              <w:t xml:space="preserve"> is not needed. As explained in our contribution, </w:t>
            </w:r>
            <w:r w:rsidRPr="003C4CB6">
              <w:rPr>
                <w:rFonts w:cs="Arial"/>
                <w:noProof/>
                <w:lang w:eastAsia="ko-KR"/>
              </w:rPr>
              <w:t>Extending</w:t>
            </w:r>
            <w:r>
              <w:rPr>
                <w:rFonts w:cs="Arial"/>
                <w:noProof/>
                <w:lang w:eastAsia="ko-KR"/>
              </w:rPr>
              <w:t xml:space="preserve"> the value of</w:t>
            </w:r>
            <w:r w:rsidRPr="003C4CB6">
              <w:rPr>
                <w:rFonts w:cs="Arial"/>
                <w:noProof/>
                <w:lang w:eastAsia="ko-KR"/>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d"/>
              <w:spacing w:line="256" w:lineRule="auto"/>
              <w:rPr>
                <w:rFonts w:cs="Arial"/>
              </w:rPr>
            </w:pPr>
          </w:p>
        </w:tc>
        <w:tc>
          <w:tcPr>
            <w:tcW w:w="7834" w:type="dxa"/>
          </w:tcPr>
          <w:p w14:paraId="562A280E" w14:textId="77777777" w:rsidR="00466C75" w:rsidRDefault="00466C75" w:rsidP="00903F77">
            <w:pPr>
              <w:pStyle w:val="ad"/>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d"/>
              <w:spacing w:line="256" w:lineRule="auto"/>
              <w:rPr>
                <w:rFonts w:cs="Arial"/>
              </w:rPr>
            </w:pPr>
          </w:p>
        </w:tc>
        <w:tc>
          <w:tcPr>
            <w:tcW w:w="7834" w:type="dxa"/>
          </w:tcPr>
          <w:p w14:paraId="4C4E1FFC" w14:textId="77777777" w:rsidR="00466C75" w:rsidRDefault="00466C75" w:rsidP="00903F77">
            <w:pPr>
              <w:pStyle w:val="ad"/>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d"/>
              <w:spacing w:line="256" w:lineRule="auto"/>
              <w:rPr>
                <w:rFonts w:cs="Arial"/>
              </w:rPr>
            </w:pPr>
          </w:p>
        </w:tc>
        <w:tc>
          <w:tcPr>
            <w:tcW w:w="7834" w:type="dxa"/>
          </w:tcPr>
          <w:p w14:paraId="2CB8CAA3" w14:textId="77777777" w:rsidR="00466C75" w:rsidRDefault="00466C75" w:rsidP="00903F77">
            <w:pPr>
              <w:pStyle w:val="ad"/>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d"/>
              <w:spacing w:line="256" w:lineRule="auto"/>
              <w:rPr>
                <w:rFonts w:cs="Arial"/>
              </w:rPr>
            </w:pPr>
          </w:p>
        </w:tc>
        <w:tc>
          <w:tcPr>
            <w:tcW w:w="7834" w:type="dxa"/>
          </w:tcPr>
          <w:p w14:paraId="58875EF6" w14:textId="77777777" w:rsidR="00466C75" w:rsidRDefault="00466C75" w:rsidP="00903F77">
            <w:pPr>
              <w:pStyle w:val="ad"/>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d"/>
              <w:spacing w:line="256" w:lineRule="auto"/>
              <w:rPr>
                <w:rFonts w:cs="Arial"/>
              </w:rPr>
            </w:pPr>
          </w:p>
        </w:tc>
        <w:tc>
          <w:tcPr>
            <w:tcW w:w="7834" w:type="dxa"/>
          </w:tcPr>
          <w:p w14:paraId="4AF21FFC" w14:textId="77777777" w:rsidR="00466C75" w:rsidRDefault="00466C75" w:rsidP="00903F77">
            <w:pPr>
              <w:pStyle w:val="ad"/>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d"/>
              <w:spacing w:line="256" w:lineRule="auto"/>
              <w:rPr>
                <w:rFonts w:cs="Arial"/>
              </w:rPr>
            </w:pPr>
          </w:p>
        </w:tc>
        <w:tc>
          <w:tcPr>
            <w:tcW w:w="7834" w:type="dxa"/>
          </w:tcPr>
          <w:p w14:paraId="6109B7F4" w14:textId="77777777" w:rsidR="00466C75" w:rsidRDefault="00466C75" w:rsidP="00903F77">
            <w:pPr>
              <w:pStyle w:val="ad"/>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d"/>
              <w:spacing w:line="256" w:lineRule="auto"/>
              <w:rPr>
                <w:rFonts w:cs="Arial"/>
              </w:rPr>
            </w:pPr>
          </w:p>
        </w:tc>
        <w:tc>
          <w:tcPr>
            <w:tcW w:w="7834" w:type="dxa"/>
          </w:tcPr>
          <w:p w14:paraId="78032421" w14:textId="77777777" w:rsidR="00466C75" w:rsidRDefault="00466C75" w:rsidP="00903F77">
            <w:pPr>
              <w:pStyle w:val="ad"/>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d"/>
              <w:spacing w:line="256" w:lineRule="auto"/>
              <w:rPr>
                <w:rFonts w:cs="Arial"/>
              </w:rPr>
            </w:pPr>
          </w:p>
        </w:tc>
        <w:tc>
          <w:tcPr>
            <w:tcW w:w="7834" w:type="dxa"/>
          </w:tcPr>
          <w:p w14:paraId="39940687" w14:textId="77777777" w:rsidR="00466C75" w:rsidRDefault="00466C75" w:rsidP="00903F77">
            <w:pPr>
              <w:pStyle w:val="ad"/>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d"/>
              <w:spacing w:line="256" w:lineRule="auto"/>
              <w:rPr>
                <w:rFonts w:cs="Arial"/>
              </w:rPr>
            </w:pPr>
          </w:p>
        </w:tc>
        <w:tc>
          <w:tcPr>
            <w:tcW w:w="7834" w:type="dxa"/>
          </w:tcPr>
          <w:p w14:paraId="2E691F38" w14:textId="77777777" w:rsidR="00466C75" w:rsidRDefault="00466C75" w:rsidP="00903F77">
            <w:pPr>
              <w:pStyle w:val="ad"/>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d"/>
              <w:spacing w:line="256" w:lineRule="auto"/>
              <w:rPr>
                <w:rFonts w:cs="Arial"/>
              </w:rPr>
            </w:pPr>
          </w:p>
        </w:tc>
        <w:tc>
          <w:tcPr>
            <w:tcW w:w="7834" w:type="dxa"/>
          </w:tcPr>
          <w:p w14:paraId="43490C03" w14:textId="77777777" w:rsidR="00466C75" w:rsidRDefault="00466C75" w:rsidP="00903F77">
            <w:pPr>
              <w:pStyle w:val="ad"/>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w:t>
                            </w:r>
                            <w:proofErr w:type="spellStart"/>
                            <w:r w:rsidRPr="00A4682A">
                              <w:rPr>
                                <w:sz w:val="18"/>
                                <w:szCs w:val="18"/>
                              </w:rPr>
                              <w:t>Msg1</w:t>
                            </w:r>
                            <w:proofErr w:type="spellEnd"/>
                            <w:r w:rsidRPr="00A4682A">
                              <w:rPr>
                                <w:sz w:val="18"/>
                                <w:szCs w:val="18"/>
                              </w:rPr>
                              <w:t>/</w:t>
                            </w:r>
                            <w:proofErr w:type="spellStart"/>
                            <w:r w:rsidRPr="00A4682A">
                              <w:rPr>
                                <w:sz w:val="18"/>
                                <w:szCs w:val="18"/>
                              </w:rPr>
                              <w:t>MsgA</w:t>
                            </w:r>
                            <w:proofErr w:type="spellEnd"/>
                            <w:r w:rsidRPr="00A4682A">
                              <w:rPr>
                                <w:sz w:val="18"/>
                                <w:szCs w:val="18"/>
                              </w:rPr>
                              <w:t xml:space="preserve"> and </w:t>
                            </w:r>
                            <w:proofErr w:type="spellStart"/>
                            <w:r w:rsidRPr="00A4682A">
                              <w:rPr>
                                <w:sz w:val="18"/>
                                <w:szCs w:val="18"/>
                              </w:rPr>
                              <w:t>RAR</w:t>
                            </w:r>
                            <w:proofErr w:type="spellEnd"/>
                            <w:r w:rsidRPr="00A4682A">
                              <w:rPr>
                                <w:sz w:val="18"/>
                                <w:szCs w:val="18"/>
                              </w:rPr>
                              <w:t xml:space="preserve">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proofErr w:type="spellStart"/>
                            <w:r w:rsidRPr="000E16CC">
                              <w:rPr>
                                <w:sz w:val="18"/>
                                <w:szCs w:val="18"/>
                              </w:rPr>
                              <w:t>Msg2</w:t>
                            </w:r>
                            <w:proofErr w:type="spellEnd"/>
                            <w:r w:rsidRPr="000E16CC">
                              <w:rPr>
                                <w:sz w:val="18"/>
                                <w:szCs w:val="18"/>
                              </w:rPr>
                              <w:t>/</w:t>
                            </w:r>
                            <w:proofErr w:type="spellStart"/>
                            <w:r w:rsidRPr="000E16CC">
                              <w:rPr>
                                <w:sz w:val="18"/>
                                <w:szCs w:val="18"/>
                              </w:rPr>
                              <w:t>MsgB</w:t>
                            </w:r>
                            <w:proofErr w:type="spellEnd"/>
                            <w:r w:rsidRPr="000E16CC">
                              <w:rPr>
                                <w:sz w:val="18"/>
                                <w:szCs w:val="18"/>
                              </w:rPr>
                              <w:t xml:space="preserve"> </w:t>
                            </w:r>
                            <w:proofErr w:type="spellStart"/>
                            <w:r w:rsidRPr="000E16CC">
                              <w:rPr>
                                <w:sz w:val="18"/>
                                <w:szCs w:val="18"/>
                              </w:rPr>
                              <w:t>RAR</w:t>
                            </w:r>
                            <w:proofErr w:type="spellEnd"/>
                            <w:r w:rsidRPr="000E16CC">
                              <w:rPr>
                                <w:sz w:val="18"/>
                                <w:szCs w:val="18"/>
                              </w:rPr>
                              <w:t xml:space="preserve">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xml:space="preserve">: UE specific RTT or minimum RTT can be used to delay the reception of </w:t>
                            </w:r>
                            <w:proofErr w:type="spellStart"/>
                            <w:r w:rsidRPr="00A4682A">
                              <w:rPr>
                                <w:rFonts w:eastAsia="Calibri"/>
                                <w:sz w:val="18"/>
                                <w:szCs w:val="18"/>
                              </w:rPr>
                              <w:t>Msg2</w:t>
                            </w:r>
                            <w:proofErr w:type="spellEnd"/>
                            <w:r w:rsidRPr="00A4682A">
                              <w:rPr>
                                <w:rFonts w:eastAsia="Calibri"/>
                                <w:sz w:val="18"/>
                                <w:szCs w:val="18"/>
                              </w:rPr>
                              <w:t>/</w:t>
                            </w:r>
                            <w:proofErr w:type="spellStart"/>
                            <w:r w:rsidRPr="00A4682A">
                              <w:rPr>
                                <w:rFonts w:eastAsia="Calibri"/>
                                <w:sz w:val="18"/>
                                <w:szCs w:val="18"/>
                              </w:rPr>
                              <w:t>MsgB</w:t>
                            </w:r>
                            <w:proofErr w:type="spellEnd"/>
                            <w:r w:rsidRPr="00A4682A">
                              <w:rPr>
                                <w:rFonts w:eastAsia="Calibri"/>
                                <w:sz w:val="18"/>
                                <w:szCs w:val="18"/>
                              </w:rPr>
                              <w:t xml:space="preserve"> </w:t>
                            </w:r>
                            <w:proofErr w:type="spellStart"/>
                            <w:r w:rsidRPr="00A4682A">
                              <w:rPr>
                                <w:rFonts w:eastAsia="Calibri"/>
                                <w:sz w:val="18"/>
                                <w:szCs w:val="18"/>
                              </w:rPr>
                              <w:t>RAR</w:t>
                            </w:r>
                            <w:proofErr w:type="spellEnd"/>
                            <w:r w:rsidRPr="00A4682A">
                              <w:rPr>
                                <w:rFonts w:eastAsia="Calibri"/>
                                <w:sz w:val="18"/>
                                <w:szCs w:val="18"/>
                              </w:rPr>
                              <w:t xml:space="preserve">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Proposal 8: In the scenarios where the UE pre-compensates for the time advance, in relation to the gNB, before the random access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w:t>
                      </w:r>
                      <w:proofErr w:type="spellStart"/>
                      <w:r w:rsidRPr="00A4682A">
                        <w:rPr>
                          <w:sz w:val="18"/>
                          <w:szCs w:val="18"/>
                        </w:rPr>
                        <w:t>Msg1</w:t>
                      </w:r>
                      <w:proofErr w:type="spellEnd"/>
                      <w:r w:rsidRPr="00A4682A">
                        <w:rPr>
                          <w:sz w:val="18"/>
                          <w:szCs w:val="18"/>
                        </w:rPr>
                        <w:t>/</w:t>
                      </w:r>
                      <w:proofErr w:type="spellStart"/>
                      <w:r w:rsidRPr="00A4682A">
                        <w:rPr>
                          <w:sz w:val="18"/>
                          <w:szCs w:val="18"/>
                        </w:rPr>
                        <w:t>MsgA</w:t>
                      </w:r>
                      <w:proofErr w:type="spellEnd"/>
                      <w:r w:rsidRPr="00A4682A">
                        <w:rPr>
                          <w:sz w:val="18"/>
                          <w:szCs w:val="18"/>
                        </w:rPr>
                        <w:t xml:space="preserve"> and </w:t>
                      </w:r>
                      <w:proofErr w:type="spellStart"/>
                      <w:r w:rsidRPr="00A4682A">
                        <w:rPr>
                          <w:sz w:val="18"/>
                          <w:szCs w:val="18"/>
                        </w:rPr>
                        <w:t>RAR</w:t>
                      </w:r>
                      <w:proofErr w:type="spellEnd"/>
                      <w:r w:rsidRPr="00A4682A">
                        <w:rPr>
                          <w:sz w:val="18"/>
                          <w:szCs w:val="18"/>
                        </w:rPr>
                        <w:t xml:space="preserve">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proofErr w:type="spellStart"/>
                      <w:r w:rsidRPr="000E16CC">
                        <w:rPr>
                          <w:sz w:val="18"/>
                          <w:szCs w:val="18"/>
                        </w:rPr>
                        <w:t>Msg2</w:t>
                      </w:r>
                      <w:proofErr w:type="spellEnd"/>
                      <w:r w:rsidRPr="000E16CC">
                        <w:rPr>
                          <w:sz w:val="18"/>
                          <w:szCs w:val="18"/>
                        </w:rPr>
                        <w:t>/</w:t>
                      </w:r>
                      <w:proofErr w:type="spellStart"/>
                      <w:r w:rsidRPr="000E16CC">
                        <w:rPr>
                          <w:sz w:val="18"/>
                          <w:szCs w:val="18"/>
                        </w:rPr>
                        <w:t>MsgB</w:t>
                      </w:r>
                      <w:proofErr w:type="spellEnd"/>
                      <w:r w:rsidRPr="000E16CC">
                        <w:rPr>
                          <w:sz w:val="18"/>
                          <w:szCs w:val="18"/>
                        </w:rPr>
                        <w:t xml:space="preserve"> </w:t>
                      </w:r>
                      <w:proofErr w:type="spellStart"/>
                      <w:r w:rsidRPr="000E16CC">
                        <w:rPr>
                          <w:sz w:val="18"/>
                          <w:szCs w:val="18"/>
                        </w:rPr>
                        <w:t>RAR</w:t>
                      </w:r>
                      <w:proofErr w:type="spellEnd"/>
                      <w:r w:rsidRPr="000E16CC">
                        <w:rPr>
                          <w:sz w:val="18"/>
                          <w:szCs w:val="18"/>
                        </w:rPr>
                        <w:t xml:space="preserve">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xml:space="preserve">: UE specific RTT or minimum RTT can be used to delay the reception of </w:t>
                      </w:r>
                      <w:proofErr w:type="spellStart"/>
                      <w:r w:rsidRPr="00A4682A">
                        <w:rPr>
                          <w:rFonts w:eastAsia="Calibri"/>
                          <w:sz w:val="18"/>
                          <w:szCs w:val="18"/>
                        </w:rPr>
                        <w:t>Msg2</w:t>
                      </w:r>
                      <w:proofErr w:type="spellEnd"/>
                      <w:r w:rsidRPr="00A4682A">
                        <w:rPr>
                          <w:rFonts w:eastAsia="Calibri"/>
                          <w:sz w:val="18"/>
                          <w:szCs w:val="18"/>
                        </w:rPr>
                        <w:t>/</w:t>
                      </w:r>
                      <w:proofErr w:type="spellStart"/>
                      <w:r w:rsidRPr="00A4682A">
                        <w:rPr>
                          <w:rFonts w:eastAsia="Calibri"/>
                          <w:sz w:val="18"/>
                          <w:szCs w:val="18"/>
                        </w:rPr>
                        <w:t>MsgB</w:t>
                      </w:r>
                      <w:proofErr w:type="spellEnd"/>
                      <w:r w:rsidRPr="00A4682A">
                        <w:rPr>
                          <w:rFonts w:eastAsia="Calibri"/>
                          <w:sz w:val="18"/>
                          <w:szCs w:val="18"/>
                        </w:rPr>
                        <w:t xml:space="preserve"> </w:t>
                      </w:r>
                      <w:proofErr w:type="spellStart"/>
                      <w:r w:rsidRPr="00A4682A">
                        <w:rPr>
                          <w:rFonts w:eastAsia="Calibri"/>
                          <w:sz w:val="18"/>
                          <w:szCs w:val="18"/>
                        </w:rPr>
                        <w:t>RAR</w:t>
                      </w:r>
                      <w:proofErr w:type="spellEnd"/>
                      <w:r w:rsidRPr="00A4682A">
                        <w:rPr>
                          <w:rFonts w:eastAsia="Calibri"/>
                          <w:sz w:val="18"/>
                          <w:szCs w:val="18"/>
                        </w:rPr>
                        <w:t xml:space="preserve">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Proposal 8: In the scenarios where the UE pre-compensates for the time advance, in relation to the gNB, before the random access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lastRenderedPageBreak/>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d"/>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f7"/>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d"/>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d"/>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d"/>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d"/>
              <w:spacing w:line="256" w:lineRule="auto"/>
              <w:rPr>
                <w:rFonts w:cs="Arial"/>
              </w:rPr>
            </w:pPr>
            <w:r>
              <w:rPr>
                <w:rFonts w:cs="Arial"/>
              </w:rPr>
              <w:t>Intel</w:t>
            </w:r>
          </w:p>
        </w:tc>
        <w:tc>
          <w:tcPr>
            <w:tcW w:w="7834" w:type="dxa"/>
          </w:tcPr>
          <w:p w14:paraId="34B562C0" w14:textId="7425981F" w:rsidR="00092F46" w:rsidRPr="00A4682A" w:rsidRDefault="001410DE" w:rsidP="00D65433">
            <w:pPr>
              <w:pStyle w:val="ad"/>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d"/>
              <w:spacing w:line="256" w:lineRule="auto"/>
              <w:rPr>
                <w:rFonts w:cs="Arial"/>
              </w:rPr>
            </w:pPr>
            <w:r>
              <w:rPr>
                <w:rFonts w:cs="Arial" w:hint="eastAsia"/>
              </w:rPr>
              <w:t>OPPO</w:t>
            </w:r>
          </w:p>
        </w:tc>
        <w:tc>
          <w:tcPr>
            <w:tcW w:w="7834" w:type="dxa"/>
          </w:tcPr>
          <w:p w14:paraId="398FD6B7" w14:textId="77777777" w:rsidR="009E030D" w:rsidRDefault="009E030D" w:rsidP="009E030D">
            <w:pPr>
              <w:pStyle w:val="ad"/>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d"/>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d"/>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d"/>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d"/>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d"/>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d"/>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d"/>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d"/>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d"/>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w:t>
            </w:r>
            <w:r>
              <w:rPr>
                <w:rFonts w:cs="Arial"/>
              </w:rPr>
              <w:lastRenderedPageBreak/>
              <w:t>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d"/>
              <w:spacing w:line="256" w:lineRule="auto"/>
              <w:rPr>
                <w:rFonts w:cs="Arial"/>
              </w:rPr>
            </w:pPr>
            <w:r>
              <w:rPr>
                <w:rFonts w:cs="Arial"/>
              </w:rPr>
              <w:lastRenderedPageBreak/>
              <w:t>Apple</w:t>
            </w:r>
          </w:p>
        </w:tc>
        <w:tc>
          <w:tcPr>
            <w:tcW w:w="7834" w:type="dxa"/>
          </w:tcPr>
          <w:p w14:paraId="7B3BC6F1" w14:textId="6EAE1E1F" w:rsidR="00582559" w:rsidRPr="00A4682A" w:rsidRDefault="00582559" w:rsidP="00582559">
            <w:pPr>
              <w:pStyle w:val="ad"/>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ad"/>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d"/>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d"/>
              <w:spacing w:line="256" w:lineRule="auto"/>
              <w:rPr>
                <w:rFonts w:cs="Arial"/>
              </w:rPr>
            </w:pPr>
            <w:r>
              <w:rPr>
                <w:rFonts w:cs="Arial"/>
              </w:rPr>
              <w:t>Ericsson</w:t>
            </w:r>
          </w:p>
        </w:tc>
        <w:tc>
          <w:tcPr>
            <w:tcW w:w="7834" w:type="dxa"/>
          </w:tcPr>
          <w:p w14:paraId="42607F44" w14:textId="77777777" w:rsidR="00EE5A2E" w:rsidRDefault="00EE5A2E" w:rsidP="00EE5A2E">
            <w:pPr>
              <w:pStyle w:val="ad"/>
              <w:spacing w:line="256" w:lineRule="auto"/>
              <w:rPr>
                <w:rFonts w:cs="Arial"/>
              </w:rPr>
            </w:pPr>
            <w:r>
              <w:rPr>
                <w:rFonts w:cs="Arial"/>
              </w:rPr>
              <w:t>Support the proposal.</w:t>
            </w:r>
          </w:p>
          <w:p w14:paraId="0DB90C95" w14:textId="0AFF2887" w:rsidR="00EE5A2E" w:rsidRPr="00A4682A" w:rsidRDefault="00EE5A2E" w:rsidP="00EE5A2E">
            <w:pPr>
              <w:pStyle w:val="ad"/>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d"/>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d"/>
              <w:spacing w:line="256" w:lineRule="auto"/>
              <w:rPr>
                <w:rFonts w:cs="Arial"/>
              </w:rPr>
            </w:pPr>
            <w:r>
              <w:rPr>
                <w:rFonts w:cs="Arial"/>
              </w:rPr>
              <w:t>APT</w:t>
            </w:r>
          </w:p>
        </w:tc>
        <w:tc>
          <w:tcPr>
            <w:tcW w:w="7834" w:type="dxa"/>
          </w:tcPr>
          <w:p w14:paraId="6E1620A7" w14:textId="77777777" w:rsidR="004C4EF0" w:rsidRDefault="004C4EF0" w:rsidP="004C4EF0">
            <w:pPr>
              <w:pStyle w:val="ad"/>
              <w:spacing w:line="256" w:lineRule="auto"/>
              <w:rPr>
                <w:rFonts w:cs="Arial"/>
              </w:rPr>
            </w:pPr>
            <w:r>
              <w:rPr>
                <w:rFonts w:cs="Arial"/>
              </w:rPr>
              <w:t xml:space="preserve">Agree. </w:t>
            </w:r>
          </w:p>
          <w:p w14:paraId="61EF94BC" w14:textId="77777777" w:rsidR="004C4EF0" w:rsidRDefault="004C4EF0" w:rsidP="004C4EF0">
            <w:pPr>
              <w:pStyle w:val="ad"/>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w:t>
            </w:r>
            <w:proofErr w:type="spellStart"/>
            <w:r>
              <w:rPr>
                <w:rFonts w:cs="Arial"/>
              </w:rPr>
              <w:t>RTT</w:t>
            </w:r>
            <w:proofErr w:type="spellEnd"/>
            <w:r>
              <w:rPr>
                <w:rFonts w:cs="Arial"/>
              </w:rPr>
              <w:t xml:space="preserve">. </w:t>
            </w:r>
          </w:p>
          <w:p w14:paraId="3F29EA0E" w14:textId="77777777" w:rsidR="004C4EF0" w:rsidRDefault="004C4EF0" w:rsidP="004C4EF0">
            <w:pPr>
              <w:pStyle w:val="ad"/>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ad"/>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d"/>
              <w:spacing w:line="256" w:lineRule="auto"/>
              <w:rPr>
                <w:rFonts w:cs="Arial"/>
              </w:rPr>
            </w:pPr>
            <w:r>
              <w:rPr>
                <w:rFonts w:cs="Arial"/>
                <w:lang w:eastAsia="en-US"/>
              </w:rPr>
              <w:t>Sony</w:t>
            </w:r>
          </w:p>
        </w:tc>
        <w:tc>
          <w:tcPr>
            <w:tcW w:w="7834" w:type="dxa"/>
          </w:tcPr>
          <w:p w14:paraId="6C67E64E" w14:textId="7A7E8625" w:rsidR="00AC3898" w:rsidRPr="00A4682A" w:rsidRDefault="00AC3898" w:rsidP="00AC3898">
            <w:pPr>
              <w:pStyle w:val="ad"/>
              <w:spacing w:line="256" w:lineRule="auto"/>
              <w:rPr>
                <w:rFonts w:cs="Arial"/>
              </w:rPr>
            </w:pPr>
            <w:r>
              <w:rPr>
                <w:rFonts w:cs="Arial"/>
                <w:lang w:eastAsia="en-US"/>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d"/>
              <w:spacing w:line="256" w:lineRule="auto"/>
              <w:rPr>
                <w:rFonts w:cs="Arial"/>
              </w:rPr>
            </w:pPr>
            <w:r>
              <w:rPr>
                <w:rFonts w:cs="Arial" w:hint="eastAsia"/>
              </w:rPr>
              <w:t>CATT</w:t>
            </w:r>
          </w:p>
        </w:tc>
        <w:tc>
          <w:tcPr>
            <w:tcW w:w="7834" w:type="dxa"/>
          </w:tcPr>
          <w:p w14:paraId="433933C1" w14:textId="77777777" w:rsidR="00B45EC9" w:rsidRDefault="00B45EC9" w:rsidP="00444552">
            <w:pPr>
              <w:pStyle w:val="ad"/>
              <w:spacing w:line="256" w:lineRule="auto"/>
              <w:rPr>
                <w:rFonts w:cs="Arial"/>
              </w:rPr>
            </w:pPr>
            <w:r>
              <w:rPr>
                <w:rFonts w:cs="Arial" w:hint="eastAsia"/>
              </w:rPr>
              <w:t>Support first sub-bullet:</w:t>
            </w:r>
          </w:p>
          <w:p w14:paraId="048358B8" w14:textId="77777777" w:rsidR="00B45EC9" w:rsidRPr="00092F46" w:rsidRDefault="00B45EC9" w:rsidP="00B45EC9">
            <w:pPr>
              <w:pStyle w:val="a"/>
              <w:numPr>
                <w:ilvl w:val="0"/>
                <w:numId w:val="36"/>
              </w:numPr>
              <w:spacing w:after="0"/>
              <w:ind w:firstLineChars="200" w:firstLine="420"/>
              <w:contextualSpacing w:val="0"/>
              <w:jc w:val="both"/>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w:t>
            </w:r>
            <w:proofErr w:type="spellStart"/>
            <w:r w:rsidRPr="00092F46">
              <w:rPr>
                <w:rFonts w:ascii="Arial" w:hAnsi="Arial" w:cs="Arial"/>
                <w:color w:val="000000"/>
                <w:highlight w:val="yellow"/>
              </w:rPr>
              <w:t>RTT</w:t>
            </w:r>
            <w:proofErr w:type="spellEnd"/>
            <w:r w:rsidRPr="00092F46">
              <w:rPr>
                <w:rFonts w:ascii="Arial" w:hAnsi="Arial" w:cs="Arial"/>
                <w:color w:val="000000"/>
                <w:highlight w:val="yellow"/>
              </w:rPr>
              <w:t xml:space="preserve"> is signaled to UE.</w:t>
            </w:r>
          </w:p>
          <w:p w14:paraId="6BE47010" w14:textId="77777777" w:rsidR="00B45EC9" w:rsidRPr="00A4682A" w:rsidRDefault="00B45EC9" w:rsidP="00EE5A2E">
            <w:pPr>
              <w:pStyle w:val="ad"/>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ad"/>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ad"/>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f downlink and uplink frame timing are not aligned at gNB,</w:t>
            </w:r>
            <w:r>
              <w:rPr>
                <w:rFonts w:eastAsiaTheme="minorEastAsia" w:cs="Arial"/>
              </w:rPr>
              <w:t xml:space="preserve"> </w:t>
            </w:r>
            <w:proofErr w:type="spellStart"/>
            <w:r w:rsidRPr="00DD4959">
              <w:rPr>
                <w:rFonts w:cs="Times New Roman"/>
                <w:bCs/>
                <w:i/>
                <w:sz w:val="20"/>
                <w:szCs w:val="20"/>
              </w:rPr>
              <w:t>RAR_window_offset</w:t>
            </w:r>
            <w:proofErr w:type="spellEnd"/>
            <w:r>
              <w:rPr>
                <w:rFonts w:cs="Times New Roman"/>
                <w:bCs/>
                <w:iCs/>
                <w:sz w:val="20"/>
                <w:szCs w:val="20"/>
              </w:rPr>
              <w:t xml:space="preserve"> </w:t>
            </w:r>
            <w:r w:rsidRPr="00260CD5">
              <w:rPr>
                <w:rFonts w:cs="Arial"/>
              </w:rPr>
              <w:t>is signaled to UE</w:t>
            </w:r>
            <w:r>
              <w:rPr>
                <w:rFonts w:eastAsiaTheme="minorEastAsia" w:cs="Arial"/>
              </w:rPr>
              <w:t xml:space="preserve">, </w:t>
            </w:r>
            <w:proofErr w:type="gramStart"/>
            <w:r>
              <w:rPr>
                <w:rFonts w:eastAsiaTheme="minorEastAsia" w:cs="Arial"/>
              </w:rPr>
              <w:t>where,</w:t>
            </w:r>
            <w:proofErr w:type="gramEnd"/>
            <w:r>
              <w:rPr>
                <w:rFonts w:eastAsiaTheme="minorEastAsia" w:cs="Arial"/>
              </w:rPr>
              <w:t xml:space="preserve"> </w:t>
            </w:r>
            <w:proofErr w:type="spellStart"/>
            <w:r w:rsidRPr="00DD4959">
              <w:rPr>
                <w:rFonts w:cs="Times New Roman"/>
                <w:bCs/>
                <w:i/>
                <w:sz w:val="20"/>
                <w:szCs w:val="20"/>
              </w:rPr>
              <w:t>RAR_window_offset</w:t>
            </w:r>
            <w:proofErr w:type="spellEnd"/>
            <w:r>
              <w:rPr>
                <w:rFonts w:eastAsiaTheme="minorEastAsia" w:cs="Arial"/>
              </w:rPr>
              <w:t xml:space="preserve"> = UE-to-gNB </w:t>
            </w:r>
            <w:proofErr w:type="spellStart"/>
            <w:r>
              <w:rPr>
                <w:rFonts w:eastAsiaTheme="minorEastAsia" w:cs="Arial"/>
              </w:rPr>
              <w:t>RTT</w:t>
            </w:r>
            <w:proofErr w:type="spellEnd"/>
            <w:r>
              <w:rPr>
                <w:rFonts w:eastAsiaTheme="minorEastAsia" w:cs="Arial"/>
              </w:rPr>
              <w:t xml:space="preserve"> – TA.</w:t>
            </w:r>
          </w:p>
          <w:p w14:paraId="3EF8C220" w14:textId="77777777" w:rsidR="00885959" w:rsidRDefault="00885959" w:rsidP="00885959">
            <w:pPr>
              <w:pStyle w:val="ad"/>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proofErr w:type="spellStart"/>
            <w:r w:rsidRPr="00DD4959">
              <w:rPr>
                <w:rFonts w:cs="Times New Roman"/>
                <w:bCs/>
                <w:i/>
                <w:sz w:val="20"/>
                <w:szCs w:val="20"/>
              </w:rPr>
              <w:t>RAR_window_offset</w:t>
            </w:r>
            <w:proofErr w:type="spellEnd"/>
            <w:r>
              <w:rPr>
                <w:rFonts w:eastAsiaTheme="minorEastAsia" w:cs="Arial"/>
              </w:rPr>
              <w:t xml:space="preserve"> = </w:t>
            </w:r>
            <w:r w:rsidRPr="00014C18">
              <w:rPr>
                <w:rFonts w:eastAsiaTheme="minorEastAsia" w:cs="Arial"/>
              </w:rPr>
              <w:t xml:space="preserve">feeder link </w:t>
            </w:r>
            <w:proofErr w:type="spellStart"/>
            <w:r w:rsidRPr="00014C18">
              <w:rPr>
                <w:rFonts w:eastAsiaTheme="minorEastAsia" w:cs="Arial"/>
              </w:rPr>
              <w:t>RTT</w:t>
            </w:r>
            <w:proofErr w:type="spellEnd"/>
            <w:r>
              <w:rPr>
                <w:rFonts w:eastAsiaTheme="minorEastAsia" w:cs="Arial"/>
              </w:rPr>
              <w:t>.</w:t>
            </w:r>
          </w:p>
          <w:p w14:paraId="683C2C80" w14:textId="77777777" w:rsidR="00885959" w:rsidRDefault="00885959" w:rsidP="00885959">
            <w:pPr>
              <w:pStyle w:val="ad"/>
              <w:spacing w:line="256" w:lineRule="auto"/>
              <w:rPr>
                <w:rFonts w:eastAsiaTheme="minorEastAsia" w:cs="Arial"/>
              </w:rPr>
            </w:pPr>
            <w:r>
              <w:rPr>
                <w:rFonts w:eastAsiaTheme="minorEastAsia"/>
              </w:rPr>
              <w:object w:dxaOrig="8545" w:dyaOrig="3145" w14:anchorId="7D8FE083">
                <v:shape id="_x0000_i1029" type="#_x0000_t75" style="width:322.45pt;height:118.8pt" o:ole="">
                  <v:imagedata r:id="rId15" o:title=""/>
                </v:shape>
                <o:OLEObject Type="Embed" ProgID="Visio.Drawing.15" ShapeID="_x0000_i1029" DrawAspect="Content" ObjectID="_1679909477" r:id="rId16"/>
              </w:object>
            </w:r>
          </w:p>
          <w:p w14:paraId="24B1EFB3" w14:textId="77777777" w:rsidR="00885959" w:rsidRPr="00A4682A" w:rsidRDefault="00885959" w:rsidP="00885959">
            <w:pPr>
              <w:pStyle w:val="ad"/>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w:t>
                            </w:r>
                            <w:proofErr w:type="spellStart"/>
                            <w:r w:rsidRPr="00A4682A">
                              <w:rPr>
                                <w:sz w:val="18"/>
                                <w:szCs w:val="18"/>
                              </w:rPr>
                              <w:t>PRACH</w:t>
                            </w:r>
                            <w:proofErr w:type="spellEnd"/>
                            <w:r w:rsidRPr="00A4682A">
                              <w:rPr>
                                <w:sz w:val="18"/>
                                <w:szCs w:val="18"/>
                              </w:rPr>
                              <w:t xml:space="preserve">’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w:t>
                      </w:r>
                      <w:proofErr w:type="spellStart"/>
                      <w:r w:rsidRPr="00A4682A">
                        <w:rPr>
                          <w:sz w:val="18"/>
                          <w:szCs w:val="18"/>
                        </w:rPr>
                        <w:t>PRACH</w:t>
                      </w:r>
                      <w:proofErr w:type="spellEnd"/>
                      <w:r w:rsidRPr="00A4682A">
                        <w:rPr>
                          <w:sz w:val="18"/>
                          <w:szCs w:val="18"/>
                        </w:rPr>
                        <w:t xml:space="preserve">’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 xml:space="preserve">Moderator: This is a good comment. If TA is not considered (i.e., logical timing </w:t>
      </w:r>
      <w:r>
        <w:rPr>
          <w:rFonts w:ascii="Arial" w:hAnsi="Arial" w:cs="Arial"/>
        </w:rPr>
        <w:lastRenderedPageBreak/>
        <w:t>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d"/>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d"/>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d"/>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d"/>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d"/>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d"/>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d"/>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d"/>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d"/>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d"/>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d"/>
              <w:spacing w:line="256" w:lineRule="auto"/>
              <w:rPr>
                <w:rFonts w:cs="Arial"/>
              </w:rPr>
            </w:pPr>
            <w:r w:rsidRPr="00A4682A">
              <w:rPr>
                <w:rFonts w:cs="Arial"/>
              </w:rPr>
              <w:t>Q2: Ideally not.</w:t>
            </w:r>
          </w:p>
          <w:p w14:paraId="73AE4117" w14:textId="77777777" w:rsidR="00203752" w:rsidRPr="00A4682A" w:rsidRDefault="00203752" w:rsidP="00352A93">
            <w:pPr>
              <w:pStyle w:val="ad"/>
              <w:spacing w:line="256" w:lineRule="auto"/>
              <w:rPr>
                <w:rFonts w:cs="Arial"/>
              </w:rPr>
            </w:pPr>
            <w:r w:rsidRPr="00A4682A">
              <w:rPr>
                <w:rFonts w:cs="Arial"/>
              </w:rPr>
              <w:t>Q3: Yes</w:t>
            </w:r>
          </w:p>
          <w:p w14:paraId="7F0404D7" w14:textId="77777777" w:rsidR="00203752" w:rsidRPr="00A4682A" w:rsidRDefault="00203752" w:rsidP="00352A93">
            <w:pPr>
              <w:pStyle w:val="ad"/>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d"/>
              <w:spacing w:line="256" w:lineRule="auto"/>
              <w:rPr>
                <w:rFonts w:cs="Arial"/>
              </w:rPr>
            </w:pPr>
            <w:r>
              <w:rPr>
                <w:rFonts w:cs="Arial"/>
              </w:rPr>
              <w:t>Intel</w:t>
            </w:r>
          </w:p>
        </w:tc>
        <w:tc>
          <w:tcPr>
            <w:tcW w:w="7834" w:type="dxa"/>
          </w:tcPr>
          <w:p w14:paraId="0AB935BF" w14:textId="77777777" w:rsidR="005927F9" w:rsidRDefault="00314073" w:rsidP="00903F77">
            <w:pPr>
              <w:pStyle w:val="ad"/>
              <w:spacing w:line="256" w:lineRule="auto"/>
              <w:rPr>
                <w:rFonts w:cs="Arial"/>
              </w:rPr>
            </w:pPr>
            <w:r>
              <w:rPr>
                <w:rFonts w:cs="Arial"/>
              </w:rPr>
              <w:t>Q1: Yes</w:t>
            </w:r>
          </w:p>
          <w:p w14:paraId="58BE14B7" w14:textId="0351352C" w:rsidR="00314073" w:rsidRDefault="00314073" w:rsidP="00903F77">
            <w:pPr>
              <w:pStyle w:val="ad"/>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d"/>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d"/>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d"/>
              <w:spacing w:line="256" w:lineRule="auto"/>
              <w:rPr>
                <w:rFonts w:cs="Arial"/>
              </w:rPr>
            </w:pPr>
            <w:r>
              <w:rPr>
                <w:rFonts w:cs="Arial"/>
              </w:rPr>
              <w:t>MediaTek</w:t>
            </w:r>
          </w:p>
        </w:tc>
        <w:tc>
          <w:tcPr>
            <w:tcW w:w="7834" w:type="dxa"/>
          </w:tcPr>
          <w:p w14:paraId="523CBAC9" w14:textId="77777777" w:rsidR="005927F9" w:rsidRDefault="00D911C9" w:rsidP="00903F77">
            <w:pPr>
              <w:pStyle w:val="ad"/>
              <w:spacing w:line="256" w:lineRule="auto"/>
              <w:rPr>
                <w:rFonts w:cs="Arial"/>
              </w:rPr>
            </w:pPr>
            <w:r>
              <w:rPr>
                <w:rFonts w:cs="Arial"/>
              </w:rPr>
              <w:t>Q1: Yes</w:t>
            </w:r>
          </w:p>
          <w:p w14:paraId="7D981DD4" w14:textId="77777777" w:rsidR="00D911C9" w:rsidRDefault="00D911C9" w:rsidP="00903F77">
            <w:pPr>
              <w:pStyle w:val="ad"/>
              <w:spacing w:line="256" w:lineRule="auto"/>
              <w:rPr>
                <w:rFonts w:cs="Arial"/>
              </w:rPr>
            </w:pPr>
            <w:r>
              <w:rPr>
                <w:rFonts w:cs="Arial"/>
              </w:rPr>
              <w:t>Q2: No</w:t>
            </w:r>
          </w:p>
          <w:p w14:paraId="175A926A" w14:textId="77777777" w:rsidR="00D911C9" w:rsidRDefault="00D911C9" w:rsidP="00D911C9">
            <w:pPr>
              <w:pStyle w:val="ad"/>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d"/>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d"/>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d"/>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d"/>
              <w:spacing w:line="256" w:lineRule="auto"/>
              <w:rPr>
                <w:rFonts w:cs="Arial"/>
              </w:rPr>
            </w:pPr>
            <w:r>
              <w:rPr>
                <w:rFonts w:cs="Arial"/>
              </w:rPr>
              <w:t>Ericsson</w:t>
            </w:r>
          </w:p>
        </w:tc>
        <w:tc>
          <w:tcPr>
            <w:tcW w:w="7834" w:type="dxa"/>
          </w:tcPr>
          <w:p w14:paraId="7F60E8C1" w14:textId="77777777" w:rsidR="00EE5A2E" w:rsidRDefault="00EE5A2E" w:rsidP="00EE5A2E">
            <w:pPr>
              <w:pStyle w:val="ad"/>
              <w:spacing w:line="256" w:lineRule="auto"/>
              <w:rPr>
                <w:rFonts w:cs="Arial"/>
              </w:rPr>
            </w:pPr>
            <w:r>
              <w:rPr>
                <w:rFonts w:cs="Arial"/>
              </w:rPr>
              <w:t>Q1: Yes, as analyzed by the Moderator</w:t>
            </w:r>
          </w:p>
          <w:p w14:paraId="43CE2B2D" w14:textId="77777777" w:rsidR="00EE5A2E" w:rsidRDefault="00EE5A2E" w:rsidP="00EE5A2E">
            <w:pPr>
              <w:pStyle w:val="ad"/>
              <w:spacing w:line="256" w:lineRule="auto"/>
              <w:rPr>
                <w:rFonts w:cs="Arial"/>
              </w:rPr>
            </w:pPr>
            <w:r>
              <w:rPr>
                <w:rFonts w:cs="Arial"/>
              </w:rPr>
              <w:lastRenderedPageBreak/>
              <w:t>Q2: No</w:t>
            </w:r>
          </w:p>
          <w:p w14:paraId="575B28F3" w14:textId="77777777" w:rsidR="00EE5A2E" w:rsidRDefault="00EE5A2E" w:rsidP="00EE5A2E">
            <w:pPr>
              <w:pStyle w:val="ad"/>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ad"/>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54A03FC8" w14:textId="625F4087" w:rsidR="00372063" w:rsidRDefault="00372063" w:rsidP="00372063">
            <w:pPr>
              <w:pStyle w:val="ad"/>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d"/>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d"/>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d"/>
              <w:spacing w:line="256" w:lineRule="auto"/>
              <w:rPr>
                <w:rFonts w:cs="Arial"/>
              </w:rPr>
            </w:pPr>
            <w:r>
              <w:rPr>
                <w:rFonts w:eastAsiaTheme="minorEastAsia" w:cs="Arial"/>
              </w:rPr>
              <w:t xml:space="preserve">Q4: Option 2 is preferred. As </w:t>
            </w:r>
            <w:proofErr w:type="spellStart"/>
            <w:r>
              <w:rPr>
                <w:rFonts w:eastAsiaTheme="minorEastAsia" w:cs="Arial"/>
              </w:rPr>
              <w:t>K_offset</w:t>
            </w:r>
            <w:proofErr w:type="spellEnd"/>
            <w:r>
              <w:rPr>
                <w:rFonts w:eastAsiaTheme="minorEastAsia" w:cs="Arial"/>
              </w:rPr>
              <w:t xml:space="preserve">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d"/>
              <w:spacing w:line="256" w:lineRule="auto"/>
              <w:rPr>
                <w:rFonts w:cs="Arial"/>
              </w:rPr>
            </w:pPr>
            <w:r>
              <w:rPr>
                <w:rFonts w:cs="Arial"/>
              </w:rPr>
              <w:t>APT</w:t>
            </w:r>
          </w:p>
        </w:tc>
        <w:tc>
          <w:tcPr>
            <w:tcW w:w="7834" w:type="dxa"/>
          </w:tcPr>
          <w:p w14:paraId="4883AECF" w14:textId="77777777" w:rsidR="004C4EF0" w:rsidRDefault="004C4EF0" w:rsidP="004C4EF0">
            <w:pPr>
              <w:pStyle w:val="ad"/>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d"/>
              <w:spacing w:line="256" w:lineRule="auto"/>
              <w:rPr>
                <w:rFonts w:cs="Arial"/>
              </w:rPr>
            </w:pPr>
            <w:r w:rsidRPr="008213D2">
              <w:rPr>
                <w:rFonts w:cs="Arial"/>
                <w:highlight w:val="yellow"/>
              </w:rPr>
              <w:t>Q2: No,</w:t>
            </w:r>
            <w:r>
              <w:rPr>
                <w:rFonts w:cs="Arial"/>
              </w:rPr>
              <w:t xml:space="preserve"> TA is not considered in Rel-16 NR. UE applies TA = 0 to send a </w:t>
            </w:r>
            <w:proofErr w:type="spellStart"/>
            <w:r>
              <w:rPr>
                <w:rFonts w:cs="Arial"/>
              </w:rPr>
              <w:t>PRACH</w:t>
            </w:r>
            <w:proofErr w:type="spellEnd"/>
            <w:r>
              <w:rPr>
                <w:rFonts w:cs="Arial"/>
              </w:rPr>
              <w:t xml:space="preserve"> </w:t>
            </w:r>
            <w:proofErr w:type="spellStart"/>
            <w:r>
              <w:rPr>
                <w:rFonts w:cs="Arial"/>
              </w:rPr>
              <w:t>orderd</w:t>
            </w:r>
            <w:proofErr w:type="spellEnd"/>
            <w:r>
              <w:rPr>
                <w:rFonts w:cs="Arial"/>
              </w:rPr>
              <w:t xml:space="preserve"> by </w:t>
            </w:r>
            <w:proofErr w:type="spellStart"/>
            <w:r>
              <w:rPr>
                <w:rFonts w:cs="Arial"/>
              </w:rPr>
              <w:t>PDCCH</w:t>
            </w:r>
            <w:proofErr w:type="spellEnd"/>
            <w:r>
              <w:rPr>
                <w:rFonts w:cs="Arial"/>
              </w:rPr>
              <w:t xml:space="preserve">. NW only ensures the UE processing time. However, for NTN, UE must apply UE-calculated TA (which is at least 4ms) to send a PRACH ordered by PDCCH. Since UL timing is lost by NW, blinding decoding is needed at the gNB from </w:t>
            </w:r>
            <w:proofErr w:type="spellStart"/>
            <w:r>
              <w:rPr>
                <w:rFonts w:cs="Arial"/>
              </w:rPr>
              <w:t>4ms</w:t>
            </w:r>
            <w:proofErr w:type="spellEnd"/>
            <w:r>
              <w:rPr>
                <w:rFonts w:cs="Arial"/>
              </w:rPr>
              <w:t xml:space="preserve"> to 20ms for LEO.</w:t>
            </w:r>
          </w:p>
          <w:p w14:paraId="77F47B27" w14:textId="57518B7E" w:rsidR="004C4EF0" w:rsidRDefault="004C4EF0" w:rsidP="004C4EF0">
            <w:pPr>
              <w:pStyle w:val="ad"/>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d"/>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d"/>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d"/>
              <w:spacing w:line="256" w:lineRule="auto"/>
              <w:rPr>
                <w:rFonts w:cs="Arial"/>
              </w:rPr>
            </w:pPr>
            <w:r>
              <w:rPr>
                <w:rFonts w:cs="Arial"/>
              </w:rPr>
              <w:t>We quote ZTE’s t-doc below as a reference:</w:t>
            </w:r>
          </w:p>
          <w:p w14:paraId="68E3297A" w14:textId="77777777" w:rsidR="004C4EF0" w:rsidRPr="00054C8C" w:rsidRDefault="004C4EF0" w:rsidP="004C4EF0">
            <w:pPr>
              <w:pStyle w:val="ad"/>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d"/>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d"/>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2DF8F81B" w14:textId="77777777" w:rsidR="004C4EF0" w:rsidRPr="00054C8C" w:rsidRDefault="004C4EF0" w:rsidP="004C4EF0">
            <w:pPr>
              <w:pStyle w:val="ad"/>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d"/>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d"/>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w:t>
            </w:r>
            <w:proofErr w:type="spellStart"/>
            <w:r>
              <w:rPr>
                <w:rFonts w:cs="Arial"/>
              </w:rPr>
              <w:t>20ms</w:t>
            </w:r>
            <w:proofErr w:type="spellEnd"/>
            <w:r>
              <w:rPr>
                <w:rFonts w:cs="Arial"/>
              </w:rPr>
              <w:t xml:space="preserve"> at the gNB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d"/>
              <w:spacing w:line="256" w:lineRule="auto"/>
              <w:rPr>
                <w:rFonts w:cs="Arial"/>
              </w:rPr>
            </w:pPr>
            <w:r>
              <w:rPr>
                <w:rFonts w:cs="Arial"/>
                <w:lang w:eastAsia="en-US"/>
              </w:rPr>
              <w:lastRenderedPageBreak/>
              <w:t>Sony</w:t>
            </w:r>
          </w:p>
        </w:tc>
        <w:tc>
          <w:tcPr>
            <w:tcW w:w="7834" w:type="dxa"/>
          </w:tcPr>
          <w:p w14:paraId="52C1AB74" w14:textId="20DCE92A" w:rsidR="00AC3898" w:rsidRDefault="00AC3898" w:rsidP="00AC3898">
            <w:pPr>
              <w:pStyle w:val="ad"/>
              <w:spacing w:after="120" w:line="254" w:lineRule="auto"/>
              <w:rPr>
                <w:rFonts w:cs="Arial"/>
                <w:lang w:eastAsia="en-US"/>
              </w:rPr>
            </w:pPr>
            <w:r>
              <w:rPr>
                <w:rFonts w:cs="Arial"/>
                <w:lang w:eastAsia="en-US"/>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6ADB5642" w14:textId="3C476C4E" w:rsidR="00AC3898" w:rsidRDefault="00AC3898" w:rsidP="00AC3898">
            <w:pPr>
              <w:pStyle w:val="ad"/>
              <w:spacing w:after="120" w:line="254" w:lineRule="auto"/>
              <w:rPr>
                <w:rFonts w:cs="Arial"/>
                <w:lang w:eastAsia="en-US"/>
              </w:rPr>
            </w:pPr>
            <w:r>
              <w:rPr>
                <w:rFonts w:cs="Arial"/>
                <w:lang w:eastAsia="en-US"/>
              </w:rPr>
              <w:t xml:space="preserve">Q2: The impact of TA is not considered in the </w:t>
            </w:r>
            <m:oMath>
              <m:sSub>
                <m:sSubPr>
                  <m:ctrlPr>
                    <w:rPr>
                      <w:rFonts w:ascii="Cambria Math" w:eastAsiaTheme="minorEastAsia" w:hAnsi="Cambria Math"/>
                      <w:i/>
                      <w:sz w:val="24"/>
                      <w:szCs w:val="24"/>
                      <w:lang w:val="de-DE" w:eastAsia="en-US"/>
                    </w:rPr>
                  </m:ctrlPr>
                </m:sSubPr>
                <m:e>
                  <m:r>
                    <w:rPr>
                      <w:rFonts w:ascii="Cambria Math" w:hAnsi="Cambria Math"/>
                      <w:lang w:eastAsia="en-US"/>
                    </w:rPr>
                    <m:t>N</m:t>
                  </m:r>
                </m:e>
                <m:sub>
                  <m:r>
                    <w:rPr>
                      <w:rFonts w:ascii="Cambria Math" w:hAnsi="Cambria Math"/>
                      <w:lang w:eastAsia="en-US"/>
                    </w:rPr>
                    <m:t>T,2</m:t>
                  </m:r>
                </m:sub>
              </m:sSub>
              <m:r>
                <w:rPr>
                  <w:rFonts w:ascii="Cambria Math" w:hAnsi="Cambria Math"/>
                  <w:lang w:eastAsia="en-US"/>
                </w:rPr>
                <m:t xml:space="preserve">+ </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BWPSwitching</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Delay</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T</m:t>
                  </m:r>
                </m:e>
                <m:sub>
                  <m:r>
                    <m:rPr>
                      <m:sty m:val="p"/>
                    </m:rPr>
                    <w:rPr>
                      <w:rFonts w:ascii="Cambria Math" w:hAnsi="Cambria Math"/>
                      <w:lang w:eastAsia="en-US"/>
                    </w:rPr>
                    <m:t>switch</m:t>
                  </m:r>
                </m:sub>
              </m:sSub>
            </m:oMath>
            <w:r>
              <w:rPr>
                <w:lang w:eastAsia="en-US"/>
              </w:rPr>
              <w:t xml:space="preserve"> msec</w:t>
            </w:r>
            <w:r>
              <w:rPr>
                <w:rFonts w:cs="Arial"/>
                <w:lang w:eastAsia="en-US"/>
              </w:rPr>
              <w:t xml:space="preserve">. </w:t>
            </w:r>
          </w:p>
          <w:p w14:paraId="7B890900" w14:textId="7D0C239E" w:rsidR="00AC3898" w:rsidRDefault="00AC3898" w:rsidP="00AC3898">
            <w:pPr>
              <w:pStyle w:val="ad"/>
              <w:spacing w:after="120" w:line="254" w:lineRule="auto"/>
              <w:rPr>
                <w:rFonts w:cs="Arial"/>
                <w:lang w:eastAsia="en-US"/>
              </w:rPr>
            </w:pPr>
            <w:r>
              <w:rPr>
                <w:rFonts w:cs="Arial"/>
                <w:lang w:eastAsia="en-US"/>
              </w:rPr>
              <w:t>Q3: No – they would not without further information on the UE-gNB propagation delay.</w:t>
            </w:r>
          </w:p>
          <w:p w14:paraId="31257534" w14:textId="326D55D4" w:rsidR="00AC3898" w:rsidRPr="00A4682A" w:rsidRDefault="00AC3898" w:rsidP="00AC3898">
            <w:pPr>
              <w:pStyle w:val="ad"/>
              <w:spacing w:line="256" w:lineRule="auto"/>
              <w:rPr>
                <w:rFonts w:cs="Arial"/>
              </w:rPr>
            </w:pPr>
            <w:r>
              <w:rPr>
                <w:rFonts w:cs="Arial"/>
                <w:lang w:eastAsia="en-US"/>
              </w:rPr>
              <w:t xml:space="preserve">Q4: Option 1 – introduce </w:t>
            </w:r>
            <w:proofErr w:type="spellStart"/>
            <w:r>
              <w:rPr>
                <w:rFonts w:cs="Arial"/>
                <w:lang w:eastAsia="en-US"/>
              </w:rPr>
              <w:t>Koffset</w:t>
            </w:r>
            <w:proofErr w:type="spellEnd"/>
            <w:r>
              <w:rPr>
                <w:rFonts w:cs="Arial"/>
                <w:lang w:eastAsia="en-US"/>
              </w:rPr>
              <w:t xml:space="preserve">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d"/>
              <w:spacing w:line="256" w:lineRule="auto"/>
              <w:rPr>
                <w:rFonts w:cs="Arial"/>
              </w:rPr>
            </w:pPr>
            <w:proofErr w:type="spellStart"/>
            <w:r>
              <w:rPr>
                <w:rFonts w:cs="Arial" w:hint="eastAsia"/>
              </w:rPr>
              <w:t>Spreadtrum</w:t>
            </w:r>
            <w:proofErr w:type="spellEnd"/>
          </w:p>
        </w:tc>
        <w:tc>
          <w:tcPr>
            <w:tcW w:w="7834" w:type="dxa"/>
          </w:tcPr>
          <w:p w14:paraId="47A8A748" w14:textId="77777777" w:rsidR="004D62C3" w:rsidRPr="00A96ED8" w:rsidRDefault="004D62C3" w:rsidP="004D62C3">
            <w:pPr>
              <w:pStyle w:val="ad"/>
              <w:spacing w:line="256" w:lineRule="auto"/>
              <w:rPr>
                <w:rFonts w:cs="Arial"/>
              </w:rPr>
            </w:pPr>
            <w:r w:rsidRPr="00A96ED8">
              <w:rPr>
                <w:rFonts w:cs="Arial"/>
              </w:rPr>
              <w:t>Q1: Yes</w:t>
            </w:r>
          </w:p>
          <w:p w14:paraId="2C264CC0" w14:textId="77777777" w:rsidR="004D62C3" w:rsidRPr="00A96ED8" w:rsidRDefault="004D62C3" w:rsidP="004D62C3">
            <w:pPr>
              <w:pStyle w:val="ad"/>
              <w:spacing w:line="256" w:lineRule="auto"/>
              <w:rPr>
                <w:rFonts w:cs="Arial"/>
              </w:rPr>
            </w:pPr>
            <w:r w:rsidRPr="00A96ED8">
              <w:rPr>
                <w:rFonts w:cs="Arial"/>
              </w:rPr>
              <w:t>Q2: No</w:t>
            </w:r>
          </w:p>
          <w:p w14:paraId="545B2230" w14:textId="77777777" w:rsidR="004D62C3" w:rsidRPr="00A96ED8" w:rsidRDefault="004D62C3" w:rsidP="004D62C3">
            <w:pPr>
              <w:pStyle w:val="ad"/>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d"/>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d"/>
              <w:spacing w:line="256" w:lineRule="auto"/>
              <w:rPr>
                <w:rFonts w:cs="Arial"/>
              </w:rPr>
            </w:pPr>
            <w:r>
              <w:rPr>
                <w:rFonts w:cs="Arial" w:hint="eastAsia"/>
              </w:rPr>
              <w:t>CATT</w:t>
            </w:r>
          </w:p>
        </w:tc>
        <w:tc>
          <w:tcPr>
            <w:tcW w:w="7834" w:type="dxa"/>
          </w:tcPr>
          <w:p w14:paraId="1E2C71FE" w14:textId="77777777" w:rsidR="00B45EC9" w:rsidRDefault="00B45EC9" w:rsidP="00444552">
            <w:pPr>
              <w:pStyle w:val="ad"/>
              <w:spacing w:line="256" w:lineRule="auto"/>
              <w:rPr>
                <w:rFonts w:cs="Arial"/>
              </w:rPr>
            </w:pPr>
            <w:r>
              <w:rPr>
                <w:rFonts w:cs="Arial"/>
              </w:rPr>
              <w:t>Q1: Yes, as analyzed by the Moderator</w:t>
            </w:r>
          </w:p>
          <w:p w14:paraId="2A1DE894" w14:textId="77777777" w:rsidR="00B45EC9" w:rsidRDefault="00B45EC9" w:rsidP="00444552">
            <w:pPr>
              <w:pStyle w:val="ad"/>
              <w:spacing w:line="256" w:lineRule="auto"/>
              <w:rPr>
                <w:rFonts w:cs="Arial"/>
              </w:rPr>
            </w:pPr>
            <w:r>
              <w:rPr>
                <w:rFonts w:cs="Arial"/>
              </w:rPr>
              <w:t>Q2: No</w:t>
            </w:r>
          </w:p>
          <w:p w14:paraId="58703E4C" w14:textId="77777777" w:rsidR="00B45EC9" w:rsidRDefault="00B45EC9" w:rsidP="00444552">
            <w:pPr>
              <w:pStyle w:val="ad"/>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d"/>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ad"/>
              <w:spacing w:line="256" w:lineRule="auto"/>
              <w:rPr>
                <w:rFonts w:cs="Arial"/>
              </w:rPr>
            </w:pPr>
            <w:proofErr w:type="spellStart"/>
            <w:r w:rsidRPr="00A96ED8">
              <w:rPr>
                <w:rFonts w:cs="Arial"/>
              </w:rPr>
              <w:t>Q1</w:t>
            </w:r>
            <w:proofErr w:type="spellEnd"/>
            <w:r w:rsidRPr="00A96ED8">
              <w:rPr>
                <w:rFonts w:cs="Arial"/>
              </w:rPr>
              <w:t>: Yes</w:t>
            </w:r>
          </w:p>
          <w:p w14:paraId="48389DC6" w14:textId="1A1191B3" w:rsidR="00885959" w:rsidRPr="00A4682A" w:rsidRDefault="00885959" w:rsidP="00885959">
            <w:pPr>
              <w:pStyle w:val="ad"/>
              <w:spacing w:line="256" w:lineRule="auto"/>
              <w:rPr>
                <w:rFonts w:cs="Arial"/>
              </w:rPr>
            </w:pPr>
            <w:proofErr w:type="spellStart"/>
            <w:r w:rsidRPr="00A96ED8">
              <w:rPr>
                <w:rFonts w:cs="Arial"/>
              </w:rPr>
              <w:t>Q4</w:t>
            </w:r>
            <w:proofErr w:type="spellEnd"/>
            <w:r w:rsidRPr="00A96ED8">
              <w:rPr>
                <w:rFonts w:cs="Arial"/>
              </w:rPr>
              <w:t>: We prefer Option 2</w:t>
            </w: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w:t>
      </w:r>
      <w:r w:rsidR="00FD3F74" w:rsidRPr="00A4682A">
        <w:rPr>
          <w:rFonts w:ascii="Arial" w:hAnsi="Arial" w:cs="Arial"/>
        </w:rPr>
        <w:lastRenderedPageBreak/>
        <w:t>consensus.</w:t>
      </w:r>
      <w:r w:rsidR="003A6795" w:rsidRPr="00A4682A">
        <w:rPr>
          <w:rFonts w:ascii="Arial" w:hAnsi="Arial" w:cs="Arial"/>
        </w:rPr>
        <w:t xml:space="preserve"> </w:t>
      </w:r>
    </w:p>
    <w:p w14:paraId="216EFD17" w14:textId="6232ACF2" w:rsidR="003A6795" w:rsidRDefault="00FD3F74" w:rsidP="003A6795">
      <w:pPr>
        <w:pStyle w:val="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d"/>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d"/>
              <w:spacing w:line="256" w:lineRule="auto"/>
              <w:rPr>
                <w:rFonts w:cs="Arial"/>
              </w:rPr>
            </w:pPr>
          </w:p>
        </w:tc>
        <w:tc>
          <w:tcPr>
            <w:tcW w:w="7834" w:type="dxa"/>
          </w:tcPr>
          <w:p w14:paraId="2545E9A1" w14:textId="77777777" w:rsidR="00C90E06" w:rsidRDefault="00C90E06" w:rsidP="00903F77">
            <w:pPr>
              <w:pStyle w:val="ad"/>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d"/>
              <w:spacing w:line="256" w:lineRule="auto"/>
              <w:rPr>
                <w:rFonts w:cs="Arial"/>
              </w:rPr>
            </w:pPr>
          </w:p>
        </w:tc>
        <w:tc>
          <w:tcPr>
            <w:tcW w:w="7834" w:type="dxa"/>
          </w:tcPr>
          <w:p w14:paraId="4AC393BF" w14:textId="77777777" w:rsidR="00C90E06" w:rsidRDefault="00C90E06" w:rsidP="00903F77">
            <w:pPr>
              <w:pStyle w:val="ad"/>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d"/>
              <w:spacing w:line="256" w:lineRule="auto"/>
              <w:rPr>
                <w:rFonts w:cs="Arial"/>
              </w:rPr>
            </w:pPr>
          </w:p>
        </w:tc>
        <w:tc>
          <w:tcPr>
            <w:tcW w:w="7834" w:type="dxa"/>
          </w:tcPr>
          <w:p w14:paraId="4A1EA8F8" w14:textId="77777777" w:rsidR="00C90E06" w:rsidRDefault="00C90E06" w:rsidP="00903F77">
            <w:pPr>
              <w:pStyle w:val="ad"/>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d"/>
              <w:spacing w:line="256" w:lineRule="auto"/>
              <w:rPr>
                <w:rFonts w:cs="Arial"/>
              </w:rPr>
            </w:pPr>
          </w:p>
        </w:tc>
        <w:tc>
          <w:tcPr>
            <w:tcW w:w="7834" w:type="dxa"/>
          </w:tcPr>
          <w:p w14:paraId="7FA40049" w14:textId="77777777" w:rsidR="00C90E06" w:rsidRDefault="00C90E06" w:rsidP="00903F77">
            <w:pPr>
              <w:pStyle w:val="ad"/>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d"/>
              <w:spacing w:line="256" w:lineRule="auto"/>
              <w:rPr>
                <w:rFonts w:cs="Arial"/>
              </w:rPr>
            </w:pPr>
          </w:p>
        </w:tc>
        <w:tc>
          <w:tcPr>
            <w:tcW w:w="7834" w:type="dxa"/>
          </w:tcPr>
          <w:p w14:paraId="7A23D6C7" w14:textId="77777777" w:rsidR="00C90E06" w:rsidRDefault="00C90E06" w:rsidP="00903F77">
            <w:pPr>
              <w:pStyle w:val="ad"/>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d"/>
              <w:spacing w:line="256" w:lineRule="auto"/>
              <w:rPr>
                <w:rFonts w:cs="Arial"/>
              </w:rPr>
            </w:pPr>
          </w:p>
        </w:tc>
        <w:tc>
          <w:tcPr>
            <w:tcW w:w="7834" w:type="dxa"/>
          </w:tcPr>
          <w:p w14:paraId="6C7FE953" w14:textId="77777777" w:rsidR="00C90E06" w:rsidRDefault="00C90E06" w:rsidP="00903F77">
            <w:pPr>
              <w:pStyle w:val="ad"/>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d"/>
              <w:spacing w:line="256" w:lineRule="auto"/>
              <w:rPr>
                <w:rFonts w:cs="Arial"/>
              </w:rPr>
            </w:pPr>
          </w:p>
        </w:tc>
        <w:tc>
          <w:tcPr>
            <w:tcW w:w="7834" w:type="dxa"/>
          </w:tcPr>
          <w:p w14:paraId="78077088" w14:textId="77777777" w:rsidR="00C90E06" w:rsidRDefault="00C90E06" w:rsidP="00903F77">
            <w:pPr>
              <w:pStyle w:val="ad"/>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d"/>
              <w:spacing w:line="256" w:lineRule="auto"/>
              <w:rPr>
                <w:rFonts w:cs="Arial"/>
              </w:rPr>
            </w:pPr>
          </w:p>
        </w:tc>
        <w:tc>
          <w:tcPr>
            <w:tcW w:w="7834" w:type="dxa"/>
          </w:tcPr>
          <w:p w14:paraId="58DE8532" w14:textId="77777777" w:rsidR="00C90E06" w:rsidRDefault="00C90E06" w:rsidP="00903F77">
            <w:pPr>
              <w:pStyle w:val="ad"/>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d"/>
              <w:spacing w:line="256" w:lineRule="auto"/>
              <w:rPr>
                <w:rFonts w:cs="Arial"/>
              </w:rPr>
            </w:pPr>
          </w:p>
        </w:tc>
        <w:tc>
          <w:tcPr>
            <w:tcW w:w="7834" w:type="dxa"/>
          </w:tcPr>
          <w:p w14:paraId="2BBB9C33" w14:textId="77777777" w:rsidR="00C90E06" w:rsidRDefault="00C90E06" w:rsidP="00903F77">
            <w:pPr>
              <w:pStyle w:val="ad"/>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d"/>
              <w:spacing w:line="256" w:lineRule="auto"/>
              <w:rPr>
                <w:rFonts w:cs="Arial"/>
              </w:rPr>
            </w:pPr>
          </w:p>
        </w:tc>
        <w:tc>
          <w:tcPr>
            <w:tcW w:w="7834" w:type="dxa"/>
          </w:tcPr>
          <w:p w14:paraId="5B65AC47" w14:textId="77777777" w:rsidR="00C90E06" w:rsidRDefault="00C90E06" w:rsidP="00903F77">
            <w:pPr>
              <w:pStyle w:val="ad"/>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d"/>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d"/>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d"/>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55A0986C" w14:textId="77777777" w:rsidR="00203752" w:rsidRPr="00A4682A" w:rsidRDefault="00203752" w:rsidP="00352A93">
            <w:pPr>
              <w:pStyle w:val="ad"/>
              <w:spacing w:line="256" w:lineRule="auto"/>
              <w:rPr>
                <w:rFonts w:cs="Arial"/>
              </w:rPr>
            </w:pPr>
            <w:r w:rsidRPr="00A4682A">
              <w:rPr>
                <w:rFonts w:cs="Arial"/>
              </w:rPr>
              <w:lastRenderedPageBreak/>
              <w:t xml:space="preserve">Agree with moderator analysis. There is no need to have additional timing offset </w:t>
            </w:r>
            <w:r w:rsidRPr="00A4682A">
              <w:rPr>
                <w:rFonts w:cs="Arial"/>
              </w:rPr>
              <w:lastRenderedPageBreak/>
              <w:t>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d"/>
              <w:spacing w:line="256" w:lineRule="auto"/>
              <w:rPr>
                <w:rFonts w:cs="Arial"/>
              </w:rPr>
            </w:pPr>
            <w:r>
              <w:rPr>
                <w:rFonts w:cs="Arial" w:hint="eastAsia"/>
              </w:rPr>
              <w:lastRenderedPageBreak/>
              <w:t>OPPO</w:t>
            </w:r>
          </w:p>
        </w:tc>
        <w:tc>
          <w:tcPr>
            <w:tcW w:w="7834" w:type="dxa"/>
          </w:tcPr>
          <w:p w14:paraId="6DD1F002" w14:textId="77777777" w:rsidR="009E030D" w:rsidRPr="006A054C" w:rsidRDefault="009E030D" w:rsidP="009E030D">
            <w:pPr>
              <w:pStyle w:val="ad"/>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d"/>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d"/>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d"/>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d"/>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d"/>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d"/>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d"/>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d"/>
              <w:spacing w:line="256" w:lineRule="auto"/>
              <w:rPr>
                <w:rFonts w:cs="Arial"/>
              </w:rPr>
            </w:pPr>
            <w:r>
              <w:rPr>
                <w:rFonts w:cs="Arial"/>
              </w:rPr>
              <w:t>APT</w:t>
            </w:r>
          </w:p>
        </w:tc>
        <w:tc>
          <w:tcPr>
            <w:tcW w:w="7834" w:type="dxa"/>
          </w:tcPr>
          <w:p w14:paraId="03930513" w14:textId="77777777" w:rsidR="004C4EF0" w:rsidRDefault="004C4EF0" w:rsidP="004C4EF0">
            <w:pPr>
              <w:pStyle w:val="ad"/>
              <w:spacing w:line="256" w:lineRule="auto"/>
              <w:rPr>
                <w:rFonts w:cs="Arial"/>
              </w:rPr>
            </w:pPr>
            <w:r>
              <w:rPr>
                <w:rFonts w:cs="Arial"/>
              </w:rPr>
              <w:t>Agree with Moderator’s view</w:t>
            </w:r>
          </w:p>
          <w:p w14:paraId="3A365CEE" w14:textId="77777777" w:rsidR="004C4EF0" w:rsidRDefault="004C4EF0" w:rsidP="004C4EF0">
            <w:pPr>
              <w:pStyle w:val="ad"/>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d"/>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w:t>
            </w:r>
            <w:proofErr w:type="gramStart"/>
            <w:r w:rsidRPr="008213D2">
              <w:rPr>
                <w:rFonts w:cs="Arial"/>
              </w:rPr>
              <w:t>1)+</w:t>
            </w:r>
            <w:proofErr w:type="gramEnd"/>
            <w:r w:rsidRPr="008213D2">
              <w:rPr>
                <w:rFonts w:cs="Arial"/>
              </w:rPr>
              <w:t>0.75 msec</w:t>
            </w:r>
            <w:r>
              <w:rPr>
                <w:rFonts w:cs="Arial"/>
              </w:rPr>
              <w:t xml:space="preserve"> (around 2ms) is insufficient.</w:t>
            </w:r>
          </w:p>
          <w:p w14:paraId="7F42CF35" w14:textId="282CFFB1" w:rsidR="004C4EF0" w:rsidRPr="00A4682A" w:rsidRDefault="004C4EF0" w:rsidP="004C4EF0">
            <w:pPr>
              <w:pStyle w:val="ad"/>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d"/>
              <w:spacing w:line="256" w:lineRule="auto"/>
              <w:rPr>
                <w:rFonts w:cs="Arial"/>
              </w:rPr>
            </w:pPr>
            <w:r>
              <w:rPr>
                <w:rFonts w:cs="Arial" w:hint="eastAsia"/>
              </w:rPr>
              <w:t>CATT</w:t>
            </w:r>
          </w:p>
        </w:tc>
        <w:tc>
          <w:tcPr>
            <w:tcW w:w="7834" w:type="dxa"/>
          </w:tcPr>
          <w:p w14:paraId="1F477821" w14:textId="77777777" w:rsidR="00B45EC9" w:rsidRDefault="00B45EC9" w:rsidP="00444552">
            <w:pPr>
              <w:pStyle w:val="ad"/>
              <w:spacing w:line="256" w:lineRule="auto"/>
              <w:rPr>
                <w:rFonts w:cs="Arial"/>
              </w:rPr>
            </w:pPr>
            <w:r>
              <w:rPr>
                <w:rFonts w:cs="Arial" w:hint="eastAsia"/>
              </w:rPr>
              <w:t xml:space="preserve">The original intention of this proposal is to follow PDCCH ordered PRACH procedure, hence, if network knows the exact timing of </w:t>
            </w:r>
            <w:proofErr w:type="spellStart"/>
            <w:r>
              <w:rPr>
                <w:rFonts w:cs="Arial" w:hint="eastAsia"/>
              </w:rPr>
              <w:t>PRACH</w:t>
            </w:r>
            <w:proofErr w:type="spellEnd"/>
            <w:r>
              <w:rPr>
                <w:rFonts w:cs="Arial" w:hint="eastAsia"/>
              </w:rPr>
              <w:t xml:space="preserve">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ad"/>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77777777" w:rsidR="00EE5A2E" w:rsidRPr="00A4682A" w:rsidRDefault="00EE5A2E" w:rsidP="00EE5A2E">
            <w:pPr>
              <w:pStyle w:val="ad"/>
              <w:spacing w:line="256" w:lineRule="auto"/>
              <w:rPr>
                <w:rFonts w:cs="Arial"/>
              </w:rPr>
            </w:pPr>
          </w:p>
        </w:tc>
        <w:tc>
          <w:tcPr>
            <w:tcW w:w="7834" w:type="dxa"/>
          </w:tcPr>
          <w:p w14:paraId="51981605" w14:textId="77777777" w:rsidR="00EE5A2E" w:rsidRPr="00A4682A" w:rsidRDefault="00EE5A2E" w:rsidP="00EE5A2E">
            <w:pPr>
              <w:pStyle w:val="ad"/>
              <w:spacing w:line="256" w:lineRule="auto"/>
              <w:rPr>
                <w:rFonts w:cs="Arial"/>
              </w:rPr>
            </w:pPr>
          </w:p>
        </w:tc>
      </w:tr>
      <w:tr w:rsidR="00EE5A2E" w:rsidRPr="00A4682A" w14:paraId="18314A33" w14:textId="77777777" w:rsidTr="005809D0">
        <w:tc>
          <w:tcPr>
            <w:tcW w:w="1795" w:type="dxa"/>
          </w:tcPr>
          <w:p w14:paraId="36E9B467" w14:textId="77777777" w:rsidR="00EE5A2E" w:rsidRPr="00A4682A" w:rsidRDefault="00EE5A2E" w:rsidP="00EE5A2E">
            <w:pPr>
              <w:pStyle w:val="ad"/>
              <w:spacing w:line="256" w:lineRule="auto"/>
              <w:rPr>
                <w:rFonts w:cs="Arial"/>
              </w:rPr>
            </w:pPr>
          </w:p>
        </w:tc>
        <w:tc>
          <w:tcPr>
            <w:tcW w:w="7834" w:type="dxa"/>
          </w:tcPr>
          <w:p w14:paraId="3EBA9D4C" w14:textId="77777777" w:rsidR="00EE5A2E" w:rsidRPr="00A4682A" w:rsidRDefault="00EE5A2E" w:rsidP="00EE5A2E">
            <w:pPr>
              <w:pStyle w:val="ad"/>
              <w:spacing w:line="256" w:lineRule="auto"/>
              <w:rPr>
                <w:rFonts w:cs="Arial"/>
              </w:rPr>
            </w:pPr>
          </w:p>
        </w:tc>
      </w:tr>
      <w:tr w:rsidR="00EE5A2E" w:rsidRPr="00A4682A" w14:paraId="67DE1DFC" w14:textId="77777777" w:rsidTr="005809D0">
        <w:tc>
          <w:tcPr>
            <w:tcW w:w="1795" w:type="dxa"/>
          </w:tcPr>
          <w:p w14:paraId="35F834FC" w14:textId="77777777" w:rsidR="00EE5A2E" w:rsidRPr="00A4682A" w:rsidRDefault="00EE5A2E" w:rsidP="00EE5A2E">
            <w:pPr>
              <w:pStyle w:val="ad"/>
              <w:spacing w:line="256" w:lineRule="auto"/>
              <w:rPr>
                <w:rFonts w:cs="Arial"/>
              </w:rPr>
            </w:pPr>
          </w:p>
        </w:tc>
        <w:tc>
          <w:tcPr>
            <w:tcW w:w="7834" w:type="dxa"/>
          </w:tcPr>
          <w:p w14:paraId="0E1572B4" w14:textId="77777777" w:rsidR="00EE5A2E" w:rsidRPr="00A4682A" w:rsidRDefault="00EE5A2E" w:rsidP="00EE5A2E">
            <w:pPr>
              <w:pStyle w:val="ad"/>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ad"/>
              <w:spacing w:line="256" w:lineRule="auto"/>
              <w:rPr>
                <w:rFonts w:cs="Arial"/>
              </w:rPr>
            </w:pPr>
          </w:p>
        </w:tc>
        <w:tc>
          <w:tcPr>
            <w:tcW w:w="7834" w:type="dxa"/>
          </w:tcPr>
          <w:p w14:paraId="2BD9B2CB" w14:textId="77777777" w:rsidR="00EE5A2E" w:rsidRPr="00A4682A" w:rsidRDefault="00EE5A2E" w:rsidP="00EE5A2E">
            <w:pPr>
              <w:pStyle w:val="ad"/>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ad"/>
              <w:spacing w:line="256" w:lineRule="auto"/>
              <w:rPr>
                <w:rFonts w:cs="Arial"/>
              </w:rPr>
            </w:pPr>
          </w:p>
        </w:tc>
        <w:tc>
          <w:tcPr>
            <w:tcW w:w="7834" w:type="dxa"/>
          </w:tcPr>
          <w:p w14:paraId="6598FCA3" w14:textId="77777777" w:rsidR="00EE5A2E" w:rsidRPr="00A4682A" w:rsidRDefault="00EE5A2E" w:rsidP="00EE5A2E">
            <w:pPr>
              <w:pStyle w:val="ad"/>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28" type="#_x0000_t75" alt="" style="width:444.35pt;height:180.2pt;mso-width-percent:0;mso-height-percent:0;mso-width-percent:0;mso-height-percent:0">
                                  <v:imagedata r:id="rId18" o:title=""/>
                                </v:shape>
                                <o:OLEObject Type="Embed" ProgID="Visio.Drawing.15" ShapeID="_x0000_i1028" DrawAspect="Content" ObjectID="_1679909479" r:id="rId19"/>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28" type="#_x0000_t75" alt="" style="width:444.35pt;height:180.2pt;mso-width-percent:0;mso-height-percent:0;mso-width-percent:0;mso-height-percent:0">
                            <v:imagedata r:id="rId18" o:title=""/>
                          </v:shape>
                          <o:OLEObject Type="Embed" ProgID="Visio.Drawing.15" ShapeID="_x0000_i1028" DrawAspect="Content" ObjectID="_1679909479" r:id="rId20"/>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d"/>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d"/>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d"/>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d"/>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d"/>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d"/>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d"/>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d"/>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 xml:space="preserve">uawei, </w:t>
            </w:r>
            <w:r>
              <w:rPr>
                <w:rFonts w:eastAsiaTheme="minorEastAsia" w:cs="Arial"/>
              </w:rPr>
              <w:lastRenderedPageBreak/>
              <w:t>HiSilicon</w:t>
            </w:r>
          </w:p>
        </w:tc>
        <w:tc>
          <w:tcPr>
            <w:tcW w:w="7834" w:type="dxa"/>
          </w:tcPr>
          <w:p w14:paraId="0D2582B5" w14:textId="77777777" w:rsidR="00372063" w:rsidRPr="00A4682A" w:rsidRDefault="00372063" w:rsidP="00406E59">
            <w:pPr>
              <w:pStyle w:val="ad"/>
              <w:spacing w:line="256" w:lineRule="auto"/>
              <w:rPr>
                <w:rFonts w:cs="Arial"/>
              </w:rPr>
            </w:pPr>
            <w:r>
              <w:rPr>
                <w:rFonts w:eastAsiaTheme="minorEastAsia" w:cs="Arial"/>
              </w:rPr>
              <w:lastRenderedPageBreak/>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d"/>
              <w:spacing w:line="256" w:lineRule="auto"/>
              <w:rPr>
                <w:rFonts w:cs="Arial"/>
              </w:rPr>
            </w:pPr>
            <w:r>
              <w:rPr>
                <w:rFonts w:cs="Arial"/>
              </w:rPr>
              <w:t>APT</w:t>
            </w:r>
          </w:p>
        </w:tc>
        <w:tc>
          <w:tcPr>
            <w:tcW w:w="7834" w:type="dxa"/>
          </w:tcPr>
          <w:p w14:paraId="660B65DA" w14:textId="77777777" w:rsidR="004C4EF0" w:rsidRDefault="004C4EF0" w:rsidP="004C4EF0">
            <w:pPr>
              <w:pStyle w:val="ad"/>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d"/>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ad"/>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77777777" w:rsidR="00885959" w:rsidRPr="00A4682A" w:rsidRDefault="00885959" w:rsidP="00885959">
            <w:pPr>
              <w:pStyle w:val="ad"/>
              <w:spacing w:line="256" w:lineRule="auto"/>
              <w:rPr>
                <w:rFonts w:cs="Arial"/>
              </w:rPr>
            </w:pPr>
          </w:p>
        </w:tc>
        <w:tc>
          <w:tcPr>
            <w:tcW w:w="7834" w:type="dxa"/>
          </w:tcPr>
          <w:p w14:paraId="64B5820D" w14:textId="77777777" w:rsidR="00885959" w:rsidRPr="00A4682A" w:rsidRDefault="00885959" w:rsidP="00885959">
            <w:pPr>
              <w:pStyle w:val="ad"/>
              <w:spacing w:line="256" w:lineRule="auto"/>
              <w:rPr>
                <w:rFonts w:cs="Arial"/>
              </w:rPr>
            </w:pPr>
          </w:p>
        </w:tc>
      </w:tr>
      <w:tr w:rsidR="00885959" w:rsidRPr="00A4682A" w14:paraId="7254EF0C" w14:textId="77777777" w:rsidTr="005809D0">
        <w:tc>
          <w:tcPr>
            <w:tcW w:w="1795" w:type="dxa"/>
          </w:tcPr>
          <w:p w14:paraId="336CF24E" w14:textId="77777777" w:rsidR="00885959" w:rsidRPr="00A4682A" w:rsidRDefault="00885959" w:rsidP="00885959">
            <w:pPr>
              <w:pStyle w:val="ad"/>
              <w:spacing w:line="256" w:lineRule="auto"/>
              <w:rPr>
                <w:rFonts w:cs="Arial"/>
              </w:rPr>
            </w:pPr>
          </w:p>
        </w:tc>
        <w:tc>
          <w:tcPr>
            <w:tcW w:w="7834" w:type="dxa"/>
          </w:tcPr>
          <w:p w14:paraId="75986483" w14:textId="77777777" w:rsidR="00885959" w:rsidRPr="00A4682A" w:rsidRDefault="00885959" w:rsidP="00885959">
            <w:pPr>
              <w:pStyle w:val="ad"/>
              <w:spacing w:line="256" w:lineRule="auto"/>
              <w:rPr>
                <w:rFonts w:cs="Arial"/>
              </w:rPr>
            </w:pPr>
          </w:p>
        </w:tc>
      </w:tr>
      <w:tr w:rsidR="00885959" w:rsidRPr="00A4682A" w14:paraId="51A2B814" w14:textId="77777777" w:rsidTr="005809D0">
        <w:tc>
          <w:tcPr>
            <w:tcW w:w="1795" w:type="dxa"/>
          </w:tcPr>
          <w:p w14:paraId="3F638A22" w14:textId="77777777" w:rsidR="00885959" w:rsidRPr="00A4682A" w:rsidRDefault="00885959" w:rsidP="00885959">
            <w:pPr>
              <w:pStyle w:val="ad"/>
              <w:spacing w:line="256" w:lineRule="auto"/>
              <w:rPr>
                <w:rFonts w:cs="Arial"/>
              </w:rPr>
            </w:pPr>
          </w:p>
        </w:tc>
        <w:tc>
          <w:tcPr>
            <w:tcW w:w="7834" w:type="dxa"/>
          </w:tcPr>
          <w:p w14:paraId="68B70E0B" w14:textId="77777777" w:rsidR="00885959" w:rsidRPr="00A4682A" w:rsidRDefault="00885959" w:rsidP="00885959">
            <w:pPr>
              <w:pStyle w:val="ad"/>
              <w:spacing w:line="256" w:lineRule="auto"/>
              <w:rPr>
                <w:rFonts w:cs="Arial"/>
              </w:rPr>
            </w:pPr>
          </w:p>
        </w:tc>
      </w:tr>
      <w:tr w:rsidR="00885959" w:rsidRPr="00A4682A" w14:paraId="5E068571" w14:textId="77777777" w:rsidTr="005809D0">
        <w:tc>
          <w:tcPr>
            <w:tcW w:w="1795" w:type="dxa"/>
          </w:tcPr>
          <w:p w14:paraId="6A7CA94F" w14:textId="77777777" w:rsidR="00885959" w:rsidRPr="00A4682A" w:rsidRDefault="00885959" w:rsidP="00885959">
            <w:pPr>
              <w:pStyle w:val="ad"/>
              <w:spacing w:line="256" w:lineRule="auto"/>
              <w:rPr>
                <w:rFonts w:cs="Arial"/>
              </w:rPr>
            </w:pPr>
          </w:p>
        </w:tc>
        <w:tc>
          <w:tcPr>
            <w:tcW w:w="7834" w:type="dxa"/>
          </w:tcPr>
          <w:p w14:paraId="4B7837EE" w14:textId="77777777" w:rsidR="00885959" w:rsidRPr="00A4682A" w:rsidRDefault="00885959" w:rsidP="00885959">
            <w:pPr>
              <w:pStyle w:val="ad"/>
              <w:spacing w:line="256" w:lineRule="auto"/>
              <w:rPr>
                <w:rFonts w:cs="Arial"/>
              </w:rPr>
            </w:pPr>
          </w:p>
        </w:tc>
      </w:tr>
      <w:tr w:rsidR="00885959" w:rsidRPr="00A4682A" w14:paraId="56AA90BB" w14:textId="77777777" w:rsidTr="005809D0">
        <w:tc>
          <w:tcPr>
            <w:tcW w:w="1795" w:type="dxa"/>
          </w:tcPr>
          <w:p w14:paraId="3B3A340A" w14:textId="77777777" w:rsidR="00885959" w:rsidRPr="00A4682A" w:rsidRDefault="00885959" w:rsidP="00885959">
            <w:pPr>
              <w:pStyle w:val="ad"/>
              <w:spacing w:line="256" w:lineRule="auto"/>
              <w:rPr>
                <w:rFonts w:cs="Arial"/>
              </w:rPr>
            </w:pPr>
          </w:p>
        </w:tc>
        <w:tc>
          <w:tcPr>
            <w:tcW w:w="7834" w:type="dxa"/>
          </w:tcPr>
          <w:p w14:paraId="42EB445E" w14:textId="77777777" w:rsidR="00885959" w:rsidRPr="00A4682A" w:rsidRDefault="00885959" w:rsidP="00885959">
            <w:pPr>
              <w:pStyle w:val="ad"/>
              <w:spacing w:line="256" w:lineRule="auto"/>
              <w:rPr>
                <w:rFonts w:cs="Arial"/>
              </w:rPr>
            </w:pPr>
          </w:p>
        </w:tc>
      </w:tr>
      <w:tr w:rsidR="00885959" w:rsidRPr="00A4682A" w14:paraId="0D8A936F" w14:textId="77777777" w:rsidTr="005809D0">
        <w:tc>
          <w:tcPr>
            <w:tcW w:w="1795" w:type="dxa"/>
          </w:tcPr>
          <w:p w14:paraId="687F33D1" w14:textId="77777777" w:rsidR="00885959" w:rsidRPr="00A4682A" w:rsidRDefault="00885959" w:rsidP="00885959">
            <w:pPr>
              <w:pStyle w:val="ad"/>
              <w:spacing w:line="256" w:lineRule="auto"/>
              <w:rPr>
                <w:rFonts w:cs="Arial"/>
              </w:rPr>
            </w:pPr>
          </w:p>
        </w:tc>
        <w:tc>
          <w:tcPr>
            <w:tcW w:w="7834" w:type="dxa"/>
          </w:tcPr>
          <w:p w14:paraId="72F3C99D" w14:textId="77777777" w:rsidR="00885959" w:rsidRPr="00A4682A" w:rsidRDefault="00885959" w:rsidP="00885959">
            <w:pPr>
              <w:pStyle w:val="ad"/>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A4682A"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A4682A">
        <w:t>TR 38.821, Solutions for NR to support non-terrestrial networks</w:t>
      </w:r>
      <w:bookmarkEnd w:id="55"/>
      <w:bookmarkEnd w:id="56"/>
    </w:p>
    <w:bookmarkEnd w:id="57"/>
    <w:bookmarkEnd w:id="58"/>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59"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w:t>
                            </w:r>
                            <w:proofErr w:type="spellStart"/>
                            <w:r w:rsidRPr="00A4682A">
                              <w:rPr>
                                <w:lang w:eastAsia="x-none"/>
                              </w:rPr>
                              <w:t>PUCCH</w:t>
                            </w:r>
                            <w:proofErr w:type="spellEnd"/>
                            <w:r w:rsidRPr="00A4682A">
                              <w:rPr>
                                <w:lang w:eastAsia="x-none"/>
                              </w:rPr>
                              <w:t xml:space="preserve">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w:t>
                            </w:r>
                            <w:proofErr w:type="spellStart"/>
                            <w:r w:rsidRPr="00A4682A">
                              <w:rPr>
                                <w:lang w:eastAsia="x-none"/>
                              </w:rPr>
                              <w:t>RAN1#102-e</w:t>
                            </w:r>
                            <w:proofErr w:type="spellEnd"/>
                            <w:r w:rsidRPr="00A4682A">
                              <w:rPr>
                                <w:lang w:eastAsia="x-none"/>
                              </w:rPr>
                              <w:t xml:space="preserv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w:t>
                            </w:r>
                            <w:proofErr w:type="spellStart"/>
                            <w:r w:rsidRPr="00A4682A">
                              <w:rPr>
                                <w:lang w:eastAsia="x-none"/>
                              </w:rPr>
                              <w:t>PUSCH</w:t>
                            </w:r>
                            <w:proofErr w:type="spellEnd"/>
                            <w:r w:rsidRPr="00A4682A">
                              <w:rPr>
                                <w:lang w:eastAsia="x-none"/>
                              </w:rPr>
                              <w:t>.</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w:t>
                            </w:r>
                            <w:proofErr w:type="spellStart"/>
                            <w:r w:rsidRPr="00A4682A">
                              <w:rPr>
                                <w:color w:val="000000"/>
                              </w:rPr>
                              <w:t>PDSCH</w:t>
                            </w:r>
                            <w:proofErr w:type="spellEnd"/>
                            <w:r w:rsidRPr="00A4682A">
                              <w:rPr>
                                <w:color w:val="000000"/>
                              </w:rPr>
                              <w:t xml:space="preserve">,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w:t>
                            </w:r>
                            <w:proofErr w:type="spellStart"/>
                            <w:r w:rsidRPr="00A4682A">
                              <w:rPr>
                                <w:color w:val="000000"/>
                              </w:rPr>
                              <w:t>PDSCH</w:t>
                            </w:r>
                            <w:proofErr w:type="spellEnd"/>
                            <w:r w:rsidRPr="00A4682A">
                              <w:rPr>
                                <w:color w:val="000000"/>
                              </w:rPr>
                              <w:t xml:space="preserve">,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w:t>
                            </w:r>
                            <w:proofErr w:type="spellStart"/>
                            <w:r w:rsidRPr="00A4682A">
                              <w:rPr>
                                <w:color w:val="000000"/>
                              </w:rPr>
                              <w:t>PDSCH</w:t>
                            </w:r>
                            <w:proofErr w:type="spellEnd"/>
                            <w:r w:rsidRPr="00A4682A">
                              <w:rPr>
                                <w:color w:val="000000"/>
                              </w:rPr>
                              <w:t xml:space="preserve">,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w:t>
                            </w:r>
                            <w:proofErr w:type="spellStart"/>
                            <w:r w:rsidRPr="00A4682A">
                              <w:rPr>
                                <w:color w:val="000000"/>
                              </w:rPr>
                              <w:t>PDSCH</w:t>
                            </w:r>
                            <w:proofErr w:type="spellEnd"/>
                            <w:r w:rsidRPr="00A4682A">
                              <w:rPr>
                                <w:color w:val="000000"/>
                              </w:rPr>
                              <w:t xml:space="preserve">,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59"/>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w:t>
                      </w:r>
                      <w:proofErr w:type="spellStart"/>
                      <w:r w:rsidRPr="00A4682A">
                        <w:rPr>
                          <w:lang w:eastAsia="x-none"/>
                        </w:rPr>
                        <w:t>PUCCH</w:t>
                      </w:r>
                      <w:proofErr w:type="spellEnd"/>
                      <w:r w:rsidRPr="00A4682A">
                        <w:rPr>
                          <w:lang w:eastAsia="x-none"/>
                        </w:rPr>
                        <w:t xml:space="preserve">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w:t>
                      </w:r>
                      <w:proofErr w:type="spellStart"/>
                      <w:r w:rsidRPr="00A4682A">
                        <w:rPr>
                          <w:lang w:eastAsia="x-none"/>
                        </w:rPr>
                        <w:t>RAN1#102-e</w:t>
                      </w:r>
                      <w:proofErr w:type="spellEnd"/>
                      <w:r w:rsidRPr="00A4682A">
                        <w:rPr>
                          <w:lang w:eastAsia="x-none"/>
                        </w:rPr>
                        <w:t xml:space="preserv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w:t>
                      </w:r>
                      <w:proofErr w:type="spellStart"/>
                      <w:r w:rsidRPr="00A4682A">
                        <w:rPr>
                          <w:lang w:eastAsia="x-none"/>
                        </w:rPr>
                        <w:t>PUSCH</w:t>
                      </w:r>
                      <w:proofErr w:type="spellEnd"/>
                      <w:r w:rsidRPr="00A4682A">
                        <w:rPr>
                          <w:lang w:eastAsia="x-none"/>
                        </w:rPr>
                        <w:t>.</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w:t>
                      </w:r>
                      <w:proofErr w:type="spellStart"/>
                      <w:r w:rsidRPr="00A4682A">
                        <w:rPr>
                          <w:color w:val="000000"/>
                        </w:rPr>
                        <w:t>PDSCH</w:t>
                      </w:r>
                      <w:proofErr w:type="spellEnd"/>
                      <w:r w:rsidRPr="00A4682A">
                        <w:rPr>
                          <w:color w:val="000000"/>
                        </w:rPr>
                        <w:t xml:space="preserve">,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w:t>
                      </w:r>
                      <w:proofErr w:type="spellStart"/>
                      <w:r w:rsidRPr="00A4682A">
                        <w:rPr>
                          <w:color w:val="000000"/>
                        </w:rPr>
                        <w:t>PDSCH</w:t>
                      </w:r>
                      <w:proofErr w:type="spellEnd"/>
                      <w:r w:rsidRPr="00A4682A">
                        <w:rPr>
                          <w:color w:val="000000"/>
                        </w:rPr>
                        <w:t xml:space="preserve">,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w:t>
                      </w:r>
                      <w:proofErr w:type="spellStart"/>
                      <w:r w:rsidRPr="00A4682A">
                        <w:rPr>
                          <w:color w:val="000000"/>
                        </w:rPr>
                        <w:t>PDSCH</w:t>
                      </w:r>
                      <w:proofErr w:type="spellEnd"/>
                      <w:r w:rsidRPr="00A4682A">
                        <w:rPr>
                          <w:color w:val="000000"/>
                        </w:rPr>
                        <w:t xml:space="preserve">,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w:t>
                      </w:r>
                      <w:proofErr w:type="spellStart"/>
                      <w:r w:rsidRPr="00A4682A">
                        <w:rPr>
                          <w:color w:val="000000"/>
                        </w:rPr>
                        <w:t>PDSCH</w:t>
                      </w:r>
                      <w:proofErr w:type="spellEnd"/>
                      <w:r w:rsidRPr="00A4682A">
                        <w:rPr>
                          <w:color w:val="000000"/>
                        </w:rPr>
                        <w:t xml:space="preserve">,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 xml:space="preserve">FFS: Whether there is an impact on the size of the </w:t>
                            </w:r>
                            <w:proofErr w:type="spellStart"/>
                            <w:r w:rsidRPr="00A4682A">
                              <w:rPr>
                                <w:lang w:eastAsia="x-none"/>
                              </w:rPr>
                              <w:t>PDSCH</w:t>
                            </w:r>
                            <w:proofErr w:type="spellEnd"/>
                            <w:r w:rsidRPr="00A4682A">
                              <w:rPr>
                                <w:lang w:eastAsia="x-none"/>
                              </w:rPr>
                              <w:t>-to-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 xml:space="preserve">FFS: Whether there is an impact on the size of the </w:t>
                      </w:r>
                      <w:proofErr w:type="spellStart"/>
                      <w:r w:rsidRPr="00A4682A">
                        <w:rPr>
                          <w:lang w:eastAsia="x-none"/>
                        </w:rPr>
                        <w:t>PDSCH</w:t>
                      </w:r>
                      <w:proofErr w:type="spellEnd"/>
                      <w:r w:rsidRPr="00A4682A">
                        <w:rPr>
                          <w:lang w:eastAsia="x-none"/>
                        </w:rPr>
                        <w:t>-to-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38971" w14:textId="77777777" w:rsidR="00E8278B" w:rsidRDefault="00E8278B">
      <w:r>
        <w:separator/>
      </w:r>
    </w:p>
  </w:endnote>
  <w:endnote w:type="continuationSeparator" w:id="0">
    <w:p w14:paraId="29178FA0" w14:textId="77777777" w:rsidR="00E8278B" w:rsidRDefault="00E8278B">
      <w:r>
        <w:continuationSeparator/>
      </w:r>
    </w:p>
  </w:endnote>
  <w:endnote w:type="continuationNotice" w:id="1">
    <w:p w14:paraId="462AD818" w14:textId="77777777" w:rsidR="00E8278B" w:rsidRDefault="00E82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1"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69C14BAC" w:rsidR="00582559" w:rsidRDefault="00582559"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DE2752">
      <w:rPr>
        <w:rStyle w:val="af7"/>
        <w:noProof/>
      </w:rPr>
      <w:t>36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E2752">
      <w:rPr>
        <w:rStyle w:val="af7"/>
        <w:noProof/>
      </w:rPr>
      <w:t>38</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C1CDF" w14:textId="77777777" w:rsidR="00E8278B" w:rsidRDefault="00E8278B">
      <w:r>
        <w:separator/>
      </w:r>
    </w:p>
  </w:footnote>
  <w:footnote w:type="continuationSeparator" w:id="0">
    <w:p w14:paraId="42113E83" w14:textId="77777777" w:rsidR="00E8278B" w:rsidRDefault="00E8278B">
      <w:r>
        <w:continuationSeparator/>
      </w:r>
    </w:p>
  </w:footnote>
  <w:footnote w:type="continuationNotice" w:id="1">
    <w:p w14:paraId="24DA865E" w14:textId="77777777" w:rsidR="00E8278B" w:rsidRDefault="00E82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582559" w:rsidRDefault="005825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38"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docId w15:val="{EC9522C1-90C7-42B1-AC53-48FB5AD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885959"/>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0"/>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F71D0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rPr>
      <w:sz w:val="22"/>
    </w:r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885959"/>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88595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style>
  <w:style w:type="paragraph" w:styleId="ac">
    <w:name w:val="List"/>
    <w:basedOn w:val="ad"/>
    <w:rsid w:val="008D00A5"/>
    <w:pPr>
      <w:ind w:left="568" w:hanging="284"/>
    </w:pPr>
  </w:style>
  <w:style w:type="paragraph" w:styleId="ae">
    <w:name w:val="header"/>
    <w:link w:val="af"/>
    <w:rsid w:val="00F71D0F"/>
    <w:pPr>
      <w:tabs>
        <w:tab w:val="center" w:pos="4153"/>
        <w:tab w:val="right" w:pos="8306"/>
      </w:tabs>
      <w:snapToGrid w:val="0"/>
      <w:jc w:val="both"/>
    </w:pPr>
    <w:rPr>
      <w:rFonts w:ascii="Arial" w:eastAsia="宋体"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4"/>
    <w:uiPriority w:val="39"/>
    <w:rsid w:val="008D00A5"/>
    <w:pPr>
      <w:ind w:left="1985" w:hanging="1985"/>
    </w:pPr>
  </w:style>
  <w:style w:type="paragraph" w:styleId="TOC7">
    <w:name w:val="toc 7"/>
    <w:basedOn w:val="TOC6"/>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c"/>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F71D0F"/>
    <w:pPr>
      <w:tabs>
        <w:tab w:val="center" w:pos="4510"/>
        <w:tab w:val="right" w:pos="9020"/>
      </w:tabs>
    </w:pPr>
    <w:rPr>
      <w:rFonts w:ascii="Arial" w:eastAsia="宋体"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F71D0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标题 1 字符"/>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正文文本 字符"/>
    <w:link w:val="ad"/>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批注框文本 字符"/>
    <w:basedOn w:val="a5"/>
    <w:link w:val="af5"/>
    <w:rsid w:val="00F71D0F"/>
    <w:rPr>
      <w:rFonts w:ascii="Times New Roman" w:eastAsia="宋体" w:hAnsi="Times New Roman"/>
      <w:snapToGrid w:val="0"/>
      <w:sz w:val="18"/>
      <w:szCs w:val="18"/>
      <w:lang w:val="en-US" w:eastAsia="zh-CN"/>
    </w:rPr>
  </w:style>
  <w:style w:type="character" w:customStyle="1" w:styleId="afd">
    <w:name w:val="批注文字 字符"/>
    <w:link w:val="afc"/>
    <w:uiPriority w:val="99"/>
    <w:qFormat/>
    <w:rsid w:val="008D00A5"/>
    <w:rPr>
      <w:rFonts w:ascii="Times New Roman" w:hAnsi="Times New Roman"/>
      <w:lang w:eastAsia="ja-JP"/>
    </w:rPr>
  </w:style>
  <w:style w:type="character" w:customStyle="1" w:styleId="aff">
    <w:name w:val="批注主题 字符"/>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b">
    <w:name w:val="文档结构图 字符"/>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页眉 字符"/>
    <w:link w:val="ae"/>
    <w:rsid w:val="008D00A5"/>
    <w:rPr>
      <w:rFonts w:ascii="Arial" w:eastAsia="宋体" w:hAnsi="Arial"/>
      <w:sz w:val="18"/>
      <w:szCs w:val="18"/>
      <w:lang w:val="en-US" w:eastAsia="zh-CN"/>
    </w:rPr>
  </w:style>
  <w:style w:type="character" w:customStyle="1" w:styleId="af4">
    <w:name w:val="页脚 字符"/>
    <w:link w:val="af3"/>
    <w:rsid w:val="008D00A5"/>
    <w:rPr>
      <w:rFonts w:ascii="Arial" w:eastAsia="宋体" w:hAnsi="Arial"/>
      <w:sz w:val="18"/>
      <w:szCs w:val="18"/>
      <w:lang w:val="en-US" w:eastAsia="zh-CN"/>
    </w:rPr>
  </w:style>
  <w:style w:type="character" w:customStyle="1" w:styleId="af2">
    <w:name w:val="脚注文本 字符"/>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5"/>
    <w:link w:val="2"/>
    <w:rsid w:val="004C4EF0"/>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목록 단락,リスト段落"/>
    <w:basedOn w:val="a4"/>
    <w:link w:val="aff3"/>
    <w:uiPriority w:val="34"/>
    <w:qFormat/>
    <w:rsid w:val="004C4EF0"/>
    <w:pPr>
      <w:numPr>
        <w:numId w:val="59"/>
      </w:numPr>
      <w:spacing w:after="180"/>
      <w:ind w:left="1440" w:hanging="360"/>
      <w:contextualSpacing/>
      <w:jc w:val="left"/>
    </w:pPr>
    <w:rPr>
      <w:rFonts w:eastAsia="宋体"/>
      <w:szCs w:val="24"/>
    </w:r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
    <w:uiPriority w:val="34"/>
    <w:qFormat/>
    <w:locked/>
    <w:rsid w:val="004C4EF0"/>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rsid w:val="00F71D0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宋体" w:hAnsi="Arial"/>
      <w:sz w:val="18"/>
      <w:szCs w:val="18"/>
      <w:lang w:val="en-US" w:eastAsia="zh-CN"/>
    </w:rPr>
  </w:style>
  <w:style w:type="paragraph" w:customStyle="1" w:styleId="affc">
    <w:name w:val="表格文本"/>
    <w:rsid w:val="00F71D0F"/>
    <w:pPr>
      <w:tabs>
        <w:tab w:val="decimal" w:pos="0"/>
      </w:tabs>
    </w:pPr>
    <w:rPr>
      <w:rFonts w:ascii="Arial" w:eastAsia="宋体" w:hAnsi="Arial"/>
      <w:noProof/>
      <w:sz w:val="21"/>
      <w:szCs w:val="21"/>
      <w:lang w:val="en-US" w:eastAsia="zh-CN"/>
    </w:rPr>
  </w:style>
  <w:style w:type="paragraph" w:customStyle="1" w:styleId="affd">
    <w:name w:val="表头文本"/>
    <w:rsid w:val="00F71D0F"/>
    <w:pPr>
      <w:jc w:val="center"/>
    </w:pPr>
    <w:rPr>
      <w:rFonts w:ascii="Arial" w:eastAsia="宋体" w:hAnsi="Arial"/>
      <w:b/>
      <w:sz w:val="21"/>
      <w:szCs w:val="21"/>
      <w:lang w:val="en-US" w:eastAsia="zh-CN"/>
    </w:rPr>
  </w:style>
  <w:style w:type="table" w:customStyle="1" w:styleId="affe">
    <w:name w:val="表样式"/>
    <w:basedOn w:val="a6"/>
    <w:rsid w:val="00F71D0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宋体" w:hAnsi="Arial"/>
      <w:sz w:val="18"/>
      <w:szCs w:val="18"/>
      <w:lang w:val="en-US" w:eastAsia="zh-CN"/>
    </w:rPr>
  </w:style>
  <w:style w:type="paragraph" w:customStyle="1" w:styleId="afff">
    <w:name w:val="图样式"/>
    <w:basedOn w:val="a4"/>
    <w:rsid w:val="00F71D0F"/>
    <w:pPr>
      <w:keepNext/>
      <w:spacing w:before="80" w:after="80"/>
      <w:jc w:val="center"/>
    </w:pPr>
  </w:style>
  <w:style w:type="paragraph" w:customStyle="1" w:styleId="afff0">
    <w:name w:val="文档标题"/>
    <w:basedOn w:val="a4"/>
    <w:rsid w:val="00F71D0F"/>
    <w:pPr>
      <w:tabs>
        <w:tab w:val="left" w:pos="0"/>
      </w:tabs>
      <w:spacing w:before="300" w:after="300"/>
      <w:jc w:val="center"/>
    </w:pPr>
    <w:rPr>
      <w:rFonts w:ascii="Arial" w:eastAsia="黑体" w:hAnsi="Arial"/>
      <w:sz w:val="36"/>
      <w:szCs w:val="36"/>
    </w:rPr>
  </w:style>
  <w:style w:type="paragraph" w:customStyle="1" w:styleId="afff1">
    <w:name w:val="正文（首行不缩进）"/>
    <w:basedOn w:val="a4"/>
    <w:rsid w:val="00F71D0F"/>
  </w:style>
  <w:style w:type="paragraph" w:customStyle="1" w:styleId="afff2">
    <w:name w:val="注示头"/>
    <w:basedOn w:val="a4"/>
    <w:rsid w:val="00F71D0F"/>
    <w:pPr>
      <w:pBdr>
        <w:top w:val="single" w:sz="4" w:space="1" w:color="000000"/>
      </w:pBdr>
    </w:pPr>
    <w:rPr>
      <w:rFonts w:ascii="Arial" w:eastAsia="黑体" w:hAnsi="Arial"/>
      <w:sz w:val="18"/>
    </w:rPr>
  </w:style>
  <w:style w:type="paragraph" w:customStyle="1" w:styleId="afff3">
    <w:name w:val="注示文本"/>
    <w:basedOn w:val="a4"/>
    <w:rsid w:val="00F71D0F"/>
    <w:pPr>
      <w:pBdr>
        <w:bottom w:val="single" w:sz="4" w:space="1" w:color="000000"/>
      </w:pBdr>
      <w:ind w:firstLine="360"/>
    </w:pPr>
    <w:rPr>
      <w:rFonts w:ascii="Arial" w:eastAsia="楷体_GB2312" w:hAnsi="Arial"/>
      <w:sz w:val="18"/>
      <w:szCs w:val="18"/>
    </w:rPr>
  </w:style>
  <w:style w:type="paragraph" w:customStyle="1" w:styleId="afff4">
    <w:name w:val="编写建议"/>
    <w:basedOn w:val="a4"/>
    <w:rsid w:val="00F71D0F"/>
    <w:pPr>
      <w:ind w:firstLine="420"/>
    </w:pPr>
    <w:rPr>
      <w:rFonts w:ascii="Arial" w:hAnsi="Arial" w:cs="Arial"/>
      <w:i/>
      <w:color w:val="0000FF"/>
    </w:rPr>
  </w:style>
  <w:style w:type="character" w:customStyle="1" w:styleId="afff5">
    <w:name w:val="样式一"/>
    <w:basedOn w:val="a5"/>
    <w:rsid w:val="00F71D0F"/>
    <w:rPr>
      <w:rFonts w:ascii="宋体" w:hAnsi="宋体"/>
      <w:b/>
      <w:bCs/>
      <w:color w:val="000000"/>
      <w:sz w:val="36"/>
    </w:rPr>
  </w:style>
  <w:style w:type="character" w:customStyle="1" w:styleId="afff6">
    <w:name w:val="样式二"/>
    <w:basedOn w:val="afff5"/>
    <w:rsid w:val="00F71D0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3105E-E1D0-4083-8B75-6FD291C366CB}">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8553</Words>
  <Characters>48753</Characters>
  <Application>Microsoft Office Word</Application>
  <DocSecurity>0</DocSecurity>
  <Lines>406</Lines>
  <Paragraphs>114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57192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Ke Ting</cp:lastModifiedBy>
  <cp:revision>4</cp:revision>
  <dcterms:created xsi:type="dcterms:W3CDTF">2021-04-14T03:29:00Z</dcterms:created>
  <dcterms:modified xsi:type="dcterms:W3CDTF">2021-04-14T03:46:00Z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