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2973DC" w:rsidRPr="00231B58" w:rsidRDefault="002973D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2973DC" w:rsidRPr="00787267" w:rsidRDefault="002973DC"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2973DC" w:rsidRPr="00231B58" w:rsidRDefault="002973D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2973DC" w:rsidRPr="00787267" w:rsidRDefault="002973DC"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1: Both number of HARQ process and number of </w:t>
            </w:r>
            <w:proofErr w:type="gramStart"/>
            <w:r w:rsidRPr="00C75346">
              <w:rPr>
                <w:rFonts w:eastAsia="DengXian"/>
                <w:sz w:val="18"/>
                <w:szCs w:val="18"/>
                <w:lang w:eastAsia="zh-CN"/>
              </w:rPr>
              <w:t>repetition</w:t>
            </w:r>
            <w:proofErr w:type="gramEnd"/>
            <w:r w:rsidRPr="00C75346">
              <w:rPr>
                <w:rFonts w:eastAsia="DengXian"/>
                <w:sz w:val="18"/>
                <w:szCs w:val="18"/>
                <w:lang w:eastAsia="zh-CN"/>
              </w:rPr>
              <w:t>,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HARQ process number can be maintained the same as legacy for both eMTC and </w:t>
            </w:r>
            <w:proofErr w:type="spellStart"/>
            <w:r w:rsidRPr="00C75346">
              <w:rPr>
                <w:rFonts w:eastAsia="SimSun"/>
                <w:sz w:val="18"/>
                <w:szCs w:val="18"/>
                <w:lang w:eastAsia="zh-CN"/>
              </w:rPr>
              <w:t>NBIoT</w:t>
            </w:r>
            <w:proofErr w:type="spellEnd"/>
            <w:r w:rsidRPr="00C75346">
              <w:rPr>
                <w:rFonts w:eastAsia="SimSun"/>
                <w:sz w:val="18"/>
                <w:szCs w:val="18"/>
                <w:lang w:eastAsia="zh-CN"/>
              </w:rPr>
              <w: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ListParagraph"/>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Oppo,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w:t>
            </w:r>
            <w:proofErr w:type="gramStart"/>
            <w:r>
              <w:rPr>
                <w:rFonts w:eastAsia="DengXian"/>
                <w:lang w:eastAsia="zh-CN"/>
              </w:rPr>
              <w:t>the this</w:t>
            </w:r>
            <w:proofErr w:type="gramEnd"/>
            <w:r>
              <w:rPr>
                <w:rFonts w:eastAsia="DengXian"/>
                <w:lang w:eastAsia="zh-CN"/>
              </w:rPr>
              <w:t xml:space="preserve">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w:t>
            </w:r>
            <w:proofErr w:type="gramStart"/>
            <w:r>
              <w:rPr>
                <w:rFonts w:eastAsia="DengXian"/>
                <w:lang w:eastAsia="zh-CN"/>
              </w:rPr>
              <w:t>time</w:t>
            </w:r>
            <w:proofErr w:type="gramEnd"/>
            <w:r>
              <w:rPr>
                <w:rFonts w:eastAsia="DengXian"/>
                <w:lang w:eastAsia="zh-CN"/>
              </w:rPr>
              <w:t xml:space="preserv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proofErr w:type="gramStart"/>
            <w:r>
              <w:t>Yes</w:t>
            </w:r>
            <w:proofErr w:type="gramEnd"/>
            <w:r>
              <w:t xml:space="preserve">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r>
              <w:rPr>
                <w:rFonts w:eastAsia="DengXian"/>
                <w:lang w:eastAsia="zh-CN"/>
              </w:rPr>
              <w:t xml:space="preserve">  We can have a note in TR to conclude the issue</w:t>
            </w:r>
            <w:r w:rsidR="000C2FAC">
              <w:rPr>
                <w:rFonts w:eastAsia="DengXian"/>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DengXian"/>
                <w:lang w:eastAsia="zh-CN"/>
              </w:rPr>
            </w:pPr>
            <w:r>
              <w:rPr>
                <w:rFonts w:eastAsia="DengXian"/>
                <w:lang w:eastAsia="zh-CN"/>
              </w:rPr>
              <w:t>Agree with the proposal</w:t>
            </w:r>
            <w:r w:rsidR="0086392E">
              <w:rPr>
                <w:rFonts w:eastAsia="DengXian"/>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DengXian"/>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DengXian"/>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proofErr w:type="spellStart"/>
            <w:r w:rsidRPr="001C3A70">
              <w:rPr>
                <w:rFonts w:eastAsia="SimSun"/>
                <w:sz w:val="18"/>
                <w:szCs w:val="18"/>
                <w:lang w:eastAsia="zh-CN"/>
              </w:rPr>
              <w:lastRenderedPageBreak/>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lastRenderedPageBreak/>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At least for </w:t>
            </w:r>
            <w:proofErr w:type="spellStart"/>
            <w:r w:rsidRPr="00C75346">
              <w:rPr>
                <w:rFonts w:eastAsia="SimSun"/>
                <w:sz w:val="18"/>
                <w:szCs w:val="18"/>
                <w:lang w:eastAsia="zh-CN"/>
              </w:rPr>
              <w:t>NBIoT</w:t>
            </w:r>
            <w:proofErr w:type="spellEnd"/>
            <w:r w:rsidRPr="00C75346">
              <w:rPr>
                <w:rFonts w:eastAsia="SimSun"/>
                <w:sz w:val="18"/>
                <w:szCs w:val="18"/>
                <w:lang w:eastAsia="zh-CN"/>
              </w:rPr>
              <w:t xml:space="preserve">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SimSun"/>
                <w:sz w:val="18"/>
                <w:szCs w:val="18"/>
                <w:lang w:eastAsia="zh-CN"/>
              </w:rPr>
            </w:pPr>
            <w:proofErr w:type="spellStart"/>
            <w:r>
              <w:rPr>
                <w:rFonts w:eastAsia="SimSu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SimSun"/>
                <w:sz w:val="18"/>
                <w:szCs w:val="18"/>
                <w:lang w:eastAsia="zh-CN"/>
              </w:rPr>
            </w:pPr>
            <w:r>
              <w:rPr>
                <w:rFonts w:eastAsia="SimSun"/>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ListParagraph"/>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eMTC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ListParagraph"/>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Oppo, CATT (for NB-IoT and eMTC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eMTC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proofErr w:type="gramStart"/>
            <w:r>
              <w:t>So</w:t>
            </w:r>
            <w:proofErr w:type="gramEnd"/>
            <w:r>
              <w:t xml:space="preserve">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w:t>
            </w:r>
            <w:proofErr w:type="gramStart"/>
            <w:r>
              <w:t>disabled</w:t>
            </w:r>
            <w:proofErr w:type="gramEnd"/>
            <w:r>
              <w:t xml:space="preserve">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DengXian"/>
                <w:lang w:eastAsia="zh-CN"/>
              </w:rPr>
            </w:pPr>
            <w:r>
              <w:rPr>
                <w:rFonts w:eastAsia="DengXian"/>
                <w:lang w:eastAsia="zh-CN"/>
              </w:rPr>
              <w:t>Due to limited time, we prefer to introduce disabling HARQ feedback to next release</w:t>
            </w:r>
            <w:r w:rsidR="006C329B">
              <w:rPr>
                <w:rFonts w:eastAsia="DengXian"/>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DengXian"/>
                <w:lang w:eastAsia="zh-CN"/>
              </w:rPr>
            </w:pPr>
            <w:r>
              <w:rPr>
                <w:rFonts w:eastAsia="DengXian" w:hint="eastAsia"/>
                <w:lang w:eastAsia="zh-CN"/>
              </w:rPr>
              <w:t>H</w:t>
            </w:r>
            <w:r>
              <w:rPr>
                <w:rFonts w:eastAsia="DengXian"/>
                <w:lang w:eastAsia="zh-CN"/>
              </w:rPr>
              <w:t xml:space="preserve">ARQ disabling is more like to be </w:t>
            </w:r>
            <w:proofErr w:type="gramStart"/>
            <w:r>
              <w:rPr>
                <w:rFonts w:eastAsia="DengXian"/>
                <w:lang w:eastAsia="zh-CN"/>
              </w:rPr>
              <w:t>a</w:t>
            </w:r>
            <w:proofErr w:type="gramEnd"/>
            <w:r>
              <w:rPr>
                <w:rFonts w:eastAsia="DengXian"/>
                <w:lang w:eastAsia="zh-CN"/>
              </w:rPr>
              <w:t xml:space="preserve">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DengXian" w:hint="eastAsia"/>
                <w:lang w:eastAsia="zh-CN"/>
              </w:rPr>
              <w:t>F</w:t>
            </w:r>
            <w:r>
              <w:rPr>
                <w:rFonts w:eastAsia="DengXian"/>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DengXian"/>
                <w:lang w:eastAsia="zh-CN"/>
              </w:rPr>
            </w:pPr>
            <w:r>
              <w:rPr>
                <w:rFonts w:eastAsia="DengXian" w:hint="eastAsia"/>
                <w:lang w:eastAsia="zh-CN"/>
              </w:rPr>
              <w:t>N</w:t>
            </w:r>
            <w:r>
              <w:rPr>
                <w:rFonts w:eastAsia="DengXian"/>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DengXian" w:hint="eastAsia"/>
                <w:lang w:eastAsia="zh-CN"/>
              </w:rPr>
              <w:t>F</w:t>
            </w:r>
            <w:r>
              <w:rPr>
                <w:rFonts w:eastAsia="DengXian"/>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DengXian"/>
                <w:lang w:eastAsia="zh-CN"/>
              </w:rPr>
            </w:pPr>
            <w:r>
              <w:rPr>
                <w:rFonts w:eastAsia="DengXian" w:hint="eastAsia"/>
                <w:lang w:eastAsia="zh-CN"/>
              </w:rPr>
              <w:t>S</w:t>
            </w:r>
            <w:r>
              <w:rPr>
                <w:rFonts w:eastAsia="DengXian"/>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DengXian"/>
                <w:lang w:eastAsia="zh-CN"/>
              </w:rPr>
              <w:t xml:space="preserve">th </w:t>
            </w:r>
            <w:proofErr w:type="spellStart"/>
            <w:r w:rsidRPr="002E5FFE">
              <w:rPr>
                <w:rFonts w:eastAsia="DengXian"/>
                <w:lang w:eastAsia="zh-CN"/>
              </w:rPr>
              <w:t>Mediatek’s</w:t>
            </w:r>
            <w:proofErr w:type="spellEnd"/>
            <w:r w:rsidRPr="002E5FFE">
              <w:rPr>
                <w:rFonts w:eastAsia="DengXian"/>
                <w:lang w:eastAsia="zh-CN"/>
              </w:rPr>
              <w:t xml:space="preserve">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 xml:space="preserve">Agree with </w:t>
            </w:r>
            <w:proofErr w:type="spellStart"/>
            <w:r>
              <w:t>Mediatek</w:t>
            </w:r>
            <w:proofErr w:type="spellEnd"/>
            <w:r>
              <w:t>, that disabling HARQ feedback is not essential (for Rel-17) and can be seen as possible enhancement.</w:t>
            </w:r>
          </w:p>
        </w:tc>
      </w:tr>
      <w:tr w:rsidR="00FE7A7C" w:rsidRPr="00B70F28" w14:paraId="64806F11" w14:textId="77777777" w:rsidTr="009878B6">
        <w:tc>
          <w:tcPr>
            <w:tcW w:w="1255" w:type="dxa"/>
            <w:tcBorders>
              <w:top w:val="single" w:sz="4" w:space="0" w:color="auto"/>
              <w:left w:val="single" w:sz="4" w:space="0" w:color="auto"/>
              <w:bottom w:val="single" w:sz="4" w:space="0" w:color="auto"/>
              <w:right w:val="single" w:sz="4" w:space="0" w:color="auto"/>
            </w:tcBorders>
          </w:tcPr>
          <w:p w14:paraId="2D914D5C" w14:textId="4D067EBA" w:rsidR="00FE7A7C" w:rsidRDefault="00FE7A7C"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3A5185A2" w14:textId="4FCF0ECF" w:rsidR="00FE7A7C" w:rsidRDefault="00FE7A7C" w:rsidP="007C30D6">
            <w:pPr>
              <w:spacing w:beforeLines="50" w:before="120"/>
              <w:ind w:firstLineChars="0" w:firstLine="0"/>
            </w:pPr>
            <w:r>
              <w:t>We also think it is not an essential issue and possibly discussed in Rel-18</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2: Alternative feedback for HARQ, </w:t>
            </w:r>
            <w:proofErr w:type="gramStart"/>
            <w:r w:rsidRPr="00C75346">
              <w:rPr>
                <w:rFonts w:eastAsia="DengXian"/>
                <w:sz w:val="18"/>
                <w:szCs w:val="18"/>
                <w:lang w:eastAsia="zh-CN"/>
              </w:rPr>
              <w:t>e.g.</w:t>
            </w:r>
            <w:proofErr w:type="gramEnd"/>
            <w:r w:rsidRPr="00C75346">
              <w:rPr>
                <w:rFonts w:eastAsia="DengXian"/>
                <w:sz w:val="18"/>
                <w:szCs w:val="18"/>
                <w:lang w:eastAsia="zh-CN"/>
              </w:rPr>
              <w:t xml:space="preserve">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w:t>
            </w:r>
            <w:r w:rsidRPr="00C75346">
              <w:rPr>
                <w:rFonts w:eastAsia="SimSun"/>
                <w:sz w:val="18"/>
                <w:szCs w:val="18"/>
                <w:lang w:eastAsia="zh-CN"/>
              </w:rPr>
              <w:lastRenderedPageBreak/>
              <w:t xml:space="preserve">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SimSun"/>
                <w:sz w:val="18"/>
                <w:szCs w:val="18"/>
                <w:lang w:eastAsia="zh-CN"/>
              </w:rPr>
            </w:pPr>
            <w:proofErr w:type="spellStart"/>
            <w:r>
              <w:rPr>
                <w:rFonts w:eastAsia="SimSun"/>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SimSun"/>
                <w:sz w:val="18"/>
                <w:szCs w:val="18"/>
                <w:lang w:eastAsia="zh-CN"/>
              </w:rPr>
            </w:pPr>
            <w:r>
              <w:rPr>
                <w:rFonts w:eastAsia="SimSun"/>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DengXian" w:hAnsi="Times New Roman"/>
          <w:sz w:val="20"/>
          <w:szCs w:val="20"/>
        </w:rPr>
        <w:t xml:space="preserve">UE assistance on requested number of </w:t>
      </w:r>
      <w:proofErr w:type="gramStart"/>
      <w:r w:rsidRPr="00C0454F">
        <w:rPr>
          <w:rFonts w:ascii="Times New Roman" w:eastAsia="DengXian" w:hAnsi="Times New Roman"/>
          <w:sz w:val="20"/>
          <w:szCs w:val="20"/>
        </w:rPr>
        <w:t>repetition</w:t>
      </w:r>
      <w:proofErr w:type="gramEnd"/>
      <w:r w:rsidRPr="00C0454F">
        <w:rPr>
          <w:rFonts w:ascii="Times New Roman" w:eastAsia="DengXian" w:hAnsi="Times New Roman"/>
          <w:sz w:val="20"/>
          <w:szCs w:val="20"/>
        </w:rPr>
        <w:t>, BLER-based triggering or bundling of feedback, should be considered to maximize the performance of the link</w:t>
      </w:r>
    </w:p>
    <w:p w14:paraId="333BF8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DengXian"/>
                <w:lang w:eastAsia="zh-CN"/>
              </w:rPr>
            </w:pPr>
            <w:r>
              <w:rPr>
                <w:rFonts w:eastAsia="DengXian"/>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DengXian"/>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r w:rsidR="00FE7A7C" w:rsidRPr="00B70F28" w14:paraId="23A56998" w14:textId="77777777" w:rsidTr="009878B6">
        <w:tc>
          <w:tcPr>
            <w:tcW w:w="1255" w:type="dxa"/>
            <w:tcBorders>
              <w:top w:val="single" w:sz="4" w:space="0" w:color="auto"/>
              <w:left w:val="single" w:sz="4" w:space="0" w:color="auto"/>
              <w:bottom w:val="single" w:sz="4" w:space="0" w:color="auto"/>
              <w:right w:val="single" w:sz="4" w:space="0" w:color="auto"/>
            </w:tcBorders>
          </w:tcPr>
          <w:p w14:paraId="039A8CC6" w14:textId="156845BB" w:rsidR="00FE7A7C" w:rsidRDefault="00FE7A7C"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5B173051" w14:textId="72BF53B4" w:rsidR="00FE7A7C" w:rsidRDefault="00FE7A7C" w:rsidP="007C30D6">
            <w:pPr>
              <w:spacing w:beforeLines="50" w:before="120"/>
              <w:ind w:firstLineChars="0" w:firstLine="0"/>
            </w:pPr>
            <w:r>
              <w:t>Not essential in Rel-17</w:t>
            </w:r>
          </w:p>
        </w:tc>
      </w:tr>
    </w:tbl>
    <w:p w14:paraId="7ADDA51B" w14:textId="2B24B7FC" w:rsidR="002B0CD1" w:rsidRPr="00952A73" w:rsidRDefault="002B0CD1" w:rsidP="00C75346">
      <w:pPr>
        <w:ind w:firstLineChars="0" w:firstLine="0"/>
      </w:pPr>
    </w:p>
    <w:p w14:paraId="39392E6D" w14:textId="4468A66F" w:rsidR="006F371A" w:rsidRPr="00153843" w:rsidRDefault="00A10BEA" w:rsidP="006F371A">
      <w:pPr>
        <w:pStyle w:val="Heading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lastRenderedPageBreak/>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NB-IoT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DengXian"/>
                <w:color w:val="0070C0"/>
                <w:sz w:val="18"/>
                <w:szCs w:val="18"/>
                <w:lang w:eastAsia="zh-CN"/>
              </w:rPr>
            </w:pPr>
            <w:r>
              <w:rPr>
                <w:rFonts w:eastAsia="DengXia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DengXian"/>
                <w:lang w:eastAsia="zh-CN"/>
              </w:rPr>
            </w:pPr>
            <w:r>
              <w:rPr>
                <w:rFonts w:eastAsia="DengXian"/>
                <w:lang w:eastAsia="zh-CN"/>
              </w:rPr>
              <w:t>The proposal as it stands works well for 1 HARQ process.</w:t>
            </w:r>
          </w:p>
          <w:p w14:paraId="322B1AC1" w14:textId="260C2D49" w:rsidR="00FC5672" w:rsidRDefault="00FC5672" w:rsidP="00FC5672">
            <w:pPr>
              <w:spacing w:beforeLines="50" w:before="120"/>
              <w:ind w:firstLineChars="0" w:firstLine="0"/>
              <w:rPr>
                <w:rFonts w:eastAsia="DengXian"/>
                <w:lang w:eastAsia="zh-CN"/>
              </w:rPr>
            </w:pPr>
            <w:r>
              <w:rPr>
                <w:rFonts w:eastAsia="DengXian"/>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DengXian"/>
                <w:lang w:eastAsia="zh-CN"/>
              </w:rPr>
            </w:pPr>
            <w:r>
              <w:rPr>
                <w:rFonts w:eastAsia="DengXian"/>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DengXian"/>
                <w:lang w:eastAsia="zh-CN"/>
              </w:rPr>
            </w:pPr>
            <w:r>
              <w:rPr>
                <w:rFonts w:eastAsia="DengXian"/>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DengXian"/>
                <w:color w:val="0070C0"/>
                <w:lang w:eastAsia="zh-CN"/>
              </w:rPr>
            </w:pPr>
            <w:r>
              <w:rPr>
                <w:rFonts w:eastAsia="DengXian"/>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DengXian"/>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DengXian"/>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DengXian"/>
                <w:lang w:eastAsia="zh-CN"/>
              </w:rPr>
            </w:pPr>
            <w:r w:rsidRPr="00BA4775">
              <w:rPr>
                <w:rFonts w:eastAsia="DengXian"/>
                <w:lang w:eastAsia="zh-CN"/>
              </w:rPr>
              <w:t xml:space="preserve">If the HARQ process number is configured to 1, the proposal is OK. </w:t>
            </w:r>
            <w:r w:rsidR="00425C2B" w:rsidRPr="00BA4775">
              <w:rPr>
                <w:rFonts w:eastAsia="DengXian"/>
                <w:lang w:eastAsia="zh-CN"/>
              </w:rPr>
              <w:t xml:space="preserve"> For the HARQ process number is configured to 2, further study is needed. Besides the comment from vivo, please also not</w:t>
            </w:r>
            <w:r w:rsidR="00710FAA" w:rsidRPr="00BA4775">
              <w:rPr>
                <w:rFonts w:eastAsia="DengXian"/>
                <w:lang w:eastAsia="zh-CN"/>
              </w:rPr>
              <w:t>e</w:t>
            </w:r>
            <w:r w:rsidR="00425C2B" w:rsidRPr="00BA4775">
              <w:rPr>
                <w:rFonts w:eastAsia="DengXian"/>
                <w:lang w:eastAsia="zh-CN"/>
              </w:rPr>
              <w:t xml:space="preserve"> the </w:t>
            </w:r>
            <w:r w:rsidR="00667949" w:rsidRPr="00BA4775">
              <w:rPr>
                <w:rFonts w:eastAsia="DengXian"/>
                <w:lang w:eastAsia="zh-CN"/>
              </w:rPr>
              <w:t xml:space="preserve">following </w:t>
            </w:r>
            <w:r w:rsidR="00425C2B" w:rsidRPr="00BA4775">
              <w:rPr>
                <w:rFonts w:eastAsia="DengXian"/>
                <w:lang w:eastAsia="zh-CN"/>
              </w:rPr>
              <w:t xml:space="preserve">NPDCCH monitoring </w:t>
            </w:r>
            <w:r w:rsidR="006C5523" w:rsidRPr="00BA4775">
              <w:rPr>
                <w:rFonts w:eastAsia="DengXian"/>
                <w:lang w:eastAsia="zh-CN"/>
              </w:rPr>
              <w:t>reduction</w:t>
            </w:r>
            <w:r w:rsidR="00710FAA" w:rsidRPr="00BA4775">
              <w:rPr>
                <w:rFonts w:eastAsia="DengXian"/>
                <w:lang w:eastAsia="zh-CN"/>
              </w:rPr>
              <w:sym w:font="Wingdings" w:char="F0E0"/>
            </w:r>
            <w:r w:rsidR="00710FAA" w:rsidRPr="00BA4775">
              <w:rPr>
                <w:rFonts w:eastAsia="DengXian"/>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DengXian"/>
                <w:lang w:eastAsia="zh-CN"/>
              </w:rPr>
              <w:t>.</w:t>
            </w:r>
            <w:r w:rsidR="00F85302" w:rsidRPr="00BA4775">
              <w:rPr>
                <w:rFonts w:eastAsia="DengXian"/>
                <w:lang w:eastAsia="zh-CN"/>
              </w:rPr>
              <w:t xml:space="preserve">  </w:t>
            </w:r>
          </w:p>
          <w:p w14:paraId="7D9AEEB2" w14:textId="547A3CDC" w:rsidR="00D024DF" w:rsidRPr="00BA4775" w:rsidRDefault="00D024DF" w:rsidP="007C30D6">
            <w:pPr>
              <w:spacing w:beforeLines="50" w:before="120"/>
              <w:ind w:firstLineChars="0" w:firstLine="0"/>
              <w:rPr>
                <w:rFonts w:eastAsia="DengXian"/>
                <w:lang w:eastAsia="zh-CN"/>
              </w:rPr>
            </w:pPr>
            <w:r w:rsidRPr="00BA4775">
              <w:rPr>
                <w:rFonts w:eastAsia="DengXian"/>
                <w:lang w:eastAsia="zh-CN"/>
              </w:rPr>
              <w:t>TS36.213 f70 section 16.</w:t>
            </w:r>
            <w:r w:rsidR="00E9006F" w:rsidRPr="00BA4775">
              <w:rPr>
                <w:rFonts w:eastAsia="DengXian"/>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proofErr w:type="spellStart"/>
            <w:r w:rsidRPr="00BA4775">
              <w:rPr>
                <w:i/>
              </w:rPr>
              <w:t>twoHARQ-ProcessesConfig</w:t>
            </w:r>
            <w:proofErr w:type="spellEnd"/>
            <w:r w:rsidRPr="00BA4775">
              <w:rPr>
                <w:i/>
              </w:rPr>
              <w:t xml:space="preserve">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425C2B">
            <w:pPr>
              <w:pStyle w:val="B1"/>
              <w:numPr>
                <w:ilvl w:val="0"/>
                <w:numId w:val="48"/>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DengXian"/>
                <w:lang w:val="en-GB" w:eastAsia="zh-CN"/>
              </w:rPr>
            </w:pPr>
          </w:p>
          <w:p w14:paraId="7D21F3CE" w14:textId="77777777" w:rsidR="00B91D91" w:rsidRPr="00BA4775" w:rsidRDefault="00B91D91" w:rsidP="00B91D91">
            <w:r w:rsidRPr="00BA4775">
              <w:t xml:space="preserve">If a NB-IoT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w:t>
            </w:r>
            <w:proofErr w:type="gramStart"/>
            <w:r w:rsidRPr="00BA4775">
              <w:rPr>
                <w:rFonts w:ascii="Times New Roman" w:hAnsi="Times New Roman" w:cs="Times New Roman"/>
                <w:color w:val="auto"/>
              </w:rPr>
              <w:t>3]for</w:t>
            </w:r>
            <w:proofErr w:type="gramEnd"/>
            <w:r w:rsidRPr="00BA4775">
              <w:rPr>
                <w:rFonts w:ascii="Times New Roman" w:hAnsi="Times New Roman" w:cs="Times New Roman"/>
                <w:color w:val="auto"/>
              </w:rPr>
              <w:t xml:space="preserve">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DengXian"/>
                <w:lang w:eastAsia="zh-CN"/>
              </w:rPr>
            </w:pPr>
            <w:r>
              <w:rPr>
                <w:rFonts w:eastAsia="DengXian" w:hint="eastAsia"/>
                <w:lang w:eastAsia="zh-CN"/>
              </w:rPr>
              <w:t>W</w:t>
            </w:r>
            <w:r>
              <w:rPr>
                <w:rFonts w:eastAsia="DengXian"/>
                <w:lang w:eastAsia="zh-CN"/>
              </w:rPr>
              <w:t xml:space="preserve">e support for the updated </w:t>
            </w:r>
            <w:r w:rsidRPr="00E01408">
              <w:rPr>
                <w:rFonts w:eastAsia="DengXian"/>
                <w:lang w:eastAsia="zh-CN"/>
              </w:rPr>
              <w:t>Proposal 4-1</w:t>
            </w:r>
            <w:r>
              <w:rPr>
                <w:rFonts w:eastAsia="DengXian"/>
                <w:lang w:eastAsia="zh-CN"/>
              </w:rPr>
              <w:t>.</w:t>
            </w:r>
          </w:p>
          <w:p w14:paraId="54E3A208" w14:textId="6FB37B16" w:rsidR="00E01408" w:rsidRPr="00CF710E" w:rsidRDefault="00E01408" w:rsidP="007C30D6">
            <w:pPr>
              <w:spacing w:beforeLines="50" w:before="120"/>
              <w:ind w:firstLineChars="0" w:firstLine="0"/>
              <w:rPr>
                <w:rFonts w:eastAsia="DengXian"/>
                <w:bCs/>
                <w:i/>
                <w:iCs/>
                <w:lang w:eastAsia="zh-CN"/>
              </w:rPr>
            </w:pPr>
            <w:r w:rsidRPr="00CF710E">
              <w:rPr>
                <w:bCs/>
                <w:i/>
                <w:iCs/>
              </w:rPr>
              <w:t>For a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DengXian"/>
                <w:sz w:val="18"/>
                <w:szCs w:val="18"/>
                <w:lang w:eastAsia="zh-CN"/>
              </w:rPr>
            </w:pPr>
            <w:proofErr w:type="spellStart"/>
            <w:r w:rsidRPr="00664259">
              <w:rPr>
                <w:rFonts w:eastAsia="DengXian"/>
                <w:sz w:val="18"/>
                <w:szCs w:val="18"/>
                <w:lang w:eastAsia="zh-CN"/>
              </w:rPr>
              <w:lastRenderedPageBreak/>
              <w:t>Novamin</w:t>
            </w:r>
            <w:r w:rsidRPr="00664259">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DengXian"/>
                <w:lang w:eastAsia="zh-CN"/>
              </w:rPr>
            </w:pPr>
            <w:r w:rsidRPr="002E5FFE">
              <w:rPr>
                <w:rFonts w:eastAsia="DengXian"/>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DengXian"/>
                <w:lang w:eastAsia="zh-CN"/>
              </w:rPr>
            </w:pPr>
            <w:r>
              <w:rPr>
                <w:rFonts w:eastAsia="DengXian"/>
                <w:lang w:eastAsia="zh-CN"/>
              </w:rPr>
              <w:t>Agree to CMCC/</w:t>
            </w:r>
            <w:proofErr w:type="spellStart"/>
            <w:r>
              <w:rPr>
                <w:rFonts w:eastAsia="DengXian"/>
                <w:lang w:eastAsia="zh-CN"/>
              </w:rPr>
              <w:t>Novamint</w:t>
            </w:r>
            <w:proofErr w:type="spellEnd"/>
            <w:r>
              <w:rPr>
                <w:rFonts w:eastAsia="DengXian"/>
                <w:lang w:eastAsia="zh-CN"/>
              </w:rPr>
              <w:t>.</w:t>
            </w:r>
          </w:p>
        </w:tc>
      </w:tr>
      <w:tr w:rsidR="00FE7A7C" w:rsidRPr="006620CA" w14:paraId="1E39044A" w14:textId="77777777" w:rsidTr="009878B6">
        <w:tc>
          <w:tcPr>
            <w:tcW w:w="1255" w:type="dxa"/>
            <w:tcBorders>
              <w:top w:val="single" w:sz="4" w:space="0" w:color="auto"/>
              <w:left w:val="single" w:sz="4" w:space="0" w:color="auto"/>
              <w:bottom w:val="single" w:sz="4" w:space="0" w:color="auto"/>
              <w:right w:val="single" w:sz="4" w:space="0" w:color="auto"/>
            </w:tcBorders>
          </w:tcPr>
          <w:p w14:paraId="7B9E3910" w14:textId="682112DA" w:rsidR="00FE7A7C" w:rsidRDefault="00FE7A7C"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0000152D" w14:textId="30834FBA" w:rsidR="00FE7A7C" w:rsidRDefault="00FE7A7C" w:rsidP="007C30D6">
            <w:pPr>
              <w:spacing w:beforeLines="50" w:before="120"/>
              <w:ind w:firstLineChars="0" w:firstLine="0"/>
              <w:rPr>
                <w:rFonts w:eastAsia="DengXian"/>
                <w:lang w:eastAsia="zh-CN"/>
              </w:rPr>
            </w:pPr>
            <w:r>
              <w:rPr>
                <w:rFonts w:eastAsia="DengXian"/>
                <w:lang w:eastAsia="zh-CN"/>
              </w:rPr>
              <w:t>We prefer to further study</w:t>
            </w:r>
            <w:r w:rsidR="00A07A32">
              <w:rPr>
                <w:rFonts w:eastAsia="DengXian"/>
                <w:lang w:eastAsia="zh-CN"/>
              </w:rPr>
              <w:t xml:space="preserve"> together with more than one HARQ process case</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NB-IoT/eMTC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lastRenderedPageBreak/>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 xml:space="preserve">Coverage should </w:t>
            </w:r>
            <w:proofErr w:type="gramStart"/>
            <w:r>
              <w:t>studied</w:t>
            </w:r>
            <w:proofErr w:type="gramEnd"/>
            <w:r>
              <w:t xml:space="preserve">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Lenovn</w:t>
            </w:r>
            <w:proofErr w:type="spellEnd"/>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DengXian"/>
                <w:lang w:eastAsia="zh-CN"/>
              </w:rPr>
            </w:pPr>
            <w:r>
              <w:rPr>
                <w:rFonts w:eastAsia="DengXian"/>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DengXian" w:hint="eastAsia"/>
                <w:lang w:eastAsia="zh-CN"/>
              </w:rPr>
              <w:t>Same</w:t>
            </w:r>
            <w:r>
              <w:rPr>
                <w:rFonts w:eastAsia="DengXian"/>
                <w:lang w:eastAsia="zh-CN"/>
              </w:rPr>
              <w:t xml:space="preserve"> view with Sony</w:t>
            </w:r>
            <w:r>
              <w:t>.</w:t>
            </w:r>
          </w:p>
          <w:p w14:paraId="0E9EF265" w14:textId="5FFA97C5" w:rsidR="00E01408" w:rsidRDefault="00E01408" w:rsidP="00CF710E">
            <w:pPr>
              <w:spacing w:beforeLines="50" w:before="120"/>
              <w:ind w:firstLineChars="0" w:firstLine="0"/>
              <w:rPr>
                <w:rFonts w:eastAsia="DengXian"/>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1A338C">
              <w:rPr>
                <w:sz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DengXian"/>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 xml:space="preserve">In this context, such first version needs to be able to support small constellations of </w:t>
            </w:r>
            <w:proofErr w:type="spellStart"/>
            <w:r>
              <w:t>cubsat</w:t>
            </w:r>
            <w:proofErr w:type="spellEnd"/>
            <w:r>
              <w:t xml:space="preserve">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DengXian"/>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DengXian"/>
                <w:lang w:eastAsia="zh-CN"/>
              </w:rPr>
            </w:pPr>
            <w:r>
              <w:rPr>
                <w:rFonts w:eastAsia="DengXian"/>
                <w:lang w:eastAsia="zh-CN"/>
              </w:rPr>
              <w:t>Fully a</w:t>
            </w:r>
            <w:r w:rsidR="001F1E62">
              <w:rPr>
                <w:rFonts w:eastAsia="DengXian"/>
                <w:lang w:eastAsia="zh-CN"/>
              </w:rPr>
              <w:t xml:space="preserve">gree to </w:t>
            </w:r>
            <w:proofErr w:type="spellStart"/>
            <w:r w:rsidR="001F1E62">
              <w:rPr>
                <w:rFonts w:eastAsia="DengXian"/>
                <w:lang w:eastAsia="zh-CN"/>
              </w:rPr>
              <w:t>Novamint</w:t>
            </w:r>
            <w:proofErr w:type="spellEnd"/>
            <w:r w:rsidR="001F1E62">
              <w:rPr>
                <w:rFonts w:eastAsia="DengXian"/>
                <w:lang w:eastAsia="zh-CN"/>
              </w:rPr>
              <w:t>.</w:t>
            </w:r>
            <w:r>
              <w:rPr>
                <w:rFonts w:eastAsia="DengXian"/>
                <w:lang w:eastAsia="zh-CN"/>
              </w:rPr>
              <w:t xml:space="preserve"> </w:t>
            </w:r>
            <w:r w:rsidRPr="00153843">
              <w:rPr>
                <w:rFonts w:eastAsia="DengXian"/>
                <w:lang w:eastAsia="zh-CN"/>
              </w:rPr>
              <w:t>Support of discontinuous coverage is an essential minimum functionality of IoT NTN</w:t>
            </w:r>
            <w:r>
              <w:rPr>
                <w:rFonts w:eastAsia="DengXian"/>
                <w:lang w:eastAsia="zh-CN"/>
              </w:rPr>
              <w:t>, and not to be precluded by descoping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DengXian"/>
                <w:lang w:eastAsia="zh-CN"/>
              </w:rPr>
            </w:pPr>
            <w:r>
              <w:rPr>
                <w:rFonts w:eastAsia="DengXian"/>
                <w:lang w:eastAsia="zh-CN"/>
              </w:rPr>
              <w:t xml:space="preserve">Tend to disagree with the conclusion. </w:t>
            </w:r>
          </w:p>
          <w:p w14:paraId="1C70AFEC" w14:textId="55F53E03" w:rsidR="0059635D" w:rsidRDefault="0059635D" w:rsidP="00153843">
            <w:pPr>
              <w:spacing w:beforeLines="50" w:before="120"/>
              <w:ind w:firstLineChars="0" w:firstLine="0"/>
              <w:rPr>
                <w:rFonts w:eastAsia="DengXian"/>
                <w:lang w:eastAsia="zh-CN"/>
              </w:rPr>
            </w:pPr>
            <w:r>
              <w:rPr>
                <w:rFonts w:eastAsia="DengXian"/>
                <w:lang w:eastAsia="zh-CN"/>
              </w:rPr>
              <w:t xml:space="preserve">We think discussion on the need of coverage enhancement should not be precluded and should be connected to the outcomes of the link budget discussions in AI 8.15.1. A different thing is that </w:t>
            </w:r>
            <w:r>
              <w:rPr>
                <w:rFonts w:eastAsia="DengXian"/>
                <w:lang w:eastAsia="zh-CN"/>
              </w:rPr>
              <w:lastRenderedPageBreak/>
              <w:t xml:space="preserve">coverage enhancement solutions, if any proposed, might be deprioritized in Rel-17 but addressed </w:t>
            </w:r>
            <w:r w:rsidR="004F3F0C">
              <w:rPr>
                <w:rFonts w:eastAsia="DengXian"/>
                <w:lang w:eastAsia="zh-CN"/>
              </w:rPr>
              <w:t>in next releases</w:t>
            </w:r>
            <w:r>
              <w:rPr>
                <w:rFonts w:eastAsia="DengXian"/>
                <w:lang w:eastAsia="zh-CN"/>
              </w:rPr>
              <w:t xml:space="preserve">. </w:t>
            </w:r>
          </w:p>
          <w:p w14:paraId="680BB129" w14:textId="05CB68E2" w:rsidR="0059635D" w:rsidRDefault="0059635D" w:rsidP="00153843">
            <w:pPr>
              <w:spacing w:beforeLines="50" w:before="120"/>
              <w:ind w:firstLineChars="0" w:firstLine="0"/>
              <w:rPr>
                <w:rFonts w:eastAsia="DengXian"/>
                <w:lang w:eastAsia="zh-CN"/>
              </w:rPr>
            </w:pPr>
            <w:r>
              <w:rPr>
                <w:rFonts w:eastAsia="DengXian"/>
                <w:lang w:eastAsia="zh-CN"/>
              </w:rPr>
              <w:t xml:space="preserve">Fully agree on the points made by </w:t>
            </w:r>
            <w:proofErr w:type="spellStart"/>
            <w:r>
              <w:rPr>
                <w:rFonts w:eastAsia="DengXian"/>
                <w:lang w:eastAsia="zh-CN"/>
              </w:rPr>
              <w:t>Novamint</w:t>
            </w:r>
            <w:proofErr w:type="spellEnd"/>
            <w:r>
              <w:rPr>
                <w:rFonts w:eastAsia="DengXian"/>
                <w:lang w:eastAsia="zh-CN"/>
              </w:rPr>
              <w:t xml:space="preserve"> about the support of discontinuous coverage.</w:t>
            </w:r>
          </w:p>
        </w:tc>
      </w:tr>
      <w:tr w:rsidR="00A07A32" w:rsidRPr="00B70F28" w14:paraId="41C732D4" w14:textId="77777777" w:rsidTr="00DF71B4">
        <w:tc>
          <w:tcPr>
            <w:tcW w:w="1255" w:type="dxa"/>
            <w:tcBorders>
              <w:top w:val="single" w:sz="4" w:space="0" w:color="auto"/>
              <w:left w:val="single" w:sz="4" w:space="0" w:color="auto"/>
              <w:bottom w:val="single" w:sz="4" w:space="0" w:color="auto"/>
              <w:right w:val="single" w:sz="4" w:space="0" w:color="auto"/>
            </w:tcBorders>
          </w:tcPr>
          <w:p w14:paraId="519F56CA" w14:textId="2299F805" w:rsidR="00A07A32" w:rsidRDefault="00A07A32"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68D1556D" w14:textId="2BFF1743" w:rsidR="00A07A32" w:rsidRDefault="00A07A32" w:rsidP="00153843">
            <w:pPr>
              <w:spacing w:beforeLines="50" w:before="120"/>
              <w:ind w:firstLineChars="0" w:firstLine="0"/>
              <w:rPr>
                <w:rFonts w:eastAsia="DengXian"/>
                <w:lang w:eastAsia="zh-CN"/>
              </w:rPr>
            </w:pPr>
            <w:r>
              <w:rPr>
                <w:rFonts w:eastAsia="DengXian"/>
                <w:lang w:eastAsia="zh-CN"/>
              </w:rPr>
              <w:t>Support the proposal</w:t>
            </w:r>
          </w:p>
        </w:tc>
      </w:tr>
    </w:tbl>
    <w:p w14:paraId="354CF167" w14:textId="3CC33274"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w:t>
            </w:r>
            <w:proofErr w:type="gramStart"/>
            <w:r w:rsidRPr="002736BB">
              <w:rPr>
                <w:rFonts w:eastAsia="DengXian"/>
                <w:sz w:val="18"/>
                <w:szCs w:val="18"/>
                <w:lang w:eastAsia="zh-CN"/>
              </w:rPr>
              <w:t>slot</w:t>
            </w:r>
            <w:proofErr w:type="gramEnd"/>
            <w:r w:rsidRPr="002736BB">
              <w:rPr>
                <w:rFonts w:eastAsia="DengXian"/>
                <w:sz w:val="18"/>
                <w:szCs w:val="18"/>
                <w:lang w:eastAsia="zh-CN"/>
              </w:rPr>
              <w:t xml:space="preserve"> in RU. When considering largest repetition time, number of RU, number of </w:t>
            </w:r>
            <w:proofErr w:type="gramStart"/>
            <w:r w:rsidRPr="002736BB">
              <w:rPr>
                <w:rFonts w:eastAsia="DengXian"/>
                <w:sz w:val="18"/>
                <w:szCs w:val="18"/>
                <w:lang w:eastAsia="zh-CN"/>
              </w:rPr>
              <w:t>slot</w:t>
            </w:r>
            <w:proofErr w:type="gramEnd"/>
            <w:r w:rsidRPr="002736BB">
              <w:rPr>
                <w:rFonts w:eastAsia="DengXian"/>
                <w:sz w:val="18"/>
                <w:szCs w:val="18"/>
                <w:lang w:eastAsia="zh-CN"/>
              </w:rPr>
              <w:t xml:space="preserve"> in RU defined in LTE, the maximum transmission time could be 0.5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10240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15kHz SCS or 2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40960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lastRenderedPageBreak/>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w:t>
            </w:r>
            <w:proofErr w:type="gramStart"/>
            <w:r>
              <w:rPr>
                <w:rFonts w:eastAsia="MS Mincho"/>
              </w:rPr>
              <w:t xml:space="preserve">of </w:t>
            </w:r>
            <w:r w:rsidRPr="005E3C84">
              <w:rPr>
                <w:rFonts w:eastAsia="MS Mincho"/>
              </w:rPr>
              <w:t xml:space="preserve"> UEs</w:t>
            </w:r>
            <w:proofErr w:type="gramEnd"/>
            <w:r w:rsidRPr="005E3C84">
              <w:rPr>
                <w:rFonts w:eastAsia="MS Mincho"/>
              </w:rPr>
              <w:t xml:space="preserve">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w:t>
            </w:r>
            <w:proofErr w:type="gramStart"/>
            <w:r>
              <w:rPr>
                <w:rFonts w:eastAsia="DengXian"/>
                <w:lang w:eastAsia="zh-CN"/>
              </w:rPr>
              <w:t>exists</w:t>
            </w:r>
            <w:proofErr w:type="gramEnd"/>
            <w:r>
              <w:rPr>
                <w:rFonts w:eastAsia="DengXian"/>
                <w:lang w:eastAsia="zh-CN"/>
              </w:rPr>
              <w:t xml:space="preserve">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1366B1">
            <w:pPr>
              <w:pStyle w:val="ListParagraph"/>
              <w:numPr>
                <w:ilvl w:val="0"/>
                <w:numId w:val="47"/>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1366B1">
            <w:pPr>
              <w:pStyle w:val="ListParagraph"/>
              <w:numPr>
                <w:ilvl w:val="0"/>
                <w:numId w:val="47"/>
              </w:numPr>
              <w:spacing w:beforeLines="50" w:before="120"/>
              <w:ind w:firstLineChars="0"/>
            </w:pPr>
            <w:r>
              <w:t xml:space="preserve">For cell with limited coverage, the UE with large coupling loss will request large number of </w:t>
            </w:r>
            <w:proofErr w:type="gramStart"/>
            <w:r>
              <w:t>repetition</w:t>
            </w:r>
            <w:proofErr w:type="gramEnd"/>
            <w:r>
              <w:t xml:space="preserve">,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DengXian"/>
                <w:lang w:eastAsia="zh-CN"/>
              </w:rPr>
              <w:t>I</w:t>
            </w:r>
            <w:r>
              <w:rPr>
                <w:rFonts w:eastAsia="DengXian"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DengXian"/>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r w:rsidR="00A07A32" w:rsidRPr="00B70F28" w14:paraId="5ED4FA7C" w14:textId="77777777" w:rsidTr="009878B6">
        <w:tc>
          <w:tcPr>
            <w:tcW w:w="1255" w:type="dxa"/>
            <w:tcBorders>
              <w:top w:val="single" w:sz="4" w:space="0" w:color="auto"/>
              <w:left w:val="single" w:sz="4" w:space="0" w:color="auto"/>
              <w:bottom w:val="single" w:sz="4" w:space="0" w:color="auto"/>
              <w:right w:val="single" w:sz="4" w:space="0" w:color="auto"/>
            </w:tcBorders>
          </w:tcPr>
          <w:p w14:paraId="00505AC1" w14:textId="7BCDCB70" w:rsidR="00A07A32" w:rsidRDefault="00A07A32"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25B65483" w14:textId="3716E78C" w:rsidR="00A07A32" w:rsidRDefault="00A07A32" w:rsidP="00EF63A4">
            <w:pPr>
              <w:spacing w:beforeLines="50" w:before="120"/>
              <w:ind w:firstLineChars="0" w:firstLine="0"/>
            </w:pPr>
            <w:r>
              <w:t>Not essential for Rel-17</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DengXian"/>
                <w:sz w:val="18"/>
                <w:szCs w:val="18"/>
                <w:lang w:eastAsia="zh-CN"/>
              </w:rPr>
            </w:pPr>
            <w:r>
              <w:rPr>
                <w:rFonts w:eastAsia="DengXian"/>
                <w:sz w:val="18"/>
                <w:szCs w:val="18"/>
                <w:lang w:eastAsia="zh-CN"/>
              </w:rPr>
              <w:t>V</w:t>
            </w:r>
            <w:r w:rsidR="00231145">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NB-IoT/eMTC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r w:rsidRPr="005D4066">
              <w:t>This is non-essential.</w:t>
            </w:r>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w:t>
            </w:r>
            <w:proofErr w:type="spellStart"/>
            <w:r>
              <w:t>Novamint</w:t>
            </w:r>
            <w:proofErr w:type="spellEnd"/>
          </w:p>
        </w:tc>
      </w:tr>
      <w:tr w:rsidR="00A07A32" w:rsidRPr="00B70F28" w14:paraId="3C2708CC" w14:textId="77777777" w:rsidTr="009878B6">
        <w:tc>
          <w:tcPr>
            <w:tcW w:w="1255" w:type="dxa"/>
            <w:tcBorders>
              <w:top w:val="single" w:sz="4" w:space="0" w:color="auto"/>
              <w:left w:val="single" w:sz="4" w:space="0" w:color="auto"/>
              <w:bottom w:val="single" w:sz="4" w:space="0" w:color="auto"/>
              <w:right w:val="single" w:sz="4" w:space="0" w:color="auto"/>
            </w:tcBorders>
          </w:tcPr>
          <w:p w14:paraId="6E793C27" w14:textId="0D7D6494" w:rsidR="00A07A32" w:rsidRDefault="00A07A32"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3C058E0B" w14:textId="03525B25" w:rsidR="00A07A32" w:rsidRDefault="00A07A32" w:rsidP="0017049B">
            <w:pPr>
              <w:spacing w:beforeLines="50" w:before="120"/>
              <w:ind w:firstLineChars="0" w:firstLine="0"/>
            </w:pPr>
            <w:r>
              <w:t>Not essential in Rel-17</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Heading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1C0403A7"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w:t>
            </w:r>
            <w:proofErr w:type="spellStart"/>
            <w:r w:rsidRPr="00421F98">
              <w:rPr>
                <w:sz w:val="18"/>
                <w:szCs w:val="18"/>
              </w:rPr>
              <w:t>U</w:t>
            </w:r>
            <w:r w:rsidR="00A07A32" w:rsidRPr="00421F98">
              <w:rPr>
                <w:sz w:val="18"/>
                <w:szCs w:val="18"/>
              </w:rPr>
              <w:t>e</w:t>
            </w:r>
            <w:r w:rsidRPr="00421F98">
              <w:rPr>
                <w:sz w:val="18"/>
                <w:szCs w:val="18"/>
              </w:rPr>
              <w:t>s</w:t>
            </w:r>
            <w:proofErr w:type="spellEnd"/>
            <w:r w:rsidRPr="00421F98">
              <w:rPr>
                <w:sz w:val="18"/>
                <w:szCs w:val="18"/>
              </w:rPr>
              <w:t xml:space="preserve">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lastRenderedPageBreak/>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361"/>
        <w:gridCol w:w="7994"/>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8101874" w:rsidR="00231145" w:rsidRDefault="00A07A32" w:rsidP="009878B6">
            <w:pPr>
              <w:snapToGrid w:val="0"/>
              <w:ind w:firstLineChars="0" w:firstLine="0"/>
              <w:jc w:val="left"/>
              <w:rPr>
                <w:rFonts w:eastAsia="DengXian"/>
                <w:sz w:val="18"/>
                <w:szCs w:val="18"/>
                <w:lang w:eastAsia="zh-CN"/>
              </w:rPr>
            </w:pPr>
            <w:r>
              <w:rPr>
                <w:rFonts w:eastAsia="DengXian"/>
                <w:sz w:val="18"/>
                <w:szCs w:val="18"/>
                <w:lang w:eastAsia="zh-CN"/>
              </w:rPr>
              <w:t>V</w:t>
            </w:r>
            <w:r w:rsidR="00231145">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not make eMTC/NB-IoT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en-US"/>
              </w:rPr>
              <w:lastRenderedPageBreak/>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en-US"/>
              </w:rPr>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9878B6">
        <w:tc>
          <w:tcPr>
            <w:tcW w:w="1255"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9878B6">
        <w:tc>
          <w:tcPr>
            <w:tcW w:w="1255"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9878B6">
        <w:tc>
          <w:tcPr>
            <w:tcW w:w="1255"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9878B6">
        <w:tc>
          <w:tcPr>
            <w:tcW w:w="1255"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DengXian"/>
                <w:sz w:val="18"/>
                <w:szCs w:val="18"/>
                <w:lang w:eastAsia="zh-CN"/>
              </w:rPr>
            </w:pPr>
            <w:proofErr w:type="spellStart"/>
            <w:proofErr w:type="gramStart"/>
            <w:r>
              <w:rPr>
                <w:rFonts w:eastAsia="DengXian" w:hint="eastAsia"/>
                <w:sz w:val="18"/>
                <w:szCs w:val="18"/>
                <w:lang w:eastAsia="zh-CN"/>
              </w:rPr>
              <w:t>L</w:t>
            </w:r>
            <w:r>
              <w:rPr>
                <w:rFonts w:eastAsia="DengXian"/>
                <w:sz w:val="18"/>
                <w:szCs w:val="18"/>
                <w:lang w:eastAsia="zh-CN"/>
              </w:rPr>
              <w:t>enovo,MotoM</w:t>
            </w:r>
            <w:proofErr w:type="spellEnd"/>
            <w:proofErr w:type="gramEnd"/>
          </w:p>
        </w:tc>
        <w:tc>
          <w:tcPr>
            <w:tcW w:w="8100"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9878B6">
        <w:tc>
          <w:tcPr>
            <w:tcW w:w="1255"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9878B6">
        <w:tc>
          <w:tcPr>
            <w:tcW w:w="1255"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Novamin</w:t>
            </w:r>
            <w:r w:rsidRPr="00B02D0C">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9878B6">
        <w:tc>
          <w:tcPr>
            <w:tcW w:w="1255"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9878B6">
        <w:tc>
          <w:tcPr>
            <w:tcW w:w="1255"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r w:rsidR="00A07A32" w:rsidRPr="00B70F28" w14:paraId="54B36BF8" w14:textId="77777777" w:rsidTr="009878B6">
        <w:tc>
          <w:tcPr>
            <w:tcW w:w="1255" w:type="dxa"/>
            <w:tcBorders>
              <w:top w:val="single" w:sz="4" w:space="0" w:color="auto"/>
              <w:left w:val="single" w:sz="4" w:space="0" w:color="auto"/>
              <w:bottom w:val="single" w:sz="4" w:space="0" w:color="auto"/>
              <w:right w:val="single" w:sz="4" w:space="0" w:color="auto"/>
            </w:tcBorders>
          </w:tcPr>
          <w:p w14:paraId="2BF14712" w14:textId="7EBC06F6" w:rsidR="00A07A32" w:rsidRDefault="00A07A32"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6240380E" w14:textId="10E500F1" w:rsidR="00A07A32" w:rsidRDefault="00A07A32" w:rsidP="003D70AC">
            <w:pPr>
              <w:spacing w:beforeLines="50" w:before="120"/>
              <w:ind w:firstLineChars="0" w:firstLine="0"/>
            </w:pPr>
            <w:r>
              <w:t>Not essential in Rel-17</w:t>
            </w:r>
          </w:p>
        </w:tc>
      </w:tr>
    </w:tbl>
    <w:p w14:paraId="4A649352" w14:textId="6819C36B" w:rsidR="00345AE8" w:rsidRDefault="00BD0CB9" w:rsidP="000F2A28">
      <w:pPr>
        <w:ind w:firstLineChars="0" w:firstLine="0"/>
      </w:pPr>
      <w:r>
        <w:t xml:space="preserve"> </w:t>
      </w: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lastRenderedPageBreak/>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Considering that we now have the deadline to include essential Rel-17 features to the TR at the May meeting at latest, RAN1 has to be very careful in selecting those features only from earlier NB-IoT/eMTC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DengXian"/>
                <w:lang w:eastAsia="zh-CN"/>
              </w:rPr>
            </w:pPr>
            <w:r>
              <w:rPr>
                <w:rFonts w:eastAsia="DengXian" w:hint="eastAsia"/>
                <w:lang w:eastAsia="zh-CN"/>
              </w:rPr>
              <w:t>O</w:t>
            </w:r>
            <w:r>
              <w:rPr>
                <w:rFonts w:eastAsia="DengXian"/>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DengXian"/>
                <w:lang w:eastAsia="zh-CN"/>
              </w:rPr>
            </w:pPr>
            <w:r>
              <w:rPr>
                <w:rFonts w:eastAsia="DengXian" w:hint="eastAsia"/>
                <w:lang w:eastAsia="zh-CN"/>
              </w:rPr>
              <w:t>A</w:t>
            </w:r>
            <w:r>
              <w:rPr>
                <w:rFonts w:eastAsia="DengXian"/>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DengXian"/>
                <w:lang w:eastAsia="zh-CN"/>
              </w:rPr>
            </w:pPr>
            <w:r>
              <w:rPr>
                <w:rFonts w:eastAsia="DengXian"/>
                <w:lang w:eastAsia="zh-CN"/>
              </w:rPr>
              <w:t>Agree wi</w:t>
            </w:r>
            <w:r>
              <w:rPr>
                <w:rFonts w:eastAsia="DengXian"/>
                <w:sz w:val="18"/>
                <w:szCs w:val="18"/>
                <w:lang w:eastAsia="zh-CN"/>
              </w:rPr>
              <w:t xml:space="preserve">th Huawei and Sony as well. By June, we should focus on selecting the </w:t>
            </w:r>
            <w:r w:rsidRPr="00FA5825">
              <w:rPr>
                <w:rFonts w:eastAsia="DengXian"/>
                <w:sz w:val="18"/>
                <w:szCs w:val="18"/>
                <w:lang w:eastAsia="zh-CN"/>
              </w:rPr>
              <w:t xml:space="preserve">features from earlier NB-IoT/eMTC releases that </w:t>
            </w:r>
            <w:r>
              <w:rPr>
                <w:rFonts w:eastAsia="DengXian"/>
                <w:sz w:val="18"/>
                <w:szCs w:val="18"/>
                <w:lang w:eastAsia="zh-CN"/>
              </w:rPr>
              <w:t>are</w:t>
            </w:r>
            <w:r w:rsidRPr="00FA5825">
              <w:rPr>
                <w:rFonts w:eastAsia="DengXian"/>
                <w:sz w:val="18"/>
                <w:szCs w:val="18"/>
                <w:lang w:eastAsia="zh-CN"/>
              </w:rPr>
              <w:t xml:space="preserve"> </w:t>
            </w:r>
            <w:r>
              <w:rPr>
                <w:rFonts w:eastAsia="DengXian"/>
                <w:sz w:val="18"/>
                <w:szCs w:val="18"/>
                <w:lang w:eastAsia="zh-CN"/>
              </w:rPr>
              <w:t xml:space="preserve">part of </w:t>
            </w:r>
            <w:r w:rsidRPr="00FA5825">
              <w:rPr>
                <w:rFonts w:eastAsia="DengXian"/>
                <w:sz w:val="18"/>
                <w:szCs w:val="18"/>
                <w:lang w:eastAsia="zh-CN"/>
              </w:rPr>
              <w:t>essential minimum functionality</w:t>
            </w:r>
            <w:r>
              <w:rPr>
                <w:rFonts w:eastAsia="DengXian"/>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DengXian"/>
                <w:lang w:eastAsia="zh-CN"/>
              </w:rPr>
            </w:pPr>
            <w:r>
              <w:rPr>
                <w:rFonts w:eastAsia="DengXian"/>
                <w:lang w:eastAsia="zh-CN"/>
              </w:rPr>
              <w:t>Agree to Huawei/Sony/</w:t>
            </w:r>
            <w:proofErr w:type="spellStart"/>
            <w:r>
              <w:rPr>
                <w:rFonts w:eastAsia="DengXian"/>
                <w:lang w:eastAsia="zh-CN"/>
              </w:rPr>
              <w:t>Novamint</w:t>
            </w:r>
            <w:proofErr w:type="spellEnd"/>
            <w:r>
              <w:rPr>
                <w:rFonts w:eastAsia="DengXian"/>
                <w:lang w:eastAsia="zh-CN"/>
              </w:rPr>
              <w:t>.</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w:t>
            </w:r>
            <w:proofErr w:type="gramStart"/>
            <w:r w:rsidRPr="00D36D2B">
              <w:rPr>
                <w:rFonts w:cs="Times"/>
                <w:lang w:eastAsia="x-none"/>
              </w:rPr>
              <w:t>an</w:t>
            </w:r>
            <w:proofErr w:type="gramEnd"/>
            <w:r w:rsidRPr="00D36D2B">
              <w:rPr>
                <w:rFonts w:cs="Times"/>
                <w:lang w:eastAsia="x-none"/>
              </w:rPr>
              <w:t xml:space="preserve">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 xml:space="preserve">r </w:t>
            </w:r>
            <w:r w:rsidRPr="00C9510E">
              <w:rPr>
                <w:lang w:eastAsia="zh-CN"/>
              </w:rPr>
              <w:lastRenderedPageBreak/>
              <w:t>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w:t>
            </w:r>
            <w:proofErr w:type="gramStart"/>
            <w:r w:rsidRPr="00BF5FB6">
              <w:rPr>
                <w:rFonts w:cs="Times"/>
                <w:lang w:eastAsia="x-none"/>
              </w:rPr>
              <w:t>repetition</w:t>
            </w:r>
            <w:proofErr w:type="gramEnd"/>
            <w:r w:rsidRPr="00BF5FB6">
              <w:rPr>
                <w:rFonts w:cs="Times"/>
                <w:lang w:eastAsia="x-none"/>
              </w:rPr>
              <w:t xml:space="preserve">,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2: Alternative feedback for HARQ, </w:t>
            </w:r>
            <w:proofErr w:type="gramStart"/>
            <w:r w:rsidRPr="00BF5FB6">
              <w:rPr>
                <w:rFonts w:cs="Times"/>
                <w:lang w:eastAsia="x-none"/>
              </w:rPr>
              <w:t>e.g.</w:t>
            </w:r>
            <w:proofErr w:type="gramEnd"/>
            <w:r w:rsidRPr="00BF5FB6">
              <w:rPr>
                <w:rFonts w:cs="Times"/>
                <w:lang w:eastAsia="x-none"/>
              </w:rPr>
              <w:t xml:space="preserve">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lastRenderedPageBreak/>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6F3072"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lastRenderedPageBreak/>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6F3072"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eMTC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6F3072"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lastRenderedPageBreak/>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lastRenderedPageBreak/>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lastRenderedPageBreak/>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 xml:space="preserve">Option 2: Reusing one bit from </w:t>
            </w:r>
            <w:proofErr w:type="gramStart"/>
            <w:r w:rsidRPr="009C7CCA">
              <w:rPr>
                <w:iCs/>
                <w:lang w:eastAsia="x-none"/>
              </w:rPr>
              <w:t>other</w:t>
            </w:r>
            <w:proofErr w:type="gramEnd"/>
            <w:r w:rsidRPr="009C7CCA">
              <w:rPr>
                <w:iCs/>
                <w:lang w:eastAsia="x-none"/>
              </w:rPr>
              <w:t xml:space="preserve">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23835" w14:textId="77777777" w:rsidR="006F3072" w:rsidRDefault="006F3072" w:rsidP="007378B8">
      <w:r>
        <w:separator/>
      </w:r>
    </w:p>
  </w:endnote>
  <w:endnote w:type="continuationSeparator" w:id="0">
    <w:p w14:paraId="4529E537" w14:textId="77777777" w:rsidR="006F3072" w:rsidRDefault="006F3072"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28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Microsoft YaHei"/>
    <w:panose1 w:val="020B0604020202020204"/>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60562578" w:rsidR="002973DC" w:rsidRDefault="002973DC">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20</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33B4B" w14:textId="77777777" w:rsidR="006F3072" w:rsidRDefault="006F3072" w:rsidP="007378B8">
      <w:r>
        <w:separator/>
      </w:r>
    </w:p>
  </w:footnote>
  <w:footnote w:type="continuationSeparator" w:id="0">
    <w:p w14:paraId="4C28ECD4" w14:textId="77777777" w:rsidR="006F3072" w:rsidRDefault="006F3072"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2973DC" w:rsidRDefault="002973DC"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8"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5"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3"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4"/>
  </w:num>
  <w:num w:numId="3">
    <w:abstractNumId w:val="13"/>
  </w:num>
  <w:num w:numId="4">
    <w:abstractNumId w:val="30"/>
  </w:num>
  <w:num w:numId="5">
    <w:abstractNumId w:val="1"/>
  </w:num>
  <w:num w:numId="6">
    <w:abstractNumId w:val="6"/>
  </w:num>
  <w:num w:numId="7">
    <w:abstractNumId w:val="40"/>
  </w:num>
  <w:num w:numId="8">
    <w:abstractNumId w:val="2"/>
  </w:num>
  <w:num w:numId="9">
    <w:abstractNumId w:val="7"/>
  </w:num>
  <w:num w:numId="10">
    <w:abstractNumId w:val="36"/>
  </w:num>
  <w:num w:numId="11">
    <w:abstractNumId w:val="23"/>
  </w:num>
  <w:num w:numId="12">
    <w:abstractNumId w:val="25"/>
  </w:num>
  <w:num w:numId="13">
    <w:abstractNumId w:val="38"/>
  </w:num>
  <w:num w:numId="14">
    <w:abstractNumId w:val="10"/>
  </w:num>
  <w:num w:numId="15">
    <w:abstractNumId w:val="37"/>
  </w:num>
  <w:num w:numId="16">
    <w:abstractNumId w:val="17"/>
  </w:num>
  <w:num w:numId="17">
    <w:abstractNumId w:val="3"/>
  </w:num>
  <w:num w:numId="18">
    <w:abstractNumId w:val="16"/>
  </w:num>
  <w:num w:numId="19">
    <w:abstractNumId w:val="35"/>
  </w:num>
  <w:num w:numId="20">
    <w:abstractNumId w:val="42"/>
  </w:num>
  <w:num w:numId="21">
    <w:abstractNumId w:val="39"/>
  </w:num>
  <w:num w:numId="22">
    <w:abstractNumId w:val="20"/>
  </w:num>
  <w:num w:numId="23">
    <w:abstractNumId w:val="31"/>
  </w:num>
  <w:num w:numId="24">
    <w:abstractNumId w:val="18"/>
  </w:num>
  <w:num w:numId="25">
    <w:abstractNumId w:val="28"/>
  </w:num>
  <w:num w:numId="26">
    <w:abstractNumId w:val="22"/>
  </w:num>
  <w:num w:numId="27">
    <w:abstractNumId w:val="43"/>
  </w:num>
  <w:num w:numId="28">
    <w:abstractNumId w:val="24"/>
  </w:num>
  <w:num w:numId="29">
    <w:abstractNumId w:val="24"/>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4"/>
  </w:num>
  <w:num w:numId="33">
    <w:abstractNumId w:val="11"/>
  </w:num>
  <w:num w:numId="34">
    <w:abstractNumId w:val="33"/>
  </w:num>
  <w:num w:numId="35">
    <w:abstractNumId w:val="15"/>
  </w:num>
  <w:num w:numId="36">
    <w:abstractNumId w:val="9"/>
  </w:num>
  <w:num w:numId="37">
    <w:abstractNumId w:val="26"/>
  </w:num>
  <w:num w:numId="38">
    <w:abstractNumId w:val="4"/>
  </w:num>
  <w:num w:numId="39">
    <w:abstractNumId w:val="32"/>
  </w:num>
  <w:num w:numId="40">
    <w:abstractNumId w:val="14"/>
  </w:num>
  <w:num w:numId="41">
    <w:abstractNumId w:val="46"/>
  </w:num>
  <w:num w:numId="42">
    <w:abstractNumId w:val="27"/>
  </w:num>
  <w:num w:numId="43">
    <w:abstractNumId w:val="19"/>
  </w:num>
  <w:num w:numId="44">
    <w:abstractNumId w:val="21"/>
  </w:num>
  <w:num w:numId="45">
    <w:abstractNumId w:val="45"/>
  </w:num>
  <w:num w:numId="46">
    <w:abstractNumId w:val="41"/>
  </w:num>
  <w:num w:numId="47">
    <w:abstractNumId w:val="12"/>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72"/>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5FA0"/>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A32"/>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E7A7C"/>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A44A36-ECA5-45DC-8B4E-3BAD2E699438}">
  <ds:schemaRefs>
    <ds:schemaRef ds:uri="http://schemas.openxmlformats.org/officeDocument/2006/bibliography"/>
  </ds:schemaRefs>
</ds:datastoreItem>
</file>

<file path=customXml/itemProps4.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11452</Words>
  <Characters>65281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문일 이</cp:lastModifiedBy>
  <cp:revision>3</cp:revision>
  <dcterms:created xsi:type="dcterms:W3CDTF">2021-04-14T22:18:00Z</dcterms:created>
  <dcterms:modified xsi:type="dcterms:W3CDTF">2021-04-14T22:37:00Z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