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B7ADE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1.</w:t>
            </w:r>
            <w:r>
              <w:rPr>
                <w:rFonts w:eastAsia="맑은 고딕"/>
                <w:sz w:val="20"/>
                <w:szCs w:val="20"/>
                <w:lang w:eastAsia="ko-KR"/>
              </w:rPr>
              <w:t xml:space="preserve"> </w:t>
            </w:r>
            <w:r>
              <w:rPr>
                <w:rFonts w:eastAsia="맑은 고딕" w:hint="eastAsia"/>
                <w:sz w:val="20"/>
                <w:szCs w:val="20"/>
                <w:lang w:eastAsia="ko-KR"/>
              </w:rPr>
              <w:t>And</w:t>
            </w:r>
            <w:r>
              <w:rPr>
                <w:rFonts w:eastAsia="맑은 고딕"/>
                <w:sz w:val="20"/>
                <w:szCs w:val="20"/>
                <w:lang w:eastAsia="ko-KR"/>
              </w:rPr>
              <w:t xml:space="preserve"> </w:t>
            </w:r>
            <w:r>
              <w:rPr>
                <w:rFonts w:eastAsia="맑은 고딕" w:hint="eastAsia"/>
                <w:sz w:val="20"/>
                <w:szCs w:val="20"/>
                <w:lang w:eastAsia="ko-KR"/>
              </w:rPr>
              <w:t>before</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agree</w:t>
            </w:r>
            <w:r>
              <w:rPr>
                <w:rFonts w:eastAsia="맑은 고딕"/>
                <w:sz w:val="20"/>
                <w:szCs w:val="20"/>
                <w:lang w:eastAsia="ko-KR"/>
              </w:rPr>
              <w:t xml:space="preserve"> </w:t>
            </w:r>
            <w:r>
              <w:rPr>
                <w:rFonts w:eastAsia="맑은 고딕" w:hint="eastAsia"/>
                <w:sz w:val="20"/>
                <w:szCs w:val="20"/>
                <w:lang w:eastAsia="ko-KR"/>
              </w:rPr>
              <w:t>on</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need</w:t>
            </w:r>
            <w:r>
              <w:rPr>
                <w:rFonts w:eastAsia="맑은 고딕"/>
                <w:sz w:val="20"/>
                <w:szCs w:val="20"/>
                <w:lang w:eastAsia="ko-KR"/>
              </w:rPr>
              <w:t xml:space="preserve"> </w:t>
            </w:r>
            <w:r>
              <w:rPr>
                <w:rFonts w:eastAsia="맑은 고딕" w:hint="eastAsia"/>
                <w:sz w:val="20"/>
                <w:szCs w:val="20"/>
                <w:lang w:eastAsia="ko-KR"/>
              </w:rPr>
              <w:t>to</w:t>
            </w:r>
            <w:r>
              <w:rPr>
                <w:rFonts w:eastAsia="맑은 고딕"/>
                <w:sz w:val="20"/>
                <w:szCs w:val="20"/>
                <w:lang w:eastAsia="ko-KR"/>
              </w:rPr>
              <w:t xml:space="preserve"> </w:t>
            </w:r>
            <w:r>
              <w:rPr>
                <w:rFonts w:eastAsia="맑은 고딕" w:hint="eastAsia"/>
                <w:sz w:val="20"/>
                <w:szCs w:val="20"/>
                <w:lang w:eastAsia="ko-KR"/>
              </w:rPr>
              <w:t>clarify</w:t>
            </w:r>
            <w:r>
              <w:rPr>
                <w:rFonts w:eastAsia="맑은 고딕"/>
                <w:sz w:val="20"/>
                <w:szCs w:val="20"/>
                <w:lang w:eastAsia="ko-KR"/>
              </w:rPr>
              <w:t xml:space="preserve"> </w:t>
            </w:r>
            <w:r>
              <w:rPr>
                <w:rFonts w:eastAsia="맑은 고딕" w:hint="eastAsia"/>
                <w:sz w:val="20"/>
                <w:szCs w:val="20"/>
                <w:lang w:eastAsia="ko-KR"/>
              </w:rPr>
              <w:t>whether</w:t>
            </w:r>
            <w:r>
              <w:rPr>
                <w:rFonts w:eastAsia="맑은 고딕"/>
                <w:sz w:val="20"/>
                <w:szCs w:val="20"/>
                <w:lang w:eastAsia="ko-KR"/>
              </w:rPr>
              <w:t xml:space="preserve"> ‘</w:t>
            </w:r>
            <w:r>
              <w:rPr>
                <w:rFonts w:eastAsia="맑은 고딕" w:hint="eastAsia"/>
                <w:sz w:val="20"/>
                <w:szCs w:val="20"/>
                <w:lang w:eastAsia="ko-KR"/>
              </w:rPr>
              <w:t>negative</w:t>
            </w:r>
            <w:r>
              <w:rPr>
                <w:rFonts w:eastAsia="맑은 고딕"/>
                <w:sz w:val="20"/>
                <w:szCs w:val="20"/>
                <w:lang w:eastAsia="ko-KR"/>
              </w:rPr>
              <w:t xml:space="preserve">’ </w:t>
            </w:r>
            <w:r>
              <w:rPr>
                <w:rFonts w:eastAsia="맑은 고딕" w:hint="eastAsia"/>
                <w:sz w:val="20"/>
                <w:szCs w:val="20"/>
                <w:lang w:eastAsia="ko-KR"/>
              </w:rPr>
              <w:t>t</w:t>
            </w:r>
            <w:r>
              <w:rPr>
                <w:rFonts w:eastAsia="맑은 고딕"/>
                <w:sz w:val="20"/>
                <w:szCs w:val="20"/>
                <w:lang w:eastAsia="ko-KR"/>
              </w:rPr>
              <w:t xml:space="preserve"> value </w:t>
            </w:r>
            <w:r>
              <w:rPr>
                <w:rFonts w:eastAsia="맑은 고딕" w:hint="eastAsia"/>
                <w:sz w:val="20"/>
                <w:szCs w:val="20"/>
                <w:lang w:eastAsia="ko-KR"/>
              </w:rPr>
              <w:t>will</w:t>
            </w:r>
            <w:r>
              <w:rPr>
                <w:rFonts w:eastAsia="맑은 고딕"/>
                <w:sz w:val="20"/>
                <w:szCs w:val="20"/>
                <w:lang w:eastAsia="ko-KR"/>
              </w:rPr>
              <w:t xml:space="preserve"> </w:t>
            </w:r>
            <w:r>
              <w:rPr>
                <w:rFonts w:eastAsia="맑은 고딕" w:hint="eastAsia"/>
                <w:sz w:val="20"/>
                <w:szCs w:val="20"/>
                <w:lang w:eastAsia="ko-KR"/>
              </w:rPr>
              <w:t>be</w:t>
            </w:r>
            <w:r>
              <w:rPr>
                <w:rFonts w:eastAsia="맑은 고딕"/>
                <w:sz w:val="20"/>
                <w:szCs w:val="20"/>
                <w:lang w:eastAsia="ko-KR"/>
              </w:rPr>
              <w:t xml:space="preserve"> supported </w:t>
            </w:r>
            <w:r>
              <w:rPr>
                <w:rFonts w:eastAsia="맑은 고딕" w:hint="eastAsia"/>
                <w:sz w:val="20"/>
                <w:szCs w:val="20"/>
                <w:lang w:eastAsia="ko-KR"/>
              </w:rPr>
              <w:t>if</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is</w:t>
            </w:r>
            <w:r>
              <w:rPr>
                <w:rFonts w:eastAsia="맑은 고딕"/>
                <w:sz w:val="20"/>
                <w:szCs w:val="20"/>
                <w:lang w:eastAsia="ko-KR"/>
              </w:rPr>
              <w:t xml:space="preserve"> </w:t>
            </w:r>
            <w:r>
              <w:rPr>
                <w:rFonts w:eastAsia="맑은 고딕" w:hint="eastAsia"/>
                <w:sz w:val="20"/>
                <w:szCs w:val="20"/>
                <w:lang w:eastAsia="ko-KR"/>
              </w:rPr>
              <w:t>supproted</w:t>
            </w:r>
            <w:r>
              <w:rPr>
                <w:rFonts w:eastAsia="맑은 고딕"/>
                <w:sz w:val="20"/>
                <w:szCs w:val="20"/>
                <w:lang w:eastAsia="ko-KR"/>
              </w:rPr>
              <w:t xml:space="preserve">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28AEF867"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77777777"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맑은 고딕"/>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맑은 고딕" w:hint="eastAsia"/>
                <w:sz w:val="20"/>
                <w:szCs w:val="20"/>
                <w:lang w:eastAsia="ko-KR"/>
              </w:rPr>
              <w:t>Prefer</w:t>
            </w:r>
            <w:r>
              <w:rPr>
                <w:rFonts w:eastAsia="맑은 고딕"/>
                <w:sz w:val="20"/>
                <w:szCs w:val="20"/>
                <w:lang w:eastAsia="ko-KR"/>
              </w:rPr>
              <w:t xml:space="preserve"> </w:t>
            </w:r>
            <w:r>
              <w:rPr>
                <w:rFonts w:eastAsia="맑은 고딕" w:hint="eastAsia"/>
                <w:sz w:val="20"/>
                <w:szCs w:val="20"/>
                <w:lang w:eastAsia="ko-KR"/>
              </w:rPr>
              <w:t>Alt</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with</w:t>
            </w:r>
            <w:r>
              <w:rPr>
                <w:rFonts w:eastAsia="맑은 고딕"/>
                <w:sz w:val="20"/>
                <w:szCs w:val="20"/>
                <w:lang w:eastAsia="ko-KR"/>
              </w:rPr>
              <w:t xml:space="preserve"> </w:t>
            </w:r>
            <w:r>
              <w:rPr>
                <w:rFonts w:eastAsia="맑은 고딕" w:hint="eastAsia"/>
                <w:sz w:val="20"/>
                <w:szCs w:val="20"/>
                <w:lang w:eastAsia="ko-KR"/>
              </w:rPr>
              <w:t>increase</w:t>
            </w:r>
            <w:r>
              <w:rPr>
                <w:rFonts w:eastAsia="맑은 고딕"/>
                <w:sz w:val="20"/>
                <w:szCs w:val="20"/>
                <w:lang w:eastAsia="ko-KR"/>
              </w:rPr>
              <w:t xml:space="preserve"> </w:t>
            </w:r>
            <w:r>
              <w:rPr>
                <w:rFonts w:eastAsia="맑은 고딕" w:hint="eastAsia"/>
                <w:sz w:val="20"/>
                <w:szCs w:val="20"/>
                <w:lang w:eastAsia="ko-KR"/>
              </w:rPr>
              <w:t>#</w:t>
            </w:r>
            <w:r>
              <w:rPr>
                <w:rFonts w:eastAsia="맑은 고딕"/>
                <w:sz w:val="20"/>
                <w:szCs w:val="20"/>
                <w:lang w:eastAsia="ko-KR"/>
              </w:rPr>
              <w:t xml:space="preserve"> </w:t>
            </w:r>
            <w:r>
              <w:rPr>
                <w:rFonts w:eastAsia="맑은 고딕" w:hint="eastAsia"/>
                <w:sz w:val="20"/>
                <w:szCs w:val="20"/>
                <w:lang w:eastAsia="ko-KR"/>
              </w:rPr>
              <w:t>of</w:t>
            </w:r>
            <w:r>
              <w:rPr>
                <w:rFonts w:eastAsia="맑은 고딕"/>
                <w:sz w:val="20"/>
                <w:szCs w:val="20"/>
                <w:lang w:eastAsia="ko-KR"/>
              </w:rPr>
              <w:t xml:space="preserve"> </w:t>
            </w:r>
            <w:r>
              <w:rPr>
                <w:rFonts w:eastAsia="맑은 고딕" w:hint="eastAsia"/>
                <w:sz w:val="20"/>
                <w:szCs w:val="20"/>
                <w:lang w:eastAsia="ko-KR"/>
              </w:rPr>
              <w:t>codepoints</w:t>
            </w:r>
            <w:r>
              <w:rPr>
                <w:rFonts w:eastAsia="맑은 고딕"/>
                <w:sz w:val="20"/>
                <w:szCs w:val="20"/>
                <w:lang w:eastAsia="ko-KR"/>
              </w:rPr>
              <w:t xml:space="preserve"> </w:t>
            </w:r>
            <w:r>
              <w:rPr>
                <w:rFonts w:eastAsia="맑은 고딕" w:hint="eastAsia"/>
                <w:sz w:val="20"/>
                <w:szCs w:val="20"/>
                <w:lang w:eastAsia="ko-KR"/>
              </w:rPr>
              <w:t>triggering</w:t>
            </w:r>
            <w:r>
              <w:rPr>
                <w:rFonts w:eastAsia="맑은 고딕"/>
                <w:sz w:val="20"/>
                <w:szCs w:val="20"/>
                <w:lang w:eastAsia="ko-KR"/>
              </w:rPr>
              <w:t xml:space="preserve"> </w:t>
            </w:r>
            <w:r>
              <w:rPr>
                <w:rFonts w:eastAsia="맑은 고딕" w:hint="eastAsia"/>
                <w:sz w:val="20"/>
                <w:szCs w:val="20"/>
                <w:lang w:eastAsia="ko-KR"/>
              </w:rPr>
              <w:t>SRS</w:t>
            </w:r>
            <w:r>
              <w:rPr>
                <w:rFonts w:eastAsia="맑은 고딕"/>
                <w:sz w:val="20"/>
                <w:szCs w:val="20"/>
                <w:lang w:eastAsia="ko-KR"/>
              </w:rPr>
              <w:t xml:space="preserve"> </w:t>
            </w:r>
            <w:r>
              <w:rPr>
                <w:rFonts w:eastAsia="맑은 고딕" w:hint="eastAsia"/>
                <w:sz w:val="20"/>
                <w:szCs w:val="20"/>
                <w:lang w:eastAsia="ko-KR"/>
              </w:rPr>
              <w:t>transmission</w:t>
            </w:r>
            <w:r>
              <w:rPr>
                <w:rFonts w:eastAsia="맑은 고딕"/>
                <w:sz w:val="20"/>
                <w:szCs w:val="20"/>
                <w:lang w:eastAsia="ko-KR"/>
              </w:rPr>
              <w:t xml:space="preserve"> </w:t>
            </w:r>
          </w:p>
        </w:tc>
      </w:tr>
      <w:tr w:rsidR="00B05DD6" w14:paraId="00E3AE85" w14:textId="77777777" w:rsidTr="00515754">
        <w:tc>
          <w:tcPr>
            <w:tcW w:w="2405" w:type="dxa"/>
          </w:tcPr>
          <w:p w14:paraId="00E3AE83" w14:textId="2D9BECD8"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4372FE8B" w:rsidR="00B05DD6" w:rsidRDefault="00B05DD6" w:rsidP="00754523">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37A2FACB" w:rsidR="00D645D9" w:rsidRDefault="00D645D9" w:rsidP="00D645D9">
            <w:pPr>
              <w:widowControl w:val="0"/>
              <w:snapToGrid w:val="0"/>
              <w:spacing w:before="120" w:after="120" w:line="240" w:lineRule="auto"/>
              <w:rPr>
                <w:rFonts w:eastAsia="Microsoft YaHei"/>
                <w:sz w:val="20"/>
                <w:szCs w:val="20"/>
              </w:rPr>
            </w:pPr>
          </w:p>
        </w:tc>
        <w:tc>
          <w:tcPr>
            <w:tcW w:w="6945" w:type="dxa"/>
          </w:tcPr>
          <w:p w14:paraId="27F82490" w14:textId="32B3D299" w:rsidR="00D645D9" w:rsidRDefault="00D645D9" w:rsidP="00D645D9">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A0B64C6"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47EC948B" w:rsidR="00EF5E1E" w:rsidRDefault="00EF5E1E" w:rsidP="00EF5E1E">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2363B425"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4476FA0E" w:rsidR="00FE337D" w:rsidRDefault="00FE337D"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맑은 고딕"/>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맑은 고딕"/>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2603AF8C"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014A9A07" w:rsidR="00066B0A" w:rsidRDefault="00066B0A" w:rsidP="00725D77">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lastRenderedPageBreak/>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87"/>
        <w:gridCol w:w="1941"/>
        <w:gridCol w:w="3750"/>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UEs, 2T8R-based AS performs better than 4T8R AS configuration.</w:t>
            </w:r>
          </w:p>
          <w:p w14:paraId="1A302547"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UEs with a 4T8R-based AS configuration, increasing calibration accuracy does not result in any major improvements.</w:t>
            </w:r>
          </w:p>
          <w:p w14:paraId="4412D12F"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UEs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77777777"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Pr="00BC2CF5">
              <w:rPr>
                <w:rFonts w:eastAsia="Microsoft YaHei"/>
                <w:b/>
                <w:bCs/>
                <w:i/>
                <w:iCs/>
                <w:sz w:val="20"/>
                <w:szCs w:val="20"/>
              </w:rPr>
              <w:t xml:space="preserve">fullAndPartialAndNonCoherent </w:t>
            </w:r>
            <w:r w:rsidRPr="00BC2CF5">
              <w:rPr>
                <w:rFonts w:eastAsia="Microsoft YaHei"/>
                <w:b/>
                <w:bCs/>
                <w:iCs/>
                <w:sz w:val="20"/>
                <w:szCs w:val="20"/>
              </w:rPr>
              <w:t xml:space="preserve">UEs, </w:t>
            </w:r>
            <w:r w:rsidRPr="00BC2CF5">
              <w:rPr>
                <w:rFonts w:eastAsia="Microsoft YaHei"/>
                <w:b/>
                <w:bCs/>
                <w:iCs/>
                <w:sz w:val="20"/>
                <w:szCs w:val="20"/>
                <w:lang w:val="en-GB"/>
              </w:rPr>
              <w:t>K=2, N_max = [4], and each resource has 4 ports</w:t>
            </w:r>
          </w:p>
          <w:p w14:paraId="04C7FC82" w14:textId="372ACA7F"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UEs,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lastRenderedPageBreak/>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50471EEF"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40246BC4" w:rsidR="009F4D29" w:rsidRDefault="009F4D29" w:rsidP="006E3B3D">
            <w:pPr>
              <w:widowControl w:val="0"/>
              <w:snapToGrid w:val="0"/>
              <w:spacing w:before="120" w:after="120" w:line="240" w:lineRule="auto"/>
              <w:rPr>
                <w:rFonts w:eastAsia="Microsoft YaHei"/>
                <w:sz w:val="20"/>
                <w:szCs w:val="20"/>
              </w:rPr>
            </w:pP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Microsoft YaHei"/>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hint="eastAsia"/>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05083614"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28F61ECC"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 xml:space="preserve">Support UE capability reporting of power offset across antenna </w:t>
            </w:r>
            <w:r w:rsidRPr="00703FE1">
              <w:rPr>
                <w:rFonts w:eastAsia="Microsoft YaHei"/>
                <w:sz w:val="20"/>
                <w:szCs w:val="20"/>
                <w:lang w:val="en-GB"/>
              </w:rPr>
              <w:lastRenderedPageBreak/>
              <w:t>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lastRenderedPageBreak/>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맑은 고딕"/>
                <w:sz w:val="20"/>
                <w:szCs w:val="20"/>
                <w:lang w:eastAsia="ko-KR"/>
              </w:rPr>
            </w:pPr>
            <w:r>
              <w:rPr>
                <w:rFonts w:eastAsia="맑은 고딕"/>
                <w:sz w:val="20"/>
                <w:szCs w:val="20"/>
                <w:lang w:eastAsia="ko-KR"/>
              </w:rPr>
              <w:t>A</w:t>
            </w:r>
            <w:r>
              <w:rPr>
                <w:rFonts w:eastAsia="맑은 고딕" w:hint="eastAsia"/>
                <w:sz w:val="20"/>
                <w:szCs w:val="20"/>
                <w:lang w:eastAsia="ko-KR"/>
              </w:rPr>
              <w:t xml:space="preserve">ntenna </w:t>
            </w:r>
            <w:r>
              <w:rPr>
                <w:rFonts w:eastAsia="맑은 고딕"/>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맑은 고딕"/>
                <w:sz w:val="20"/>
                <w:szCs w:val="20"/>
                <w:lang w:eastAsia="ko-KR"/>
              </w:rPr>
              <w:t xml:space="preserve"> multiple symbols or</w:t>
            </w:r>
            <w:r>
              <w:rPr>
                <w:rFonts w:eastAsia="맑은 고딕"/>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맑은 고딕"/>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070"/>
        <w:gridCol w:w="3273"/>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gridSpan w:val="2"/>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xml:space="preserve">, which has been </w:t>
            </w:r>
            <w:r>
              <w:rPr>
                <w:rFonts w:eastAsia="Microsoft YaHei"/>
                <w:bCs/>
                <w:sz w:val="20"/>
                <w:szCs w:val="20"/>
              </w:rPr>
              <w:lastRenderedPageBreak/>
              <w:t>supported by the current specification</w:t>
            </w:r>
          </w:p>
        </w:tc>
        <w:tc>
          <w:tcPr>
            <w:tcW w:w="0" w:type="auto"/>
          </w:tcPr>
          <w:p w14:paraId="08E4E14B" w14:textId="77777777" w:rsidR="00763672" w:rsidRPr="00BD38E9"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lastRenderedPageBreak/>
              <w:t>5</w:t>
            </w:r>
          </w:p>
        </w:tc>
        <w:tc>
          <w:tcPr>
            <w:tcW w:w="0" w:type="auto"/>
          </w:tcPr>
          <w:p w14:paraId="4FA3B1C4"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784262"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lastRenderedPageBreak/>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맑은 고딕"/>
                <w:i/>
                <w:sz w:val="20"/>
                <w:szCs w:val="20"/>
              </w:rPr>
            </w:pPr>
            <w:r w:rsidRPr="004443C3">
              <w:rPr>
                <w:rFonts w:eastAsia="맑은 고딕"/>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맑은 고딕"/>
                <w:i/>
                <w:sz w:val="20"/>
                <w:szCs w:val="20"/>
              </w:rPr>
            </w:pPr>
            <w:r w:rsidRPr="004443C3">
              <w:rPr>
                <w:rFonts w:eastAsia="맑은 고딕"/>
                <w:i/>
                <w:sz w:val="20"/>
                <w:szCs w:val="20"/>
              </w:rPr>
              <w:t>Support P</w:t>
            </w:r>
            <w:r w:rsidRPr="004443C3">
              <w:rPr>
                <w:rFonts w:eastAsia="맑은 고딕"/>
                <w:i/>
                <w:sz w:val="20"/>
                <w:szCs w:val="20"/>
                <w:vertAlign w:val="subscript"/>
              </w:rPr>
              <w:t>F</w:t>
            </w:r>
            <w:r w:rsidRPr="004443C3">
              <w:rPr>
                <w:rFonts w:eastAsia="맑은 고딕"/>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맑은 고딕"/>
                <w:i/>
                <w:sz w:val="20"/>
                <w:szCs w:val="20"/>
              </w:rPr>
            </w:pPr>
            <w:r w:rsidRPr="004443C3">
              <w:rPr>
                <w:rFonts w:eastAsia="맑은 고딕"/>
                <w:bCs/>
                <w:i/>
                <w:sz w:val="20"/>
                <w:szCs w:val="20"/>
              </w:rPr>
              <w:t xml:space="preserve">FFS </w:t>
            </w:r>
            <w:r>
              <w:rPr>
                <w:rFonts w:eastAsia="맑은 고딕"/>
                <w:bCs/>
                <w:i/>
                <w:color w:val="FF0000"/>
                <w:sz w:val="20"/>
                <w:szCs w:val="20"/>
              </w:rPr>
              <w:t xml:space="preserve"> </w:t>
            </w:r>
            <w:r w:rsidR="00682495">
              <w:rPr>
                <w:rFonts w:eastAsia="맑은 고딕"/>
                <w:bCs/>
                <w:i/>
                <w:color w:val="FF0000"/>
                <w:sz w:val="20"/>
                <w:szCs w:val="20"/>
              </w:rPr>
              <w:t xml:space="preserve">3, </w:t>
            </w:r>
            <w:r w:rsidRPr="004443C3">
              <w:rPr>
                <w:rFonts w:eastAsia="맑은 고딕"/>
                <w:bCs/>
                <w:i/>
                <w:sz w:val="20"/>
                <w:szCs w:val="20"/>
              </w:rPr>
              <w:t>8, 12, 16 or fractional values</w:t>
            </w:r>
          </w:p>
          <w:p w14:paraId="79810661" w14:textId="77777777" w:rsidR="003B3642" w:rsidRPr="004443C3" w:rsidRDefault="00784262" w:rsidP="003B3642">
            <w:pPr>
              <w:pStyle w:val="ListParagraph"/>
              <w:widowControl w:val="0"/>
              <w:numPr>
                <w:ilvl w:val="1"/>
                <w:numId w:val="8"/>
              </w:numPr>
              <w:snapToGrid w:val="0"/>
              <w:spacing w:before="120" w:after="120" w:line="240" w:lineRule="auto"/>
              <w:jc w:val="both"/>
              <w:rPr>
                <w:rFonts w:eastAsia="맑은 고딕"/>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맑은 고딕"/>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맑은 고딕"/>
                <w:i/>
                <w:color w:val="FF0000"/>
                <w:sz w:val="20"/>
                <w:szCs w:val="20"/>
              </w:rPr>
            </w:pPr>
            <w:r w:rsidRPr="004443C3">
              <w:rPr>
                <w:rFonts w:eastAsia="맑은 고딕"/>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37A7AE6C" w14:textId="77629442"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tc>
      </w:tr>
      <w:tr w:rsidR="00981C47" w14:paraId="5E96F4F6" w14:textId="77777777" w:rsidTr="006E3B3D">
        <w:tc>
          <w:tcPr>
            <w:tcW w:w="2405" w:type="dxa"/>
          </w:tcPr>
          <w:p w14:paraId="0FF65CC8" w14:textId="78D6B577" w:rsidR="00981C47" w:rsidRPr="003B3642"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1B968771"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608"/>
        <w:gridCol w:w="872"/>
        <w:gridCol w:w="2870"/>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7973358D" w:rsidR="003F1FB8" w:rsidRPr="00BD38E9" w:rsidRDefault="00372929"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4EEAAC86" w14:textId="7AC6713F"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lastRenderedPageBreak/>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711115AC" w:rsidR="006C4E41" w:rsidRDefault="006C4E41" w:rsidP="006C4E41">
            <w:pPr>
              <w:widowControl w:val="0"/>
              <w:snapToGrid w:val="0"/>
              <w:spacing w:before="120" w:after="120" w:line="240" w:lineRule="auto"/>
              <w:rPr>
                <w:rFonts w:eastAsia="Microsoft YaHei"/>
                <w:sz w:val="20"/>
                <w:szCs w:val="20"/>
              </w:rPr>
            </w:pPr>
          </w:p>
        </w:tc>
        <w:tc>
          <w:tcPr>
            <w:tcW w:w="6945" w:type="dxa"/>
          </w:tcPr>
          <w:p w14:paraId="0D7A5D25" w14:textId="215911EB" w:rsidR="006C4E41" w:rsidRDefault="006C4E41" w:rsidP="006C4E41">
            <w:pPr>
              <w:widowControl w:val="0"/>
              <w:snapToGrid w:val="0"/>
              <w:spacing w:before="120" w:after="120" w:line="240" w:lineRule="auto"/>
              <w:rPr>
                <w:rFonts w:eastAsia="Microsoft YaHei"/>
                <w:sz w:val="20"/>
                <w:szCs w:val="20"/>
              </w:rPr>
            </w:pPr>
          </w:p>
        </w:tc>
      </w:tr>
      <w:tr w:rsidR="004F31A7" w14:paraId="236C1864" w14:textId="77777777" w:rsidTr="006E3B3D">
        <w:tc>
          <w:tcPr>
            <w:tcW w:w="2405" w:type="dxa"/>
          </w:tcPr>
          <w:p w14:paraId="72D22A49" w14:textId="44C87C80" w:rsidR="004F31A7" w:rsidRDefault="004F31A7" w:rsidP="004F31A7">
            <w:pPr>
              <w:widowControl w:val="0"/>
              <w:snapToGrid w:val="0"/>
              <w:spacing w:before="120" w:after="120" w:line="240" w:lineRule="auto"/>
              <w:rPr>
                <w:rFonts w:eastAsia="Microsoft YaHei"/>
                <w:sz w:val="20"/>
                <w:szCs w:val="20"/>
              </w:rPr>
            </w:pPr>
          </w:p>
        </w:tc>
        <w:tc>
          <w:tcPr>
            <w:tcW w:w="6945" w:type="dxa"/>
          </w:tcPr>
          <w:p w14:paraId="03AD1E32" w14:textId="37795541" w:rsidR="004F31A7" w:rsidRDefault="004F31A7" w:rsidP="004F31A7">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lastRenderedPageBreak/>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w:t>
            </w:r>
            <w:r w:rsidRPr="00D94CC9">
              <w:rPr>
                <w:rFonts w:eastAsia="Microsoft YaHei"/>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5FFA3" w14:textId="77777777" w:rsidR="00784262" w:rsidRDefault="00784262" w:rsidP="0066336C">
      <w:pPr>
        <w:spacing w:after="0" w:line="240" w:lineRule="auto"/>
      </w:pPr>
      <w:r>
        <w:separator/>
      </w:r>
    </w:p>
  </w:endnote>
  <w:endnote w:type="continuationSeparator" w:id="0">
    <w:p w14:paraId="12718B78" w14:textId="77777777" w:rsidR="00784262" w:rsidRDefault="0078426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BD5B" w14:textId="77777777" w:rsidR="00784262" w:rsidRDefault="00784262" w:rsidP="0066336C">
      <w:pPr>
        <w:spacing w:after="0" w:line="240" w:lineRule="auto"/>
      </w:pPr>
      <w:r>
        <w:separator/>
      </w:r>
    </w:p>
  </w:footnote>
  <w:footnote w:type="continuationSeparator" w:id="0">
    <w:p w14:paraId="3E0439EB" w14:textId="77777777" w:rsidR="00784262" w:rsidRDefault="0078426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084B"/>
    <w:rsid w:val="003208FA"/>
    <w:rsid w:val="003215D8"/>
    <w:rsid w:val="00322FD4"/>
    <w:rsid w:val="003238E9"/>
    <w:rsid w:val="00323FDC"/>
    <w:rsid w:val="003248B8"/>
    <w:rsid w:val="003256DA"/>
    <w:rsid w:val="00325B55"/>
    <w:rsid w:val="003263FC"/>
    <w:rsid w:val="00326623"/>
    <w:rsid w:val="00327A0F"/>
    <w:rsid w:val="00332A7A"/>
    <w:rsid w:val="00332D23"/>
    <w:rsid w:val="00332D85"/>
    <w:rsid w:val="00335596"/>
    <w:rsid w:val="0033582E"/>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13D9"/>
    <w:rsid w:val="003A4082"/>
    <w:rsid w:val="003A5DBB"/>
    <w:rsid w:val="003A7A35"/>
    <w:rsid w:val="003B0C20"/>
    <w:rsid w:val="003B10B0"/>
    <w:rsid w:val="003B3642"/>
    <w:rsid w:val="003B38FF"/>
    <w:rsid w:val="003B3BF5"/>
    <w:rsid w:val="003B3F1A"/>
    <w:rsid w:val="003B45F5"/>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228E"/>
    <w:rsid w:val="004E2C49"/>
    <w:rsid w:val="004E469C"/>
    <w:rsid w:val="004E5905"/>
    <w:rsid w:val="004E7593"/>
    <w:rsid w:val="004F027C"/>
    <w:rsid w:val="004F267F"/>
    <w:rsid w:val="004F31A7"/>
    <w:rsid w:val="004F4211"/>
    <w:rsid w:val="004F42C9"/>
    <w:rsid w:val="004F453D"/>
    <w:rsid w:val="004F6D29"/>
    <w:rsid w:val="004F731B"/>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7B35"/>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바탕"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바탕"/>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바탕"/>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DB2DE505-A79C-4B82-8AA4-5CCF9FB8DBC5}">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7714</Words>
  <Characters>43975</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7</cp:revision>
  <dcterms:created xsi:type="dcterms:W3CDTF">2021-04-13T18:04:00Z</dcterms:created>
  <dcterms:modified xsi:type="dcterms:W3CDTF">2021-04-13T18:25:00Z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