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xml:space="preserve">. In other words, it should be avoided that the UE checks whether it enters the infinite loop after </w:t>
            </w:r>
            <w:r w:rsidR="003B032D">
              <w:rPr>
                <w:rFonts w:ascii="Calibri" w:eastAsia="맑은 고딕" w:hAnsi="Calibri" w:cs="Calibri"/>
                <w:bCs/>
                <w:sz w:val="22"/>
                <w:szCs w:val="22"/>
                <w:lang w:eastAsia="ko-KR"/>
              </w:rPr>
              <w:t xml:space="preserve">intentionally </w:t>
            </w:r>
            <w:r>
              <w:rPr>
                <w:rFonts w:ascii="Calibri" w:eastAsia="맑은 고딕"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which lead</w:t>
            </w:r>
            <w:r w:rsidR="003B032D">
              <w:rPr>
                <w:rFonts w:ascii="Calibri" w:eastAsia="맑은 고딕" w:hAnsi="Calibri" w:cs="Calibri"/>
                <w:bCs/>
                <w:sz w:val="22"/>
                <w:szCs w:val="22"/>
                <w:lang w:eastAsia="ko-KR"/>
              </w:rPr>
              <w:t>s</w:t>
            </w:r>
            <w:r>
              <w:rPr>
                <w:rFonts w:ascii="Calibri" w:eastAsia="맑은 고딕" w:hAnsi="Calibri" w:cs="Calibri"/>
                <w:bCs/>
                <w:sz w:val="22"/>
                <w:szCs w:val="22"/>
                <w:lang w:eastAsia="ko-KR"/>
              </w:rPr>
              <w:t xml:space="preserve">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맑은 고딕" w:hAnsi="Calibri" w:cs="Calibri"/>
                <w:b/>
                <w:bCs/>
                <w:color w:val="FF0000"/>
                <w:sz w:val="22"/>
                <w:szCs w:val="22"/>
                <w:lang w:eastAsia="ko-KR"/>
              </w:rPr>
            </w:pPr>
          </w:p>
          <w:p w14:paraId="2107E099" w14:textId="77777777" w:rsidR="005B3C76" w:rsidRPr="000F663E" w:rsidRDefault="005B3C76" w:rsidP="005B3C76">
            <w:pPr>
              <w:jc w:val="both"/>
              <w:rPr>
                <w:rFonts w:ascii="Calibri" w:eastAsia="맑은 고딕"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맑은 고딕"/>
                <w:lang w:eastAsia="ko-KR"/>
              </w:rPr>
              <w:t>-</w:t>
            </w:r>
            <w:r>
              <w:rPr>
                <w:rFonts w:eastAsia="맑은 고딕"/>
                <w:lang w:eastAsia="ko-KR"/>
              </w:rPr>
              <w:tab/>
              <w:t>selection</w:t>
            </w:r>
            <w:r>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맑은 고딕" w:hint="eastAsia"/>
                <w:lang w:eastAsia="ko-KR"/>
              </w:rPr>
              <w:t xml:space="preserve"> </w:t>
            </w:r>
            <w:r>
              <w:rPr>
                <w:rFonts w:eastAsia="맑은 고딕"/>
                <w:lang w:eastAsia="ko-KR"/>
              </w:rPr>
              <w:t>is</w:t>
            </w:r>
            <w:r>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맑은 고딕"/>
                <w:lang w:eastAsia="en-GB"/>
              </w:rPr>
              <w:t xml:space="preserve">; </w:t>
            </w:r>
          </w:p>
          <w:p w14:paraId="22C6DD41" w14:textId="77777777" w:rsidR="00A34C10" w:rsidRDefault="00A34C10" w:rsidP="004D6AC5">
            <w:pPr>
              <w:pStyle w:val="B2"/>
              <w:rPr>
                <w:rFonts w:eastAsia="맑은 고딕"/>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맑은 고딕"/>
                <w:lang w:eastAsia="en-GB"/>
              </w:rPr>
              <w:t xml:space="preserve"> </w:t>
            </w:r>
            <m:oMath>
              <m:r>
                <w:rPr>
                  <w:rFonts w:ascii="Cambria Math" w:hAnsi="Cambria Math"/>
                  <w:lang w:eastAsia="en-GB"/>
                </w:rPr>
                <m:t>≤</m:t>
              </m:r>
            </m:oMath>
            <w:r>
              <w:rPr>
                <w:rFonts w:eastAsia="맑은 고딕"/>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맑은 고딕"/>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맑은 고딕"/>
                <w:lang w:eastAsia="ko-KR"/>
              </w:rPr>
            </w:pPr>
            <w:r>
              <w:rPr>
                <w:rFonts w:eastAsia="맑은 고딕"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맑은 고딕"/>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맑은 고딕"/>
                <w:lang w:eastAsia="ko-KR"/>
              </w:rPr>
            </w:pPr>
            <w:r>
              <w:rPr>
                <w:rFonts w:eastAsia="맑은 고딕"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맑은 고딕"/>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맑은 고딕"/>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맑은 고딕"/>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맑은 고딕"/>
                <w:lang w:eastAsia="ko-KR"/>
              </w:rPr>
            </w:pPr>
            <w:r>
              <w:rPr>
                <w:rFonts w:eastAsia="맑은 고딕"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맑은 고딕"/>
                <w:lang w:eastAsia="ko-KR"/>
              </w:rPr>
            </w:pPr>
            <w:r>
              <w:rPr>
                <w:rFonts w:eastAsia="맑은 고딕" w:hint="eastAsia"/>
                <w:lang w:eastAsia="ko-KR"/>
              </w:rPr>
              <w:t xml:space="preserve">We are not clear step 5 </w:t>
            </w:r>
            <w:r>
              <w:rPr>
                <w:rFonts w:eastAsia="맑은 고딕"/>
                <w:lang w:eastAsia="ko-KR"/>
              </w:rPr>
              <w:t xml:space="preserve">procedure </w:t>
            </w:r>
            <w:r>
              <w:rPr>
                <w:rFonts w:eastAsia="맑은 고딕" w:hint="eastAsia"/>
                <w:lang w:eastAsia="ko-KR"/>
              </w:rPr>
              <w:t xml:space="preserve">is really beneficial but </w:t>
            </w:r>
            <w:r>
              <w:rPr>
                <w:rFonts w:eastAsia="맑은 고딕"/>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맑은 고딕"/>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맑은 고딕" w:hAnsi="Calibri" w:cs="Calibri"/>
                <w:sz w:val="21"/>
                <w:szCs w:val="21"/>
                <w:lang w:eastAsia="ko-KR"/>
              </w:rPr>
              <w:t xml:space="preserve">Option </w:t>
            </w:r>
            <w:r w:rsidRPr="00767645">
              <w:rPr>
                <w:rFonts w:ascii="Calibri" w:eastAsia="맑은 고딕" w:hAnsi="Calibri" w:cs="Calibri"/>
                <w:sz w:val="21"/>
                <w:szCs w:val="21"/>
                <w:lang w:eastAsia="ko-KR"/>
              </w:rPr>
              <w:t>1-4</w:t>
            </w:r>
          </w:p>
        </w:tc>
        <w:tc>
          <w:tcPr>
            <w:tcW w:w="6375" w:type="dxa"/>
          </w:tcPr>
          <w:p w14:paraId="5743E62F" w14:textId="77777777" w:rsidR="0085111C" w:rsidRDefault="0085111C" w:rsidP="0085111C">
            <w:pPr>
              <w:jc w:val="both"/>
              <w:rPr>
                <w:rFonts w:ascii="Calibri" w:eastAsia="맑은 고딕" w:hAnsi="Calibri" w:cs="Calibri"/>
                <w:sz w:val="21"/>
                <w:szCs w:val="21"/>
                <w:lang w:eastAsia="ko-KR"/>
              </w:rPr>
            </w:pPr>
            <w:r>
              <w:rPr>
                <w:rFonts w:ascii="Calibri" w:eastAsia="맑은 고딕"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맑은 고딕" w:hAnsi="Calibri" w:cs="Calibri"/>
                <w:sz w:val="21"/>
                <w:szCs w:val="21"/>
                <w:lang w:eastAsia="ko-KR"/>
              </w:rPr>
              <w:t>. Note that the subject of email discussion assigned by Chairman is “</w:t>
            </w:r>
            <w:r w:rsidRPr="004A5740">
              <w:rPr>
                <w:rFonts w:ascii="Calibri" w:eastAsia="맑은 고딕" w:hAnsi="Calibri" w:cs="Calibri"/>
                <w:sz w:val="21"/>
                <w:szCs w:val="21"/>
                <w:lang w:eastAsia="ko-KR"/>
              </w:rPr>
              <w:t>Infinite loop due to excessive resource exclusion in step 5)</w:t>
            </w:r>
            <w:r>
              <w:rPr>
                <w:rFonts w:ascii="Calibri" w:eastAsia="맑은 고딕"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맑은 고딕"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맑은 고딕" w:hAnsi="Calibri" w:cs="Calibri"/>
                <w:sz w:val="21"/>
                <w:szCs w:val="21"/>
                <w:lang w:eastAsia="ko-KR"/>
              </w:rPr>
            </w:pPr>
          </w:p>
          <w:p w14:paraId="2838B009" w14:textId="25C3BCA5" w:rsidR="0085111C" w:rsidRDefault="0085111C" w:rsidP="0085111C">
            <w:pPr>
              <w:jc w:val="both"/>
              <w:rPr>
                <w:rFonts w:eastAsia="맑은 고딕"/>
                <w:lang w:eastAsia="ko-KR"/>
              </w:rPr>
            </w:pPr>
            <w:r>
              <w:rPr>
                <w:rFonts w:ascii="Calibri" w:eastAsia="맑은 고딕"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맑은 고딕"/>
                <w:lang w:eastAsia="ko-KR"/>
              </w:rPr>
              <w:t>Ericsson</w:t>
            </w:r>
          </w:p>
        </w:tc>
        <w:tc>
          <w:tcPr>
            <w:tcW w:w="1418" w:type="dxa"/>
          </w:tcPr>
          <w:p w14:paraId="54DE7A3F" w14:textId="3A414C14" w:rsidR="00621707" w:rsidRPr="00621707" w:rsidRDefault="00621707" w:rsidP="00621707">
            <w:pPr>
              <w:jc w:val="both"/>
              <w:rPr>
                <w:rFonts w:ascii="Calibri" w:eastAsia="맑은 고딕"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맑은 고딕" w:hAnsi="Calibri" w:cs="Calibri"/>
                <w:sz w:val="21"/>
                <w:szCs w:val="21"/>
                <w:lang w:eastAsia="ko-KR"/>
              </w:rPr>
            </w:pPr>
            <w:r w:rsidRPr="00621707">
              <w:rPr>
                <w:rFonts w:eastAsia="맑은 고딕"/>
                <w:lang w:eastAsia="ko-KR"/>
              </w:rPr>
              <w:t>Step 5 can be skipped if the condition is fulfilled since most of the (potential) collisions can</w:t>
            </w:r>
            <w:r w:rsidR="000C0BE1">
              <w:rPr>
                <w:rFonts w:eastAsia="맑은 고딕"/>
                <w:lang w:eastAsia="ko-KR"/>
              </w:rPr>
              <w:t>/may</w:t>
            </w:r>
            <w:r w:rsidRPr="00621707">
              <w:rPr>
                <w:rFonts w:eastAsia="맑은 고딕"/>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af5"/>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af5"/>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af5"/>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af5"/>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af5"/>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af5"/>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af5"/>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af5"/>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af5"/>
        <w:numPr>
          <w:ilvl w:val="0"/>
          <w:numId w:val="30"/>
        </w:numPr>
        <w:ind w:leftChars="0"/>
      </w:pPr>
      <w:r>
        <w:t>1-2</w:t>
      </w:r>
    </w:p>
    <w:p w14:paraId="1827D6A6" w14:textId="77777777" w:rsidR="002A294F" w:rsidRDefault="002A294F" w:rsidP="002A294F">
      <w:pPr>
        <w:pStyle w:val="af5"/>
        <w:numPr>
          <w:ilvl w:val="1"/>
          <w:numId w:val="30"/>
        </w:numPr>
        <w:ind w:leftChars="0"/>
      </w:pPr>
      <w:r>
        <w:t>5</w:t>
      </w:r>
    </w:p>
    <w:p w14:paraId="56D064F5" w14:textId="0CD0E26E" w:rsidR="002A294F" w:rsidRDefault="002A294F" w:rsidP="002A294F">
      <w:pPr>
        <w:pStyle w:val="af5"/>
        <w:numPr>
          <w:ilvl w:val="0"/>
          <w:numId w:val="30"/>
        </w:numPr>
        <w:ind w:leftChars="0"/>
      </w:pPr>
      <w:r>
        <w:t>1-3</w:t>
      </w:r>
    </w:p>
    <w:p w14:paraId="534E2B8D" w14:textId="37F5A4E3" w:rsidR="002A294F" w:rsidRDefault="002A294F" w:rsidP="002A294F">
      <w:pPr>
        <w:pStyle w:val="af5"/>
        <w:numPr>
          <w:ilvl w:val="1"/>
          <w:numId w:val="30"/>
        </w:numPr>
        <w:ind w:leftChars="0"/>
      </w:pPr>
      <w:r>
        <w:t>6</w:t>
      </w:r>
    </w:p>
    <w:p w14:paraId="28439FA1" w14:textId="5A1E586A" w:rsidR="002A294F" w:rsidRDefault="002A294F" w:rsidP="002A294F">
      <w:pPr>
        <w:pStyle w:val="af5"/>
        <w:numPr>
          <w:ilvl w:val="0"/>
          <w:numId w:val="30"/>
        </w:numPr>
        <w:ind w:leftChars="0"/>
      </w:pPr>
      <w:r>
        <w:t>1-4</w:t>
      </w:r>
    </w:p>
    <w:p w14:paraId="5932CA99" w14:textId="0470B1A2" w:rsidR="002A294F" w:rsidRDefault="002A294F" w:rsidP="002A294F">
      <w:pPr>
        <w:pStyle w:val="af5"/>
        <w:numPr>
          <w:ilvl w:val="1"/>
          <w:numId w:val="30"/>
        </w:numPr>
        <w:ind w:leftChars="0"/>
      </w:pPr>
      <w:r>
        <w:t>6</w:t>
      </w:r>
    </w:p>
    <w:p w14:paraId="725B575C" w14:textId="7038A5F7" w:rsidR="002A294F" w:rsidRDefault="002A294F" w:rsidP="002A294F">
      <w:pPr>
        <w:pStyle w:val="af5"/>
        <w:numPr>
          <w:ilvl w:val="0"/>
          <w:numId w:val="30"/>
        </w:numPr>
        <w:ind w:leftChars="0"/>
      </w:pPr>
      <w:r>
        <w:t>2-4/2-4A</w:t>
      </w:r>
    </w:p>
    <w:p w14:paraId="194FC79A" w14:textId="08CC6187" w:rsidR="002A294F" w:rsidRDefault="002A294F" w:rsidP="002A294F">
      <w:pPr>
        <w:pStyle w:val="af5"/>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af5"/>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af5"/>
        <w:numPr>
          <w:ilvl w:val="0"/>
          <w:numId w:val="25"/>
        </w:numPr>
        <w:ind w:leftChars="0"/>
        <w:jc w:val="both"/>
      </w:pPr>
      <w:r>
        <w:t>Down-select this meeting</w:t>
      </w:r>
      <w:r w:rsidR="0068138C">
        <w:t>:</w:t>
      </w:r>
    </w:p>
    <w:p w14:paraId="4977D9B8" w14:textId="77777777" w:rsidR="000F38B4" w:rsidRDefault="000F38B4" w:rsidP="000F38B4">
      <w:pPr>
        <w:pStyle w:val="af5"/>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af5"/>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af5"/>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af5"/>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ac"/>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0F657232" w:rsidR="0068138C" w:rsidRPr="00321C0B" w:rsidRDefault="00321C0B" w:rsidP="002A294F">
            <w:pPr>
              <w:rPr>
                <w:rFonts w:ascii="Calibri" w:hAnsi="Calibri" w:cs="Calibri"/>
                <w:sz w:val="22"/>
                <w:szCs w:val="22"/>
                <w:lang w:eastAsia="ko-KR"/>
              </w:rPr>
            </w:pPr>
            <w:r w:rsidRPr="00321C0B">
              <w:rPr>
                <w:rFonts w:ascii="Calibri" w:hAnsi="Calibri" w:cs="Calibri"/>
                <w:sz w:val="22"/>
                <w:szCs w:val="22"/>
                <w:lang w:eastAsia="ko-KR"/>
              </w:rPr>
              <w:t>LG</w:t>
            </w:r>
          </w:p>
        </w:tc>
        <w:tc>
          <w:tcPr>
            <w:tcW w:w="1701" w:type="dxa"/>
          </w:tcPr>
          <w:p w14:paraId="0195CE35" w14:textId="3CFB152B" w:rsidR="0068138C" w:rsidRPr="00321C0B" w:rsidRDefault="00321C0B" w:rsidP="002A294F">
            <w:pPr>
              <w:rPr>
                <w:rFonts w:ascii="Calibri" w:hAnsi="Calibri" w:cs="Calibri" w:hint="eastAsia"/>
                <w:sz w:val="22"/>
                <w:szCs w:val="22"/>
                <w:lang w:eastAsia="ko-KR"/>
              </w:rPr>
            </w:pPr>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0BAF40BB" w14:textId="55E3CA06" w:rsidR="0068138C" w:rsidRDefault="00CF6FB0" w:rsidP="002A294F">
            <w:pPr>
              <w:rPr>
                <w:rFonts w:ascii="Calibri" w:hAnsi="Calibri" w:cs="Calibri" w:hint="eastAsia"/>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w:t>
            </w:r>
            <w:r w:rsidR="00C9645C">
              <w:rPr>
                <w:rFonts w:ascii="Calibri" w:hAnsi="Calibri" w:cs="Calibri"/>
                <w:sz w:val="22"/>
                <w:szCs w:val="22"/>
                <w:lang w:eastAsia="ko-KR"/>
              </w:rPr>
              <w:t>can be</w:t>
            </w:r>
            <w:r>
              <w:rPr>
                <w:rFonts w:ascii="Calibri" w:hAnsi="Calibri" w:cs="Calibri"/>
                <w:sz w:val="22"/>
                <w:szCs w:val="22"/>
                <w:lang w:eastAsia="ko-KR"/>
              </w:rPr>
              <w:t xml:space="preserv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w:t>
            </w:r>
            <w:r>
              <w:rPr>
                <w:rFonts w:ascii="Calibri" w:eastAsiaTheme="minorEastAsia" w:hAnsi="Calibri" w:cs="Calibri"/>
                <w:bCs/>
                <w:sz w:val="22"/>
                <w:szCs w:val="22"/>
                <w:lang w:eastAsia="zh-CN"/>
              </w:rPr>
              <w:t xml:space="preserve"> We have strong concern on this point because this case is </w:t>
            </w:r>
            <w:r>
              <w:rPr>
                <w:rFonts w:ascii="Calibri" w:eastAsiaTheme="minorEastAsia" w:hAnsi="Calibri" w:cs="Calibri"/>
                <w:bCs/>
                <w:sz w:val="22"/>
                <w:szCs w:val="22"/>
                <w:lang w:eastAsia="zh-CN"/>
              </w:rPr>
              <w:t>not the scope of email discussion</w:t>
            </w:r>
            <w:r>
              <w:rPr>
                <w:rFonts w:ascii="Calibri" w:eastAsia="맑은 고딕" w:hAnsi="Calibri" w:cs="Calibri"/>
                <w:sz w:val="21"/>
                <w:szCs w:val="21"/>
                <w:lang w:eastAsia="ko-KR"/>
              </w:rPr>
              <w:t>.</w:t>
            </w:r>
          </w:p>
          <w:p w14:paraId="1E440574" w14:textId="77777777" w:rsidR="00CF6FB0" w:rsidRPr="00CF6FB0" w:rsidRDefault="00CF6FB0" w:rsidP="002A294F">
            <w:pPr>
              <w:rPr>
                <w:rFonts w:ascii="Calibri" w:hAnsi="Calibri" w:cs="Calibri"/>
                <w:sz w:val="22"/>
                <w:szCs w:val="22"/>
              </w:rPr>
            </w:pPr>
          </w:p>
          <w:p w14:paraId="51991570" w14:textId="588D6BCB" w:rsidR="00CF6FB0" w:rsidRPr="00CF6FB0" w:rsidRDefault="00CF6FB0" w:rsidP="002A294F">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5D52EE9E" w14:textId="77777777" w:rsidR="00CF6FB0" w:rsidRDefault="00CF6FB0" w:rsidP="002A294F">
            <w:pPr>
              <w:rPr>
                <w:rFonts w:ascii="Calibri" w:hAnsi="Calibri" w:cs="Calibri"/>
                <w:sz w:val="22"/>
                <w:szCs w:val="22"/>
              </w:rPr>
            </w:pPr>
          </w:p>
          <w:p w14:paraId="11309A06" w14:textId="61C1DA97" w:rsidR="00CF6FB0" w:rsidRDefault="00CF6FB0" w:rsidP="002A294F">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bookmarkStart w:id="5" w:name="_GoBack"/>
            <w:bookmarkEnd w:id="5"/>
            <w:r>
              <w:rPr>
                <w:rFonts w:ascii="Calibri" w:hAnsi="Calibri" w:cs="Calibri"/>
                <w:sz w:val="22"/>
                <w:szCs w:val="22"/>
                <w:lang w:eastAsia="ko-KR"/>
              </w:rPr>
              <w:t>:</w:t>
            </w:r>
          </w:p>
          <w:p w14:paraId="64EBB263" w14:textId="77777777" w:rsidR="00CF6FB0" w:rsidRDefault="00CF6FB0" w:rsidP="002A294F">
            <w:pPr>
              <w:rPr>
                <w:rFonts w:ascii="Calibri" w:hAnsi="Calibri" w:cs="Calibri"/>
                <w:sz w:val="22"/>
                <w:szCs w:val="22"/>
                <w:lang w:eastAsia="ko-KR"/>
              </w:rPr>
            </w:pPr>
          </w:p>
          <w:p w14:paraId="6B1473D5" w14:textId="28405A3B" w:rsidR="00CF6FB0" w:rsidRPr="00C9645C" w:rsidRDefault="00CF6FB0" w:rsidP="002A294F">
            <w:pPr>
              <w:rPr>
                <w:rFonts w:ascii="Calibri" w:hAnsi="Calibri" w:cs="Calibri"/>
                <w:i/>
                <w:sz w:val="22"/>
                <w:szCs w:val="22"/>
              </w:rPr>
            </w:pPr>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sidR="00C9645C">
              <w:rPr>
                <w:i/>
              </w:rPr>
              <w:t xml:space="preserve"> </w:t>
            </w:r>
            <w:r w:rsidRPr="00CF6FB0">
              <w:rPr>
                <w:i/>
              </w:rPr>
              <w:t>dBm value</w:t>
            </w:r>
            <w:r w:rsidR="00C9645C">
              <w:rPr>
                <w:i/>
              </w:rPr>
              <w:t xml:space="preserve"> </w:t>
            </w:r>
            <w:r w:rsidR="00C9645C"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68138C" w14:paraId="66B51BF5" w14:textId="77777777" w:rsidTr="0068138C">
        <w:tc>
          <w:tcPr>
            <w:tcW w:w="1980" w:type="dxa"/>
          </w:tcPr>
          <w:p w14:paraId="1EBBF64C" w14:textId="41277082" w:rsidR="0068138C" w:rsidRDefault="0068138C" w:rsidP="002A294F"/>
        </w:tc>
        <w:tc>
          <w:tcPr>
            <w:tcW w:w="1701" w:type="dxa"/>
          </w:tcPr>
          <w:p w14:paraId="2BE492AF" w14:textId="77777777" w:rsidR="0068138C" w:rsidRDefault="0068138C" w:rsidP="002A294F"/>
        </w:tc>
        <w:tc>
          <w:tcPr>
            <w:tcW w:w="5950" w:type="dxa"/>
          </w:tcPr>
          <w:p w14:paraId="7ADC0B94" w14:textId="77777777" w:rsidR="0068138C" w:rsidRDefault="0068138C" w:rsidP="002A294F"/>
        </w:tc>
      </w:tr>
      <w:tr w:rsidR="0068138C" w14:paraId="59B6D467" w14:textId="77777777" w:rsidTr="0068138C">
        <w:tc>
          <w:tcPr>
            <w:tcW w:w="1980" w:type="dxa"/>
          </w:tcPr>
          <w:p w14:paraId="4CFE751F" w14:textId="77777777" w:rsidR="0068138C" w:rsidRDefault="0068138C" w:rsidP="002A294F"/>
        </w:tc>
        <w:tc>
          <w:tcPr>
            <w:tcW w:w="1701" w:type="dxa"/>
          </w:tcPr>
          <w:p w14:paraId="58E00E69" w14:textId="77777777" w:rsidR="0068138C" w:rsidRDefault="0068138C" w:rsidP="002A294F"/>
        </w:tc>
        <w:tc>
          <w:tcPr>
            <w:tcW w:w="5950" w:type="dxa"/>
          </w:tcPr>
          <w:p w14:paraId="2695BE6B" w14:textId="77777777" w:rsidR="0068138C" w:rsidRDefault="0068138C" w:rsidP="002A294F"/>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5"/>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5"/>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5"/>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77E4" w14:textId="77777777" w:rsidR="00A4031D" w:rsidRDefault="00A4031D">
      <w:r>
        <w:separator/>
      </w:r>
    </w:p>
  </w:endnote>
  <w:endnote w:type="continuationSeparator" w:id="0">
    <w:p w14:paraId="6E8A5A05" w14:textId="77777777" w:rsidR="00A4031D" w:rsidRDefault="00A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DE12" w14:textId="77777777" w:rsidR="00A4031D" w:rsidRDefault="00A4031D">
      <w:r>
        <w:separator/>
      </w:r>
    </w:p>
  </w:footnote>
  <w:footnote w:type="continuationSeparator" w:id="0">
    <w:p w14:paraId="78D9DD26" w14:textId="77777777" w:rsidR="00A4031D" w:rsidRDefault="00A40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B3D408C"/>
    <w:multiLevelType w:val="hybridMultilevel"/>
    <w:tmpl w:val="E8326C2E"/>
    <w:lvl w:ilvl="0" w:tplc="FD70395C">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41D"/>
    <w:multiLevelType w:val="hybridMultilevel"/>
    <w:tmpl w:val="78EECE88"/>
    <w:lvl w:ilvl="0" w:tplc="8D02148A">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C0B"/>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1D"/>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45C"/>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B0"/>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E5256D13-DF81-46E8-9E44-470E4DCF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11</Pages>
  <Words>5728</Words>
  <Characters>32650</Characters>
  <Application>Microsoft Office Word</Application>
  <DocSecurity>0</DocSecurity>
  <Lines>272</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38302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2</cp:revision>
  <cp:lastPrinted>2013-05-13T15:37:00Z</cp:lastPrinted>
  <dcterms:created xsi:type="dcterms:W3CDTF">2021-04-15T09:01:00Z</dcterms:created>
  <dcterms:modified xsi:type="dcterms:W3CDTF">2021-04-15T09:01:00Z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