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f"/>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f"/>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f"/>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f"/>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f"/>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f"/>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f"/>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f"/>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f"/>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f"/>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f"/>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f1"/>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f"/>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f"/>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f"/>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f1"/>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f"/>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f"/>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f"/>
              <w:numPr>
                <w:ilvl w:val="0"/>
                <w:numId w:val="25"/>
              </w:numPr>
              <w:ind w:leftChars="0"/>
              <w:jc w:val="both"/>
              <w:rPr>
                <w:bCs/>
                <w:iCs/>
              </w:rPr>
            </w:pPr>
            <w:r>
              <w:t xml:space="preserve">Option 2-1: </w:t>
            </w:r>
          </w:p>
          <w:p w14:paraId="271E68C3" w14:textId="77777777" w:rsidR="00CC3D33" w:rsidRDefault="00CC3D33" w:rsidP="00816912">
            <w:pPr>
              <w:pStyle w:val="aff"/>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f"/>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f"/>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f"/>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f"/>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f"/>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f"/>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f1"/>
        <w:tblW w:w="0" w:type="auto"/>
        <w:tblLook w:val="04A0" w:firstRow="1" w:lastRow="0" w:firstColumn="1" w:lastColumn="0" w:noHBand="0" w:noVBand="1"/>
      </w:tblPr>
      <w:tblGrid>
        <w:gridCol w:w="1838"/>
        <w:gridCol w:w="7793"/>
      </w:tblGrid>
      <w:tr w:rsidR="00F95D5E" w14:paraId="434B0323" w14:textId="77777777" w:rsidTr="00E26CCE">
        <w:tc>
          <w:tcPr>
            <w:tcW w:w="1838" w:type="dxa"/>
          </w:tcPr>
          <w:p w14:paraId="39C3BF19" w14:textId="77777777" w:rsidR="00F95D5E" w:rsidRDefault="00F95D5E" w:rsidP="00E26CCE">
            <w:pPr>
              <w:jc w:val="both"/>
            </w:pPr>
            <w:r>
              <w:t>Source</w:t>
            </w:r>
          </w:p>
        </w:tc>
        <w:tc>
          <w:tcPr>
            <w:tcW w:w="7793" w:type="dxa"/>
          </w:tcPr>
          <w:p w14:paraId="2586E6A5" w14:textId="77777777" w:rsidR="00F95D5E" w:rsidRDefault="00F95D5E" w:rsidP="00E26CCE">
            <w:pPr>
              <w:jc w:val="both"/>
            </w:pPr>
            <w:r>
              <w:t>Comment</w:t>
            </w:r>
          </w:p>
        </w:tc>
      </w:tr>
      <w:tr w:rsidR="00B65A68" w14:paraId="046CA549" w14:textId="77777777" w:rsidTr="00505B49">
        <w:tc>
          <w:tcPr>
            <w:tcW w:w="1838" w:type="dxa"/>
          </w:tcPr>
          <w:p w14:paraId="1300AEAF" w14:textId="77777777" w:rsidR="00B65A68" w:rsidRDefault="00B65A68" w:rsidP="00505B49">
            <w:pPr>
              <w:jc w:val="both"/>
            </w:pPr>
            <w:r>
              <w:t>NTT DOCOMO</w:t>
            </w:r>
          </w:p>
        </w:tc>
        <w:tc>
          <w:tcPr>
            <w:tcW w:w="7793" w:type="dxa"/>
          </w:tcPr>
          <w:p w14:paraId="1C3A1D6F" w14:textId="77777777" w:rsidR="00B65A68" w:rsidRDefault="00B65A68" w:rsidP="00505B49">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505B49">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E26CCE">
        <w:tc>
          <w:tcPr>
            <w:tcW w:w="1838" w:type="dxa"/>
          </w:tcPr>
          <w:p w14:paraId="2FC41C39" w14:textId="07A600DF" w:rsidR="00F95D5E" w:rsidRPr="00B65A68" w:rsidRDefault="00BC6FF7" w:rsidP="00E26CCE">
            <w:pPr>
              <w:jc w:val="both"/>
            </w:pPr>
            <w:r>
              <w:t>Sharp</w:t>
            </w:r>
          </w:p>
        </w:tc>
        <w:tc>
          <w:tcPr>
            <w:tcW w:w="7793" w:type="dxa"/>
          </w:tcPr>
          <w:p w14:paraId="117B8DA1" w14:textId="2AF0E385" w:rsidR="00F95D5E" w:rsidRDefault="00BC6FF7" w:rsidP="00E26CCE">
            <w:pPr>
              <w:jc w:val="both"/>
            </w:pPr>
            <w:r>
              <w:t>The proposed conclusion seems an optimization at this stage</w:t>
            </w:r>
            <w:r w:rsidR="00A145A7">
              <w:t xml:space="preserve"> and thus not needed.</w:t>
            </w:r>
          </w:p>
        </w:tc>
      </w:tr>
      <w:tr w:rsidR="00F95D5E" w14:paraId="125CD59B" w14:textId="77777777" w:rsidTr="00E26CCE">
        <w:tc>
          <w:tcPr>
            <w:tcW w:w="1838" w:type="dxa"/>
          </w:tcPr>
          <w:p w14:paraId="114A4510" w14:textId="12A7F4FD" w:rsidR="00F95D5E" w:rsidRDefault="007E05A2" w:rsidP="00E26CCE">
            <w:pPr>
              <w:jc w:val="both"/>
            </w:pPr>
            <w:r>
              <w:t>FUTUREWEI</w:t>
            </w:r>
          </w:p>
        </w:tc>
        <w:tc>
          <w:tcPr>
            <w:tcW w:w="7793" w:type="dxa"/>
          </w:tcPr>
          <w:p w14:paraId="6948366D" w14:textId="19F8159D" w:rsidR="00F95D5E" w:rsidRDefault="007E05A2" w:rsidP="00E26CCE">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E26CCE">
        <w:tc>
          <w:tcPr>
            <w:tcW w:w="1838" w:type="dxa"/>
          </w:tcPr>
          <w:p w14:paraId="49EA664A" w14:textId="2F287668" w:rsidR="00D227BC" w:rsidRDefault="00D227BC" w:rsidP="00E26CCE">
            <w:pPr>
              <w:jc w:val="both"/>
            </w:pPr>
            <w:r w:rsidRPr="00D227BC">
              <w:t>V</w:t>
            </w:r>
            <w:r w:rsidRPr="00D227BC">
              <w:rPr>
                <w:rFonts w:hint="eastAsia"/>
              </w:rPr>
              <w:t>ivo</w:t>
            </w:r>
          </w:p>
        </w:tc>
        <w:tc>
          <w:tcPr>
            <w:tcW w:w="7793" w:type="dxa"/>
          </w:tcPr>
          <w:p w14:paraId="40630AA3" w14:textId="28BE2023" w:rsidR="00D227BC" w:rsidRDefault="00D227BC" w:rsidP="00E26CCE">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f"/>
        <w:numPr>
          <w:ilvl w:val="0"/>
          <w:numId w:val="25"/>
        </w:numPr>
        <w:ind w:leftChars="0"/>
        <w:jc w:val="both"/>
      </w:pPr>
      <w:r>
        <w:t>Approach 1</w:t>
      </w:r>
    </w:p>
    <w:p w14:paraId="0206ADC2" w14:textId="44DD0B52" w:rsidR="00102FF0" w:rsidRDefault="00102FF0" w:rsidP="00102FF0">
      <w:pPr>
        <w:pStyle w:val="aff"/>
        <w:numPr>
          <w:ilvl w:val="1"/>
          <w:numId w:val="25"/>
        </w:numPr>
        <w:ind w:leftChars="0"/>
        <w:jc w:val="both"/>
      </w:pPr>
      <w:r>
        <w:lastRenderedPageBreak/>
        <w:t>9 sources</w:t>
      </w:r>
    </w:p>
    <w:p w14:paraId="19A44E6E" w14:textId="421D44A3" w:rsidR="00102FF0" w:rsidRDefault="00102FF0" w:rsidP="00102FF0">
      <w:pPr>
        <w:pStyle w:val="aff"/>
        <w:numPr>
          <w:ilvl w:val="0"/>
          <w:numId w:val="25"/>
        </w:numPr>
        <w:ind w:leftChars="0"/>
        <w:jc w:val="both"/>
      </w:pPr>
      <w:r>
        <w:t>Approach 2</w:t>
      </w:r>
    </w:p>
    <w:p w14:paraId="0A9EE77E" w14:textId="0A3BB142" w:rsidR="00102FF0" w:rsidRDefault="00102FF0" w:rsidP="00102FF0">
      <w:pPr>
        <w:pStyle w:val="aff"/>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f"/>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f"/>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f"/>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f"/>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f1"/>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505B49">
        <w:tc>
          <w:tcPr>
            <w:tcW w:w="1838" w:type="dxa"/>
          </w:tcPr>
          <w:p w14:paraId="7CFA65B1" w14:textId="77777777" w:rsidR="00B65A68" w:rsidRPr="0062483B" w:rsidRDefault="00B65A68" w:rsidP="00505B49">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505B49">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hint="eastAsia"/>
                <w:lang w:eastAsia="zh-CN"/>
              </w:rPr>
            </w:pPr>
            <w:r>
              <w:rPr>
                <w:rFonts w:eastAsiaTheme="minorEastAsia"/>
                <w:lang w:eastAsia="zh-CN"/>
              </w:rPr>
              <w:t>We can accept, if the majority prefer such optimization</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f"/>
        <w:numPr>
          <w:ilvl w:val="0"/>
          <w:numId w:val="25"/>
        </w:numPr>
        <w:ind w:leftChars="0"/>
        <w:jc w:val="both"/>
      </w:pPr>
      <w:r>
        <w:t>Option 1-1: 1 source</w:t>
      </w:r>
    </w:p>
    <w:p w14:paraId="5A2448A5" w14:textId="79E9E239" w:rsidR="004B1A39" w:rsidRDefault="004B1A39" w:rsidP="004B1A39">
      <w:pPr>
        <w:pStyle w:val="aff"/>
        <w:numPr>
          <w:ilvl w:val="0"/>
          <w:numId w:val="25"/>
        </w:numPr>
        <w:ind w:leftChars="0"/>
        <w:jc w:val="both"/>
      </w:pPr>
      <w:r>
        <w:t>Option 1-2: 4 sources</w:t>
      </w:r>
    </w:p>
    <w:p w14:paraId="0CF01491" w14:textId="363F64C2" w:rsidR="004B1A39" w:rsidRDefault="004B1A39" w:rsidP="004B1A39">
      <w:pPr>
        <w:pStyle w:val="aff"/>
        <w:numPr>
          <w:ilvl w:val="0"/>
          <w:numId w:val="25"/>
        </w:numPr>
        <w:ind w:leftChars="0"/>
        <w:jc w:val="both"/>
      </w:pPr>
      <w:r>
        <w:t>Option 1-3: 3 sources</w:t>
      </w:r>
    </w:p>
    <w:p w14:paraId="7EDA9900" w14:textId="0F971894" w:rsidR="004B1A39" w:rsidRDefault="004B1A39" w:rsidP="004B1A39">
      <w:pPr>
        <w:pStyle w:val="aff"/>
        <w:numPr>
          <w:ilvl w:val="0"/>
          <w:numId w:val="25"/>
        </w:numPr>
        <w:ind w:leftChars="0"/>
        <w:jc w:val="both"/>
      </w:pPr>
      <w:r>
        <w:t>Option 1-4: 4 sources</w:t>
      </w:r>
    </w:p>
    <w:p w14:paraId="14544A0D" w14:textId="3DAFEB4F" w:rsidR="004B1A39" w:rsidRDefault="004B1A39" w:rsidP="004B1A39">
      <w:pPr>
        <w:pStyle w:val="aff"/>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f"/>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f"/>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f"/>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f"/>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f1"/>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505B49">
        <w:tc>
          <w:tcPr>
            <w:tcW w:w="1838" w:type="dxa"/>
          </w:tcPr>
          <w:p w14:paraId="5590468E" w14:textId="77777777" w:rsidR="00B65A68" w:rsidRPr="00485845" w:rsidRDefault="00B65A68" w:rsidP="00505B49">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505B49">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505B49">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505B49">
            <w:pPr>
              <w:jc w:val="both"/>
              <w:rPr>
                <w:rFonts w:eastAsia="MS Mincho"/>
                <w:lang w:eastAsia="ja-JP"/>
              </w:rPr>
            </w:pPr>
            <w:r>
              <w:rPr>
                <w:rFonts w:eastAsia="MS Mincho" w:hint="eastAsia"/>
                <w:lang w:eastAsia="ja-JP"/>
              </w:rPr>
              <w:lastRenderedPageBreak/>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505B49">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lastRenderedPageBreak/>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hint="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hint="eastAsia"/>
                <w:lang w:eastAsia="zh-CN"/>
              </w:rPr>
            </w:pPr>
            <w:r>
              <w:rPr>
                <w:rFonts w:eastAsiaTheme="minorEastAsia" w:hint="eastAsia"/>
                <w:lang w:eastAsia="zh-CN"/>
              </w:rPr>
              <w:t>1</w:t>
            </w:r>
            <w:r>
              <w:rPr>
                <w:rFonts w:eastAsiaTheme="minorEastAsia"/>
                <w:lang w:eastAsia="zh-CN"/>
              </w:rPr>
              <w:t xml:space="preserve">-3/1-4 is more reasonable considering the resource with uncertainty interference </w:t>
            </w:r>
            <w:bookmarkStart w:id="4" w:name="_GoBack"/>
            <w:bookmarkEnd w:id="4"/>
            <w:r>
              <w:rPr>
                <w:rFonts w:eastAsiaTheme="minorEastAsia"/>
                <w:lang w:eastAsia="zh-CN"/>
              </w:rPr>
              <w:t>would not be reported in S</w:t>
            </w:r>
            <w:r w:rsidRPr="00D227BC">
              <w:rPr>
                <w:rFonts w:eastAsiaTheme="minorEastAsia"/>
                <w:sz w:val="11"/>
                <w:lang w:eastAsia="zh-CN"/>
              </w:rPr>
              <w:t>A</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f"/>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aff"/>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f"/>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f"/>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aff"/>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aff"/>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f"/>
        <w:numPr>
          <w:ilvl w:val="0"/>
          <w:numId w:val="14"/>
        </w:numPr>
        <w:ind w:leftChars="0"/>
      </w:pPr>
      <w:r>
        <w:t>R1-2103501</w:t>
      </w:r>
      <w:r>
        <w:tab/>
        <w:t>Draft CR of TS38.214</w:t>
      </w:r>
      <w:r>
        <w:tab/>
        <w:t>ZTE, Sanechips</w:t>
      </w:r>
    </w:p>
    <w:p w14:paraId="2E4F8F24" w14:textId="77777777" w:rsidR="00EB14E0" w:rsidRDefault="00EB14E0" w:rsidP="00EB14E0">
      <w:pPr>
        <w:pStyle w:val="aff"/>
        <w:numPr>
          <w:ilvl w:val="0"/>
          <w:numId w:val="14"/>
        </w:numPr>
        <w:ind w:leftChars="0"/>
      </w:pPr>
      <w:r>
        <w:t>R1-2103516</w:t>
      </w:r>
      <w:r>
        <w:tab/>
        <w:t>Remaining issues on resource allocation mode 2</w:t>
      </w:r>
      <w:r>
        <w:tab/>
        <w:t>NEC</w:t>
      </w:r>
    </w:p>
    <w:p w14:paraId="3D3322A2" w14:textId="77777777" w:rsidR="00EB14E0" w:rsidRDefault="00EB14E0" w:rsidP="00EB14E0">
      <w:pPr>
        <w:pStyle w:val="aff"/>
        <w:numPr>
          <w:ilvl w:val="0"/>
          <w:numId w:val="14"/>
        </w:numPr>
        <w:ind w:leftChars="0"/>
      </w:pPr>
      <w:r>
        <w:t>R1-2103639</w:t>
      </w:r>
      <w:r>
        <w:tab/>
        <w:t>Remaining issues on sidelink mode 2</w:t>
      </w:r>
      <w:r>
        <w:tab/>
        <w:t>ASUSTeK</w:t>
      </w:r>
    </w:p>
    <w:p w14:paraId="6DC4706C" w14:textId="77777777" w:rsidR="00EB14E0" w:rsidRDefault="00EB14E0" w:rsidP="00EB14E0">
      <w:pPr>
        <w:pStyle w:val="aff"/>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f"/>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aff"/>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A314" w14:textId="77777777" w:rsidR="00A724A4" w:rsidRDefault="00A724A4">
      <w:r>
        <w:separator/>
      </w:r>
    </w:p>
  </w:endnote>
  <w:endnote w:type="continuationSeparator" w:id="0">
    <w:p w14:paraId="3D6AE97D" w14:textId="77777777" w:rsidR="00A724A4" w:rsidRDefault="00A7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814A" w14:textId="77777777" w:rsidR="00A724A4" w:rsidRDefault="00A724A4">
      <w:r>
        <w:separator/>
      </w:r>
    </w:p>
  </w:footnote>
  <w:footnote w:type="continuationSeparator" w:id="0">
    <w:p w14:paraId="485DAEDD" w14:textId="77777777" w:rsidR="00A724A4" w:rsidRDefault="00A724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511A92"/>
    <w:pPr>
      <w:spacing w:after="120"/>
      <w:jc w:val="both"/>
    </w:pPr>
  </w:style>
  <w:style w:type="paragraph" w:customStyle="1" w:styleId="TdocHeader1">
    <w:name w:val="Tdoc_Header_1"/>
    <w:basedOn w:val="a6"/>
    <w:rsid w:val="00511A92"/>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511A92"/>
    <w:pPr>
      <w:tabs>
        <w:tab w:val="center" w:pos="4536"/>
        <w:tab w:val="right" w:pos="9072"/>
      </w:tabs>
    </w:pPr>
  </w:style>
  <w:style w:type="paragraph" w:styleId="a8">
    <w:name w:val="footnote text"/>
    <w:basedOn w:val="a0"/>
    <w:link w:val="a9"/>
    <w:semiHidden/>
    <w:rsid w:val="00511A92"/>
    <w:pPr>
      <w:jc w:val="both"/>
    </w:pPr>
    <w:rPr>
      <w:szCs w:val="20"/>
    </w:rPr>
  </w:style>
  <w:style w:type="paragraph" w:styleId="aa">
    <w:name w:val="Document Map"/>
    <w:basedOn w:val="a0"/>
    <w:link w:val="ab"/>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c">
    <w:name w:val="Hyperlink"/>
    <w:uiPriority w:val="99"/>
    <w:rsid w:val="00511A92"/>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4A606-914C-47F0-A466-6F78C253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32</TotalTime>
  <Pages>7</Pages>
  <Words>3527</Words>
  <Characters>20109</Characters>
  <Application>Microsoft Office Word</Application>
  <DocSecurity>0</DocSecurity>
  <Lines>167</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23589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王欢</cp:lastModifiedBy>
  <cp:revision>10</cp:revision>
  <cp:lastPrinted>2013-05-13T15:37:00Z</cp:lastPrinted>
  <dcterms:created xsi:type="dcterms:W3CDTF">2021-04-14T03:22:00Z</dcterms:created>
  <dcterms:modified xsi:type="dcterms:W3CDTF">2021-04-14T03:59:00Z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