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34A330" w14:textId="65818ED3" w:rsidR="00C43513" w:rsidRPr="00A4723B" w:rsidRDefault="00C43513" w:rsidP="00C43513">
      <w:pPr>
        <w:spacing w:after="0"/>
        <w:ind w:left="1988" w:hanging="1988"/>
        <w:jc w:val="both"/>
        <w:rPr>
          <w:rFonts w:ascii="Arial" w:hAnsi="Arial" w:cs="Arial"/>
          <w:b/>
          <w:sz w:val="24"/>
          <w:szCs w:val="24"/>
        </w:rPr>
      </w:pPr>
      <w:r w:rsidRPr="00A4723B">
        <w:rPr>
          <w:rFonts w:ascii="Arial" w:hAnsi="Arial" w:cs="Arial"/>
          <w:b/>
          <w:sz w:val="24"/>
          <w:szCs w:val="24"/>
        </w:rPr>
        <w:t>3GPP TSG RAN WG1 Meeting #10</w:t>
      </w:r>
      <w:r w:rsidR="007D5BD6">
        <w:rPr>
          <w:rFonts w:ascii="Arial" w:hAnsi="Arial" w:cs="Arial"/>
          <w:b/>
          <w:sz w:val="24"/>
          <w:szCs w:val="24"/>
        </w:rPr>
        <w:t>4</w:t>
      </w:r>
      <w:r w:rsidR="000D7E7A">
        <w:rPr>
          <w:rFonts w:ascii="Arial" w:hAnsi="Arial" w:cs="Arial"/>
          <w:b/>
          <w:sz w:val="24"/>
          <w:szCs w:val="24"/>
        </w:rPr>
        <w:t>bis-e</w:t>
      </w:r>
      <w:r w:rsidR="000D7E7A">
        <w:rPr>
          <w:rFonts w:ascii="Arial" w:hAnsi="Arial" w:cs="Arial"/>
          <w:b/>
          <w:sz w:val="24"/>
          <w:szCs w:val="24"/>
        </w:rPr>
        <w:tab/>
      </w:r>
      <w:r w:rsidR="000D7E7A">
        <w:rPr>
          <w:rFonts w:ascii="Arial" w:hAnsi="Arial" w:cs="Arial"/>
          <w:b/>
          <w:sz w:val="24"/>
          <w:szCs w:val="24"/>
        </w:rPr>
        <w:tab/>
      </w:r>
      <w:r w:rsidR="000D7E7A">
        <w:rPr>
          <w:rFonts w:ascii="Arial" w:hAnsi="Arial" w:cs="Arial"/>
          <w:b/>
          <w:sz w:val="24"/>
          <w:szCs w:val="24"/>
        </w:rPr>
        <w:tab/>
      </w:r>
      <w:r w:rsidR="000D7E7A">
        <w:rPr>
          <w:rFonts w:ascii="Arial" w:hAnsi="Arial" w:cs="Arial"/>
          <w:b/>
          <w:sz w:val="24"/>
          <w:szCs w:val="24"/>
        </w:rPr>
        <w:tab/>
      </w:r>
      <w:r w:rsidR="000D7E7A">
        <w:rPr>
          <w:rFonts w:ascii="Arial" w:hAnsi="Arial" w:cs="Arial"/>
          <w:b/>
          <w:sz w:val="24"/>
          <w:szCs w:val="24"/>
        </w:rPr>
        <w:tab/>
      </w:r>
      <w:r w:rsidR="000D7E7A">
        <w:rPr>
          <w:rFonts w:ascii="Arial" w:hAnsi="Arial" w:cs="Arial"/>
          <w:b/>
          <w:sz w:val="24"/>
          <w:szCs w:val="24"/>
        </w:rPr>
        <w:tab/>
      </w:r>
      <w:r w:rsidR="000D7E7A">
        <w:rPr>
          <w:rFonts w:ascii="Arial" w:hAnsi="Arial" w:cs="Arial"/>
          <w:b/>
          <w:sz w:val="24"/>
          <w:szCs w:val="24"/>
        </w:rPr>
        <w:tab/>
      </w:r>
      <w:r w:rsidR="000D7E7A">
        <w:rPr>
          <w:rFonts w:ascii="Arial" w:hAnsi="Arial" w:cs="Arial"/>
          <w:b/>
          <w:sz w:val="24"/>
          <w:szCs w:val="24"/>
        </w:rPr>
        <w:tab/>
      </w:r>
      <w:r w:rsidR="000D7E7A">
        <w:rPr>
          <w:rFonts w:ascii="Arial" w:hAnsi="Arial" w:cs="Arial"/>
          <w:b/>
          <w:sz w:val="24"/>
          <w:szCs w:val="24"/>
        </w:rPr>
        <w:tab/>
      </w:r>
      <w:r w:rsidR="000D7E7A">
        <w:rPr>
          <w:rFonts w:ascii="Arial" w:hAnsi="Arial" w:cs="Arial"/>
          <w:b/>
          <w:sz w:val="24"/>
          <w:szCs w:val="24"/>
        </w:rPr>
        <w:tab/>
      </w:r>
      <w:r w:rsidR="000D7E7A">
        <w:rPr>
          <w:rFonts w:ascii="Arial" w:hAnsi="Arial" w:cs="Arial"/>
          <w:b/>
          <w:sz w:val="24"/>
          <w:szCs w:val="24"/>
        </w:rPr>
        <w:tab/>
      </w:r>
      <w:r w:rsidR="000D7E7A">
        <w:rPr>
          <w:rFonts w:ascii="Arial" w:hAnsi="Arial" w:cs="Arial"/>
          <w:b/>
          <w:sz w:val="24"/>
          <w:szCs w:val="24"/>
        </w:rPr>
        <w:tab/>
      </w:r>
      <w:r w:rsidR="000D7E7A">
        <w:rPr>
          <w:rFonts w:ascii="Arial" w:hAnsi="Arial" w:cs="Arial"/>
          <w:b/>
          <w:sz w:val="24"/>
          <w:szCs w:val="24"/>
        </w:rPr>
        <w:tab/>
      </w:r>
      <w:r w:rsidR="000D7E7A">
        <w:rPr>
          <w:rFonts w:ascii="Arial" w:hAnsi="Arial" w:cs="Arial"/>
          <w:b/>
          <w:sz w:val="24"/>
          <w:szCs w:val="24"/>
        </w:rPr>
        <w:tab/>
      </w:r>
      <w:r w:rsidR="000D7E7A">
        <w:rPr>
          <w:rFonts w:ascii="Arial" w:hAnsi="Arial" w:cs="Arial"/>
          <w:b/>
          <w:sz w:val="24"/>
          <w:szCs w:val="24"/>
        </w:rPr>
        <w:tab/>
      </w:r>
      <w:r w:rsidRPr="00A4723B">
        <w:rPr>
          <w:rFonts w:ascii="Arial" w:hAnsi="Arial" w:cs="Arial"/>
          <w:b/>
          <w:sz w:val="24"/>
          <w:szCs w:val="24"/>
        </w:rPr>
        <w:t>R1-</w:t>
      </w:r>
      <w:r w:rsidR="00534BFE" w:rsidRPr="00534BFE">
        <w:rPr>
          <w:rFonts w:ascii="Arial" w:hAnsi="Arial" w:cs="Arial"/>
          <w:b/>
          <w:sz w:val="24"/>
          <w:szCs w:val="24"/>
        </w:rPr>
        <w:t>210</w:t>
      </w:r>
      <w:r w:rsidR="00DF7FBD">
        <w:rPr>
          <w:rFonts w:ascii="Arial" w:hAnsi="Arial" w:cs="Arial"/>
          <w:b/>
          <w:sz w:val="24"/>
          <w:szCs w:val="24"/>
        </w:rPr>
        <w:t>3817</w:t>
      </w:r>
    </w:p>
    <w:p w14:paraId="465E5A75" w14:textId="7AE0F2DF" w:rsidR="005B7231" w:rsidRPr="00A4723B" w:rsidRDefault="00C43513" w:rsidP="00C43513">
      <w:pPr>
        <w:spacing w:after="0"/>
        <w:ind w:left="1988" w:hanging="1988"/>
        <w:jc w:val="both"/>
        <w:rPr>
          <w:rFonts w:ascii="Arial" w:hAnsi="Arial" w:cs="Arial"/>
          <w:b/>
          <w:sz w:val="24"/>
          <w:szCs w:val="24"/>
        </w:rPr>
      </w:pPr>
      <w:r w:rsidRPr="00A4723B">
        <w:rPr>
          <w:rFonts w:ascii="Arial" w:hAnsi="Arial" w:cs="Arial"/>
          <w:b/>
          <w:sz w:val="24"/>
          <w:szCs w:val="24"/>
        </w:rPr>
        <w:t xml:space="preserve">E-meeting, </w:t>
      </w:r>
      <w:r w:rsidR="000D7E7A" w:rsidRPr="000D7E7A">
        <w:rPr>
          <w:rFonts w:ascii="Arial" w:hAnsi="Arial" w:cs="Arial"/>
          <w:b/>
          <w:sz w:val="24"/>
          <w:szCs w:val="24"/>
        </w:rPr>
        <w:t>April 12th – 20th, 2021</w:t>
      </w:r>
    </w:p>
    <w:p w14:paraId="02D4D92B" w14:textId="77777777" w:rsidR="00C43513" w:rsidRPr="00A4723B" w:rsidRDefault="00C43513" w:rsidP="00C43513">
      <w:pPr>
        <w:spacing w:after="0"/>
        <w:ind w:left="1988" w:hanging="1988"/>
        <w:jc w:val="both"/>
        <w:rPr>
          <w:rFonts w:ascii="Arial" w:hAnsi="Arial" w:cs="Arial"/>
          <w:b/>
          <w:sz w:val="24"/>
          <w:szCs w:val="24"/>
        </w:rPr>
      </w:pPr>
    </w:p>
    <w:p w14:paraId="2CC11F49" w14:textId="79AD6462" w:rsidR="00425159" w:rsidRPr="00A4723B" w:rsidRDefault="00425159" w:rsidP="00425159">
      <w:pPr>
        <w:spacing w:after="0"/>
        <w:ind w:left="1988" w:hanging="1988"/>
        <w:jc w:val="both"/>
        <w:rPr>
          <w:rFonts w:ascii="Arial" w:hAnsi="Arial" w:cs="Arial"/>
          <w:b/>
          <w:sz w:val="24"/>
          <w:szCs w:val="24"/>
        </w:rPr>
      </w:pPr>
      <w:r w:rsidRPr="00A4723B">
        <w:rPr>
          <w:rFonts w:ascii="Arial" w:hAnsi="Arial" w:cs="Arial"/>
          <w:b/>
          <w:sz w:val="24"/>
          <w:szCs w:val="24"/>
        </w:rPr>
        <w:t xml:space="preserve">Source: </w:t>
      </w:r>
      <w:r w:rsidRPr="00A4723B">
        <w:rPr>
          <w:rFonts w:ascii="Arial" w:hAnsi="Arial" w:cs="Arial"/>
          <w:b/>
          <w:sz w:val="24"/>
          <w:szCs w:val="24"/>
        </w:rPr>
        <w:tab/>
      </w:r>
      <w:r w:rsidR="00C11D47" w:rsidRPr="00A4723B">
        <w:rPr>
          <w:rFonts w:ascii="Arial" w:hAnsi="Arial" w:cs="Arial"/>
          <w:b/>
          <w:sz w:val="24"/>
          <w:szCs w:val="24"/>
        </w:rPr>
        <w:t>Moderator (</w:t>
      </w:r>
      <w:r w:rsidR="00C43513" w:rsidRPr="00A4723B">
        <w:rPr>
          <w:rFonts w:ascii="Arial" w:hAnsi="Arial" w:cs="Arial"/>
          <w:b/>
          <w:sz w:val="24"/>
          <w:szCs w:val="24"/>
        </w:rPr>
        <w:t>vivo</w:t>
      </w:r>
      <w:r w:rsidR="00C11D47" w:rsidRPr="00A4723B">
        <w:rPr>
          <w:rFonts w:ascii="Arial" w:hAnsi="Arial" w:cs="Arial"/>
          <w:b/>
          <w:sz w:val="24"/>
          <w:szCs w:val="24"/>
        </w:rPr>
        <w:t>)</w:t>
      </w:r>
    </w:p>
    <w:p w14:paraId="07D9F2C3" w14:textId="6AE69075" w:rsidR="00425159" w:rsidRPr="00A4723B" w:rsidRDefault="00425159" w:rsidP="00425159">
      <w:pPr>
        <w:spacing w:after="0"/>
        <w:ind w:left="1988" w:hanging="1988"/>
        <w:jc w:val="both"/>
        <w:rPr>
          <w:rFonts w:ascii="Arial" w:hAnsi="Arial" w:cs="Arial"/>
          <w:b/>
          <w:sz w:val="24"/>
          <w:szCs w:val="24"/>
        </w:rPr>
      </w:pPr>
      <w:r w:rsidRPr="00A4723B">
        <w:rPr>
          <w:rFonts w:ascii="Arial" w:hAnsi="Arial" w:cs="Arial"/>
          <w:b/>
          <w:sz w:val="24"/>
          <w:szCs w:val="24"/>
        </w:rPr>
        <w:t>Title:</w:t>
      </w:r>
      <w:r w:rsidRPr="00A4723B">
        <w:rPr>
          <w:rFonts w:ascii="Arial" w:hAnsi="Arial" w:cs="Arial"/>
          <w:b/>
          <w:sz w:val="24"/>
          <w:szCs w:val="24"/>
        </w:rPr>
        <w:tab/>
      </w:r>
      <w:sdt>
        <w:sdtPr>
          <w:rPr>
            <w:rFonts w:ascii="Arial" w:hAnsi="Arial" w:cs="Arial"/>
            <w:b/>
            <w:sz w:val="24"/>
            <w:szCs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9606BF" w:rsidRPr="009606BF">
            <w:rPr>
              <w:rFonts w:ascii="Arial" w:hAnsi="Arial" w:cs="Arial"/>
              <w:b/>
              <w:sz w:val="24"/>
              <w:szCs w:val="24"/>
            </w:rPr>
            <w:t>Summary of PDSCH/PUSCH enhancements (</w:t>
          </w:r>
          <w:r w:rsidR="00180922">
            <w:rPr>
              <w:rFonts w:ascii="Arial" w:hAnsi="Arial" w:cs="Arial"/>
              <w:b/>
              <w:sz w:val="24"/>
              <w:szCs w:val="24"/>
            </w:rPr>
            <w:t>Bandwidth/T</w:t>
          </w:r>
          <w:r w:rsidR="00810F4D">
            <w:rPr>
              <w:rFonts w:ascii="Arial" w:hAnsi="Arial" w:cs="Arial"/>
              <w:b/>
              <w:sz w:val="24"/>
              <w:szCs w:val="24"/>
            </w:rPr>
            <w:t>imeline/</w:t>
          </w:r>
          <w:r w:rsidR="00180922">
            <w:rPr>
              <w:rFonts w:ascii="Arial" w:hAnsi="Arial" w:cs="Arial"/>
              <w:b/>
              <w:sz w:val="24"/>
              <w:szCs w:val="24"/>
            </w:rPr>
            <w:t>R</w:t>
          </w:r>
          <w:r w:rsidR="009606BF" w:rsidRPr="009606BF">
            <w:rPr>
              <w:rFonts w:ascii="Arial" w:hAnsi="Arial" w:cs="Arial"/>
              <w:b/>
              <w:sz w:val="24"/>
              <w:szCs w:val="24"/>
            </w:rPr>
            <w:t>eference signals)</w:t>
          </w:r>
        </w:sdtContent>
      </w:sdt>
    </w:p>
    <w:p w14:paraId="4F42E201" w14:textId="77E969B9" w:rsidR="00425159" w:rsidRPr="00A4723B" w:rsidRDefault="00425159" w:rsidP="00425159">
      <w:pPr>
        <w:spacing w:after="0"/>
        <w:ind w:left="1988" w:hanging="1988"/>
        <w:jc w:val="both"/>
        <w:rPr>
          <w:rFonts w:ascii="Arial" w:hAnsi="Arial" w:cs="Arial"/>
          <w:b/>
          <w:sz w:val="24"/>
          <w:szCs w:val="24"/>
        </w:rPr>
      </w:pPr>
      <w:r w:rsidRPr="00A4723B">
        <w:rPr>
          <w:rFonts w:ascii="Arial" w:hAnsi="Arial" w:cs="Arial"/>
          <w:b/>
          <w:sz w:val="24"/>
          <w:szCs w:val="24"/>
        </w:rPr>
        <w:t>Agenda item:</w:t>
      </w:r>
      <w:r w:rsidRPr="00A4723B">
        <w:rPr>
          <w:rFonts w:ascii="Arial" w:hAnsi="Arial" w:cs="Arial"/>
          <w:b/>
          <w:sz w:val="24"/>
          <w:szCs w:val="24"/>
        </w:rPr>
        <w:tab/>
      </w:r>
      <w:r w:rsidR="00C43513" w:rsidRPr="00A4723B">
        <w:rPr>
          <w:rFonts w:ascii="Arial" w:hAnsi="Arial" w:cs="Arial"/>
          <w:b/>
          <w:sz w:val="24"/>
          <w:szCs w:val="24"/>
        </w:rPr>
        <w:t>8.2.</w:t>
      </w:r>
      <w:r w:rsidR="007D5BD6">
        <w:rPr>
          <w:rFonts w:ascii="Arial" w:hAnsi="Arial" w:cs="Arial"/>
          <w:b/>
          <w:sz w:val="24"/>
          <w:szCs w:val="24"/>
        </w:rPr>
        <w:t>5</w:t>
      </w:r>
    </w:p>
    <w:p w14:paraId="53E51EEC" w14:textId="5144E171" w:rsidR="0068226B" w:rsidRPr="00A4723B" w:rsidRDefault="00425159" w:rsidP="00425159">
      <w:pPr>
        <w:spacing w:after="0"/>
        <w:ind w:left="1988" w:hanging="1988"/>
        <w:jc w:val="both"/>
        <w:rPr>
          <w:rFonts w:ascii="Arial" w:hAnsi="Arial" w:cs="Arial"/>
          <w:b/>
          <w:sz w:val="24"/>
          <w:szCs w:val="24"/>
        </w:rPr>
      </w:pPr>
      <w:r w:rsidRPr="00A4723B">
        <w:rPr>
          <w:rFonts w:ascii="Arial" w:hAnsi="Arial" w:cs="Arial"/>
          <w:b/>
          <w:sz w:val="24"/>
          <w:szCs w:val="24"/>
        </w:rPr>
        <w:t>Document for:</w:t>
      </w:r>
      <w:r w:rsidRPr="00A4723B">
        <w:rPr>
          <w:rFonts w:ascii="Arial" w:hAnsi="Arial" w:cs="Arial"/>
          <w:b/>
          <w:sz w:val="24"/>
          <w:szCs w:val="24"/>
        </w:rPr>
        <w:tab/>
      </w:r>
      <w:sdt>
        <w:sdtPr>
          <w:rPr>
            <w:rFonts w:ascii="Arial" w:hAnsi="Arial" w:cs="Arial"/>
            <w:b/>
            <w:sz w:val="24"/>
            <w:szCs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5B18F8" w:rsidRPr="00A4723B">
            <w:rPr>
              <w:rFonts w:ascii="Arial" w:hAnsi="Arial" w:cs="Arial"/>
              <w:b/>
              <w:sz w:val="24"/>
              <w:szCs w:val="24"/>
            </w:rPr>
            <w:t>Discussion</w:t>
          </w:r>
          <w:r w:rsidR="00C43513" w:rsidRPr="00A4723B">
            <w:rPr>
              <w:rFonts w:ascii="Arial" w:hAnsi="Arial" w:cs="Arial"/>
              <w:b/>
              <w:sz w:val="24"/>
              <w:szCs w:val="24"/>
            </w:rPr>
            <w:t xml:space="preserve"> and decision</w:t>
          </w:r>
        </w:sdtContent>
      </w:sdt>
    </w:p>
    <w:p w14:paraId="17E0266B" w14:textId="77777777" w:rsidR="00EA6506" w:rsidRPr="00A4723B" w:rsidRDefault="00EA6506" w:rsidP="00A4723B">
      <w:pPr>
        <w:spacing w:after="0"/>
        <w:ind w:left="1990" w:hangingChars="995" w:hanging="1990"/>
        <w:jc w:val="both"/>
      </w:pPr>
    </w:p>
    <w:p w14:paraId="0D2E92D1" w14:textId="77777777" w:rsidR="00C34C05" w:rsidRPr="00506FE7" w:rsidRDefault="00FD6A3D" w:rsidP="00E060F9">
      <w:pPr>
        <w:pStyle w:val="Heading1"/>
        <w:numPr>
          <w:ilvl w:val="0"/>
          <w:numId w:val="2"/>
        </w:numPr>
        <w:ind w:left="360"/>
        <w:rPr>
          <w:rFonts w:cs="Arial"/>
          <w:sz w:val="32"/>
          <w:szCs w:val="32"/>
          <w:lang w:val="en-US"/>
        </w:rPr>
      </w:pPr>
      <w:r w:rsidRPr="00506FE7">
        <w:rPr>
          <w:rFonts w:cs="Arial"/>
          <w:sz w:val="32"/>
          <w:szCs w:val="32"/>
          <w:lang w:val="en-US"/>
        </w:rPr>
        <w:t>Introduction</w:t>
      </w:r>
    </w:p>
    <w:p w14:paraId="049501DD" w14:textId="73361FB3" w:rsidR="005F06AF" w:rsidRDefault="00A22312" w:rsidP="006E30AE">
      <w:pPr>
        <w:rPr>
          <w:lang w:eastAsia="zh-CN"/>
        </w:rPr>
      </w:pPr>
      <w:r w:rsidRPr="00A4723B">
        <w:rPr>
          <w:lang w:eastAsia="zh-CN"/>
        </w:rPr>
        <w:t xml:space="preserve">In this contribution, we summarize </w:t>
      </w:r>
      <w:r w:rsidR="0025149E" w:rsidRPr="00A4723B">
        <w:rPr>
          <w:lang w:eastAsia="zh-CN"/>
        </w:rPr>
        <w:t xml:space="preserve">issues </w:t>
      </w:r>
      <w:r w:rsidR="00555C0C" w:rsidRPr="00A4723B">
        <w:rPr>
          <w:lang w:eastAsia="zh-CN"/>
        </w:rPr>
        <w:t xml:space="preserve">regarding </w:t>
      </w:r>
      <w:r w:rsidR="005F06AF" w:rsidRPr="005F06AF">
        <w:rPr>
          <w:lang w:eastAsia="zh-CN"/>
        </w:rPr>
        <w:t xml:space="preserve">PDSCH/PUSCH enhancements for new SCSs </w:t>
      </w:r>
      <w:r w:rsidR="005F06AF">
        <w:rPr>
          <w:lang w:eastAsia="zh-CN"/>
        </w:rPr>
        <w:t xml:space="preserve">on </w:t>
      </w:r>
      <w:r w:rsidR="00DA01AF" w:rsidRPr="00A4723B">
        <w:rPr>
          <w:lang w:eastAsia="zh-CN"/>
        </w:rPr>
        <w:t>suppor</w:t>
      </w:r>
      <w:r w:rsidR="006E30AE" w:rsidRPr="00A4723B">
        <w:rPr>
          <w:lang w:eastAsia="zh-CN"/>
        </w:rPr>
        <w:t>ting NR from 52.6 GHz to 71 GHz</w:t>
      </w:r>
      <w:r w:rsidR="005F06AF">
        <w:rPr>
          <w:lang w:eastAsia="zh-CN"/>
        </w:rPr>
        <w:t xml:space="preserve"> based on the submitted contributions from agenda 8.2.5</w:t>
      </w:r>
      <w:r w:rsidR="006E30AE" w:rsidRPr="00A4723B">
        <w:rPr>
          <w:lang w:eastAsia="zh-CN"/>
        </w:rPr>
        <w:t>.</w:t>
      </w:r>
      <w:r w:rsidR="0025149E" w:rsidRPr="00A4723B">
        <w:rPr>
          <w:lang w:eastAsia="zh-CN"/>
        </w:rPr>
        <w:t xml:space="preserve"> </w:t>
      </w:r>
    </w:p>
    <w:p w14:paraId="4A3EC9B6" w14:textId="25E7155C" w:rsidR="00595EA3" w:rsidRPr="00A4723B" w:rsidRDefault="0025149E" w:rsidP="006E30AE">
      <w:pPr>
        <w:rPr>
          <w:lang w:eastAsia="x-none"/>
        </w:rPr>
      </w:pPr>
      <w:r w:rsidRPr="00A4723B">
        <w:rPr>
          <w:lang w:eastAsia="zh-CN"/>
        </w:rPr>
        <w:t xml:space="preserve">Note that the </w:t>
      </w:r>
      <w:r w:rsidR="005F06AF">
        <w:rPr>
          <w:lang w:eastAsia="zh-CN"/>
        </w:rPr>
        <w:t>scope of agenda 8.2.5 i</w:t>
      </w:r>
      <w:r w:rsidR="005F06AF" w:rsidRPr="005F06AF">
        <w:rPr>
          <w:lang w:eastAsia="zh-CN"/>
        </w:rPr>
        <w:t>ncluding defining maximum bandwidth for new SCSs, time line related aspects adapted to each of the new numerologies 480kHz and 960kHz, reference signals, scheduling particularly w.r.t. multi-PDSCH/PUSCH with a single DCI, HARQ, etc.</w:t>
      </w:r>
      <w:r w:rsidR="005F06AF">
        <w:rPr>
          <w:lang w:eastAsia="zh-CN"/>
        </w:rPr>
        <w:t xml:space="preserve"> In this summary, only issues related to </w:t>
      </w:r>
      <w:r w:rsidR="005F06AF" w:rsidRPr="005F06AF">
        <w:rPr>
          <w:lang w:eastAsia="zh-CN"/>
        </w:rPr>
        <w:t xml:space="preserve">bandwidth for new SCSs, time line related aspects adapted to each of the new </w:t>
      </w:r>
      <w:r w:rsidR="005F06AF">
        <w:rPr>
          <w:lang w:eastAsia="zh-CN"/>
        </w:rPr>
        <w:t xml:space="preserve">numerologies 480kHz and 960kHz and </w:t>
      </w:r>
      <w:r w:rsidR="005F06AF" w:rsidRPr="005F06AF">
        <w:rPr>
          <w:lang w:eastAsia="zh-CN"/>
        </w:rPr>
        <w:t>reference signals</w:t>
      </w:r>
      <w:r w:rsidR="005F06AF">
        <w:rPr>
          <w:lang w:eastAsia="zh-CN"/>
        </w:rPr>
        <w:t xml:space="preserve"> are summarized. Issues related to </w:t>
      </w:r>
      <w:r w:rsidR="005F06AF" w:rsidRPr="005F06AF">
        <w:rPr>
          <w:lang w:eastAsia="zh-CN"/>
        </w:rPr>
        <w:t>scheduling particularly w.r.t. multi-PDSC</w:t>
      </w:r>
      <w:r w:rsidR="005F06AF">
        <w:rPr>
          <w:lang w:eastAsia="zh-CN"/>
        </w:rPr>
        <w:t>H/PUSCH with a single DCI, HARQ are not in the scope of this summary.</w:t>
      </w:r>
    </w:p>
    <w:p w14:paraId="02EB8911" w14:textId="5B9F8AA0" w:rsidR="002B0F3B" w:rsidRPr="00506FE7" w:rsidRDefault="00505349" w:rsidP="00505349">
      <w:pPr>
        <w:pStyle w:val="Heading1"/>
        <w:numPr>
          <w:ilvl w:val="0"/>
          <w:numId w:val="2"/>
        </w:numPr>
        <w:ind w:left="360"/>
        <w:rPr>
          <w:rFonts w:cs="Arial"/>
          <w:sz w:val="32"/>
          <w:szCs w:val="32"/>
          <w:lang w:val="en-US"/>
        </w:rPr>
      </w:pPr>
      <w:r w:rsidRPr="00505349">
        <w:rPr>
          <w:rFonts w:cs="Arial"/>
          <w:sz w:val="32"/>
          <w:szCs w:val="32"/>
          <w:lang w:val="en-US"/>
        </w:rPr>
        <w:t>PDSCH/PUSCH enhancements for new SCSs</w:t>
      </w:r>
    </w:p>
    <w:p w14:paraId="4807A6D3" w14:textId="68872D2D" w:rsidR="0069703D" w:rsidRPr="00506FE7" w:rsidRDefault="00B24CD0" w:rsidP="00A4723B">
      <w:pPr>
        <w:rPr>
          <w:lang w:eastAsia="zh-CN"/>
        </w:rPr>
      </w:pPr>
      <w:r w:rsidRPr="00506FE7">
        <w:rPr>
          <w:lang w:eastAsia="zh-CN"/>
        </w:rPr>
        <w:t xml:space="preserve">In this section, </w:t>
      </w:r>
      <w:r w:rsidR="009F34E8" w:rsidRPr="00506FE7">
        <w:rPr>
          <w:lang w:eastAsia="zh-CN"/>
        </w:rPr>
        <w:t xml:space="preserve">we provide a summary of </w:t>
      </w:r>
      <w:r w:rsidR="00505349">
        <w:rPr>
          <w:lang w:eastAsia="zh-CN"/>
        </w:rPr>
        <w:t xml:space="preserve">issues, observations and proposals related to PDSCH/PUSCH enhancements for new SCSs </w:t>
      </w:r>
      <w:r w:rsidR="00A41381" w:rsidRPr="00506FE7">
        <w:rPr>
          <w:lang w:eastAsia="zh-CN"/>
        </w:rPr>
        <w:t>discussed</w:t>
      </w:r>
      <w:r w:rsidR="00105D93" w:rsidRPr="00506FE7">
        <w:rPr>
          <w:lang w:eastAsia="zh-CN"/>
        </w:rPr>
        <w:t xml:space="preserve"> in the submitted contributions.</w:t>
      </w:r>
    </w:p>
    <w:p w14:paraId="2CE5A0F7" w14:textId="78DB2C7D" w:rsidR="0014116C" w:rsidRDefault="00377958" w:rsidP="00391F7A">
      <w:pPr>
        <w:rPr>
          <w:lang w:eastAsia="zh-CN"/>
        </w:rPr>
      </w:pPr>
      <w:r w:rsidRPr="00506FE7">
        <w:rPr>
          <w:lang w:eastAsia="zh-CN"/>
        </w:rPr>
        <w:t xml:space="preserve">As </w:t>
      </w:r>
      <w:r w:rsidR="0014116C">
        <w:rPr>
          <w:lang w:eastAsia="zh-CN"/>
        </w:rPr>
        <w:t>in WID</w:t>
      </w:r>
      <w:r w:rsidRPr="00506FE7">
        <w:rPr>
          <w:lang w:eastAsia="zh-CN"/>
        </w:rPr>
        <w:t xml:space="preserve">, the </w:t>
      </w:r>
      <w:r w:rsidR="0014116C">
        <w:rPr>
          <w:lang w:eastAsia="zh-CN"/>
        </w:rPr>
        <w:t>related</w:t>
      </w:r>
      <w:r w:rsidRPr="00506FE7">
        <w:rPr>
          <w:lang w:eastAsia="zh-CN"/>
        </w:rPr>
        <w:t xml:space="preserve"> objective</w:t>
      </w:r>
      <w:r w:rsidR="0014116C">
        <w:rPr>
          <w:lang w:eastAsia="zh-CN"/>
        </w:rPr>
        <w:t xml:space="preserve">s </w:t>
      </w:r>
      <w:r w:rsidR="00D532CD">
        <w:rPr>
          <w:lang w:eastAsia="zh-CN"/>
        </w:rPr>
        <w:t xml:space="preserve">for this summary of agenda 8.2.5 </w:t>
      </w:r>
      <w:r w:rsidR="0014116C">
        <w:rPr>
          <w:lang w:eastAsia="zh-CN"/>
        </w:rPr>
        <w:t>are the following.</w:t>
      </w:r>
    </w:p>
    <w:p w14:paraId="2D943731" w14:textId="77777777" w:rsidR="0014116C" w:rsidRDefault="0014116C" w:rsidP="00391F7A">
      <w:pPr>
        <w:pStyle w:val="B1"/>
        <w:numPr>
          <w:ilvl w:val="0"/>
          <w:numId w:val="11"/>
        </w:numPr>
        <w:spacing w:before="180"/>
        <w:jc w:val="left"/>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2A161C02" w14:textId="77777777" w:rsidR="0014116C" w:rsidRDefault="0014116C" w:rsidP="00391F7A">
      <w:pPr>
        <w:pStyle w:val="B1"/>
        <w:numPr>
          <w:ilvl w:val="1"/>
          <w:numId w:val="11"/>
        </w:numPr>
        <w:spacing w:before="180"/>
        <w:jc w:val="left"/>
        <w:rPr>
          <w:lang w:eastAsia="ja-JP"/>
        </w:rPr>
      </w:pPr>
      <w:bookmarkStart w:id="0" w:name="_Hlk58583563"/>
      <w:bookmarkStart w:id="1" w:name="_Hlk26996217"/>
      <w:r>
        <w:rPr>
          <w:lang w:eastAsia="ja-JP"/>
        </w:rPr>
        <w:t>In addition to 120kHz SCS, s</w:t>
      </w:r>
      <w:r w:rsidRPr="00EE6B7D">
        <w:rPr>
          <w:lang w:eastAsia="ja-JP"/>
        </w:rPr>
        <w:t xml:space="preserve">pecify </w:t>
      </w:r>
      <w:r w:rsidRPr="00EE6B7D">
        <w:rPr>
          <w:lang w:eastAsia="zh-CN"/>
        </w:rPr>
        <w:t xml:space="preserve">new SCS, </w:t>
      </w:r>
      <w:r w:rsidRPr="00EE6B7D">
        <w:rPr>
          <w:lang w:eastAsia="ja-JP"/>
        </w:rPr>
        <w:t>480</w:t>
      </w:r>
      <w:r>
        <w:rPr>
          <w:lang w:eastAsia="ja-JP"/>
        </w:rPr>
        <w:t>k</w:t>
      </w:r>
      <w:r w:rsidRPr="00EE6B7D">
        <w:rPr>
          <w:lang w:eastAsia="ja-JP"/>
        </w:rPr>
        <w:t>Hz and 960</w:t>
      </w:r>
      <w:r>
        <w:rPr>
          <w:lang w:eastAsia="ja-JP"/>
        </w:rPr>
        <w:t>k</w:t>
      </w:r>
      <w:r w:rsidRPr="00EE6B7D">
        <w:rPr>
          <w:lang w:eastAsia="ja-JP"/>
        </w:rPr>
        <w:t>Hz,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bookmarkEnd w:id="0"/>
      <w:r>
        <w:rPr>
          <w:lang w:eastAsia="ja-JP"/>
        </w:rPr>
        <w:t xml:space="preserve">. </w:t>
      </w:r>
    </w:p>
    <w:p w14:paraId="2D3D3DF6" w14:textId="77777777" w:rsidR="0014116C" w:rsidRDefault="0014116C" w:rsidP="00391F7A">
      <w:pPr>
        <w:pStyle w:val="B1"/>
        <w:spacing w:before="180"/>
        <w:ind w:left="1440" w:firstLine="0"/>
        <w:jc w:val="left"/>
        <w:rPr>
          <w:lang w:eastAsia="ja-JP"/>
        </w:rPr>
      </w:pPr>
      <w:bookmarkStart w:id="2" w:name="_Hlk58594267"/>
      <w:r w:rsidRPr="00EE6B7D">
        <w:rPr>
          <w:lang w:eastAsia="ja-JP"/>
        </w:rPr>
        <w:t xml:space="preserve">Note: </w:t>
      </w:r>
      <w:r>
        <w:rPr>
          <w:lang w:eastAsia="ja-JP"/>
        </w:rPr>
        <w:t>Except</w:t>
      </w:r>
      <w:r w:rsidRPr="00EE6B7D">
        <w:rPr>
          <w:lang w:eastAsia="ja-JP"/>
        </w:rPr>
        <w:t xml:space="preserve"> for tim</w:t>
      </w:r>
      <w:r>
        <w:rPr>
          <w:lang w:eastAsia="ja-JP"/>
        </w:rPr>
        <w:t>ing line related aspects</w:t>
      </w:r>
      <w:r w:rsidRPr="00EE6B7D">
        <w:rPr>
          <w:lang w:eastAsia="ja-JP"/>
        </w:rPr>
        <w:t xml:space="preserve">, </w:t>
      </w:r>
      <w:r>
        <w:rPr>
          <w:lang w:eastAsia="ja-JP"/>
        </w:rPr>
        <w:t>a common design framework shall be adopted for</w:t>
      </w:r>
      <w:r w:rsidRPr="00EE6B7D">
        <w:rPr>
          <w:lang w:eastAsia="ja-JP"/>
        </w:rPr>
        <w:t xml:space="preserve"> 480</w:t>
      </w:r>
      <w:r>
        <w:rPr>
          <w:lang w:eastAsia="ja-JP"/>
        </w:rPr>
        <w:t>k</w:t>
      </w:r>
      <w:r w:rsidRPr="00EE6B7D">
        <w:rPr>
          <w:lang w:eastAsia="ja-JP"/>
        </w:rPr>
        <w:t>Hz to 960</w:t>
      </w:r>
      <w:r>
        <w:rPr>
          <w:lang w:eastAsia="ja-JP"/>
        </w:rPr>
        <w:t>k</w:t>
      </w:r>
      <w:r w:rsidRPr="00EE6B7D">
        <w:rPr>
          <w:lang w:eastAsia="ja-JP"/>
        </w:rPr>
        <w:t>Hz</w:t>
      </w:r>
    </w:p>
    <w:bookmarkEnd w:id="1"/>
    <w:bookmarkEnd w:id="2"/>
    <w:p w14:paraId="217ED9EA" w14:textId="29FC66A6" w:rsidR="0014116C" w:rsidRDefault="0014116C" w:rsidP="00391F7A">
      <w:pPr>
        <w:pStyle w:val="B1"/>
        <w:numPr>
          <w:ilvl w:val="1"/>
          <w:numId w:val="11"/>
        </w:numPr>
        <w:spacing w:before="180"/>
        <w:jc w:val="left"/>
        <w:rPr>
          <w:lang w:eastAsia="ja-JP"/>
        </w:rPr>
      </w:pPr>
      <w:r>
        <w:rPr>
          <w:lang w:eastAsia="ja-JP"/>
        </w:rPr>
        <w:t xml:space="preserve">Time line related aspects adapted to 480kHz and 960kHz, e.g., BWP and beam switching timing, HARQ timing, UE processing, preparation and computation timelines for PDSCH, PUSCH/SRS and CSI, respectively. </w:t>
      </w:r>
    </w:p>
    <w:p w14:paraId="68A72069" w14:textId="77777777" w:rsidR="0014116C" w:rsidRDefault="0014116C" w:rsidP="00391F7A">
      <w:pPr>
        <w:pStyle w:val="B1"/>
        <w:numPr>
          <w:ilvl w:val="1"/>
          <w:numId w:val="11"/>
        </w:numPr>
        <w:spacing w:before="180"/>
        <w:jc w:val="left"/>
        <w:rPr>
          <w:rFonts w:eastAsia="DengXian"/>
          <w:lang w:eastAsia="ko-KR"/>
        </w:rPr>
      </w:pPr>
      <w:r w:rsidRPr="004F31B4">
        <w:rPr>
          <w:rFonts w:eastAsia="DengXian"/>
          <w:lang w:eastAsia="ko-KR"/>
        </w:rPr>
        <w:t>Evaluate, and if needed</w:t>
      </w:r>
      <w:r>
        <w:rPr>
          <w:rFonts w:eastAsia="DengXian"/>
          <w:lang w:eastAsia="ko-KR"/>
        </w:rPr>
        <w:t>,</w:t>
      </w:r>
      <w:r w:rsidRPr="004F31B4">
        <w:rPr>
          <w:rFonts w:eastAsia="DengXian"/>
          <w:lang w:eastAsia="ko-KR"/>
        </w:rPr>
        <w:t xml:space="preserve"> specify the PTRS enhancement for 120kHz SCS</w:t>
      </w:r>
      <w:r>
        <w:rPr>
          <w:rFonts w:eastAsia="DengXian"/>
          <w:lang w:eastAsia="ko-KR"/>
        </w:rPr>
        <w:t>, 480kHz SCS and/or 960kHz SCS,</w:t>
      </w:r>
      <w:r w:rsidRPr="004F31B4">
        <w:rPr>
          <w:rFonts w:eastAsia="DengXian"/>
          <w:lang w:eastAsia="ko-KR"/>
        </w:rPr>
        <w:t xml:space="preserve"> </w:t>
      </w:r>
      <w:r>
        <w:rPr>
          <w:rFonts w:eastAsia="DengXian"/>
          <w:lang w:eastAsia="ko-KR"/>
        </w:rPr>
        <w:t>as well as</w:t>
      </w:r>
      <w:r w:rsidRPr="004F31B4">
        <w:rPr>
          <w:rFonts w:eastAsia="DengXian"/>
          <w:lang w:eastAsia="ko-KR"/>
        </w:rPr>
        <w:t xml:space="preserve"> DMRS enhancement for 480</w:t>
      </w:r>
      <w:r>
        <w:rPr>
          <w:rFonts w:eastAsia="DengXian"/>
          <w:lang w:eastAsia="ko-KR"/>
        </w:rPr>
        <w:t>k</w:t>
      </w:r>
      <w:r w:rsidRPr="004F31B4">
        <w:rPr>
          <w:rFonts w:eastAsia="DengXian"/>
          <w:lang w:eastAsia="ko-KR"/>
        </w:rPr>
        <w:t xml:space="preserve">Hz </w:t>
      </w:r>
      <w:r>
        <w:rPr>
          <w:rFonts w:eastAsia="DengXian"/>
          <w:lang w:eastAsia="ko-KR"/>
        </w:rPr>
        <w:t xml:space="preserve">SCS </w:t>
      </w:r>
      <w:r w:rsidRPr="004F31B4">
        <w:rPr>
          <w:rFonts w:eastAsia="DengXian"/>
          <w:lang w:eastAsia="ko-KR"/>
        </w:rPr>
        <w:t>and/or 960kHz</w:t>
      </w:r>
      <w:r>
        <w:rPr>
          <w:rFonts w:eastAsia="DengXian"/>
          <w:lang w:eastAsia="ko-KR"/>
        </w:rPr>
        <w:t xml:space="preserve"> SCS.</w:t>
      </w:r>
    </w:p>
    <w:p w14:paraId="5EC8728C" w14:textId="2399F591" w:rsidR="00B06171" w:rsidRDefault="004B46CB" w:rsidP="006C3E0A">
      <w:pPr>
        <w:pStyle w:val="Heading2"/>
        <w:rPr>
          <w:lang w:eastAsia="zh-CN"/>
        </w:rPr>
      </w:pPr>
      <w:r w:rsidRPr="00506FE7">
        <w:rPr>
          <w:lang w:eastAsia="zh-CN"/>
        </w:rPr>
        <w:t xml:space="preserve">2.1. </w:t>
      </w:r>
      <w:r w:rsidR="00236F92">
        <w:rPr>
          <w:lang w:eastAsia="zh-CN"/>
        </w:rPr>
        <w:t>C</w:t>
      </w:r>
      <w:r w:rsidR="00A97CBB">
        <w:rPr>
          <w:lang w:eastAsia="zh-CN"/>
        </w:rPr>
        <w:t>hannel b</w:t>
      </w:r>
      <w:r w:rsidR="0014116C">
        <w:rPr>
          <w:lang w:eastAsia="zh-CN"/>
        </w:rPr>
        <w:t>andwidth(s)</w:t>
      </w:r>
      <w:r w:rsidR="00236F92">
        <w:rPr>
          <w:lang w:eastAsia="zh-CN"/>
        </w:rPr>
        <w:t xml:space="preserve"> related</w:t>
      </w:r>
    </w:p>
    <w:p w14:paraId="621A0C75" w14:textId="77777777" w:rsidR="00A97CBB" w:rsidRPr="00A97CBB" w:rsidRDefault="00A97CBB" w:rsidP="00B71D0E">
      <w:pPr>
        <w:pStyle w:val="Heading3"/>
        <w:numPr>
          <w:ilvl w:val="2"/>
          <w:numId w:val="8"/>
        </w:numPr>
        <w:rPr>
          <w:lang w:eastAsia="zh-CN"/>
        </w:rPr>
      </w:pPr>
      <w:r w:rsidRPr="00A97CBB">
        <w:rPr>
          <w:lang w:eastAsia="zh-CN"/>
        </w:rPr>
        <w:t>Individual observations/proposals</w:t>
      </w:r>
    </w:p>
    <w:p w14:paraId="3F2FBF19" w14:textId="6689EC29" w:rsidR="00C71E03" w:rsidRDefault="00C71E03" w:rsidP="00C71E03">
      <w:pPr>
        <w:rPr>
          <w:lang w:val="en-GB" w:eastAsia="zh-CN"/>
        </w:rPr>
      </w:pPr>
      <w:r>
        <w:rPr>
          <w:lang w:val="en-GB" w:eastAsia="zh-CN"/>
        </w:rPr>
        <w:t xml:space="preserve">The following are </w:t>
      </w:r>
      <w:r w:rsidR="00FA51E2">
        <w:rPr>
          <w:lang w:val="en-GB" w:eastAsia="zh-CN"/>
        </w:rPr>
        <w:t xml:space="preserve">individual </w:t>
      </w:r>
      <w:r>
        <w:rPr>
          <w:lang w:val="en-GB" w:eastAsia="zh-CN"/>
        </w:rPr>
        <w:t>observations</w:t>
      </w:r>
      <w:r w:rsidR="005860E8">
        <w:rPr>
          <w:lang w:val="en-GB" w:eastAsia="zh-CN"/>
        </w:rPr>
        <w:t>/proposals</w:t>
      </w:r>
      <w:r>
        <w:rPr>
          <w:lang w:val="en-GB" w:eastAsia="zh-CN"/>
        </w:rPr>
        <w:t xml:space="preserve"> from </w:t>
      </w:r>
      <w:r w:rsidR="007438D4">
        <w:rPr>
          <w:lang w:val="en-GB" w:eastAsia="zh-CN"/>
        </w:rPr>
        <w:t>the contributions</w:t>
      </w:r>
      <w:r>
        <w:rPr>
          <w:lang w:val="en-GB" w:eastAsia="zh-CN"/>
        </w:rPr>
        <w:t>.</w:t>
      </w:r>
    </w:p>
    <w:tbl>
      <w:tblPr>
        <w:tblStyle w:val="TableGrid"/>
        <w:tblW w:w="0" w:type="auto"/>
        <w:tblLook w:val="04A0" w:firstRow="1" w:lastRow="0" w:firstColumn="1" w:lastColumn="0" w:noHBand="0" w:noVBand="1"/>
      </w:tblPr>
      <w:tblGrid>
        <w:gridCol w:w="2088"/>
        <w:gridCol w:w="8100"/>
      </w:tblGrid>
      <w:tr w:rsidR="007438D4" w:rsidRPr="00D95D82" w14:paraId="09EB3E58" w14:textId="77777777" w:rsidTr="003909E7">
        <w:tc>
          <w:tcPr>
            <w:tcW w:w="2088" w:type="dxa"/>
          </w:tcPr>
          <w:p w14:paraId="5D3DE8D1" w14:textId="06892A81" w:rsidR="007438D4" w:rsidRPr="00D95D82" w:rsidRDefault="007438D4" w:rsidP="00C71E03">
            <w:pPr>
              <w:rPr>
                <w:lang w:val="en-GB" w:eastAsia="zh-CN"/>
              </w:rPr>
            </w:pPr>
            <w:r w:rsidRPr="00D95D82">
              <w:rPr>
                <w:lang w:val="en-GB" w:eastAsia="zh-CN"/>
              </w:rPr>
              <w:t>Sources</w:t>
            </w:r>
          </w:p>
        </w:tc>
        <w:tc>
          <w:tcPr>
            <w:tcW w:w="8100" w:type="dxa"/>
          </w:tcPr>
          <w:p w14:paraId="2B197005" w14:textId="7702F46A" w:rsidR="007438D4" w:rsidRPr="00D95D82" w:rsidRDefault="007438D4" w:rsidP="00C71E03">
            <w:pPr>
              <w:rPr>
                <w:lang w:val="en-GB" w:eastAsia="zh-CN"/>
              </w:rPr>
            </w:pPr>
            <w:r w:rsidRPr="00D95D82">
              <w:rPr>
                <w:lang w:val="en-GB" w:eastAsia="zh-CN"/>
              </w:rPr>
              <w:t>Observations/proposals</w:t>
            </w:r>
          </w:p>
        </w:tc>
      </w:tr>
      <w:tr w:rsidR="007438D4" w:rsidRPr="00D95D82" w14:paraId="7CC59D43" w14:textId="77777777" w:rsidTr="003909E7">
        <w:tc>
          <w:tcPr>
            <w:tcW w:w="2088" w:type="dxa"/>
          </w:tcPr>
          <w:p w14:paraId="20C3773C" w14:textId="6F1B832F" w:rsidR="007438D4" w:rsidRPr="00D95D82" w:rsidRDefault="00490EB2" w:rsidP="00C71E03">
            <w:pPr>
              <w:rPr>
                <w:lang w:val="en-GB" w:eastAsia="zh-CN"/>
              </w:rPr>
            </w:pPr>
            <w:r w:rsidRPr="00D95D82">
              <w:rPr>
                <w:lang w:val="en-GB" w:eastAsia="zh-CN"/>
              </w:rPr>
              <w:lastRenderedPageBreak/>
              <w:t>[5, Nokia]</w:t>
            </w:r>
          </w:p>
        </w:tc>
        <w:tc>
          <w:tcPr>
            <w:tcW w:w="8100" w:type="dxa"/>
          </w:tcPr>
          <w:p w14:paraId="4ED000E8" w14:textId="77777777" w:rsidR="00490EB2" w:rsidRPr="00D95D82" w:rsidRDefault="00490EB2" w:rsidP="00490EB2">
            <w:pPr>
              <w:pStyle w:val="B1"/>
              <w:spacing w:after="0"/>
              <w:ind w:left="0" w:firstLine="0"/>
              <w:rPr>
                <w:i/>
                <w:iCs/>
                <w:lang w:eastAsia="ja-JP"/>
              </w:rPr>
            </w:pPr>
            <w:r w:rsidRPr="00D95D82">
              <w:rPr>
                <w:bCs/>
                <w:i/>
                <w:iCs/>
                <w:lang w:eastAsia="ja-JP"/>
              </w:rPr>
              <w:t>Observation 1</w:t>
            </w:r>
            <w:r w:rsidRPr="00D95D82">
              <w:rPr>
                <w:bCs/>
                <w:lang w:eastAsia="ja-JP"/>
              </w:rPr>
              <w:t xml:space="preserve">: </w:t>
            </w:r>
            <w:r w:rsidRPr="00D95D82">
              <w:rPr>
                <w:i/>
                <w:iCs/>
                <w:lang w:eastAsia="ja-JP"/>
              </w:rPr>
              <w:t>Maximum bandwidth issue is done from RAN1 point of view. The following topics are under the responsibility of RAN4</w:t>
            </w:r>
          </w:p>
          <w:p w14:paraId="1CBFA7DD" w14:textId="77777777" w:rsidR="00490EB2" w:rsidRPr="00D95D82" w:rsidRDefault="00490EB2" w:rsidP="00490EB2">
            <w:pPr>
              <w:pStyle w:val="B1"/>
              <w:numPr>
                <w:ilvl w:val="0"/>
                <w:numId w:val="25"/>
              </w:numPr>
              <w:spacing w:after="0"/>
              <w:jc w:val="left"/>
              <w:rPr>
                <w:bCs/>
                <w:lang w:eastAsia="ja-JP"/>
              </w:rPr>
            </w:pPr>
            <w:r w:rsidRPr="00D95D82">
              <w:rPr>
                <w:i/>
                <w:iCs/>
                <w:lang w:eastAsia="ja-JP"/>
              </w:rPr>
              <w:t>Maximum bandwidth</w:t>
            </w:r>
          </w:p>
          <w:p w14:paraId="7F978C1E" w14:textId="77777777" w:rsidR="00490EB2" w:rsidRPr="00D95D82" w:rsidRDefault="00490EB2" w:rsidP="00490EB2">
            <w:pPr>
              <w:pStyle w:val="B1"/>
              <w:numPr>
                <w:ilvl w:val="0"/>
                <w:numId w:val="25"/>
              </w:numPr>
              <w:spacing w:after="0"/>
              <w:jc w:val="left"/>
              <w:rPr>
                <w:bCs/>
                <w:lang w:eastAsia="ja-JP"/>
              </w:rPr>
            </w:pPr>
            <w:r w:rsidRPr="00D95D82">
              <w:rPr>
                <w:i/>
                <w:iCs/>
                <w:lang w:eastAsia="ja-JP"/>
              </w:rPr>
              <w:t>Channelization</w:t>
            </w:r>
          </w:p>
          <w:p w14:paraId="73E75BFF" w14:textId="77777777" w:rsidR="00490EB2" w:rsidRPr="00D95D82" w:rsidRDefault="00490EB2" w:rsidP="00490EB2">
            <w:pPr>
              <w:pStyle w:val="B1"/>
              <w:numPr>
                <w:ilvl w:val="0"/>
                <w:numId w:val="25"/>
              </w:numPr>
              <w:spacing w:after="0"/>
              <w:jc w:val="left"/>
              <w:rPr>
                <w:bCs/>
                <w:lang w:eastAsia="ja-JP"/>
              </w:rPr>
            </w:pPr>
            <w:r w:rsidRPr="00D95D82">
              <w:rPr>
                <w:i/>
                <w:iCs/>
                <w:lang w:eastAsia="ja-JP"/>
              </w:rPr>
              <w:t>Supported CA options.</w:t>
            </w:r>
          </w:p>
          <w:p w14:paraId="05C1F44B" w14:textId="7D0A7C3F" w:rsidR="007438D4" w:rsidRPr="00D95D82" w:rsidRDefault="00490EB2" w:rsidP="00EF16C5">
            <w:pPr>
              <w:pStyle w:val="BodyText"/>
              <w:spacing w:after="0"/>
              <w:rPr>
                <w:rFonts w:ascii="Times New Roman" w:hAnsi="Times New Roman"/>
                <w:lang w:eastAsia="zh-CN"/>
              </w:rPr>
            </w:pPr>
            <w:r w:rsidRPr="00D95D82">
              <w:rPr>
                <w:rFonts w:ascii="Times New Roman" w:hAnsi="Times New Roman"/>
                <w:bCs/>
                <w:i/>
                <w:iCs/>
                <w:szCs w:val="20"/>
                <w:lang w:eastAsia="ja-JP"/>
              </w:rPr>
              <w:t>Proposal 1</w:t>
            </w:r>
            <w:r w:rsidRPr="00D95D82">
              <w:rPr>
                <w:rFonts w:ascii="Times New Roman" w:hAnsi="Times New Roman"/>
                <w:bCs/>
                <w:szCs w:val="20"/>
                <w:lang w:eastAsia="ja-JP"/>
              </w:rPr>
              <w:t xml:space="preserve">: </w:t>
            </w:r>
            <w:r w:rsidRPr="00D95D82">
              <w:rPr>
                <w:rFonts w:ascii="Times New Roman" w:hAnsi="Times New Roman"/>
                <w:i/>
                <w:iCs/>
                <w:szCs w:val="20"/>
                <w:lang w:eastAsia="ja-JP"/>
              </w:rPr>
              <w:t>Consider 400 MHz as the minimum channel bandwidth for all SCSs.</w:t>
            </w:r>
          </w:p>
        </w:tc>
      </w:tr>
      <w:tr w:rsidR="007438D4" w:rsidRPr="00D95D82" w14:paraId="5AB06254" w14:textId="77777777" w:rsidTr="003909E7">
        <w:tc>
          <w:tcPr>
            <w:tcW w:w="2088" w:type="dxa"/>
          </w:tcPr>
          <w:p w14:paraId="442F0023" w14:textId="394AAB41" w:rsidR="007438D4" w:rsidRPr="00D95D82" w:rsidRDefault="006332B4" w:rsidP="00C71E03">
            <w:pPr>
              <w:rPr>
                <w:lang w:val="en-GB" w:eastAsia="zh-CN"/>
              </w:rPr>
            </w:pPr>
            <w:r w:rsidRPr="00D95D82">
              <w:rPr>
                <w:lang w:val="en-GB" w:eastAsia="zh-CN"/>
              </w:rPr>
              <w:t>[7, CATT]</w:t>
            </w:r>
          </w:p>
        </w:tc>
        <w:tc>
          <w:tcPr>
            <w:tcW w:w="8100" w:type="dxa"/>
          </w:tcPr>
          <w:p w14:paraId="5A250EA9" w14:textId="41E5D6E1" w:rsidR="007438D4" w:rsidRPr="00D95D82" w:rsidRDefault="006332B4" w:rsidP="00162595">
            <w:pPr>
              <w:pStyle w:val="B1"/>
              <w:spacing w:beforeLines="50" w:after="120"/>
              <w:ind w:left="0" w:firstLine="0"/>
              <w:jc w:val="both"/>
              <w:rPr>
                <w:lang w:eastAsia="zh-CN"/>
              </w:rPr>
            </w:pPr>
            <w:bookmarkStart w:id="3" w:name="_Hlk61366884"/>
            <w:r w:rsidRPr="00D95D82">
              <w:t xml:space="preserve">Proposal 1: </w:t>
            </w:r>
            <w:r w:rsidRPr="00D95D82">
              <w:rPr>
                <w:rFonts w:eastAsiaTheme="minorEastAsia"/>
                <w:lang w:eastAsia="zh-CN"/>
              </w:rPr>
              <w:t>RAN1 shall strive to keep current Tc value for supporting SCS=KHz960 KHz and the</w:t>
            </w:r>
            <w:r w:rsidR="00162595" w:rsidRPr="00D95D82">
              <w:rPr>
                <w:rFonts w:eastAsiaTheme="minorEastAsia"/>
                <w:lang w:eastAsia="zh-CN"/>
              </w:rPr>
              <w:t xml:space="preserve"> </w:t>
            </w:r>
            <w:r w:rsidRPr="00D95D82">
              <w:rPr>
                <w:rFonts w:eastAsiaTheme="minorEastAsia"/>
                <w:lang w:eastAsia="zh-CN"/>
              </w:rPr>
              <w:t>corresponding</w:t>
            </w:r>
            <w:r w:rsidRPr="00D95D82">
              <w:t xml:space="preserve"> maximum system bandwidth</w:t>
            </w:r>
            <w:r w:rsidRPr="00D95D82">
              <w:rPr>
                <w:rFonts w:eastAsiaTheme="minorEastAsia"/>
                <w:lang w:eastAsia="zh-CN"/>
              </w:rPr>
              <w:t xml:space="preserve"> (e.g 2GHz/2.16GHz)</w:t>
            </w:r>
            <w:r w:rsidRPr="00D95D82">
              <w:t xml:space="preserve">. </w:t>
            </w:r>
            <w:bookmarkEnd w:id="3"/>
          </w:p>
        </w:tc>
      </w:tr>
      <w:tr w:rsidR="007438D4" w:rsidRPr="00D95D82" w14:paraId="634F6FEB" w14:textId="77777777" w:rsidTr="003909E7">
        <w:tc>
          <w:tcPr>
            <w:tcW w:w="2088" w:type="dxa"/>
          </w:tcPr>
          <w:p w14:paraId="3BB910CD" w14:textId="1065844A" w:rsidR="007438D4" w:rsidRPr="00D95D82" w:rsidRDefault="001C6D2F" w:rsidP="00C71E03">
            <w:pPr>
              <w:rPr>
                <w:lang w:val="en-GB" w:eastAsia="zh-CN"/>
              </w:rPr>
            </w:pPr>
            <w:r w:rsidRPr="00D95D82">
              <w:rPr>
                <w:lang w:val="en-GB" w:eastAsia="zh-CN"/>
              </w:rPr>
              <w:t>[18, Sony]</w:t>
            </w:r>
          </w:p>
        </w:tc>
        <w:tc>
          <w:tcPr>
            <w:tcW w:w="8100" w:type="dxa"/>
          </w:tcPr>
          <w:p w14:paraId="02BD116E" w14:textId="77777777" w:rsidR="001C6D2F" w:rsidRPr="00D95D82" w:rsidRDefault="001C6D2F" w:rsidP="001C6D2F">
            <w:pPr>
              <w:rPr>
                <w:rFonts w:eastAsia="MS Mincho"/>
                <w:color w:val="000000"/>
                <w:lang w:eastAsia="ja-JP"/>
              </w:rPr>
            </w:pPr>
            <w:r w:rsidRPr="00D95D82">
              <w:rPr>
                <w:rFonts w:eastAsia="MS Mincho"/>
                <w:color w:val="000000"/>
                <w:lang w:eastAsia="ja-JP"/>
              </w:rPr>
              <w:t>Observation 1: CA (either inter-band or intra-band) can be supported, but we prefer not to rely on CA with maximum bandwidth 400MHz per carrier to achieve 2.16GHz bandwidth.</w:t>
            </w:r>
          </w:p>
          <w:p w14:paraId="45C64B9C" w14:textId="56A1D1BA" w:rsidR="007438D4" w:rsidRPr="00D95D82" w:rsidRDefault="001C6D2F" w:rsidP="00162595">
            <w:pPr>
              <w:rPr>
                <w:lang w:eastAsia="zh-CN"/>
              </w:rPr>
            </w:pPr>
            <w:r w:rsidRPr="00D95D82">
              <w:rPr>
                <w:rFonts w:eastAsia="MS Mincho"/>
                <w:bCs/>
                <w:color w:val="000000"/>
                <w:lang w:eastAsia="ja-JP"/>
              </w:rPr>
              <w:t>Proposal 1: Maximum bandwidth supported using a 960 kHz SCS should be 2.16 GHz.</w:t>
            </w:r>
          </w:p>
        </w:tc>
      </w:tr>
      <w:tr w:rsidR="007438D4" w:rsidRPr="00D95D82" w14:paraId="0279D949" w14:textId="77777777" w:rsidTr="003909E7">
        <w:tc>
          <w:tcPr>
            <w:tcW w:w="2088" w:type="dxa"/>
          </w:tcPr>
          <w:p w14:paraId="798578D0" w14:textId="26140CE9" w:rsidR="007438D4" w:rsidRPr="00D95D82" w:rsidRDefault="00A80A49" w:rsidP="005860E8">
            <w:pPr>
              <w:pStyle w:val="Heading6"/>
              <w:outlineLvl w:val="5"/>
              <w:rPr>
                <w:rFonts w:ascii="Times New Roman" w:hAnsi="Times New Roman"/>
                <w:lang w:eastAsia="zh-CN"/>
              </w:rPr>
            </w:pPr>
            <w:r w:rsidRPr="00D95D82">
              <w:rPr>
                <w:rFonts w:ascii="Times New Roman" w:hAnsi="Times New Roman"/>
                <w:lang w:eastAsia="zh-CN"/>
              </w:rPr>
              <w:t>[25, NEC]</w:t>
            </w:r>
          </w:p>
        </w:tc>
        <w:tc>
          <w:tcPr>
            <w:tcW w:w="8100" w:type="dxa"/>
          </w:tcPr>
          <w:p w14:paraId="1078B9BA" w14:textId="380B38EB" w:rsidR="007438D4" w:rsidRPr="00D95D82" w:rsidRDefault="00A80A49" w:rsidP="00162595">
            <w:pPr>
              <w:pStyle w:val="BodyText"/>
              <w:rPr>
                <w:rFonts w:ascii="Times New Roman" w:hAnsi="Times New Roman"/>
                <w:szCs w:val="20"/>
                <w:lang w:eastAsia="zh-CN"/>
              </w:rPr>
            </w:pPr>
            <w:r w:rsidRPr="00D95D82">
              <w:rPr>
                <w:rFonts w:ascii="Times New Roman" w:eastAsiaTheme="minorEastAsia" w:hAnsi="Times New Roman"/>
                <w:szCs w:val="20"/>
                <w:lang w:eastAsia="zh-CN"/>
              </w:rPr>
              <w:t xml:space="preserve">Proposal 5: For 120 kHz and 480 KHz, </w:t>
            </w:r>
            <m:oMath>
              <m:r>
                <m:rPr>
                  <m:sty m:val="p"/>
                </m:rPr>
                <w:rPr>
                  <w:rFonts w:ascii="Cambria Math" w:hAnsi="Cambria Math"/>
                  <w:szCs w:val="20"/>
                </w:rPr>
                <m:t>Δ</m:t>
              </m:r>
              <m:sSub>
                <m:sSubPr>
                  <m:ctrlPr>
                    <w:rPr>
                      <w:rFonts w:ascii="Cambria Math" w:hAnsi="Cambria Math"/>
                      <w:i/>
                      <w:szCs w:val="20"/>
                    </w:rPr>
                  </m:ctrlPr>
                </m:sSubPr>
                <m:e>
                  <m:r>
                    <w:rPr>
                      <w:rFonts w:ascii="Cambria Math" w:hAnsi="Cambria Math"/>
                      <w:szCs w:val="20"/>
                    </w:rPr>
                    <m:t>f</m:t>
                  </m:r>
                </m:e>
                <m:sub>
                  <m:r>
                    <m:rPr>
                      <m:nor/>
                    </m:rPr>
                    <w:rPr>
                      <w:rFonts w:ascii="Times New Roman" w:hAnsi="Times New Roman"/>
                      <w:szCs w:val="20"/>
                    </w:rPr>
                    <m:t>max</m:t>
                  </m:r>
                </m:sub>
              </m:sSub>
              <m:r>
                <w:rPr>
                  <w:rFonts w:ascii="Cambria Math" w:hAnsi="Cambria Math"/>
                  <w:szCs w:val="20"/>
                </w:rPr>
                <m:t>=480∙</m:t>
              </m:r>
              <m:sSup>
                <m:sSupPr>
                  <m:ctrlPr>
                    <w:rPr>
                      <w:rFonts w:ascii="Cambria Math" w:hAnsi="Cambria Math"/>
                      <w:i/>
                      <w:szCs w:val="20"/>
                    </w:rPr>
                  </m:ctrlPr>
                </m:sSupPr>
                <m:e>
                  <m:r>
                    <w:rPr>
                      <w:rFonts w:ascii="Cambria Math" w:hAnsi="Cambria Math"/>
                      <w:szCs w:val="20"/>
                    </w:rPr>
                    <m:t>10</m:t>
                  </m:r>
                </m:e>
                <m:sup>
                  <m:r>
                    <w:rPr>
                      <w:rFonts w:ascii="Cambria Math" w:hAnsi="Cambria Math"/>
                      <w:szCs w:val="20"/>
                    </w:rPr>
                    <m:t>3</m:t>
                  </m:r>
                </m:sup>
              </m:sSup>
            </m:oMath>
            <w:r w:rsidRPr="00D95D82">
              <w:rPr>
                <w:rFonts w:ascii="Times New Roman" w:hAnsi="Times New Roman"/>
                <w:szCs w:val="20"/>
              </w:rPr>
              <w:t xml:space="preserve"> Hz. For 960 kHz, </w:t>
            </w:r>
            <m:oMath>
              <m:r>
                <m:rPr>
                  <m:sty m:val="p"/>
                </m:rPr>
                <w:rPr>
                  <w:rFonts w:ascii="Cambria Math" w:hAnsi="Cambria Math"/>
                  <w:szCs w:val="20"/>
                </w:rPr>
                <m:t>Δ</m:t>
              </m:r>
              <m:sSub>
                <m:sSubPr>
                  <m:ctrlPr>
                    <w:rPr>
                      <w:rFonts w:ascii="Cambria Math" w:hAnsi="Cambria Math"/>
                      <w:i/>
                      <w:szCs w:val="20"/>
                    </w:rPr>
                  </m:ctrlPr>
                </m:sSubPr>
                <m:e>
                  <m:r>
                    <w:rPr>
                      <w:rFonts w:ascii="Cambria Math" w:hAnsi="Cambria Math"/>
                      <w:szCs w:val="20"/>
                    </w:rPr>
                    <m:t>f</m:t>
                  </m:r>
                </m:e>
                <m:sub>
                  <m:r>
                    <m:rPr>
                      <m:nor/>
                    </m:rPr>
                    <w:rPr>
                      <w:rFonts w:ascii="Times New Roman" w:hAnsi="Times New Roman"/>
                      <w:szCs w:val="20"/>
                    </w:rPr>
                    <m:t>max</m:t>
                  </m:r>
                </m:sub>
              </m:sSub>
              <m:r>
                <w:rPr>
                  <w:rFonts w:ascii="Cambria Math" w:hAnsi="Cambria Math"/>
                  <w:szCs w:val="20"/>
                </w:rPr>
                <m:t>=960∙</m:t>
              </m:r>
              <m:sSup>
                <m:sSupPr>
                  <m:ctrlPr>
                    <w:rPr>
                      <w:rFonts w:ascii="Cambria Math" w:hAnsi="Cambria Math"/>
                      <w:i/>
                      <w:szCs w:val="20"/>
                    </w:rPr>
                  </m:ctrlPr>
                </m:sSupPr>
                <m:e>
                  <m:r>
                    <w:rPr>
                      <w:rFonts w:ascii="Cambria Math" w:hAnsi="Cambria Math"/>
                      <w:szCs w:val="20"/>
                    </w:rPr>
                    <m:t>10</m:t>
                  </m:r>
                </m:e>
                <m:sup>
                  <m:r>
                    <w:rPr>
                      <w:rFonts w:ascii="Cambria Math" w:hAnsi="Cambria Math"/>
                      <w:szCs w:val="20"/>
                    </w:rPr>
                    <m:t>3</m:t>
                  </m:r>
                </m:sup>
              </m:sSup>
            </m:oMath>
            <w:r w:rsidRPr="00D95D82">
              <w:rPr>
                <w:rFonts w:ascii="Times New Roman" w:eastAsiaTheme="minorEastAsia" w:hAnsi="Times New Roman"/>
                <w:szCs w:val="20"/>
                <w:lang w:eastAsia="zh-CN"/>
              </w:rPr>
              <w:t>Hz.</w:t>
            </w:r>
          </w:p>
        </w:tc>
      </w:tr>
    </w:tbl>
    <w:p w14:paraId="2E588454" w14:textId="7A4D1D81" w:rsidR="007438D4" w:rsidRDefault="007438D4" w:rsidP="00A32896">
      <w:pPr>
        <w:pStyle w:val="BodyText"/>
        <w:spacing w:after="0"/>
        <w:rPr>
          <w:rFonts w:ascii="Times New Roman" w:hAnsi="Times New Roman"/>
          <w:sz w:val="22"/>
          <w:szCs w:val="22"/>
          <w:lang w:eastAsia="zh-CN"/>
        </w:rPr>
      </w:pPr>
    </w:p>
    <w:p w14:paraId="7B71DC90" w14:textId="6758F42F" w:rsidR="007438D4" w:rsidRDefault="007438D4" w:rsidP="00A32896">
      <w:pPr>
        <w:pStyle w:val="BodyText"/>
        <w:spacing w:after="0"/>
        <w:rPr>
          <w:rFonts w:ascii="Times New Roman" w:hAnsi="Times New Roman"/>
          <w:sz w:val="22"/>
          <w:szCs w:val="22"/>
          <w:lang w:eastAsia="zh-CN"/>
        </w:rPr>
      </w:pPr>
    </w:p>
    <w:p w14:paraId="06552274" w14:textId="4CB6FDDC" w:rsidR="00520667" w:rsidRPr="00506FE7" w:rsidRDefault="00A97CBB" w:rsidP="00B71D0E">
      <w:pPr>
        <w:pStyle w:val="Heading3"/>
        <w:numPr>
          <w:ilvl w:val="2"/>
          <w:numId w:val="8"/>
        </w:numPr>
        <w:rPr>
          <w:lang w:eastAsia="zh-CN"/>
        </w:rPr>
      </w:pPr>
      <w:r>
        <w:rPr>
          <w:lang w:eastAsia="zh-CN"/>
        </w:rPr>
        <w:t>Summary on bandwidth(s)</w:t>
      </w:r>
      <w:r w:rsidR="00236F92">
        <w:rPr>
          <w:lang w:eastAsia="zh-CN"/>
        </w:rPr>
        <w:t xml:space="preserve"> related</w:t>
      </w:r>
      <w:r>
        <w:rPr>
          <w:lang w:eastAsia="zh-CN"/>
        </w:rPr>
        <w:t xml:space="preserve"> </w:t>
      </w:r>
    </w:p>
    <w:p w14:paraId="49C17ED7" w14:textId="7F61F776" w:rsidR="00F170DC" w:rsidRDefault="00F170DC" w:rsidP="00F170DC">
      <w:pPr>
        <w:rPr>
          <w:lang w:eastAsia="x-none"/>
        </w:rPr>
      </w:pPr>
      <w:r>
        <w:rPr>
          <w:lang w:eastAsia="x-none"/>
        </w:rPr>
        <w:t>In last RAN1 meeting, the following were agreed.</w:t>
      </w:r>
    </w:p>
    <w:p w14:paraId="1F2BD95F" w14:textId="77777777" w:rsidR="00F170DC" w:rsidRPr="00E253EC" w:rsidRDefault="00F170DC" w:rsidP="00F170DC">
      <w:pPr>
        <w:numPr>
          <w:ilvl w:val="0"/>
          <w:numId w:val="38"/>
        </w:numPr>
        <w:overflowPunct/>
        <w:autoSpaceDE/>
        <w:autoSpaceDN/>
        <w:adjustRightInd/>
        <w:spacing w:after="0"/>
        <w:textAlignment w:val="auto"/>
        <w:rPr>
          <w:lang w:eastAsia="x-none"/>
        </w:rPr>
      </w:pPr>
      <w:r w:rsidRPr="00E253EC">
        <w:rPr>
          <w:lang w:eastAsia="x-none"/>
        </w:rPr>
        <w:t>From RAN1 perspective, for NR operation in 52.6 GHz to 71 GHz,</w:t>
      </w:r>
    </w:p>
    <w:p w14:paraId="703ECE20" w14:textId="77777777" w:rsidR="00F170DC" w:rsidRPr="00E253EC" w:rsidRDefault="00F170DC" w:rsidP="00F170DC">
      <w:pPr>
        <w:numPr>
          <w:ilvl w:val="1"/>
          <w:numId w:val="38"/>
        </w:numPr>
        <w:overflowPunct/>
        <w:autoSpaceDE/>
        <w:autoSpaceDN/>
        <w:adjustRightInd/>
        <w:spacing w:after="0"/>
        <w:textAlignment w:val="auto"/>
        <w:rPr>
          <w:lang w:eastAsia="x-none"/>
        </w:rPr>
      </w:pPr>
      <w:r w:rsidRPr="00E253EC">
        <w:rPr>
          <w:lang w:eastAsia="x-none"/>
        </w:rPr>
        <w:t>The maximum channel bandwidth for 120 kHz SCS is 400 MHz</w:t>
      </w:r>
    </w:p>
    <w:p w14:paraId="34769FCE" w14:textId="77777777" w:rsidR="00F170DC" w:rsidRPr="00E253EC" w:rsidRDefault="00F170DC" w:rsidP="00F170DC">
      <w:pPr>
        <w:numPr>
          <w:ilvl w:val="1"/>
          <w:numId w:val="38"/>
        </w:numPr>
        <w:overflowPunct/>
        <w:autoSpaceDE/>
        <w:autoSpaceDN/>
        <w:adjustRightInd/>
        <w:spacing w:after="0"/>
        <w:textAlignment w:val="auto"/>
        <w:rPr>
          <w:lang w:eastAsia="x-none"/>
        </w:rPr>
      </w:pPr>
      <w:r w:rsidRPr="00E253EC">
        <w:rPr>
          <w:lang w:eastAsia="x-none"/>
        </w:rPr>
        <w:t>The maximum channel bandwidth for 480 kHz SCS is 1600 MHz</w:t>
      </w:r>
    </w:p>
    <w:p w14:paraId="45DD772E" w14:textId="77777777" w:rsidR="00F170DC" w:rsidRPr="00E253EC" w:rsidRDefault="00F170DC" w:rsidP="00F170DC">
      <w:pPr>
        <w:numPr>
          <w:ilvl w:val="1"/>
          <w:numId w:val="38"/>
        </w:numPr>
        <w:overflowPunct/>
        <w:autoSpaceDE/>
        <w:autoSpaceDN/>
        <w:adjustRightInd/>
        <w:spacing w:after="0"/>
        <w:textAlignment w:val="auto"/>
        <w:rPr>
          <w:lang w:eastAsia="x-none"/>
        </w:rPr>
      </w:pPr>
      <w:r w:rsidRPr="00E253EC">
        <w:rPr>
          <w:lang w:eastAsia="x-none"/>
        </w:rPr>
        <w:t>The maximum channel bandwidth for 960 kHz SCS is one of the following options</w:t>
      </w:r>
    </w:p>
    <w:p w14:paraId="5C31F547" w14:textId="77777777" w:rsidR="00F170DC" w:rsidRPr="00E253EC" w:rsidRDefault="00F170DC" w:rsidP="00F170DC">
      <w:pPr>
        <w:numPr>
          <w:ilvl w:val="2"/>
          <w:numId w:val="38"/>
        </w:numPr>
        <w:overflowPunct/>
        <w:autoSpaceDE/>
        <w:autoSpaceDN/>
        <w:adjustRightInd/>
        <w:spacing w:after="0"/>
        <w:textAlignment w:val="auto"/>
        <w:rPr>
          <w:lang w:eastAsia="x-none"/>
        </w:rPr>
      </w:pPr>
      <w:r w:rsidRPr="00E253EC">
        <w:rPr>
          <w:lang w:eastAsia="x-none"/>
        </w:rPr>
        <w:t>2000 MHz</w:t>
      </w:r>
    </w:p>
    <w:p w14:paraId="039B8F45" w14:textId="77777777" w:rsidR="00F170DC" w:rsidRPr="00E253EC" w:rsidRDefault="00F170DC" w:rsidP="00F170DC">
      <w:pPr>
        <w:numPr>
          <w:ilvl w:val="2"/>
          <w:numId w:val="38"/>
        </w:numPr>
        <w:overflowPunct/>
        <w:autoSpaceDE/>
        <w:autoSpaceDN/>
        <w:adjustRightInd/>
        <w:spacing w:after="0"/>
        <w:textAlignment w:val="auto"/>
        <w:rPr>
          <w:lang w:eastAsia="x-none"/>
        </w:rPr>
      </w:pPr>
      <w:r w:rsidRPr="00E253EC">
        <w:rPr>
          <w:lang w:eastAsia="x-none"/>
        </w:rPr>
        <w:t>2160 MHz</w:t>
      </w:r>
    </w:p>
    <w:p w14:paraId="01D401D1" w14:textId="77777777" w:rsidR="00F170DC" w:rsidRPr="00E253EC" w:rsidRDefault="00F170DC" w:rsidP="00F170DC">
      <w:pPr>
        <w:numPr>
          <w:ilvl w:val="0"/>
          <w:numId w:val="38"/>
        </w:numPr>
        <w:overflowPunct/>
        <w:autoSpaceDE/>
        <w:autoSpaceDN/>
        <w:adjustRightInd/>
        <w:spacing w:after="0"/>
        <w:textAlignment w:val="auto"/>
        <w:rPr>
          <w:lang w:eastAsia="x-none"/>
        </w:rPr>
      </w:pPr>
      <w:r w:rsidRPr="00E253EC">
        <w:rPr>
          <w:lang w:eastAsia="x-none"/>
        </w:rPr>
        <w:t>Send LS to RAN4 to inform about RAN1’s agreement of maximum channel bandwidth and ask RAN4 to decide and feedback the exact value of maximum channel bandwidth for 960 kHz SCS, the corresponding numbers of RBs for the maximum channel bandwidth of SCS</w:t>
      </w:r>
      <w:r>
        <w:rPr>
          <w:lang w:eastAsia="x-none"/>
        </w:rPr>
        <w:t>(s)</w:t>
      </w:r>
      <w:r w:rsidRPr="00E253EC">
        <w:rPr>
          <w:lang w:eastAsia="x-none"/>
        </w:rPr>
        <w:t xml:space="preserve"> supported in 52.6 GHz to 71 GHz. </w:t>
      </w:r>
    </w:p>
    <w:p w14:paraId="3D5667CC" w14:textId="77777777" w:rsidR="00F170DC" w:rsidRDefault="00F170DC" w:rsidP="00F170DC">
      <w:pPr>
        <w:rPr>
          <w:lang w:eastAsia="x-none"/>
        </w:rPr>
      </w:pPr>
    </w:p>
    <w:p w14:paraId="36D8D1C8" w14:textId="77777777" w:rsidR="00F170DC" w:rsidRPr="00107FAE" w:rsidRDefault="00F170DC" w:rsidP="00F170DC">
      <w:pPr>
        <w:numPr>
          <w:ilvl w:val="0"/>
          <w:numId w:val="36"/>
        </w:numPr>
        <w:overflowPunct/>
        <w:autoSpaceDE/>
        <w:autoSpaceDN/>
        <w:adjustRightInd/>
        <w:spacing w:after="0"/>
        <w:textAlignment w:val="auto"/>
        <w:rPr>
          <w:lang w:eastAsia="x-none"/>
        </w:rPr>
      </w:pPr>
      <w:r w:rsidRPr="00107FAE">
        <w:rPr>
          <w:lang w:eastAsia="x-none"/>
        </w:rPr>
        <w:t xml:space="preserve">From RAN1 perspective, for NR operation in 52.6 GHz to 71 GHz, </w:t>
      </w:r>
      <w:r>
        <w:rPr>
          <w:lang w:eastAsia="x-none"/>
        </w:rPr>
        <w:t xml:space="preserve">at least </w:t>
      </w:r>
      <w:r w:rsidRPr="00107FAE">
        <w:rPr>
          <w:lang w:eastAsia="x-none"/>
        </w:rPr>
        <w:t xml:space="preserve">the following options on minimum channel bandwidth are identified. </w:t>
      </w:r>
    </w:p>
    <w:p w14:paraId="36F4B9E0" w14:textId="77777777" w:rsidR="00F170DC" w:rsidRPr="00107FAE" w:rsidRDefault="00F170DC" w:rsidP="00F170DC">
      <w:pPr>
        <w:numPr>
          <w:ilvl w:val="1"/>
          <w:numId w:val="36"/>
        </w:numPr>
        <w:overflowPunct/>
        <w:autoSpaceDE/>
        <w:autoSpaceDN/>
        <w:adjustRightInd/>
        <w:spacing w:after="0"/>
        <w:textAlignment w:val="auto"/>
        <w:rPr>
          <w:lang w:eastAsia="x-none"/>
        </w:rPr>
      </w:pPr>
      <w:r w:rsidRPr="00107FAE">
        <w:rPr>
          <w:lang w:eastAsia="x-none"/>
        </w:rPr>
        <w:t>for 120 kHz SCS</w:t>
      </w:r>
    </w:p>
    <w:p w14:paraId="658BA682" w14:textId="77777777" w:rsidR="00F170DC" w:rsidRPr="00107FAE" w:rsidRDefault="00F170DC" w:rsidP="00F170DC">
      <w:pPr>
        <w:numPr>
          <w:ilvl w:val="2"/>
          <w:numId w:val="36"/>
        </w:numPr>
        <w:overflowPunct/>
        <w:autoSpaceDE/>
        <w:autoSpaceDN/>
        <w:adjustRightInd/>
        <w:spacing w:after="0"/>
        <w:textAlignment w:val="auto"/>
        <w:rPr>
          <w:lang w:eastAsia="x-none"/>
        </w:rPr>
      </w:pPr>
      <w:r w:rsidRPr="00107FAE">
        <w:rPr>
          <w:lang w:eastAsia="x-none"/>
        </w:rPr>
        <w:t>Option 1-1: 100 MHz</w:t>
      </w:r>
    </w:p>
    <w:p w14:paraId="397FA4CA" w14:textId="77777777" w:rsidR="00F170DC" w:rsidRPr="00107FAE" w:rsidRDefault="00F170DC" w:rsidP="00F170DC">
      <w:pPr>
        <w:numPr>
          <w:ilvl w:val="2"/>
          <w:numId w:val="36"/>
        </w:numPr>
        <w:overflowPunct/>
        <w:autoSpaceDE/>
        <w:autoSpaceDN/>
        <w:adjustRightInd/>
        <w:spacing w:after="0"/>
        <w:textAlignment w:val="auto"/>
        <w:rPr>
          <w:lang w:eastAsia="x-none"/>
        </w:rPr>
      </w:pPr>
      <w:r w:rsidRPr="00107FAE">
        <w:rPr>
          <w:lang w:eastAsia="x-none"/>
        </w:rPr>
        <w:t>Option 1-2: 200 MHz</w:t>
      </w:r>
    </w:p>
    <w:p w14:paraId="70E1B1DF" w14:textId="77777777" w:rsidR="00F170DC" w:rsidRPr="00107FAE" w:rsidRDefault="00F170DC" w:rsidP="00F170DC">
      <w:pPr>
        <w:numPr>
          <w:ilvl w:val="2"/>
          <w:numId w:val="36"/>
        </w:numPr>
        <w:overflowPunct/>
        <w:autoSpaceDE/>
        <w:autoSpaceDN/>
        <w:adjustRightInd/>
        <w:spacing w:after="0"/>
        <w:textAlignment w:val="auto"/>
        <w:rPr>
          <w:lang w:eastAsia="x-none"/>
        </w:rPr>
      </w:pPr>
      <w:r w:rsidRPr="00107FAE">
        <w:rPr>
          <w:lang w:eastAsia="x-none"/>
        </w:rPr>
        <w:t>Option 1-3: 400 MHz</w:t>
      </w:r>
    </w:p>
    <w:p w14:paraId="1D71A5B6" w14:textId="77777777" w:rsidR="00F170DC" w:rsidRPr="00107FAE" w:rsidRDefault="00F170DC" w:rsidP="00F170DC">
      <w:pPr>
        <w:numPr>
          <w:ilvl w:val="1"/>
          <w:numId w:val="36"/>
        </w:numPr>
        <w:overflowPunct/>
        <w:autoSpaceDE/>
        <w:autoSpaceDN/>
        <w:adjustRightInd/>
        <w:spacing w:after="0"/>
        <w:textAlignment w:val="auto"/>
        <w:rPr>
          <w:lang w:eastAsia="x-none"/>
        </w:rPr>
      </w:pPr>
      <w:r w:rsidRPr="00107FAE">
        <w:rPr>
          <w:lang w:eastAsia="x-none"/>
        </w:rPr>
        <w:t>for 480 kHz SCS</w:t>
      </w:r>
    </w:p>
    <w:p w14:paraId="2BEEE799" w14:textId="77777777" w:rsidR="00F170DC" w:rsidRPr="00107FAE" w:rsidRDefault="00F170DC" w:rsidP="00F170DC">
      <w:pPr>
        <w:numPr>
          <w:ilvl w:val="2"/>
          <w:numId w:val="36"/>
        </w:numPr>
        <w:overflowPunct/>
        <w:autoSpaceDE/>
        <w:autoSpaceDN/>
        <w:adjustRightInd/>
        <w:spacing w:after="0"/>
        <w:textAlignment w:val="auto"/>
        <w:rPr>
          <w:lang w:eastAsia="x-none"/>
        </w:rPr>
      </w:pPr>
      <w:r w:rsidRPr="00107FAE">
        <w:rPr>
          <w:lang w:eastAsia="x-none"/>
        </w:rPr>
        <w:t>Option 2-1: 200 MHz</w:t>
      </w:r>
    </w:p>
    <w:p w14:paraId="0737A011" w14:textId="77777777" w:rsidR="00F170DC" w:rsidRPr="00107FAE" w:rsidRDefault="00F170DC" w:rsidP="00F170DC">
      <w:pPr>
        <w:numPr>
          <w:ilvl w:val="2"/>
          <w:numId w:val="36"/>
        </w:numPr>
        <w:overflowPunct/>
        <w:autoSpaceDE/>
        <w:autoSpaceDN/>
        <w:adjustRightInd/>
        <w:spacing w:after="0"/>
        <w:textAlignment w:val="auto"/>
        <w:rPr>
          <w:lang w:eastAsia="x-none"/>
        </w:rPr>
      </w:pPr>
      <w:r w:rsidRPr="00107FAE">
        <w:rPr>
          <w:lang w:eastAsia="x-none"/>
        </w:rPr>
        <w:t>Option 2-2: 400 MHz</w:t>
      </w:r>
    </w:p>
    <w:p w14:paraId="7C046A96" w14:textId="77777777" w:rsidR="00F170DC" w:rsidRPr="00107FAE" w:rsidRDefault="00F170DC" w:rsidP="00F170DC">
      <w:pPr>
        <w:numPr>
          <w:ilvl w:val="1"/>
          <w:numId w:val="36"/>
        </w:numPr>
        <w:overflowPunct/>
        <w:autoSpaceDE/>
        <w:autoSpaceDN/>
        <w:adjustRightInd/>
        <w:spacing w:after="0"/>
        <w:textAlignment w:val="auto"/>
        <w:rPr>
          <w:lang w:eastAsia="x-none"/>
        </w:rPr>
      </w:pPr>
      <w:r w:rsidRPr="00107FAE">
        <w:rPr>
          <w:lang w:eastAsia="x-none"/>
        </w:rPr>
        <w:t>for 960 kHz SCS</w:t>
      </w:r>
    </w:p>
    <w:p w14:paraId="507A0875" w14:textId="77777777" w:rsidR="00F170DC" w:rsidRPr="00107FAE" w:rsidRDefault="00F170DC" w:rsidP="00F170DC">
      <w:pPr>
        <w:numPr>
          <w:ilvl w:val="2"/>
          <w:numId w:val="36"/>
        </w:numPr>
        <w:overflowPunct/>
        <w:autoSpaceDE/>
        <w:autoSpaceDN/>
        <w:adjustRightInd/>
        <w:spacing w:after="0"/>
        <w:textAlignment w:val="auto"/>
        <w:rPr>
          <w:lang w:eastAsia="x-none"/>
        </w:rPr>
      </w:pPr>
      <w:r w:rsidRPr="00107FAE">
        <w:rPr>
          <w:lang w:eastAsia="x-none"/>
        </w:rPr>
        <w:t>Option 3-1: 400 MHz</w:t>
      </w:r>
    </w:p>
    <w:p w14:paraId="74A35607" w14:textId="77777777" w:rsidR="00F170DC" w:rsidRPr="00107FAE" w:rsidRDefault="00F170DC" w:rsidP="00F170DC">
      <w:pPr>
        <w:numPr>
          <w:ilvl w:val="2"/>
          <w:numId w:val="36"/>
        </w:numPr>
        <w:overflowPunct/>
        <w:autoSpaceDE/>
        <w:autoSpaceDN/>
        <w:adjustRightInd/>
        <w:spacing w:after="0"/>
        <w:textAlignment w:val="auto"/>
        <w:rPr>
          <w:lang w:eastAsia="x-none"/>
        </w:rPr>
      </w:pPr>
      <w:r w:rsidRPr="00107FAE">
        <w:rPr>
          <w:lang w:eastAsia="x-none"/>
        </w:rPr>
        <w:t>Option 3-2: 800 MHz</w:t>
      </w:r>
    </w:p>
    <w:p w14:paraId="39284F77" w14:textId="77777777" w:rsidR="00F170DC" w:rsidRPr="00107FAE" w:rsidRDefault="00F170DC" w:rsidP="00F170DC">
      <w:pPr>
        <w:numPr>
          <w:ilvl w:val="2"/>
          <w:numId w:val="36"/>
        </w:numPr>
        <w:overflowPunct/>
        <w:autoSpaceDE/>
        <w:autoSpaceDN/>
        <w:adjustRightInd/>
        <w:spacing w:after="0"/>
        <w:textAlignment w:val="auto"/>
        <w:rPr>
          <w:lang w:eastAsia="x-none"/>
        </w:rPr>
      </w:pPr>
      <w:r w:rsidRPr="00107FAE">
        <w:rPr>
          <w:lang w:eastAsia="x-none"/>
        </w:rPr>
        <w:t>Option 3-3: same value as the maximum channel bandwidth for 960 kHz SCS</w:t>
      </w:r>
    </w:p>
    <w:p w14:paraId="5A7D6B0F" w14:textId="77777777" w:rsidR="00F170DC" w:rsidRPr="00107FAE" w:rsidRDefault="00F170DC" w:rsidP="00F170DC">
      <w:pPr>
        <w:numPr>
          <w:ilvl w:val="0"/>
          <w:numId w:val="36"/>
        </w:numPr>
        <w:overflowPunct/>
        <w:autoSpaceDE/>
        <w:autoSpaceDN/>
        <w:adjustRightInd/>
        <w:spacing w:after="0"/>
        <w:textAlignment w:val="auto"/>
        <w:rPr>
          <w:lang w:eastAsia="x-none"/>
        </w:rPr>
      </w:pPr>
      <w:r w:rsidRPr="00107FAE">
        <w:rPr>
          <w:lang w:eastAsia="x-none"/>
        </w:rPr>
        <w:t>Further study in RAN1 the above options’ implications on RAN1 design and specification</w:t>
      </w:r>
    </w:p>
    <w:p w14:paraId="18810EB2" w14:textId="77777777" w:rsidR="00F170DC" w:rsidRPr="00107FAE" w:rsidRDefault="00F170DC" w:rsidP="00F170DC">
      <w:pPr>
        <w:numPr>
          <w:ilvl w:val="0"/>
          <w:numId w:val="36"/>
        </w:numPr>
        <w:overflowPunct/>
        <w:autoSpaceDE/>
        <w:autoSpaceDN/>
        <w:adjustRightInd/>
        <w:spacing w:after="0"/>
        <w:textAlignment w:val="auto"/>
        <w:rPr>
          <w:lang w:eastAsia="x-none"/>
        </w:rPr>
      </w:pPr>
      <w:r w:rsidRPr="00107FAE">
        <w:rPr>
          <w:lang w:eastAsia="x-none"/>
        </w:rPr>
        <w:t>Send LS to RAN4 to inform about RAN1’s identified options of minimum channel bandwidth and ask RAN4 to decide and feedback the minimum channel bandwidth</w:t>
      </w:r>
    </w:p>
    <w:p w14:paraId="4B1B90C6" w14:textId="2DBB2BCD" w:rsidR="00A36642" w:rsidRDefault="00F170DC" w:rsidP="006D201C">
      <w:pPr>
        <w:spacing w:after="120" w:line="276" w:lineRule="auto"/>
        <w:jc w:val="both"/>
        <w:rPr>
          <w:bCs/>
          <w:iCs/>
        </w:rPr>
      </w:pPr>
      <w:r>
        <w:rPr>
          <w:bCs/>
          <w:iCs/>
        </w:rPr>
        <w:lastRenderedPageBreak/>
        <w:t>As in above,</w:t>
      </w:r>
      <w:r w:rsidR="00EF16C5">
        <w:rPr>
          <w:bCs/>
          <w:iCs/>
        </w:rPr>
        <w:t xml:space="preserve"> there’re several agreements reached on the maximum and minimum channel bandwidth for </w:t>
      </w:r>
      <w:r w:rsidR="007042A2" w:rsidRPr="00A4723B">
        <w:rPr>
          <w:lang w:eastAsia="zh-CN"/>
        </w:rPr>
        <w:t xml:space="preserve">NR </w:t>
      </w:r>
      <w:r w:rsidR="007042A2">
        <w:rPr>
          <w:lang w:eastAsia="zh-CN"/>
        </w:rPr>
        <w:t xml:space="preserve">operation </w:t>
      </w:r>
      <w:r w:rsidR="007042A2" w:rsidRPr="00A4723B">
        <w:rPr>
          <w:lang w:eastAsia="zh-CN"/>
        </w:rPr>
        <w:t>from 52.6 GHz to 71 GH</w:t>
      </w:r>
      <w:r w:rsidR="007042A2">
        <w:rPr>
          <w:lang w:eastAsia="zh-CN"/>
        </w:rPr>
        <w:t xml:space="preserve">z. Furthermore, an LS to RAN4 was sent to inform those RAN1 agreements and to request RAN4’s feedback on their decision of maximum/minimum channel bandwidths as well as channelization aspects. Several contributions </w:t>
      </w:r>
      <w:r>
        <w:rPr>
          <w:lang w:eastAsia="zh-CN"/>
        </w:rPr>
        <w:t xml:space="preserve">submitted to this meeting </w:t>
      </w:r>
      <w:r w:rsidR="007042A2">
        <w:rPr>
          <w:lang w:eastAsia="zh-CN"/>
        </w:rPr>
        <w:t>made proposals on the remaining issues related to channel bandwidth(s).</w:t>
      </w:r>
    </w:p>
    <w:p w14:paraId="7870AAB8" w14:textId="06A4C836" w:rsidR="0014517B" w:rsidRDefault="00AB374C" w:rsidP="00AB374C">
      <w:pPr>
        <w:rPr>
          <w:rFonts w:asciiTheme="minorHAnsi" w:hAnsiTheme="minorHAnsi" w:cstheme="minorHAnsi"/>
          <w:lang w:val="en-GB" w:eastAsia="zh-CN"/>
        </w:rPr>
      </w:pPr>
      <w:r w:rsidRPr="00AB374C">
        <w:rPr>
          <w:rFonts w:asciiTheme="minorHAnsi" w:hAnsiTheme="minorHAnsi" w:cstheme="minorHAnsi"/>
          <w:lang w:val="en-GB" w:eastAsia="zh-CN"/>
        </w:rPr>
        <w:t xml:space="preserve">Related to the maximum channel bandwidth, </w:t>
      </w:r>
      <w:r w:rsidR="007042A2">
        <w:rPr>
          <w:rFonts w:asciiTheme="minorHAnsi" w:hAnsiTheme="minorHAnsi" w:cstheme="minorHAnsi"/>
          <w:lang w:val="en-GB" w:eastAsia="zh-CN"/>
        </w:rPr>
        <w:t>[5, Nokia] th</w:t>
      </w:r>
      <w:r w:rsidR="00225E18">
        <w:rPr>
          <w:rFonts w:asciiTheme="minorHAnsi" w:hAnsiTheme="minorHAnsi" w:cstheme="minorHAnsi"/>
          <w:lang w:val="en-GB" w:eastAsia="zh-CN"/>
        </w:rPr>
        <w:t>ought</w:t>
      </w:r>
      <w:r w:rsidR="007042A2">
        <w:rPr>
          <w:rFonts w:asciiTheme="minorHAnsi" w:hAnsiTheme="minorHAnsi" w:cstheme="minorHAnsi"/>
          <w:lang w:val="en-GB" w:eastAsia="zh-CN"/>
        </w:rPr>
        <w:t xml:space="preserve"> that m</w:t>
      </w:r>
      <w:r w:rsidR="007042A2" w:rsidRPr="007042A2">
        <w:rPr>
          <w:rFonts w:asciiTheme="minorHAnsi" w:hAnsiTheme="minorHAnsi" w:cstheme="minorHAnsi"/>
          <w:lang w:val="en-GB" w:eastAsia="zh-CN"/>
        </w:rPr>
        <w:t>aximum bandwidth issue is done from RAN1 point of view</w:t>
      </w:r>
      <w:r w:rsidR="007042A2">
        <w:rPr>
          <w:rFonts w:asciiTheme="minorHAnsi" w:hAnsiTheme="minorHAnsi" w:cstheme="minorHAnsi"/>
          <w:lang w:val="en-GB" w:eastAsia="zh-CN"/>
        </w:rPr>
        <w:t xml:space="preserve"> and is </w:t>
      </w:r>
      <w:r w:rsidR="007042A2" w:rsidRPr="007042A2">
        <w:rPr>
          <w:rFonts w:asciiTheme="minorHAnsi" w:hAnsiTheme="minorHAnsi" w:cstheme="minorHAnsi"/>
          <w:lang w:val="en-GB" w:eastAsia="zh-CN"/>
        </w:rPr>
        <w:t>under the responsibility of RAN4</w:t>
      </w:r>
      <w:r w:rsidR="007042A2">
        <w:rPr>
          <w:rFonts w:asciiTheme="minorHAnsi" w:hAnsiTheme="minorHAnsi" w:cstheme="minorHAnsi"/>
          <w:lang w:val="en-GB" w:eastAsia="zh-CN"/>
        </w:rPr>
        <w:t>. While [18, Sony] propose</w:t>
      </w:r>
      <w:r w:rsidR="00225E18">
        <w:rPr>
          <w:rFonts w:asciiTheme="minorHAnsi" w:hAnsiTheme="minorHAnsi" w:cstheme="minorHAnsi"/>
          <w:lang w:val="en-GB" w:eastAsia="zh-CN"/>
        </w:rPr>
        <w:t>d</w:t>
      </w:r>
      <w:r w:rsidR="007042A2">
        <w:rPr>
          <w:rFonts w:asciiTheme="minorHAnsi" w:hAnsiTheme="minorHAnsi" w:cstheme="minorHAnsi"/>
          <w:lang w:val="en-GB" w:eastAsia="zh-CN"/>
        </w:rPr>
        <w:t xml:space="preserve"> to select 2.16 GHz as the maximum bandwidth for 960 kHz SCS.</w:t>
      </w:r>
      <w:r w:rsidR="0014517B">
        <w:rPr>
          <w:rFonts w:asciiTheme="minorHAnsi" w:hAnsiTheme="minorHAnsi" w:cstheme="minorHAnsi"/>
          <w:lang w:val="en-GB" w:eastAsia="zh-CN"/>
        </w:rPr>
        <w:t xml:space="preserve"> </w:t>
      </w:r>
    </w:p>
    <w:p w14:paraId="1341EC1C" w14:textId="2F0A0751" w:rsidR="00AB374C" w:rsidRPr="00AB374C" w:rsidRDefault="0014517B" w:rsidP="00AB374C">
      <w:pPr>
        <w:rPr>
          <w:rFonts w:asciiTheme="minorHAnsi" w:hAnsiTheme="minorHAnsi" w:cstheme="minorHAnsi"/>
          <w:lang w:val="en-GB" w:eastAsia="zh-CN"/>
        </w:rPr>
      </w:pPr>
      <w:r>
        <w:rPr>
          <w:rFonts w:asciiTheme="minorHAnsi" w:hAnsiTheme="minorHAnsi" w:cstheme="minorHAnsi"/>
          <w:lang w:val="en-GB" w:eastAsia="zh-CN"/>
        </w:rPr>
        <w:t xml:space="preserve">Another issue related to the </w:t>
      </w:r>
      <w:r w:rsidRPr="00AB374C">
        <w:rPr>
          <w:rFonts w:asciiTheme="minorHAnsi" w:hAnsiTheme="minorHAnsi" w:cstheme="minorHAnsi"/>
          <w:lang w:val="en-GB" w:eastAsia="zh-CN"/>
        </w:rPr>
        <w:t>maximum channel bandwidth</w:t>
      </w:r>
      <w:r>
        <w:rPr>
          <w:rFonts w:asciiTheme="minorHAnsi" w:hAnsiTheme="minorHAnsi" w:cstheme="minorHAnsi"/>
          <w:lang w:val="en-GB" w:eastAsia="zh-CN"/>
        </w:rPr>
        <w:t xml:space="preserve"> is </w:t>
      </w:r>
      <w:r w:rsidR="00AB374C" w:rsidRPr="00AB374C">
        <w:rPr>
          <w:rFonts w:asciiTheme="minorHAnsi" w:hAnsiTheme="minorHAnsi" w:cstheme="minorHAnsi"/>
          <w:lang w:val="en-GB" w:eastAsia="zh-CN"/>
        </w:rPr>
        <w:t>the sampling rate/time unit Tc</w:t>
      </w:r>
      <w:r w:rsidR="00AB374C">
        <w:rPr>
          <w:rFonts w:asciiTheme="minorHAnsi" w:hAnsiTheme="minorHAnsi" w:cstheme="minorHAnsi"/>
          <w:lang w:val="en-GB" w:eastAsia="zh-CN"/>
        </w:rPr>
        <w:t>. Currently, Tc is</w:t>
      </w:r>
      <w:r w:rsidR="00AB374C" w:rsidRPr="00AB374C">
        <w:rPr>
          <w:rFonts w:asciiTheme="minorHAnsi" w:hAnsiTheme="minorHAnsi" w:cstheme="minorHAnsi"/>
          <w:lang w:eastAsia="zh-CN"/>
        </w:rPr>
        <w:t xml:space="preserve"> defined as </w:t>
      </w:r>
      <w:r w:rsidR="00AB374C" w:rsidRPr="00AB374C">
        <w:rPr>
          <w:rFonts w:asciiTheme="minorHAnsi" w:hAnsiTheme="minorHAnsi" w:cstheme="minorHAnsi"/>
          <w:i/>
          <w:iCs/>
          <w:lang w:eastAsia="zh-CN"/>
        </w:rPr>
        <w:t>T</w:t>
      </w:r>
      <w:r w:rsidR="00AB374C" w:rsidRPr="00AB374C">
        <w:rPr>
          <w:rFonts w:asciiTheme="minorHAnsi" w:hAnsiTheme="minorHAnsi" w:cstheme="minorHAnsi"/>
          <w:i/>
          <w:iCs/>
          <w:vertAlign w:val="subscript"/>
        </w:rPr>
        <w:t>c</w:t>
      </w:r>
      <w:r w:rsidR="00AB374C" w:rsidRPr="00AB374C">
        <w:rPr>
          <w:rFonts w:asciiTheme="minorHAnsi" w:hAnsiTheme="minorHAnsi" w:cstheme="minorHAnsi"/>
          <w:i/>
          <w:iCs/>
        </w:rPr>
        <w:t xml:space="preserve"> =</w:t>
      </w:r>
      <w:r w:rsidR="00AB374C">
        <w:rPr>
          <w:rFonts w:asciiTheme="minorHAnsi" w:hAnsiTheme="minorHAnsi" w:cstheme="minorHAnsi"/>
        </w:rPr>
        <w:t>1/(</w:t>
      </w:r>
      <w:r w:rsidR="00AB374C" w:rsidRPr="00AB374C">
        <w:rPr>
          <w:rFonts w:asciiTheme="minorHAnsi" w:hAnsiTheme="minorHAnsi" w:cstheme="minorHAnsi"/>
        </w:rPr>
        <w:t>Δ</w:t>
      </w:r>
      <w:r w:rsidR="00AB374C" w:rsidRPr="00AB374C">
        <w:rPr>
          <w:rFonts w:ascii="Cambria Math" w:hAnsi="Cambria Math" w:cs="Cambria Math"/>
        </w:rPr>
        <w:t>𝑓</w:t>
      </w:r>
      <w:r w:rsidR="00AB374C" w:rsidRPr="00AB374C">
        <w:rPr>
          <w:rFonts w:asciiTheme="minorHAnsi" w:hAnsiTheme="minorHAnsi" w:cstheme="minorHAnsi"/>
          <w:vertAlign w:val="subscript"/>
        </w:rPr>
        <w:t>max</w:t>
      </w:r>
      <w:r w:rsidR="00AB374C" w:rsidRPr="00AB374C">
        <w:rPr>
          <w:rFonts w:asciiTheme="minorHAnsi" w:hAnsiTheme="minorHAnsi" w:cstheme="minorHAnsi"/>
        </w:rPr>
        <w:t xml:space="preserve"> ∙ </w:t>
      </w:r>
      <w:r w:rsidR="00AB374C" w:rsidRPr="00AB374C">
        <w:rPr>
          <w:rFonts w:asciiTheme="minorHAnsi" w:hAnsiTheme="minorHAnsi" w:cstheme="minorHAnsi"/>
          <w:i/>
          <w:iCs/>
        </w:rPr>
        <w:t>N</w:t>
      </w:r>
      <w:r w:rsidR="00AB374C" w:rsidRPr="00AB374C">
        <w:rPr>
          <w:rFonts w:asciiTheme="minorHAnsi" w:hAnsiTheme="minorHAnsi" w:cstheme="minorHAnsi"/>
          <w:i/>
          <w:iCs/>
          <w:vertAlign w:val="subscript"/>
        </w:rPr>
        <w:t>f</w:t>
      </w:r>
      <w:r w:rsidR="00AB374C" w:rsidRPr="00AB374C">
        <w:rPr>
          <w:rFonts w:asciiTheme="minorHAnsi" w:hAnsiTheme="minorHAnsi" w:cstheme="minorHAnsi"/>
        </w:rPr>
        <w:t>), where Δ</w:t>
      </w:r>
      <w:r w:rsidR="00AB374C" w:rsidRPr="00AB374C">
        <w:rPr>
          <w:rFonts w:ascii="Cambria Math" w:hAnsi="Cambria Math" w:cs="Cambria Math"/>
        </w:rPr>
        <w:t>𝑓</w:t>
      </w:r>
      <w:r w:rsidR="00AB374C" w:rsidRPr="00AB374C">
        <w:rPr>
          <w:rFonts w:asciiTheme="minorHAnsi" w:hAnsiTheme="minorHAnsi" w:cstheme="minorHAnsi"/>
          <w:vertAlign w:val="subscript"/>
        </w:rPr>
        <w:t>max</w:t>
      </w:r>
      <w:r w:rsidR="00AB374C" w:rsidRPr="00AB374C">
        <w:rPr>
          <w:rFonts w:asciiTheme="minorHAnsi" w:hAnsiTheme="minorHAnsi" w:cstheme="minorHAnsi"/>
        </w:rPr>
        <w:t xml:space="preserve"> = 480 ∙ 10</w:t>
      </w:r>
      <w:r w:rsidR="00AB374C" w:rsidRPr="00AB374C">
        <w:rPr>
          <w:rFonts w:asciiTheme="minorHAnsi" w:hAnsiTheme="minorHAnsi" w:cstheme="minorHAnsi"/>
          <w:vertAlign w:val="superscript"/>
        </w:rPr>
        <w:t>3</w:t>
      </w:r>
      <w:r w:rsidR="00AB374C" w:rsidRPr="00AB374C">
        <w:rPr>
          <w:rFonts w:asciiTheme="minorHAnsi" w:hAnsiTheme="minorHAnsi" w:cstheme="minorHAnsi"/>
        </w:rPr>
        <w:t xml:space="preserve"> Hz and </w:t>
      </w:r>
      <w:r w:rsidR="00AB374C" w:rsidRPr="00AB374C">
        <w:rPr>
          <w:rFonts w:asciiTheme="minorHAnsi" w:hAnsiTheme="minorHAnsi" w:cstheme="minorHAnsi"/>
          <w:i/>
          <w:iCs/>
        </w:rPr>
        <w:t>N</w:t>
      </w:r>
      <w:r w:rsidR="00AB374C" w:rsidRPr="00AB374C">
        <w:rPr>
          <w:rFonts w:asciiTheme="minorHAnsi" w:hAnsiTheme="minorHAnsi" w:cstheme="minorHAnsi"/>
          <w:i/>
          <w:iCs/>
          <w:vertAlign w:val="subscript"/>
        </w:rPr>
        <w:t xml:space="preserve">f  </w:t>
      </w:r>
      <w:r w:rsidR="00AB374C" w:rsidRPr="00AB374C">
        <w:rPr>
          <w:rFonts w:asciiTheme="minorHAnsi" w:hAnsiTheme="minorHAnsi" w:cstheme="minorHAnsi"/>
        </w:rPr>
        <w:t>= 40</w:t>
      </w:r>
      <w:r w:rsidR="00AB374C" w:rsidRPr="00AB374C">
        <w:rPr>
          <w:rFonts w:asciiTheme="minorHAnsi" w:hAnsiTheme="minorHAnsi" w:cstheme="minorHAnsi"/>
          <w:lang w:eastAsia="zh-CN"/>
        </w:rPr>
        <w:t xml:space="preserve">96. </w:t>
      </w:r>
      <w:r w:rsidR="00AB374C" w:rsidRPr="00AB374C">
        <w:rPr>
          <w:rFonts w:asciiTheme="minorHAnsi" w:hAnsiTheme="minorHAnsi" w:cstheme="minorHAnsi"/>
          <w:lang w:val="en-GB" w:eastAsia="zh-CN"/>
        </w:rPr>
        <w:t xml:space="preserve"> </w:t>
      </w:r>
      <w:r>
        <w:rPr>
          <w:rFonts w:asciiTheme="minorHAnsi" w:hAnsiTheme="minorHAnsi" w:cstheme="minorHAnsi"/>
          <w:lang w:val="en-GB" w:eastAsia="zh-CN"/>
        </w:rPr>
        <w:t>[7, CATT] propose</w:t>
      </w:r>
      <w:r w:rsidR="00225E18">
        <w:rPr>
          <w:rFonts w:asciiTheme="minorHAnsi" w:hAnsiTheme="minorHAnsi" w:cstheme="minorHAnsi"/>
          <w:lang w:val="en-GB" w:eastAsia="zh-CN"/>
        </w:rPr>
        <w:t>d</w:t>
      </w:r>
      <w:r>
        <w:rPr>
          <w:rFonts w:asciiTheme="minorHAnsi" w:hAnsiTheme="minorHAnsi" w:cstheme="minorHAnsi"/>
          <w:lang w:val="en-GB" w:eastAsia="zh-CN"/>
        </w:rPr>
        <w:t xml:space="preserve"> to support the maximum channel bandwidth of 2 or 2.16 GHz for 960 kHz SCS w</w:t>
      </w:r>
      <w:r w:rsidR="00AB374C">
        <w:rPr>
          <w:rFonts w:asciiTheme="minorHAnsi" w:hAnsiTheme="minorHAnsi" w:cstheme="minorHAnsi"/>
          <w:lang w:val="en-GB" w:eastAsia="zh-CN"/>
        </w:rPr>
        <w:t xml:space="preserve">ithout changing Tc </w:t>
      </w:r>
      <w:r>
        <w:rPr>
          <w:rFonts w:asciiTheme="minorHAnsi" w:hAnsiTheme="minorHAnsi" w:cstheme="minorHAnsi"/>
          <w:lang w:val="en-GB" w:eastAsia="zh-CN"/>
        </w:rPr>
        <w:t xml:space="preserve">value. </w:t>
      </w:r>
      <w:r w:rsidR="00023792">
        <w:rPr>
          <w:rFonts w:asciiTheme="minorHAnsi" w:hAnsiTheme="minorHAnsi" w:cstheme="minorHAnsi"/>
          <w:lang w:val="en-GB" w:eastAsia="zh-CN"/>
        </w:rPr>
        <w:t xml:space="preserve">On the other hand, </w:t>
      </w:r>
      <w:r>
        <w:rPr>
          <w:rFonts w:asciiTheme="minorHAnsi" w:hAnsiTheme="minorHAnsi" w:cstheme="minorHAnsi"/>
          <w:lang w:val="en-GB" w:eastAsia="zh-CN"/>
        </w:rPr>
        <w:t>[25, NEC] propose</w:t>
      </w:r>
      <w:r w:rsidR="00225E18">
        <w:rPr>
          <w:rFonts w:asciiTheme="minorHAnsi" w:hAnsiTheme="minorHAnsi" w:cstheme="minorHAnsi"/>
          <w:lang w:val="en-GB" w:eastAsia="zh-CN"/>
        </w:rPr>
        <w:t>d</w:t>
      </w:r>
      <w:r>
        <w:rPr>
          <w:rFonts w:asciiTheme="minorHAnsi" w:hAnsiTheme="minorHAnsi" w:cstheme="minorHAnsi"/>
          <w:lang w:val="en-GB" w:eastAsia="zh-CN"/>
        </w:rPr>
        <w:t xml:space="preserve"> to increase sampling rate by defining another time unit only applicable for 960 kHz SCS for </w:t>
      </w:r>
      <w:r w:rsidR="00023792">
        <w:rPr>
          <w:rFonts w:asciiTheme="minorHAnsi" w:hAnsiTheme="minorHAnsi" w:cstheme="minorHAnsi"/>
          <w:lang w:val="en-GB" w:eastAsia="zh-CN"/>
        </w:rPr>
        <w:t>better bandwidth utilization for 960 kHz SCS.</w:t>
      </w:r>
    </w:p>
    <w:p w14:paraId="3D84ED95" w14:textId="0FDAE84E" w:rsidR="00156384" w:rsidRDefault="00156384" w:rsidP="00156384">
      <w:r>
        <w:rPr>
          <w:lang w:eastAsia="zh-CN"/>
        </w:rPr>
        <w:t>[</w:t>
      </w:r>
      <w:r w:rsidR="00162595">
        <w:rPr>
          <w:lang w:eastAsia="zh-CN"/>
        </w:rPr>
        <w:t>5</w:t>
      </w:r>
      <w:r w:rsidR="00ED3FD6">
        <w:rPr>
          <w:lang w:eastAsia="zh-CN"/>
        </w:rPr>
        <w:t>,</w:t>
      </w:r>
      <w:r>
        <w:rPr>
          <w:lang w:eastAsia="zh-CN"/>
        </w:rPr>
        <w:t xml:space="preserve"> </w:t>
      </w:r>
      <w:r w:rsidR="00162595">
        <w:rPr>
          <w:lang w:eastAsia="zh-CN"/>
        </w:rPr>
        <w:t>Nokia</w:t>
      </w:r>
      <w:r>
        <w:rPr>
          <w:lang w:eastAsia="zh-CN"/>
        </w:rPr>
        <w:t xml:space="preserve">] </w:t>
      </w:r>
      <w:r w:rsidR="00757516">
        <w:t>propose</w:t>
      </w:r>
      <w:r w:rsidR="00225E18">
        <w:t>d</w:t>
      </w:r>
      <w:r w:rsidR="00757516">
        <w:t xml:space="preserve"> to </w:t>
      </w:r>
      <w:r w:rsidR="00162595">
        <w:t xml:space="preserve">take </w:t>
      </w:r>
      <w:r w:rsidR="00162595" w:rsidRPr="00162595">
        <w:t xml:space="preserve">one harmonized value for all the SCSs, i.e. 400 MHz </w:t>
      </w:r>
      <w:r w:rsidR="00757516">
        <w:t>as the minimum channel bandwidth for all SCSs in this frequency range.</w:t>
      </w:r>
    </w:p>
    <w:p w14:paraId="555E3D42" w14:textId="77777777" w:rsidR="006D201C" w:rsidRPr="00A4723B" w:rsidRDefault="006D201C" w:rsidP="006D201C">
      <w:pPr>
        <w:rPr>
          <w:lang w:eastAsia="zh-CN"/>
        </w:rPr>
      </w:pPr>
    </w:p>
    <w:p w14:paraId="61A54E78" w14:textId="63F21F73" w:rsidR="009A2A1D" w:rsidRPr="00506FE7" w:rsidRDefault="009A2A1D" w:rsidP="009A2A1D">
      <w:pPr>
        <w:pStyle w:val="Heading2"/>
        <w:rPr>
          <w:lang w:eastAsia="zh-CN"/>
        </w:rPr>
      </w:pPr>
      <w:r w:rsidRPr="00506FE7">
        <w:rPr>
          <w:lang w:eastAsia="zh-CN"/>
        </w:rPr>
        <w:t xml:space="preserve">2.2. </w:t>
      </w:r>
      <w:r w:rsidR="0014116C">
        <w:rPr>
          <w:lang w:eastAsia="zh-CN"/>
        </w:rPr>
        <w:t>Timeline</w:t>
      </w:r>
    </w:p>
    <w:p w14:paraId="25F76B41" w14:textId="77777777" w:rsidR="00A97CBB" w:rsidRPr="00A97CBB" w:rsidRDefault="00A97CBB" w:rsidP="00B71D0E">
      <w:pPr>
        <w:pStyle w:val="ListParagraph"/>
        <w:keepNext/>
        <w:keepLines/>
        <w:numPr>
          <w:ilvl w:val="0"/>
          <w:numId w:val="1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1A837760" w14:textId="77777777" w:rsidR="00A97CBB" w:rsidRPr="00A97CBB" w:rsidRDefault="00A97CBB" w:rsidP="00B71D0E">
      <w:pPr>
        <w:pStyle w:val="ListParagraph"/>
        <w:keepNext/>
        <w:keepLines/>
        <w:numPr>
          <w:ilvl w:val="1"/>
          <w:numId w:val="1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25C6B326" w14:textId="77777777" w:rsidR="00A97CBB" w:rsidRPr="00A97CBB" w:rsidRDefault="00A97CBB" w:rsidP="00B71D0E">
      <w:pPr>
        <w:pStyle w:val="ListParagraph"/>
        <w:keepNext/>
        <w:keepLines/>
        <w:numPr>
          <w:ilvl w:val="1"/>
          <w:numId w:val="1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2D6E9094" w14:textId="408768A7" w:rsidR="00A97CBB" w:rsidRPr="00A97CBB" w:rsidRDefault="00A97CBB" w:rsidP="00B71D0E">
      <w:pPr>
        <w:pStyle w:val="Heading3"/>
        <w:numPr>
          <w:ilvl w:val="2"/>
          <w:numId w:val="15"/>
        </w:numPr>
        <w:rPr>
          <w:lang w:eastAsia="zh-CN"/>
        </w:rPr>
      </w:pPr>
      <w:r w:rsidRPr="00A97CBB">
        <w:rPr>
          <w:lang w:eastAsia="zh-CN"/>
        </w:rPr>
        <w:t>Individual observations/proposals</w:t>
      </w:r>
    </w:p>
    <w:p w14:paraId="05AD4FBE" w14:textId="0A8B4C47" w:rsidR="00A97CBB" w:rsidRPr="00C71E03" w:rsidRDefault="00A97CBB" w:rsidP="00A97CBB">
      <w:pPr>
        <w:rPr>
          <w:lang w:val="en-GB" w:eastAsia="zh-CN"/>
        </w:rPr>
      </w:pPr>
      <w:r>
        <w:rPr>
          <w:lang w:val="en-GB" w:eastAsia="zh-CN"/>
        </w:rPr>
        <w:t xml:space="preserve">The following are individual observations </w:t>
      </w:r>
      <w:r w:rsidR="00FC020D">
        <w:rPr>
          <w:lang w:val="en-GB" w:eastAsia="zh-CN"/>
        </w:rPr>
        <w:t xml:space="preserve">and proposals </w:t>
      </w:r>
      <w:r>
        <w:rPr>
          <w:lang w:val="en-GB" w:eastAsia="zh-CN"/>
        </w:rPr>
        <w:t xml:space="preserve">from </w:t>
      </w:r>
      <w:r w:rsidR="00FC020D">
        <w:rPr>
          <w:lang w:val="en-GB" w:eastAsia="zh-CN"/>
        </w:rPr>
        <w:t>the contributions</w:t>
      </w:r>
      <w:r>
        <w:rPr>
          <w:lang w:val="en-GB" w:eastAsia="zh-CN"/>
        </w:rPr>
        <w:t>.</w:t>
      </w:r>
    </w:p>
    <w:tbl>
      <w:tblPr>
        <w:tblStyle w:val="TableGrid"/>
        <w:tblW w:w="0" w:type="auto"/>
        <w:tblLook w:val="04A0" w:firstRow="1" w:lastRow="0" w:firstColumn="1" w:lastColumn="0" w:noHBand="0" w:noVBand="1"/>
      </w:tblPr>
      <w:tblGrid>
        <w:gridCol w:w="2088"/>
        <w:gridCol w:w="8100"/>
      </w:tblGrid>
      <w:tr w:rsidR="00FC020D" w:rsidRPr="00D95D82" w14:paraId="52780E91" w14:textId="77777777" w:rsidTr="00040909">
        <w:tc>
          <w:tcPr>
            <w:tcW w:w="2088" w:type="dxa"/>
          </w:tcPr>
          <w:p w14:paraId="3E42D552" w14:textId="77777777" w:rsidR="00FC020D" w:rsidRPr="00D95D82" w:rsidRDefault="00FC020D" w:rsidP="00040909">
            <w:pPr>
              <w:rPr>
                <w:lang w:val="en-GB" w:eastAsia="zh-CN"/>
              </w:rPr>
            </w:pPr>
            <w:r w:rsidRPr="00D95D82">
              <w:rPr>
                <w:lang w:val="en-GB" w:eastAsia="zh-CN"/>
              </w:rPr>
              <w:t>Sources</w:t>
            </w:r>
          </w:p>
        </w:tc>
        <w:tc>
          <w:tcPr>
            <w:tcW w:w="8100" w:type="dxa"/>
          </w:tcPr>
          <w:p w14:paraId="24FE7FC2" w14:textId="77777777" w:rsidR="00FC020D" w:rsidRPr="00D95D82" w:rsidRDefault="00FC020D" w:rsidP="00040909">
            <w:pPr>
              <w:rPr>
                <w:lang w:val="en-GB" w:eastAsia="zh-CN"/>
              </w:rPr>
            </w:pPr>
            <w:r w:rsidRPr="00D95D82">
              <w:rPr>
                <w:lang w:val="en-GB" w:eastAsia="zh-CN"/>
              </w:rPr>
              <w:t>Observations/proposals</w:t>
            </w:r>
          </w:p>
        </w:tc>
      </w:tr>
      <w:tr w:rsidR="00AB4414" w:rsidRPr="00D95D82" w14:paraId="7FD90745" w14:textId="77777777" w:rsidTr="00040909">
        <w:tc>
          <w:tcPr>
            <w:tcW w:w="2088" w:type="dxa"/>
          </w:tcPr>
          <w:p w14:paraId="5087B58E" w14:textId="31E92B3C" w:rsidR="00AB4414" w:rsidRPr="00D95D82" w:rsidRDefault="00AB4414" w:rsidP="00040909">
            <w:pPr>
              <w:rPr>
                <w:lang w:val="en-GB" w:eastAsia="zh-CN"/>
              </w:rPr>
            </w:pPr>
            <w:r w:rsidRPr="00D95D82">
              <w:rPr>
                <w:lang w:val="en-GB" w:eastAsia="zh-CN"/>
              </w:rPr>
              <w:t>[1, Huawei]</w:t>
            </w:r>
          </w:p>
        </w:tc>
        <w:tc>
          <w:tcPr>
            <w:tcW w:w="8100" w:type="dxa"/>
          </w:tcPr>
          <w:p w14:paraId="633007FE" w14:textId="77777777" w:rsidR="00AB4414" w:rsidRPr="00D95D82" w:rsidRDefault="00AB4414" w:rsidP="00AB4414">
            <w:pPr>
              <w:rPr>
                <w:i/>
                <w:color w:val="000000" w:themeColor="text1"/>
              </w:rPr>
            </w:pPr>
            <w:r w:rsidRPr="00D95D82">
              <w:rPr>
                <w:i/>
                <w:color w:val="000000" w:themeColor="text1"/>
              </w:rPr>
              <w:t>Proposal 1: The absolute time of 120 kHz SCS timelines should be adopted by default unless the reduced value for specific timeline(s) can be verified by implementation.</w:t>
            </w:r>
          </w:p>
          <w:p w14:paraId="15ED0253" w14:textId="77777777" w:rsidR="00AB4414" w:rsidRPr="00D95D82" w:rsidRDefault="00AB4414" w:rsidP="00AB4414">
            <w:pPr>
              <w:rPr>
                <w:color w:val="000000" w:themeColor="text1"/>
                <w:lang w:val="en-GB"/>
              </w:rPr>
            </w:pPr>
            <w:r w:rsidRPr="00D95D82">
              <w:rPr>
                <w:bCs/>
                <w:i/>
                <w:iCs/>
                <w:color w:val="000000" w:themeColor="text1"/>
                <w:lang w:eastAsia="zh-CN"/>
              </w:rPr>
              <w:t>Proposal 2</w:t>
            </w:r>
            <w:r w:rsidRPr="00D95D82">
              <w:rPr>
                <w:i/>
                <w:color w:val="000000" w:themeColor="text1"/>
                <w:lang w:eastAsia="zh-CN"/>
              </w:rPr>
              <w:t>: For single slot scheduling with 480 kHz and 960 kHz SCS, N1, N2 and N3 values providing same absolute processing time as that of 120 kHz SCS in FR2 is preferred.  The values should be further studied for the case of multi slot scheduling after the detailed schemes are clear.</w:t>
            </w:r>
          </w:p>
          <w:p w14:paraId="4FB272C0" w14:textId="77777777" w:rsidR="00AB4414" w:rsidRPr="00D95D82" w:rsidRDefault="00AB4414" w:rsidP="00AB4414">
            <w:pPr>
              <w:rPr>
                <w:color w:val="000000" w:themeColor="text1"/>
                <w:lang w:eastAsia="ja-JP"/>
              </w:rPr>
            </w:pPr>
            <w:r w:rsidRPr="00D95D82">
              <w:rPr>
                <w:i/>
                <w:color w:val="000000" w:themeColor="text1"/>
                <w:lang w:eastAsia="zh-CN"/>
              </w:rPr>
              <w:t>Proposal 3: The unit of k0, k1 and k2 should be defined as multiple slots for multi-PDSCH/PUSCH scheduling for 480 kHz and 960 kHz SCS.</w:t>
            </w:r>
          </w:p>
          <w:p w14:paraId="014CF17D" w14:textId="2139899F" w:rsidR="00AB4414" w:rsidRPr="00D95D82" w:rsidRDefault="00AB4414" w:rsidP="00040909">
            <w:pPr>
              <w:rPr>
                <w:color w:val="000000" w:themeColor="text1"/>
                <w:lang w:eastAsia="zh-CN"/>
              </w:rPr>
            </w:pPr>
            <w:r w:rsidRPr="00D95D82">
              <w:rPr>
                <w:bCs/>
                <w:i/>
                <w:iCs/>
                <w:color w:val="000000" w:themeColor="text1"/>
                <w:lang w:eastAsia="zh-CN"/>
              </w:rPr>
              <w:t>Proposal 4</w:t>
            </w:r>
            <w:r w:rsidRPr="00D95D82">
              <w:rPr>
                <w:i/>
                <w:color w:val="000000" w:themeColor="text1"/>
                <w:lang w:eastAsia="zh-CN"/>
              </w:rPr>
              <w:t>: For 480 kHz and 960 kHz SCS, Z1, Z2 and Z3 values providing same absolute processing time as that of 120 kHz SCS in FR2 is preferred.</w:t>
            </w:r>
          </w:p>
        </w:tc>
      </w:tr>
      <w:tr w:rsidR="00FC020D" w:rsidRPr="00D95D82" w14:paraId="26252766" w14:textId="77777777" w:rsidTr="00040909">
        <w:tc>
          <w:tcPr>
            <w:tcW w:w="2088" w:type="dxa"/>
          </w:tcPr>
          <w:p w14:paraId="2A9AFFBA" w14:textId="29EFD40B" w:rsidR="00FC020D" w:rsidRPr="00D95D82" w:rsidRDefault="00C20E76" w:rsidP="00040909">
            <w:pPr>
              <w:rPr>
                <w:lang w:val="en-GB" w:eastAsia="zh-CN"/>
              </w:rPr>
            </w:pPr>
            <w:r w:rsidRPr="00D95D82">
              <w:rPr>
                <w:lang w:val="en-GB" w:eastAsia="zh-CN"/>
              </w:rPr>
              <w:t>[4, vivo]</w:t>
            </w:r>
          </w:p>
        </w:tc>
        <w:tc>
          <w:tcPr>
            <w:tcW w:w="8100" w:type="dxa"/>
          </w:tcPr>
          <w:p w14:paraId="102838F6" w14:textId="77777777" w:rsidR="00C20E76" w:rsidRPr="00D95D82" w:rsidRDefault="00C20E76" w:rsidP="00C20E76">
            <w:pPr>
              <w:pStyle w:val="Caption"/>
              <w:rPr>
                <w:b w:val="0"/>
              </w:rPr>
            </w:pPr>
            <w:bookmarkStart w:id="4" w:name="_Ref68169551"/>
            <w:r w:rsidRPr="00D95D82">
              <w:rPr>
                <w:b w:val="0"/>
              </w:rPr>
              <w:t xml:space="preserve">Proposal </w:t>
            </w:r>
            <w:r w:rsidR="00EF16C5" w:rsidRPr="00D95D82">
              <w:rPr>
                <w:b w:val="0"/>
              </w:rPr>
              <w:fldChar w:fldCharType="begin"/>
            </w:r>
            <w:r w:rsidR="00EF16C5" w:rsidRPr="00D95D82">
              <w:rPr>
                <w:b w:val="0"/>
              </w:rPr>
              <w:instrText xml:space="preserve"> SEQ Proposal \* ARABIC </w:instrText>
            </w:r>
            <w:r w:rsidR="00EF16C5" w:rsidRPr="00D95D82">
              <w:rPr>
                <w:b w:val="0"/>
              </w:rPr>
              <w:fldChar w:fldCharType="separate"/>
            </w:r>
            <w:r w:rsidRPr="00D95D82">
              <w:rPr>
                <w:b w:val="0"/>
                <w:noProof/>
              </w:rPr>
              <w:t>5</w:t>
            </w:r>
            <w:r w:rsidR="00EF16C5" w:rsidRPr="00D95D82">
              <w:rPr>
                <w:b w:val="0"/>
                <w:noProof/>
              </w:rPr>
              <w:fldChar w:fldCharType="end"/>
            </w:r>
            <w:r w:rsidRPr="00D95D82">
              <w:rPr>
                <w:b w:val="0"/>
              </w:rPr>
              <w:t>: The following ranges of UE processing timelines can be used as starting point for further discussion.</w:t>
            </w:r>
            <w:bookmarkEnd w:id="4"/>
          </w:p>
          <w:p w14:paraId="721DE026" w14:textId="77777777" w:rsidR="00C20E76" w:rsidRPr="00D95D82" w:rsidRDefault="00C20E76" w:rsidP="00C20E76">
            <w:pPr>
              <w:pStyle w:val="BodyText"/>
              <w:widowControl w:val="0"/>
              <w:numPr>
                <w:ilvl w:val="0"/>
                <w:numId w:val="24"/>
              </w:numPr>
              <w:overflowPunct/>
              <w:autoSpaceDE/>
              <w:autoSpaceDN/>
              <w:adjustRightInd/>
              <w:textAlignment w:val="auto"/>
              <w:rPr>
                <w:rFonts w:ascii="Times New Roman" w:hAnsi="Times New Roman"/>
                <w:szCs w:val="20"/>
              </w:rPr>
            </w:pPr>
            <w:r w:rsidRPr="00D95D82">
              <w:rPr>
                <w:rFonts w:ascii="Times New Roman" w:hAnsi="Times New Roman"/>
                <w:szCs w:val="20"/>
              </w:rPr>
              <w:t>N1/N3</w:t>
            </w:r>
          </w:p>
          <w:p w14:paraId="7F2D0724" w14:textId="77777777" w:rsidR="00C20E76" w:rsidRPr="00D95D82" w:rsidRDefault="00C20E76" w:rsidP="00C20E76">
            <w:pPr>
              <w:pStyle w:val="BodyText"/>
              <w:ind w:left="360"/>
              <w:rPr>
                <w:rFonts w:ascii="Times New Roman" w:hAnsi="Times New Roman"/>
                <w:szCs w:val="20"/>
              </w:rPr>
            </w:pPr>
            <w:r w:rsidRPr="00D95D82">
              <w:rPr>
                <w:rFonts w:ascii="Times New Roman" w:hAnsi="Times New Roman"/>
                <w:szCs w:val="20"/>
              </w:rPr>
              <w:t>For SCS=480kHz, the range should be 39~41;</w:t>
            </w:r>
          </w:p>
          <w:p w14:paraId="7D77DB4C" w14:textId="77777777" w:rsidR="00C20E76" w:rsidRPr="00D95D82" w:rsidRDefault="00C20E76" w:rsidP="00C20E76">
            <w:pPr>
              <w:pStyle w:val="BodyText"/>
              <w:ind w:left="360"/>
              <w:rPr>
                <w:rFonts w:ascii="Times New Roman" w:hAnsi="Times New Roman"/>
                <w:szCs w:val="20"/>
              </w:rPr>
            </w:pPr>
            <w:r w:rsidRPr="00D95D82">
              <w:rPr>
                <w:rFonts w:ascii="Times New Roman" w:hAnsi="Times New Roman"/>
                <w:szCs w:val="20"/>
              </w:rPr>
              <w:t>For SCS=960kHz, the range should be 53~57.</w:t>
            </w:r>
          </w:p>
          <w:p w14:paraId="7A24F01C" w14:textId="77777777" w:rsidR="00C20E76" w:rsidRPr="00D95D82" w:rsidRDefault="00C20E76" w:rsidP="00C20E76">
            <w:pPr>
              <w:pStyle w:val="BodyText"/>
              <w:widowControl w:val="0"/>
              <w:numPr>
                <w:ilvl w:val="0"/>
                <w:numId w:val="24"/>
              </w:numPr>
              <w:overflowPunct/>
              <w:autoSpaceDE/>
              <w:autoSpaceDN/>
              <w:adjustRightInd/>
              <w:textAlignment w:val="auto"/>
              <w:rPr>
                <w:rFonts w:ascii="Times New Roman" w:hAnsi="Times New Roman"/>
                <w:szCs w:val="20"/>
              </w:rPr>
            </w:pPr>
            <w:r w:rsidRPr="00D95D82">
              <w:rPr>
                <w:rFonts w:ascii="Times New Roman" w:hAnsi="Times New Roman"/>
                <w:szCs w:val="20"/>
              </w:rPr>
              <w:t>For N2</w:t>
            </w:r>
          </w:p>
          <w:p w14:paraId="761C6BF6" w14:textId="77777777" w:rsidR="00C20E76" w:rsidRPr="00D95D82" w:rsidRDefault="00C20E76" w:rsidP="00C20E76">
            <w:pPr>
              <w:pStyle w:val="BodyText"/>
              <w:ind w:left="360"/>
              <w:rPr>
                <w:rFonts w:ascii="Times New Roman" w:hAnsi="Times New Roman"/>
                <w:szCs w:val="20"/>
              </w:rPr>
            </w:pPr>
            <w:r w:rsidRPr="00D95D82">
              <w:rPr>
                <w:rFonts w:ascii="Times New Roman" w:hAnsi="Times New Roman"/>
                <w:szCs w:val="20"/>
              </w:rPr>
              <w:t>For SCS=480kHz, the range should be 87~95;</w:t>
            </w:r>
          </w:p>
          <w:p w14:paraId="3B66BE12" w14:textId="77777777" w:rsidR="00C20E76" w:rsidRPr="00D95D82" w:rsidRDefault="00C20E76" w:rsidP="00C20E76">
            <w:pPr>
              <w:pStyle w:val="BodyText"/>
              <w:ind w:left="360"/>
              <w:rPr>
                <w:rFonts w:ascii="Times New Roman" w:hAnsi="Times New Roman"/>
                <w:szCs w:val="20"/>
              </w:rPr>
            </w:pPr>
            <w:r w:rsidRPr="00D95D82">
              <w:rPr>
                <w:rFonts w:ascii="Times New Roman" w:hAnsi="Times New Roman"/>
                <w:szCs w:val="20"/>
              </w:rPr>
              <w:t>For SCS=960kHz, the range should be 137~153.</w:t>
            </w:r>
          </w:p>
          <w:p w14:paraId="6F967C32" w14:textId="77777777" w:rsidR="00C20E76" w:rsidRPr="00D95D82" w:rsidRDefault="00C20E76" w:rsidP="00C20E76">
            <w:pPr>
              <w:pStyle w:val="BodyText"/>
              <w:widowControl w:val="0"/>
              <w:numPr>
                <w:ilvl w:val="0"/>
                <w:numId w:val="24"/>
              </w:numPr>
              <w:overflowPunct/>
              <w:autoSpaceDE/>
              <w:autoSpaceDN/>
              <w:adjustRightInd/>
              <w:textAlignment w:val="auto"/>
              <w:rPr>
                <w:rFonts w:ascii="Times New Roman" w:hAnsi="Times New Roman"/>
                <w:szCs w:val="20"/>
              </w:rPr>
            </w:pPr>
            <w:r w:rsidRPr="00D95D82">
              <w:rPr>
                <w:rFonts w:ascii="Times New Roman" w:hAnsi="Times New Roman"/>
                <w:szCs w:val="20"/>
              </w:rPr>
              <w:lastRenderedPageBreak/>
              <w:t>For Z1</w:t>
            </w:r>
          </w:p>
          <w:p w14:paraId="7B278B30" w14:textId="77777777" w:rsidR="00C20E76" w:rsidRPr="00D95D82" w:rsidRDefault="00C20E76" w:rsidP="00C20E76">
            <w:pPr>
              <w:pStyle w:val="BodyText"/>
              <w:ind w:left="360"/>
              <w:rPr>
                <w:rFonts w:ascii="Times New Roman" w:hAnsi="Times New Roman"/>
                <w:szCs w:val="20"/>
              </w:rPr>
            </w:pPr>
            <w:r w:rsidRPr="00D95D82">
              <w:rPr>
                <w:rFonts w:ascii="Times New Roman" w:hAnsi="Times New Roman"/>
                <w:szCs w:val="20"/>
              </w:rPr>
              <w:t>For SCS=480kHz, the range should be 119~123;</w:t>
            </w:r>
          </w:p>
          <w:p w14:paraId="3713A88C" w14:textId="77777777" w:rsidR="00C20E76" w:rsidRPr="00D95D82" w:rsidRDefault="00C20E76" w:rsidP="00C20E76">
            <w:pPr>
              <w:pStyle w:val="BodyText"/>
              <w:ind w:left="360"/>
              <w:rPr>
                <w:rFonts w:ascii="Times New Roman" w:hAnsi="Times New Roman"/>
                <w:szCs w:val="20"/>
              </w:rPr>
            </w:pPr>
            <w:r w:rsidRPr="00D95D82">
              <w:rPr>
                <w:rFonts w:ascii="Times New Roman" w:hAnsi="Times New Roman"/>
                <w:szCs w:val="20"/>
              </w:rPr>
              <w:t>For SCS=960kHz, the range should be 202~209.</w:t>
            </w:r>
          </w:p>
          <w:p w14:paraId="0835E34C" w14:textId="77777777" w:rsidR="00C20E76" w:rsidRPr="00D95D82" w:rsidRDefault="00C20E76" w:rsidP="00C20E76">
            <w:pPr>
              <w:pStyle w:val="BodyText"/>
              <w:widowControl w:val="0"/>
              <w:numPr>
                <w:ilvl w:val="0"/>
                <w:numId w:val="24"/>
              </w:numPr>
              <w:overflowPunct/>
              <w:autoSpaceDE/>
              <w:autoSpaceDN/>
              <w:adjustRightInd/>
              <w:textAlignment w:val="auto"/>
              <w:rPr>
                <w:rFonts w:ascii="Times New Roman" w:hAnsi="Times New Roman"/>
                <w:szCs w:val="20"/>
              </w:rPr>
            </w:pPr>
            <w:r w:rsidRPr="00D95D82">
              <w:rPr>
                <w:rFonts w:ascii="Times New Roman" w:hAnsi="Times New Roman"/>
                <w:szCs w:val="20"/>
              </w:rPr>
              <w:t>For Z’1</w:t>
            </w:r>
          </w:p>
          <w:p w14:paraId="165D8552" w14:textId="77777777" w:rsidR="00C20E76" w:rsidRPr="00D95D82" w:rsidRDefault="00C20E76" w:rsidP="00C20E76">
            <w:pPr>
              <w:pStyle w:val="BodyText"/>
              <w:ind w:left="360"/>
              <w:rPr>
                <w:rFonts w:ascii="Times New Roman" w:hAnsi="Times New Roman"/>
                <w:szCs w:val="20"/>
              </w:rPr>
            </w:pPr>
            <w:r w:rsidRPr="00D95D82">
              <w:rPr>
                <w:rFonts w:ascii="Times New Roman" w:hAnsi="Times New Roman"/>
                <w:szCs w:val="20"/>
              </w:rPr>
              <w:t>For SCS=480kHz, the range should be 102~114;</w:t>
            </w:r>
          </w:p>
          <w:p w14:paraId="1CD062CC" w14:textId="77777777" w:rsidR="00C20E76" w:rsidRPr="00D95D82" w:rsidRDefault="00C20E76" w:rsidP="00C20E76">
            <w:pPr>
              <w:pStyle w:val="BodyText"/>
              <w:ind w:left="360"/>
              <w:rPr>
                <w:rFonts w:ascii="Times New Roman" w:hAnsi="Times New Roman"/>
                <w:szCs w:val="20"/>
              </w:rPr>
            </w:pPr>
            <w:r w:rsidRPr="00D95D82">
              <w:rPr>
                <w:rFonts w:ascii="Times New Roman" w:hAnsi="Times New Roman"/>
                <w:szCs w:val="20"/>
              </w:rPr>
              <w:t>For SCS=960kHz, the range should be 172~201.</w:t>
            </w:r>
          </w:p>
          <w:p w14:paraId="016AF4F2" w14:textId="77777777" w:rsidR="00C20E76" w:rsidRPr="00D95D82" w:rsidRDefault="00C20E76" w:rsidP="00C20E76">
            <w:pPr>
              <w:pStyle w:val="BodyText"/>
              <w:rPr>
                <w:rFonts w:ascii="Times New Roman" w:hAnsi="Times New Roman"/>
                <w:szCs w:val="20"/>
              </w:rPr>
            </w:pPr>
            <w:r w:rsidRPr="00D95D82">
              <w:rPr>
                <w:rFonts w:ascii="Times New Roman" w:hAnsi="Times New Roman"/>
                <w:szCs w:val="20"/>
              </w:rPr>
              <w:t>As de-ICI is necessary to compensate the phase noise for SCS of 120 KHz and high MCS for NR operation beyond 52.6 GHz, and de-ICI approach needs extra implementation complexity in UE for DL and gNB for UL, thus the constants N1, N2, N3 can be a little larger based on the ranges above.</w:t>
            </w:r>
          </w:p>
          <w:p w14:paraId="75974806" w14:textId="77777777" w:rsidR="00D63751" w:rsidRPr="00D95D82" w:rsidRDefault="00D63751" w:rsidP="00D63751">
            <w:pPr>
              <w:pStyle w:val="Caption"/>
              <w:rPr>
                <w:b w:val="0"/>
              </w:rPr>
            </w:pPr>
            <w:bookmarkStart w:id="5" w:name="_Ref53685113"/>
            <w:r w:rsidRPr="00D95D82">
              <w:rPr>
                <w:b w:val="0"/>
              </w:rPr>
              <w:t xml:space="preserve">Proposal </w:t>
            </w:r>
            <w:r w:rsidR="00EF16C5" w:rsidRPr="00D95D82">
              <w:rPr>
                <w:b w:val="0"/>
              </w:rPr>
              <w:fldChar w:fldCharType="begin"/>
            </w:r>
            <w:r w:rsidR="00EF16C5" w:rsidRPr="00D95D82">
              <w:rPr>
                <w:b w:val="0"/>
              </w:rPr>
              <w:instrText xml:space="preserve"> SEQ Proposal \* ARABIC </w:instrText>
            </w:r>
            <w:r w:rsidR="00EF16C5" w:rsidRPr="00D95D82">
              <w:rPr>
                <w:b w:val="0"/>
              </w:rPr>
              <w:fldChar w:fldCharType="separate"/>
            </w:r>
            <w:r w:rsidRPr="00D95D82">
              <w:rPr>
                <w:b w:val="0"/>
                <w:noProof/>
              </w:rPr>
              <w:t>6</w:t>
            </w:r>
            <w:r w:rsidR="00EF16C5" w:rsidRPr="00D95D82">
              <w:rPr>
                <w:b w:val="0"/>
                <w:noProof/>
              </w:rPr>
              <w:fldChar w:fldCharType="end"/>
            </w:r>
            <w:r w:rsidRPr="00D95D82">
              <w:rPr>
                <w:b w:val="0"/>
              </w:rPr>
              <w:t>: The default set of PDSCH-to-HARQ_feedback timing indicator should be adapted to the SCS of PDSCH.</w:t>
            </w:r>
            <w:bookmarkEnd w:id="5"/>
          </w:p>
          <w:p w14:paraId="1751548B" w14:textId="47D0D87D" w:rsidR="00FC020D" w:rsidRPr="00D95D82" w:rsidRDefault="00FC020D" w:rsidP="00FC020D">
            <w:pPr>
              <w:pStyle w:val="BodyText"/>
              <w:spacing w:after="0"/>
              <w:rPr>
                <w:rFonts w:ascii="Times New Roman" w:hAnsi="Times New Roman"/>
                <w:szCs w:val="20"/>
                <w:lang w:eastAsia="zh-CN"/>
              </w:rPr>
            </w:pPr>
          </w:p>
        </w:tc>
      </w:tr>
      <w:tr w:rsidR="00FC020D" w:rsidRPr="00D95D82" w14:paraId="751BA153" w14:textId="77777777" w:rsidTr="00040909">
        <w:tc>
          <w:tcPr>
            <w:tcW w:w="2088" w:type="dxa"/>
          </w:tcPr>
          <w:p w14:paraId="281EF863" w14:textId="01781C64" w:rsidR="00FC020D" w:rsidRPr="00D95D82" w:rsidRDefault="00490EB2" w:rsidP="00040909">
            <w:pPr>
              <w:rPr>
                <w:lang w:val="en-GB" w:eastAsia="zh-CN"/>
              </w:rPr>
            </w:pPr>
            <w:r w:rsidRPr="00D95D82">
              <w:rPr>
                <w:lang w:val="en-GB" w:eastAsia="zh-CN"/>
              </w:rPr>
              <w:lastRenderedPageBreak/>
              <w:t>[5, Nokia]</w:t>
            </w:r>
          </w:p>
        </w:tc>
        <w:tc>
          <w:tcPr>
            <w:tcW w:w="8100" w:type="dxa"/>
          </w:tcPr>
          <w:p w14:paraId="77C2BC97" w14:textId="77777777" w:rsidR="00490EB2" w:rsidRPr="00D95D82" w:rsidRDefault="00490EB2" w:rsidP="000E58D8">
            <w:pPr>
              <w:pStyle w:val="Caption"/>
              <w:keepNext/>
              <w:jc w:val="left"/>
              <w:rPr>
                <w:b w:val="0"/>
                <w:strike/>
              </w:rPr>
            </w:pPr>
            <w:r w:rsidRPr="00D95D82">
              <w:rPr>
                <w:b w:val="0"/>
              </w:rPr>
              <w:t xml:space="preserve">Table </w:t>
            </w:r>
            <w:r w:rsidR="00EF16C5" w:rsidRPr="00D95D82">
              <w:rPr>
                <w:b w:val="0"/>
              </w:rPr>
              <w:fldChar w:fldCharType="begin"/>
            </w:r>
            <w:r w:rsidR="00EF16C5" w:rsidRPr="00D95D82">
              <w:rPr>
                <w:b w:val="0"/>
              </w:rPr>
              <w:instrText xml:space="preserve"> SEQ Table \* ARABIC </w:instrText>
            </w:r>
            <w:r w:rsidR="00EF16C5" w:rsidRPr="00D95D82">
              <w:rPr>
                <w:b w:val="0"/>
              </w:rPr>
              <w:fldChar w:fldCharType="separate"/>
            </w:r>
            <w:r w:rsidRPr="00D95D82">
              <w:rPr>
                <w:b w:val="0"/>
                <w:noProof/>
              </w:rPr>
              <w:t>2</w:t>
            </w:r>
            <w:r w:rsidR="00EF16C5" w:rsidRPr="00D95D82">
              <w:rPr>
                <w:b w:val="0"/>
                <w:noProof/>
              </w:rPr>
              <w:fldChar w:fldCharType="end"/>
            </w:r>
            <w:r w:rsidRPr="00D95D82">
              <w:rPr>
                <w:b w:val="0"/>
              </w:rPr>
              <w:t>. Proposed processing times for PDSCH and PUSCH</w:t>
            </w:r>
          </w:p>
          <w:p w14:paraId="04C9F48E" w14:textId="77777777" w:rsidR="00490EB2" w:rsidRPr="00D95D82" w:rsidRDefault="00490EB2" w:rsidP="000E58D8">
            <w:pPr>
              <w:jc w:val="left"/>
              <w:rPr>
                <w:strike/>
              </w:rPr>
            </w:pPr>
            <w:r w:rsidRPr="00D95D82">
              <w:rPr>
                <w:noProof/>
                <w:lang w:eastAsia="zh-CN"/>
              </w:rPr>
              <w:drawing>
                <wp:inline distT="0" distB="0" distL="0" distR="0" wp14:anchorId="7310520B" wp14:editId="542869E7">
                  <wp:extent cx="2057400" cy="8096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2">
                            <a:extLst>
                              <a:ext uri="{28A0092B-C50C-407E-A947-70E740481C1C}">
                                <a14:useLocalDpi xmlns:a14="http://schemas.microsoft.com/office/drawing/2010/main" val="0"/>
                              </a:ext>
                            </a:extLst>
                          </a:blip>
                          <a:stretch>
                            <a:fillRect/>
                          </a:stretch>
                        </pic:blipFill>
                        <pic:spPr>
                          <a:xfrm>
                            <a:off x="0" y="0"/>
                            <a:ext cx="2057400" cy="809625"/>
                          </a:xfrm>
                          <a:prstGeom prst="rect">
                            <a:avLst/>
                          </a:prstGeom>
                        </pic:spPr>
                      </pic:pic>
                    </a:graphicData>
                  </a:graphic>
                </wp:inline>
              </w:drawing>
            </w:r>
          </w:p>
          <w:p w14:paraId="6918FD96" w14:textId="77777777" w:rsidR="00490EB2" w:rsidRPr="00D95D82" w:rsidRDefault="00490EB2" w:rsidP="000E58D8">
            <w:pPr>
              <w:pStyle w:val="B1"/>
              <w:spacing w:after="0"/>
              <w:ind w:left="0" w:firstLine="0"/>
              <w:jc w:val="left"/>
              <w:rPr>
                <w:rStyle w:val="normaltextrun"/>
                <w:i/>
                <w:iCs/>
                <w:color w:val="000000"/>
                <w:shd w:val="clear" w:color="auto" w:fill="FFFFFF"/>
              </w:rPr>
            </w:pPr>
            <w:bookmarkStart w:id="6" w:name="_Hlk68078418"/>
            <w:r w:rsidRPr="00D95D82">
              <w:rPr>
                <w:rStyle w:val="normaltextrun"/>
                <w:bCs/>
                <w:iCs/>
                <w:color w:val="000000"/>
                <w:shd w:val="clear" w:color="auto" w:fill="FFFFFF"/>
              </w:rPr>
              <w:t xml:space="preserve">Proposal 3: </w:t>
            </w:r>
            <w:r w:rsidRPr="00D95D82">
              <w:rPr>
                <w:rStyle w:val="normaltextrun"/>
                <w:iCs/>
                <w:color w:val="000000"/>
                <w:shd w:val="clear" w:color="auto" w:fill="FFFFFF"/>
              </w:rPr>
              <w:t xml:space="preserve">Consider proposing times shown in Table 2 for PDSCH and PUSCH. </w:t>
            </w:r>
          </w:p>
          <w:p w14:paraId="37FE3643" w14:textId="77777777" w:rsidR="00490EB2" w:rsidRPr="00D95D82" w:rsidRDefault="00490EB2" w:rsidP="000E58D8">
            <w:pPr>
              <w:pStyle w:val="B1"/>
              <w:spacing w:before="180"/>
              <w:ind w:left="0" w:firstLine="0"/>
              <w:jc w:val="left"/>
            </w:pPr>
            <w:bookmarkStart w:id="7" w:name="_Hlk61849149"/>
            <w:bookmarkEnd w:id="6"/>
            <w:r w:rsidRPr="00D95D82">
              <w:rPr>
                <w:rStyle w:val="normaltextrun"/>
                <w:color w:val="000000" w:themeColor="text1"/>
              </w:rPr>
              <w:t xml:space="preserve">Observation 2: CSI computation delay has relation with PDCCH decoding complexity including BD/CCE limt. </w:t>
            </w:r>
            <w:r w:rsidRPr="00D95D82">
              <w:t xml:space="preserve"> </w:t>
            </w:r>
          </w:p>
          <w:p w14:paraId="2E748BEC" w14:textId="77777777" w:rsidR="00490EB2" w:rsidRPr="00D95D82" w:rsidRDefault="00490EB2" w:rsidP="000E58D8">
            <w:pPr>
              <w:pStyle w:val="B1"/>
              <w:spacing w:before="180"/>
              <w:ind w:left="0" w:firstLine="0"/>
              <w:jc w:val="left"/>
            </w:pPr>
            <w:bookmarkStart w:id="8" w:name="_Hlk66733201"/>
            <w:bookmarkStart w:id="9" w:name="_Hlk68078432"/>
            <w:r w:rsidRPr="00D95D82">
              <w:rPr>
                <w:rStyle w:val="normaltextrun"/>
                <w:color w:val="000000" w:themeColor="text1"/>
              </w:rPr>
              <w:t xml:space="preserve">Proposal 4: Consider CSI computation delay parameters for new SCSs only after determination of BD/CCE limit for new SCSs. </w:t>
            </w:r>
            <w:bookmarkEnd w:id="8"/>
          </w:p>
          <w:p w14:paraId="583B71CE" w14:textId="77777777" w:rsidR="00490EB2" w:rsidRPr="00D95D82" w:rsidRDefault="00490EB2" w:rsidP="000E58D8">
            <w:pPr>
              <w:spacing w:after="0"/>
              <w:jc w:val="left"/>
              <w:rPr>
                <w:rStyle w:val="normaltextrun"/>
                <w:i/>
                <w:iCs/>
                <w:color w:val="000000"/>
                <w:shd w:val="clear" w:color="auto" w:fill="FFFFFF"/>
              </w:rPr>
            </w:pPr>
            <w:bookmarkStart w:id="10" w:name="_Hlk61849163"/>
            <w:bookmarkStart w:id="11" w:name="_Hlk61849173"/>
            <w:bookmarkEnd w:id="7"/>
            <w:bookmarkEnd w:id="9"/>
            <w:r w:rsidRPr="00D95D82">
              <w:rPr>
                <w:rStyle w:val="normaltextrun"/>
                <w:color w:val="000000" w:themeColor="text1"/>
              </w:rPr>
              <w:t xml:space="preserve">Observation 3: Rel-15/16 schemes for CPU can be </w:t>
            </w:r>
            <w:r w:rsidRPr="00D95D82">
              <w:rPr>
                <w:rStyle w:val="normaltextrun"/>
                <w:iCs/>
                <w:color w:val="000000" w:themeColor="text1"/>
              </w:rPr>
              <w:t>reused</w:t>
            </w:r>
            <w:r w:rsidRPr="00D95D82">
              <w:rPr>
                <w:rStyle w:val="normaltextrun"/>
                <w:color w:val="000000" w:themeColor="text1"/>
              </w:rPr>
              <w:t xml:space="preserve"> for 480kHz and/or 960kHz SCS. </w:t>
            </w:r>
            <w:bookmarkEnd w:id="10"/>
          </w:p>
          <w:p w14:paraId="18A8E198" w14:textId="77777777" w:rsidR="00490EB2" w:rsidRPr="00D95D82" w:rsidRDefault="00490EB2" w:rsidP="000E58D8">
            <w:pPr>
              <w:pStyle w:val="BodyText"/>
              <w:spacing w:after="0"/>
              <w:jc w:val="left"/>
              <w:rPr>
                <w:rStyle w:val="normaltextrun"/>
                <w:rFonts w:ascii="Times New Roman" w:hAnsi="Times New Roman"/>
                <w:i/>
                <w:color w:val="000000" w:themeColor="text1"/>
                <w:szCs w:val="20"/>
              </w:rPr>
            </w:pPr>
            <w:bookmarkStart w:id="12" w:name="_Hlk68078441"/>
            <w:bookmarkEnd w:id="11"/>
            <w:r w:rsidRPr="00D95D82">
              <w:rPr>
                <w:rStyle w:val="normaltextrun"/>
                <w:rFonts w:ascii="Times New Roman" w:hAnsi="Times New Roman"/>
                <w:color w:val="000000" w:themeColor="text1"/>
                <w:szCs w:val="20"/>
              </w:rPr>
              <w:t>Proposal 5: Deprioritize the discussion on the additional processing timelines below.</w:t>
            </w:r>
          </w:p>
          <w:p w14:paraId="21E335D3" w14:textId="77777777" w:rsidR="00490EB2" w:rsidRPr="00D95D82" w:rsidRDefault="00490EB2" w:rsidP="000E58D8">
            <w:pPr>
              <w:pStyle w:val="ListParagraph"/>
              <w:numPr>
                <w:ilvl w:val="0"/>
                <w:numId w:val="26"/>
              </w:numPr>
              <w:spacing w:line="252" w:lineRule="auto"/>
              <w:jc w:val="left"/>
              <w:rPr>
                <w:rFonts w:ascii="Times New Roman" w:hAnsi="Times New Roman"/>
                <w:i/>
                <w:iCs/>
                <w:sz w:val="20"/>
                <w:szCs w:val="20"/>
                <w:lang w:val="en-GB"/>
              </w:rPr>
            </w:pPr>
            <w:r w:rsidRPr="00D95D82">
              <w:rPr>
                <w:rFonts w:ascii="Times New Roman" w:hAnsi="Times New Roman"/>
                <w:i/>
                <w:iCs/>
                <w:sz w:val="20"/>
                <w:szCs w:val="20"/>
                <w:lang w:val="en-GB"/>
              </w:rPr>
              <w:t>UE PDSCH reception preparation time with cross carrier scheduling with different subcarrier spacings for PDCCH and PDSCH</w:t>
            </w:r>
          </w:p>
          <w:p w14:paraId="2494B393" w14:textId="77777777" w:rsidR="00490EB2" w:rsidRPr="00D95D82" w:rsidRDefault="00490EB2" w:rsidP="000E58D8">
            <w:pPr>
              <w:pStyle w:val="ListParagraph"/>
              <w:numPr>
                <w:ilvl w:val="0"/>
                <w:numId w:val="26"/>
              </w:numPr>
              <w:spacing w:line="252" w:lineRule="auto"/>
              <w:jc w:val="left"/>
              <w:rPr>
                <w:rFonts w:ascii="Times New Roman" w:hAnsi="Times New Roman"/>
                <w:i/>
                <w:iCs/>
                <w:sz w:val="20"/>
                <w:szCs w:val="20"/>
                <w:lang w:val="en-GB"/>
              </w:rPr>
            </w:pPr>
            <w:r w:rsidRPr="00D95D82">
              <w:rPr>
                <w:rFonts w:ascii="Times New Roman" w:hAnsi="Times New Roman"/>
                <w:i/>
                <w:iCs/>
                <w:sz w:val="20"/>
                <w:szCs w:val="20"/>
                <w:lang w:val="en-GB"/>
              </w:rPr>
              <w:t>SRS, PUCCH, PUSCH, PRACH cancellation with dynamic SFI</w:t>
            </w:r>
          </w:p>
          <w:p w14:paraId="77B9D2A9" w14:textId="77777777" w:rsidR="00490EB2" w:rsidRPr="00D95D82" w:rsidRDefault="00490EB2" w:rsidP="000E58D8">
            <w:pPr>
              <w:pStyle w:val="ListParagraph"/>
              <w:numPr>
                <w:ilvl w:val="0"/>
                <w:numId w:val="26"/>
              </w:numPr>
              <w:spacing w:line="252" w:lineRule="auto"/>
              <w:jc w:val="left"/>
              <w:rPr>
                <w:rFonts w:ascii="Times New Roman" w:hAnsi="Times New Roman"/>
                <w:i/>
                <w:iCs/>
                <w:sz w:val="20"/>
                <w:szCs w:val="20"/>
                <w:lang w:val="en-GB"/>
              </w:rPr>
            </w:pPr>
            <w:r w:rsidRPr="00D95D82">
              <w:rPr>
                <w:rFonts w:ascii="Times New Roman" w:hAnsi="Times New Roman"/>
                <w:i/>
                <w:iCs/>
                <w:sz w:val="20"/>
                <w:szCs w:val="20"/>
                <w:lang w:val="en-GB"/>
              </w:rPr>
              <w:t>ZP CSI Resource set activation/deactivation</w:t>
            </w:r>
          </w:p>
          <w:p w14:paraId="2ED38971" w14:textId="77777777" w:rsidR="00490EB2" w:rsidRPr="00D95D82" w:rsidRDefault="00490EB2" w:rsidP="000E58D8">
            <w:pPr>
              <w:pStyle w:val="ListParagraph"/>
              <w:numPr>
                <w:ilvl w:val="0"/>
                <w:numId w:val="26"/>
              </w:numPr>
              <w:spacing w:line="252" w:lineRule="auto"/>
              <w:jc w:val="left"/>
              <w:rPr>
                <w:rFonts w:ascii="Times New Roman" w:hAnsi="Times New Roman"/>
                <w:i/>
                <w:iCs/>
                <w:sz w:val="20"/>
                <w:szCs w:val="20"/>
                <w:lang w:val="en-GB"/>
              </w:rPr>
            </w:pPr>
            <w:r w:rsidRPr="00D95D82">
              <w:rPr>
                <w:rFonts w:ascii="Times New Roman" w:hAnsi="Times New Roman"/>
                <w:i/>
                <w:iCs/>
                <w:sz w:val="20"/>
                <w:szCs w:val="20"/>
                <w:lang w:val="en-GB"/>
              </w:rPr>
              <w:t>Application delay of the minimum scheduling offset restriction</w:t>
            </w:r>
          </w:p>
          <w:p w14:paraId="044C8B32" w14:textId="77777777" w:rsidR="00490EB2" w:rsidRPr="00D95D82" w:rsidRDefault="00490EB2" w:rsidP="000E58D8">
            <w:pPr>
              <w:pStyle w:val="ListParagraph"/>
              <w:numPr>
                <w:ilvl w:val="0"/>
                <w:numId w:val="26"/>
              </w:numPr>
              <w:spacing w:line="252" w:lineRule="auto"/>
              <w:jc w:val="left"/>
              <w:rPr>
                <w:rFonts w:ascii="Times New Roman" w:hAnsi="Times New Roman"/>
                <w:i/>
                <w:iCs/>
                <w:sz w:val="20"/>
                <w:szCs w:val="20"/>
                <w:lang w:val="en-GB"/>
              </w:rPr>
            </w:pPr>
            <w:r w:rsidRPr="00D95D82">
              <w:rPr>
                <w:rFonts w:ascii="Times New Roman" w:hAnsi="Times New Roman"/>
                <w:i/>
                <w:iCs/>
                <w:sz w:val="20"/>
                <w:szCs w:val="20"/>
                <w:lang w:val="en-GB"/>
              </w:rPr>
              <w:t>timing aspects related to cross carrier operation</w:t>
            </w:r>
          </w:p>
          <w:bookmarkEnd w:id="12"/>
          <w:p w14:paraId="472BC46F" w14:textId="320E06F5" w:rsidR="00FC020D" w:rsidRPr="00D95D82" w:rsidRDefault="00FC020D" w:rsidP="000E58D8">
            <w:pPr>
              <w:pStyle w:val="BodyText"/>
              <w:spacing w:after="0"/>
              <w:jc w:val="left"/>
              <w:rPr>
                <w:rFonts w:ascii="Times New Roman" w:hAnsi="Times New Roman"/>
                <w:szCs w:val="20"/>
                <w:lang w:val="en-GB" w:eastAsia="zh-CN"/>
              </w:rPr>
            </w:pPr>
          </w:p>
        </w:tc>
      </w:tr>
      <w:tr w:rsidR="006332B4" w:rsidRPr="00D95D82" w14:paraId="71625B84" w14:textId="77777777" w:rsidTr="00040909">
        <w:tc>
          <w:tcPr>
            <w:tcW w:w="2088" w:type="dxa"/>
          </w:tcPr>
          <w:p w14:paraId="02034E82" w14:textId="5D2856CF" w:rsidR="006332B4" w:rsidRPr="00D95D82" w:rsidRDefault="006332B4" w:rsidP="00040909">
            <w:pPr>
              <w:rPr>
                <w:lang w:val="en-GB" w:eastAsia="zh-CN"/>
              </w:rPr>
            </w:pPr>
            <w:r w:rsidRPr="00D95D82">
              <w:rPr>
                <w:lang w:val="en-GB" w:eastAsia="zh-CN"/>
              </w:rPr>
              <w:t>[7, CATT]</w:t>
            </w:r>
          </w:p>
        </w:tc>
        <w:tc>
          <w:tcPr>
            <w:tcW w:w="8100" w:type="dxa"/>
          </w:tcPr>
          <w:p w14:paraId="7838092D" w14:textId="77777777" w:rsidR="006332B4" w:rsidRPr="00D95D82" w:rsidRDefault="006332B4" w:rsidP="006332B4">
            <w:pPr>
              <w:pStyle w:val="tdoc"/>
              <w:rPr>
                <w:rFonts w:eastAsiaTheme="minorEastAsia"/>
                <w:bCs/>
                <w:szCs w:val="20"/>
                <w:lang w:eastAsia="zh-CN"/>
              </w:rPr>
            </w:pPr>
            <w:r w:rsidRPr="00D95D82">
              <w:rPr>
                <w:rFonts w:eastAsia="Malgun Gothic"/>
                <w:bCs/>
                <w:szCs w:val="20"/>
              </w:rPr>
              <w:t xml:space="preserve">Proposal </w:t>
            </w:r>
            <w:r w:rsidRPr="00D95D82">
              <w:rPr>
                <w:rFonts w:eastAsiaTheme="minorEastAsia"/>
                <w:bCs/>
                <w:szCs w:val="20"/>
                <w:lang w:eastAsia="zh-CN"/>
              </w:rPr>
              <w:t>2</w:t>
            </w:r>
            <w:r w:rsidRPr="00D95D82">
              <w:rPr>
                <w:rFonts w:eastAsia="Malgun Gothic"/>
                <w:bCs/>
                <w:szCs w:val="20"/>
              </w:rPr>
              <w:t xml:space="preserve">:  </w:t>
            </w:r>
            <w:r w:rsidRPr="00D95D82">
              <w:rPr>
                <w:rFonts w:eastAsiaTheme="minorEastAsia"/>
                <w:bCs/>
                <w:szCs w:val="20"/>
                <w:lang w:eastAsia="zh-CN"/>
              </w:rPr>
              <w:t>Compare to processing time of 120KHz SCS, considering the maximum system bandwidth and maximum PRB number can be scheduled, N1/N2 is proposed as follows</w:t>
            </w:r>
          </w:p>
          <w:p w14:paraId="18C50AF8" w14:textId="77777777" w:rsidR="006332B4" w:rsidRPr="00D95D82" w:rsidRDefault="006332B4" w:rsidP="006332B4">
            <w:pPr>
              <w:pStyle w:val="tdoc"/>
              <w:rPr>
                <w:rFonts w:eastAsiaTheme="minorEastAsia"/>
                <w:bCs/>
                <w:szCs w:val="20"/>
                <w:lang w:eastAsia="zh-CN"/>
              </w:rPr>
            </w:pPr>
          </w:p>
          <w:p w14:paraId="5A429D3D" w14:textId="77777777" w:rsidR="006332B4" w:rsidRPr="00D95D82" w:rsidRDefault="006332B4" w:rsidP="006332B4">
            <w:pPr>
              <w:pStyle w:val="tdoc"/>
              <w:numPr>
                <w:ilvl w:val="0"/>
                <w:numId w:val="29"/>
              </w:numPr>
              <w:rPr>
                <w:rFonts w:eastAsiaTheme="minorEastAsia"/>
                <w:bCs/>
                <w:szCs w:val="20"/>
                <w:lang w:eastAsia="zh-CN"/>
              </w:rPr>
            </w:pPr>
            <w:r w:rsidRPr="00D95D82">
              <w:rPr>
                <w:rFonts w:eastAsiaTheme="minorEastAsia"/>
                <w:bCs/>
                <w:szCs w:val="20"/>
                <w:lang w:eastAsia="zh-CN"/>
              </w:rPr>
              <w:t xml:space="preserve">for SCS=480KHz , the N1/N2 can be 1.5 times as 120KHz N1/N2 value. </w:t>
            </w:r>
          </w:p>
          <w:p w14:paraId="4897227F" w14:textId="77777777" w:rsidR="006332B4" w:rsidRPr="00D95D82" w:rsidRDefault="006332B4" w:rsidP="006332B4">
            <w:pPr>
              <w:pStyle w:val="tdoc"/>
              <w:numPr>
                <w:ilvl w:val="0"/>
                <w:numId w:val="29"/>
              </w:numPr>
              <w:rPr>
                <w:rFonts w:eastAsiaTheme="minorEastAsia"/>
                <w:bCs/>
                <w:szCs w:val="20"/>
                <w:lang w:eastAsia="zh-CN"/>
              </w:rPr>
            </w:pPr>
            <w:r w:rsidRPr="00D95D82">
              <w:rPr>
                <w:rFonts w:eastAsiaTheme="minorEastAsia"/>
                <w:bCs/>
                <w:szCs w:val="20"/>
                <w:lang w:eastAsia="zh-CN"/>
              </w:rPr>
              <w:lastRenderedPageBreak/>
              <w:t>for SCS=960KHz , the N1/N2 can be 1.25 times as 480KHz N1/N2 value.</w:t>
            </w:r>
          </w:p>
          <w:p w14:paraId="627FB2B4" w14:textId="54E81287" w:rsidR="006332B4" w:rsidRPr="00D95D82" w:rsidRDefault="006332B4" w:rsidP="006332B4">
            <w:pPr>
              <w:pStyle w:val="tdoc"/>
              <w:rPr>
                <w:rFonts w:eastAsiaTheme="minorEastAsia"/>
                <w:szCs w:val="20"/>
                <w:lang w:eastAsia="zh-CN"/>
              </w:rPr>
            </w:pPr>
            <w:r w:rsidRPr="00D95D82">
              <w:rPr>
                <w:rFonts w:eastAsia="Malgun Gothic"/>
                <w:bCs/>
                <w:szCs w:val="20"/>
              </w:rPr>
              <w:t xml:space="preserve">Proposal </w:t>
            </w:r>
            <w:r w:rsidRPr="00D95D82">
              <w:rPr>
                <w:rFonts w:eastAsiaTheme="minorEastAsia"/>
                <w:bCs/>
                <w:szCs w:val="20"/>
                <w:lang w:eastAsia="zh-CN"/>
              </w:rPr>
              <w:t>3</w:t>
            </w:r>
            <w:r w:rsidRPr="00D95D82">
              <w:rPr>
                <w:rFonts w:eastAsia="Malgun Gothic"/>
                <w:bCs/>
                <w:szCs w:val="20"/>
              </w:rPr>
              <w:t xml:space="preserve">:  The range of </w:t>
            </w:r>
            <w:r w:rsidRPr="00D95D82">
              <w:rPr>
                <w:rFonts w:eastAsiaTheme="minorEastAsia"/>
                <w:bCs/>
                <w:szCs w:val="20"/>
                <w:lang w:eastAsia="zh-CN"/>
              </w:rPr>
              <w:t>k1 value specified for PDSCH HARQ process operation for 480 kHz/960 kHz SCS</w:t>
            </w:r>
            <w:r w:rsidRPr="00D95D82">
              <w:rPr>
                <w:rFonts w:eastAsiaTheme="minorEastAsia"/>
                <w:szCs w:val="20"/>
                <w:lang w:eastAsia="zh-CN"/>
              </w:rPr>
              <w:t xml:space="preserve"> should take the N1 processing time into account with the starting slot from the value</w:t>
            </w:r>
            <m:oMath>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N1/14</m:t>
                  </m:r>
                </m:e>
              </m:d>
            </m:oMath>
            <w:r w:rsidRPr="00D95D82">
              <w:rPr>
                <w:rFonts w:eastAsiaTheme="minorEastAsia"/>
                <w:szCs w:val="20"/>
                <w:lang w:eastAsia="zh-CN"/>
              </w:rPr>
              <w:t xml:space="preserve">.    </w:t>
            </w:r>
          </w:p>
          <w:p w14:paraId="53E77438" w14:textId="7867559C" w:rsidR="006332B4" w:rsidRPr="00D95D82" w:rsidRDefault="006332B4" w:rsidP="006332B4">
            <w:pPr>
              <w:pStyle w:val="tdoc"/>
              <w:rPr>
                <w:rFonts w:eastAsiaTheme="minorEastAsia"/>
                <w:szCs w:val="20"/>
                <w:lang w:eastAsia="zh-CN"/>
              </w:rPr>
            </w:pPr>
            <w:r w:rsidRPr="00D95D82">
              <w:rPr>
                <w:rFonts w:eastAsia="Malgun Gothic"/>
                <w:bCs/>
                <w:szCs w:val="20"/>
              </w:rPr>
              <w:t xml:space="preserve">Proposal </w:t>
            </w:r>
            <w:r w:rsidRPr="00D95D82">
              <w:rPr>
                <w:rFonts w:eastAsiaTheme="minorEastAsia"/>
                <w:bCs/>
                <w:szCs w:val="20"/>
                <w:lang w:eastAsia="zh-CN"/>
              </w:rPr>
              <w:t>4</w:t>
            </w:r>
            <w:r w:rsidRPr="00D95D82">
              <w:rPr>
                <w:rFonts w:eastAsia="Malgun Gothic"/>
                <w:bCs/>
                <w:szCs w:val="20"/>
              </w:rPr>
              <w:t xml:space="preserve">:   The range of </w:t>
            </w:r>
            <w:r w:rsidRPr="00D95D82">
              <w:rPr>
                <w:rFonts w:eastAsiaTheme="minorEastAsia"/>
                <w:bCs/>
                <w:szCs w:val="20"/>
                <w:lang w:eastAsia="zh-CN"/>
              </w:rPr>
              <w:t>k2 value specified for PUSCH process for 480 kHz/960 kHz SCS</w:t>
            </w:r>
            <w:r w:rsidRPr="00D95D82">
              <w:rPr>
                <w:rFonts w:eastAsiaTheme="minorEastAsia"/>
                <w:szCs w:val="20"/>
                <w:lang w:eastAsia="zh-CN"/>
              </w:rPr>
              <w:t xml:space="preserve"> should take the N2 processing time into account with the starting slot from the value</w:t>
            </w:r>
            <m:oMath>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N2/14</m:t>
                  </m:r>
                </m:e>
              </m:d>
            </m:oMath>
            <w:r w:rsidRPr="00D95D82">
              <w:rPr>
                <w:rFonts w:eastAsiaTheme="minorEastAsia"/>
                <w:szCs w:val="20"/>
                <w:lang w:eastAsia="zh-CN"/>
              </w:rPr>
              <w:t>.</w:t>
            </w:r>
          </w:p>
        </w:tc>
      </w:tr>
      <w:tr w:rsidR="006D7E51" w:rsidRPr="00D95D82" w14:paraId="72EF54A4" w14:textId="77777777" w:rsidTr="00040909">
        <w:tc>
          <w:tcPr>
            <w:tcW w:w="2088" w:type="dxa"/>
          </w:tcPr>
          <w:p w14:paraId="0DF1180C" w14:textId="6C8A9490" w:rsidR="006D7E51" w:rsidRPr="00D95D82" w:rsidRDefault="006D7E51" w:rsidP="00040909">
            <w:pPr>
              <w:rPr>
                <w:lang w:val="en-GB" w:eastAsia="zh-CN"/>
              </w:rPr>
            </w:pPr>
            <w:r w:rsidRPr="00D95D82">
              <w:rPr>
                <w:lang w:val="en-GB" w:eastAsia="zh-CN"/>
              </w:rPr>
              <w:lastRenderedPageBreak/>
              <w:t>[10, Ericsson]</w:t>
            </w:r>
          </w:p>
        </w:tc>
        <w:tc>
          <w:tcPr>
            <w:tcW w:w="8100" w:type="dxa"/>
          </w:tcPr>
          <w:p w14:paraId="0472C8D5" w14:textId="77777777" w:rsidR="006D7E51" w:rsidRPr="00D95D82" w:rsidRDefault="006D7E51" w:rsidP="006D7E51">
            <w:pPr>
              <w:pStyle w:val="Observation"/>
              <w:numPr>
                <w:ilvl w:val="0"/>
                <w:numId w:val="31"/>
              </w:numPr>
              <w:spacing w:line="259" w:lineRule="auto"/>
              <w:ind w:left="1701" w:hanging="1701"/>
              <w:rPr>
                <w:rFonts w:ascii="Times New Roman" w:hAnsi="Times New Roman" w:cs="Times New Roman"/>
                <w:b w:val="0"/>
                <w:sz w:val="20"/>
                <w:szCs w:val="20"/>
              </w:rPr>
            </w:pPr>
            <w:bookmarkStart w:id="13" w:name="_Toc68618567"/>
            <w:r w:rsidRPr="00D95D82">
              <w:rPr>
                <w:rFonts w:ascii="Times New Roman" w:hAnsi="Times New Roman" w:cs="Times New Roman"/>
                <w:b w:val="0"/>
                <w:sz w:val="20"/>
                <w:szCs w:val="20"/>
              </w:rPr>
              <w:t>UE PDSCH/PUSCH processing timelines for SCS &gt; 120 kHz need to be tightened compared to those for 120 kHz SCS to enable high performance NR operation in 52.6 to 71 GHz.</w:t>
            </w:r>
            <w:bookmarkEnd w:id="13"/>
            <w:r w:rsidRPr="00D95D82">
              <w:rPr>
                <w:rFonts w:ascii="Times New Roman" w:hAnsi="Times New Roman" w:cs="Times New Roman"/>
                <w:b w:val="0"/>
                <w:sz w:val="20"/>
                <w:szCs w:val="20"/>
              </w:rPr>
              <w:t xml:space="preserve"> </w:t>
            </w:r>
          </w:p>
          <w:p w14:paraId="428F52D8" w14:textId="002BA2A3" w:rsidR="006D7E51" w:rsidRPr="00D95D82" w:rsidRDefault="006D7E51" w:rsidP="006D7E51">
            <w:pPr>
              <w:pStyle w:val="Proposal"/>
              <w:numPr>
                <w:ilvl w:val="0"/>
                <w:numId w:val="30"/>
              </w:numPr>
              <w:tabs>
                <w:tab w:val="clear" w:pos="1304"/>
                <w:tab w:val="num" w:pos="1310"/>
              </w:tabs>
              <w:spacing w:line="259" w:lineRule="auto"/>
              <w:ind w:left="1310" w:hanging="1310"/>
              <w:rPr>
                <w:rFonts w:ascii="Times New Roman" w:hAnsi="Times New Roman" w:cs="Times New Roman"/>
                <w:b w:val="0"/>
                <w:sz w:val="20"/>
                <w:szCs w:val="20"/>
              </w:rPr>
            </w:pPr>
            <w:bookmarkStart w:id="14" w:name="_Toc61523182"/>
            <w:bookmarkStart w:id="15" w:name="_Toc61808854"/>
            <w:bookmarkStart w:id="16" w:name="_Toc61523183"/>
            <w:bookmarkStart w:id="17" w:name="_Toc61808855"/>
            <w:bookmarkStart w:id="18" w:name="_Toc61523184"/>
            <w:bookmarkStart w:id="19" w:name="_Toc61808856"/>
            <w:bookmarkStart w:id="20" w:name="_Toc61523188"/>
            <w:bookmarkStart w:id="21" w:name="_Toc61808860"/>
            <w:bookmarkStart w:id="22" w:name="_Toc61523208"/>
            <w:bookmarkStart w:id="23" w:name="_Toc61808880"/>
            <w:bookmarkStart w:id="24" w:name="_Toc61523209"/>
            <w:bookmarkStart w:id="25" w:name="_Toc61808881"/>
            <w:bookmarkStart w:id="26" w:name="_Toc61523215"/>
            <w:bookmarkStart w:id="27" w:name="_Toc61808887"/>
            <w:bookmarkStart w:id="28" w:name="_Toc61523255"/>
            <w:bookmarkStart w:id="29" w:name="_Toc61808927"/>
            <w:bookmarkStart w:id="30" w:name="_Toc61523256"/>
            <w:bookmarkStart w:id="31" w:name="_Toc61808928"/>
            <w:bookmarkStart w:id="32" w:name="_Toc61523257"/>
            <w:bookmarkStart w:id="33" w:name="_Toc61808929"/>
            <w:bookmarkStart w:id="34" w:name="_Toc61523258"/>
            <w:bookmarkStart w:id="35" w:name="_Toc61808930"/>
            <w:bookmarkStart w:id="36" w:name="_Toc61523259"/>
            <w:bookmarkStart w:id="37" w:name="_Toc61808931"/>
            <w:bookmarkStart w:id="38" w:name="_Toc61523316"/>
            <w:bookmarkStart w:id="39" w:name="_Toc61808988"/>
            <w:bookmarkStart w:id="40" w:name="_Toc61523317"/>
            <w:bookmarkStart w:id="41" w:name="_Toc61808989"/>
            <w:bookmarkStart w:id="42" w:name="_Toc61523318"/>
            <w:bookmarkStart w:id="43" w:name="_Toc61808990"/>
            <w:bookmarkStart w:id="44" w:name="_Toc68628854"/>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D95D82">
              <w:rPr>
                <w:rFonts w:ascii="Times New Roman" w:hAnsi="Times New Roman" w:cs="Times New Roman"/>
                <w:b w:val="0"/>
                <w:sz w:val="20"/>
                <w:szCs w:val="20"/>
              </w:rPr>
              <w:t xml:space="preserve">RAN1 should strive to narrow down the range of UE processing latencies early in the WI phase, particularly those related PDSCH/PUSCH processing (N1, N2, N3), to enable  multi-PDSCH/PUSCH design to proceed. A reasonable starting point for discussion is an exponential function </w:t>
            </w:r>
            <m:oMath>
              <m:r>
                <m:rPr>
                  <m:sty m:val="bi"/>
                </m:rPr>
                <w:rPr>
                  <w:rFonts w:ascii="Cambria Math" w:hAnsi="Cambria Math" w:cs="Times New Roman"/>
                  <w:sz w:val="20"/>
                  <w:szCs w:val="20"/>
                </w:rPr>
                <m:t>a∙</m:t>
              </m:r>
              <m:sSup>
                <m:sSupPr>
                  <m:ctrlPr>
                    <w:rPr>
                      <w:rFonts w:ascii="Cambria Math" w:hAnsi="Cambria Math" w:cs="Times New Roman"/>
                      <w:b w:val="0"/>
                      <w:i/>
                      <w:iCs/>
                      <w:sz w:val="20"/>
                      <w:szCs w:val="20"/>
                    </w:rPr>
                  </m:ctrlPr>
                </m:sSupPr>
                <m:e>
                  <m:r>
                    <m:rPr>
                      <m:sty m:val="bi"/>
                    </m:rPr>
                    <w:rPr>
                      <w:rFonts w:ascii="Cambria Math" w:hAnsi="Cambria Math" w:cs="Times New Roman"/>
                      <w:sz w:val="20"/>
                      <w:szCs w:val="20"/>
                    </w:rPr>
                    <m:t>2</m:t>
                  </m:r>
                </m:e>
                <m:sup>
                  <m:r>
                    <m:rPr>
                      <m:sty m:val="bi"/>
                    </m:rPr>
                    <w:rPr>
                      <w:rFonts w:ascii="Cambria Math" w:hAnsi="Cambria Math" w:cs="Times New Roman"/>
                      <w:sz w:val="20"/>
                      <w:szCs w:val="20"/>
                    </w:rPr>
                    <m:t>b∙μ</m:t>
                  </m:r>
                </m:sup>
              </m:sSup>
            </m:oMath>
            <w:r w:rsidRPr="00D95D82">
              <w:rPr>
                <w:rFonts w:ascii="Times New Roman" w:hAnsi="Times New Roman" w:cs="Times New Roman"/>
                <w:b w:val="0"/>
                <w:sz w:val="20"/>
                <w:szCs w:val="20"/>
              </w:rPr>
              <w:t xml:space="preserve"> fitted to the Rel-15 values that provides extrapolated values of N1, N2, and N3 for 480 and 960 kHz (µ = 5 and 6, respectively).</w:t>
            </w:r>
            <w:bookmarkEnd w:id="44"/>
          </w:p>
          <w:p w14:paraId="3F793B34" w14:textId="77777777" w:rsidR="006D7E51" w:rsidRDefault="00E753EA" w:rsidP="006332B4">
            <w:pPr>
              <w:pStyle w:val="tdoc"/>
              <w:rPr>
                <w:rFonts w:eastAsia="Malgun Gothic"/>
                <w:bCs/>
                <w:szCs w:val="20"/>
                <w:lang w:val="en-US"/>
              </w:rPr>
            </w:pPr>
            <w:r w:rsidRPr="00E753EA">
              <w:rPr>
                <w:rFonts w:eastAsia="Malgun Gothic"/>
                <w:bCs/>
                <w:szCs w:val="20"/>
                <w:lang w:val="en-US"/>
              </w:rPr>
              <w:t>Observation 2</w:t>
            </w:r>
            <w:r w:rsidRPr="00E753EA">
              <w:rPr>
                <w:rFonts w:eastAsia="Malgun Gothic"/>
                <w:bCs/>
                <w:szCs w:val="20"/>
                <w:lang w:val="en-US"/>
              </w:rPr>
              <w:tab/>
            </w:r>
            <w:r>
              <w:rPr>
                <w:rFonts w:eastAsia="Malgun Gothic"/>
                <w:bCs/>
                <w:szCs w:val="20"/>
                <w:lang w:val="en-US"/>
              </w:rPr>
              <w:t xml:space="preserve"> </w:t>
            </w:r>
            <w:r w:rsidRPr="00E753EA">
              <w:rPr>
                <w:rFonts w:eastAsia="Malgun Gothic"/>
                <w:bCs/>
                <w:szCs w:val="20"/>
                <w:lang w:val="en-US"/>
              </w:rPr>
              <w:t>The current ranges for PDSCH scheduling offset (K0), PDSCH HARQ feedback delay (K1) and PUSCH scheduling offset (K2) need to be increased to support multi-PDSCH/PUSCH scheduling in the frequency bands above 52.6 GHz at least for 480/960 kHz SCS, if the relevant timelines are not significantly tightened with reference to the existing requirement for 120 kHz SCS in FR2.</w:t>
            </w:r>
          </w:p>
          <w:p w14:paraId="35AF66E2" w14:textId="77777777" w:rsidR="00E753EA" w:rsidRDefault="00E753EA" w:rsidP="00E753EA">
            <w:pPr>
              <w:rPr>
                <w:lang w:val="en-GB"/>
              </w:rPr>
            </w:pPr>
            <w:r w:rsidRPr="00C74B2F">
              <w:rPr>
                <w:lang w:val="en-GB"/>
              </w:rPr>
              <w:t>Proposal 15</w:t>
            </w:r>
            <w:r w:rsidRPr="00C74B2F">
              <w:rPr>
                <w:lang w:val="en-GB"/>
              </w:rPr>
              <w:tab/>
              <w:t>The discussion on increasing K0, K1 and K2 for multi-PDSCH/PUSCH scheduling should be based on the outcome from the discussion on the UE processing timeline tightening.</w:t>
            </w:r>
          </w:p>
          <w:p w14:paraId="250ABD8D" w14:textId="77777777" w:rsidR="00E753EA" w:rsidRPr="00C74B2F" w:rsidRDefault="00E753EA" w:rsidP="00E753EA">
            <w:pPr>
              <w:rPr>
                <w:lang w:val="en-GB"/>
              </w:rPr>
            </w:pPr>
            <w:r w:rsidRPr="00C74B2F">
              <w:rPr>
                <w:lang w:val="en-GB"/>
              </w:rPr>
              <w:t>Observation 3</w:t>
            </w:r>
            <w:r w:rsidRPr="00C74B2F">
              <w:rPr>
                <w:lang w:val="en-GB"/>
              </w:rPr>
              <w:tab/>
              <w:t xml:space="preserve">Defining K1 granularity in slot bundle places unnecessary restriction on HARQ ACK scheduling which can result in longer HARQ feedback latency. </w:t>
            </w:r>
          </w:p>
          <w:p w14:paraId="75345009" w14:textId="6F7F245D" w:rsidR="00E753EA" w:rsidRPr="00E753EA" w:rsidRDefault="00E753EA" w:rsidP="00E753EA">
            <w:pPr>
              <w:rPr>
                <w:lang w:val="en-GB"/>
              </w:rPr>
            </w:pPr>
            <w:r w:rsidRPr="00C74B2F">
              <w:rPr>
                <w:lang w:val="en-GB"/>
              </w:rPr>
              <w:t>Observation 4</w:t>
            </w:r>
            <w:r w:rsidRPr="00C74B2F">
              <w:rPr>
                <w:lang w:val="en-GB"/>
              </w:rPr>
              <w:tab/>
              <w:t>For legacy single-slot PDSCH transmission, restricting K1 being multiple times of slot bundle size makes it almost impossible to multiplex HARQ ACKs corresponding to adjacent PDSCHs in a single PUCCH transmission.</w:t>
            </w:r>
          </w:p>
        </w:tc>
      </w:tr>
      <w:tr w:rsidR="00FC020D" w:rsidRPr="00D95D82" w14:paraId="2A984C44" w14:textId="77777777" w:rsidTr="00040909">
        <w:tc>
          <w:tcPr>
            <w:tcW w:w="2088" w:type="dxa"/>
          </w:tcPr>
          <w:p w14:paraId="62D3A964" w14:textId="05283F43" w:rsidR="00FC020D" w:rsidRPr="00D95D82" w:rsidRDefault="0056165C" w:rsidP="00040909">
            <w:pPr>
              <w:rPr>
                <w:lang w:val="en-GB" w:eastAsia="zh-CN"/>
              </w:rPr>
            </w:pPr>
            <w:r w:rsidRPr="00D95D82">
              <w:rPr>
                <w:lang w:val="en-GB" w:eastAsia="zh-CN"/>
              </w:rPr>
              <w:t>[11, Xiaomi]</w:t>
            </w:r>
          </w:p>
        </w:tc>
        <w:tc>
          <w:tcPr>
            <w:tcW w:w="8100" w:type="dxa"/>
          </w:tcPr>
          <w:p w14:paraId="4AFF0639" w14:textId="77777777" w:rsidR="0056165C" w:rsidRPr="00D95D82" w:rsidRDefault="0056165C" w:rsidP="0056165C">
            <w:pPr>
              <w:pStyle w:val="BodyText"/>
              <w:spacing w:beforeLines="50"/>
              <w:rPr>
                <w:rFonts w:ascii="Times New Roman" w:hAnsi="Times New Roman"/>
                <w:i/>
                <w:szCs w:val="20"/>
                <w:lang w:eastAsia="zh-CN"/>
              </w:rPr>
            </w:pPr>
            <w:r w:rsidRPr="00D95D82">
              <w:rPr>
                <w:rFonts w:ascii="Times New Roman" w:hAnsi="Times New Roman"/>
                <w:i/>
                <w:szCs w:val="20"/>
                <w:lang w:eastAsia="zh-CN"/>
              </w:rPr>
              <w:t>Proposal 2: For PUSCH scheduled by RAR or by the fallback RAR, Δ value should also be considered for new SCS 480/960kHz.</w:t>
            </w:r>
          </w:p>
          <w:p w14:paraId="349E9C5D" w14:textId="77777777" w:rsidR="0056165C" w:rsidRPr="00D95D82" w:rsidRDefault="0056165C" w:rsidP="0056165C">
            <w:pPr>
              <w:pStyle w:val="BodyText"/>
              <w:spacing w:beforeLines="50"/>
              <w:rPr>
                <w:rFonts w:ascii="Times New Roman" w:hAnsi="Times New Roman"/>
                <w:i/>
                <w:szCs w:val="20"/>
                <w:lang w:eastAsia="zh-CN"/>
              </w:rPr>
            </w:pPr>
            <w:r w:rsidRPr="00D95D82">
              <w:rPr>
                <w:rFonts w:ascii="Times New Roman" w:hAnsi="Times New Roman"/>
                <w:i/>
                <w:szCs w:val="20"/>
                <w:lang w:eastAsia="zh-CN"/>
              </w:rPr>
              <w:t>Proposal 3: Specify different default K1 value sets for different SCS, and each K1 set with a maximum number of 8 values to keep the K1 bit field in DCI 1-0 unchanged.</w:t>
            </w:r>
          </w:p>
          <w:p w14:paraId="43E16597" w14:textId="77777777" w:rsidR="0056165C" w:rsidRPr="00D95D82" w:rsidRDefault="0056165C" w:rsidP="0056165C">
            <w:pPr>
              <w:pStyle w:val="BodyText"/>
              <w:spacing w:beforeLines="50"/>
              <w:rPr>
                <w:rFonts w:ascii="Times New Roman" w:hAnsi="Times New Roman"/>
                <w:i/>
                <w:szCs w:val="20"/>
                <w:lang w:eastAsia="zh-CN"/>
              </w:rPr>
            </w:pPr>
            <w:r w:rsidRPr="00D95D82">
              <w:rPr>
                <w:rFonts w:ascii="Times New Roman" w:hAnsi="Times New Roman"/>
                <w:i/>
                <w:szCs w:val="20"/>
                <w:lang w:eastAsia="zh-CN"/>
              </w:rPr>
              <w:t xml:space="preserve">Proposal 4: </w:t>
            </w:r>
            <w:r w:rsidRPr="00D95D82">
              <w:rPr>
                <w:rFonts w:ascii="Times New Roman" w:hAnsi="Times New Roman"/>
                <w:szCs w:val="20"/>
                <w:lang w:eastAsia="zh-CN"/>
              </w:rPr>
              <w:t xml:space="preserve"> </w:t>
            </w:r>
            <w:r w:rsidRPr="00D95D82">
              <w:rPr>
                <w:rFonts w:ascii="Times New Roman" w:hAnsi="Times New Roman"/>
                <w:i/>
                <w:szCs w:val="20"/>
                <w:lang w:eastAsia="zh-CN"/>
              </w:rPr>
              <w:t>RRC configurable K1 value range can be extended to, for example, 0~128 to cover higher SCS. Separately configure different default K1 value sets for different SCS, and each set with a maximum number of 8 values</w:t>
            </w:r>
          </w:p>
          <w:p w14:paraId="39032879" w14:textId="77777777" w:rsidR="0056165C" w:rsidRPr="00D95D82" w:rsidRDefault="0056165C" w:rsidP="0056165C">
            <w:pPr>
              <w:pStyle w:val="BodyText"/>
              <w:spacing w:beforeLines="50"/>
              <w:rPr>
                <w:rFonts w:ascii="Times New Roman" w:hAnsi="Times New Roman"/>
                <w:i/>
                <w:szCs w:val="20"/>
                <w:lang w:eastAsia="zh-CN"/>
              </w:rPr>
            </w:pPr>
            <w:r w:rsidRPr="00D95D82">
              <w:rPr>
                <w:rFonts w:ascii="Times New Roman" w:hAnsi="Times New Roman"/>
                <w:i/>
                <w:szCs w:val="20"/>
                <w:lang w:eastAsia="zh-CN"/>
              </w:rPr>
              <w:t>Proposal 5: Impacts on PDSCH/PUSCH processing time (N1/N2) may need be considered if defining maximum number of BDs/CCEs for multi-slot span PDCCH monitoring and/or with</w:t>
            </w:r>
            <w:r w:rsidRPr="00D95D82">
              <w:rPr>
                <w:rFonts w:ascii="Times New Roman" w:hAnsi="Times New Roman"/>
                <w:szCs w:val="20"/>
              </w:rPr>
              <w:t xml:space="preserve"> </w:t>
            </w:r>
            <w:r w:rsidRPr="00D95D82">
              <w:rPr>
                <w:rFonts w:ascii="Times New Roman" w:hAnsi="Times New Roman"/>
                <w:i/>
                <w:szCs w:val="20"/>
                <w:lang w:eastAsia="zh-CN"/>
              </w:rPr>
              <w:t>CORESET duration larger than 3 symbols.</w:t>
            </w:r>
          </w:p>
          <w:p w14:paraId="34CCA9BB" w14:textId="5F2DACC9" w:rsidR="00FC020D" w:rsidRPr="00D95D82" w:rsidRDefault="00FC020D" w:rsidP="00396A41">
            <w:pPr>
              <w:pStyle w:val="BodyText"/>
              <w:spacing w:after="0"/>
              <w:rPr>
                <w:rFonts w:ascii="Times New Roman" w:hAnsi="Times New Roman"/>
                <w:szCs w:val="20"/>
                <w:lang w:eastAsia="zh-CN"/>
              </w:rPr>
            </w:pPr>
          </w:p>
        </w:tc>
      </w:tr>
      <w:tr w:rsidR="00FC020D" w:rsidRPr="00D95D82" w14:paraId="40C67809" w14:textId="77777777" w:rsidTr="00040909">
        <w:tc>
          <w:tcPr>
            <w:tcW w:w="2088" w:type="dxa"/>
          </w:tcPr>
          <w:p w14:paraId="2FB2A4AC" w14:textId="1E8A609C" w:rsidR="00FC020D" w:rsidRPr="00D95D82" w:rsidRDefault="0056165C" w:rsidP="00040909">
            <w:pPr>
              <w:rPr>
                <w:lang w:val="en-GB" w:eastAsia="zh-CN"/>
              </w:rPr>
            </w:pPr>
            <w:r w:rsidRPr="00D95D82">
              <w:rPr>
                <w:lang w:val="en-GB" w:eastAsia="zh-CN"/>
              </w:rPr>
              <w:t>[12, Lenovo]</w:t>
            </w:r>
          </w:p>
        </w:tc>
        <w:tc>
          <w:tcPr>
            <w:tcW w:w="8100" w:type="dxa"/>
          </w:tcPr>
          <w:p w14:paraId="02F44F75" w14:textId="77777777" w:rsidR="0056165C" w:rsidRPr="00D95D82" w:rsidRDefault="0056165C" w:rsidP="0056165C">
            <w:pPr>
              <w:spacing w:after="0"/>
              <w:rPr>
                <w:rFonts w:eastAsia="MS Mincho"/>
                <w:i/>
                <w:iCs/>
                <w:lang w:eastAsia="ja-JP"/>
              </w:rPr>
            </w:pPr>
            <w:r w:rsidRPr="00D95D82">
              <w:rPr>
                <w:i/>
                <w:iCs/>
              </w:rPr>
              <w:t xml:space="preserve">Proposal 8: For supporting NR between 52.6 GHz and 71 GHz with high subcarrier spacing values including 480kHz and 960kHz, following enhancements should be supported </w:t>
            </w:r>
            <w:r w:rsidRPr="00D95D82">
              <w:rPr>
                <w:rFonts w:eastAsia="MS Mincho"/>
                <w:i/>
                <w:iCs/>
                <w:lang w:eastAsia="ja-JP"/>
              </w:rPr>
              <w:t xml:space="preserve">to efficiently </w:t>
            </w:r>
            <w:r w:rsidRPr="00D95D82">
              <w:rPr>
                <w:rFonts w:eastAsia="MS Mincho"/>
                <w:i/>
                <w:iCs/>
                <w:lang w:eastAsia="ja-JP"/>
              </w:rPr>
              <w:lastRenderedPageBreak/>
              <w:t>utilize UE’s limited processing capability to reduce latency and efficiently handle processing/preparation of CSI reports associated with multiple numerologies in parallel:</w:t>
            </w:r>
          </w:p>
          <w:p w14:paraId="7198DBF2" w14:textId="77777777" w:rsidR="0056165C" w:rsidRPr="00D95D82" w:rsidRDefault="0056165C" w:rsidP="0056165C">
            <w:pPr>
              <w:pStyle w:val="ListParagraph"/>
              <w:numPr>
                <w:ilvl w:val="0"/>
                <w:numId w:val="28"/>
              </w:numPr>
              <w:spacing w:after="180"/>
              <w:rPr>
                <w:rFonts w:ascii="Times New Roman" w:hAnsi="Times New Roman"/>
                <w:i/>
                <w:iCs/>
                <w:sz w:val="20"/>
                <w:szCs w:val="20"/>
              </w:rPr>
            </w:pPr>
            <w:r w:rsidRPr="00D95D82">
              <w:rPr>
                <w:rFonts w:ascii="Times New Roman" w:hAnsi="Times New Roman"/>
                <w:i/>
                <w:iCs/>
                <w:sz w:val="20"/>
                <w:szCs w:val="20"/>
              </w:rPr>
              <w:t>Same reference symbols duration (possibly the shortest duration corresponding to maximum supported SCS value) could be used for checking CPU availability corresponding to different CSI reports associated with different SCS values</w:t>
            </w:r>
          </w:p>
          <w:p w14:paraId="238BAF07" w14:textId="21832CD2" w:rsidR="00056C51" w:rsidRPr="00D95D82" w:rsidRDefault="00056C51" w:rsidP="00056C51">
            <w:pPr>
              <w:pStyle w:val="BodyText"/>
              <w:spacing w:after="0"/>
              <w:rPr>
                <w:rFonts w:ascii="Times New Roman" w:hAnsi="Times New Roman"/>
                <w:szCs w:val="20"/>
                <w:lang w:eastAsia="zh-CN"/>
              </w:rPr>
            </w:pPr>
          </w:p>
        </w:tc>
      </w:tr>
      <w:tr w:rsidR="003E7192" w:rsidRPr="00D95D82" w14:paraId="3262360B" w14:textId="77777777" w:rsidTr="00040909">
        <w:tc>
          <w:tcPr>
            <w:tcW w:w="2088" w:type="dxa"/>
          </w:tcPr>
          <w:p w14:paraId="30A99DEC" w14:textId="18138BE5" w:rsidR="003E7192" w:rsidRPr="00D95D82" w:rsidRDefault="003E7192" w:rsidP="00040909">
            <w:pPr>
              <w:rPr>
                <w:lang w:val="en-GB" w:eastAsia="zh-CN"/>
              </w:rPr>
            </w:pPr>
            <w:r w:rsidRPr="00D95D82">
              <w:rPr>
                <w:lang w:val="en-GB" w:eastAsia="zh-CN"/>
              </w:rPr>
              <w:lastRenderedPageBreak/>
              <w:t>[15, Apple]</w:t>
            </w:r>
          </w:p>
        </w:tc>
        <w:tc>
          <w:tcPr>
            <w:tcW w:w="8100" w:type="dxa"/>
          </w:tcPr>
          <w:p w14:paraId="5531F89E" w14:textId="77777777" w:rsidR="003E7192" w:rsidRPr="00D95D82" w:rsidRDefault="003E7192" w:rsidP="003E7192">
            <w:pPr>
              <w:tabs>
                <w:tab w:val="left" w:pos="640"/>
              </w:tabs>
              <w:rPr>
                <w:lang w:val="en-GB"/>
              </w:rPr>
            </w:pPr>
            <w:r w:rsidRPr="00D95D82">
              <w:rPr>
                <w:bCs/>
                <w:i/>
                <w:iCs/>
              </w:rPr>
              <w:t>Proposal 1:</w:t>
            </w:r>
            <w:r w:rsidRPr="00D95D82">
              <w:rPr>
                <w:i/>
                <w:iCs/>
              </w:rPr>
              <w:t xml:space="preserve"> Timelines are derived on a case-by-case basis and not a model based approach.</w:t>
            </w:r>
          </w:p>
          <w:p w14:paraId="761C2FC9" w14:textId="77777777" w:rsidR="003E7192" w:rsidRPr="00D95D82" w:rsidRDefault="003E7192" w:rsidP="0056165C">
            <w:pPr>
              <w:spacing w:after="0"/>
              <w:rPr>
                <w:i/>
                <w:iCs/>
                <w:lang w:val="en-GB"/>
              </w:rPr>
            </w:pPr>
          </w:p>
        </w:tc>
      </w:tr>
      <w:tr w:rsidR="006A12C7" w:rsidRPr="00D95D82" w14:paraId="270E9085" w14:textId="77777777" w:rsidTr="00040909">
        <w:tc>
          <w:tcPr>
            <w:tcW w:w="2088" w:type="dxa"/>
          </w:tcPr>
          <w:p w14:paraId="7599369F" w14:textId="2F01D7B1" w:rsidR="006A12C7" w:rsidRPr="00D95D82" w:rsidRDefault="006A12C7" w:rsidP="00040909">
            <w:pPr>
              <w:rPr>
                <w:lang w:val="en-GB" w:eastAsia="zh-CN"/>
              </w:rPr>
            </w:pPr>
            <w:r w:rsidRPr="00D95D82">
              <w:rPr>
                <w:lang w:val="en-GB" w:eastAsia="zh-CN"/>
              </w:rPr>
              <w:t>[16, Qualcomm]</w:t>
            </w:r>
          </w:p>
        </w:tc>
        <w:tc>
          <w:tcPr>
            <w:tcW w:w="8100" w:type="dxa"/>
          </w:tcPr>
          <w:p w14:paraId="3682D4F8" w14:textId="77777777" w:rsidR="006A12C7" w:rsidRPr="00D95D82" w:rsidRDefault="006A12C7" w:rsidP="006A12C7">
            <w:pPr>
              <w:rPr>
                <w:bCs/>
              </w:rPr>
            </w:pPr>
            <w:bookmarkStart w:id="45" w:name="p12"/>
            <w:r w:rsidRPr="00D95D82">
              <w:rPr>
                <w:bCs/>
              </w:rPr>
              <w:t xml:space="preserve">Proposal </w:t>
            </w:r>
            <w:r w:rsidRPr="00D95D82">
              <w:rPr>
                <w:bCs/>
                <w:lang w:val="en-GB"/>
              </w:rPr>
              <w:fldChar w:fldCharType="begin"/>
            </w:r>
            <w:r w:rsidRPr="00D95D82">
              <w:rPr>
                <w:bCs/>
                <w:lang w:val="en-GB"/>
              </w:rPr>
              <w:instrText xml:space="preserve"> seq prop </w:instrText>
            </w:r>
            <w:r w:rsidRPr="00D95D82">
              <w:rPr>
                <w:bCs/>
                <w:lang w:val="en-GB"/>
              </w:rPr>
              <w:fldChar w:fldCharType="separate"/>
            </w:r>
            <w:r w:rsidRPr="00D95D82">
              <w:rPr>
                <w:bCs/>
                <w:noProof/>
                <w:lang w:val="en-GB"/>
              </w:rPr>
              <w:t>12</w:t>
            </w:r>
            <w:r w:rsidRPr="00D95D82">
              <w:rPr>
                <w:bCs/>
                <w:lang w:val="en-GB"/>
              </w:rPr>
              <w:fldChar w:fldCharType="end"/>
            </w:r>
            <w:r w:rsidRPr="00D95D82">
              <w:rPr>
                <w:bCs/>
              </w:rPr>
              <w:t xml:space="preserve">: The timeline calculations need to take into account the different cases for PDCCH monitoring, i.e., per-slot or multi-slot. This will require either one of the following </w:t>
            </w:r>
          </w:p>
          <w:p w14:paraId="5430FB0B" w14:textId="77777777" w:rsidR="006A12C7" w:rsidRPr="00D95D82" w:rsidRDefault="006A12C7" w:rsidP="006A12C7">
            <w:pPr>
              <w:pStyle w:val="ListParagraph"/>
              <w:numPr>
                <w:ilvl w:val="0"/>
                <w:numId w:val="34"/>
              </w:numPr>
              <w:rPr>
                <w:rFonts w:ascii="Times New Roman" w:hAnsi="Times New Roman"/>
                <w:bCs/>
                <w:sz w:val="20"/>
                <w:szCs w:val="20"/>
              </w:rPr>
            </w:pPr>
            <w:r w:rsidRPr="00D95D82">
              <w:rPr>
                <w:rFonts w:ascii="Times New Roman" w:hAnsi="Times New Roman"/>
                <w:bCs/>
                <w:sz w:val="20"/>
                <w:szCs w:val="20"/>
              </w:rPr>
              <w:t>Timeline is calculated based on the worst case</w:t>
            </w:r>
          </w:p>
          <w:p w14:paraId="761BC3BD" w14:textId="77777777" w:rsidR="006A12C7" w:rsidRPr="00D95D82" w:rsidRDefault="006A12C7" w:rsidP="006A12C7">
            <w:pPr>
              <w:pStyle w:val="ListParagraph"/>
              <w:numPr>
                <w:ilvl w:val="0"/>
                <w:numId w:val="34"/>
              </w:numPr>
              <w:rPr>
                <w:rFonts w:ascii="Times New Roman" w:hAnsi="Times New Roman"/>
                <w:sz w:val="20"/>
                <w:szCs w:val="20"/>
              </w:rPr>
            </w:pPr>
            <w:r w:rsidRPr="00D95D82">
              <w:rPr>
                <w:rFonts w:ascii="Times New Roman" w:hAnsi="Times New Roman"/>
                <w:bCs/>
                <w:sz w:val="20"/>
                <w:szCs w:val="20"/>
              </w:rPr>
              <w:t xml:space="preserve">gNB and UE applies different processing timeline depending on PDCCH monitoring periodicity </w:t>
            </w:r>
          </w:p>
          <w:p w14:paraId="569FFAAB" w14:textId="77777777" w:rsidR="006A12C7" w:rsidRPr="00D95D82" w:rsidRDefault="006A12C7" w:rsidP="006A12C7">
            <w:pPr>
              <w:rPr>
                <w:bCs/>
              </w:rPr>
            </w:pPr>
            <w:bookmarkStart w:id="46" w:name="p13"/>
            <w:bookmarkEnd w:id="45"/>
            <w:r w:rsidRPr="00D95D82">
              <w:rPr>
                <w:bCs/>
              </w:rPr>
              <w:t xml:space="preserve">Proposal </w:t>
            </w:r>
            <w:r w:rsidRPr="00D95D82">
              <w:rPr>
                <w:bCs/>
                <w:lang w:val="en-GB"/>
              </w:rPr>
              <w:fldChar w:fldCharType="begin"/>
            </w:r>
            <w:r w:rsidRPr="00D95D82">
              <w:rPr>
                <w:bCs/>
                <w:lang w:val="en-GB"/>
              </w:rPr>
              <w:instrText xml:space="preserve"> seq prop </w:instrText>
            </w:r>
            <w:r w:rsidRPr="00D95D82">
              <w:rPr>
                <w:bCs/>
                <w:lang w:val="en-GB"/>
              </w:rPr>
              <w:fldChar w:fldCharType="separate"/>
            </w:r>
            <w:r w:rsidRPr="00D95D82">
              <w:rPr>
                <w:bCs/>
                <w:noProof/>
                <w:lang w:val="en-GB"/>
              </w:rPr>
              <w:t>13</w:t>
            </w:r>
            <w:r w:rsidRPr="00D95D82">
              <w:rPr>
                <w:bCs/>
                <w:lang w:val="en-GB"/>
              </w:rPr>
              <w:fldChar w:fldCharType="end"/>
            </w:r>
            <w:r w:rsidRPr="00D95D82">
              <w:rPr>
                <w:bCs/>
              </w:rPr>
              <w:t xml:space="preserve">: Introduce new default TDRA PDSCH and PUSCH tables depending on the used SCS, e.g., 960kHz and 480kHz SCS, to be able to schedule all the resources between any two adjacent PDCCH monitoring occasions. The slot offsets in these tables should cover up to the PDCCH monitoring periodicity. For the slots without PDCCH monitoring, L=14 can be considered.  </w:t>
            </w:r>
          </w:p>
          <w:p w14:paraId="11D1574B" w14:textId="6CA87D29" w:rsidR="006A12C7" w:rsidRPr="00D95D82" w:rsidRDefault="006A12C7" w:rsidP="00236F92">
            <w:pPr>
              <w:rPr>
                <w:bCs/>
                <w:i/>
                <w:iCs/>
              </w:rPr>
            </w:pPr>
            <w:bookmarkStart w:id="47" w:name="p14"/>
            <w:bookmarkEnd w:id="46"/>
            <w:r w:rsidRPr="00D95D82">
              <w:rPr>
                <w:bCs/>
                <w:lang w:eastAsia="x-none"/>
              </w:rPr>
              <w:t xml:space="preserve">Proposal </w:t>
            </w:r>
            <w:r w:rsidRPr="00D95D82">
              <w:rPr>
                <w:bCs/>
                <w:lang w:val="en-GB"/>
              </w:rPr>
              <w:fldChar w:fldCharType="begin"/>
            </w:r>
            <w:r w:rsidRPr="00D95D82">
              <w:rPr>
                <w:bCs/>
                <w:lang w:val="en-GB"/>
              </w:rPr>
              <w:instrText xml:space="preserve"> seq prop </w:instrText>
            </w:r>
            <w:r w:rsidRPr="00D95D82">
              <w:rPr>
                <w:bCs/>
                <w:lang w:val="en-GB"/>
              </w:rPr>
              <w:fldChar w:fldCharType="separate"/>
            </w:r>
            <w:r w:rsidRPr="00D95D82">
              <w:rPr>
                <w:bCs/>
                <w:noProof/>
                <w:lang w:val="en-GB"/>
              </w:rPr>
              <w:t>14</w:t>
            </w:r>
            <w:r w:rsidRPr="00D95D82">
              <w:rPr>
                <w:bCs/>
                <w:lang w:val="en-GB"/>
              </w:rPr>
              <w:fldChar w:fldCharType="end"/>
            </w:r>
            <w:r w:rsidRPr="00D95D82">
              <w:rPr>
                <w:bCs/>
                <w:lang w:eastAsia="x-none"/>
              </w:rPr>
              <w:t xml:space="preserve">: RAN1 design for 480kHz and 960kHz SCS, should assume a timeline similar to the absolute timeline of 120kHz. </w:t>
            </w:r>
            <w:bookmarkEnd w:id="47"/>
          </w:p>
        </w:tc>
      </w:tr>
      <w:tr w:rsidR="006A12C7" w:rsidRPr="00D95D82" w14:paraId="11331B11" w14:textId="77777777" w:rsidTr="00040909">
        <w:tc>
          <w:tcPr>
            <w:tcW w:w="2088" w:type="dxa"/>
          </w:tcPr>
          <w:p w14:paraId="58A4DE22" w14:textId="2C6016C1" w:rsidR="006A12C7" w:rsidRPr="00D95D82" w:rsidRDefault="006A12C7" w:rsidP="00040909">
            <w:pPr>
              <w:rPr>
                <w:lang w:val="en-GB" w:eastAsia="zh-CN"/>
              </w:rPr>
            </w:pPr>
            <w:r w:rsidRPr="00D95D82">
              <w:rPr>
                <w:lang w:val="en-GB" w:eastAsia="zh-CN"/>
              </w:rPr>
              <w:t>[17, Samsung]</w:t>
            </w:r>
          </w:p>
        </w:tc>
        <w:tc>
          <w:tcPr>
            <w:tcW w:w="8100" w:type="dxa"/>
          </w:tcPr>
          <w:p w14:paraId="0580C1B2" w14:textId="77777777" w:rsidR="006A12C7" w:rsidRPr="00D95D82" w:rsidRDefault="006A12C7" w:rsidP="006A12C7">
            <w:pPr>
              <w:rPr>
                <w:u w:val="single"/>
              </w:rPr>
            </w:pPr>
            <w:r w:rsidRPr="00D95D82">
              <w:rPr>
                <w:u w:val="single"/>
              </w:rPr>
              <w:t>Proposal 1: RAN1 shall determine absolute values for processing timing for 480 and 960 KHz case by case, with the consideration of reasonable UE complexity, potential latency and impact of signal/channel/physical layer procedures.</w:t>
            </w:r>
          </w:p>
          <w:p w14:paraId="31A43C93" w14:textId="77777777" w:rsidR="0097591F" w:rsidRPr="00D95D82" w:rsidRDefault="0097591F" w:rsidP="0097591F">
            <w:pPr>
              <w:rPr>
                <w:u w:val="single"/>
              </w:rPr>
            </w:pPr>
            <w:r w:rsidRPr="00D95D82">
              <w:rPr>
                <w:u w:val="single"/>
              </w:rPr>
              <w:t xml:space="preserve">Proposal 2: Processing time for procedures based on PDCCH reception should take into account the extra complexity/time for a UE when PDCCH Monitoring enhancement methods discussed in 8.2.3 A.I. (e.g. multi-slot span PDCCH monitoring) is configured. </w:t>
            </w:r>
          </w:p>
          <w:p w14:paraId="47EAAE72" w14:textId="199EB2BD" w:rsidR="006A12C7" w:rsidRPr="00D95D82" w:rsidRDefault="0097591F" w:rsidP="004A03A3">
            <w:pPr>
              <w:rPr>
                <w:bCs/>
              </w:rPr>
            </w:pPr>
            <w:r w:rsidRPr="00D95D82">
              <w:rPr>
                <w:u w:val="single"/>
              </w:rPr>
              <w:t>Proposal 3: Support SCS-specific K1/K2 by reusing existing default/configured K1/K2 plus a SCS specific offset.</w:t>
            </w:r>
          </w:p>
        </w:tc>
      </w:tr>
      <w:tr w:rsidR="001C6D2F" w:rsidRPr="00D95D82" w14:paraId="5474B58F" w14:textId="77777777" w:rsidTr="00040909">
        <w:tc>
          <w:tcPr>
            <w:tcW w:w="2088" w:type="dxa"/>
          </w:tcPr>
          <w:p w14:paraId="4FCF6B26" w14:textId="2E28ED08" w:rsidR="001C6D2F" w:rsidRPr="00D95D82" w:rsidRDefault="001C6D2F" w:rsidP="00040909">
            <w:pPr>
              <w:rPr>
                <w:lang w:val="en-GB" w:eastAsia="zh-CN"/>
              </w:rPr>
            </w:pPr>
            <w:r w:rsidRPr="00D95D82">
              <w:rPr>
                <w:lang w:val="en-GB" w:eastAsia="zh-CN"/>
              </w:rPr>
              <w:t>[19, LG]</w:t>
            </w:r>
          </w:p>
        </w:tc>
        <w:tc>
          <w:tcPr>
            <w:tcW w:w="8100" w:type="dxa"/>
          </w:tcPr>
          <w:p w14:paraId="30E34C27" w14:textId="77777777" w:rsidR="001C6D2F" w:rsidRPr="00D95D82" w:rsidRDefault="001C6D2F" w:rsidP="001C6D2F">
            <w:pPr>
              <w:spacing w:after="120" w:line="240" w:lineRule="auto"/>
              <w:rPr>
                <w:rFonts w:eastAsia="Batang"/>
                <w:lang w:eastAsia="ko-KR"/>
              </w:rPr>
            </w:pPr>
            <w:r w:rsidRPr="00D95D82">
              <w:rPr>
                <w:rFonts w:eastAsia="Batang"/>
                <w:lang w:eastAsia="ko-KR"/>
              </w:rPr>
              <w:t xml:space="preserve">Proposal #12: Consider additional UE PDSCH processing procedure time (i.e., N1 symbols) when UE is required to perform both of CPE and ICI compensation, e.g., for 120 kHz SCS and 64 QAM. </w:t>
            </w:r>
          </w:p>
          <w:p w14:paraId="1D3E0FD6" w14:textId="77777777" w:rsidR="001C6D2F" w:rsidRPr="00D95D82" w:rsidRDefault="001C6D2F" w:rsidP="006A12C7">
            <w:pPr>
              <w:rPr>
                <w:rFonts w:eastAsia="Batang"/>
                <w:lang w:eastAsia="ko-KR"/>
              </w:rPr>
            </w:pPr>
            <w:r w:rsidRPr="00D95D82">
              <w:rPr>
                <w:rFonts w:eastAsia="Batang"/>
                <w:lang w:eastAsia="ko-KR"/>
              </w:rPr>
              <w:t>Proposal #13: Indicated (or configured) value(s) for k0/k1/k2 can be interpreted as multiplied by M where M denotes the number of slots in a slot-group (if configured).</w:t>
            </w:r>
          </w:p>
          <w:p w14:paraId="795B3A5F" w14:textId="77777777" w:rsidR="001C6D2F" w:rsidRPr="00D95D82" w:rsidRDefault="001C6D2F" w:rsidP="004A03A3">
            <w:pPr>
              <w:spacing w:after="120" w:line="240" w:lineRule="auto"/>
              <w:rPr>
                <w:rFonts w:eastAsia="Batang"/>
                <w:lang w:eastAsia="ko-KR"/>
              </w:rPr>
            </w:pPr>
            <w:r w:rsidRPr="00D95D82">
              <w:rPr>
                <w:rFonts w:eastAsia="Batang"/>
                <w:lang w:eastAsia="ko-KR"/>
              </w:rPr>
              <w:t>Proposal #14: The configuration and default value of k1 (or PDSCH-to-HARQ_feedback), should be adjusted to practical value considering the increased N1.</w:t>
            </w:r>
          </w:p>
          <w:p w14:paraId="3BDB3491" w14:textId="77777777" w:rsidR="001C6D2F" w:rsidRPr="00D95D82" w:rsidRDefault="001C6D2F" w:rsidP="004A03A3">
            <w:pPr>
              <w:spacing w:after="120" w:line="240" w:lineRule="auto"/>
              <w:rPr>
                <w:rFonts w:eastAsia="Batang"/>
                <w:lang w:eastAsia="ko-KR"/>
              </w:rPr>
            </w:pPr>
            <w:r w:rsidRPr="00D95D82">
              <w:rPr>
                <w:rFonts w:eastAsia="Batang"/>
                <w:lang w:eastAsia="ko-KR"/>
              </w:rPr>
              <w:t>Proposal #15: The configuration and default value of k2 should be adjusted to practical value considering the increased N2.</w:t>
            </w:r>
          </w:p>
          <w:p w14:paraId="637C616F" w14:textId="77777777" w:rsidR="001C6D2F" w:rsidRPr="00D95D82" w:rsidRDefault="001C6D2F" w:rsidP="004A03A3">
            <w:pPr>
              <w:spacing w:after="120" w:line="240" w:lineRule="auto"/>
              <w:rPr>
                <w:rFonts w:eastAsia="Batang"/>
                <w:lang w:eastAsia="ko-KR"/>
              </w:rPr>
            </w:pPr>
            <w:r w:rsidRPr="00D95D82">
              <w:rPr>
                <w:rFonts w:eastAsia="Batang"/>
                <w:lang w:eastAsia="ko-KR"/>
              </w:rPr>
              <w:t xml:space="preserve">Proposal #16: The configuration and default value of k0 should be adjusted to practical value </w:t>
            </w:r>
            <w:r w:rsidRPr="00D95D82">
              <w:rPr>
                <w:rFonts w:eastAsia="Batang"/>
                <w:lang w:eastAsia="ko-KR"/>
              </w:rPr>
              <w:lastRenderedPageBreak/>
              <w:t>considering the UE PDSCH reception preparation time</w:t>
            </w:r>
            <w:r w:rsidRPr="00D95D82">
              <w:t xml:space="preserve"> </w:t>
            </w:r>
            <w:r w:rsidRPr="00D95D82">
              <w:rPr>
                <w:rFonts w:eastAsia="Batang"/>
                <w:lang w:eastAsia="ko-KR"/>
              </w:rPr>
              <w:t>with cross carrier scheduling with different numerologies for PDCCH and PDSCH.</w:t>
            </w:r>
          </w:p>
          <w:p w14:paraId="26A9A8A5" w14:textId="77777777" w:rsidR="001C6D2F" w:rsidRPr="00D95D82" w:rsidRDefault="001C6D2F" w:rsidP="004A03A3">
            <w:pPr>
              <w:spacing w:after="120" w:line="240" w:lineRule="auto"/>
              <w:rPr>
                <w:rFonts w:eastAsia="Batang"/>
                <w:lang w:eastAsia="ko-KR"/>
              </w:rPr>
            </w:pPr>
            <w:r w:rsidRPr="00D95D82">
              <w:rPr>
                <w:rFonts w:eastAsia="Batang"/>
                <w:lang w:eastAsia="ko-KR"/>
              </w:rPr>
              <w:t xml:space="preserve">Proposal #17: Consider the dependence of each other when determining the value range of k0 and k1. </w:t>
            </w:r>
          </w:p>
          <w:p w14:paraId="634E7894" w14:textId="73EFD572" w:rsidR="001C6D2F" w:rsidRPr="00D95D82" w:rsidRDefault="001C6D2F" w:rsidP="004A03A3">
            <w:pPr>
              <w:spacing w:after="120" w:line="240" w:lineRule="auto"/>
              <w:rPr>
                <w:rFonts w:eastAsia="Batang"/>
                <w:lang w:eastAsia="ko-KR"/>
              </w:rPr>
            </w:pPr>
            <w:r w:rsidRPr="00D95D82">
              <w:rPr>
                <w:rFonts w:eastAsia="Batang"/>
                <w:lang w:eastAsia="ko-KR"/>
              </w:rPr>
              <w:t xml:space="preserve">Proposal #18: Consider CSI processing timeline enhancements for better availability for CPUs for multiple CSI reports associated with different numerologies. </w:t>
            </w:r>
          </w:p>
        </w:tc>
      </w:tr>
      <w:tr w:rsidR="00FC020D" w:rsidRPr="00D95D82" w14:paraId="354206F8" w14:textId="77777777" w:rsidTr="00040909">
        <w:tc>
          <w:tcPr>
            <w:tcW w:w="2088" w:type="dxa"/>
          </w:tcPr>
          <w:p w14:paraId="7271C2C9" w14:textId="6D5C57C2" w:rsidR="00FC020D" w:rsidRPr="00D95D82" w:rsidRDefault="00B307DD" w:rsidP="00040909">
            <w:pPr>
              <w:rPr>
                <w:lang w:val="en-GB" w:eastAsia="zh-CN"/>
              </w:rPr>
            </w:pPr>
            <w:r w:rsidRPr="00D95D82">
              <w:rPr>
                <w:lang w:val="en-GB" w:eastAsia="zh-CN"/>
              </w:rPr>
              <w:lastRenderedPageBreak/>
              <w:t>[22, InterDigital]</w:t>
            </w:r>
          </w:p>
        </w:tc>
        <w:tc>
          <w:tcPr>
            <w:tcW w:w="8100" w:type="dxa"/>
          </w:tcPr>
          <w:p w14:paraId="04C3E8A1" w14:textId="77777777" w:rsidR="00B307DD" w:rsidRPr="00D95D82" w:rsidRDefault="00B307DD" w:rsidP="00B307DD">
            <w:pPr>
              <w:spacing w:after="120" w:line="276" w:lineRule="auto"/>
              <w:rPr>
                <w:bCs/>
                <w:i/>
                <w:iCs/>
              </w:rPr>
            </w:pPr>
            <w:bookmarkStart w:id="48" w:name="_Hlk68605719"/>
            <w:r w:rsidRPr="00D95D82">
              <w:rPr>
                <w:i/>
                <w:iCs/>
              </w:rPr>
              <w:t>Proposal 14:</w:t>
            </w:r>
            <w:r w:rsidRPr="00D95D82">
              <w:rPr>
                <w:bCs/>
                <w:i/>
                <w:iCs/>
              </w:rPr>
              <w:t xml:space="preserve"> Evaluate required UE processing time for higher frequencies considering the differences on antenna/panel structure, narrower beamwidth, BWP size and new subcarrier spacings.</w:t>
            </w:r>
          </w:p>
          <w:p w14:paraId="776867CD" w14:textId="77777777" w:rsidR="00B307DD" w:rsidRPr="00D95D82" w:rsidRDefault="00B307DD" w:rsidP="00B307DD">
            <w:pPr>
              <w:spacing w:after="120" w:line="276" w:lineRule="auto"/>
              <w:rPr>
                <w:bCs/>
                <w:i/>
                <w:iCs/>
              </w:rPr>
            </w:pPr>
            <w:bookmarkStart w:id="49" w:name="_Hlk68605755"/>
            <w:bookmarkEnd w:id="48"/>
            <w:r w:rsidRPr="00D95D82">
              <w:rPr>
                <w:i/>
                <w:iCs/>
              </w:rPr>
              <w:t>Observation 13:</w:t>
            </w:r>
            <w:r w:rsidRPr="00D95D82">
              <w:rPr>
                <w:bCs/>
                <w:i/>
                <w:iCs/>
              </w:rPr>
              <w:t xml:space="preserve"> Existing processing time determination methods are based on worst case scenarios and may require more redundant processing time for higher frequencies. </w:t>
            </w:r>
          </w:p>
          <w:p w14:paraId="4BC08F30" w14:textId="4A180BA0" w:rsidR="00FC020D" w:rsidRPr="00D95D82" w:rsidRDefault="00B307DD" w:rsidP="00B307DD">
            <w:pPr>
              <w:spacing w:after="120" w:line="276" w:lineRule="auto"/>
              <w:rPr>
                <w:bCs/>
                <w:i/>
                <w:iCs/>
              </w:rPr>
            </w:pPr>
            <w:bookmarkStart w:id="50" w:name="_Hlk68605764"/>
            <w:bookmarkEnd w:id="49"/>
            <w:r w:rsidRPr="00D95D82">
              <w:rPr>
                <w:i/>
                <w:iCs/>
              </w:rPr>
              <w:t>Proposal 15:</w:t>
            </w:r>
            <w:r w:rsidRPr="00D95D82">
              <w:rPr>
                <w:bCs/>
                <w:i/>
                <w:iCs/>
              </w:rPr>
              <w:t xml:space="preserve"> Study application of different processing time requirements based on parameters which contribute UE processing time.</w:t>
            </w:r>
            <w:bookmarkEnd w:id="50"/>
          </w:p>
        </w:tc>
      </w:tr>
      <w:tr w:rsidR="00FC020D" w:rsidRPr="00D95D82" w14:paraId="4BC8D1E2" w14:textId="77777777" w:rsidTr="00040909">
        <w:tc>
          <w:tcPr>
            <w:tcW w:w="2088" w:type="dxa"/>
          </w:tcPr>
          <w:p w14:paraId="714098EF" w14:textId="52A46224" w:rsidR="00FC020D" w:rsidRPr="00D95D82" w:rsidRDefault="00512585" w:rsidP="00CD3A77">
            <w:pPr>
              <w:pStyle w:val="Heading6"/>
              <w:outlineLvl w:val="5"/>
              <w:rPr>
                <w:rFonts w:ascii="Times New Roman" w:hAnsi="Times New Roman"/>
                <w:lang w:eastAsia="zh-CN"/>
              </w:rPr>
            </w:pPr>
            <w:r w:rsidRPr="00D95D82">
              <w:rPr>
                <w:rFonts w:ascii="Times New Roman" w:hAnsi="Times New Roman"/>
                <w:lang w:eastAsia="zh-CN"/>
              </w:rPr>
              <w:t>[24, ZTE]</w:t>
            </w:r>
          </w:p>
        </w:tc>
        <w:tc>
          <w:tcPr>
            <w:tcW w:w="8100" w:type="dxa"/>
          </w:tcPr>
          <w:p w14:paraId="334DE965" w14:textId="77777777" w:rsidR="00512585" w:rsidRPr="00D95D82" w:rsidRDefault="00512585" w:rsidP="00512585">
            <w:pPr>
              <w:widowControl w:val="0"/>
              <w:spacing w:line="260" w:lineRule="auto"/>
              <w:rPr>
                <w:bCs/>
                <w:lang w:eastAsia="zh-CN"/>
              </w:rPr>
            </w:pPr>
            <w:r w:rsidRPr="00D95D82">
              <w:rPr>
                <w:bCs/>
                <w:lang w:eastAsia="zh-CN"/>
              </w:rPr>
              <w:t>Proposal 6: F</w:t>
            </w:r>
            <w:r w:rsidRPr="00D95D82">
              <w:rPr>
                <w:bCs/>
                <w:lang w:eastAsia="ko-KR"/>
              </w:rPr>
              <w:t xml:space="preserve">or </w:t>
            </w:r>
            <w:r w:rsidRPr="00D95D82">
              <w:rPr>
                <w:bCs/>
                <w:lang w:eastAsia="zh-CN"/>
              </w:rPr>
              <w:t>above 52.6GHz, a new UE capability for t</w:t>
            </w:r>
            <w:r w:rsidRPr="00D95D82">
              <w:rPr>
                <w:bCs/>
                <w:lang w:eastAsia="ja-JP"/>
              </w:rPr>
              <w:t>imeline related aspects</w:t>
            </w:r>
            <w:r w:rsidRPr="00D95D82">
              <w:rPr>
                <w:bCs/>
                <w:lang w:eastAsia="zh-CN"/>
              </w:rPr>
              <w:t xml:space="preserve"> should be defined based on </w:t>
            </w:r>
            <w:r w:rsidRPr="00D95D82">
              <w:rPr>
                <w:bCs/>
                <w:lang w:eastAsia="ko-KR"/>
              </w:rPr>
              <w:t>slot</w:t>
            </w:r>
            <w:r w:rsidRPr="00D95D82">
              <w:rPr>
                <w:bCs/>
                <w:lang w:eastAsia="zh-CN"/>
              </w:rPr>
              <w:t xml:space="preserve"> </w:t>
            </w:r>
            <w:r w:rsidRPr="00D95D82">
              <w:rPr>
                <w:bCs/>
                <w:lang w:eastAsia="ko-KR"/>
              </w:rPr>
              <w:t>(or symbol)-group</w:t>
            </w:r>
            <w:r w:rsidRPr="00D95D82">
              <w:rPr>
                <w:bCs/>
                <w:lang w:eastAsia="zh-CN"/>
              </w:rPr>
              <w:t xml:space="preserve"> granularity.</w:t>
            </w:r>
          </w:p>
          <w:p w14:paraId="44DBBDEA" w14:textId="77777777" w:rsidR="00512585" w:rsidRPr="00D95D82" w:rsidRDefault="00512585" w:rsidP="00512585">
            <w:pPr>
              <w:widowControl w:val="0"/>
              <w:spacing w:line="260" w:lineRule="auto"/>
              <w:rPr>
                <w:bCs/>
                <w:lang w:eastAsia="zh-CN"/>
              </w:rPr>
            </w:pPr>
            <w:r w:rsidRPr="00D95D82">
              <w:rPr>
                <w:bCs/>
                <w:lang w:eastAsia="zh-CN"/>
              </w:rPr>
              <w:t>Proposal 7: Consider the phase noise estimation and compensation time on timeline design when PTRS is configured.</w:t>
            </w:r>
          </w:p>
          <w:p w14:paraId="4AFAA267" w14:textId="77777777" w:rsidR="00512585" w:rsidRPr="00D95D82" w:rsidRDefault="00512585" w:rsidP="00512585">
            <w:pPr>
              <w:rPr>
                <w:bCs/>
                <w:lang w:eastAsia="zh-CN"/>
              </w:rPr>
            </w:pPr>
            <w:r w:rsidRPr="00D95D82">
              <w:rPr>
                <w:bCs/>
                <w:lang w:eastAsia="zh-CN"/>
              </w:rPr>
              <w:t>Proposal 8: The following methods can be considered to interpret k0, k1 and k2, and we prefer Method 1.</w:t>
            </w:r>
          </w:p>
          <w:p w14:paraId="0C352D60" w14:textId="77777777" w:rsidR="00512585" w:rsidRPr="00D95D82" w:rsidRDefault="00512585" w:rsidP="00512585">
            <w:pPr>
              <w:numPr>
                <w:ilvl w:val="0"/>
                <w:numId w:val="35"/>
              </w:numPr>
              <w:overflowPunct/>
              <w:autoSpaceDE/>
              <w:autoSpaceDN/>
              <w:adjustRightInd/>
              <w:spacing w:line="259" w:lineRule="auto"/>
              <w:textAlignment w:val="auto"/>
              <w:rPr>
                <w:bCs/>
                <w:lang w:eastAsia="zh-CN"/>
              </w:rPr>
            </w:pPr>
            <w:r w:rsidRPr="00D95D82">
              <w:rPr>
                <w:bCs/>
                <w:lang w:eastAsia="zh-CN"/>
              </w:rPr>
              <w:t xml:space="preserve">Method 1: </w:t>
            </w:r>
            <w:r w:rsidRPr="00D95D82">
              <w:rPr>
                <w:bCs/>
                <w:lang w:eastAsia="ko-KR"/>
              </w:rPr>
              <w:t xml:space="preserve">slot-group level </w:t>
            </w:r>
            <w:r w:rsidRPr="00D95D82">
              <w:rPr>
                <w:bCs/>
                <w:lang w:eastAsia="zh-CN"/>
              </w:rPr>
              <w:t>unit can be defined for the value of k0, k1 and k2, that is the value indicated in the DCI is not the slot offset but the slot group offset. One slot group can include M slots.</w:t>
            </w:r>
          </w:p>
          <w:p w14:paraId="6F1A7B30" w14:textId="77777777" w:rsidR="00512585" w:rsidRPr="00D95D82" w:rsidRDefault="00512585" w:rsidP="00512585">
            <w:pPr>
              <w:numPr>
                <w:ilvl w:val="0"/>
                <w:numId w:val="35"/>
              </w:numPr>
              <w:overflowPunct/>
              <w:autoSpaceDE/>
              <w:autoSpaceDN/>
              <w:adjustRightInd/>
              <w:spacing w:line="259" w:lineRule="auto"/>
              <w:textAlignment w:val="auto"/>
              <w:rPr>
                <w:bCs/>
                <w:lang w:eastAsia="zh-CN"/>
              </w:rPr>
            </w:pPr>
            <w:r w:rsidRPr="00D95D82">
              <w:rPr>
                <w:bCs/>
                <w:lang w:eastAsia="zh-CN"/>
              </w:rPr>
              <w:t>Method 2: some new candidate values of k0, k1 and k2 should be defined considering the UE processing capability.</w:t>
            </w:r>
          </w:p>
          <w:p w14:paraId="3DC50E77" w14:textId="25F4BAD3" w:rsidR="00FC020D" w:rsidRPr="00D95D82" w:rsidRDefault="00512585" w:rsidP="00D95D82">
            <w:pPr>
              <w:numPr>
                <w:ilvl w:val="0"/>
                <w:numId w:val="35"/>
              </w:numPr>
              <w:overflowPunct/>
              <w:autoSpaceDE/>
              <w:autoSpaceDN/>
              <w:adjustRightInd/>
              <w:spacing w:line="259" w:lineRule="auto"/>
              <w:textAlignment w:val="auto"/>
              <w:rPr>
                <w:lang w:eastAsia="zh-CN"/>
              </w:rPr>
            </w:pPr>
            <w:r w:rsidRPr="00D95D82">
              <w:rPr>
                <w:bCs/>
                <w:lang w:eastAsia="zh-CN"/>
              </w:rPr>
              <w:t>Method 3:  the value range of k0, k1 and k2 is not changed and the unit is still the slot, but the actually used k0, k1 and k2 is an offset of the indicated value in the DCI, and the offset value is different for different SCS.</w:t>
            </w:r>
          </w:p>
        </w:tc>
      </w:tr>
      <w:tr w:rsidR="00FC020D" w:rsidRPr="00D95D82" w14:paraId="577E4FAB" w14:textId="77777777" w:rsidTr="00040909">
        <w:tc>
          <w:tcPr>
            <w:tcW w:w="2088" w:type="dxa"/>
          </w:tcPr>
          <w:p w14:paraId="1B6C4D50" w14:textId="2159346D" w:rsidR="00FC020D" w:rsidRPr="00D95D82" w:rsidRDefault="00A80A49" w:rsidP="00040909">
            <w:pPr>
              <w:rPr>
                <w:lang w:val="en-GB" w:eastAsia="zh-CN"/>
              </w:rPr>
            </w:pPr>
            <w:r w:rsidRPr="00D95D82">
              <w:rPr>
                <w:lang w:val="en-GB" w:eastAsia="zh-CN"/>
              </w:rPr>
              <w:t>[26, NTT DOCOMO]</w:t>
            </w:r>
          </w:p>
        </w:tc>
        <w:tc>
          <w:tcPr>
            <w:tcW w:w="8100" w:type="dxa"/>
          </w:tcPr>
          <w:p w14:paraId="0F374C7F" w14:textId="53FD2960" w:rsidR="00FC020D" w:rsidRPr="00D95D82" w:rsidRDefault="00A80A49" w:rsidP="00D95D82">
            <w:pPr>
              <w:rPr>
                <w:lang w:eastAsia="zh-CN"/>
              </w:rPr>
            </w:pPr>
            <w:r w:rsidRPr="00D95D82">
              <w:rPr>
                <w:bCs/>
                <w:lang w:eastAsia="zh-CN"/>
              </w:rPr>
              <w:t>Proposal 1: FFS how to derive the accurate timeline values for 480/960kHz SCS for NR52.6-71GHz.</w:t>
            </w:r>
          </w:p>
        </w:tc>
      </w:tr>
    </w:tbl>
    <w:p w14:paraId="5559B678" w14:textId="55AC4849" w:rsidR="00533B6D" w:rsidRDefault="00533B6D" w:rsidP="00A32896">
      <w:pPr>
        <w:pStyle w:val="BodyText"/>
        <w:spacing w:after="0"/>
        <w:rPr>
          <w:rFonts w:ascii="Times New Roman" w:hAnsi="Times New Roman"/>
          <w:sz w:val="22"/>
          <w:szCs w:val="22"/>
          <w:lang w:eastAsia="zh-CN"/>
        </w:rPr>
      </w:pPr>
    </w:p>
    <w:p w14:paraId="668C29E8" w14:textId="3F918E4D" w:rsidR="00811A72" w:rsidRDefault="00811A72" w:rsidP="00CA556F">
      <w:pPr>
        <w:pStyle w:val="BodyText"/>
        <w:spacing w:after="0"/>
        <w:rPr>
          <w:rFonts w:ascii="Times New Roman" w:hAnsi="Times New Roman"/>
          <w:szCs w:val="20"/>
          <w:lang w:eastAsia="zh-CN"/>
        </w:rPr>
      </w:pPr>
    </w:p>
    <w:p w14:paraId="60419FD3" w14:textId="77777777" w:rsidR="00A97CBB" w:rsidRPr="00A97CBB" w:rsidRDefault="00A97CBB" w:rsidP="00B71D0E">
      <w:pPr>
        <w:pStyle w:val="ListParagraph"/>
        <w:keepNext/>
        <w:keepLines/>
        <w:numPr>
          <w:ilvl w:val="0"/>
          <w:numId w:val="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E8C7994" w14:textId="77777777" w:rsidR="00A97CBB" w:rsidRPr="00A97CBB" w:rsidRDefault="00A97CBB" w:rsidP="00B71D0E">
      <w:pPr>
        <w:pStyle w:val="ListParagraph"/>
        <w:keepNext/>
        <w:keepLines/>
        <w:numPr>
          <w:ilvl w:val="1"/>
          <w:numId w:val="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42C6D523" w14:textId="77777777" w:rsidR="00A97CBB" w:rsidRPr="00A97CBB" w:rsidRDefault="00A97CBB" w:rsidP="00B71D0E">
      <w:pPr>
        <w:pStyle w:val="ListParagraph"/>
        <w:keepNext/>
        <w:keepLines/>
        <w:numPr>
          <w:ilvl w:val="1"/>
          <w:numId w:val="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427B2717" w14:textId="77777777" w:rsidR="00A97CBB" w:rsidRPr="00A97CBB" w:rsidRDefault="00A97CBB" w:rsidP="00B71D0E">
      <w:pPr>
        <w:pStyle w:val="ListParagraph"/>
        <w:keepNext/>
        <w:keepLines/>
        <w:numPr>
          <w:ilvl w:val="2"/>
          <w:numId w:val="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E61BACB" w14:textId="68A4CD8E" w:rsidR="00A97CBB" w:rsidRPr="00506FE7" w:rsidRDefault="00A97CBB" w:rsidP="00B71D0E">
      <w:pPr>
        <w:pStyle w:val="Heading3"/>
        <w:numPr>
          <w:ilvl w:val="2"/>
          <w:numId w:val="7"/>
        </w:numPr>
        <w:rPr>
          <w:lang w:eastAsia="zh-CN"/>
        </w:rPr>
      </w:pPr>
      <w:r>
        <w:rPr>
          <w:lang w:eastAsia="zh-CN"/>
        </w:rPr>
        <w:t xml:space="preserve">Summary on </w:t>
      </w:r>
      <w:r w:rsidR="00C043CA">
        <w:rPr>
          <w:lang w:eastAsia="zh-CN"/>
        </w:rPr>
        <w:t>timeline</w:t>
      </w:r>
      <w:r>
        <w:rPr>
          <w:lang w:eastAsia="zh-CN"/>
        </w:rPr>
        <w:t xml:space="preserve"> </w:t>
      </w:r>
    </w:p>
    <w:p w14:paraId="7C244F23" w14:textId="09F2C130" w:rsidR="00BE7E48" w:rsidRDefault="00BE7E48" w:rsidP="00822855">
      <w:pPr>
        <w:pStyle w:val="Heading4"/>
        <w:numPr>
          <w:ilvl w:val="3"/>
          <w:numId w:val="7"/>
        </w:numPr>
      </w:pPr>
      <w:r>
        <w:t>Dependence</w:t>
      </w:r>
      <w:r w:rsidR="00E70E2E">
        <w:t xml:space="preserve"> to scheduling and/or PDCCH monitoring</w:t>
      </w:r>
    </w:p>
    <w:p w14:paraId="10DF609E" w14:textId="77777777" w:rsidR="00BE7E48" w:rsidRDefault="00BE7E48" w:rsidP="00BE7E48">
      <w:r>
        <w:t>Several contributions mentioned the dependence of determining some UE processing timeline with some related discussions.</w:t>
      </w:r>
    </w:p>
    <w:p w14:paraId="2A1ADE31" w14:textId="6C9F3B5F" w:rsidR="00BE7E48" w:rsidRDefault="00225E18" w:rsidP="00BE7E48">
      <w:r>
        <w:t xml:space="preserve">[4, vivo], </w:t>
      </w:r>
      <w:r w:rsidR="00E70E2E">
        <w:t xml:space="preserve">[16, Qualcomm], </w:t>
      </w:r>
      <w:r>
        <w:t xml:space="preserve">[19, LG] and </w:t>
      </w:r>
      <w:r w:rsidR="00BE7E48">
        <w:t>[</w:t>
      </w:r>
      <w:r w:rsidR="00325DBD">
        <w:t>24</w:t>
      </w:r>
      <w:r w:rsidR="00BE7E48">
        <w:t xml:space="preserve">, ZTE] </w:t>
      </w:r>
      <w:r>
        <w:t>all</w:t>
      </w:r>
      <w:r w:rsidR="00BE7E48">
        <w:t xml:space="preserve"> </w:t>
      </w:r>
      <w:r w:rsidR="00E70E2E">
        <w:t>mentioned</w:t>
      </w:r>
      <w:r w:rsidR="00BE7E48">
        <w:t xml:space="preserve"> to consider the phase noise estimation and compensation time on timeline design. </w:t>
      </w:r>
    </w:p>
    <w:p w14:paraId="579C2307" w14:textId="4D0A7E75" w:rsidR="002E24B1" w:rsidRPr="00D95D82" w:rsidRDefault="00BE7E48" w:rsidP="002E24B1">
      <w:r>
        <w:t>[1</w:t>
      </w:r>
      <w:r w:rsidR="002E24B1">
        <w:t>1</w:t>
      </w:r>
      <w:r>
        <w:t>, Xiaomi] proposed that impacts on PDSCH/PUSCH processing time (N1/N2) may need to consider maximum number of BDs/CCEs for multi-slot span PDCCH monitoring.</w:t>
      </w:r>
      <w:r w:rsidR="002E24B1">
        <w:t xml:space="preserve"> </w:t>
      </w:r>
      <w:r w:rsidR="00325DBD">
        <w:t>[17, Samsung] proposed that p</w:t>
      </w:r>
      <w:r w:rsidR="00325DBD" w:rsidRPr="00325DBD">
        <w:t xml:space="preserve">rocessing time for procedures based on PDCCH reception should take into account the extra complexity/time for a UE when multi-slot span PDCCH monitoring is </w:t>
      </w:r>
      <w:r w:rsidR="00325DBD" w:rsidRPr="00325DBD">
        <w:lastRenderedPageBreak/>
        <w:t>configured</w:t>
      </w:r>
      <w:r w:rsidR="00325DBD">
        <w:t xml:space="preserve">. </w:t>
      </w:r>
      <w:r w:rsidR="002E24B1">
        <w:t xml:space="preserve">Similarly, [16, Qualcomm] </w:t>
      </w:r>
      <w:r w:rsidR="002E24B1">
        <w:rPr>
          <w:bCs/>
        </w:rPr>
        <w:t>proposed t</w:t>
      </w:r>
      <w:r w:rsidR="002E24B1" w:rsidRPr="00D95D82">
        <w:rPr>
          <w:bCs/>
        </w:rPr>
        <w:t>he timeline calculations need to take into account the different cases for PDCCH monitoring</w:t>
      </w:r>
      <w:r w:rsidR="002E24B1">
        <w:rPr>
          <w:bCs/>
        </w:rPr>
        <w:t>, i.e., per-slot or multi-slot and it proposed two options: t</w:t>
      </w:r>
      <w:r w:rsidR="002E24B1" w:rsidRPr="00D95D82">
        <w:rPr>
          <w:bCs/>
        </w:rPr>
        <w:t>imeline is calculated based on the worst case</w:t>
      </w:r>
      <w:r w:rsidR="002E24B1">
        <w:rPr>
          <w:bCs/>
        </w:rPr>
        <w:t xml:space="preserve"> or g</w:t>
      </w:r>
      <w:r w:rsidR="002E24B1" w:rsidRPr="00D95D82">
        <w:rPr>
          <w:bCs/>
        </w:rPr>
        <w:t xml:space="preserve">NB and UE applies different processing timeline depending on PDCCH monitoring periodicity </w:t>
      </w:r>
    </w:p>
    <w:p w14:paraId="34AF17E0" w14:textId="77777777" w:rsidR="00225E18" w:rsidRDefault="00225E18" w:rsidP="006A6D59">
      <w:pPr>
        <w:pStyle w:val="BodyText"/>
        <w:spacing w:after="0"/>
        <w:rPr>
          <w:rFonts w:ascii="Times New Roman" w:hAnsi="Times New Roman"/>
          <w:szCs w:val="20"/>
          <w:lang w:eastAsia="zh-CN"/>
        </w:rPr>
      </w:pPr>
    </w:p>
    <w:p w14:paraId="655FCCC4" w14:textId="1196EA0E" w:rsidR="00BD0E52" w:rsidRDefault="00B77145" w:rsidP="00BD0E52">
      <w:pPr>
        <w:pStyle w:val="Heading4"/>
        <w:numPr>
          <w:ilvl w:val="3"/>
          <w:numId w:val="7"/>
        </w:numPr>
      </w:pPr>
      <w:r>
        <w:t>Methodology</w:t>
      </w:r>
    </w:p>
    <w:p w14:paraId="0764A37B" w14:textId="2445487A" w:rsidR="007E4150" w:rsidRDefault="007E4150" w:rsidP="00B77145">
      <w:pPr>
        <w:rPr>
          <w:lang w:val="en-GB"/>
        </w:rPr>
      </w:pPr>
      <w:r w:rsidRPr="007E4150">
        <w:rPr>
          <w:lang w:val="en-GB"/>
        </w:rPr>
        <w:t>In the last RAN1 meeting, it was agreed to further study how to derive timeline values</w:t>
      </w:r>
      <w:r>
        <w:rPr>
          <w:lang w:val="en-GB"/>
        </w:rPr>
        <w:t>, e</w:t>
      </w:r>
      <w:r w:rsidRPr="007E4150">
        <w:rPr>
          <w:lang w:val="en-GB"/>
        </w:rPr>
        <w:t>.g., whether to take case by case study approach or adopt some model-based approach for selected timelines, e.g. exponential models, projection based on log-linear regression, etc.</w:t>
      </w:r>
    </w:p>
    <w:p w14:paraId="659DDA8C" w14:textId="262F8095" w:rsidR="00B77145" w:rsidRDefault="007A7CB9" w:rsidP="00B77145">
      <w:pPr>
        <w:rPr>
          <w:lang w:val="en-GB"/>
        </w:rPr>
      </w:pPr>
      <w:r>
        <w:rPr>
          <w:lang w:val="en-GB"/>
        </w:rPr>
        <w:t xml:space="preserve">Regarding how to derive the UE processing timeline for new SCSs, several contributions have discussed different approaches. </w:t>
      </w:r>
    </w:p>
    <w:p w14:paraId="7DD5DC6C" w14:textId="2197E16F" w:rsidR="00860C35" w:rsidRDefault="007A7CB9" w:rsidP="00B77145">
      <w:pPr>
        <w:rPr>
          <w:lang w:val="en-GB"/>
        </w:rPr>
      </w:pPr>
      <w:r>
        <w:rPr>
          <w:lang w:val="en-GB"/>
        </w:rPr>
        <w:t xml:space="preserve">Both </w:t>
      </w:r>
      <w:r w:rsidRPr="007A7CB9">
        <w:rPr>
          <w:lang w:val="en-GB"/>
        </w:rPr>
        <w:t>[</w:t>
      </w:r>
      <w:r w:rsidR="00220E96">
        <w:rPr>
          <w:lang w:val="en-GB"/>
        </w:rPr>
        <w:t>4</w:t>
      </w:r>
      <w:r w:rsidRPr="007A7CB9">
        <w:rPr>
          <w:lang w:val="en-GB"/>
        </w:rPr>
        <w:t xml:space="preserve">, </w:t>
      </w:r>
      <w:r w:rsidR="00220E96">
        <w:rPr>
          <w:lang w:val="en-GB"/>
        </w:rPr>
        <w:t>vivo</w:t>
      </w:r>
      <w:r w:rsidRPr="007A7CB9">
        <w:rPr>
          <w:lang w:val="en-GB"/>
        </w:rPr>
        <w:t>]</w:t>
      </w:r>
      <w:r>
        <w:rPr>
          <w:lang w:val="en-GB"/>
        </w:rPr>
        <w:t xml:space="preserve"> and [</w:t>
      </w:r>
      <w:r w:rsidR="00220E96">
        <w:rPr>
          <w:lang w:val="en-GB"/>
        </w:rPr>
        <w:t>10</w:t>
      </w:r>
      <w:r>
        <w:rPr>
          <w:lang w:val="en-GB"/>
        </w:rPr>
        <w:t xml:space="preserve">, Ericsson] adopted exponential models whose parameters are obtained based on some simple formulae fitted </w:t>
      </w:r>
      <w:r w:rsidR="00860C35">
        <w:rPr>
          <w:lang w:val="en-GB"/>
        </w:rPr>
        <w:t xml:space="preserve">with the existing Rel-15 processing times. </w:t>
      </w:r>
      <w:r w:rsidR="00CC4781">
        <w:rPr>
          <w:lang w:val="en-GB"/>
        </w:rPr>
        <w:t xml:space="preserve">The new values for new SCSs are extrapolated using the fitted formulae. </w:t>
      </w:r>
      <w:r w:rsidR="00860C35">
        <w:rPr>
          <w:lang w:val="en-GB"/>
        </w:rPr>
        <w:t xml:space="preserve">Note that those models are for selected delay and timeline values. </w:t>
      </w:r>
    </w:p>
    <w:p w14:paraId="10D0C910" w14:textId="587D4039" w:rsidR="00415DEC" w:rsidRDefault="00415DEC" w:rsidP="00B77145">
      <w:pPr>
        <w:rPr>
          <w:lang w:val="en-GB"/>
        </w:rPr>
      </w:pPr>
      <w:r>
        <w:rPr>
          <w:lang w:val="en-GB"/>
        </w:rPr>
        <w:t xml:space="preserve">[5, Nokia] </w:t>
      </w:r>
      <w:r>
        <w:rPr>
          <w:bCs/>
        </w:rPr>
        <w:t>proposed the minimum processing times for the case when 32 HARQ processes are used for 480 kHz and 960 kHz SCSs.</w:t>
      </w:r>
      <w:r w:rsidR="000833F1">
        <w:rPr>
          <w:bCs/>
        </w:rPr>
        <w:t xml:space="preserve"> [7, CATT] analyzed and proposed the UE processing timeline for 480 kHz and 960 kHz SCSs considering the maximum channel bandwidth, number of PRBs and LDPC code processing. </w:t>
      </w:r>
    </w:p>
    <w:p w14:paraId="3032CB1B" w14:textId="63F97D05" w:rsidR="007A7CB9" w:rsidRDefault="00860C35" w:rsidP="00B77145">
      <w:pPr>
        <w:rPr>
          <w:lang w:val="en-GB"/>
        </w:rPr>
      </w:pPr>
      <w:r>
        <w:rPr>
          <w:lang w:val="en-GB"/>
        </w:rPr>
        <w:t>[</w:t>
      </w:r>
      <w:r w:rsidR="000833F1">
        <w:rPr>
          <w:lang w:val="en-GB"/>
        </w:rPr>
        <w:t>15</w:t>
      </w:r>
      <w:r>
        <w:rPr>
          <w:lang w:val="en-GB"/>
        </w:rPr>
        <w:t xml:space="preserve">, Apple] </w:t>
      </w:r>
      <w:r w:rsidR="000833F1">
        <w:rPr>
          <w:lang w:val="en-GB"/>
        </w:rPr>
        <w:t>argued that t</w:t>
      </w:r>
      <w:r w:rsidR="000833F1" w:rsidRPr="000833F1">
        <w:rPr>
          <w:lang w:val="en-GB"/>
        </w:rPr>
        <w:t>he use of a model based approach to select the value for processing timelines may result in selection of unrealistic values</w:t>
      </w:r>
      <w:r w:rsidR="000833F1">
        <w:rPr>
          <w:lang w:val="en-GB"/>
        </w:rPr>
        <w:t xml:space="preserve"> and hence</w:t>
      </w:r>
      <w:r w:rsidR="006D294F">
        <w:rPr>
          <w:lang w:val="en-GB"/>
        </w:rPr>
        <w:t xml:space="preserve"> proposed that the timeline</w:t>
      </w:r>
      <w:r w:rsidR="000833F1">
        <w:rPr>
          <w:lang w:val="en-GB"/>
        </w:rPr>
        <w:t>s</w:t>
      </w:r>
      <w:r w:rsidR="006D294F">
        <w:rPr>
          <w:lang w:val="en-GB"/>
        </w:rPr>
        <w:t xml:space="preserve"> </w:t>
      </w:r>
      <w:r w:rsidR="000833F1" w:rsidRPr="000833F1">
        <w:rPr>
          <w:lang w:val="en-GB"/>
        </w:rPr>
        <w:t>are derived on a case-by-case basis and not a model based approach</w:t>
      </w:r>
      <w:r w:rsidR="006D294F">
        <w:rPr>
          <w:lang w:val="en-GB"/>
        </w:rPr>
        <w:t>.</w:t>
      </w:r>
      <w:r w:rsidR="005424E8">
        <w:rPr>
          <w:lang w:val="en-GB"/>
        </w:rPr>
        <w:t xml:space="preserve"> Similarly, in [17, Samsung], it also proposed to </w:t>
      </w:r>
      <w:r w:rsidR="005424E8" w:rsidRPr="005424E8">
        <w:rPr>
          <w:lang w:val="en-GB"/>
        </w:rPr>
        <w:t xml:space="preserve">determine absolute values for processing timing for 480 and 960 KHz case by case, with the consideration of reasonable UE complexity, potential latency and impact of signal/channel/physical layer procedures. </w:t>
      </w:r>
      <w:r w:rsidR="005424E8">
        <w:rPr>
          <w:lang w:val="en-GB"/>
        </w:rPr>
        <w:t xml:space="preserve"> </w:t>
      </w:r>
    </w:p>
    <w:p w14:paraId="13DA3B5B" w14:textId="0AF8F51F" w:rsidR="00860C35" w:rsidRDefault="00860C35" w:rsidP="00860C35">
      <w:pPr>
        <w:rPr>
          <w:lang w:val="en-GB"/>
        </w:rPr>
      </w:pPr>
      <w:r>
        <w:rPr>
          <w:lang w:val="en-GB"/>
        </w:rPr>
        <w:t>In [</w:t>
      </w:r>
      <w:r w:rsidR="000D1FCF">
        <w:rPr>
          <w:lang w:val="en-GB"/>
        </w:rPr>
        <w:t>1</w:t>
      </w:r>
      <w:r>
        <w:rPr>
          <w:lang w:val="en-GB"/>
        </w:rPr>
        <w:t>, Huawei], it propose</w:t>
      </w:r>
      <w:r w:rsidR="000D1FCF">
        <w:rPr>
          <w:lang w:val="en-GB"/>
        </w:rPr>
        <w:t>d</w:t>
      </w:r>
      <w:r>
        <w:rPr>
          <w:lang w:val="en-GB"/>
        </w:rPr>
        <w:t xml:space="preserve"> </w:t>
      </w:r>
      <w:r w:rsidR="000D1FCF" w:rsidRPr="004678CF">
        <w:rPr>
          <w:color w:val="000000" w:themeColor="text1"/>
        </w:rPr>
        <w:t>to adopt the absolute time of 120 kHz SCS timeline by default, except for the cases identified to be able to reduce from implementation perspective</w:t>
      </w:r>
      <w:r w:rsidRPr="00860C35">
        <w:rPr>
          <w:lang w:val="en-GB"/>
        </w:rPr>
        <w:t>.</w:t>
      </w:r>
      <w:r>
        <w:rPr>
          <w:lang w:val="en-GB"/>
        </w:rPr>
        <w:t xml:space="preserve"> </w:t>
      </w:r>
      <w:r w:rsidR="000D1FCF">
        <w:rPr>
          <w:lang w:val="en-GB"/>
        </w:rPr>
        <w:t xml:space="preserve">Similar proposal was made in [16, Qualcomm]. </w:t>
      </w:r>
      <w:r>
        <w:rPr>
          <w:lang w:val="en-GB"/>
        </w:rPr>
        <w:t>However, [</w:t>
      </w:r>
      <w:r w:rsidR="000D1FCF">
        <w:rPr>
          <w:lang w:val="en-GB"/>
        </w:rPr>
        <w:t>5</w:t>
      </w:r>
      <w:r>
        <w:rPr>
          <w:lang w:val="en-GB"/>
        </w:rPr>
        <w:t xml:space="preserve">, Nokia] </w:t>
      </w:r>
      <w:r w:rsidR="00CC4781">
        <w:rPr>
          <w:lang w:val="en-GB"/>
        </w:rPr>
        <w:t>argued that keeping t</w:t>
      </w:r>
      <w:r w:rsidR="00CC4781" w:rsidRPr="00CC4781">
        <w:rPr>
          <w:lang w:val="en-GB"/>
        </w:rPr>
        <w:t xml:space="preserve">he absolute processing time the same for all SCSs </w:t>
      </w:r>
      <w:r>
        <w:t>would either considerably increase the amount of HARQ processes needed or reduce the data rate due to HARQ process starvation</w:t>
      </w:r>
      <w:r w:rsidR="00CC4781">
        <w:t>. On the same topic, [</w:t>
      </w:r>
      <w:r w:rsidR="000D1FCF">
        <w:t>10</w:t>
      </w:r>
      <w:r w:rsidR="00CC4781">
        <w:t xml:space="preserve">, Ericsson] also examined the latency of new SCSs if keep the same absolute time as 120 kHz SCS processing and observed that </w:t>
      </w:r>
      <w:r w:rsidR="00CC4781" w:rsidRPr="00CC4781">
        <w:t>UE PDSCH/PUSCH processing timelines for SCS &gt; 120 kHz need to be further tightened compared to those for 120 kHz SCS to enable high performance NR operation in 52.6 to 71 GHz</w:t>
      </w:r>
      <w:r w:rsidR="00CC4781">
        <w:t>.</w:t>
      </w:r>
    </w:p>
    <w:p w14:paraId="0F732597" w14:textId="77777777" w:rsidR="007E4150" w:rsidRDefault="007E4150" w:rsidP="00822855">
      <w:pPr>
        <w:pStyle w:val="BodyText"/>
        <w:spacing w:after="0"/>
        <w:rPr>
          <w:rFonts w:ascii="Times New Roman" w:hAnsi="Times New Roman"/>
          <w:szCs w:val="20"/>
          <w:lang w:eastAsia="zh-CN"/>
        </w:rPr>
      </w:pPr>
    </w:p>
    <w:p w14:paraId="0C6E126D" w14:textId="5DC39A33" w:rsidR="00BD0E52" w:rsidRDefault="00BE7E48" w:rsidP="00BD0E52">
      <w:pPr>
        <w:pStyle w:val="Heading4"/>
        <w:numPr>
          <w:ilvl w:val="3"/>
          <w:numId w:val="7"/>
        </w:numPr>
      </w:pPr>
      <w:r>
        <w:t>N1, N2 and N3</w:t>
      </w:r>
    </w:p>
    <w:p w14:paraId="59CD2CFC" w14:textId="6B379A02" w:rsidR="006D294F" w:rsidRDefault="007C36B5" w:rsidP="00AD1232">
      <w:pPr>
        <w:rPr>
          <w:lang w:val="en-GB"/>
        </w:rPr>
      </w:pPr>
      <w:r>
        <w:rPr>
          <w:lang w:val="en-GB"/>
        </w:rPr>
        <w:t>[1, Huawei] proposed that f</w:t>
      </w:r>
      <w:r w:rsidRPr="007C36B5">
        <w:rPr>
          <w:lang w:val="en-GB"/>
        </w:rPr>
        <w:t>or single slot scheduling with 480 kHz and 960 kHz SCS, N1, N2 and N3 values providing same absolute processing time as that of 120 kHz SCS in FR2 is preferred.  The values should be further studied for the case of multi slot scheduling after the detailed schemes are clear.</w:t>
      </w:r>
    </w:p>
    <w:p w14:paraId="4F1C2694" w14:textId="56C58F5B" w:rsidR="0086786E" w:rsidRDefault="0086786E" w:rsidP="0086786E">
      <w:pPr>
        <w:rPr>
          <w:lang w:val="en-GB"/>
        </w:rPr>
      </w:pPr>
      <w:r>
        <w:rPr>
          <w:lang w:val="en-GB"/>
        </w:rPr>
        <w:t xml:space="preserve">[16, Qualcomm] proposed that </w:t>
      </w:r>
      <w:r w:rsidRPr="00D95D82">
        <w:rPr>
          <w:bCs/>
          <w:lang w:eastAsia="x-none"/>
        </w:rPr>
        <w:t>RAN1 design for 480kHz and 960kHz SCS, should assume a timeline similar to the absolute timeline of 120kHz.</w:t>
      </w:r>
    </w:p>
    <w:p w14:paraId="1092A6AC" w14:textId="5677D856" w:rsidR="007C36B5" w:rsidRDefault="0086786E" w:rsidP="0086786E">
      <w:pPr>
        <w:rPr>
          <w:lang w:val="en-GB"/>
        </w:rPr>
      </w:pPr>
      <w:r w:rsidRPr="007A7CB9">
        <w:rPr>
          <w:lang w:val="en-GB"/>
        </w:rPr>
        <w:t>[</w:t>
      </w:r>
      <w:r>
        <w:rPr>
          <w:lang w:val="en-GB"/>
        </w:rPr>
        <w:t>4</w:t>
      </w:r>
      <w:r w:rsidRPr="007A7CB9">
        <w:rPr>
          <w:lang w:val="en-GB"/>
        </w:rPr>
        <w:t xml:space="preserve">, </w:t>
      </w:r>
      <w:r>
        <w:rPr>
          <w:lang w:val="en-GB"/>
        </w:rPr>
        <w:t>vivo</w:t>
      </w:r>
      <w:r w:rsidRPr="007A7CB9">
        <w:rPr>
          <w:lang w:val="en-GB"/>
        </w:rPr>
        <w:t>]</w:t>
      </w:r>
      <w:r>
        <w:rPr>
          <w:lang w:val="en-GB"/>
        </w:rPr>
        <w:t xml:space="preserve"> adopted exponential models whose parameters are obtained based on some simple formulae fitted with the existing Rel-15 processing times. It proposed a range of values for N1, N2 and N3 as starting point for discussion. </w:t>
      </w:r>
      <w:r w:rsidRPr="0086786E">
        <w:rPr>
          <w:lang w:val="en-GB"/>
        </w:rPr>
        <w:t>[10, Ericsson]</w:t>
      </w:r>
      <w:r>
        <w:rPr>
          <w:lang w:val="en-GB"/>
        </w:rPr>
        <w:t xml:space="preserve"> took the same approach and also provided some values for N1, N2 and N3 as starting point for discussion.</w:t>
      </w:r>
    </w:p>
    <w:p w14:paraId="6A31BA6B" w14:textId="254A4CD0" w:rsidR="0086786E" w:rsidRDefault="0086786E" w:rsidP="00E56446">
      <w:pPr>
        <w:rPr>
          <w:lang w:val="en-GB"/>
        </w:rPr>
      </w:pPr>
      <w:r>
        <w:rPr>
          <w:lang w:val="en-GB"/>
        </w:rPr>
        <w:t xml:space="preserve">[5, Nokia] analysed the relationship between UE processing timeline and </w:t>
      </w:r>
      <w:r w:rsidR="00E56446">
        <w:rPr>
          <w:lang w:val="en-GB"/>
        </w:rPr>
        <w:t>the number of HARQ process and prov</w:t>
      </w:r>
      <w:r w:rsidR="00A718BA">
        <w:rPr>
          <w:lang w:val="en-GB"/>
        </w:rPr>
        <w:t xml:space="preserve">ided some example values of N1 and </w:t>
      </w:r>
      <w:r w:rsidR="00E56446">
        <w:rPr>
          <w:lang w:val="en-GB"/>
        </w:rPr>
        <w:t xml:space="preserve">N2. [7, CATT] provided their values </w:t>
      </w:r>
      <w:r w:rsidR="00A718BA">
        <w:rPr>
          <w:lang w:val="en-GB"/>
        </w:rPr>
        <w:t xml:space="preserve">of N1 and N2 </w:t>
      </w:r>
      <w:r w:rsidR="00E56446">
        <w:rPr>
          <w:lang w:val="en-GB"/>
        </w:rPr>
        <w:t>based on an analysis on the impact of channel bandwidth, the number of PRB and LDPC coding to UE processing timeline.</w:t>
      </w:r>
    </w:p>
    <w:p w14:paraId="338951ED" w14:textId="346966E3" w:rsidR="00E56446" w:rsidRDefault="00E56446" w:rsidP="00E56446">
      <w:pPr>
        <w:rPr>
          <w:lang w:val="en-GB"/>
        </w:rPr>
      </w:pPr>
    </w:p>
    <w:p w14:paraId="53B3E1EA" w14:textId="5CE6D8DF" w:rsidR="001E1FFC" w:rsidRDefault="001E1FFC" w:rsidP="001E1FFC">
      <w:pPr>
        <w:pStyle w:val="Caption"/>
        <w:ind w:left="933" w:firstLine="219"/>
        <w:jc w:val="center"/>
        <w:rPr>
          <w:b w:val="0"/>
        </w:rPr>
      </w:pPr>
      <w:bookmarkStart w:id="51" w:name="_Ref61456236"/>
      <w:r>
        <w:rPr>
          <w:b w:val="0"/>
        </w:rPr>
        <w:t xml:space="preserve">Table </w:t>
      </w:r>
      <w:bookmarkEnd w:id="51"/>
      <w:r w:rsidR="00A718BA">
        <w:rPr>
          <w:b w:val="0"/>
        </w:rPr>
        <w:t>1</w:t>
      </w:r>
      <w:r>
        <w:rPr>
          <w:b w:val="0"/>
        </w:rPr>
        <w:t xml:space="preserve"> </w:t>
      </w:r>
      <w:r w:rsidRPr="001E1FFC">
        <w:rPr>
          <w:b w:val="0"/>
        </w:rPr>
        <w:t>PDSCH processing time arrange for PDSCH processing capability</w:t>
      </w:r>
      <w:r>
        <w:rPr>
          <w:b w:val="0"/>
        </w:rPr>
        <w:t xml:space="preserve"> 1</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590"/>
        <w:gridCol w:w="4076"/>
      </w:tblGrid>
      <w:tr w:rsidR="006F4B50" w:rsidRPr="006F4B50" w14:paraId="7D293D7D" w14:textId="77777777" w:rsidTr="006F4B50">
        <w:trPr>
          <w:jc w:val="center"/>
        </w:trPr>
        <w:tc>
          <w:tcPr>
            <w:tcW w:w="1215" w:type="dxa"/>
            <w:vMerge w:val="restart"/>
            <w:shd w:val="clear" w:color="auto" w:fill="auto"/>
            <w:vAlign w:val="center"/>
          </w:tcPr>
          <w:p w14:paraId="059D85BD" w14:textId="77777777" w:rsidR="006F4B50" w:rsidRPr="006F4B50" w:rsidRDefault="006F4B50" w:rsidP="00B71536">
            <w:pPr>
              <w:pStyle w:val="TAH"/>
              <w:rPr>
                <w:rFonts w:ascii="Times New Roman" w:eastAsia="Batang" w:hAnsi="Times New Roman"/>
                <w:color w:val="000000"/>
                <w:sz w:val="20"/>
              </w:rPr>
            </w:pPr>
            <w:r w:rsidRPr="006F4B50">
              <w:rPr>
                <w:rFonts w:ascii="Times New Roman" w:eastAsia="Batang" w:hAnsi="Times New Roman"/>
                <w:color w:val="000000"/>
                <w:position w:val="-8"/>
                <w:sz w:val="20"/>
              </w:rPr>
              <w:object w:dxaOrig="220" w:dyaOrig="220" w14:anchorId="720A06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3" o:title=""/>
                </v:shape>
                <o:OLEObject Type="Embed" ProgID="Equation.3" ShapeID="_x0000_i1025" DrawAspect="Content" ObjectID="_1679722141" r:id="rId14"/>
              </w:object>
            </w:r>
          </w:p>
        </w:tc>
        <w:tc>
          <w:tcPr>
            <w:tcW w:w="8666" w:type="dxa"/>
            <w:gridSpan w:val="2"/>
            <w:shd w:val="clear" w:color="auto" w:fill="auto"/>
          </w:tcPr>
          <w:p w14:paraId="07204CA6" w14:textId="77777777" w:rsidR="006F4B50" w:rsidRPr="006F4B50" w:rsidRDefault="006F4B50" w:rsidP="00B71536">
            <w:pPr>
              <w:pStyle w:val="TAH"/>
              <w:rPr>
                <w:rFonts w:ascii="Times New Roman" w:eastAsia="Batang" w:hAnsi="Times New Roman"/>
                <w:b w:val="0"/>
                <w:color w:val="000000"/>
                <w:sz w:val="20"/>
              </w:rPr>
            </w:pPr>
            <w:r w:rsidRPr="006F4B50">
              <w:rPr>
                <w:rFonts w:ascii="Times New Roman" w:eastAsia="Batang" w:hAnsi="Times New Roman"/>
                <w:b w:val="0"/>
                <w:color w:val="000000"/>
                <w:sz w:val="20"/>
              </w:rPr>
              <w:t xml:space="preserve">PDSCH decoding time </w:t>
            </w:r>
            <w:r w:rsidRPr="006F4B50">
              <w:rPr>
                <w:rFonts w:ascii="Times New Roman" w:eastAsia="Batang" w:hAnsi="Times New Roman"/>
                <w:b w:val="0"/>
                <w:i/>
                <w:color w:val="000000"/>
                <w:sz w:val="20"/>
              </w:rPr>
              <w:t>N</w:t>
            </w:r>
            <w:r w:rsidRPr="006F4B50">
              <w:rPr>
                <w:rFonts w:ascii="Times New Roman" w:eastAsia="Batang" w:hAnsi="Times New Roman"/>
                <w:b w:val="0"/>
                <w:i/>
                <w:color w:val="000000"/>
                <w:sz w:val="20"/>
                <w:vertAlign w:val="subscript"/>
              </w:rPr>
              <w:t>1</w:t>
            </w:r>
            <w:r w:rsidRPr="006F4B50">
              <w:rPr>
                <w:rFonts w:ascii="Times New Roman" w:eastAsia="Batang" w:hAnsi="Times New Roman"/>
                <w:b w:val="0"/>
                <w:color w:val="000000"/>
                <w:sz w:val="20"/>
              </w:rPr>
              <w:t xml:space="preserve"> [symbols]</w:t>
            </w:r>
          </w:p>
        </w:tc>
      </w:tr>
      <w:tr w:rsidR="006F4B50" w:rsidRPr="006F4B50" w14:paraId="01EA353F" w14:textId="77777777" w:rsidTr="002428B2">
        <w:trPr>
          <w:jc w:val="center"/>
        </w:trPr>
        <w:tc>
          <w:tcPr>
            <w:tcW w:w="1215" w:type="dxa"/>
            <w:vMerge/>
            <w:shd w:val="clear" w:color="auto" w:fill="auto"/>
          </w:tcPr>
          <w:p w14:paraId="3228E5AA" w14:textId="77777777" w:rsidR="006F4B50" w:rsidRPr="006F4B50" w:rsidRDefault="006F4B50" w:rsidP="00B71536">
            <w:pPr>
              <w:pStyle w:val="TAH"/>
              <w:rPr>
                <w:rFonts w:ascii="Times New Roman" w:eastAsia="Batang" w:hAnsi="Times New Roman"/>
                <w:color w:val="000000"/>
                <w:sz w:val="20"/>
              </w:rPr>
            </w:pPr>
          </w:p>
        </w:tc>
        <w:tc>
          <w:tcPr>
            <w:tcW w:w="4590" w:type="dxa"/>
            <w:shd w:val="clear" w:color="auto" w:fill="auto"/>
          </w:tcPr>
          <w:p w14:paraId="65FF6AF8" w14:textId="77777777" w:rsidR="006F4B50" w:rsidRPr="006F4B50" w:rsidRDefault="006F4B50" w:rsidP="006F4B50">
            <w:pPr>
              <w:pStyle w:val="TAH"/>
              <w:rPr>
                <w:rFonts w:ascii="Times New Roman" w:eastAsia="Batang" w:hAnsi="Times New Roman"/>
                <w:b w:val="0"/>
                <w:color w:val="000000"/>
                <w:sz w:val="20"/>
              </w:rPr>
            </w:pPr>
            <w:r w:rsidRPr="006F4B50">
              <w:rPr>
                <w:rFonts w:ascii="Times New Roman" w:eastAsia="Batang" w:hAnsi="Times New Roman"/>
                <w:b w:val="0"/>
                <w:i/>
                <w:color w:val="000000"/>
                <w:sz w:val="20"/>
              </w:rPr>
              <w:t xml:space="preserve">dmrs-AdditionalPosition </w:t>
            </w:r>
            <w:r w:rsidRPr="006F4B50">
              <w:rPr>
                <w:rFonts w:ascii="Times New Roman" w:eastAsia="Batang" w:hAnsi="Times New Roman"/>
                <w:b w:val="0"/>
                <w:color w:val="000000"/>
                <w:sz w:val="20"/>
              </w:rPr>
              <w:t xml:space="preserve">= pos0 in </w:t>
            </w:r>
            <w:r w:rsidRPr="006F4B50">
              <w:rPr>
                <w:rFonts w:ascii="Times New Roman" w:eastAsia="Batang" w:hAnsi="Times New Roman"/>
                <w:b w:val="0"/>
                <w:color w:val="000000"/>
                <w:sz w:val="20"/>
              </w:rPr>
              <w:br/>
            </w:r>
            <w:r w:rsidRPr="006F4B50">
              <w:rPr>
                <w:rFonts w:ascii="Times New Roman" w:eastAsia="Batang" w:hAnsi="Times New Roman"/>
                <w:b w:val="0"/>
                <w:i/>
                <w:color w:val="000000"/>
                <w:sz w:val="20"/>
              </w:rPr>
              <w:t xml:space="preserve">DMRS-DownlinkConfig </w:t>
            </w:r>
            <w:r w:rsidRPr="006F4B50">
              <w:rPr>
                <w:rFonts w:ascii="Times New Roman" w:eastAsia="Batang" w:hAnsi="Times New Roman"/>
                <w:b w:val="0"/>
                <w:color w:val="000000"/>
                <w:sz w:val="20"/>
              </w:rPr>
              <w:t xml:space="preserve">in both of </w:t>
            </w:r>
            <w:r w:rsidRPr="006F4B50">
              <w:rPr>
                <w:rFonts w:ascii="Times New Roman" w:eastAsia="Batang" w:hAnsi="Times New Roman"/>
                <w:b w:val="0"/>
                <w:color w:val="000000"/>
                <w:sz w:val="20"/>
              </w:rPr>
              <w:br/>
            </w:r>
            <w:r w:rsidRPr="006F4B50">
              <w:rPr>
                <w:rFonts w:ascii="Times New Roman" w:hAnsi="Times New Roman"/>
                <w:b w:val="0"/>
                <w:i/>
                <w:sz w:val="20"/>
              </w:rPr>
              <w:t>dmrs-DownlinkForPDSCH-MappingTypeA</w:t>
            </w:r>
            <w:r w:rsidRPr="006F4B50">
              <w:rPr>
                <w:rFonts w:ascii="Times New Roman" w:hAnsi="Times New Roman"/>
                <w:b w:val="0"/>
                <w:sz w:val="20"/>
              </w:rPr>
              <w:t xml:space="preserve">, </w:t>
            </w:r>
            <w:r w:rsidRPr="006F4B50">
              <w:rPr>
                <w:rFonts w:ascii="Times New Roman" w:hAnsi="Times New Roman"/>
                <w:b w:val="0"/>
                <w:i/>
                <w:sz w:val="20"/>
              </w:rPr>
              <w:t>dmrs-DownlinkForPDSCH-MappingTypeB</w:t>
            </w:r>
          </w:p>
        </w:tc>
        <w:tc>
          <w:tcPr>
            <w:tcW w:w="4076" w:type="dxa"/>
          </w:tcPr>
          <w:p w14:paraId="12B79F7D" w14:textId="77777777" w:rsidR="006F4B50" w:rsidRPr="006F4B50" w:rsidRDefault="006F4B50" w:rsidP="00B71536">
            <w:pPr>
              <w:pStyle w:val="TAH"/>
              <w:rPr>
                <w:rFonts w:ascii="Times New Roman" w:eastAsia="Batang" w:hAnsi="Times New Roman"/>
                <w:b w:val="0"/>
                <w:i/>
                <w:color w:val="000000"/>
                <w:sz w:val="20"/>
              </w:rPr>
            </w:pPr>
            <w:r w:rsidRPr="006F4B50">
              <w:rPr>
                <w:rFonts w:ascii="Times New Roman" w:eastAsia="Batang" w:hAnsi="Times New Roman"/>
                <w:b w:val="0"/>
                <w:i/>
                <w:color w:val="000000"/>
                <w:sz w:val="20"/>
              </w:rPr>
              <w:t xml:space="preserve">dmrs-AdditionalPosition </w:t>
            </w:r>
            <w:r w:rsidRPr="006F4B50">
              <w:rPr>
                <w:rFonts w:ascii="Times New Roman" w:eastAsia="Batang" w:hAnsi="Times New Roman"/>
                <w:b w:val="0"/>
                <w:color w:val="000000"/>
                <w:sz w:val="20"/>
              </w:rPr>
              <w:t xml:space="preserve">≠ pos0 in </w:t>
            </w:r>
            <w:r w:rsidRPr="006F4B50">
              <w:rPr>
                <w:rFonts w:ascii="Times New Roman" w:eastAsia="Batang" w:hAnsi="Times New Roman"/>
                <w:b w:val="0"/>
                <w:color w:val="000000"/>
                <w:sz w:val="20"/>
              </w:rPr>
              <w:br/>
            </w:r>
            <w:r w:rsidRPr="006F4B50">
              <w:rPr>
                <w:rFonts w:ascii="Times New Roman" w:eastAsia="Batang" w:hAnsi="Times New Roman"/>
                <w:b w:val="0"/>
                <w:i/>
                <w:color w:val="000000"/>
                <w:sz w:val="20"/>
              </w:rPr>
              <w:t xml:space="preserve">DMRS-DownlinkConfig </w:t>
            </w:r>
            <w:r w:rsidRPr="006F4B50">
              <w:rPr>
                <w:rFonts w:ascii="Times New Roman" w:eastAsia="Batang" w:hAnsi="Times New Roman"/>
                <w:b w:val="0"/>
                <w:color w:val="000000"/>
                <w:sz w:val="20"/>
              </w:rPr>
              <w:t xml:space="preserve">in either of </w:t>
            </w:r>
            <w:r w:rsidRPr="006F4B50">
              <w:rPr>
                <w:rFonts w:ascii="Times New Roman" w:eastAsia="Batang" w:hAnsi="Times New Roman"/>
                <w:b w:val="0"/>
                <w:color w:val="000000"/>
                <w:sz w:val="20"/>
              </w:rPr>
              <w:br/>
            </w:r>
            <w:r w:rsidRPr="006F4B50">
              <w:rPr>
                <w:rFonts w:ascii="Times New Roman" w:hAnsi="Times New Roman"/>
                <w:b w:val="0"/>
                <w:i/>
                <w:sz w:val="20"/>
              </w:rPr>
              <w:t>dmrs-DownlinkForPDSCH-MappingTypeA</w:t>
            </w:r>
            <w:r w:rsidRPr="006F4B50">
              <w:rPr>
                <w:rFonts w:ascii="Times New Roman" w:hAnsi="Times New Roman"/>
                <w:b w:val="0"/>
                <w:sz w:val="20"/>
              </w:rPr>
              <w:t xml:space="preserve">, </w:t>
            </w:r>
            <w:r w:rsidRPr="006F4B50">
              <w:rPr>
                <w:rFonts w:ascii="Times New Roman" w:hAnsi="Times New Roman"/>
                <w:b w:val="0"/>
                <w:i/>
                <w:sz w:val="20"/>
              </w:rPr>
              <w:t>dmrs-DownlinkForPDSCH-MappingTypeB</w:t>
            </w:r>
            <w:r w:rsidRPr="006F4B50">
              <w:rPr>
                <w:rFonts w:ascii="Times New Roman" w:eastAsia="Batang" w:hAnsi="Times New Roman"/>
                <w:b w:val="0"/>
                <w:i/>
                <w:color w:val="000000"/>
                <w:sz w:val="20"/>
              </w:rPr>
              <w:t xml:space="preserve"> </w:t>
            </w:r>
          </w:p>
          <w:p w14:paraId="296E2766" w14:textId="77777777" w:rsidR="006F4B50" w:rsidRPr="006F4B50" w:rsidRDefault="006F4B50" w:rsidP="00B71536">
            <w:pPr>
              <w:pStyle w:val="TAH"/>
              <w:rPr>
                <w:rFonts w:ascii="Times New Roman" w:eastAsia="Batang" w:hAnsi="Times New Roman"/>
                <w:b w:val="0"/>
                <w:color w:val="000000"/>
                <w:sz w:val="20"/>
              </w:rPr>
            </w:pPr>
            <w:r w:rsidRPr="006F4B50">
              <w:rPr>
                <w:rFonts w:ascii="Times New Roman" w:eastAsia="Batang" w:hAnsi="Times New Roman"/>
                <w:b w:val="0"/>
                <w:i/>
                <w:color w:val="000000"/>
                <w:sz w:val="20"/>
              </w:rPr>
              <w:t xml:space="preserve">or if the higher layer parameter is not configured </w:t>
            </w:r>
          </w:p>
        </w:tc>
      </w:tr>
      <w:tr w:rsidR="006F4B50" w:rsidRPr="006F4B50" w14:paraId="1BD2B98E" w14:textId="77777777" w:rsidTr="002428B2">
        <w:trPr>
          <w:jc w:val="center"/>
        </w:trPr>
        <w:tc>
          <w:tcPr>
            <w:tcW w:w="1215" w:type="dxa"/>
            <w:shd w:val="clear" w:color="auto" w:fill="auto"/>
          </w:tcPr>
          <w:p w14:paraId="1109666A" w14:textId="43A825A3" w:rsidR="006F4B50" w:rsidRPr="006F4B50" w:rsidRDefault="006F4B50" w:rsidP="006F4B50">
            <w:pPr>
              <w:pStyle w:val="TAC"/>
              <w:rPr>
                <w:rFonts w:ascii="Times New Roman" w:eastAsiaTheme="minorEastAsia" w:hAnsi="Times New Roman"/>
                <w:color w:val="000000"/>
                <w:sz w:val="20"/>
                <w:lang w:val="en-GB"/>
              </w:rPr>
            </w:pPr>
            <w:r w:rsidRPr="006F4B50">
              <w:rPr>
                <w:rFonts w:ascii="Times New Roman" w:eastAsiaTheme="minorEastAsia" w:hAnsi="Times New Roman"/>
                <w:color w:val="000000"/>
                <w:sz w:val="20"/>
                <w:lang w:val="en-GB"/>
              </w:rPr>
              <w:t>3 (120 kHz)</w:t>
            </w:r>
          </w:p>
        </w:tc>
        <w:tc>
          <w:tcPr>
            <w:tcW w:w="4590" w:type="dxa"/>
            <w:shd w:val="clear" w:color="auto" w:fill="auto"/>
          </w:tcPr>
          <w:p w14:paraId="30AAB0A6" w14:textId="77777777" w:rsidR="006F4B50" w:rsidRPr="006F4B50" w:rsidRDefault="006F4B50" w:rsidP="006F4B50">
            <w:pPr>
              <w:pStyle w:val="TAC"/>
              <w:ind w:firstLineChars="750" w:firstLine="1500"/>
              <w:rPr>
                <w:rFonts w:ascii="Times New Roman" w:eastAsiaTheme="minorEastAsia" w:hAnsi="Times New Roman"/>
                <w:color w:val="000000"/>
                <w:sz w:val="20"/>
                <w:lang w:val="en-GB"/>
              </w:rPr>
            </w:pPr>
            <w:r w:rsidRPr="006F4B50">
              <w:rPr>
                <w:rFonts w:ascii="Times New Roman" w:eastAsia="Batang" w:hAnsi="Times New Roman"/>
                <w:color w:val="000000"/>
                <w:sz w:val="20"/>
                <w:lang w:val="en-GB"/>
              </w:rPr>
              <w:t>20</w:t>
            </w:r>
          </w:p>
        </w:tc>
        <w:tc>
          <w:tcPr>
            <w:tcW w:w="4076" w:type="dxa"/>
          </w:tcPr>
          <w:p w14:paraId="1F47AD5E" w14:textId="77777777" w:rsidR="006F4B50" w:rsidRPr="006F4B50" w:rsidRDefault="006F4B50" w:rsidP="006F4B50">
            <w:pPr>
              <w:pStyle w:val="TAC"/>
              <w:rPr>
                <w:rFonts w:ascii="Times New Roman" w:eastAsia="Batang" w:hAnsi="Times New Roman"/>
                <w:color w:val="000000"/>
                <w:sz w:val="20"/>
                <w:lang w:val="en-GB"/>
              </w:rPr>
            </w:pPr>
            <w:r w:rsidRPr="006F4B50">
              <w:rPr>
                <w:rFonts w:ascii="Times New Roman" w:eastAsia="Batang" w:hAnsi="Times New Roman"/>
                <w:color w:val="000000"/>
                <w:sz w:val="20"/>
                <w:lang w:val="en-GB"/>
              </w:rPr>
              <w:t>24</w:t>
            </w:r>
          </w:p>
        </w:tc>
      </w:tr>
      <w:tr w:rsidR="006F4B50" w:rsidRPr="006F4B50" w14:paraId="26FDC22F" w14:textId="77777777" w:rsidTr="002428B2">
        <w:trPr>
          <w:trHeight w:val="47"/>
          <w:jc w:val="center"/>
        </w:trPr>
        <w:tc>
          <w:tcPr>
            <w:tcW w:w="1215" w:type="dxa"/>
            <w:shd w:val="clear" w:color="auto" w:fill="auto"/>
          </w:tcPr>
          <w:p w14:paraId="7E253E38" w14:textId="5B859942" w:rsidR="006F4B50" w:rsidRPr="006F4B50" w:rsidRDefault="006F4B50" w:rsidP="006F4B50">
            <w:pPr>
              <w:pStyle w:val="TAC"/>
              <w:rPr>
                <w:rFonts w:ascii="Times New Roman" w:eastAsiaTheme="minorEastAsia" w:hAnsi="Times New Roman"/>
                <w:color w:val="000000"/>
                <w:sz w:val="20"/>
                <w:lang w:val="en-GB"/>
              </w:rPr>
            </w:pPr>
            <w:r w:rsidRPr="006F4B50">
              <w:rPr>
                <w:rFonts w:ascii="Times New Roman" w:eastAsiaTheme="minorEastAsia" w:hAnsi="Times New Roman"/>
                <w:color w:val="000000"/>
                <w:sz w:val="20"/>
                <w:lang w:val="en-GB"/>
              </w:rPr>
              <w:t>5 (480 kHz)</w:t>
            </w:r>
          </w:p>
        </w:tc>
        <w:tc>
          <w:tcPr>
            <w:tcW w:w="4590" w:type="dxa"/>
            <w:shd w:val="clear" w:color="auto" w:fill="auto"/>
          </w:tcPr>
          <w:p w14:paraId="0B357909" w14:textId="77777777" w:rsidR="006F4B50" w:rsidRDefault="006F4B50" w:rsidP="006F4B50">
            <w:pPr>
              <w:pStyle w:val="TAC"/>
              <w:ind w:firstLineChars="750" w:firstLine="1350"/>
              <w:rPr>
                <w:rFonts w:ascii="Times New Roman" w:hAnsi="Times New Roman"/>
              </w:rPr>
            </w:pPr>
            <w:r>
              <w:rPr>
                <w:rFonts w:ascii="Times New Roman" w:hAnsi="Times New Roman"/>
              </w:rPr>
              <w:t>80 ([1, Huawei], [16, Qualcomm])</w:t>
            </w:r>
          </w:p>
          <w:p w14:paraId="1D710079" w14:textId="77777777" w:rsidR="006F4B50" w:rsidRDefault="006F4B50" w:rsidP="006F4B50">
            <w:pPr>
              <w:pStyle w:val="TAC"/>
              <w:ind w:firstLineChars="750" w:firstLine="1350"/>
              <w:rPr>
                <w:rFonts w:ascii="Times New Roman" w:hAnsi="Times New Roman"/>
              </w:rPr>
            </w:pPr>
            <w:r w:rsidRPr="00D95D82">
              <w:rPr>
                <w:rFonts w:ascii="Times New Roman" w:hAnsi="Times New Roman"/>
              </w:rPr>
              <w:t>39~41</w:t>
            </w:r>
            <w:r>
              <w:rPr>
                <w:rFonts w:ascii="Times New Roman" w:hAnsi="Times New Roman"/>
              </w:rPr>
              <w:t xml:space="preserve"> ([4, vivo])</w:t>
            </w:r>
          </w:p>
          <w:p w14:paraId="132BF043" w14:textId="77777777" w:rsidR="006F4B50" w:rsidRDefault="006F4B50" w:rsidP="006F4B50">
            <w:pPr>
              <w:pStyle w:val="TAC"/>
              <w:ind w:firstLineChars="750" w:firstLine="1500"/>
              <w:rPr>
                <w:rFonts w:ascii="Times New Roman" w:eastAsiaTheme="minorEastAsia" w:hAnsi="Times New Roman"/>
                <w:color w:val="000000"/>
                <w:sz w:val="20"/>
                <w:lang w:val="en-GB"/>
              </w:rPr>
            </w:pPr>
            <w:r>
              <w:rPr>
                <w:rFonts w:ascii="Times New Roman" w:eastAsiaTheme="minorEastAsia" w:hAnsi="Times New Roman"/>
                <w:color w:val="000000"/>
                <w:sz w:val="20"/>
                <w:lang w:val="en-GB"/>
              </w:rPr>
              <w:t>40 ([5, Nokia])</w:t>
            </w:r>
          </w:p>
          <w:p w14:paraId="17ACE6B3" w14:textId="77777777" w:rsidR="006F4B50" w:rsidRDefault="006F4B50" w:rsidP="006F4B50">
            <w:pPr>
              <w:pStyle w:val="TAC"/>
              <w:ind w:firstLineChars="750" w:firstLine="1500"/>
              <w:rPr>
                <w:rFonts w:ascii="Times New Roman" w:eastAsiaTheme="minorEastAsia" w:hAnsi="Times New Roman"/>
                <w:color w:val="000000"/>
                <w:sz w:val="20"/>
                <w:lang w:val="en-GB"/>
              </w:rPr>
            </w:pPr>
            <w:r w:rsidRPr="001E1FFC">
              <w:rPr>
                <w:rFonts w:ascii="Times New Roman" w:eastAsiaTheme="minorEastAsia" w:hAnsi="Times New Roman"/>
                <w:color w:val="000000"/>
                <w:sz w:val="20"/>
                <w:lang w:val="en-GB"/>
              </w:rPr>
              <w:t>30</w:t>
            </w:r>
            <w:r>
              <w:rPr>
                <w:rFonts w:ascii="Times New Roman" w:eastAsiaTheme="minorEastAsia" w:hAnsi="Times New Roman"/>
                <w:color w:val="000000"/>
                <w:sz w:val="20"/>
                <w:lang w:val="en-GB"/>
              </w:rPr>
              <w:t xml:space="preserve"> ([7, CATT])</w:t>
            </w:r>
          </w:p>
          <w:p w14:paraId="5F1B28E2" w14:textId="77777777" w:rsidR="006F4B50" w:rsidRDefault="006F4B50" w:rsidP="006F4B50">
            <w:pPr>
              <w:pStyle w:val="TAC"/>
              <w:ind w:firstLineChars="750" w:firstLine="1500"/>
              <w:rPr>
                <w:rFonts w:ascii="Times New Roman" w:eastAsiaTheme="minorEastAsia" w:hAnsi="Times New Roman"/>
                <w:color w:val="000000"/>
                <w:sz w:val="20"/>
                <w:lang w:val="en-GB"/>
              </w:rPr>
            </w:pPr>
            <w:r>
              <w:rPr>
                <w:rFonts w:ascii="Times New Roman" w:eastAsiaTheme="minorEastAsia" w:hAnsi="Times New Roman"/>
                <w:color w:val="000000"/>
                <w:sz w:val="20"/>
                <w:lang w:val="en-GB"/>
              </w:rPr>
              <w:t>37 ([10, Ericsson])</w:t>
            </w:r>
          </w:p>
          <w:p w14:paraId="75D0EF0A" w14:textId="58713CC7" w:rsidR="006F4B50" w:rsidRPr="006F4B50" w:rsidRDefault="006F4B50" w:rsidP="006F4B50">
            <w:pPr>
              <w:pStyle w:val="TAC"/>
              <w:ind w:firstLineChars="750" w:firstLine="1500"/>
              <w:rPr>
                <w:rFonts w:ascii="Times New Roman" w:eastAsiaTheme="minorEastAsia" w:hAnsi="Times New Roman"/>
                <w:color w:val="000000"/>
                <w:sz w:val="20"/>
                <w:lang w:val="en-GB"/>
              </w:rPr>
            </w:pPr>
          </w:p>
        </w:tc>
        <w:tc>
          <w:tcPr>
            <w:tcW w:w="4076" w:type="dxa"/>
          </w:tcPr>
          <w:p w14:paraId="6B6F46D8" w14:textId="6CE8ABFB" w:rsidR="006F4B50" w:rsidRPr="006F4B50" w:rsidRDefault="006F4B50" w:rsidP="006F4B50">
            <w:pPr>
              <w:pStyle w:val="TAC"/>
              <w:rPr>
                <w:rFonts w:ascii="Times New Roman" w:eastAsiaTheme="minorEastAsia" w:hAnsi="Times New Roman"/>
                <w:color w:val="000000"/>
                <w:sz w:val="20"/>
                <w:lang w:val="en-GB"/>
              </w:rPr>
            </w:pPr>
            <w:r w:rsidRPr="006F4B50">
              <w:rPr>
                <w:rFonts w:ascii="Times New Roman" w:eastAsiaTheme="minorEastAsia" w:hAnsi="Times New Roman"/>
                <w:color w:val="000000"/>
                <w:sz w:val="20"/>
                <w:lang w:val="en-GB"/>
              </w:rPr>
              <w:t>36</w:t>
            </w:r>
            <w:r>
              <w:rPr>
                <w:rFonts w:ascii="Times New Roman" w:eastAsiaTheme="minorEastAsia" w:hAnsi="Times New Roman"/>
                <w:color w:val="000000"/>
                <w:sz w:val="20"/>
                <w:lang w:val="en-GB"/>
              </w:rPr>
              <w:t xml:space="preserve"> ([7, CATT])</w:t>
            </w:r>
          </w:p>
        </w:tc>
      </w:tr>
      <w:tr w:rsidR="006F4B50" w:rsidRPr="006F4B50" w14:paraId="01BDE369" w14:textId="77777777" w:rsidTr="002428B2">
        <w:trPr>
          <w:trHeight w:val="47"/>
          <w:jc w:val="center"/>
        </w:trPr>
        <w:tc>
          <w:tcPr>
            <w:tcW w:w="1215" w:type="dxa"/>
            <w:shd w:val="clear" w:color="auto" w:fill="auto"/>
          </w:tcPr>
          <w:p w14:paraId="700F4656" w14:textId="7B3F4097" w:rsidR="006F4B50" w:rsidRPr="006F4B50" w:rsidRDefault="006F4B50" w:rsidP="006F4B50">
            <w:pPr>
              <w:pStyle w:val="TAC"/>
              <w:rPr>
                <w:rFonts w:ascii="Times New Roman" w:eastAsiaTheme="minorEastAsia" w:hAnsi="Times New Roman"/>
                <w:color w:val="000000"/>
                <w:sz w:val="20"/>
                <w:lang w:val="en-GB"/>
              </w:rPr>
            </w:pPr>
            <w:r w:rsidRPr="006F4B50">
              <w:rPr>
                <w:rFonts w:ascii="Times New Roman" w:eastAsiaTheme="minorEastAsia" w:hAnsi="Times New Roman"/>
                <w:color w:val="000000"/>
                <w:sz w:val="20"/>
                <w:lang w:val="en-GB"/>
              </w:rPr>
              <w:t>6 (960 kHz)</w:t>
            </w:r>
          </w:p>
        </w:tc>
        <w:tc>
          <w:tcPr>
            <w:tcW w:w="4590" w:type="dxa"/>
            <w:shd w:val="clear" w:color="auto" w:fill="auto"/>
          </w:tcPr>
          <w:p w14:paraId="5D8E4AA3" w14:textId="33CA63AE" w:rsidR="006F4B50" w:rsidRDefault="006F4B50" w:rsidP="006F4B50">
            <w:pPr>
              <w:pStyle w:val="TAC"/>
              <w:ind w:firstLineChars="750" w:firstLine="1350"/>
              <w:rPr>
                <w:rFonts w:ascii="Times New Roman" w:hAnsi="Times New Roman"/>
              </w:rPr>
            </w:pPr>
            <w:r>
              <w:rPr>
                <w:rFonts w:ascii="Times New Roman" w:hAnsi="Times New Roman"/>
              </w:rPr>
              <w:t>160 ([1, Huawei], [16, Qualcomm])</w:t>
            </w:r>
          </w:p>
          <w:p w14:paraId="36D22AB4" w14:textId="44E31441" w:rsidR="006F4B50" w:rsidRDefault="006F4B50" w:rsidP="006F4B50">
            <w:pPr>
              <w:pStyle w:val="TAC"/>
              <w:ind w:firstLineChars="750" w:firstLine="1350"/>
              <w:rPr>
                <w:rFonts w:ascii="Times New Roman" w:hAnsi="Times New Roman"/>
              </w:rPr>
            </w:pPr>
            <w:r>
              <w:rPr>
                <w:rFonts w:ascii="Times New Roman" w:hAnsi="Times New Roman"/>
              </w:rPr>
              <w:t>53</w:t>
            </w:r>
            <w:r w:rsidRPr="00D95D82">
              <w:rPr>
                <w:rFonts w:ascii="Times New Roman" w:hAnsi="Times New Roman"/>
              </w:rPr>
              <w:t>~</w:t>
            </w:r>
            <w:r>
              <w:rPr>
                <w:rFonts w:ascii="Times New Roman" w:hAnsi="Times New Roman"/>
              </w:rPr>
              <w:t>57 ([4, vivo])</w:t>
            </w:r>
          </w:p>
          <w:p w14:paraId="37BD0CEA" w14:textId="6C156C2F" w:rsidR="006F4B50" w:rsidRDefault="006F4B50" w:rsidP="006F4B50">
            <w:pPr>
              <w:pStyle w:val="TAC"/>
              <w:ind w:firstLineChars="750" w:firstLine="1500"/>
              <w:rPr>
                <w:rFonts w:ascii="Times New Roman" w:eastAsiaTheme="minorEastAsia" w:hAnsi="Times New Roman"/>
                <w:color w:val="000000"/>
                <w:sz w:val="20"/>
                <w:lang w:val="en-GB"/>
              </w:rPr>
            </w:pPr>
            <w:r>
              <w:rPr>
                <w:rFonts w:ascii="Times New Roman" w:eastAsiaTheme="minorEastAsia" w:hAnsi="Times New Roman"/>
                <w:color w:val="000000"/>
                <w:sz w:val="20"/>
                <w:lang w:val="en-GB"/>
              </w:rPr>
              <w:t>80 ([5, Nokia])</w:t>
            </w:r>
          </w:p>
          <w:p w14:paraId="6AA53875" w14:textId="4E9F7666" w:rsidR="006F4B50" w:rsidRDefault="006F4B50" w:rsidP="006F4B50">
            <w:pPr>
              <w:pStyle w:val="TAC"/>
              <w:ind w:firstLineChars="750" w:firstLine="1500"/>
              <w:rPr>
                <w:rFonts w:ascii="Times New Roman" w:eastAsiaTheme="minorEastAsia" w:hAnsi="Times New Roman"/>
                <w:color w:val="000000"/>
                <w:sz w:val="20"/>
                <w:lang w:val="en-GB"/>
              </w:rPr>
            </w:pPr>
            <w:r>
              <w:rPr>
                <w:rFonts w:ascii="Times New Roman" w:eastAsiaTheme="minorEastAsia" w:hAnsi="Times New Roman"/>
                <w:color w:val="000000"/>
                <w:sz w:val="20"/>
                <w:lang w:val="en-GB"/>
              </w:rPr>
              <w:t>42 ([7, CATT])</w:t>
            </w:r>
          </w:p>
          <w:p w14:paraId="5F73DD55" w14:textId="506F44AE" w:rsidR="006F4B50" w:rsidRDefault="006F4B50" w:rsidP="006F4B50">
            <w:pPr>
              <w:pStyle w:val="TAC"/>
              <w:ind w:firstLineChars="750" w:firstLine="1500"/>
              <w:rPr>
                <w:rFonts w:ascii="Times New Roman" w:eastAsiaTheme="minorEastAsia" w:hAnsi="Times New Roman"/>
                <w:color w:val="000000"/>
                <w:sz w:val="20"/>
                <w:lang w:val="en-GB"/>
              </w:rPr>
            </w:pPr>
            <w:r>
              <w:rPr>
                <w:rFonts w:ascii="Times New Roman" w:eastAsiaTheme="minorEastAsia" w:hAnsi="Times New Roman"/>
                <w:color w:val="000000"/>
                <w:sz w:val="20"/>
                <w:lang w:val="en-GB"/>
              </w:rPr>
              <w:t>50 ([10, Ericsson])</w:t>
            </w:r>
          </w:p>
          <w:p w14:paraId="150A331A" w14:textId="2A035987" w:rsidR="006F4B50" w:rsidRPr="006F4B50" w:rsidRDefault="006F4B50" w:rsidP="006F4B50">
            <w:pPr>
              <w:pStyle w:val="TAC"/>
              <w:ind w:firstLineChars="750" w:firstLine="1500"/>
              <w:rPr>
                <w:rFonts w:ascii="Times New Roman" w:eastAsiaTheme="minorEastAsia" w:hAnsi="Times New Roman"/>
                <w:color w:val="000000"/>
                <w:sz w:val="20"/>
                <w:lang w:val="en-GB"/>
              </w:rPr>
            </w:pPr>
          </w:p>
        </w:tc>
        <w:tc>
          <w:tcPr>
            <w:tcW w:w="4076" w:type="dxa"/>
          </w:tcPr>
          <w:p w14:paraId="4357289D" w14:textId="76D5922E" w:rsidR="006F4B50" w:rsidRPr="006F4B50" w:rsidRDefault="006F4B50" w:rsidP="006F4B50">
            <w:pPr>
              <w:pStyle w:val="TAC"/>
              <w:rPr>
                <w:rFonts w:ascii="Times New Roman" w:eastAsiaTheme="minorEastAsia" w:hAnsi="Times New Roman"/>
                <w:color w:val="000000"/>
                <w:sz w:val="20"/>
                <w:lang w:val="en-GB"/>
              </w:rPr>
            </w:pPr>
            <w:r w:rsidRPr="006F4B50">
              <w:rPr>
                <w:rFonts w:ascii="Times New Roman" w:eastAsiaTheme="minorEastAsia" w:hAnsi="Times New Roman"/>
                <w:color w:val="000000"/>
                <w:sz w:val="20"/>
                <w:lang w:val="en-GB"/>
              </w:rPr>
              <w:t>50</w:t>
            </w:r>
            <w:r>
              <w:rPr>
                <w:rFonts w:ascii="Times New Roman" w:eastAsiaTheme="minorEastAsia" w:hAnsi="Times New Roman"/>
                <w:color w:val="000000"/>
                <w:sz w:val="20"/>
                <w:lang w:val="en-GB"/>
              </w:rPr>
              <w:t xml:space="preserve"> ([7, CATT])</w:t>
            </w:r>
          </w:p>
        </w:tc>
      </w:tr>
    </w:tbl>
    <w:p w14:paraId="0CE93E5E" w14:textId="53C398E5" w:rsidR="006F4B50" w:rsidRDefault="006F4B50" w:rsidP="006F4B50"/>
    <w:p w14:paraId="699B1162" w14:textId="64C0C610" w:rsidR="006F4B50" w:rsidRDefault="006F4B50" w:rsidP="006F4B50">
      <w:pPr>
        <w:pStyle w:val="Caption"/>
        <w:ind w:left="933" w:firstLine="219"/>
        <w:jc w:val="center"/>
        <w:rPr>
          <w:b w:val="0"/>
        </w:rPr>
      </w:pPr>
      <w:r>
        <w:rPr>
          <w:b w:val="0"/>
        </w:rPr>
        <w:t xml:space="preserve">Table </w:t>
      </w:r>
      <w:r w:rsidR="00A718BA">
        <w:rPr>
          <w:b w:val="0"/>
        </w:rPr>
        <w:t>2</w:t>
      </w:r>
      <w:r>
        <w:rPr>
          <w:b w:val="0"/>
        </w:rPr>
        <w:t xml:space="preserve"> </w:t>
      </w:r>
      <w:r w:rsidRPr="001E1FFC">
        <w:rPr>
          <w:b w:val="0"/>
        </w:rPr>
        <w:t>P</w:t>
      </w:r>
      <w:r w:rsidR="00A718BA">
        <w:rPr>
          <w:b w:val="0"/>
        </w:rPr>
        <w:t>U</w:t>
      </w:r>
      <w:r w:rsidRPr="001E1FFC">
        <w:rPr>
          <w:b w:val="0"/>
        </w:rPr>
        <w:t xml:space="preserve">SCH </w:t>
      </w:r>
      <w:r w:rsidR="00A718BA">
        <w:rPr>
          <w:b w:val="0"/>
        </w:rPr>
        <w:t>preparation time</w:t>
      </w:r>
      <w:r w:rsidRPr="001E1FFC">
        <w:rPr>
          <w:b w:val="0"/>
        </w:rPr>
        <w:t xml:space="preserve"> for P</w:t>
      </w:r>
      <w:r w:rsidR="00A718BA">
        <w:rPr>
          <w:b w:val="0"/>
        </w:rPr>
        <w:t>U</w:t>
      </w:r>
      <w:r w:rsidRPr="001E1FFC">
        <w:rPr>
          <w:b w:val="0"/>
        </w:rPr>
        <w:t xml:space="preserve">SCH </w:t>
      </w:r>
      <w:r w:rsidR="00A718BA">
        <w:rPr>
          <w:b w:val="0"/>
        </w:rPr>
        <w:t>timing</w:t>
      </w:r>
      <w:r w:rsidRPr="001E1FFC">
        <w:rPr>
          <w:b w:val="0"/>
        </w:rPr>
        <w:t xml:space="preserve"> capability</w:t>
      </w:r>
      <w:r>
        <w:rPr>
          <w:b w:val="0"/>
        </w:rPr>
        <w:t xml:space="preserve"> 1</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920"/>
      </w:tblGrid>
      <w:tr w:rsidR="00A718BA" w:rsidRPr="006F4B50" w14:paraId="033CCD94" w14:textId="77777777" w:rsidTr="00A718BA">
        <w:trPr>
          <w:jc w:val="center"/>
        </w:trPr>
        <w:tc>
          <w:tcPr>
            <w:tcW w:w="1215" w:type="dxa"/>
            <w:shd w:val="clear" w:color="auto" w:fill="auto"/>
          </w:tcPr>
          <w:p w14:paraId="51D1807B" w14:textId="54A18B8E" w:rsidR="00A718BA" w:rsidRPr="006F4B50" w:rsidRDefault="00A718BA" w:rsidP="00B71536">
            <w:pPr>
              <w:pStyle w:val="TAC"/>
              <w:rPr>
                <w:rFonts w:ascii="Times New Roman" w:eastAsiaTheme="minorEastAsia" w:hAnsi="Times New Roman"/>
                <w:color w:val="000000"/>
                <w:sz w:val="20"/>
                <w:lang w:val="en-GB"/>
              </w:rPr>
            </w:pPr>
            <w:r w:rsidRPr="006F4B50">
              <w:rPr>
                <w:rFonts w:ascii="Times New Roman" w:eastAsia="Batang" w:hAnsi="Times New Roman"/>
                <w:color w:val="000000"/>
                <w:position w:val="-8"/>
                <w:sz w:val="20"/>
              </w:rPr>
              <w:object w:dxaOrig="220" w:dyaOrig="220" w14:anchorId="412F74D3">
                <v:shape id="_x0000_i1026" type="#_x0000_t75" style="width:14.25pt;height:14.25pt" o:ole="">
                  <v:imagedata r:id="rId13" o:title=""/>
                </v:shape>
                <o:OLEObject Type="Embed" ProgID="Equation.3" ShapeID="_x0000_i1026" DrawAspect="Content" ObjectID="_1679722142" r:id="rId15"/>
              </w:object>
            </w:r>
          </w:p>
        </w:tc>
        <w:tc>
          <w:tcPr>
            <w:tcW w:w="4920" w:type="dxa"/>
            <w:shd w:val="clear" w:color="auto" w:fill="auto"/>
          </w:tcPr>
          <w:p w14:paraId="6D3AC8F8" w14:textId="6D026BCE" w:rsidR="00A718BA" w:rsidRPr="006F4B50" w:rsidRDefault="00A718BA" w:rsidP="00A718BA">
            <w:pPr>
              <w:pStyle w:val="TAC"/>
              <w:ind w:firstLineChars="750" w:firstLine="1500"/>
              <w:jc w:val="left"/>
              <w:rPr>
                <w:rFonts w:ascii="Times New Roman" w:eastAsia="Batang" w:hAnsi="Times New Roman"/>
                <w:color w:val="000000"/>
                <w:sz w:val="20"/>
                <w:lang w:val="en-GB"/>
              </w:rPr>
            </w:pPr>
            <w:r w:rsidRPr="00A718BA">
              <w:rPr>
                <w:rFonts w:ascii="Times New Roman" w:eastAsia="Batang" w:hAnsi="Times New Roman"/>
                <w:color w:val="000000"/>
                <w:sz w:val="20"/>
                <w:lang w:val="en-GB"/>
              </w:rPr>
              <w:t>PUSCH preparation time</w:t>
            </w:r>
            <w:r>
              <w:rPr>
                <w:rFonts w:ascii="Times New Roman" w:eastAsia="Batang" w:hAnsi="Times New Roman"/>
                <w:color w:val="000000"/>
                <w:sz w:val="20"/>
                <w:lang w:val="en-GB"/>
              </w:rPr>
              <w:t xml:space="preserve"> </w:t>
            </w:r>
            <w:r w:rsidRPr="006F4B50">
              <w:rPr>
                <w:rFonts w:ascii="Times New Roman" w:eastAsia="Batang" w:hAnsi="Times New Roman"/>
                <w:i/>
                <w:color w:val="000000"/>
                <w:sz w:val="20"/>
              </w:rPr>
              <w:t>N</w:t>
            </w:r>
            <w:r>
              <w:rPr>
                <w:rFonts w:ascii="Times New Roman" w:eastAsia="Batang" w:hAnsi="Times New Roman"/>
                <w:i/>
                <w:color w:val="000000"/>
                <w:sz w:val="20"/>
                <w:vertAlign w:val="subscript"/>
              </w:rPr>
              <w:t>2</w:t>
            </w:r>
            <w:r w:rsidRPr="006F4B50">
              <w:rPr>
                <w:rFonts w:ascii="Times New Roman" w:eastAsia="Batang" w:hAnsi="Times New Roman"/>
                <w:color w:val="000000"/>
                <w:sz w:val="20"/>
              </w:rPr>
              <w:t xml:space="preserve"> [symbols]</w:t>
            </w:r>
          </w:p>
        </w:tc>
      </w:tr>
      <w:tr w:rsidR="00A718BA" w:rsidRPr="006F4B50" w14:paraId="2861B4C0" w14:textId="77777777" w:rsidTr="00A718BA">
        <w:trPr>
          <w:jc w:val="center"/>
        </w:trPr>
        <w:tc>
          <w:tcPr>
            <w:tcW w:w="1215" w:type="dxa"/>
            <w:shd w:val="clear" w:color="auto" w:fill="auto"/>
          </w:tcPr>
          <w:p w14:paraId="19F1637B" w14:textId="77777777" w:rsidR="00A718BA" w:rsidRPr="006F4B50" w:rsidRDefault="00A718BA" w:rsidP="00B71536">
            <w:pPr>
              <w:pStyle w:val="TAC"/>
              <w:rPr>
                <w:rFonts w:ascii="Times New Roman" w:eastAsiaTheme="minorEastAsia" w:hAnsi="Times New Roman"/>
                <w:color w:val="000000"/>
                <w:sz w:val="20"/>
                <w:lang w:val="en-GB"/>
              </w:rPr>
            </w:pPr>
            <w:r w:rsidRPr="006F4B50">
              <w:rPr>
                <w:rFonts w:ascii="Times New Roman" w:eastAsiaTheme="minorEastAsia" w:hAnsi="Times New Roman"/>
                <w:color w:val="000000"/>
                <w:sz w:val="20"/>
                <w:lang w:val="en-GB"/>
              </w:rPr>
              <w:t>3 (120 kHz)</w:t>
            </w:r>
          </w:p>
        </w:tc>
        <w:tc>
          <w:tcPr>
            <w:tcW w:w="4920" w:type="dxa"/>
            <w:shd w:val="clear" w:color="auto" w:fill="auto"/>
          </w:tcPr>
          <w:p w14:paraId="5C822C90" w14:textId="60D106F2" w:rsidR="00A718BA" w:rsidRPr="006F4B50" w:rsidRDefault="00A718BA" w:rsidP="00A718BA">
            <w:pPr>
              <w:pStyle w:val="TAC"/>
              <w:ind w:firstLineChars="750" w:firstLine="1500"/>
              <w:jc w:val="left"/>
              <w:rPr>
                <w:rFonts w:ascii="Times New Roman" w:eastAsiaTheme="minorEastAsia" w:hAnsi="Times New Roman"/>
                <w:color w:val="000000"/>
                <w:sz w:val="20"/>
                <w:lang w:val="en-GB"/>
              </w:rPr>
            </w:pPr>
            <w:r>
              <w:rPr>
                <w:rFonts w:ascii="Times New Roman" w:eastAsia="Batang" w:hAnsi="Times New Roman"/>
                <w:color w:val="000000"/>
                <w:sz w:val="20"/>
                <w:lang w:val="en-GB"/>
              </w:rPr>
              <w:t>36</w:t>
            </w:r>
          </w:p>
        </w:tc>
      </w:tr>
      <w:tr w:rsidR="00A718BA" w:rsidRPr="006F4B50" w14:paraId="2D3FF673" w14:textId="77777777" w:rsidTr="00A718BA">
        <w:trPr>
          <w:trHeight w:val="47"/>
          <w:jc w:val="center"/>
        </w:trPr>
        <w:tc>
          <w:tcPr>
            <w:tcW w:w="1215" w:type="dxa"/>
            <w:shd w:val="clear" w:color="auto" w:fill="auto"/>
          </w:tcPr>
          <w:p w14:paraId="475FE5EB" w14:textId="77777777" w:rsidR="00A718BA" w:rsidRPr="006F4B50" w:rsidRDefault="00A718BA" w:rsidP="00B71536">
            <w:pPr>
              <w:pStyle w:val="TAC"/>
              <w:rPr>
                <w:rFonts w:ascii="Times New Roman" w:eastAsiaTheme="minorEastAsia" w:hAnsi="Times New Roman"/>
                <w:color w:val="000000"/>
                <w:sz w:val="20"/>
                <w:lang w:val="en-GB"/>
              </w:rPr>
            </w:pPr>
            <w:r w:rsidRPr="006F4B50">
              <w:rPr>
                <w:rFonts w:ascii="Times New Roman" w:eastAsiaTheme="minorEastAsia" w:hAnsi="Times New Roman"/>
                <w:color w:val="000000"/>
                <w:sz w:val="20"/>
                <w:lang w:val="en-GB"/>
              </w:rPr>
              <w:t>5 (480 kHz)</w:t>
            </w:r>
          </w:p>
        </w:tc>
        <w:tc>
          <w:tcPr>
            <w:tcW w:w="4920" w:type="dxa"/>
            <w:shd w:val="clear" w:color="auto" w:fill="auto"/>
          </w:tcPr>
          <w:p w14:paraId="45043CBE" w14:textId="408C8EFA" w:rsidR="00A718BA" w:rsidRDefault="00A718BA" w:rsidP="00A718BA">
            <w:pPr>
              <w:pStyle w:val="TAC"/>
              <w:ind w:firstLineChars="750" w:firstLine="1350"/>
              <w:jc w:val="left"/>
              <w:rPr>
                <w:rFonts w:ascii="Times New Roman" w:hAnsi="Times New Roman"/>
              </w:rPr>
            </w:pPr>
            <w:r>
              <w:rPr>
                <w:rFonts w:ascii="Times New Roman" w:hAnsi="Times New Roman"/>
              </w:rPr>
              <w:t>144 ([1, Huawei], [16, Qualcomm])</w:t>
            </w:r>
          </w:p>
          <w:p w14:paraId="4E9B0CBB" w14:textId="775638DD" w:rsidR="00A718BA" w:rsidRDefault="00A718BA" w:rsidP="00A718BA">
            <w:pPr>
              <w:pStyle w:val="TAC"/>
              <w:ind w:firstLineChars="750" w:firstLine="1350"/>
              <w:jc w:val="left"/>
              <w:rPr>
                <w:rFonts w:ascii="Times New Roman" w:hAnsi="Times New Roman"/>
              </w:rPr>
            </w:pPr>
            <w:r>
              <w:rPr>
                <w:rFonts w:ascii="Times New Roman" w:hAnsi="Times New Roman"/>
              </w:rPr>
              <w:t>87</w:t>
            </w:r>
            <w:r w:rsidRPr="00D95D82">
              <w:rPr>
                <w:rFonts w:ascii="Times New Roman" w:hAnsi="Times New Roman"/>
              </w:rPr>
              <w:t>~</w:t>
            </w:r>
            <w:r>
              <w:rPr>
                <w:rFonts w:ascii="Times New Roman" w:hAnsi="Times New Roman"/>
              </w:rPr>
              <w:t>95 ([4, vivo])</w:t>
            </w:r>
          </w:p>
          <w:p w14:paraId="2D443541" w14:textId="7239C96E" w:rsidR="00A718BA" w:rsidRDefault="00A718BA" w:rsidP="00A718BA">
            <w:pPr>
              <w:pStyle w:val="TAC"/>
              <w:ind w:firstLineChars="750" w:firstLine="1500"/>
              <w:jc w:val="left"/>
              <w:rPr>
                <w:rFonts w:ascii="Times New Roman" w:eastAsiaTheme="minorEastAsia" w:hAnsi="Times New Roman"/>
                <w:color w:val="000000"/>
                <w:sz w:val="20"/>
                <w:lang w:val="en-GB"/>
              </w:rPr>
            </w:pPr>
            <w:r>
              <w:rPr>
                <w:rFonts w:ascii="Times New Roman" w:eastAsiaTheme="minorEastAsia" w:hAnsi="Times New Roman"/>
                <w:color w:val="000000"/>
                <w:sz w:val="20"/>
                <w:lang w:val="en-GB"/>
              </w:rPr>
              <w:t>52 ([5, Nokia])</w:t>
            </w:r>
          </w:p>
          <w:p w14:paraId="2CBBD7DB" w14:textId="7E4BB6B9" w:rsidR="00A718BA" w:rsidRDefault="00A718BA" w:rsidP="00A718BA">
            <w:pPr>
              <w:pStyle w:val="TAC"/>
              <w:ind w:firstLineChars="750" w:firstLine="1500"/>
              <w:jc w:val="left"/>
              <w:rPr>
                <w:rFonts w:ascii="Times New Roman" w:eastAsiaTheme="minorEastAsia" w:hAnsi="Times New Roman"/>
                <w:color w:val="000000"/>
                <w:sz w:val="20"/>
                <w:lang w:val="en-GB"/>
              </w:rPr>
            </w:pPr>
            <w:r>
              <w:rPr>
                <w:rFonts w:ascii="Times New Roman" w:eastAsiaTheme="minorEastAsia" w:hAnsi="Times New Roman"/>
                <w:color w:val="000000"/>
                <w:sz w:val="20"/>
                <w:lang w:val="en-GB"/>
              </w:rPr>
              <w:t>6</w:t>
            </w:r>
            <w:r w:rsidRPr="001E1FFC">
              <w:rPr>
                <w:rFonts w:ascii="Times New Roman" w:eastAsiaTheme="minorEastAsia" w:hAnsi="Times New Roman"/>
                <w:color w:val="000000"/>
                <w:sz w:val="20"/>
                <w:lang w:val="en-GB"/>
              </w:rPr>
              <w:t>0</w:t>
            </w:r>
            <w:r>
              <w:rPr>
                <w:rFonts w:ascii="Times New Roman" w:eastAsiaTheme="minorEastAsia" w:hAnsi="Times New Roman"/>
                <w:color w:val="000000"/>
                <w:sz w:val="20"/>
                <w:lang w:val="en-GB"/>
              </w:rPr>
              <w:t xml:space="preserve"> ([7, CATT])</w:t>
            </w:r>
          </w:p>
          <w:p w14:paraId="3D54ACD9" w14:textId="31BE6E2F" w:rsidR="00A718BA" w:rsidRDefault="00A718BA" w:rsidP="00A718BA">
            <w:pPr>
              <w:pStyle w:val="TAC"/>
              <w:ind w:firstLineChars="750" w:firstLine="1500"/>
              <w:jc w:val="left"/>
              <w:rPr>
                <w:rFonts w:ascii="Times New Roman" w:eastAsiaTheme="minorEastAsia" w:hAnsi="Times New Roman"/>
                <w:color w:val="000000"/>
                <w:sz w:val="20"/>
                <w:lang w:val="en-GB"/>
              </w:rPr>
            </w:pPr>
            <w:r>
              <w:rPr>
                <w:rFonts w:ascii="Times New Roman" w:eastAsiaTheme="minorEastAsia" w:hAnsi="Times New Roman"/>
                <w:color w:val="000000"/>
                <w:sz w:val="20"/>
                <w:lang w:val="en-GB"/>
              </w:rPr>
              <w:t>91 ([10, Ericsson])</w:t>
            </w:r>
          </w:p>
          <w:p w14:paraId="7477D4D3" w14:textId="77777777" w:rsidR="00A718BA" w:rsidRPr="006F4B50" w:rsidRDefault="00A718BA" w:rsidP="00A718BA">
            <w:pPr>
              <w:pStyle w:val="TAC"/>
              <w:ind w:firstLineChars="750" w:firstLine="1500"/>
              <w:jc w:val="left"/>
              <w:rPr>
                <w:rFonts w:ascii="Times New Roman" w:eastAsiaTheme="minorEastAsia" w:hAnsi="Times New Roman"/>
                <w:color w:val="000000"/>
                <w:sz w:val="20"/>
                <w:lang w:val="en-GB"/>
              </w:rPr>
            </w:pPr>
          </w:p>
        </w:tc>
      </w:tr>
      <w:tr w:rsidR="00A718BA" w:rsidRPr="006F4B50" w14:paraId="0B1402D6" w14:textId="77777777" w:rsidTr="00A718BA">
        <w:trPr>
          <w:trHeight w:val="47"/>
          <w:jc w:val="center"/>
        </w:trPr>
        <w:tc>
          <w:tcPr>
            <w:tcW w:w="1215" w:type="dxa"/>
            <w:shd w:val="clear" w:color="auto" w:fill="auto"/>
          </w:tcPr>
          <w:p w14:paraId="09DE7126" w14:textId="77777777" w:rsidR="00A718BA" w:rsidRPr="006F4B50" w:rsidRDefault="00A718BA" w:rsidP="00B71536">
            <w:pPr>
              <w:pStyle w:val="TAC"/>
              <w:rPr>
                <w:rFonts w:ascii="Times New Roman" w:eastAsiaTheme="minorEastAsia" w:hAnsi="Times New Roman"/>
                <w:color w:val="000000"/>
                <w:sz w:val="20"/>
                <w:lang w:val="en-GB"/>
              </w:rPr>
            </w:pPr>
            <w:r w:rsidRPr="006F4B50">
              <w:rPr>
                <w:rFonts w:ascii="Times New Roman" w:eastAsiaTheme="minorEastAsia" w:hAnsi="Times New Roman"/>
                <w:color w:val="000000"/>
                <w:sz w:val="20"/>
                <w:lang w:val="en-GB"/>
              </w:rPr>
              <w:t>6 (960 kHz)</w:t>
            </w:r>
          </w:p>
        </w:tc>
        <w:tc>
          <w:tcPr>
            <w:tcW w:w="4920" w:type="dxa"/>
            <w:shd w:val="clear" w:color="auto" w:fill="auto"/>
          </w:tcPr>
          <w:p w14:paraId="35A76A57" w14:textId="58676C3C" w:rsidR="00A718BA" w:rsidRDefault="00A718BA" w:rsidP="00A718BA">
            <w:pPr>
              <w:pStyle w:val="TAC"/>
              <w:ind w:firstLineChars="750" w:firstLine="1350"/>
              <w:jc w:val="left"/>
              <w:rPr>
                <w:rFonts w:ascii="Times New Roman" w:hAnsi="Times New Roman"/>
              </w:rPr>
            </w:pPr>
            <w:r>
              <w:rPr>
                <w:rFonts w:ascii="Times New Roman" w:hAnsi="Times New Roman"/>
              </w:rPr>
              <w:t>288 ([1, Huawei], [16, Qualcomm])</w:t>
            </w:r>
          </w:p>
          <w:p w14:paraId="72A75389" w14:textId="1030D79B" w:rsidR="00A718BA" w:rsidRDefault="00A718BA" w:rsidP="00A718BA">
            <w:pPr>
              <w:pStyle w:val="TAC"/>
              <w:ind w:firstLineChars="750" w:firstLine="1350"/>
              <w:jc w:val="left"/>
              <w:rPr>
                <w:rFonts w:ascii="Times New Roman" w:hAnsi="Times New Roman"/>
              </w:rPr>
            </w:pPr>
            <w:r>
              <w:rPr>
                <w:rFonts w:ascii="Times New Roman" w:hAnsi="Times New Roman"/>
              </w:rPr>
              <w:t>137</w:t>
            </w:r>
            <w:r w:rsidRPr="00D95D82">
              <w:rPr>
                <w:rFonts w:ascii="Times New Roman" w:hAnsi="Times New Roman"/>
              </w:rPr>
              <w:t>~</w:t>
            </w:r>
            <w:r>
              <w:rPr>
                <w:rFonts w:ascii="Times New Roman" w:hAnsi="Times New Roman"/>
              </w:rPr>
              <w:t>153 ([4, vivo])</w:t>
            </w:r>
          </w:p>
          <w:p w14:paraId="183C96FF" w14:textId="6AA4342B" w:rsidR="00A718BA" w:rsidRDefault="00A718BA" w:rsidP="00A718BA">
            <w:pPr>
              <w:pStyle w:val="TAC"/>
              <w:ind w:firstLineChars="750" w:firstLine="1500"/>
              <w:jc w:val="left"/>
              <w:rPr>
                <w:rFonts w:ascii="Times New Roman" w:eastAsiaTheme="minorEastAsia" w:hAnsi="Times New Roman"/>
                <w:color w:val="000000"/>
                <w:sz w:val="20"/>
                <w:lang w:val="en-GB"/>
              </w:rPr>
            </w:pPr>
            <w:r>
              <w:rPr>
                <w:rFonts w:ascii="Times New Roman" w:eastAsiaTheme="minorEastAsia" w:hAnsi="Times New Roman"/>
                <w:color w:val="000000"/>
                <w:sz w:val="20"/>
                <w:lang w:val="en-GB"/>
              </w:rPr>
              <w:t>108 ([5, Nokia])</w:t>
            </w:r>
          </w:p>
          <w:p w14:paraId="67798196" w14:textId="39F6896B" w:rsidR="00A718BA" w:rsidRDefault="00A718BA" w:rsidP="00A718BA">
            <w:pPr>
              <w:pStyle w:val="TAC"/>
              <w:ind w:firstLineChars="750" w:firstLine="1500"/>
              <w:jc w:val="left"/>
              <w:rPr>
                <w:rFonts w:ascii="Times New Roman" w:eastAsiaTheme="minorEastAsia" w:hAnsi="Times New Roman"/>
                <w:color w:val="000000"/>
                <w:sz w:val="20"/>
                <w:lang w:val="en-GB"/>
              </w:rPr>
            </w:pPr>
            <w:r>
              <w:rPr>
                <w:rFonts w:ascii="Times New Roman" w:eastAsiaTheme="minorEastAsia" w:hAnsi="Times New Roman"/>
                <w:color w:val="000000"/>
                <w:sz w:val="20"/>
                <w:lang w:val="en-GB"/>
              </w:rPr>
              <w:t>72 ([7, CATT])</w:t>
            </w:r>
          </w:p>
          <w:p w14:paraId="3B6D463D" w14:textId="5F1BC68F" w:rsidR="00A718BA" w:rsidRDefault="00A718BA" w:rsidP="00A718BA">
            <w:pPr>
              <w:pStyle w:val="TAC"/>
              <w:ind w:firstLineChars="750" w:firstLine="1500"/>
              <w:jc w:val="left"/>
              <w:rPr>
                <w:rFonts w:ascii="Times New Roman" w:eastAsiaTheme="minorEastAsia" w:hAnsi="Times New Roman"/>
                <w:color w:val="000000"/>
                <w:sz w:val="20"/>
                <w:lang w:val="en-GB"/>
              </w:rPr>
            </w:pPr>
            <w:r>
              <w:rPr>
                <w:rFonts w:ascii="Times New Roman" w:eastAsiaTheme="minorEastAsia" w:hAnsi="Times New Roman"/>
                <w:color w:val="000000"/>
                <w:sz w:val="20"/>
                <w:lang w:val="en-GB"/>
              </w:rPr>
              <w:t>144 ([10, Ericsson])</w:t>
            </w:r>
          </w:p>
          <w:p w14:paraId="6A2C5777" w14:textId="77777777" w:rsidR="00A718BA" w:rsidRPr="006F4B50" w:rsidRDefault="00A718BA" w:rsidP="00A718BA">
            <w:pPr>
              <w:pStyle w:val="TAC"/>
              <w:ind w:firstLineChars="750" w:firstLine="1500"/>
              <w:jc w:val="left"/>
              <w:rPr>
                <w:rFonts w:ascii="Times New Roman" w:eastAsiaTheme="minorEastAsia" w:hAnsi="Times New Roman"/>
                <w:color w:val="000000"/>
                <w:sz w:val="20"/>
                <w:lang w:val="en-GB"/>
              </w:rPr>
            </w:pPr>
          </w:p>
        </w:tc>
      </w:tr>
    </w:tbl>
    <w:p w14:paraId="3A535865" w14:textId="54C02B5D" w:rsidR="002428B2" w:rsidRDefault="002428B2" w:rsidP="006F4B50"/>
    <w:p w14:paraId="492241A7" w14:textId="2C8CCCAF" w:rsidR="002428B2" w:rsidRDefault="002428B2" w:rsidP="002428B2">
      <w:pPr>
        <w:pStyle w:val="Caption"/>
        <w:ind w:left="933" w:firstLine="219"/>
        <w:jc w:val="center"/>
        <w:rPr>
          <w:b w:val="0"/>
        </w:rPr>
      </w:pPr>
      <w:r>
        <w:rPr>
          <w:b w:val="0"/>
        </w:rPr>
        <w:t xml:space="preserve">Table 3 </w:t>
      </w:r>
      <w:r w:rsidRPr="002428B2">
        <w:rPr>
          <w:b w:val="0"/>
        </w:rPr>
        <w:t>Minimum gap between the second detected DCI and the beginning of the first PUCCH resources</w:t>
      </w:r>
    </w:p>
    <w:tbl>
      <w:tblPr>
        <w:tblW w:w="6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5777"/>
      </w:tblGrid>
      <w:tr w:rsidR="002428B2" w:rsidRPr="006F4B50" w14:paraId="59AC2483" w14:textId="77777777" w:rsidTr="002428B2">
        <w:trPr>
          <w:jc w:val="center"/>
        </w:trPr>
        <w:tc>
          <w:tcPr>
            <w:tcW w:w="1215" w:type="dxa"/>
            <w:shd w:val="clear" w:color="auto" w:fill="auto"/>
          </w:tcPr>
          <w:p w14:paraId="423D8C31" w14:textId="77777777" w:rsidR="002428B2" w:rsidRPr="006F4B50" w:rsidRDefault="002428B2" w:rsidP="00B71536">
            <w:pPr>
              <w:pStyle w:val="TAC"/>
              <w:rPr>
                <w:rFonts w:ascii="Times New Roman" w:eastAsiaTheme="minorEastAsia" w:hAnsi="Times New Roman"/>
                <w:color w:val="000000"/>
                <w:sz w:val="20"/>
                <w:lang w:val="en-GB"/>
              </w:rPr>
            </w:pPr>
            <w:r w:rsidRPr="006F4B50">
              <w:rPr>
                <w:rFonts w:ascii="Times New Roman" w:eastAsia="Batang" w:hAnsi="Times New Roman"/>
                <w:color w:val="000000"/>
                <w:position w:val="-8"/>
                <w:sz w:val="20"/>
              </w:rPr>
              <w:object w:dxaOrig="220" w:dyaOrig="220" w14:anchorId="27E2F6C9">
                <v:shape id="_x0000_i1027" type="#_x0000_t75" style="width:14.25pt;height:14.25pt" o:ole="">
                  <v:imagedata r:id="rId13" o:title=""/>
                </v:shape>
                <o:OLEObject Type="Embed" ProgID="Equation.3" ShapeID="_x0000_i1027" DrawAspect="Content" ObjectID="_1679722143" r:id="rId16"/>
              </w:object>
            </w:r>
          </w:p>
        </w:tc>
        <w:tc>
          <w:tcPr>
            <w:tcW w:w="5777" w:type="dxa"/>
            <w:shd w:val="clear" w:color="auto" w:fill="auto"/>
          </w:tcPr>
          <w:p w14:paraId="4E381C8D" w14:textId="56B19E2D" w:rsidR="002428B2" w:rsidRPr="006F4B50" w:rsidRDefault="002428B2" w:rsidP="002428B2">
            <w:pPr>
              <w:pStyle w:val="TAC"/>
              <w:ind w:firstLineChars="750" w:firstLine="1500"/>
              <w:jc w:val="left"/>
              <w:rPr>
                <w:rFonts w:ascii="Times New Roman" w:eastAsia="Batang" w:hAnsi="Times New Roman"/>
                <w:color w:val="000000"/>
                <w:sz w:val="20"/>
                <w:lang w:val="en-GB"/>
              </w:rPr>
            </w:pPr>
            <w:r w:rsidRPr="002428B2">
              <w:rPr>
                <w:rFonts w:ascii="Times New Roman" w:eastAsia="Batang" w:hAnsi="Times New Roman"/>
                <w:color w:val="000000"/>
                <w:sz w:val="20"/>
                <w:lang w:val="en-GB"/>
              </w:rPr>
              <w:t>HARQ-ACK multiplexing timeline</w:t>
            </w:r>
            <w:r>
              <w:rPr>
                <w:rFonts w:ascii="Times New Roman" w:eastAsia="Batang" w:hAnsi="Times New Roman"/>
                <w:color w:val="000000"/>
                <w:sz w:val="20"/>
                <w:lang w:val="en-GB"/>
              </w:rPr>
              <w:t xml:space="preserve"> </w:t>
            </w:r>
            <w:r w:rsidRPr="006F4B50">
              <w:rPr>
                <w:rFonts w:ascii="Times New Roman" w:eastAsia="Batang" w:hAnsi="Times New Roman"/>
                <w:i/>
                <w:color w:val="000000"/>
                <w:sz w:val="20"/>
              </w:rPr>
              <w:t>N</w:t>
            </w:r>
            <w:r>
              <w:rPr>
                <w:rFonts w:ascii="Times New Roman" w:eastAsia="Batang" w:hAnsi="Times New Roman"/>
                <w:i/>
                <w:color w:val="000000"/>
                <w:sz w:val="20"/>
                <w:vertAlign w:val="subscript"/>
              </w:rPr>
              <w:t>3</w:t>
            </w:r>
            <w:r w:rsidRPr="006F4B50">
              <w:rPr>
                <w:rFonts w:ascii="Times New Roman" w:eastAsia="Batang" w:hAnsi="Times New Roman"/>
                <w:color w:val="000000"/>
                <w:sz w:val="20"/>
              </w:rPr>
              <w:t xml:space="preserve"> [symbols]</w:t>
            </w:r>
          </w:p>
        </w:tc>
      </w:tr>
      <w:tr w:rsidR="002428B2" w:rsidRPr="006F4B50" w14:paraId="171BD805" w14:textId="77777777" w:rsidTr="002428B2">
        <w:trPr>
          <w:jc w:val="center"/>
        </w:trPr>
        <w:tc>
          <w:tcPr>
            <w:tcW w:w="1215" w:type="dxa"/>
            <w:shd w:val="clear" w:color="auto" w:fill="auto"/>
          </w:tcPr>
          <w:p w14:paraId="3C01A6E2" w14:textId="77777777" w:rsidR="002428B2" w:rsidRPr="006F4B50" w:rsidRDefault="002428B2" w:rsidP="002428B2">
            <w:pPr>
              <w:pStyle w:val="TAC"/>
              <w:rPr>
                <w:rFonts w:ascii="Times New Roman" w:eastAsiaTheme="minorEastAsia" w:hAnsi="Times New Roman"/>
                <w:color w:val="000000"/>
                <w:sz w:val="20"/>
                <w:lang w:val="en-GB"/>
              </w:rPr>
            </w:pPr>
            <w:r w:rsidRPr="006F4B50">
              <w:rPr>
                <w:rFonts w:ascii="Times New Roman" w:eastAsiaTheme="minorEastAsia" w:hAnsi="Times New Roman"/>
                <w:color w:val="000000"/>
                <w:sz w:val="20"/>
                <w:lang w:val="en-GB"/>
              </w:rPr>
              <w:t>3 (120 kHz)</w:t>
            </w:r>
          </w:p>
        </w:tc>
        <w:tc>
          <w:tcPr>
            <w:tcW w:w="5777" w:type="dxa"/>
            <w:shd w:val="clear" w:color="auto" w:fill="auto"/>
          </w:tcPr>
          <w:p w14:paraId="266BF828" w14:textId="7B409E35" w:rsidR="002428B2" w:rsidRPr="006F4B50" w:rsidRDefault="002428B2" w:rsidP="002428B2">
            <w:pPr>
              <w:pStyle w:val="TAC"/>
              <w:ind w:firstLineChars="750" w:firstLine="1500"/>
              <w:jc w:val="left"/>
              <w:rPr>
                <w:rFonts w:ascii="Times New Roman" w:eastAsiaTheme="minorEastAsia" w:hAnsi="Times New Roman"/>
                <w:color w:val="000000"/>
                <w:sz w:val="20"/>
                <w:lang w:val="en-GB"/>
              </w:rPr>
            </w:pPr>
            <w:r w:rsidRPr="006F4B50">
              <w:rPr>
                <w:rFonts w:ascii="Times New Roman" w:eastAsia="Batang" w:hAnsi="Times New Roman"/>
                <w:color w:val="000000"/>
                <w:sz w:val="20"/>
                <w:lang w:val="en-GB"/>
              </w:rPr>
              <w:t>20</w:t>
            </w:r>
          </w:p>
        </w:tc>
      </w:tr>
      <w:tr w:rsidR="002428B2" w:rsidRPr="006F4B50" w14:paraId="22636653" w14:textId="77777777" w:rsidTr="002428B2">
        <w:trPr>
          <w:trHeight w:val="47"/>
          <w:jc w:val="center"/>
        </w:trPr>
        <w:tc>
          <w:tcPr>
            <w:tcW w:w="1215" w:type="dxa"/>
            <w:shd w:val="clear" w:color="auto" w:fill="auto"/>
          </w:tcPr>
          <w:p w14:paraId="223B0837" w14:textId="77777777" w:rsidR="002428B2" w:rsidRPr="006F4B50" w:rsidRDefault="002428B2" w:rsidP="002428B2">
            <w:pPr>
              <w:pStyle w:val="TAC"/>
              <w:rPr>
                <w:rFonts w:ascii="Times New Roman" w:eastAsiaTheme="minorEastAsia" w:hAnsi="Times New Roman"/>
                <w:color w:val="000000"/>
                <w:sz w:val="20"/>
                <w:lang w:val="en-GB"/>
              </w:rPr>
            </w:pPr>
            <w:r w:rsidRPr="006F4B50">
              <w:rPr>
                <w:rFonts w:ascii="Times New Roman" w:eastAsiaTheme="minorEastAsia" w:hAnsi="Times New Roman"/>
                <w:color w:val="000000"/>
                <w:sz w:val="20"/>
                <w:lang w:val="en-GB"/>
              </w:rPr>
              <w:t>5 (480 kHz)</w:t>
            </w:r>
          </w:p>
        </w:tc>
        <w:tc>
          <w:tcPr>
            <w:tcW w:w="5777" w:type="dxa"/>
            <w:shd w:val="clear" w:color="auto" w:fill="auto"/>
          </w:tcPr>
          <w:p w14:paraId="7902453F" w14:textId="77777777" w:rsidR="002428B2" w:rsidRDefault="002428B2" w:rsidP="002428B2">
            <w:pPr>
              <w:pStyle w:val="TAC"/>
              <w:ind w:firstLineChars="750" w:firstLine="1350"/>
              <w:rPr>
                <w:rFonts w:ascii="Times New Roman" w:hAnsi="Times New Roman"/>
              </w:rPr>
            </w:pPr>
            <w:r>
              <w:rPr>
                <w:rFonts w:ascii="Times New Roman" w:hAnsi="Times New Roman"/>
              </w:rPr>
              <w:t>80 ([1, Huawei], [16, Qualcomm])</w:t>
            </w:r>
          </w:p>
          <w:p w14:paraId="6727749A" w14:textId="77777777" w:rsidR="002428B2" w:rsidRDefault="002428B2" w:rsidP="002428B2">
            <w:pPr>
              <w:pStyle w:val="TAC"/>
              <w:ind w:firstLineChars="750" w:firstLine="1350"/>
              <w:rPr>
                <w:rFonts w:ascii="Times New Roman" w:hAnsi="Times New Roman"/>
              </w:rPr>
            </w:pPr>
            <w:r w:rsidRPr="00D95D82">
              <w:rPr>
                <w:rFonts w:ascii="Times New Roman" w:hAnsi="Times New Roman"/>
              </w:rPr>
              <w:t>39~41</w:t>
            </w:r>
            <w:r>
              <w:rPr>
                <w:rFonts w:ascii="Times New Roman" w:hAnsi="Times New Roman"/>
              </w:rPr>
              <w:t xml:space="preserve"> ([4, vivo])</w:t>
            </w:r>
          </w:p>
          <w:p w14:paraId="2127C398" w14:textId="77777777" w:rsidR="002428B2" w:rsidRDefault="002428B2" w:rsidP="002428B2">
            <w:pPr>
              <w:pStyle w:val="TAC"/>
              <w:ind w:firstLineChars="750" w:firstLine="1500"/>
              <w:rPr>
                <w:rFonts w:ascii="Times New Roman" w:eastAsiaTheme="minorEastAsia" w:hAnsi="Times New Roman"/>
                <w:color w:val="000000"/>
                <w:sz w:val="20"/>
                <w:lang w:val="en-GB"/>
              </w:rPr>
            </w:pPr>
            <w:r>
              <w:rPr>
                <w:rFonts w:ascii="Times New Roman" w:eastAsiaTheme="minorEastAsia" w:hAnsi="Times New Roman"/>
                <w:color w:val="000000"/>
                <w:sz w:val="20"/>
                <w:lang w:val="en-GB"/>
              </w:rPr>
              <w:t>37 ([10, Ericsson])</w:t>
            </w:r>
          </w:p>
          <w:p w14:paraId="569161D7" w14:textId="77777777" w:rsidR="002428B2" w:rsidRPr="006F4B50" w:rsidRDefault="002428B2" w:rsidP="002428B2">
            <w:pPr>
              <w:pStyle w:val="TAC"/>
              <w:ind w:firstLineChars="750" w:firstLine="1500"/>
              <w:jc w:val="left"/>
              <w:rPr>
                <w:rFonts w:ascii="Times New Roman" w:eastAsiaTheme="minorEastAsia" w:hAnsi="Times New Roman"/>
                <w:color w:val="000000"/>
                <w:sz w:val="20"/>
                <w:lang w:val="en-GB"/>
              </w:rPr>
            </w:pPr>
          </w:p>
        </w:tc>
      </w:tr>
      <w:tr w:rsidR="002428B2" w:rsidRPr="006F4B50" w14:paraId="4A788B6A" w14:textId="77777777" w:rsidTr="002428B2">
        <w:trPr>
          <w:trHeight w:val="47"/>
          <w:jc w:val="center"/>
        </w:trPr>
        <w:tc>
          <w:tcPr>
            <w:tcW w:w="1215" w:type="dxa"/>
            <w:shd w:val="clear" w:color="auto" w:fill="auto"/>
          </w:tcPr>
          <w:p w14:paraId="5A59433C" w14:textId="77777777" w:rsidR="002428B2" w:rsidRPr="006F4B50" w:rsidRDefault="002428B2" w:rsidP="002428B2">
            <w:pPr>
              <w:pStyle w:val="TAC"/>
              <w:rPr>
                <w:rFonts w:ascii="Times New Roman" w:eastAsiaTheme="minorEastAsia" w:hAnsi="Times New Roman"/>
                <w:color w:val="000000"/>
                <w:sz w:val="20"/>
                <w:lang w:val="en-GB"/>
              </w:rPr>
            </w:pPr>
            <w:r w:rsidRPr="006F4B50">
              <w:rPr>
                <w:rFonts w:ascii="Times New Roman" w:eastAsiaTheme="minorEastAsia" w:hAnsi="Times New Roman"/>
                <w:color w:val="000000"/>
                <w:sz w:val="20"/>
                <w:lang w:val="en-GB"/>
              </w:rPr>
              <w:t>6 (960 kHz)</w:t>
            </w:r>
          </w:p>
        </w:tc>
        <w:tc>
          <w:tcPr>
            <w:tcW w:w="5777" w:type="dxa"/>
            <w:shd w:val="clear" w:color="auto" w:fill="auto"/>
          </w:tcPr>
          <w:p w14:paraId="0D876614" w14:textId="77777777" w:rsidR="002428B2" w:rsidRDefault="002428B2" w:rsidP="002428B2">
            <w:pPr>
              <w:pStyle w:val="TAC"/>
              <w:ind w:firstLineChars="750" w:firstLine="1350"/>
              <w:rPr>
                <w:rFonts w:ascii="Times New Roman" w:hAnsi="Times New Roman"/>
              </w:rPr>
            </w:pPr>
            <w:r>
              <w:rPr>
                <w:rFonts w:ascii="Times New Roman" w:hAnsi="Times New Roman"/>
              </w:rPr>
              <w:t>160 ([1, Huawei], [16, Qualcomm])</w:t>
            </w:r>
          </w:p>
          <w:p w14:paraId="1E63C829" w14:textId="77777777" w:rsidR="002428B2" w:rsidRDefault="002428B2" w:rsidP="002428B2">
            <w:pPr>
              <w:pStyle w:val="TAC"/>
              <w:ind w:firstLineChars="750" w:firstLine="1350"/>
              <w:rPr>
                <w:rFonts w:ascii="Times New Roman" w:hAnsi="Times New Roman"/>
              </w:rPr>
            </w:pPr>
            <w:r>
              <w:rPr>
                <w:rFonts w:ascii="Times New Roman" w:hAnsi="Times New Roman"/>
              </w:rPr>
              <w:t>53</w:t>
            </w:r>
            <w:r w:rsidRPr="00D95D82">
              <w:rPr>
                <w:rFonts w:ascii="Times New Roman" w:hAnsi="Times New Roman"/>
              </w:rPr>
              <w:t>~</w:t>
            </w:r>
            <w:r>
              <w:rPr>
                <w:rFonts w:ascii="Times New Roman" w:hAnsi="Times New Roman"/>
              </w:rPr>
              <w:t>57 ([4, vivo])</w:t>
            </w:r>
          </w:p>
          <w:p w14:paraId="67D17362" w14:textId="77777777" w:rsidR="002428B2" w:rsidRDefault="002428B2" w:rsidP="002428B2">
            <w:pPr>
              <w:pStyle w:val="TAC"/>
              <w:ind w:firstLineChars="750" w:firstLine="1500"/>
              <w:rPr>
                <w:rFonts w:ascii="Times New Roman" w:eastAsiaTheme="minorEastAsia" w:hAnsi="Times New Roman"/>
                <w:color w:val="000000"/>
                <w:sz w:val="20"/>
                <w:lang w:val="en-GB"/>
              </w:rPr>
            </w:pPr>
            <w:r>
              <w:rPr>
                <w:rFonts w:ascii="Times New Roman" w:eastAsiaTheme="minorEastAsia" w:hAnsi="Times New Roman"/>
                <w:color w:val="000000"/>
                <w:sz w:val="20"/>
                <w:lang w:val="en-GB"/>
              </w:rPr>
              <w:t>50 ([10, Ericsson])</w:t>
            </w:r>
          </w:p>
          <w:p w14:paraId="078D1558" w14:textId="77777777" w:rsidR="002428B2" w:rsidRPr="006F4B50" w:rsidRDefault="002428B2" w:rsidP="002428B2">
            <w:pPr>
              <w:pStyle w:val="TAC"/>
              <w:ind w:firstLineChars="750" w:firstLine="1500"/>
              <w:jc w:val="left"/>
              <w:rPr>
                <w:rFonts w:ascii="Times New Roman" w:eastAsiaTheme="minorEastAsia" w:hAnsi="Times New Roman"/>
                <w:color w:val="000000"/>
                <w:sz w:val="20"/>
                <w:lang w:val="en-GB"/>
              </w:rPr>
            </w:pPr>
          </w:p>
        </w:tc>
      </w:tr>
    </w:tbl>
    <w:p w14:paraId="6B4C7715" w14:textId="77777777" w:rsidR="002428B2" w:rsidRDefault="002428B2" w:rsidP="006F4B50"/>
    <w:p w14:paraId="4A9CEF60" w14:textId="77777777" w:rsidR="001E1FFC" w:rsidRPr="0086786E" w:rsidRDefault="001E1FFC" w:rsidP="00E56446">
      <w:pPr>
        <w:rPr>
          <w:lang w:val="en-GB"/>
        </w:rPr>
      </w:pPr>
    </w:p>
    <w:p w14:paraId="291132F5" w14:textId="15AF3223" w:rsidR="00B77145" w:rsidRDefault="00BE7E48" w:rsidP="00B77145">
      <w:pPr>
        <w:pStyle w:val="Heading4"/>
        <w:numPr>
          <w:ilvl w:val="3"/>
          <w:numId w:val="7"/>
        </w:numPr>
      </w:pPr>
      <w:r>
        <w:lastRenderedPageBreak/>
        <w:t>k0, k1 and k2</w:t>
      </w:r>
    </w:p>
    <w:p w14:paraId="1B1BBD6C" w14:textId="77777777" w:rsidR="007F3058" w:rsidRDefault="00547365" w:rsidP="00BE7E48">
      <w:pPr>
        <w:pStyle w:val="BodyText"/>
        <w:spacing w:beforeLines="50" w:before="120"/>
        <w:rPr>
          <w:lang w:val="en-GB"/>
        </w:rPr>
      </w:pPr>
      <w:r>
        <w:rPr>
          <w:lang w:val="en-GB"/>
        </w:rPr>
        <w:t>[4, vivo] proposed t</w:t>
      </w:r>
      <w:r w:rsidRPr="00547365">
        <w:rPr>
          <w:lang w:val="en-GB"/>
        </w:rPr>
        <w:t xml:space="preserve">he default set of PDSCH-to-HARQ_feedback timing </w:t>
      </w:r>
      <w:r w:rsidR="008F0EA7">
        <w:rPr>
          <w:lang w:val="en-GB"/>
        </w:rPr>
        <w:t xml:space="preserve">(k1) </w:t>
      </w:r>
      <w:r w:rsidRPr="00547365">
        <w:rPr>
          <w:lang w:val="en-GB"/>
        </w:rPr>
        <w:t>indicator should be adapted to the SCS of PDSCH</w:t>
      </w:r>
      <w:r>
        <w:rPr>
          <w:lang w:val="en-GB"/>
        </w:rPr>
        <w:t>.</w:t>
      </w:r>
      <w:r w:rsidRPr="00547365">
        <w:rPr>
          <w:lang w:val="en-GB"/>
        </w:rPr>
        <w:t xml:space="preserve"> </w:t>
      </w:r>
      <w:r w:rsidR="007F3058">
        <w:rPr>
          <w:lang w:val="en-GB"/>
        </w:rPr>
        <w:t>Similarly, [19, LG] proposed that t</w:t>
      </w:r>
      <w:r w:rsidR="007F3058" w:rsidRPr="008F0EA7">
        <w:rPr>
          <w:lang w:val="en-GB"/>
        </w:rPr>
        <w:t>he configuration and default value of k1</w:t>
      </w:r>
      <w:r w:rsidR="007F3058">
        <w:rPr>
          <w:lang w:val="en-GB"/>
        </w:rPr>
        <w:t xml:space="preserve"> and k2</w:t>
      </w:r>
      <w:r w:rsidR="007F3058" w:rsidRPr="008F0EA7">
        <w:rPr>
          <w:lang w:val="en-GB"/>
        </w:rPr>
        <w:t>, should be adjusted to practical value considering the increased N1</w:t>
      </w:r>
      <w:r w:rsidR="007F3058">
        <w:rPr>
          <w:lang w:val="en-GB"/>
        </w:rPr>
        <w:t xml:space="preserve"> and N2 respectively. </w:t>
      </w:r>
    </w:p>
    <w:p w14:paraId="19348EEF" w14:textId="423234AE" w:rsidR="007F3058" w:rsidRDefault="00BE7E48" w:rsidP="00BE7E48">
      <w:pPr>
        <w:pStyle w:val="BodyText"/>
        <w:spacing w:beforeLines="50" w:before="120"/>
        <w:rPr>
          <w:rFonts w:asciiTheme="minorHAnsi" w:hAnsiTheme="minorHAnsi" w:cstheme="minorHAnsi"/>
          <w:lang w:eastAsia="zh-CN"/>
        </w:rPr>
      </w:pPr>
      <w:r>
        <w:rPr>
          <w:lang w:val="en-GB"/>
        </w:rPr>
        <w:t>[1</w:t>
      </w:r>
      <w:r w:rsidR="00547365">
        <w:rPr>
          <w:lang w:val="en-GB"/>
        </w:rPr>
        <w:t>1</w:t>
      </w:r>
      <w:r>
        <w:rPr>
          <w:lang w:val="en-GB"/>
        </w:rPr>
        <w:t xml:space="preserve">, Xiaomi] proposed to </w:t>
      </w:r>
      <w:r w:rsidRPr="00040909">
        <w:rPr>
          <w:rFonts w:asciiTheme="minorHAnsi" w:hAnsiTheme="minorHAnsi" w:cstheme="minorHAnsi"/>
          <w:lang w:eastAsia="zh-CN"/>
        </w:rPr>
        <w:t>specify different default K1 value sets for different SCS, and each K1 set with a maximum number of 8 values to keep the K1 bit field in DCI 1-0</w:t>
      </w:r>
      <w:r w:rsidR="008F0EA7">
        <w:rPr>
          <w:rFonts w:asciiTheme="minorHAnsi" w:hAnsiTheme="minorHAnsi" w:cstheme="minorHAnsi"/>
          <w:lang w:eastAsia="zh-CN"/>
        </w:rPr>
        <w:t xml:space="preserve"> </w:t>
      </w:r>
      <w:r w:rsidRPr="00040909">
        <w:rPr>
          <w:rFonts w:asciiTheme="minorHAnsi" w:hAnsiTheme="minorHAnsi" w:cstheme="minorHAnsi"/>
          <w:lang w:eastAsia="zh-CN"/>
        </w:rPr>
        <w:t>unchanged.</w:t>
      </w:r>
      <w:r w:rsidR="008F0EA7" w:rsidRPr="008F0EA7">
        <w:rPr>
          <w:rFonts w:ascii="Times New Roman" w:hAnsi="Times New Roman"/>
          <w:i/>
          <w:szCs w:val="20"/>
          <w:lang w:eastAsia="zh-CN"/>
        </w:rPr>
        <w:t xml:space="preserve"> </w:t>
      </w:r>
      <w:r w:rsidR="008F0EA7" w:rsidRPr="008F0EA7">
        <w:rPr>
          <w:rFonts w:ascii="Times New Roman" w:hAnsi="Times New Roman"/>
          <w:szCs w:val="20"/>
          <w:lang w:eastAsia="zh-CN"/>
        </w:rPr>
        <w:t xml:space="preserve">It further </w:t>
      </w:r>
      <w:r w:rsidR="008F0EA7">
        <w:rPr>
          <w:rFonts w:ascii="Times New Roman" w:hAnsi="Times New Roman"/>
          <w:szCs w:val="20"/>
          <w:lang w:eastAsia="zh-CN"/>
        </w:rPr>
        <w:t xml:space="preserve">proposed that </w:t>
      </w:r>
      <w:r w:rsidR="008F0EA7" w:rsidRPr="008F0EA7">
        <w:rPr>
          <w:rFonts w:ascii="Times New Roman" w:hAnsi="Times New Roman"/>
          <w:szCs w:val="20"/>
          <w:lang w:eastAsia="zh-CN"/>
        </w:rPr>
        <w:t xml:space="preserve">RRC configurable K1 value range can be extended to, for example, 0~128 to cover higher SCS. </w:t>
      </w:r>
      <w:r>
        <w:rPr>
          <w:rFonts w:asciiTheme="minorHAnsi" w:hAnsiTheme="minorHAnsi" w:cstheme="minorHAnsi"/>
          <w:lang w:eastAsia="zh-CN"/>
        </w:rPr>
        <w:t>[</w:t>
      </w:r>
      <w:r w:rsidR="008F0EA7">
        <w:rPr>
          <w:rFonts w:asciiTheme="minorHAnsi" w:hAnsiTheme="minorHAnsi" w:cstheme="minorHAnsi"/>
          <w:lang w:eastAsia="zh-CN"/>
        </w:rPr>
        <w:t>17</w:t>
      </w:r>
      <w:r>
        <w:rPr>
          <w:rFonts w:asciiTheme="minorHAnsi" w:hAnsiTheme="minorHAnsi" w:cstheme="minorHAnsi"/>
          <w:lang w:eastAsia="zh-CN"/>
        </w:rPr>
        <w:t>, Samsung] proposed to s</w:t>
      </w:r>
      <w:r w:rsidRPr="00091554">
        <w:rPr>
          <w:rFonts w:asciiTheme="minorHAnsi" w:hAnsiTheme="minorHAnsi" w:cstheme="minorHAnsi"/>
          <w:lang w:eastAsia="zh-CN"/>
        </w:rPr>
        <w:t>upport SCS-specific K1/K2 by reusing existing default/configured K1/K2 plus a SCS specific offset.</w:t>
      </w:r>
      <w:r w:rsidR="007F3058">
        <w:rPr>
          <w:rFonts w:asciiTheme="minorHAnsi" w:hAnsiTheme="minorHAnsi" w:cstheme="minorHAnsi"/>
          <w:lang w:eastAsia="zh-CN"/>
        </w:rPr>
        <w:t xml:space="preserve"> </w:t>
      </w:r>
    </w:p>
    <w:p w14:paraId="3F0F0E96" w14:textId="5D59A541" w:rsidR="00BE7E48" w:rsidRDefault="007F3058" w:rsidP="00BE7E48">
      <w:pPr>
        <w:pStyle w:val="BodyText"/>
        <w:spacing w:beforeLines="50" w:before="120"/>
        <w:rPr>
          <w:rFonts w:asciiTheme="minorHAnsi" w:hAnsiTheme="minorHAnsi" w:cstheme="minorHAnsi"/>
          <w:lang w:eastAsia="zh-CN"/>
        </w:rPr>
      </w:pPr>
      <w:r>
        <w:rPr>
          <w:rFonts w:asciiTheme="minorHAnsi" w:hAnsiTheme="minorHAnsi" w:cstheme="minorHAnsi"/>
          <w:lang w:eastAsia="zh-CN"/>
        </w:rPr>
        <w:t>[7, CATT] proposed t</w:t>
      </w:r>
      <w:r w:rsidRPr="007F3058">
        <w:rPr>
          <w:rFonts w:asciiTheme="minorHAnsi" w:hAnsiTheme="minorHAnsi" w:cstheme="minorHAnsi"/>
          <w:lang w:eastAsia="zh-CN"/>
        </w:rPr>
        <w:t>he range of k1</w:t>
      </w:r>
      <w:r>
        <w:rPr>
          <w:rFonts w:asciiTheme="minorHAnsi" w:hAnsiTheme="minorHAnsi" w:cstheme="minorHAnsi"/>
          <w:lang w:eastAsia="zh-CN"/>
        </w:rPr>
        <w:t xml:space="preserve"> (k2)</w:t>
      </w:r>
      <w:r w:rsidRPr="007F3058">
        <w:rPr>
          <w:rFonts w:asciiTheme="minorHAnsi" w:hAnsiTheme="minorHAnsi" w:cstheme="minorHAnsi"/>
          <w:lang w:eastAsia="zh-CN"/>
        </w:rPr>
        <w:t xml:space="preserve"> value specified for PDSCH </w:t>
      </w:r>
      <w:r>
        <w:rPr>
          <w:rFonts w:asciiTheme="minorHAnsi" w:hAnsiTheme="minorHAnsi" w:cstheme="minorHAnsi"/>
          <w:lang w:eastAsia="zh-CN"/>
        </w:rPr>
        <w:t xml:space="preserve">(PUSCH) </w:t>
      </w:r>
      <w:r w:rsidRPr="007F3058">
        <w:rPr>
          <w:rFonts w:asciiTheme="minorHAnsi" w:hAnsiTheme="minorHAnsi" w:cstheme="minorHAnsi"/>
          <w:lang w:eastAsia="zh-CN"/>
        </w:rPr>
        <w:t xml:space="preserve">HARQ process operation for 480 kHz/960 kHz SCS should take the N1 </w:t>
      </w:r>
      <w:r>
        <w:rPr>
          <w:rFonts w:asciiTheme="minorHAnsi" w:hAnsiTheme="minorHAnsi" w:cstheme="minorHAnsi"/>
          <w:lang w:eastAsia="zh-CN"/>
        </w:rPr>
        <w:t xml:space="preserve">(N2) </w:t>
      </w:r>
      <w:r w:rsidRPr="007F3058">
        <w:rPr>
          <w:rFonts w:asciiTheme="minorHAnsi" w:hAnsiTheme="minorHAnsi" w:cstheme="minorHAnsi"/>
          <w:lang w:eastAsia="zh-CN"/>
        </w:rPr>
        <w:t>processing time into account with the starting slot</w:t>
      </w:r>
      <w:r w:rsidR="00E657C9">
        <w:rPr>
          <w:rFonts w:asciiTheme="minorHAnsi" w:hAnsiTheme="minorHAnsi" w:cstheme="minorHAnsi"/>
          <w:lang w:eastAsia="zh-CN"/>
        </w:rPr>
        <w:t>/offset</w:t>
      </w:r>
      <w:r w:rsidRPr="007F3058">
        <w:rPr>
          <w:rFonts w:asciiTheme="minorHAnsi" w:hAnsiTheme="minorHAnsi" w:cstheme="minorHAnsi"/>
          <w:lang w:eastAsia="zh-CN"/>
        </w:rPr>
        <w:t xml:space="preserve"> from the value</w:t>
      </w:r>
      <w:r w:rsidRPr="007F3058">
        <w:rPr>
          <w:rFonts w:ascii="Cambria Math" w:hAnsi="Cambria Math" w:cs="Cambria Math"/>
          <w:lang w:eastAsia="zh-CN"/>
        </w:rPr>
        <w:t>⌊</w:t>
      </w:r>
      <w:r w:rsidRPr="007F3058">
        <w:rPr>
          <w:rFonts w:asciiTheme="minorHAnsi" w:hAnsiTheme="minorHAnsi" w:cstheme="minorHAnsi"/>
          <w:lang w:eastAsia="zh-CN"/>
        </w:rPr>
        <w:t>N1/14</w:t>
      </w:r>
      <w:r w:rsidRPr="007F3058">
        <w:rPr>
          <w:rFonts w:ascii="Cambria Math" w:hAnsi="Cambria Math" w:cs="Cambria Math"/>
          <w:lang w:eastAsia="zh-CN"/>
        </w:rPr>
        <w:t>⌋</w:t>
      </w:r>
      <w:r>
        <w:rPr>
          <w:rFonts w:ascii="Cambria Math" w:hAnsi="Cambria Math" w:cs="Cambria Math"/>
          <w:lang w:eastAsia="zh-CN"/>
        </w:rPr>
        <w:t xml:space="preserve"> (</w:t>
      </w:r>
      <w:r w:rsidRPr="007F3058">
        <w:rPr>
          <w:rFonts w:ascii="Cambria Math" w:hAnsi="Cambria Math" w:cs="Cambria Math"/>
          <w:lang w:eastAsia="zh-CN"/>
        </w:rPr>
        <w:t>⌊N2/14⌋</w:t>
      </w:r>
      <w:r>
        <w:rPr>
          <w:rFonts w:ascii="Cambria Math" w:hAnsi="Cambria Math" w:cs="Cambria Math"/>
          <w:lang w:eastAsia="zh-CN"/>
        </w:rPr>
        <w:t>)</w:t>
      </w:r>
      <w:r w:rsidRPr="007F3058">
        <w:rPr>
          <w:rFonts w:asciiTheme="minorHAnsi" w:hAnsiTheme="minorHAnsi" w:cstheme="minorHAnsi"/>
          <w:lang w:eastAsia="zh-CN"/>
        </w:rPr>
        <w:t xml:space="preserve">.    </w:t>
      </w:r>
    </w:p>
    <w:p w14:paraId="746D1CF6" w14:textId="29AEAC96" w:rsidR="00BE7E48" w:rsidRDefault="00BE7E48" w:rsidP="00BE7E48">
      <w:pPr>
        <w:rPr>
          <w:lang w:val="en-GB"/>
        </w:rPr>
      </w:pPr>
      <w:r>
        <w:rPr>
          <w:lang w:eastAsia="zh-CN"/>
        </w:rPr>
        <w:t xml:space="preserve">[24, ZTE] proposed to define </w:t>
      </w:r>
      <w:r w:rsidRPr="00B77145">
        <w:rPr>
          <w:lang w:val="en-GB"/>
        </w:rPr>
        <w:t xml:space="preserve">a new UE capability for timeline related aspects based on slot (or symbol)-group </w:t>
      </w:r>
      <w:r>
        <w:rPr>
          <w:lang w:val="en-GB"/>
        </w:rPr>
        <w:t xml:space="preserve">(multiple slot/symbol) </w:t>
      </w:r>
      <w:r w:rsidRPr="00B77145">
        <w:rPr>
          <w:lang w:val="en-GB"/>
        </w:rPr>
        <w:t>granularity.</w:t>
      </w:r>
      <w:r>
        <w:rPr>
          <w:lang w:val="en-GB"/>
        </w:rPr>
        <w:t xml:space="preserve"> </w:t>
      </w:r>
      <w:r w:rsidR="00DA0696">
        <w:rPr>
          <w:lang w:val="en-GB"/>
        </w:rPr>
        <w:t xml:space="preserve">[24, ZTE] also proposed multiple </w:t>
      </w:r>
      <w:r w:rsidR="00DA0696" w:rsidRPr="00D95D82">
        <w:rPr>
          <w:bCs/>
          <w:lang w:eastAsia="zh-CN"/>
        </w:rPr>
        <w:t>methods to interpret k0, k1 and k2</w:t>
      </w:r>
      <w:r w:rsidR="00DA0696">
        <w:rPr>
          <w:bCs/>
          <w:lang w:eastAsia="zh-CN"/>
        </w:rPr>
        <w:t xml:space="preserve"> where their preferred method is to define </w:t>
      </w:r>
      <w:r w:rsidR="00DA0696" w:rsidRPr="00D95D82">
        <w:rPr>
          <w:bCs/>
          <w:lang w:eastAsia="ko-KR"/>
        </w:rPr>
        <w:t xml:space="preserve">slot-group level </w:t>
      </w:r>
      <w:r w:rsidR="00DA0696" w:rsidRPr="00D95D82">
        <w:rPr>
          <w:bCs/>
          <w:lang w:eastAsia="zh-CN"/>
        </w:rPr>
        <w:t>unit for the value of k0, k1 and k2, that is the value indicated in the DCI is not the slot of</w:t>
      </w:r>
      <w:r w:rsidR="00DA0696">
        <w:rPr>
          <w:bCs/>
          <w:lang w:eastAsia="zh-CN"/>
        </w:rPr>
        <w:t>fset but the slot group offset where o</w:t>
      </w:r>
      <w:r w:rsidR="00DA0696" w:rsidRPr="00D95D82">
        <w:rPr>
          <w:bCs/>
          <w:lang w:eastAsia="zh-CN"/>
        </w:rPr>
        <w:t>ne slot group can include M slots</w:t>
      </w:r>
      <w:r w:rsidR="00DA0696">
        <w:rPr>
          <w:bCs/>
          <w:lang w:eastAsia="zh-CN"/>
        </w:rPr>
        <w:t>.</w:t>
      </w:r>
      <w:r w:rsidR="00DA0696">
        <w:rPr>
          <w:lang w:val="en-GB"/>
        </w:rPr>
        <w:t xml:space="preserve"> </w:t>
      </w:r>
      <w:r>
        <w:rPr>
          <w:lang w:val="en-GB"/>
        </w:rPr>
        <w:t>[1, Huawei] also proposed that the unit for k0, k1 and k2 should be multi-slots for multi-PDSCH/PUSCH scheduling. [19, LG] proposed that the i</w:t>
      </w:r>
      <w:r w:rsidRPr="00220E96">
        <w:rPr>
          <w:lang w:val="en-GB"/>
        </w:rPr>
        <w:t>ndicated (or configured) value(s) for k0/k1/k2 can be interpreted as multiplied by M where M denotes the number of slots in a slot-group (if configured).</w:t>
      </w:r>
      <w:r w:rsidR="00555509">
        <w:rPr>
          <w:lang w:val="en-GB"/>
        </w:rPr>
        <w:t xml:space="preserve"> On this topic, [10, Ericsson] argued that d</w:t>
      </w:r>
      <w:r w:rsidR="00555509" w:rsidRPr="00555509">
        <w:rPr>
          <w:lang w:val="en-GB"/>
        </w:rPr>
        <w:t>efining K1 granularity in slot bundle places unnecessary restriction on HARQ ACK scheduling which can result in longer HARQ feedback latency</w:t>
      </w:r>
      <w:r w:rsidR="00555509">
        <w:rPr>
          <w:lang w:val="en-GB"/>
        </w:rPr>
        <w:t xml:space="preserve">. </w:t>
      </w:r>
      <w:r w:rsidR="007F3058">
        <w:rPr>
          <w:lang w:val="en-GB"/>
        </w:rPr>
        <w:t>Is was also observed in [10, Ericsson] that if k1 unit is defined as slot-group then f</w:t>
      </w:r>
      <w:r w:rsidR="007F3058" w:rsidRPr="007F3058">
        <w:rPr>
          <w:lang w:val="en-GB"/>
        </w:rPr>
        <w:t xml:space="preserve">or legacy single-slot PDSCH transmission, it </w:t>
      </w:r>
      <w:r w:rsidR="007F3058">
        <w:rPr>
          <w:lang w:val="en-GB"/>
        </w:rPr>
        <w:t xml:space="preserve">is </w:t>
      </w:r>
      <w:r w:rsidR="007F3058" w:rsidRPr="007F3058">
        <w:rPr>
          <w:lang w:val="en-GB"/>
        </w:rPr>
        <w:t>almost impossible to multiplex HARQ ACKs corresponding to adjacent PDSCHs in a single PUCCH transmission</w:t>
      </w:r>
      <w:r w:rsidR="007F3058">
        <w:rPr>
          <w:lang w:val="en-GB"/>
        </w:rPr>
        <w:t>.</w:t>
      </w:r>
    </w:p>
    <w:p w14:paraId="009B7315" w14:textId="15852D77" w:rsidR="007F3058" w:rsidRDefault="007F3058" w:rsidP="007F3058">
      <w:pPr>
        <w:pStyle w:val="BodyText"/>
        <w:spacing w:beforeLines="50" w:before="120"/>
        <w:rPr>
          <w:lang w:val="en-GB"/>
        </w:rPr>
      </w:pPr>
      <w:r>
        <w:rPr>
          <w:lang w:val="en-GB"/>
        </w:rPr>
        <w:t xml:space="preserve">[7, CATT] thought </w:t>
      </w:r>
      <w:r>
        <w:rPr>
          <w:rFonts w:eastAsiaTheme="minorEastAsia"/>
          <w:lang w:eastAsia="zh-CN"/>
        </w:rPr>
        <w:t>the range of K0 value should not be changed for 480 kHz and 960 kHz SCS</w:t>
      </w:r>
      <w:r>
        <w:rPr>
          <w:lang w:val="en-GB"/>
        </w:rPr>
        <w:t>. While [19, LG] proposed t</w:t>
      </w:r>
      <w:r w:rsidRPr="00D95D82">
        <w:rPr>
          <w:rFonts w:eastAsia="Batang"/>
          <w:lang w:eastAsia="ko-KR"/>
        </w:rPr>
        <w:t>he configuration and default value of k0 should be adjusted to practical value considering the UE PDSCH reception preparation time</w:t>
      </w:r>
      <w:r w:rsidRPr="00D95D82">
        <w:t xml:space="preserve"> </w:t>
      </w:r>
      <w:r w:rsidRPr="00D95D82">
        <w:rPr>
          <w:rFonts w:eastAsia="Batang"/>
          <w:lang w:eastAsia="ko-KR"/>
        </w:rPr>
        <w:t>with cross carrier scheduling with different numerologies for PDCCH and PDSCH</w:t>
      </w:r>
      <w:r>
        <w:rPr>
          <w:rFonts w:eastAsia="Batang"/>
          <w:lang w:eastAsia="ko-KR"/>
        </w:rPr>
        <w:t>.</w:t>
      </w:r>
    </w:p>
    <w:p w14:paraId="70ECBD9C" w14:textId="45659355" w:rsidR="007F3058" w:rsidRDefault="007F3058" w:rsidP="00BE7E48">
      <w:pPr>
        <w:rPr>
          <w:lang w:val="en-GB"/>
        </w:rPr>
      </w:pPr>
    </w:p>
    <w:p w14:paraId="001B2279" w14:textId="77777777" w:rsidR="00BE7E48" w:rsidRPr="00BE7E48" w:rsidRDefault="00BE7E48" w:rsidP="00BD0E52">
      <w:pPr>
        <w:rPr>
          <w:lang w:val="en-GB"/>
        </w:rPr>
      </w:pPr>
    </w:p>
    <w:p w14:paraId="07DD5AA8" w14:textId="175DCA1B" w:rsidR="00CF4BC7" w:rsidRDefault="00BE7E48" w:rsidP="00CF4BC7">
      <w:pPr>
        <w:pStyle w:val="Heading4"/>
        <w:numPr>
          <w:ilvl w:val="3"/>
          <w:numId w:val="7"/>
        </w:numPr>
      </w:pPr>
      <w:r>
        <w:t>Z1, Z2 and Z3</w:t>
      </w:r>
    </w:p>
    <w:p w14:paraId="7D1F3C5B" w14:textId="77777777" w:rsidR="00E70E2E" w:rsidRDefault="00570785" w:rsidP="00E70E2E">
      <w:pPr>
        <w:rPr>
          <w:lang w:val="en-GB"/>
        </w:rPr>
      </w:pPr>
      <w:r>
        <w:rPr>
          <w:lang w:val="en-GB"/>
        </w:rPr>
        <w:t>[1, Huawei] proposed that f</w:t>
      </w:r>
      <w:r w:rsidRPr="00570785">
        <w:rPr>
          <w:lang w:val="en-GB"/>
        </w:rPr>
        <w:t>or 480 kHz and 960 kHz SCS, Z1, Z2 and Z3 values providing same absolute processing time as that of 120 kHz SCS in FR2 is preferred</w:t>
      </w:r>
      <w:r>
        <w:rPr>
          <w:lang w:val="en-GB"/>
        </w:rPr>
        <w:t>.</w:t>
      </w:r>
      <w:r w:rsidR="00E70E2E">
        <w:rPr>
          <w:lang w:val="en-GB"/>
        </w:rPr>
        <w:t xml:space="preserve"> [16, Qualcomm] proposed that </w:t>
      </w:r>
      <w:r w:rsidR="00E70E2E" w:rsidRPr="00D95D82">
        <w:rPr>
          <w:bCs/>
          <w:lang w:eastAsia="x-none"/>
        </w:rPr>
        <w:t>RAN1 design for 480kHz and 960kHz SCS, should assume a timeline similar to the absolute timeline of 120kHz.</w:t>
      </w:r>
    </w:p>
    <w:p w14:paraId="05AE1182" w14:textId="1FB88F96" w:rsidR="00570785" w:rsidRDefault="00570785" w:rsidP="00570785">
      <w:pPr>
        <w:pStyle w:val="BodyText"/>
        <w:spacing w:beforeLines="50" w:before="120"/>
        <w:rPr>
          <w:lang w:val="en-GB"/>
        </w:rPr>
      </w:pPr>
      <w:r w:rsidRPr="007A7CB9">
        <w:rPr>
          <w:lang w:val="en-GB"/>
        </w:rPr>
        <w:t>[</w:t>
      </w:r>
      <w:r>
        <w:rPr>
          <w:lang w:val="en-GB"/>
        </w:rPr>
        <w:t>4</w:t>
      </w:r>
      <w:r w:rsidRPr="007A7CB9">
        <w:rPr>
          <w:lang w:val="en-GB"/>
        </w:rPr>
        <w:t xml:space="preserve">, </w:t>
      </w:r>
      <w:r>
        <w:rPr>
          <w:lang w:val="en-GB"/>
        </w:rPr>
        <w:t>vivo</w:t>
      </w:r>
      <w:r w:rsidRPr="007A7CB9">
        <w:rPr>
          <w:lang w:val="en-GB"/>
        </w:rPr>
        <w:t>]</w:t>
      </w:r>
      <w:r>
        <w:rPr>
          <w:lang w:val="en-GB"/>
        </w:rPr>
        <w:t xml:space="preserve"> adopted exponential models whose parameters are obtained based on some simple formulae fitted with the existing Rel-15 processing times. It proposed a range of values for Z1 as </w:t>
      </w:r>
      <w:r w:rsidR="00DA0696">
        <w:rPr>
          <w:lang w:val="en-GB"/>
        </w:rPr>
        <w:t xml:space="preserve">a </w:t>
      </w:r>
      <w:r>
        <w:rPr>
          <w:lang w:val="en-GB"/>
        </w:rPr>
        <w:t>starting point for discussion.</w:t>
      </w:r>
    </w:p>
    <w:p w14:paraId="3C244116" w14:textId="253395B7" w:rsidR="00500411" w:rsidRDefault="00E70E2E" w:rsidP="005F15D5">
      <w:pPr>
        <w:pStyle w:val="BodyText"/>
        <w:spacing w:beforeLines="50" w:before="120"/>
        <w:rPr>
          <w:lang w:val="en-GB"/>
        </w:rPr>
      </w:pPr>
      <w:r>
        <w:t xml:space="preserve">[5, Nokia] thought </w:t>
      </w:r>
      <w:r w:rsidRPr="00547365">
        <w:t>CSI computation delay has relation with PDCCH decoding complexity including BD/CCE lim</w:t>
      </w:r>
      <w:r>
        <w:t>i</w:t>
      </w:r>
      <w:r w:rsidRPr="00547365">
        <w:t xml:space="preserve">t </w:t>
      </w:r>
      <w:r>
        <w:t>and proposed to c</w:t>
      </w:r>
      <w:r w:rsidRPr="00547365">
        <w:t>onsider CSI computation delay parameters for new SCSs only after determination of BD/CCE limit for new SCSs</w:t>
      </w:r>
      <w:r>
        <w:t xml:space="preserve">. </w:t>
      </w:r>
      <w:r w:rsidR="00570785">
        <w:rPr>
          <w:rStyle w:val="normaltextrun"/>
          <w:color w:val="000000" w:themeColor="text1"/>
        </w:rPr>
        <w:t xml:space="preserve">It also </w:t>
      </w:r>
      <w:r w:rsidR="00500411">
        <w:rPr>
          <w:lang w:val="en-GB"/>
        </w:rPr>
        <w:t>argued that i</w:t>
      </w:r>
      <w:r w:rsidR="00500411" w:rsidRPr="00500411">
        <w:rPr>
          <w:lang w:val="en-GB"/>
        </w:rPr>
        <w:t xml:space="preserve">n Rel-15, N_CPU is independent from numerology, and </w:t>
      </w:r>
      <w:r w:rsidR="00500411">
        <w:rPr>
          <w:lang w:val="en-GB"/>
        </w:rPr>
        <w:t xml:space="preserve">proposed that </w:t>
      </w:r>
      <w:r w:rsidR="00500411" w:rsidRPr="00500411">
        <w:rPr>
          <w:lang w:val="en-GB"/>
        </w:rPr>
        <w:t>the existing specification can be reused for 480kHz and 960kHz SCS</w:t>
      </w:r>
    </w:p>
    <w:p w14:paraId="6C4C58F3" w14:textId="27777DE4" w:rsidR="00CF4BC7" w:rsidRPr="00CF4BC7" w:rsidRDefault="00CF4BC7" w:rsidP="00BD0E52"/>
    <w:p w14:paraId="0BE5566F" w14:textId="77777777" w:rsidR="00BD0E52" w:rsidRPr="00BD0E52" w:rsidRDefault="00BD0E52" w:rsidP="00BD0E52">
      <w:pPr>
        <w:rPr>
          <w:lang w:val="en-GB"/>
        </w:rPr>
      </w:pPr>
    </w:p>
    <w:p w14:paraId="14AC590E" w14:textId="458BED2D" w:rsidR="00C80B5B" w:rsidRPr="00506FE7" w:rsidRDefault="00C80B5B" w:rsidP="00C80B5B">
      <w:pPr>
        <w:pStyle w:val="Heading2"/>
        <w:rPr>
          <w:lang w:eastAsia="zh-CN"/>
        </w:rPr>
      </w:pPr>
      <w:r w:rsidRPr="00506FE7">
        <w:rPr>
          <w:lang w:eastAsia="zh-CN"/>
        </w:rPr>
        <w:t xml:space="preserve">2.3. </w:t>
      </w:r>
      <w:r w:rsidR="0014116C">
        <w:rPr>
          <w:lang w:eastAsia="zh-CN"/>
        </w:rPr>
        <w:t>PTRS</w:t>
      </w:r>
    </w:p>
    <w:p w14:paraId="30EE449F" w14:textId="77777777" w:rsidR="00C043CA" w:rsidRPr="00C043CA" w:rsidRDefault="00C043CA" w:rsidP="00B71D0E">
      <w:pPr>
        <w:pStyle w:val="ListParagraph"/>
        <w:keepNext/>
        <w:keepLines/>
        <w:numPr>
          <w:ilvl w:val="0"/>
          <w:numId w:val="1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75E55FB6" w14:textId="77777777" w:rsidR="00C043CA" w:rsidRPr="00C043CA" w:rsidRDefault="00C043CA" w:rsidP="00B71D0E">
      <w:pPr>
        <w:pStyle w:val="ListParagraph"/>
        <w:keepNext/>
        <w:keepLines/>
        <w:numPr>
          <w:ilvl w:val="1"/>
          <w:numId w:val="1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D41F5FC" w14:textId="77777777" w:rsidR="00C043CA" w:rsidRPr="00C043CA" w:rsidRDefault="00C043CA" w:rsidP="00B71D0E">
      <w:pPr>
        <w:pStyle w:val="ListParagraph"/>
        <w:keepNext/>
        <w:keepLines/>
        <w:numPr>
          <w:ilvl w:val="1"/>
          <w:numId w:val="1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17207A80" w14:textId="77777777" w:rsidR="00C043CA" w:rsidRPr="00C043CA" w:rsidRDefault="00C043CA" w:rsidP="00B71D0E">
      <w:pPr>
        <w:pStyle w:val="ListParagraph"/>
        <w:keepNext/>
        <w:keepLines/>
        <w:numPr>
          <w:ilvl w:val="1"/>
          <w:numId w:val="1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74E19C0" w14:textId="2686A97A" w:rsidR="00C043CA" w:rsidRPr="00A97CBB" w:rsidRDefault="00C043CA" w:rsidP="00B71D0E">
      <w:pPr>
        <w:pStyle w:val="Heading3"/>
        <w:numPr>
          <w:ilvl w:val="2"/>
          <w:numId w:val="16"/>
        </w:numPr>
        <w:rPr>
          <w:lang w:eastAsia="zh-CN"/>
        </w:rPr>
      </w:pPr>
      <w:r w:rsidRPr="00A97CBB">
        <w:rPr>
          <w:lang w:eastAsia="zh-CN"/>
        </w:rPr>
        <w:t>Individual observations/proposals</w:t>
      </w:r>
    </w:p>
    <w:p w14:paraId="5D75309F" w14:textId="68EAFFD3" w:rsidR="005D169A" w:rsidRDefault="00D5738B" w:rsidP="005D169A">
      <w:pPr>
        <w:rPr>
          <w:lang w:val="en-GB" w:eastAsia="zh-CN"/>
        </w:rPr>
      </w:pPr>
      <w:r w:rsidRPr="00D5738B">
        <w:rPr>
          <w:lang w:eastAsia="zh-CN"/>
        </w:rPr>
        <w:t>The following are individual observations/proposals from the contributions.</w:t>
      </w:r>
    </w:p>
    <w:tbl>
      <w:tblPr>
        <w:tblStyle w:val="TableGrid"/>
        <w:tblW w:w="0" w:type="auto"/>
        <w:tblLook w:val="04A0" w:firstRow="1" w:lastRow="0" w:firstColumn="1" w:lastColumn="0" w:noHBand="0" w:noVBand="1"/>
      </w:tblPr>
      <w:tblGrid>
        <w:gridCol w:w="2088"/>
        <w:gridCol w:w="8100"/>
      </w:tblGrid>
      <w:tr w:rsidR="002506D2" w:rsidRPr="00DA0696" w14:paraId="3F56B2B8" w14:textId="77777777" w:rsidTr="00040909">
        <w:tc>
          <w:tcPr>
            <w:tcW w:w="2088" w:type="dxa"/>
          </w:tcPr>
          <w:p w14:paraId="092B8D6A" w14:textId="77777777" w:rsidR="002506D2" w:rsidRPr="00DA0696" w:rsidRDefault="002506D2" w:rsidP="00040909">
            <w:pPr>
              <w:rPr>
                <w:lang w:val="en-GB" w:eastAsia="zh-CN"/>
              </w:rPr>
            </w:pPr>
            <w:r w:rsidRPr="00DA0696">
              <w:rPr>
                <w:lang w:val="en-GB" w:eastAsia="zh-CN"/>
              </w:rPr>
              <w:t>Sources</w:t>
            </w:r>
          </w:p>
        </w:tc>
        <w:tc>
          <w:tcPr>
            <w:tcW w:w="8100" w:type="dxa"/>
          </w:tcPr>
          <w:p w14:paraId="66DCCAA3" w14:textId="77777777" w:rsidR="002506D2" w:rsidRPr="00DA0696" w:rsidRDefault="002506D2" w:rsidP="00040909">
            <w:pPr>
              <w:rPr>
                <w:lang w:val="en-GB" w:eastAsia="zh-CN"/>
              </w:rPr>
            </w:pPr>
            <w:r w:rsidRPr="00DA0696">
              <w:rPr>
                <w:lang w:val="en-GB" w:eastAsia="zh-CN"/>
              </w:rPr>
              <w:t>Observations/proposals</w:t>
            </w:r>
          </w:p>
        </w:tc>
      </w:tr>
      <w:tr w:rsidR="00AB4414" w:rsidRPr="00DA0696" w14:paraId="617D759C" w14:textId="77777777" w:rsidTr="00040909">
        <w:tc>
          <w:tcPr>
            <w:tcW w:w="2088" w:type="dxa"/>
          </w:tcPr>
          <w:p w14:paraId="5EA4F533" w14:textId="7F092692" w:rsidR="00AB4414" w:rsidRPr="00DA0696" w:rsidRDefault="00AB4414" w:rsidP="00040909">
            <w:pPr>
              <w:rPr>
                <w:lang w:val="en-GB" w:eastAsia="zh-CN"/>
              </w:rPr>
            </w:pPr>
            <w:r w:rsidRPr="00DA0696">
              <w:rPr>
                <w:lang w:val="en-GB" w:eastAsia="zh-CN"/>
              </w:rPr>
              <w:lastRenderedPageBreak/>
              <w:t>[1, Huawei]</w:t>
            </w:r>
          </w:p>
        </w:tc>
        <w:tc>
          <w:tcPr>
            <w:tcW w:w="8100" w:type="dxa"/>
          </w:tcPr>
          <w:p w14:paraId="4BD86C9C" w14:textId="77777777" w:rsidR="00AB4414" w:rsidRPr="00DA0696" w:rsidRDefault="00AB4414" w:rsidP="00AB4414">
            <w:pPr>
              <w:rPr>
                <w:i/>
                <w:color w:val="000000" w:themeColor="text1"/>
                <w:lang w:eastAsia="zh-CN"/>
              </w:rPr>
            </w:pPr>
            <w:r w:rsidRPr="00DA0696">
              <w:rPr>
                <w:i/>
                <w:color w:val="000000" w:themeColor="text1"/>
                <w:lang w:eastAsia="zh-CN"/>
              </w:rPr>
              <w:t>Observation 5:</w:t>
            </w:r>
            <w:r w:rsidRPr="00DA0696">
              <w:rPr>
                <w:color w:val="000000" w:themeColor="text1"/>
                <w:lang w:eastAsia="zh-CN"/>
              </w:rPr>
              <w:t xml:space="preserve"> </w:t>
            </w:r>
            <w:r w:rsidRPr="00DA0696">
              <w:rPr>
                <w:i/>
                <w:color w:val="000000" w:themeColor="text1"/>
                <w:lang w:eastAsia="zh-CN"/>
              </w:rPr>
              <w:t xml:space="preserve">Block PTRS </w:t>
            </w:r>
            <w:r w:rsidRPr="00DA0696">
              <w:rPr>
                <w:bCs/>
                <w:i/>
                <w:iCs/>
                <w:color w:val="000000" w:themeColor="text1"/>
                <w:lang w:eastAsia="zh-CN"/>
              </w:rPr>
              <w:t xml:space="preserve">with the designed sequence </w:t>
            </w:r>
            <w:r w:rsidRPr="00DA0696">
              <w:rPr>
                <w:i/>
                <w:color w:val="000000" w:themeColor="text1"/>
                <w:lang w:eastAsia="zh-CN"/>
              </w:rPr>
              <w:t>has better BLER and spectrum efficiency than distributed PTRS with narrow scheduled bandwidth when power boosting is enabled.</w:t>
            </w:r>
          </w:p>
          <w:p w14:paraId="48CB78C2" w14:textId="77777777" w:rsidR="00AB4414" w:rsidRPr="00DA0696" w:rsidRDefault="00AB4414" w:rsidP="00AB4414">
            <w:pPr>
              <w:rPr>
                <w:i/>
                <w:color w:val="000000" w:themeColor="text1"/>
                <w:lang w:eastAsia="zh-CN"/>
              </w:rPr>
            </w:pPr>
            <w:r w:rsidRPr="00DA0696">
              <w:rPr>
                <w:i/>
                <w:color w:val="000000" w:themeColor="text1"/>
                <w:lang w:eastAsia="zh-CN"/>
              </w:rPr>
              <w:t>Proposal 14:</w:t>
            </w:r>
            <w:r w:rsidRPr="00DA0696">
              <w:rPr>
                <w:color w:val="000000" w:themeColor="text1"/>
                <w:lang w:eastAsia="zh-CN"/>
              </w:rPr>
              <w:t xml:space="preserve"> </w:t>
            </w:r>
            <w:r w:rsidRPr="00DA0696">
              <w:rPr>
                <w:i/>
                <w:color w:val="000000" w:themeColor="text1"/>
                <w:lang w:eastAsia="zh-CN"/>
              </w:rPr>
              <w:t xml:space="preserve">Support block PTRS with ZC sequence </w:t>
            </w:r>
            <w:r w:rsidRPr="00DA0696">
              <w:rPr>
                <w:bCs/>
                <w:i/>
                <w:iCs/>
                <w:color w:val="000000" w:themeColor="text1"/>
                <w:lang w:eastAsia="zh-CN"/>
              </w:rPr>
              <w:t xml:space="preserve">as a base sequence and circular sequence attached in both head and tail of the base sequence </w:t>
            </w:r>
            <w:r w:rsidRPr="00DA0696">
              <w:rPr>
                <w:i/>
                <w:color w:val="000000" w:themeColor="text1"/>
                <w:lang w:eastAsia="zh-CN"/>
              </w:rPr>
              <w:t>for 120 kHz, 480 kHz and 960 kHz SCS with CP-OFDM for ICI estimation of high MCS, when power boosting is enabled.</w:t>
            </w:r>
          </w:p>
          <w:p w14:paraId="1BBF3A57" w14:textId="31F79CE9" w:rsidR="00AB4414" w:rsidRPr="00DA0696" w:rsidRDefault="00AB4414" w:rsidP="00AB4414">
            <w:pPr>
              <w:rPr>
                <w:i/>
                <w:color w:val="000000" w:themeColor="text1"/>
                <w:lang w:eastAsia="zh-CN"/>
              </w:rPr>
            </w:pPr>
            <w:r w:rsidRPr="00DA0696">
              <w:rPr>
                <w:i/>
                <w:color w:val="000000" w:themeColor="text1"/>
                <w:lang w:eastAsia="zh-CN"/>
              </w:rPr>
              <w:t>Observation 6:</w:t>
            </w:r>
            <w:r w:rsidRPr="00DA0696">
              <w:rPr>
                <w:color w:val="000000" w:themeColor="text1"/>
                <w:lang w:eastAsia="zh-CN"/>
              </w:rPr>
              <w:t xml:space="preserve"> </w:t>
            </w:r>
            <w:r w:rsidRPr="00DA0696">
              <w:rPr>
                <w:i/>
                <w:color w:val="000000" w:themeColor="text1"/>
                <w:lang w:eastAsia="zh-CN"/>
              </w:rPr>
              <w:t>With more PTRS groups and less PTRS samples per PTRS group denoted as (</w:t>
            </w:r>
            <m:oMath>
              <m:sSubSup>
                <m:sSubSupPr>
                  <m:ctrlPr>
                    <w:rPr>
                      <w:rFonts w:ascii="Cambria Math" w:hAnsi="Cambria Math"/>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group</m:t>
                  </m:r>
                </m:sub>
                <m:sup>
                  <m:r>
                    <m:rPr>
                      <m:sty m:val="p"/>
                    </m:rPr>
                    <w:rPr>
                      <w:rFonts w:ascii="Cambria Math" w:hAnsi="Cambria Math"/>
                      <w:color w:val="000000" w:themeColor="text1"/>
                      <w:lang w:eastAsia="zh-CN"/>
                    </w:rPr>
                    <m:t>PT-RS</m:t>
                  </m:r>
                </m:sup>
              </m:sSubSup>
            </m:oMath>
            <w:r w:rsidRPr="00DA0696">
              <w:rPr>
                <w:color w:val="000000" w:themeColor="text1"/>
                <w:lang w:eastAsia="zh-CN"/>
              </w:rPr>
              <w:t xml:space="preserve">, </w:t>
            </w:r>
            <m:oMath>
              <m:sSubSup>
                <m:sSubSupPr>
                  <m:ctrlPr>
                    <w:rPr>
                      <w:rFonts w:ascii="Cambria Math" w:hAnsi="Cambria Math"/>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sample</m:t>
                  </m:r>
                </m:sub>
                <m:sup>
                  <m:r>
                    <m:rPr>
                      <m:sty m:val="p"/>
                    </m:rPr>
                    <w:rPr>
                      <w:rFonts w:ascii="Cambria Math" w:hAnsi="Cambria Math"/>
                      <w:color w:val="000000" w:themeColor="text1"/>
                      <w:lang w:eastAsia="zh-CN"/>
                    </w:rPr>
                    <m:t>group</m:t>
                  </m:r>
                </m:sup>
              </m:sSubSup>
            </m:oMath>
            <w:r w:rsidRPr="00DA0696">
              <w:rPr>
                <w:i/>
                <w:color w:val="000000" w:themeColor="text1"/>
                <w:lang w:eastAsia="zh-CN"/>
              </w:rPr>
              <w:t>) = (16, 2), the BLER performance of all the SCSs are improved significantly.</w:t>
            </w:r>
          </w:p>
          <w:p w14:paraId="122DE783" w14:textId="4A359B6B" w:rsidR="00AB4414" w:rsidRPr="00DA0696" w:rsidRDefault="00AB4414" w:rsidP="00AB4414">
            <w:pPr>
              <w:rPr>
                <w:i/>
                <w:color w:val="000000" w:themeColor="text1"/>
                <w:lang w:eastAsia="zh-CN"/>
              </w:rPr>
            </w:pPr>
            <w:r w:rsidRPr="00DA0696">
              <w:rPr>
                <w:i/>
                <w:color w:val="000000" w:themeColor="text1"/>
                <w:lang w:eastAsia="zh-CN"/>
              </w:rPr>
              <w:t>Proposal 15:</w:t>
            </w:r>
            <w:r w:rsidRPr="00DA0696">
              <w:rPr>
                <w:color w:val="000000" w:themeColor="text1"/>
                <w:lang w:eastAsia="zh-CN"/>
              </w:rPr>
              <w:t xml:space="preserve"> </w:t>
            </w:r>
            <w:r w:rsidRPr="00DA0696">
              <w:rPr>
                <w:i/>
                <w:color w:val="000000" w:themeColor="text1"/>
                <w:lang w:eastAsia="zh-CN"/>
              </w:rPr>
              <w:t>A</w:t>
            </w:r>
            <w:r w:rsidRPr="00DA0696">
              <w:rPr>
                <w:color w:val="000000" w:themeColor="text1"/>
                <w:lang w:eastAsia="zh-CN"/>
              </w:rPr>
              <w:t xml:space="preserve"> </w:t>
            </w:r>
            <w:r w:rsidRPr="00DA0696">
              <w:rPr>
                <w:i/>
                <w:color w:val="000000" w:themeColor="text1"/>
                <w:lang w:eastAsia="zh-CN"/>
              </w:rPr>
              <w:t>new PTRS pattern with more PTRS groups and less PTRS samples per PTRS group denoted as (</w:t>
            </w:r>
            <m:oMath>
              <m:sSubSup>
                <m:sSubSupPr>
                  <m:ctrlPr>
                    <w:rPr>
                      <w:rFonts w:ascii="Cambria Math" w:hAnsi="Cambria Math"/>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group</m:t>
                  </m:r>
                </m:sub>
                <m:sup>
                  <m:r>
                    <m:rPr>
                      <m:sty m:val="p"/>
                    </m:rPr>
                    <w:rPr>
                      <w:rFonts w:ascii="Cambria Math" w:hAnsi="Cambria Math"/>
                      <w:color w:val="000000" w:themeColor="text1"/>
                      <w:lang w:eastAsia="zh-CN"/>
                    </w:rPr>
                    <m:t>PT-RS</m:t>
                  </m:r>
                </m:sup>
              </m:sSubSup>
            </m:oMath>
            <w:r w:rsidRPr="00DA0696">
              <w:rPr>
                <w:color w:val="000000" w:themeColor="text1"/>
                <w:lang w:eastAsia="zh-CN"/>
              </w:rPr>
              <w:t xml:space="preserve">, </w:t>
            </w:r>
            <m:oMath>
              <m:sSubSup>
                <m:sSubSupPr>
                  <m:ctrlPr>
                    <w:rPr>
                      <w:rFonts w:ascii="Cambria Math" w:hAnsi="Cambria Math"/>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sample</m:t>
                  </m:r>
                </m:sub>
                <m:sup>
                  <m:r>
                    <m:rPr>
                      <m:sty m:val="p"/>
                    </m:rPr>
                    <w:rPr>
                      <w:rFonts w:ascii="Cambria Math" w:hAnsi="Cambria Math"/>
                      <w:color w:val="000000" w:themeColor="text1"/>
                      <w:lang w:eastAsia="zh-CN"/>
                    </w:rPr>
                    <m:t>group</m:t>
                  </m:r>
                </m:sup>
              </m:sSubSup>
            </m:oMath>
            <w:r w:rsidRPr="00DA0696">
              <w:rPr>
                <w:i/>
                <w:color w:val="000000" w:themeColor="text1"/>
                <w:lang w:eastAsia="zh-CN"/>
              </w:rPr>
              <w:t>) = (16, 2) within one DFT-s-OFDM symbol should be supported for large scheduling bandwidth and high scheduled MCS.</w:t>
            </w:r>
          </w:p>
          <w:p w14:paraId="695EF8CB" w14:textId="77777777" w:rsidR="00AB4414" w:rsidRPr="00DA0696" w:rsidRDefault="00AB4414" w:rsidP="00AB4414">
            <w:pPr>
              <w:rPr>
                <w:color w:val="000000" w:themeColor="text1"/>
                <w:lang w:eastAsia="zh-CN"/>
              </w:rPr>
            </w:pPr>
            <w:r w:rsidRPr="00DA0696">
              <w:rPr>
                <w:bCs/>
                <w:i/>
                <w:iCs/>
                <w:color w:val="000000" w:themeColor="text1"/>
                <w:lang w:eastAsia="zh-CN"/>
              </w:rPr>
              <w:t>Observation 7</w:t>
            </w:r>
            <w:r w:rsidRPr="00DA0696">
              <w:rPr>
                <w:i/>
                <w:color w:val="000000" w:themeColor="text1"/>
                <w:lang w:eastAsia="zh-CN"/>
              </w:rPr>
              <w:t>: Due to Rx timing shift, (at least part of) a PTRS group placed at the tail of the transmitter’s DFT-s-OFDM symbol, may wrap-around to the head of the symbol from the receiver’s perspective, thus spoiling the original intention of the design and unnecessarily increasing Rx complexity, as well as deteriorating PN compensation performance, especially for the high MCS.</w:t>
            </w:r>
          </w:p>
          <w:p w14:paraId="594485F0" w14:textId="77777777" w:rsidR="00AB4414" w:rsidRPr="00DA0696" w:rsidRDefault="00AB4414" w:rsidP="00AB4414">
            <w:pPr>
              <w:rPr>
                <w:color w:val="000000" w:themeColor="text1"/>
                <w:lang w:eastAsia="zh-CN"/>
              </w:rPr>
            </w:pPr>
            <w:r w:rsidRPr="00DA0696">
              <w:rPr>
                <w:bCs/>
                <w:i/>
                <w:iCs/>
                <w:color w:val="000000" w:themeColor="text1"/>
                <w:lang w:eastAsia="zh-CN"/>
              </w:rPr>
              <w:t>Observation 8</w:t>
            </w:r>
            <w:r w:rsidRPr="00DA0696">
              <w:rPr>
                <w:i/>
                <w:color w:val="000000" w:themeColor="text1"/>
                <w:lang w:eastAsia="zh-CN"/>
              </w:rPr>
              <w:t>: New PTRS location which is in the middle of each interval can solve the influence on BLER performance caused by Rx advance timing shift.</w:t>
            </w:r>
          </w:p>
          <w:p w14:paraId="34D334E9" w14:textId="294C7087" w:rsidR="00AB4414" w:rsidRPr="00DA0696" w:rsidRDefault="00AB4414" w:rsidP="00AB4414">
            <w:pPr>
              <w:rPr>
                <w:color w:val="000000" w:themeColor="text1"/>
                <w:kern w:val="2"/>
                <w:lang w:val="en-GB" w:eastAsia="zh-CN"/>
              </w:rPr>
            </w:pPr>
            <w:r w:rsidRPr="00DA0696">
              <w:rPr>
                <w:bCs/>
                <w:i/>
                <w:iCs/>
                <w:color w:val="000000" w:themeColor="text1"/>
                <w:lang w:eastAsia="zh-CN"/>
              </w:rPr>
              <w:t>Proposal 16</w:t>
            </w:r>
            <w:r w:rsidRPr="00DA0696">
              <w:rPr>
                <w:i/>
                <w:color w:val="000000" w:themeColor="text1"/>
                <w:lang w:eastAsia="zh-CN"/>
              </w:rPr>
              <w:t xml:space="preserve">: For PTRS with </w:t>
            </w:r>
            <m:oMath>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N</m:t>
                  </m:r>
                </m:e>
                <m:sub>
                  <m:r>
                    <w:rPr>
                      <w:rFonts w:ascii="Cambria Math" w:hAnsi="Cambria Math"/>
                      <w:color w:val="000000" w:themeColor="text1"/>
                      <w:lang w:eastAsia="zh-CN"/>
                    </w:rPr>
                    <m:t>sample</m:t>
                  </m:r>
                </m:sub>
                <m:sup>
                  <m:r>
                    <w:rPr>
                      <w:rFonts w:ascii="Cambria Math" w:hAnsi="Cambria Math"/>
                      <w:color w:val="000000" w:themeColor="text1"/>
                      <w:lang w:eastAsia="zh-CN"/>
                    </w:rPr>
                    <m:t>group</m:t>
                  </m:r>
                </m:sup>
              </m:sSubSup>
              <m:r>
                <w:rPr>
                  <w:rFonts w:ascii="Cambria Math" w:hAnsi="Cambria Math"/>
                  <w:color w:val="000000" w:themeColor="text1"/>
                  <w:lang w:eastAsia="zh-CN"/>
                </w:rPr>
                <m:t>=4</m:t>
              </m:r>
            </m:oMath>
            <w:r w:rsidRPr="00DA0696">
              <w:rPr>
                <w:i/>
                <w:color w:val="000000" w:themeColor="text1"/>
                <w:lang w:eastAsia="zh-CN"/>
              </w:rPr>
              <w:t xml:space="preserve">, the mapping of </w:t>
            </w:r>
            <w:r w:rsidRPr="00DA0696">
              <w:rPr>
                <w:i/>
                <w:iCs/>
                <w:color w:val="000000" w:themeColor="text1"/>
                <w:lang w:eastAsia="zh-CN"/>
              </w:rPr>
              <w:t>last</w:t>
            </w:r>
            <w:r w:rsidRPr="00DA0696">
              <w:rPr>
                <w:i/>
                <w:color w:val="000000" w:themeColor="text1"/>
                <w:lang w:eastAsia="zh-CN"/>
              </w:rPr>
              <w:t xml:space="preserve"> PTRS group should consider potential Rx timing shift and avoid the last X pre-DFT symbol(s).</w:t>
            </w:r>
          </w:p>
          <w:p w14:paraId="795F8BA7" w14:textId="77777777" w:rsidR="00AB4414" w:rsidRPr="00DA0696" w:rsidRDefault="00AB4414" w:rsidP="00C20E76">
            <w:pPr>
              <w:pStyle w:val="BodyText"/>
              <w:spacing w:after="0"/>
              <w:rPr>
                <w:rFonts w:ascii="Times New Roman" w:hAnsi="Times New Roman"/>
                <w:szCs w:val="20"/>
                <w:lang w:val="en-GB" w:eastAsia="zh-CN"/>
              </w:rPr>
            </w:pPr>
          </w:p>
        </w:tc>
      </w:tr>
      <w:tr w:rsidR="002506D2" w:rsidRPr="00DA0696" w14:paraId="725549D3" w14:textId="77777777" w:rsidTr="00040909">
        <w:tc>
          <w:tcPr>
            <w:tcW w:w="2088" w:type="dxa"/>
          </w:tcPr>
          <w:p w14:paraId="049BFAC4" w14:textId="3866B417" w:rsidR="002506D2" w:rsidRPr="00DA0696" w:rsidRDefault="00C20E76" w:rsidP="00040909">
            <w:pPr>
              <w:rPr>
                <w:lang w:val="en-GB" w:eastAsia="zh-CN"/>
              </w:rPr>
            </w:pPr>
            <w:r w:rsidRPr="00DA0696">
              <w:rPr>
                <w:lang w:val="en-GB" w:eastAsia="zh-CN"/>
              </w:rPr>
              <w:t>[4, vivo]</w:t>
            </w:r>
          </w:p>
        </w:tc>
        <w:tc>
          <w:tcPr>
            <w:tcW w:w="8100" w:type="dxa"/>
          </w:tcPr>
          <w:p w14:paraId="371D03A4" w14:textId="77777777" w:rsidR="00C20E76" w:rsidRPr="00DA0696" w:rsidRDefault="00C20E76" w:rsidP="00C20E76">
            <w:pPr>
              <w:pStyle w:val="BodyText"/>
              <w:spacing w:after="0"/>
              <w:rPr>
                <w:rFonts w:ascii="Times New Roman" w:hAnsi="Times New Roman"/>
                <w:szCs w:val="20"/>
                <w:lang w:eastAsia="zh-CN"/>
              </w:rPr>
            </w:pPr>
            <w:r w:rsidRPr="00DA0696">
              <w:rPr>
                <w:rFonts w:ascii="Times New Roman" w:hAnsi="Times New Roman"/>
                <w:szCs w:val="20"/>
                <w:lang w:eastAsia="zh-CN"/>
              </w:rPr>
              <w:t>Observation 1:</w:t>
            </w:r>
          </w:p>
          <w:p w14:paraId="6F218311" w14:textId="77777777" w:rsidR="00C20E76" w:rsidRPr="00DA0696" w:rsidRDefault="00C20E76" w:rsidP="00C20E76">
            <w:pPr>
              <w:pStyle w:val="BodyText"/>
              <w:spacing w:after="0"/>
              <w:rPr>
                <w:rFonts w:ascii="Times New Roman" w:hAnsi="Times New Roman"/>
                <w:szCs w:val="20"/>
                <w:lang w:eastAsia="zh-CN"/>
              </w:rPr>
            </w:pPr>
            <w:r w:rsidRPr="00DA0696">
              <w:rPr>
                <w:rFonts w:ascii="Times New Roman" w:hAnsi="Times New Roman"/>
                <w:szCs w:val="20"/>
                <w:lang w:eastAsia="zh-CN"/>
              </w:rPr>
              <w:t>-</w:t>
            </w:r>
            <w:r w:rsidRPr="00DA0696">
              <w:rPr>
                <w:rFonts w:ascii="Times New Roman" w:hAnsi="Times New Roman"/>
                <w:szCs w:val="20"/>
                <w:lang w:eastAsia="zh-CN"/>
              </w:rPr>
              <w:tab/>
              <w:t>The performance of de-ICI with K_PTRS = 2 is the worst when PDSCH RB number &lt;= 8, and K_PTRS = 1 helps to improve the performance of de-ICI in this case;</w:t>
            </w:r>
          </w:p>
          <w:p w14:paraId="73AE10DE" w14:textId="77777777" w:rsidR="00C20E76" w:rsidRPr="00DA0696" w:rsidRDefault="00C20E76" w:rsidP="00C20E76">
            <w:pPr>
              <w:pStyle w:val="BodyText"/>
              <w:spacing w:after="0"/>
              <w:rPr>
                <w:rFonts w:ascii="Times New Roman" w:hAnsi="Times New Roman"/>
                <w:szCs w:val="20"/>
                <w:lang w:eastAsia="zh-CN"/>
              </w:rPr>
            </w:pPr>
            <w:r w:rsidRPr="00DA0696">
              <w:rPr>
                <w:rFonts w:ascii="Times New Roman" w:hAnsi="Times New Roman"/>
                <w:szCs w:val="20"/>
                <w:lang w:eastAsia="zh-CN"/>
              </w:rPr>
              <w:t>-</w:t>
            </w:r>
            <w:r w:rsidRPr="00DA0696">
              <w:rPr>
                <w:rFonts w:ascii="Times New Roman" w:hAnsi="Times New Roman"/>
                <w:szCs w:val="20"/>
                <w:lang w:eastAsia="zh-CN"/>
              </w:rPr>
              <w:tab/>
              <w:t>When PDSCH RB number &lt;= 8, CPE only with K_PTRS = 2 has much better performance than de-ICI with K_PTRS = 1.</w:t>
            </w:r>
          </w:p>
          <w:p w14:paraId="4A27A900" w14:textId="77777777" w:rsidR="002506D2" w:rsidRPr="00DA0696" w:rsidRDefault="00C20E76" w:rsidP="00C20E76">
            <w:pPr>
              <w:pStyle w:val="BodyText"/>
              <w:spacing w:after="0"/>
              <w:rPr>
                <w:rFonts w:ascii="Times New Roman" w:hAnsi="Times New Roman"/>
                <w:szCs w:val="20"/>
                <w:lang w:eastAsia="zh-CN"/>
              </w:rPr>
            </w:pPr>
            <w:r w:rsidRPr="00DA0696">
              <w:rPr>
                <w:rFonts w:ascii="Times New Roman" w:hAnsi="Times New Roman"/>
                <w:szCs w:val="20"/>
                <w:lang w:eastAsia="zh-CN"/>
              </w:rPr>
              <w:t>-</w:t>
            </w:r>
            <w:r w:rsidRPr="00DA0696">
              <w:rPr>
                <w:rFonts w:ascii="Times New Roman" w:hAnsi="Times New Roman"/>
                <w:szCs w:val="20"/>
                <w:lang w:eastAsia="zh-CN"/>
              </w:rPr>
              <w:tab/>
              <w:t>de-ICI with K_PTRS = 1 is not the preferred PN compensation method (i.e. with the best performance) for different simulation setup (the number of RB allocation, SCS and MCS). Therefore, there is no benefit to introduce K_PTRS = 1 in terms of performance.</w:t>
            </w:r>
          </w:p>
          <w:p w14:paraId="4CE4CAE2" w14:textId="77777777" w:rsidR="00C20E76" w:rsidRPr="00DA0696" w:rsidRDefault="00C20E76" w:rsidP="00C20E76">
            <w:pPr>
              <w:pStyle w:val="BodyText"/>
              <w:spacing w:after="0"/>
              <w:rPr>
                <w:rFonts w:ascii="Times New Roman" w:hAnsi="Times New Roman"/>
                <w:szCs w:val="20"/>
                <w:lang w:eastAsia="zh-CN"/>
              </w:rPr>
            </w:pPr>
            <w:r w:rsidRPr="00DA0696">
              <w:rPr>
                <w:rFonts w:ascii="Times New Roman" w:hAnsi="Times New Roman"/>
                <w:szCs w:val="20"/>
                <w:lang w:eastAsia="zh-CN"/>
              </w:rPr>
              <w:t>Proposal 1: There is no need to introduce higher PTRS frequency density as K_PTRS =1.</w:t>
            </w:r>
          </w:p>
          <w:p w14:paraId="67BE614F" w14:textId="77777777" w:rsidR="00C20E76" w:rsidRPr="00DA0696" w:rsidRDefault="00C20E76" w:rsidP="00C20E76">
            <w:pPr>
              <w:pStyle w:val="Caption"/>
              <w:rPr>
                <w:b w:val="0"/>
              </w:rPr>
            </w:pPr>
            <w:bookmarkStart w:id="52" w:name="_Ref68475169"/>
            <w:r w:rsidRPr="00DA0696">
              <w:rPr>
                <w:b w:val="0"/>
              </w:rPr>
              <w:t xml:space="preserve">Observation </w:t>
            </w:r>
            <w:r w:rsidR="00BB6017" w:rsidRPr="00DA0696">
              <w:rPr>
                <w:b w:val="0"/>
              </w:rPr>
              <w:fldChar w:fldCharType="begin"/>
            </w:r>
            <w:r w:rsidR="00BB6017" w:rsidRPr="00DA0696">
              <w:rPr>
                <w:b w:val="0"/>
              </w:rPr>
              <w:instrText xml:space="preserve"> SEQ Observation \* ARABIC </w:instrText>
            </w:r>
            <w:r w:rsidR="00BB6017" w:rsidRPr="00DA0696">
              <w:rPr>
                <w:b w:val="0"/>
              </w:rPr>
              <w:fldChar w:fldCharType="separate"/>
            </w:r>
            <w:r w:rsidRPr="00DA0696">
              <w:rPr>
                <w:b w:val="0"/>
                <w:noProof/>
              </w:rPr>
              <w:t>2</w:t>
            </w:r>
            <w:r w:rsidR="00BB6017" w:rsidRPr="00DA0696">
              <w:rPr>
                <w:b w:val="0"/>
                <w:noProof/>
              </w:rPr>
              <w:fldChar w:fldCharType="end"/>
            </w:r>
            <w:r w:rsidRPr="00DA0696">
              <w:rPr>
                <w:b w:val="0"/>
              </w:rPr>
              <w:t>: With current simulation parameters, the performance of de-ICI with Rel-15 PTRS pattern outperforms the performance of block-based PTRS pattern with cyclic ZC sequence.</w:t>
            </w:r>
            <w:bookmarkEnd w:id="52"/>
          </w:p>
          <w:p w14:paraId="0DA814CE" w14:textId="77777777" w:rsidR="00C20E76" w:rsidRPr="00DA0696" w:rsidRDefault="00C20E76" w:rsidP="00C20E76">
            <w:pPr>
              <w:pStyle w:val="Caption"/>
              <w:rPr>
                <w:b w:val="0"/>
                <w:lang w:eastAsia="zh-CN"/>
              </w:rPr>
            </w:pPr>
            <w:bookmarkStart w:id="53" w:name="_Ref68475173"/>
            <w:r w:rsidRPr="00DA0696">
              <w:rPr>
                <w:b w:val="0"/>
              </w:rPr>
              <w:t xml:space="preserve">Proposal </w:t>
            </w:r>
            <w:r w:rsidR="00BB6017" w:rsidRPr="00DA0696">
              <w:rPr>
                <w:b w:val="0"/>
              </w:rPr>
              <w:fldChar w:fldCharType="begin"/>
            </w:r>
            <w:r w:rsidR="00BB6017" w:rsidRPr="00DA0696">
              <w:rPr>
                <w:b w:val="0"/>
              </w:rPr>
              <w:instrText xml:space="preserve"> SEQ Proposal \* ARABIC </w:instrText>
            </w:r>
            <w:r w:rsidR="00BB6017" w:rsidRPr="00DA0696">
              <w:rPr>
                <w:b w:val="0"/>
              </w:rPr>
              <w:fldChar w:fldCharType="separate"/>
            </w:r>
            <w:r w:rsidRPr="00DA0696">
              <w:rPr>
                <w:b w:val="0"/>
                <w:noProof/>
              </w:rPr>
              <w:t>2</w:t>
            </w:r>
            <w:r w:rsidR="00BB6017" w:rsidRPr="00DA0696">
              <w:rPr>
                <w:b w:val="0"/>
                <w:noProof/>
              </w:rPr>
              <w:fldChar w:fldCharType="end"/>
            </w:r>
            <w:r w:rsidRPr="00DA0696">
              <w:rPr>
                <w:b w:val="0"/>
                <w:lang w:eastAsia="zh-CN"/>
              </w:rPr>
              <w:t xml:space="preserve">: Do not support </w:t>
            </w:r>
            <w:r w:rsidRPr="00DA0696">
              <w:rPr>
                <w:b w:val="0"/>
              </w:rPr>
              <w:t>block-based PTRS pattern with cyclic ZC sequence</w:t>
            </w:r>
            <w:r w:rsidRPr="00DA0696">
              <w:rPr>
                <w:b w:val="0"/>
                <w:lang w:eastAsia="zh-CN"/>
              </w:rPr>
              <w:t>.</w:t>
            </w:r>
            <w:bookmarkEnd w:id="53"/>
          </w:p>
          <w:p w14:paraId="2AD9ABD1" w14:textId="77777777" w:rsidR="00C20E76" w:rsidRPr="00DA0696" w:rsidRDefault="00C20E76" w:rsidP="00C20E76">
            <w:pPr>
              <w:pStyle w:val="Caption"/>
              <w:rPr>
                <w:b w:val="0"/>
              </w:rPr>
            </w:pPr>
            <w:bookmarkStart w:id="54" w:name="_Ref68170160"/>
            <w:r w:rsidRPr="00DA0696">
              <w:rPr>
                <w:b w:val="0"/>
              </w:rPr>
              <w:t xml:space="preserve">Observation </w:t>
            </w:r>
            <w:r w:rsidR="00BB6017" w:rsidRPr="00DA0696">
              <w:rPr>
                <w:b w:val="0"/>
              </w:rPr>
              <w:fldChar w:fldCharType="begin"/>
            </w:r>
            <w:r w:rsidR="00BB6017" w:rsidRPr="00DA0696">
              <w:rPr>
                <w:b w:val="0"/>
              </w:rPr>
              <w:instrText xml:space="preserve"> SEQ Observation \* ARABIC </w:instrText>
            </w:r>
            <w:r w:rsidR="00BB6017" w:rsidRPr="00DA0696">
              <w:rPr>
                <w:b w:val="0"/>
              </w:rPr>
              <w:fldChar w:fldCharType="separate"/>
            </w:r>
            <w:r w:rsidRPr="00DA0696">
              <w:rPr>
                <w:b w:val="0"/>
                <w:noProof/>
              </w:rPr>
              <w:t>3</w:t>
            </w:r>
            <w:r w:rsidR="00BB6017" w:rsidRPr="00DA0696">
              <w:rPr>
                <w:b w:val="0"/>
                <w:noProof/>
              </w:rPr>
              <w:fldChar w:fldCharType="end"/>
            </w:r>
            <w:r w:rsidRPr="00DA0696">
              <w:rPr>
                <w:b w:val="0"/>
              </w:rPr>
              <w:t xml:space="preserve">: For MCS-7, MCS-16 and MCS-22, the performance gap is less than 0.8 dB between </w:t>
            </w:r>
            <w:r w:rsidRPr="00DA0696">
              <w:rPr>
                <w:rFonts w:eastAsia="DengXian"/>
                <w:b w:val="0"/>
                <w:color w:val="000000"/>
              </w:rPr>
              <w:t xml:space="preserve">(CN, CS) = (8, 4) and combination with </w:t>
            </w:r>
            <w:r w:rsidRPr="00DA0696">
              <w:rPr>
                <w:b w:val="0"/>
              </w:rPr>
              <w:t xml:space="preserve">the best performance; while for MCS-26, only the option </w:t>
            </w:r>
            <w:r w:rsidRPr="00DA0696">
              <w:rPr>
                <w:rFonts w:eastAsia="DengXian"/>
                <w:b w:val="0"/>
                <w:color w:val="000000"/>
              </w:rPr>
              <w:t xml:space="preserve">(CN, CS) = (16, 4) can achieve 10% BLER. </w:t>
            </w:r>
            <w:r w:rsidRPr="00DA0696">
              <w:rPr>
                <w:b w:val="0"/>
              </w:rPr>
              <w:t>As DFT-s-OFDM is mainly used for UL coverage, it is unlikely that very high MCS, such as MCS-26, is scheduled to the UE configured with this waveform.</w:t>
            </w:r>
            <w:bookmarkEnd w:id="54"/>
          </w:p>
          <w:p w14:paraId="63DCB60F" w14:textId="77777777" w:rsidR="00C20E76" w:rsidRPr="00DA0696" w:rsidRDefault="00C20E76" w:rsidP="00C20E76">
            <w:pPr>
              <w:pStyle w:val="Caption"/>
              <w:rPr>
                <w:b w:val="0"/>
              </w:rPr>
            </w:pPr>
            <w:bookmarkStart w:id="55" w:name="_Ref61455604"/>
            <w:bookmarkStart w:id="56" w:name="_Ref68169538"/>
            <w:r w:rsidRPr="00DA0696">
              <w:rPr>
                <w:b w:val="0"/>
              </w:rPr>
              <w:t xml:space="preserve">Proposal </w:t>
            </w:r>
            <w:r w:rsidR="00BB6017" w:rsidRPr="00DA0696">
              <w:rPr>
                <w:b w:val="0"/>
              </w:rPr>
              <w:fldChar w:fldCharType="begin"/>
            </w:r>
            <w:r w:rsidR="00BB6017" w:rsidRPr="00DA0696">
              <w:rPr>
                <w:b w:val="0"/>
              </w:rPr>
              <w:instrText xml:space="preserve"> SEQ Proposal \* ARABIC </w:instrText>
            </w:r>
            <w:r w:rsidR="00BB6017" w:rsidRPr="00DA0696">
              <w:rPr>
                <w:b w:val="0"/>
              </w:rPr>
              <w:fldChar w:fldCharType="separate"/>
            </w:r>
            <w:r w:rsidRPr="00DA0696">
              <w:rPr>
                <w:b w:val="0"/>
                <w:noProof/>
              </w:rPr>
              <w:t>3</w:t>
            </w:r>
            <w:r w:rsidR="00BB6017" w:rsidRPr="00DA0696">
              <w:rPr>
                <w:b w:val="0"/>
                <w:noProof/>
              </w:rPr>
              <w:fldChar w:fldCharType="end"/>
            </w:r>
            <w:r w:rsidRPr="00DA0696">
              <w:rPr>
                <w:b w:val="0"/>
              </w:rPr>
              <w:t xml:space="preserve">: </w:t>
            </w:r>
            <w:bookmarkEnd w:id="55"/>
            <w:r w:rsidRPr="00DA0696">
              <w:rPr>
                <w:b w:val="0"/>
              </w:rPr>
              <w:t xml:space="preserve">The necessity to introduce more PTRS chunk number needs further discussion as </w:t>
            </w:r>
            <w:r w:rsidRPr="00DA0696">
              <w:rPr>
                <w:b w:val="0"/>
              </w:rPr>
              <w:lastRenderedPageBreak/>
              <w:t>there is no significant performance benefit. If a new configuration with more PTRS chunk number needs to be added, the SCS and MCS should be within the condition of applying this configuration.</w:t>
            </w:r>
            <w:bookmarkEnd w:id="56"/>
          </w:p>
          <w:p w14:paraId="03EB3B79" w14:textId="21EAEF23" w:rsidR="00C20E76" w:rsidRPr="00DA0696" w:rsidRDefault="00C20E76" w:rsidP="00C20E76">
            <w:pPr>
              <w:pStyle w:val="BodyText"/>
              <w:spacing w:after="0"/>
              <w:rPr>
                <w:rFonts w:ascii="Times New Roman" w:hAnsi="Times New Roman"/>
                <w:szCs w:val="20"/>
                <w:lang w:eastAsia="zh-CN"/>
              </w:rPr>
            </w:pPr>
          </w:p>
        </w:tc>
      </w:tr>
      <w:tr w:rsidR="002506D2" w:rsidRPr="00DA0696" w14:paraId="11961A21" w14:textId="77777777" w:rsidTr="00040909">
        <w:tc>
          <w:tcPr>
            <w:tcW w:w="2088" w:type="dxa"/>
          </w:tcPr>
          <w:p w14:paraId="36C233CA" w14:textId="0A81F067" w:rsidR="002506D2" w:rsidRPr="00DA0696" w:rsidRDefault="00490EB2" w:rsidP="00040909">
            <w:pPr>
              <w:rPr>
                <w:lang w:val="en-GB" w:eastAsia="zh-CN"/>
              </w:rPr>
            </w:pPr>
            <w:r w:rsidRPr="00DA0696">
              <w:rPr>
                <w:lang w:val="en-GB" w:eastAsia="zh-CN"/>
              </w:rPr>
              <w:lastRenderedPageBreak/>
              <w:t>[5, Nokia]</w:t>
            </w:r>
          </w:p>
        </w:tc>
        <w:tc>
          <w:tcPr>
            <w:tcW w:w="8100" w:type="dxa"/>
          </w:tcPr>
          <w:p w14:paraId="10C39260" w14:textId="77777777" w:rsidR="00490EB2" w:rsidRPr="00DA0696" w:rsidRDefault="00490EB2" w:rsidP="00490EB2">
            <w:pPr>
              <w:rPr>
                <w:bCs/>
                <w:i/>
                <w:iCs/>
                <w:noProof/>
              </w:rPr>
            </w:pPr>
            <w:bookmarkStart w:id="57" w:name="_Hlk61849201"/>
            <w:r w:rsidRPr="00DA0696">
              <w:rPr>
                <w:bCs/>
                <w:i/>
                <w:iCs/>
                <w:noProof/>
              </w:rPr>
              <w:t xml:space="preserve">Observation 6. </w:t>
            </w:r>
            <w:r w:rsidRPr="00DA0696">
              <w:rPr>
                <w:i/>
                <w:iCs/>
                <w:noProof/>
              </w:rPr>
              <w:t>Existing PTRS configurations provide good allocation flexibility to achieve good performance for any bandwidth, SCS, or MCS.</w:t>
            </w:r>
          </w:p>
          <w:p w14:paraId="404FAF58" w14:textId="77777777" w:rsidR="00490EB2" w:rsidRPr="00DA0696" w:rsidRDefault="00490EB2" w:rsidP="00490EB2">
            <w:pPr>
              <w:rPr>
                <w:bCs/>
                <w:i/>
                <w:iCs/>
                <w:noProof/>
              </w:rPr>
            </w:pPr>
            <w:bookmarkStart w:id="58" w:name="_Hlk61849250"/>
            <w:bookmarkEnd w:id="57"/>
            <w:r w:rsidRPr="00DA0696">
              <w:rPr>
                <w:bCs/>
                <w:i/>
                <w:iCs/>
                <w:noProof/>
              </w:rPr>
              <w:t xml:space="preserve">Observation 7. </w:t>
            </w:r>
            <w:r w:rsidRPr="00DA0696">
              <w:rPr>
                <w:i/>
                <w:iCs/>
                <w:noProof/>
              </w:rPr>
              <w:t>Existing PTRS configurations provide the best performance for CPE compensation, and increasing frequency density does not provide any gain.</w:t>
            </w:r>
          </w:p>
          <w:p w14:paraId="4C0692C4" w14:textId="77777777" w:rsidR="00490EB2" w:rsidRPr="00DA0696" w:rsidRDefault="00490EB2" w:rsidP="00490EB2">
            <w:pPr>
              <w:tabs>
                <w:tab w:val="left" w:pos="665"/>
              </w:tabs>
              <w:rPr>
                <w:lang w:eastAsia="ja-JP"/>
              </w:rPr>
            </w:pPr>
            <w:r w:rsidRPr="00DA0696">
              <w:rPr>
                <w:bCs/>
                <w:i/>
                <w:iCs/>
                <w:noProof/>
              </w:rPr>
              <w:t xml:space="preserve">Observation 8. </w:t>
            </w:r>
            <w:r w:rsidRPr="00DA0696">
              <w:rPr>
                <w:i/>
                <w:iCs/>
                <w:noProof/>
              </w:rPr>
              <w:t>CPE compensation cannot provide reasonable performance for 120kHz SCS with 400MHz bandwidth when 64-QAM is used.</w:t>
            </w:r>
          </w:p>
          <w:p w14:paraId="33395434" w14:textId="77777777" w:rsidR="00490EB2" w:rsidRPr="00DA0696" w:rsidRDefault="00490EB2" w:rsidP="00490EB2">
            <w:pPr>
              <w:tabs>
                <w:tab w:val="left" w:pos="665"/>
              </w:tabs>
              <w:rPr>
                <w:bCs/>
                <w:i/>
                <w:iCs/>
                <w:noProof/>
              </w:rPr>
            </w:pPr>
            <w:r w:rsidRPr="00DA0696">
              <w:rPr>
                <w:bCs/>
                <w:i/>
                <w:iCs/>
                <w:noProof/>
              </w:rPr>
              <w:t xml:space="preserve">Observation 9. </w:t>
            </w:r>
            <w:r w:rsidRPr="00DA0696">
              <w:rPr>
                <w:i/>
                <w:iCs/>
                <w:noProof/>
              </w:rPr>
              <w:t>CPE compensation cannot provide reasonable performance for 480kHz SCS with 1600MHz bandwidth when 64-QAM is used.</w:t>
            </w:r>
          </w:p>
          <w:p w14:paraId="3960110E" w14:textId="77777777" w:rsidR="00490EB2" w:rsidRPr="00DA0696" w:rsidRDefault="00490EB2" w:rsidP="00490EB2">
            <w:pPr>
              <w:tabs>
                <w:tab w:val="left" w:pos="665"/>
              </w:tabs>
              <w:rPr>
                <w:lang w:eastAsia="ja-JP"/>
              </w:rPr>
            </w:pPr>
            <w:r w:rsidRPr="00DA0696">
              <w:rPr>
                <w:bCs/>
                <w:i/>
                <w:iCs/>
                <w:noProof/>
              </w:rPr>
              <w:t xml:space="preserve">Observation 10. </w:t>
            </w:r>
            <w:r w:rsidRPr="00DA0696">
              <w:rPr>
                <w:i/>
                <w:iCs/>
                <w:noProof/>
              </w:rPr>
              <w:t>CPE compensation provides good performance for 960kHz SCS with 2000MHz bandwidth even when 64-QAM is used.</w:t>
            </w:r>
          </w:p>
          <w:p w14:paraId="28C9AB92" w14:textId="77777777" w:rsidR="00490EB2" w:rsidRPr="00DA0696" w:rsidRDefault="00490EB2" w:rsidP="00490EB2">
            <w:pPr>
              <w:rPr>
                <w:bCs/>
                <w:i/>
                <w:iCs/>
                <w:noProof/>
              </w:rPr>
            </w:pPr>
            <w:bookmarkStart w:id="59" w:name="_Hlk61849277"/>
            <w:bookmarkStart w:id="60" w:name="_Hlk68078140"/>
            <w:bookmarkEnd w:id="58"/>
            <w:r w:rsidRPr="00DA0696">
              <w:rPr>
                <w:bCs/>
                <w:i/>
                <w:iCs/>
                <w:noProof/>
              </w:rPr>
              <w:t xml:space="preserve">Observation 11. </w:t>
            </w:r>
            <w:r w:rsidRPr="00DA0696">
              <w:rPr>
                <w:i/>
                <w:iCs/>
                <w:noProof/>
              </w:rPr>
              <w:t>Existing PTRS configurations provide the best performance for ICI compensation, and increasing frequency density does not provide any gain.</w:t>
            </w:r>
          </w:p>
          <w:p w14:paraId="5BC7DA8D" w14:textId="77777777" w:rsidR="00490EB2" w:rsidRPr="00DA0696" w:rsidRDefault="00490EB2" w:rsidP="00490EB2">
            <w:pPr>
              <w:rPr>
                <w:i/>
                <w:iCs/>
                <w:noProof/>
              </w:rPr>
            </w:pPr>
            <w:r w:rsidRPr="00DA0696">
              <w:rPr>
                <w:bCs/>
                <w:i/>
                <w:iCs/>
                <w:noProof/>
              </w:rPr>
              <w:t xml:space="preserve">Observation 12. </w:t>
            </w:r>
            <w:r w:rsidRPr="00DA0696">
              <w:rPr>
                <w:i/>
                <w:iCs/>
                <w:noProof/>
              </w:rPr>
              <w:t>Phase noise compensation is an implementation specific aspect.</w:t>
            </w:r>
          </w:p>
          <w:p w14:paraId="1D183D40" w14:textId="77777777" w:rsidR="00490EB2" w:rsidRPr="00DA0696" w:rsidRDefault="00490EB2" w:rsidP="00490EB2">
            <w:pPr>
              <w:rPr>
                <w:i/>
                <w:iCs/>
              </w:rPr>
            </w:pPr>
            <w:bookmarkStart w:id="61" w:name="_Hlk68078629"/>
            <w:bookmarkEnd w:id="59"/>
            <w:r w:rsidRPr="00DA0696">
              <w:rPr>
                <w:bCs/>
                <w:i/>
                <w:iCs/>
              </w:rPr>
              <w:t xml:space="preserve">Proposal 18. </w:t>
            </w:r>
            <w:r w:rsidRPr="00DA0696">
              <w:rPr>
                <w:i/>
                <w:iCs/>
              </w:rPr>
              <w:t>Use existing PTRS configurations for CP-OFDM.</w:t>
            </w:r>
          </w:p>
          <w:bookmarkEnd w:id="61"/>
          <w:p w14:paraId="45F2748D" w14:textId="77777777" w:rsidR="00490EB2" w:rsidRPr="00DA0696" w:rsidRDefault="00490EB2" w:rsidP="00490EB2">
            <w:pPr>
              <w:rPr>
                <w:i/>
                <w:iCs/>
                <w:noProof/>
              </w:rPr>
            </w:pPr>
            <w:r w:rsidRPr="00DA0696">
              <w:rPr>
                <w:bCs/>
                <w:i/>
                <w:iCs/>
                <w:noProof/>
              </w:rPr>
              <w:t xml:space="preserve">Observation 13. </w:t>
            </w:r>
            <w:r w:rsidRPr="00DA0696">
              <w:rPr>
                <w:i/>
                <w:iCs/>
                <w:noProof/>
              </w:rPr>
              <w:t>Based on the evaluations, it does not make sense to provide new specification burden by introducing PTRS enhancements for OFDM, because existing specification can well adapt to different cases.</w:t>
            </w:r>
          </w:p>
          <w:p w14:paraId="6DBDD61F" w14:textId="77777777" w:rsidR="00490EB2" w:rsidRPr="00DA0696" w:rsidRDefault="00490EB2" w:rsidP="00490EB2">
            <w:bookmarkStart w:id="62" w:name="_Hlk61849444"/>
            <w:bookmarkEnd w:id="60"/>
            <w:r w:rsidRPr="00DA0696">
              <w:rPr>
                <w:bCs/>
                <w:i/>
                <w:iCs/>
                <w:noProof/>
              </w:rPr>
              <w:t xml:space="preserve">Observation 14. </w:t>
            </w:r>
            <w:r w:rsidRPr="00DA0696">
              <w:rPr>
                <w:i/>
                <w:iCs/>
                <w:noProof/>
              </w:rPr>
              <w:t>PUSCH performance of DFT-s-OFDM may be improved by increasing the maximum number of PTRS groups with well affordable PTRS overhead.</w:t>
            </w:r>
          </w:p>
          <w:p w14:paraId="26CC590D" w14:textId="77777777" w:rsidR="00490EB2" w:rsidRPr="00DA0696" w:rsidRDefault="00490EB2" w:rsidP="00490EB2">
            <w:pPr>
              <w:rPr>
                <w:bCs/>
                <w:i/>
                <w:iCs/>
                <w:noProof/>
              </w:rPr>
            </w:pPr>
            <w:r w:rsidRPr="00DA0696">
              <w:rPr>
                <w:bCs/>
                <w:i/>
                <w:iCs/>
                <w:noProof/>
              </w:rPr>
              <w:t xml:space="preserve">Observation 15. </w:t>
            </w:r>
            <w:r w:rsidRPr="00DA0696">
              <w:rPr>
                <w:i/>
                <w:iCs/>
                <w:noProof/>
              </w:rPr>
              <w:t>New PTRS configurations can give performance gains for high order modulations.</w:t>
            </w:r>
          </w:p>
          <w:bookmarkEnd w:id="62"/>
          <w:p w14:paraId="0C910A3D" w14:textId="77777777" w:rsidR="00490EB2" w:rsidRPr="00DA0696" w:rsidRDefault="00490EB2" w:rsidP="00490EB2">
            <w:pPr>
              <w:spacing w:line="259" w:lineRule="auto"/>
              <w:rPr>
                <w:i/>
                <w:iCs/>
                <w:noProof/>
              </w:rPr>
            </w:pPr>
            <w:r w:rsidRPr="00DA0696">
              <w:rPr>
                <w:bCs/>
                <w:i/>
                <w:iCs/>
                <w:noProof/>
              </w:rPr>
              <w:t xml:space="preserve">Observation 16. </w:t>
            </w:r>
            <w:r w:rsidRPr="00DA0696">
              <w:rPr>
                <w:i/>
                <w:iCs/>
                <w:noProof/>
              </w:rPr>
              <w:t>Performance can be significantly improved by combinations of existing PTRS patterns.</w:t>
            </w:r>
          </w:p>
          <w:p w14:paraId="33426AF3" w14:textId="77777777" w:rsidR="00490EB2" w:rsidRPr="00DA0696" w:rsidRDefault="00490EB2" w:rsidP="00490EB2">
            <w:pPr>
              <w:spacing w:line="259" w:lineRule="auto"/>
              <w:rPr>
                <w:i/>
                <w:iCs/>
              </w:rPr>
            </w:pPr>
            <w:bookmarkStart w:id="63" w:name="_Hlk68078641"/>
            <w:r w:rsidRPr="00DA0696">
              <w:rPr>
                <w:bCs/>
                <w:i/>
                <w:iCs/>
              </w:rPr>
              <w:t xml:space="preserve">Proposal 19. </w:t>
            </w:r>
            <w:r w:rsidRPr="00DA0696">
              <w:rPr>
                <w:i/>
                <w:iCs/>
              </w:rPr>
              <w:t xml:space="preserve">Consider increasing number of PTRS groups for DFT-s-OFDM to make high order modulations robust to phase noise when a large number of PRBs is used. </w:t>
            </w:r>
          </w:p>
          <w:p w14:paraId="160DCD3D" w14:textId="77777777" w:rsidR="00490EB2" w:rsidRPr="00DA0696" w:rsidRDefault="00490EB2" w:rsidP="00490EB2">
            <w:pPr>
              <w:rPr>
                <w:bCs/>
                <w:i/>
                <w:iCs/>
              </w:rPr>
            </w:pPr>
            <w:r w:rsidRPr="00DA0696">
              <w:rPr>
                <w:bCs/>
                <w:i/>
                <w:iCs/>
              </w:rPr>
              <w:t xml:space="preserve">Proposal 20. </w:t>
            </w:r>
            <w:r w:rsidRPr="00DA0696">
              <w:rPr>
                <w:i/>
                <w:iCs/>
              </w:rPr>
              <w:t xml:space="preserve">Support the new PTRS configurations as combinations of existing PTRS configurations to a single configuration. </w:t>
            </w:r>
          </w:p>
          <w:bookmarkEnd w:id="63"/>
          <w:p w14:paraId="3AD17C30" w14:textId="3D356CBC" w:rsidR="002506D2" w:rsidRPr="00DA0696" w:rsidRDefault="002506D2" w:rsidP="00396A41">
            <w:pPr>
              <w:pStyle w:val="BodyText"/>
              <w:spacing w:after="0"/>
              <w:rPr>
                <w:rFonts w:ascii="Times New Roman" w:hAnsi="Times New Roman"/>
                <w:szCs w:val="20"/>
                <w:lang w:eastAsia="zh-CN"/>
              </w:rPr>
            </w:pPr>
          </w:p>
        </w:tc>
      </w:tr>
      <w:tr w:rsidR="0055351A" w:rsidRPr="00DA0696" w14:paraId="728287BB" w14:textId="77777777" w:rsidTr="00040909">
        <w:tc>
          <w:tcPr>
            <w:tcW w:w="2088" w:type="dxa"/>
          </w:tcPr>
          <w:p w14:paraId="098EC50B" w14:textId="60C38FA3" w:rsidR="0055351A" w:rsidRPr="00DA0696" w:rsidRDefault="0055351A" w:rsidP="00040909">
            <w:pPr>
              <w:rPr>
                <w:lang w:val="en-GB" w:eastAsia="zh-CN"/>
              </w:rPr>
            </w:pPr>
            <w:r w:rsidRPr="00DA0696">
              <w:rPr>
                <w:lang w:val="en-GB" w:eastAsia="zh-CN"/>
              </w:rPr>
              <w:t>[9, Futurewei]</w:t>
            </w:r>
          </w:p>
        </w:tc>
        <w:tc>
          <w:tcPr>
            <w:tcW w:w="8100" w:type="dxa"/>
          </w:tcPr>
          <w:p w14:paraId="7852B9FE" w14:textId="77777777" w:rsidR="0055351A" w:rsidRPr="00DA0696" w:rsidRDefault="0055351A" w:rsidP="0055351A">
            <w:pPr>
              <w:rPr>
                <w:bCs/>
                <w:i/>
                <w:iCs/>
              </w:rPr>
            </w:pPr>
            <w:r w:rsidRPr="00DA0696">
              <w:rPr>
                <w:bCs/>
                <w:i/>
                <w:iCs/>
              </w:rPr>
              <w:t>Observation 4: Comb-PT-RS is more scattered over frequency-domain, thus may capture better global information for ICI estimation/cancellation; comb-PT-RS has more ICI on adjacent data subcarriers, thus has low opportunity to enjoy the benefit from power-boosting.</w:t>
            </w:r>
          </w:p>
          <w:p w14:paraId="54A8227F" w14:textId="77777777" w:rsidR="0055351A" w:rsidRPr="00DA0696" w:rsidRDefault="0055351A" w:rsidP="0055351A">
            <w:pPr>
              <w:rPr>
                <w:bCs/>
                <w:i/>
                <w:iCs/>
              </w:rPr>
            </w:pPr>
            <w:r w:rsidRPr="00DA0696">
              <w:rPr>
                <w:bCs/>
                <w:i/>
                <w:iCs/>
              </w:rPr>
              <w:t xml:space="preserve">Observation 5: Block-PT-RS is the least scattered pattern over frequency-domain, thus captures </w:t>
            </w:r>
            <w:r w:rsidRPr="00DA0696">
              <w:rPr>
                <w:bCs/>
                <w:i/>
                <w:iCs/>
              </w:rPr>
              <w:lastRenderedPageBreak/>
              <w:t>rather local information over frequency; Block-PT-RS has less neighboring data subcarriers, thus lower ICI on data, and in turn higher opportunity to benefit from power-boosting.</w:t>
            </w:r>
          </w:p>
          <w:p w14:paraId="51404544" w14:textId="77777777" w:rsidR="0055351A" w:rsidRPr="00DA0696" w:rsidRDefault="0055351A" w:rsidP="0055351A">
            <w:pPr>
              <w:rPr>
                <w:bCs/>
                <w:i/>
                <w:iCs/>
              </w:rPr>
            </w:pPr>
            <w:r w:rsidRPr="00DA0696">
              <w:rPr>
                <w:bCs/>
                <w:i/>
                <w:iCs/>
              </w:rPr>
              <w:t xml:space="preserve">Proposal 3: If block-PT-RS is used for beyond 52.6GHz, power-boosting is a recommended technique to improve ICI cancellation. </w:t>
            </w:r>
          </w:p>
          <w:p w14:paraId="2FF74F06" w14:textId="77777777" w:rsidR="0055351A" w:rsidRPr="00DA0696" w:rsidRDefault="0055351A" w:rsidP="0055351A">
            <w:pPr>
              <w:rPr>
                <w:bCs/>
                <w:i/>
                <w:iCs/>
              </w:rPr>
            </w:pPr>
            <w:r w:rsidRPr="00DA0696">
              <w:rPr>
                <w:bCs/>
                <w:i/>
                <w:iCs/>
              </w:rPr>
              <w:t>Observation 6: Cluster-PT-RS is a pattern that can achieve a tradeoff between the scattering over frequency-domain and the level of ICI imposed on data subcarriers.</w:t>
            </w:r>
          </w:p>
          <w:p w14:paraId="4CA61F42" w14:textId="77777777" w:rsidR="0055351A" w:rsidRPr="00DA0696" w:rsidRDefault="0055351A" w:rsidP="0055351A">
            <w:pPr>
              <w:rPr>
                <w:bCs/>
                <w:i/>
                <w:iCs/>
              </w:rPr>
            </w:pPr>
            <w:r w:rsidRPr="00DA0696">
              <w:rPr>
                <w:bCs/>
                <w:i/>
                <w:iCs/>
              </w:rPr>
              <w:t xml:space="preserve">Observation 7:  Cluster-PT-RS with non-uniform selective boosting window can improve performance while limit excessive power usage. </w:t>
            </w:r>
          </w:p>
          <w:p w14:paraId="4529DFFB" w14:textId="77777777" w:rsidR="0055351A" w:rsidRPr="00DA0696" w:rsidRDefault="0055351A" w:rsidP="0056165C">
            <w:pPr>
              <w:pStyle w:val="Caption"/>
              <w:rPr>
                <w:b w:val="0"/>
              </w:rPr>
            </w:pPr>
          </w:p>
        </w:tc>
      </w:tr>
      <w:tr w:rsidR="006D7E51" w:rsidRPr="00DA0696" w14:paraId="2E6DA983" w14:textId="77777777" w:rsidTr="00040909">
        <w:tc>
          <w:tcPr>
            <w:tcW w:w="2088" w:type="dxa"/>
          </w:tcPr>
          <w:p w14:paraId="6644FDD7" w14:textId="5612EB81" w:rsidR="006D7E51" w:rsidRPr="00DA0696" w:rsidRDefault="006D7E51" w:rsidP="00040909">
            <w:pPr>
              <w:rPr>
                <w:lang w:val="en-GB" w:eastAsia="zh-CN"/>
              </w:rPr>
            </w:pPr>
            <w:r w:rsidRPr="00DA0696">
              <w:rPr>
                <w:lang w:val="en-GB" w:eastAsia="zh-CN"/>
              </w:rPr>
              <w:lastRenderedPageBreak/>
              <w:t>[10, Ericsson]</w:t>
            </w:r>
          </w:p>
        </w:tc>
        <w:tc>
          <w:tcPr>
            <w:tcW w:w="8100" w:type="dxa"/>
          </w:tcPr>
          <w:p w14:paraId="68C254C1" w14:textId="77777777" w:rsidR="006D7E51" w:rsidRPr="00DA0696" w:rsidRDefault="006D7E51" w:rsidP="006D7E51">
            <w:r w:rsidRPr="00DA0696">
              <w:t>Observation 5</w:t>
            </w:r>
            <w:r w:rsidRPr="00DA0696">
              <w:tab/>
              <w:t>For every tested scenario, the Rel-15 distributed PTRS structure with multiple settings for the PTRS density and direct de-ICI receiver parameters can be used to outperform the best settings for cyclic block PTRS with circulant ICI filter approximation while achieving lower phase noise compensation complexity at the same time.</w:t>
            </w:r>
          </w:p>
          <w:p w14:paraId="023A5499" w14:textId="77777777" w:rsidR="006D7E51" w:rsidRPr="00DA0696" w:rsidRDefault="006D7E51" w:rsidP="006D7E51">
            <w:r w:rsidRPr="00DA0696">
              <w:t>Observation 6</w:t>
            </w:r>
            <w:r w:rsidRPr="00DA0696">
              <w:tab/>
              <w:t>Enhanced Rel-15 PT-RS with 1 PT-RS every RB (K = 1) does not provide additional performance gain over the existing Rel-15 PT-RS structure (K = 2).</w:t>
            </w:r>
          </w:p>
          <w:p w14:paraId="12CC14F4" w14:textId="77777777" w:rsidR="006D7E51" w:rsidRPr="00DA0696" w:rsidRDefault="006D7E51" w:rsidP="006D7E51">
            <w:r w:rsidRPr="00DA0696">
              <w:t>Observation 7</w:t>
            </w:r>
            <w:r w:rsidRPr="00DA0696">
              <w:tab/>
              <w:t>For every tested scenario, the Rel-15 distributed PTRS structure with multiple settings for the PTRS density and direct de-ICI receiver parameters without PT-RS power boosting can be used to outperform the best settings for cyclic block PTRS with PT-RS power boosting while achieving comparable or lower phase noise compensation complexity at the same time.</w:t>
            </w:r>
          </w:p>
          <w:p w14:paraId="3A4C7DEE" w14:textId="77777777" w:rsidR="006D7E51" w:rsidRPr="00DA0696" w:rsidRDefault="006D7E51" w:rsidP="006D7E51">
            <w:r w:rsidRPr="00DA0696">
              <w:t>Observation 8</w:t>
            </w:r>
            <w:r w:rsidRPr="00DA0696">
              <w:tab/>
              <w:t>Cyclic block PTRS with circulant ICI filter approximation with or without PT-RS power boosting tends to require longer ICI compensation filters than Rel-15 PTRS structure with direct de-ICI filtering because of the various fundamental design issues identified in Section 2.4.1:</w:t>
            </w:r>
          </w:p>
          <w:p w14:paraId="2387E12A" w14:textId="77777777" w:rsidR="006D7E51" w:rsidRPr="00DA0696" w:rsidRDefault="006D7E51" w:rsidP="006D7E51">
            <w:r w:rsidRPr="00DA0696">
              <w:t>1. ICI filter approximation with block PTRS does not fully utilize all received PTRS symbols.</w:t>
            </w:r>
          </w:p>
          <w:p w14:paraId="2ED5C999" w14:textId="77777777" w:rsidR="006D7E51" w:rsidRPr="00DA0696" w:rsidRDefault="006D7E51" w:rsidP="006D7E51">
            <w:r w:rsidRPr="00DA0696">
              <w:t>2. Phase noise compensation with ICI filter approximation approach relies on an auto-deconvolution assumption that is not valid in practice.</w:t>
            </w:r>
          </w:p>
          <w:p w14:paraId="5AA3B50B" w14:textId="77777777" w:rsidR="006D7E51" w:rsidRPr="00DA0696" w:rsidRDefault="006D7E51" w:rsidP="006D7E51">
            <w:r w:rsidRPr="00DA0696">
              <w:t>3. The construction of a circulant matrix with cyclic block PTRS sequence relies on an assumption that is invalid for frequency selective channels.</w:t>
            </w:r>
          </w:p>
          <w:p w14:paraId="55654541" w14:textId="77777777" w:rsidR="006D7E51" w:rsidRPr="00DA0696" w:rsidRDefault="006D7E51" w:rsidP="006D7E51">
            <w:r w:rsidRPr="00DA0696">
              <w:t>4. ICI filter approximation with circulant PTRS matrix involves anti-match-filter combining, which amplifies noise from clusters and subcarriers with weak received SNR.</w:t>
            </w:r>
          </w:p>
          <w:p w14:paraId="7FCB1EE8" w14:textId="6E6AA37B" w:rsidR="006D7E51" w:rsidRPr="00DA0696" w:rsidRDefault="006D7E51" w:rsidP="00236F92">
            <w:r w:rsidRPr="00DA0696">
              <w:t>Proposal 23</w:t>
            </w:r>
            <w:r w:rsidRPr="00DA0696">
              <w:tab/>
              <w:t>For NR operation in 52.6 to 71 GHz with OFDM, support only the existing Rel-15 distributed PT-RS design. Cyclic block PT-RS structure is not supported.</w:t>
            </w:r>
          </w:p>
        </w:tc>
      </w:tr>
      <w:tr w:rsidR="002506D2" w:rsidRPr="00DA0696" w14:paraId="71240FB0" w14:textId="77777777" w:rsidTr="00040909">
        <w:tc>
          <w:tcPr>
            <w:tcW w:w="2088" w:type="dxa"/>
          </w:tcPr>
          <w:p w14:paraId="46750B8D" w14:textId="3CCF8728" w:rsidR="002506D2" w:rsidRPr="00DA0696" w:rsidRDefault="0056165C" w:rsidP="00040909">
            <w:pPr>
              <w:rPr>
                <w:lang w:val="en-GB" w:eastAsia="zh-CN"/>
              </w:rPr>
            </w:pPr>
            <w:r w:rsidRPr="00DA0696">
              <w:rPr>
                <w:lang w:val="en-GB" w:eastAsia="zh-CN"/>
              </w:rPr>
              <w:t>[13, Mitsubishi]</w:t>
            </w:r>
          </w:p>
        </w:tc>
        <w:tc>
          <w:tcPr>
            <w:tcW w:w="8100" w:type="dxa"/>
          </w:tcPr>
          <w:p w14:paraId="56BAEE45" w14:textId="77777777" w:rsidR="0056165C" w:rsidRPr="00DA0696" w:rsidRDefault="0056165C" w:rsidP="0056165C">
            <w:pPr>
              <w:pStyle w:val="Caption"/>
              <w:rPr>
                <w:b w:val="0"/>
                <w:highlight w:val="yellow"/>
              </w:rPr>
            </w:pPr>
            <w:bookmarkStart w:id="64" w:name="_Toc68636239"/>
            <w:r w:rsidRPr="00DA0696">
              <w:rPr>
                <w:b w:val="0"/>
              </w:rPr>
              <w:t xml:space="preserve">Observation </w:t>
            </w:r>
            <w:r w:rsidR="00BB6017" w:rsidRPr="00DA0696">
              <w:rPr>
                <w:b w:val="0"/>
              </w:rPr>
              <w:fldChar w:fldCharType="begin"/>
            </w:r>
            <w:r w:rsidR="00BB6017" w:rsidRPr="00DA0696">
              <w:rPr>
                <w:b w:val="0"/>
              </w:rPr>
              <w:instrText xml:space="preserve"> SEQ Observation \* ARABIC </w:instrText>
            </w:r>
            <w:r w:rsidR="00BB6017" w:rsidRPr="00DA0696">
              <w:rPr>
                <w:b w:val="0"/>
              </w:rPr>
              <w:fldChar w:fldCharType="separate"/>
            </w:r>
            <w:r w:rsidRPr="00DA0696">
              <w:rPr>
                <w:b w:val="0"/>
                <w:noProof/>
              </w:rPr>
              <w:t>1</w:t>
            </w:r>
            <w:r w:rsidR="00BB6017" w:rsidRPr="00DA0696">
              <w:rPr>
                <w:b w:val="0"/>
                <w:noProof/>
              </w:rPr>
              <w:fldChar w:fldCharType="end"/>
            </w:r>
            <w:r w:rsidRPr="00DA0696">
              <w:rPr>
                <w:b w:val="0"/>
              </w:rPr>
              <w:t xml:space="preserve">: </w:t>
            </w:r>
            <w:r w:rsidRPr="00DA0696">
              <w:rPr>
                <w:b w:val="0"/>
                <w:i/>
              </w:rPr>
              <w:t>In bands above 52.6GHz, the ICI component of the phase noise becomes predominant on CPE.</w:t>
            </w:r>
            <w:bookmarkEnd w:id="64"/>
          </w:p>
          <w:p w14:paraId="5C53BFDB" w14:textId="77777777" w:rsidR="0056165C" w:rsidRPr="00DA0696" w:rsidRDefault="0056165C" w:rsidP="0056165C">
            <w:bookmarkStart w:id="65" w:name="_Toc68636240"/>
            <w:r w:rsidRPr="00DA0696">
              <w:rPr>
                <w:bCs/>
              </w:rPr>
              <w:t xml:space="preserve">Observation </w:t>
            </w:r>
            <w:r w:rsidRPr="00DA0696">
              <w:rPr>
                <w:bCs/>
              </w:rPr>
              <w:fldChar w:fldCharType="begin"/>
            </w:r>
            <w:r w:rsidRPr="00DA0696">
              <w:rPr>
                <w:bCs/>
              </w:rPr>
              <w:instrText xml:space="preserve"> SEQ Observation \* ARABIC </w:instrText>
            </w:r>
            <w:r w:rsidRPr="00DA0696">
              <w:rPr>
                <w:bCs/>
              </w:rPr>
              <w:fldChar w:fldCharType="separate"/>
            </w:r>
            <w:r w:rsidRPr="00DA0696">
              <w:rPr>
                <w:bCs/>
                <w:noProof/>
              </w:rPr>
              <w:t>2</w:t>
            </w:r>
            <w:r w:rsidRPr="00DA0696">
              <w:rPr>
                <w:bCs/>
                <w:noProof/>
              </w:rPr>
              <w:fldChar w:fldCharType="end"/>
            </w:r>
            <w:r w:rsidRPr="00DA0696">
              <w:rPr>
                <w:bCs/>
              </w:rPr>
              <w:t xml:space="preserve">: </w:t>
            </w:r>
            <w:r w:rsidRPr="00DA0696">
              <w:rPr>
                <w:i/>
                <w:iCs/>
              </w:rPr>
              <w:t>Distributed PT-RS pattern shows poor performance results with CPE phase noise estimation</w:t>
            </w:r>
            <w:r w:rsidRPr="00DA0696">
              <w:t xml:space="preserve"> </w:t>
            </w:r>
            <w:r w:rsidRPr="00DA0696">
              <w:rPr>
                <w:i/>
                <w:iCs/>
              </w:rPr>
              <w:t>regardless of the PT-RS pattern density.</w:t>
            </w:r>
            <w:bookmarkEnd w:id="65"/>
          </w:p>
          <w:p w14:paraId="344DFC53" w14:textId="77777777" w:rsidR="0056165C" w:rsidRPr="00DA0696" w:rsidRDefault="0056165C" w:rsidP="0056165C">
            <w:bookmarkStart w:id="66" w:name="_Toc68636241"/>
            <w:r w:rsidRPr="00DA0696">
              <w:rPr>
                <w:bCs/>
              </w:rPr>
              <w:lastRenderedPageBreak/>
              <w:t xml:space="preserve">Observation </w:t>
            </w:r>
            <w:r w:rsidRPr="00DA0696">
              <w:rPr>
                <w:bCs/>
              </w:rPr>
              <w:fldChar w:fldCharType="begin"/>
            </w:r>
            <w:r w:rsidRPr="00DA0696">
              <w:rPr>
                <w:bCs/>
              </w:rPr>
              <w:instrText xml:space="preserve"> SEQ Observation \* ARABIC </w:instrText>
            </w:r>
            <w:r w:rsidRPr="00DA0696">
              <w:rPr>
                <w:bCs/>
              </w:rPr>
              <w:fldChar w:fldCharType="separate"/>
            </w:r>
            <w:r w:rsidRPr="00DA0696">
              <w:rPr>
                <w:bCs/>
                <w:noProof/>
              </w:rPr>
              <w:t>3</w:t>
            </w:r>
            <w:r w:rsidRPr="00DA0696">
              <w:rPr>
                <w:bCs/>
                <w:noProof/>
              </w:rPr>
              <w:fldChar w:fldCharType="end"/>
            </w:r>
            <w:r w:rsidRPr="00DA0696">
              <w:rPr>
                <w:bCs/>
              </w:rPr>
              <w:t xml:space="preserve">: </w:t>
            </w:r>
            <w:r w:rsidRPr="00DA0696">
              <w:t xml:space="preserve"> </w:t>
            </w:r>
            <w:r w:rsidRPr="00DA0696">
              <w:rPr>
                <w:i/>
                <w:iCs/>
              </w:rPr>
              <w:t>For a distributed PT-RS pattern, at small carrier allocations, the performance is poor even with de-ICI filtering, due to an insufficient number of PT-RS samples</w:t>
            </w:r>
            <w:r w:rsidRPr="00DA0696">
              <w:t>.</w:t>
            </w:r>
            <w:bookmarkEnd w:id="66"/>
          </w:p>
          <w:p w14:paraId="2ED5D611" w14:textId="77777777" w:rsidR="0056165C" w:rsidRPr="00DA0696" w:rsidRDefault="0056165C" w:rsidP="0056165C">
            <w:bookmarkStart w:id="67" w:name="_Toc68636242"/>
            <w:r w:rsidRPr="00DA0696">
              <w:rPr>
                <w:bCs/>
              </w:rPr>
              <w:t xml:space="preserve">Observation </w:t>
            </w:r>
            <w:r w:rsidRPr="00DA0696">
              <w:rPr>
                <w:bCs/>
              </w:rPr>
              <w:fldChar w:fldCharType="begin"/>
            </w:r>
            <w:r w:rsidRPr="00DA0696">
              <w:rPr>
                <w:bCs/>
              </w:rPr>
              <w:instrText xml:space="preserve"> SEQ Observation \* ARABIC </w:instrText>
            </w:r>
            <w:r w:rsidRPr="00DA0696">
              <w:rPr>
                <w:bCs/>
              </w:rPr>
              <w:fldChar w:fldCharType="separate"/>
            </w:r>
            <w:r w:rsidRPr="00DA0696">
              <w:rPr>
                <w:bCs/>
                <w:noProof/>
              </w:rPr>
              <w:t>4</w:t>
            </w:r>
            <w:r w:rsidRPr="00DA0696">
              <w:rPr>
                <w:bCs/>
                <w:noProof/>
              </w:rPr>
              <w:fldChar w:fldCharType="end"/>
            </w:r>
            <w:r w:rsidRPr="00DA0696">
              <w:rPr>
                <w:bCs/>
              </w:rPr>
              <w:t xml:space="preserve">: </w:t>
            </w:r>
            <w:r w:rsidRPr="00DA0696">
              <w:t xml:space="preserve"> </w:t>
            </w:r>
            <w:r w:rsidRPr="00DA0696">
              <w:rPr>
                <w:i/>
                <w:iCs/>
              </w:rPr>
              <w:t>For a distributed PT-RS pattern, de-ICI Wiener filtering outperforms CPE in all cases, but high MCS still not reach FER=0.1</w:t>
            </w:r>
            <w:r w:rsidRPr="00DA0696">
              <w:t>.</w:t>
            </w:r>
            <w:bookmarkEnd w:id="67"/>
          </w:p>
          <w:p w14:paraId="5C8222D1" w14:textId="77777777" w:rsidR="0056165C" w:rsidRPr="00DA0696" w:rsidRDefault="0056165C" w:rsidP="0056165C">
            <w:pPr>
              <w:rPr>
                <w:highlight w:val="yellow"/>
                <w:lang w:val="en-GB"/>
              </w:rPr>
            </w:pPr>
            <w:bookmarkStart w:id="68" w:name="_Toc68636243"/>
            <w:r w:rsidRPr="00DA0696">
              <w:rPr>
                <w:bCs/>
                <w:lang w:val="en-GB"/>
              </w:rPr>
              <w:t xml:space="preserve">Observation </w:t>
            </w:r>
            <w:r w:rsidRPr="00DA0696">
              <w:rPr>
                <w:bCs/>
              </w:rPr>
              <w:fldChar w:fldCharType="begin"/>
            </w:r>
            <w:r w:rsidRPr="00DA0696">
              <w:rPr>
                <w:bCs/>
                <w:lang w:val="en-GB"/>
              </w:rPr>
              <w:instrText xml:space="preserve"> SEQ Observation \* ARABIC </w:instrText>
            </w:r>
            <w:r w:rsidRPr="00DA0696">
              <w:rPr>
                <w:bCs/>
              </w:rPr>
              <w:fldChar w:fldCharType="separate"/>
            </w:r>
            <w:r w:rsidRPr="00DA0696">
              <w:rPr>
                <w:bCs/>
                <w:noProof/>
                <w:lang w:val="en-GB"/>
              </w:rPr>
              <w:t>5</w:t>
            </w:r>
            <w:r w:rsidRPr="00DA0696">
              <w:rPr>
                <w:bCs/>
                <w:noProof/>
              </w:rPr>
              <w:fldChar w:fldCharType="end"/>
            </w:r>
            <w:r w:rsidRPr="00DA0696">
              <w:rPr>
                <w:bCs/>
                <w:lang w:val="en-GB"/>
              </w:rPr>
              <w:t xml:space="preserve">: </w:t>
            </w:r>
            <w:r w:rsidRPr="00DA0696">
              <w:rPr>
                <w:i/>
                <w:iCs/>
                <w:lang w:val="en-GB"/>
              </w:rPr>
              <w:t>Distributed PT-RS patterns are not robust enough to ensure system performance in bands above 52.6GHz.</w:t>
            </w:r>
            <w:bookmarkEnd w:id="68"/>
          </w:p>
          <w:p w14:paraId="12AAA0CB" w14:textId="77777777" w:rsidR="0056165C" w:rsidRPr="00DA0696" w:rsidRDefault="0056165C" w:rsidP="0056165C">
            <w:bookmarkStart w:id="69" w:name="_Toc68636244"/>
            <w:r w:rsidRPr="00DA0696">
              <w:rPr>
                <w:bCs/>
                <w:lang w:val="en-GB"/>
              </w:rPr>
              <w:t xml:space="preserve">Observation </w:t>
            </w:r>
            <w:r w:rsidRPr="00DA0696">
              <w:rPr>
                <w:bCs/>
              </w:rPr>
              <w:fldChar w:fldCharType="begin"/>
            </w:r>
            <w:r w:rsidRPr="00DA0696">
              <w:rPr>
                <w:bCs/>
                <w:lang w:val="en-GB"/>
              </w:rPr>
              <w:instrText xml:space="preserve"> SEQ Observation \* ARABIC </w:instrText>
            </w:r>
            <w:r w:rsidRPr="00DA0696">
              <w:rPr>
                <w:bCs/>
              </w:rPr>
              <w:fldChar w:fldCharType="separate"/>
            </w:r>
            <w:r w:rsidRPr="00DA0696">
              <w:rPr>
                <w:bCs/>
                <w:noProof/>
                <w:lang w:val="en-GB"/>
              </w:rPr>
              <w:t>6</w:t>
            </w:r>
            <w:r w:rsidRPr="00DA0696">
              <w:rPr>
                <w:bCs/>
                <w:noProof/>
              </w:rPr>
              <w:fldChar w:fldCharType="end"/>
            </w:r>
            <w:r w:rsidRPr="00DA0696">
              <w:rPr>
                <w:bCs/>
                <w:lang w:val="en-GB"/>
              </w:rPr>
              <w:t xml:space="preserve">: </w:t>
            </w:r>
            <w:r w:rsidRPr="00DA0696">
              <w:rPr>
                <w:i/>
                <w:iCs/>
              </w:rPr>
              <w:t>For a similar overhead, block PT-RS (with any ordinary sequence) is outperformed by distributed PT-RS pattern when a same de-ICI Wiener filter is used at the receiver side</w:t>
            </w:r>
            <w:r w:rsidRPr="00DA0696">
              <w:t>.</w:t>
            </w:r>
            <w:bookmarkEnd w:id="69"/>
            <w:r w:rsidRPr="00DA0696">
              <w:t xml:space="preserve"> </w:t>
            </w:r>
          </w:p>
          <w:p w14:paraId="49CDA7B2" w14:textId="77777777" w:rsidR="0056165C" w:rsidRPr="00DA0696" w:rsidRDefault="0056165C" w:rsidP="0056165C">
            <w:bookmarkStart w:id="70" w:name="_Toc68636245"/>
            <w:r w:rsidRPr="00DA0696">
              <w:rPr>
                <w:bCs/>
                <w:lang w:val="en-GB"/>
              </w:rPr>
              <w:t xml:space="preserve">Observation </w:t>
            </w:r>
            <w:r w:rsidRPr="00DA0696">
              <w:rPr>
                <w:bCs/>
              </w:rPr>
              <w:fldChar w:fldCharType="begin"/>
            </w:r>
            <w:r w:rsidRPr="00DA0696">
              <w:rPr>
                <w:bCs/>
                <w:lang w:val="en-GB"/>
              </w:rPr>
              <w:instrText xml:space="preserve"> SEQ Observation \* ARABIC </w:instrText>
            </w:r>
            <w:r w:rsidRPr="00DA0696">
              <w:rPr>
                <w:bCs/>
              </w:rPr>
              <w:fldChar w:fldCharType="separate"/>
            </w:r>
            <w:r w:rsidRPr="00DA0696">
              <w:rPr>
                <w:bCs/>
                <w:noProof/>
                <w:lang w:val="en-GB"/>
              </w:rPr>
              <w:t>7</w:t>
            </w:r>
            <w:r w:rsidRPr="00DA0696">
              <w:rPr>
                <w:bCs/>
                <w:noProof/>
              </w:rPr>
              <w:fldChar w:fldCharType="end"/>
            </w:r>
            <w:r w:rsidRPr="00DA0696">
              <w:rPr>
                <w:bCs/>
                <w:lang w:val="en-GB"/>
              </w:rPr>
              <w:t xml:space="preserve">: </w:t>
            </w:r>
            <w:r w:rsidRPr="00DA0696">
              <w:rPr>
                <w:i/>
                <w:iCs/>
              </w:rPr>
              <w:t>Block PT-RS with cyclic sequence significantly outperforms the distributed PT-RS pattern with ICI compensation</w:t>
            </w:r>
            <w:r w:rsidRPr="00DA0696">
              <w:t xml:space="preserve">. </w:t>
            </w:r>
            <w:r w:rsidRPr="00DA0696">
              <w:rPr>
                <w:i/>
                <w:iCs/>
              </w:rPr>
              <w:t>The gain increases with the carrier frequency</w:t>
            </w:r>
            <w:r w:rsidRPr="00DA0696">
              <w:t>.</w:t>
            </w:r>
            <w:bookmarkEnd w:id="70"/>
          </w:p>
          <w:p w14:paraId="464EF7B8" w14:textId="35B84C9F" w:rsidR="00AD1693" w:rsidRPr="00DA0696" w:rsidRDefault="00AD1693" w:rsidP="00AD1693">
            <w:bookmarkStart w:id="71" w:name="_Toc68636246"/>
            <w:r w:rsidRPr="00DA0696">
              <w:rPr>
                <w:bCs/>
                <w:lang w:val="en-GB"/>
              </w:rPr>
              <w:t xml:space="preserve">Observation </w:t>
            </w:r>
            <w:r w:rsidRPr="00DA0696">
              <w:rPr>
                <w:bCs/>
              </w:rPr>
              <w:fldChar w:fldCharType="begin"/>
            </w:r>
            <w:r w:rsidRPr="00DA0696">
              <w:rPr>
                <w:bCs/>
                <w:lang w:val="en-GB"/>
              </w:rPr>
              <w:instrText xml:space="preserve"> SEQ Observation \* ARABIC </w:instrText>
            </w:r>
            <w:r w:rsidRPr="00DA0696">
              <w:rPr>
                <w:bCs/>
              </w:rPr>
              <w:fldChar w:fldCharType="separate"/>
            </w:r>
            <w:r w:rsidRPr="00DA0696">
              <w:rPr>
                <w:bCs/>
                <w:noProof/>
                <w:lang w:val="en-GB"/>
              </w:rPr>
              <w:t>8</w:t>
            </w:r>
            <w:r w:rsidRPr="00DA0696">
              <w:rPr>
                <w:bCs/>
                <w:noProof/>
              </w:rPr>
              <w:fldChar w:fldCharType="end"/>
            </w:r>
            <w:r w:rsidRPr="00DA0696">
              <w:rPr>
                <w:bCs/>
                <w:lang w:val="en-GB"/>
              </w:rPr>
              <w:t xml:space="preserve">: </w:t>
            </w:r>
            <w:r w:rsidRPr="00DA0696">
              <w:rPr>
                <w:i/>
                <w:iCs/>
              </w:rPr>
              <w:t>Block PT-RS with cyclic sequence requires lower complexity phase noise compensation filtering than the de-ICI filter needed for the distributed PT-RS pattern</w:t>
            </w:r>
            <w:r w:rsidRPr="00DA0696">
              <w:t>.</w:t>
            </w:r>
            <w:bookmarkEnd w:id="71"/>
          </w:p>
          <w:p w14:paraId="77B5103A" w14:textId="77777777" w:rsidR="00AD1693" w:rsidRPr="00DA0696" w:rsidRDefault="00AD1693" w:rsidP="00AD1693">
            <w:pPr>
              <w:rPr>
                <w:i/>
              </w:rPr>
            </w:pPr>
            <w:bookmarkStart w:id="72" w:name="_Toc45911375"/>
            <w:bookmarkStart w:id="73" w:name="_Toc45911968"/>
            <w:bookmarkStart w:id="74" w:name="_Toc47534893"/>
            <w:bookmarkStart w:id="75" w:name="_Toc47534990"/>
            <w:bookmarkStart w:id="76" w:name="_Toc53651002"/>
            <w:bookmarkStart w:id="77" w:name="_Toc53651145"/>
            <w:bookmarkStart w:id="78" w:name="_Toc53654411"/>
            <w:bookmarkStart w:id="79" w:name="_Toc53740444"/>
            <w:bookmarkStart w:id="80" w:name="_Toc53740454"/>
            <w:bookmarkStart w:id="81" w:name="_Toc53743589"/>
            <w:bookmarkStart w:id="82" w:name="_Toc53744008"/>
            <w:bookmarkStart w:id="83" w:name="_Toc53744017"/>
            <w:bookmarkStart w:id="84" w:name="_Toc61645136"/>
            <w:bookmarkStart w:id="85" w:name="_Toc61645333"/>
            <w:bookmarkStart w:id="86" w:name="_Toc68636247"/>
            <w:r w:rsidRPr="00DA0696">
              <w:t xml:space="preserve">Proposal </w:t>
            </w:r>
            <w:fldSimple w:instr=" SEQ Proposal \* ARABIC ">
              <w:r w:rsidRPr="00DA0696">
                <w:rPr>
                  <w:noProof/>
                </w:rPr>
                <w:t>1</w:t>
              </w:r>
            </w:fldSimple>
            <w:r w:rsidRPr="00DA0696">
              <w:t xml:space="preserve">: </w:t>
            </w:r>
            <w:r w:rsidRPr="00DA0696">
              <w:rPr>
                <w:i/>
              </w:rPr>
              <w:t>Support block PT-RS with cyclic sequence</w:t>
            </w:r>
            <w:bookmarkEnd w:id="72"/>
            <w:bookmarkEnd w:id="73"/>
            <w:r w:rsidRPr="00DA0696">
              <w:rPr>
                <w:i/>
              </w:rPr>
              <w:t xml:space="preserve"> for OFDM waveform.</w:t>
            </w:r>
            <w:bookmarkEnd w:id="74"/>
            <w:bookmarkEnd w:id="75"/>
            <w:bookmarkEnd w:id="76"/>
            <w:bookmarkEnd w:id="77"/>
            <w:bookmarkEnd w:id="78"/>
            <w:bookmarkEnd w:id="79"/>
            <w:bookmarkEnd w:id="80"/>
            <w:bookmarkEnd w:id="81"/>
            <w:bookmarkEnd w:id="82"/>
            <w:bookmarkEnd w:id="83"/>
            <w:bookmarkEnd w:id="84"/>
            <w:bookmarkEnd w:id="85"/>
            <w:bookmarkEnd w:id="86"/>
          </w:p>
          <w:p w14:paraId="783C88EA" w14:textId="77777777" w:rsidR="00AD1693" w:rsidRPr="00DA0696" w:rsidRDefault="00AD1693" w:rsidP="00AD1693">
            <w:pPr>
              <w:rPr>
                <w:i/>
              </w:rPr>
            </w:pPr>
            <w:bookmarkStart w:id="87" w:name="_Toc53654412"/>
            <w:bookmarkStart w:id="88" w:name="_Toc53740445"/>
            <w:bookmarkStart w:id="89" w:name="_Toc53740455"/>
            <w:bookmarkStart w:id="90" w:name="_Toc53743590"/>
            <w:bookmarkStart w:id="91" w:name="_Toc53744009"/>
            <w:bookmarkStart w:id="92" w:name="_Toc53744018"/>
            <w:bookmarkStart w:id="93" w:name="_Toc61645137"/>
            <w:bookmarkStart w:id="94" w:name="_Toc61645334"/>
            <w:bookmarkStart w:id="95" w:name="_Toc68636248"/>
            <w:r w:rsidRPr="00DA0696">
              <w:t xml:space="preserve">Proposal </w:t>
            </w:r>
            <w:fldSimple w:instr=" SEQ Proposal \* ARABIC ">
              <w:r w:rsidRPr="00DA0696">
                <w:rPr>
                  <w:noProof/>
                </w:rPr>
                <w:t>2</w:t>
              </w:r>
            </w:fldSimple>
            <w:r w:rsidRPr="00DA0696">
              <w:t xml:space="preserve">: </w:t>
            </w:r>
            <w:r w:rsidRPr="00DA0696">
              <w:rPr>
                <w:i/>
              </w:rPr>
              <w:t>A PT-RS sequence for OFDM waveform composed of K</w:t>
            </w:r>
            <w:r w:rsidRPr="00DA0696">
              <w:rPr>
                <w:i/>
                <w:vertAlign w:val="subscript"/>
              </w:rPr>
              <w:t>P</w:t>
            </w:r>
            <w:r w:rsidRPr="00DA0696">
              <w:rPr>
                <w:i/>
              </w:rPr>
              <w:t xml:space="preserve"> samples includes a cyclic prefix of floor(K</w:t>
            </w:r>
            <w:r w:rsidRPr="00DA0696">
              <w:rPr>
                <w:i/>
                <w:vertAlign w:val="subscript"/>
              </w:rPr>
              <w:t>P</w:t>
            </w:r>
            <w:r w:rsidRPr="00DA0696">
              <w:rPr>
                <w:i/>
              </w:rPr>
              <w:t>/2) samples.</w:t>
            </w:r>
            <w:bookmarkEnd w:id="87"/>
            <w:bookmarkEnd w:id="88"/>
            <w:bookmarkEnd w:id="89"/>
            <w:bookmarkEnd w:id="90"/>
            <w:bookmarkEnd w:id="91"/>
            <w:bookmarkEnd w:id="92"/>
            <w:bookmarkEnd w:id="93"/>
            <w:bookmarkEnd w:id="94"/>
            <w:bookmarkEnd w:id="95"/>
          </w:p>
          <w:p w14:paraId="1348F678" w14:textId="6E5E2AE3" w:rsidR="002506D2" w:rsidRPr="00DA0696" w:rsidRDefault="00AD1693" w:rsidP="003A65F8">
            <w:pPr>
              <w:rPr>
                <w:i/>
              </w:rPr>
            </w:pPr>
            <w:bookmarkStart w:id="96" w:name="_Toc47534894"/>
            <w:bookmarkStart w:id="97" w:name="_Toc47534991"/>
            <w:bookmarkStart w:id="98" w:name="_Toc53651003"/>
            <w:bookmarkStart w:id="99" w:name="_Toc53651146"/>
            <w:bookmarkStart w:id="100" w:name="_Toc53654413"/>
            <w:bookmarkStart w:id="101" w:name="_Toc53740446"/>
            <w:bookmarkStart w:id="102" w:name="_Toc53740456"/>
            <w:bookmarkStart w:id="103" w:name="_Toc53743591"/>
            <w:bookmarkStart w:id="104" w:name="_Toc53744010"/>
            <w:bookmarkStart w:id="105" w:name="_Toc53744019"/>
            <w:bookmarkStart w:id="106" w:name="_Toc61538459"/>
            <w:bookmarkStart w:id="107" w:name="_Toc61635737"/>
            <w:bookmarkStart w:id="108" w:name="_Toc61635750"/>
            <w:bookmarkStart w:id="109" w:name="_Toc61644997"/>
            <w:bookmarkStart w:id="110" w:name="_Toc61645138"/>
            <w:bookmarkStart w:id="111" w:name="_Toc61645335"/>
            <w:bookmarkStart w:id="112" w:name="_Toc68636249"/>
            <w:r w:rsidRPr="00DA0696">
              <w:t xml:space="preserve">Proposal </w:t>
            </w:r>
            <w:fldSimple w:instr=" SEQ Proposal \* ARABIC ">
              <w:r w:rsidRPr="00DA0696">
                <w:rPr>
                  <w:noProof/>
                </w:rPr>
                <w:t>3</w:t>
              </w:r>
            </w:fldSimple>
            <w:r w:rsidRPr="00DA0696">
              <w:t xml:space="preserve">: </w:t>
            </w:r>
            <w:r w:rsidRPr="00DA0696">
              <w:rPr>
                <w:i/>
              </w:rPr>
              <w:t>Support density extension of current Rel.15 PT-RS for DFTsOFDM waveform.</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tc>
      </w:tr>
      <w:tr w:rsidR="009147C1" w:rsidRPr="00DA0696" w14:paraId="71A09496" w14:textId="77777777" w:rsidTr="00040909">
        <w:tc>
          <w:tcPr>
            <w:tcW w:w="2088" w:type="dxa"/>
          </w:tcPr>
          <w:p w14:paraId="7593DF36" w14:textId="17AFE901" w:rsidR="009147C1" w:rsidRPr="00DA0696" w:rsidRDefault="009147C1" w:rsidP="00A6591A">
            <w:pPr>
              <w:pStyle w:val="Heading6"/>
              <w:outlineLvl w:val="5"/>
              <w:rPr>
                <w:rFonts w:ascii="Times New Roman" w:hAnsi="Times New Roman"/>
                <w:lang w:eastAsia="zh-CN"/>
              </w:rPr>
            </w:pPr>
            <w:r w:rsidRPr="00DA0696">
              <w:rPr>
                <w:rFonts w:ascii="Times New Roman" w:hAnsi="Times New Roman"/>
                <w:lang w:eastAsia="zh-CN"/>
              </w:rPr>
              <w:lastRenderedPageBreak/>
              <w:t>[14, Intel]</w:t>
            </w:r>
          </w:p>
        </w:tc>
        <w:tc>
          <w:tcPr>
            <w:tcW w:w="8100" w:type="dxa"/>
          </w:tcPr>
          <w:p w14:paraId="43DC7F64" w14:textId="77777777" w:rsidR="009147C1" w:rsidRPr="00DA0696" w:rsidRDefault="009147C1" w:rsidP="009147C1">
            <w:pPr>
              <w:tabs>
                <w:tab w:val="left" w:pos="1361"/>
              </w:tabs>
              <w:ind w:left="1361" w:hanging="1361"/>
            </w:pPr>
            <w:r w:rsidRPr="00DA0696">
              <w:rPr>
                <w:rStyle w:val="Strong"/>
                <w:b w:val="0"/>
              </w:rPr>
              <w:t>Observation 1:</w:t>
            </w:r>
            <w:r w:rsidRPr="00DA0696">
              <w:tab/>
              <w:t>the PTRS frequency densities currently specified in NR don’t allow to support 64QAM for allocations &lt;12 PRB (Rank 1) and ≤32 PRB (Rank 2).</w:t>
            </w:r>
          </w:p>
          <w:p w14:paraId="7D0FE502" w14:textId="77777777" w:rsidR="009147C1" w:rsidRPr="00DA0696" w:rsidRDefault="009147C1" w:rsidP="009147C1">
            <w:pPr>
              <w:tabs>
                <w:tab w:val="left" w:pos="1361"/>
              </w:tabs>
              <w:ind w:left="1361" w:hanging="1361"/>
            </w:pPr>
            <w:r w:rsidRPr="00DA0696">
              <w:rPr>
                <w:rStyle w:val="Strong"/>
                <w:b w:val="0"/>
              </w:rPr>
              <w:t>Observation 2:</w:t>
            </w:r>
            <w:r w:rsidRPr="00DA0696">
              <w:tab/>
              <w:t xml:space="preserve">K=1 </w:t>
            </w:r>
            <w:bookmarkStart w:id="113" w:name="_Hlk68681152"/>
            <w:r w:rsidRPr="00DA0696">
              <w:t xml:space="preserve">allows the support of FDRA down to 8 PRB </w:t>
            </w:r>
            <w:bookmarkEnd w:id="113"/>
            <w:r w:rsidRPr="00DA0696">
              <w:t>with for Rank 1 64QAM Tx.</w:t>
            </w:r>
          </w:p>
          <w:p w14:paraId="65D17B14" w14:textId="77777777" w:rsidR="009147C1" w:rsidRPr="00DA0696" w:rsidRDefault="009147C1" w:rsidP="009147C1">
            <w:pPr>
              <w:tabs>
                <w:tab w:val="left" w:pos="1361"/>
              </w:tabs>
              <w:ind w:left="1361" w:hanging="1361"/>
            </w:pPr>
            <w:r w:rsidRPr="00DA0696">
              <w:rPr>
                <w:rStyle w:val="Strong"/>
                <w:b w:val="0"/>
              </w:rPr>
              <w:t>Observation 3:</w:t>
            </w:r>
            <w:r w:rsidRPr="00DA0696">
              <w:tab/>
              <w:t>K=0.5 allows the support of FDRA down to 4 PRB with Rank 1 64QAM Tx.</w:t>
            </w:r>
          </w:p>
          <w:p w14:paraId="19151A19" w14:textId="77777777" w:rsidR="009147C1" w:rsidRPr="00DA0696" w:rsidRDefault="009147C1" w:rsidP="009147C1">
            <w:pPr>
              <w:tabs>
                <w:tab w:val="left" w:pos="1361"/>
              </w:tabs>
              <w:rPr>
                <w:lang w:val="en-GB" w:eastAsia="zh-CN"/>
              </w:rPr>
            </w:pPr>
            <w:r w:rsidRPr="00DA0696">
              <w:rPr>
                <w:bCs/>
                <w:lang w:val="en-GB" w:eastAsia="zh-CN"/>
              </w:rPr>
              <w:t>Proposal 9:</w:t>
            </w:r>
            <w:r w:rsidRPr="00DA0696">
              <w:rPr>
                <w:lang w:val="en-GB" w:eastAsia="zh-CN"/>
              </w:rPr>
              <w:tab/>
              <w:t>NR to support new PTRS frequency densities K=0.5, 1.</w:t>
            </w:r>
          </w:p>
          <w:p w14:paraId="0AEB0DBB" w14:textId="77777777" w:rsidR="009147C1" w:rsidRPr="00DA0696" w:rsidRDefault="009147C1" w:rsidP="009147C1">
            <w:pPr>
              <w:tabs>
                <w:tab w:val="left" w:pos="1361"/>
              </w:tabs>
              <w:ind w:left="1361" w:hanging="1361"/>
            </w:pPr>
            <w:bookmarkStart w:id="114" w:name="_Hlk68647787"/>
            <w:r w:rsidRPr="00DA0696">
              <w:rPr>
                <w:rStyle w:val="Strong"/>
                <w:b w:val="0"/>
              </w:rPr>
              <w:t>Observation 4:</w:t>
            </w:r>
            <w:r w:rsidRPr="00DA0696">
              <w:tab/>
              <w:t xml:space="preserve">7 tap de-ICI filter doesn’t allow to support MCS&gt;26 with rank 1 Tx and MCS&gt;24 with rank 2 Tx. </w:t>
            </w:r>
          </w:p>
          <w:bookmarkEnd w:id="114"/>
          <w:p w14:paraId="767A72A2" w14:textId="77777777" w:rsidR="009147C1" w:rsidRPr="00DA0696" w:rsidRDefault="009147C1" w:rsidP="009147C1">
            <w:pPr>
              <w:tabs>
                <w:tab w:val="left" w:pos="1361"/>
              </w:tabs>
              <w:ind w:left="1360" w:hanging="1360"/>
              <w:rPr>
                <w:lang w:val="en-GB" w:eastAsia="zh-CN"/>
              </w:rPr>
            </w:pPr>
            <w:r w:rsidRPr="00DA0696">
              <w:rPr>
                <w:bCs/>
                <w:lang w:val="en-GB" w:eastAsia="zh-CN"/>
              </w:rPr>
              <w:t>Proposal 10:</w:t>
            </w:r>
            <w:r w:rsidRPr="00DA0696">
              <w:rPr>
                <w:lang w:val="en-GB" w:eastAsia="zh-CN"/>
              </w:rPr>
              <w:tab/>
              <w:t>Study the means of supporting MCS&gt;24 with rank 2 Tx with advanced phase noise compensation techniques while factoring into account receiver processing complexity.</w:t>
            </w:r>
          </w:p>
          <w:p w14:paraId="5AA3B434" w14:textId="77777777" w:rsidR="009147C1" w:rsidRPr="00DA0696" w:rsidRDefault="009147C1" w:rsidP="009147C1">
            <w:pPr>
              <w:tabs>
                <w:tab w:val="left" w:pos="1361"/>
              </w:tabs>
              <w:ind w:left="1361" w:hanging="1361"/>
            </w:pPr>
            <w:bookmarkStart w:id="115" w:name="_Hlk68654575"/>
            <w:r w:rsidRPr="00DA0696">
              <w:rPr>
                <w:bCs/>
              </w:rPr>
              <w:t>Observation 5:</w:t>
            </w:r>
            <w:r w:rsidRPr="00DA0696">
              <w:tab/>
              <w:t>Unequal distribution of PN estimation error among DFT-s-ODFM samples may lead to systematic unbalance between code blocks’ BLERs.</w:t>
            </w:r>
          </w:p>
          <w:bookmarkEnd w:id="115"/>
          <w:p w14:paraId="238EDB02" w14:textId="77777777" w:rsidR="009147C1" w:rsidRPr="00DA0696" w:rsidRDefault="009147C1" w:rsidP="009147C1">
            <w:pPr>
              <w:tabs>
                <w:tab w:val="left" w:pos="1361"/>
              </w:tabs>
              <w:ind w:left="1361" w:hanging="1361"/>
            </w:pPr>
            <w:r w:rsidRPr="00DA0696">
              <w:rPr>
                <w:bCs/>
              </w:rPr>
              <w:t>Observation 6:</w:t>
            </w:r>
            <w:r w:rsidRPr="00DA0696">
              <w:tab/>
              <w:t>PUSCH PTRS patterns with only 4 and 8 PTRS groups provide acceptable performance with 120kHz SCS.</w:t>
            </w:r>
          </w:p>
          <w:p w14:paraId="3A74A77B" w14:textId="77777777" w:rsidR="009147C1" w:rsidRPr="00DA0696" w:rsidRDefault="009147C1" w:rsidP="009147C1">
            <w:pPr>
              <w:tabs>
                <w:tab w:val="left" w:pos="1361"/>
              </w:tabs>
              <w:ind w:left="1361" w:hanging="1361"/>
            </w:pPr>
            <w:r w:rsidRPr="00DA0696">
              <w:rPr>
                <w:bCs/>
              </w:rPr>
              <w:t>Observation 7:</w:t>
            </w:r>
            <w:r w:rsidRPr="00DA0696">
              <w:tab/>
              <w:t>Code blocks interlacing within a DFT-s-OFDM symbol provides performance gain from 0.5dB to 1.7dB at MCS22.</w:t>
            </w:r>
          </w:p>
          <w:p w14:paraId="44E71F17" w14:textId="19173104" w:rsidR="009147C1" w:rsidRPr="00DA0696" w:rsidRDefault="009147C1" w:rsidP="00236F92">
            <w:pPr>
              <w:tabs>
                <w:tab w:val="left" w:pos="1361"/>
              </w:tabs>
              <w:rPr>
                <w:rFonts w:eastAsia="MS Mincho"/>
                <w:lang w:val="en-GB" w:eastAsia="ja-JP"/>
              </w:rPr>
            </w:pPr>
            <w:r w:rsidRPr="00DA0696">
              <w:rPr>
                <w:bCs/>
                <w:lang w:val="en-GB" w:eastAsia="zh-CN"/>
              </w:rPr>
              <w:t>Proposal 11:</w:t>
            </w:r>
            <w:r w:rsidRPr="00DA0696">
              <w:rPr>
                <w:lang w:val="en-GB" w:eastAsia="zh-CN"/>
              </w:rPr>
              <w:tab/>
              <w:t>RAN1 to consider code blocks interlacing for PUSCH with transform precoding.</w:t>
            </w:r>
          </w:p>
        </w:tc>
      </w:tr>
      <w:tr w:rsidR="003E7192" w:rsidRPr="00DA0696" w14:paraId="08D76640" w14:textId="77777777" w:rsidTr="00040909">
        <w:tc>
          <w:tcPr>
            <w:tcW w:w="2088" w:type="dxa"/>
          </w:tcPr>
          <w:p w14:paraId="2528BAE7" w14:textId="18B84A54" w:rsidR="003E7192" w:rsidRPr="00DA0696" w:rsidRDefault="003E7192" w:rsidP="00A6591A">
            <w:pPr>
              <w:pStyle w:val="Heading6"/>
              <w:outlineLvl w:val="5"/>
              <w:rPr>
                <w:rFonts w:ascii="Times New Roman" w:hAnsi="Times New Roman"/>
                <w:lang w:eastAsia="zh-CN"/>
              </w:rPr>
            </w:pPr>
            <w:r w:rsidRPr="00DA0696">
              <w:rPr>
                <w:rFonts w:ascii="Times New Roman" w:hAnsi="Times New Roman"/>
                <w:lang w:eastAsia="zh-CN"/>
              </w:rPr>
              <w:t>[15, Apple]</w:t>
            </w:r>
          </w:p>
        </w:tc>
        <w:tc>
          <w:tcPr>
            <w:tcW w:w="8100" w:type="dxa"/>
          </w:tcPr>
          <w:p w14:paraId="45F4D9A2" w14:textId="77777777" w:rsidR="003E7192" w:rsidRPr="00DA0696" w:rsidRDefault="003E7192" w:rsidP="003E7192">
            <w:pPr>
              <w:tabs>
                <w:tab w:val="left" w:pos="540"/>
              </w:tabs>
              <w:rPr>
                <w:rFonts w:eastAsia="Batang"/>
                <w:i/>
                <w:color w:val="000000"/>
                <w:kern w:val="2"/>
              </w:rPr>
            </w:pPr>
            <w:r w:rsidRPr="00DA0696">
              <w:rPr>
                <w:rFonts w:eastAsia="Batang"/>
                <w:bCs/>
                <w:i/>
                <w:color w:val="000000"/>
                <w:kern w:val="2"/>
              </w:rPr>
              <w:t>Proposal 10:</w:t>
            </w:r>
            <w:r w:rsidRPr="00DA0696">
              <w:rPr>
                <w:rFonts w:eastAsia="Batang"/>
                <w:i/>
                <w:color w:val="000000"/>
                <w:kern w:val="2"/>
              </w:rPr>
              <w:t xml:space="preserve"> Investigate the behavior of block based PTRS in the presence of correlated phase noise.</w:t>
            </w:r>
          </w:p>
          <w:p w14:paraId="2696F8E6" w14:textId="290C445B" w:rsidR="003E7192" w:rsidRPr="00DA0696" w:rsidRDefault="003E7192" w:rsidP="003E7192">
            <w:pPr>
              <w:tabs>
                <w:tab w:val="left" w:pos="540"/>
              </w:tabs>
              <w:rPr>
                <w:rStyle w:val="Strong"/>
                <w:rFonts w:eastAsia="Batang"/>
                <w:b w:val="0"/>
                <w:bCs w:val="0"/>
                <w:i/>
                <w:color w:val="000000"/>
                <w:kern w:val="2"/>
              </w:rPr>
            </w:pPr>
            <w:r w:rsidRPr="00DA0696">
              <w:rPr>
                <w:rFonts w:eastAsia="Batang"/>
                <w:bCs/>
                <w:i/>
                <w:color w:val="000000"/>
                <w:kern w:val="2"/>
              </w:rPr>
              <w:t>Proposal 11:</w:t>
            </w:r>
            <w:r w:rsidRPr="00DA0696">
              <w:rPr>
                <w:rFonts w:eastAsia="Batang"/>
                <w:i/>
                <w:color w:val="000000"/>
                <w:kern w:val="2"/>
              </w:rPr>
              <w:t xml:space="preserve"> RAN1 should support frequency domain power boosting for PTRS where regulations allow.</w:t>
            </w:r>
          </w:p>
        </w:tc>
      </w:tr>
      <w:tr w:rsidR="006A12C7" w:rsidRPr="00DA0696" w14:paraId="6D418F4C" w14:textId="77777777" w:rsidTr="00040909">
        <w:tc>
          <w:tcPr>
            <w:tcW w:w="2088" w:type="dxa"/>
          </w:tcPr>
          <w:p w14:paraId="17C62066" w14:textId="1B6503BA" w:rsidR="006A12C7" w:rsidRPr="00DA0696" w:rsidRDefault="006A12C7" w:rsidP="00A6591A">
            <w:pPr>
              <w:pStyle w:val="Heading6"/>
              <w:outlineLvl w:val="5"/>
              <w:rPr>
                <w:rFonts w:ascii="Times New Roman" w:hAnsi="Times New Roman"/>
                <w:lang w:eastAsia="zh-CN"/>
              </w:rPr>
            </w:pPr>
            <w:r w:rsidRPr="00DA0696">
              <w:rPr>
                <w:rFonts w:ascii="Times New Roman" w:hAnsi="Times New Roman"/>
                <w:lang w:eastAsia="zh-CN"/>
              </w:rPr>
              <w:t>[16, Qualcomm]</w:t>
            </w:r>
          </w:p>
        </w:tc>
        <w:tc>
          <w:tcPr>
            <w:tcW w:w="8100" w:type="dxa"/>
          </w:tcPr>
          <w:p w14:paraId="7558278C" w14:textId="77777777" w:rsidR="006A12C7" w:rsidRPr="00DA0696" w:rsidRDefault="006A12C7" w:rsidP="006A12C7">
            <w:pPr>
              <w:pStyle w:val="Caption"/>
              <w:spacing w:before="0" w:after="60"/>
              <w:rPr>
                <w:b w:val="0"/>
              </w:rPr>
            </w:pPr>
            <w:bookmarkStart w:id="116" w:name="_Ref53431212"/>
            <w:bookmarkStart w:id="117" w:name="PTRS_observation1"/>
            <w:bookmarkStart w:id="118" w:name="o1"/>
            <w:r w:rsidRPr="00DA0696">
              <w:rPr>
                <w:b w:val="0"/>
              </w:rPr>
              <w:t>Observation</w:t>
            </w:r>
            <w:bookmarkEnd w:id="116"/>
            <w:r w:rsidRPr="00DA0696">
              <w:rPr>
                <w:b w:val="0"/>
              </w:rPr>
              <w:t xml:space="preserve"> </w:t>
            </w:r>
            <w:r w:rsidR="00BB6017" w:rsidRPr="00DA0696">
              <w:rPr>
                <w:b w:val="0"/>
              </w:rPr>
              <w:fldChar w:fldCharType="begin"/>
            </w:r>
            <w:r w:rsidR="00BB6017" w:rsidRPr="00DA0696">
              <w:rPr>
                <w:b w:val="0"/>
              </w:rPr>
              <w:instrText xml:space="preserve"> seq obs </w:instrText>
            </w:r>
            <w:r w:rsidR="00BB6017" w:rsidRPr="00DA0696">
              <w:rPr>
                <w:b w:val="0"/>
              </w:rPr>
              <w:fldChar w:fldCharType="separate"/>
            </w:r>
            <w:r w:rsidRPr="00DA0696">
              <w:rPr>
                <w:b w:val="0"/>
                <w:noProof/>
              </w:rPr>
              <w:t>1</w:t>
            </w:r>
            <w:r w:rsidR="00BB6017" w:rsidRPr="00DA0696">
              <w:rPr>
                <w:b w:val="0"/>
                <w:noProof/>
              </w:rPr>
              <w:fldChar w:fldCharType="end"/>
            </w:r>
            <w:r w:rsidRPr="00DA0696">
              <w:rPr>
                <w:b w:val="0"/>
              </w:rPr>
              <w:t xml:space="preserve">: Comparing the different PTRS patterns </w:t>
            </w:r>
          </w:p>
          <w:p w14:paraId="51F20E89" w14:textId="77777777" w:rsidR="006A12C7" w:rsidRPr="00DA0696" w:rsidRDefault="006A12C7" w:rsidP="006A12C7">
            <w:pPr>
              <w:pStyle w:val="ListParagraph"/>
              <w:numPr>
                <w:ilvl w:val="0"/>
                <w:numId w:val="33"/>
              </w:numPr>
              <w:spacing w:after="120"/>
              <w:rPr>
                <w:rFonts w:ascii="Times New Roman" w:hAnsi="Times New Roman"/>
                <w:bCs/>
                <w:sz w:val="20"/>
                <w:szCs w:val="20"/>
                <w:lang w:val="en-GB"/>
              </w:rPr>
            </w:pPr>
            <w:r w:rsidRPr="00DA0696">
              <w:rPr>
                <w:rFonts w:ascii="Times New Roman" w:hAnsi="Times New Roman"/>
                <w:bCs/>
                <w:sz w:val="20"/>
                <w:szCs w:val="20"/>
                <w:lang w:val="en-GB"/>
              </w:rPr>
              <w:t xml:space="preserve">The best performance is obtained with block PTRS pattern with zero-power tones. </w:t>
            </w:r>
          </w:p>
          <w:p w14:paraId="4E246E2B" w14:textId="77777777" w:rsidR="006A12C7" w:rsidRPr="00DA0696" w:rsidRDefault="006A12C7" w:rsidP="006A12C7">
            <w:pPr>
              <w:pStyle w:val="ListParagraph"/>
              <w:numPr>
                <w:ilvl w:val="0"/>
                <w:numId w:val="33"/>
              </w:numPr>
              <w:spacing w:after="120"/>
              <w:rPr>
                <w:rFonts w:ascii="Times New Roman" w:hAnsi="Times New Roman"/>
                <w:bCs/>
                <w:sz w:val="20"/>
                <w:szCs w:val="20"/>
                <w:lang w:val="en-GB"/>
              </w:rPr>
            </w:pPr>
            <w:r w:rsidRPr="00DA0696">
              <w:rPr>
                <w:rFonts w:ascii="Times New Roman" w:hAnsi="Times New Roman"/>
                <w:bCs/>
                <w:sz w:val="20"/>
                <w:szCs w:val="20"/>
                <w:lang w:val="en-GB"/>
              </w:rPr>
              <w:t xml:space="preserve">The legacy pattern performance is very close to block PTRS pattern with zero-power tones. </w:t>
            </w:r>
            <w:bookmarkEnd w:id="117"/>
          </w:p>
          <w:p w14:paraId="697D61FC" w14:textId="77777777" w:rsidR="006A12C7" w:rsidRPr="00DA0696" w:rsidRDefault="006A12C7" w:rsidP="006A12C7">
            <w:pPr>
              <w:rPr>
                <w:bCs/>
                <w:lang w:val="en-GB"/>
              </w:rPr>
            </w:pPr>
            <w:bookmarkStart w:id="119" w:name="o2"/>
            <w:bookmarkEnd w:id="118"/>
            <w:r w:rsidRPr="00DA0696">
              <w:rPr>
                <w:bCs/>
                <w:lang w:val="en-GB"/>
              </w:rPr>
              <w:t xml:space="preserve">Observation </w:t>
            </w:r>
            <w:r w:rsidRPr="00DA0696">
              <w:rPr>
                <w:bCs/>
                <w:lang w:val="en-GB"/>
              </w:rPr>
              <w:fldChar w:fldCharType="begin"/>
            </w:r>
            <w:r w:rsidRPr="00DA0696">
              <w:rPr>
                <w:bCs/>
                <w:lang w:val="en-GB"/>
              </w:rPr>
              <w:instrText xml:space="preserve"> seq obs </w:instrText>
            </w:r>
            <w:r w:rsidRPr="00DA0696">
              <w:rPr>
                <w:bCs/>
                <w:lang w:val="en-GB"/>
              </w:rPr>
              <w:fldChar w:fldCharType="separate"/>
            </w:r>
            <w:r w:rsidRPr="00DA0696">
              <w:rPr>
                <w:bCs/>
                <w:noProof/>
                <w:lang w:val="en-GB"/>
              </w:rPr>
              <w:t>2</w:t>
            </w:r>
            <w:r w:rsidRPr="00DA0696">
              <w:rPr>
                <w:bCs/>
                <w:lang w:val="en-GB"/>
              </w:rPr>
              <w:fldChar w:fldCharType="end"/>
            </w:r>
            <w:r w:rsidRPr="00DA0696">
              <w:rPr>
                <w:bCs/>
                <w:lang w:val="en-GB"/>
              </w:rPr>
              <w:t xml:space="preserve">: The block PTRS pattern with ZP tones and the legacy pattern outperforms the cyclic patterns based on ZC sequences. </w:t>
            </w:r>
          </w:p>
          <w:p w14:paraId="40E0B407" w14:textId="77777777" w:rsidR="006A12C7" w:rsidRPr="00DA0696" w:rsidRDefault="006A12C7" w:rsidP="006A12C7">
            <w:pPr>
              <w:rPr>
                <w:bCs/>
                <w:lang w:val="en-GB"/>
              </w:rPr>
            </w:pPr>
            <w:bookmarkStart w:id="120" w:name="o3"/>
            <w:bookmarkEnd w:id="119"/>
            <w:r w:rsidRPr="00DA0696">
              <w:rPr>
                <w:bCs/>
                <w:lang w:val="en-GB"/>
              </w:rPr>
              <w:t xml:space="preserve">Observation </w:t>
            </w:r>
            <w:r w:rsidRPr="00DA0696">
              <w:rPr>
                <w:bCs/>
                <w:lang w:val="en-GB"/>
              </w:rPr>
              <w:fldChar w:fldCharType="begin"/>
            </w:r>
            <w:r w:rsidRPr="00DA0696">
              <w:rPr>
                <w:bCs/>
                <w:lang w:val="en-GB"/>
              </w:rPr>
              <w:instrText xml:space="preserve"> seq obs </w:instrText>
            </w:r>
            <w:r w:rsidRPr="00DA0696">
              <w:rPr>
                <w:bCs/>
                <w:lang w:val="en-GB"/>
              </w:rPr>
              <w:fldChar w:fldCharType="separate"/>
            </w:r>
            <w:r w:rsidRPr="00DA0696">
              <w:rPr>
                <w:bCs/>
                <w:noProof/>
                <w:lang w:val="en-GB"/>
              </w:rPr>
              <w:t>3</w:t>
            </w:r>
            <w:r w:rsidRPr="00DA0696">
              <w:rPr>
                <w:bCs/>
                <w:lang w:val="en-GB"/>
              </w:rPr>
              <w:fldChar w:fldCharType="end"/>
            </w:r>
            <w:r w:rsidRPr="00DA0696">
              <w:rPr>
                <w:bCs/>
                <w:lang w:val="en-GB"/>
              </w:rPr>
              <w:t xml:space="preserve">:  With 7 clusters each with 9 tones, 8 ZP PTRS tones and a single NZP tone in the centre, the two algorithms with the clustered pattern have almost the same performance, and they slightly outperform the legacy pattern. </w:t>
            </w:r>
          </w:p>
          <w:p w14:paraId="33CBC1E3" w14:textId="77777777" w:rsidR="006A12C7" w:rsidRPr="00DA0696" w:rsidRDefault="006A12C7" w:rsidP="006A12C7">
            <w:pPr>
              <w:rPr>
                <w:bCs/>
                <w:lang w:val="en-GB"/>
              </w:rPr>
            </w:pPr>
            <w:bookmarkStart w:id="121" w:name="o4"/>
            <w:bookmarkEnd w:id="120"/>
            <w:r w:rsidRPr="00DA0696">
              <w:rPr>
                <w:bCs/>
                <w:lang w:val="en-GB"/>
              </w:rPr>
              <w:t xml:space="preserve">Observation </w:t>
            </w:r>
            <w:r w:rsidRPr="00DA0696">
              <w:rPr>
                <w:bCs/>
                <w:lang w:val="en-GB"/>
              </w:rPr>
              <w:fldChar w:fldCharType="begin"/>
            </w:r>
            <w:r w:rsidRPr="00DA0696">
              <w:rPr>
                <w:bCs/>
                <w:lang w:val="en-GB"/>
              </w:rPr>
              <w:instrText xml:space="preserve"> seq obs </w:instrText>
            </w:r>
            <w:r w:rsidRPr="00DA0696">
              <w:rPr>
                <w:bCs/>
                <w:lang w:val="en-GB"/>
              </w:rPr>
              <w:fldChar w:fldCharType="separate"/>
            </w:r>
            <w:r w:rsidRPr="00DA0696">
              <w:rPr>
                <w:bCs/>
                <w:noProof/>
                <w:lang w:val="en-GB"/>
              </w:rPr>
              <w:t>4</w:t>
            </w:r>
            <w:r w:rsidRPr="00DA0696">
              <w:rPr>
                <w:bCs/>
                <w:lang w:val="en-GB"/>
              </w:rPr>
              <w:fldChar w:fldCharType="end"/>
            </w:r>
            <w:r w:rsidRPr="00DA0696">
              <w:rPr>
                <w:bCs/>
                <w:lang w:val="en-GB"/>
              </w:rPr>
              <w:t xml:space="preserve">: For small RB allocation, e.g., 16 or 8 RBs, sending the PTRS over every RB, i.e., K=1, enhances the performance as it helps in having a more accurate ICI filter calculations or CPE estimate. </w:t>
            </w:r>
          </w:p>
          <w:p w14:paraId="1DD9F110" w14:textId="77777777" w:rsidR="006A12C7" w:rsidRPr="00DA0696" w:rsidRDefault="006A12C7" w:rsidP="006A12C7">
            <w:pPr>
              <w:spacing w:after="60"/>
              <w:rPr>
                <w:bCs/>
                <w:lang w:val="en-GB"/>
              </w:rPr>
            </w:pPr>
            <w:bookmarkStart w:id="122" w:name="p1to3"/>
            <w:bookmarkEnd w:id="121"/>
            <w:r w:rsidRPr="00DA0696">
              <w:rPr>
                <w:bCs/>
                <w:lang w:val="en-GB"/>
              </w:rPr>
              <w:t xml:space="preserve">Proposal </w:t>
            </w:r>
            <w:r w:rsidRPr="00DA0696">
              <w:rPr>
                <w:bCs/>
                <w:lang w:val="en-GB"/>
              </w:rPr>
              <w:fldChar w:fldCharType="begin"/>
            </w:r>
            <w:r w:rsidRPr="00DA0696">
              <w:rPr>
                <w:bCs/>
                <w:lang w:val="en-GB"/>
              </w:rPr>
              <w:instrText xml:space="preserve"> seq prop </w:instrText>
            </w:r>
            <w:r w:rsidRPr="00DA0696">
              <w:rPr>
                <w:bCs/>
                <w:lang w:val="en-GB"/>
              </w:rPr>
              <w:fldChar w:fldCharType="separate"/>
            </w:r>
            <w:r w:rsidRPr="00DA0696">
              <w:rPr>
                <w:bCs/>
                <w:noProof/>
                <w:lang w:val="en-GB"/>
              </w:rPr>
              <w:t>1</w:t>
            </w:r>
            <w:r w:rsidRPr="00DA0696">
              <w:rPr>
                <w:bCs/>
                <w:lang w:val="en-GB"/>
              </w:rPr>
              <w:fldChar w:fldCharType="end"/>
            </w:r>
            <w:r w:rsidRPr="00DA0696">
              <w:rPr>
                <w:bCs/>
                <w:lang w:val="en-GB"/>
              </w:rPr>
              <w:t xml:space="preserve">: For SCS 120kHz, the complexity of phase noise ICI compensation and its effects on the UE processing timeline need to be considered. </w:t>
            </w:r>
          </w:p>
          <w:p w14:paraId="4D01AA69" w14:textId="77777777" w:rsidR="006A12C7" w:rsidRPr="00DA0696" w:rsidRDefault="006A12C7" w:rsidP="006A12C7">
            <w:pPr>
              <w:pStyle w:val="Caption"/>
              <w:spacing w:before="0"/>
              <w:rPr>
                <w:b w:val="0"/>
                <w:bCs w:val="0"/>
              </w:rPr>
            </w:pPr>
            <w:r w:rsidRPr="00DA0696">
              <w:rPr>
                <w:b w:val="0"/>
                <w:lang w:val="en-GB"/>
              </w:rPr>
              <w:lastRenderedPageBreak/>
              <w:t xml:space="preserve">Proposal </w:t>
            </w:r>
            <w:r w:rsidRPr="00DA0696">
              <w:rPr>
                <w:b w:val="0"/>
                <w:lang w:val="en-GB"/>
              </w:rPr>
              <w:fldChar w:fldCharType="begin"/>
            </w:r>
            <w:r w:rsidRPr="00DA0696">
              <w:rPr>
                <w:b w:val="0"/>
                <w:lang w:val="en-GB"/>
              </w:rPr>
              <w:instrText xml:space="preserve"> seq prop </w:instrText>
            </w:r>
            <w:r w:rsidRPr="00DA0696">
              <w:rPr>
                <w:b w:val="0"/>
                <w:lang w:val="en-GB"/>
              </w:rPr>
              <w:fldChar w:fldCharType="separate"/>
            </w:r>
            <w:r w:rsidRPr="00DA0696">
              <w:rPr>
                <w:b w:val="0"/>
                <w:noProof/>
                <w:lang w:val="en-GB"/>
              </w:rPr>
              <w:t>2</w:t>
            </w:r>
            <w:r w:rsidRPr="00DA0696">
              <w:rPr>
                <w:b w:val="0"/>
                <w:lang w:val="en-GB"/>
              </w:rPr>
              <w:fldChar w:fldCharType="end"/>
            </w:r>
            <w:r w:rsidRPr="00DA0696">
              <w:rPr>
                <w:b w:val="0"/>
                <w:lang w:val="en-GB"/>
              </w:rPr>
              <w:t xml:space="preserve">: </w:t>
            </w:r>
            <w:r w:rsidRPr="00DA0696">
              <w:rPr>
                <w:b w:val="0"/>
              </w:rPr>
              <w:t xml:space="preserve">New PTRS patterns other than the Rel-15 design, even though with similar de-ICI performance, should not be precluded from the discussion if they can significantly reduce the complexity of the ICI compensation. </w:t>
            </w:r>
          </w:p>
          <w:p w14:paraId="53F34F71" w14:textId="77777777" w:rsidR="006A12C7" w:rsidRPr="00DA0696" w:rsidRDefault="006A12C7" w:rsidP="006A12C7">
            <w:pPr>
              <w:pStyle w:val="Caption"/>
              <w:spacing w:before="0"/>
              <w:rPr>
                <w:b w:val="0"/>
              </w:rPr>
            </w:pPr>
            <w:bookmarkStart w:id="123" w:name="PTRS_proposal"/>
            <w:r w:rsidRPr="00DA0696">
              <w:rPr>
                <w:b w:val="0"/>
              </w:rPr>
              <w:t xml:space="preserve">Proposal </w:t>
            </w:r>
            <w:r w:rsidRPr="00DA0696">
              <w:rPr>
                <w:b w:val="0"/>
                <w:lang w:val="en-GB"/>
              </w:rPr>
              <w:fldChar w:fldCharType="begin"/>
            </w:r>
            <w:r w:rsidRPr="00DA0696">
              <w:rPr>
                <w:b w:val="0"/>
                <w:lang w:val="en-GB"/>
              </w:rPr>
              <w:instrText xml:space="preserve"> seq prop </w:instrText>
            </w:r>
            <w:r w:rsidRPr="00DA0696">
              <w:rPr>
                <w:b w:val="0"/>
                <w:lang w:val="en-GB"/>
              </w:rPr>
              <w:fldChar w:fldCharType="separate"/>
            </w:r>
            <w:r w:rsidRPr="00DA0696">
              <w:rPr>
                <w:b w:val="0"/>
                <w:noProof/>
                <w:lang w:val="en-GB"/>
              </w:rPr>
              <w:t>3</w:t>
            </w:r>
            <w:r w:rsidRPr="00DA0696">
              <w:rPr>
                <w:b w:val="0"/>
                <w:lang w:val="en-GB"/>
              </w:rPr>
              <w:fldChar w:fldCharType="end"/>
            </w:r>
            <w:r w:rsidRPr="00DA0696">
              <w:rPr>
                <w:b w:val="0"/>
              </w:rPr>
              <w:t>: As PTRS enhancement for assisting ICI compensation, increasing the frequency domain density, of Rel. 15 PTRS, for small RB allocation can be considered.</w:t>
            </w:r>
          </w:p>
          <w:p w14:paraId="4DAD72DF" w14:textId="77777777" w:rsidR="006A12C7" w:rsidRPr="00DA0696" w:rsidRDefault="006A12C7" w:rsidP="006A12C7">
            <w:pPr>
              <w:spacing w:after="60"/>
              <w:rPr>
                <w:bCs/>
                <w:lang w:val="en-GB"/>
              </w:rPr>
            </w:pPr>
            <w:bookmarkStart w:id="124" w:name="o5"/>
            <w:bookmarkEnd w:id="122"/>
            <w:bookmarkEnd w:id="123"/>
            <w:r w:rsidRPr="00DA0696">
              <w:rPr>
                <w:bCs/>
                <w:lang w:val="en-GB"/>
              </w:rPr>
              <w:t xml:space="preserve">Observation </w:t>
            </w:r>
            <w:r w:rsidRPr="00DA0696">
              <w:rPr>
                <w:bCs/>
                <w:lang w:val="en-GB"/>
              </w:rPr>
              <w:fldChar w:fldCharType="begin"/>
            </w:r>
            <w:r w:rsidRPr="00DA0696">
              <w:rPr>
                <w:bCs/>
                <w:lang w:val="en-GB"/>
              </w:rPr>
              <w:instrText xml:space="preserve"> seq obs </w:instrText>
            </w:r>
            <w:r w:rsidRPr="00DA0696">
              <w:rPr>
                <w:bCs/>
                <w:lang w:val="en-GB"/>
              </w:rPr>
              <w:fldChar w:fldCharType="separate"/>
            </w:r>
            <w:r w:rsidRPr="00DA0696">
              <w:rPr>
                <w:bCs/>
                <w:noProof/>
                <w:lang w:val="en-GB"/>
              </w:rPr>
              <w:t>5</w:t>
            </w:r>
            <w:r w:rsidRPr="00DA0696">
              <w:rPr>
                <w:bCs/>
                <w:lang w:val="en-GB"/>
              </w:rPr>
              <w:fldChar w:fldCharType="end"/>
            </w:r>
            <w:r w:rsidRPr="00DA0696">
              <w:rPr>
                <w:bCs/>
                <w:lang w:val="en-GB"/>
              </w:rPr>
              <w:t>: For MCS 22, there is no significant enhancement for increasing the total number of PTRS samples to 64, while small gains can be observed with MCS 24. In addition, increasing the number of PTRS samples beyond 64 is not helping the performance.</w:t>
            </w:r>
          </w:p>
          <w:p w14:paraId="26D5A5AC" w14:textId="6A437F14" w:rsidR="006A12C7" w:rsidRPr="00DA0696" w:rsidRDefault="006A12C7" w:rsidP="00236F92">
            <w:pPr>
              <w:spacing w:after="60"/>
              <w:rPr>
                <w:rFonts w:eastAsia="Batang"/>
                <w:bCs/>
                <w:i/>
                <w:color w:val="000000"/>
                <w:kern w:val="2"/>
                <w:lang w:val="en-GB"/>
              </w:rPr>
            </w:pPr>
            <w:bookmarkStart w:id="125" w:name="p4"/>
            <w:bookmarkEnd w:id="124"/>
            <w:r w:rsidRPr="00DA0696">
              <w:rPr>
                <w:bCs/>
                <w:lang w:val="en-GB"/>
              </w:rPr>
              <w:t xml:space="preserve">Proposal </w:t>
            </w:r>
            <w:r w:rsidRPr="00DA0696">
              <w:rPr>
                <w:bCs/>
                <w:lang w:val="en-GB"/>
              </w:rPr>
              <w:fldChar w:fldCharType="begin"/>
            </w:r>
            <w:r w:rsidRPr="00DA0696">
              <w:rPr>
                <w:bCs/>
                <w:lang w:val="en-GB"/>
              </w:rPr>
              <w:instrText xml:space="preserve"> seq prop </w:instrText>
            </w:r>
            <w:r w:rsidRPr="00DA0696">
              <w:rPr>
                <w:bCs/>
                <w:lang w:val="en-GB"/>
              </w:rPr>
              <w:fldChar w:fldCharType="separate"/>
            </w:r>
            <w:r w:rsidRPr="00DA0696">
              <w:rPr>
                <w:bCs/>
                <w:noProof/>
                <w:lang w:val="en-GB"/>
              </w:rPr>
              <w:t>4</w:t>
            </w:r>
            <w:r w:rsidRPr="00DA0696">
              <w:rPr>
                <w:bCs/>
                <w:lang w:val="en-GB"/>
              </w:rPr>
              <w:fldChar w:fldCharType="end"/>
            </w:r>
            <w:r w:rsidRPr="00DA0696">
              <w:rPr>
                <w:bCs/>
                <w:lang w:val="en-GB"/>
              </w:rPr>
              <w:t>: No need to increase the PTRS sample density for SC-FDM waveform.</w:t>
            </w:r>
            <w:bookmarkEnd w:id="125"/>
          </w:p>
        </w:tc>
      </w:tr>
      <w:tr w:rsidR="0097591F" w:rsidRPr="00DA0696" w14:paraId="7CC35666" w14:textId="77777777" w:rsidTr="00040909">
        <w:tc>
          <w:tcPr>
            <w:tcW w:w="2088" w:type="dxa"/>
          </w:tcPr>
          <w:p w14:paraId="413F04AE" w14:textId="37469AC2" w:rsidR="0097591F" w:rsidRPr="00DA0696" w:rsidRDefault="0097591F" w:rsidP="00A6591A">
            <w:pPr>
              <w:pStyle w:val="Heading6"/>
              <w:outlineLvl w:val="5"/>
              <w:rPr>
                <w:rFonts w:ascii="Times New Roman" w:hAnsi="Times New Roman"/>
                <w:lang w:eastAsia="zh-CN"/>
              </w:rPr>
            </w:pPr>
            <w:r w:rsidRPr="00DA0696">
              <w:rPr>
                <w:rFonts w:ascii="Times New Roman" w:hAnsi="Times New Roman"/>
                <w:lang w:eastAsia="zh-CN"/>
              </w:rPr>
              <w:lastRenderedPageBreak/>
              <w:t>[17, Samsung]</w:t>
            </w:r>
          </w:p>
        </w:tc>
        <w:tc>
          <w:tcPr>
            <w:tcW w:w="8100" w:type="dxa"/>
          </w:tcPr>
          <w:p w14:paraId="2D29B033" w14:textId="77777777" w:rsidR="0097591F" w:rsidRPr="00DA0696" w:rsidRDefault="0097591F" w:rsidP="0097591F">
            <w:pPr>
              <w:rPr>
                <w:u w:val="single"/>
              </w:rPr>
            </w:pPr>
            <w:r w:rsidRPr="00DA0696">
              <w:rPr>
                <w:u w:val="single"/>
              </w:rPr>
              <w:t>Observation 1: In the scenario of our evaluation, we don’t observe significant performance gain for block PTRS pattern with cyclic sequence comparing to Rel-15 PTRS with de-ICI algorithm.</w:t>
            </w:r>
          </w:p>
          <w:p w14:paraId="29A3676C" w14:textId="0AFFA3D9" w:rsidR="0097591F" w:rsidRPr="00DA0696" w:rsidRDefault="0097591F" w:rsidP="00236F92">
            <w:pPr>
              <w:rPr>
                <w:rFonts w:eastAsia="MS Mincho"/>
                <w:lang w:eastAsia="ja-JP"/>
              </w:rPr>
            </w:pPr>
            <w:r w:rsidRPr="00DA0696">
              <w:rPr>
                <w:u w:val="single"/>
              </w:rPr>
              <w:t xml:space="preserve">Observation 2: Alternative ICI estimation algorithm taking advantage of the cyclic structure of PTRS pattern may provide better performance for block PTRS pattern with cyclic sequence. </w:t>
            </w:r>
          </w:p>
        </w:tc>
      </w:tr>
      <w:tr w:rsidR="001C6D2F" w:rsidRPr="00DA0696" w14:paraId="5C34B0A5" w14:textId="77777777" w:rsidTr="00040909">
        <w:tc>
          <w:tcPr>
            <w:tcW w:w="2088" w:type="dxa"/>
          </w:tcPr>
          <w:p w14:paraId="2A23FE7F" w14:textId="575F8BD1" w:rsidR="001C6D2F" w:rsidRPr="00DA0696" w:rsidRDefault="001C6D2F" w:rsidP="00A6591A">
            <w:pPr>
              <w:pStyle w:val="Heading6"/>
              <w:outlineLvl w:val="5"/>
              <w:rPr>
                <w:rFonts w:ascii="Times New Roman" w:hAnsi="Times New Roman"/>
                <w:lang w:eastAsia="zh-CN"/>
              </w:rPr>
            </w:pPr>
            <w:r w:rsidRPr="00DA0696">
              <w:rPr>
                <w:rFonts w:ascii="Times New Roman" w:hAnsi="Times New Roman"/>
                <w:lang w:eastAsia="zh-CN"/>
              </w:rPr>
              <w:t>[19, LG]</w:t>
            </w:r>
          </w:p>
        </w:tc>
        <w:tc>
          <w:tcPr>
            <w:tcW w:w="8100" w:type="dxa"/>
          </w:tcPr>
          <w:p w14:paraId="43AE8F04" w14:textId="77777777" w:rsidR="001C6D2F" w:rsidRPr="00DA0696" w:rsidRDefault="001C6D2F" w:rsidP="001C6D2F">
            <w:pPr>
              <w:spacing w:after="120" w:line="240" w:lineRule="auto"/>
              <w:rPr>
                <w:rFonts w:eastAsia="Batang"/>
                <w:lang w:eastAsia="ko-KR"/>
              </w:rPr>
            </w:pPr>
            <w:r w:rsidRPr="00DA0696">
              <w:rPr>
                <w:rFonts w:eastAsia="Batang"/>
                <w:lang w:eastAsia="ko-KR"/>
              </w:rPr>
              <w:t xml:space="preserve">Proposal #8: Retain the existing distributed PT-RS structure for all SCS in FR-X. It seems that further improvement either by advanced estimation algorithms or by new PT-RS pattern cannot achieve a noticeable improvements. </w:t>
            </w:r>
          </w:p>
          <w:p w14:paraId="41E729A0" w14:textId="5236FCDA" w:rsidR="001C6D2F" w:rsidRPr="00DA0696" w:rsidRDefault="001C6D2F" w:rsidP="00236F92">
            <w:pPr>
              <w:spacing w:after="120" w:line="240" w:lineRule="auto"/>
              <w:rPr>
                <w:u w:val="single"/>
              </w:rPr>
            </w:pPr>
            <w:r w:rsidRPr="00DA0696">
              <w:rPr>
                <w:rFonts w:eastAsia="Batang"/>
                <w:lang w:eastAsia="ko-KR"/>
              </w:rPr>
              <w:t>Proposal #9: Consider to introduce new K values more than 4 to achieve the additional enhancements from large RB allocation.</w:t>
            </w:r>
          </w:p>
        </w:tc>
      </w:tr>
      <w:tr w:rsidR="002506D2" w:rsidRPr="00DA0696" w14:paraId="03798854" w14:textId="77777777" w:rsidTr="00040909">
        <w:tc>
          <w:tcPr>
            <w:tcW w:w="2088" w:type="dxa"/>
          </w:tcPr>
          <w:p w14:paraId="76D79440" w14:textId="386A912D" w:rsidR="002506D2" w:rsidRPr="00DA0696" w:rsidRDefault="000E6177" w:rsidP="00A6591A">
            <w:pPr>
              <w:pStyle w:val="Heading6"/>
              <w:outlineLvl w:val="5"/>
              <w:rPr>
                <w:rFonts w:ascii="Times New Roman" w:hAnsi="Times New Roman"/>
                <w:lang w:eastAsia="zh-CN"/>
              </w:rPr>
            </w:pPr>
            <w:r w:rsidRPr="00DA0696">
              <w:rPr>
                <w:rFonts w:ascii="Times New Roman" w:hAnsi="Times New Roman"/>
                <w:lang w:eastAsia="zh-CN"/>
              </w:rPr>
              <w:t>[20, CEWiT]</w:t>
            </w:r>
          </w:p>
        </w:tc>
        <w:tc>
          <w:tcPr>
            <w:tcW w:w="8100" w:type="dxa"/>
          </w:tcPr>
          <w:p w14:paraId="3FCD6D65" w14:textId="77777777" w:rsidR="000E6177" w:rsidRPr="00DA0696" w:rsidRDefault="000E6177" w:rsidP="000E6177">
            <w:pPr>
              <w:rPr>
                <w:rFonts w:eastAsia="MS Mincho"/>
                <w:lang w:eastAsia="ja-JP"/>
              </w:rPr>
            </w:pPr>
            <w:r w:rsidRPr="00DA0696">
              <w:rPr>
                <w:rFonts w:eastAsia="MS Mincho"/>
                <w:lang w:eastAsia="ja-JP"/>
              </w:rPr>
              <w:t>Observation 1: The specification impact due to the introduction of new PTRS design should be carefully studied.</w:t>
            </w:r>
          </w:p>
          <w:p w14:paraId="4D28A205" w14:textId="77777777" w:rsidR="000E6177" w:rsidRPr="00DA0696" w:rsidRDefault="000E6177" w:rsidP="000E6177">
            <w:r w:rsidRPr="00DA0696">
              <w:rPr>
                <w:rFonts w:eastAsia="MS Mincho"/>
                <w:lang w:eastAsia="ja-JP"/>
              </w:rPr>
              <w:t>Proposal 5: Support for new PT-RS for NR above 52.6GHz at least for 120KHz SCS.</w:t>
            </w:r>
          </w:p>
          <w:p w14:paraId="657013A6" w14:textId="77777777" w:rsidR="000E6177" w:rsidRPr="00DA0696" w:rsidRDefault="000E6177" w:rsidP="000E6177">
            <w:pPr>
              <w:rPr>
                <w:rFonts w:eastAsia="MS Mincho"/>
                <w:lang w:eastAsia="ja-JP"/>
              </w:rPr>
            </w:pPr>
            <w:r w:rsidRPr="00DA0696">
              <w:rPr>
                <w:rFonts w:eastAsia="MS Mincho"/>
                <w:lang w:eastAsia="ja-JP"/>
              </w:rPr>
              <w:t>Proposal 6: Support for Block-PTRS as one of the candidates for new PTRS design for NR above 52.6GHz.</w:t>
            </w:r>
          </w:p>
          <w:p w14:paraId="542751CA" w14:textId="65CD8A25" w:rsidR="002506D2" w:rsidRPr="00DA0696" w:rsidRDefault="000E6177" w:rsidP="000E6177">
            <w:pPr>
              <w:rPr>
                <w:rFonts w:eastAsia="MS Mincho"/>
                <w:lang w:eastAsia="ja-JP"/>
              </w:rPr>
            </w:pPr>
            <w:r w:rsidRPr="00DA0696">
              <w:rPr>
                <w:rFonts w:eastAsia="MS Mincho"/>
                <w:lang w:eastAsia="ja-JP"/>
              </w:rPr>
              <w:t>Proposal 7: Time density based on MCS, as in FR1 and FR2, is supported.</w:t>
            </w:r>
          </w:p>
        </w:tc>
      </w:tr>
      <w:tr w:rsidR="002506D2" w:rsidRPr="00DA0696" w14:paraId="60FF9F43" w14:textId="77777777" w:rsidTr="00040909">
        <w:tc>
          <w:tcPr>
            <w:tcW w:w="2088" w:type="dxa"/>
          </w:tcPr>
          <w:p w14:paraId="2CD77C10" w14:textId="27971EC7" w:rsidR="002506D2" w:rsidRPr="00DA0696" w:rsidRDefault="00B307DD" w:rsidP="00A6591A">
            <w:pPr>
              <w:pStyle w:val="Heading6"/>
              <w:outlineLvl w:val="5"/>
              <w:rPr>
                <w:rFonts w:ascii="Times New Roman" w:hAnsi="Times New Roman"/>
                <w:lang w:eastAsia="zh-CN"/>
              </w:rPr>
            </w:pPr>
            <w:r w:rsidRPr="00DA0696">
              <w:rPr>
                <w:rFonts w:ascii="Times New Roman" w:hAnsi="Times New Roman"/>
                <w:lang w:eastAsia="zh-CN"/>
              </w:rPr>
              <w:t>[22, InterDigital]</w:t>
            </w:r>
          </w:p>
        </w:tc>
        <w:tc>
          <w:tcPr>
            <w:tcW w:w="8100" w:type="dxa"/>
          </w:tcPr>
          <w:p w14:paraId="34596D3D" w14:textId="77777777" w:rsidR="00B307DD" w:rsidRPr="00DA0696" w:rsidRDefault="00B307DD" w:rsidP="00B307DD">
            <w:pPr>
              <w:spacing w:after="120" w:line="276" w:lineRule="auto"/>
              <w:rPr>
                <w:bCs/>
                <w:i/>
                <w:iCs/>
              </w:rPr>
            </w:pPr>
            <w:bookmarkStart w:id="126" w:name="_Hlk68605675"/>
            <w:r w:rsidRPr="00DA0696">
              <w:rPr>
                <w:i/>
                <w:iCs/>
              </w:rPr>
              <w:t>Observation 11:</w:t>
            </w:r>
            <w:r w:rsidRPr="00DA0696">
              <w:t xml:space="preserve"> </w:t>
            </w:r>
            <w:r w:rsidRPr="00DA0696">
              <w:rPr>
                <w:bCs/>
                <w:i/>
                <w:iCs/>
              </w:rPr>
              <w:t>Compared to Rel-15 PTRS configuration, block PTRS designs with similar PTRS overhead does not provide significant performance gains.</w:t>
            </w:r>
          </w:p>
          <w:p w14:paraId="65C09D5E" w14:textId="41F22882" w:rsidR="00B307DD" w:rsidRPr="00DA0696" w:rsidRDefault="00B307DD" w:rsidP="00B307DD">
            <w:pPr>
              <w:spacing w:after="120" w:line="276" w:lineRule="auto"/>
              <w:rPr>
                <w:bCs/>
                <w:i/>
                <w:iCs/>
              </w:rPr>
            </w:pPr>
            <w:bookmarkStart w:id="127" w:name="_Toc47699162"/>
            <w:bookmarkStart w:id="128" w:name="_Hlk68605689"/>
            <w:r w:rsidRPr="00DA0696">
              <w:rPr>
                <w:i/>
                <w:iCs/>
              </w:rPr>
              <w:t xml:space="preserve">Observation 12: </w:t>
            </w:r>
            <w:r w:rsidRPr="00DA0696">
              <w:rPr>
                <w:bCs/>
                <w:i/>
                <w:iCs/>
              </w:rPr>
              <w:t>A low-complex 3 taps de-ICI filter (</w:t>
            </w:r>
            <m:oMath>
              <m:r>
                <w:rPr>
                  <w:rFonts w:ascii="Cambria Math" w:hAnsi="Cambria Math"/>
                </w:rPr>
                <m:t>u=1</m:t>
              </m:r>
            </m:oMath>
            <w:r w:rsidRPr="00DA0696">
              <w:rPr>
                <w:bCs/>
                <w:i/>
                <w:iCs/>
              </w:rPr>
              <w:t>) based on existing Rel-15 NR PTRS structure can provide protection against performance degradation due to phase noise</w:t>
            </w:r>
            <w:bookmarkEnd w:id="127"/>
            <w:r w:rsidRPr="00DA0696">
              <w:rPr>
                <w:bCs/>
                <w:i/>
                <w:iCs/>
              </w:rPr>
              <w:t xml:space="preserve">. </w:t>
            </w:r>
          </w:p>
          <w:p w14:paraId="296201AE" w14:textId="08DD940A" w:rsidR="00B307DD" w:rsidRPr="00DA0696" w:rsidRDefault="00B307DD" w:rsidP="00B307DD">
            <w:pPr>
              <w:spacing w:after="120" w:line="276" w:lineRule="auto"/>
            </w:pPr>
            <w:bookmarkStart w:id="129" w:name="_Hlk68605732"/>
            <w:bookmarkEnd w:id="126"/>
            <w:bookmarkEnd w:id="128"/>
            <w:r w:rsidRPr="00DA0696">
              <w:rPr>
                <w:i/>
                <w:iCs/>
              </w:rPr>
              <w:t>Proposal 13:</w:t>
            </w:r>
            <w:r w:rsidRPr="00DA0696">
              <w:rPr>
                <w:bCs/>
              </w:rPr>
              <w:t xml:space="preserve"> </w:t>
            </w:r>
            <w:r w:rsidRPr="00DA0696">
              <w:rPr>
                <w:bCs/>
                <w:i/>
                <w:iCs/>
              </w:rPr>
              <w:t>PTRS enhancement is not considered for NR 52.6 – 71 GHz.</w:t>
            </w:r>
            <w:r w:rsidRPr="00DA0696">
              <w:t xml:space="preserve"> </w:t>
            </w:r>
            <w:bookmarkEnd w:id="129"/>
          </w:p>
          <w:p w14:paraId="61C1C06A" w14:textId="14BDD3F1" w:rsidR="002506D2" w:rsidRPr="00DA0696" w:rsidRDefault="002506D2" w:rsidP="00396A41">
            <w:pPr>
              <w:pStyle w:val="BodyText"/>
              <w:spacing w:after="0"/>
              <w:rPr>
                <w:rFonts w:ascii="Times New Roman" w:hAnsi="Times New Roman"/>
                <w:szCs w:val="20"/>
                <w:lang w:eastAsia="zh-CN"/>
              </w:rPr>
            </w:pPr>
          </w:p>
        </w:tc>
      </w:tr>
      <w:tr w:rsidR="002506D2" w:rsidRPr="00DA0696" w14:paraId="03C7C07A" w14:textId="77777777" w:rsidTr="00040909">
        <w:tc>
          <w:tcPr>
            <w:tcW w:w="2088" w:type="dxa"/>
          </w:tcPr>
          <w:p w14:paraId="272506FF" w14:textId="5F748912" w:rsidR="002506D2" w:rsidRPr="00DA0696" w:rsidRDefault="00512585" w:rsidP="00040909">
            <w:pPr>
              <w:rPr>
                <w:lang w:val="en-GB" w:eastAsia="zh-CN"/>
              </w:rPr>
            </w:pPr>
            <w:r w:rsidRPr="00DA0696">
              <w:rPr>
                <w:lang w:val="en-GB" w:eastAsia="zh-CN"/>
              </w:rPr>
              <w:t>[24, ZTE]</w:t>
            </w:r>
          </w:p>
        </w:tc>
        <w:tc>
          <w:tcPr>
            <w:tcW w:w="8100" w:type="dxa"/>
          </w:tcPr>
          <w:p w14:paraId="600E1925" w14:textId="77777777" w:rsidR="00512585" w:rsidRPr="00DA0696" w:rsidRDefault="00512585" w:rsidP="00512585">
            <w:pPr>
              <w:rPr>
                <w:bCs/>
                <w:lang w:eastAsia="zh-CN"/>
              </w:rPr>
            </w:pPr>
            <w:r w:rsidRPr="00DA0696">
              <w:rPr>
                <w:bCs/>
                <w:lang w:eastAsia="zh-CN"/>
              </w:rPr>
              <w:t>Observation 3: Block PTRS with cyclic sequence cannot provide performance gain compared with legacy PTRS.</w:t>
            </w:r>
          </w:p>
          <w:p w14:paraId="28BE064D" w14:textId="77777777" w:rsidR="00512585" w:rsidRPr="00DA0696" w:rsidRDefault="00512585" w:rsidP="00512585">
            <w:pPr>
              <w:rPr>
                <w:bCs/>
                <w:lang w:eastAsia="zh-CN"/>
              </w:rPr>
            </w:pPr>
            <w:r w:rsidRPr="00DA0696">
              <w:rPr>
                <w:bCs/>
                <w:lang w:eastAsia="zh-CN"/>
              </w:rPr>
              <w:t xml:space="preserve">Observation 4: Block PTRS with power boosting cannot achieve better performance than legacy PTRS. </w:t>
            </w:r>
          </w:p>
          <w:p w14:paraId="1D048A79" w14:textId="77777777" w:rsidR="00512585" w:rsidRPr="00DA0696" w:rsidRDefault="00512585" w:rsidP="00512585">
            <w:pPr>
              <w:rPr>
                <w:bCs/>
                <w:lang w:eastAsia="zh-CN"/>
              </w:rPr>
            </w:pPr>
            <w:r w:rsidRPr="00DA0696">
              <w:rPr>
                <w:bCs/>
                <w:lang w:eastAsia="zh-CN"/>
              </w:rPr>
              <w:t>Proposal 9: Reuse the Rel-15 legacy PTRS pattern for 52.6GHz~71GHz.</w:t>
            </w:r>
          </w:p>
          <w:p w14:paraId="58FE8EC0" w14:textId="77777777" w:rsidR="00512585" w:rsidRPr="00DA0696" w:rsidRDefault="00512585" w:rsidP="00512585">
            <w:pPr>
              <w:rPr>
                <w:bCs/>
                <w:lang w:eastAsia="zh-CN"/>
              </w:rPr>
            </w:pPr>
            <w:r w:rsidRPr="00DA0696">
              <w:rPr>
                <w:bCs/>
                <w:lang w:eastAsia="zh-CN"/>
              </w:rPr>
              <w:t xml:space="preserve">Observation 5: Enhancement on PTRS density for DFT-s-OFDM waveform can bring benefit to </w:t>
            </w:r>
            <w:r w:rsidRPr="00DA0696">
              <w:rPr>
                <w:bCs/>
                <w:lang w:eastAsia="zh-CN"/>
              </w:rPr>
              <w:lastRenderedPageBreak/>
              <w:t>performance of 120kHz SCS and 64QAM modulation.</w:t>
            </w:r>
          </w:p>
          <w:p w14:paraId="59BEB237" w14:textId="15CF7426" w:rsidR="002506D2" w:rsidRPr="00DA0696" w:rsidRDefault="002506D2" w:rsidP="00396A41">
            <w:pPr>
              <w:pStyle w:val="BodyText"/>
              <w:spacing w:after="0"/>
              <w:rPr>
                <w:rFonts w:ascii="Times New Roman" w:hAnsi="Times New Roman"/>
                <w:bCs/>
                <w:szCs w:val="20"/>
                <w:lang w:eastAsia="zh-CN"/>
              </w:rPr>
            </w:pPr>
          </w:p>
        </w:tc>
      </w:tr>
    </w:tbl>
    <w:p w14:paraId="1D663028" w14:textId="77777777" w:rsidR="002506D2" w:rsidRPr="00C71E03" w:rsidRDefault="002506D2" w:rsidP="005D169A">
      <w:pPr>
        <w:rPr>
          <w:lang w:val="en-GB" w:eastAsia="zh-CN"/>
        </w:rPr>
      </w:pPr>
    </w:p>
    <w:p w14:paraId="1946DABC" w14:textId="77777777" w:rsidR="00C043CA" w:rsidRPr="00C043CA" w:rsidRDefault="00C043CA" w:rsidP="00CF4BC7">
      <w:pPr>
        <w:pStyle w:val="ListParagraph"/>
        <w:keepNext/>
        <w:keepLines/>
        <w:numPr>
          <w:ilvl w:val="1"/>
          <w:numId w:val="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809C697" w14:textId="77777777" w:rsidR="00C043CA" w:rsidRPr="00C043CA" w:rsidRDefault="00C043CA" w:rsidP="00CF4BC7">
      <w:pPr>
        <w:pStyle w:val="ListParagraph"/>
        <w:keepNext/>
        <w:keepLines/>
        <w:numPr>
          <w:ilvl w:val="2"/>
          <w:numId w:val="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64426AC7" w14:textId="45DE198A" w:rsidR="00C043CA" w:rsidRPr="00506FE7" w:rsidRDefault="00C043CA" w:rsidP="00CF4BC7">
      <w:pPr>
        <w:pStyle w:val="Heading3"/>
        <w:numPr>
          <w:ilvl w:val="2"/>
          <w:numId w:val="7"/>
        </w:numPr>
        <w:rPr>
          <w:lang w:eastAsia="zh-CN"/>
        </w:rPr>
      </w:pPr>
      <w:r>
        <w:rPr>
          <w:lang w:eastAsia="zh-CN"/>
        </w:rPr>
        <w:t xml:space="preserve">Summary on PTRS </w:t>
      </w:r>
    </w:p>
    <w:p w14:paraId="165E229B" w14:textId="4AA04BB7" w:rsidR="00C675E9" w:rsidRDefault="00C675E9" w:rsidP="00CF4BC7">
      <w:pPr>
        <w:pStyle w:val="Heading4"/>
        <w:numPr>
          <w:ilvl w:val="3"/>
          <w:numId w:val="7"/>
        </w:numPr>
        <w:rPr>
          <w:lang w:eastAsia="zh-CN"/>
        </w:rPr>
      </w:pPr>
      <w:r>
        <w:rPr>
          <w:lang w:eastAsia="zh-CN"/>
        </w:rPr>
        <w:t>For CP-OFDM</w:t>
      </w:r>
    </w:p>
    <w:p w14:paraId="7723509E" w14:textId="3ACC6974" w:rsidR="00604C5B" w:rsidRDefault="00604C5B" w:rsidP="008109D3">
      <w:pPr>
        <w:pStyle w:val="BodyText"/>
        <w:spacing w:after="0"/>
        <w:rPr>
          <w:rFonts w:ascii="Times New Roman" w:hAnsi="Times New Roman"/>
          <w:szCs w:val="20"/>
          <w:lang w:eastAsia="zh-CN"/>
        </w:rPr>
      </w:pPr>
      <w:r>
        <w:rPr>
          <w:rFonts w:ascii="Times New Roman" w:hAnsi="Times New Roman"/>
          <w:szCs w:val="20"/>
          <w:lang w:eastAsia="zh-CN"/>
        </w:rPr>
        <w:t xml:space="preserve">In last RAN1 meeting, the following was agreed. </w:t>
      </w:r>
    </w:p>
    <w:p w14:paraId="474941E8" w14:textId="77777777" w:rsidR="00604C5B" w:rsidRDefault="00604C5B" w:rsidP="00604C5B">
      <w:pPr>
        <w:pStyle w:val="ListParagraph"/>
        <w:numPr>
          <w:ilvl w:val="0"/>
          <w:numId w:val="37"/>
        </w:numPr>
        <w:spacing w:line="252" w:lineRule="auto"/>
        <w:rPr>
          <w:rFonts w:ascii="Times New Roman" w:hAnsi="Times New Roman"/>
        </w:rPr>
      </w:pPr>
      <w:r>
        <w:rPr>
          <w:rFonts w:ascii="Times New Roman" w:hAnsi="Times New Roman"/>
        </w:rPr>
        <w:t>At least existing PTRS design for CP-OFDM is supported for NR operation in 52.6 to 71 GHz.</w:t>
      </w:r>
    </w:p>
    <w:p w14:paraId="607246BC" w14:textId="77777777" w:rsidR="00604C5B" w:rsidRDefault="00604C5B" w:rsidP="00604C5B">
      <w:pPr>
        <w:pStyle w:val="BodyText"/>
        <w:numPr>
          <w:ilvl w:val="0"/>
          <w:numId w:val="37"/>
        </w:numPr>
        <w:adjustRightInd/>
        <w:spacing w:after="0" w:line="252" w:lineRule="auto"/>
        <w:textAlignment w:val="auto"/>
        <w:rPr>
          <w:rFonts w:ascii="Times New Roman" w:hAnsi="Times New Roman"/>
        </w:rPr>
      </w:pPr>
      <w:r>
        <w:rPr>
          <w:rFonts w:ascii="Times New Roman" w:hAnsi="Times New Roman"/>
        </w:rPr>
        <w:t>Companies are encouraged to study the need of potential PTRS enhancement for CP-OFDM with respect to phase noise compensation performance considering at least the following aspects:</w:t>
      </w:r>
    </w:p>
    <w:p w14:paraId="1B1071E4" w14:textId="77777777" w:rsidR="00604C5B" w:rsidRDefault="00604C5B" w:rsidP="00604C5B">
      <w:pPr>
        <w:pStyle w:val="BodyText"/>
        <w:numPr>
          <w:ilvl w:val="1"/>
          <w:numId w:val="37"/>
        </w:numPr>
        <w:adjustRightInd/>
        <w:spacing w:after="0" w:line="252" w:lineRule="auto"/>
        <w:textAlignment w:val="auto"/>
        <w:rPr>
          <w:rFonts w:ascii="Times New Roman" w:hAnsi="Times New Roman"/>
        </w:rPr>
      </w:pPr>
      <w:r>
        <w:rPr>
          <w:rFonts w:ascii="Times New Roman" w:hAnsi="Times New Roman"/>
        </w:rPr>
        <w:t>PTRS density/pattern (e.g. distributed, block-based) and sequence (e.g. cyclic sequence)</w:t>
      </w:r>
    </w:p>
    <w:p w14:paraId="60EDF844" w14:textId="77777777" w:rsidR="00604C5B" w:rsidRDefault="00604C5B" w:rsidP="00604C5B">
      <w:pPr>
        <w:pStyle w:val="BodyText"/>
        <w:numPr>
          <w:ilvl w:val="1"/>
          <w:numId w:val="37"/>
        </w:numPr>
        <w:adjustRightInd/>
        <w:spacing w:after="0" w:line="252" w:lineRule="auto"/>
        <w:textAlignment w:val="auto"/>
        <w:rPr>
          <w:rFonts w:ascii="Times New Roman" w:hAnsi="Times New Roman"/>
        </w:rPr>
      </w:pPr>
      <w:r>
        <w:rPr>
          <w:rFonts w:ascii="Times New Roman" w:hAnsi="Times New Roman"/>
        </w:rPr>
        <w:t>Frequency domain power boosting and its impact to PDSCH performance and PDSCH to DMRS EPRE</w:t>
      </w:r>
    </w:p>
    <w:p w14:paraId="245A2AA3" w14:textId="77777777" w:rsidR="00604C5B" w:rsidRDefault="00604C5B" w:rsidP="00604C5B">
      <w:pPr>
        <w:pStyle w:val="BodyText"/>
        <w:numPr>
          <w:ilvl w:val="1"/>
          <w:numId w:val="37"/>
        </w:numPr>
        <w:adjustRightInd/>
        <w:spacing w:after="0" w:line="252" w:lineRule="auto"/>
        <w:textAlignment w:val="auto"/>
        <w:rPr>
          <w:rFonts w:ascii="Times New Roman" w:hAnsi="Times New Roman"/>
        </w:rPr>
      </w:pPr>
      <w:r>
        <w:rPr>
          <w:rFonts w:ascii="Times New Roman" w:hAnsi="Times New Roman"/>
        </w:rPr>
        <w:t>Receiver complexity, including possible aspects related to supporting both existing PTRS design and potential PTRS enhancement</w:t>
      </w:r>
    </w:p>
    <w:p w14:paraId="32227234" w14:textId="77777777" w:rsidR="00604C5B" w:rsidRDefault="00604C5B" w:rsidP="00604C5B">
      <w:pPr>
        <w:pStyle w:val="BodyText"/>
        <w:numPr>
          <w:ilvl w:val="1"/>
          <w:numId w:val="37"/>
        </w:numPr>
        <w:adjustRightInd/>
        <w:spacing w:after="0" w:line="252" w:lineRule="auto"/>
        <w:textAlignment w:val="auto"/>
        <w:rPr>
          <w:rFonts w:ascii="Times New Roman" w:hAnsi="Times New Roman"/>
        </w:rPr>
      </w:pPr>
      <w:r>
        <w:rPr>
          <w:rFonts w:ascii="Times New Roman" w:hAnsi="Times New Roman"/>
        </w:rPr>
        <w:t>Possible specification impact of supporting potential PTRS enhancement in addition to existing PTRS design</w:t>
      </w:r>
    </w:p>
    <w:p w14:paraId="6E83F733" w14:textId="77777777" w:rsidR="00604C5B" w:rsidRDefault="00604C5B" w:rsidP="00604C5B">
      <w:pPr>
        <w:pStyle w:val="BodyText"/>
        <w:numPr>
          <w:ilvl w:val="1"/>
          <w:numId w:val="37"/>
        </w:numPr>
        <w:adjustRightInd/>
        <w:spacing w:after="0" w:line="252" w:lineRule="auto"/>
        <w:textAlignment w:val="auto"/>
        <w:rPr>
          <w:rFonts w:ascii="Times New Roman" w:hAnsi="Times New Roman"/>
        </w:rPr>
      </w:pPr>
      <w:r>
        <w:rPr>
          <w:rFonts w:ascii="Times New Roman" w:hAnsi="Times New Roman"/>
        </w:rPr>
        <w:t>Note: PTRS overhead should be accounted for in the evaluations, e.g. by showing spectral efficiency results and/or reporting effective coding rate</w:t>
      </w:r>
    </w:p>
    <w:p w14:paraId="5F0E0839" w14:textId="77777777" w:rsidR="00604C5B" w:rsidRDefault="00604C5B" w:rsidP="008109D3">
      <w:pPr>
        <w:pStyle w:val="BodyText"/>
        <w:spacing w:after="0"/>
        <w:rPr>
          <w:rFonts w:ascii="Times New Roman" w:hAnsi="Times New Roman"/>
          <w:szCs w:val="20"/>
          <w:lang w:eastAsia="zh-CN"/>
        </w:rPr>
      </w:pPr>
    </w:p>
    <w:p w14:paraId="1991352F" w14:textId="005D9C99" w:rsidR="00ED3FD6" w:rsidRDefault="00604C5B" w:rsidP="008109D3">
      <w:pPr>
        <w:pStyle w:val="BodyText"/>
        <w:spacing w:after="0"/>
        <w:rPr>
          <w:rFonts w:ascii="Times New Roman" w:hAnsi="Times New Roman"/>
          <w:szCs w:val="20"/>
          <w:lang w:eastAsia="zh-CN"/>
        </w:rPr>
      </w:pPr>
      <w:r>
        <w:rPr>
          <w:rFonts w:ascii="Times New Roman" w:hAnsi="Times New Roman"/>
          <w:szCs w:val="20"/>
          <w:lang w:eastAsia="zh-CN"/>
        </w:rPr>
        <w:t>T</w:t>
      </w:r>
      <w:r w:rsidR="00B11037">
        <w:rPr>
          <w:rFonts w:ascii="Times New Roman" w:hAnsi="Times New Roman"/>
          <w:szCs w:val="20"/>
          <w:lang w:eastAsia="zh-CN"/>
        </w:rPr>
        <w:t xml:space="preserve">he following </w:t>
      </w:r>
      <w:r w:rsidR="00B11037" w:rsidRPr="00B11037">
        <w:rPr>
          <w:rFonts w:ascii="Times New Roman" w:hAnsi="Times New Roman"/>
          <w:szCs w:val="20"/>
          <w:lang w:eastAsia="zh-CN"/>
        </w:rPr>
        <w:t xml:space="preserve">sources </w:t>
      </w:r>
      <w:r w:rsidR="001D0F19">
        <w:rPr>
          <w:rFonts w:ascii="Times New Roman" w:hAnsi="Times New Roman"/>
          <w:szCs w:val="20"/>
          <w:lang w:eastAsia="zh-CN"/>
        </w:rPr>
        <w:t xml:space="preserve">submitted to this meeting </w:t>
      </w:r>
      <w:r w:rsidR="00B11037" w:rsidRPr="00B11037">
        <w:rPr>
          <w:rFonts w:ascii="Times New Roman" w:hAnsi="Times New Roman"/>
          <w:szCs w:val="20"/>
          <w:lang w:eastAsia="zh-CN"/>
        </w:rPr>
        <w:t xml:space="preserve">evaluated and compared </w:t>
      </w:r>
      <w:r>
        <w:rPr>
          <w:rFonts w:ascii="Times New Roman" w:hAnsi="Times New Roman"/>
          <w:szCs w:val="20"/>
          <w:lang w:eastAsia="zh-CN"/>
        </w:rPr>
        <w:t>different</w:t>
      </w:r>
      <w:r w:rsidR="00B11037" w:rsidRPr="00B11037">
        <w:rPr>
          <w:rFonts w:ascii="Times New Roman" w:hAnsi="Times New Roman"/>
          <w:szCs w:val="20"/>
          <w:lang w:eastAsia="zh-CN"/>
        </w:rPr>
        <w:t xml:space="preserve"> </w:t>
      </w:r>
      <w:r w:rsidR="00B11037">
        <w:rPr>
          <w:rFonts w:ascii="Times New Roman" w:hAnsi="Times New Roman"/>
          <w:szCs w:val="20"/>
          <w:lang w:eastAsia="zh-CN"/>
        </w:rPr>
        <w:t xml:space="preserve">PN </w:t>
      </w:r>
      <w:r w:rsidR="00B11037" w:rsidRPr="00B11037">
        <w:rPr>
          <w:rFonts w:ascii="Times New Roman" w:hAnsi="Times New Roman"/>
          <w:szCs w:val="20"/>
          <w:lang w:eastAsia="zh-CN"/>
        </w:rPr>
        <w:t xml:space="preserve">compensation performance using the existing Rel-15 NR distributed PTRS structure against new PTRS </w:t>
      </w:r>
      <w:r w:rsidR="00264457">
        <w:rPr>
          <w:rFonts w:ascii="Times New Roman" w:hAnsi="Times New Roman"/>
          <w:szCs w:val="20"/>
          <w:lang w:eastAsia="zh-CN"/>
        </w:rPr>
        <w:t>density/</w:t>
      </w:r>
      <w:r w:rsidR="00B11037" w:rsidRPr="00B11037">
        <w:rPr>
          <w:rFonts w:ascii="Times New Roman" w:hAnsi="Times New Roman"/>
          <w:szCs w:val="20"/>
          <w:lang w:eastAsia="zh-CN"/>
        </w:rPr>
        <w:t>patterns</w:t>
      </w:r>
      <w:r>
        <w:rPr>
          <w:rFonts w:ascii="Times New Roman" w:hAnsi="Times New Roman"/>
          <w:szCs w:val="20"/>
          <w:lang w:eastAsia="zh-CN"/>
        </w:rPr>
        <w:t xml:space="preserve"> and/or new sequence</w:t>
      </w:r>
      <w:r w:rsidR="00B11037" w:rsidRPr="00B11037">
        <w:rPr>
          <w:rFonts w:ascii="Times New Roman" w:hAnsi="Times New Roman"/>
          <w:szCs w:val="20"/>
          <w:lang w:eastAsia="zh-CN"/>
        </w:rPr>
        <w:t xml:space="preserve">. </w:t>
      </w:r>
    </w:p>
    <w:p w14:paraId="65423A45" w14:textId="77777777" w:rsidR="00B11037" w:rsidRDefault="00B11037" w:rsidP="008109D3">
      <w:pPr>
        <w:pStyle w:val="BodyText"/>
        <w:spacing w:after="0"/>
        <w:rPr>
          <w:rFonts w:ascii="Times New Roman" w:hAnsi="Times New Roman"/>
          <w:szCs w:val="20"/>
          <w:lang w:eastAsia="zh-CN"/>
        </w:rPr>
      </w:pPr>
    </w:p>
    <w:p w14:paraId="134C1D24" w14:textId="1F74A512" w:rsidR="00604C5B" w:rsidRDefault="00604C5B" w:rsidP="0005014A">
      <w:pPr>
        <w:pStyle w:val="BodyText"/>
        <w:spacing w:after="0"/>
        <w:rPr>
          <w:rFonts w:ascii="Times New Roman" w:hAnsi="Times New Roman"/>
          <w:szCs w:val="20"/>
          <w:lang w:eastAsia="zh-CN"/>
        </w:rPr>
      </w:pPr>
      <w:r w:rsidRPr="008109D3">
        <w:rPr>
          <w:rFonts w:ascii="Times New Roman" w:hAnsi="Times New Roman"/>
          <w:szCs w:val="20"/>
          <w:lang w:eastAsia="zh-CN"/>
        </w:rPr>
        <w:t>[</w:t>
      </w:r>
      <w:r>
        <w:rPr>
          <w:rFonts w:ascii="Times New Roman" w:hAnsi="Times New Roman"/>
          <w:szCs w:val="20"/>
          <w:lang w:eastAsia="zh-CN"/>
        </w:rPr>
        <w:t>1</w:t>
      </w:r>
      <w:r w:rsidRPr="008109D3">
        <w:rPr>
          <w:rFonts w:ascii="Times New Roman" w:hAnsi="Times New Roman"/>
          <w:szCs w:val="20"/>
          <w:lang w:eastAsia="zh-CN"/>
        </w:rPr>
        <w:t xml:space="preserve">, Huawei] compared BLER performance of Rel-15 PTRS </w:t>
      </w:r>
      <w:r w:rsidR="001B496C">
        <w:rPr>
          <w:rFonts w:ascii="Times New Roman" w:hAnsi="Times New Roman"/>
          <w:szCs w:val="20"/>
          <w:lang w:eastAsia="zh-CN"/>
        </w:rPr>
        <w:t xml:space="preserve">with K=4 </w:t>
      </w:r>
      <w:r w:rsidRPr="008109D3">
        <w:rPr>
          <w:rFonts w:ascii="Times New Roman" w:hAnsi="Times New Roman"/>
          <w:szCs w:val="20"/>
          <w:lang w:eastAsia="zh-CN"/>
        </w:rPr>
        <w:t xml:space="preserve">and </w:t>
      </w:r>
      <w:r w:rsidR="001B496C">
        <w:rPr>
          <w:rFonts w:ascii="Times New Roman" w:hAnsi="Times New Roman"/>
          <w:szCs w:val="20"/>
          <w:lang w:eastAsia="zh-CN"/>
        </w:rPr>
        <w:t xml:space="preserve">a </w:t>
      </w:r>
      <w:r w:rsidRPr="008109D3">
        <w:rPr>
          <w:rFonts w:ascii="Times New Roman" w:hAnsi="Times New Roman"/>
          <w:szCs w:val="20"/>
          <w:lang w:eastAsia="zh-CN"/>
        </w:rPr>
        <w:t xml:space="preserve">block PTRS </w:t>
      </w:r>
      <w:r w:rsidR="001B496C">
        <w:rPr>
          <w:rFonts w:ascii="Times New Roman" w:hAnsi="Times New Roman"/>
          <w:szCs w:val="20"/>
          <w:lang w:eastAsia="zh-CN"/>
        </w:rPr>
        <w:t xml:space="preserve">with cyclic sequence </w:t>
      </w:r>
      <w:r w:rsidRPr="008109D3">
        <w:rPr>
          <w:rFonts w:ascii="Times New Roman" w:hAnsi="Times New Roman"/>
          <w:szCs w:val="20"/>
          <w:lang w:eastAsia="zh-CN"/>
        </w:rPr>
        <w:t>in CDL- D 20ns delay spread for MCS 22</w:t>
      </w:r>
      <w:r w:rsidR="00801423">
        <w:rPr>
          <w:rFonts w:ascii="Times New Roman" w:hAnsi="Times New Roman"/>
          <w:szCs w:val="20"/>
          <w:lang w:eastAsia="zh-CN"/>
        </w:rPr>
        <w:t xml:space="preserve"> (for 64, 128 and 256 RB) and MCS 26 (for 64 RB) when ICI PN compensation is used</w:t>
      </w:r>
      <w:r w:rsidRPr="008109D3">
        <w:rPr>
          <w:rFonts w:ascii="Times New Roman" w:hAnsi="Times New Roman"/>
          <w:szCs w:val="20"/>
          <w:lang w:eastAsia="zh-CN"/>
        </w:rPr>
        <w:t xml:space="preserve">. </w:t>
      </w:r>
      <w:r w:rsidR="00801423">
        <w:rPr>
          <w:rFonts w:ascii="Times New Roman" w:hAnsi="Times New Roman"/>
          <w:szCs w:val="20"/>
          <w:lang w:eastAsia="zh-CN"/>
        </w:rPr>
        <w:t xml:space="preserve">Note that a 3dB power boosting was applied in the simulation for both PTRS patterns. </w:t>
      </w:r>
      <w:r>
        <w:rPr>
          <w:rFonts w:ascii="Times New Roman" w:hAnsi="Times New Roman"/>
          <w:szCs w:val="20"/>
          <w:lang w:eastAsia="zh-CN"/>
        </w:rPr>
        <w:t xml:space="preserve">It observed </w:t>
      </w:r>
      <w:r w:rsidR="0005014A">
        <w:rPr>
          <w:rFonts w:ascii="Times New Roman" w:hAnsi="Times New Roman"/>
          <w:szCs w:val="20"/>
          <w:lang w:eastAsia="zh-CN"/>
        </w:rPr>
        <w:t xml:space="preserve">a </w:t>
      </w:r>
      <w:r>
        <w:rPr>
          <w:rFonts w:ascii="Times New Roman" w:hAnsi="Times New Roman"/>
          <w:szCs w:val="20"/>
          <w:lang w:eastAsia="zh-CN"/>
        </w:rPr>
        <w:t xml:space="preserve">performance </w:t>
      </w:r>
      <w:r w:rsidR="0005014A">
        <w:rPr>
          <w:rFonts w:ascii="Times New Roman" w:hAnsi="Times New Roman"/>
          <w:szCs w:val="20"/>
          <w:lang w:eastAsia="zh-CN"/>
        </w:rPr>
        <w:t>gain</w:t>
      </w:r>
      <w:r>
        <w:rPr>
          <w:rFonts w:ascii="Times New Roman" w:hAnsi="Times New Roman"/>
          <w:szCs w:val="20"/>
          <w:lang w:eastAsia="zh-CN"/>
        </w:rPr>
        <w:t xml:space="preserve"> (0.2</w:t>
      </w:r>
      <w:r w:rsidR="0005014A">
        <w:rPr>
          <w:rFonts w:ascii="Times New Roman" w:hAnsi="Times New Roman"/>
          <w:szCs w:val="20"/>
          <w:lang w:eastAsia="zh-CN"/>
        </w:rPr>
        <w:t>~1</w:t>
      </w:r>
      <w:r>
        <w:rPr>
          <w:rFonts w:ascii="Times New Roman" w:hAnsi="Times New Roman"/>
          <w:szCs w:val="20"/>
          <w:lang w:eastAsia="zh-CN"/>
        </w:rPr>
        <w:t xml:space="preserve"> dB) for block PT</w:t>
      </w:r>
      <w:r w:rsidR="0005014A">
        <w:rPr>
          <w:rFonts w:ascii="Times New Roman" w:hAnsi="Times New Roman"/>
          <w:szCs w:val="20"/>
          <w:lang w:eastAsia="zh-CN"/>
        </w:rPr>
        <w:t>RS with cyclic sequence</w:t>
      </w:r>
      <w:r>
        <w:rPr>
          <w:rFonts w:ascii="Times New Roman" w:hAnsi="Times New Roman"/>
          <w:szCs w:val="20"/>
          <w:lang w:eastAsia="zh-CN"/>
        </w:rPr>
        <w:t xml:space="preserve"> compared to Rel-15 PTRS</w:t>
      </w:r>
      <w:r w:rsidR="0005014A">
        <w:rPr>
          <w:rFonts w:ascii="Times New Roman" w:hAnsi="Times New Roman"/>
          <w:szCs w:val="20"/>
          <w:lang w:eastAsia="zh-CN"/>
        </w:rPr>
        <w:t xml:space="preserve"> with K=4</w:t>
      </w:r>
      <w:r>
        <w:rPr>
          <w:rFonts w:ascii="Times New Roman" w:hAnsi="Times New Roman"/>
          <w:szCs w:val="20"/>
          <w:lang w:eastAsia="zh-CN"/>
        </w:rPr>
        <w:t xml:space="preserve">. </w:t>
      </w:r>
      <w:r w:rsidR="0005014A">
        <w:rPr>
          <w:rFonts w:ascii="Times New Roman" w:hAnsi="Times New Roman"/>
          <w:szCs w:val="20"/>
          <w:lang w:eastAsia="zh-CN"/>
        </w:rPr>
        <w:t>The performance gain is shown to be ~0.2 dB for 256 RB (120 and 480 kHz, MCS 22), ~0.5 dB for 128 RB (120 and 480 kHz, MCS 22) and ~1dB for 64 RB (120 kHz with MCS 22, 480 and 960 kHz with MCS 26).</w:t>
      </w:r>
    </w:p>
    <w:p w14:paraId="58ED77C2" w14:textId="3C44A9D3" w:rsidR="0080256B" w:rsidRDefault="0080256B" w:rsidP="0005014A">
      <w:pPr>
        <w:pStyle w:val="BodyText"/>
        <w:spacing w:after="0"/>
        <w:rPr>
          <w:rFonts w:ascii="Times New Roman" w:hAnsi="Times New Roman"/>
          <w:szCs w:val="20"/>
          <w:lang w:eastAsia="zh-CN"/>
        </w:rPr>
      </w:pPr>
    </w:p>
    <w:p w14:paraId="2E41A8B5" w14:textId="4A5EB26C" w:rsidR="00C67625" w:rsidRDefault="0080256B" w:rsidP="00C67625">
      <w:pPr>
        <w:pStyle w:val="BodyText"/>
        <w:spacing w:after="0"/>
        <w:rPr>
          <w:rFonts w:ascii="Times New Roman" w:hAnsi="Times New Roman"/>
          <w:szCs w:val="20"/>
          <w:lang w:eastAsia="zh-CN"/>
        </w:rPr>
      </w:pPr>
      <w:r>
        <w:rPr>
          <w:rFonts w:ascii="Times New Roman" w:hAnsi="Times New Roman"/>
          <w:szCs w:val="20"/>
          <w:lang w:eastAsia="zh-CN"/>
        </w:rPr>
        <w:t xml:space="preserve">[4, vivo] first </w:t>
      </w:r>
      <w:r>
        <w:t>evaluated</w:t>
      </w:r>
      <w:r w:rsidRPr="00C42432">
        <w:t xml:space="preserve"> </w:t>
      </w:r>
      <w:r>
        <w:t>and</w:t>
      </w:r>
      <w:r w:rsidRPr="00C42432">
        <w:t xml:space="preserve"> compare</w:t>
      </w:r>
      <w:r>
        <w:t>d</w:t>
      </w:r>
      <w:r w:rsidRPr="00C42432">
        <w:t xml:space="preserve"> the performance of </w:t>
      </w:r>
      <w:r>
        <w:t xml:space="preserve">different PTRS density (K=1 and K=2) with </w:t>
      </w:r>
      <w:r w:rsidRPr="00C42432">
        <w:t xml:space="preserve">de-ICI (3 taps) and CPE only </w:t>
      </w:r>
      <w:r>
        <w:t xml:space="preserve">PN compensation methods </w:t>
      </w:r>
      <w:r w:rsidRPr="00C42432">
        <w:t xml:space="preserve">with different number of PDSCH RB allocation and different MCS for </w:t>
      </w:r>
      <w:r>
        <w:t xml:space="preserve">all </w:t>
      </w:r>
      <w:r w:rsidRPr="00C42432">
        <w:t>SCS</w:t>
      </w:r>
      <w:r>
        <w:t>s</w:t>
      </w:r>
      <w:r w:rsidRPr="00C42432">
        <w:t>.</w:t>
      </w:r>
      <w:r>
        <w:t xml:space="preserve"> It observed that while increased PTRS density (</w:t>
      </w:r>
      <w:r w:rsidRPr="0080256B">
        <w:t>K_PTRS = 1</w:t>
      </w:r>
      <w:r>
        <w:t>) may</w:t>
      </w:r>
      <w:r w:rsidRPr="0080256B">
        <w:t xml:space="preserve"> help improve the performance of de-ICI </w:t>
      </w:r>
      <w:r>
        <w:t xml:space="preserve">compared to K_PTRS =2 </w:t>
      </w:r>
      <w:r w:rsidRPr="0080256B">
        <w:t>when PDSCH RB number &lt;= 8</w:t>
      </w:r>
      <w:r>
        <w:t xml:space="preserve">, a better performance is obtained for </w:t>
      </w:r>
      <w:r w:rsidRPr="0080256B">
        <w:t>CPE only with K_PTRS = 2</w:t>
      </w:r>
      <w:r>
        <w:t xml:space="preserve"> in this case. </w:t>
      </w:r>
      <w:r w:rsidR="00C67625">
        <w:t xml:space="preserve">Given de-ICI with K_PTRS =1 is not the PN compensation method providing the best performance in any of the evaluated cases, it proposed not to increase PTRS density. </w:t>
      </w:r>
      <w:r w:rsidR="00C67625">
        <w:rPr>
          <w:rFonts w:ascii="Times New Roman" w:hAnsi="Times New Roman"/>
          <w:szCs w:val="20"/>
          <w:lang w:eastAsia="zh-CN"/>
        </w:rPr>
        <w:t>[</w:t>
      </w:r>
      <w:r w:rsidR="000F2767">
        <w:rPr>
          <w:rFonts w:ascii="Times New Roman" w:hAnsi="Times New Roman"/>
          <w:szCs w:val="20"/>
          <w:lang w:eastAsia="zh-CN"/>
        </w:rPr>
        <w:t>4</w:t>
      </w:r>
      <w:r w:rsidR="00C67625">
        <w:rPr>
          <w:rFonts w:ascii="Times New Roman" w:hAnsi="Times New Roman"/>
          <w:szCs w:val="20"/>
          <w:lang w:eastAsia="zh-CN"/>
        </w:rPr>
        <w:t xml:space="preserve">, vivo] then evaluated CP-OFDM performance for CPE with Rel-15 PTRS, de-ICI filter with Rel-15 PTRS, ICI filter approximation with a block PTRS with Rel-15 sequence and ICI filter approximation with a block PTRS with cyclic sequence for all SCSs. It observed that </w:t>
      </w:r>
      <w:r w:rsidR="00C67625" w:rsidRPr="003B7543">
        <w:t>the performance of de-ICI with Rel-15 PTRS pattern outperforms the performance of block-based PTRS pattern with cyclic ZC sequence</w:t>
      </w:r>
      <w:r w:rsidR="00C67625">
        <w:rPr>
          <w:rFonts w:ascii="Times New Roman" w:hAnsi="Times New Roman"/>
          <w:szCs w:val="20"/>
          <w:lang w:eastAsia="zh-CN"/>
        </w:rPr>
        <w:t>.</w:t>
      </w:r>
    </w:p>
    <w:p w14:paraId="7EE824FC" w14:textId="77777777" w:rsidR="00C67625" w:rsidRDefault="00C67625" w:rsidP="0080256B">
      <w:pPr>
        <w:pStyle w:val="BodyText"/>
        <w:spacing w:after="0"/>
      </w:pPr>
    </w:p>
    <w:p w14:paraId="74B170D9" w14:textId="73AC5080" w:rsidR="006D1203" w:rsidRDefault="006D1203" w:rsidP="006D1203">
      <w:pPr>
        <w:pStyle w:val="BodyText"/>
        <w:spacing w:after="0"/>
        <w:rPr>
          <w:rFonts w:ascii="Times New Roman" w:hAnsi="Times New Roman"/>
          <w:szCs w:val="20"/>
          <w:lang w:eastAsia="zh-CN"/>
        </w:rPr>
      </w:pPr>
      <w:r>
        <w:rPr>
          <w:rFonts w:ascii="Times New Roman" w:hAnsi="Times New Roman"/>
          <w:szCs w:val="20"/>
          <w:lang w:eastAsia="zh-CN"/>
        </w:rPr>
        <w:t>[5, Nokia] evaluated both CPE and ICI performance and observed that e</w:t>
      </w:r>
      <w:r w:rsidRPr="005B5A50">
        <w:rPr>
          <w:rFonts w:ascii="Times New Roman" w:hAnsi="Times New Roman"/>
          <w:szCs w:val="20"/>
          <w:lang w:eastAsia="zh-CN"/>
        </w:rPr>
        <w:t xml:space="preserve">xisting PTRS configurations provide the best performance for CPE </w:t>
      </w:r>
      <w:r>
        <w:rPr>
          <w:rFonts w:ascii="Times New Roman" w:hAnsi="Times New Roman"/>
          <w:szCs w:val="20"/>
          <w:lang w:eastAsia="zh-CN"/>
        </w:rPr>
        <w:t xml:space="preserve">and ICI </w:t>
      </w:r>
      <w:r w:rsidRPr="005B5A50">
        <w:rPr>
          <w:rFonts w:ascii="Times New Roman" w:hAnsi="Times New Roman"/>
          <w:szCs w:val="20"/>
          <w:lang w:eastAsia="zh-CN"/>
        </w:rPr>
        <w:t xml:space="preserve">compensation, and increasing frequency density </w:t>
      </w:r>
      <w:r w:rsidR="00307607">
        <w:rPr>
          <w:rFonts w:ascii="Times New Roman" w:hAnsi="Times New Roman"/>
          <w:szCs w:val="20"/>
          <w:lang w:eastAsia="zh-CN"/>
        </w:rPr>
        <w:t xml:space="preserve">(e.g. K=1) </w:t>
      </w:r>
      <w:r w:rsidRPr="005B5A50">
        <w:rPr>
          <w:rFonts w:ascii="Times New Roman" w:hAnsi="Times New Roman"/>
          <w:szCs w:val="20"/>
          <w:lang w:eastAsia="zh-CN"/>
        </w:rPr>
        <w:t>does not provide any gain</w:t>
      </w:r>
      <w:r>
        <w:rPr>
          <w:rFonts w:ascii="Times New Roman" w:hAnsi="Times New Roman"/>
          <w:szCs w:val="20"/>
          <w:lang w:eastAsia="zh-CN"/>
        </w:rPr>
        <w:t xml:space="preserve">. It is also observed that phase noise compensation in general (including ICI filtering) is an implementation issue. </w:t>
      </w:r>
    </w:p>
    <w:p w14:paraId="7B5FC317" w14:textId="77777777" w:rsidR="00C67625" w:rsidRDefault="00C67625" w:rsidP="0080256B">
      <w:pPr>
        <w:pStyle w:val="BodyText"/>
        <w:spacing w:after="0"/>
      </w:pPr>
    </w:p>
    <w:p w14:paraId="1C2CAC9C" w14:textId="1AAA7CC9" w:rsidR="00F043DC" w:rsidRDefault="00AE6713" w:rsidP="00AE6713">
      <w:pPr>
        <w:jc w:val="both"/>
      </w:pPr>
      <w:r>
        <w:t xml:space="preserve">[10, Ericsson] provided evaluation results on three aspects of PTRS enhancements: increased PTRS density (K=1); clustered-PTRS with cyclic sequence; and power boosting. </w:t>
      </w:r>
      <w:r w:rsidR="00F043DC">
        <w:t xml:space="preserve">It is observed that </w:t>
      </w:r>
      <w:r w:rsidR="00F043DC" w:rsidRPr="00DA0696">
        <w:t>Rel-15 PT-RS with 1 PT-RS every RB (K = 1) does not provide additional performance gain over the existing Rel-15 PT-RS structure (K = 2).</w:t>
      </w:r>
      <w:r w:rsidR="00F043DC">
        <w:t xml:space="preserve"> Comparing the performance of Rel-15 PTRS and a block-PTRS with cyclic sequence, it is observed that </w:t>
      </w:r>
      <w:r w:rsidR="00F043DC" w:rsidRPr="00DA0696">
        <w:t>the Rel-15 distributed PTRS structure with multiple settings for the PTRS density and direct de-ICI receiver parameters without PT-RS power boosting can be used to outperform the best settings for cyclic block PTRS with PT-RS power boosting while achieving comparable or lower phase noise compensation complexity at the same time</w:t>
      </w:r>
      <w:r w:rsidR="00F043DC">
        <w:t xml:space="preserve">. </w:t>
      </w:r>
    </w:p>
    <w:p w14:paraId="64034970" w14:textId="04399800" w:rsidR="007F4699" w:rsidRDefault="007F4699" w:rsidP="007F4699">
      <w:pPr>
        <w:pStyle w:val="BodyText"/>
        <w:spacing w:after="0"/>
        <w:rPr>
          <w:rFonts w:ascii="Times New Roman" w:hAnsi="Times New Roman"/>
          <w:szCs w:val="20"/>
          <w:lang w:eastAsia="zh-CN"/>
        </w:rPr>
      </w:pPr>
      <w:r>
        <w:rPr>
          <w:rFonts w:ascii="Times New Roman" w:hAnsi="Times New Roman"/>
          <w:szCs w:val="20"/>
          <w:lang w:eastAsia="zh-CN"/>
        </w:rPr>
        <w:t>[13</w:t>
      </w:r>
      <w:r w:rsidRPr="008109D3">
        <w:rPr>
          <w:rFonts w:ascii="Times New Roman" w:hAnsi="Times New Roman"/>
          <w:szCs w:val="20"/>
          <w:lang w:eastAsia="zh-CN"/>
        </w:rPr>
        <w:t xml:space="preserve">, Mitsubishi] </w:t>
      </w:r>
      <w:r>
        <w:rPr>
          <w:rFonts w:ascii="Times New Roman" w:hAnsi="Times New Roman"/>
          <w:szCs w:val="20"/>
          <w:lang w:eastAsia="zh-CN"/>
        </w:rPr>
        <w:t xml:space="preserve">compared phase noise compensation performance for the following four cases: CPE-based for Rel-15 PTRS, de-ICI for Rel-15 PTRS, de-ICI for block PTRS and ICI filtering for block PTRS with cyclic sequence for </w:t>
      </w:r>
      <w:r w:rsidRPr="008109D3">
        <w:rPr>
          <w:rFonts w:ascii="Times New Roman" w:hAnsi="Times New Roman"/>
          <w:szCs w:val="20"/>
          <w:lang w:eastAsia="zh-CN"/>
        </w:rPr>
        <w:t xml:space="preserve">120 kHz </w:t>
      </w:r>
      <w:r w:rsidRPr="008109D3">
        <w:rPr>
          <w:rFonts w:ascii="Times New Roman" w:hAnsi="Times New Roman"/>
          <w:szCs w:val="20"/>
          <w:lang w:eastAsia="zh-CN"/>
        </w:rPr>
        <w:lastRenderedPageBreak/>
        <w:t>SCS</w:t>
      </w:r>
      <w:r>
        <w:rPr>
          <w:rFonts w:ascii="Times New Roman" w:hAnsi="Times New Roman"/>
          <w:szCs w:val="20"/>
          <w:lang w:eastAsia="zh-CN"/>
        </w:rPr>
        <w:t xml:space="preserve">. It is observed that for a similar overhead, </w:t>
      </w:r>
      <w:r>
        <w:t>block PTRS</w:t>
      </w:r>
      <w:r w:rsidRPr="00220D1E">
        <w:t xml:space="preserve"> is outperformed </w:t>
      </w:r>
      <w:r>
        <w:t>by Rel-15 distributed</w:t>
      </w:r>
      <w:r w:rsidRPr="00220D1E">
        <w:t xml:space="preserve"> PTRS patterns</w:t>
      </w:r>
      <w:r>
        <w:t xml:space="preserve"> when a same de-ICI Wiener filter is used at the receiver side. It also observed that </w:t>
      </w:r>
      <w:r w:rsidR="00264457">
        <w:t>ICI filtering</w:t>
      </w:r>
      <w:r w:rsidRPr="008109D3">
        <w:rPr>
          <w:rFonts w:ascii="Times New Roman" w:hAnsi="Times New Roman"/>
          <w:szCs w:val="20"/>
          <w:lang w:eastAsia="zh-CN"/>
        </w:rPr>
        <w:t xml:space="preserve"> </w:t>
      </w:r>
      <w:r w:rsidR="00264457">
        <w:rPr>
          <w:rFonts w:ascii="Times New Roman" w:hAnsi="Times New Roman"/>
          <w:szCs w:val="20"/>
          <w:lang w:eastAsia="zh-CN"/>
        </w:rPr>
        <w:t>for</w:t>
      </w:r>
      <w:r w:rsidRPr="008109D3">
        <w:rPr>
          <w:rFonts w:ascii="Times New Roman" w:hAnsi="Times New Roman"/>
          <w:szCs w:val="20"/>
          <w:lang w:eastAsia="zh-CN"/>
        </w:rPr>
        <w:t xml:space="preserve"> block-based PTRS and cyclic sequence outperforms de-ICI Wiener filtering with </w:t>
      </w:r>
      <w:r>
        <w:rPr>
          <w:rFonts w:ascii="Times New Roman" w:hAnsi="Times New Roman"/>
          <w:szCs w:val="20"/>
          <w:lang w:eastAsia="zh-CN"/>
        </w:rPr>
        <w:t xml:space="preserve">Rel-15 </w:t>
      </w:r>
      <w:r w:rsidRPr="008109D3">
        <w:rPr>
          <w:rFonts w:ascii="Times New Roman" w:hAnsi="Times New Roman"/>
          <w:szCs w:val="20"/>
          <w:lang w:eastAsia="zh-CN"/>
        </w:rPr>
        <w:t>distributed PTRS.</w:t>
      </w:r>
    </w:p>
    <w:p w14:paraId="11EDA9EB" w14:textId="77777777" w:rsidR="007F4699" w:rsidRDefault="007F4699" w:rsidP="00AE6713">
      <w:pPr>
        <w:pStyle w:val="BodyText"/>
        <w:spacing w:after="0"/>
      </w:pPr>
    </w:p>
    <w:p w14:paraId="5630A15C" w14:textId="2D1824EB" w:rsidR="005D1192" w:rsidRDefault="00FA4BD4" w:rsidP="008109D3">
      <w:pPr>
        <w:pStyle w:val="BodyText"/>
        <w:spacing w:after="0"/>
        <w:rPr>
          <w:rFonts w:ascii="Times New Roman" w:hAnsi="Times New Roman"/>
          <w:szCs w:val="20"/>
          <w:lang w:eastAsia="zh-CN"/>
        </w:rPr>
      </w:pPr>
      <w:r>
        <w:rPr>
          <w:rFonts w:ascii="Times New Roman" w:hAnsi="Times New Roman"/>
          <w:szCs w:val="20"/>
          <w:lang w:eastAsia="zh-CN"/>
        </w:rPr>
        <w:t xml:space="preserve">[14, Intel] evaluated PDSCH BLER performance with de-ICI for different allocated PRB number for 120 kHz SCS. It is observed that increased PTRS density (K=0.5 and K=1) provide better performance when the number of allocated PRB is small (i.e. </w:t>
      </w:r>
      <w:r w:rsidR="004778E2">
        <w:rPr>
          <w:rFonts w:ascii="Times New Roman" w:hAnsi="Times New Roman"/>
          <w:szCs w:val="20"/>
          <w:lang w:eastAsia="zh-CN"/>
        </w:rPr>
        <w:t xml:space="preserve">4 or 8) for Rank 1 64QAM and proposed to support K=0.5 and K=1. [14, Intel] also evaluated de-ICI performance with high MCS (MCS 25, 26 and 27) with large RB number and observed that </w:t>
      </w:r>
      <w:r w:rsidR="004778E2" w:rsidRPr="004778E2">
        <w:rPr>
          <w:rFonts w:ascii="Times New Roman" w:hAnsi="Times New Roman"/>
          <w:szCs w:val="20"/>
          <w:lang w:eastAsia="zh-CN"/>
        </w:rPr>
        <w:t>7 tap de-ICI filter doesn’t allow to support MCS&gt;26 with rank 1 Tx and MCS&gt;24 with rank 2 Tx</w:t>
      </w:r>
      <w:r w:rsidR="004778E2">
        <w:rPr>
          <w:rFonts w:ascii="Times New Roman" w:hAnsi="Times New Roman"/>
          <w:szCs w:val="20"/>
          <w:lang w:eastAsia="zh-CN"/>
        </w:rPr>
        <w:t>.</w:t>
      </w:r>
    </w:p>
    <w:p w14:paraId="577333C1" w14:textId="77777777" w:rsidR="004778E2" w:rsidRDefault="004778E2" w:rsidP="008109D3">
      <w:pPr>
        <w:pStyle w:val="BodyText"/>
        <w:spacing w:after="0"/>
        <w:rPr>
          <w:rFonts w:ascii="Times New Roman" w:hAnsi="Times New Roman"/>
          <w:szCs w:val="20"/>
          <w:lang w:eastAsia="zh-CN"/>
        </w:rPr>
      </w:pPr>
    </w:p>
    <w:p w14:paraId="79809647" w14:textId="08861C3E" w:rsidR="00D23B53" w:rsidRDefault="00D23B53" w:rsidP="00D23B53">
      <w:pPr>
        <w:tabs>
          <w:tab w:val="left" w:pos="540"/>
        </w:tabs>
        <w:jc w:val="both"/>
        <w:rPr>
          <w:iCs/>
          <w:color w:val="000000"/>
          <w:kern w:val="2"/>
          <w:sz w:val="22"/>
          <w:szCs w:val="22"/>
        </w:rPr>
      </w:pPr>
      <w:r>
        <w:rPr>
          <w:lang w:eastAsia="zh-CN"/>
        </w:rPr>
        <w:t xml:space="preserve">[15, Apple] </w:t>
      </w:r>
      <w:r>
        <w:rPr>
          <w:iCs/>
          <w:color w:val="000000"/>
          <w:kern w:val="2"/>
          <w:sz w:val="22"/>
          <w:szCs w:val="22"/>
        </w:rPr>
        <w:t>compared the performance of a distributed PTRS as in Rel-15 and a block PTRS for 480 kHz SCS and showed</w:t>
      </w:r>
      <w:r w:rsidRPr="00F003A8">
        <w:rPr>
          <w:iCs/>
          <w:color w:val="000000"/>
          <w:kern w:val="2"/>
          <w:sz w:val="22"/>
          <w:szCs w:val="22"/>
        </w:rPr>
        <w:t xml:space="preserve"> a</w:t>
      </w:r>
      <w:r>
        <w:rPr>
          <w:iCs/>
          <w:color w:val="000000"/>
          <w:kern w:val="2"/>
          <w:sz w:val="22"/>
          <w:szCs w:val="22"/>
        </w:rPr>
        <w:t xml:space="preserve"> performance </w:t>
      </w:r>
      <w:r w:rsidRPr="00F003A8">
        <w:rPr>
          <w:iCs/>
          <w:color w:val="000000"/>
          <w:kern w:val="2"/>
          <w:sz w:val="22"/>
          <w:szCs w:val="22"/>
        </w:rPr>
        <w:t xml:space="preserve">loss </w:t>
      </w:r>
      <w:r>
        <w:rPr>
          <w:iCs/>
          <w:color w:val="000000"/>
          <w:kern w:val="2"/>
          <w:sz w:val="22"/>
          <w:szCs w:val="22"/>
        </w:rPr>
        <w:t>of</w:t>
      </w:r>
      <w:r w:rsidRPr="00F003A8">
        <w:rPr>
          <w:iCs/>
          <w:color w:val="000000"/>
          <w:kern w:val="2"/>
          <w:sz w:val="22"/>
          <w:szCs w:val="22"/>
        </w:rPr>
        <w:t xml:space="preserve"> the block based PTRS design at high delay spreads.</w:t>
      </w:r>
      <w:r>
        <w:rPr>
          <w:iCs/>
          <w:color w:val="000000"/>
          <w:kern w:val="2"/>
          <w:sz w:val="22"/>
          <w:szCs w:val="22"/>
        </w:rPr>
        <w:t xml:space="preserve"> However, it showed a performance gain of block PTRS with correlated PN across antennas (assuming </w:t>
      </w:r>
      <w:r w:rsidRPr="00F553FD">
        <w:rPr>
          <w:rFonts w:eastAsia="Batang"/>
          <w:iCs/>
          <w:color w:val="000000"/>
          <w:kern w:val="2"/>
          <w:sz w:val="22"/>
          <w:szCs w:val="22"/>
        </w:rPr>
        <w:t>a UE and gNB architecture with a single local oscillator per device</w:t>
      </w:r>
      <w:r>
        <w:rPr>
          <w:rFonts w:eastAsia="Batang"/>
          <w:iCs/>
          <w:color w:val="000000"/>
          <w:kern w:val="2"/>
          <w:sz w:val="22"/>
          <w:szCs w:val="22"/>
        </w:rPr>
        <w:t>).</w:t>
      </w:r>
    </w:p>
    <w:p w14:paraId="6C0AC144" w14:textId="57B8B945" w:rsidR="00D23B53" w:rsidRPr="00CD236A" w:rsidRDefault="0036283D" w:rsidP="00CD236A">
      <w:pPr>
        <w:pStyle w:val="BodyText"/>
        <w:spacing w:after="0"/>
        <w:rPr>
          <w:rFonts w:ascii="Times New Roman" w:hAnsi="Times New Roman"/>
          <w:szCs w:val="20"/>
          <w:lang w:eastAsia="zh-CN"/>
        </w:rPr>
      </w:pPr>
      <w:r>
        <w:rPr>
          <w:rFonts w:ascii="Times New Roman" w:hAnsi="Times New Roman"/>
          <w:szCs w:val="20"/>
          <w:lang w:eastAsia="zh-CN"/>
        </w:rPr>
        <w:t xml:space="preserve">[16, Qualcomm] evaluated ICI compensation performance for 120 kHz SCS at MCS 22 and MCS 26 with multiple PTRS patterns: clustered PTRS with different number of ZP tones, block PTRS with cyclic sequence and Rel-15 PTRS with K=4. It is observed that </w:t>
      </w:r>
      <w:r w:rsidRPr="0036283D">
        <w:rPr>
          <w:rFonts w:ascii="Times New Roman" w:hAnsi="Times New Roman"/>
          <w:szCs w:val="20"/>
          <w:lang w:eastAsia="zh-CN"/>
        </w:rPr>
        <w:t>block PTRS pattern with zero-power tones</w:t>
      </w:r>
      <w:r>
        <w:rPr>
          <w:rFonts w:ascii="Times New Roman" w:hAnsi="Times New Roman"/>
          <w:szCs w:val="20"/>
          <w:lang w:eastAsia="zh-CN"/>
        </w:rPr>
        <w:t xml:space="preserve"> </w:t>
      </w:r>
      <w:r w:rsidR="00CD236A" w:rsidRPr="00CD236A">
        <w:rPr>
          <w:rFonts w:ascii="Times New Roman" w:hAnsi="Times New Roman"/>
          <w:szCs w:val="20"/>
          <w:lang w:eastAsia="zh-CN"/>
        </w:rPr>
        <w:t>and the legacy pattern outperforms the cyclic patterns based on ZC sequences</w:t>
      </w:r>
      <w:r w:rsidR="00CD236A">
        <w:rPr>
          <w:rFonts w:ascii="Times New Roman" w:hAnsi="Times New Roman"/>
          <w:szCs w:val="20"/>
          <w:lang w:eastAsia="zh-CN"/>
        </w:rPr>
        <w:t>. It also observed that f</w:t>
      </w:r>
      <w:r w:rsidR="00CD236A" w:rsidRPr="00CD236A">
        <w:rPr>
          <w:rFonts w:ascii="Times New Roman" w:hAnsi="Times New Roman"/>
          <w:szCs w:val="20"/>
          <w:lang w:eastAsia="zh-CN"/>
        </w:rPr>
        <w:t>or small RB allocation, e.g., 16 or 8 RBs, sending the PTRS over every RB, i.e., K=1, enhances the performance as it helps in having a more accurate ICI filter calculations or CPE estimate.</w:t>
      </w:r>
    </w:p>
    <w:p w14:paraId="2DFAC74F" w14:textId="24F0EA36" w:rsidR="00D23B53" w:rsidRDefault="00D23B53" w:rsidP="008109D3">
      <w:pPr>
        <w:pStyle w:val="BodyText"/>
        <w:spacing w:after="0"/>
        <w:rPr>
          <w:rFonts w:ascii="Times New Roman" w:hAnsi="Times New Roman"/>
          <w:szCs w:val="20"/>
          <w:lang w:eastAsia="zh-CN"/>
        </w:rPr>
      </w:pPr>
    </w:p>
    <w:p w14:paraId="014A92BB" w14:textId="4DA4F445" w:rsidR="00E67B3B" w:rsidRPr="002234A3" w:rsidRDefault="00E67B3B" w:rsidP="00E67B3B">
      <w:r>
        <w:rPr>
          <w:lang w:eastAsia="zh-CN"/>
        </w:rPr>
        <w:t xml:space="preserve">[17, Samsung] </w:t>
      </w:r>
      <w:r w:rsidRPr="002234A3">
        <w:t>compare</w:t>
      </w:r>
      <w:r>
        <w:t>d</w:t>
      </w:r>
      <w:r w:rsidRPr="002234A3">
        <w:t xml:space="preserve"> the </w:t>
      </w:r>
      <w:r>
        <w:t>performance</w:t>
      </w:r>
      <w:r w:rsidRPr="002234A3">
        <w:t xml:space="preserve"> </w:t>
      </w:r>
      <w:r>
        <w:t>of three schemes:</w:t>
      </w:r>
      <w:r w:rsidRPr="002234A3">
        <w:t xml:space="preserve"> de-ICI for Rel-15 PTRS pattern</w:t>
      </w:r>
      <w:r>
        <w:t>, ICI filtering for a</w:t>
      </w:r>
      <w:r w:rsidRPr="002234A3">
        <w:t xml:space="preserve"> block PTRS pattern with non-cyclic random sequence (</w:t>
      </w:r>
      <m:oMath>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=4</m:t>
        </m:r>
      </m:oMath>
      <w:r w:rsidRPr="002234A3">
        <w:t xml:space="preserve"> and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=16</m:t>
        </m:r>
      </m:oMath>
      <w:r w:rsidRPr="002234A3">
        <w:t>)</w:t>
      </w:r>
      <w:r>
        <w:t xml:space="preserve"> and ICI filtering for a</w:t>
      </w:r>
      <w:r w:rsidRPr="002234A3">
        <w:t xml:space="preserve"> block PTRS pattern with cyclic </w:t>
      </w:r>
      <w:r>
        <w:t>ZC</w:t>
      </w:r>
      <w:r w:rsidRPr="002234A3">
        <w:t xml:space="preserve"> sequence (</w:t>
      </w:r>
      <m:oMath>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=4</m:t>
        </m:r>
      </m:oMath>
      <w:r w:rsidRPr="002234A3">
        <w:t xml:space="preserve"> and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=17</m:t>
        </m:r>
      </m:oMath>
      <w:r w:rsidRPr="002234A3">
        <w:t xml:space="preserve">). </w:t>
      </w:r>
      <w:r>
        <w:t xml:space="preserve">For the case evaluated (120 kHz SCS with 256 RB, TDL-A 5 ns, MCS22), it observed no </w:t>
      </w:r>
      <w:r w:rsidRPr="00E67B3B">
        <w:t>significant performance gain for block PTRS pattern with cyclic sequence comparing to Rel-15 PTRS with de-ICI algorithm</w:t>
      </w:r>
      <w:r>
        <w:t>.</w:t>
      </w:r>
    </w:p>
    <w:p w14:paraId="4955E512" w14:textId="7DACEC79" w:rsidR="00E67B3B" w:rsidRDefault="00684628" w:rsidP="008109D3">
      <w:pPr>
        <w:pStyle w:val="BodyText"/>
        <w:spacing w:after="0"/>
        <w:rPr>
          <w:rFonts w:ascii="Times New Roman" w:hAnsi="Times New Roman"/>
          <w:szCs w:val="20"/>
          <w:lang w:eastAsia="zh-CN"/>
        </w:rPr>
      </w:pPr>
      <w:r>
        <w:rPr>
          <w:rFonts w:ascii="Times New Roman" w:hAnsi="Times New Roman"/>
          <w:szCs w:val="20"/>
          <w:lang w:eastAsia="zh-CN"/>
        </w:rPr>
        <w:t xml:space="preserve">[19, LG] compared the performance </w:t>
      </w:r>
      <w:r w:rsidRPr="00684628">
        <w:rPr>
          <w:rFonts w:ascii="Times New Roman" w:hAnsi="Times New Roman"/>
          <w:szCs w:val="20"/>
          <w:lang w:eastAsia="zh-CN"/>
        </w:rPr>
        <w:t xml:space="preserve">difference between ideal cases (no PN or ideal filter estimation) and simple ICI compensation based on Rel-15 PTRS </w:t>
      </w:r>
      <w:r w:rsidR="003D6F3F">
        <w:rPr>
          <w:rFonts w:ascii="Times New Roman" w:hAnsi="Times New Roman"/>
          <w:szCs w:val="20"/>
          <w:lang w:eastAsia="zh-CN"/>
        </w:rPr>
        <w:t xml:space="preserve">for all SCSs </w:t>
      </w:r>
      <w:r>
        <w:rPr>
          <w:rFonts w:ascii="Times New Roman" w:hAnsi="Times New Roman"/>
          <w:szCs w:val="20"/>
          <w:lang w:eastAsia="zh-CN"/>
        </w:rPr>
        <w:t xml:space="preserve">and showed that the potential performance </w:t>
      </w:r>
      <w:r w:rsidR="00F860DF">
        <w:rPr>
          <w:rFonts w:ascii="Times New Roman" w:hAnsi="Times New Roman"/>
          <w:szCs w:val="20"/>
          <w:lang w:eastAsia="zh-CN"/>
        </w:rPr>
        <w:t>gain</w:t>
      </w:r>
      <w:r>
        <w:rPr>
          <w:rFonts w:ascii="Times New Roman" w:hAnsi="Times New Roman"/>
          <w:szCs w:val="20"/>
          <w:lang w:eastAsia="zh-CN"/>
        </w:rPr>
        <w:t xml:space="preserve"> </w:t>
      </w:r>
      <w:r w:rsidRPr="00684628">
        <w:rPr>
          <w:rFonts w:ascii="Times New Roman" w:hAnsi="Times New Roman"/>
          <w:szCs w:val="20"/>
          <w:lang w:eastAsia="zh-CN"/>
        </w:rPr>
        <w:t xml:space="preserve">by advanced estimation algorithms or by new PT-RS pattern is well </w:t>
      </w:r>
      <w:r w:rsidR="00F860DF">
        <w:rPr>
          <w:rFonts w:ascii="Times New Roman" w:hAnsi="Times New Roman"/>
          <w:szCs w:val="20"/>
          <w:lang w:eastAsia="zh-CN"/>
        </w:rPr>
        <w:t>bounded (&lt;</w:t>
      </w:r>
      <w:r w:rsidRPr="00684628">
        <w:rPr>
          <w:rFonts w:ascii="Times New Roman" w:hAnsi="Times New Roman"/>
          <w:szCs w:val="20"/>
          <w:lang w:eastAsia="zh-CN"/>
        </w:rPr>
        <w:t xml:space="preserve"> 1 dB</w:t>
      </w:r>
      <w:r w:rsidR="00F860DF">
        <w:rPr>
          <w:rFonts w:ascii="Times New Roman" w:hAnsi="Times New Roman"/>
          <w:szCs w:val="20"/>
          <w:lang w:eastAsia="zh-CN"/>
        </w:rPr>
        <w:t>)</w:t>
      </w:r>
      <w:r w:rsidRPr="00684628">
        <w:rPr>
          <w:rFonts w:ascii="Times New Roman" w:hAnsi="Times New Roman"/>
          <w:szCs w:val="20"/>
          <w:lang w:eastAsia="zh-CN"/>
        </w:rPr>
        <w:t>.</w:t>
      </w:r>
      <w:r w:rsidR="00F860DF">
        <w:rPr>
          <w:rFonts w:ascii="Times New Roman" w:hAnsi="Times New Roman"/>
          <w:szCs w:val="20"/>
          <w:lang w:eastAsia="zh-CN"/>
        </w:rPr>
        <w:t xml:space="preserve"> [19, LG] also showed small performance gain (&lt;0.5 dB) of reduced PTRS density (K=6) for large RB allocation (MCS 28, 480 kHz SCS with 192 RB).</w:t>
      </w:r>
    </w:p>
    <w:p w14:paraId="16A791E7" w14:textId="300E5205" w:rsidR="00684628" w:rsidRDefault="00684628" w:rsidP="008109D3">
      <w:pPr>
        <w:pStyle w:val="BodyText"/>
        <w:spacing w:after="0"/>
        <w:rPr>
          <w:rFonts w:ascii="Times New Roman" w:hAnsi="Times New Roman"/>
          <w:szCs w:val="20"/>
          <w:lang w:eastAsia="zh-CN"/>
        </w:rPr>
      </w:pPr>
    </w:p>
    <w:p w14:paraId="1ADF3F9E" w14:textId="6E337E9D" w:rsidR="003D6F3F" w:rsidRDefault="003D6F3F" w:rsidP="003D6F3F">
      <w:pPr>
        <w:pStyle w:val="BodyText"/>
        <w:spacing w:after="0"/>
        <w:rPr>
          <w:rFonts w:ascii="Times New Roman" w:hAnsi="Times New Roman"/>
          <w:szCs w:val="20"/>
          <w:lang w:eastAsia="zh-CN"/>
        </w:rPr>
      </w:pPr>
      <w:r>
        <w:rPr>
          <w:rFonts w:ascii="Times New Roman" w:hAnsi="Times New Roman"/>
          <w:szCs w:val="20"/>
          <w:lang w:eastAsia="zh-CN"/>
        </w:rPr>
        <w:t>[22, InterDigital] evaluated PN compensation performance for different PTRS density of Rel-15 PTRS and observed that c</w:t>
      </w:r>
      <w:r w:rsidRPr="003D6F3F">
        <w:rPr>
          <w:rFonts w:ascii="Times New Roman" w:hAnsi="Times New Roman"/>
          <w:szCs w:val="20"/>
          <w:lang w:eastAsia="zh-CN"/>
        </w:rPr>
        <w:t>ompared to Rel-15 PTRS configuration, block PTRS designs with similar PTRS overhead does not provide significant performance gains</w:t>
      </w:r>
      <w:r>
        <w:rPr>
          <w:rFonts w:ascii="Times New Roman" w:hAnsi="Times New Roman"/>
          <w:szCs w:val="20"/>
          <w:lang w:eastAsia="zh-CN"/>
        </w:rPr>
        <w:t>.</w:t>
      </w:r>
    </w:p>
    <w:p w14:paraId="306D489C" w14:textId="77777777" w:rsidR="003D6F3F" w:rsidRDefault="003D6F3F" w:rsidP="008109D3">
      <w:pPr>
        <w:pStyle w:val="BodyText"/>
        <w:spacing w:after="0"/>
        <w:rPr>
          <w:rFonts w:ascii="Times New Roman" w:hAnsi="Times New Roman"/>
          <w:szCs w:val="20"/>
          <w:lang w:eastAsia="zh-CN"/>
        </w:rPr>
      </w:pPr>
    </w:p>
    <w:p w14:paraId="165AD81D" w14:textId="079CB38E" w:rsidR="005D1192" w:rsidRDefault="00B83631" w:rsidP="008109D3">
      <w:pPr>
        <w:pStyle w:val="BodyText"/>
        <w:spacing w:after="0"/>
        <w:rPr>
          <w:rFonts w:ascii="Times New Roman" w:hAnsi="Times New Roman"/>
          <w:szCs w:val="20"/>
          <w:lang w:eastAsia="zh-CN"/>
        </w:rPr>
      </w:pPr>
      <w:r>
        <w:rPr>
          <w:rFonts w:ascii="Times New Roman" w:hAnsi="Times New Roman"/>
          <w:szCs w:val="20"/>
          <w:lang w:eastAsia="zh-CN"/>
        </w:rPr>
        <w:t>[</w:t>
      </w:r>
      <w:r w:rsidR="00E52146">
        <w:rPr>
          <w:rFonts w:ascii="Times New Roman" w:hAnsi="Times New Roman"/>
          <w:szCs w:val="20"/>
          <w:lang w:eastAsia="zh-CN"/>
        </w:rPr>
        <w:t>24</w:t>
      </w:r>
      <w:r>
        <w:rPr>
          <w:rFonts w:ascii="Times New Roman" w:hAnsi="Times New Roman"/>
          <w:szCs w:val="20"/>
          <w:lang w:eastAsia="zh-CN"/>
        </w:rPr>
        <w:t xml:space="preserve">, ZTE] evaluated </w:t>
      </w:r>
      <w:r w:rsidR="003D11F1">
        <w:rPr>
          <w:rFonts w:ascii="Times New Roman" w:hAnsi="Times New Roman"/>
          <w:szCs w:val="20"/>
          <w:lang w:eastAsia="zh-CN"/>
        </w:rPr>
        <w:t>PDSCH</w:t>
      </w:r>
      <w:r>
        <w:rPr>
          <w:rFonts w:ascii="Times New Roman" w:hAnsi="Times New Roman"/>
          <w:szCs w:val="20"/>
          <w:lang w:eastAsia="zh-CN"/>
        </w:rPr>
        <w:t xml:space="preserve"> </w:t>
      </w:r>
      <w:r w:rsidR="003D11F1">
        <w:rPr>
          <w:rFonts w:ascii="Times New Roman" w:hAnsi="Times New Roman"/>
          <w:szCs w:val="20"/>
          <w:lang w:eastAsia="zh-CN"/>
        </w:rPr>
        <w:t xml:space="preserve">with CP-OFDM </w:t>
      </w:r>
      <w:r>
        <w:rPr>
          <w:rFonts w:hint="eastAsia"/>
          <w:lang w:eastAsia="zh-CN"/>
        </w:rPr>
        <w:t>perform</w:t>
      </w:r>
      <w:r>
        <w:rPr>
          <w:lang w:eastAsia="zh-CN"/>
        </w:rPr>
        <w:t>ance</w:t>
      </w:r>
      <w:r>
        <w:rPr>
          <w:rFonts w:hint="eastAsia"/>
          <w:lang w:eastAsia="zh-CN"/>
        </w:rPr>
        <w:t xml:space="preserve"> with the legacy PTRS, </w:t>
      </w:r>
      <w:r w:rsidR="00C837D2">
        <w:rPr>
          <w:lang w:eastAsia="zh-CN"/>
        </w:rPr>
        <w:t>b</w:t>
      </w:r>
      <w:r w:rsidR="00C837D2" w:rsidRPr="00C837D2">
        <w:rPr>
          <w:rFonts w:hint="eastAsia"/>
          <w:lang w:eastAsia="zh-CN"/>
        </w:rPr>
        <w:t xml:space="preserve">lock PTRS with cyclic PN sequence </w:t>
      </w:r>
      <w:r>
        <w:rPr>
          <w:rFonts w:hint="eastAsia"/>
          <w:lang w:eastAsia="zh-CN"/>
        </w:rPr>
        <w:t xml:space="preserve">and </w:t>
      </w:r>
      <w:r w:rsidR="00C837D2">
        <w:rPr>
          <w:lang w:eastAsia="zh-CN"/>
        </w:rPr>
        <w:t>b</w:t>
      </w:r>
      <w:r w:rsidR="00C837D2">
        <w:rPr>
          <w:rFonts w:hint="eastAsia"/>
          <w:lang w:eastAsia="zh-CN"/>
        </w:rPr>
        <w:t xml:space="preserve">lock PTRS with cyclic </w:t>
      </w:r>
      <w:r w:rsidR="00C837D2">
        <w:rPr>
          <w:lang w:eastAsia="zh-CN"/>
        </w:rPr>
        <w:t>ZC</w:t>
      </w:r>
      <w:r w:rsidR="00C837D2">
        <w:rPr>
          <w:rFonts w:hint="eastAsia"/>
          <w:lang w:eastAsia="zh-CN"/>
        </w:rPr>
        <w:t xml:space="preserve"> sequence </w:t>
      </w:r>
      <w:r w:rsidR="00C837D2">
        <w:rPr>
          <w:lang w:eastAsia="zh-CN"/>
        </w:rPr>
        <w:t>for 120 and 480 kHz SCS with MCS 22</w:t>
      </w:r>
      <w:r>
        <w:rPr>
          <w:rFonts w:hint="eastAsia"/>
          <w:lang w:eastAsia="zh-CN"/>
        </w:rPr>
        <w:t>.</w:t>
      </w:r>
      <w:r>
        <w:rPr>
          <w:lang w:eastAsia="zh-CN"/>
        </w:rPr>
        <w:t xml:space="preserve"> It is observed that </w:t>
      </w:r>
      <w:r w:rsidR="00C837D2">
        <w:rPr>
          <w:lang w:eastAsia="zh-CN"/>
        </w:rPr>
        <w:t>t</w:t>
      </w:r>
      <w:r w:rsidR="00C837D2">
        <w:rPr>
          <w:rFonts w:hint="eastAsia"/>
          <w:lang w:eastAsia="zh-CN"/>
        </w:rPr>
        <w:t>he performance of ICI compensation based on legacy PTRS is always better than block PTRS</w:t>
      </w:r>
      <w:r w:rsidR="00C837D2">
        <w:rPr>
          <w:lang w:eastAsia="zh-CN"/>
        </w:rPr>
        <w:t xml:space="preserve"> with cyclic (PN or ZC) sequence. It also compared</w:t>
      </w:r>
      <w:r w:rsidR="00C837D2">
        <w:rPr>
          <w:rFonts w:hint="eastAsia"/>
          <w:lang w:eastAsia="zh-CN"/>
        </w:rPr>
        <w:t xml:space="preserve"> the </w:t>
      </w:r>
      <w:r w:rsidR="00C837D2">
        <w:rPr>
          <w:lang w:eastAsia="zh-CN"/>
        </w:rPr>
        <w:t>performance</w:t>
      </w:r>
      <w:r w:rsidR="00C837D2">
        <w:rPr>
          <w:rFonts w:hint="eastAsia"/>
          <w:lang w:eastAsia="zh-CN"/>
        </w:rPr>
        <w:t xml:space="preserve"> of block PTRS with 3dB power boosting with </w:t>
      </w:r>
      <w:r w:rsidR="00C837D2">
        <w:rPr>
          <w:lang w:eastAsia="zh-CN"/>
        </w:rPr>
        <w:t xml:space="preserve">that of </w:t>
      </w:r>
      <w:r w:rsidR="00C837D2">
        <w:rPr>
          <w:rFonts w:hint="eastAsia"/>
          <w:lang w:eastAsia="zh-CN"/>
        </w:rPr>
        <w:t>legacy PTRS without power boosting</w:t>
      </w:r>
      <w:r w:rsidR="00C837D2">
        <w:rPr>
          <w:lang w:eastAsia="zh-CN"/>
        </w:rPr>
        <w:t xml:space="preserve"> and showed that </w:t>
      </w:r>
      <w:r w:rsidR="00C837D2">
        <w:rPr>
          <w:rFonts w:hint="eastAsia"/>
          <w:lang w:eastAsia="zh-CN"/>
        </w:rPr>
        <w:t>the performance of legacy PTRS without power boosting is still better than block PTRS</w:t>
      </w:r>
      <w:r w:rsidR="00C837D2">
        <w:rPr>
          <w:lang w:eastAsia="zh-CN"/>
        </w:rPr>
        <w:t xml:space="preserve"> with 3 dB power boosting. </w:t>
      </w:r>
    </w:p>
    <w:p w14:paraId="43F306AA" w14:textId="5A0054CE" w:rsidR="00ED3FD6" w:rsidRDefault="00ED3FD6" w:rsidP="008109D3">
      <w:pPr>
        <w:pStyle w:val="BodyText"/>
        <w:spacing w:after="0"/>
        <w:rPr>
          <w:rFonts w:ascii="Times New Roman" w:hAnsi="Times New Roman"/>
          <w:szCs w:val="20"/>
          <w:lang w:eastAsia="zh-CN"/>
        </w:rPr>
      </w:pPr>
    </w:p>
    <w:p w14:paraId="0E3FD696" w14:textId="2BCBB5D2" w:rsidR="00823E5F" w:rsidRDefault="00B11037" w:rsidP="00823E5F">
      <w:pPr>
        <w:pStyle w:val="BodyText"/>
        <w:spacing w:after="0"/>
        <w:rPr>
          <w:rFonts w:ascii="Times New Roman" w:hAnsi="Times New Roman"/>
          <w:szCs w:val="20"/>
          <w:lang w:eastAsia="zh-CN"/>
        </w:rPr>
      </w:pPr>
      <w:r>
        <w:rPr>
          <w:rFonts w:ascii="Times New Roman" w:hAnsi="Times New Roman"/>
          <w:szCs w:val="20"/>
          <w:lang w:eastAsia="zh-CN"/>
        </w:rPr>
        <w:t xml:space="preserve">In addition to </w:t>
      </w:r>
      <w:r w:rsidR="007D70CC">
        <w:rPr>
          <w:rFonts w:ascii="Times New Roman" w:hAnsi="Times New Roman"/>
          <w:szCs w:val="20"/>
          <w:lang w:eastAsia="zh-CN"/>
        </w:rPr>
        <w:t>PTRS pattern/density and sequence</w:t>
      </w:r>
      <w:r>
        <w:rPr>
          <w:rFonts w:ascii="Times New Roman" w:hAnsi="Times New Roman"/>
          <w:szCs w:val="20"/>
          <w:lang w:eastAsia="zh-CN"/>
        </w:rPr>
        <w:t xml:space="preserve">, </w:t>
      </w:r>
      <w:r w:rsidR="006873DE">
        <w:rPr>
          <w:rFonts w:ascii="Times New Roman" w:hAnsi="Times New Roman"/>
          <w:szCs w:val="20"/>
          <w:lang w:eastAsia="zh-CN"/>
        </w:rPr>
        <w:t xml:space="preserve">some other </w:t>
      </w:r>
      <w:r w:rsidR="00E629CD">
        <w:rPr>
          <w:rFonts w:ascii="Times New Roman" w:hAnsi="Times New Roman"/>
          <w:szCs w:val="20"/>
          <w:lang w:eastAsia="zh-CN"/>
        </w:rPr>
        <w:t>aspects</w:t>
      </w:r>
      <w:r w:rsidR="006873DE">
        <w:rPr>
          <w:rFonts w:ascii="Times New Roman" w:hAnsi="Times New Roman"/>
          <w:szCs w:val="20"/>
          <w:lang w:eastAsia="zh-CN"/>
        </w:rPr>
        <w:t xml:space="preserve"> of </w:t>
      </w:r>
      <w:r w:rsidR="00E70E2E">
        <w:rPr>
          <w:rFonts w:ascii="Times New Roman" w:hAnsi="Times New Roman"/>
          <w:szCs w:val="20"/>
          <w:lang w:eastAsia="zh-CN"/>
        </w:rPr>
        <w:t xml:space="preserve">potential </w:t>
      </w:r>
      <w:r w:rsidR="006873DE">
        <w:rPr>
          <w:rFonts w:ascii="Times New Roman" w:hAnsi="Times New Roman"/>
          <w:szCs w:val="20"/>
          <w:lang w:eastAsia="zh-CN"/>
        </w:rPr>
        <w:t xml:space="preserve">PTRS </w:t>
      </w:r>
      <w:r w:rsidR="001D0F19">
        <w:rPr>
          <w:rFonts w:ascii="Times New Roman" w:hAnsi="Times New Roman"/>
          <w:szCs w:val="20"/>
          <w:lang w:eastAsia="zh-CN"/>
        </w:rPr>
        <w:t xml:space="preserve">enhancements </w:t>
      </w:r>
      <w:r w:rsidR="006873DE">
        <w:rPr>
          <w:rFonts w:ascii="Times New Roman" w:hAnsi="Times New Roman"/>
          <w:szCs w:val="20"/>
          <w:lang w:eastAsia="zh-CN"/>
        </w:rPr>
        <w:t xml:space="preserve">are also discussed. </w:t>
      </w:r>
    </w:p>
    <w:p w14:paraId="00F1B245" w14:textId="77777777" w:rsidR="003F6E14" w:rsidRDefault="003F6E14" w:rsidP="00823E5F">
      <w:pPr>
        <w:pStyle w:val="BodyText"/>
        <w:spacing w:after="0"/>
        <w:rPr>
          <w:rFonts w:ascii="Times New Roman" w:hAnsi="Times New Roman"/>
          <w:szCs w:val="20"/>
          <w:lang w:eastAsia="zh-CN"/>
        </w:rPr>
      </w:pPr>
    </w:p>
    <w:p w14:paraId="21DA0553" w14:textId="247B7B05" w:rsidR="008611F6" w:rsidRDefault="00DF49AD" w:rsidP="008611F6">
      <w:pPr>
        <w:pStyle w:val="BodyText"/>
        <w:spacing w:after="0"/>
        <w:rPr>
          <w:rFonts w:ascii="Times New Roman" w:hAnsi="Times New Roman"/>
          <w:szCs w:val="20"/>
          <w:lang w:eastAsia="zh-CN"/>
        </w:rPr>
      </w:pPr>
      <w:r>
        <w:rPr>
          <w:rFonts w:ascii="Times New Roman" w:hAnsi="Times New Roman"/>
          <w:szCs w:val="20"/>
          <w:lang w:eastAsia="zh-CN"/>
        </w:rPr>
        <w:t xml:space="preserve">[9, Futurewei] evaluated the impact of power boosting on PDSCH with CP-OFDM BLER performance for 120 KHz SCS </w:t>
      </w:r>
      <w:r>
        <w:t xml:space="preserve">for comb-, block- and clustered-PTRS with de-ICI. It is observed that </w:t>
      </w:r>
      <w:r w:rsidRPr="000F5EFA">
        <w:t xml:space="preserve">block-PTRS </w:t>
      </w:r>
      <w:r>
        <w:t>may benefit more from power boosting than comb-PTRS and recommended to use power boosting for ICI if block-PTRS is used.</w:t>
      </w:r>
      <w:r w:rsidR="008611F6">
        <w:t xml:space="preserve"> </w:t>
      </w:r>
      <w:r w:rsidR="008611F6">
        <w:rPr>
          <w:rFonts w:ascii="Times New Roman" w:hAnsi="Times New Roman"/>
          <w:szCs w:val="20"/>
          <w:lang w:eastAsia="zh-CN"/>
        </w:rPr>
        <w:t xml:space="preserve">[15, Apple] proposed to </w:t>
      </w:r>
      <w:r w:rsidR="008611F6" w:rsidRPr="001F3CCF">
        <w:rPr>
          <w:rFonts w:ascii="Times New Roman" w:hAnsi="Times New Roman"/>
          <w:szCs w:val="20"/>
          <w:lang w:eastAsia="zh-CN"/>
        </w:rPr>
        <w:t>support frequency domain power boosting for PTRS where regulations allow</w:t>
      </w:r>
      <w:r w:rsidR="008611F6">
        <w:rPr>
          <w:rFonts w:ascii="Times New Roman" w:hAnsi="Times New Roman"/>
          <w:szCs w:val="20"/>
          <w:lang w:eastAsia="zh-CN"/>
        </w:rPr>
        <w:t xml:space="preserve"> </w:t>
      </w:r>
      <w:r w:rsidR="008611F6" w:rsidRPr="007932B8">
        <w:rPr>
          <w:rFonts w:eastAsia="Batang"/>
          <w:iCs/>
          <w:color w:val="000000"/>
          <w:kern w:val="2"/>
          <w:sz w:val="22"/>
          <w:szCs w:val="22"/>
        </w:rPr>
        <w:t>to account for the increase in PN variance at the higher frequencies</w:t>
      </w:r>
      <w:r w:rsidR="008611F6">
        <w:rPr>
          <w:rFonts w:ascii="Times New Roman" w:hAnsi="Times New Roman"/>
          <w:szCs w:val="20"/>
          <w:lang w:eastAsia="zh-CN"/>
        </w:rPr>
        <w:t xml:space="preserve">. </w:t>
      </w:r>
    </w:p>
    <w:p w14:paraId="329AB3EB" w14:textId="752118F8" w:rsidR="00DF49AD" w:rsidRPr="000F5EFA" w:rsidRDefault="00DF49AD" w:rsidP="00DF49AD">
      <w:pPr>
        <w:pStyle w:val="BodyText"/>
        <w:spacing w:after="0"/>
      </w:pPr>
    </w:p>
    <w:p w14:paraId="6D1F851C" w14:textId="4EB7DBB4" w:rsidR="00F043DC" w:rsidRPr="00DA0696" w:rsidRDefault="00F043DC" w:rsidP="00F043DC">
      <w:pPr>
        <w:jc w:val="both"/>
      </w:pPr>
      <w:r>
        <w:rPr>
          <w:lang w:eastAsia="zh-CN"/>
        </w:rPr>
        <w:t xml:space="preserve">[10, Ericsson] </w:t>
      </w:r>
      <w:r>
        <w:t>studied different ICI approaches and observed that c</w:t>
      </w:r>
      <w:r w:rsidRPr="00DA0696">
        <w:t xml:space="preserve">yclic block PTRS with circulant ICI filter approximation with or without PT-RS power boosting tends to require longer ICI compensation filters than Rel-15 PTRS structure with direct de-ICI filtering </w:t>
      </w:r>
      <w:r>
        <w:t>due to</w:t>
      </w:r>
      <w:r w:rsidRPr="00DA0696">
        <w:t xml:space="preserve"> various </w:t>
      </w:r>
      <w:r w:rsidR="0014016A">
        <w:t>identified issues</w:t>
      </w:r>
      <w:r w:rsidRPr="00DA0696">
        <w:t>:</w:t>
      </w:r>
      <w:r>
        <w:t xml:space="preserve"> </w:t>
      </w:r>
      <w:r w:rsidRPr="00DA0696">
        <w:t>ICI filter approximation with block PTRS does not fully ut</w:t>
      </w:r>
      <w:r>
        <w:t>ilize all received PTRS symbols; p</w:t>
      </w:r>
      <w:r w:rsidRPr="00DA0696">
        <w:t>hase noise compensation with ICI filter approximation approach relies on an auto-deconvolution assumption that is not valid in practice</w:t>
      </w:r>
      <w:r w:rsidR="0014016A">
        <w:t>; t</w:t>
      </w:r>
      <w:r w:rsidRPr="00DA0696">
        <w:t>he construction of a circulant matrix with cyclic block PTRS sequence relies on an assumption that is invalid for frequency selective channels</w:t>
      </w:r>
      <w:r w:rsidR="0014016A">
        <w:t xml:space="preserve">; </w:t>
      </w:r>
      <w:r w:rsidRPr="00DA0696">
        <w:t>ICI filter approximation with circulant PTRS matrix involves anti-match-filter combining, which amplifies noise from clusters and subcarriers with weak received SNR.</w:t>
      </w:r>
    </w:p>
    <w:p w14:paraId="7B88BE81" w14:textId="6B27C750" w:rsidR="00DF49AD" w:rsidRDefault="00DF49AD" w:rsidP="00DF49AD">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 </w:t>
      </w:r>
    </w:p>
    <w:p w14:paraId="776F9D62" w14:textId="575F8B61" w:rsidR="00A95A0F" w:rsidRDefault="000F2767" w:rsidP="00E62F3D">
      <w:pPr>
        <w:pStyle w:val="BodyText"/>
        <w:spacing w:after="0"/>
        <w:rPr>
          <w:rFonts w:ascii="Times New Roman" w:hAnsi="Times New Roman"/>
          <w:szCs w:val="20"/>
          <w:lang w:eastAsia="zh-CN"/>
        </w:rPr>
      </w:pPr>
      <w:r>
        <w:rPr>
          <w:rFonts w:ascii="Times New Roman" w:hAnsi="Times New Roman"/>
          <w:szCs w:val="20"/>
          <w:lang w:eastAsia="zh-CN"/>
        </w:rPr>
        <w:t xml:space="preserve">Submitted evaluation results showing significant performance gain of </w:t>
      </w:r>
      <w:r w:rsidR="00A95A0F">
        <w:rPr>
          <w:rFonts w:ascii="Times New Roman" w:hAnsi="Times New Roman"/>
          <w:szCs w:val="20"/>
          <w:lang w:eastAsia="zh-CN"/>
        </w:rPr>
        <w:t>new PTRS pattern</w:t>
      </w:r>
      <w:r>
        <w:rPr>
          <w:rFonts w:ascii="Times New Roman" w:hAnsi="Times New Roman"/>
          <w:szCs w:val="20"/>
          <w:lang w:eastAsia="zh-CN"/>
        </w:rPr>
        <w:t>/density with cyclic sequence</w:t>
      </w:r>
      <w:r w:rsidR="00A95A0F">
        <w:rPr>
          <w:rFonts w:ascii="Times New Roman" w:hAnsi="Times New Roman"/>
          <w:szCs w:val="20"/>
          <w:lang w:eastAsia="zh-CN"/>
        </w:rPr>
        <w:t xml:space="preserve"> for CP-OFDM are summarized below.</w:t>
      </w:r>
    </w:p>
    <w:p w14:paraId="2C796E0B" w14:textId="7268FB0E" w:rsidR="00A95A0F" w:rsidRDefault="00A95A0F" w:rsidP="00E62F3D">
      <w:pPr>
        <w:pStyle w:val="BodyText"/>
        <w:spacing w:after="0"/>
        <w:rPr>
          <w:rFonts w:ascii="Times New Roman" w:hAnsi="Times New Roman"/>
          <w:szCs w:val="20"/>
          <w:lang w:eastAsia="zh-CN"/>
        </w:rPr>
      </w:pPr>
      <w:r>
        <w:rPr>
          <w:rFonts w:ascii="Times New Roman" w:hAnsi="Times New Roman"/>
          <w:szCs w:val="20"/>
          <w:lang w:eastAsia="zh-CN"/>
        </w:rPr>
        <w:t>Yes: [</w:t>
      </w:r>
      <w:r w:rsidR="000F2767">
        <w:rPr>
          <w:rFonts w:ascii="Times New Roman" w:hAnsi="Times New Roman"/>
          <w:szCs w:val="20"/>
          <w:lang w:eastAsia="zh-CN"/>
        </w:rPr>
        <w:t>1</w:t>
      </w:r>
      <w:r>
        <w:rPr>
          <w:rFonts w:ascii="Times New Roman" w:hAnsi="Times New Roman"/>
          <w:szCs w:val="20"/>
          <w:lang w:eastAsia="zh-CN"/>
        </w:rPr>
        <w:t>, Huawei], [1</w:t>
      </w:r>
      <w:r w:rsidR="000F2767">
        <w:rPr>
          <w:rFonts w:ascii="Times New Roman" w:hAnsi="Times New Roman"/>
          <w:szCs w:val="20"/>
          <w:lang w:eastAsia="zh-CN"/>
        </w:rPr>
        <w:t>3</w:t>
      </w:r>
      <w:r>
        <w:rPr>
          <w:rFonts w:ascii="Times New Roman" w:hAnsi="Times New Roman"/>
          <w:szCs w:val="20"/>
          <w:lang w:eastAsia="zh-CN"/>
        </w:rPr>
        <w:t xml:space="preserve">, Mitsubishi], </w:t>
      </w:r>
      <w:r w:rsidR="005C2157">
        <w:rPr>
          <w:rFonts w:ascii="Times New Roman" w:hAnsi="Times New Roman"/>
          <w:szCs w:val="20"/>
          <w:lang w:eastAsia="zh-CN"/>
        </w:rPr>
        <w:t>(</w:t>
      </w:r>
      <w:r>
        <w:rPr>
          <w:rFonts w:ascii="Times New Roman" w:hAnsi="Times New Roman"/>
          <w:szCs w:val="20"/>
          <w:lang w:eastAsia="zh-CN"/>
        </w:rPr>
        <w:t>[</w:t>
      </w:r>
      <w:r w:rsidR="005C2157">
        <w:rPr>
          <w:rFonts w:ascii="Times New Roman" w:hAnsi="Times New Roman"/>
          <w:szCs w:val="20"/>
          <w:lang w:eastAsia="zh-CN"/>
        </w:rPr>
        <w:t>15</w:t>
      </w:r>
      <w:r>
        <w:rPr>
          <w:rFonts w:ascii="Times New Roman" w:hAnsi="Times New Roman"/>
          <w:szCs w:val="20"/>
          <w:lang w:eastAsia="zh-CN"/>
        </w:rPr>
        <w:t>, Apple]</w:t>
      </w:r>
      <w:r w:rsidR="005C2157">
        <w:rPr>
          <w:rFonts w:ascii="Times New Roman" w:hAnsi="Times New Roman"/>
          <w:szCs w:val="20"/>
          <w:lang w:eastAsia="zh-CN"/>
        </w:rPr>
        <w:t xml:space="preserve"> </w:t>
      </w:r>
      <w:r w:rsidR="00651A70">
        <w:rPr>
          <w:rFonts w:ascii="Times New Roman" w:hAnsi="Times New Roman"/>
          <w:szCs w:val="20"/>
          <w:lang w:eastAsia="zh-CN"/>
        </w:rPr>
        <w:t xml:space="preserve">reported gain </w:t>
      </w:r>
      <w:r w:rsidR="005C2157">
        <w:rPr>
          <w:rFonts w:ascii="Times New Roman" w:hAnsi="Times New Roman"/>
          <w:szCs w:val="20"/>
          <w:lang w:eastAsia="zh-CN"/>
        </w:rPr>
        <w:t xml:space="preserve">when correlated PN assumed across antennas) </w:t>
      </w:r>
    </w:p>
    <w:p w14:paraId="5DB3C6EA" w14:textId="114C9E0D" w:rsidR="00A95A0F" w:rsidRDefault="00A95A0F" w:rsidP="00E62F3D">
      <w:pPr>
        <w:pStyle w:val="BodyText"/>
        <w:spacing w:after="0"/>
        <w:rPr>
          <w:rFonts w:ascii="Times New Roman" w:hAnsi="Times New Roman"/>
          <w:szCs w:val="20"/>
          <w:lang w:eastAsia="zh-CN"/>
        </w:rPr>
      </w:pPr>
      <w:r>
        <w:rPr>
          <w:rFonts w:ascii="Times New Roman" w:hAnsi="Times New Roman"/>
          <w:szCs w:val="20"/>
          <w:lang w:eastAsia="zh-CN"/>
        </w:rPr>
        <w:t xml:space="preserve">No: </w:t>
      </w:r>
      <w:r w:rsidR="000F2767">
        <w:rPr>
          <w:rFonts w:ascii="Times New Roman" w:hAnsi="Times New Roman"/>
          <w:szCs w:val="20"/>
          <w:lang w:eastAsia="zh-CN"/>
        </w:rPr>
        <w:t xml:space="preserve">[4, vivo], </w:t>
      </w:r>
      <w:r w:rsidR="005C2157">
        <w:rPr>
          <w:rFonts w:ascii="Times New Roman" w:hAnsi="Times New Roman"/>
          <w:szCs w:val="20"/>
          <w:lang w:eastAsia="zh-CN"/>
        </w:rPr>
        <w:t xml:space="preserve">[10, Ericsson], ([15, Apple] </w:t>
      </w:r>
      <w:r w:rsidR="00651A70">
        <w:rPr>
          <w:rFonts w:ascii="Times New Roman" w:hAnsi="Times New Roman"/>
          <w:szCs w:val="20"/>
          <w:lang w:eastAsia="zh-CN"/>
        </w:rPr>
        <w:t>reported</w:t>
      </w:r>
      <w:r w:rsidR="005C2157">
        <w:rPr>
          <w:rFonts w:ascii="Times New Roman" w:hAnsi="Times New Roman"/>
          <w:szCs w:val="20"/>
          <w:lang w:eastAsia="zh-CN"/>
        </w:rPr>
        <w:t xml:space="preserve"> performance loss of new PTRS pattern with cyclic sequence </w:t>
      </w:r>
      <w:r w:rsidR="00651A70">
        <w:rPr>
          <w:rFonts w:ascii="Times New Roman" w:hAnsi="Times New Roman"/>
          <w:szCs w:val="20"/>
          <w:lang w:eastAsia="zh-CN"/>
        </w:rPr>
        <w:t>when correlated PN not assumed across antennas which is aligned with</w:t>
      </w:r>
      <w:r w:rsidR="005C2157">
        <w:rPr>
          <w:rFonts w:ascii="Times New Roman" w:hAnsi="Times New Roman"/>
          <w:szCs w:val="20"/>
          <w:lang w:eastAsia="zh-CN"/>
        </w:rPr>
        <w:t xml:space="preserve"> agreed evaluation assumptions), </w:t>
      </w:r>
      <w:r>
        <w:rPr>
          <w:rFonts w:ascii="Times New Roman" w:hAnsi="Times New Roman"/>
          <w:szCs w:val="20"/>
          <w:lang w:eastAsia="zh-CN"/>
        </w:rPr>
        <w:t>[</w:t>
      </w:r>
      <w:r w:rsidR="005C2157">
        <w:rPr>
          <w:rFonts w:ascii="Times New Roman" w:hAnsi="Times New Roman"/>
          <w:szCs w:val="20"/>
          <w:lang w:eastAsia="zh-CN"/>
        </w:rPr>
        <w:t>16</w:t>
      </w:r>
      <w:r>
        <w:rPr>
          <w:rFonts w:ascii="Times New Roman" w:hAnsi="Times New Roman"/>
          <w:szCs w:val="20"/>
          <w:lang w:eastAsia="zh-CN"/>
        </w:rPr>
        <w:t>, Qualcomm]</w:t>
      </w:r>
      <w:r w:rsidR="000F2767">
        <w:rPr>
          <w:rFonts w:ascii="Times New Roman" w:hAnsi="Times New Roman"/>
          <w:szCs w:val="20"/>
          <w:lang w:eastAsia="zh-CN"/>
        </w:rPr>
        <w:t xml:space="preserve">, </w:t>
      </w:r>
      <w:r w:rsidR="005C2157">
        <w:rPr>
          <w:rFonts w:ascii="Times New Roman" w:hAnsi="Times New Roman"/>
          <w:szCs w:val="20"/>
          <w:lang w:eastAsia="zh-CN"/>
        </w:rPr>
        <w:t xml:space="preserve">[17, Samsung], </w:t>
      </w:r>
      <w:r w:rsidR="000F2767">
        <w:rPr>
          <w:rFonts w:ascii="Times New Roman" w:hAnsi="Times New Roman"/>
          <w:szCs w:val="20"/>
          <w:lang w:eastAsia="zh-CN"/>
        </w:rPr>
        <w:t>[24, ZTE]</w:t>
      </w:r>
    </w:p>
    <w:p w14:paraId="7EB09A9F" w14:textId="77777777" w:rsidR="00E62F3D" w:rsidRPr="00E62F3D" w:rsidRDefault="00E62F3D" w:rsidP="00E62F3D">
      <w:pPr>
        <w:pStyle w:val="BodyText"/>
        <w:spacing w:after="0"/>
        <w:rPr>
          <w:rFonts w:ascii="Times New Roman" w:hAnsi="Times New Roman"/>
          <w:szCs w:val="20"/>
          <w:lang w:eastAsia="zh-CN"/>
        </w:rPr>
      </w:pPr>
    </w:p>
    <w:p w14:paraId="03AC5F69" w14:textId="77777777" w:rsidR="000F2767" w:rsidRPr="00BA63CE" w:rsidRDefault="000F2767" w:rsidP="000F2767">
      <w:pPr>
        <w:pStyle w:val="BodyText"/>
        <w:spacing w:after="0" w:line="259" w:lineRule="auto"/>
        <w:ind w:left="720"/>
        <w:jc w:val="left"/>
        <w:rPr>
          <w:rFonts w:ascii="Times New Roman" w:hAnsi="Times New Roman"/>
          <w:szCs w:val="20"/>
          <w:lang w:val="en-GB" w:eastAsia="zh-CN"/>
        </w:rPr>
      </w:pPr>
    </w:p>
    <w:p w14:paraId="1B87B577" w14:textId="55D28649" w:rsidR="000C2E48" w:rsidRDefault="000C2E48" w:rsidP="000C2E48">
      <w:pPr>
        <w:pStyle w:val="BodyText"/>
        <w:spacing w:after="0"/>
        <w:rPr>
          <w:rFonts w:ascii="Times New Roman" w:hAnsi="Times New Roman"/>
          <w:szCs w:val="20"/>
          <w:lang w:eastAsia="zh-CN"/>
        </w:rPr>
      </w:pPr>
      <w:r>
        <w:rPr>
          <w:rFonts w:ascii="Times New Roman" w:hAnsi="Times New Roman"/>
          <w:szCs w:val="20"/>
          <w:lang w:eastAsia="zh-CN"/>
        </w:rPr>
        <w:t xml:space="preserve">Companies’ results showing significant performance gain and preference to support </w:t>
      </w:r>
      <w:r w:rsidR="00AC183F">
        <w:rPr>
          <w:rFonts w:ascii="Times New Roman" w:hAnsi="Times New Roman"/>
          <w:szCs w:val="20"/>
          <w:lang w:eastAsia="zh-CN"/>
        </w:rPr>
        <w:t>increased</w:t>
      </w:r>
      <w:r>
        <w:rPr>
          <w:rFonts w:ascii="Times New Roman" w:hAnsi="Times New Roman"/>
          <w:szCs w:val="20"/>
          <w:lang w:eastAsia="zh-CN"/>
        </w:rPr>
        <w:t xml:space="preserve"> PTRS density (</w:t>
      </w:r>
      <w:r w:rsidR="00AC183F">
        <w:rPr>
          <w:rFonts w:ascii="Times New Roman" w:hAnsi="Times New Roman"/>
          <w:szCs w:val="20"/>
          <w:lang w:eastAsia="zh-CN"/>
        </w:rPr>
        <w:t>e</w:t>
      </w:r>
      <w:r>
        <w:rPr>
          <w:rFonts w:ascii="Times New Roman" w:hAnsi="Times New Roman"/>
          <w:szCs w:val="20"/>
          <w:lang w:eastAsia="zh-CN"/>
        </w:rPr>
        <w:t>.</w:t>
      </w:r>
      <w:r w:rsidR="00AC183F">
        <w:rPr>
          <w:rFonts w:ascii="Times New Roman" w:hAnsi="Times New Roman"/>
          <w:szCs w:val="20"/>
          <w:lang w:eastAsia="zh-CN"/>
        </w:rPr>
        <w:t>g</w:t>
      </w:r>
      <w:r>
        <w:rPr>
          <w:rFonts w:ascii="Times New Roman" w:hAnsi="Times New Roman"/>
          <w:szCs w:val="20"/>
          <w:lang w:eastAsia="zh-CN"/>
        </w:rPr>
        <w:t>., K</w:t>
      </w:r>
      <w:r w:rsidR="00AC183F">
        <w:rPr>
          <w:rFonts w:ascii="Times New Roman" w:hAnsi="Times New Roman"/>
          <w:szCs w:val="20"/>
          <w:lang w:eastAsia="zh-CN"/>
        </w:rPr>
        <w:t>=0.5, 1</w:t>
      </w:r>
      <w:r>
        <w:rPr>
          <w:rFonts w:ascii="Times New Roman" w:hAnsi="Times New Roman"/>
          <w:szCs w:val="20"/>
          <w:lang w:eastAsia="zh-CN"/>
        </w:rPr>
        <w:t>) than Rel-15 are summarized below.</w:t>
      </w:r>
    </w:p>
    <w:p w14:paraId="404959AB" w14:textId="1B165C86" w:rsidR="000C2E48" w:rsidRDefault="000C2E48" w:rsidP="000C2E48">
      <w:pPr>
        <w:pStyle w:val="BodyText"/>
        <w:spacing w:after="0"/>
        <w:rPr>
          <w:rFonts w:ascii="Times New Roman" w:hAnsi="Times New Roman"/>
          <w:szCs w:val="20"/>
          <w:lang w:eastAsia="zh-CN"/>
        </w:rPr>
      </w:pPr>
      <w:r>
        <w:rPr>
          <w:rFonts w:ascii="Times New Roman" w:hAnsi="Times New Roman"/>
          <w:szCs w:val="20"/>
          <w:lang w:eastAsia="zh-CN"/>
        </w:rPr>
        <w:t>Yes: [14, Intel] (K=0.5, 1 f</w:t>
      </w:r>
      <w:r w:rsidRPr="00CD236A">
        <w:rPr>
          <w:rFonts w:ascii="Times New Roman" w:hAnsi="Times New Roman"/>
          <w:szCs w:val="20"/>
          <w:lang w:eastAsia="zh-CN"/>
        </w:rPr>
        <w:t>or small RB allocation</w:t>
      </w:r>
      <w:r>
        <w:rPr>
          <w:rFonts w:ascii="Times New Roman" w:hAnsi="Times New Roman"/>
          <w:szCs w:val="20"/>
          <w:lang w:eastAsia="zh-CN"/>
        </w:rPr>
        <w:t>), [16, Qualcomm] (K=1 f</w:t>
      </w:r>
      <w:r w:rsidRPr="00CD236A">
        <w:rPr>
          <w:rFonts w:ascii="Times New Roman" w:hAnsi="Times New Roman"/>
          <w:szCs w:val="20"/>
          <w:lang w:eastAsia="zh-CN"/>
        </w:rPr>
        <w:t>or small RB allocation</w:t>
      </w:r>
      <w:r>
        <w:rPr>
          <w:rFonts w:ascii="Times New Roman" w:hAnsi="Times New Roman"/>
          <w:szCs w:val="20"/>
          <w:lang w:eastAsia="zh-CN"/>
        </w:rPr>
        <w:t>)</w:t>
      </w:r>
    </w:p>
    <w:p w14:paraId="5901BAE1" w14:textId="22260BEE" w:rsidR="000C2E48" w:rsidRDefault="000C2E48" w:rsidP="000C2E48">
      <w:pPr>
        <w:pStyle w:val="BodyText"/>
        <w:spacing w:after="0"/>
        <w:rPr>
          <w:rFonts w:ascii="Times New Roman" w:hAnsi="Times New Roman"/>
          <w:szCs w:val="20"/>
          <w:lang w:eastAsia="zh-CN"/>
        </w:rPr>
      </w:pPr>
      <w:r>
        <w:rPr>
          <w:rFonts w:ascii="Times New Roman" w:hAnsi="Times New Roman"/>
          <w:szCs w:val="20"/>
          <w:lang w:eastAsia="zh-CN"/>
        </w:rPr>
        <w:t>No: [4, vivo], [5, Nokia], [10, Ericsson], [22, InterDigital]</w:t>
      </w:r>
    </w:p>
    <w:p w14:paraId="326B27B3" w14:textId="77777777" w:rsidR="000C2E48" w:rsidRPr="00E62F3D" w:rsidRDefault="000C2E48" w:rsidP="000C2E48">
      <w:pPr>
        <w:pStyle w:val="BodyText"/>
        <w:spacing w:after="0"/>
        <w:rPr>
          <w:rFonts w:ascii="Times New Roman" w:hAnsi="Times New Roman"/>
          <w:szCs w:val="20"/>
          <w:lang w:eastAsia="zh-CN"/>
        </w:rPr>
      </w:pPr>
    </w:p>
    <w:p w14:paraId="069AFEF5" w14:textId="20E550EE" w:rsidR="00C675E9" w:rsidRDefault="00C675E9" w:rsidP="008109D3">
      <w:pPr>
        <w:pStyle w:val="BodyText"/>
        <w:spacing w:after="0"/>
        <w:rPr>
          <w:rFonts w:ascii="Times New Roman" w:hAnsi="Times New Roman"/>
          <w:szCs w:val="20"/>
          <w:lang w:eastAsia="zh-CN"/>
        </w:rPr>
      </w:pPr>
    </w:p>
    <w:p w14:paraId="4129C3A7" w14:textId="43BBB670" w:rsidR="00C675E9" w:rsidRDefault="00C675E9" w:rsidP="00CF4BC7">
      <w:pPr>
        <w:pStyle w:val="Heading4"/>
        <w:numPr>
          <w:ilvl w:val="3"/>
          <w:numId w:val="7"/>
        </w:numPr>
        <w:rPr>
          <w:lang w:eastAsia="zh-CN"/>
        </w:rPr>
      </w:pPr>
      <w:r>
        <w:rPr>
          <w:lang w:eastAsia="zh-CN"/>
        </w:rPr>
        <w:t>For DFT-s-OFDM</w:t>
      </w:r>
    </w:p>
    <w:p w14:paraId="2AB1EAA7" w14:textId="77777777" w:rsidR="007407B4" w:rsidRDefault="007407B4" w:rsidP="00D12097">
      <w:pPr>
        <w:pStyle w:val="BodyText"/>
        <w:spacing w:after="0"/>
        <w:rPr>
          <w:rFonts w:ascii="Times New Roman" w:hAnsi="Times New Roman"/>
          <w:szCs w:val="20"/>
          <w:lang w:eastAsia="zh-CN"/>
        </w:rPr>
      </w:pPr>
      <w:r>
        <w:rPr>
          <w:rFonts w:ascii="Times New Roman" w:hAnsi="Times New Roman"/>
          <w:szCs w:val="20"/>
          <w:lang w:eastAsia="zh-CN"/>
        </w:rPr>
        <w:t>In last RAN1 meeting, the following was agreed.</w:t>
      </w:r>
    </w:p>
    <w:p w14:paraId="167517CE" w14:textId="77777777" w:rsidR="007407B4" w:rsidRDefault="007407B4" w:rsidP="007407B4">
      <w:r>
        <w:t>Companies are encouraged to study at least the following aspects for potential PTRS enhancement for DFT-s-OFDM for NR operation in 52.6 to 71 GHz</w:t>
      </w:r>
    </w:p>
    <w:p w14:paraId="251EEB54" w14:textId="77777777" w:rsidR="007407B4" w:rsidRDefault="007407B4" w:rsidP="007407B4">
      <w:pPr>
        <w:pStyle w:val="BodyText"/>
        <w:numPr>
          <w:ilvl w:val="0"/>
          <w:numId w:val="37"/>
        </w:numPr>
        <w:adjustRightInd/>
        <w:spacing w:after="0" w:line="252" w:lineRule="auto"/>
        <w:textAlignment w:val="auto"/>
        <w:rPr>
          <w:rFonts w:ascii="Times New Roman" w:hAnsi="Times New Roman"/>
          <w:lang w:eastAsia="ja-JP"/>
        </w:rPr>
      </w:pPr>
      <w:r>
        <w:rPr>
          <w:rFonts w:ascii="Times New Roman" w:hAnsi="Times New Roman"/>
          <w:lang w:eastAsia="ja-JP"/>
        </w:rPr>
        <w:t>The need of potential PTRS enhancement</w:t>
      </w:r>
    </w:p>
    <w:p w14:paraId="2E36BB2A" w14:textId="77777777" w:rsidR="007407B4" w:rsidRDefault="007407B4" w:rsidP="007407B4">
      <w:pPr>
        <w:pStyle w:val="ListParagraph"/>
        <w:numPr>
          <w:ilvl w:val="0"/>
          <w:numId w:val="37"/>
        </w:numPr>
        <w:spacing w:line="252" w:lineRule="auto"/>
        <w:rPr>
          <w:rFonts w:ascii="Times New Roman" w:hAnsi="Times New Roman"/>
        </w:rPr>
      </w:pPr>
      <w:r>
        <w:rPr>
          <w:rFonts w:ascii="Times New Roman" w:hAnsi="Times New Roman"/>
        </w:rPr>
        <w:t>PTRS pattern with more PTRS groups within one DFT-s-OFDM symbol when a large number of PRBs is scheduled</w:t>
      </w:r>
    </w:p>
    <w:p w14:paraId="189D7848" w14:textId="77777777" w:rsidR="007407B4" w:rsidRDefault="007407B4" w:rsidP="00D12097">
      <w:pPr>
        <w:pStyle w:val="BodyText"/>
        <w:spacing w:after="0"/>
        <w:rPr>
          <w:rFonts w:ascii="Times New Roman" w:hAnsi="Times New Roman"/>
          <w:szCs w:val="20"/>
          <w:lang w:eastAsia="zh-CN"/>
        </w:rPr>
      </w:pPr>
    </w:p>
    <w:p w14:paraId="185E83F8" w14:textId="530F5E87" w:rsidR="00C675E9" w:rsidRDefault="007407B4" w:rsidP="00D12097">
      <w:pPr>
        <w:pStyle w:val="BodyText"/>
        <w:spacing w:after="0"/>
        <w:rPr>
          <w:rFonts w:ascii="Times New Roman" w:hAnsi="Times New Roman"/>
          <w:szCs w:val="20"/>
          <w:lang w:eastAsia="zh-CN"/>
        </w:rPr>
      </w:pPr>
      <w:r>
        <w:rPr>
          <w:rFonts w:ascii="Times New Roman" w:hAnsi="Times New Roman"/>
          <w:szCs w:val="20"/>
          <w:lang w:eastAsia="zh-CN"/>
        </w:rPr>
        <w:t>T</w:t>
      </w:r>
      <w:r w:rsidR="001D0F19">
        <w:rPr>
          <w:rFonts w:ascii="Times New Roman" w:hAnsi="Times New Roman"/>
          <w:szCs w:val="20"/>
          <w:lang w:eastAsia="zh-CN"/>
        </w:rPr>
        <w:t xml:space="preserve">he following contributions submitted to in this meeting </w:t>
      </w:r>
      <w:r w:rsidR="00D12097" w:rsidRPr="00D12097">
        <w:rPr>
          <w:rFonts w:ascii="Times New Roman" w:hAnsi="Times New Roman"/>
          <w:szCs w:val="20"/>
          <w:lang w:eastAsia="zh-CN"/>
        </w:rPr>
        <w:t xml:space="preserve">evaluated </w:t>
      </w:r>
      <w:r w:rsidR="009D079D">
        <w:rPr>
          <w:rFonts w:ascii="Times New Roman" w:hAnsi="Times New Roman"/>
          <w:szCs w:val="20"/>
          <w:lang w:eastAsia="zh-CN"/>
        </w:rPr>
        <w:t xml:space="preserve">and studied on the need of potential </w:t>
      </w:r>
      <w:r w:rsidR="00D12097">
        <w:rPr>
          <w:rFonts w:ascii="Times New Roman" w:hAnsi="Times New Roman"/>
          <w:szCs w:val="20"/>
          <w:lang w:eastAsia="zh-CN"/>
        </w:rPr>
        <w:t>PTRS enhancement for DFT-s-OFDM</w:t>
      </w:r>
      <w:r w:rsidR="00D12097" w:rsidRPr="00D12097">
        <w:rPr>
          <w:rFonts w:ascii="Times New Roman" w:hAnsi="Times New Roman"/>
          <w:szCs w:val="20"/>
          <w:lang w:eastAsia="zh-CN"/>
        </w:rPr>
        <w:t>.</w:t>
      </w:r>
    </w:p>
    <w:p w14:paraId="7D4773BA" w14:textId="77777777" w:rsidR="007407B4" w:rsidRDefault="007407B4" w:rsidP="00D12097">
      <w:pPr>
        <w:pStyle w:val="BodyText"/>
        <w:spacing w:after="0"/>
        <w:rPr>
          <w:rFonts w:ascii="Times New Roman" w:hAnsi="Times New Roman"/>
          <w:szCs w:val="20"/>
          <w:lang w:eastAsia="zh-CN"/>
        </w:rPr>
      </w:pPr>
    </w:p>
    <w:p w14:paraId="3DEC5360" w14:textId="0BC6A417" w:rsidR="00B34DE3" w:rsidRDefault="00B34DE3" w:rsidP="00D12097">
      <w:pPr>
        <w:pStyle w:val="BodyText"/>
        <w:spacing w:after="0"/>
        <w:rPr>
          <w:rFonts w:ascii="Times New Roman" w:hAnsi="Times New Roman"/>
          <w:szCs w:val="20"/>
          <w:lang w:eastAsia="zh-CN"/>
        </w:rPr>
      </w:pPr>
      <w:r>
        <w:rPr>
          <w:rFonts w:ascii="Times New Roman" w:hAnsi="Times New Roman"/>
          <w:szCs w:val="20"/>
          <w:lang w:eastAsia="zh-CN"/>
        </w:rPr>
        <w:t>[</w:t>
      </w:r>
      <w:r w:rsidR="001D653C">
        <w:rPr>
          <w:rFonts w:ascii="Times New Roman" w:hAnsi="Times New Roman"/>
          <w:szCs w:val="20"/>
          <w:lang w:eastAsia="zh-CN"/>
        </w:rPr>
        <w:t>1</w:t>
      </w:r>
      <w:r>
        <w:rPr>
          <w:rFonts w:ascii="Times New Roman" w:hAnsi="Times New Roman"/>
          <w:szCs w:val="20"/>
          <w:lang w:eastAsia="zh-CN"/>
        </w:rPr>
        <w:t>, Huawei] evaluated a</w:t>
      </w:r>
      <w:r w:rsidRPr="00B34DE3">
        <w:rPr>
          <w:rFonts w:ascii="Times New Roman" w:hAnsi="Times New Roman"/>
          <w:szCs w:val="20"/>
          <w:lang w:eastAsia="zh-CN"/>
        </w:rPr>
        <w:t xml:space="preserve"> new PTRS pattern with more PTRS groups </w:t>
      </w:r>
      <w:r>
        <w:rPr>
          <w:rFonts w:ascii="Times New Roman" w:hAnsi="Times New Roman"/>
          <w:szCs w:val="20"/>
          <w:lang w:eastAsia="zh-CN"/>
        </w:rPr>
        <w:t>within on</w:t>
      </w:r>
      <w:r w:rsidR="007407B4">
        <w:rPr>
          <w:rFonts w:ascii="Times New Roman" w:hAnsi="Times New Roman"/>
          <w:szCs w:val="20"/>
          <w:lang w:eastAsia="zh-CN"/>
        </w:rPr>
        <w:t>e</w:t>
      </w:r>
      <w:r>
        <w:rPr>
          <w:rFonts w:ascii="Times New Roman" w:hAnsi="Times New Roman"/>
          <w:szCs w:val="20"/>
          <w:lang w:eastAsia="zh-CN"/>
        </w:rPr>
        <w:t xml:space="preserve"> DFT-s-OFDM symbol. It is observed that </w:t>
      </w:r>
      <w:r w:rsidR="007407B4">
        <w:rPr>
          <w:rFonts w:ascii="Times New Roman" w:hAnsi="Times New Roman"/>
          <w:szCs w:val="20"/>
          <w:lang w:eastAsia="zh-CN"/>
        </w:rPr>
        <w:t>BLER performance of high MCS (e.g, MCS 26)</w:t>
      </w:r>
      <w:r w:rsidRPr="00B34DE3">
        <w:rPr>
          <w:rFonts w:ascii="Times New Roman" w:hAnsi="Times New Roman"/>
          <w:szCs w:val="20"/>
          <w:lang w:eastAsia="zh-CN"/>
        </w:rPr>
        <w:t xml:space="preserve"> </w:t>
      </w:r>
      <w:r w:rsidR="007407B4">
        <w:rPr>
          <w:rFonts w:ascii="Times New Roman" w:hAnsi="Times New Roman"/>
          <w:szCs w:val="20"/>
          <w:lang w:eastAsia="zh-CN"/>
        </w:rPr>
        <w:t xml:space="preserve">with large scheduled bandwidth </w:t>
      </w:r>
      <w:r w:rsidRPr="00B34DE3">
        <w:rPr>
          <w:rFonts w:ascii="Times New Roman" w:hAnsi="Times New Roman"/>
          <w:szCs w:val="20"/>
          <w:lang w:eastAsia="zh-CN"/>
        </w:rPr>
        <w:t>can be improved by using a new pattern with more PTRS groups</w:t>
      </w:r>
      <w:r>
        <w:rPr>
          <w:rFonts w:ascii="Times New Roman" w:hAnsi="Times New Roman"/>
          <w:szCs w:val="20"/>
          <w:lang w:eastAsia="zh-CN"/>
        </w:rPr>
        <w:t xml:space="preserve"> within one DFT-s-OFDM symbol</w:t>
      </w:r>
      <w:r w:rsidRPr="00B34DE3">
        <w:rPr>
          <w:rFonts w:ascii="Times New Roman" w:hAnsi="Times New Roman"/>
          <w:szCs w:val="20"/>
          <w:lang w:eastAsia="zh-CN"/>
        </w:rPr>
        <w:t>.</w:t>
      </w:r>
      <w:r>
        <w:rPr>
          <w:rFonts w:ascii="Times New Roman" w:hAnsi="Times New Roman"/>
          <w:szCs w:val="20"/>
          <w:lang w:eastAsia="zh-CN"/>
        </w:rPr>
        <w:t xml:space="preserve"> </w:t>
      </w:r>
      <w:r w:rsidR="00BA24BC">
        <w:rPr>
          <w:rFonts w:ascii="Times New Roman" w:hAnsi="Times New Roman"/>
          <w:szCs w:val="20"/>
          <w:lang w:eastAsia="zh-CN"/>
        </w:rPr>
        <w:t xml:space="preserve">[1, Huawei] brought up another issue of PTRS group placement for </w:t>
      </w:r>
      <w:r w:rsidR="00BA24BC" w:rsidRPr="003A65F8">
        <w:rPr>
          <w:rFonts w:asciiTheme="minorHAnsi" w:hAnsiTheme="minorHAnsi" w:cstheme="minorHAnsi"/>
          <w:lang w:eastAsia="zh-CN"/>
        </w:rPr>
        <w:t xml:space="preserve">PTRS with </w:t>
      </w:r>
      <m:oMath>
        <m:sSubSup>
          <m:sSubSupPr>
            <m:ctrlPr>
              <w:rPr>
                <w:rFonts w:ascii="Cambria Math" w:hAnsi="Cambria Math" w:cstheme="minorHAnsi"/>
                <w:lang w:eastAsia="zh-CN"/>
              </w:rPr>
            </m:ctrlPr>
          </m:sSubSupPr>
          <m:e>
            <m:r>
              <m:rPr>
                <m:sty m:val="p"/>
              </m:rPr>
              <w:rPr>
                <w:rFonts w:ascii="Cambria Math" w:hAnsi="Cambria Math" w:cstheme="minorHAnsi"/>
                <w:lang w:eastAsia="zh-CN"/>
              </w:rPr>
              <m:t>N</m:t>
            </m:r>
          </m:e>
          <m:sub>
            <m:r>
              <m:rPr>
                <m:sty m:val="p"/>
              </m:rPr>
              <w:rPr>
                <w:rFonts w:ascii="Cambria Math" w:hAnsi="Cambria Math" w:cstheme="minorHAnsi"/>
                <w:lang w:eastAsia="zh-CN"/>
              </w:rPr>
              <m:t>sample</m:t>
            </m:r>
          </m:sub>
          <m:sup>
            <m:r>
              <m:rPr>
                <m:sty m:val="p"/>
              </m:rPr>
              <w:rPr>
                <w:rFonts w:ascii="Cambria Math" w:hAnsi="Cambria Math" w:cstheme="minorHAnsi"/>
                <w:lang w:eastAsia="zh-CN"/>
              </w:rPr>
              <m:t>group</m:t>
            </m:r>
          </m:sup>
        </m:sSubSup>
        <m:r>
          <m:rPr>
            <m:sty m:val="p"/>
          </m:rPr>
          <w:rPr>
            <w:rFonts w:ascii="Cambria Math" w:hAnsi="Cambria Math" w:cstheme="minorHAnsi"/>
            <w:lang w:eastAsia="zh-CN"/>
          </w:rPr>
          <m:t>=4.</m:t>
        </m:r>
      </m:oMath>
      <w:r w:rsidR="00BA24BC">
        <w:rPr>
          <w:rFonts w:asciiTheme="minorHAnsi" w:hAnsiTheme="minorHAnsi" w:cstheme="minorHAnsi"/>
          <w:lang w:eastAsia="zh-CN"/>
        </w:rPr>
        <w:t xml:space="preserve"> It observed that d</w:t>
      </w:r>
      <w:r w:rsidR="00BA24BC" w:rsidRPr="00497024">
        <w:rPr>
          <w:rFonts w:asciiTheme="minorHAnsi" w:hAnsiTheme="minorHAnsi" w:cstheme="minorHAnsi"/>
          <w:lang w:eastAsia="zh-CN"/>
        </w:rPr>
        <w:t>ue to Rx timing shift, (part of) a PTRS group placed at the tail of the transmitter’s DFT-s-OFDM symbol, may wrap-around to the head of the symbol from the receiver’s perspective,</w:t>
      </w:r>
      <w:r w:rsidR="00BA24BC">
        <w:rPr>
          <w:rFonts w:asciiTheme="minorHAnsi" w:hAnsiTheme="minorHAnsi" w:cstheme="minorHAnsi"/>
          <w:lang w:eastAsia="zh-CN"/>
        </w:rPr>
        <w:t xml:space="preserve"> thus </w:t>
      </w:r>
      <w:r w:rsidR="00BA24BC" w:rsidRPr="00497024">
        <w:rPr>
          <w:rFonts w:asciiTheme="minorHAnsi" w:hAnsiTheme="minorHAnsi" w:cstheme="minorHAnsi"/>
          <w:lang w:eastAsia="zh-CN"/>
        </w:rPr>
        <w:t>deteriorating PN compensation performance</w:t>
      </w:r>
      <w:r w:rsidR="00BA24BC">
        <w:rPr>
          <w:rFonts w:asciiTheme="minorHAnsi" w:hAnsiTheme="minorHAnsi" w:cstheme="minorHAnsi"/>
          <w:lang w:eastAsia="zh-CN"/>
        </w:rPr>
        <w:t>.</w:t>
      </w:r>
    </w:p>
    <w:p w14:paraId="6EB399F0" w14:textId="77777777" w:rsidR="007407B4" w:rsidRDefault="007407B4" w:rsidP="00D12097">
      <w:pPr>
        <w:pStyle w:val="BodyText"/>
        <w:spacing w:after="0"/>
        <w:rPr>
          <w:rFonts w:ascii="Times New Roman" w:hAnsi="Times New Roman"/>
          <w:szCs w:val="20"/>
          <w:lang w:eastAsia="zh-CN"/>
        </w:rPr>
      </w:pPr>
    </w:p>
    <w:p w14:paraId="45A39F93" w14:textId="77F3AB7B" w:rsidR="00B71536" w:rsidRDefault="00B71536" w:rsidP="00D12097">
      <w:pPr>
        <w:pStyle w:val="BodyText"/>
        <w:spacing w:after="0"/>
        <w:rPr>
          <w:rFonts w:ascii="Times New Roman" w:hAnsi="Times New Roman"/>
          <w:szCs w:val="20"/>
          <w:lang w:eastAsia="zh-CN"/>
        </w:rPr>
      </w:pPr>
      <w:r>
        <w:rPr>
          <w:rFonts w:ascii="Times New Roman" w:hAnsi="Times New Roman"/>
          <w:szCs w:val="20"/>
          <w:lang w:eastAsia="zh-CN"/>
        </w:rPr>
        <w:t xml:space="preserve">[4, vivo] compared </w:t>
      </w:r>
      <w:r w:rsidRPr="001A14F4">
        <w:rPr>
          <w:rFonts w:ascii="Times New Roman" w:hAnsi="Times New Roman"/>
          <w:szCs w:val="20"/>
          <w:lang w:eastAsia="zh-CN"/>
        </w:rPr>
        <w:t xml:space="preserve">PUSCH performance of DFT-s-OFDM </w:t>
      </w:r>
      <w:r>
        <w:rPr>
          <w:rFonts w:ascii="Times New Roman" w:hAnsi="Times New Roman"/>
          <w:szCs w:val="20"/>
          <w:lang w:eastAsia="zh-CN"/>
        </w:rPr>
        <w:t>with different PTRS configurations. It is observed that f</w:t>
      </w:r>
      <w:r w:rsidRPr="00B71536">
        <w:rPr>
          <w:rFonts w:ascii="Times New Roman" w:hAnsi="Times New Roman"/>
          <w:szCs w:val="20"/>
          <w:lang w:eastAsia="zh-CN"/>
        </w:rPr>
        <w:t xml:space="preserve">or MCS-7, MCS-16 and MCS-22, the performance </w:t>
      </w:r>
      <w:r>
        <w:rPr>
          <w:rFonts w:ascii="Times New Roman" w:hAnsi="Times New Roman"/>
          <w:szCs w:val="20"/>
          <w:lang w:eastAsia="zh-CN"/>
        </w:rPr>
        <w:t xml:space="preserve">gain of increasing PTRS chunk number </w:t>
      </w:r>
      <w:r w:rsidRPr="00B71536">
        <w:rPr>
          <w:rFonts w:ascii="Times New Roman" w:hAnsi="Times New Roman"/>
          <w:szCs w:val="20"/>
          <w:lang w:eastAsia="zh-CN"/>
        </w:rPr>
        <w:t xml:space="preserve">is </w:t>
      </w:r>
      <w:r w:rsidR="008611F6">
        <w:rPr>
          <w:rFonts w:ascii="Times New Roman" w:hAnsi="Times New Roman"/>
          <w:szCs w:val="20"/>
          <w:lang w:eastAsia="zh-CN"/>
        </w:rPr>
        <w:t>small (&lt;</w:t>
      </w:r>
      <w:r w:rsidRPr="00B71536">
        <w:rPr>
          <w:rFonts w:ascii="Times New Roman" w:hAnsi="Times New Roman"/>
          <w:szCs w:val="20"/>
          <w:lang w:eastAsia="zh-CN"/>
        </w:rPr>
        <w:t>0.8 dB</w:t>
      </w:r>
      <w:r w:rsidR="008611F6">
        <w:rPr>
          <w:rFonts w:ascii="Times New Roman" w:hAnsi="Times New Roman"/>
          <w:szCs w:val="20"/>
          <w:lang w:eastAsia="zh-CN"/>
        </w:rPr>
        <w:t>)</w:t>
      </w:r>
      <w:r>
        <w:rPr>
          <w:rFonts w:ascii="Times New Roman" w:hAnsi="Times New Roman"/>
          <w:szCs w:val="20"/>
          <w:lang w:eastAsia="zh-CN"/>
        </w:rPr>
        <w:t>.</w:t>
      </w:r>
      <w:r w:rsidRPr="00B71536">
        <w:rPr>
          <w:rFonts w:ascii="Times New Roman" w:hAnsi="Times New Roman"/>
          <w:szCs w:val="20"/>
          <w:lang w:eastAsia="zh-CN"/>
        </w:rPr>
        <w:t xml:space="preserve"> </w:t>
      </w:r>
      <w:r>
        <w:rPr>
          <w:rFonts w:ascii="Times New Roman" w:hAnsi="Times New Roman"/>
          <w:szCs w:val="20"/>
          <w:lang w:eastAsia="zh-CN"/>
        </w:rPr>
        <w:t>The gain is more noticeable for</w:t>
      </w:r>
      <w:r w:rsidRPr="00B71536">
        <w:rPr>
          <w:rFonts w:ascii="Times New Roman" w:hAnsi="Times New Roman"/>
          <w:szCs w:val="20"/>
          <w:lang w:eastAsia="zh-CN"/>
        </w:rPr>
        <w:t xml:space="preserve"> MCS-26</w:t>
      </w:r>
      <w:r>
        <w:rPr>
          <w:rFonts w:ascii="Times New Roman" w:hAnsi="Times New Roman"/>
          <w:szCs w:val="20"/>
          <w:lang w:eastAsia="zh-CN"/>
        </w:rPr>
        <w:t>.</w:t>
      </w:r>
      <w:r w:rsidRPr="00B71536">
        <w:rPr>
          <w:rFonts w:ascii="Times New Roman" w:hAnsi="Times New Roman"/>
          <w:szCs w:val="20"/>
          <w:lang w:eastAsia="zh-CN"/>
        </w:rPr>
        <w:t xml:space="preserve"> </w:t>
      </w:r>
      <w:r w:rsidR="001D653C">
        <w:rPr>
          <w:rFonts w:ascii="Times New Roman" w:hAnsi="Times New Roman"/>
          <w:szCs w:val="20"/>
          <w:lang w:eastAsia="zh-CN"/>
        </w:rPr>
        <w:t xml:space="preserve">However, </w:t>
      </w:r>
      <w:r w:rsidR="008611F6">
        <w:rPr>
          <w:rFonts w:ascii="Times New Roman" w:hAnsi="Times New Roman"/>
          <w:szCs w:val="20"/>
          <w:lang w:eastAsia="zh-CN"/>
        </w:rPr>
        <w:t xml:space="preserve">a question on the motivation of PTRS enhancement for DFT-s-OFDM is raised in [4, vivo] when it is observed that </w:t>
      </w:r>
      <w:r w:rsidRPr="00B71536">
        <w:rPr>
          <w:rFonts w:ascii="Times New Roman" w:hAnsi="Times New Roman"/>
          <w:szCs w:val="20"/>
          <w:lang w:eastAsia="zh-CN"/>
        </w:rPr>
        <w:t xml:space="preserve">DFT-s-OFDM is mainly used for UL coverage, it is unlikely that very high MCS, such as MCS-26, is </w:t>
      </w:r>
      <w:r w:rsidR="001D653C">
        <w:rPr>
          <w:rFonts w:ascii="Times New Roman" w:hAnsi="Times New Roman"/>
          <w:szCs w:val="20"/>
          <w:lang w:eastAsia="zh-CN"/>
        </w:rPr>
        <w:t>typically used with DFT-s-OFDM</w:t>
      </w:r>
      <w:r w:rsidRPr="00B71536">
        <w:rPr>
          <w:rFonts w:ascii="Times New Roman" w:hAnsi="Times New Roman"/>
          <w:szCs w:val="20"/>
          <w:lang w:eastAsia="zh-CN"/>
        </w:rPr>
        <w:t>.</w:t>
      </w:r>
    </w:p>
    <w:p w14:paraId="78E5CD29" w14:textId="77777777" w:rsidR="001D653C" w:rsidRDefault="001D653C" w:rsidP="00D12097">
      <w:pPr>
        <w:pStyle w:val="BodyText"/>
        <w:spacing w:after="0"/>
        <w:rPr>
          <w:rFonts w:ascii="Times New Roman" w:hAnsi="Times New Roman"/>
          <w:szCs w:val="20"/>
          <w:lang w:eastAsia="zh-CN"/>
        </w:rPr>
      </w:pPr>
    </w:p>
    <w:p w14:paraId="50BA3BDA" w14:textId="58AD5113" w:rsidR="00B34DE3" w:rsidRDefault="001A14F4" w:rsidP="00D12097">
      <w:pPr>
        <w:pStyle w:val="BodyText"/>
        <w:spacing w:after="0"/>
        <w:rPr>
          <w:rFonts w:ascii="Times New Roman" w:hAnsi="Times New Roman"/>
          <w:szCs w:val="20"/>
          <w:lang w:eastAsia="zh-CN"/>
        </w:rPr>
      </w:pPr>
      <w:r>
        <w:rPr>
          <w:rFonts w:ascii="Times New Roman" w:hAnsi="Times New Roman"/>
          <w:szCs w:val="20"/>
          <w:lang w:eastAsia="zh-CN"/>
        </w:rPr>
        <w:t>[</w:t>
      </w:r>
      <w:r w:rsidR="00307607">
        <w:rPr>
          <w:rFonts w:ascii="Times New Roman" w:hAnsi="Times New Roman"/>
          <w:szCs w:val="20"/>
          <w:lang w:eastAsia="zh-CN"/>
        </w:rPr>
        <w:t>5</w:t>
      </w:r>
      <w:r>
        <w:rPr>
          <w:rFonts w:ascii="Times New Roman" w:hAnsi="Times New Roman"/>
          <w:szCs w:val="20"/>
          <w:lang w:eastAsia="zh-CN"/>
        </w:rPr>
        <w:t xml:space="preserve">, Nokia] compared </w:t>
      </w:r>
      <w:r w:rsidRPr="001A14F4">
        <w:rPr>
          <w:rFonts w:ascii="Times New Roman" w:hAnsi="Times New Roman"/>
          <w:szCs w:val="20"/>
          <w:lang w:eastAsia="zh-CN"/>
        </w:rPr>
        <w:t xml:space="preserve">PUSCH performance of DFT-s-OFDM </w:t>
      </w:r>
      <w:r>
        <w:rPr>
          <w:rFonts w:ascii="Times New Roman" w:hAnsi="Times New Roman"/>
          <w:szCs w:val="20"/>
          <w:lang w:eastAsia="zh-CN"/>
        </w:rPr>
        <w:t xml:space="preserve">with different PTRS configurations and showed performance </w:t>
      </w:r>
      <w:r w:rsidRPr="001A14F4">
        <w:rPr>
          <w:rFonts w:ascii="Times New Roman" w:hAnsi="Times New Roman"/>
          <w:szCs w:val="20"/>
          <w:lang w:eastAsia="zh-CN"/>
        </w:rPr>
        <w:t>improve</w:t>
      </w:r>
      <w:r>
        <w:rPr>
          <w:rFonts w:ascii="Times New Roman" w:hAnsi="Times New Roman"/>
          <w:szCs w:val="20"/>
          <w:lang w:eastAsia="zh-CN"/>
        </w:rPr>
        <w:t>ment</w:t>
      </w:r>
      <w:r w:rsidRPr="001A14F4">
        <w:rPr>
          <w:rFonts w:ascii="Times New Roman" w:hAnsi="Times New Roman"/>
          <w:szCs w:val="20"/>
          <w:lang w:eastAsia="zh-CN"/>
        </w:rPr>
        <w:t xml:space="preserve"> </w:t>
      </w:r>
      <w:r>
        <w:rPr>
          <w:rFonts w:ascii="Times New Roman" w:hAnsi="Times New Roman"/>
          <w:szCs w:val="20"/>
          <w:lang w:eastAsia="zh-CN"/>
        </w:rPr>
        <w:t xml:space="preserve">of </w:t>
      </w:r>
      <w:r w:rsidRPr="00B34DE3">
        <w:rPr>
          <w:rFonts w:ascii="Times New Roman" w:hAnsi="Times New Roman"/>
          <w:szCs w:val="20"/>
          <w:lang w:eastAsia="zh-CN"/>
        </w:rPr>
        <w:t xml:space="preserve">64QAM with 120 kHz SCS </w:t>
      </w:r>
      <w:r w:rsidRPr="001A14F4">
        <w:rPr>
          <w:rFonts w:ascii="Times New Roman" w:hAnsi="Times New Roman"/>
          <w:szCs w:val="20"/>
          <w:lang w:eastAsia="zh-CN"/>
        </w:rPr>
        <w:t xml:space="preserve">by increasing the maximum number of PTRS groups </w:t>
      </w:r>
      <w:r>
        <w:rPr>
          <w:rFonts w:ascii="Times New Roman" w:hAnsi="Times New Roman"/>
          <w:szCs w:val="20"/>
          <w:lang w:eastAsia="zh-CN"/>
        </w:rPr>
        <w:t>and keep</w:t>
      </w:r>
      <w:r w:rsidR="00484E7F">
        <w:rPr>
          <w:rFonts w:ascii="Times New Roman" w:hAnsi="Times New Roman"/>
          <w:szCs w:val="20"/>
          <w:lang w:eastAsia="zh-CN"/>
        </w:rPr>
        <w:t>ing</w:t>
      </w:r>
      <w:r>
        <w:rPr>
          <w:rFonts w:ascii="Times New Roman" w:hAnsi="Times New Roman"/>
          <w:szCs w:val="20"/>
          <w:lang w:eastAsia="zh-CN"/>
        </w:rPr>
        <w:t xml:space="preserve"> the same number of samples per group (i.e. </w:t>
      </w:r>
      <w:r w:rsidRPr="001A14F4">
        <w:rPr>
          <w:rFonts w:ascii="Times New Roman" w:hAnsi="Times New Roman"/>
          <w:szCs w:val="20"/>
          <w:lang w:eastAsia="zh-CN"/>
        </w:rPr>
        <w:t xml:space="preserve">with </w:t>
      </w:r>
      <w:r>
        <w:rPr>
          <w:rFonts w:ascii="Times New Roman" w:hAnsi="Times New Roman"/>
          <w:szCs w:val="20"/>
          <w:lang w:eastAsia="zh-CN"/>
        </w:rPr>
        <w:t>increased</w:t>
      </w:r>
      <w:r w:rsidRPr="001A14F4">
        <w:rPr>
          <w:rFonts w:ascii="Times New Roman" w:hAnsi="Times New Roman"/>
          <w:szCs w:val="20"/>
          <w:lang w:eastAsia="zh-CN"/>
        </w:rPr>
        <w:t xml:space="preserve"> </w:t>
      </w:r>
      <w:r>
        <w:rPr>
          <w:rFonts w:ascii="Times New Roman" w:hAnsi="Times New Roman"/>
          <w:szCs w:val="20"/>
          <w:lang w:eastAsia="zh-CN"/>
        </w:rPr>
        <w:t xml:space="preserve">total </w:t>
      </w:r>
      <w:r w:rsidRPr="001A14F4">
        <w:rPr>
          <w:rFonts w:ascii="Times New Roman" w:hAnsi="Times New Roman"/>
          <w:szCs w:val="20"/>
          <w:lang w:eastAsia="zh-CN"/>
        </w:rPr>
        <w:t>PTRS overhead</w:t>
      </w:r>
      <w:r>
        <w:rPr>
          <w:rFonts w:ascii="Times New Roman" w:hAnsi="Times New Roman"/>
          <w:szCs w:val="20"/>
          <w:lang w:eastAsia="zh-CN"/>
        </w:rPr>
        <w:t>)</w:t>
      </w:r>
      <w:r w:rsidRPr="001A14F4">
        <w:rPr>
          <w:rFonts w:ascii="Times New Roman" w:hAnsi="Times New Roman"/>
          <w:szCs w:val="20"/>
          <w:lang w:eastAsia="zh-CN"/>
        </w:rPr>
        <w:t>.</w:t>
      </w:r>
    </w:p>
    <w:p w14:paraId="25F30101" w14:textId="280BF9B0" w:rsidR="001A14F4" w:rsidRDefault="001A14F4" w:rsidP="00D12097">
      <w:pPr>
        <w:pStyle w:val="BodyText"/>
        <w:spacing w:after="0"/>
        <w:rPr>
          <w:rFonts w:ascii="Times New Roman" w:hAnsi="Times New Roman"/>
          <w:szCs w:val="20"/>
          <w:lang w:eastAsia="zh-CN"/>
        </w:rPr>
      </w:pPr>
    </w:p>
    <w:p w14:paraId="6E768D35" w14:textId="64A9AD5A" w:rsidR="001A14F4" w:rsidRDefault="004778E2" w:rsidP="00D12097">
      <w:pPr>
        <w:pStyle w:val="BodyText"/>
        <w:spacing w:after="0"/>
      </w:pPr>
      <w:r>
        <w:rPr>
          <w:rFonts w:ascii="Times New Roman" w:hAnsi="Times New Roman"/>
          <w:szCs w:val="20"/>
          <w:lang w:eastAsia="zh-CN"/>
        </w:rPr>
        <w:t xml:space="preserve">[14, Intel] evaluated PUSCH performance of DFT-s-OFDM with different PTRS configurations and showed that </w:t>
      </w:r>
      <w:r w:rsidRPr="0091299F">
        <w:t>PUSCH PTRS patterns with only 4 and 8 PTRS groups provide acceptable performance with 120kHz SCS</w:t>
      </w:r>
      <w:r>
        <w:t xml:space="preserve">. It also </w:t>
      </w:r>
      <w:r w:rsidR="00C678C0">
        <w:t>showed</w:t>
      </w:r>
      <w:r>
        <w:t xml:space="preserve"> performance</w:t>
      </w:r>
      <w:r w:rsidR="00C678C0">
        <w:t xml:space="preserve"> gain </w:t>
      </w:r>
      <w:r w:rsidR="00C678C0" w:rsidRPr="0091299F">
        <w:t xml:space="preserve">from 0.5dB to 1.7dB </w:t>
      </w:r>
      <w:r w:rsidR="00C678C0">
        <w:t>for code block interlacing</w:t>
      </w:r>
      <w:r w:rsidR="00C678C0" w:rsidRPr="00C678C0">
        <w:t xml:space="preserve"> </w:t>
      </w:r>
      <w:r w:rsidR="00C678C0" w:rsidRPr="0091299F">
        <w:t>within a DFT-s-OFDM symbol at MCS22</w:t>
      </w:r>
      <w:r w:rsidR="00C678C0">
        <w:t xml:space="preserve">. </w:t>
      </w:r>
      <w:r>
        <w:t xml:space="preserve"> </w:t>
      </w:r>
    </w:p>
    <w:p w14:paraId="149860F4" w14:textId="1A11B851" w:rsidR="004778E2" w:rsidRDefault="004778E2" w:rsidP="00D12097">
      <w:pPr>
        <w:pStyle w:val="BodyText"/>
        <w:spacing w:after="0"/>
        <w:rPr>
          <w:rFonts w:ascii="Times New Roman" w:hAnsi="Times New Roman"/>
          <w:szCs w:val="20"/>
          <w:lang w:eastAsia="zh-CN"/>
        </w:rPr>
      </w:pPr>
    </w:p>
    <w:p w14:paraId="34D8B8CB" w14:textId="3F8F7B40" w:rsidR="00CD236A" w:rsidRDefault="00CD236A" w:rsidP="00D12097">
      <w:pPr>
        <w:pStyle w:val="BodyText"/>
        <w:spacing w:after="0"/>
        <w:rPr>
          <w:rFonts w:ascii="Times New Roman" w:hAnsi="Times New Roman"/>
          <w:szCs w:val="20"/>
          <w:lang w:eastAsia="zh-CN"/>
        </w:rPr>
      </w:pPr>
      <w:r>
        <w:rPr>
          <w:rFonts w:ascii="Times New Roman" w:hAnsi="Times New Roman"/>
          <w:szCs w:val="20"/>
          <w:lang w:eastAsia="zh-CN"/>
        </w:rPr>
        <w:t xml:space="preserve">[16, Qualcomm] compared PUSCH performance of DFT-s-OFDM with different number of PTRS samples and observed </w:t>
      </w:r>
      <w:r w:rsidRPr="00CD236A">
        <w:rPr>
          <w:rFonts w:ascii="Times New Roman" w:hAnsi="Times New Roman"/>
          <w:szCs w:val="20"/>
          <w:lang w:eastAsia="zh-CN"/>
        </w:rPr>
        <w:t xml:space="preserve">no significant </w:t>
      </w:r>
      <w:r>
        <w:rPr>
          <w:rFonts w:ascii="Times New Roman" w:hAnsi="Times New Roman"/>
          <w:szCs w:val="20"/>
          <w:lang w:eastAsia="zh-CN"/>
        </w:rPr>
        <w:t>gain</w:t>
      </w:r>
      <w:r w:rsidRPr="00CD236A">
        <w:rPr>
          <w:rFonts w:ascii="Times New Roman" w:hAnsi="Times New Roman"/>
          <w:szCs w:val="20"/>
          <w:lang w:eastAsia="zh-CN"/>
        </w:rPr>
        <w:t xml:space="preserve"> </w:t>
      </w:r>
      <w:r>
        <w:rPr>
          <w:rFonts w:ascii="Times New Roman" w:hAnsi="Times New Roman"/>
          <w:szCs w:val="20"/>
          <w:lang w:eastAsia="zh-CN"/>
        </w:rPr>
        <w:t xml:space="preserve">(&lt; 0.4 dB for 10% BLER) </w:t>
      </w:r>
      <w:r w:rsidRPr="00CD236A">
        <w:rPr>
          <w:rFonts w:ascii="Times New Roman" w:hAnsi="Times New Roman"/>
          <w:szCs w:val="20"/>
          <w:lang w:eastAsia="zh-CN"/>
        </w:rPr>
        <w:t>for increasing the total number of PTRS samples to 64</w:t>
      </w:r>
      <w:r>
        <w:rPr>
          <w:rFonts w:ascii="Times New Roman" w:hAnsi="Times New Roman"/>
          <w:szCs w:val="20"/>
          <w:lang w:eastAsia="zh-CN"/>
        </w:rPr>
        <w:t xml:space="preserve"> for MCS 22</w:t>
      </w:r>
      <w:r w:rsidRPr="00CD236A">
        <w:rPr>
          <w:rFonts w:ascii="Times New Roman" w:hAnsi="Times New Roman"/>
          <w:szCs w:val="20"/>
          <w:lang w:eastAsia="zh-CN"/>
        </w:rPr>
        <w:t xml:space="preserve">, while small gains </w:t>
      </w:r>
      <w:r>
        <w:rPr>
          <w:rFonts w:ascii="Times New Roman" w:hAnsi="Times New Roman"/>
          <w:szCs w:val="20"/>
          <w:lang w:eastAsia="zh-CN"/>
        </w:rPr>
        <w:t xml:space="preserve">(~0.6 dB for 10% BLER) for </w:t>
      </w:r>
      <w:r w:rsidRPr="00CD236A">
        <w:rPr>
          <w:rFonts w:ascii="Times New Roman" w:hAnsi="Times New Roman"/>
          <w:szCs w:val="20"/>
          <w:lang w:eastAsia="zh-CN"/>
        </w:rPr>
        <w:t>MCS 24. In addition, increasing the number of PTRS samples beyond 64 is not helping the performance.</w:t>
      </w:r>
      <w:r>
        <w:rPr>
          <w:rFonts w:ascii="Times New Roman" w:hAnsi="Times New Roman"/>
          <w:szCs w:val="20"/>
          <w:lang w:eastAsia="zh-CN"/>
        </w:rPr>
        <w:t xml:space="preserve"> </w:t>
      </w:r>
    </w:p>
    <w:p w14:paraId="7E7813DF" w14:textId="77777777" w:rsidR="008611F6" w:rsidRDefault="008611F6" w:rsidP="00D12097">
      <w:pPr>
        <w:pStyle w:val="BodyText"/>
        <w:spacing w:after="0"/>
        <w:rPr>
          <w:rFonts w:ascii="Times New Roman" w:hAnsi="Times New Roman"/>
          <w:szCs w:val="20"/>
          <w:lang w:eastAsia="zh-CN"/>
        </w:rPr>
      </w:pPr>
    </w:p>
    <w:p w14:paraId="64E6A88D" w14:textId="1C670F80" w:rsidR="00684654" w:rsidRDefault="00684654" w:rsidP="00D12097">
      <w:pPr>
        <w:pStyle w:val="BodyText"/>
        <w:spacing w:after="0"/>
        <w:rPr>
          <w:rFonts w:ascii="Times New Roman" w:hAnsi="Times New Roman"/>
          <w:szCs w:val="20"/>
          <w:lang w:eastAsia="zh-CN"/>
        </w:rPr>
      </w:pPr>
      <w:r>
        <w:rPr>
          <w:rFonts w:ascii="Times New Roman" w:hAnsi="Times New Roman"/>
          <w:szCs w:val="20"/>
          <w:lang w:eastAsia="zh-CN"/>
        </w:rPr>
        <w:t xml:space="preserve">[24, ZTE] evaluated DFT-s-OFDM PUSCH performance of 120 kHz with 64QAM and showed a gain (~0.5 dB for 10% BLER target and ~2 dB for 1% BLER target) at MCS 22 with TDL-A 10 ns. </w:t>
      </w:r>
    </w:p>
    <w:p w14:paraId="434B1581" w14:textId="77777777" w:rsidR="00CD236A" w:rsidRDefault="00CD236A" w:rsidP="00D12097">
      <w:pPr>
        <w:pStyle w:val="BodyText"/>
        <w:spacing w:after="0"/>
        <w:rPr>
          <w:rFonts w:ascii="Times New Roman" w:hAnsi="Times New Roman"/>
          <w:szCs w:val="20"/>
          <w:lang w:eastAsia="zh-CN"/>
        </w:rPr>
      </w:pPr>
    </w:p>
    <w:p w14:paraId="756233A2" w14:textId="7704534F" w:rsidR="000C2E48" w:rsidRDefault="000C2E48" w:rsidP="000C2E48">
      <w:pPr>
        <w:pStyle w:val="BodyText"/>
        <w:spacing w:after="0"/>
        <w:rPr>
          <w:rFonts w:ascii="Times New Roman" w:hAnsi="Times New Roman"/>
          <w:szCs w:val="20"/>
          <w:lang w:eastAsia="zh-CN"/>
        </w:rPr>
      </w:pPr>
      <w:r>
        <w:rPr>
          <w:rFonts w:ascii="Times New Roman" w:hAnsi="Times New Roman"/>
          <w:szCs w:val="20"/>
          <w:lang w:eastAsia="zh-CN"/>
        </w:rPr>
        <w:t xml:space="preserve">Companies’ results showing significant performance gain and preference to support </w:t>
      </w:r>
      <w:r w:rsidR="00AC183F">
        <w:rPr>
          <w:rFonts w:ascii="Times New Roman" w:hAnsi="Times New Roman"/>
          <w:szCs w:val="20"/>
          <w:lang w:eastAsia="zh-CN"/>
        </w:rPr>
        <w:t xml:space="preserve">new </w:t>
      </w:r>
      <w:r w:rsidR="00AC183F" w:rsidRPr="00AC183F">
        <w:rPr>
          <w:rFonts w:ascii="Times New Roman" w:hAnsi="Times New Roman"/>
          <w:szCs w:val="20"/>
          <w:lang w:eastAsia="zh-CN"/>
        </w:rPr>
        <w:t xml:space="preserve">PTRS </w:t>
      </w:r>
      <w:r w:rsidR="00AC183F">
        <w:rPr>
          <w:rFonts w:ascii="Times New Roman" w:hAnsi="Times New Roman"/>
          <w:szCs w:val="20"/>
          <w:lang w:eastAsia="zh-CN"/>
        </w:rPr>
        <w:t xml:space="preserve">configuration </w:t>
      </w:r>
      <w:r w:rsidR="00AC183F" w:rsidRPr="00AC183F">
        <w:rPr>
          <w:rFonts w:ascii="Times New Roman" w:hAnsi="Times New Roman"/>
          <w:szCs w:val="20"/>
          <w:lang w:eastAsia="zh-CN"/>
        </w:rPr>
        <w:t>with more PTRS groups within one DFT-s-OFDM symbol when a large number of PRBs is scheduled</w:t>
      </w:r>
      <w:r w:rsidR="00AC183F">
        <w:rPr>
          <w:rFonts w:ascii="Times New Roman" w:hAnsi="Times New Roman"/>
          <w:szCs w:val="20"/>
          <w:lang w:eastAsia="zh-CN"/>
        </w:rPr>
        <w:t xml:space="preserve"> </w:t>
      </w:r>
      <w:r>
        <w:rPr>
          <w:rFonts w:ascii="Times New Roman" w:hAnsi="Times New Roman"/>
          <w:szCs w:val="20"/>
          <w:lang w:eastAsia="zh-CN"/>
        </w:rPr>
        <w:t>are summarized below.</w:t>
      </w:r>
    </w:p>
    <w:p w14:paraId="5363C151" w14:textId="505644C8" w:rsidR="000C2E48" w:rsidRDefault="000C2E48" w:rsidP="000C2E48">
      <w:pPr>
        <w:pStyle w:val="BodyText"/>
        <w:spacing w:after="0"/>
        <w:rPr>
          <w:rFonts w:ascii="Times New Roman" w:hAnsi="Times New Roman"/>
          <w:szCs w:val="20"/>
          <w:lang w:eastAsia="zh-CN"/>
        </w:rPr>
      </w:pPr>
      <w:r>
        <w:rPr>
          <w:rFonts w:ascii="Times New Roman" w:hAnsi="Times New Roman"/>
          <w:szCs w:val="20"/>
          <w:lang w:eastAsia="zh-CN"/>
        </w:rPr>
        <w:t xml:space="preserve">Yes: </w:t>
      </w:r>
      <w:r w:rsidR="00AC183F">
        <w:rPr>
          <w:rFonts w:ascii="Times New Roman" w:hAnsi="Times New Roman"/>
          <w:szCs w:val="20"/>
          <w:lang w:eastAsia="zh-CN"/>
        </w:rPr>
        <w:t>[1, Huawei], [5, Nokia], [24, ZTE]</w:t>
      </w:r>
      <w:r>
        <w:rPr>
          <w:rFonts w:ascii="Times New Roman" w:hAnsi="Times New Roman"/>
          <w:szCs w:val="20"/>
          <w:lang w:eastAsia="zh-CN"/>
        </w:rPr>
        <w:t xml:space="preserve"> </w:t>
      </w:r>
    </w:p>
    <w:p w14:paraId="34FC16D2" w14:textId="6440320C" w:rsidR="000C2E48" w:rsidRDefault="000C2E48" w:rsidP="000C2E48">
      <w:pPr>
        <w:pStyle w:val="BodyText"/>
        <w:spacing w:after="0"/>
        <w:rPr>
          <w:rFonts w:ascii="Times New Roman" w:hAnsi="Times New Roman"/>
          <w:szCs w:val="20"/>
          <w:lang w:eastAsia="zh-CN"/>
        </w:rPr>
      </w:pPr>
      <w:r>
        <w:rPr>
          <w:rFonts w:ascii="Times New Roman" w:hAnsi="Times New Roman"/>
          <w:szCs w:val="20"/>
          <w:lang w:eastAsia="zh-CN"/>
        </w:rPr>
        <w:t>No: [4, vivo], [1</w:t>
      </w:r>
      <w:r w:rsidR="00AC183F">
        <w:rPr>
          <w:rFonts w:ascii="Times New Roman" w:hAnsi="Times New Roman"/>
          <w:szCs w:val="20"/>
          <w:lang w:eastAsia="zh-CN"/>
        </w:rPr>
        <w:t>4</w:t>
      </w:r>
      <w:r>
        <w:rPr>
          <w:rFonts w:ascii="Times New Roman" w:hAnsi="Times New Roman"/>
          <w:szCs w:val="20"/>
          <w:lang w:eastAsia="zh-CN"/>
        </w:rPr>
        <w:t xml:space="preserve">, </w:t>
      </w:r>
      <w:r w:rsidR="00AC183F">
        <w:rPr>
          <w:rFonts w:ascii="Times New Roman" w:hAnsi="Times New Roman"/>
          <w:szCs w:val="20"/>
          <w:lang w:eastAsia="zh-CN"/>
        </w:rPr>
        <w:t>Intel</w:t>
      </w:r>
      <w:r>
        <w:rPr>
          <w:rFonts w:ascii="Times New Roman" w:hAnsi="Times New Roman"/>
          <w:szCs w:val="20"/>
          <w:lang w:eastAsia="zh-CN"/>
        </w:rPr>
        <w:t>], [</w:t>
      </w:r>
      <w:r w:rsidR="00AC183F">
        <w:rPr>
          <w:rFonts w:ascii="Times New Roman" w:hAnsi="Times New Roman"/>
          <w:szCs w:val="20"/>
          <w:lang w:eastAsia="zh-CN"/>
        </w:rPr>
        <w:t>16</w:t>
      </w:r>
      <w:r>
        <w:rPr>
          <w:rFonts w:ascii="Times New Roman" w:hAnsi="Times New Roman"/>
          <w:szCs w:val="20"/>
          <w:lang w:eastAsia="zh-CN"/>
        </w:rPr>
        <w:t xml:space="preserve">, </w:t>
      </w:r>
      <w:r w:rsidR="00AC183F">
        <w:rPr>
          <w:rFonts w:ascii="Times New Roman" w:hAnsi="Times New Roman"/>
          <w:szCs w:val="20"/>
          <w:lang w:eastAsia="zh-CN"/>
        </w:rPr>
        <w:t>Qualcomm</w:t>
      </w:r>
      <w:r>
        <w:rPr>
          <w:rFonts w:ascii="Times New Roman" w:hAnsi="Times New Roman"/>
          <w:szCs w:val="20"/>
          <w:lang w:eastAsia="zh-CN"/>
        </w:rPr>
        <w:t>]</w:t>
      </w:r>
    </w:p>
    <w:p w14:paraId="46043A53" w14:textId="77777777" w:rsidR="000C2E48" w:rsidRPr="00E62F3D" w:rsidRDefault="000C2E48" w:rsidP="000C2E48">
      <w:pPr>
        <w:pStyle w:val="BodyText"/>
        <w:spacing w:after="0"/>
        <w:rPr>
          <w:rFonts w:ascii="Times New Roman" w:hAnsi="Times New Roman"/>
          <w:szCs w:val="20"/>
          <w:lang w:eastAsia="zh-CN"/>
        </w:rPr>
      </w:pPr>
    </w:p>
    <w:p w14:paraId="1DD689C4" w14:textId="77777777" w:rsidR="000C2E48" w:rsidRPr="00BA63CE" w:rsidRDefault="000C2E48" w:rsidP="000C2E48">
      <w:pPr>
        <w:pStyle w:val="BodyText"/>
        <w:spacing w:after="0" w:line="259" w:lineRule="auto"/>
        <w:ind w:left="720"/>
        <w:jc w:val="left"/>
        <w:rPr>
          <w:rFonts w:ascii="Times New Roman" w:hAnsi="Times New Roman"/>
          <w:szCs w:val="20"/>
          <w:lang w:val="en-GB" w:eastAsia="zh-CN"/>
        </w:rPr>
      </w:pPr>
    </w:p>
    <w:p w14:paraId="103F9EF6" w14:textId="58D22A71" w:rsidR="00B34DE3" w:rsidRPr="00497024" w:rsidRDefault="00B34DE3" w:rsidP="00497024">
      <w:pPr>
        <w:pStyle w:val="BodyText"/>
        <w:spacing w:after="0"/>
        <w:rPr>
          <w:rFonts w:asciiTheme="minorHAnsi" w:hAnsiTheme="minorHAnsi" w:cstheme="minorHAnsi"/>
          <w:lang w:eastAsia="zh-CN"/>
        </w:rPr>
      </w:pPr>
    </w:p>
    <w:p w14:paraId="295BC5DF" w14:textId="7A81FF49" w:rsidR="0014116C" w:rsidRPr="00506FE7" w:rsidRDefault="0014116C" w:rsidP="0014116C">
      <w:pPr>
        <w:pStyle w:val="Heading2"/>
        <w:rPr>
          <w:lang w:eastAsia="zh-CN"/>
        </w:rPr>
      </w:pPr>
      <w:r w:rsidRPr="00506FE7">
        <w:rPr>
          <w:lang w:eastAsia="zh-CN"/>
        </w:rPr>
        <w:t>2.</w:t>
      </w:r>
      <w:r>
        <w:rPr>
          <w:lang w:eastAsia="zh-CN"/>
        </w:rPr>
        <w:t>4</w:t>
      </w:r>
      <w:r w:rsidRPr="00506FE7">
        <w:rPr>
          <w:lang w:eastAsia="zh-CN"/>
        </w:rPr>
        <w:t xml:space="preserve">. </w:t>
      </w:r>
      <w:r>
        <w:rPr>
          <w:lang w:eastAsia="zh-CN"/>
        </w:rPr>
        <w:t>DMRS</w:t>
      </w:r>
    </w:p>
    <w:p w14:paraId="66D6991E" w14:textId="77777777" w:rsidR="00C043CA" w:rsidRPr="00C043CA" w:rsidRDefault="00C043CA" w:rsidP="00CF4BC7">
      <w:pPr>
        <w:pStyle w:val="ListParagraph"/>
        <w:keepNext/>
        <w:keepLines/>
        <w:numPr>
          <w:ilvl w:val="1"/>
          <w:numId w:val="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488E8B7A" w14:textId="153D2C3B" w:rsidR="00C043CA" w:rsidRPr="00A97CBB" w:rsidRDefault="00C043CA" w:rsidP="00CF4BC7">
      <w:pPr>
        <w:pStyle w:val="Heading3"/>
        <w:numPr>
          <w:ilvl w:val="2"/>
          <w:numId w:val="7"/>
        </w:numPr>
        <w:rPr>
          <w:lang w:eastAsia="zh-CN"/>
        </w:rPr>
      </w:pPr>
      <w:r w:rsidRPr="00A97CBB">
        <w:rPr>
          <w:lang w:eastAsia="zh-CN"/>
        </w:rPr>
        <w:t>Individual observations/proposals</w:t>
      </w:r>
    </w:p>
    <w:p w14:paraId="1181D17B" w14:textId="798CA2AE" w:rsidR="009F7FED" w:rsidRDefault="00894C64" w:rsidP="009F7FED">
      <w:pPr>
        <w:rPr>
          <w:lang w:val="en-GB" w:eastAsia="zh-CN"/>
        </w:rPr>
      </w:pPr>
      <w:r w:rsidRPr="00894C64">
        <w:rPr>
          <w:lang w:eastAsia="zh-CN"/>
        </w:rPr>
        <w:t>The following are individual observations/proposals from the contributions.</w:t>
      </w:r>
    </w:p>
    <w:tbl>
      <w:tblPr>
        <w:tblStyle w:val="TableGrid"/>
        <w:tblW w:w="0" w:type="auto"/>
        <w:tblLook w:val="04A0" w:firstRow="1" w:lastRow="0" w:firstColumn="1" w:lastColumn="0" w:noHBand="0" w:noVBand="1"/>
      </w:tblPr>
      <w:tblGrid>
        <w:gridCol w:w="1818"/>
        <w:gridCol w:w="8370"/>
      </w:tblGrid>
      <w:tr w:rsidR="002506D2" w:rsidRPr="001D0F19" w14:paraId="10F95AB8" w14:textId="77777777" w:rsidTr="006A12C7">
        <w:tc>
          <w:tcPr>
            <w:tcW w:w="1818" w:type="dxa"/>
          </w:tcPr>
          <w:p w14:paraId="03367163" w14:textId="77777777" w:rsidR="002506D2" w:rsidRPr="001D0F19" w:rsidRDefault="002506D2" w:rsidP="00040909">
            <w:pPr>
              <w:rPr>
                <w:lang w:val="en-GB" w:eastAsia="zh-CN"/>
              </w:rPr>
            </w:pPr>
            <w:r w:rsidRPr="001D0F19">
              <w:rPr>
                <w:lang w:val="en-GB" w:eastAsia="zh-CN"/>
              </w:rPr>
              <w:t>Sources</w:t>
            </w:r>
          </w:p>
        </w:tc>
        <w:tc>
          <w:tcPr>
            <w:tcW w:w="8370" w:type="dxa"/>
          </w:tcPr>
          <w:p w14:paraId="5AA898C3" w14:textId="77777777" w:rsidR="002506D2" w:rsidRPr="001D0F19" w:rsidRDefault="002506D2" w:rsidP="00040909">
            <w:pPr>
              <w:rPr>
                <w:lang w:val="en-GB" w:eastAsia="zh-CN"/>
              </w:rPr>
            </w:pPr>
            <w:r w:rsidRPr="001D0F19">
              <w:rPr>
                <w:lang w:val="en-GB" w:eastAsia="zh-CN"/>
              </w:rPr>
              <w:t>Observations/proposals</w:t>
            </w:r>
          </w:p>
        </w:tc>
      </w:tr>
      <w:tr w:rsidR="00AB4414" w:rsidRPr="001D0F19" w14:paraId="139E878F" w14:textId="77777777" w:rsidTr="006A12C7">
        <w:tc>
          <w:tcPr>
            <w:tcW w:w="1818" w:type="dxa"/>
          </w:tcPr>
          <w:p w14:paraId="33BB101A" w14:textId="19790BAE" w:rsidR="00AB4414" w:rsidRPr="001D0F19" w:rsidRDefault="00AB4414" w:rsidP="00040909">
            <w:pPr>
              <w:rPr>
                <w:lang w:val="en-GB" w:eastAsia="zh-CN"/>
              </w:rPr>
            </w:pPr>
            <w:r w:rsidRPr="001D0F19">
              <w:rPr>
                <w:lang w:val="en-GB" w:eastAsia="zh-CN"/>
              </w:rPr>
              <w:t>[1, Huawei]</w:t>
            </w:r>
          </w:p>
        </w:tc>
        <w:tc>
          <w:tcPr>
            <w:tcW w:w="8370" w:type="dxa"/>
          </w:tcPr>
          <w:p w14:paraId="0AAB5224" w14:textId="77777777" w:rsidR="00AB4414" w:rsidRPr="001D0F19" w:rsidRDefault="00AB4414" w:rsidP="00AB4414">
            <w:pPr>
              <w:rPr>
                <w:color w:val="000000" w:themeColor="text1"/>
                <w:lang w:eastAsia="zh-CN"/>
              </w:rPr>
            </w:pPr>
            <w:r w:rsidRPr="001D0F19">
              <w:rPr>
                <w:i/>
                <w:color w:val="000000" w:themeColor="text1"/>
                <w:lang w:eastAsia="zh-CN"/>
              </w:rPr>
              <w:t>Observation 3: For 480 kHz and 960 kHz, increasing frequency density of DMRS type I provides no gain, when compared with the existed DMRS frequency density.</w:t>
            </w:r>
          </w:p>
          <w:p w14:paraId="697AD344" w14:textId="77777777" w:rsidR="00AB4414" w:rsidRPr="001D0F19" w:rsidRDefault="00AB4414" w:rsidP="00AB4414">
            <w:pPr>
              <w:rPr>
                <w:color w:val="000000" w:themeColor="text1"/>
              </w:rPr>
            </w:pPr>
            <w:r w:rsidRPr="001D0F19">
              <w:rPr>
                <w:i/>
                <w:color w:val="000000" w:themeColor="text1"/>
                <w:lang w:eastAsia="zh-CN"/>
              </w:rPr>
              <w:t>Proposal 12: The existing DMRS density in frequency domain of DMRS type I can be reused for 480 kHz and 960 kHz directly, and increasing the frequency density of DMRS type I is unnecessary.</w:t>
            </w:r>
          </w:p>
          <w:p w14:paraId="72585A65" w14:textId="77777777" w:rsidR="00AB4414" w:rsidRPr="001D0F19" w:rsidRDefault="00AB4414" w:rsidP="00AB4414">
            <w:pPr>
              <w:rPr>
                <w:i/>
                <w:color w:val="000000" w:themeColor="text1"/>
                <w:lang w:eastAsia="zh-CN"/>
              </w:rPr>
            </w:pPr>
            <w:r w:rsidRPr="001D0F19">
              <w:rPr>
                <w:i/>
                <w:color w:val="000000" w:themeColor="text1"/>
                <w:lang w:eastAsia="zh-CN"/>
              </w:rPr>
              <w:t>Observation 4: For 480 kHz and 960 kHz, bundling DMRS per multi-slot performs better than the reused DMRS pattern mapped per slot.</w:t>
            </w:r>
          </w:p>
          <w:p w14:paraId="2A6584A5" w14:textId="4D90391E" w:rsidR="00AB4414" w:rsidRPr="001D0F19" w:rsidRDefault="00AB4414" w:rsidP="00236F92">
            <w:pPr>
              <w:jc w:val="left"/>
            </w:pPr>
            <w:r w:rsidRPr="001D0F19">
              <w:rPr>
                <w:i/>
                <w:color w:val="000000" w:themeColor="text1"/>
                <w:lang w:eastAsia="zh-CN"/>
              </w:rPr>
              <w:t>Proposal 13: Support multiple consecutive symbols of DMRS for the multi-slot scheduling, whose absolute time duration is same as that of 120 kHz DMRS with the same configuration.</w:t>
            </w:r>
          </w:p>
        </w:tc>
      </w:tr>
      <w:tr w:rsidR="006332B4" w:rsidRPr="001D0F19" w14:paraId="0ABFB8A0" w14:textId="77777777" w:rsidTr="006A12C7">
        <w:tc>
          <w:tcPr>
            <w:tcW w:w="1818" w:type="dxa"/>
          </w:tcPr>
          <w:p w14:paraId="3FEFFDF8" w14:textId="5A8156E2" w:rsidR="006332B4" w:rsidRPr="001D0F19" w:rsidRDefault="006332B4" w:rsidP="00040909">
            <w:pPr>
              <w:rPr>
                <w:lang w:val="en-GB" w:eastAsia="zh-CN"/>
              </w:rPr>
            </w:pPr>
            <w:r w:rsidRPr="001D0F19">
              <w:rPr>
                <w:lang w:val="en-GB" w:eastAsia="zh-CN"/>
              </w:rPr>
              <w:t>[2, OPPO]</w:t>
            </w:r>
          </w:p>
        </w:tc>
        <w:tc>
          <w:tcPr>
            <w:tcW w:w="8370" w:type="dxa"/>
          </w:tcPr>
          <w:p w14:paraId="74EEDDCB" w14:textId="639A38C5" w:rsidR="006332B4" w:rsidRPr="001D0F19" w:rsidRDefault="006332B4" w:rsidP="00236F92">
            <w:pPr>
              <w:pStyle w:val="BodyText"/>
              <w:rPr>
                <w:rFonts w:ascii="Times New Roman" w:hAnsi="Times New Roman"/>
                <w:szCs w:val="20"/>
              </w:rPr>
            </w:pPr>
            <w:r w:rsidRPr="001D0F19">
              <w:rPr>
                <w:rFonts w:ascii="Times New Roman" w:hAnsi="Times New Roman"/>
                <w:szCs w:val="20"/>
              </w:rPr>
              <w:t xml:space="preserve">Proposal 11: Enhancements to DMRS pattern for 480kHz and 960kHz SCSs in the new frequency range should be supported. </w:t>
            </w:r>
          </w:p>
        </w:tc>
      </w:tr>
      <w:tr w:rsidR="002506D2" w:rsidRPr="001D0F19" w14:paraId="234D9D4F" w14:textId="77777777" w:rsidTr="006A12C7">
        <w:tc>
          <w:tcPr>
            <w:tcW w:w="1818" w:type="dxa"/>
          </w:tcPr>
          <w:p w14:paraId="05D3A265" w14:textId="303319DB" w:rsidR="002506D2" w:rsidRPr="001D0F19" w:rsidRDefault="00C20E76" w:rsidP="00040909">
            <w:pPr>
              <w:rPr>
                <w:lang w:val="en-GB" w:eastAsia="zh-CN"/>
              </w:rPr>
            </w:pPr>
            <w:r w:rsidRPr="001D0F19">
              <w:rPr>
                <w:lang w:val="en-GB" w:eastAsia="zh-CN"/>
              </w:rPr>
              <w:t>[4, vivo]</w:t>
            </w:r>
          </w:p>
        </w:tc>
        <w:tc>
          <w:tcPr>
            <w:tcW w:w="8370" w:type="dxa"/>
          </w:tcPr>
          <w:p w14:paraId="5216C3D2" w14:textId="77777777" w:rsidR="00C20E76" w:rsidRPr="001D0F19" w:rsidRDefault="00C20E76" w:rsidP="00C20E76">
            <w:pPr>
              <w:spacing w:after="120"/>
            </w:pPr>
            <w:bookmarkStart w:id="130" w:name="_Ref68170168"/>
            <w:r w:rsidRPr="001D0F19">
              <w:t xml:space="preserve">Observation </w:t>
            </w:r>
            <w:fldSimple w:instr=" SEQ Observation \* ARABIC ">
              <w:r w:rsidRPr="001D0F19">
                <w:rPr>
                  <w:noProof/>
                </w:rPr>
                <w:t>4</w:t>
              </w:r>
            </w:fldSimple>
            <w:r w:rsidRPr="001D0F19">
              <w:t>:</w:t>
            </w:r>
            <w:bookmarkEnd w:id="130"/>
          </w:p>
          <w:p w14:paraId="4E632D79" w14:textId="77777777" w:rsidR="00C20E76" w:rsidRPr="001D0F19" w:rsidRDefault="00C20E76" w:rsidP="00C20E76">
            <w:pPr>
              <w:pStyle w:val="ListParagraph"/>
              <w:widowControl w:val="0"/>
              <w:numPr>
                <w:ilvl w:val="0"/>
                <w:numId w:val="23"/>
              </w:numPr>
              <w:spacing w:after="120"/>
              <w:rPr>
                <w:rFonts w:ascii="Times New Roman" w:hAnsi="Times New Roman"/>
                <w:sz w:val="20"/>
                <w:szCs w:val="20"/>
              </w:rPr>
            </w:pPr>
            <w:r w:rsidRPr="001D0F19">
              <w:rPr>
                <w:rFonts w:ascii="Times New Roman" w:hAnsi="Times New Roman"/>
                <w:sz w:val="20"/>
                <w:szCs w:val="20"/>
              </w:rPr>
              <w:t>Comparing with legacy pattern (type-1 with FD-OCC), ‘type-1 no FD-OCC’ has obvious performance gain for DS &gt;= 20ns;</w:t>
            </w:r>
          </w:p>
          <w:p w14:paraId="4DD46129" w14:textId="77777777" w:rsidR="00C20E76" w:rsidRPr="001D0F19" w:rsidRDefault="00C20E76" w:rsidP="00C20E76">
            <w:pPr>
              <w:pStyle w:val="ListParagraph"/>
              <w:widowControl w:val="0"/>
              <w:numPr>
                <w:ilvl w:val="0"/>
                <w:numId w:val="23"/>
              </w:numPr>
              <w:spacing w:after="120"/>
              <w:rPr>
                <w:rFonts w:ascii="Times New Roman" w:hAnsi="Times New Roman"/>
                <w:sz w:val="20"/>
                <w:szCs w:val="20"/>
              </w:rPr>
            </w:pPr>
            <w:r w:rsidRPr="001D0F19">
              <w:rPr>
                <w:rFonts w:ascii="Times New Roman" w:hAnsi="Times New Roman"/>
                <w:sz w:val="20"/>
                <w:szCs w:val="20"/>
              </w:rPr>
              <w:t>‘DMRS on every RE with FD-OCC’ has better performance than ‘Type-1 with FD-OCC’ and ‘Type-1 no FD-OCC’, and the performance between DMRS on every RE with/without FD-OCC is very close;</w:t>
            </w:r>
          </w:p>
          <w:p w14:paraId="67A03271" w14:textId="77777777" w:rsidR="00C20E76" w:rsidRPr="001D0F19" w:rsidRDefault="00C20E76" w:rsidP="00C20E76">
            <w:pPr>
              <w:pStyle w:val="ListParagraph"/>
              <w:widowControl w:val="0"/>
              <w:numPr>
                <w:ilvl w:val="0"/>
                <w:numId w:val="23"/>
              </w:numPr>
              <w:spacing w:after="120"/>
              <w:rPr>
                <w:rFonts w:ascii="Times New Roman" w:hAnsi="Times New Roman"/>
                <w:sz w:val="20"/>
                <w:szCs w:val="20"/>
              </w:rPr>
            </w:pPr>
            <w:r w:rsidRPr="001D0F19">
              <w:rPr>
                <w:rFonts w:ascii="Times New Roman" w:hAnsi="Times New Roman"/>
                <w:sz w:val="20"/>
                <w:szCs w:val="20"/>
              </w:rPr>
              <w:t>‘Type-1 no FD-OCC’ and ‘DMRS on every RE with FD-OCC’ still support 2-port transmission, which can be used for MU-MIMO or 2-layer transmission for single UE;</w:t>
            </w:r>
          </w:p>
          <w:p w14:paraId="07BBFD02" w14:textId="77777777" w:rsidR="00C20E76" w:rsidRPr="001D0F19" w:rsidRDefault="00C20E76" w:rsidP="00C20E76">
            <w:pPr>
              <w:pStyle w:val="ListParagraph"/>
              <w:widowControl w:val="0"/>
              <w:numPr>
                <w:ilvl w:val="0"/>
                <w:numId w:val="23"/>
              </w:numPr>
              <w:spacing w:after="120"/>
              <w:rPr>
                <w:rFonts w:ascii="Times New Roman" w:hAnsi="Times New Roman"/>
                <w:sz w:val="20"/>
                <w:szCs w:val="20"/>
              </w:rPr>
            </w:pPr>
            <w:r w:rsidRPr="001D0F19">
              <w:rPr>
                <w:rFonts w:ascii="Times New Roman" w:hAnsi="Times New Roman"/>
                <w:sz w:val="20"/>
                <w:szCs w:val="20"/>
              </w:rPr>
              <w:t>‘Type-1 no FD-OCC’ still supports data multiplexing in DMRS symbols, while ‘DMRS on every RE’ can’t support this.</w:t>
            </w:r>
          </w:p>
          <w:p w14:paraId="51E5F50A" w14:textId="77777777" w:rsidR="00C20E76" w:rsidRPr="001D0F19" w:rsidRDefault="00C20E76" w:rsidP="00C20E76">
            <w:pPr>
              <w:pStyle w:val="Caption"/>
              <w:rPr>
                <w:b w:val="0"/>
              </w:rPr>
            </w:pPr>
            <w:bookmarkStart w:id="131" w:name="_Ref61455612"/>
            <w:r w:rsidRPr="001D0F19">
              <w:rPr>
                <w:b w:val="0"/>
              </w:rPr>
              <w:t xml:space="preserve">Proposal </w:t>
            </w:r>
            <w:r w:rsidR="008611F6" w:rsidRPr="001D0F19">
              <w:rPr>
                <w:b w:val="0"/>
              </w:rPr>
              <w:fldChar w:fldCharType="begin"/>
            </w:r>
            <w:r w:rsidR="008611F6" w:rsidRPr="001D0F19">
              <w:rPr>
                <w:b w:val="0"/>
              </w:rPr>
              <w:instrText xml:space="preserve"> SEQ Proposal \* ARABIC </w:instrText>
            </w:r>
            <w:r w:rsidR="008611F6" w:rsidRPr="001D0F19">
              <w:rPr>
                <w:b w:val="0"/>
              </w:rPr>
              <w:fldChar w:fldCharType="separate"/>
            </w:r>
            <w:r w:rsidRPr="001D0F19">
              <w:rPr>
                <w:b w:val="0"/>
                <w:noProof/>
              </w:rPr>
              <w:t>4</w:t>
            </w:r>
            <w:r w:rsidR="008611F6" w:rsidRPr="001D0F19">
              <w:rPr>
                <w:b w:val="0"/>
                <w:noProof/>
              </w:rPr>
              <w:fldChar w:fldCharType="end"/>
            </w:r>
            <w:r w:rsidRPr="001D0F19">
              <w:rPr>
                <w:b w:val="0"/>
              </w:rPr>
              <w:t>: Type-1 without FD-OCC or increasing the DMRS density in frequency (DMRS on every RE with FD-OCC) can be considered.</w:t>
            </w:r>
            <w:bookmarkEnd w:id="131"/>
            <w:r w:rsidRPr="001D0F19">
              <w:rPr>
                <w:b w:val="0"/>
              </w:rPr>
              <w:t xml:space="preserve"> </w:t>
            </w:r>
          </w:p>
          <w:p w14:paraId="5BC803FB" w14:textId="7810CB08" w:rsidR="002506D2" w:rsidRPr="001D0F19" w:rsidRDefault="002506D2" w:rsidP="00396A41">
            <w:pPr>
              <w:pStyle w:val="BodyText"/>
              <w:spacing w:after="0"/>
              <w:rPr>
                <w:rFonts w:ascii="Times New Roman" w:hAnsi="Times New Roman"/>
                <w:szCs w:val="20"/>
                <w:lang w:eastAsia="zh-CN"/>
              </w:rPr>
            </w:pPr>
          </w:p>
        </w:tc>
      </w:tr>
      <w:tr w:rsidR="002506D2" w:rsidRPr="001D0F19" w14:paraId="4ABE368B" w14:textId="77777777" w:rsidTr="006A12C7">
        <w:tc>
          <w:tcPr>
            <w:tcW w:w="1818" w:type="dxa"/>
          </w:tcPr>
          <w:p w14:paraId="7398B377" w14:textId="0C361216" w:rsidR="002506D2" w:rsidRPr="001D0F19" w:rsidRDefault="00490EB2" w:rsidP="00040909">
            <w:pPr>
              <w:rPr>
                <w:lang w:val="en-GB" w:eastAsia="zh-CN"/>
              </w:rPr>
            </w:pPr>
            <w:r w:rsidRPr="001D0F19">
              <w:rPr>
                <w:lang w:val="en-GB" w:eastAsia="zh-CN"/>
              </w:rPr>
              <w:t>[5, Nokia]</w:t>
            </w:r>
          </w:p>
        </w:tc>
        <w:tc>
          <w:tcPr>
            <w:tcW w:w="8370" w:type="dxa"/>
          </w:tcPr>
          <w:p w14:paraId="17542812" w14:textId="77777777" w:rsidR="00490EB2" w:rsidRPr="001D0F19" w:rsidRDefault="00490EB2" w:rsidP="00490EB2">
            <w:pPr>
              <w:pStyle w:val="Caption"/>
              <w:rPr>
                <w:rFonts w:eastAsia="Times New Roman"/>
                <w:b w:val="0"/>
                <w:i/>
                <w:iCs/>
              </w:rPr>
            </w:pPr>
            <w:bookmarkStart w:id="132" w:name="_Hlk61849566"/>
            <w:r w:rsidRPr="001D0F19">
              <w:rPr>
                <w:b w:val="0"/>
                <w:i/>
                <w:iCs/>
              </w:rPr>
              <w:t xml:space="preserve">Observation 17: Existing RAN1 specification provides support for flexible configuration of different </w:t>
            </w:r>
            <w:r w:rsidRPr="001D0F19">
              <w:rPr>
                <w:b w:val="0"/>
                <w:i/>
                <w:iCs/>
              </w:rPr>
              <w:lastRenderedPageBreak/>
              <w:t xml:space="preserve">DMRS antenna ports belonging into same or different CDM groups for rank-1 and rank-2. </w:t>
            </w:r>
          </w:p>
          <w:p w14:paraId="02C9676D" w14:textId="77777777" w:rsidR="00490EB2" w:rsidRPr="001D0F19" w:rsidRDefault="00490EB2" w:rsidP="00490EB2">
            <w:pPr>
              <w:pStyle w:val="Caption"/>
              <w:rPr>
                <w:b w:val="0"/>
                <w:i/>
                <w:iCs/>
              </w:rPr>
            </w:pPr>
            <w:bookmarkStart w:id="133" w:name="_Hlk61849589"/>
            <w:bookmarkEnd w:id="132"/>
            <w:r w:rsidRPr="001D0F19">
              <w:rPr>
                <w:b w:val="0"/>
                <w:i/>
                <w:iCs/>
              </w:rPr>
              <w:t>Observation 18: For rank-1, type-1 and new type (“comb-1”) w/o OCC-2 can achieve better BLER performance of PDSCH compared with the type-2 DMRS w/o OCC-2 with SCSs =480 and 960 kHz.</w:t>
            </w:r>
          </w:p>
          <w:p w14:paraId="385C2704" w14:textId="77777777" w:rsidR="00490EB2" w:rsidRPr="001D0F19" w:rsidRDefault="00490EB2" w:rsidP="00490EB2">
            <w:pPr>
              <w:pStyle w:val="Caption"/>
              <w:rPr>
                <w:b w:val="0"/>
                <w:i/>
                <w:iCs/>
              </w:rPr>
            </w:pPr>
            <w:bookmarkStart w:id="134" w:name="_Hlk61849605"/>
            <w:bookmarkEnd w:id="133"/>
            <w:r w:rsidRPr="001D0F19">
              <w:rPr>
                <w:b w:val="0"/>
                <w:i/>
                <w:iCs/>
              </w:rPr>
              <w:t>Observation 19: For rank-2, both type-1 and type-2 DMRS w/o OCC-2 outperfom other DMRS types in BLER performance with SCSs=480 and 960 kHz.</w:t>
            </w:r>
          </w:p>
          <w:p w14:paraId="715445B7" w14:textId="77777777" w:rsidR="00490EB2" w:rsidRPr="001D0F19" w:rsidRDefault="00490EB2" w:rsidP="00490EB2">
            <w:pPr>
              <w:pStyle w:val="Caption"/>
              <w:rPr>
                <w:b w:val="0"/>
                <w:i/>
                <w:iCs/>
              </w:rPr>
            </w:pPr>
            <w:bookmarkStart w:id="135" w:name="_Hlk61849622"/>
            <w:bookmarkEnd w:id="134"/>
            <w:r w:rsidRPr="001D0F19">
              <w:rPr>
                <w:b w:val="0"/>
                <w:i/>
                <w:iCs/>
              </w:rPr>
              <w:t xml:space="preserve">Observation 20: Type-1 w/o OCC-2 outperforms in BLER performance other DMRS types in the most of the considered cases. </w:t>
            </w:r>
          </w:p>
          <w:p w14:paraId="33D439E5" w14:textId="77777777" w:rsidR="00490EB2" w:rsidRPr="001D0F19" w:rsidRDefault="00490EB2" w:rsidP="00490EB2">
            <w:pPr>
              <w:pStyle w:val="Caption"/>
              <w:rPr>
                <w:b w:val="0"/>
                <w:bCs w:val="0"/>
                <w:i/>
                <w:iCs/>
              </w:rPr>
            </w:pPr>
            <w:bookmarkStart w:id="136" w:name="_Hlk61849637"/>
            <w:bookmarkEnd w:id="135"/>
            <w:r w:rsidRPr="001D0F19">
              <w:rPr>
                <w:b w:val="0"/>
                <w:i/>
                <w:iCs/>
              </w:rPr>
              <w:t>Observation 21: It is reasonable to provide a specification support for DMRS of PDSCH/PUSCH to be optimized only up to rank-2 in Rel-17 for at higher carrier frequencies (&gt;52.6 GHz).</w:t>
            </w:r>
          </w:p>
          <w:p w14:paraId="45D09C91" w14:textId="77777777" w:rsidR="00490EB2" w:rsidRPr="001D0F19" w:rsidRDefault="00490EB2" w:rsidP="00490EB2">
            <w:pPr>
              <w:pStyle w:val="Caption"/>
              <w:rPr>
                <w:b w:val="0"/>
                <w:i/>
                <w:iCs/>
              </w:rPr>
            </w:pPr>
            <w:bookmarkStart w:id="137" w:name="_Hlk61849651"/>
            <w:bookmarkEnd w:id="136"/>
            <w:r w:rsidRPr="001D0F19">
              <w:rPr>
                <w:b w:val="0"/>
                <w:i/>
                <w:iCs/>
              </w:rPr>
              <w:t>Observation 22:</w:t>
            </w:r>
            <w:r w:rsidRPr="001D0F19">
              <w:rPr>
                <w:b w:val="0"/>
              </w:rPr>
              <w:t xml:space="preserve"> </w:t>
            </w:r>
            <w:r w:rsidRPr="001D0F19">
              <w:rPr>
                <w:b w:val="0"/>
                <w:i/>
                <w:iCs/>
              </w:rPr>
              <w:t xml:space="preserve">New DMRS type (irrespective of rank 1 or rank 2) does not provide any possibility for multiplexing of it with any other type of signal/RS/channel into same OFDM symbol. </w:t>
            </w:r>
          </w:p>
          <w:p w14:paraId="6F134E00" w14:textId="77777777" w:rsidR="00490EB2" w:rsidRPr="001D0F19" w:rsidRDefault="00490EB2" w:rsidP="00490EB2">
            <w:pPr>
              <w:pStyle w:val="Caption"/>
              <w:rPr>
                <w:b w:val="0"/>
                <w:bCs w:val="0"/>
                <w:i/>
                <w:iCs/>
              </w:rPr>
            </w:pPr>
            <w:r w:rsidRPr="001D0F19">
              <w:rPr>
                <w:b w:val="0"/>
                <w:i/>
                <w:iCs/>
              </w:rPr>
              <w:t>Observation 23: Due to additional RS overhead associated with the new DMRS type, the usage of new DMRS type leads to reduced achievable PUSCH/PDSCH throughput in comparison with type-1 DMRS w/o OCC.</w:t>
            </w:r>
          </w:p>
          <w:p w14:paraId="418B1759" w14:textId="77777777" w:rsidR="00490EB2" w:rsidRPr="001D0F19" w:rsidRDefault="00490EB2" w:rsidP="00490EB2">
            <w:pPr>
              <w:pStyle w:val="Caption"/>
              <w:rPr>
                <w:b w:val="0"/>
                <w:i/>
                <w:iCs/>
              </w:rPr>
            </w:pPr>
            <w:bookmarkStart w:id="138" w:name="_Hlk61849660"/>
            <w:bookmarkEnd w:id="137"/>
            <w:r w:rsidRPr="001D0F19">
              <w:rPr>
                <w:b w:val="0"/>
                <w:i/>
                <w:iCs/>
              </w:rPr>
              <w:t>Observation 24:</w:t>
            </w:r>
            <w:r w:rsidRPr="001D0F19">
              <w:rPr>
                <w:b w:val="0"/>
              </w:rPr>
              <w:t xml:space="preserve"> </w:t>
            </w:r>
            <w:r w:rsidRPr="001D0F19">
              <w:rPr>
                <w:b w:val="0"/>
                <w:i/>
                <w:iCs/>
              </w:rPr>
              <w:t>New DMRS type approximately doubles the computational complexity of the channel estimation associated with PUSCH/PDSCH.</w:t>
            </w:r>
          </w:p>
          <w:p w14:paraId="789B257B" w14:textId="77777777" w:rsidR="00490EB2" w:rsidRPr="001D0F19" w:rsidRDefault="00490EB2" w:rsidP="00490EB2">
            <w:pPr>
              <w:pStyle w:val="Caption"/>
              <w:rPr>
                <w:b w:val="0"/>
                <w:bCs w:val="0"/>
                <w:i/>
                <w:iCs/>
              </w:rPr>
            </w:pPr>
            <w:bookmarkStart w:id="139" w:name="_Hlk61849668"/>
            <w:bookmarkStart w:id="140" w:name="_Hlk68078285"/>
            <w:bookmarkEnd w:id="138"/>
            <w:r w:rsidRPr="001D0F19">
              <w:rPr>
                <w:b w:val="0"/>
                <w:i/>
                <w:iCs/>
              </w:rPr>
              <w:t>Observation 25: It is not feasible to introduce new DMRS type for PUSCH/PDSCH in Rel-17 for above 52.6 GHz.</w:t>
            </w:r>
            <w:bookmarkEnd w:id="139"/>
          </w:p>
          <w:p w14:paraId="72F9E6A0" w14:textId="77777777" w:rsidR="00490EB2" w:rsidRPr="001D0F19" w:rsidRDefault="00490EB2" w:rsidP="00490EB2">
            <w:pPr>
              <w:pStyle w:val="Caption"/>
              <w:rPr>
                <w:b w:val="0"/>
                <w:i/>
                <w:iCs/>
              </w:rPr>
            </w:pPr>
            <w:bookmarkStart w:id="141" w:name="_Hlk61849698"/>
            <w:bookmarkStart w:id="142" w:name="_Hlk66733819"/>
            <w:bookmarkEnd w:id="140"/>
            <w:r w:rsidRPr="001D0F19">
              <w:rPr>
                <w:b w:val="0"/>
                <w:i/>
                <w:iCs/>
              </w:rPr>
              <w:t>Proposal 21:</w:t>
            </w:r>
            <w:r w:rsidRPr="001D0F19">
              <w:rPr>
                <w:b w:val="0"/>
              </w:rPr>
              <w:t xml:space="preserve"> </w:t>
            </w:r>
            <w:r w:rsidRPr="001D0F19">
              <w:rPr>
                <w:b w:val="0"/>
                <w:i/>
                <w:iCs/>
              </w:rPr>
              <w:t>No additional DMRS pattern is supported in Rel-17 for above 52.6 GHz.</w:t>
            </w:r>
            <w:bookmarkEnd w:id="141"/>
          </w:p>
          <w:p w14:paraId="66FBEEA6" w14:textId="77777777" w:rsidR="00490EB2" w:rsidRPr="001D0F19" w:rsidRDefault="00490EB2" w:rsidP="00490EB2">
            <w:pPr>
              <w:pStyle w:val="Caption"/>
              <w:rPr>
                <w:b w:val="0"/>
                <w:bCs w:val="0"/>
                <w:i/>
                <w:iCs/>
              </w:rPr>
            </w:pPr>
            <w:bookmarkStart w:id="143" w:name="_Hlk68078661"/>
            <w:bookmarkEnd w:id="142"/>
            <w:r w:rsidRPr="001D0F19">
              <w:rPr>
                <w:b w:val="0"/>
                <w:i/>
                <w:iCs/>
              </w:rPr>
              <w:t>Proposal 22:</w:t>
            </w:r>
            <w:r w:rsidRPr="001D0F19">
              <w:rPr>
                <w:b w:val="0"/>
              </w:rPr>
              <w:t xml:space="preserve"> </w:t>
            </w:r>
            <w:r w:rsidRPr="001D0F19">
              <w:rPr>
                <w:b w:val="0"/>
                <w:i/>
                <w:iCs/>
              </w:rPr>
              <w:t>Support one of following alternatives for enhancement of the rank 1 PDSCH DM-RS reception.</w:t>
            </w:r>
          </w:p>
          <w:p w14:paraId="69FF37B6" w14:textId="77777777" w:rsidR="00490EB2" w:rsidRPr="001D0F19" w:rsidRDefault="00490EB2" w:rsidP="00490EB2">
            <w:pPr>
              <w:pStyle w:val="ListParagraph"/>
              <w:numPr>
                <w:ilvl w:val="0"/>
                <w:numId w:val="27"/>
              </w:numPr>
              <w:contextualSpacing/>
              <w:rPr>
                <w:rFonts w:ascii="Times New Roman" w:hAnsi="Times New Roman"/>
                <w:i/>
                <w:iCs/>
                <w:sz w:val="20"/>
                <w:szCs w:val="20"/>
                <w:lang w:val="en-GB"/>
              </w:rPr>
            </w:pPr>
            <w:r w:rsidRPr="001D0F19">
              <w:rPr>
                <w:rFonts w:ascii="Times New Roman" w:hAnsi="Times New Roman"/>
                <w:i/>
                <w:iCs/>
                <w:sz w:val="20"/>
                <w:szCs w:val="20"/>
                <w:lang w:val="en-GB"/>
              </w:rPr>
              <w:t>Alt 1: UE assumes no MU-pairing is applied when scheduled with 1 DM-RS port</w:t>
            </w:r>
            <w:r w:rsidRPr="001D0F19">
              <w:rPr>
                <w:rFonts w:ascii="Times New Roman" w:hAnsi="Times New Roman"/>
                <w:i/>
                <w:sz w:val="20"/>
                <w:szCs w:val="20"/>
                <w:lang w:val="en-GB"/>
              </w:rPr>
              <w:t xml:space="preserve"> </w:t>
            </w:r>
          </w:p>
          <w:p w14:paraId="7F09200C" w14:textId="77777777" w:rsidR="00490EB2" w:rsidRPr="001D0F19" w:rsidRDefault="00490EB2" w:rsidP="00490EB2">
            <w:pPr>
              <w:pStyle w:val="ListParagraph"/>
              <w:numPr>
                <w:ilvl w:val="0"/>
                <w:numId w:val="27"/>
              </w:numPr>
              <w:contextualSpacing/>
              <w:rPr>
                <w:rFonts w:ascii="Times New Roman" w:hAnsi="Times New Roman"/>
                <w:i/>
                <w:sz w:val="20"/>
                <w:szCs w:val="20"/>
                <w:lang w:val="en-GB"/>
              </w:rPr>
            </w:pPr>
            <w:r w:rsidRPr="001D0F19">
              <w:rPr>
                <w:rFonts w:ascii="Times New Roman" w:hAnsi="Times New Roman"/>
                <w:i/>
                <w:iCs/>
                <w:sz w:val="20"/>
                <w:szCs w:val="20"/>
                <w:lang w:val="en-GB"/>
              </w:rPr>
              <w:t>Alt 2: Introduce new antenna port mapping of rank 1 scheduling and no MU-pairing.</w:t>
            </w:r>
          </w:p>
          <w:bookmarkEnd w:id="143"/>
          <w:p w14:paraId="2E4C935E" w14:textId="5613FA76" w:rsidR="002506D2" w:rsidRPr="001D0F19" w:rsidRDefault="002506D2" w:rsidP="00396A41">
            <w:pPr>
              <w:rPr>
                <w:lang w:val="en-GB" w:eastAsia="zh-CN"/>
              </w:rPr>
            </w:pPr>
          </w:p>
        </w:tc>
      </w:tr>
      <w:tr w:rsidR="006332B4" w:rsidRPr="001D0F19" w14:paraId="4B5BEE7F" w14:textId="77777777" w:rsidTr="006A12C7">
        <w:tc>
          <w:tcPr>
            <w:tcW w:w="1818" w:type="dxa"/>
          </w:tcPr>
          <w:p w14:paraId="1E596271" w14:textId="34FDEEA1" w:rsidR="006332B4" w:rsidRPr="001D0F19" w:rsidRDefault="006332B4" w:rsidP="00040909">
            <w:pPr>
              <w:rPr>
                <w:lang w:val="en-GB" w:eastAsia="zh-CN"/>
              </w:rPr>
            </w:pPr>
            <w:r w:rsidRPr="001D0F19">
              <w:rPr>
                <w:lang w:val="en-GB" w:eastAsia="zh-CN"/>
              </w:rPr>
              <w:lastRenderedPageBreak/>
              <w:t>[7, CATT]</w:t>
            </w:r>
          </w:p>
        </w:tc>
        <w:tc>
          <w:tcPr>
            <w:tcW w:w="8370" w:type="dxa"/>
          </w:tcPr>
          <w:p w14:paraId="06401187" w14:textId="77777777" w:rsidR="006332B4" w:rsidRPr="001D0F19" w:rsidRDefault="006332B4" w:rsidP="006332B4">
            <w:pPr>
              <w:pStyle w:val="BodyText"/>
              <w:rPr>
                <w:rFonts w:ascii="Times New Roman" w:eastAsiaTheme="minorEastAsia" w:hAnsi="Times New Roman"/>
                <w:szCs w:val="20"/>
                <w:lang w:eastAsia="zh-CN"/>
              </w:rPr>
            </w:pPr>
            <w:r w:rsidRPr="001D0F19">
              <w:rPr>
                <w:rFonts w:ascii="Times New Roman" w:eastAsiaTheme="minorEastAsia" w:hAnsi="Times New Roman"/>
                <w:szCs w:val="20"/>
                <w:lang w:eastAsia="zh-CN"/>
              </w:rPr>
              <w:t>Proposal 9:</w:t>
            </w:r>
            <w:r w:rsidRPr="001D0F19">
              <w:rPr>
                <w:rFonts w:ascii="Times New Roman" w:hAnsi="Times New Roman"/>
                <w:szCs w:val="20"/>
              </w:rPr>
              <w:t xml:space="preserve"> Use existing DMRS patterns for NR operation in 52.6 to 71 GHz</w:t>
            </w:r>
            <w:r w:rsidRPr="001D0F19">
              <w:rPr>
                <w:rFonts w:ascii="Times New Roman" w:eastAsiaTheme="minorEastAsia" w:hAnsi="Times New Roman"/>
                <w:szCs w:val="20"/>
                <w:lang w:eastAsia="zh-CN"/>
              </w:rPr>
              <w:t>, d</w:t>
            </w:r>
            <w:r w:rsidRPr="001D0F19">
              <w:rPr>
                <w:rFonts w:ascii="Times New Roman" w:eastAsia="MS PMincho" w:hAnsi="Times New Roman"/>
                <w:szCs w:val="20"/>
                <w:lang w:eastAsia="ja-JP"/>
              </w:rPr>
              <w:t>ifferent DMRS pattern with increased frequency domain density</w:t>
            </w:r>
            <w:r w:rsidRPr="001D0F19">
              <w:rPr>
                <w:rFonts w:ascii="Times New Roman" w:eastAsiaTheme="minorEastAsia" w:hAnsi="Times New Roman"/>
                <w:szCs w:val="20"/>
                <w:lang w:eastAsia="zh-CN"/>
              </w:rPr>
              <w:t xml:space="preserve"> is not supported.</w:t>
            </w:r>
          </w:p>
          <w:p w14:paraId="66224272" w14:textId="1C340611" w:rsidR="006332B4" w:rsidRPr="001D0F19" w:rsidRDefault="006332B4" w:rsidP="006332B4">
            <w:pPr>
              <w:rPr>
                <w:rFonts w:eastAsiaTheme="minorEastAsia"/>
                <w:lang w:eastAsia="zh-CN"/>
              </w:rPr>
            </w:pPr>
            <w:r w:rsidRPr="001D0F19">
              <w:rPr>
                <w:rFonts w:eastAsiaTheme="minorEastAsia"/>
                <w:lang w:eastAsia="zh-CN"/>
              </w:rPr>
              <w:t>Proposal 10: Additional potential DMRS enhancement for multi-PDSCH/PUSCH scheduling is not supported.</w:t>
            </w:r>
          </w:p>
        </w:tc>
      </w:tr>
      <w:tr w:rsidR="0055351A" w:rsidRPr="001D0F19" w14:paraId="09E00923" w14:textId="77777777" w:rsidTr="006A12C7">
        <w:tc>
          <w:tcPr>
            <w:tcW w:w="1818" w:type="dxa"/>
          </w:tcPr>
          <w:p w14:paraId="3C7532F1" w14:textId="12A071F6" w:rsidR="0055351A" w:rsidRPr="001D0F19" w:rsidRDefault="0055351A" w:rsidP="00040909">
            <w:pPr>
              <w:rPr>
                <w:lang w:val="en-GB" w:eastAsia="zh-CN"/>
              </w:rPr>
            </w:pPr>
            <w:r w:rsidRPr="001D0F19">
              <w:rPr>
                <w:lang w:val="en-GB" w:eastAsia="zh-CN"/>
              </w:rPr>
              <w:t>[9, Futurewei]</w:t>
            </w:r>
          </w:p>
        </w:tc>
        <w:tc>
          <w:tcPr>
            <w:tcW w:w="8370" w:type="dxa"/>
          </w:tcPr>
          <w:p w14:paraId="45474AAA" w14:textId="77777777" w:rsidR="0055351A" w:rsidRPr="001D0F19" w:rsidRDefault="0055351A" w:rsidP="0055351A">
            <w:pPr>
              <w:rPr>
                <w:bCs/>
                <w:i/>
                <w:iCs/>
              </w:rPr>
            </w:pPr>
            <w:r w:rsidRPr="001D0F19">
              <w:rPr>
                <w:bCs/>
                <w:i/>
                <w:iCs/>
              </w:rPr>
              <w:t xml:space="preserve">Observation 1: The inherent interplays between CE and PN-induced ICI for beyond 52.6GHz worth in-depth further studies.  </w:t>
            </w:r>
          </w:p>
          <w:p w14:paraId="1D1D58A9" w14:textId="77777777" w:rsidR="0055351A" w:rsidRPr="001D0F19" w:rsidRDefault="0055351A" w:rsidP="0055351A">
            <w:pPr>
              <w:rPr>
                <w:bCs/>
                <w:i/>
                <w:iCs/>
              </w:rPr>
            </w:pPr>
            <w:r w:rsidRPr="001D0F19">
              <w:rPr>
                <w:bCs/>
                <w:i/>
                <w:iCs/>
              </w:rPr>
              <w:t xml:space="preserve">Observation 2: For beyond 52.6GHz with the standard-compliant implementation, symbol-wise ICI cancellation is needed for efficient PN cancellation as observed in prior meetings. On symbols without PT-RS, DMRS is utilized for PN cancellation purpose. </w:t>
            </w:r>
          </w:p>
          <w:p w14:paraId="72C93D4D" w14:textId="77777777" w:rsidR="0055351A" w:rsidRPr="001D0F19" w:rsidRDefault="0055351A" w:rsidP="0055351A">
            <w:pPr>
              <w:rPr>
                <w:bCs/>
                <w:i/>
                <w:iCs/>
              </w:rPr>
            </w:pPr>
            <w:r w:rsidRPr="001D0F19">
              <w:rPr>
                <w:bCs/>
                <w:i/>
                <w:iCs/>
              </w:rPr>
              <w:t xml:space="preserve">Proposal 1: For PN cancellation on symbols without PT-RS, the same number of DMRS tones with the number of PT-RS tones on each symbol is recommended. Using the full DMRS or more tones than the PT-RS symbol tones for the cancellation does not provide non-trivial gain. </w:t>
            </w:r>
          </w:p>
          <w:p w14:paraId="62A01C98" w14:textId="77777777" w:rsidR="0055351A" w:rsidRPr="001D0F19" w:rsidRDefault="0055351A" w:rsidP="0055351A">
            <w:pPr>
              <w:rPr>
                <w:bCs/>
                <w:i/>
                <w:iCs/>
              </w:rPr>
            </w:pPr>
            <w:r w:rsidRPr="001D0F19">
              <w:rPr>
                <w:bCs/>
                <w:i/>
                <w:iCs/>
              </w:rPr>
              <w:t xml:space="preserve">Observation 3: The CE with dual-purpose PT-RS outperforms legacy CE and CE with DMRS </w:t>
            </w:r>
            <w:r w:rsidRPr="001D0F19">
              <w:rPr>
                <w:bCs/>
                <w:i/>
                <w:iCs/>
              </w:rPr>
              <w:lastRenderedPageBreak/>
              <w:t xml:space="preserve">staggering under the larger SCSs with larger DSs for both MSE and BLER. </w:t>
            </w:r>
          </w:p>
          <w:p w14:paraId="3375E676" w14:textId="77777777" w:rsidR="0055351A" w:rsidRPr="001D0F19" w:rsidRDefault="0055351A" w:rsidP="0055351A">
            <w:pPr>
              <w:rPr>
                <w:bCs/>
                <w:i/>
                <w:iCs/>
              </w:rPr>
            </w:pPr>
            <w:r w:rsidRPr="001D0F19">
              <w:rPr>
                <w:bCs/>
                <w:i/>
                <w:iCs/>
              </w:rPr>
              <w:t xml:space="preserve">Proposal 2: Consider using PT-RS for both the purpose of ICI cancellation and CE when necessary; consider introducing different staggering levels for different PT-RS symbols to cover as many REs as possible. </w:t>
            </w:r>
          </w:p>
          <w:p w14:paraId="571F82A2" w14:textId="77777777" w:rsidR="0055351A" w:rsidRPr="001D0F19" w:rsidRDefault="0055351A" w:rsidP="0055351A">
            <w:pPr>
              <w:rPr>
                <w:bCs/>
                <w:i/>
                <w:iCs/>
              </w:rPr>
            </w:pPr>
            <w:r w:rsidRPr="001D0F19">
              <w:rPr>
                <w:bCs/>
                <w:i/>
                <w:iCs/>
              </w:rPr>
              <w:t xml:space="preserve">Observation 9:  Channel differences between consecutive slots of multi-PDSCH/PUSCH under higher SCS are typically smaller than that of the lower SCSs, such that one may take advantage of a non-uniform DMRS allocation to improve the CE accuracy. </w:t>
            </w:r>
          </w:p>
          <w:p w14:paraId="6EE36DF2" w14:textId="77777777" w:rsidR="0055351A" w:rsidRPr="001D0F19" w:rsidRDefault="0055351A" w:rsidP="0055351A">
            <w:pPr>
              <w:rPr>
                <w:bCs/>
                <w:i/>
                <w:iCs/>
              </w:rPr>
            </w:pPr>
            <w:r w:rsidRPr="001D0F19">
              <w:rPr>
                <w:bCs/>
                <w:i/>
                <w:iCs/>
              </w:rPr>
              <w:t xml:space="preserve">Proposal 4: Consider non-uniform DMRS reallocation in the time-domain to improve CE for multi-PDSCH/PUSCH. </w:t>
            </w:r>
          </w:p>
          <w:p w14:paraId="77300FEE" w14:textId="77777777" w:rsidR="0055351A" w:rsidRPr="001D0F19" w:rsidRDefault="0055351A" w:rsidP="006332B4">
            <w:pPr>
              <w:pStyle w:val="BodyText"/>
              <w:rPr>
                <w:rFonts w:ascii="Times New Roman" w:eastAsiaTheme="minorEastAsia" w:hAnsi="Times New Roman"/>
                <w:szCs w:val="20"/>
                <w:lang w:eastAsia="zh-CN"/>
              </w:rPr>
            </w:pPr>
          </w:p>
        </w:tc>
      </w:tr>
      <w:tr w:rsidR="00EE74AB" w:rsidRPr="001D0F19" w14:paraId="49208C68" w14:textId="77777777" w:rsidTr="006A12C7">
        <w:tc>
          <w:tcPr>
            <w:tcW w:w="1818" w:type="dxa"/>
          </w:tcPr>
          <w:p w14:paraId="65060583" w14:textId="787B2064" w:rsidR="00EE74AB" w:rsidRPr="001D0F19" w:rsidRDefault="00EE74AB" w:rsidP="00040909">
            <w:pPr>
              <w:rPr>
                <w:lang w:val="en-GB" w:eastAsia="zh-CN"/>
              </w:rPr>
            </w:pPr>
            <w:r w:rsidRPr="001D0F19">
              <w:rPr>
                <w:lang w:val="en-GB" w:eastAsia="zh-CN"/>
              </w:rPr>
              <w:lastRenderedPageBreak/>
              <w:t>[10, Ericsson]</w:t>
            </w:r>
          </w:p>
        </w:tc>
        <w:tc>
          <w:tcPr>
            <w:tcW w:w="8370" w:type="dxa"/>
          </w:tcPr>
          <w:p w14:paraId="61AF8742" w14:textId="77777777" w:rsidR="00EE74AB" w:rsidRPr="001D0F19" w:rsidRDefault="00EE74AB" w:rsidP="00EE74AB">
            <w:r w:rsidRPr="001D0F19">
              <w:t>Proposal 24</w:t>
            </w:r>
            <w:r w:rsidRPr="001D0F19">
              <w:tab/>
              <w:t>For DMRS-Type 1 for 480 and 960 kHz SCS, support a method for rank-1 transmission that enables the UE to assume that all the remaining orthogonal antenna ports within a CDM group are not associated with transmission of PDSCH to another UE.</w:t>
            </w:r>
          </w:p>
          <w:p w14:paraId="3BB160E3" w14:textId="77777777" w:rsidR="00EE74AB" w:rsidRPr="001D0F19" w:rsidRDefault="00EE74AB" w:rsidP="00EE74AB">
            <w:r w:rsidRPr="001D0F19">
              <w:t>Proposal 25</w:t>
            </w:r>
            <w:r w:rsidRPr="001D0F19">
              <w:tab/>
              <w:t>The existing DMRS patterns in Rel-15/16 are sufficient for NR operation in 52.6 – 71 GHz. Do not support introduction of a new DMRS pattern with larger density.</w:t>
            </w:r>
          </w:p>
          <w:p w14:paraId="330E5D5D" w14:textId="152CD2C1" w:rsidR="00EE74AB" w:rsidRPr="001D0F19" w:rsidRDefault="00EE74AB" w:rsidP="009B1214">
            <w:pPr>
              <w:rPr>
                <w:bCs/>
                <w:i/>
                <w:iCs/>
              </w:rPr>
            </w:pPr>
            <w:r w:rsidRPr="001D0F19">
              <w:t>Proposal 26</w:t>
            </w:r>
            <w:r w:rsidRPr="001D0F19">
              <w:tab/>
              <w:t>If there is a need to restrict the number of ports that can be indicated for NR operation in the 52.6 – 71 GHz band, that can be discussed in the context of UE capabilities. Do not support introduction of restrictions in RAN1 specifications.</w:t>
            </w:r>
          </w:p>
        </w:tc>
      </w:tr>
      <w:tr w:rsidR="003928B9" w:rsidRPr="001D0F19" w14:paraId="2F9FA516" w14:textId="77777777" w:rsidTr="006A12C7">
        <w:tc>
          <w:tcPr>
            <w:tcW w:w="1818" w:type="dxa"/>
          </w:tcPr>
          <w:p w14:paraId="0FAF6057" w14:textId="2D6AA990" w:rsidR="003928B9" w:rsidRPr="001D0F19" w:rsidRDefault="0056165C" w:rsidP="00040909">
            <w:pPr>
              <w:rPr>
                <w:lang w:val="en-GB" w:eastAsia="zh-CN"/>
              </w:rPr>
            </w:pPr>
            <w:r w:rsidRPr="001D0F19">
              <w:rPr>
                <w:lang w:val="en-GB" w:eastAsia="zh-CN"/>
              </w:rPr>
              <w:t>[12, Lenovo]</w:t>
            </w:r>
          </w:p>
        </w:tc>
        <w:tc>
          <w:tcPr>
            <w:tcW w:w="8370" w:type="dxa"/>
          </w:tcPr>
          <w:p w14:paraId="05821F0B" w14:textId="77777777" w:rsidR="0056165C" w:rsidRPr="001D0F19" w:rsidRDefault="0056165C" w:rsidP="0056165C">
            <w:pPr>
              <w:rPr>
                <w:bCs/>
                <w:i/>
                <w:iCs/>
              </w:rPr>
            </w:pPr>
            <w:r w:rsidRPr="001D0F19">
              <w:rPr>
                <w:bCs/>
                <w:i/>
                <w:iCs/>
              </w:rPr>
              <w:t>Observation 1: For higher SCS values such as 480kHz and 960kHz, BLER performance difference between the ideal channel estimation and real channel estimation varies for different SCS values, where, as the subcarrier spacing is increasing, the performance degradation with real channel estimation also increases which could be attributed to the performance of DM-RS configuration with different SCS values.</w:t>
            </w:r>
          </w:p>
          <w:p w14:paraId="5290C623" w14:textId="77777777" w:rsidR="0056165C" w:rsidRPr="001D0F19" w:rsidRDefault="0056165C" w:rsidP="0056165C">
            <w:pPr>
              <w:spacing w:after="0"/>
              <w:rPr>
                <w:bCs/>
                <w:i/>
                <w:iCs/>
              </w:rPr>
            </w:pPr>
            <w:r w:rsidRPr="001D0F19">
              <w:rPr>
                <w:bCs/>
                <w:i/>
                <w:iCs/>
              </w:rPr>
              <w:t xml:space="preserve">Proposal 6: </w:t>
            </w:r>
            <w:r w:rsidRPr="001D0F19">
              <w:rPr>
                <w:i/>
                <w:iCs/>
              </w:rPr>
              <w:t xml:space="preserve">For supporting NR between 52.6 GHz and 71 GHz with high subcarrier spacing values including 480kHz and 960kHz, </w:t>
            </w:r>
            <w:r w:rsidRPr="001D0F19">
              <w:rPr>
                <w:bCs/>
                <w:i/>
                <w:iCs/>
              </w:rPr>
              <w:t>new DM-RS configurations should be supported with following criterion:</w:t>
            </w:r>
          </w:p>
          <w:p w14:paraId="170E1F48" w14:textId="77777777" w:rsidR="0056165C" w:rsidRPr="001D0F19" w:rsidRDefault="0056165C" w:rsidP="0056165C">
            <w:pPr>
              <w:pStyle w:val="ListParagraph"/>
              <w:numPr>
                <w:ilvl w:val="0"/>
                <w:numId w:val="28"/>
              </w:numPr>
              <w:rPr>
                <w:rFonts w:ascii="Times New Roman" w:hAnsi="Times New Roman"/>
                <w:bCs/>
                <w:i/>
                <w:iCs/>
                <w:sz w:val="20"/>
                <w:szCs w:val="20"/>
              </w:rPr>
            </w:pPr>
            <w:r w:rsidRPr="001D0F19">
              <w:rPr>
                <w:rFonts w:ascii="Times New Roman" w:hAnsi="Times New Roman"/>
                <w:bCs/>
                <w:i/>
                <w:iCs/>
                <w:sz w:val="20"/>
                <w:szCs w:val="20"/>
              </w:rPr>
              <w:t>High frequency density of the DM-RS for high SCS for better channel estimation when channel coherence bandwidth is less than the configured SCS</w:t>
            </w:r>
          </w:p>
          <w:p w14:paraId="13D2DC95" w14:textId="77777777" w:rsidR="0056165C" w:rsidRPr="001D0F19" w:rsidRDefault="0056165C" w:rsidP="0056165C">
            <w:pPr>
              <w:pStyle w:val="ListParagraph"/>
              <w:numPr>
                <w:ilvl w:val="0"/>
                <w:numId w:val="28"/>
              </w:numPr>
              <w:spacing w:after="180"/>
              <w:rPr>
                <w:rFonts w:ascii="Times New Roman" w:hAnsi="Times New Roman"/>
                <w:bCs/>
                <w:i/>
                <w:iCs/>
                <w:sz w:val="20"/>
                <w:szCs w:val="20"/>
              </w:rPr>
            </w:pPr>
            <w:r w:rsidRPr="001D0F19">
              <w:rPr>
                <w:rFonts w:ascii="Times New Roman" w:hAnsi="Times New Roman"/>
                <w:bCs/>
                <w:i/>
                <w:iCs/>
                <w:sz w:val="20"/>
                <w:szCs w:val="20"/>
              </w:rPr>
              <w:t>Reduced number of DM-RS ports as the performance gain of high rank MIMO channels is expected to be limited in this FR</w:t>
            </w:r>
          </w:p>
          <w:p w14:paraId="4B12B9E2" w14:textId="77777777" w:rsidR="0056165C" w:rsidRPr="001D0F19" w:rsidRDefault="0056165C" w:rsidP="0056165C">
            <w:pPr>
              <w:spacing w:after="0"/>
              <w:rPr>
                <w:bCs/>
                <w:i/>
                <w:iCs/>
              </w:rPr>
            </w:pPr>
            <w:r w:rsidRPr="001D0F19">
              <w:rPr>
                <w:bCs/>
                <w:i/>
                <w:iCs/>
              </w:rPr>
              <w:t xml:space="preserve">Proposal 7: </w:t>
            </w:r>
            <w:r w:rsidRPr="001D0F19">
              <w:rPr>
                <w:i/>
                <w:iCs/>
              </w:rPr>
              <w:t xml:space="preserve">For supporting NR between 52.6 GHz and 71 GHz with high subcarrier spacing values including 480kHz and 960kHz, </w:t>
            </w:r>
            <w:r w:rsidRPr="001D0F19">
              <w:rPr>
                <w:bCs/>
                <w:i/>
                <w:iCs/>
              </w:rPr>
              <w:t>it should be agreed to not support FD-OCC for DMRS type 1 and type 2 configuration and maximum number of orthogonal DMRS ports are reduced</w:t>
            </w:r>
          </w:p>
          <w:p w14:paraId="2871F8C8" w14:textId="77777777" w:rsidR="0056165C" w:rsidRPr="001D0F19" w:rsidRDefault="0056165C" w:rsidP="0056165C">
            <w:pPr>
              <w:pStyle w:val="ListParagraph"/>
              <w:numPr>
                <w:ilvl w:val="0"/>
                <w:numId w:val="28"/>
              </w:numPr>
              <w:rPr>
                <w:rFonts w:ascii="Times New Roman" w:hAnsi="Times New Roman"/>
                <w:bCs/>
                <w:i/>
                <w:iCs/>
                <w:sz w:val="20"/>
                <w:szCs w:val="20"/>
              </w:rPr>
            </w:pPr>
            <w:r w:rsidRPr="001D0F19">
              <w:rPr>
                <w:rFonts w:ascii="Times New Roman" w:hAnsi="Times New Roman"/>
                <w:bCs/>
                <w:i/>
                <w:iCs/>
                <w:sz w:val="20"/>
                <w:szCs w:val="20"/>
              </w:rPr>
              <w:t>DMRS type 1:</w:t>
            </w:r>
          </w:p>
          <w:p w14:paraId="3761D6CA" w14:textId="77777777" w:rsidR="0056165C" w:rsidRPr="001D0F19" w:rsidRDefault="0056165C" w:rsidP="0056165C">
            <w:pPr>
              <w:pStyle w:val="ListParagraph"/>
              <w:numPr>
                <w:ilvl w:val="1"/>
                <w:numId w:val="28"/>
              </w:numPr>
              <w:rPr>
                <w:rFonts w:ascii="Times New Roman" w:hAnsi="Times New Roman"/>
                <w:bCs/>
                <w:i/>
                <w:iCs/>
                <w:sz w:val="20"/>
                <w:szCs w:val="20"/>
              </w:rPr>
            </w:pPr>
            <w:r w:rsidRPr="001D0F19">
              <w:rPr>
                <w:rFonts w:ascii="Times New Roman" w:hAnsi="Times New Roman"/>
                <w:bCs/>
                <w:i/>
                <w:iCs/>
                <w:sz w:val="20"/>
                <w:szCs w:val="20"/>
              </w:rPr>
              <w:t>1-symbol: No FD-OCC, maximum # of DMRS ports is 2</w:t>
            </w:r>
          </w:p>
          <w:p w14:paraId="3F79DDD2" w14:textId="77777777" w:rsidR="0056165C" w:rsidRPr="001D0F19" w:rsidRDefault="0056165C" w:rsidP="0056165C">
            <w:pPr>
              <w:pStyle w:val="ListParagraph"/>
              <w:numPr>
                <w:ilvl w:val="1"/>
                <w:numId w:val="28"/>
              </w:numPr>
              <w:spacing w:after="180"/>
              <w:rPr>
                <w:rFonts w:ascii="Times New Roman" w:hAnsi="Times New Roman"/>
                <w:bCs/>
                <w:i/>
                <w:iCs/>
                <w:sz w:val="20"/>
                <w:szCs w:val="20"/>
              </w:rPr>
            </w:pPr>
            <w:r w:rsidRPr="001D0F19">
              <w:rPr>
                <w:rFonts w:ascii="Times New Roman" w:hAnsi="Times New Roman"/>
                <w:bCs/>
                <w:i/>
                <w:iCs/>
                <w:sz w:val="20"/>
                <w:szCs w:val="20"/>
              </w:rPr>
              <w:t>2-symbol: No FD-OCC, maximum # of DMRS ports is 4</w:t>
            </w:r>
          </w:p>
          <w:p w14:paraId="413FA458" w14:textId="77777777" w:rsidR="0056165C" w:rsidRPr="001D0F19" w:rsidRDefault="0056165C" w:rsidP="0056165C">
            <w:pPr>
              <w:pStyle w:val="ListParagraph"/>
              <w:numPr>
                <w:ilvl w:val="0"/>
                <w:numId w:val="28"/>
              </w:numPr>
              <w:rPr>
                <w:rFonts w:ascii="Times New Roman" w:hAnsi="Times New Roman"/>
                <w:bCs/>
                <w:i/>
                <w:iCs/>
                <w:sz w:val="20"/>
                <w:szCs w:val="20"/>
              </w:rPr>
            </w:pPr>
            <w:r w:rsidRPr="001D0F19">
              <w:rPr>
                <w:rFonts w:ascii="Times New Roman" w:hAnsi="Times New Roman"/>
                <w:bCs/>
                <w:i/>
                <w:iCs/>
                <w:sz w:val="20"/>
                <w:szCs w:val="20"/>
              </w:rPr>
              <w:t>DMRS type 2:</w:t>
            </w:r>
          </w:p>
          <w:p w14:paraId="4190A2C1" w14:textId="77777777" w:rsidR="0056165C" w:rsidRPr="001D0F19" w:rsidRDefault="0056165C" w:rsidP="0056165C">
            <w:pPr>
              <w:pStyle w:val="ListParagraph"/>
              <w:numPr>
                <w:ilvl w:val="1"/>
                <w:numId w:val="28"/>
              </w:numPr>
              <w:rPr>
                <w:rFonts w:ascii="Times New Roman" w:hAnsi="Times New Roman"/>
                <w:bCs/>
                <w:i/>
                <w:iCs/>
                <w:sz w:val="20"/>
                <w:szCs w:val="20"/>
              </w:rPr>
            </w:pPr>
            <w:r w:rsidRPr="001D0F19">
              <w:rPr>
                <w:rFonts w:ascii="Times New Roman" w:hAnsi="Times New Roman"/>
                <w:bCs/>
                <w:i/>
                <w:iCs/>
                <w:sz w:val="20"/>
                <w:szCs w:val="20"/>
              </w:rPr>
              <w:lastRenderedPageBreak/>
              <w:t>1-symbol: No FD-OCC, maximum # of DMRS ports is 3</w:t>
            </w:r>
          </w:p>
          <w:p w14:paraId="64C09755" w14:textId="77777777" w:rsidR="0056165C" w:rsidRPr="001D0F19" w:rsidRDefault="0056165C" w:rsidP="0056165C">
            <w:pPr>
              <w:pStyle w:val="ListParagraph"/>
              <w:numPr>
                <w:ilvl w:val="1"/>
                <w:numId w:val="28"/>
              </w:numPr>
              <w:spacing w:after="180"/>
              <w:rPr>
                <w:rFonts w:ascii="Times New Roman" w:hAnsi="Times New Roman"/>
                <w:bCs/>
                <w:i/>
                <w:iCs/>
                <w:sz w:val="20"/>
                <w:szCs w:val="20"/>
              </w:rPr>
            </w:pPr>
            <w:r w:rsidRPr="001D0F19">
              <w:rPr>
                <w:rFonts w:ascii="Times New Roman" w:hAnsi="Times New Roman"/>
                <w:bCs/>
                <w:i/>
                <w:iCs/>
                <w:sz w:val="20"/>
                <w:szCs w:val="20"/>
              </w:rPr>
              <w:t>2-symbol: No FD-OCC, maximum # of DMRS ports is 6</w:t>
            </w:r>
          </w:p>
          <w:p w14:paraId="560F9A4F" w14:textId="3CB56E31" w:rsidR="003928B9" w:rsidRPr="001D0F19" w:rsidRDefault="003928B9" w:rsidP="00396A41">
            <w:pPr>
              <w:pStyle w:val="BodyText"/>
              <w:spacing w:after="0"/>
              <w:rPr>
                <w:rFonts w:ascii="Times New Roman" w:hAnsi="Times New Roman"/>
                <w:szCs w:val="20"/>
                <w:lang w:eastAsia="zh-CN"/>
              </w:rPr>
            </w:pPr>
          </w:p>
        </w:tc>
      </w:tr>
      <w:tr w:rsidR="009147C1" w:rsidRPr="001D0F19" w14:paraId="74F7646E" w14:textId="77777777" w:rsidTr="006A12C7">
        <w:tc>
          <w:tcPr>
            <w:tcW w:w="1818" w:type="dxa"/>
          </w:tcPr>
          <w:p w14:paraId="0DC42A07" w14:textId="7779F31C" w:rsidR="009147C1" w:rsidRPr="001D0F19" w:rsidRDefault="009147C1" w:rsidP="00040909">
            <w:pPr>
              <w:rPr>
                <w:lang w:val="en-GB" w:eastAsia="zh-CN"/>
              </w:rPr>
            </w:pPr>
            <w:r w:rsidRPr="001D0F19">
              <w:rPr>
                <w:lang w:val="en-GB" w:eastAsia="zh-CN"/>
              </w:rPr>
              <w:lastRenderedPageBreak/>
              <w:t>[14, Intel]</w:t>
            </w:r>
          </w:p>
        </w:tc>
        <w:tc>
          <w:tcPr>
            <w:tcW w:w="8370" w:type="dxa"/>
          </w:tcPr>
          <w:p w14:paraId="13267F54" w14:textId="77777777" w:rsidR="009147C1" w:rsidRPr="001D0F19" w:rsidRDefault="009147C1" w:rsidP="009147C1">
            <w:pPr>
              <w:overflowPunct/>
              <w:autoSpaceDE/>
              <w:autoSpaceDN/>
              <w:adjustRightInd/>
              <w:spacing w:before="60" w:after="120"/>
              <w:textAlignment w:val="auto"/>
              <w:rPr>
                <w:lang w:eastAsia="x-none"/>
              </w:rPr>
            </w:pPr>
            <w:r w:rsidRPr="001D0F19">
              <w:rPr>
                <w:lang w:eastAsia="x-none"/>
              </w:rPr>
              <w:t>Proposal 6: Indicate to UE that CDM groups, signaled in scheduling DCI, do not contain potential co-scheduled DMRS ports at least for DMRS Type-1 and maxLength=1.</w:t>
            </w:r>
          </w:p>
          <w:p w14:paraId="46EF6AE5" w14:textId="6E55BF0F" w:rsidR="009147C1" w:rsidRPr="001D0F19" w:rsidRDefault="009147C1" w:rsidP="009147C1">
            <w:pPr>
              <w:overflowPunct/>
              <w:autoSpaceDE/>
              <w:autoSpaceDN/>
              <w:adjustRightInd/>
              <w:spacing w:before="60" w:after="120"/>
              <w:textAlignment w:val="auto"/>
              <w:rPr>
                <w:lang w:eastAsia="x-none"/>
              </w:rPr>
            </w:pPr>
            <w:r w:rsidRPr="001D0F19">
              <w:rPr>
                <w:lang w:eastAsia="x-none"/>
              </w:rPr>
              <w:t xml:space="preserve">Proposal 7: Use the reserved codepoints from Tables 7.3.1.2.2-1/1A to signal DMRS port(s) without co-scheduled DMRS ports within the same CDM group as given in </w:t>
            </w:r>
            <w:r w:rsidRPr="001D0F19">
              <w:rPr>
                <w:lang w:eastAsia="x-none"/>
              </w:rPr>
              <w:fldChar w:fldCharType="begin"/>
            </w:r>
            <w:r w:rsidRPr="001D0F19">
              <w:rPr>
                <w:lang w:eastAsia="x-none"/>
              </w:rPr>
              <w:instrText xml:space="preserve"> REF _Ref68189735 \h </w:instrText>
            </w:r>
            <w:r w:rsidR="00236F92" w:rsidRPr="001D0F19">
              <w:rPr>
                <w:lang w:eastAsia="x-none"/>
              </w:rPr>
              <w:instrText xml:space="preserve"> \* MERGEFORMAT </w:instrText>
            </w:r>
            <w:r w:rsidRPr="001D0F19">
              <w:rPr>
                <w:lang w:eastAsia="x-none"/>
              </w:rPr>
            </w:r>
            <w:r w:rsidRPr="001D0F19">
              <w:rPr>
                <w:lang w:eastAsia="x-none"/>
              </w:rPr>
              <w:fldChar w:fldCharType="separate"/>
            </w:r>
            <w:r w:rsidRPr="001D0F19">
              <w:t xml:space="preserve">Table </w:t>
            </w:r>
            <w:r w:rsidRPr="001D0F19">
              <w:rPr>
                <w:noProof/>
              </w:rPr>
              <w:t>3</w:t>
            </w:r>
            <w:r w:rsidRPr="001D0F19">
              <w:noBreakHyphen/>
            </w:r>
            <w:r w:rsidRPr="001D0F19">
              <w:rPr>
                <w:noProof/>
              </w:rPr>
              <w:t>1</w:t>
            </w:r>
            <w:r w:rsidRPr="001D0F19">
              <w:rPr>
                <w:lang w:eastAsia="x-none"/>
              </w:rPr>
              <w:fldChar w:fldCharType="end"/>
            </w:r>
            <w:r w:rsidRPr="001D0F19">
              <w:rPr>
                <w:lang w:eastAsia="x-none"/>
              </w:rPr>
              <w:t xml:space="preserve"> and </w:t>
            </w:r>
            <w:r w:rsidRPr="001D0F19">
              <w:rPr>
                <w:lang w:eastAsia="x-none"/>
              </w:rPr>
              <w:fldChar w:fldCharType="begin"/>
            </w:r>
            <w:r w:rsidRPr="001D0F19">
              <w:rPr>
                <w:lang w:eastAsia="x-none"/>
              </w:rPr>
              <w:instrText xml:space="preserve"> REF _Ref68194254 \h </w:instrText>
            </w:r>
            <w:r w:rsidR="00236F92" w:rsidRPr="001D0F19">
              <w:rPr>
                <w:lang w:eastAsia="x-none"/>
              </w:rPr>
              <w:instrText xml:space="preserve"> \* MERGEFORMAT </w:instrText>
            </w:r>
            <w:r w:rsidRPr="001D0F19">
              <w:rPr>
                <w:lang w:eastAsia="x-none"/>
              </w:rPr>
            </w:r>
            <w:r w:rsidRPr="001D0F19">
              <w:rPr>
                <w:lang w:eastAsia="x-none"/>
              </w:rPr>
              <w:fldChar w:fldCharType="separate"/>
            </w:r>
            <w:r w:rsidRPr="001D0F19">
              <w:t xml:space="preserve">Table </w:t>
            </w:r>
            <w:r w:rsidRPr="001D0F19">
              <w:rPr>
                <w:noProof/>
              </w:rPr>
              <w:t>3</w:t>
            </w:r>
            <w:r w:rsidRPr="001D0F19">
              <w:noBreakHyphen/>
            </w:r>
            <w:r w:rsidRPr="001D0F19">
              <w:rPr>
                <w:noProof/>
              </w:rPr>
              <w:t>2</w:t>
            </w:r>
            <w:r w:rsidRPr="001D0F19">
              <w:rPr>
                <w:lang w:eastAsia="x-none"/>
              </w:rPr>
              <w:fldChar w:fldCharType="end"/>
            </w:r>
            <w:r w:rsidRPr="001D0F19">
              <w:rPr>
                <w:lang w:eastAsia="x-none"/>
              </w:rPr>
              <w:t>.</w:t>
            </w:r>
          </w:p>
          <w:p w14:paraId="268D1297" w14:textId="6A8F99F5" w:rsidR="009147C1" w:rsidRPr="001D0F19" w:rsidRDefault="009147C1" w:rsidP="009147C1">
            <w:pPr>
              <w:pStyle w:val="Caption"/>
              <w:keepNext/>
              <w:jc w:val="center"/>
              <w:rPr>
                <w:b w:val="0"/>
              </w:rPr>
            </w:pPr>
            <w:bookmarkStart w:id="144" w:name="_Ref68189735"/>
            <w:r w:rsidRPr="001D0F19">
              <w:rPr>
                <w:b w:val="0"/>
              </w:rPr>
              <w:t xml:space="preserve">Table </w:t>
            </w:r>
            <w:r w:rsidR="008611F6" w:rsidRPr="001D0F19">
              <w:rPr>
                <w:b w:val="0"/>
              </w:rPr>
              <w:fldChar w:fldCharType="begin"/>
            </w:r>
            <w:r w:rsidR="008611F6" w:rsidRPr="001D0F19">
              <w:rPr>
                <w:b w:val="0"/>
              </w:rPr>
              <w:instrText xml:space="preserve"> STYLEREF 1 \s </w:instrText>
            </w:r>
            <w:r w:rsidR="008611F6" w:rsidRPr="001D0F19">
              <w:rPr>
                <w:b w:val="0"/>
              </w:rPr>
              <w:fldChar w:fldCharType="separate"/>
            </w:r>
            <w:r w:rsidRPr="001D0F19">
              <w:rPr>
                <w:b w:val="0"/>
                <w:noProof/>
              </w:rPr>
              <w:t>3</w:t>
            </w:r>
            <w:r w:rsidR="008611F6" w:rsidRPr="001D0F19">
              <w:rPr>
                <w:b w:val="0"/>
                <w:noProof/>
              </w:rPr>
              <w:fldChar w:fldCharType="end"/>
            </w:r>
            <w:r w:rsidRPr="001D0F19">
              <w:rPr>
                <w:b w:val="0"/>
              </w:rPr>
              <w:noBreakHyphen/>
            </w:r>
            <w:r w:rsidR="008611F6" w:rsidRPr="001D0F19">
              <w:rPr>
                <w:b w:val="0"/>
              </w:rPr>
              <w:fldChar w:fldCharType="begin"/>
            </w:r>
            <w:r w:rsidR="008611F6" w:rsidRPr="001D0F19">
              <w:rPr>
                <w:b w:val="0"/>
              </w:rPr>
              <w:instrText xml:space="preserve"> SEQ Table \* ARABIC \s 1 </w:instrText>
            </w:r>
            <w:r w:rsidR="008611F6" w:rsidRPr="001D0F19">
              <w:rPr>
                <w:b w:val="0"/>
              </w:rPr>
              <w:fldChar w:fldCharType="separate"/>
            </w:r>
            <w:r w:rsidRPr="001D0F19">
              <w:rPr>
                <w:b w:val="0"/>
                <w:noProof/>
              </w:rPr>
              <w:t>1</w:t>
            </w:r>
            <w:r w:rsidR="008611F6" w:rsidRPr="001D0F19">
              <w:rPr>
                <w:b w:val="0"/>
                <w:noProof/>
              </w:rPr>
              <w:fldChar w:fldCharType="end"/>
            </w:r>
            <w:bookmarkEnd w:id="144"/>
            <w:r w:rsidRPr="001D0F19">
              <w:rPr>
                <w:b w:val="0"/>
              </w:rPr>
              <w:t xml:space="preserve">. Updated Table </w:t>
            </w:r>
            <w:r w:rsidRPr="001D0F19">
              <w:rPr>
                <w:b w:val="0"/>
                <w:lang w:eastAsia="x-none"/>
              </w:rPr>
              <w:t xml:space="preserve">7.3.1.2.2-1 </w:t>
            </w:r>
            <w:r w:rsidRPr="001D0F19">
              <w:rPr>
                <w:b w:val="0"/>
                <w:lang w:eastAsia="x-none"/>
              </w:rPr>
              <w:fldChar w:fldCharType="begin"/>
            </w:r>
            <w:r w:rsidRPr="001D0F19">
              <w:rPr>
                <w:b w:val="0"/>
                <w:lang w:eastAsia="x-none"/>
              </w:rPr>
              <w:instrText xml:space="preserve"> REF _Ref68189693 \r \h </w:instrText>
            </w:r>
            <w:r w:rsidR="00236F92" w:rsidRPr="001D0F19">
              <w:rPr>
                <w:b w:val="0"/>
                <w:lang w:eastAsia="x-none"/>
              </w:rPr>
              <w:instrText xml:space="preserve"> \* MERGEFORMAT </w:instrText>
            </w:r>
            <w:r w:rsidRPr="001D0F19">
              <w:rPr>
                <w:b w:val="0"/>
                <w:lang w:eastAsia="x-none"/>
              </w:rPr>
            </w:r>
            <w:r w:rsidRPr="001D0F19">
              <w:rPr>
                <w:b w:val="0"/>
                <w:lang w:eastAsia="x-none"/>
              </w:rPr>
              <w:fldChar w:fldCharType="separate"/>
            </w:r>
            <w:r w:rsidRPr="001D0F19">
              <w:rPr>
                <w:b w:val="0"/>
                <w:lang w:eastAsia="x-none"/>
              </w:rPr>
              <w:t>[2]</w:t>
            </w:r>
            <w:r w:rsidRPr="001D0F19">
              <w:rPr>
                <w:b w:val="0"/>
                <w:lang w:eastAsia="x-none"/>
              </w:rPr>
              <w:fldChar w:fldCharType="end"/>
            </w:r>
            <w:r w:rsidRPr="001D0F19">
              <w:rPr>
                <w:b w:val="0"/>
                <w:lang w:eastAsia="x-none"/>
              </w:rPr>
              <w:t>. Modifications are highlighted with red color.</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2945"/>
            </w:tblGrid>
            <w:tr w:rsidR="009147C1" w:rsidRPr="001D0F19" w14:paraId="56AB40F9" w14:textId="77777777" w:rsidTr="00236F92">
              <w:trPr>
                <w:jc w:val="center"/>
              </w:trPr>
              <w:tc>
                <w:tcPr>
                  <w:tcW w:w="6091" w:type="dxa"/>
                  <w:gridSpan w:val="3"/>
                  <w:tcBorders>
                    <w:bottom w:val="single" w:sz="4" w:space="0" w:color="auto"/>
                  </w:tcBorders>
                  <w:shd w:val="clear" w:color="auto" w:fill="D9D9D9"/>
                  <w:vAlign w:val="center"/>
                </w:tcPr>
                <w:p w14:paraId="0D0EEC45" w14:textId="77777777" w:rsidR="009147C1" w:rsidRPr="001D0F19" w:rsidRDefault="009147C1" w:rsidP="009147C1">
                  <w:pPr>
                    <w:pStyle w:val="TAC"/>
                    <w:rPr>
                      <w:rFonts w:ascii="Times New Roman" w:hAnsi="Times New Roman"/>
                      <w:bCs/>
                      <w:sz w:val="20"/>
                      <w:lang w:eastAsia="zh-CN"/>
                    </w:rPr>
                  </w:pPr>
                  <w:r w:rsidRPr="001D0F19">
                    <w:rPr>
                      <w:rFonts w:ascii="Times New Roman" w:hAnsi="Times New Roman"/>
                      <w:bCs/>
                      <w:sz w:val="20"/>
                      <w:lang w:eastAsia="zh-CN"/>
                    </w:rPr>
                    <w:t>One Codeword:</w:t>
                  </w:r>
                </w:p>
                <w:p w14:paraId="108ADC80" w14:textId="77777777" w:rsidR="009147C1" w:rsidRPr="001D0F19" w:rsidRDefault="009147C1" w:rsidP="009147C1">
                  <w:pPr>
                    <w:snapToGrid w:val="0"/>
                    <w:spacing w:after="0"/>
                    <w:jc w:val="center"/>
                    <w:rPr>
                      <w:bCs/>
                    </w:rPr>
                  </w:pPr>
                  <w:r w:rsidRPr="001D0F19">
                    <w:rPr>
                      <w:bCs/>
                    </w:rPr>
                    <w:t>Codeword 0 enabled,</w:t>
                  </w:r>
                </w:p>
                <w:p w14:paraId="3A39CE47" w14:textId="77777777" w:rsidR="009147C1" w:rsidRPr="001D0F19" w:rsidRDefault="009147C1" w:rsidP="009147C1">
                  <w:pPr>
                    <w:pStyle w:val="TAC"/>
                    <w:rPr>
                      <w:rFonts w:ascii="Times New Roman" w:hAnsi="Times New Roman"/>
                      <w:bCs/>
                      <w:sz w:val="20"/>
                      <w:lang w:eastAsia="zh-CN"/>
                    </w:rPr>
                  </w:pPr>
                  <w:r w:rsidRPr="001D0F19">
                    <w:rPr>
                      <w:rFonts w:ascii="Times New Roman" w:hAnsi="Times New Roman"/>
                      <w:bCs/>
                      <w:sz w:val="20"/>
                    </w:rPr>
                    <w:t>Codeword 1 disabled</w:t>
                  </w:r>
                </w:p>
              </w:tc>
            </w:tr>
            <w:tr w:rsidR="009147C1" w:rsidRPr="001D0F19" w14:paraId="53A86014" w14:textId="77777777" w:rsidTr="00236F92">
              <w:trPr>
                <w:jc w:val="center"/>
              </w:trPr>
              <w:tc>
                <w:tcPr>
                  <w:tcW w:w="1284" w:type="dxa"/>
                  <w:shd w:val="clear" w:color="auto" w:fill="D9D9D9"/>
                  <w:vAlign w:val="center"/>
                </w:tcPr>
                <w:p w14:paraId="02E87FBB"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bCs/>
                      <w:sz w:val="20"/>
                    </w:rPr>
                    <w:t>Value</w:t>
                  </w:r>
                </w:p>
              </w:tc>
              <w:tc>
                <w:tcPr>
                  <w:tcW w:w="1862" w:type="dxa"/>
                  <w:shd w:val="clear" w:color="auto" w:fill="D9D9D9"/>
                  <w:vAlign w:val="center"/>
                </w:tcPr>
                <w:p w14:paraId="2C78D24C"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bCs/>
                      <w:sz w:val="20"/>
                    </w:rPr>
                    <w:t xml:space="preserve">Number of </w:t>
                  </w:r>
                  <w:r w:rsidRPr="001D0F19">
                    <w:rPr>
                      <w:rFonts w:ascii="Times New Roman" w:hAnsi="Times New Roman"/>
                      <w:bCs/>
                      <w:sz w:val="20"/>
                      <w:lang w:eastAsia="zh-CN"/>
                    </w:rPr>
                    <w:t xml:space="preserve">DMRS </w:t>
                  </w:r>
                  <w:r w:rsidRPr="001D0F19">
                    <w:rPr>
                      <w:rFonts w:ascii="Times New Roman" w:hAnsi="Times New Roman"/>
                      <w:bCs/>
                      <w:sz w:val="20"/>
                    </w:rPr>
                    <w:t>CDM group(s)</w:t>
                  </w:r>
                  <w:r w:rsidRPr="001D0F19">
                    <w:rPr>
                      <w:rFonts w:ascii="Times New Roman" w:hAnsi="Times New Roman"/>
                      <w:bCs/>
                      <w:sz w:val="20"/>
                      <w:lang w:eastAsia="zh-CN"/>
                    </w:rPr>
                    <w:t xml:space="preserve"> without data</w:t>
                  </w:r>
                </w:p>
              </w:tc>
              <w:tc>
                <w:tcPr>
                  <w:tcW w:w="2945" w:type="dxa"/>
                  <w:shd w:val="clear" w:color="auto" w:fill="D9D9D9"/>
                  <w:vAlign w:val="center"/>
                </w:tcPr>
                <w:p w14:paraId="32286B47" w14:textId="77777777" w:rsidR="009147C1" w:rsidRPr="001D0F19" w:rsidRDefault="009147C1" w:rsidP="009147C1">
                  <w:pPr>
                    <w:pStyle w:val="TAC"/>
                    <w:rPr>
                      <w:rFonts w:ascii="Times New Roman" w:hAnsi="Times New Roman"/>
                      <w:sz w:val="20"/>
                    </w:rPr>
                  </w:pPr>
                  <w:r w:rsidRPr="001D0F19">
                    <w:rPr>
                      <w:rFonts w:ascii="Times New Roman" w:hAnsi="Times New Roman"/>
                      <w:bCs/>
                      <w:sz w:val="20"/>
                    </w:rPr>
                    <w:t>DMRS port(s)</w:t>
                  </w:r>
                </w:p>
              </w:tc>
            </w:tr>
            <w:tr w:rsidR="009147C1" w:rsidRPr="001D0F19" w14:paraId="7036AFCC" w14:textId="77777777" w:rsidTr="00236F92">
              <w:trPr>
                <w:jc w:val="center"/>
              </w:trPr>
              <w:tc>
                <w:tcPr>
                  <w:tcW w:w="1284" w:type="dxa"/>
                  <w:shd w:val="clear" w:color="auto" w:fill="auto"/>
                </w:tcPr>
                <w:p w14:paraId="7D7ABE92" w14:textId="77777777" w:rsidR="009147C1" w:rsidRPr="001D0F19" w:rsidRDefault="009147C1" w:rsidP="009147C1">
                  <w:pPr>
                    <w:pStyle w:val="TAC"/>
                    <w:rPr>
                      <w:rFonts w:ascii="Times New Roman" w:hAnsi="Times New Roman"/>
                      <w:sz w:val="20"/>
                    </w:rPr>
                  </w:pPr>
                  <w:r w:rsidRPr="001D0F19">
                    <w:rPr>
                      <w:rFonts w:ascii="Times New Roman" w:hAnsi="Times New Roman"/>
                      <w:sz w:val="20"/>
                    </w:rPr>
                    <w:t>0</w:t>
                  </w:r>
                </w:p>
              </w:tc>
              <w:tc>
                <w:tcPr>
                  <w:tcW w:w="1862" w:type="dxa"/>
                  <w:shd w:val="clear" w:color="auto" w:fill="auto"/>
                </w:tcPr>
                <w:p w14:paraId="68EDE90A" w14:textId="77777777" w:rsidR="009147C1" w:rsidRPr="001D0F19" w:rsidRDefault="009147C1" w:rsidP="009147C1">
                  <w:pPr>
                    <w:pStyle w:val="TAC"/>
                    <w:rPr>
                      <w:rFonts w:ascii="Times New Roman" w:hAnsi="Times New Roman"/>
                      <w:sz w:val="20"/>
                    </w:rPr>
                  </w:pPr>
                  <w:r w:rsidRPr="001D0F19">
                    <w:rPr>
                      <w:rFonts w:ascii="Times New Roman" w:hAnsi="Times New Roman"/>
                      <w:sz w:val="20"/>
                    </w:rPr>
                    <w:t>1</w:t>
                  </w:r>
                </w:p>
              </w:tc>
              <w:tc>
                <w:tcPr>
                  <w:tcW w:w="2945" w:type="dxa"/>
                  <w:shd w:val="clear" w:color="auto" w:fill="auto"/>
                </w:tcPr>
                <w:p w14:paraId="0A12042C" w14:textId="77777777" w:rsidR="009147C1" w:rsidRPr="001D0F19" w:rsidRDefault="009147C1" w:rsidP="009147C1">
                  <w:pPr>
                    <w:pStyle w:val="TAC"/>
                    <w:rPr>
                      <w:rFonts w:ascii="Times New Roman" w:hAnsi="Times New Roman"/>
                      <w:sz w:val="20"/>
                    </w:rPr>
                  </w:pPr>
                  <w:r w:rsidRPr="001D0F19">
                    <w:rPr>
                      <w:rFonts w:ascii="Times New Roman" w:hAnsi="Times New Roman"/>
                      <w:sz w:val="20"/>
                    </w:rPr>
                    <w:t>0</w:t>
                  </w:r>
                </w:p>
              </w:tc>
            </w:tr>
            <w:tr w:rsidR="009147C1" w:rsidRPr="001D0F19" w14:paraId="02C88DC1" w14:textId="77777777" w:rsidTr="00236F92">
              <w:trPr>
                <w:jc w:val="center"/>
              </w:trPr>
              <w:tc>
                <w:tcPr>
                  <w:tcW w:w="1284" w:type="dxa"/>
                  <w:shd w:val="clear" w:color="auto" w:fill="auto"/>
                </w:tcPr>
                <w:p w14:paraId="7D031E91"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1</w:t>
                  </w:r>
                </w:p>
              </w:tc>
              <w:tc>
                <w:tcPr>
                  <w:tcW w:w="1862" w:type="dxa"/>
                </w:tcPr>
                <w:p w14:paraId="7BB88B72"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1</w:t>
                  </w:r>
                </w:p>
              </w:tc>
              <w:tc>
                <w:tcPr>
                  <w:tcW w:w="2945" w:type="dxa"/>
                  <w:shd w:val="clear" w:color="auto" w:fill="auto"/>
                </w:tcPr>
                <w:p w14:paraId="71CA8E78" w14:textId="77777777" w:rsidR="009147C1" w:rsidRPr="001D0F19" w:rsidRDefault="009147C1" w:rsidP="009147C1">
                  <w:pPr>
                    <w:pStyle w:val="TAC"/>
                    <w:rPr>
                      <w:rFonts w:ascii="Times New Roman" w:hAnsi="Times New Roman"/>
                      <w:sz w:val="20"/>
                    </w:rPr>
                  </w:pPr>
                  <w:r w:rsidRPr="001D0F19">
                    <w:rPr>
                      <w:rFonts w:ascii="Times New Roman" w:hAnsi="Times New Roman"/>
                      <w:sz w:val="20"/>
                    </w:rPr>
                    <w:t>1</w:t>
                  </w:r>
                </w:p>
              </w:tc>
            </w:tr>
            <w:tr w:rsidR="009147C1" w:rsidRPr="001D0F19" w14:paraId="790DC4D1" w14:textId="77777777" w:rsidTr="00236F92">
              <w:trPr>
                <w:jc w:val="center"/>
              </w:trPr>
              <w:tc>
                <w:tcPr>
                  <w:tcW w:w="1284" w:type="dxa"/>
                  <w:shd w:val="clear" w:color="auto" w:fill="auto"/>
                </w:tcPr>
                <w:p w14:paraId="62F2D7D7"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2</w:t>
                  </w:r>
                </w:p>
              </w:tc>
              <w:tc>
                <w:tcPr>
                  <w:tcW w:w="1862" w:type="dxa"/>
                </w:tcPr>
                <w:p w14:paraId="194F2BD3"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1</w:t>
                  </w:r>
                </w:p>
              </w:tc>
              <w:tc>
                <w:tcPr>
                  <w:tcW w:w="2945" w:type="dxa"/>
                  <w:shd w:val="clear" w:color="auto" w:fill="auto"/>
                </w:tcPr>
                <w:p w14:paraId="0D510A88"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0,1</w:t>
                  </w:r>
                </w:p>
              </w:tc>
            </w:tr>
            <w:tr w:rsidR="009147C1" w:rsidRPr="001D0F19" w14:paraId="473805FD" w14:textId="77777777" w:rsidTr="00236F92">
              <w:trPr>
                <w:jc w:val="center"/>
              </w:trPr>
              <w:tc>
                <w:tcPr>
                  <w:tcW w:w="1284" w:type="dxa"/>
                  <w:shd w:val="clear" w:color="auto" w:fill="auto"/>
                </w:tcPr>
                <w:p w14:paraId="204475B9"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3</w:t>
                  </w:r>
                </w:p>
              </w:tc>
              <w:tc>
                <w:tcPr>
                  <w:tcW w:w="1862" w:type="dxa"/>
                </w:tcPr>
                <w:p w14:paraId="7D64EDFB"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2</w:t>
                  </w:r>
                </w:p>
              </w:tc>
              <w:tc>
                <w:tcPr>
                  <w:tcW w:w="2945" w:type="dxa"/>
                  <w:shd w:val="clear" w:color="auto" w:fill="auto"/>
                </w:tcPr>
                <w:p w14:paraId="240AA3BB" w14:textId="77777777" w:rsidR="009147C1" w:rsidRPr="001D0F19" w:rsidRDefault="009147C1" w:rsidP="009147C1">
                  <w:pPr>
                    <w:pStyle w:val="TAC"/>
                    <w:rPr>
                      <w:rFonts w:ascii="Times New Roman" w:hAnsi="Times New Roman"/>
                      <w:sz w:val="20"/>
                    </w:rPr>
                  </w:pPr>
                  <w:r w:rsidRPr="001D0F19">
                    <w:rPr>
                      <w:rFonts w:ascii="Times New Roman" w:hAnsi="Times New Roman"/>
                      <w:sz w:val="20"/>
                    </w:rPr>
                    <w:t>0</w:t>
                  </w:r>
                </w:p>
              </w:tc>
            </w:tr>
            <w:tr w:rsidR="009147C1" w:rsidRPr="001D0F19" w14:paraId="554C1DB1" w14:textId="77777777" w:rsidTr="00236F92">
              <w:trPr>
                <w:jc w:val="center"/>
              </w:trPr>
              <w:tc>
                <w:tcPr>
                  <w:tcW w:w="1284" w:type="dxa"/>
                  <w:shd w:val="clear" w:color="auto" w:fill="auto"/>
                </w:tcPr>
                <w:p w14:paraId="4B4A9892"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4</w:t>
                  </w:r>
                </w:p>
              </w:tc>
              <w:tc>
                <w:tcPr>
                  <w:tcW w:w="1862" w:type="dxa"/>
                </w:tcPr>
                <w:p w14:paraId="07CBF4D4"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2</w:t>
                  </w:r>
                </w:p>
              </w:tc>
              <w:tc>
                <w:tcPr>
                  <w:tcW w:w="2945" w:type="dxa"/>
                  <w:shd w:val="clear" w:color="auto" w:fill="auto"/>
                </w:tcPr>
                <w:p w14:paraId="367C300C"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1</w:t>
                  </w:r>
                </w:p>
              </w:tc>
            </w:tr>
            <w:tr w:rsidR="009147C1" w:rsidRPr="001D0F19" w14:paraId="1F15143D" w14:textId="77777777" w:rsidTr="00236F92">
              <w:trPr>
                <w:jc w:val="center"/>
              </w:trPr>
              <w:tc>
                <w:tcPr>
                  <w:tcW w:w="1284" w:type="dxa"/>
                  <w:shd w:val="clear" w:color="auto" w:fill="auto"/>
                </w:tcPr>
                <w:p w14:paraId="641BE744"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5</w:t>
                  </w:r>
                </w:p>
              </w:tc>
              <w:tc>
                <w:tcPr>
                  <w:tcW w:w="1862" w:type="dxa"/>
                </w:tcPr>
                <w:p w14:paraId="1D83FEFC"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2</w:t>
                  </w:r>
                </w:p>
              </w:tc>
              <w:tc>
                <w:tcPr>
                  <w:tcW w:w="2945" w:type="dxa"/>
                  <w:shd w:val="clear" w:color="auto" w:fill="auto"/>
                </w:tcPr>
                <w:p w14:paraId="6BD9D6DF" w14:textId="77777777" w:rsidR="009147C1" w:rsidRPr="001D0F19" w:rsidRDefault="009147C1" w:rsidP="009147C1">
                  <w:pPr>
                    <w:pStyle w:val="TAC"/>
                    <w:rPr>
                      <w:rFonts w:ascii="Times New Roman" w:hAnsi="Times New Roman"/>
                      <w:sz w:val="20"/>
                    </w:rPr>
                  </w:pPr>
                  <w:r w:rsidRPr="001D0F19">
                    <w:rPr>
                      <w:rFonts w:ascii="Times New Roman" w:hAnsi="Times New Roman"/>
                      <w:sz w:val="20"/>
                    </w:rPr>
                    <w:t>2</w:t>
                  </w:r>
                </w:p>
              </w:tc>
            </w:tr>
            <w:tr w:rsidR="009147C1" w:rsidRPr="001D0F19" w14:paraId="31F0D67C" w14:textId="77777777" w:rsidTr="00236F92">
              <w:trPr>
                <w:jc w:val="center"/>
              </w:trPr>
              <w:tc>
                <w:tcPr>
                  <w:tcW w:w="1284" w:type="dxa"/>
                  <w:shd w:val="clear" w:color="auto" w:fill="auto"/>
                </w:tcPr>
                <w:p w14:paraId="06B618F1"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6</w:t>
                  </w:r>
                </w:p>
              </w:tc>
              <w:tc>
                <w:tcPr>
                  <w:tcW w:w="1862" w:type="dxa"/>
                </w:tcPr>
                <w:p w14:paraId="12E7928C"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2</w:t>
                  </w:r>
                </w:p>
              </w:tc>
              <w:tc>
                <w:tcPr>
                  <w:tcW w:w="2945" w:type="dxa"/>
                  <w:shd w:val="clear" w:color="auto" w:fill="auto"/>
                </w:tcPr>
                <w:p w14:paraId="58EDB2CA"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3</w:t>
                  </w:r>
                </w:p>
              </w:tc>
            </w:tr>
            <w:tr w:rsidR="009147C1" w:rsidRPr="001D0F19" w14:paraId="77B92D49" w14:textId="77777777" w:rsidTr="00236F92">
              <w:trPr>
                <w:jc w:val="center"/>
              </w:trPr>
              <w:tc>
                <w:tcPr>
                  <w:tcW w:w="1284" w:type="dxa"/>
                  <w:shd w:val="clear" w:color="auto" w:fill="auto"/>
                </w:tcPr>
                <w:p w14:paraId="7F612A7C"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7</w:t>
                  </w:r>
                </w:p>
              </w:tc>
              <w:tc>
                <w:tcPr>
                  <w:tcW w:w="1862" w:type="dxa"/>
                </w:tcPr>
                <w:p w14:paraId="4DA7D646"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2</w:t>
                  </w:r>
                </w:p>
              </w:tc>
              <w:tc>
                <w:tcPr>
                  <w:tcW w:w="2945" w:type="dxa"/>
                  <w:shd w:val="clear" w:color="auto" w:fill="auto"/>
                </w:tcPr>
                <w:p w14:paraId="3AD425C1"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0,1</w:t>
                  </w:r>
                </w:p>
              </w:tc>
            </w:tr>
            <w:tr w:rsidR="009147C1" w:rsidRPr="001D0F19" w14:paraId="33603B31" w14:textId="77777777" w:rsidTr="00236F92">
              <w:trPr>
                <w:jc w:val="center"/>
              </w:trPr>
              <w:tc>
                <w:tcPr>
                  <w:tcW w:w="1284" w:type="dxa"/>
                  <w:shd w:val="clear" w:color="auto" w:fill="auto"/>
                </w:tcPr>
                <w:p w14:paraId="160B3100"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8</w:t>
                  </w:r>
                </w:p>
              </w:tc>
              <w:tc>
                <w:tcPr>
                  <w:tcW w:w="1862" w:type="dxa"/>
                </w:tcPr>
                <w:p w14:paraId="46637AA2" w14:textId="77777777" w:rsidR="009147C1" w:rsidRPr="001D0F19" w:rsidRDefault="009147C1" w:rsidP="009147C1">
                  <w:pPr>
                    <w:pStyle w:val="TAC"/>
                    <w:rPr>
                      <w:rFonts w:ascii="Times New Roman" w:hAnsi="Times New Roman"/>
                      <w:sz w:val="20"/>
                    </w:rPr>
                  </w:pPr>
                  <w:r w:rsidRPr="001D0F19">
                    <w:rPr>
                      <w:rFonts w:ascii="Times New Roman" w:hAnsi="Times New Roman"/>
                      <w:sz w:val="20"/>
                    </w:rPr>
                    <w:t>2</w:t>
                  </w:r>
                </w:p>
              </w:tc>
              <w:tc>
                <w:tcPr>
                  <w:tcW w:w="2945" w:type="dxa"/>
                  <w:shd w:val="clear" w:color="auto" w:fill="auto"/>
                </w:tcPr>
                <w:p w14:paraId="71646414"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2,3</w:t>
                  </w:r>
                </w:p>
              </w:tc>
            </w:tr>
            <w:tr w:rsidR="009147C1" w:rsidRPr="001D0F19" w14:paraId="5E497850" w14:textId="77777777" w:rsidTr="00236F92">
              <w:trPr>
                <w:jc w:val="center"/>
              </w:trPr>
              <w:tc>
                <w:tcPr>
                  <w:tcW w:w="1284" w:type="dxa"/>
                  <w:shd w:val="clear" w:color="auto" w:fill="auto"/>
                </w:tcPr>
                <w:p w14:paraId="0DCB9E3F"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9</w:t>
                  </w:r>
                </w:p>
              </w:tc>
              <w:tc>
                <w:tcPr>
                  <w:tcW w:w="1862" w:type="dxa"/>
                </w:tcPr>
                <w:p w14:paraId="57828963"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2</w:t>
                  </w:r>
                </w:p>
              </w:tc>
              <w:tc>
                <w:tcPr>
                  <w:tcW w:w="2945" w:type="dxa"/>
                  <w:shd w:val="clear" w:color="auto" w:fill="auto"/>
                </w:tcPr>
                <w:p w14:paraId="45DD8523"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0-2</w:t>
                  </w:r>
                </w:p>
              </w:tc>
            </w:tr>
            <w:tr w:rsidR="009147C1" w:rsidRPr="001D0F19" w14:paraId="06415966" w14:textId="77777777" w:rsidTr="00236F92">
              <w:trPr>
                <w:jc w:val="center"/>
              </w:trPr>
              <w:tc>
                <w:tcPr>
                  <w:tcW w:w="1284" w:type="dxa"/>
                  <w:shd w:val="clear" w:color="auto" w:fill="auto"/>
                </w:tcPr>
                <w:p w14:paraId="439984C8"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10</w:t>
                  </w:r>
                </w:p>
              </w:tc>
              <w:tc>
                <w:tcPr>
                  <w:tcW w:w="1862" w:type="dxa"/>
                </w:tcPr>
                <w:p w14:paraId="7387BFD3"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2</w:t>
                  </w:r>
                </w:p>
              </w:tc>
              <w:tc>
                <w:tcPr>
                  <w:tcW w:w="2945" w:type="dxa"/>
                  <w:shd w:val="clear" w:color="auto" w:fill="auto"/>
                </w:tcPr>
                <w:p w14:paraId="39D6F352"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0-3</w:t>
                  </w:r>
                </w:p>
              </w:tc>
            </w:tr>
            <w:tr w:rsidR="009147C1" w:rsidRPr="001D0F19" w14:paraId="55C1A445" w14:textId="77777777" w:rsidTr="00236F92">
              <w:trPr>
                <w:jc w:val="center"/>
              </w:trPr>
              <w:tc>
                <w:tcPr>
                  <w:tcW w:w="1284" w:type="dxa"/>
                  <w:shd w:val="clear" w:color="auto" w:fill="auto"/>
                </w:tcPr>
                <w:p w14:paraId="140F51E8"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11</w:t>
                  </w:r>
                </w:p>
              </w:tc>
              <w:tc>
                <w:tcPr>
                  <w:tcW w:w="1862" w:type="dxa"/>
                </w:tcPr>
                <w:p w14:paraId="2AC5FF6F"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2</w:t>
                  </w:r>
                </w:p>
              </w:tc>
              <w:tc>
                <w:tcPr>
                  <w:tcW w:w="2945" w:type="dxa"/>
                  <w:shd w:val="clear" w:color="auto" w:fill="auto"/>
                </w:tcPr>
                <w:p w14:paraId="08E50A1D"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0,2</w:t>
                  </w:r>
                </w:p>
              </w:tc>
            </w:tr>
            <w:tr w:rsidR="009147C1" w:rsidRPr="001D0F19" w14:paraId="3CA941AE" w14:textId="77777777" w:rsidTr="00236F92">
              <w:trPr>
                <w:jc w:val="center"/>
              </w:trPr>
              <w:tc>
                <w:tcPr>
                  <w:tcW w:w="1284" w:type="dxa"/>
                  <w:shd w:val="clear" w:color="auto" w:fill="auto"/>
                </w:tcPr>
                <w:p w14:paraId="00C7CB94" w14:textId="77777777" w:rsidR="009147C1" w:rsidRPr="001D0F19" w:rsidRDefault="009147C1" w:rsidP="009147C1">
                  <w:pPr>
                    <w:pStyle w:val="TAC"/>
                    <w:rPr>
                      <w:rFonts w:ascii="Times New Roman" w:hAnsi="Times New Roman"/>
                      <w:color w:val="FF0000"/>
                      <w:sz w:val="20"/>
                    </w:rPr>
                  </w:pPr>
                  <w:r w:rsidRPr="001D0F19">
                    <w:rPr>
                      <w:rFonts w:ascii="Times New Roman" w:hAnsi="Times New Roman"/>
                      <w:color w:val="FF0000"/>
                      <w:sz w:val="20"/>
                    </w:rPr>
                    <w:t>12</w:t>
                  </w:r>
                </w:p>
              </w:tc>
              <w:tc>
                <w:tcPr>
                  <w:tcW w:w="1862" w:type="dxa"/>
                </w:tcPr>
                <w:p w14:paraId="0BD99E72" w14:textId="77777777" w:rsidR="009147C1" w:rsidRPr="001D0F19" w:rsidRDefault="009147C1" w:rsidP="009147C1">
                  <w:pPr>
                    <w:pStyle w:val="TAC"/>
                    <w:rPr>
                      <w:rFonts w:ascii="Times New Roman" w:hAnsi="Times New Roman"/>
                      <w:color w:val="FF0000"/>
                      <w:sz w:val="20"/>
                    </w:rPr>
                  </w:pPr>
                  <w:r w:rsidRPr="001D0F19">
                    <w:rPr>
                      <w:rFonts w:ascii="Times New Roman" w:hAnsi="Times New Roman"/>
                      <w:color w:val="FF0000"/>
                      <w:sz w:val="20"/>
                    </w:rPr>
                    <w:t>1</w:t>
                  </w:r>
                </w:p>
              </w:tc>
              <w:tc>
                <w:tcPr>
                  <w:tcW w:w="2945" w:type="dxa"/>
                  <w:shd w:val="clear" w:color="auto" w:fill="auto"/>
                </w:tcPr>
                <w:p w14:paraId="36A03F4D" w14:textId="77777777" w:rsidR="009147C1" w:rsidRPr="001D0F19" w:rsidRDefault="009147C1" w:rsidP="009147C1">
                  <w:pPr>
                    <w:pStyle w:val="TAC"/>
                    <w:rPr>
                      <w:rFonts w:ascii="Times New Roman" w:hAnsi="Times New Roman"/>
                      <w:color w:val="FF0000"/>
                      <w:sz w:val="20"/>
                    </w:rPr>
                  </w:pPr>
                  <w:r w:rsidRPr="001D0F19">
                    <w:rPr>
                      <w:rFonts w:ascii="Times New Roman" w:hAnsi="Times New Roman"/>
                      <w:color w:val="FF0000"/>
                      <w:sz w:val="20"/>
                    </w:rPr>
                    <w:t>0, no co-scheduled DMRS ports</w:t>
                  </w:r>
                </w:p>
              </w:tc>
            </w:tr>
            <w:tr w:rsidR="009147C1" w:rsidRPr="001D0F19" w14:paraId="7FA155D5" w14:textId="77777777" w:rsidTr="00236F92">
              <w:trPr>
                <w:jc w:val="center"/>
              </w:trPr>
              <w:tc>
                <w:tcPr>
                  <w:tcW w:w="1284" w:type="dxa"/>
                  <w:shd w:val="clear" w:color="auto" w:fill="auto"/>
                </w:tcPr>
                <w:p w14:paraId="44498421" w14:textId="77777777" w:rsidR="009147C1" w:rsidRPr="001D0F19" w:rsidRDefault="009147C1" w:rsidP="009147C1">
                  <w:pPr>
                    <w:pStyle w:val="TAC"/>
                    <w:rPr>
                      <w:rFonts w:ascii="Times New Roman" w:hAnsi="Times New Roman"/>
                      <w:color w:val="FF0000"/>
                      <w:sz w:val="20"/>
                    </w:rPr>
                  </w:pPr>
                  <w:r w:rsidRPr="001D0F19">
                    <w:rPr>
                      <w:rFonts w:ascii="Times New Roman" w:hAnsi="Times New Roman"/>
                      <w:color w:val="FF0000"/>
                      <w:sz w:val="20"/>
                    </w:rPr>
                    <w:t>13</w:t>
                  </w:r>
                </w:p>
              </w:tc>
              <w:tc>
                <w:tcPr>
                  <w:tcW w:w="1862" w:type="dxa"/>
                </w:tcPr>
                <w:p w14:paraId="535ED09C" w14:textId="77777777" w:rsidR="009147C1" w:rsidRPr="001D0F19" w:rsidRDefault="009147C1" w:rsidP="009147C1">
                  <w:pPr>
                    <w:pStyle w:val="TAC"/>
                    <w:rPr>
                      <w:rFonts w:ascii="Times New Roman" w:hAnsi="Times New Roman"/>
                      <w:color w:val="FF0000"/>
                      <w:sz w:val="20"/>
                    </w:rPr>
                  </w:pPr>
                  <w:r w:rsidRPr="001D0F19">
                    <w:rPr>
                      <w:rFonts w:ascii="Times New Roman" w:hAnsi="Times New Roman"/>
                      <w:color w:val="FF0000"/>
                      <w:sz w:val="20"/>
                    </w:rPr>
                    <w:t>2</w:t>
                  </w:r>
                </w:p>
              </w:tc>
              <w:tc>
                <w:tcPr>
                  <w:tcW w:w="2945" w:type="dxa"/>
                  <w:shd w:val="clear" w:color="auto" w:fill="auto"/>
                </w:tcPr>
                <w:p w14:paraId="7775DCB7" w14:textId="77777777" w:rsidR="009147C1" w:rsidRPr="001D0F19" w:rsidRDefault="009147C1" w:rsidP="009147C1">
                  <w:pPr>
                    <w:pStyle w:val="TAC"/>
                    <w:rPr>
                      <w:rFonts w:ascii="Times New Roman" w:hAnsi="Times New Roman"/>
                      <w:color w:val="FF0000"/>
                      <w:sz w:val="20"/>
                    </w:rPr>
                  </w:pPr>
                  <w:r w:rsidRPr="001D0F19">
                    <w:rPr>
                      <w:rFonts w:ascii="Times New Roman" w:hAnsi="Times New Roman"/>
                      <w:color w:val="FF0000"/>
                      <w:sz w:val="20"/>
                    </w:rPr>
                    <w:t>0, no co-scheduled DMRS ports</w:t>
                  </w:r>
                </w:p>
              </w:tc>
            </w:tr>
            <w:tr w:rsidR="009147C1" w:rsidRPr="001D0F19" w14:paraId="08D1C084" w14:textId="77777777" w:rsidTr="00236F92">
              <w:trPr>
                <w:jc w:val="center"/>
              </w:trPr>
              <w:tc>
                <w:tcPr>
                  <w:tcW w:w="1284" w:type="dxa"/>
                  <w:shd w:val="clear" w:color="auto" w:fill="auto"/>
                </w:tcPr>
                <w:p w14:paraId="6B66C83C" w14:textId="77777777" w:rsidR="009147C1" w:rsidRPr="001D0F19" w:rsidRDefault="009147C1" w:rsidP="009147C1">
                  <w:pPr>
                    <w:pStyle w:val="TAC"/>
                    <w:rPr>
                      <w:rFonts w:ascii="Times New Roman" w:hAnsi="Times New Roman"/>
                      <w:color w:val="FF0000"/>
                      <w:sz w:val="20"/>
                    </w:rPr>
                  </w:pPr>
                  <w:r w:rsidRPr="001D0F19">
                    <w:rPr>
                      <w:rFonts w:ascii="Times New Roman" w:hAnsi="Times New Roman"/>
                      <w:color w:val="FF0000"/>
                      <w:sz w:val="20"/>
                    </w:rPr>
                    <w:t>14</w:t>
                  </w:r>
                </w:p>
              </w:tc>
              <w:tc>
                <w:tcPr>
                  <w:tcW w:w="1862" w:type="dxa"/>
                </w:tcPr>
                <w:p w14:paraId="611C8960" w14:textId="77777777" w:rsidR="009147C1" w:rsidRPr="001D0F19" w:rsidRDefault="009147C1" w:rsidP="009147C1">
                  <w:pPr>
                    <w:pStyle w:val="TAC"/>
                    <w:rPr>
                      <w:rFonts w:ascii="Times New Roman" w:hAnsi="Times New Roman"/>
                      <w:color w:val="FF0000"/>
                      <w:sz w:val="20"/>
                    </w:rPr>
                  </w:pPr>
                  <w:r w:rsidRPr="001D0F19">
                    <w:rPr>
                      <w:rFonts w:ascii="Times New Roman" w:hAnsi="Times New Roman"/>
                      <w:color w:val="FF0000"/>
                      <w:sz w:val="20"/>
                    </w:rPr>
                    <w:t>2</w:t>
                  </w:r>
                </w:p>
              </w:tc>
              <w:tc>
                <w:tcPr>
                  <w:tcW w:w="2945" w:type="dxa"/>
                  <w:shd w:val="clear" w:color="auto" w:fill="auto"/>
                </w:tcPr>
                <w:p w14:paraId="1ECF1127" w14:textId="77777777" w:rsidR="009147C1" w:rsidRPr="001D0F19" w:rsidRDefault="009147C1" w:rsidP="009147C1">
                  <w:pPr>
                    <w:pStyle w:val="TAC"/>
                    <w:rPr>
                      <w:rFonts w:ascii="Times New Roman" w:hAnsi="Times New Roman"/>
                      <w:color w:val="FF0000"/>
                      <w:sz w:val="20"/>
                    </w:rPr>
                  </w:pPr>
                  <w:r w:rsidRPr="001D0F19">
                    <w:rPr>
                      <w:rFonts w:ascii="Times New Roman" w:hAnsi="Times New Roman"/>
                      <w:color w:val="FF0000"/>
                      <w:sz w:val="20"/>
                    </w:rPr>
                    <w:t>2, no co-scheduled DMRS ports</w:t>
                  </w:r>
                </w:p>
              </w:tc>
            </w:tr>
            <w:tr w:rsidR="009147C1" w:rsidRPr="001D0F19" w14:paraId="4BF485E4" w14:textId="77777777" w:rsidTr="00236F92">
              <w:trPr>
                <w:jc w:val="center"/>
              </w:trPr>
              <w:tc>
                <w:tcPr>
                  <w:tcW w:w="1284" w:type="dxa"/>
                  <w:shd w:val="clear" w:color="auto" w:fill="auto"/>
                </w:tcPr>
                <w:p w14:paraId="71D33608" w14:textId="77777777" w:rsidR="009147C1" w:rsidRPr="001D0F19" w:rsidRDefault="009147C1" w:rsidP="009147C1">
                  <w:pPr>
                    <w:pStyle w:val="TAC"/>
                    <w:rPr>
                      <w:rFonts w:ascii="Times New Roman" w:hAnsi="Times New Roman"/>
                      <w:color w:val="FF0000"/>
                      <w:sz w:val="20"/>
                      <w:lang w:eastAsia="zh-CN"/>
                    </w:rPr>
                  </w:pPr>
                  <w:r w:rsidRPr="001D0F19">
                    <w:rPr>
                      <w:rFonts w:ascii="Times New Roman" w:hAnsi="Times New Roman"/>
                      <w:color w:val="FF0000"/>
                      <w:sz w:val="20"/>
                    </w:rPr>
                    <w:t>15</w:t>
                  </w:r>
                </w:p>
              </w:tc>
              <w:tc>
                <w:tcPr>
                  <w:tcW w:w="1862" w:type="dxa"/>
                </w:tcPr>
                <w:p w14:paraId="4ECCC5F2" w14:textId="77777777" w:rsidR="009147C1" w:rsidRPr="001D0F19" w:rsidRDefault="009147C1" w:rsidP="009147C1">
                  <w:pPr>
                    <w:pStyle w:val="TAC"/>
                    <w:rPr>
                      <w:rFonts w:ascii="Times New Roman" w:hAnsi="Times New Roman"/>
                      <w:color w:val="FF0000"/>
                      <w:sz w:val="20"/>
                      <w:lang w:eastAsia="zh-CN"/>
                    </w:rPr>
                  </w:pPr>
                  <w:r w:rsidRPr="001D0F19">
                    <w:rPr>
                      <w:rFonts w:ascii="Times New Roman" w:hAnsi="Times New Roman"/>
                      <w:color w:val="FF0000"/>
                      <w:sz w:val="20"/>
                    </w:rPr>
                    <w:t>2</w:t>
                  </w:r>
                </w:p>
              </w:tc>
              <w:tc>
                <w:tcPr>
                  <w:tcW w:w="2945" w:type="dxa"/>
                  <w:shd w:val="clear" w:color="auto" w:fill="auto"/>
                </w:tcPr>
                <w:p w14:paraId="20D2A444" w14:textId="77777777" w:rsidR="009147C1" w:rsidRPr="001D0F19" w:rsidRDefault="009147C1" w:rsidP="009147C1">
                  <w:pPr>
                    <w:pStyle w:val="TAC"/>
                    <w:rPr>
                      <w:rFonts w:ascii="Times New Roman" w:hAnsi="Times New Roman"/>
                      <w:color w:val="FF0000"/>
                      <w:sz w:val="20"/>
                      <w:lang w:eastAsia="zh-CN"/>
                    </w:rPr>
                  </w:pPr>
                  <w:r w:rsidRPr="001D0F19">
                    <w:rPr>
                      <w:rFonts w:ascii="Times New Roman" w:hAnsi="Times New Roman"/>
                      <w:color w:val="FF0000"/>
                      <w:sz w:val="20"/>
                    </w:rPr>
                    <w:t>0,2, no co-scheduled DMRS ports</w:t>
                  </w:r>
                </w:p>
              </w:tc>
            </w:tr>
          </w:tbl>
          <w:p w14:paraId="7EC156B6" w14:textId="2212416B" w:rsidR="009147C1" w:rsidRPr="001D0F19" w:rsidRDefault="009147C1" w:rsidP="009147C1">
            <w:pPr>
              <w:pStyle w:val="Caption"/>
              <w:keepNext/>
              <w:jc w:val="center"/>
              <w:rPr>
                <w:b w:val="0"/>
              </w:rPr>
            </w:pPr>
            <w:bookmarkStart w:id="145" w:name="_Ref68194254"/>
            <w:r w:rsidRPr="001D0F19">
              <w:rPr>
                <w:b w:val="0"/>
              </w:rPr>
              <w:t xml:space="preserve">Table </w:t>
            </w:r>
            <w:r w:rsidR="008611F6" w:rsidRPr="001D0F19">
              <w:rPr>
                <w:b w:val="0"/>
              </w:rPr>
              <w:fldChar w:fldCharType="begin"/>
            </w:r>
            <w:r w:rsidR="008611F6" w:rsidRPr="001D0F19">
              <w:rPr>
                <w:b w:val="0"/>
              </w:rPr>
              <w:instrText xml:space="preserve"> STYLEREF 1 \s </w:instrText>
            </w:r>
            <w:r w:rsidR="008611F6" w:rsidRPr="001D0F19">
              <w:rPr>
                <w:b w:val="0"/>
              </w:rPr>
              <w:fldChar w:fldCharType="separate"/>
            </w:r>
            <w:r w:rsidRPr="001D0F19">
              <w:rPr>
                <w:b w:val="0"/>
                <w:noProof/>
              </w:rPr>
              <w:t>3</w:t>
            </w:r>
            <w:r w:rsidR="008611F6" w:rsidRPr="001D0F19">
              <w:rPr>
                <w:b w:val="0"/>
                <w:noProof/>
              </w:rPr>
              <w:fldChar w:fldCharType="end"/>
            </w:r>
            <w:r w:rsidRPr="001D0F19">
              <w:rPr>
                <w:b w:val="0"/>
              </w:rPr>
              <w:noBreakHyphen/>
            </w:r>
            <w:r w:rsidR="008611F6" w:rsidRPr="001D0F19">
              <w:rPr>
                <w:b w:val="0"/>
              </w:rPr>
              <w:fldChar w:fldCharType="begin"/>
            </w:r>
            <w:r w:rsidR="008611F6" w:rsidRPr="001D0F19">
              <w:rPr>
                <w:b w:val="0"/>
              </w:rPr>
              <w:instrText xml:space="preserve"> SEQ Table \* ARABIC \s 1 </w:instrText>
            </w:r>
            <w:r w:rsidR="008611F6" w:rsidRPr="001D0F19">
              <w:rPr>
                <w:b w:val="0"/>
              </w:rPr>
              <w:fldChar w:fldCharType="separate"/>
            </w:r>
            <w:r w:rsidRPr="001D0F19">
              <w:rPr>
                <w:b w:val="0"/>
                <w:noProof/>
              </w:rPr>
              <w:t>2</w:t>
            </w:r>
            <w:r w:rsidR="008611F6" w:rsidRPr="001D0F19">
              <w:rPr>
                <w:b w:val="0"/>
                <w:noProof/>
              </w:rPr>
              <w:fldChar w:fldCharType="end"/>
            </w:r>
            <w:bookmarkEnd w:id="145"/>
            <w:r w:rsidRPr="001D0F19">
              <w:rPr>
                <w:b w:val="0"/>
              </w:rPr>
              <w:t xml:space="preserve">. Updated Table </w:t>
            </w:r>
            <w:r w:rsidRPr="001D0F19">
              <w:rPr>
                <w:b w:val="0"/>
                <w:lang w:eastAsia="x-none"/>
              </w:rPr>
              <w:t xml:space="preserve">7.3.1.2.2-1A </w:t>
            </w:r>
            <w:r w:rsidRPr="001D0F19">
              <w:rPr>
                <w:b w:val="0"/>
                <w:lang w:eastAsia="x-none"/>
              </w:rPr>
              <w:fldChar w:fldCharType="begin"/>
            </w:r>
            <w:r w:rsidRPr="001D0F19">
              <w:rPr>
                <w:b w:val="0"/>
                <w:lang w:eastAsia="x-none"/>
              </w:rPr>
              <w:instrText xml:space="preserve"> REF _Ref68189693 \r \h </w:instrText>
            </w:r>
            <w:r w:rsidR="00236F92" w:rsidRPr="001D0F19">
              <w:rPr>
                <w:b w:val="0"/>
                <w:lang w:eastAsia="x-none"/>
              </w:rPr>
              <w:instrText xml:space="preserve"> \* MERGEFORMAT </w:instrText>
            </w:r>
            <w:r w:rsidRPr="001D0F19">
              <w:rPr>
                <w:b w:val="0"/>
                <w:lang w:eastAsia="x-none"/>
              </w:rPr>
            </w:r>
            <w:r w:rsidRPr="001D0F19">
              <w:rPr>
                <w:b w:val="0"/>
                <w:lang w:eastAsia="x-none"/>
              </w:rPr>
              <w:fldChar w:fldCharType="separate"/>
            </w:r>
            <w:r w:rsidRPr="001D0F19">
              <w:rPr>
                <w:b w:val="0"/>
                <w:lang w:eastAsia="x-none"/>
              </w:rPr>
              <w:t>[2]</w:t>
            </w:r>
            <w:r w:rsidRPr="001D0F19">
              <w:rPr>
                <w:b w:val="0"/>
                <w:lang w:eastAsia="x-none"/>
              </w:rPr>
              <w:fldChar w:fldCharType="end"/>
            </w:r>
            <w:r w:rsidRPr="001D0F19">
              <w:rPr>
                <w:b w:val="0"/>
                <w:lang w:eastAsia="x-none"/>
              </w:rPr>
              <w:t>. Modifications are highlighted with red color.</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2945"/>
            </w:tblGrid>
            <w:tr w:rsidR="009147C1" w:rsidRPr="001D0F19" w14:paraId="554ED378" w14:textId="77777777" w:rsidTr="00236F92">
              <w:trPr>
                <w:jc w:val="center"/>
              </w:trPr>
              <w:tc>
                <w:tcPr>
                  <w:tcW w:w="6091" w:type="dxa"/>
                  <w:gridSpan w:val="3"/>
                  <w:tcBorders>
                    <w:bottom w:val="single" w:sz="4" w:space="0" w:color="auto"/>
                  </w:tcBorders>
                  <w:shd w:val="clear" w:color="auto" w:fill="D9D9D9"/>
                  <w:vAlign w:val="center"/>
                </w:tcPr>
                <w:p w14:paraId="5A2890FB" w14:textId="77777777" w:rsidR="009147C1" w:rsidRPr="001D0F19" w:rsidRDefault="009147C1" w:rsidP="009147C1">
                  <w:pPr>
                    <w:pStyle w:val="TAC"/>
                    <w:rPr>
                      <w:rFonts w:ascii="Times New Roman" w:hAnsi="Times New Roman"/>
                      <w:bCs/>
                      <w:sz w:val="20"/>
                      <w:lang w:eastAsia="zh-CN"/>
                    </w:rPr>
                  </w:pPr>
                  <w:r w:rsidRPr="001D0F19">
                    <w:rPr>
                      <w:rFonts w:ascii="Times New Roman" w:hAnsi="Times New Roman"/>
                      <w:bCs/>
                      <w:sz w:val="20"/>
                      <w:lang w:eastAsia="zh-CN"/>
                    </w:rPr>
                    <w:t>One Codeword:</w:t>
                  </w:r>
                </w:p>
                <w:p w14:paraId="614ED99A" w14:textId="77777777" w:rsidR="009147C1" w:rsidRPr="001D0F19" w:rsidRDefault="009147C1" w:rsidP="009147C1">
                  <w:pPr>
                    <w:snapToGrid w:val="0"/>
                    <w:spacing w:after="0"/>
                    <w:jc w:val="center"/>
                    <w:rPr>
                      <w:bCs/>
                    </w:rPr>
                  </w:pPr>
                  <w:r w:rsidRPr="001D0F19">
                    <w:rPr>
                      <w:bCs/>
                    </w:rPr>
                    <w:t>Codeword 0 enabled,</w:t>
                  </w:r>
                </w:p>
                <w:p w14:paraId="28FEE2C8" w14:textId="77777777" w:rsidR="009147C1" w:rsidRPr="001D0F19" w:rsidRDefault="009147C1" w:rsidP="009147C1">
                  <w:pPr>
                    <w:pStyle w:val="TAC"/>
                    <w:rPr>
                      <w:rFonts w:ascii="Times New Roman" w:hAnsi="Times New Roman"/>
                      <w:bCs/>
                      <w:sz w:val="20"/>
                      <w:lang w:eastAsia="zh-CN"/>
                    </w:rPr>
                  </w:pPr>
                  <w:r w:rsidRPr="001D0F19">
                    <w:rPr>
                      <w:rFonts w:ascii="Times New Roman" w:hAnsi="Times New Roman"/>
                      <w:bCs/>
                      <w:sz w:val="20"/>
                    </w:rPr>
                    <w:t>Codeword 1 disabled</w:t>
                  </w:r>
                </w:p>
              </w:tc>
            </w:tr>
            <w:tr w:rsidR="009147C1" w:rsidRPr="001D0F19" w14:paraId="18717E24" w14:textId="77777777" w:rsidTr="00236F92">
              <w:trPr>
                <w:jc w:val="center"/>
              </w:trPr>
              <w:tc>
                <w:tcPr>
                  <w:tcW w:w="1284" w:type="dxa"/>
                  <w:shd w:val="clear" w:color="auto" w:fill="D9D9D9"/>
                  <w:vAlign w:val="center"/>
                </w:tcPr>
                <w:p w14:paraId="4C138101"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bCs/>
                      <w:sz w:val="20"/>
                    </w:rPr>
                    <w:t>Value</w:t>
                  </w:r>
                </w:p>
              </w:tc>
              <w:tc>
                <w:tcPr>
                  <w:tcW w:w="1862" w:type="dxa"/>
                  <w:shd w:val="clear" w:color="auto" w:fill="D9D9D9"/>
                  <w:vAlign w:val="center"/>
                </w:tcPr>
                <w:p w14:paraId="2348D81C"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bCs/>
                      <w:sz w:val="20"/>
                    </w:rPr>
                    <w:t xml:space="preserve">Number of </w:t>
                  </w:r>
                  <w:r w:rsidRPr="001D0F19">
                    <w:rPr>
                      <w:rFonts w:ascii="Times New Roman" w:hAnsi="Times New Roman"/>
                      <w:bCs/>
                      <w:sz w:val="20"/>
                      <w:lang w:eastAsia="zh-CN"/>
                    </w:rPr>
                    <w:t xml:space="preserve">DMRS </w:t>
                  </w:r>
                  <w:r w:rsidRPr="001D0F19">
                    <w:rPr>
                      <w:rFonts w:ascii="Times New Roman" w:hAnsi="Times New Roman"/>
                      <w:bCs/>
                      <w:sz w:val="20"/>
                    </w:rPr>
                    <w:t>CDM group(s)</w:t>
                  </w:r>
                  <w:r w:rsidRPr="001D0F19">
                    <w:rPr>
                      <w:rFonts w:ascii="Times New Roman" w:hAnsi="Times New Roman"/>
                      <w:bCs/>
                      <w:sz w:val="20"/>
                      <w:lang w:eastAsia="zh-CN"/>
                    </w:rPr>
                    <w:t xml:space="preserve"> without data</w:t>
                  </w:r>
                </w:p>
              </w:tc>
              <w:tc>
                <w:tcPr>
                  <w:tcW w:w="2945" w:type="dxa"/>
                  <w:shd w:val="clear" w:color="auto" w:fill="D9D9D9"/>
                  <w:vAlign w:val="center"/>
                </w:tcPr>
                <w:p w14:paraId="3C976E5B" w14:textId="77777777" w:rsidR="009147C1" w:rsidRPr="001D0F19" w:rsidRDefault="009147C1" w:rsidP="009147C1">
                  <w:pPr>
                    <w:pStyle w:val="TAC"/>
                    <w:rPr>
                      <w:rFonts w:ascii="Times New Roman" w:hAnsi="Times New Roman"/>
                      <w:sz w:val="20"/>
                    </w:rPr>
                  </w:pPr>
                  <w:r w:rsidRPr="001D0F19">
                    <w:rPr>
                      <w:rFonts w:ascii="Times New Roman" w:hAnsi="Times New Roman"/>
                      <w:bCs/>
                      <w:sz w:val="20"/>
                    </w:rPr>
                    <w:t>DMRS port(s)</w:t>
                  </w:r>
                </w:p>
              </w:tc>
            </w:tr>
            <w:tr w:rsidR="009147C1" w:rsidRPr="001D0F19" w14:paraId="7C2BD7D1" w14:textId="77777777" w:rsidTr="00236F92">
              <w:trPr>
                <w:jc w:val="center"/>
              </w:trPr>
              <w:tc>
                <w:tcPr>
                  <w:tcW w:w="1284" w:type="dxa"/>
                  <w:shd w:val="clear" w:color="auto" w:fill="auto"/>
                </w:tcPr>
                <w:p w14:paraId="5500DFD4" w14:textId="77777777" w:rsidR="009147C1" w:rsidRPr="001D0F19" w:rsidRDefault="009147C1" w:rsidP="009147C1">
                  <w:pPr>
                    <w:pStyle w:val="TAC"/>
                    <w:rPr>
                      <w:rFonts w:ascii="Times New Roman" w:hAnsi="Times New Roman"/>
                      <w:sz w:val="20"/>
                    </w:rPr>
                  </w:pPr>
                  <w:r w:rsidRPr="001D0F19">
                    <w:rPr>
                      <w:rFonts w:ascii="Times New Roman" w:hAnsi="Times New Roman"/>
                      <w:sz w:val="20"/>
                    </w:rPr>
                    <w:t>0</w:t>
                  </w:r>
                </w:p>
              </w:tc>
              <w:tc>
                <w:tcPr>
                  <w:tcW w:w="1862" w:type="dxa"/>
                  <w:shd w:val="clear" w:color="auto" w:fill="auto"/>
                </w:tcPr>
                <w:p w14:paraId="1D979D10" w14:textId="77777777" w:rsidR="009147C1" w:rsidRPr="001D0F19" w:rsidRDefault="009147C1" w:rsidP="009147C1">
                  <w:pPr>
                    <w:pStyle w:val="TAC"/>
                    <w:rPr>
                      <w:rFonts w:ascii="Times New Roman" w:hAnsi="Times New Roman"/>
                      <w:sz w:val="20"/>
                    </w:rPr>
                  </w:pPr>
                  <w:r w:rsidRPr="001D0F19">
                    <w:rPr>
                      <w:rFonts w:ascii="Times New Roman" w:hAnsi="Times New Roman"/>
                      <w:sz w:val="20"/>
                    </w:rPr>
                    <w:t>1</w:t>
                  </w:r>
                </w:p>
              </w:tc>
              <w:tc>
                <w:tcPr>
                  <w:tcW w:w="2945" w:type="dxa"/>
                  <w:shd w:val="clear" w:color="auto" w:fill="auto"/>
                </w:tcPr>
                <w:p w14:paraId="5C712882" w14:textId="77777777" w:rsidR="009147C1" w:rsidRPr="001D0F19" w:rsidRDefault="009147C1" w:rsidP="009147C1">
                  <w:pPr>
                    <w:pStyle w:val="TAC"/>
                    <w:rPr>
                      <w:rFonts w:ascii="Times New Roman" w:hAnsi="Times New Roman"/>
                      <w:sz w:val="20"/>
                    </w:rPr>
                  </w:pPr>
                  <w:r w:rsidRPr="001D0F19">
                    <w:rPr>
                      <w:rFonts w:ascii="Times New Roman" w:hAnsi="Times New Roman"/>
                      <w:sz w:val="20"/>
                    </w:rPr>
                    <w:t>0</w:t>
                  </w:r>
                </w:p>
              </w:tc>
            </w:tr>
            <w:tr w:rsidR="009147C1" w:rsidRPr="001D0F19" w14:paraId="18BABCC0" w14:textId="77777777" w:rsidTr="00236F92">
              <w:trPr>
                <w:jc w:val="center"/>
              </w:trPr>
              <w:tc>
                <w:tcPr>
                  <w:tcW w:w="1284" w:type="dxa"/>
                  <w:shd w:val="clear" w:color="auto" w:fill="auto"/>
                </w:tcPr>
                <w:p w14:paraId="39036FE7"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1</w:t>
                  </w:r>
                </w:p>
              </w:tc>
              <w:tc>
                <w:tcPr>
                  <w:tcW w:w="1862" w:type="dxa"/>
                </w:tcPr>
                <w:p w14:paraId="53E8B7E0"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1</w:t>
                  </w:r>
                </w:p>
              </w:tc>
              <w:tc>
                <w:tcPr>
                  <w:tcW w:w="2945" w:type="dxa"/>
                  <w:shd w:val="clear" w:color="auto" w:fill="auto"/>
                </w:tcPr>
                <w:p w14:paraId="21E2E6BE" w14:textId="77777777" w:rsidR="009147C1" w:rsidRPr="001D0F19" w:rsidRDefault="009147C1" w:rsidP="009147C1">
                  <w:pPr>
                    <w:pStyle w:val="TAC"/>
                    <w:rPr>
                      <w:rFonts w:ascii="Times New Roman" w:hAnsi="Times New Roman"/>
                      <w:sz w:val="20"/>
                    </w:rPr>
                  </w:pPr>
                  <w:r w:rsidRPr="001D0F19">
                    <w:rPr>
                      <w:rFonts w:ascii="Times New Roman" w:hAnsi="Times New Roman"/>
                      <w:sz w:val="20"/>
                    </w:rPr>
                    <w:t>1</w:t>
                  </w:r>
                </w:p>
              </w:tc>
            </w:tr>
            <w:tr w:rsidR="009147C1" w:rsidRPr="001D0F19" w14:paraId="48A94E44" w14:textId="77777777" w:rsidTr="00236F92">
              <w:trPr>
                <w:jc w:val="center"/>
              </w:trPr>
              <w:tc>
                <w:tcPr>
                  <w:tcW w:w="1284" w:type="dxa"/>
                  <w:shd w:val="clear" w:color="auto" w:fill="auto"/>
                </w:tcPr>
                <w:p w14:paraId="4EE7CE4B"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2</w:t>
                  </w:r>
                </w:p>
              </w:tc>
              <w:tc>
                <w:tcPr>
                  <w:tcW w:w="1862" w:type="dxa"/>
                </w:tcPr>
                <w:p w14:paraId="2DE1E418"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1</w:t>
                  </w:r>
                </w:p>
              </w:tc>
              <w:tc>
                <w:tcPr>
                  <w:tcW w:w="2945" w:type="dxa"/>
                  <w:shd w:val="clear" w:color="auto" w:fill="auto"/>
                </w:tcPr>
                <w:p w14:paraId="4DF8462F"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0,1</w:t>
                  </w:r>
                </w:p>
              </w:tc>
            </w:tr>
            <w:tr w:rsidR="009147C1" w:rsidRPr="001D0F19" w14:paraId="3A38FCDC" w14:textId="77777777" w:rsidTr="00236F92">
              <w:trPr>
                <w:jc w:val="center"/>
              </w:trPr>
              <w:tc>
                <w:tcPr>
                  <w:tcW w:w="1284" w:type="dxa"/>
                  <w:shd w:val="clear" w:color="auto" w:fill="auto"/>
                </w:tcPr>
                <w:p w14:paraId="222C74B3"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3</w:t>
                  </w:r>
                </w:p>
              </w:tc>
              <w:tc>
                <w:tcPr>
                  <w:tcW w:w="1862" w:type="dxa"/>
                </w:tcPr>
                <w:p w14:paraId="1E85C362"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2</w:t>
                  </w:r>
                </w:p>
              </w:tc>
              <w:tc>
                <w:tcPr>
                  <w:tcW w:w="2945" w:type="dxa"/>
                  <w:shd w:val="clear" w:color="auto" w:fill="auto"/>
                </w:tcPr>
                <w:p w14:paraId="0CA53D9A" w14:textId="77777777" w:rsidR="009147C1" w:rsidRPr="001D0F19" w:rsidRDefault="009147C1" w:rsidP="009147C1">
                  <w:pPr>
                    <w:pStyle w:val="TAC"/>
                    <w:rPr>
                      <w:rFonts w:ascii="Times New Roman" w:hAnsi="Times New Roman"/>
                      <w:sz w:val="20"/>
                    </w:rPr>
                  </w:pPr>
                  <w:r w:rsidRPr="001D0F19">
                    <w:rPr>
                      <w:rFonts w:ascii="Times New Roman" w:hAnsi="Times New Roman"/>
                      <w:sz w:val="20"/>
                    </w:rPr>
                    <w:t>0</w:t>
                  </w:r>
                </w:p>
              </w:tc>
            </w:tr>
            <w:tr w:rsidR="009147C1" w:rsidRPr="001D0F19" w14:paraId="4157B220" w14:textId="77777777" w:rsidTr="00236F92">
              <w:trPr>
                <w:jc w:val="center"/>
              </w:trPr>
              <w:tc>
                <w:tcPr>
                  <w:tcW w:w="1284" w:type="dxa"/>
                  <w:shd w:val="clear" w:color="auto" w:fill="auto"/>
                </w:tcPr>
                <w:p w14:paraId="37495B70"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4</w:t>
                  </w:r>
                </w:p>
              </w:tc>
              <w:tc>
                <w:tcPr>
                  <w:tcW w:w="1862" w:type="dxa"/>
                </w:tcPr>
                <w:p w14:paraId="1445B786"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2</w:t>
                  </w:r>
                </w:p>
              </w:tc>
              <w:tc>
                <w:tcPr>
                  <w:tcW w:w="2945" w:type="dxa"/>
                  <w:shd w:val="clear" w:color="auto" w:fill="auto"/>
                </w:tcPr>
                <w:p w14:paraId="519E4F5E"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1</w:t>
                  </w:r>
                </w:p>
              </w:tc>
            </w:tr>
            <w:tr w:rsidR="009147C1" w:rsidRPr="001D0F19" w14:paraId="0C7E1ACA" w14:textId="77777777" w:rsidTr="00236F92">
              <w:trPr>
                <w:jc w:val="center"/>
              </w:trPr>
              <w:tc>
                <w:tcPr>
                  <w:tcW w:w="1284" w:type="dxa"/>
                  <w:shd w:val="clear" w:color="auto" w:fill="auto"/>
                </w:tcPr>
                <w:p w14:paraId="5C593B75"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5</w:t>
                  </w:r>
                </w:p>
              </w:tc>
              <w:tc>
                <w:tcPr>
                  <w:tcW w:w="1862" w:type="dxa"/>
                </w:tcPr>
                <w:p w14:paraId="664ADC6E"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2</w:t>
                  </w:r>
                </w:p>
              </w:tc>
              <w:tc>
                <w:tcPr>
                  <w:tcW w:w="2945" w:type="dxa"/>
                  <w:shd w:val="clear" w:color="auto" w:fill="auto"/>
                </w:tcPr>
                <w:p w14:paraId="60F75B80" w14:textId="77777777" w:rsidR="009147C1" w:rsidRPr="001D0F19" w:rsidRDefault="009147C1" w:rsidP="009147C1">
                  <w:pPr>
                    <w:pStyle w:val="TAC"/>
                    <w:rPr>
                      <w:rFonts w:ascii="Times New Roman" w:hAnsi="Times New Roman"/>
                      <w:sz w:val="20"/>
                    </w:rPr>
                  </w:pPr>
                  <w:r w:rsidRPr="001D0F19">
                    <w:rPr>
                      <w:rFonts w:ascii="Times New Roman" w:hAnsi="Times New Roman"/>
                      <w:sz w:val="20"/>
                    </w:rPr>
                    <w:t>2</w:t>
                  </w:r>
                </w:p>
              </w:tc>
            </w:tr>
            <w:tr w:rsidR="009147C1" w:rsidRPr="001D0F19" w14:paraId="7DF010B2" w14:textId="77777777" w:rsidTr="00236F92">
              <w:trPr>
                <w:jc w:val="center"/>
              </w:trPr>
              <w:tc>
                <w:tcPr>
                  <w:tcW w:w="1284" w:type="dxa"/>
                  <w:shd w:val="clear" w:color="auto" w:fill="auto"/>
                </w:tcPr>
                <w:p w14:paraId="5CD67054"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6</w:t>
                  </w:r>
                </w:p>
              </w:tc>
              <w:tc>
                <w:tcPr>
                  <w:tcW w:w="1862" w:type="dxa"/>
                </w:tcPr>
                <w:p w14:paraId="29A02228"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2</w:t>
                  </w:r>
                </w:p>
              </w:tc>
              <w:tc>
                <w:tcPr>
                  <w:tcW w:w="2945" w:type="dxa"/>
                  <w:shd w:val="clear" w:color="auto" w:fill="auto"/>
                </w:tcPr>
                <w:p w14:paraId="7F4B11A0"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3</w:t>
                  </w:r>
                </w:p>
              </w:tc>
            </w:tr>
            <w:tr w:rsidR="009147C1" w:rsidRPr="001D0F19" w14:paraId="258EBECE" w14:textId="77777777" w:rsidTr="00236F92">
              <w:trPr>
                <w:jc w:val="center"/>
              </w:trPr>
              <w:tc>
                <w:tcPr>
                  <w:tcW w:w="1284" w:type="dxa"/>
                  <w:shd w:val="clear" w:color="auto" w:fill="auto"/>
                </w:tcPr>
                <w:p w14:paraId="7DBD7A51"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7</w:t>
                  </w:r>
                </w:p>
              </w:tc>
              <w:tc>
                <w:tcPr>
                  <w:tcW w:w="1862" w:type="dxa"/>
                </w:tcPr>
                <w:p w14:paraId="690A66CA"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2</w:t>
                  </w:r>
                </w:p>
              </w:tc>
              <w:tc>
                <w:tcPr>
                  <w:tcW w:w="2945" w:type="dxa"/>
                  <w:shd w:val="clear" w:color="auto" w:fill="auto"/>
                </w:tcPr>
                <w:p w14:paraId="4F164CD7"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0,1</w:t>
                  </w:r>
                </w:p>
              </w:tc>
            </w:tr>
            <w:tr w:rsidR="009147C1" w:rsidRPr="001D0F19" w14:paraId="6C6FB908" w14:textId="77777777" w:rsidTr="00236F92">
              <w:trPr>
                <w:jc w:val="center"/>
              </w:trPr>
              <w:tc>
                <w:tcPr>
                  <w:tcW w:w="1284" w:type="dxa"/>
                  <w:shd w:val="clear" w:color="auto" w:fill="auto"/>
                </w:tcPr>
                <w:p w14:paraId="703AB17C"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8</w:t>
                  </w:r>
                </w:p>
              </w:tc>
              <w:tc>
                <w:tcPr>
                  <w:tcW w:w="1862" w:type="dxa"/>
                </w:tcPr>
                <w:p w14:paraId="16B7DB49" w14:textId="77777777" w:rsidR="009147C1" w:rsidRPr="001D0F19" w:rsidRDefault="009147C1" w:rsidP="009147C1">
                  <w:pPr>
                    <w:pStyle w:val="TAC"/>
                    <w:rPr>
                      <w:rFonts w:ascii="Times New Roman" w:hAnsi="Times New Roman"/>
                      <w:sz w:val="20"/>
                    </w:rPr>
                  </w:pPr>
                  <w:r w:rsidRPr="001D0F19">
                    <w:rPr>
                      <w:rFonts w:ascii="Times New Roman" w:hAnsi="Times New Roman"/>
                      <w:sz w:val="20"/>
                    </w:rPr>
                    <w:t>2</w:t>
                  </w:r>
                </w:p>
              </w:tc>
              <w:tc>
                <w:tcPr>
                  <w:tcW w:w="2945" w:type="dxa"/>
                  <w:shd w:val="clear" w:color="auto" w:fill="auto"/>
                </w:tcPr>
                <w:p w14:paraId="26642F1A"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2,3</w:t>
                  </w:r>
                </w:p>
              </w:tc>
            </w:tr>
            <w:tr w:rsidR="009147C1" w:rsidRPr="001D0F19" w14:paraId="1F6541D6" w14:textId="77777777" w:rsidTr="00236F92">
              <w:trPr>
                <w:jc w:val="center"/>
              </w:trPr>
              <w:tc>
                <w:tcPr>
                  <w:tcW w:w="1284" w:type="dxa"/>
                  <w:shd w:val="clear" w:color="auto" w:fill="auto"/>
                </w:tcPr>
                <w:p w14:paraId="151A57C7"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9</w:t>
                  </w:r>
                </w:p>
              </w:tc>
              <w:tc>
                <w:tcPr>
                  <w:tcW w:w="1862" w:type="dxa"/>
                </w:tcPr>
                <w:p w14:paraId="2EA6281D"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2</w:t>
                  </w:r>
                </w:p>
              </w:tc>
              <w:tc>
                <w:tcPr>
                  <w:tcW w:w="2945" w:type="dxa"/>
                  <w:shd w:val="clear" w:color="auto" w:fill="auto"/>
                </w:tcPr>
                <w:p w14:paraId="375DAA91"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0-2</w:t>
                  </w:r>
                </w:p>
              </w:tc>
            </w:tr>
            <w:tr w:rsidR="009147C1" w:rsidRPr="001D0F19" w14:paraId="54F6DA9F" w14:textId="77777777" w:rsidTr="00236F92">
              <w:trPr>
                <w:jc w:val="center"/>
              </w:trPr>
              <w:tc>
                <w:tcPr>
                  <w:tcW w:w="1284" w:type="dxa"/>
                  <w:shd w:val="clear" w:color="auto" w:fill="auto"/>
                </w:tcPr>
                <w:p w14:paraId="0A9B7B53"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10</w:t>
                  </w:r>
                </w:p>
              </w:tc>
              <w:tc>
                <w:tcPr>
                  <w:tcW w:w="1862" w:type="dxa"/>
                </w:tcPr>
                <w:p w14:paraId="09D6C4B2"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2</w:t>
                  </w:r>
                </w:p>
              </w:tc>
              <w:tc>
                <w:tcPr>
                  <w:tcW w:w="2945" w:type="dxa"/>
                  <w:shd w:val="clear" w:color="auto" w:fill="auto"/>
                </w:tcPr>
                <w:p w14:paraId="0F449438"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0-3</w:t>
                  </w:r>
                </w:p>
              </w:tc>
            </w:tr>
            <w:tr w:rsidR="009147C1" w:rsidRPr="001D0F19" w14:paraId="7981CD3D" w14:textId="77777777" w:rsidTr="00236F92">
              <w:trPr>
                <w:jc w:val="center"/>
              </w:trPr>
              <w:tc>
                <w:tcPr>
                  <w:tcW w:w="1284" w:type="dxa"/>
                  <w:shd w:val="clear" w:color="auto" w:fill="auto"/>
                </w:tcPr>
                <w:p w14:paraId="1D2DDB08"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11</w:t>
                  </w:r>
                </w:p>
              </w:tc>
              <w:tc>
                <w:tcPr>
                  <w:tcW w:w="1862" w:type="dxa"/>
                </w:tcPr>
                <w:p w14:paraId="03389083"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2</w:t>
                  </w:r>
                </w:p>
              </w:tc>
              <w:tc>
                <w:tcPr>
                  <w:tcW w:w="2945" w:type="dxa"/>
                  <w:shd w:val="clear" w:color="auto" w:fill="auto"/>
                </w:tcPr>
                <w:p w14:paraId="2C0C9375" w14:textId="77777777" w:rsidR="009147C1" w:rsidRPr="001D0F19" w:rsidRDefault="009147C1" w:rsidP="009147C1">
                  <w:pPr>
                    <w:pStyle w:val="TAC"/>
                    <w:rPr>
                      <w:rFonts w:ascii="Times New Roman" w:hAnsi="Times New Roman"/>
                      <w:sz w:val="20"/>
                      <w:lang w:eastAsia="zh-CN"/>
                    </w:rPr>
                  </w:pPr>
                  <w:r w:rsidRPr="001D0F19">
                    <w:rPr>
                      <w:rFonts w:ascii="Times New Roman" w:hAnsi="Times New Roman"/>
                      <w:sz w:val="20"/>
                    </w:rPr>
                    <w:t>0,2</w:t>
                  </w:r>
                </w:p>
              </w:tc>
            </w:tr>
            <w:tr w:rsidR="009147C1" w:rsidRPr="001D0F19" w14:paraId="5DC26EDE" w14:textId="77777777" w:rsidTr="00236F92">
              <w:trPr>
                <w:jc w:val="center"/>
              </w:trPr>
              <w:tc>
                <w:tcPr>
                  <w:tcW w:w="1284" w:type="dxa"/>
                  <w:shd w:val="clear" w:color="auto" w:fill="auto"/>
                </w:tcPr>
                <w:p w14:paraId="03AB96EC" w14:textId="77777777" w:rsidR="009147C1" w:rsidRPr="001D0F19" w:rsidRDefault="009147C1" w:rsidP="009147C1">
                  <w:pPr>
                    <w:pStyle w:val="TAC"/>
                    <w:rPr>
                      <w:rFonts w:ascii="Times New Roman" w:hAnsi="Times New Roman"/>
                      <w:sz w:val="20"/>
                    </w:rPr>
                  </w:pPr>
                  <w:r w:rsidRPr="001D0F19">
                    <w:rPr>
                      <w:rFonts w:ascii="Times New Roman" w:hAnsi="Times New Roman"/>
                      <w:sz w:val="20"/>
                    </w:rPr>
                    <w:lastRenderedPageBreak/>
                    <w:t>12</w:t>
                  </w:r>
                </w:p>
              </w:tc>
              <w:tc>
                <w:tcPr>
                  <w:tcW w:w="1862" w:type="dxa"/>
                </w:tcPr>
                <w:p w14:paraId="68C995A7" w14:textId="77777777" w:rsidR="009147C1" w:rsidRPr="001D0F19" w:rsidRDefault="009147C1" w:rsidP="009147C1">
                  <w:pPr>
                    <w:pStyle w:val="TAC"/>
                    <w:rPr>
                      <w:rFonts w:ascii="Times New Roman" w:hAnsi="Times New Roman"/>
                      <w:sz w:val="20"/>
                    </w:rPr>
                  </w:pPr>
                  <w:r w:rsidRPr="001D0F19">
                    <w:rPr>
                      <w:rFonts w:ascii="Times New Roman" w:hAnsi="Times New Roman"/>
                      <w:sz w:val="20"/>
                    </w:rPr>
                    <w:t>2</w:t>
                  </w:r>
                </w:p>
              </w:tc>
              <w:tc>
                <w:tcPr>
                  <w:tcW w:w="2945" w:type="dxa"/>
                  <w:shd w:val="clear" w:color="auto" w:fill="auto"/>
                </w:tcPr>
                <w:p w14:paraId="187F112B" w14:textId="77777777" w:rsidR="009147C1" w:rsidRPr="001D0F19" w:rsidRDefault="009147C1" w:rsidP="009147C1">
                  <w:pPr>
                    <w:pStyle w:val="TAC"/>
                    <w:rPr>
                      <w:rFonts w:ascii="Times New Roman" w:hAnsi="Times New Roman"/>
                      <w:sz w:val="20"/>
                    </w:rPr>
                  </w:pPr>
                  <w:r w:rsidRPr="001D0F19">
                    <w:rPr>
                      <w:rFonts w:ascii="Times New Roman" w:hAnsi="Times New Roman"/>
                      <w:sz w:val="20"/>
                    </w:rPr>
                    <w:t>0,2,3</w:t>
                  </w:r>
                </w:p>
              </w:tc>
            </w:tr>
            <w:tr w:rsidR="009147C1" w:rsidRPr="001D0F19" w14:paraId="73E471CD" w14:textId="77777777" w:rsidTr="00236F92">
              <w:trPr>
                <w:jc w:val="center"/>
              </w:trPr>
              <w:tc>
                <w:tcPr>
                  <w:tcW w:w="1284" w:type="dxa"/>
                  <w:shd w:val="clear" w:color="auto" w:fill="auto"/>
                </w:tcPr>
                <w:p w14:paraId="07242919" w14:textId="77777777" w:rsidR="009147C1" w:rsidRPr="001D0F19" w:rsidRDefault="009147C1" w:rsidP="009147C1">
                  <w:pPr>
                    <w:pStyle w:val="TAC"/>
                    <w:rPr>
                      <w:rFonts w:ascii="Times New Roman" w:hAnsi="Times New Roman"/>
                      <w:color w:val="FF0000"/>
                      <w:sz w:val="20"/>
                    </w:rPr>
                  </w:pPr>
                  <w:r w:rsidRPr="001D0F19">
                    <w:rPr>
                      <w:rFonts w:ascii="Times New Roman" w:hAnsi="Times New Roman"/>
                      <w:color w:val="FF0000"/>
                      <w:sz w:val="20"/>
                    </w:rPr>
                    <w:t>13</w:t>
                  </w:r>
                </w:p>
              </w:tc>
              <w:tc>
                <w:tcPr>
                  <w:tcW w:w="1862" w:type="dxa"/>
                </w:tcPr>
                <w:p w14:paraId="11494D85" w14:textId="77777777" w:rsidR="009147C1" w:rsidRPr="001D0F19" w:rsidRDefault="009147C1" w:rsidP="009147C1">
                  <w:pPr>
                    <w:pStyle w:val="TAC"/>
                    <w:rPr>
                      <w:rFonts w:ascii="Times New Roman" w:hAnsi="Times New Roman"/>
                      <w:color w:val="FF0000"/>
                      <w:sz w:val="20"/>
                    </w:rPr>
                  </w:pPr>
                  <w:r w:rsidRPr="001D0F19">
                    <w:rPr>
                      <w:rFonts w:ascii="Times New Roman" w:hAnsi="Times New Roman"/>
                      <w:color w:val="FF0000"/>
                      <w:sz w:val="20"/>
                    </w:rPr>
                    <w:t>2</w:t>
                  </w:r>
                </w:p>
              </w:tc>
              <w:tc>
                <w:tcPr>
                  <w:tcW w:w="2945" w:type="dxa"/>
                  <w:shd w:val="clear" w:color="auto" w:fill="auto"/>
                </w:tcPr>
                <w:p w14:paraId="442FABF3" w14:textId="77777777" w:rsidR="009147C1" w:rsidRPr="001D0F19" w:rsidRDefault="009147C1" w:rsidP="009147C1">
                  <w:pPr>
                    <w:pStyle w:val="TAC"/>
                    <w:rPr>
                      <w:rFonts w:ascii="Times New Roman" w:hAnsi="Times New Roman"/>
                      <w:color w:val="FF0000"/>
                      <w:sz w:val="20"/>
                    </w:rPr>
                  </w:pPr>
                  <w:r w:rsidRPr="001D0F19">
                    <w:rPr>
                      <w:rFonts w:ascii="Times New Roman" w:hAnsi="Times New Roman"/>
                      <w:color w:val="FF0000"/>
                      <w:sz w:val="20"/>
                    </w:rPr>
                    <w:t>0, no co-scheduled DMRS ports</w:t>
                  </w:r>
                </w:p>
              </w:tc>
            </w:tr>
            <w:tr w:rsidR="009147C1" w:rsidRPr="001D0F19" w14:paraId="541C044B" w14:textId="77777777" w:rsidTr="00236F92">
              <w:trPr>
                <w:jc w:val="center"/>
              </w:trPr>
              <w:tc>
                <w:tcPr>
                  <w:tcW w:w="1284" w:type="dxa"/>
                  <w:shd w:val="clear" w:color="auto" w:fill="auto"/>
                </w:tcPr>
                <w:p w14:paraId="1DEEAE3A" w14:textId="77777777" w:rsidR="009147C1" w:rsidRPr="001D0F19" w:rsidRDefault="009147C1" w:rsidP="009147C1">
                  <w:pPr>
                    <w:pStyle w:val="TAC"/>
                    <w:rPr>
                      <w:rFonts w:ascii="Times New Roman" w:hAnsi="Times New Roman"/>
                      <w:color w:val="FF0000"/>
                      <w:sz w:val="20"/>
                    </w:rPr>
                  </w:pPr>
                  <w:r w:rsidRPr="001D0F19">
                    <w:rPr>
                      <w:rFonts w:ascii="Times New Roman" w:hAnsi="Times New Roman"/>
                      <w:color w:val="FF0000"/>
                      <w:sz w:val="20"/>
                    </w:rPr>
                    <w:t>14</w:t>
                  </w:r>
                </w:p>
              </w:tc>
              <w:tc>
                <w:tcPr>
                  <w:tcW w:w="1862" w:type="dxa"/>
                </w:tcPr>
                <w:p w14:paraId="689E9825" w14:textId="77777777" w:rsidR="009147C1" w:rsidRPr="001D0F19" w:rsidRDefault="009147C1" w:rsidP="009147C1">
                  <w:pPr>
                    <w:pStyle w:val="TAC"/>
                    <w:rPr>
                      <w:rFonts w:ascii="Times New Roman" w:hAnsi="Times New Roman"/>
                      <w:color w:val="FF0000"/>
                      <w:sz w:val="20"/>
                    </w:rPr>
                  </w:pPr>
                  <w:r w:rsidRPr="001D0F19">
                    <w:rPr>
                      <w:rFonts w:ascii="Times New Roman" w:hAnsi="Times New Roman"/>
                      <w:color w:val="FF0000"/>
                      <w:sz w:val="20"/>
                    </w:rPr>
                    <w:t>2</w:t>
                  </w:r>
                </w:p>
              </w:tc>
              <w:tc>
                <w:tcPr>
                  <w:tcW w:w="2945" w:type="dxa"/>
                  <w:shd w:val="clear" w:color="auto" w:fill="auto"/>
                </w:tcPr>
                <w:p w14:paraId="273FC2AC" w14:textId="77777777" w:rsidR="009147C1" w:rsidRPr="001D0F19" w:rsidRDefault="009147C1" w:rsidP="009147C1">
                  <w:pPr>
                    <w:pStyle w:val="TAC"/>
                    <w:rPr>
                      <w:rFonts w:ascii="Times New Roman" w:hAnsi="Times New Roman"/>
                      <w:color w:val="FF0000"/>
                      <w:sz w:val="20"/>
                    </w:rPr>
                  </w:pPr>
                  <w:r w:rsidRPr="001D0F19">
                    <w:rPr>
                      <w:rFonts w:ascii="Times New Roman" w:hAnsi="Times New Roman"/>
                      <w:color w:val="FF0000"/>
                      <w:sz w:val="20"/>
                    </w:rPr>
                    <w:t>2, no co-scheduled DMRS ports</w:t>
                  </w:r>
                </w:p>
              </w:tc>
            </w:tr>
            <w:tr w:rsidR="009147C1" w:rsidRPr="001D0F19" w14:paraId="3905DAFA" w14:textId="77777777" w:rsidTr="00236F92">
              <w:trPr>
                <w:jc w:val="center"/>
              </w:trPr>
              <w:tc>
                <w:tcPr>
                  <w:tcW w:w="1284" w:type="dxa"/>
                  <w:shd w:val="clear" w:color="auto" w:fill="auto"/>
                </w:tcPr>
                <w:p w14:paraId="51DD99D8" w14:textId="77777777" w:rsidR="009147C1" w:rsidRPr="001D0F19" w:rsidRDefault="009147C1" w:rsidP="009147C1">
                  <w:pPr>
                    <w:pStyle w:val="TAC"/>
                    <w:rPr>
                      <w:rFonts w:ascii="Times New Roman" w:hAnsi="Times New Roman"/>
                      <w:color w:val="FF0000"/>
                      <w:sz w:val="20"/>
                    </w:rPr>
                  </w:pPr>
                  <w:r w:rsidRPr="001D0F19">
                    <w:rPr>
                      <w:rFonts w:ascii="Times New Roman" w:hAnsi="Times New Roman"/>
                      <w:color w:val="FF0000"/>
                      <w:sz w:val="20"/>
                    </w:rPr>
                    <w:t>15</w:t>
                  </w:r>
                </w:p>
              </w:tc>
              <w:tc>
                <w:tcPr>
                  <w:tcW w:w="1862" w:type="dxa"/>
                </w:tcPr>
                <w:p w14:paraId="3D63E330" w14:textId="77777777" w:rsidR="009147C1" w:rsidRPr="001D0F19" w:rsidRDefault="009147C1" w:rsidP="009147C1">
                  <w:pPr>
                    <w:pStyle w:val="TAC"/>
                    <w:rPr>
                      <w:rFonts w:ascii="Times New Roman" w:hAnsi="Times New Roman"/>
                      <w:color w:val="FF0000"/>
                      <w:sz w:val="20"/>
                    </w:rPr>
                  </w:pPr>
                  <w:r w:rsidRPr="001D0F19">
                    <w:rPr>
                      <w:rFonts w:ascii="Times New Roman" w:hAnsi="Times New Roman"/>
                      <w:color w:val="FF0000"/>
                      <w:sz w:val="20"/>
                    </w:rPr>
                    <w:t>2</w:t>
                  </w:r>
                </w:p>
              </w:tc>
              <w:tc>
                <w:tcPr>
                  <w:tcW w:w="2945" w:type="dxa"/>
                  <w:shd w:val="clear" w:color="auto" w:fill="auto"/>
                </w:tcPr>
                <w:p w14:paraId="3C0F7B9C" w14:textId="77777777" w:rsidR="009147C1" w:rsidRPr="001D0F19" w:rsidRDefault="009147C1" w:rsidP="009147C1">
                  <w:pPr>
                    <w:pStyle w:val="TAC"/>
                    <w:rPr>
                      <w:rFonts w:ascii="Times New Roman" w:hAnsi="Times New Roman"/>
                      <w:color w:val="FF0000"/>
                      <w:sz w:val="20"/>
                    </w:rPr>
                  </w:pPr>
                  <w:r w:rsidRPr="001D0F19">
                    <w:rPr>
                      <w:rFonts w:ascii="Times New Roman" w:hAnsi="Times New Roman"/>
                      <w:color w:val="FF0000"/>
                      <w:sz w:val="20"/>
                    </w:rPr>
                    <w:t>0,2, no co-scheduled DMRS ports</w:t>
                  </w:r>
                </w:p>
              </w:tc>
            </w:tr>
          </w:tbl>
          <w:p w14:paraId="30AE715A" w14:textId="77777777" w:rsidR="009147C1" w:rsidRPr="001D0F19" w:rsidRDefault="009147C1" w:rsidP="009147C1">
            <w:pPr>
              <w:overflowPunct/>
              <w:autoSpaceDE/>
              <w:autoSpaceDN/>
              <w:adjustRightInd/>
              <w:spacing w:before="60" w:after="120"/>
              <w:textAlignment w:val="auto"/>
              <w:rPr>
                <w:lang w:eastAsia="x-none"/>
              </w:rPr>
            </w:pPr>
          </w:p>
          <w:p w14:paraId="67BEF802" w14:textId="77777777" w:rsidR="009147C1" w:rsidRPr="001D0F19" w:rsidRDefault="009147C1" w:rsidP="009147C1">
            <w:pPr>
              <w:overflowPunct/>
              <w:autoSpaceDE/>
              <w:autoSpaceDN/>
              <w:adjustRightInd/>
              <w:spacing w:before="60" w:after="120"/>
              <w:textAlignment w:val="auto"/>
              <w:rPr>
                <w:lang w:eastAsia="x-none"/>
              </w:rPr>
            </w:pPr>
            <w:r w:rsidRPr="001D0F19">
              <w:rPr>
                <w:lang w:eastAsia="x-none"/>
              </w:rPr>
              <w:t>Proposal 8: Do not introduce new DMRS patterns for NR extension from 52.6 GHz up to 71 GHz.</w:t>
            </w:r>
          </w:p>
          <w:p w14:paraId="398D18A6" w14:textId="77777777" w:rsidR="009147C1" w:rsidRPr="001D0F19" w:rsidRDefault="009147C1" w:rsidP="0056165C">
            <w:pPr>
              <w:rPr>
                <w:bCs/>
                <w:i/>
                <w:iCs/>
              </w:rPr>
            </w:pPr>
          </w:p>
        </w:tc>
      </w:tr>
      <w:tr w:rsidR="003E7192" w:rsidRPr="001D0F19" w14:paraId="363324C7" w14:textId="77777777" w:rsidTr="006A12C7">
        <w:tc>
          <w:tcPr>
            <w:tcW w:w="1818" w:type="dxa"/>
          </w:tcPr>
          <w:p w14:paraId="047B06F8" w14:textId="6F507F3A" w:rsidR="003E7192" w:rsidRPr="001D0F19" w:rsidRDefault="003E7192" w:rsidP="005C2B62">
            <w:pPr>
              <w:pStyle w:val="Heading6"/>
              <w:outlineLvl w:val="5"/>
              <w:rPr>
                <w:rFonts w:ascii="Times New Roman" w:hAnsi="Times New Roman"/>
                <w:lang w:eastAsia="zh-CN"/>
              </w:rPr>
            </w:pPr>
            <w:r w:rsidRPr="001D0F19">
              <w:rPr>
                <w:rFonts w:ascii="Times New Roman" w:hAnsi="Times New Roman"/>
                <w:lang w:eastAsia="zh-CN"/>
              </w:rPr>
              <w:lastRenderedPageBreak/>
              <w:t>[15, Apple]</w:t>
            </w:r>
          </w:p>
        </w:tc>
        <w:tc>
          <w:tcPr>
            <w:tcW w:w="8370" w:type="dxa"/>
          </w:tcPr>
          <w:p w14:paraId="3D8339D5" w14:textId="77777777" w:rsidR="003E7192" w:rsidRPr="001D0F19" w:rsidRDefault="003E7192" w:rsidP="003E7192">
            <w:pPr>
              <w:rPr>
                <w:i/>
                <w:iCs/>
                <w:lang w:val="en-GB"/>
              </w:rPr>
            </w:pPr>
            <w:r w:rsidRPr="001D0F19">
              <w:rPr>
                <w:bCs/>
                <w:i/>
                <w:iCs/>
              </w:rPr>
              <w:t>Proposal 8:</w:t>
            </w:r>
            <w:r w:rsidRPr="001D0F19">
              <w:rPr>
                <w:i/>
                <w:iCs/>
              </w:rPr>
              <w:t xml:space="preserve"> </w:t>
            </w:r>
            <w:r w:rsidRPr="001D0F19">
              <w:rPr>
                <w:i/>
                <w:iCs/>
                <w:lang w:val="en-GB"/>
              </w:rPr>
              <w:t>Use existing DMRS patterns for NR operation in 52.6 to 71 GHz.</w:t>
            </w:r>
          </w:p>
          <w:p w14:paraId="1A8E3484" w14:textId="77777777" w:rsidR="003E7192" w:rsidRPr="001D0F19" w:rsidRDefault="003E7192" w:rsidP="003E7192">
            <w:pPr>
              <w:rPr>
                <w:i/>
                <w:iCs/>
              </w:rPr>
            </w:pPr>
            <w:r w:rsidRPr="001D0F19">
              <w:rPr>
                <w:bCs/>
                <w:i/>
                <w:iCs/>
              </w:rPr>
              <w:t xml:space="preserve">Proposal 9: </w:t>
            </w:r>
            <w:r w:rsidRPr="001D0F19">
              <w:rPr>
                <w:i/>
                <w:iCs/>
              </w:rPr>
              <w:t xml:space="preserve"> To account for transmission with large SCSs in low coherence BW channels, </w:t>
            </w:r>
          </w:p>
          <w:p w14:paraId="5C81795A" w14:textId="77777777" w:rsidR="003E7192" w:rsidRPr="001D0F19" w:rsidRDefault="003E7192" w:rsidP="003E7192">
            <w:pPr>
              <w:pStyle w:val="ListParagraph"/>
              <w:numPr>
                <w:ilvl w:val="0"/>
                <w:numId w:val="32"/>
              </w:numPr>
              <w:rPr>
                <w:rFonts w:ascii="Times New Roman" w:hAnsi="Times New Roman"/>
                <w:i/>
                <w:iCs/>
                <w:sz w:val="20"/>
                <w:szCs w:val="20"/>
              </w:rPr>
            </w:pPr>
            <w:r w:rsidRPr="001D0F19">
              <w:rPr>
                <w:rFonts w:ascii="Times New Roman" w:hAnsi="Times New Roman"/>
                <w:i/>
                <w:iCs/>
                <w:sz w:val="20"/>
                <w:szCs w:val="20"/>
              </w:rPr>
              <w:t xml:space="preserve">turn on or off the FD-OCC based on the scenario the channel is in </w:t>
            </w:r>
          </w:p>
          <w:p w14:paraId="6E1963E2" w14:textId="77777777" w:rsidR="003E7192" w:rsidRPr="001D0F19" w:rsidRDefault="003E7192" w:rsidP="003E7192">
            <w:pPr>
              <w:pStyle w:val="ListParagraph"/>
              <w:numPr>
                <w:ilvl w:val="0"/>
                <w:numId w:val="32"/>
              </w:numPr>
              <w:rPr>
                <w:rFonts w:ascii="Times New Roman" w:hAnsi="Times New Roman"/>
                <w:i/>
                <w:iCs/>
                <w:sz w:val="20"/>
                <w:szCs w:val="20"/>
              </w:rPr>
            </w:pPr>
            <w:r w:rsidRPr="001D0F19">
              <w:rPr>
                <w:rFonts w:ascii="Times New Roman" w:hAnsi="Times New Roman"/>
                <w:i/>
                <w:iCs/>
                <w:sz w:val="20"/>
                <w:szCs w:val="20"/>
              </w:rPr>
              <w:t xml:space="preserve">configure the UE with a DMRS port pattern based on the new SCSs and  the coherence bandwidth of the channel </w:t>
            </w:r>
          </w:p>
          <w:p w14:paraId="7EC7130F" w14:textId="77777777" w:rsidR="003E7192" w:rsidRPr="001D0F19" w:rsidRDefault="003E7192" w:rsidP="000E6177">
            <w:pPr>
              <w:rPr>
                <w:rFonts w:eastAsia="MS Mincho"/>
                <w:lang w:eastAsia="ja-JP"/>
              </w:rPr>
            </w:pPr>
          </w:p>
        </w:tc>
      </w:tr>
      <w:tr w:rsidR="006A12C7" w:rsidRPr="001D0F19" w14:paraId="043F78CB" w14:textId="77777777" w:rsidTr="006A12C7">
        <w:tc>
          <w:tcPr>
            <w:tcW w:w="1818" w:type="dxa"/>
          </w:tcPr>
          <w:p w14:paraId="1D567918" w14:textId="5E680B66" w:rsidR="006A12C7" w:rsidRPr="001D0F19" w:rsidRDefault="006A12C7" w:rsidP="005C2B62">
            <w:pPr>
              <w:pStyle w:val="Heading6"/>
              <w:outlineLvl w:val="5"/>
              <w:rPr>
                <w:rFonts w:ascii="Times New Roman" w:hAnsi="Times New Roman"/>
                <w:lang w:eastAsia="zh-CN"/>
              </w:rPr>
            </w:pPr>
            <w:r w:rsidRPr="001D0F19">
              <w:rPr>
                <w:rFonts w:ascii="Times New Roman" w:hAnsi="Times New Roman"/>
                <w:lang w:eastAsia="zh-CN"/>
              </w:rPr>
              <w:t>[16, Qualcomm]</w:t>
            </w:r>
          </w:p>
        </w:tc>
        <w:tc>
          <w:tcPr>
            <w:tcW w:w="8370" w:type="dxa"/>
          </w:tcPr>
          <w:p w14:paraId="76136FA1" w14:textId="77777777" w:rsidR="006A12C7" w:rsidRPr="001D0F19" w:rsidRDefault="006A12C7" w:rsidP="006A12C7">
            <w:pPr>
              <w:rPr>
                <w:bCs/>
              </w:rPr>
            </w:pPr>
            <w:bookmarkStart w:id="146" w:name="o6to7"/>
            <w:r w:rsidRPr="001D0F19">
              <w:rPr>
                <w:bCs/>
                <w:lang w:val="en-GB"/>
              </w:rPr>
              <w:t xml:space="preserve">Observation </w:t>
            </w:r>
            <w:r w:rsidRPr="001D0F19">
              <w:rPr>
                <w:bCs/>
                <w:lang w:val="en-GB"/>
              </w:rPr>
              <w:fldChar w:fldCharType="begin"/>
            </w:r>
            <w:r w:rsidRPr="001D0F19">
              <w:rPr>
                <w:bCs/>
                <w:lang w:val="en-GB"/>
              </w:rPr>
              <w:instrText xml:space="preserve"> seq obs </w:instrText>
            </w:r>
            <w:r w:rsidRPr="001D0F19">
              <w:rPr>
                <w:bCs/>
                <w:lang w:val="en-GB"/>
              </w:rPr>
              <w:fldChar w:fldCharType="separate"/>
            </w:r>
            <w:r w:rsidRPr="001D0F19">
              <w:rPr>
                <w:bCs/>
                <w:noProof/>
                <w:lang w:val="en-GB"/>
              </w:rPr>
              <w:t>6</w:t>
            </w:r>
            <w:r w:rsidRPr="001D0F19">
              <w:rPr>
                <w:bCs/>
                <w:lang w:val="en-GB"/>
              </w:rPr>
              <w:fldChar w:fldCharType="end"/>
            </w:r>
            <w:r w:rsidRPr="001D0F19">
              <w:rPr>
                <w:bCs/>
                <w:lang w:val="en-GB"/>
              </w:rPr>
              <w:t xml:space="preserve">: For rank 1, with SCS 960kHz, for channels with larger DS, the main reason of performance degradation with the larger SCS is the loss of orthogonality, and the gain from increasing the frequency density of the DMRS tones is limited, i.e., the performances of Config.1 with no CDMing and the new configuration with no CDMing are very close to each other. </w:t>
            </w:r>
          </w:p>
          <w:p w14:paraId="62AE71F7" w14:textId="77777777" w:rsidR="006A12C7" w:rsidRPr="001D0F19" w:rsidRDefault="006A12C7" w:rsidP="006A12C7">
            <w:pPr>
              <w:rPr>
                <w:bCs/>
              </w:rPr>
            </w:pPr>
            <w:r w:rsidRPr="001D0F19">
              <w:rPr>
                <w:bCs/>
                <w:lang w:val="en-GB"/>
              </w:rPr>
              <w:t xml:space="preserve">Observation </w:t>
            </w:r>
            <w:r w:rsidRPr="001D0F19">
              <w:rPr>
                <w:bCs/>
                <w:lang w:val="en-GB"/>
              </w:rPr>
              <w:fldChar w:fldCharType="begin"/>
            </w:r>
            <w:r w:rsidRPr="001D0F19">
              <w:rPr>
                <w:bCs/>
                <w:lang w:val="en-GB"/>
              </w:rPr>
              <w:instrText xml:space="preserve"> seq obs </w:instrText>
            </w:r>
            <w:r w:rsidRPr="001D0F19">
              <w:rPr>
                <w:bCs/>
                <w:lang w:val="en-GB"/>
              </w:rPr>
              <w:fldChar w:fldCharType="separate"/>
            </w:r>
            <w:r w:rsidRPr="001D0F19">
              <w:rPr>
                <w:bCs/>
                <w:noProof/>
                <w:lang w:val="en-GB"/>
              </w:rPr>
              <w:t>7</w:t>
            </w:r>
            <w:r w:rsidRPr="001D0F19">
              <w:rPr>
                <w:bCs/>
                <w:lang w:val="en-GB"/>
              </w:rPr>
              <w:fldChar w:fldCharType="end"/>
            </w:r>
            <w:r w:rsidRPr="001D0F19">
              <w:rPr>
                <w:bCs/>
                <w:lang w:val="en-GB"/>
              </w:rPr>
              <w:t xml:space="preserve">: For rank 1, with SCS 480kHz, even for channels with larger DS, the different DMRS patterns have very comparable performances, and the best performance is obtained Config.1 with no CDMing. </w:t>
            </w:r>
          </w:p>
          <w:p w14:paraId="1A3547D1" w14:textId="77777777" w:rsidR="006A12C7" w:rsidRPr="001D0F19" w:rsidRDefault="006A12C7" w:rsidP="006A12C7">
            <w:pPr>
              <w:rPr>
                <w:bCs/>
              </w:rPr>
            </w:pPr>
            <w:bookmarkStart w:id="147" w:name="o8to9"/>
            <w:bookmarkEnd w:id="146"/>
            <w:r w:rsidRPr="001D0F19">
              <w:rPr>
                <w:bCs/>
              </w:rPr>
              <w:t xml:space="preserve">Observation </w:t>
            </w:r>
            <w:r w:rsidRPr="001D0F19">
              <w:rPr>
                <w:bCs/>
                <w:lang w:val="en-GB"/>
              </w:rPr>
              <w:fldChar w:fldCharType="begin"/>
            </w:r>
            <w:r w:rsidRPr="001D0F19">
              <w:rPr>
                <w:bCs/>
                <w:lang w:val="en-GB"/>
              </w:rPr>
              <w:instrText xml:space="preserve"> seq obs </w:instrText>
            </w:r>
            <w:r w:rsidRPr="001D0F19">
              <w:rPr>
                <w:bCs/>
                <w:lang w:val="en-GB"/>
              </w:rPr>
              <w:fldChar w:fldCharType="separate"/>
            </w:r>
            <w:r w:rsidRPr="001D0F19">
              <w:rPr>
                <w:bCs/>
                <w:noProof/>
                <w:lang w:val="en-GB"/>
              </w:rPr>
              <w:t>8</w:t>
            </w:r>
            <w:r w:rsidRPr="001D0F19">
              <w:rPr>
                <w:bCs/>
                <w:lang w:val="en-GB"/>
              </w:rPr>
              <w:fldChar w:fldCharType="end"/>
            </w:r>
            <w:r w:rsidRPr="001D0F19">
              <w:rPr>
                <w:bCs/>
              </w:rPr>
              <w:t xml:space="preserve">: For rank 2, with SCS 960kHz, with DS 20ns all DMRS patterns perform the same, while with DS 50ns, there is a significant performance loss when FD-OCC is ON, and the best performance is obtained with config type 1 with ports from different CDM groups. </w:t>
            </w:r>
          </w:p>
          <w:p w14:paraId="0910EB01" w14:textId="77777777" w:rsidR="006A12C7" w:rsidRPr="001D0F19" w:rsidRDefault="006A12C7" w:rsidP="006A12C7">
            <w:pPr>
              <w:rPr>
                <w:bCs/>
              </w:rPr>
            </w:pPr>
            <w:r w:rsidRPr="001D0F19">
              <w:rPr>
                <w:bCs/>
              </w:rPr>
              <w:t xml:space="preserve">Observation </w:t>
            </w:r>
            <w:r w:rsidRPr="001D0F19">
              <w:rPr>
                <w:bCs/>
                <w:lang w:val="en-GB"/>
              </w:rPr>
              <w:fldChar w:fldCharType="begin"/>
            </w:r>
            <w:r w:rsidRPr="001D0F19">
              <w:rPr>
                <w:bCs/>
                <w:lang w:val="en-GB"/>
              </w:rPr>
              <w:instrText xml:space="preserve"> seq obs </w:instrText>
            </w:r>
            <w:r w:rsidRPr="001D0F19">
              <w:rPr>
                <w:bCs/>
                <w:lang w:val="en-GB"/>
              </w:rPr>
              <w:fldChar w:fldCharType="separate"/>
            </w:r>
            <w:r w:rsidRPr="001D0F19">
              <w:rPr>
                <w:bCs/>
                <w:noProof/>
                <w:lang w:val="en-GB"/>
              </w:rPr>
              <w:t>9</w:t>
            </w:r>
            <w:r w:rsidRPr="001D0F19">
              <w:rPr>
                <w:bCs/>
                <w:lang w:val="en-GB"/>
              </w:rPr>
              <w:fldChar w:fldCharType="end"/>
            </w:r>
            <w:r w:rsidRPr="001D0F19">
              <w:rPr>
                <w:bCs/>
              </w:rPr>
              <w:t xml:space="preserve">: For rank 2, with SCS 480kHz, all DMRS patterns perform the same. </w:t>
            </w:r>
          </w:p>
          <w:p w14:paraId="6914432D" w14:textId="77777777" w:rsidR="006A12C7" w:rsidRPr="001D0F19" w:rsidRDefault="006A12C7" w:rsidP="006A12C7">
            <w:pPr>
              <w:rPr>
                <w:bCs/>
              </w:rPr>
            </w:pPr>
            <w:bookmarkStart w:id="148" w:name="p5"/>
            <w:bookmarkEnd w:id="147"/>
            <w:r w:rsidRPr="001D0F19">
              <w:rPr>
                <w:bCs/>
              </w:rPr>
              <w:t xml:space="preserve">Proposal </w:t>
            </w:r>
            <w:r w:rsidRPr="001D0F19">
              <w:rPr>
                <w:bCs/>
                <w:lang w:val="en-GB"/>
              </w:rPr>
              <w:fldChar w:fldCharType="begin"/>
            </w:r>
            <w:r w:rsidRPr="001D0F19">
              <w:rPr>
                <w:bCs/>
                <w:lang w:val="en-GB"/>
              </w:rPr>
              <w:instrText xml:space="preserve"> seq prop </w:instrText>
            </w:r>
            <w:r w:rsidRPr="001D0F19">
              <w:rPr>
                <w:bCs/>
                <w:lang w:val="en-GB"/>
              </w:rPr>
              <w:fldChar w:fldCharType="separate"/>
            </w:r>
            <w:r w:rsidRPr="001D0F19">
              <w:rPr>
                <w:bCs/>
                <w:noProof/>
                <w:lang w:val="en-GB"/>
              </w:rPr>
              <w:t>5</w:t>
            </w:r>
            <w:r w:rsidRPr="001D0F19">
              <w:rPr>
                <w:bCs/>
                <w:lang w:val="en-GB"/>
              </w:rPr>
              <w:fldChar w:fldCharType="end"/>
            </w:r>
            <w:r w:rsidRPr="001D0F19">
              <w:rPr>
                <w:bCs/>
              </w:rPr>
              <w:t>: Do not introduce a new pattern with DMRS tones sent over every RE, for the higher band.</w:t>
            </w:r>
          </w:p>
          <w:p w14:paraId="09CFCDB9" w14:textId="77777777" w:rsidR="006A12C7" w:rsidRPr="001D0F19" w:rsidRDefault="006A12C7" w:rsidP="006A12C7">
            <w:pPr>
              <w:pStyle w:val="Caption"/>
              <w:rPr>
                <w:b w:val="0"/>
              </w:rPr>
            </w:pPr>
            <w:bookmarkStart w:id="149" w:name="p6"/>
            <w:bookmarkEnd w:id="148"/>
            <w:r w:rsidRPr="001D0F19">
              <w:rPr>
                <w:b w:val="0"/>
              </w:rPr>
              <w:t xml:space="preserve">Proposal </w:t>
            </w:r>
            <w:r w:rsidRPr="001D0F19">
              <w:rPr>
                <w:b w:val="0"/>
                <w:lang w:val="en-GB"/>
              </w:rPr>
              <w:fldChar w:fldCharType="begin"/>
            </w:r>
            <w:r w:rsidRPr="001D0F19">
              <w:rPr>
                <w:b w:val="0"/>
                <w:lang w:val="en-GB"/>
              </w:rPr>
              <w:instrText xml:space="preserve"> seq prop </w:instrText>
            </w:r>
            <w:r w:rsidRPr="001D0F19">
              <w:rPr>
                <w:b w:val="0"/>
                <w:lang w:val="en-GB"/>
              </w:rPr>
              <w:fldChar w:fldCharType="separate"/>
            </w:r>
            <w:r w:rsidRPr="001D0F19">
              <w:rPr>
                <w:b w:val="0"/>
                <w:noProof/>
                <w:lang w:val="en-GB"/>
              </w:rPr>
              <w:t>6</w:t>
            </w:r>
            <w:r w:rsidRPr="001D0F19">
              <w:rPr>
                <w:b w:val="0"/>
                <w:lang w:val="en-GB"/>
              </w:rPr>
              <w:fldChar w:fldCharType="end"/>
            </w:r>
            <w:r w:rsidRPr="001D0F19">
              <w:rPr>
                <w:b w:val="0"/>
              </w:rPr>
              <w:t xml:space="preserve">: For DMRS enhancement for high SCSs, while communicating over channel with large DS, for rank 1, a single port should be used from one CDM group and the remaining ports from the same group should not be assigned to other UEs. This information should be provided to the UE via the scheduling DCI or additional rules to be defined in the specs based on the scheduled MCS. </w:t>
            </w:r>
          </w:p>
          <w:bookmarkEnd w:id="149"/>
          <w:p w14:paraId="19704CD0" w14:textId="77777777" w:rsidR="006A12C7" w:rsidRPr="001D0F19" w:rsidRDefault="006A12C7" w:rsidP="003E7192">
            <w:pPr>
              <w:rPr>
                <w:bCs/>
                <w:i/>
                <w:iCs/>
              </w:rPr>
            </w:pPr>
          </w:p>
        </w:tc>
      </w:tr>
      <w:tr w:rsidR="0097591F" w:rsidRPr="001D0F19" w14:paraId="11F316D0" w14:textId="77777777" w:rsidTr="006A12C7">
        <w:tc>
          <w:tcPr>
            <w:tcW w:w="1818" w:type="dxa"/>
          </w:tcPr>
          <w:p w14:paraId="324F426E" w14:textId="38258FE9" w:rsidR="0097591F" w:rsidRPr="001D0F19" w:rsidRDefault="0097591F" w:rsidP="005C2B62">
            <w:pPr>
              <w:pStyle w:val="Heading6"/>
              <w:outlineLvl w:val="5"/>
              <w:rPr>
                <w:rFonts w:ascii="Times New Roman" w:hAnsi="Times New Roman"/>
                <w:lang w:eastAsia="zh-CN"/>
              </w:rPr>
            </w:pPr>
            <w:r w:rsidRPr="001D0F19">
              <w:rPr>
                <w:rFonts w:ascii="Times New Roman" w:hAnsi="Times New Roman"/>
                <w:lang w:eastAsia="zh-CN"/>
              </w:rPr>
              <w:t>[17, Samsung]</w:t>
            </w:r>
          </w:p>
        </w:tc>
        <w:tc>
          <w:tcPr>
            <w:tcW w:w="8370" w:type="dxa"/>
          </w:tcPr>
          <w:p w14:paraId="08C116F9" w14:textId="77777777" w:rsidR="0097591F" w:rsidRPr="001D0F19" w:rsidRDefault="0097591F" w:rsidP="0097591F">
            <w:pPr>
              <w:rPr>
                <w:u w:val="single"/>
                <w:lang w:eastAsia="ja-JP"/>
              </w:rPr>
            </w:pPr>
            <w:r w:rsidRPr="001D0F19">
              <w:rPr>
                <w:u w:val="single"/>
              </w:rPr>
              <w:t xml:space="preserve">Proposal 4: Support DMRS overhead reduction in time domain and DMRS bundling across multiple PDSCH/PUSCHs. </w:t>
            </w:r>
          </w:p>
          <w:p w14:paraId="25B45379" w14:textId="77777777" w:rsidR="0097591F" w:rsidRPr="001D0F19" w:rsidRDefault="0097591F" w:rsidP="006A12C7">
            <w:pPr>
              <w:rPr>
                <w:bCs/>
              </w:rPr>
            </w:pPr>
          </w:p>
        </w:tc>
      </w:tr>
      <w:tr w:rsidR="001C6D2F" w:rsidRPr="001D0F19" w14:paraId="2E2225F9" w14:textId="77777777" w:rsidTr="006A12C7">
        <w:tc>
          <w:tcPr>
            <w:tcW w:w="1818" w:type="dxa"/>
          </w:tcPr>
          <w:p w14:paraId="7DE8C7B8" w14:textId="7415FAF1" w:rsidR="001C6D2F" w:rsidRPr="001D0F19" w:rsidRDefault="001C6D2F" w:rsidP="005C2B62">
            <w:pPr>
              <w:pStyle w:val="Heading6"/>
              <w:outlineLvl w:val="5"/>
              <w:rPr>
                <w:rFonts w:ascii="Times New Roman" w:hAnsi="Times New Roman"/>
                <w:lang w:eastAsia="zh-CN"/>
              </w:rPr>
            </w:pPr>
            <w:r w:rsidRPr="001D0F19">
              <w:rPr>
                <w:rFonts w:ascii="Times New Roman" w:hAnsi="Times New Roman"/>
                <w:lang w:eastAsia="zh-CN"/>
              </w:rPr>
              <w:t>[18. Sony]</w:t>
            </w:r>
          </w:p>
        </w:tc>
        <w:tc>
          <w:tcPr>
            <w:tcW w:w="8370" w:type="dxa"/>
          </w:tcPr>
          <w:p w14:paraId="6642DCEC" w14:textId="07D01685" w:rsidR="001C6D2F" w:rsidRPr="001D0F19" w:rsidRDefault="001C6D2F" w:rsidP="0097591F">
            <w:pPr>
              <w:rPr>
                <w:rFonts w:eastAsia="Yu Mincho"/>
                <w:bCs/>
                <w:lang w:eastAsia="ja-JP"/>
              </w:rPr>
            </w:pPr>
            <w:r w:rsidRPr="001D0F19">
              <w:rPr>
                <w:rFonts w:eastAsia="Yu Mincho"/>
                <w:bCs/>
                <w:lang w:eastAsia="ja-JP"/>
              </w:rPr>
              <w:t>Proposal 9: High frequency dense DMRS mapping should be supported for new SCS</w:t>
            </w:r>
          </w:p>
        </w:tc>
      </w:tr>
      <w:tr w:rsidR="001C6D2F" w:rsidRPr="001D0F19" w14:paraId="3217A4FE" w14:textId="77777777" w:rsidTr="006A12C7">
        <w:tc>
          <w:tcPr>
            <w:tcW w:w="1818" w:type="dxa"/>
          </w:tcPr>
          <w:p w14:paraId="5F7E1505" w14:textId="65D11236" w:rsidR="001C6D2F" w:rsidRPr="001D0F19" w:rsidRDefault="001C6D2F" w:rsidP="005C2B62">
            <w:pPr>
              <w:pStyle w:val="Heading6"/>
              <w:outlineLvl w:val="5"/>
              <w:rPr>
                <w:rFonts w:ascii="Times New Roman" w:hAnsi="Times New Roman"/>
                <w:lang w:eastAsia="zh-CN"/>
              </w:rPr>
            </w:pPr>
            <w:r w:rsidRPr="001D0F19">
              <w:rPr>
                <w:rFonts w:ascii="Times New Roman" w:hAnsi="Times New Roman"/>
                <w:lang w:eastAsia="zh-CN"/>
              </w:rPr>
              <w:lastRenderedPageBreak/>
              <w:t>[19, LG]</w:t>
            </w:r>
          </w:p>
        </w:tc>
        <w:tc>
          <w:tcPr>
            <w:tcW w:w="8370" w:type="dxa"/>
          </w:tcPr>
          <w:p w14:paraId="1B8E74B2" w14:textId="77777777" w:rsidR="001C6D2F" w:rsidRPr="001D0F19" w:rsidRDefault="001C6D2F" w:rsidP="001C6D2F">
            <w:pPr>
              <w:spacing w:after="120" w:line="240" w:lineRule="auto"/>
              <w:ind w:firstLineChars="100" w:firstLine="200"/>
              <w:rPr>
                <w:rFonts w:eastAsia="Batang"/>
                <w:lang w:eastAsia="ko-KR"/>
              </w:rPr>
            </w:pPr>
            <w:r w:rsidRPr="001D0F19">
              <w:rPr>
                <w:rFonts w:eastAsia="Batang"/>
                <w:lang w:eastAsia="ko-KR"/>
              </w:rPr>
              <w:t>Proposal #10: DM-RS configuration without FD-OCC should be supported for high SCS.</w:t>
            </w:r>
          </w:p>
          <w:p w14:paraId="2AAA2FED" w14:textId="77777777" w:rsidR="001C6D2F" w:rsidRPr="001D0F19" w:rsidRDefault="001C6D2F" w:rsidP="001C6D2F">
            <w:pPr>
              <w:spacing w:after="120" w:line="240" w:lineRule="auto"/>
              <w:ind w:firstLineChars="100" w:firstLine="200"/>
              <w:rPr>
                <w:rFonts w:eastAsia="Batang"/>
                <w:lang w:eastAsia="ko-KR"/>
              </w:rPr>
            </w:pPr>
            <w:r w:rsidRPr="001D0F19">
              <w:rPr>
                <w:rFonts w:eastAsia="Batang"/>
                <w:lang w:eastAsia="ko-KR"/>
              </w:rPr>
              <w:t>Proposal #11: Further study on how to indicate implicitly that FD-OCC is not applied to DM-RS port is required.</w:t>
            </w:r>
          </w:p>
          <w:p w14:paraId="02F953FC" w14:textId="77777777" w:rsidR="001C6D2F" w:rsidRPr="001D0F19" w:rsidRDefault="001C6D2F" w:rsidP="0097591F">
            <w:pPr>
              <w:rPr>
                <w:rFonts w:eastAsia="Yu Mincho"/>
                <w:bCs/>
                <w:lang w:eastAsia="ja-JP"/>
              </w:rPr>
            </w:pPr>
          </w:p>
        </w:tc>
      </w:tr>
      <w:tr w:rsidR="000E6177" w:rsidRPr="001D0F19" w14:paraId="4226F2EB" w14:textId="77777777" w:rsidTr="006A12C7">
        <w:tc>
          <w:tcPr>
            <w:tcW w:w="1818" w:type="dxa"/>
          </w:tcPr>
          <w:p w14:paraId="0CA48CCF" w14:textId="4C8792F2" w:rsidR="000E6177" w:rsidRPr="001D0F19" w:rsidRDefault="000E6177" w:rsidP="005C2B62">
            <w:pPr>
              <w:pStyle w:val="Heading6"/>
              <w:outlineLvl w:val="5"/>
              <w:rPr>
                <w:rFonts w:ascii="Times New Roman" w:hAnsi="Times New Roman"/>
                <w:lang w:eastAsia="zh-CN"/>
              </w:rPr>
            </w:pPr>
            <w:r w:rsidRPr="001D0F19">
              <w:rPr>
                <w:rFonts w:ascii="Times New Roman" w:hAnsi="Times New Roman"/>
                <w:lang w:eastAsia="zh-CN"/>
              </w:rPr>
              <w:t xml:space="preserve">[20, </w:t>
            </w:r>
            <w:r w:rsidR="005C2B62" w:rsidRPr="001D0F19">
              <w:rPr>
                <w:rFonts w:ascii="Times New Roman" w:hAnsi="Times New Roman"/>
                <w:lang w:eastAsia="zh-CN"/>
              </w:rPr>
              <w:t>C</w:t>
            </w:r>
            <w:r w:rsidRPr="001D0F19">
              <w:rPr>
                <w:rFonts w:ascii="Times New Roman" w:hAnsi="Times New Roman"/>
                <w:lang w:eastAsia="zh-CN"/>
              </w:rPr>
              <w:t>EWiT]</w:t>
            </w:r>
          </w:p>
        </w:tc>
        <w:tc>
          <w:tcPr>
            <w:tcW w:w="8370" w:type="dxa"/>
          </w:tcPr>
          <w:p w14:paraId="1D2F7EFA" w14:textId="61254CF9" w:rsidR="000E6177" w:rsidRPr="001D0F19" w:rsidRDefault="000E6177" w:rsidP="000E6177">
            <w:pPr>
              <w:rPr>
                <w:lang w:eastAsia="zh-CN"/>
              </w:rPr>
            </w:pPr>
            <w:r w:rsidRPr="001D0F19">
              <w:rPr>
                <w:rFonts w:eastAsia="MS Mincho"/>
                <w:lang w:eastAsia="ja-JP"/>
              </w:rPr>
              <w:t xml:space="preserve">Proposal 8: Support for a new DMRS design for NR above 52.6GHz to improve channel estimation accuracy. </w:t>
            </w:r>
          </w:p>
        </w:tc>
      </w:tr>
      <w:tr w:rsidR="002506D2" w:rsidRPr="001D0F19" w14:paraId="0D9E4386" w14:textId="77777777" w:rsidTr="006A12C7">
        <w:tc>
          <w:tcPr>
            <w:tcW w:w="1818" w:type="dxa"/>
          </w:tcPr>
          <w:p w14:paraId="7E3F5194" w14:textId="4070A17B" w:rsidR="002506D2" w:rsidRPr="001D0F19" w:rsidRDefault="000E6177" w:rsidP="00040909">
            <w:pPr>
              <w:rPr>
                <w:lang w:eastAsia="zh-CN"/>
              </w:rPr>
            </w:pPr>
            <w:r w:rsidRPr="001D0F19">
              <w:rPr>
                <w:lang w:eastAsia="zh-CN"/>
              </w:rPr>
              <w:t>[22, InterDigital]</w:t>
            </w:r>
          </w:p>
        </w:tc>
        <w:tc>
          <w:tcPr>
            <w:tcW w:w="8370" w:type="dxa"/>
          </w:tcPr>
          <w:p w14:paraId="6DC14623" w14:textId="77777777" w:rsidR="000E6177" w:rsidRPr="001D0F19" w:rsidRDefault="000E6177" w:rsidP="000E6177">
            <w:pPr>
              <w:spacing w:after="120" w:line="276" w:lineRule="auto"/>
              <w:rPr>
                <w:bCs/>
                <w:i/>
                <w:iCs/>
              </w:rPr>
            </w:pPr>
            <w:bookmarkStart w:id="150" w:name="_Hlk68605485"/>
            <w:r w:rsidRPr="001D0F19">
              <w:rPr>
                <w:i/>
                <w:iCs/>
              </w:rPr>
              <w:t>Observation 1:</w:t>
            </w:r>
            <w:r w:rsidRPr="001D0F19">
              <w:rPr>
                <w:bCs/>
                <w:i/>
                <w:iCs/>
              </w:rPr>
              <w:t xml:space="preserve"> Type-2 DM-RS shows performance loss due to insufficient RS density in low SNR. </w:t>
            </w:r>
          </w:p>
          <w:p w14:paraId="2AAC8FD9" w14:textId="77777777" w:rsidR="000E6177" w:rsidRPr="001D0F19" w:rsidRDefault="000E6177" w:rsidP="000E6177">
            <w:pPr>
              <w:spacing w:after="120" w:line="276" w:lineRule="auto"/>
              <w:rPr>
                <w:bCs/>
                <w:i/>
                <w:iCs/>
              </w:rPr>
            </w:pPr>
            <w:r w:rsidRPr="001D0F19">
              <w:rPr>
                <w:i/>
                <w:iCs/>
              </w:rPr>
              <w:t>Observation 2:</w:t>
            </w:r>
            <w:r w:rsidRPr="001D0F19">
              <w:rPr>
                <w:bCs/>
                <w:i/>
                <w:iCs/>
              </w:rPr>
              <w:t xml:space="preserve"> Type-1 DM-RS shows performance loss due to FD-CDM in nonconsecutive REs. </w:t>
            </w:r>
          </w:p>
          <w:p w14:paraId="3917374C" w14:textId="77777777" w:rsidR="000E6177" w:rsidRPr="001D0F19" w:rsidRDefault="000E6177" w:rsidP="000E6177">
            <w:pPr>
              <w:spacing w:after="120" w:line="276" w:lineRule="auto"/>
              <w:rPr>
                <w:bCs/>
                <w:i/>
                <w:iCs/>
              </w:rPr>
            </w:pPr>
            <w:r w:rsidRPr="001D0F19">
              <w:rPr>
                <w:i/>
                <w:iCs/>
              </w:rPr>
              <w:t xml:space="preserve">Observation 3: </w:t>
            </w:r>
            <w:r w:rsidRPr="001D0F19">
              <w:rPr>
                <w:bCs/>
                <w:i/>
                <w:iCs/>
              </w:rPr>
              <w:t xml:space="preserve">Dynamic switching between the existing pattern and DM-RS with enhanced density provides best performance. </w:t>
            </w:r>
          </w:p>
          <w:p w14:paraId="4AB132AE" w14:textId="77777777" w:rsidR="000E6177" w:rsidRPr="001D0F19" w:rsidRDefault="000E6177" w:rsidP="000E6177">
            <w:pPr>
              <w:spacing w:after="120" w:line="276" w:lineRule="auto"/>
              <w:rPr>
                <w:bCs/>
                <w:i/>
                <w:iCs/>
              </w:rPr>
            </w:pPr>
            <w:r w:rsidRPr="001D0F19">
              <w:rPr>
                <w:i/>
                <w:iCs/>
              </w:rPr>
              <w:t>Proposal 1:</w:t>
            </w:r>
            <w:r w:rsidRPr="001D0F19">
              <w:rPr>
                <w:bCs/>
                <w:i/>
                <w:iCs/>
              </w:rPr>
              <w:t xml:space="preserve"> Support proposed DM-RS pattern with dynamic switching for PDSCH and PUSCH with larger SCSs.</w:t>
            </w:r>
          </w:p>
          <w:p w14:paraId="43190F0F" w14:textId="77777777" w:rsidR="000E6177" w:rsidRPr="001D0F19" w:rsidRDefault="000E6177" w:rsidP="000E6177">
            <w:pPr>
              <w:spacing w:after="120" w:line="276" w:lineRule="auto"/>
              <w:rPr>
                <w:bCs/>
                <w:i/>
                <w:iCs/>
              </w:rPr>
            </w:pPr>
            <w:bookmarkStart w:id="151" w:name="_Hlk68605497"/>
            <w:bookmarkEnd w:id="150"/>
            <w:r w:rsidRPr="001D0F19">
              <w:rPr>
                <w:i/>
                <w:iCs/>
              </w:rPr>
              <w:t xml:space="preserve">Observation 4: </w:t>
            </w:r>
            <w:r w:rsidRPr="001D0F19">
              <w:rPr>
                <w:bCs/>
                <w:i/>
                <w:iCs/>
              </w:rPr>
              <w:t xml:space="preserve">Dynamic switching can be achieved by utilizing reserved values for antenna port(s) indication table in DCI. </w:t>
            </w:r>
          </w:p>
          <w:p w14:paraId="33639654" w14:textId="77777777" w:rsidR="000E6177" w:rsidRPr="001D0F19" w:rsidRDefault="000E6177" w:rsidP="000E6177">
            <w:pPr>
              <w:spacing w:after="120" w:line="276" w:lineRule="auto"/>
              <w:rPr>
                <w:bCs/>
                <w:i/>
                <w:iCs/>
              </w:rPr>
            </w:pPr>
            <w:bookmarkStart w:id="152" w:name="_Hlk68605503"/>
            <w:bookmarkEnd w:id="151"/>
            <w:r w:rsidRPr="001D0F19">
              <w:rPr>
                <w:i/>
                <w:iCs/>
              </w:rPr>
              <w:t>Proposal 2:</w:t>
            </w:r>
            <w:r w:rsidRPr="001D0F19">
              <w:rPr>
                <w:bCs/>
                <w:i/>
                <w:iCs/>
              </w:rPr>
              <w:t xml:space="preserve"> Support the updated antenna port(s) indication table for enhanced density DM-RS. </w:t>
            </w:r>
          </w:p>
          <w:bookmarkEnd w:id="152"/>
          <w:p w14:paraId="58C80CC2" w14:textId="77D80A67" w:rsidR="002506D2" w:rsidRPr="001D0F19" w:rsidRDefault="000E6177" w:rsidP="006A12C7">
            <w:pPr>
              <w:pStyle w:val="BodyText"/>
              <w:spacing w:after="0"/>
              <w:jc w:val="center"/>
              <w:rPr>
                <w:rFonts w:ascii="Times New Roman" w:hAnsi="Times New Roman"/>
                <w:szCs w:val="20"/>
                <w:lang w:eastAsia="zh-CN"/>
              </w:rPr>
            </w:pPr>
            <w:r w:rsidRPr="001D0F19">
              <w:rPr>
                <w:rFonts w:ascii="Times New Roman" w:hAnsi="Times New Roman"/>
                <w:bCs/>
                <w:noProof/>
                <w:szCs w:val="20"/>
                <w:lang w:eastAsia="zh-CN"/>
              </w:rPr>
              <w:drawing>
                <wp:inline distT="0" distB="0" distL="0" distR="0" wp14:anchorId="3614082E" wp14:editId="1B1C42FC">
                  <wp:extent cx="4686300" cy="21805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31113" cy="2201427"/>
                          </a:xfrm>
                          <a:prstGeom prst="rect">
                            <a:avLst/>
                          </a:prstGeom>
                          <a:noFill/>
                        </pic:spPr>
                      </pic:pic>
                    </a:graphicData>
                  </a:graphic>
                </wp:inline>
              </w:drawing>
            </w:r>
          </w:p>
        </w:tc>
      </w:tr>
      <w:tr w:rsidR="002506D2" w:rsidRPr="001D0F19" w14:paraId="2A09A97C" w14:textId="77777777" w:rsidTr="006A12C7">
        <w:tc>
          <w:tcPr>
            <w:tcW w:w="1818" w:type="dxa"/>
          </w:tcPr>
          <w:p w14:paraId="5A53A878" w14:textId="3A4F6984" w:rsidR="002506D2" w:rsidRPr="001D0F19" w:rsidRDefault="00512585" w:rsidP="00040909">
            <w:pPr>
              <w:rPr>
                <w:lang w:val="en-GB" w:eastAsia="zh-CN"/>
              </w:rPr>
            </w:pPr>
            <w:r w:rsidRPr="001D0F19">
              <w:rPr>
                <w:lang w:val="en-GB" w:eastAsia="zh-CN"/>
              </w:rPr>
              <w:t>[24, ZTE]</w:t>
            </w:r>
          </w:p>
        </w:tc>
        <w:tc>
          <w:tcPr>
            <w:tcW w:w="8370" w:type="dxa"/>
          </w:tcPr>
          <w:p w14:paraId="164A1C72" w14:textId="77777777" w:rsidR="00512585" w:rsidRPr="001D0F19" w:rsidRDefault="00512585" w:rsidP="00512585">
            <w:pPr>
              <w:rPr>
                <w:bCs/>
                <w:lang w:eastAsia="zh-CN"/>
              </w:rPr>
            </w:pPr>
            <w:r w:rsidRPr="001D0F19">
              <w:rPr>
                <w:bCs/>
                <w:lang w:eastAsia="zh-CN"/>
              </w:rPr>
              <w:t>Observation 6: With the same total RS power, Rel-15 DMRS Type 1 pattern and the new DMRS pattern that fully occupied in frequency domain show comparable performance.</w:t>
            </w:r>
          </w:p>
          <w:p w14:paraId="3431FD0F" w14:textId="77777777" w:rsidR="00512585" w:rsidRPr="001D0F19" w:rsidRDefault="00512585" w:rsidP="00512585">
            <w:pPr>
              <w:rPr>
                <w:bCs/>
                <w:lang w:eastAsia="zh-CN"/>
              </w:rPr>
            </w:pPr>
            <w:r w:rsidRPr="001D0F19">
              <w:rPr>
                <w:bCs/>
                <w:lang w:eastAsia="zh-CN"/>
              </w:rPr>
              <w:t>Proposal 10: Reuse the Rel-15 legacy DMRS pattern for 52.6GHz~71GHz.</w:t>
            </w:r>
          </w:p>
          <w:p w14:paraId="657F819C" w14:textId="77777777" w:rsidR="00512585" w:rsidRPr="001D0F19" w:rsidRDefault="00512585" w:rsidP="00512585">
            <w:pPr>
              <w:rPr>
                <w:bCs/>
                <w:lang w:eastAsia="zh-CN"/>
              </w:rPr>
            </w:pPr>
            <w:r w:rsidRPr="001D0F19">
              <w:rPr>
                <w:bCs/>
                <w:lang w:eastAsia="zh-CN"/>
              </w:rPr>
              <w:t>Proposal 11: Consider to relax the restriction on DMRS ports for PUSCH and PDSCH when PTRS is configured.</w:t>
            </w:r>
          </w:p>
          <w:p w14:paraId="26F9FCBD" w14:textId="77777777" w:rsidR="00512585" w:rsidRPr="001D0F19" w:rsidRDefault="00512585" w:rsidP="00512585">
            <w:pPr>
              <w:rPr>
                <w:bCs/>
                <w:lang w:eastAsia="zh-CN"/>
              </w:rPr>
            </w:pPr>
            <w:r w:rsidRPr="001D0F19">
              <w:rPr>
                <w:bCs/>
                <w:lang w:eastAsia="zh-CN"/>
              </w:rPr>
              <w:t xml:space="preserve">Proposal 12: Consider the impact of phase noise on port number of other reference signals and control signals. </w:t>
            </w:r>
          </w:p>
          <w:p w14:paraId="1EE749DF" w14:textId="03E7FC4F" w:rsidR="002506D2" w:rsidRPr="001D0F19" w:rsidRDefault="002506D2" w:rsidP="00396A41">
            <w:pPr>
              <w:pStyle w:val="BodyText"/>
              <w:spacing w:after="0"/>
              <w:rPr>
                <w:rFonts w:ascii="Times New Roman" w:hAnsi="Times New Roman"/>
                <w:szCs w:val="20"/>
                <w:lang w:eastAsia="zh-CN"/>
              </w:rPr>
            </w:pPr>
          </w:p>
        </w:tc>
      </w:tr>
      <w:tr w:rsidR="002506D2" w:rsidRPr="001D0F19" w14:paraId="5843043E" w14:textId="77777777" w:rsidTr="006A12C7">
        <w:tc>
          <w:tcPr>
            <w:tcW w:w="1818" w:type="dxa"/>
          </w:tcPr>
          <w:p w14:paraId="565D4A45" w14:textId="477C7C93" w:rsidR="002506D2" w:rsidRPr="001D0F19" w:rsidRDefault="00A80A49" w:rsidP="008403E8">
            <w:pPr>
              <w:pStyle w:val="Heading6"/>
              <w:outlineLvl w:val="5"/>
              <w:rPr>
                <w:rFonts w:ascii="Times New Roman" w:hAnsi="Times New Roman"/>
                <w:lang w:eastAsia="zh-CN"/>
              </w:rPr>
            </w:pPr>
            <w:r w:rsidRPr="001D0F19">
              <w:rPr>
                <w:rFonts w:ascii="Times New Roman" w:hAnsi="Times New Roman"/>
                <w:lang w:eastAsia="zh-CN"/>
              </w:rPr>
              <w:lastRenderedPageBreak/>
              <w:t>[26, NTT DOCOMO]</w:t>
            </w:r>
          </w:p>
        </w:tc>
        <w:tc>
          <w:tcPr>
            <w:tcW w:w="8370" w:type="dxa"/>
          </w:tcPr>
          <w:p w14:paraId="0F94D9D1" w14:textId="77777777" w:rsidR="00A80A49" w:rsidRPr="001D0F19" w:rsidRDefault="00A80A49" w:rsidP="00A80A49">
            <w:pPr>
              <w:rPr>
                <w:bCs/>
                <w:lang w:eastAsia="zh-CN"/>
              </w:rPr>
            </w:pPr>
            <w:r w:rsidRPr="001D0F19">
              <w:rPr>
                <w:bCs/>
                <w:lang w:eastAsia="zh-CN"/>
              </w:rPr>
              <w:t>Proposal 2: Support DMRS configuration, in which FD-OCC is not applied for 480 kHz and 960 kHz SCS, for Type1 and/or Type 2 DMRS  </w:t>
            </w:r>
          </w:p>
          <w:p w14:paraId="4B5D6045" w14:textId="0C3EF59D" w:rsidR="002506D2" w:rsidRPr="001D0F19" w:rsidRDefault="00A80A49" w:rsidP="009B1214">
            <w:pPr>
              <w:rPr>
                <w:lang w:eastAsia="zh-CN"/>
              </w:rPr>
            </w:pPr>
            <w:r w:rsidRPr="001D0F19">
              <w:rPr>
                <w:bCs/>
                <w:lang w:eastAsia="zh-CN"/>
              </w:rPr>
              <w:t>Proposal 3: Support new DMRS pattern with increased frequency domain density than the existing DMRS patterns for 480 kHz and 960 kHz SCS.</w:t>
            </w:r>
          </w:p>
        </w:tc>
      </w:tr>
      <w:tr w:rsidR="00F570D9" w:rsidRPr="001D0F19" w14:paraId="379687A8" w14:textId="77777777" w:rsidTr="006A12C7">
        <w:tc>
          <w:tcPr>
            <w:tcW w:w="1818" w:type="dxa"/>
          </w:tcPr>
          <w:p w14:paraId="09676E16" w14:textId="2F7622B4" w:rsidR="00F570D9" w:rsidRPr="001D0F19" w:rsidRDefault="00A80A49" w:rsidP="001925FC">
            <w:pPr>
              <w:rPr>
                <w:lang w:val="en-GB" w:eastAsia="zh-CN"/>
              </w:rPr>
            </w:pPr>
            <w:r w:rsidRPr="001D0F19">
              <w:rPr>
                <w:lang w:val="en-GB" w:eastAsia="zh-CN"/>
              </w:rPr>
              <w:t>[28, Charter]</w:t>
            </w:r>
          </w:p>
        </w:tc>
        <w:tc>
          <w:tcPr>
            <w:tcW w:w="8370" w:type="dxa"/>
          </w:tcPr>
          <w:p w14:paraId="7A4C408D" w14:textId="77777777" w:rsidR="00A80A49" w:rsidRPr="001D0F19" w:rsidRDefault="00A80A49" w:rsidP="00A80A49">
            <w:r w:rsidRPr="001D0F19">
              <w:rPr>
                <w:lang w:eastAsia="zh-CN"/>
              </w:rPr>
              <w:t>Observation 1: H</w:t>
            </w:r>
            <w:r w:rsidRPr="001D0F19">
              <w:t>igh-density DMRS (12 REs per PRB), enhances PDSCH performance of high MCSs in NR beyond 52.6 GHz when the MCS (effective code rate) is the same as Rel-15 DMRS.</w:t>
            </w:r>
          </w:p>
          <w:p w14:paraId="7610F3C7" w14:textId="77777777" w:rsidR="00A80A49" w:rsidRPr="001D0F19" w:rsidRDefault="00A80A49" w:rsidP="00A80A49">
            <w:r w:rsidRPr="001D0F19">
              <w:rPr>
                <w:lang w:eastAsia="zh-CN"/>
              </w:rPr>
              <w:t>Observation 2: H</w:t>
            </w:r>
            <w:r w:rsidRPr="001D0F19">
              <w:t>igh-density DMRS (12 REs per PRB), when keeping TBS the same with respect to Rel-15 DMRS, may yield a performance degradation for both CPE compensation and de-ICI filtering.</w:t>
            </w:r>
          </w:p>
          <w:p w14:paraId="6EB5F6FB" w14:textId="77777777" w:rsidR="00A80A49" w:rsidRPr="001D0F19" w:rsidRDefault="00A80A49" w:rsidP="00A80A49">
            <w:pPr>
              <w:rPr>
                <w:bCs/>
              </w:rPr>
            </w:pPr>
            <w:r w:rsidRPr="001D0F19">
              <w:rPr>
                <w:bCs/>
              </w:rPr>
              <w:t>Proposal 1: Do not introduce high-density PDSCH DMRS for 960 kHz SCS.</w:t>
            </w:r>
          </w:p>
          <w:p w14:paraId="203F4DC0" w14:textId="4CDCC7BB" w:rsidR="00F570D9" w:rsidRPr="001D0F19" w:rsidRDefault="00F570D9" w:rsidP="001925FC">
            <w:pPr>
              <w:pStyle w:val="BodyText"/>
              <w:spacing w:after="0"/>
              <w:rPr>
                <w:rFonts w:ascii="Times New Roman" w:hAnsi="Times New Roman"/>
                <w:szCs w:val="20"/>
                <w:lang w:eastAsia="zh-CN"/>
              </w:rPr>
            </w:pPr>
          </w:p>
        </w:tc>
      </w:tr>
    </w:tbl>
    <w:p w14:paraId="38944E66" w14:textId="37487649" w:rsidR="002506D2" w:rsidRDefault="002506D2" w:rsidP="009F7FED">
      <w:pPr>
        <w:rPr>
          <w:lang w:val="en-GB" w:eastAsia="zh-CN"/>
        </w:rPr>
      </w:pPr>
    </w:p>
    <w:p w14:paraId="71EE8D3B" w14:textId="77777777" w:rsidR="003928B9" w:rsidRPr="00C71E03" w:rsidRDefault="003928B9" w:rsidP="009F7FED">
      <w:pPr>
        <w:rPr>
          <w:lang w:val="en-GB" w:eastAsia="zh-CN"/>
        </w:rPr>
      </w:pPr>
    </w:p>
    <w:p w14:paraId="3C4E1F7F" w14:textId="77777777" w:rsidR="009F7FED" w:rsidRPr="00506FE7" w:rsidRDefault="009F7FED" w:rsidP="00CF4BC7">
      <w:pPr>
        <w:pStyle w:val="ListParagraph"/>
        <w:keepNext/>
        <w:keepLines/>
        <w:numPr>
          <w:ilvl w:val="1"/>
          <w:numId w:val="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2EE6A1D2" w14:textId="5B641AF6" w:rsidR="00C043CA" w:rsidRPr="00506FE7" w:rsidRDefault="00C043CA" w:rsidP="00B71D0E">
      <w:pPr>
        <w:pStyle w:val="Heading3"/>
        <w:numPr>
          <w:ilvl w:val="2"/>
          <w:numId w:val="17"/>
        </w:numPr>
        <w:rPr>
          <w:lang w:eastAsia="zh-CN"/>
        </w:rPr>
      </w:pPr>
      <w:r>
        <w:rPr>
          <w:lang w:eastAsia="zh-CN"/>
        </w:rPr>
        <w:t xml:space="preserve">Summary on DMRS </w:t>
      </w:r>
    </w:p>
    <w:p w14:paraId="388F13AE" w14:textId="77777777" w:rsidR="00C043CA" w:rsidRPr="003663EB" w:rsidRDefault="00C043CA" w:rsidP="003663EB">
      <w:pPr>
        <w:pStyle w:val="BodyText"/>
        <w:spacing w:after="0"/>
        <w:rPr>
          <w:rFonts w:ascii="Times New Roman" w:hAnsi="Times New Roman"/>
          <w:szCs w:val="20"/>
          <w:lang w:eastAsia="zh-CN"/>
        </w:rPr>
      </w:pPr>
    </w:p>
    <w:p w14:paraId="6CD55FFF" w14:textId="5816168A" w:rsidR="00BF6E59" w:rsidRDefault="00BF6E59" w:rsidP="00BF6E59">
      <w:pPr>
        <w:pStyle w:val="Heading4"/>
        <w:numPr>
          <w:ilvl w:val="3"/>
          <w:numId w:val="17"/>
        </w:numPr>
      </w:pPr>
      <w:r>
        <w:t>Frequency domain density</w:t>
      </w:r>
      <w:r w:rsidR="00C84A78">
        <w:t xml:space="preserve"> and number of DMRS port</w:t>
      </w:r>
    </w:p>
    <w:p w14:paraId="362B8B44" w14:textId="77777777" w:rsidR="00D71D60" w:rsidRDefault="00D71D60" w:rsidP="00C204F0">
      <w:r>
        <w:t>The following was agreed in last RAN1 meeting.</w:t>
      </w:r>
    </w:p>
    <w:p w14:paraId="016287E0" w14:textId="77777777" w:rsidR="00D71D60" w:rsidRPr="00D71D60" w:rsidRDefault="00D71D60" w:rsidP="00D71D60">
      <w:pPr>
        <w:pStyle w:val="ListParagraph"/>
        <w:numPr>
          <w:ilvl w:val="0"/>
          <w:numId w:val="41"/>
        </w:numPr>
        <w:spacing w:line="252" w:lineRule="auto"/>
        <w:rPr>
          <w:rFonts w:ascii="Times New Roman" w:hAnsi="Times New Roman"/>
          <w:sz w:val="20"/>
          <w:szCs w:val="20"/>
        </w:rPr>
      </w:pPr>
      <w:r w:rsidRPr="00D71D60">
        <w:rPr>
          <w:rFonts w:ascii="Times New Roman" w:hAnsi="Times New Roman"/>
          <w:sz w:val="20"/>
          <w:szCs w:val="20"/>
        </w:rPr>
        <w:t>Existing DMRS patterns are supported for NR operation in 52.6 to 71 GHz with 120 kHz SCS.</w:t>
      </w:r>
    </w:p>
    <w:p w14:paraId="3C034596" w14:textId="77777777" w:rsidR="00D71D60" w:rsidRPr="00D71D60" w:rsidRDefault="00D71D60" w:rsidP="00D71D60">
      <w:pPr>
        <w:pStyle w:val="ListParagraph"/>
        <w:numPr>
          <w:ilvl w:val="0"/>
          <w:numId w:val="41"/>
        </w:numPr>
        <w:spacing w:line="252" w:lineRule="auto"/>
        <w:rPr>
          <w:rFonts w:ascii="Times New Roman" w:hAnsi="Times New Roman"/>
          <w:sz w:val="20"/>
          <w:szCs w:val="20"/>
        </w:rPr>
      </w:pPr>
      <w:r w:rsidRPr="00D71D60">
        <w:rPr>
          <w:rFonts w:ascii="Times New Roman" w:hAnsi="Times New Roman"/>
          <w:sz w:val="20"/>
          <w:szCs w:val="20"/>
        </w:rPr>
        <w:t>At least existing DMRS patterns are supported for NR operation in 52.6 to 71 GHz with 480 kHz and/or 960 kHz SCS</w:t>
      </w:r>
    </w:p>
    <w:p w14:paraId="64916196" w14:textId="77777777" w:rsidR="00D71D60" w:rsidRPr="00D71D60" w:rsidRDefault="00D71D60" w:rsidP="00D71D60">
      <w:pPr>
        <w:pStyle w:val="ListParagraph"/>
        <w:numPr>
          <w:ilvl w:val="0"/>
          <w:numId w:val="41"/>
        </w:numPr>
        <w:spacing w:line="252" w:lineRule="auto"/>
        <w:rPr>
          <w:rFonts w:ascii="Times New Roman" w:hAnsi="Times New Roman"/>
          <w:sz w:val="20"/>
          <w:szCs w:val="20"/>
        </w:rPr>
      </w:pPr>
      <w:r w:rsidRPr="00D71D60">
        <w:rPr>
          <w:rFonts w:ascii="Times New Roman" w:hAnsi="Times New Roman"/>
          <w:sz w:val="20"/>
          <w:szCs w:val="20"/>
          <w:lang w:eastAsia="ja-JP"/>
        </w:rPr>
        <w:t xml:space="preserve">Further study on whether to introduce different DMRS pattern with increased frequency domain density (in number of subcarriers) than the existing DMRS patterns </w:t>
      </w:r>
      <w:r w:rsidRPr="00D71D60">
        <w:rPr>
          <w:rFonts w:ascii="Times New Roman" w:hAnsi="Times New Roman"/>
          <w:sz w:val="20"/>
          <w:szCs w:val="20"/>
        </w:rPr>
        <w:t>for NR operation in 52.6 to 71 GHz with 480 kHz and/or 960 kHz SCS</w:t>
      </w:r>
    </w:p>
    <w:p w14:paraId="3859917B" w14:textId="77777777" w:rsidR="00D71D60" w:rsidRPr="00D71D60" w:rsidRDefault="00D71D60" w:rsidP="00D71D60">
      <w:pPr>
        <w:pStyle w:val="ListParagraph"/>
        <w:numPr>
          <w:ilvl w:val="0"/>
          <w:numId w:val="41"/>
        </w:numPr>
        <w:spacing w:line="252" w:lineRule="auto"/>
        <w:rPr>
          <w:rFonts w:ascii="Times New Roman" w:hAnsi="Times New Roman"/>
          <w:sz w:val="20"/>
          <w:szCs w:val="20"/>
        </w:rPr>
      </w:pPr>
      <w:r w:rsidRPr="00D71D60">
        <w:rPr>
          <w:rFonts w:ascii="Times New Roman" w:hAnsi="Times New Roman"/>
          <w:sz w:val="20"/>
          <w:szCs w:val="20"/>
        </w:rPr>
        <w:t>Further study on whether and how to restrict DMRS port configuration (e.g., the number of DMRS ports) as in FR2 for NR operation in 52.6 to 71 GHz with 480 kHz and/or 960 kHz SCS</w:t>
      </w:r>
    </w:p>
    <w:p w14:paraId="060BC24C" w14:textId="77777777" w:rsidR="00D71D60" w:rsidRPr="00D71D60" w:rsidRDefault="00D71D60" w:rsidP="00C204F0"/>
    <w:p w14:paraId="13497FC2" w14:textId="651083A3" w:rsidR="00BF6E59" w:rsidRDefault="00D71D60" w:rsidP="00C204F0">
      <w:r>
        <w:t>On the</w:t>
      </w:r>
      <w:r w:rsidR="00C204F0" w:rsidRPr="00C204F0">
        <w:t xml:space="preserve"> need </w:t>
      </w:r>
      <w:r>
        <w:t>of</w:t>
      </w:r>
      <w:r w:rsidR="00C204F0" w:rsidRPr="00C204F0">
        <w:t xml:space="preserve"> </w:t>
      </w:r>
      <w:r w:rsidR="00C204F0">
        <w:t>DM</w:t>
      </w:r>
      <w:r w:rsidR="00C204F0" w:rsidRPr="00C204F0">
        <w:t>RS enhancement</w:t>
      </w:r>
      <w:r w:rsidR="00C204F0">
        <w:t xml:space="preserve"> for 480 and 960 kHz SCS</w:t>
      </w:r>
      <w:r w:rsidR="00C204F0" w:rsidRPr="00C204F0">
        <w:t xml:space="preserve">, the following </w:t>
      </w:r>
      <w:r>
        <w:t>contributions submitted to this meeting</w:t>
      </w:r>
      <w:r w:rsidR="00C204F0" w:rsidRPr="00C204F0">
        <w:t xml:space="preserve"> evaluated and compared </w:t>
      </w:r>
      <w:r w:rsidR="00C204F0">
        <w:t xml:space="preserve">BLER </w:t>
      </w:r>
      <w:r w:rsidR="00C204F0" w:rsidRPr="00C204F0">
        <w:t>performan</w:t>
      </w:r>
      <w:r w:rsidR="00C204F0">
        <w:t>ce using the existing comb DM</w:t>
      </w:r>
      <w:r w:rsidR="00C204F0" w:rsidRPr="00C204F0">
        <w:t xml:space="preserve">RS </w:t>
      </w:r>
      <w:r w:rsidR="00C204F0">
        <w:t>pattern</w:t>
      </w:r>
      <w:r w:rsidR="00C204F0" w:rsidRPr="00C204F0">
        <w:t xml:space="preserve"> against </w:t>
      </w:r>
      <w:r w:rsidR="00C204F0">
        <w:t>some</w:t>
      </w:r>
      <w:r w:rsidR="00C204F0" w:rsidRPr="00C204F0">
        <w:t xml:space="preserve"> </w:t>
      </w:r>
      <w:r w:rsidR="00C204F0">
        <w:t>new DM</w:t>
      </w:r>
      <w:r w:rsidR="00C204F0" w:rsidRPr="00C204F0">
        <w:t>RS patterns.</w:t>
      </w:r>
    </w:p>
    <w:p w14:paraId="253F8490" w14:textId="7DE70914" w:rsidR="005736E7" w:rsidRDefault="005736E7" w:rsidP="005736E7">
      <w:r>
        <w:t xml:space="preserve">[1, Huawei] </w:t>
      </w:r>
      <w:r>
        <w:rPr>
          <w:color w:val="000000" w:themeColor="text1"/>
          <w:lang w:eastAsia="zh-CN"/>
        </w:rPr>
        <w:t xml:space="preserve">compared two DMRS frequency densities of type 1: </w:t>
      </w:r>
      <w:r w:rsidRPr="00E16B6A">
        <w:rPr>
          <w:color w:val="000000" w:themeColor="text1"/>
          <w:lang w:eastAsia="zh-CN"/>
        </w:rPr>
        <w:t>DMRS is mapped on all the subcarriers with no power boosting, and DMRS is mapped on every 2</w:t>
      </w:r>
      <w:r w:rsidRPr="00E16B6A">
        <w:rPr>
          <w:color w:val="000000" w:themeColor="text1"/>
          <w:vertAlign w:val="superscript"/>
          <w:lang w:eastAsia="zh-CN"/>
        </w:rPr>
        <w:t>nd</w:t>
      </w:r>
      <w:r w:rsidRPr="00E16B6A">
        <w:rPr>
          <w:color w:val="000000" w:themeColor="text1"/>
          <w:lang w:eastAsia="zh-CN"/>
        </w:rPr>
        <w:t xml:space="preserve"> subcarrier with 3dB power boosting, which means PDSCH is not multiplexed with DMRS at a same symbol</w:t>
      </w:r>
      <w:r>
        <w:rPr>
          <w:color w:val="000000" w:themeColor="text1"/>
          <w:lang w:eastAsia="zh-CN"/>
        </w:rPr>
        <w:t xml:space="preserve">. It is </w:t>
      </w:r>
      <w:r w:rsidRPr="00051CF8">
        <w:rPr>
          <w:color w:val="000000" w:themeColor="text1"/>
          <w:lang w:eastAsia="zh-CN"/>
        </w:rPr>
        <w:t>observe</w:t>
      </w:r>
      <w:r>
        <w:rPr>
          <w:color w:val="000000" w:themeColor="text1"/>
          <w:lang w:eastAsia="zh-CN"/>
        </w:rPr>
        <w:t>d</w:t>
      </w:r>
      <w:r w:rsidRPr="00051CF8">
        <w:rPr>
          <w:color w:val="000000" w:themeColor="text1"/>
          <w:lang w:eastAsia="zh-CN"/>
        </w:rPr>
        <w:t xml:space="preserve"> that increasing DMRS frequency density provides no gain</w:t>
      </w:r>
      <w:r>
        <w:rPr>
          <w:color w:val="000000" w:themeColor="text1"/>
          <w:lang w:eastAsia="zh-CN"/>
        </w:rPr>
        <w:t>.</w:t>
      </w:r>
    </w:p>
    <w:p w14:paraId="347CE14A" w14:textId="2C3013C9" w:rsidR="004B3447" w:rsidRDefault="004B3447" w:rsidP="004B3447">
      <w:r w:rsidRPr="003F07C5">
        <w:t>[</w:t>
      </w:r>
      <w:r>
        <w:t>2</w:t>
      </w:r>
      <w:r w:rsidRPr="003F07C5">
        <w:t>, OPPO] compared performance among Type-1 DMRS pattern, Type-2 DMRS pattern and a new DMRS pattern for all SCSs under MCS16. It observed similar performance between the new FDM pattern and Type-1 FDM pattern. It also observed performance gain (0.8 dB for 480 kHz and about 1.5 dB for 960 kHz SCS) of the new CDM pattern compared to existing CDM patterns.</w:t>
      </w:r>
    </w:p>
    <w:p w14:paraId="228C87BD" w14:textId="5439B30F" w:rsidR="004B3447" w:rsidRDefault="00C0428E" w:rsidP="00C204F0">
      <w:r>
        <w:t>[4, vivo] compared performance of Rel-15 Type-1 DMRS and DMRS on every RE for high MCS with different DS. It is observed that ‘DMRS on every RE with FD-OCC’ has better performance than ‘Type-1 with FD-OCC’.</w:t>
      </w:r>
    </w:p>
    <w:p w14:paraId="2F7660DC" w14:textId="0127F6F6" w:rsidR="006A7A07" w:rsidRDefault="006A7A07" w:rsidP="006A7A07">
      <w:r>
        <w:lastRenderedPageBreak/>
        <w:t xml:space="preserve">[5, Nokia] compared </w:t>
      </w:r>
      <w:r w:rsidRPr="003F07C5">
        <w:t>BLER performance of rank-1</w:t>
      </w:r>
      <w:r>
        <w:t xml:space="preserve"> and rank-2</w:t>
      </w:r>
      <w:r w:rsidRPr="003F07C5">
        <w:t xml:space="preserve"> PDSCH for different DMRS configuration options w/ and w/o OCC-2 (i.e. Rel-15 type-1, Rel-15 type-2 and new type (“comb-1</w:t>
      </w:r>
      <w:r>
        <w:t>”</w:t>
      </w:r>
      <w:r w:rsidRPr="003F07C5">
        <w:t>) ) without any phase noise impairments</w:t>
      </w:r>
      <w:r>
        <w:t xml:space="preserve"> for 480 and 960 kHz SCS. It is observed that new type DMRS (i.e. comb-1 or increased frequency density) does not outperform </w:t>
      </w:r>
      <w:r w:rsidRPr="00E80B3F">
        <w:t>Type-1 w/o OCC-2</w:t>
      </w:r>
      <w:r>
        <w:t>.</w:t>
      </w:r>
    </w:p>
    <w:p w14:paraId="154F787D" w14:textId="792766F6" w:rsidR="00096536" w:rsidRDefault="00096536" w:rsidP="00096536">
      <w:r>
        <w:t xml:space="preserve">[10, Ericsson] compared </w:t>
      </w:r>
      <w:r w:rsidRPr="003F07C5">
        <w:t>BLER performance of rank-1</w:t>
      </w:r>
      <w:r>
        <w:t xml:space="preserve"> </w:t>
      </w:r>
      <w:r w:rsidRPr="003F07C5">
        <w:t xml:space="preserve">PDSCH for </w:t>
      </w:r>
      <w:r>
        <w:t>type-1</w:t>
      </w:r>
      <w:r w:rsidRPr="003F07C5">
        <w:t xml:space="preserve"> DMRS </w:t>
      </w:r>
      <w:r>
        <w:t>with that of an ideal channel estimation</w:t>
      </w:r>
      <w:r w:rsidRPr="003F07C5">
        <w:t xml:space="preserve"> </w:t>
      </w:r>
      <w:r>
        <w:t>for 480 and 960 kHz SCS. It is observed that for</w:t>
      </w:r>
      <w:r w:rsidRPr="005C2C21">
        <w:t xml:space="preserve"> MCS 22/24/26</w:t>
      </w:r>
      <w:r>
        <w:t>/28</w:t>
      </w:r>
      <w:r w:rsidRPr="005C2C21">
        <w:t xml:space="preserve"> the gap in performance between genie/practical channel estimators is insignificant </w:t>
      </w:r>
      <w:r>
        <w:t xml:space="preserve">(&lt; 0.9 dB) </w:t>
      </w:r>
      <w:r w:rsidRPr="005C2C21">
        <w:t xml:space="preserve">for </w:t>
      </w:r>
      <w:r>
        <w:t>all</w:t>
      </w:r>
      <w:r w:rsidRPr="005C2C21">
        <w:t xml:space="preserve"> DS </w:t>
      </w:r>
      <w:r>
        <w:t>evaluated</w:t>
      </w:r>
      <w:r w:rsidRPr="005C2C21">
        <w:t>. In other words, there is little room for improvement using an enhanced DMRS design</w:t>
      </w:r>
      <w:r>
        <w:t>.</w:t>
      </w:r>
    </w:p>
    <w:p w14:paraId="499FC498" w14:textId="2CDEE891" w:rsidR="00096536" w:rsidRDefault="00096536" w:rsidP="00096536">
      <w:r>
        <w:t xml:space="preserve">[12, Lenovo] evaluated </w:t>
      </w:r>
      <w:r w:rsidRPr="00511B66">
        <w:t xml:space="preserve">BLER performance </w:t>
      </w:r>
      <w:r>
        <w:t>of DM</w:t>
      </w:r>
      <w:r w:rsidRPr="00511B66">
        <w:t>RS mapped to each RE in frequency domain</w:t>
      </w:r>
      <w:r>
        <w:t xml:space="preserve"> and showed about 1 dB gain for 960 kHz SCS compared to existing type-1 DMRS. It also proposed to re</w:t>
      </w:r>
      <w:r w:rsidRPr="00C84A78">
        <w:t>duce number of DM-RS ports as the performance gain of high rank MIMO channels is expected to be limited in this FR</w:t>
      </w:r>
      <w:r>
        <w:t xml:space="preserve">. </w:t>
      </w:r>
    </w:p>
    <w:p w14:paraId="39D2E4EB" w14:textId="0FFCA40F" w:rsidR="006C78B5" w:rsidRDefault="006C78B5" w:rsidP="006C78B5">
      <w:pPr>
        <w:jc w:val="both"/>
      </w:pPr>
      <w:r w:rsidRPr="006C78B5">
        <w:t>[15, Apple] compared the performance of new pattern (increased density) for the 960 kHz SCS with different channel delay spreads at 5 usec, 10 usecs, and 20 usec for MSCS 22. It observed a small improvement (0.5 dB at 10-1 for DS = 20) in BLER performance and proposed that new pattern should not be adopted.</w:t>
      </w:r>
    </w:p>
    <w:p w14:paraId="264B7909" w14:textId="77777777" w:rsidR="00E17D7A" w:rsidRPr="00945840" w:rsidRDefault="00E17D7A" w:rsidP="00E17D7A">
      <w:r>
        <w:t xml:space="preserve">[16, Qualcomm] compared PDSCH performance of a </w:t>
      </w:r>
      <w:r w:rsidRPr="00945840">
        <w:t>new DMRS pattern featured by high frequency density (i.e., every RE) an</w:t>
      </w:r>
      <w:r>
        <w:t>d 2-FD-OCC across adjacent REs with existing type-1 and type-2 DMRS patterns</w:t>
      </w:r>
      <w:r w:rsidRPr="00945840">
        <w:t xml:space="preserve"> with </w:t>
      </w:r>
      <w:r>
        <w:t xml:space="preserve">480 and </w:t>
      </w:r>
      <w:r w:rsidRPr="00945840">
        <w:t>960kHz SCS</w:t>
      </w:r>
      <w:r>
        <w:t xml:space="preserve">. It is observed that </w:t>
      </w:r>
      <w:r w:rsidRPr="00945840">
        <w:t>the gain from increasing the frequency density of the DMRS tones is limited</w:t>
      </w:r>
      <w:r>
        <w:t xml:space="preserve"> (e.g., &lt; 0.2 dB when CDM is off for MCS22).</w:t>
      </w:r>
    </w:p>
    <w:p w14:paraId="6A2E838D" w14:textId="0DCCBFE5" w:rsidR="00E17D7A" w:rsidRPr="006C78B5" w:rsidRDefault="004B1228" w:rsidP="006C78B5">
      <w:pPr>
        <w:jc w:val="both"/>
      </w:pPr>
      <w:r>
        <w:t xml:space="preserve">[17, Samsung] argued that </w:t>
      </w:r>
      <w:r w:rsidRPr="002234A3">
        <w:rPr>
          <w:lang w:eastAsia="zh-CN"/>
        </w:rPr>
        <w:t>considering the channel in 52.6~71GHz is typically not sufficiently uncorrelated to support large layers and the multiplexed MU-MIMO UEs is limited, Type-2 DMRS is not a typical configuration, thus no need to consider the optimization for Type-2 DMRS. For Type-1 DMRS, the performance is acceptable in case of using FDMed port, e.g. port 0 &amp; 2, which is already supported by the existing DMRS configuration, thus no need to enhance</w:t>
      </w:r>
      <w:r w:rsidR="00C51EAA">
        <w:rPr>
          <w:lang w:eastAsia="zh-CN"/>
        </w:rPr>
        <w:t xml:space="preserve"> as well.</w:t>
      </w:r>
    </w:p>
    <w:p w14:paraId="7579BD67" w14:textId="77777777" w:rsidR="000A3E16" w:rsidRPr="00920F80" w:rsidRDefault="000A3E16" w:rsidP="000A3E16">
      <w:r>
        <w:t xml:space="preserve">[22, InterDigital] compared </w:t>
      </w:r>
      <w:r w:rsidRPr="00920F80">
        <w:t xml:space="preserve">BLER and throughput performances of </w:t>
      </w:r>
      <w:r>
        <w:t xml:space="preserve">Rank 1 and </w:t>
      </w:r>
      <w:r w:rsidRPr="00920F80">
        <w:t xml:space="preserve">Rank 2 </w:t>
      </w:r>
      <w:r>
        <w:t>for 480 and 960 kHz SCS</w:t>
      </w:r>
      <w:r w:rsidRPr="00920F80">
        <w:t>.</w:t>
      </w:r>
      <w:r>
        <w:t xml:space="preserve"> It observed performance gain of an enhanced DMRS pattern with increased density for low SNR UEs. It proposed to support new DMRS pattern and dynamic switching of existing and new patterns.</w:t>
      </w:r>
    </w:p>
    <w:p w14:paraId="353801E9" w14:textId="01363ACB" w:rsidR="00C204F0" w:rsidRPr="00C84A78" w:rsidRDefault="00C84A78" w:rsidP="00C84A78">
      <w:r>
        <w:t>It is observed in [</w:t>
      </w:r>
      <w:r w:rsidR="00C51EAA">
        <w:t>24</w:t>
      </w:r>
      <w:r>
        <w:t xml:space="preserve">, ZTE] that </w:t>
      </w:r>
      <w:r w:rsidR="000A3E16">
        <w:t>w</w:t>
      </w:r>
      <w:r w:rsidR="000A3E16" w:rsidRPr="000A3E16">
        <w:t>ith the same total RS power, Rel-15 DMRS Type 1 pattern and the new DMRS pattern that fully occupied in frequency domain show comparable performance</w:t>
      </w:r>
      <w:r w:rsidRPr="00C84A78">
        <w:t>.</w:t>
      </w:r>
    </w:p>
    <w:p w14:paraId="4B689088" w14:textId="77777777" w:rsidR="00F53E27" w:rsidRPr="00F53E27" w:rsidRDefault="00F53E27" w:rsidP="00F53E27">
      <w:r w:rsidRPr="00F53E27">
        <w:t>[26, NTT D</w:t>
      </w:r>
      <w:r>
        <w:t>OCOMO</w:t>
      </w:r>
      <w:r w:rsidRPr="00F53E27">
        <w:t xml:space="preserve">] have evaluated PDSCH BLERs with 480 and 960 kHz SCS </w:t>
      </w:r>
      <w:r w:rsidRPr="00F53E27">
        <w:rPr>
          <w:lang w:eastAsia="zh-CN"/>
        </w:rPr>
        <w:t>for different DMRS patterns with 2-port configuration, i.e., Rel-15 DMRS type 1 with comb and non-comb (i.e., FD-OCC) based 2-port configuration, Rel-15 DMRS type 2 with comb and non-comb (i.e., FD-OCC) based 2-port configuration, and 2-port DMRS with DMRS on every RE in the symbol containing DMRS</w:t>
      </w:r>
      <w:r w:rsidRPr="00F53E27">
        <w:t xml:space="preserve">. It observed </w:t>
      </w:r>
      <w:r>
        <w:t>performance</w:t>
      </w:r>
      <w:r w:rsidRPr="00F53E27">
        <w:t xml:space="preserve"> gain of </w:t>
      </w:r>
      <w:r>
        <w:t>full-density DMRS</w:t>
      </w:r>
      <w:r w:rsidRPr="00F53E27">
        <w:t xml:space="preserve">. </w:t>
      </w:r>
    </w:p>
    <w:p w14:paraId="4C946019" w14:textId="49D8E2D3" w:rsidR="00945840" w:rsidRDefault="00945840" w:rsidP="00F53E27">
      <w:r>
        <w:t>[2</w:t>
      </w:r>
      <w:r w:rsidR="00F53E27">
        <w:t>8</w:t>
      </w:r>
      <w:r>
        <w:t xml:space="preserve">, Charter] compared PDSCH performance of higher-density DMRS (12 REs per PRB) with that of Rel-15 DMRS for 960 kHz SCS. It observed </w:t>
      </w:r>
      <w:r w:rsidR="00F53E27">
        <w:t xml:space="preserve">performance gain of high density </w:t>
      </w:r>
      <w:r w:rsidR="00F53E27" w:rsidRPr="00F53E27">
        <w:t>when the MCS (effective code rate) is the same as Rel-15 DMRS</w:t>
      </w:r>
      <w:r>
        <w:t>.</w:t>
      </w:r>
      <w:r w:rsidR="00F53E27">
        <w:t xml:space="preserve"> However, it also observed </w:t>
      </w:r>
      <w:r w:rsidR="00F53E27" w:rsidRPr="00F53E27">
        <w:t xml:space="preserve">when keeping the TBS the same with respect to Rel-15 DMRS, </w:t>
      </w:r>
      <w:r w:rsidR="00F53E27">
        <w:t xml:space="preserve">high density DMRS </w:t>
      </w:r>
      <w:r w:rsidR="00F53E27" w:rsidRPr="00F53E27">
        <w:t>may yield a performance degradation for both CPE compensation and de-ICI filtering</w:t>
      </w:r>
      <w:r w:rsidR="00F53E27">
        <w:t>.</w:t>
      </w:r>
    </w:p>
    <w:p w14:paraId="7227C752" w14:textId="6437062E" w:rsidR="003F6E14" w:rsidRDefault="003F6E14" w:rsidP="00C204F0">
      <w:r>
        <w:t xml:space="preserve">In addition to BLER performance, other aspects of block DMRS including the </w:t>
      </w:r>
      <w:r w:rsidRPr="003F6E14">
        <w:t xml:space="preserve">possibility for multiplexing of </w:t>
      </w:r>
      <w:r>
        <w:t>it</w:t>
      </w:r>
      <w:r w:rsidRPr="003F6E14">
        <w:t xml:space="preserve"> with any other type of signal/RS/channel into same OFDM symbol</w:t>
      </w:r>
      <w:r>
        <w:t>, extra overhead and computational complexity of channel estimation are discussed in [</w:t>
      </w:r>
      <w:r w:rsidR="00F53E27">
        <w:t>5</w:t>
      </w:r>
      <w:r>
        <w:t>, Nokia].</w:t>
      </w:r>
    </w:p>
    <w:p w14:paraId="65676871" w14:textId="1A91E012" w:rsidR="000A13B5" w:rsidRDefault="000A13B5" w:rsidP="000A13B5">
      <w:pPr>
        <w:pStyle w:val="BodyText"/>
        <w:spacing w:after="0"/>
        <w:rPr>
          <w:rFonts w:ascii="Times New Roman" w:hAnsi="Times New Roman"/>
          <w:szCs w:val="20"/>
          <w:lang w:eastAsia="zh-CN"/>
        </w:rPr>
      </w:pPr>
      <w:r>
        <w:rPr>
          <w:rFonts w:ascii="Times New Roman" w:hAnsi="Times New Roman"/>
          <w:szCs w:val="20"/>
          <w:lang w:eastAsia="zh-CN"/>
        </w:rPr>
        <w:t xml:space="preserve">Companies’ results showing significant performance gain and preference to support </w:t>
      </w:r>
      <w:r w:rsidR="003C7A1B">
        <w:rPr>
          <w:rFonts w:ascii="Times New Roman" w:hAnsi="Times New Roman"/>
          <w:szCs w:val="20"/>
          <w:lang w:eastAsia="zh-CN"/>
        </w:rPr>
        <w:t>increased</w:t>
      </w:r>
      <w:r>
        <w:rPr>
          <w:rFonts w:ascii="Times New Roman" w:hAnsi="Times New Roman"/>
          <w:szCs w:val="20"/>
          <w:lang w:eastAsia="zh-CN"/>
        </w:rPr>
        <w:t xml:space="preserve"> DMRS </w:t>
      </w:r>
      <w:r w:rsidR="003C7A1B">
        <w:rPr>
          <w:rFonts w:ascii="Times New Roman" w:hAnsi="Times New Roman"/>
          <w:szCs w:val="20"/>
          <w:lang w:eastAsia="zh-CN"/>
        </w:rPr>
        <w:t xml:space="preserve">frequency </w:t>
      </w:r>
      <w:r>
        <w:rPr>
          <w:rFonts w:ascii="Times New Roman" w:hAnsi="Times New Roman"/>
          <w:szCs w:val="20"/>
          <w:lang w:eastAsia="zh-CN"/>
        </w:rPr>
        <w:t>density</w:t>
      </w:r>
      <w:r w:rsidR="00DF7FBD">
        <w:rPr>
          <w:rFonts w:ascii="Times New Roman" w:hAnsi="Times New Roman"/>
          <w:szCs w:val="20"/>
          <w:lang w:eastAsia="zh-CN"/>
        </w:rPr>
        <w:t xml:space="preserve"> or new </w:t>
      </w:r>
      <w:bookmarkStart w:id="153" w:name="_GoBack"/>
      <w:bookmarkEnd w:id="153"/>
      <w:r>
        <w:rPr>
          <w:rFonts w:ascii="Times New Roman" w:hAnsi="Times New Roman"/>
          <w:szCs w:val="20"/>
          <w:lang w:eastAsia="zh-CN"/>
        </w:rPr>
        <w:t>pattern are summarized below.</w:t>
      </w:r>
    </w:p>
    <w:p w14:paraId="4B1E9636" w14:textId="1D6A4559" w:rsidR="000A13B5" w:rsidRDefault="000A13B5" w:rsidP="000A13B5">
      <w:pPr>
        <w:pStyle w:val="BodyText"/>
        <w:spacing w:after="0"/>
        <w:rPr>
          <w:rFonts w:ascii="Times New Roman" w:hAnsi="Times New Roman"/>
          <w:szCs w:val="20"/>
          <w:lang w:eastAsia="zh-CN"/>
        </w:rPr>
      </w:pPr>
      <w:r>
        <w:rPr>
          <w:rFonts w:ascii="Times New Roman" w:hAnsi="Times New Roman"/>
          <w:szCs w:val="20"/>
          <w:lang w:eastAsia="zh-CN"/>
        </w:rPr>
        <w:t xml:space="preserve">Yes: [2, OPPO], [4, vivo], [12, Lenovo], [22, InterDigital], [26, NTT DOCOMO] </w:t>
      </w:r>
    </w:p>
    <w:p w14:paraId="6F756351" w14:textId="2F748777" w:rsidR="000A13B5" w:rsidRDefault="000A13B5" w:rsidP="000A13B5">
      <w:pPr>
        <w:pStyle w:val="BodyText"/>
        <w:spacing w:after="0"/>
        <w:rPr>
          <w:rFonts w:ascii="Times New Roman" w:hAnsi="Times New Roman"/>
          <w:szCs w:val="20"/>
          <w:lang w:eastAsia="zh-CN"/>
        </w:rPr>
      </w:pPr>
      <w:r>
        <w:rPr>
          <w:rFonts w:ascii="Times New Roman" w:hAnsi="Times New Roman"/>
          <w:szCs w:val="20"/>
          <w:lang w:eastAsia="zh-CN"/>
        </w:rPr>
        <w:t>No: [1, Huawei], [5, Nokia], [10, Ericsson], [15, Apple], [16, Qualcomm], [17, Samsung], [24, ZTE], [28, Charter]</w:t>
      </w:r>
    </w:p>
    <w:p w14:paraId="05700221" w14:textId="77777777" w:rsidR="000A13B5" w:rsidRPr="00E62F3D" w:rsidRDefault="000A13B5" w:rsidP="000A13B5">
      <w:pPr>
        <w:pStyle w:val="BodyText"/>
        <w:spacing w:after="0"/>
        <w:rPr>
          <w:rFonts w:ascii="Times New Roman" w:hAnsi="Times New Roman"/>
          <w:szCs w:val="20"/>
          <w:lang w:eastAsia="zh-CN"/>
        </w:rPr>
      </w:pPr>
    </w:p>
    <w:p w14:paraId="5BA40910" w14:textId="1EA7A4D1" w:rsidR="006A2A8E" w:rsidRDefault="006A2A8E" w:rsidP="00C204F0"/>
    <w:p w14:paraId="4CC508B4" w14:textId="5BC67F42" w:rsidR="00BF6E59" w:rsidRDefault="00BF6E59" w:rsidP="00BF6E59">
      <w:pPr>
        <w:pStyle w:val="Heading4"/>
        <w:numPr>
          <w:ilvl w:val="3"/>
          <w:numId w:val="17"/>
        </w:numPr>
      </w:pPr>
      <w:r>
        <w:t>Frequency domain OCC</w:t>
      </w:r>
    </w:p>
    <w:p w14:paraId="641A45C2" w14:textId="77777777" w:rsidR="00D71D60" w:rsidRDefault="00D71D60" w:rsidP="00D71D60">
      <w:pPr>
        <w:pStyle w:val="BodyText"/>
        <w:rPr>
          <w:rFonts w:ascii="Times New Roman" w:hAnsi="Times New Roman"/>
          <w:lang w:eastAsia="ja-JP"/>
        </w:rPr>
      </w:pPr>
      <w:r>
        <w:rPr>
          <w:rFonts w:ascii="Times New Roman" w:hAnsi="Times New Roman"/>
          <w:lang w:eastAsia="ja-JP"/>
        </w:rPr>
        <w:t xml:space="preserve">The following was agreed in last RAN1 meeting. </w:t>
      </w:r>
    </w:p>
    <w:p w14:paraId="652666CE" w14:textId="76C0F8EB" w:rsidR="00D71D60" w:rsidRDefault="00D71D60" w:rsidP="00D71D60">
      <w:pPr>
        <w:pStyle w:val="BodyText"/>
        <w:rPr>
          <w:rFonts w:ascii="Times New Roman" w:hAnsi="Times New Roman"/>
          <w:lang w:eastAsia="ja-JP"/>
        </w:rPr>
      </w:pPr>
      <w:r>
        <w:rPr>
          <w:rFonts w:ascii="Times New Roman" w:hAnsi="Times New Roman"/>
          <w:lang w:eastAsia="ja-JP"/>
        </w:rPr>
        <w:lastRenderedPageBreak/>
        <w:t>Further study on at least the following aspects of potential DMRS enhancement with respect to FD-OCC:</w:t>
      </w:r>
    </w:p>
    <w:p w14:paraId="0D42CC86" w14:textId="77777777" w:rsidR="00D71D60" w:rsidRDefault="00D71D60" w:rsidP="00D71D60">
      <w:pPr>
        <w:pStyle w:val="BodyText"/>
        <w:numPr>
          <w:ilvl w:val="0"/>
          <w:numId w:val="40"/>
        </w:numPr>
        <w:adjustRightInd/>
        <w:spacing w:after="0" w:line="252" w:lineRule="auto"/>
        <w:textAlignment w:val="auto"/>
        <w:rPr>
          <w:rFonts w:ascii="Times New Roman" w:hAnsi="Times New Roman"/>
          <w:lang w:eastAsia="ja-JP"/>
        </w:rPr>
      </w:pPr>
      <w:r>
        <w:rPr>
          <w:rFonts w:ascii="Times New Roman" w:hAnsi="Times New Roman"/>
          <w:lang w:eastAsia="ja-JP"/>
        </w:rPr>
        <w:t>whether to support a configuration of DMRS in which FD-OCC is not applied for 480 kHz and 960 kHz SCS</w:t>
      </w:r>
    </w:p>
    <w:p w14:paraId="56ACE26E" w14:textId="77777777" w:rsidR="00D71D60" w:rsidRDefault="00D71D60" w:rsidP="00D71D60">
      <w:pPr>
        <w:pStyle w:val="BodyText"/>
        <w:numPr>
          <w:ilvl w:val="1"/>
          <w:numId w:val="40"/>
        </w:numPr>
        <w:adjustRightInd/>
        <w:spacing w:after="0" w:line="252" w:lineRule="auto"/>
        <w:textAlignment w:val="auto"/>
        <w:rPr>
          <w:rFonts w:ascii="Times New Roman" w:hAnsi="Times New Roman"/>
          <w:lang w:eastAsia="ja-JP"/>
        </w:rPr>
      </w:pPr>
      <w:r>
        <w:rPr>
          <w:rFonts w:ascii="Times New Roman" w:hAnsi="Times New Roman"/>
          <w:lang w:eastAsia="ja-JP"/>
        </w:rPr>
        <w:t>Applicability to Type-1 and/or Type-2 DMRS</w:t>
      </w:r>
    </w:p>
    <w:p w14:paraId="4177872E" w14:textId="77777777" w:rsidR="00D71D60" w:rsidRDefault="00D71D60" w:rsidP="00D71D60">
      <w:pPr>
        <w:pStyle w:val="BodyText"/>
        <w:numPr>
          <w:ilvl w:val="1"/>
          <w:numId w:val="40"/>
        </w:numPr>
        <w:adjustRightInd/>
        <w:spacing w:after="0" w:line="252" w:lineRule="auto"/>
        <w:textAlignment w:val="auto"/>
        <w:rPr>
          <w:rFonts w:ascii="Times New Roman" w:hAnsi="Times New Roman"/>
          <w:lang w:eastAsia="ja-JP"/>
        </w:rPr>
      </w:pPr>
      <w:r>
        <w:rPr>
          <w:rFonts w:ascii="Times New Roman" w:hAnsi="Times New Roman"/>
          <w:lang w:eastAsia="ja-JP"/>
        </w:rPr>
        <w:t>Details on whether and how to indicate that FD-OCC is not applied to DMRS port</w:t>
      </w:r>
    </w:p>
    <w:p w14:paraId="2189B4CC" w14:textId="77777777" w:rsidR="00D71D60" w:rsidRDefault="00D71D60" w:rsidP="00D71D60">
      <w:pPr>
        <w:pStyle w:val="BodyText"/>
        <w:numPr>
          <w:ilvl w:val="1"/>
          <w:numId w:val="40"/>
        </w:numPr>
        <w:adjustRightInd/>
        <w:spacing w:after="0" w:line="252" w:lineRule="auto"/>
        <w:textAlignment w:val="auto"/>
        <w:rPr>
          <w:rFonts w:ascii="Times New Roman" w:hAnsi="Times New Roman"/>
          <w:lang w:eastAsia="ja-JP"/>
        </w:rPr>
      </w:pPr>
      <w:r>
        <w:rPr>
          <w:rFonts w:ascii="Times New Roman" w:hAnsi="Times New Roman"/>
          <w:lang w:eastAsia="ja-JP"/>
        </w:rPr>
        <w:t xml:space="preserve">Impact to UE multiplexing capacity and </w:t>
      </w:r>
      <w:r>
        <w:rPr>
          <w:rFonts w:ascii="Times New Roman" w:hAnsi="Times New Roman"/>
        </w:rPr>
        <w:t>inter-UE interference</w:t>
      </w:r>
      <w:r>
        <w:rPr>
          <w:rFonts w:ascii="Times New Roman" w:hAnsi="Times New Roman"/>
          <w:lang w:eastAsia="ja-JP"/>
        </w:rPr>
        <w:t xml:space="preserve"> in MU-MIMO </w:t>
      </w:r>
    </w:p>
    <w:p w14:paraId="3F76C4A7" w14:textId="77777777" w:rsidR="00C0428E" w:rsidRDefault="00C0428E" w:rsidP="00D71D60"/>
    <w:p w14:paraId="420B064C" w14:textId="77777777" w:rsidR="00C22912" w:rsidRDefault="00C22912" w:rsidP="00C0428E">
      <w:r>
        <w:t>The following contributions studied and evaluated performance with respect to FD-OCC.</w:t>
      </w:r>
    </w:p>
    <w:p w14:paraId="1D35C63B" w14:textId="08AF242A" w:rsidR="00C0428E" w:rsidRPr="00CE1CF6" w:rsidRDefault="00C0428E" w:rsidP="00C0428E">
      <w:r w:rsidRPr="00CE1CF6">
        <w:t>[</w:t>
      </w:r>
      <w:r>
        <w:t>4</w:t>
      </w:r>
      <w:r w:rsidRPr="00CE1CF6">
        <w:t xml:space="preserve">, vivo] compared PDSCH BLER performance of type-1 DMRS with and without </w:t>
      </w:r>
      <w:r>
        <w:t>FD-</w:t>
      </w:r>
      <w:r w:rsidRPr="00CE1CF6">
        <w:t xml:space="preserve">OCC for 480KHz and 960 KHz SCS with 64QAM, while the phase noise is compensated with CPE only approach. It observed </w:t>
      </w:r>
      <w:r>
        <w:t>some</w:t>
      </w:r>
      <w:r w:rsidRPr="00CE1CF6">
        <w:t xml:space="preserve"> gain of type-1 DMRS without OCC </w:t>
      </w:r>
      <w:r>
        <w:t>for high MCS especially</w:t>
      </w:r>
      <w:r w:rsidRPr="00CE1CF6">
        <w:t xml:space="preserve"> at large delay spread</w:t>
      </w:r>
      <w:r>
        <w:t xml:space="preserve"> (e.g., TDL-A 40 ns)</w:t>
      </w:r>
      <w:r w:rsidRPr="00CE1CF6">
        <w:t xml:space="preserve">. </w:t>
      </w:r>
    </w:p>
    <w:p w14:paraId="4647B2D2" w14:textId="5BDB0FCD" w:rsidR="00E80B3F" w:rsidRPr="00CE1CF6" w:rsidRDefault="00E80B3F" w:rsidP="00D71D60">
      <w:r w:rsidRPr="00CE1CF6">
        <w:t>[</w:t>
      </w:r>
      <w:r w:rsidR="006A7A07">
        <w:t>5</w:t>
      </w:r>
      <w:r w:rsidRPr="00CE1CF6">
        <w:t>, Nokia] compared BLER performance of rank-1 and rank-2 PDSCH for different DMRS configuration options w/ and w/o OCC-2 (i.e. Rel-15 type-1, Rel-15 type-2 and new type (“comb-1”) ) without any phase noise impairments. It is observed that Type-1 w/o OCC-2 outperforms other DMRS configurations.</w:t>
      </w:r>
    </w:p>
    <w:p w14:paraId="18E122BA" w14:textId="0916BFF2" w:rsidR="00096536" w:rsidRPr="00CE1CF6" w:rsidRDefault="00096536" w:rsidP="00096536">
      <w:r w:rsidRPr="00CE1CF6">
        <w:t>[</w:t>
      </w:r>
      <w:r>
        <w:t>10</w:t>
      </w:r>
      <w:r w:rsidRPr="00CE1CF6">
        <w:t>, Ericsson] compared BLER performance of rank-2 PDSCH for type-1 DMRS with and without FD-CDM against that of an ideal channel estimation for 480 and 960 kHz SCS. It is observed that for MCS 22/24/26/28, there’s performance gain without FD-CDM especially for large DS and very high MCS.</w:t>
      </w:r>
    </w:p>
    <w:p w14:paraId="2F8EA966" w14:textId="0E6ABF1C" w:rsidR="00096536" w:rsidRDefault="00096536" w:rsidP="00096536">
      <w:r>
        <w:t xml:space="preserve">[12, Lenovo] also evaluated </w:t>
      </w:r>
      <w:r w:rsidRPr="00511B66">
        <w:t xml:space="preserve">BLER performance </w:t>
      </w:r>
      <w:r>
        <w:t>of DM</w:t>
      </w:r>
      <w:r w:rsidRPr="00511B66">
        <w:t>RS mapped to each RE in frequency domain</w:t>
      </w:r>
      <w:r>
        <w:t xml:space="preserve"> and showed about 1 dB gain for 960 kHz SCS compared to existing type-1 DMRS. It also proposed to re</w:t>
      </w:r>
      <w:r w:rsidRPr="00C84A78">
        <w:t>duce number of DM-RS ports as the performance gain of high rank MIMO channels is expected to be limited in this FR</w:t>
      </w:r>
      <w:r>
        <w:t xml:space="preserve">. </w:t>
      </w:r>
    </w:p>
    <w:p w14:paraId="1B593FAA" w14:textId="0AC4A977" w:rsidR="00E80B3F" w:rsidRPr="00CE1CF6" w:rsidRDefault="00920F80" w:rsidP="00920F80">
      <w:pPr>
        <w:rPr>
          <w:lang w:val="en-GB" w:eastAsia="zh-CN"/>
        </w:rPr>
      </w:pPr>
      <w:r w:rsidRPr="00CE1CF6">
        <w:t>[1</w:t>
      </w:r>
      <w:r w:rsidR="00096536">
        <w:t>4</w:t>
      </w:r>
      <w:r w:rsidRPr="00CE1CF6">
        <w:t xml:space="preserve">, Intel] evaluated </w:t>
      </w:r>
      <w:r w:rsidRPr="00CE1CF6">
        <w:rPr>
          <w:lang w:val="en-GB" w:eastAsia="zh-CN"/>
        </w:rPr>
        <w:t>PDSCH performance with and without frequency domain OCC being enabled for DMRS. For higher order modulation such as 64QAM (MCS 22), it observed the performance drop when OCC is enabled.</w:t>
      </w:r>
    </w:p>
    <w:p w14:paraId="0B4198A4" w14:textId="7DF8F034" w:rsidR="00D568DC" w:rsidRPr="00CE1CF6" w:rsidRDefault="00157989" w:rsidP="00157989">
      <w:r w:rsidRPr="00CE1CF6">
        <w:t>[</w:t>
      </w:r>
      <w:r w:rsidR="006C78B5">
        <w:t>15</w:t>
      </w:r>
      <w:r w:rsidRPr="00CE1CF6">
        <w:t>, Apple] evaluated PDSCH performance of type-1 DMRS with and without FD-OCC for 960 kHz SCS. It observed that at high frequency selectivity (low coherence bandwidth for large delay spread) there is a benefit in turning off the FD-OCC.</w:t>
      </w:r>
    </w:p>
    <w:p w14:paraId="6740C9A4" w14:textId="7D71A424" w:rsidR="00945840" w:rsidRPr="00CE1CF6" w:rsidRDefault="00945840" w:rsidP="00945840">
      <w:r w:rsidRPr="00CE1CF6">
        <w:t>[</w:t>
      </w:r>
      <w:r w:rsidR="00E17D7A">
        <w:t>16</w:t>
      </w:r>
      <w:r w:rsidRPr="00CE1CF6">
        <w:t xml:space="preserve">, Qualcomm] compared PDSCH performance of a new DMRS pattern featured by high frequency density (i.e., every RE) and 2-FD-OCC across adjacent REs with existing type-1 and type-2 DMRS patterns with </w:t>
      </w:r>
      <w:r w:rsidR="00E17D7A">
        <w:t xml:space="preserve">480 and </w:t>
      </w:r>
      <w:r w:rsidRPr="00CE1CF6">
        <w:t xml:space="preserve">960kHz SCS. It is observed that </w:t>
      </w:r>
      <w:r w:rsidR="008208DD" w:rsidRPr="00CE1CF6">
        <w:t>for channels with larger DS, the main reason of performance degradation with the larger SCS is the loss of orthogonality</w:t>
      </w:r>
      <w:r w:rsidR="00083077" w:rsidRPr="00CE1CF6">
        <w:t xml:space="preserve">. It showed performance gain without </w:t>
      </w:r>
      <w:r w:rsidRPr="00CE1CF6">
        <w:t>CDM for MCS22</w:t>
      </w:r>
      <w:r w:rsidR="00E17D7A">
        <w:t>/26</w:t>
      </w:r>
      <w:r w:rsidRPr="00CE1CF6">
        <w:t>.</w:t>
      </w:r>
    </w:p>
    <w:p w14:paraId="36165285" w14:textId="09488920" w:rsidR="00F53E27" w:rsidRPr="00F53E27" w:rsidRDefault="00F53E27" w:rsidP="00F53E27">
      <w:r w:rsidRPr="00F53E27">
        <w:t>[26, NTT D</w:t>
      </w:r>
      <w:r>
        <w:t>OCOMO</w:t>
      </w:r>
      <w:r w:rsidRPr="00F53E27">
        <w:t xml:space="preserve">] have evaluated PDSCH BLERs with 480 and 960 kHz SCS </w:t>
      </w:r>
      <w:r w:rsidRPr="00F53E27">
        <w:rPr>
          <w:lang w:eastAsia="zh-CN"/>
        </w:rPr>
        <w:t>for different DMRS patterns with 2-port configuration, i.e., Rel-15 DMRS type 1 with comb and non-comb (i.e., FD-OCC) based 2-port configuration, Rel-15 DMRS type 2 with comb and non-comb (i.e., FD-OCC) based 2-port configuration, and 2-port DMRS with DMRS on every RE in the symbol containing DMRS</w:t>
      </w:r>
      <w:r w:rsidRPr="00F53E27">
        <w:t xml:space="preserve">. It observed </w:t>
      </w:r>
      <w:r>
        <w:t>performance</w:t>
      </w:r>
      <w:r w:rsidRPr="00F53E27">
        <w:t xml:space="preserve"> gain </w:t>
      </w:r>
      <w:r>
        <w:t>when FD-OCC is off for both type 1 and type 2 DMRS</w:t>
      </w:r>
      <w:r w:rsidRPr="00F53E27">
        <w:t xml:space="preserve">. </w:t>
      </w:r>
    </w:p>
    <w:p w14:paraId="3E8712DE" w14:textId="47CBC312" w:rsidR="00887AA4" w:rsidRDefault="003566A9" w:rsidP="00C51EAA">
      <w:pPr>
        <w:rPr>
          <w:rFonts w:eastAsia="MS Mincho"/>
          <w:color w:val="000000"/>
          <w:lang w:eastAsia="ja-JP"/>
        </w:rPr>
      </w:pPr>
      <w:r w:rsidRPr="00CE1CF6">
        <w:t xml:space="preserve">Based on the evaluation results, multiple sources </w:t>
      </w:r>
      <w:r w:rsidR="00F53E27">
        <w:t>(</w:t>
      </w:r>
      <w:r w:rsidR="00887AA4">
        <w:t xml:space="preserve">[4, vivo], </w:t>
      </w:r>
      <w:r w:rsidR="006A7A07">
        <w:t xml:space="preserve">[5, Nokia], </w:t>
      </w:r>
      <w:r w:rsidR="00F53E27" w:rsidRPr="00CE1CF6">
        <w:t>[</w:t>
      </w:r>
      <w:r w:rsidR="00F53E27">
        <w:t>10</w:t>
      </w:r>
      <w:r w:rsidR="00F53E27" w:rsidRPr="00CE1CF6">
        <w:t xml:space="preserve">, Ericsson], </w:t>
      </w:r>
      <w:r w:rsidR="00F53E27">
        <w:rPr>
          <w:rFonts w:eastAsia="MS Mincho"/>
          <w:color w:val="000000"/>
          <w:lang w:eastAsia="ja-JP"/>
        </w:rPr>
        <w:t xml:space="preserve">[12, Lenovo], </w:t>
      </w:r>
      <w:r w:rsidR="00771E5B" w:rsidRPr="00CE1CF6">
        <w:t>[1</w:t>
      </w:r>
      <w:r w:rsidR="00C51EAA">
        <w:t>4</w:t>
      </w:r>
      <w:r w:rsidR="00771E5B" w:rsidRPr="00CE1CF6">
        <w:t>, Intel], [</w:t>
      </w:r>
      <w:r w:rsidR="00C51EAA">
        <w:t>15</w:t>
      </w:r>
      <w:r w:rsidR="00771E5B" w:rsidRPr="00CE1CF6">
        <w:t>, Apple], [</w:t>
      </w:r>
      <w:r w:rsidR="00C51EAA">
        <w:t>16, Qualcomm]</w:t>
      </w:r>
      <w:r w:rsidR="00887AA4">
        <w:t xml:space="preserve">, [19, LG], </w:t>
      </w:r>
      <w:r w:rsidR="00887AA4" w:rsidRPr="00F53E27">
        <w:t>[26, NTT D</w:t>
      </w:r>
      <w:r w:rsidR="00887AA4">
        <w:t>OCOMO])</w:t>
      </w:r>
      <w:r w:rsidR="00C51EAA">
        <w:t xml:space="preserve"> </w:t>
      </w:r>
      <w:r w:rsidRPr="00CE1CF6">
        <w:t xml:space="preserve">proposed to </w:t>
      </w:r>
      <w:r w:rsidR="00771E5B" w:rsidRPr="00CE1CF6">
        <w:t xml:space="preserve">support a configuration </w:t>
      </w:r>
      <w:r w:rsidR="00F9161D" w:rsidRPr="00CE1CF6">
        <w:t xml:space="preserve">of DMRS </w:t>
      </w:r>
      <w:r w:rsidR="00771E5B" w:rsidRPr="00CE1CF6">
        <w:t>where FD-</w:t>
      </w:r>
      <w:r w:rsidR="00F9161D" w:rsidRPr="00CE1CF6">
        <w:t>CDM</w:t>
      </w:r>
      <w:r w:rsidR="00887AA4">
        <w:t xml:space="preserve"> can be turned off</w:t>
      </w:r>
      <w:r w:rsidR="00771E5B" w:rsidRPr="00CE1CF6">
        <w:rPr>
          <w:rFonts w:eastAsia="MS Mincho"/>
          <w:color w:val="000000"/>
          <w:lang w:eastAsia="ja-JP"/>
        </w:rPr>
        <w:t>.</w:t>
      </w:r>
      <w:r w:rsidR="00096536">
        <w:rPr>
          <w:rFonts w:eastAsia="MS Mincho"/>
          <w:color w:val="000000"/>
          <w:lang w:eastAsia="ja-JP"/>
        </w:rPr>
        <w:t xml:space="preserve"> [12, Lenovo] </w:t>
      </w:r>
      <w:r w:rsidR="00F53E27">
        <w:rPr>
          <w:rFonts w:eastAsia="MS Mincho"/>
          <w:color w:val="000000"/>
          <w:lang w:eastAsia="ja-JP"/>
        </w:rPr>
        <w:t xml:space="preserve">and </w:t>
      </w:r>
      <w:r w:rsidR="00F53E27" w:rsidRPr="00F53E27">
        <w:t>[26, NTT D</w:t>
      </w:r>
      <w:r w:rsidR="00F53E27">
        <w:t>OCOMO</w:t>
      </w:r>
      <w:r w:rsidR="00F53E27" w:rsidRPr="00F53E27">
        <w:t xml:space="preserve">] </w:t>
      </w:r>
      <w:r w:rsidR="00096536">
        <w:rPr>
          <w:rFonts w:eastAsia="MS Mincho"/>
          <w:color w:val="000000"/>
          <w:lang w:eastAsia="ja-JP"/>
        </w:rPr>
        <w:t xml:space="preserve">proposed FD-OCC </w:t>
      </w:r>
      <w:r w:rsidR="00F53E27">
        <w:rPr>
          <w:rFonts w:eastAsia="MS Mincho"/>
          <w:color w:val="000000"/>
          <w:lang w:eastAsia="ja-JP"/>
        </w:rPr>
        <w:t xml:space="preserve">is turn off </w:t>
      </w:r>
      <w:r w:rsidR="00C51EAA">
        <w:rPr>
          <w:rFonts w:eastAsia="MS Mincho"/>
          <w:color w:val="000000"/>
          <w:lang w:eastAsia="ja-JP"/>
        </w:rPr>
        <w:t xml:space="preserve">for both type </w:t>
      </w:r>
      <w:r w:rsidR="00096536">
        <w:rPr>
          <w:rFonts w:eastAsia="MS Mincho"/>
          <w:color w:val="000000"/>
          <w:lang w:eastAsia="ja-JP"/>
        </w:rPr>
        <w:t xml:space="preserve">1 and </w:t>
      </w:r>
      <w:r w:rsidR="00096536" w:rsidRPr="00096536">
        <w:rPr>
          <w:rFonts w:eastAsia="MS Mincho"/>
          <w:color w:val="000000"/>
          <w:lang w:eastAsia="ja-JP"/>
        </w:rPr>
        <w:t xml:space="preserve">type 2 </w:t>
      </w:r>
      <w:r w:rsidR="00096536">
        <w:rPr>
          <w:rFonts w:eastAsia="MS Mincho"/>
          <w:color w:val="000000"/>
          <w:lang w:eastAsia="ja-JP"/>
        </w:rPr>
        <w:t xml:space="preserve">DMRS </w:t>
      </w:r>
      <w:r w:rsidR="00096536" w:rsidRPr="00096536">
        <w:rPr>
          <w:rFonts w:eastAsia="MS Mincho"/>
          <w:color w:val="000000"/>
          <w:lang w:eastAsia="ja-JP"/>
        </w:rPr>
        <w:t xml:space="preserve">configuration and </w:t>
      </w:r>
      <w:r w:rsidR="00F53E27">
        <w:rPr>
          <w:rFonts w:eastAsia="MS Mincho"/>
          <w:color w:val="000000"/>
          <w:lang w:eastAsia="ja-JP"/>
        </w:rPr>
        <w:t xml:space="preserve">to reduce the </w:t>
      </w:r>
      <w:r w:rsidR="00096536" w:rsidRPr="00096536">
        <w:rPr>
          <w:rFonts w:eastAsia="MS Mincho"/>
          <w:color w:val="000000"/>
          <w:lang w:eastAsia="ja-JP"/>
        </w:rPr>
        <w:t>maximum number of orthogonal DMRS ports</w:t>
      </w:r>
      <w:r w:rsidR="00096536">
        <w:rPr>
          <w:rFonts w:eastAsia="MS Mincho"/>
          <w:color w:val="000000"/>
          <w:lang w:eastAsia="ja-JP"/>
        </w:rPr>
        <w:t>.</w:t>
      </w:r>
      <w:r w:rsidR="00F9161D" w:rsidRPr="00CE1CF6">
        <w:rPr>
          <w:rFonts w:eastAsia="MS Mincho"/>
          <w:color w:val="000000"/>
          <w:lang w:eastAsia="ja-JP"/>
        </w:rPr>
        <w:t xml:space="preserve"> </w:t>
      </w:r>
    </w:p>
    <w:p w14:paraId="18F3FBC1" w14:textId="7F241204" w:rsidR="00083077" w:rsidRPr="00C51EAA" w:rsidRDefault="00887AA4" w:rsidP="00C51EAA">
      <w:pPr>
        <w:rPr>
          <w:rFonts w:eastAsia="MS Mincho"/>
          <w:color w:val="000000"/>
          <w:lang w:eastAsia="ja-JP"/>
        </w:rPr>
      </w:pPr>
      <w:r>
        <w:rPr>
          <w:rFonts w:eastAsia="MS Mincho"/>
          <w:color w:val="000000"/>
          <w:lang w:eastAsia="ja-JP"/>
        </w:rPr>
        <w:t xml:space="preserve">On how to indicate to UE, </w:t>
      </w:r>
      <w:r w:rsidR="00F9161D" w:rsidRPr="00CE1CF6">
        <w:rPr>
          <w:rFonts w:eastAsia="MS Mincho"/>
          <w:color w:val="000000"/>
          <w:lang w:eastAsia="ja-JP"/>
        </w:rPr>
        <w:t>[1</w:t>
      </w:r>
      <w:r w:rsidR="00C51EAA">
        <w:rPr>
          <w:rFonts w:eastAsia="MS Mincho"/>
          <w:color w:val="000000"/>
          <w:lang w:eastAsia="ja-JP"/>
        </w:rPr>
        <w:t>4</w:t>
      </w:r>
      <w:r w:rsidR="00F9161D" w:rsidRPr="00CE1CF6">
        <w:rPr>
          <w:rFonts w:eastAsia="MS Mincho"/>
          <w:color w:val="000000"/>
          <w:lang w:eastAsia="ja-JP"/>
        </w:rPr>
        <w:t>, Intel] and [</w:t>
      </w:r>
      <w:r w:rsidR="00C51EAA">
        <w:rPr>
          <w:rFonts w:eastAsia="MS Mincho"/>
          <w:color w:val="000000"/>
          <w:lang w:eastAsia="ja-JP"/>
        </w:rPr>
        <w:t>16</w:t>
      </w:r>
      <w:r w:rsidR="00F9161D" w:rsidRPr="00CE1CF6">
        <w:rPr>
          <w:rFonts w:eastAsia="MS Mincho"/>
          <w:color w:val="000000"/>
          <w:lang w:eastAsia="ja-JP"/>
        </w:rPr>
        <w:t>, Qualcomm] proposed to indicate this to UE via DCI</w:t>
      </w:r>
      <w:r w:rsidR="006A7A07">
        <w:rPr>
          <w:rFonts w:eastAsia="MS Mincho"/>
          <w:color w:val="000000"/>
          <w:lang w:eastAsia="ja-JP"/>
        </w:rPr>
        <w:t xml:space="preserve"> while [5, Nokia] proposed an alternative where </w:t>
      </w:r>
      <w:r w:rsidR="006A7A07" w:rsidRPr="006A7A07">
        <w:rPr>
          <w:rFonts w:eastAsia="MS Mincho"/>
          <w:color w:val="000000"/>
          <w:lang w:eastAsia="ja-JP"/>
        </w:rPr>
        <w:t>UE assumes no MU-pairing is applied when scheduled with 1 DM-RS port</w:t>
      </w:r>
      <w:r w:rsidR="00F9161D" w:rsidRPr="006A7A07">
        <w:rPr>
          <w:rFonts w:eastAsia="MS Mincho"/>
          <w:color w:val="000000"/>
          <w:lang w:eastAsia="ja-JP"/>
        </w:rPr>
        <w:t>.</w:t>
      </w:r>
      <w:r w:rsidR="00C51EAA">
        <w:rPr>
          <w:rFonts w:eastAsia="MS Mincho"/>
          <w:color w:val="000000"/>
          <w:lang w:eastAsia="ja-JP"/>
        </w:rPr>
        <w:t xml:space="preserve"> [19, LG] preferred t</w:t>
      </w:r>
      <w:r w:rsidR="00C51EAA" w:rsidRPr="00C51EAA">
        <w:rPr>
          <w:rFonts w:eastAsia="MS Mincho"/>
          <w:color w:val="000000"/>
          <w:lang w:eastAsia="ja-JP"/>
        </w:rPr>
        <w:t>o indicate implicitly that FD-OCC is not applied to DM-RS port</w:t>
      </w:r>
      <w:r w:rsidR="00C51EAA">
        <w:rPr>
          <w:rFonts w:eastAsia="MS Mincho"/>
          <w:color w:val="000000"/>
          <w:lang w:eastAsia="ja-JP"/>
        </w:rPr>
        <w:t>.</w:t>
      </w:r>
    </w:p>
    <w:p w14:paraId="47183FBD" w14:textId="7CAED0A1" w:rsidR="00C51EAA" w:rsidRDefault="00C51EAA" w:rsidP="00C51EAA">
      <w:pPr>
        <w:jc w:val="both"/>
        <w:rPr>
          <w:lang w:eastAsia="zh-CN"/>
        </w:rPr>
      </w:pPr>
      <w:r>
        <w:rPr>
          <w:rFonts w:eastAsia="MS Mincho"/>
          <w:color w:val="000000"/>
          <w:lang w:eastAsia="ja-JP"/>
        </w:rPr>
        <w:t xml:space="preserve">On the other side, </w:t>
      </w:r>
      <w:r>
        <w:t xml:space="preserve">[17, Samsung] argued that </w:t>
      </w:r>
      <w:r>
        <w:rPr>
          <w:lang w:eastAsia="zh-CN"/>
        </w:rPr>
        <w:t xml:space="preserve">the necessity of frequency domain OCC on/off mechanism is unclear given </w:t>
      </w:r>
      <w:r w:rsidRPr="002234A3">
        <w:rPr>
          <w:lang w:eastAsia="zh-CN"/>
        </w:rPr>
        <w:t>channel estimation</w:t>
      </w:r>
      <w:r>
        <w:rPr>
          <w:lang w:eastAsia="zh-CN"/>
        </w:rPr>
        <w:t xml:space="preserve"> algorithm</w:t>
      </w:r>
      <w:r w:rsidRPr="002234A3">
        <w:rPr>
          <w:lang w:eastAsia="zh-CN"/>
        </w:rPr>
        <w:t xml:space="preserve"> depends on UE implementation</w:t>
      </w:r>
      <w:r>
        <w:rPr>
          <w:lang w:eastAsia="zh-CN"/>
        </w:rPr>
        <w:t xml:space="preserve"> and a</w:t>
      </w:r>
      <w:r w:rsidRPr="002234A3">
        <w:rPr>
          <w:lang w:eastAsia="zh-CN"/>
        </w:rPr>
        <w:t>pplying frequency domain OCC does not necessarily mean the UE ha</w:t>
      </w:r>
      <w:r>
        <w:rPr>
          <w:lang w:eastAsia="zh-CN"/>
        </w:rPr>
        <w:t xml:space="preserve">s to perform despread operation. </w:t>
      </w:r>
    </w:p>
    <w:p w14:paraId="033BD56F" w14:textId="5089042A" w:rsidR="003C7A1B" w:rsidRDefault="003C7A1B" w:rsidP="003C7A1B">
      <w:pPr>
        <w:pStyle w:val="BodyText"/>
        <w:spacing w:after="0"/>
        <w:rPr>
          <w:rFonts w:ascii="Times New Roman" w:hAnsi="Times New Roman"/>
          <w:szCs w:val="20"/>
          <w:lang w:eastAsia="zh-CN"/>
        </w:rPr>
      </w:pPr>
      <w:r>
        <w:rPr>
          <w:rFonts w:ascii="Times New Roman" w:hAnsi="Times New Roman"/>
          <w:szCs w:val="20"/>
          <w:lang w:eastAsia="zh-CN"/>
        </w:rPr>
        <w:t>Companies’ results showing significant performance gain and preference to support FD-OCC off are summarized below.</w:t>
      </w:r>
    </w:p>
    <w:p w14:paraId="2977C63D" w14:textId="29ACEC54" w:rsidR="003C7A1B" w:rsidRDefault="003C7A1B" w:rsidP="003C7A1B">
      <w:pPr>
        <w:pStyle w:val="BodyText"/>
        <w:spacing w:after="0"/>
        <w:rPr>
          <w:rFonts w:ascii="Times New Roman" w:hAnsi="Times New Roman"/>
          <w:szCs w:val="20"/>
          <w:lang w:eastAsia="zh-CN"/>
        </w:rPr>
      </w:pPr>
      <w:r>
        <w:rPr>
          <w:rFonts w:ascii="Times New Roman" w:hAnsi="Times New Roman"/>
          <w:szCs w:val="20"/>
          <w:lang w:eastAsia="zh-CN"/>
        </w:rPr>
        <w:t xml:space="preserve">Yes: </w:t>
      </w:r>
      <w:r>
        <w:t xml:space="preserve">[4, vivo], [5, Nokia], </w:t>
      </w:r>
      <w:r w:rsidRPr="00CE1CF6">
        <w:t>[</w:t>
      </w:r>
      <w:r>
        <w:t>10</w:t>
      </w:r>
      <w:r w:rsidRPr="00CE1CF6">
        <w:t xml:space="preserve">, Ericsson], </w:t>
      </w:r>
      <w:r>
        <w:rPr>
          <w:rFonts w:eastAsia="MS Mincho"/>
          <w:color w:val="000000"/>
          <w:lang w:eastAsia="ja-JP"/>
        </w:rPr>
        <w:t xml:space="preserve">[12, Lenovo], </w:t>
      </w:r>
      <w:r w:rsidRPr="00CE1CF6">
        <w:t>[1</w:t>
      </w:r>
      <w:r>
        <w:t>4</w:t>
      </w:r>
      <w:r w:rsidRPr="00CE1CF6">
        <w:t>, Intel], [</w:t>
      </w:r>
      <w:r>
        <w:t>15</w:t>
      </w:r>
      <w:r w:rsidRPr="00CE1CF6">
        <w:t>, Apple], [</w:t>
      </w:r>
      <w:r>
        <w:t xml:space="preserve">16, Qualcomm], [19, LG], </w:t>
      </w:r>
      <w:r w:rsidRPr="00F53E27">
        <w:rPr>
          <w:szCs w:val="20"/>
        </w:rPr>
        <w:t>[26, NTT D</w:t>
      </w:r>
      <w:r>
        <w:t>OCOMO]</w:t>
      </w:r>
    </w:p>
    <w:p w14:paraId="72FCCD81" w14:textId="2CE2D3A1" w:rsidR="003C7A1B" w:rsidRDefault="003C7A1B" w:rsidP="003C7A1B">
      <w:pPr>
        <w:pStyle w:val="BodyText"/>
        <w:spacing w:after="0"/>
        <w:rPr>
          <w:rFonts w:ascii="Times New Roman" w:hAnsi="Times New Roman"/>
          <w:szCs w:val="20"/>
          <w:lang w:eastAsia="zh-CN"/>
        </w:rPr>
      </w:pPr>
      <w:r>
        <w:rPr>
          <w:rFonts w:ascii="Times New Roman" w:hAnsi="Times New Roman"/>
          <w:szCs w:val="20"/>
          <w:lang w:eastAsia="zh-CN"/>
        </w:rPr>
        <w:t>No: [17, Samsung]</w:t>
      </w:r>
    </w:p>
    <w:p w14:paraId="6764B94F" w14:textId="77777777" w:rsidR="003C7A1B" w:rsidRPr="00E62F3D" w:rsidRDefault="003C7A1B" w:rsidP="003C7A1B">
      <w:pPr>
        <w:pStyle w:val="BodyText"/>
        <w:spacing w:after="0"/>
        <w:rPr>
          <w:rFonts w:ascii="Times New Roman" w:hAnsi="Times New Roman"/>
          <w:szCs w:val="20"/>
          <w:lang w:eastAsia="zh-CN"/>
        </w:rPr>
      </w:pPr>
    </w:p>
    <w:p w14:paraId="124D74C9" w14:textId="61A4E294" w:rsidR="00C51EAA" w:rsidRPr="00CE1CF6" w:rsidRDefault="00C51EAA" w:rsidP="00771E5B"/>
    <w:p w14:paraId="549E74EF" w14:textId="2CC7B667" w:rsidR="00BF6E59" w:rsidRDefault="00BF6E59" w:rsidP="00BF6E59">
      <w:pPr>
        <w:pStyle w:val="Heading4"/>
        <w:numPr>
          <w:ilvl w:val="3"/>
          <w:numId w:val="17"/>
        </w:numPr>
      </w:pPr>
      <w:r>
        <w:t>DMRS</w:t>
      </w:r>
      <w:r w:rsidR="005736E7">
        <w:t xml:space="preserve"> for multi-PDSCH/PUSCH scheduling</w:t>
      </w:r>
    </w:p>
    <w:p w14:paraId="1D7D1774" w14:textId="077E2B56" w:rsidR="005736E7" w:rsidRPr="00051CF8" w:rsidRDefault="005736E7" w:rsidP="005736E7">
      <w:pPr>
        <w:rPr>
          <w:color w:val="000000" w:themeColor="text1"/>
          <w:lang w:eastAsia="zh-CN"/>
        </w:rPr>
      </w:pPr>
      <w:r>
        <w:rPr>
          <w:lang w:val="en-GB"/>
        </w:rPr>
        <w:t xml:space="preserve">[1, Huawei] </w:t>
      </w:r>
      <w:r w:rsidRPr="00051CF8">
        <w:rPr>
          <w:color w:val="000000" w:themeColor="text1"/>
          <w:lang w:eastAsia="zh-CN"/>
        </w:rPr>
        <w:t>compared two DMRS patterns in time domain</w:t>
      </w:r>
      <w:r w:rsidR="00983161">
        <w:rPr>
          <w:color w:val="000000" w:themeColor="text1"/>
          <w:lang w:eastAsia="zh-CN"/>
        </w:rPr>
        <w:t>:</w:t>
      </w:r>
      <w:r w:rsidRPr="00051CF8">
        <w:rPr>
          <w:color w:val="000000" w:themeColor="text1"/>
          <w:lang w:eastAsia="zh-CN"/>
        </w:rPr>
        <w:t xml:space="preserve"> </w:t>
      </w:r>
      <w:r w:rsidR="00983161">
        <w:rPr>
          <w:color w:val="000000" w:themeColor="text1"/>
          <w:lang w:eastAsia="zh-CN"/>
        </w:rPr>
        <w:t>Rel-15 DMRS</w:t>
      </w:r>
      <w:r w:rsidRPr="00051CF8">
        <w:rPr>
          <w:color w:val="000000" w:themeColor="text1"/>
          <w:lang w:eastAsia="zh-CN"/>
        </w:rPr>
        <w:t xml:space="preserve"> pattern </w:t>
      </w:r>
      <w:r w:rsidR="00983161">
        <w:rPr>
          <w:color w:val="000000" w:themeColor="text1"/>
          <w:lang w:eastAsia="zh-CN"/>
        </w:rPr>
        <w:t xml:space="preserve">(with </w:t>
      </w:r>
      <w:r w:rsidR="00983161" w:rsidRPr="00051CF8">
        <w:rPr>
          <w:color w:val="000000" w:themeColor="text1"/>
          <w:lang w:eastAsia="zh-CN"/>
        </w:rPr>
        <w:t>individual</w:t>
      </w:r>
      <w:r w:rsidR="00983161">
        <w:rPr>
          <w:color w:val="000000" w:themeColor="text1"/>
          <w:lang w:eastAsia="zh-CN"/>
        </w:rPr>
        <w:t xml:space="preserve"> channel estimation</w:t>
      </w:r>
      <w:r w:rsidR="00983161" w:rsidRPr="00051CF8">
        <w:rPr>
          <w:color w:val="000000" w:themeColor="text1"/>
          <w:lang w:eastAsia="zh-CN"/>
        </w:rPr>
        <w:t xml:space="preserve"> per slot</w:t>
      </w:r>
      <w:r w:rsidR="00983161">
        <w:rPr>
          <w:color w:val="000000" w:themeColor="text1"/>
          <w:lang w:eastAsia="zh-CN"/>
        </w:rPr>
        <w:t>)</w:t>
      </w:r>
      <w:r w:rsidRPr="00051CF8">
        <w:rPr>
          <w:color w:val="000000" w:themeColor="text1"/>
          <w:lang w:eastAsia="zh-CN"/>
        </w:rPr>
        <w:t xml:space="preserve">, and </w:t>
      </w:r>
      <w:r w:rsidR="00983161">
        <w:rPr>
          <w:color w:val="000000" w:themeColor="text1"/>
          <w:lang w:eastAsia="zh-CN"/>
        </w:rPr>
        <w:t xml:space="preserve">a </w:t>
      </w:r>
      <w:r w:rsidRPr="00051CF8">
        <w:rPr>
          <w:color w:val="000000" w:themeColor="text1"/>
          <w:lang w:eastAsia="zh-CN"/>
        </w:rPr>
        <w:t>bundling DMRS pattern</w:t>
      </w:r>
      <w:r w:rsidR="00983161">
        <w:rPr>
          <w:color w:val="000000" w:themeColor="text1"/>
          <w:lang w:eastAsia="zh-CN"/>
        </w:rPr>
        <w:t xml:space="preserve"> (with</w:t>
      </w:r>
      <w:r w:rsidR="00983161" w:rsidRPr="00051CF8">
        <w:rPr>
          <w:color w:val="000000" w:themeColor="text1"/>
          <w:lang w:eastAsia="zh-CN"/>
        </w:rPr>
        <w:t xml:space="preserve"> joint</w:t>
      </w:r>
      <w:r w:rsidR="00983161">
        <w:rPr>
          <w:color w:val="000000" w:themeColor="text1"/>
          <w:lang w:eastAsia="zh-CN"/>
        </w:rPr>
        <w:t xml:space="preserve"> channel</w:t>
      </w:r>
      <w:r w:rsidR="00983161" w:rsidRPr="00051CF8">
        <w:rPr>
          <w:color w:val="000000" w:themeColor="text1"/>
          <w:lang w:eastAsia="zh-CN"/>
        </w:rPr>
        <w:t xml:space="preserve"> estimat</w:t>
      </w:r>
      <w:r w:rsidR="00983161">
        <w:rPr>
          <w:color w:val="000000" w:themeColor="text1"/>
          <w:lang w:eastAsia="zh-CN"/>
        </w:rPr>
        <w:t>ion based on all the DMRS symbols across slots)</w:t>
      </w:r>
      <w:r w:rsidRPr="00051CF8">
        <w:rPr>
          <w:color w:val="000000" w:themeColor="text1"/>
          <w:lang w:eastAsia="zh-CN"/>
        </w:rPr>
        <w:t xml:space="preserve">. </w:t>
      </w:r>
      <w:r w:rsidR="00983161">
        <w:rPr>
          <w:color w:val="000000" w:themeColor="text1"/>
          <w:lang w:eastAsia="zh-CN"/>
        </w:rPr>
        <w:t xml:space="preserve">It observed </w:t>
      </w:r>
      <w:r w:rsidRPr="00051CF8">
        <w:rPr>
          <w:color w:val="000000" w:themeColor="text1"/>
          <w:lang w:eastAsia="zh-CN"/>
        </w:rPr>
        <w:t xml:space="preserve">about 0.2dB~0.6dB </w:t>
      </w:r>
      <w:r w:rsidR="00983161">
        <w:rPr>
          <w:color w:val="000000" w:themeColor="text1"/>
          <w:lang w:eastAsia="zh-CN"/>
        </w:rPr>
        <w:t>gain of</w:t>
      </w:r>
      <w:r w:rsidRPr="00051CF8">
        <w:rPr>
          <w:color w:val="000000" w:themeColor="text1"/>
          <w:lang w:eastAsia="zh-CN"/>
        </w:rPr>
        <w:t xml:space="preserve"> the bundling DMRS pattern.</w:t>
      </w:r>
    </w:p>
    <w:p w14:paraId="27BFCF37" w14:textId="285109A1" w:rsidR="005736E7" w:rsidRDefault="006A7A07" w:rsidP="00771E5B">
      <w:r>
        <w:t>[7, CATT] argued that given t</w:t>
      </w:r>
      <w:r w:rsidRPr="006A7A07">
        <w:t>he channel estimation filter at the UE is usually optimized with fixed filter length based on current DMRS pattern</w:t>
      </w:r>
      <w:r>
        <w:t>,</w:t>
      </w:r>
      <w:r w:rsidRPr="006A7A07">
        <w:t xml:space="preserve"> DMRS </w:t>
      </w:r>
      <w:r>
        <w:t>bundling</w:t>
      </w:r>
      <w:r w:rsidRPr="006A7A07">
        <w:t xml:space="preserve"> will increase the UE implementation complexity since the enhancement depends on the receiver algorithm in UE implementation. </w:t>
      </w:r>
      <w:r>
        <w:t xml:space="preserve">With that, it proposed not to support </w:t>
      </w:r>
      <w:r w:rsidRPr="006A7A07">
        <w:t>potential DMRS enhancement for multi-PDSCH/PUSCH scheduling</w:t>
      </w:r>
      <w:r>
        <w:t>.</w:t>
      </w:r>
    </w:p>
    <w:p w14:paraId="47EB2A6C" w14:textId="114869D4" w:rsidR="003B0245" w:rsidRPr="003B0245" w:rsidRDefault="003B0245" w:rsidP="003B0245">
      <w:r>
        <w:t>[9, Futurewei] observed that c</w:t>
      </w:r>
      <w:r w:rsidRPr="003B0245">
        <w:t>hannel differences between consecutive slots of multi-PDSCH/PUSCH under higher SCS are typically small</w:t>
      </w:r>
      <w:r>
        <w:t xml:space="preserve">er than that of the lower SCSs and proposed to consider </w:t>
      </w:r>
      <w:r w:rsidRPr="003B0245">
        <w:t xml:space="preserve">a non-uniform DMRS allocation </w:t>
      </w:r>
      <w:r>
        <w:t xml:space="preserve">in </w:t>
      </w:r>
      <w:r w:rsidRPr="003B0245">
        <w:t>time-domain to improve CE for multi-PDSCH/PUSCH.</w:t>
      </w:r>
    </w:p>
    <w:p w14:paraId="1D9EE91B" w14:textId="237FB56B" w:rsidR="00C51EAA" w:rsidRDefault="00C51EAA" w:rsidP="00771E5B">
      <w:pPr>
        <w:rPr>
          <w:rFonts w:eastAsiaTheme="minorEastAsia"/>
          <w:lang w:eastAsia="zh-CN"/>
        </w:rPr>
      </w:pPr>
      <w:r>
        <w:rPr>
          <w:lang w:val="en-GB"/>
        </w:rPr>
        <w:t xml:space="preserve">[17, Samsung] </w:t>
      </w:r>
      <w:r>
        <w:rPr>
          <w:rFonts w:eastAsiaTheme="minorEastAsia"/>
          <w:lang w:eastAsia="zh-CN"/>
        </w:rPr>
        <w:t>proposed</w:t>
      </w:r>
      <w:r w:rsidRPr="002234A3">
        <w:rPr>
          <w:rFonts w:eastAsiaTheme="minorEastAsia"/>
          <w:lang w:eastAsia="zh-CN"/>
        </w:rPr>
        <w:t xml:space="preserve"> for multiple PDSCHs/PUSCHs with </w:t>
      </w:r>
      <w:r w:rsidRPr="002234A3">
        <w:rPr>
          <w:szCs w:val="22"/>
          <w:lang w:eastAsia="zh-CN"/>
        </w:rPr>
        <w:t xml:space="preserve">contiguous time domain resource, </w:t>
      </w:r>
      <w:r w:rsidRPr="002234A3">
        <w:rPr>
          <w:rFonts w:eastAsiaTheme="minorEastAsia"/>
          <w:lang w:eastAsia="zh-CN"/>
        </w:rPr>
        <w:t xml:space="preserve">DMRS time domain density can be lower than one DMRS per PUSCH/PDSCH to reduce DMRS overhead </w:t>
      </w:r>
      <w:r>
        <w:rPr>
          <w:rFonts w:eastAsiaTheme="minorEastAsia"/>
          <w:lang w:eastAsia="zh-CN"/>
        </w:rPr>
        <w:t>and</w:t>
      </w:r>
      <w:r w:rsidRPr="002234A3">
        <w:rPr>
          <w:rFonts w:eastAsiaTheme="minorEastAsia"/>
          <w:lang w:eastAsia="zh-CN"/>
        </w:rPr>
        <w:t xml:space="preserve"> DMRS bundling of multiple PUSCHs/PDSCHs can be applied to improve channel estimation performance.</w:t>
      </w:r>
    </w:p>
    <w:p w14:paraId="11A18127" w14:textId="342CB6D5" w:rsidR="00083077" w:rsidRDefault="00771E5B" w:rsidP="00771E5B">
      <w:pPr>
        <w:rPr>
          <w:lang w:val="en-GB"/>
        </w:rPr>
      </w:pPr>
      <w:r>
        <w:rPr>
          <w:lang w:val="en-GB"/>
        </w:rPr>
        <w:t xml:space="preserve">On the </w:t>
      </w:r>
      <w:r w:rsidR="00982C7D">
        <w:rPr>
          <w:lang w:val="en-GB"/>
        </w:rPr>
        <w:t>same topic</w:t>
      </w:r>
      <w:r>
        <w:rPr>
          <w:lang w:val="en-GB"/>
        </w:rPr>
        <w:t>, [</w:t>
      </w:r>
      <w:r w:rsidR="00887AA4">
        <w:rPr>
          <w:lang w:val="en-GB"/>
        </w:rPr>
        <w:t>5</w:t>
      </w:r>
      <w:r>
        <w:rPr>
          <w:lang w:val="en-GB"/>
        </w:rPr>
        <w:t xml:space="preserve">, Nokia] </w:t>
      </w:r>
      <w:r w:rsidR="00887AA4">
        <w:rPr>
          <w:lang w:val="en-GB"/>
        </w:rPr>
        <w:t xml:space="preserve">argued that </w:t>
      </w:r>
      <w:r w:rsidR="00887AA4">
        <w:rPr>
          <w:lang w:val="sv-SE" w:eastAsia="zh-CN"/>
        </w:rPr>
        <w:t>the decoding of each slot in a period is up to implementation, and new (bundled DMRS) pattern increase the complexity</w:t>
      </w:r>
      <w:r w:rsidR="00887AA4">
        <w:rPr>
          <w:lang w:val="en-GB"/>
        </w:rPr>
        <w:t xml:space="preserve"> and </w:t>
      </w:r>
      <w:r>
        <w:rPr>
          <w:lang w:val="en-GB"/>
        </w:rPr>
        <w:t>proposed to use t</w:t>
      </w:r>
      <w:r w:rsidRPr="00771E5B">
        <w:rPr>
          <w:lang w:val="en-GB"/>
        </w:rPr>
        <w:t xml:space="preserve">he existing DMRS time-domain pattern </w:t>
      </w:r>
      <w:r>
        <w:rPr>
          <w:lang w:val="en-GB"/>
        </w:rPr>
        <w:t xml:space="preserve">for multi-slot scheduling </w:t>
      </w:r>
      <w:r w:rsidRPr="00771E5B">
        <w:rPr>
          <w:lang w:val="en-GB"/>
        </w:rPr>
        <w:t>unless any critical performance degradation is identified.</w:t>
      </w:r>
    </w:p>
    <w:p w14:paraId="326ED249" w14:textId="77777777" w:rsidR="003C7A1B" w:rsidRPr="00771E5B" w:rsidRDefault="003C7A1B" w:rsidP="00771E5B">
      <w:pPr>
        <w:rPr>
          <w:lang w:val="en-GB"/>
        </w:rPr>
      </w:pPr>
    </w:p>
    <w:p w14:paraId="44D315BD" w14:textId="326EE1F9" w:rsidR="003B0245" w:rsidRDefault="00CC4CF2" w:rsidP="003B0245">
      <w:pPr>
        <w:pStyle w:val="Heading4"/>
        <w:numPr>
          <w:ilvl w:val="3"/>
          <w:numId w:val="17"/>
        </w:numPr>
      </w:pPr>
      <w:r>
        <w:t>Dual-purpose RS</w:t>
      </w:r>
    </w:p>
    <w:p w14:paraId="57EE8659" w14:textId="5EB0C0C1" w:rsidR="003B0245" w:rsidRPr="00B12256" w:rsidRDefault="003B0245" w:rsidP="00B12256">
      <w:r>
        <w:t xml:space="preserve">[9, Futurewei] observed </w:t>
      </w:r>
      <w:r w:rsidRPr="003B0245">
        <w:t>inherent interplays between CE and PN-induced ICI for beyond 52.6GHz</w:t>
      </w:r>
      <w:r>
        <w:t xml:space="preserve"> such as</w:t>
      </w:r>
      <w:r w:rsidRPr="003B0245">
        <w:t xml:space="preserve"> ICI can lead to CE accuracy degradation for reduction of SNR; ICI is changing symbol-wise, which may lead to phase </w:t>
      </w:r>
      <w:r>
        <w:t>incoherence between DMRS pilots and etc. It observed that o</w:t>
      </w:r>
      <w:r w:rsidRPr="003B0245">
        <w:t xml:space="preserve">n symbols without PT-RS, DMRS is utilized for PN cancellation purpose </w:t>
      </w:r>
      <w:r>
        <w:t>and proposed that f</w:t>
      </w:r>
      <w:r w:rsidRPr="003B0245">
        <w:t xml:space="preserve">or PN cancellation on symbols without PT-RS, the same number of DMRS tones with the number of PT-RS tones on each symbol is recommended. </w:t>
      </w:r>
      <w:r>
        <w:t>[9, Futurewei] further studied the performance of dual-purpose PTRS where it observed that t</w:t>
      </w:r>
      <w:r w:rsidRPr="003B0245">
        <w:t xml:space="preserve">he CE with dual-purpose PT-RS outperforms legacy CE and CE with DMRS staggering under </w:t>
      </w:r>
      <w:r w:rsidR="00B12256">
        <w:t xml:space="preserve">the larger SCSs with larger DSs. To support </w:t>
      </w:r>
      <w:r w:rsidR="00B12256" w:rsidRPr="00B12256">
        <w:t>PT-RS for both the purpose of ICI cancellation and CE</w:t>
      </w:r>
      <w:r w:rsidR="00B12256">
        <w:t xml:space="preserve">, it proposed to </w:t>
      </w:r>
      <w:r w:rsidR="00B12256" w:rsidRPr="00B12256">
        <w:t>introduc</w:t>
      </w:r>
      <w:r w:rsidR="00B12256">
        <w:t>e</w:t>
      </w:r>
      <w:r w:rsidR="00B12256" w:rsidRPr="00B12256">
        <w:t xml:space="preserve"> different staggering levels for different PT-RS symbols to cover as many REs as possible.</w:t>
      </w:r>
    </w:p>
    <w:p w14:paraId="3C76B975" w14:textId="6ED77122" w:rsidR="003F07C5" w:rsidRPr="00B12256" w:rsidRDefault="003F07C5" w:rsidP="003F07C5"/>
    <w:p w14:paraId="4DD569BC" w14:textId="77777777" w:rsidR="00040909" w:rsidRPr="00040909" w:rsidRDefault="00040909" w:rsidP="00040909">
      <w:pPr>
        <w:rPr>
          <w:lang w:val="en-GB" w:eastAsia="zh-CN"/>
        </w:rPr>
      </w:pPr>
    </w:p>
    <w:p w14:paraId="47D36A93" w14:textId="46DA37EF" w:rsidR="00C80B5B" w:rsidRDefault="00396A41" w:rsidP="00A776C2">
      <w:pPr>
        <w:pStyle w:val="Heading1"/>
        <w:numPr>
          <w:ilvl w:val="0"/>
          <w:numId w:val="2"/>
        </w:numPr>
        <w:ind w:left="360"/>
        <w:rPr>
          <w:rFonts w:cs="Arial"/>
          <w:sz w:val="32"/>
          <w:szCs w:val="32"/>
        </w:rPr>
      </w:pPr>
      <w:r>
        <w:rPr>
          <w:rFonts w:cs="Arial"/>
          <w:sz w:val="32"/>
          <w:szCs w:val="32"/>
        </w:rPr>
        <w:t>Conclusion</w:t>
      </w:r>
    </w:p>
    <w:p w14:paraId="3CA0B4B9" w14:textId="1C272710" w:rsidR="00396A41" w:rsidRPr="00396A41" w:rsidRDefault="00396A41" w:rsidP="00396A41">
      <w:pPr>
        <w:rPr>
          <w:lang w:val="en-GB"/>
        </w:rPr>
      </w:pPr>
      <w:r>
        <w:rPr>
          <w:lang w:val="en-GB"/>
        </w:rPr>
        <w:t>TBD</w:t>
      </w:r>
    </w:p>
    <w:p w14:paraId="4345FE17" w14:textId="77777777" w:rsidR="00D64FA8" w:rsidRPr="00506FE7" w:rsidRDefault="00D64FA8" w:rsidP="00B71D0E">
      <w:pPr>
        <w:pStyle w:val="ListParagraph"/>
        <w:keepNext/>
        <w:keepLines/>
        <w:numPr>
          <w:ilvl w:val="0"/>
          <w:numId w:val="9"/>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AAB8661" w14:textId="77777777" w:rsidR="00D64FA8" w:rsidRPr="00506FE7" w:rsidRDefault="00D64FA8" w:rsidP="00B71D0E">
      <w:pPr>
        <w:pStyle w:val="ListParagraph"/>
        <w:keepNext/>
        <w:keepLines/>
        <w:numPr>
          <w:ilvl w:val="0"/>
          <w:numId w:val="9"/>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3AAA2C7" w14:textId="77777777" w:rsidR="00D64FA8" w:rsidRPr="00506FE7" w:rsidRDefault="00D64FA8" w:rsidP="00B71D0E">
      <w:pPr>
        <w:pStyle w:val="ListParagraph"/>
        <w:keepNext/>
        <w:keepLines/>
        <w:numPr>
          <w:ilvl w:val="1"/>
          <w:numId w:val="9"/>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13FE52EA" w14:textId="271DF817" w:rsidR="00A22312" w:rsidRPr="00506FE7" w:rsidRDefault="00A81396" w:rsidP="00744C56">
      <w:pPr>
        <w:pStyle w:val="Heading1"/>
        <w:textAlignment w:val="auto"/>
        <w:rPr>
          <w:rFonts w:cs="Arial"/>
          <w:sz w:val="32"/>
          <w:szCs w:val="32"/>
          <w:lang w:val="en-US"/>
        </w:rPr>
      </w:pPr>
      <w:r w:rsidRPr="00506FE7">
        <w:rPr>
          <w:rFonts w:cs="Arial"/>
          <w:sz w:val="32"/>
          <w:szCs w:val="32"/>
          <w:lang w:val="en-US"/>
        </w:rPr>
        <w:t>Reference</w:t>
      </w:r>
    </w:p>
    <w:p w14:paraId="6BA9199A" w14:textId="19B61E02" w:rsidR="00C20E76" w:rsidRPr="00C20E76" w:rsidRDefault="00792184" w:rsidP="00C20E76">
      <w:pPr>
        <w:pStyle w:val="ListParagraph"/>
        <w:numPr>
          <w:ilvl w:val="0"/>
          <w:numId w:val="10"/>
        </w:numPr>
        <w:ind w:left="540" w:hanging="540"/>
        <w:rPr>
          <w:rFonts w:ascii="Times New Roman" w:hAnsi="Times New Roman"/>
          <w:sz w:val="20"/>
          <w:szCs w:val="20"/>
        </w:rPr>
      </w:pPr>
      <w:hyperlink r:id="rId18" w:history="1">
        <w:r w:rsidR="00324D62">
          <w:rPr>
            <w:rStyle w:val="Hyperlink"/>
            <w:rFonts w:ascii="Times New Roman" w:hAnsi="Times New Roman"/>
            <w:sz w:val="20"/>
            <w:szCs w:val="20"/>
          </w:rPr>
          <w:t>R1-2102331</w:t>
        </w:r>
      </w:hyperlink>
      <w:r w:rsidR="00C20E76" w:rsidRPr="00C20E76">
        <w:rPr>
          <w:rFonts w:ascii="Times New Roman" w:hAnsi="Times New Roman"/>
          <w:sz w:val="20"/>
          <w:szCs w:val="20"/>
        </w:rPr>
        <w:tab/>
        <w:t>PDSCH/PUSCH enhancements for 52-71GHz spectrum</w:t>
      </w:r>
      <w:r w:rsidR="00C20E76" w:rsidRPr="00C20E76">
        <w:rPr>
          <w:rFonts w:ascii="Times New Roman" w:hAnsi="Times New Roman"/>
          <w:sz w:val="20"/>
          <w:szCs w:val="20"/>
        </w:rPr>
        <w:tab/>
        <w:t>Huawei, HiSilicon</w:t>
      </w:r>
    </w:p>
    <w:p w14:paraId="5148099A" w14:textId="256FC06B" w:rsidR="00C20E76" w:rsidRPr="00C20E76" w:rsidRDefault="00792184" w:rsidP="00C20E76">
      <w:pPr>
        <w:pStyle w:val="ListParagraph"/>
        <w:numPr>
          <w:ilvl w:val="0"/>
          <w:numId w:val="10"/>
        </w:numPr>
        <w:ind w:left="540" w:hanging="540"/>
        <w:rPr>
          <w:rFonts w:ascii="Times New Roman" w:hAnsi="Times New Roman"/>
          <w:sz w:val="20"/>
          <w:szCs w:val="20"/>
        </w:rPr>
      </w:pPr>
      <w:hyperlink r:id="rId19" w:history="1">
        <w:r w:rsidR="00324D62">
          <w:rPr>
            <w:rStyle w:val="Hyperlink"/>
            <w:rFonts w:ascii="Times New Roman" w:hAnsi="Times New Roman"/>
            <w:sz w:val="20"/>
            <w:szCs w:val="20"/>
          </w:rPr>
          <w:t>R1-2102389</w:t>
        </w:r>
      </w:hyperlink>
      <w:r w:rsidR="00C20E76" w:rsidRPr="00C20E76">
        <w:rPr>
          <w:rFonts w:ascii="Times New Roman" w:hAnsi="Times New Roman"/>
          <w:sz w:val="20"/>
          <w:szCs w:val="20"/>
        </w:rPr>
        <w:tab/>
        <w:t>Discussion on PDSCH/PUSCH enhancements</w:t>
      </w:r>
      <w:r w:rsidR="00C20E76" w:rsidRPr="00C20E76">
        <w:rPr>
          <w:rFonts w:ascii="Times New Roman" w:hAnsi="Times New Roman"/>
          <w:sz w:val="20"/>
          <w:szCs w:val="20"/>
        </w:rPr>
        <w:tab/>
        <w:t>OPPO</w:t>
      </w:r>
    </w:p>
    <w:p w14:paraId="53A53F12" w14:textId="48713489" w:rsidR="00C20E76" w:rsidRPr="00C20E76" w:rsidRDefault="00792184" w:rsidP="00C20E76">
      <w:pPr>
        <w:pStyle w:val="ListParagraph"/>
        <w:numPr>
          <w:ilvl w:val="0"/>
          <w:numId w:val="10"/>
        </w:numPr>
        <w:ind w:left="540" w:hanging="540"/>
        <w:rPr>
          <w:rFonts w:ascii="Times New Roman" w:hAnsi="Times New Roman"/>
          <w:sz w:val="20"/>
          <w:szCs w:val="20"/>
        </w:rPr>
      </w:pPr>
      <w:hyperlink r:id="rId20" w:history="1">
        <w:r w:rsidR="00324D62">
          <w:rPr>
            <w:rStyle w:val="Hyperlink"/>
            <w:rFonts w:ascii="Times New Roman" w:hAnsi="Times New Roman"/>
            <w:sz w:val="20"/>
            <w:szCs w:val="20"/>
          </w:rPr>
          <w:t>R1-2102452</w:t>
        </w:r>
      </w:hyperlink>
      <w:r w:rsidR="00C20E76" w:rsidRPr="00C20E76">
        <w:rPr>
          <w:rFonts w:ascii="Times New Roman" w:hAnsi="Times New Roman"/>
          <w:sz w:val="20"/>
          <w:szCs w:val="20"/>
        </w:rPr>
        <w:tab/>
        <w:t>Discussion on PDSCH and PUSCH enhancements for above 52.6GHz</w:t>
      </w:r>
      <w:r w:rsidR="00C20E76" w:rsidRPr="00C20E76">
        <w:rPr>
          <w:rFonts w:ascii="Times New Roman" w:hAnsi="Times New Roman"/>
          <w:sz w:val="20"/>
          <w:szCs w:val="20"/>
        </w:rPr>
        <w:tab/>
        <w:t>Spreadtrum Communications</w:t>
      </w:r>
    </w:p>
    <w:p w14:paraId="0571857C" w14:textId="0B19C694" w:rsidR="00C20E76" w:rsidRPr="00C20E76" w:rsidRDefault="00792184" w:rsidP="00C20E76">
      <w:pPr>
        <w:pStyle w:val="ListParagraph"/>
        <w:numPr>
          <w:ilvl w:val="0"/>
          <w:numId w:val="10"/>
        </w:numPr>
        <w:ind w:left="540" w:hanging="540"/>
        <w:rPr>
          <w:rFonts w:ascii="Times New Roman" w:hAnsi="Times New Roman"/>
          <w:sz w:val="20"/>
          <w:szCs w:val="20"/>
        </w:rPr>
      </w:pPr>
      <w:hyperlink r:id="rId21" w:history="1">
        <w:r w:rsidR="00324D62">
          <w:rPr>
            <w:rStyle w:val="Hyperlink"/>
            <w:rFonts w:ascii="Times New Roman" w:hAnsi="Times New Roman"/>
            <w:sz w:val="20"/>
            <w:szCs w:val="20"/>
          </w:rPr>
          <w:t>R1-2102518</w:t>
        </w:r>
      </w:hyperlink>
      <w:r w:rsidR="00C20E76" w:rsidRPr="00C20E76">
        <w:rPr>
          <w:rFonts w:ascii="Times New Roman" w:hAnsi="Times New Roman"/>
          <w:sz w:val="20"/>
          <w:szCs w:val="20"/>
        </w:rPr>
        <w:tab/>
        <w:t>Discussions on PDSCH/PUSCH enhancements for NR operation from 52.6GHz to 71GHz</w:t>
      </w:r>
      <w:r w:rsidR="00C20E76" w:rsidRPr="00C20E76">
        <w:rPr>
          <w:rFonts w:ascii="Times New Roman" w:hAnsi="Times New Roman"/>
          <w:sz w:val="20"/>
          <w:szCs w:val="20"/>
        </w:rPr>
        <w:tab/>
        <w:t>vivo</w:t>
      </w:r>
    </w:p>
    <w:p w14:paraId="6F1AA7C2" w14:textId="619A21B4" w:rsidR="00C20E76" w:rsidRPr="00C20E76" w:rsidRDefault="00792184" w:rsidP="00C20E76">
      <w:pPr>
        <w:pStyle w:val="ListParagraph"/>
        <w:numPr>
          <w:ilvl w:val="0"/>
          <w:numId w:val="10"/>
        </w:numPr>
        <w:ind w:left="540" w:hanging="540"/>
        <w:rPr>
          <w:rFonts w:ascii="Times New Roman" w:hAnsi="Times New Roman"/>
          <w:sz w:val="20"/>
          <w:szCs w:val="20"/>
        </w:rPr>
      </w:pPr>
      <w:hyperlink r:id="rId22" w:history="1">
        <w:r w:rsidR="00324D62">
          <w:rPr>
            <w:rStyle w:val="Hyperlink"/>
            <w:rFonts w:ascii="Times New Roman" w:hAnsi="Times New Roman"/>
            <w:sz w:val="20"/>
            <w:szCs w:val="20"/>
          </w:rPr>
          <w:t>R1-2102562</w:t>
        </w:r>
      </w:hyperlink>
      <w:r w:rsidR="00C20E76" w:rsidRPr="00C20E76">
        <w:rPr>
          <w:rFonts w:ascii="Times New Roman" w:hAnsi="Times New Roman"/>
          <w:sz w:val="20"/>
          <w:szCs w:val="20"/>
        </w:rPr>
        <w:tab/>
        <w:t>PDSCH/PUSCH enhancements</w:t>
      </w:r>
      <w:r w:rsidR="00C20E76" w:rsidRPr="00C20E76">
        <w:rPr>
          <w:rFonts w:ascii="Times New Roman" w:hAnsi="Times New Roman"/>
          <w:sz w:val="20"/>
          <w:szCs w:val="20"/>
        </w:rPr>
        <w:tab/>
        <w:t>Nokia, Nokia Shanghai Bell</w:t>
      </w:r>
    </w:p>
    <w:p w14:paraId="6CA2A2C7" w14:textId="556090CC" w:rsidR="00C20E76" w:rsidRPr="00C20E76" w:rsidRDefault="00792184" w:rsidP="00C20E76">
      <w:pPr>
        <w:pStyle w:val="ListParagraph"/>
        <w:numPr>
          <w:ilvl w:val="0"/>
          <w:numId w:val="10"/>
        </w:numPr>
        <w:ind w:left="540" w:hanging="540"/>
        <w:rPr>
          <w:rFonts w:ascii="Times New Roman" w:hAnsi="Times New Roman"/>
          <w:sz w:val="20"/>
          <w:szCs w:val="20"/>
        </w:rPr>
      </w:pPr>
      <w:hyperlink r:id="rId23" w:history="1">
        <w:r w:rsidR="00324D62">
          <w:rPr>
            <w:rStyle w:val="Hyperlink"/>
            <w:rFonts w:ascii="Times New Roman" w:hAnsi="Times New Roman"/>
            <w:sz w:val="20"/>
            <w:szCs w:val="20"/>
          </w:rPr>
          <w:t>R1-2102569</w:t>
        </w:r>
      </w:hyperlink>
      <w:r w:rsidR="00C20E76" w:rsidRPr="00C20E76">
        <w:rPr>
          <w:rFonts w:ascii="Times New Roman" w:hAnsi="Times New Roman"/>
          <w:sz w:val="20"/>
          <w:szCs w:val="20"/>
        </w:rPr>
        <w:tab/>
        <w:t>Discussions on scheduling enhancements for PDSCH and PUSCH</w:t>
      </w:r>
      <w:r w:rsidR="00C20E76" w:rsidRPr="00C20E76">
        <w:rPr>
          <w:rFonts w:ascii="Times New Roman" w:hAnsi="Times New Roman"/>
          <w:sz w:val="20"/>
          <w:szCs w:val="20"/>
        </w:rPr>
        <w:tab/>
        <w:t>CAICT</w:t>
      </w:r>
    </w:p>
    <w:p w14:paraId="364B9C50" w14:textId="0D7EBE4F" w:rsidR="00C20E76" w:rsidRPr="00C20E76" w:rsidRDefault="00792184" w:rsidP="00C20E76">
      <w:pPr>
        <w:pStyle w:val="ListParagraph"/>
        <w:numPr>
          <w:ilvl w:val="0"/>
          <w:numId w:val="10"/>
        </w:numPr>
        <w:ind w:left="540" w:hanging="540"/>
        <w:rPr>
          <w:rFonts w:ascii="Times New Roman" w:hAnsi="Times New Roman"/>
          <w:sz w:val="20"/>
          <w:szCs w:val="20"/>
        </w:rPr>
      </w:pPr>
      <w:hyperlink r:id="rId24" w:history="1">
        <w:r w:rsidR="00324D62">
          <w:rPr>
            <w:rStyle w:val="Hyperlink"/>
            <w:rFonts w:ascii="Times New Roman" w:hAnsi="Times New Roman"/>
            <w:sz w:val="20"/>
            <w:szCs w:val="20"/>
          </w:rPr>
          <w:t>R1-2102625</w:t>
        </w:r>
      </w:hyperlink>
      <w:r w:rsidR="00C20E76" w:rsidRPr="00C20E76">
        <w:rPr>
          <w:rFonts w:ascii="Times New Roman" w:hAnsi="Times New Roman"/>
          <w:sz w:val="20"/>
          <w:szCs w:val="20"/>
        </w:rPr>
        <w:tab/>
        <w:t>PDSCH/PUSCH enhancements for up to 71GHz operation</w:t>
      </w:r>
      <w:r w:rsidR="00C20E76" w:rsidRPr="00C20E76">
        <w:rPr>
          <w:rFonts w:ascii="Times New Roman" w:hAnsi="Times New Roman"/>
          <w:sz w:val="20"/>
          <w:szCs w:val="20"/>
        </w:rPr>
        <w:tab/>
        <w:t>CATT</w:t>
      </w:r>
    </w:p>
    <w:p w14:paraId="0DB871D2" w14:textId="614DE16A" w:rsidR="00C20E76" w:rsidRPr="00C20E76" w:rsidRDefault="00792184" w:rsidP="00C20E76">
      <w:pPr>
        <w:pStyle w:val="ListParagraph"/>
        <w:numPr>
          <w:ilvl w:val="0"/>
          <w:numId w:val="10"/>
        </w:numPr>
        <w:ind w:left="540" w:hanging="540"/>
        <w:rPr>
          <w:rFonts w:ascii="Times New Roman" w:hAnsi="Times New Roman"/>
          <w:sz w:val="20"/>
          <w:szCs w:val="20"/>
        </w:rPr>
      </w:pPr>
      <w:hyperlink r:id="rId25" w:history="1">
        <w:r w:rsidR="00324D62">
          <w:rPr>
            <w:rStyle w:val="Hyperlink"/>
            <w:rFonts w:ascii="Times New Roman" w:hAnsi="Times New Roman"/>
            <w:sz w:val="20"/>
            <w:szCs w:val="20"/>
          </w:rPr>
          <w:t>R1-2102716</w:t>
        </w:r>
      </w:hyperlink>
      <w:r w:rsidR="00C20E76" w:rsidRPr="00C20E76">
        <w:rPr>
          <w:rFonts w:ascii="Times New Roman" w:hAnsi="Times New Roman"/>
          <w:sz w:val="20"/>
          <w:szCs w:val="20"/>
        </w:rPr>
        <w:tab/>
        <w:t>Considerations on multi-PDSCH/PUSCH with a single DCI and HARQ for NR from 52.6GHz to 71 GHz</w:t>
      </w:r>
      <w:r w:rsidR="00C20E76" w:rsidRPr="00C20E76">
        <w:rPr>
          <w:rFonts w:ascii="Times New Roman" w:hAnsi="Times New Roman"/>
          <w:sz w:val="20"/>
          <w:szCs w:val="20"/>
        </w:rPr>
        <w:tab/>
        <w:t>Fujitsu</w:t>
      </w:r>
    </w:p>
    <w:p w14:paraId="77F34713" w14:textId="2B6DD3F6" w:rsidR="00C20E76" w:rsidRPr="00C20E76" w:rsidRDefault="00792184" w:rsidP="00C20E76">
      <w:pPr>
        <w:pStyle w:val="ListParagraph"/>
        <w:numPr>
          <w:ilvl w:val="0"/>
          <w:numId w:val="10"/>
        </w:numPr>
        <w:ind w:left="540" w:hanging="540"/>
        <w:rPr>
          <w:rFonts w:ascii="Times New Roman" w:hAnsi="Times New Roman"/>
          <w:sz w:val="20"/>
          <w:szCs w:val="20"/>
        </w:rPr>
      </w:pPr>
      <w:hyperlink r:id="rId26" w:history="1">
        <w:r w:rsidR="00324D62">
          <w:rPr>
            <w:rStyle w:val="Hyperlink"/>
            <w:rFonts w:ascii="Times New Roman" w:hAnsi="Times New Roman"/>
            <w:sz w:val="20"/>
            <w:szCs w:val="20"/>
          </w:rPr>
          <w:t>R1-2102776</w:t>
        </w:r>
      </w:hyperlink>
      <w:r w:rsidR="00C20E76" w:rsidRPr="00C20E76">
        <w:rPr>
          <w:rFonts w:ascii="Times New Roman" w:hAnsi="Times New Roman"/>
          <w:sz w:val="20"/>
          <w:szCs w:val="20"/>
        </w:rPr>
        <w:tab/>
        <w:t>Considerations on PDSCH/PUSCH enhancements</w:t>
      </w:r>
      <w:r w:rsidR="00C20E76" w:rsidRPr="00C20E76">
        <w:rPr>
          <w:rFonts w:ascii="Times New Roman" w:hAnsi="Times New Roman"/>
          <w:sz w:val="20"/>
          <w:szCs w:val="20"/>
        </w:rPr>
        <w:tab/>
        <w:t>FUTUREWEI</w:t>
      </w:r>
    </w:p>
    <w:p w14:paraId="4AFA902C" w14:textId="274EDC8A" w:rsidR="00C20E76" w:rsidRPr="00C20E76" w:rsidRDefault="00792184" w:rsidP="00C20E76">
      <w:pPr>
        <w:pStyle w:val="ListParagraph"/>
        <w:numPr>
          <w:ilvl w:val="0"/>
          <w:numId w:val="10"/>
        </w:numPr>
        <w:ind w:left="540" w:hanging="540"/>
        <w:rPr>
          <w:rFonts w:ascii="Times New Roman" w:hAnsi="Times New Roman"/>
          <w:sz w:val="20"/>
          <w:szCs w:val="20"/>
        </w:rPr>
      </w:pPr>
      <w:hyperlink r:id="rId27" w:history="1">
        <w:r w:rsidR="00324D62">
          <w:rPr>
            <w:rStyle w:val="Hyperlink"/>
            <w:rFonts w:ascii="Times New Roman" w:hAnsi="Times New Roman"/>
            <w:sz w:val="20"/>
            <w:szCs w:val="20"/>
          </w:rPr>
          <w:t>R1-2102792</w:t>
        </w:r>
      </w:hyperlink>
      <w:r w:rsidR="00C20E76" w:rsidRPr="00C20E76">
        <w:rPr>
          <w:rFonts w:ascii="Times New Roman" w:hAnsi="Times New Roman"/>
          <w:sz w:val="20"/>
          <w:szCs w:val="20"/>
        </w:rPr>
        <w:tab/>
        <w:t>PDSCH-PUSCH Enhancements</w:t>
      </w:r>
      <w:r w:rsidR="00C20E76" w:rsidRPr="00C20E76">
        <w:rPr>
          <w:rFonts w:ascii="Times New Roman" w:hAnsi="Times New Roman"/>
          <w:sz w:val="20"/>
          <w:szCs w:val="20"/>
        </w:rPr>
        <w:tab/>
        <w:t>Ericsson</w:t>
      </w:r>
    </w:p>
    <w:p w14:paraId="0979D3F6" w14:textId="04FD7F74" w:rsidR="00C20E76" w:rsidRPr="00C20E76" w:rsidRDefault="00792184" w:rsidP="00C20E76">
      <w:pPr>
        <w:pStyle w:val="ListParagraph"/>
        <w:numPr>
          <w:ilvl w:val="0"/>
          <w:numId w:val="10"/>
        </w:numPr>
        <w:ind w:left="540" w:hanging="540"/>
        <w:rPr>
          <w:rFonts w:ascii="Times New Roman" w:hAnsi="Times New Roman"/>
          <w:sz w:val="20"/>
          <w:szCs w:val="20"/>
        </w:rPr>
      </w:pPr>
      <w:hyperlink r:id="rId28" w:history="1">
        <w:r w:rsidR="00324D62">
          <w:rPr>
            <w:rStyle w:val="Hyperlink"/>
            <w:rFonts w:ascii="Times New Roman" w:hAnsi="Times New Roman"/>
            <w:sz w:val="20"/>
            <w:szCs w:val="20"/>
          </w:rPr>
          <w:t>R1-2102980</w:t>
        </w:r>
      </w:hyperlink>
      <w:r w:rsidR="00C20E76" w:rsidRPr="00C20E76">
        <w:rPr>
          <w:rFonts w:ascii="Times New Roman" w:hAnsi="Times New Roman"/>
          <w:sz w:val="20"/>
          <w:szCs w:val="20"/>
        </w:rPr>
        <w:tab/>
        <w:t>PDSCH and PUSCH enhancements for NR 52.6-71GHz</w:t>
      </w:r>
      <w:r w:rsidR="00C20E76" w:rsidRPr="00C20E76">
        <w:rPr>
          <w:rFonts w:ascii="Times New Roman" w:hAnsi="Times New Roman"/>
          <w:sz w:val="20"/>
          <w:szCs w:val="20"/>
        </w:rPr>
        <w:tab/>
        <w:t>Xiaomi</w:t>
      </w:r>
    </w:p>
    <w:p w14:paraId="21C52E08" w14:textId="79A72D1F" w:rsidR="00C20E76" w:rsidRPr="00C20E76" w:rsidRDefault="00792184" w:rsidP="00C20E76">
      <w:pPr>
        <w:pStyle w:val="ListParagraph"/>
        <w:numPr>
          <w:ilvl w:val="0"/>
          <w:numId w:val="10"/>
        </w:numPr>
        <w:ind w:left="540" w:hanging="540"/>
        <w:rPr>
          <w:rFonts w:ascii="Times New Roman" w:hAnsi="Times New Roman"/>
          <w:sz w:val="20"/>
          <w:szCs w:val="20"/>
        </w:rPr>
      </w:pPr>
      <w:hyperlink r:id="rId29" w:history="1">
        <w:r w:rsidR="00324D62">
          <w:rPr>
            <w:rStyle w:val="Hyperlink"/>
            <w:rFonts w:ascii="Times New Roman" w:hAnsi="Times New Roman"/>
            <w:sz w:val="20"/>
            <w:szCs w:val="20"/>
          </w:rPr>
          <w:t>R1-2103000</w:t>
        </w:r>
      </w:hyperlink>
      <w:r w:rsidR="00C20E76" w:rsidRPr="00C20E76">
        <w:rPr>
          <w:rFonts w:ascii="Times New Roman" w:hAnsi="Times New Roman"/>
          <w:sz w:val="20"/>
          <w:szCs w:val="20"/>
        </w:rPr>
        <w:tab/>
        <w:t>PDSCH/PUSCH scheduling enhancements for NR from 52.6 GHz to 71GHz</w:t>
      </w:r>
      <w:r w:rsidR="00C20E76" w:rsidRPr="00C20E76">
        <w:rPr>
          <w:rFonts w:ascii="Times New Roman" w:hAnsi="Times New Roman"/>
          <w:sz w:val="20"/>
          <w:szCs w:val="20"/>
        </w:rPr>
        <w:tab/>
        <w:t>Lenovo, Motorola Mobility</w:t>
      </w:r>
    </w:p>
    <w:p w14:paraId="24839C16" w14:textId="066637EE" w:rsidR="00C20E76" w:rsidRPr="00C20E76" w:rsidRDefault="00792184" w:rsidP="00C20E76">
      <w:pPr>
        <w:pStyle w:val="ListParagraph"/>
        <w:numPr>
          <w:ilvl w:val="0"/>
          <w:numId w:val="10"/>
        </w:numPr>
        <w:ind w:left="540" w:hanging="540"/>
        <w:rPr>
          <w:rFonts w:ascii="Times New Roman" w:hAnsi="Times New Roman"/>
          <w:sz w:val="20"/>
          <w:szCs w:val="20"/>
        </w:rPr>
      </w:pPr>
      <w:hyperlink r:id="rId30" w:history="1">
        <w:r w:rsidR="00324D62">
          <w:rPr>
            <w:rStyle w:val="Hyperlink"/>
            <w:rFonts w:ascii="Times New Roman" w:hAnsi="Times New Roman"/>
            <w:sz w:val="20"/>
            <w:szCs w:val="20"/>
          </w:rPr>
          <w:t>R1-2103012</w:t>
        </w:r>
      </w:hyperlink>
      <w:r w:rsidR="00C20E76" w:rsidRPr="00C20E76">
        <w:rPr>
          <w:rFonts w:ascii="Times New Roman" w:hAnsi="Times New Roman"/>
          <w:sz w:val="20"/>
          <w:szCs w:val="20"/>
        </w:rPr>
        <w:tab/>
        <w:t>PT-RS enhancements for NR from 52.6GHz to 71GHz</w:t>
      </w:r>
      <w:r w:rsidR="00C20E76" w:rsidRPr="00C20E76">
        <w:rPr>
          <w:rFonts w:ascii="Times New Roman" w:hAnsi="Times New Roman"/>
          <w:sz w:val="20"/>
          <w:szCs w:val="20"/>
        </w:rPr>
        <w:tab/>
        <w:t>Mitsubishi Electric RCE</w:t>
      </w:r>
    </w:p>
    <w:p w14:paraId="6807ADCA" w14:textId="4864DF52" w:rsidR="00C20E76" w:rsidRPr="00C20E76" w:rsidRDefault="00792184" w:rsidP="00C20E76">
      <w:pPr>
        <w:pStyle w:val="ListParagraph"/>
        <w:numPr>
          <w:ilvl w:val="0"/>
          <w:numId w:val="10"/>
        </w:numPr>
        <w:ind w:left="540" w:hanging="540"/>
        <w:rPr>
          <w:rFonts w:ascii="Times New Roman" w:hAnsi="Times New Roman"/>
          <w:sz w:val="20"/>
          <w:szCs w:val="20"/>
        </w:rPr>
      </w:pPr>
      <w:hyperlink r:id="rId31" w:history="1">
        <w:r w:rsidR="00324D62">
          <w:rPr>
            <w:rStyle w:val="Hyperlink"/>
            <w:rFonts w:ascii="Times New Roman" w:hAnsi="Times New Roman"/>
            <w:sz w:val="20"/>
            <w:szCs w:val="20"/>
          </w:rPr>
          <w:t>R1-2103025</w:t>
        </w:r>
      </w:hyperlink>
      <w:r w:rsidR="00C20E76" w:rsidRPr="00C20E76">
        <w:rPr>
          <w:rFonts w:ascii="Times New Roman" w:hAnsi="Times New Roman"/>
          <w:sz w:val="20"/>
          <w:szCs w:val="20"/>
        </w:rPr>
        <w:tab/>
        <w:t>Discussion on PDSCH/PUSCH enhancements for extending NR up to 71 GHz</w:t>
      </w:r>
      <w:r w:rsidR="00C20E76" w:rsidRPr="00C20E76">
        <w:rPr>
          <w:rFonts w:ascii="Times New Roman" w:hAnsi="Times New Roman"/>
          <w:sz w:val="20"/>
          <w:szCs w:val="20"/>
        </w:rPr>
        <w:tab/>
        <w:t>Intel Corporation</w:t>
      </w:r>
    </w:p>
    <w:p w14:paraId="09A30843" w14:textId="42E3A020" w:rsidR="00C20E76" w:rsidRPr="00C20E76" w:rsidRDefault="00792184" w:rsidP="00C20E76">
      <w:pPr>
        <w:pStyle w:val="ListParagraph"/>
        <w:numPr>
          <w:ilvl w:val="0"/>
          <w:numId w:val="10"/>
        </w:numPr>
        <w:ind w:left="540" w:hanging="540"/>
        <w:rPr>
          <w:rFonts w:ascii="Times New Roman" w:hAnsi="Times New Roman"/>
          <w:sz w:val="20"/>
          <w:szCs w:val="20"/>
        </w:rPr>
      </w:pPr>
      <w:hyperlink r:id="rId32" w:history="1">
        <w:r w:rsidR="00324D62">
          <w:rPr>
            <w:rStyle w:val="Hyperlink"/>
            <w:rFonts w:ascii="Times New Roman" w:hAnsi="Times New Roman"/>
            <w:sz w:val="20"/>
            <w:szCs w:val="20"/>
          </w:rPr>
          <w:t>R1-2103100</w:t>
        </w:r>
      </w:hyperlink>
      <w:r w:rsidR="00C20E76" w:rsidRPr="00C20E76">
        <w:rPr>
          <w:rFonts w:ascii="Times New Roman" w:hAnsi="Times New Roman"/>
          <w:sz w:val="20"/>
          <w:szCs w:val="20"/>
        </w:rPr>
        <w:tab/>
        <w:t>Discussion on PDSCH/PUSCH enhancements for above 52.6 GHz</w:t>
      </w:r>
      <w:r w:rsidR="00C20E76" w:rsidRPr="00C20E76">
        <w:rPr>
          <w:rFonts w:ascii="Times New Roman" w:hAnsi="Times New Roman"/>
          <w:sz w:val="20"/>
          <w:szCs w:val="20"/>
        </w:rPr>
        <w:tab/>
        <w:t>Apple</w:t>
      </w:r>
    </w:p>
    <w:p w14:paraId="4E8098B4" w14:textId="035D3079" w:rsidR="00C20E76" w:rsidRPr="00C20E76" w:rsidRDefault="00792184" w:rsidP="00C20E76">
      <w:pPr>
        <w:pStyle w:val="ListParagraph"/>
        <w:numPr>
          <w:ilvl w:val="0"/>
          <w:numId w:val="10"/>
        </w:numPr>
        <w:ind w:left="540" w:hanging="540"/>
        <w:rPr>
          <w:rFonts w:ascii="Times New Roman" w:hAnsi="Times New Roman"/>
          <w:sz w:val="20"/>
          <w:szCs w:val="20"/>
        </w:rPr>
      </w:pPr>
      <w:hyperlink r:id="rId33" w:history="1">
        <w:r w:rsidR="00324D62">
          <w:rPr>
            <w:rStyle w:val="Hyperlink"/>
            <w:rFonts w:ascii="Times New Roman" w:hAnsi="Times New Roman"/>
            <w:sz w:val="20"/>
            <w:szCs w:val="20"/>
          </w:rPr>
          <w:t>R1-2103161</w:t>
        </w:r>
      </w:hyperlink>
      <w:r w:rsidR="00C20E76" w:rsidRPr="00C20E76">
        <w:rPr>
          <w:rFonts w:ascii="Times New Roman" w:hAnsi="Times New Roman"/>
          <w:sz w:val="20"/>
          <w:szCs w:val="20"/>
        </w:rPr>
        <w:tab/>
        <w:t>PDSCH/PUSCH enhancements for NR in 52.6 to 71GHz band</w:t>
      </w:r>
      <w:r w:rsidR="00C20E76" w:rsidRPr="00C20E76">
        <w:rPr>
          <w:rFonts w:ascii="Times New Roman" w:hAnsi="Times New Roman"/>
          <w:sz w:val="20"/>
          <w:szCs w:val="20"/>
        </w:rPr>
        <w:tab/>
        <w:t>Qualcomm Incorporated</w:t>
      </w:r>
    </w:p>
    <w:p w14:paraId="366F0B3B" w14:textId="149B0D48" w:rsidR="00C20E76" w:rsidRPr="00C20E76" w:rsidRDefault="00792184" w:rsidP="00C20E76">
      <w:pPr>
        <w:pStyle w:val="ListParagraph"/>
        <w:numPr>
          <w:ilvl w:val="0"/>
          <w:numId w:val="10"/>
        </w:numPr>
        <w:ind w:left="540" w:hanging="540"/>
        <w:rPr>
          <w:rFonts w:ascii="Times New Roman" w:hAnsi="Times New Roman"/>
          <w:sz w:val="20"/>
          <w:szCs w:val="20"/>
        </w:rPr>
      </w:pPr>
      <w:hyperlink r:id="rId34" w:history="1">
        <w:r w:rsidR="00324D62">
          <w:rPr>
            <w:rStyle w:val="Hyperlink"/>
            <w:rFonts w:ascii="Times New Roman" w:hAnsi="Times New Roman"/>
            <w:sz w:val="20"/>
            <w:szCs w:val="20"/>
          </w:rPr>
          <w:t>R1-2103233</w:t>
        </w:r>
      </w:hyperlink>
      <w:r w:rsidR="00C20E76" w:rsidRPr="00C20E76">
        <w:rPr>
          <w:rFonts w:ascii="Times New Roman" w:hAnsi="Times New Roman"/>
          <w:sz w:val="20"/>
          <w:szCs w:val="20"/>
        </w:rPr>
        <w:tab/>
        <w:t>PDSCH/PUSCH enhancements for NR from 52.6 GHz to 71 GHz</w:t>
      </w:r>
      <w:r w:rsidR="00C20E76" w:rsidRPr="00C20E76">
        <w:rPr>
          <w:rFonts w:ascii="Times New Roman" w:hAnsi="Times New Roman"/>
          <w:sz w:val="20"/>
          <w:szCs w:val="20"/>
        </w:rPr>
        <w:tab/>
        <w:t>Samsung</w:t>
      </w:r>
    </w:p>
    <w:p w14:paraId="5D0EA81B" w14:textId="2155062B" w:rsidR="00C20E76" w:rsidRPr="00C20E76" w:rsidRDefault="00792184" w:rsidP="00C20E76">
      <w:pPr>
        <w:pStyle w:val="ListParagraph"/>
        <w:numPr>
          <w:ilvl w:val="0"/>
          <w:numId w:val="10"/>
        </w:numPr>
        <w:ind w:left="540" w:hanging="540"/>
        <w:rPr>
          <w:rFonts w:ascii="Times New Roman" w:hAnsi="Times New Roman"/>
          <w:sz w:val="20"/>
          <w:szCs w:val="20"/>
        </w:rPr>
      </w:pPr>
      <w:hyperlink r:id="rId35" w:history="1">
        <w:r w:rsidR="00324D62">
          <w:rPr>
            <w:rStyle w:val="Hyperlink"/>
            <w:rFonts w:ascii="Times New Roman" w:hAnsi="Times New Roman"/>
            <w:sz w:val="20"/>
            <w:szCs w:val="20"/>
          </w:rPr>
          <w:t>R1-2103298</w:t>
        </w:r>
      </w:hyperlink>
      <w:r w:rsidR="00C20E76" w:rsidRPr="00C20E76">
        <w:rPr>
          <w:rFonts w:ascii="Times New Roman" w:hAnsi="Times New Roman"/>
          <w:sz w:val="20"/>
          <w:szCs w:val="20"/>
        </w:rPr>
        <w:tab/>
        <w:t>PDSCH/PUSCH enhancements for NR from 52.6 GHz to 71 GHz</w:t>
      </w:r>
      <w:r w:rsidR="00C20E76" w:rsidRPr="00C20E76">
        <w:rPr>
          <w:rFonts w:ascii="Times New Roman" w:hAnsi="Times New Roman"/>
          <w:sz w:val="20"/>
          <w:szCs w:val="20"/>
        </w:rPr>
        <w:tab/>
        <w:t>Sony</w:t>
      </w:r>
    </w:p>
    <w:p w14:paraId="1653ED33" w14:textId="6EC746E2" w:rsidR="00C20E76" w:rsidRPr="00C20E76" w:rsidRDefault="00792184" w:rsidP="00C20E76">
      <w:pPr>
        <w:pStyle w:val="ListParagraph"/>
        <w:numPr>
          <w:ilvl w:val="0"/>
          <w:numId w:val="10"/>
        </w:numPr>
        <w:ind w:left="540" w:hanging="540"/>
        <w:rPr>
          <w:rFonts w:ascii="Times New Roman" w:hAnsi="Times New Roman"/>
          <w:sz w:val="20"/>
          <w:szCs w:val="20"/>
        </w:rPr>
      </w:pPr>
      <w:hyperlink r:id="rId36" w:history="1">
        <w:r w:rsidR="00324D62">
          <w:rPr>
            <w:rStyle w:val="Hyperlink"/>
            <w:rFonts w:ascii="Times New Roman" w:hAnsi="Times New Roman"/>
            <w:sz w:val="20"/>
            <w:szCs w:val="20"/>
          </w:rPr>
          <w:t>R1-2103343</w:t>
        </w:r>
      </w:hyperlink>
      <w:r w:rsidR="00C20E76" w:rsidRPr="00C20E76">
        <w:rPr>
          <w:rFonts w:ascii="Times New Roman" w:hAnsi="Times New Roman"/>
          <w:sz w:val="20"/>
          <w:szCs w:val="20"/>
        </w:rPr>
        <w:tab/>
        <w:t>PDSCH/PUSCH enhancements to support NR above 52.6 GHz</w:t>
      </w:r>
      <w:r w:rsidR="00C20E76" w:rsidRPr="00C20E76">
        <w:rPr>
          <w:rFonts w:ascii="Times New Roman" w:hAnsi="Times New Roman"/>
          <w:sz w:val="20"/>
          <w:szCs w:val="20"/>
        </w:rPr>
        <w:tab/>
        <w:t>LG Electronics</w:t>
      </w:r>
    </w:p>
    <w:p w14:paraId="2CBF8BC1" w14:textId="2FEAA164" w:rsidR="00C20E76" w:rsidRPr="00C20E76" w:rsidRDefault="00792184" w:rsidP="00C20E76">
      <w:pPr>
        <w:pStyle w:val="ListParagraph"/>
        <w:numPr>
          <w:ilvl w:val="0"/>
          <w:numId w:val="10"/>
        </w:numPr>
        <w:ind w:left="540" w:hanging="540"/>
        <w:rPr>
          <w:rFonts w:ascii="Times New Roman" w:hAnsi="Times New Roman"/>
          <w:sz w:val="20"/>
          <w:szCs w:val="20"/>
        </w:rPr>
      </w:pPr>
      <w:hyperlink r:id="rId37" w:history="1">
        <w:r w:rsidR="00324D62">
          <w:rPr>
            <w:rStyle w:val="Hyperlink"/>
            <w:rFonts w:ascii="Times New Roman" w:hAnsi="Times New Roman"/>
            <w:sz w:val="20"/>
            <w:szCs w:val="20"/>
          </w:rPr>
          <w:t>R1-2103407</w:t>
        </w:r>
      </w:hyperlink>
      <w:r w:rsidR="00C20E76" w:rsidRPr="00C20E76">
        <w:rPr>
          <w:rFonts w:ascii="Times New Roman" w:hAnsi="Times New Roman"/>
          <w:sz w:val="20"/>
          <w:szCs w:val="20"/>
        </w:rPr>
        <w:tab/>
        <w:t>Discussion on PDSCH and PUSCH enhancements for 52.6GHz – 71GHZ band</w:t>
      </w:r>
      <w:r w:rsidR="00C20E76" w:rsidRPr="00C20E76">
        <w:rPr>
          <w:rFonts w:ascii="Times New Roman" w:hAnsi="Times New Roman"/>
          <w:sz w:val="20"/>
          <w:szCs w:val="20"/>
        </w:rPr>
        <w:tab/>
        <w:t>CEWiT</w:t>
      </w:r>
    </w:p>
    <w:p w14:paraId="4B6136DE" w14:textId="7784A55E" w:rsidR="00C20E76" w:rsidRPr="00C20E76" w:rsidRDefault="00792184" w:rsidP="00C20E76">
      <w:pPr>
        <w:pStyle w:val="ListParagraph"/>
        <w:numPr>
          <w:ilvl w:val="0"/>
          <w:numId w:val="10"/>
        </w:numPr>
        <w:ind w:left="540" w:hanging="540"/>
        <w:rPr>
          <w:rFonts w:ascii="Times New Roman" w:hAnsi="Times New Roman"/>
          <w:sz w:val="20"/>
          <w:szCs w:val="20"/>
        </w:rPr>
      </w:pPr>
      <w:hyperlink r:id="rId38" w:history="1">
        <w:r w:rsidR="00324D62">
          <w:rPr>
            <w:rStyle w:val="Hyperlink"/>
            <w:rFonts w:ascii="Times New Roman" w:hAnsi="Times New Roman"/>
            <w:sz w:val="20"/>
            <w:szCs w:val="20"/>
          </w:rPr>
          <w:t>R1-2103414</w:t>
        </w:r>
      </w:hyperlink>
      <w:r w:rsidR="00C20E76" w:rsidRPr="00C20E76">
        <w:rPr>
          <w:rFonts w:ascii="Times New Roman" w:hAnsi="Times New Roman"/>
          <w:sz w:val="20"/>
          <w:szCs w:val="20"/>
        </w:rPr>
        <w:tab/>
        <w:t>PDSCH Considerations for Supporting NR from 52.6 GHz to 71 GHz</w:t>
      </w:r>
      <w:r w:rsidR="00C20E76" w:rsidRPr="00C20E76">
        <w:rPr>
          <w:rFonts w:ascii="Times New Roman" w:hAnsi="Times New Roman"/>
          <w:sz w:val="20"/>
          <w:szCs w:val="20"/>
        </w:rPr>
        <w:tab/>
        <w:t>Convida Wireless</w:t>
      </w:r>
    </w:p>
    <w:p w14:paraId="6B82AEA0" w14:textId="044B849E" w:rsidR="00C20E76" w:rsidRPr="00C20E76" w:rsidRDefault="00792184" w:rsidP="00C20E76">
      <w:pPr>
        <w:pStyle w:val="ListParagraph"/>
        <w:numPr>
          <w:ilvl w:val="0"/>
          <w:numId w:val="10"/>
        </w:numPr>
        <w:ind w:left="540" w:hanging="540"/>
        <w:rPr>
          <w:rFonts w:ascii="Times New Roman" w:hAnsi="Times New Roman"/>
          <w:sz w:val="20"/>
          <w:szCs w:val="20"/>
        </w:rPr>
      </w:pPr>
      <w:hyperlink r:id="rId39" w:history="1">
        <w:r w:rsidR="00324D62">
          <w:rPr>
            <w:rStyle w:val="Hyperlink"/>
            <w:rFonts w:ascii="Times New Roman" w:hAnsi="Times New Roman"/>
            <w:sz w:val="20"/>
            <w:szCs w:val="20"/>
          </w:rPr>
          <w:t>R1-2103452</w:t>
        </w:r>
      </w:hyperlink>
      <w:r w:rsidR="00C20E76" w:rsidRPr="00C20E76">
        <w:rPr>
          <w:rFonts w:ascii="Times New Roman" w:hAnsi="Times New Roman"/>
          <w:sz w:val="20"/>
          <w:szCs w:val="20"/>
        </w:rPr>
        <w:tab/>
        <w:t xml:space="preserve">Discussions on PDSCH/PUSCH enhancements for 52.6 GHz to 71 GHz Band </w:t>
      </w:r>
      <w:r w:rsidR="00C20E76" w:rsidRPr="00C20E76">
        <w:rPr>
          <w:rFonts w:ascii="Times New Roman" w:hAnsi="Times New Roman"/>
          <w:sz w:val="20"/>
          <w:szCs w:val="20"/>
        </w:rPr>
        <w:tab/>
        <w:t>InterDigital, Inc.</w:t>
      </w:r>
    </w:p>
    <w:p w14:paraId="0F721103" w14:textId="354E733F" w:rsidR="00C20E76" w:rsidRPr="00C20E76" w:rsidRDefault="00792184" w:rsidP="00C20E76">
      <w:pPr>
        <w:pStyle w:val="ListParagraph"/>
        <w:numPr>
          <w:ilvl w:val="0"/>
          <w:numId w:val="10"/>
        </w:numPr>
        <w:ind w:left="540" w:hanging="540"/>
        <w:rPr>
          <w:rFonts w:ascii="Times New Roman" w:hAnsi="Times New Roman"/>
          <w:sz w:val="20"/>
          <w:szCs w:val="20"/>
        </w:rPr>
      </w:pPr>
      <w:hyperlink r:id="rId40" w:history="1">
        <w:r w:rsidR="00324D62">
          <w:rPr>
            <w:rStyle w:val="Hyperlink"/>
            <w:rFonts w:ascii="Times New Roman" w:hAnsi="Times New Roman"/>
            <w:sz w:val="20"/>
            <w:szCs w:val="20"/>
          </w:rPr>
          <w:t>R1-2103463</w:t>
        </w:r>
      </w:hyperlink>
      <w:r w:rsidR="00C20E76" w:rsidRPr="00C20E76">
        <w:rPr>
          <w:rFonts w:ascii="Times New Roman" w:hAnsi="Times New Roman"/>
          <w:sz w:val="20"/>
          <w:szCs w:val="20"/>
        </w:rPr>
        <w:tab/>
        <w:t>Discussion on multi-PDSCH/PUSCH scheduling for NR 52.6-71 GHz</w:t>
      </w:r>
      <w:r w:rsidR="00C20E76" w:rsidRPr="00C20E76">
        <w:rPr>
          <w:rFonts w:ascii="Times New Roman" w:hAnsi="Times New Roman"/>
          <w:sz w:val="20"/>
          <w:szCs w:val="20"/>
        </w:rPr>
        <w:tab/>
        <w:t>Panasonic Corporation</w:t>
      </w:r>
    </w:p>
    <w:p w14:paraId="26034E53" w14:textId="1A8544F1" w:rsidR="00C20E76" w:rsidRPr="00C20E76" w:rsidRDefault="00792184" w:rsidP="00C20E76">
      <w:pPr>
        <w:pStyle w:val="ListParagraph"/>
        <w:numPr>
          <w:ilvl w:val="0"/>
          <w:numId w:val="10"/>
        </w:numPr>
        <w:ind w:left="540" w:hanging="540"/>
        <w:rPr>
          <w:rFonts w:ascii="Times New Roman" w:hAnsi="Times New Roman"/>
          <w:sz w:val="20"/>
          <w:szCs w:val="20"/>
        </w:rPr>
      </w:pPr>
      <w:hyperlink r:id="rId41" w:history="1">
        <w:r w:rsidR="00324D62">
          <w:rPr>
            <w:rStyle w:val="Hyperlink"/>
            <w:rFonts w:ascii="Times New Roman" w:hAnsi="Times New Roman"/>
            <w:sz w:val="20"/>
            <w:szCs w:val="20"/>
          </w:rPr>
          <w:t>R1-2103491</w:t>
        </w:r>
      </w:hyperlink>
      <w:r w:rsidR="00C20E76" w:rsidRPr="00C20E76">
        <w:rPr>
          <w:rFonts w:ascii="Times New Roman" w:hAnsi="Times New Roman"/>
          <w:sz w:val="20"/>
          <w:szCs w:val="20"/>
        </w:rPr>
        <w:tab/>
        <w:t>Discussion on the data channel enhancements for 52.6 to 71GHz</w:t>
      </w:r>
      <w:r w:rsidR="00C20E76" w:rsidRPr="00C20E76">
        <w:rPr>
          <w:rFonts w:ascii="Times New Roman" w:hAnsi="Times New Roman"/>
          <w:sz w:val="20"/>
          <w:szCs w:val="20"/>
        </w:rPr>
        <w:tab/>
        <w:t>ZTE, Sanechips</w:t>
      </w:r>
    </w:p>
    <w:p w14:paraId="67E07C66" w14:textId="4ABB2791" w:rsidR="00C20E76" w:rsidRPr="00C20E76" w:rsidRDefault="00792184" w:rsidP="00C20E76">
      <w:pPr>
        <w:pStyle w:val="ListParagraph"/>
        <w:numPr>
          <w:ilvl w:val="0"/>
          <w:numId w:val="10"/>
        </w:numPr>
        <w:ind w:left="540" w:hanging="540"/>
        <w:rPr>
          <w:rFonts w:ascii="Times New Roman" w:hAnsi="Times New Roman"/>
          <w:sz w:val="20"/>
          <w:szCs w:val="20"/>
        </w:rPr>
      </w:pPr>
      <w:hyperlink r:id="rId42" w:history="1">
        <w:r w:rsidR="00324D62">
          <w:rPr>
            <w:rStyle w:val="Hyperlink"/>
            <w:rFonts w:ascii="Times New Roman" w:hAnsi="Times New Roman"/>
            <w:sz w:val="20"/>
            <w:szCs w:val="20"/>
          </w:rPr>
          <w:t>R1-2103513</w:t>
        </w:r>
      </w:hyperlink>
      <w:r w:rsidR="00C20E76" w:rsidRPr="00C20E76">
        <w:rPr>
          <w:rFonts w:ascii="Times New Roman" w:hAnsi="Times New Roman"/>
          <w:sz w:val="20"/>
          <w:szCs w:val="20"/>
        </w:rPr>
        <w:tab/>
        <w:t>Discussion on PDSCH enhancements supporting NR from 52.6GHz to 71 GHz</w:t>
      </w:r>
      <w:r w:rsidR="00C20E76" w:rsidRPr="00C20E76">
        <w:rPr>
          <w:rFonts w:ascii="Times New Roman" w:hAnsi="Times New Roman"/>
          <w:sz w:val="20"/>
          <w:szCs w:val="20"/>
        </w:rPr>
        <w:tab/>
        <w:t>NEC</w:t>
      </w:r>
    </w:p>
    <w:p w14:paraId="2A114260" w14:textId="04B480A8" w:rsidR="00C20E76" w:rsidRPr="00C20E76" w:rsidRDefault="00792184" w:rsidP="00C20E76">
      <w:pPr>
        <w:pStyle w:val="ListParagraph"/>
        <w:numPr>
          <w:ilvl w:val="0"/>
          <w:numId w:val="10"/>
        </w:numPr>
        <w:ind w:left="540" w:hanging="540"/>
        <w:rPr>
          <w:rFonts w:ascii="Times New Roman" w:hAnsi="Times New Roman"/>
          <w:sz w:val="20"/>
          <w:szCs w:val="20"/>
        </w:rPr>
      </w:pPr>
      <w:hyperlink r:id="rId43" w:history="1">
        <w:r w:rsidR="00324D62">
          <w:rPr>
            <w:rStyle w:val="Hyperlink"/>
            <w:rFonts w:ascii="Times New Roman" w:hAnsi="Times New Roman"/>
            <w:sz w:val="20"/>
            <w:szCs w:val="20"/>
          </w:rPr>
          <w:t>R1-2103571</w:t>
        </w:r>
      </w:hyperlink>
      <w:r w:rsidR="00C20E76" w:rsidRPr="00C20E76">
        <w:rPr>
          <w:rFonts w:ascii="Times New Roman" w:hAnsi="Times New Roman"/>
          <w:sz w:val="20"/>
          <w:szCs w:val="20"/>
        </w:rPr>
        <w:tab/>
        <w:t>PDSCH/PUSCH enhancements for NR from 52.6 to 71 GHz</w:t>
      </w:r>
      <w:r w:rsidR="00C20E76" w:rsidRPr="00C20E76">
        <w:rPr>
          <w:rFonts w:ascii="Times New Roman" w:hAnsi="Times New Roman"/>
          <w:sz w:val="20"/>
          <w:szCs w:val="20"/>
        </w:rPr>
        <w:tab/>
        <w:t>NTT DOCOMO, INC.</w:t>
      </w:r>
    </w:p>
    <w:p w14:paraId="732C373C" w14:textId="7167298B" w:rsidR="00C20E76" w:rsidRPr="00C20E76" w:rsidRDefault="00792184" w:rsidP="00C20E76">
      <w:pPr>
        <w:pStyle w:val="ListParagraph"/>
        <w:numPr>
          <w:ilvl w:val="0"/>
          <w:numId w:val="10"/>
        </w:numPr>
        <w:ind w:left="540" w:hanging="540"/>
        <w:rPr>
          <w:rFonts w:ascii="Times New Roman" w:hAnsi="Times New Roman"/>
          <w:sz w:val="20"/>
          <w:szCs w:val="20"/>
        </w:rPr>
      </w:pPr>
      <w:hyperlink r:id="rId44" w:history="1">
        <w:r w:rsidR="00324D62">
          <w:rPr>
            <w:rStyle w:val="Hyperlink"/>
            <w:rFonts w:ascii="Times New Roman" w:hAnsi="Times New Roman"/>
            <w:sz w:val="20"/>
            <w:szCs w:val="20"/>
          </w:rPr>
          <w:t>R1-2103693</w:t>
        </w:r>
      </w:hyperlink>
      <w:r w:rsidR="00C20E76" w:rsidRPr="00C20E76">
        <w:rPr>
          <w:rFonts w:ascii="Times New Roman" w:hAnsi="Times New Roman"/>
          <w:sz w:val="20"/>
          <w:szCs w:val="20"/>
        </w:rPr>
        <w:tab/>
        <w:t>Discussion on multi-PDSCH/PUSCH scheduling for NR from 52.6GHz to 71GHz</w:t>
      </w:r>
      <w:r w:rsidR="00C20E76" w:rsidRPr="00C20E76">
        <w:rPr>
          <w:rFonts w:ascii="Times New Roman" w:hAnsi="Times New Roman"/>
          <w:sz w:val="20"/>
          <w:szCs w:val="20"/>
        </w:rPr>
        <w:tab/>
        <w:t>WILUS Inc.</w:t>
      </w:r>
    </w:p>
    <w:p w14:paraId="024FFB40" w14:textId="0C34B340" w:rsidR="00C20E76" w:rsidRPr="00C20E76" w:rsidRDefault="00792184" w:rsidP="00C20E76">
      <w:pPr>
        <w:pStyle w:val="ListParagraph"/>
        <w:numPr>
          <w:ilvl w:val="0"/>
          <w:numId w:val="10"/>
        </w:numPr>
        <w:ind w:left="540" w:hanging="540"/>
        <w:rPr>
          <w:rFonts w:ascii="Times New Roman" w:hAnsi="Times New Roman"/>
          <w:sz w:val="20"/>
          <w:szCs w:val="20"/>
        </w:rPr>
      </w:pPr>
      <w:hyperlink r:id="rId45" w:history="1">
        <w:r w:rsidR="00324D62">
          <w:rPr>
            <w:rStyle w:val="Hyperlink"/>
            <w:rFonts w:ascii="Times New Roman" w:hAnsi="Times New Roman"/>
            <w:sz w:val="20"/>
            <w:szCs w:val="20"/>
          </w:rPr>
          <w:t>R1-2103726</w:t>
        </w:r>
      </w:hyperlink>
      <w:r w:rsidR="00C20E76" w:rsidRPr="00C20E76">
        <w:rPr>
          <w:rFonts w:ascii="Times New Roman" w:hAnsi="Times New Roman"/>
          <w:sz w:val="20"/>
          <w:szCs w:val="20"/>
        </w:rPr>
        <w:tab/>
        <w:t>PDSCH-PUSCH Enhancement Aspects for NR beyond 52.6 GHz</w:t>
      </w:r>
      <w:r w:rsidR="00C20E76" w:rsidRPr="00C20E76">
        <w:rPr>
          <w:rFonts w:ascii="Times New Roman" w:hAnsi="Times New Roman"/>
          <w:sz w:val="20"/>
          <w:szCs w:val="20"/>
        </w:rPr>
        <w:tab/>
        <w:t>Charter Communications</w:t>
      </w:r>
    </w:p>
    <w:sectPr w:rsidR="00C20E76" w:rsidRPr="00C20E76" w:rsidSect="007F4B74">
      <w:headerReference w:type="even" r:id="rId46"/>
      <w:footerReference w:type="even" r:id="rId47"/>
      <w:footerReference w:type="default" r:id="rId4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AAA150" w14:textId="77777777" w:rsidR="00792184" w:rsidRDefault="00792184">
      <w:r>
        <w:separator/>
      </w:r>
    </w:p>
  </w:endnote>
  <w:endnote w:type="continuationSeparator" w:id="0">
    <w:p w14:paraId="1206E396" w14:textId="77777777" w:rsidR="00792184" w:rsidRDefault="00792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PMincho">
    <w:charset w:val="80"/>
    <w:family w:val="roman"/>
    <w:pitch w:val="variable"/>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6BFBA" w14:textId="77777777" w:rsidR="003B0245" w:rsidRDefault="003B024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3B0245" w:rsidRDefault="003B0245" w:rsidP="00505E3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FE86D" w14:textId="309ADBF9" w:rsidR="003B0245" w:rsidRDefault="003B024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F7FBD">
      <w:rPr>
        <w:rStyle w:val="PageNumber"/>
      </w:rPr>
      <w:t>26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F7FBD">
      <w:rPr>
        <w:rStyle w:val="PageNumber"/>
      </w:rPr>
      <w:t>30</w:t>
    </w:r>
    <w:r>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F9E96A" w14:textId="77777777" w:rsidR="00792184" w:rsidRDefault="00792184">
      <w:r>
        <w:separator/>
      </w:r>
    </w:p>
  </w:footnote>
  <w:footnote w:type="continuationSeparator" w:id="0">
    <w:p w14:paraId="6DB9DF80" w14:textId="77777777" w:rsidR="00792184" w:rsidRDefault="0079218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8D549" w14:textId="77777777" w:rsidR="003B0245" w:rsidRDefault="003B024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406C6F8"/>
    <w:multiLevelType w:val="singleLevel"/>
    <w:tmpl w:val="B406C6F8"/>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D05574"/>
    <w:multiLevelType w:val="hybridMultilevel"/>
    <w:tmpl w:val="80746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4D77E1"/>
    <w:multiLevelType w:val="hybridMultilevel"/>
    <w:tmpl w:val="D9149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A777D9"/>
    <w:multiLevelType w:val="hybridMultilevel"/>
    <w:tmpl w:val="B57031AE"/>
    <w:lvl w:ilvl="0" w:tplc="2466D0E8">
      <w:start w:val="2"/>
      <w:numFmt w:val="bullet"/>
      <w:lvlText w:val="-"/>
      <w:lvlJc w:val="left"/>
      <w:pPr>
        <w:ind w:left="840" w:hanging="420"/>
      </w:pPr>
      <w:rPr>
        <w:rFonts w:ascii="DengXian" w:eastAsia="DengXian" w:hAnsi="DengXian" w:cstheme="minorBidi" w:hint="eastAsia"/>
      </w:rPr>
    </w:lvl>
    <w:lvl w:ilvl="1" w:tplc="04090009">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D134B54"/>
    <w:multiLevelType w:val="hybridMultilevel"/>
    <w:tmpl w:val="1D8020A2"/>
    <w:lvl w:ilvl="0" w:tplc="E350FA96">
      <w:start w:val="1"/>
      <w:numFmt w:val="decimal"/>
      <w:lvlText w:val="[%1]"/>
      <w:lvlJc w:val="left"/>
      <w:pPr>
        <w:ind w:left="720" w:hanging="360"/>
      </w:pPr>
      <w:rPr>
        <w:rFonts w:hint="default"/>
        <w:b w:val="0"/>
        <w:i w:val="0"/>
        <w:sz w:val="20"/>
        <w:szCs w:val="22"/>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BC16EC"/>
    <w:multiLevelType w:val="hybridMultilevel"/>
    <w:tmpl w:val="B6F67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F6808"/>
    <w:multiLevelType w:val="singleLevel"/>
    <w:tmpl w:val="161F6808"/>
    <w:lvl w:ilvl="0">
      <w:start w:val="1"/>
      <w:numFmt w:val="bullet"/>
      <w:lvlText w:val=""/>
      <w:lvlJc w:val="left"/>
      <w:pPr>
        <w:ind w:left="420" w:hanging="420"/>
      </w:pPr>
      <w:rPr>
        <w:rFonts w:ascii="Wingdings" w:hAnsi="Wingdings" w:hint="default"/>
      </w:rPr>
    </w:lvl>
  </w:abstractNum>
  <w:abstractNum w:abstractNumId="9" w15:restartNumberingAfterBreak="0">
    <w:nsid w:val="17926718"/>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0" w15:restartNumberingAfterBreak="0">
    <w:nsid w:val="1A590941"/>
    <w:multiLevelType w:val="hybridMultilevel"/>
    <w:tmpl w:val="144CEF1C"/>
    <w:lvl w:ilvl="0" w:tplc="376460E8">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E52DA9"/>
    <w:multiLevelType w:val="hybridMultilevel"/>
    <w:tmpl w:val="DD581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17F03"/>
    <w:multiLevelType w:val="hybridMultilevel"/>
    <w:tmpl w:val="CCDA57B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3" w15:restartNumberingAfterBreak="0">
    <w:nsid w:val="289D406E"/>
    <w:multiLevelType w:val="hybridMultilevel"/>
    <w:tmpl w:val="EE4C93F2"/>
    <w:lvl w:ilvl="0" w:tplc="CA885F12">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0183AE5"/>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6" w15:restartNumberingAfterBreak="0">
    <w:nsid w:val="30A26CC6"/>
    <w:multiLevelType w:val="hybridMultilevel"/>
    <w:tmpl w:val="A5541E1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613823"/>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8" w15:restartNumberingAfterBreak="0">
    <w:nsid w:val="35566400"/>
    <w:multiLevelType w:val="hybridMultilevel"/>
    <w:tmpl w:val="97A41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EB619F3"/>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1" w15:restartNumberingAfterBreak="0">
    <w:nsid w:val="444C6AA0"/>
    <w:multiLevelType w:val="multilevel"/>
    <w:tmpl w:val="9D8A3C00"/>
    <w:lvl w:ilvl="0">
      <w:start w:val="2"/>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4C21879"/>
    <w:multiLevelType w:val="hybridMultilevel"/>
    <w:tmpl w:val="19B45E9E"/>
    <w:lvl w:ilvl="0" w:tplc="97EE1BE2">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837F3BE"/>
    <w:multiLevelType w:val="multilevel"/>
    <w:tmpl w:val="4837F3BE"/>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 w15:restartNumberingAfterBreak="0">
    <w:nsid w:val="4AC40AF3"/>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5" w15:restartNumberingAfterBreak="0">
    <w:nsid w:val="5019027A"/>
    <w:multiLevelType w:val="hybridMultilevel"/>
    <w:tmpl w:val="3FE24B28"/>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26" w15:restartNumberingAfterBreak="0">
    <w:nsid w:val="5101505E"/>
    <w:multiLevelType w:val="hybridMultilevel"/>
    <w:tmpl w:val="C3286170"/>
    <w:lvl w:ilvl="0" w:tplc="8CC49C3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1EA5790"/>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8" w15:restartNumberingAfterBreak="0">
    <w:nsid w:val="56594B6C"/>
    <w:multiLevelType w:val="multilevel"/>
    <w:tmpl w:val="56594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BC5FC3"/>
    <w:multiLevelType w:val="hybridMultilevel"/>
    <w:tmpl w:val="08D2C0B2"/>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C33C2F"/>
    <w:multiLevelType w:val="hybridMultilevel"/>
    <w:tmpl w:val="7E60A574"/>
    <w:lvl w:ilvl="0" w:tplc="082A8122">
      <w:start w:val="7"/>
      <w:numFmt w:val="bullet"/>
      <w:lvlText w:val="-"/>
      <w:lvlJc w:val="left"/>
      <w:pPr>
        <w:ind w:left="720" w:hanging="360"/>
      </w:pPr>
      <w:rPr>
        <w:rFonts w:ascii="Times New Roman" w:eastAsia="Yu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4D86D5E"/>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3" w15:restartNumberingAfterBreak="0">
    <w:nsid w:val="66256160"/>
    <w:multiLevelType w:val="hybridMultilevel"/>
    <w:tmpl w:val="F586B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7C2021"/>
    <w:multiLevelType w:val="multilevel"/>
    <w:tmpl w:val="687C2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6039C5"/>
    <w:multiLevelType w:val="hybridMultilevel"/>
    <w:tmpl w:val="0E3C6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21203"/>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num w:numId="1">
    <w:abstractNumId w:val="14"/>
  </w:num>
  <w:num w:numId="2">
    <w:abstractNumId w:val="3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24"/>
  </w:num>
  <w:num w:numId="8">
    <w:abstractNumId w:val="15"/>
  </w:num>
  <w:num w:numId="9">
    <w:abstractNumId w:val="9"/>
  </w:num>
  <w:num w:numId="10">
    <w:abstractNumId w:val="6"/>
  </w:num>
  <w:num w:numId="11">
    <w:abstractNumId w:val="29"/>
  </w:num>
  <w:num w:numId="12">
    <w:abstractNumId w:val="23"/>
  </w:num>
  <w:num w:numId="13">
    <w:abstractNumId w:val="0"/>
  </w:num>
  <w:num w:numId="14">
    <w:abstractNumId w:val="33"/>
  </w:num>
  <w:num w:numId="15">
    <w:abstractNumId w:val="32"/>
  </w:num>
  <w:num w:numId="16">
    <w:abstractNumId w:val="20"/>
  </w:num>
  <w:num w:numId="17">
    <w:abstractNumId w:val="21"/>
  </w:num>
  <w:num w:numId="18">
    <w:abstractNumId w:val="5"/>
  </w:num>
  <w:num w:numId="19">
    <w:abstractNumId w:val="11"/>
  </w:num>
  <w:num w:numId="20">
    <w:abstractNumId w:val="17"/>
  </w:num>
  <w:num w:numId="21">
    <w:abstractNumId w:val="37"/>
  </w:num>
  <w:num w:numId="22">
    <w:abstractNumId w:val="27"/>
  </w:num>
  <w:num w:numId="23">
    <w:abstractNumId w:val="10"/>
  </w:num>
  <w:num w:numId="24">
    <w:abstractNumId w:val="16"/>
  </w:num>
  <w:num w:numId="25">
    <w:abstractNumId w:val="25"/>
  </w:num>
  <w:num w:numId="26">
    <w:abstractNumId w:val="34"/>
  </w:num>
  <w:num w:numId="27">
    <w:abstractNumId w:val="22"/>
  </w:num>
  <w:num w:numId="28">
    <w:abstractNumId w:val="31"/>
  </w:num>
  <w:num w:numId="29">
    <w:abstractNumId w:val="13"/>
  </w:num>
  <w:num w:numId="30">
    <w:abstractNumId w:val="19"/>
  </w:num>
  <w:num w:numId="31">
    <w:abstractNumId w:val="26"/>
  </w:num>
  <w:num w:numId="32">
    <w:abstractNumId w:val="3"/>
  </w:num>
  <w:num w:numId="33">
    <w:abstractNumId w:val="7"/>
  </w:num>
  <w:num w:numId="34">
    <w:abstractNumId w:val="12"/>
  </w:num>
  <w:num w:numId="35">
    <w:abstractNumId w:val="8"/>
  </w:num>
  <w:num w:numId="36">
    <w:abstractNumId w:val="18"/>
  </w:num>
  <w:num w:numId="37">
    <w:abstractNumId w:val="18"/>
  </w:num>
  <w:num w:numId="38">
    <w:abstractNumId w:val="28"/>
  </w:num>
  <w:num w:numId="39">
    <w:abstractNumId w:val="36"/>
  </w:num>
  <w:num w:numId="40">
    <w:abstractNumId w:val="35"/>
  </w:num>
  <w:num w:numId="41">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6E3"/>
    <w:rsid w:val="000000A2"/>
    <w:rsid w:val="000004CA"/>
    <w:rsid w:val="00000515"/>
    <w:rsid w:val="00000D04"/>
    <w:rsid w:val="00000ECA"/>
    <w:rsid w:val="00000F2A"/>
    <w:rsid w:val="00001280"/>
    <w:rsid w:val="00001FC3"/>
    <w:rsid w:val="00002375"/>
    <w:rsid w:val="00002459"/>
    <w:rsid w:val="00003131"/>
    <w:rsid w:val="00003772"/>
    <w:rsid w:val="000037FB"/>
    <w:rsid w:val="00003ACF"/>
    <w:rsid w:val="00003F72"/>
    <w:rsid w:val="0000414D"/>
    <w:rsid w:val="00004626"/>
    <w:rsid w:val="00004885"/>
    <w:rsid w:val="00004CD0"/>
    <w:rsid w:val="00004D8C"/>
    <w:rsid w:val="00004DCB"/>
    <w:rsid w:val="000051F0"/>
    <w:rsid w:val="00005327"/>
    <w:rsid w:val="0000553B"/>
    <w:rsid w:val="0000554C"/>
    <w:rsid w:val="0000576B"/>
    <w:rsid w:val="000058D3"/>
    <w:rsid w:val="00005B58"/>
    <w:rsid w:val="00005D41"/>
    <w:rsid w:val="00006780"/>
    <w:rsid w:val="00006C7A"/>
    <w:rsid w:val="000071F7"/>
    <w:rsid w:val="000072BD"/>
    <w:rsid w:val="00007366"/>
    <w:rsid w:val="0000792C"/>
    <w:rsid w:val="00007CEF"/>
    <w:rsid w:val="000101EF"/>
    <w:rsid w:val="0001087B"/>
    <w:rsid w:val="00010E97"/>
    <w:rsid w:val="00010FD1"/>
    <w:rsid w:val="00011703"/>
    <w:rsid w:val="00011D45"/>
    <w:rsid w:val="000124D1"/>
    <w:rsid w:val="0001255E"/>
    <w:rsid w:val="00012D90"/>
    <w:rsid w:val="0001321B"/>
    <w:rsid w:val="000137FF"/>
    <w:rsid w:val="0001387D"/>
    <w:rsid w:val="000138F3"/>
    <w:rsid w:val="00013B63"/>
    <w:rsid w:val="000141F0"/>
    <w:rsid w:val="00015459"/>
    <w:rsid w:val="000157C3"/>
    <w:rsid w:val="00015909"/>
    <w:rsid w:val="00015BCB"/>
    <w:rsid w:val="000162B2"/>
    <w:rsid w:val="00016DCE"/>
    <w:rsid w:val="0001729B"/>
    <w:rsid w:val="00017309"/>
    <w:rsid w:val="00017B59"/>
    <w:rsid w:val="000200D5"/>
    <w:rsid w:val="00020113"/>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2AA2"/>
    <w:rsid w:val="00023184"/>
    <w:rsid w:val="000236FB"/>
    <w:rsid w:val="00023792"/>
    <w:rsid w:val="00023C29"/>
    <w:rsid w:val="00024E37"/>
    <w:rsid w:val="00024E57"/>
    <w:rsid w:val="00024EAE"/>
    <w:rsid w:val="00024FAB"/>
    <w:rsid w:val="0002506A"/>
    <w:rsid w:val="00025281"/>
    <w:rsid w:val="000255A1"/>
    <w:rsid w:val="000258DD"/>
    <w:rsid w:val="0002591B"/>
    <w:rsid w:val="00025AFC"/>
    <w:rsid w:val="000266AE"/>
    <w:rsid w:val="00026905"/>
    <w:rsid w:val="00026977"/>
    <w:rsid w:val="00026AF7"/>
    <w:rsid w:val="00026EF9"/>
    <w:rsid w:val="00027253"/>
    <w:rsid w:val="00027333"/>
    <w:rsid w:val="00027409"/>
    <w:rsid w:val="0002790C"/>
    <w:rsid w:val="00027D2A"/>
    <w:rsid w:val="000300FE"/>
    <w:rsid w:val="00030766"/>
    <w:rsid w:val="00030ED5"/>
    <w:rsid w:val="00030F74"/>
    <w:rsid w:val="00031242"/>
    <w:rsid w:val="00031EDD"/>
    <w:rsid w:val="000321DC"/>
    <w:rsid w:val="0003246E"/>
    <w:rsid w:val="00032A64"/>
    <w:rsid w:val="00033138"/>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A7"/>
    <w:rsid w:val="000370AA"/>
    <w:rsid w:val="00037274"/>
    <w:rsid w:val="000377E3"/>
    <w:rsid w:val="00037910"/>
    <w:rsid w:val="00037A21"/>
    <w:rsid w:val="00037B9C"/>
    <w:rsid w:val="00040082"/>
    <w:rsid w:val="000404F2"/>
    <w:rsid w:val="0004067F"/>
    <w:rsid w:val="00040909"/>
    <w:rsid w:val="000409BB"/>
    <w:rsid w:val="00040A0F"/>
    <w:rsid w:val="00040AD1"/>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307"/>
    <w:rsid w:val="00046CD6"/>
    <w:rsid w:val="00046CE4"/>
    <w:rsid w:val="00046F9A"/>
    <w:rsid w:val="0004713D"/>
    <w:rsid w:val="000472F3"/>
    <w:rsid w:val="000475B5"/>
    <w:rsid w:val="000477BB"/>
    <w:rsid w:val="00047A82"/>
    <w:rsid w:val="00047B50"/>
    <w:rsid w:val="00047F74"/>
    <w:rsid w:val="0005014A"/>
    <w:rsid w:val="0005055B"/>
    <w:rsid w:val="000505E0"/>
    <w:rsid w:val="00050C8F"/>
    <w:rsid w:val="00051135"/>
    <w:rsid w:val="00051586"/>
    <w:rsid w:val="00051BE6"/>
    <w:rsid w:val="0005200C"/>
    <w:rsid w:val="0005201C"/>
    <w:rsid w:val="0005291A"/>
    <w:rsid w:val="00052987"/>
    <w:rsid w:val="00052AE3"/>
    <w:rsid w:val="00052CD7"/>
    <w:rsid w:val="000531A8"/>
    <w:rsid w:val="0005327A"/>
    <w:rsid w:val="000534C1"/>
    <w:rsid w:val="00053633"/>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6C51"/>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28FA"/>
    <w:rsid w:val="00062A51"/>
    <w:rsid w:val="00062E0C"/>
    <w:rsid w:val="000630FF"/>
    <w:rsid w:val="0006326D"/>
    <w:rsid w:val="00063485"/>
    <w:rsid w:val="00063F57"/>
    <w:rsid w:val="0006435E"/>
    <w:rsid w:val="0006436D"/>
    <w:rsid w:val="00064571"/>
    <w:rsid w:val="0006480B"/>
    <w:rsid w:val="00064A2B"/>
    <w:rsid w:val="00064E64"/>
    <w:rsid w:val="00065392"/>
    <w:rsid w:val="0006549C"/>
    <w:rsid w:val="00065D64"/>
    <w:rsid w:val="000667D1"/>
    <w:rsid w:val="00066E05"/>
    <w:rsid w:val="00067087"/>
    <w:rsid w:val="000671F8"/>
    <w:rsid w:val="0006739D"/>
    <w:rsid w:val="00067436"/>
    <w:rsid w:val="000674DD"/>
    <w:rsid w:val="0006777C"/>
    <w:rsid w:val="0006790B"/>
    <w:rsid w:val="00067E9B"/>
    <w:rsid w:val="00067FE2"/>
    <w:rsid w:val="00070152"/>
    <w:rsid w:val="00070378"/>
    <w:rsid w:val="0007118F"/>
    <w:rsid w:val="000711F1"/>
    <w:rsid w:val="000716FB"/>
    <w:rsid w:val="00071AEA"/>
    <w:rsid w:val="00071E9B"/>
    <w:rsid w:val="00071F55"/>
    <w:rsid w:val="0007211A"/>
    <w:rsid w:val="000722D2"/>
    <w:rsid w:val="00072CC9"/>
    <w:rsid w:val="00072E75"/>
    <w:rsid w:val="00072EFA"/>
    <w:rsid w:val="000732DA"/>
    <w:rsid w:val="00073785"/>
    <w:rsid w:val="00073940"/>
    <w:rsid w:val="00074375"/>
    <w:rsid w:val="000743A0"/>
    <w:rsid w:val="00074BF5"/>
    <w:rsid w:val="00074D19"/>
    <w:rsid w:val="000752CD"/>
    <w:rsid w:val="00075340"/>
    <w:rsid w:val="00075680"/>
    <w:rsid w:val="0007590A"/>
    <w:rsid w:val="00075999"/>
    <w:rsid w:val="000763FD"/>
    <w:rsid w:val="00077579"/>
    <w:rsid w:val="000805B2"/>
    <w:rsid w:val="00080786"/>
    <w:rsid w:val="0008091E"/>
    <w:rsid w:val="00080D74"/>
    <w:rsid w:val="00082152"/>
    <w:rsid w:val="000826BA"/>
    <w:rsid w:val="000826FF"/>
    <w:rsid w:val="00082A49"/>
    <w:rsid w:val="00082AAB"/>
    <w:rsid w:val="00083077"/>
    <w:rsid w:val="00083322"/>
    <w:rsid w:val="000833F1"/>
    <w:rsid w:val="00083788"/>
    <w:rsid w:val="00083E97"/>
    <w:rsid w:val="00084255"/>
    <w:rsid w:val="00085239"/>
    <w:rsid w:val="000855FF"/>
    <w:rsid w:val="00085C7D"/>
    <w:rsid w:val="00085DC3"/>
    <w:rsid w:val="000861B2"/>
    <w:rsid w:val="000862BA"/>
    <w:rsid w:val="0008645D"/>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554"/>
    <w:rsid w:val="00091714"/>
    <w:rsid w:val="00091D13"/>
    <w:rsid w:val="000921E3"/>
    <w:rsid w:val="00092334"/>
    <w:rsid w:val="000931C3"/>
    <w:rsid w:val="00093E06"/>
    <w:rsid w:val="0009437A"/>
    <w:rsid w:val="000947B7"/>
    <w:rsid w:val="00094800"/>
    <w:rsid w:val="00094F1A"/>
    <w:rsid w:val="00095149"/>
    <w:rsid w:val="00095671"/>
    <w:rsid w:val="00095736"/>
    <w:rsid w:val="00095920"/>
    <w:rsid w:val="00095F53"/>
    <w:rsid w:val="0009612D"/>
    <w:rsid w:val="00096348"/>
    <w:rsid w:val="00096536"/>
    <w:rsid w:val="0009653B"/>
    <w:rsid w:val="0009680E"/>
    <w:rsid w:val="000968D8"/>
    <w:rsid w:val="0009709B"/>
    <w:rsid w:val="00097420"/>
    <w:rsid w:val="000979F0"/>
    <w:rsid w:val="00097AE8"/>
    <w:rsid w:val="000A02DC"/>
    <w:rsid w:val="000A05CA"/>
    <w:rsid w:val="000A0CA1"/>
    <w:rsid w:val="000A0E99"/>
    <w:rsid w:val="000A13B5"/>
    <w:rsid w:val="000A1AD3"/>
    <w:rsid w:val="000A1D49"/>
    <w:rsid w:val="000A1F34"/>
    <w:rsid w:val="000A23B7"/>
    <w:rsid w:val="000A27D4"/>
    <w:rsid w:val="000A2B3B"/>
    <w:rsid w:val="000A2BC3"/>
    <w:rsid w:val="000A2D70"/>
    <w:rsid w:val="000A2FBA"/>
    <w:rsid w:val="000A3A3A"/>
    <w:rsid w:val="000A3ACB"/>
    <w:rsid w:val="000A3E16"/>
    <w:rsid w:val="000A4492"/>
    <w:rsid w:val="000A49DE"/>
    <w:rsid w:val="000A4B74"/>
    <w:rsid w:val="000A4F22"/>
    <w:rsid w:val="000A52B9"/>
    <w:rsid w:val="000A54DF"/>
    <w:rsid w:val="000A5AE2"/>
    <w:rsid w:val="000A61CB"/>
    <w:rsid w:val="000A64B8"/>
    <w:rsid w:val="000A6788"/>
    <w:rsid w:val="000A6AC6"/>
    <w:rsid w:val="000A6C4F"/>
    <w:rsid w:val="000A6CFE"/>
    <w:rsid w:val="000A727E"/>
    <w:rsid w:val="000A7C6A"/>
    <w:rsid w:val="000A7C88"/>
    <w:rsid w:val="000A7E17"/>
    <w:rsid w:val="000B0046"/>
    <w:rsid w:val="000B02C2"/>
    <w:rsid w:val="000B04F4"/>
    <w:rsid w:val="000B081C"/>
    <w:rsid w:val="000B0E58"/>
    <w:rsid w:val="000B0FAB"/>
    <w:rsid w:val="000B10AB"/>
    <w:rsid w:val="000B17A1"/>
    <w:rsid w:val="000B1CD3"/>
    <w:rsid w:val="000B256B"/>
    <w:rsid w:val="000B29C5"/>
    <w:rsid w:val="000B32D4"/>
    <w:rsid w:val="000B3684"/>
    <w:rsid w:val="000B38DA"/>
    <w:rsid w:val="000B3AA9"/>
    <w:rsid w:val="000B3F37"/>
    <w:rsid w:val="000B49D7"/>
    <w:rsid w:val="000B5215"/>
    <w:rsid w:val="000B53AF"/>
    <w:rsid w:val="000B546F"/>
    <w:rsid w:val="000B584A"/>
    <w:rsid w:val="000B60B9"/>
    <w:rsid w:val="000B637A"/>
    <w:rsid w:val="000B65BE"/>
    <w:rsid w:val="000B6BDF"/>
    <w:rsid w:val="000B71B6"/>
    <w:rsid w:val="000B7387"/>
    <w:rsid w:val="000B74B3"/>
    <w:rsid w:val="000B752B"/>
    <w:rsid w:val="000B7593"/>
    <w:rsid w:val="000B76BB"/>
    <w:rsid w:val="000B7D5E"/>
    <w:rsid w:val="000B7E42"/>
    <w:rsid w:val="000C036C"/>
    <w:rsid w:val="000C0465"/>
    <w:rsid w:val="000C1099"/>
    <w:rsid w:val="000C133A"/>
    <w:rsid w:val="000C193E"/>
    <w:rsid w:val="000C1BA3"/>
    <w:rsid w:val="000C1CC7"/>
    <w:rsid w:val="000C1DBD"/>
    <w:rsid w:val="000C1F69"/>
    <w:rsid w:val="000C27C6"/>
    <w:rsid w:val="000C2DE1"/>
    <w:rsid w:val="000C2E48"/>
    <w:rsid w:val="000C2FD7"/>
    <w:rsid w:val="000C393F"/>
    <w:rsid w:val="000C3987"/>
    <w:rsid w:val="000C39E0"/>
    <w:rsid w:val="000C3F16"/>
    <w:rsid w:val="000C4786"/>
    <w:rsid w:val="000C4A33"/>
    <w:rsid w:val="000C4C76"/>
    <w:rsid w:val="000C4CB4"/>
    <w:rsid w:val="000C50B9"/>
    <w:rsid w:val="000C53E5"/>
    <w:rsid w:val="000C550B"/>
    <w:rsid w:val="000C5759"/>
    <w:rsid w:val="000C59F9"/>
    <w:rsid w:val="000C5E7D"/>
    <w:rsid w:val="000C673C"/>
    <w:rsid w:val="000C69F8"/>
    <w:rsid w:val="000C71D9"/>
    <w:rsid w:val="000C7C3E"/>
    <w:rsid w:val="000D037E"/>
    <w:rsid w:val="000D062A"/>
    <w:rsid w:val="000D0A0F"/>
    <w:rsid w:val="000D0AB8"/>
    <w:rsid w:val="000D0BCC"/>
    <w:rsid w:val="000D0F9A"/>
    <w:rsid w:val="000D148D"/>
    <w:rsid w:val="000D14EB"/>
    <w:rsid w:val="000D1610"/>
    <w:rsid w:val="000D1737"/>
    <w:rsid w:val="000D1B4D"/>
    <w:rsid w:val="000D1FCF"/>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D7E7A"/>
    <w:rsid w:val="000E011D"/>
    <w:rsid w:val="000E018A"/>
    <w:rsid w:val="000E0228"/>
    <w:rsid w:val="000E060F"/>
    <w:rsid w:val="000E1438"/>
    <w:rsid w:val="000E14B9"/>
    <w:rsid w:val="000E182B"/>
    <w:rsid w:val="000E1C60"/>
    <w:rsid w:val="000E1E8E"/>
    <w:rsid w:val="000E2740"/>
    <w:rsid w:val="000E279B"/>
    <w:rsid w:val="000E2D62"/>
    <w:rsid w:val="000E2EF2"/>
    <w:rsid w:val="000E3075"/>
    <w:rsid w:val="000E3358"/>
    <w:rsid w:val="000E38ED"/>
    <w:rsid w:val="000E3A30"/>
    <w:rsid w:val="000E3E22"/>
    <w:rsid w:val="000E3F84"/>
    <w:rsid w:val="000E46BF"/>
    <w:rsid w:val="000E471D"/>
    <w:rsid w:val="000E48CD"/>
    <w:rsid w:val="000E4C30"/>
    <w:rsid w:val="000E4C9B"/>
    <w:rsid w:val="000E4D01"/>
    <w:rsid w:val="000E5830"/>
    <w:rsid w:val="000E58D8"/>
    <w:rsid w:val="000E5C4E"/>
    <w:rsid w:val="000E5E20"/>
    <w:rsid w:val="000E6036"/>
    <w:rsid w:val="000E6177"/>
    <w:rsid w:val="000E65A7"/>
    <w:rsid w:val="000E6635"/>
    <w:rsid w:val="000E6F62"/>
    <w:rsid w:val="000E7535"/>
    <w:rsid w:val="000E7EB9"/>
    <w:rsid w:val="000E7F51"/>
    <w:rsid w:val="000F00D8"/>
    <w:rsid w:val="000F02A8"/>
    <w:rsid w:val="000F04CE"/>
    <w:rsid w:val="000F095B"/>
    <w:rsid w:val="000F13C4"/>
    <w:rsid w:val="000F13D7"/>
    <w:rsid w:val="000F17D8"/>
    <w:rsid w:val="000F17E4"/>
    <w:rsid w:val="000F1B0F"/>
    <w:rsid w:val="000F1B26"/>
    <w:rsid w:val="000F1CF3"/>
    <w:rsid w:val="000F1FAA"/>
    <w:rsid w:val="000F203A"/>
    <w:rsid w:val="000F20CD"/>
    <w:rsid w:val="000F2767"/>
    <w:rsid w:val="000F2965"/>
    <w:rsid w:val="000F311F"/>
    <w:rsid w:val="000F34C7"/>
    <w:rsid w:val="000F386F"/>
    <w:rsid w:val="000F3A19"/>
    <w:rsid w:val="000F3B40"/>
    <w:rsid w:val="000F3DB2"/>
    <w:rsid w:val="000F3FFF"/>
    <w:rsid w:val="000F42EA"/>
    <w:rsid w:val="000F4CAF"/>
    <w:rsid w:val="000F4F44"/>
    <w:rsid w:val="000F53CB"/>
    <w:rsid w:val="000F5EFA"/>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1FB5"/>
    <w:rsid w:val="00102147"/>
    <w:rsid w:val="001026C9"/>
    <w:rsid w:val="00102D2E"/>
    <w:rsid w:val="00102ED5"/>
    <w:rsid w:val="0010322D"/>
    <w:rsid w:val="0010360D"/>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5D93"/>
    <w:rsid w:val="00106012"/>
    <w:rsid w:val="0010660E"/>
    <w:rsid w:val="00106A95"/>
    <w:rsid w:val="00106CC3"/>
    <w:rsid w:val="00106E7E"/>
    <w:rsid w:val="001074D1"/>
    <w:rsid w:val="0011062D"/>
    <w:rsid w:val="001115C0"/>
    <w:rsid w:val="001115F4"/>
    <w:rsid w:val="001115F6"/>
    <w:rsid w:val="001118AA"/>
    <w:rsid w:val="00111AD9"/>
    <w:rsid w:val="00111C55"/>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4C"/>
    <w:rsid w:val="00115D19"/>
    <w:rsid w:val="00115F70"/>
    <w:rsid w:val="00116F02"/>
    <w:rsid w:val="00117268"/>
    <w:rsid w:val="001172D6"/>
    <w:rsid w:val="00117957"/>
    <w:rsid w:val="00117A01"/>
    <w:rsid w:val="00117B90"/>
    <w:rsid w:val="001203DB"/>
    <w:rsid w:val="001204AD"/>
    <w:rsid w:val="0012062A"/>
    <w:rsid w:val="0012079F"/>
    <w:rsid w:val="001207F3"/>
    <w:rsid w:val="00121897"/>
    <w:rsid w:val="00122581"/>
    <w:rsid w:val="00122729"/>
    <w:rsid w:val="00122842"/>
    <w:rsid w:val="00122E15"/>
    <w:rsid w:val="00122EB3"/>
    <w:rsid w:val="0012345C"/>
    <w:rsid w:val="001235C4"/>
    <w:rsid w:val="00123975"/>
    <w:rsid w:val="00123C36"/>
    <w:rsid w:val="00123DED"/>
    <w:rsid w:val="0012400C"/>
    <w:rsid w:val="0012467D"/>
    <w:rsid w:val="001246EC"/>
    <w:rsid w:val="001249D7"/>
    <w:rsid w:val="00124E10"/>
    <w:rsid w:val="00124E1B"/>
    <w:rsid w:val="00125078"/>
    <w:rsid w:val="001252FE"/>
    <w:rsid w:val="001257E6"/>
    <w:rsid w:val="00125EC3"/>
    <w:rsid w:val="00126052"/>
    <w:rsid w:val="001268A4"/>
    <w:rsid w:val="001274AC"/>
    <w:rsid w:val="001275E6"/>
    <w:rsid w:val="00127DE2"/>
    <w:rsid w:val="00127E8F"/>
    <w:rsid w:val="00127F28"/>
    <w:rsid w:val="001301E5"/>
    <w:rsid w:val="0013064F"/>
    <w:rsid w:val="00130714"/>
    <w:rsid w:val="00130953"/>
    <w:rsid w:val="001315F0"/>
    <w:rsid w:val="00131683"/>
    <w:rsid w:val="00131AC6"/>
    <w:rsid w:val="00131C79"/>
    <w:rsid w:val="001321CE"/>
    <w:rsid w:val="001322B0"/>
    <w:rsid w:val="00132576"/>
    <w:rsid w:val="00132767"/>
    <w:rsid w:val="001328F9"/>
    <w:rsid w:val="00132917"/>
    <w:rsid w:val="00132D74"/>
    <w:rsid w:val="00132E7E"/>
    <w:rsid w:val="0013334C"/>
    <w:rsid w:val="0013344F"/>
    <w:rsid w:val="0013359C"/>
    <w:rsid w:val="00133EBD"/>
    <w:rsid w:val="00134140"/>
    <w:rsid w:val="001345D5"/>
    <w:rsid w:val="00135015"/>
    <w:rsid w:val="00135095"/>
    <w:rsid w:val="001352A6"/>
    <w:rsid w:val="00135829"/>
    <w:rsid w:val="001358A7"/>
    <w:rsid w:val="001358F4"/>
    <w:rsid w:val="001359F4"/>
    <w:rsid w:val="00135B75"/>
    <w:rsid w:val="00135C28"/>
    <w:rsid w:val="00135CEB"/>
    <w:rsid w:val="0013612A"/>
    <w:rsid w:val="00136998"/>
    <w:rsid w:val="00136AAD"/>
    <w:rsid w:val="00136BA1"/>
    <w:rsid w:val="00136DF8"/>
    <w:rsid w:val="00137280"/>
    <w:rsid w:val="00137288"/>
    <w:rsid w:val="00137480"/>
    <w:rsid w:val="001376F7"/>
    <w:rsid w:val="00137A97"/>
    <w:rsid w:val="00137C30"/>
    <w:rsid w:val="0014016A"/>
    <w:rsid w:val="00140608"/>
    <w:rsid w:val="0014073C"/>
    <w:rsid w:val="00140762"/>
    <w:rsid w:val="001407F6"/>
    <w:rsid w:val="00140BFE"/>
    <w:rsid w:val="00140C07"/>
    <w:rsid w:val="00140E5E"/>
    <w:rsid w:val="001410F1"/>
    <w:rsid w:val="0014116C"/>
    <w:rsid w:val="001411F6"/>
    <w:rsid w:val="001418FE"/>
    <w:rsid w:val="00141B9A"/>
    <w:rsid w:val="00141E46"/>
    <w:rsid w:val="0014206B"/>
    <w:rsid w:val="00142093"/>
    <w:rsid w:val="00142D3A"/>
    <w:rsid w:val="00142E0C"/>
    <w:rsid w:val="00142E42"/>
    <w:rsid w:val="001433C9"/>
    <w:rsid w:val="0014371C"/>
    <w:rsid w:val="001439F3"/>
    <w:rsid w:val="00143B9A"/>
    <w:rsid w:val="00143E78"/>
    <w:rsid w:val="00143FFE"/>
    <w:rsid w:val="0014471E"/>
    <w:rsid w:val="0014491B"/>
    <w:rsid w:val="00144AE1"/>
    <w:rsid w:val="00144B3F"/>
    <w:rsid w:val="00144E04"/>
    <w:rsid w:val="0014517B"/>
    <w:rsid w:val="001454C4"/>
    <w:rsid w:val="00146129"/>
    <w:rsid w:val="0014624C"/>
    <w:rsid w:val="0014652F"/>
    <w:rsid w:val="00146BC8"/>
    <w:rsid w:val="0014796B"/>
    <w:rsid w:val="00147D65"/>
    <w:rsid w:val="00147D91"/>
    <w:rsid w:val="001508E1"/>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A48"/>
    <w:rsid w:val="00153A6B"/>
    <w:rsid w:val="00153C50"/>
    <w:rsid w:val="00153EEF"/>
    <w:rsid w:val="00153F29"/>
    <w:rsid w:val="001544AB"/>
    <w:rsid w:val="00154B50"/>
    <w:rsid w:val="001552A6"/>
    <w:rsid w:val="00155F7A"/>
    <w:rsid w:val="00156260"/>
    <w:rsid w:val="00156384"/>
    <w:rsid w:val="0015674F"/>
    <w:rsid w:val="00156E20"/>
    <w:rsid w:val="00157302"/>
    <w:rsid w:val="00157492"/>
    <w:rsid w:val="00157989"/>
    <w:rsid w:val="0016019C"/>
    <w:rsid w:val="00160525"/>
    <w:rsid w:val="00160674"/>
    <w:rsid w:val="00160786"/>
    <w:rsid w:val="001611A7"/>
    <w:rsid w:val="001618A3"/>
    <w:rsid w:val="00162262"/>
    <w:rsid w:val="00162355"/>
    <w:rsid w:val="00162595"/>
    <w:rsid w:val="001627B4"/>
    <w:rsid w:val="00162BD5"/>
    <w:rsid w:val="00162CF1"/>
    <w:rsid w:val="00162F82"/>
    <w:rsid w:val="001630E4"/>
    <w:rsid w:val="001639BC"/>
    <w:rsid w:val="00163AFC"/>
    <w:rsid w:val="00164322"/>
    <w:rsid w:val="00164646"/>
    <w:rsid w:val="001647FA"/>
    <w:rsid w:val="001649D4"/>
    <w:rsid w:val="00164E50"/>
    <w:rsid w:val="00165089"/>
    <w:rsid w:val="00165137"/>
    <w:rsid w:val="00165F8E"/>
    <w:rsid w:val="0016634F"/>
    <w:rsid w:val="001669F9"/>
    <w:rsid w:val="00166B51"/>
    <w:rsid w:val="00166BBE"/>
    <w:rsid w:val="00166F16"/>
    <w:rsid w:val="00166F9D"/>
    <w:rsid w:val="0016700E"/>
    <w:rsid w:val="0016711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79A"/>
    <w:rsid w:val="00172903"/>
    <w:rsid w:val="001729E1"/>
    <w:rsid w:val="00172B61"/>
    <w:rsid w:val="00172C20"/>
    <w:rsid w:val="00173049"/>
    <w:rsid w:val="0017312B"/>
    <w:rsid w:val="00173869"/>
    <w:rsid w:val="001738A5"/>
    <w:rsid w:val="00173A00"/>
    <w:rsid w:val="001747B6"/>
    <w:rsid w:val="001748AD"/>
    <w:rsid w:val="00174DDB"/>
    <w:rsid w:val="00174F2F"/>
    <w:rsid w:val="001752EC"/>
    <w:rsid w:val="00175B5A"/>
    <w:rsid w:val="00175D48"/>
    <w:rsid w:val="00175DC7"/>
    <w:rsid w:val="00176138"/>
    <w:rsid w:val="00176414"/>
    <w:rsid w:val="00177036"/>
    <w:rsid w:val="0017714C"/>
    <w:rsid w:val="0017722E"/>
    <w:rsid w:val="00177711"/>
    <w:rsid w:val="0017776A"/>
    <w:rsid w:val="00177A0D"/>
    <w:rsid w:val="00177DFF"/>
    <w:rsid w:val="00177E46"/>
    <w:rsid w:val="00177E8B"/>
    <w:rsid w:val="00177EBD"/>
    <w:rsid w:val="00177F23"/>
    <w:rsid w:val="001800DB"/>
    <w:rsid w:val="00180149"/>
    <w:rsid w:val="0018016C"/>
    <w:rsid w:val="00180304"/>
    <w:rsid w:val="001806D2"/>
    <w:rsid w:val="00180922"/>
    <w:rsid w:val="00180D38"/>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4FDC"/>
    <w:rsid w:val="00185257"/>
    <w:rsid w:val="00185E59"/>
    <w:rsid w:val="00185F10"/>
    <w:rsid w:val="00186216"/>
    <w:rsid w:val="00186395"/>
    <w:rsid w:val="00186B4D"/>
    <w:rsid w:val="00186DC1"/>
    <w:rsid w:val="001873C8"/>
    <w:rsid w:val="00187461"/>
    <w:rsid w:val="0018767B"/>
    <w:rsid w:val="00190307"/>
    <w:rsid w:val="00190927"/>
    <w:rsid w:val="00190BD5"/>
    <w:rsid w:val="00191727"/>
    <w:rsid w:val="00191A2B"/>
    <w:rsid w:val="00191EBF"/>
    <w:rsid w:val="001925E5"/>
    <w:rsid w:val="001925FC"/>
    <w:rsid w:val="00192CD0"/>
    <w:rsid w:val="00192D98"/>
    <w:rsid w:val="00192DE2"/>
    <w:rsid w:val="00193592"/>
    <w:rsid w:val="00193987"/>
    <w:rsid w:val="001939B9"/>
    <w:rsid w:val="001949F0"/>
    <w:rsid w:val="0019573B"/>
    <w:rsid w:val="0019592C"/>
    <w:rsid w:val="00196085"/>
    <w:rsid w:val="0019615A"/>
    <w:rsid w:val="00196461"/>
    <w:rsid w:val="001966BA"/>
    <w:rsid w:val="00196A48"/>
    <w:rsid w:val="00196B90"/>
    <w:rsid w:val="00196FF4"/>
    <w:rsid w:val="0019734F"/>
    <w:rsid w:val="001973D5"/>
    <w:rsid w:val="00197AA9"/>
    <w:rsid w:val="001A0178"/>
    <w:rsid w:val="001A0303"/>
    <w:rsid w:val="001A032E"/>
    <w:rsid w:val="001A0421"/>
    <w:rsid w:val="001A067A"/>
    <w:rsid w:val="001A09CC"/>
    <w:rsid w:val="001A14F4"/>
    <w:rsid w:val="001A258A"/>
    <w:rsid w:val="001A2939"/>
    <w:rsid w:val="001A2FD5"/>
    <w:rsid w:val="001A3037"/>
    <w:rsid w:val="001A30B0"/>
    <w:rsid w:val="001A30FB"/>
    <w:rsid w:val="001A35B2"/>
    <w:rsid w:val="001A36CF"/>
    <w:rsid w:val="001A37FA"/>
    <w:rsid w:val="001A3974"/>
    <w:rsid w:val="001A3E46"/>
    <w:rsid w:val="001A3F0F"/>
    <w:rsid w:val="001A3FA5"/>
    <w:rsid w:val="001A4064"/>
    <w:rsid w:val="001A43E7"/>
    <w:rsid w:val="001A479E"/>
    <w:rsid w:val="001A4EDF"/>
    <w:rsid w:val="001A508F"/>
    <w:rsid w:val="001A5174"/>
    <w:rsid w:val="001A5FF0"/>
    <w:rsid w:val="001A61A0"/>
    <w:rsid w:val="001A628F"/>
    <w:rsid w:val="001A6945"/>
    <w:rsid w:val="001A6AFE"/>
    <w:rsid w:val="001A6F38"/>
    <w:rsid w:val="001A706D"/>
    <w:rsid w:val="001A71EB"/>
    <w:rsid w:val="001A72EE"/>
    <w:rsid w:val="001A74A4"/>
    <w:rsid w:val="001A7912"/>
    <w:rsid w:val="001A7924"/>
    <w:rsid w:val="001A7BF4"/>
    <w:rsid w:val="001A7C23"/>
    <w:rsid w:val="001A7CBD"/>
    <w:rsid w:val="001B00B2"/>
    <w:rsid w:val="001B0149"/>
    <w:rsid w:val="001B0163"/>
    <w:rsid w:val="001B0251"/>
    <w:rsid w:val="001B0677"/>
    <w:rsid w:val="001B0F1F"/>
    <w:rsid w:val="001B1565"/>
    <w:rsid w:val="001B1770"/>
    <w:rsid w:val="001B1F17"/>
    <w:rsid w:val="001B1F29"/>
    <w:rsid w:val="001B2085"/>
    <w:rsid w:val="001B264D"/>
    <w:rsid w:val="001B26EE"/>
    <w:rsid w:val="001B2993"/>
    <w:rsid w:val="001B3754"/>
    <w:rsid w:val="001B4123"/>
    <w:rsid w:val="001B4419"/>
    <w:rsid w:val="001B4854"/>
    <w:rsid w:val="001B496C"/>
    <w:rsid w:val="001B5332"/>
    <w:rsid w:val="001B53B3"/>
    <w:rsid w:val="001B54E9"/>
    <w:rsid w:val="001B5F67"/>
    <w:rsid w:val="001B6488"/>
    <w:rsid w:val="001B6C77"/>
    <w:rsid w:val="001B70CF"/>
    <w:rsid w:val="001B716B"/>
    <w:rsid w:val="001B748B"/>
    <w:rsid w:val="001B776C"/>
    <w:rsid w:val="001C002C"/>
    <w:rsid w:val="001C0085"/>
    <w:rsid w:val="001C04E1"/>
    <w:rsid w:val="001C063F"/>
    <w:rsid w:val="001C0883"/>
    <w:rsid w:val="001C16A9"/>
    <w:rsid w:val="001C1E53"/>
    <w:rsid w:val="001C211D"/>
    <w:rsid w:val="001C2915"/>
    <w:rsid w:val="001C2E60"/>
    <w:rsid w:val="001C3046"/>
    <w:rsid w:val="001C3474"/>
    <w:rsid w:val="001C3A6B"/>
    <w:rsid w:val="001C3A98"/>
    <w:rsid w:val="001C3DC6"/>
    <w:rsid w:val="001C3EAE"/>
    <w:rsid w:val="001C4908"/>
    <w:rsid w:val="001C4F5F"/>
    <w:rsid w:val="001C518A"/>
    <w:rsid w:val="001C589B"/>
    <w:rsid w:val="001C58A6"/>
    <w:rsid w:val="001C5CB5"/>
    <w:rsid w:val="001C5F88"/>
    <w:rsid w:val="001C619C"/>
    <w:rsid w:val="001C6287"/>
    <w:rsid w:val="001C6D2F"/>
    <w:rsid w:val="001C7185"/>
    <w:rsid w:val="001C7AB6"/>
    <w:rsid w:val="001C7F47"/>
    <w:rsid w:val="001D006C"/>
    <w:rsid w:val="001D02CD"/>
    <w:rsid w:val="001D0578"/>
    <w:rsid w:val="001D0593"/>
    <w:rsid w:val="001D0F19"/>
    <w:rsid w:val="001D1258"/>
    <w:rsid w:val="001D13B0"/>
    <w:rsid w:val="001D14E6"/>
    <w:rsid w:val="001D1655"/>
    <w:rsid w:val="001D19F8"/>
    <w:rsid w:val="001D1AB3"/>
    <w:rsid w:val="001D1CFF"/>
    <w:rsid w:val="001D2B3C"/>
    <w:rsid w:val="001D2BB2"/>
    <w:rsid w:val="001D2E6C"/>
    <w:rsid w:val="001D2ECD"/>
    <w:rsid w:val="001D3231"/>
    <w:rsid w:val="001D329E"/>
    <w:rsid w:val="001D3893"/>
    <w:rsid w:val="001D3C68"/>
    <w:rsid w:val="001D4283"/>
    <w:rsid w:val="001D4315"/>
    <w:rsid w:val="001D4388"/>
    <w:rsid w:val="001D43C0"/>
    <w:rsid w:val="001D4969"/>
    <w:rsid w:val="001D4AF0"/>
    <w:rsid w:val="001D4F24"/>
    <w:rsid w:val="001D506F"/>
    <w:rsid w:val="001D57BC"/>
    <w:rsid w:val="001D6528"/>
    <w:rsid w:val="001D653C"/>
    <w:rsid w:val="001D6C89"/>
    <w:rsid w:val="001D6E61"/>
    <w:rsid w:val="001D6F09"/>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AE8"/>
    <w:rsid w:val="001E1C1E"/>
    <w:rsid w:val="001E1C26"/>
    <w:rsid w:val="001E1C41"/>
    <w:rsid w:val="001E1D3C"/>
    <w:rsid w:val="001E1FFC"/>
    <w:rsid w:val="001E220A"/>
    <w:rsid w:val="001E251E"/>
    <w:rsid w:val="001E266E"/>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802"/>
    <w:rsid w:val="001E5BB2"/>
    <w:rsid w:val="001E5D1F"/>
    <w:rsid w:val="001E6446"/>
    <w:rsid w:val="001E684F"/>
    <w:rsid w:val="001E6A44"/>
    <w:rsid w:val="001E6C1B"/>
    <w:rsid w:val="001E6DE6"/>
    <w:rsid w:val="001E6F14"/>
    <w:rsid w:val="001E7067"/>
    <w:rsid w:val="001E719A"/>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7ED"/>
    <w:rsid w:val="001F3889"/>
    <w:rsid w:val="001F39AB"/>
    <w:rsid w:val="001F3CCF"/>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10C"/>
    <w:rsid w:val="001F6192"/>
    <w:rsid w:val="001F6408"/>
    <w:rsid w:val="001F644E"/>
    <w:rsid w:val="001F6D1F"/>
    <w:rsid w:val="001F6E45"/>
    <w:rsid w:val="001F7317"/>
    <w:rsid w:val="001F798D"/>
    <w:rsid w:val="001F7DD6"/>
    <w:rsid w:val="002000F2"/>
    <w:rsid w:val="002000FC"/>
    <w:rsid w:val="00200A92"/>
    <w:rsid w:val="00200BF9"/>
    <w:rsid w:val="00201343"/>
    <w:rsid w:val="00201C7E"/>
    <w:rsid w:val="00201D85"/>
    <w:rsid w:val="00202201"/>
    <w:rsid w:val="00202D2E"/>
    <w:rsid w:val="00203159"/>
    <w:rsid w:val="002038D8"/>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1E66"/>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0E96"/>
    <w:rsid w:val="002211DD"/>
    <w:rsid w:val="0022135D"/>
    <w:rsid w:val="002216BC"/>
    <w:rsid w:val="002222A4"/>
    <w:rsid w:val="002225DA"/>
    <w:rsid w:val="00223021"/>
    <w:rsid w:val="0022337A"/>
    <w:rsid w:val="002235DC"/>
    <w:rsid w:val="00223833"/>
    <w:rsid w:val="00223ACD"/>
    <w:rsid w:val="00223ADC"/>
    <w:rsid w:val="00223DEC"/>
    <w:rsid w:val="00223F34"/>
    <w:rsid w:val="002241C9"/>
    <w:rsid w:val="00224860"/>
    <w:rsid w:val="00224A9B"/>
    <w:rsid w:val="00224C25"/>
    <w:rsid w:val="00224D9B"/>
    <w:rsid w:val="00225E18"/>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3BF"/>
    <w:rsid w:val="00233B04"/>
    <w:rsid w:val="002344C8"/>
    <w:rsid w:val="002349C5"/>
    <w:rsid w:val="00234F06"/>
    <w:rsid w:val="00235581"/>
    <w:rsid w:val="00235698"/>
    <w:rsid w:val="00235724"/>
    <w:rsid w:val="00235FDC"/>
    <w:rsid w:val="00236DF0"/>
    <w:rsid w:val="00236F55"/>
    <w:rsid w:val="00236F71"/>
    <w:rsid w:val="00236F92"/>
    <w:rsid w:val="002373FC"/>
    <w:rsid w:val="0023776F"/>
    <w:rsid w:val="00237C6F"/>
    <w:rsid w:val="00237D22"/>
    <w:rsid w:val="00240441"/>
    <w:rsid w:val="00240822"/>
    <w:rsid w:val="00240B7D"/>
    <w:rsid w:val="00240BFE"/>
    <w:rsid w:val="00240F76"/>
    <w:rsid w:val="0024103F"/>
    <w:rsid w:val="002419F7"/>
    <w:rsid w:val="00241C7B"/>
    <w:rsid w:val="00241FA4"/>
    <w:rsid w:val="002421F2"/>
    <w:rsid w:val="002428B2"/>
    <w:rsid w:val="00242B2A"/>
    <w:rsid w:val="00242C39"/>
    <w:rsid w:val="00242CAE"/>
    <w:rsid w:val="002439EC"/>
    <w:rsid w:val="00243ACD"/>
    <w:rsid w:val="00243DCC"/>
    <w:rsid w:val="002443C2"/>
    <w:rsid w:val="00244606"/>
    <w:rsid w:val="00244924"/>
    <w:rsid w:val="00245492"/>
    <w:rsid w:val="00245A41"/>
    <w:rsid w:val="00245B70"/>
    <w:rsid w:val="00245D7D"/>
    <w:rsid w:val="00245E39"/>
    <w:rsid w:val="00245FBA"/>
    <w:rsid w:val="00246342"/>
    <w:rsid w:val="00246754"/>
    <w:rsid w:val="002468D5"/>
    <w:rsid w:val="00246BBE"/>
    <w:rsid w:val="00246C52"/>
    <w:rsid w:val="00246EB6"/>
    <w:rsid w:val="002471AB"/>
    <w:rsid w:val="0024785A"/>
    <w:rsid w:val="00247A19"/>
    <w:rsid w:val="00247C82"/>
    <w:rsid w:val="00247D3B"/>
    <w:rsid w:val="00247D8E"/>
    <w:rsid w:val="00247DD1"/>
    <w:rsid w:val="0025051C"/>
    <w:rsid w:val="002506D2"/>
    <w:rsid w:val="00250D9C"/>
    <w:rsid w:val="00250EF7"/>
    <w:rsid w:val="00251117"/>
    <w:rsid w:val="002512A9"/>
    <w:rsid w:val="0025149E"/>
    <w:rsid w:val="0025169E"/>
    <w:rsid w:val="00251929"/>
    <w:rsid w:val="00251A5B"/>
    <w:rsid w:val="00251F5E"/>
    <w:rsid w:val="002521CC"/>
    <w:rsid w:val="002522FF"/>
    <w:rsid w:val="002528F9"/>
    <w:rsid w:val="00252E1D"/>
    <w:rsid w:val="002530CC"/>
    <w:rsid w:val="002530D6"/>
    <w:rsid w:val="002530D9"/>
    <w:rsid w:val="0025312F"/>
    <w:rsid w:val="0025325D"/>
    <w:rsid w:val="002533FF"/>
    <w:rsid w:val="00253400"/>
    <w:rsid w:val="002534CB"/>
    <w:rsid w:val="002537F5"/>
    <w:rsid w:val="0025389E"/>
    <w:rsid w:val="00253A89"/>
    <w:rsid w:val="00253D64"/>
    <w:rsid w:val="002541BA"/>
    <w:rsid w:val="00254891"/>
    <w:rsid w:val="00254F30"/>
    <w:rsid w:val="00255175"/>
    <w:rsid w:val="00255C71"/>
    <w:rsid w:val="00256382"/>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457"/>
    <w:rsid w:val="0026455A"/>
    <w:rsid w:val="0026468A"/>
    <w:rsid w:val="00264C28"/>
    <w:rsid w:val="0026509A"/>
    <w:rsid w:val="002651FC"/>
    <w:rsid w:val="0026553D"/>
    <w:rsid w:val="00265701"/>
    <w:rsid w:val="00265E9A"/>
    <w:rsid w:val="00266210"/>
    <w:rsid w:val="0026632C"/>
    <w:rsid w:val="00266D2A"/>
    <w:rsid w:val="00267145"/>
    <w:rsid w:val="0026716C"/>
    <w:rsid w:val="00267E20"/>
    <w:rsid w:val="00270B63"/>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D1B"/>
    <w:rsid w:val="00276001"/>
    <w:rsid w:val="002764FB"/>
    <w:rsid w:val="002768FA"/>
    <w:rsid w:val="00277C12"/>
    <w:rsid w:val="00277E66"/>
    <w:rsid w:val="002801E2"/>
    <w:rsid w:val="0028052D"/>
    <w:rsid w:val="00280684"/>
    <w:rsid w:val="0028073A"/>
    <w:rsid w:val="00280851"/>
    <w:rsid w:val="00280960"/>
    <w:rsid w:val="00281832"/>
    <w:rsid w:val="002818DA"/>
    <w:rsid w:val="0028193A"/>
    <w:rsid w:val="00281BDF"/>
    <w:rsid w:val="0028209B"/>
    <w:rsid w:val="002825CE"/>
    <w:rsid w:val="002826D0"/>
    <w:rsid w:val="002829E8"/>
    <w:rsid w:val="00283181"/>
    <w:rsid w:val="002835A5"/>
    <w:rsid w:val="002836DC"/>
    <w:rsid w:val="00283D6B"/>
    <w:rsid w:val="002841B0"/>
    <w:rsid w:val="00284620"/>
    <w:rsid w:val="00284E7F"/>
    <w:rsid w:val="00285520"/>
    <w:rsid w:val="00285775"/>
    <w:rsid w:val="00285894"/>
    <w:rsid w:val="00285E28"/>
    <w:rsid w:val="00286487"/>
    <w:rsid w:val="00286631"/>
    <w:rsid w:val="00286B14"/>
    <w:rsid w:val="00286F76"/>
    <w:rsid w:val="00287073"/>
    <w:rsid w:val="00287376"/>
    <w:rsid w:val="002877DE"/>
    <w:rsid w:val="00287C28"/>
    <w:rsid w:val="00287C45"/>
    <w:rsid w:val="00290254"/>
    <w:rsid w:val="00290463"/>
    <w:rsid w:val="0029178F"/>
    <w:rsid w:val="00291B01"/>
    <w:rsid w:val="002931AA"/>
    <w:rsid w:val="00293504"/>
    <w:rsid w:val="00293C51"/>
    <w:rsid w:val="002944CA"/>
    <w:rsid w:val="00294722"/>
    <w:rsid w:val="00294AB1"/>
    <w:rsid w:val="00294F20"/>
    <w:rsid w:val="00295226"/>
    <w:rsid w:val="0029548C"/>
    <w:rsid w:val="00295509"/>
    <w:rsid w:val="00295539"/>
    <w:rsid w:val="00295F1C"/>
    <w:rsid w:val="0029636B"/>
    <w:rsid w:val="002963EC"/>
    <w:rsid w:val="002965C5"/>
    <w:rsid w:val="00296717"/>
    <w:rsid w:val="00296944"/>
    <w:rsid w:val="00296D6F"/>
    <w:rsid w:val="00296FD8"/>
    <w:rsid w:val="0029743A"/>
    <w:rsid w:val="00297499"/>
    <w:rsid w:val="002974AA"/>
    <w:rsid w:val="0029780E"/>
    <w:rsid w:val="00297A60"/>
    <w:rsid w:val="00297BB8"/>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6B91"/>
    <w:rsid w:val="002A732C"/>
    <w:rsid w:val="002A7A6A"/>
    <w:rsid w:val="002A7AB4"/>
    <w:rsid w:val="002A7B72"/>
    <w:rsid w:val="002B07BF"/>
    <w:rsid w:val="002B0805"/>
    <w:rsid w:val="002B0C73"/>
    <w:rsid w:val="002B0C99"/>
    <w:rsid w:val="002B0EDA"/>
    <w:rsid w:val="002B0F3B"/>
    <w:rsid w:val="002B10F9"/>
    <w:rsid w:val="002B1E81"/>
    <w:rsid w:val="002B1EE5"/>
    <w:rsid w:val="002B1FA3"/>
    <w:rsid w:val="002B21D6"/>
    <w:rsid w:val="002B267B"/>
    <w:rsid w:val="002B26E4"/>
    <w:rsid w:val="002B28DD"/>
    <w:rsid w:val="002B2C92"/>
    <w:rsid w:val="002B2F85"/>
    <w:rsid w:val="002B3081"/>
    <w:rsid w:val="002B318B"/>
    <w:rsid w:val="002B32BC"/>
    <w:rsid w:val="002B340B"/>
    <w:rsid w:val="002B34AE"/>
    <w:rsid w:val="002B3A00"/>
    <w:rsid w:val="002B3D90"/>
    <w:rsid w:val="002B4C39"/>
    <w:rsid w:val="002B4C3A"/>
    <w:rsid w:val="002B5386"/>
    <w:rsid w:val="002B53AA"/>
    <w:rsid w:val="002B5976"/>
    <w:rsid w:val="002B5DCF"/>
    <w:rsid w:val="002B601E"/>
    <w:rsid w:val="002B61C9"/>
    <w:rsid w:val="002B6246"/>
    <w:rsid w:val="002B6397"/>
    <w:rsid w:val="002B64FE"/>
    <w:rsid w:val="002B651D"/>
    <w:rsid w:val="002B6890"/>
    <w:rsid w:val="002B694E"/>
    <w:rsid w:val="002B6A70"/>
    <w:rsid w:val="002B7CA3"/>
    <w:rsid w:val="002C04C2"/>
    <w:rsid w:val="002C0818"/>
    <w:rsid w:val="002C0863"/>
    <w:rsid w:val="002C0904"/>
    <w:rsid w:val="002C0DD0"/>
    <w:rsid w:val="002C0E0A"/>
    <w:rsid w:val="002C11A7"/>
    <w:rsid w:val="002C1DF1"/>
    <w:rsid w:val="002C203A"/>
    <w:rsid w:val="002C2911"/>
    <w:rsid w:val="002C2E8A"/>
    <w:rsid w:val="002C2FCD"/>
    <w:rsid w:val="002C3295"/>
    <w:rsid w:val="002C337A"/>
    <w:rsid w:val="002C36D3"/>
    <w:rsid w:val="002C37F8"/>
    <w:rsid w:val="002C3AE4"/>
    <w:rsid w:val="002C3C99"/>
    <w:rsid w:val="002C3E89"/>
    <w:rsid w:val="002C458B"/>
    <w:rsid w:val="002C45EF"/>
    <w:rsid w:val="002C4D34"/>
    <w:rsid w:val="002C4E03"/>
    <w:rsid w:val="002C5533"/>
    <w:rsid w:val="002C5620"/>
    <w:rsid w:val="002C5A23"/>
    <w:rsid w:val="002C5A6B"/>
    <w:rsid w:val="002C5E3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2E0"/>
    <w:rsid w:val="002D5DEA"/>
    <w:rsid w:val="002D6127"/>
    <w:rsid w:val="002D6173"/>
    <w:rsid w:val="002D68C3"/>
    <w:rsid w:val="002D6C69"/>
    <w:rsid w:val="002D74E9"/>
    <w:rsid w:val="002D772F"/>
    <w:rsid w:val="002D7F6E"/>
    <w:rsid w:val="002E018E"/>
    <w:rsid w:val="002E0215"/>
    <w:rsid w:val="002E04F0"/>
    <w:rsid w:val="002E0E94"/>
    <w:rsid w:val="002E128C"/>
    <w:rsid w:val="002E16BC"/>
    <w:rsid w:val="002E1941"/>
    <w:rsid w:val="002E21D5"/>
    <w:rsid w:val="002E24B1"/>
    <w:rsid w:val="002E251B"/>
    <w:rsid w:val="002E2923"/>
    <w:rsid w:val="002E2A76"/>
    <w:rsid w:val="002E2CDB"/>
    <w:rsid w:val="002E306D"/>
    <w:rsid w:val="002E3624"/>
    <w:rsid w:val="002E3653"/>
    <w:rsid w:val="002E36AE"/>
    <w:rsid w:val="002E38B7"/>
    <w:rsid w:val="002E3D5A"/>
    <w:rsid w:val="002E4196"/>
    <w:rsid w:val="002E53F3"/>
    <w:rsid w:val="002E58E1"/>
    <w:rsid w:val="002E5BDD"/>
    <w:rsid w:val="002E5C56"/>
    <w:rsid w:val="002E617A"/>
    <w:rsid w:val="002E679D"/>
    <w:rsid w:val="002E7046"/>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1E1"/>
    <w:rsid w:val="002F1CE2"/>
    <w:rsid w:val="002F249E"/>
    <w:rsid w:val="002F2903"/>
    <w:rsid w:val="002F2AE0"/>
    <w:rsid w:val="002F2B2F"/>
    <w:rsid w:val="002F2BCF"/>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4AF"/>
    <w:rsid w:val="003024DE"/>
    <w:rsid w:val="00302701"/>
    <w:rsid w:val="00302739"/>
    <w:rsid w:val="00302DB5"/>
    <w:rsid w:val="0030361B"/>
    <w:rsid w:val="00303FB7"/>
    <w:rsid w:val="00304549"/>
    <w:rsid w:val="00304AC5"/>
    <w:rsid w:val="00304FCA"/>
    <w:rsid w:val="00305FA3"/>
    <w:rsid w:val="00305FBF"/>
    <w:rsid w:val="00306061"/>
    <w:rsid w:val="003065FB"/>
    <w:rsid w:val="00307607"/>
    <w:rsid w:val="00307A5E"/>
    <w:rsid w:val="00307B27"/>
    <w:rsid w:val="00307F28"/>
    <w:rsid w:val="003101DC"/>
    <w:rsid w:val="003102F8"/>
    <w:rsid w:val="0031035A"/>
    <w:rsid w:val="00310CC6"/>
    <w:rsid w:val="00310E9A"/>
    <w:rsid w:val="00311642"/>
    <w:rsid w:val="00311761"/>
    <w:rsid w:val="0031179F"/>
    <w:rsid w:val="003118B1"/>
    <w:rsid w:val="00311941"/>
    <w:rsid w:val="003121B8"/>
    <w:rsid w:val="00312452"/>
    <w:rsid w:val="0031283A"/>
    <w:rsid w:val="00312DBB"/>
    <w:rsid w:val="00313124"/>
    <w:rsid w:val="003137A0"/>
    <w:rsid w:val="003137ED"/>
    <w:rsid w:val="00313C4F"/>
    <w:rsid w:val="00313EA3"/>
    <w:rsid w:val="003141C2"/>
    <w:rsid w:val="00314593"/>
    <w:rsid w:val="00314629"/>
    <w:rsid w:val="003149AD"/>
    <w:rsid w:val="00314DE8"/>
    <w:rsid w:val="00315477"/>
    <w:rsid w:val="0031599D"/>
    <w:rsid w:val="00315E80"/>
    <w:rsid w:val="00315F72"/>
    <w:rsid w:val="00316072"/>
    <w:rsid w:val="00316265"/>
    <w:rsid w:val="003162FA"/>
    <w:rsid w:val="00316939"/>
    <w:rsid w:val="003169AC"/>
    <w:rsid w:val="00316C58"/>
    <w:rsid w:val="00316E46"/>
    <w:rsid w:val="00317050"/>
    <w:rsid w:val="003170A2"/>
    <w:rsid w:val="00317884"/>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4D62"/>
    <w:rsid w:val="003253EA"/>
    <w:rsid w:val="00325B4F"/>
    <w:rsid w:val="00325DBD"/>
    <w:rsid w:val="0032649F"/>
    <w:rsid w:val="0032695B"/>
    <w:rsid w:val="00326BBA"/>
    <w:rsid w:val="00326DB7"/>
    <w:rsid w:val="003271E3"/>
    <w:rsid w:val="003272D0"/>
    <w:rsid w:val="003273DE"/>
    <w:rsid w:val="00327470"/>
    <w:rsid w:val="003278C7"/>
    <w:rsid w:val="0032793B"/>
    <w:rsid w:val="00327AEA"/>
    <w:rsid w:val="003306D2"/>
    <w:rsid w:val="003308C4"/>
    <w:rsid w:val="00330C30"/>
    <w:rsid w:val="00330DE8"/>
    <w:rsid w:val="00331514"/>
    <w:rsid w:val="003318ED"/>
    <w:rsid w:val="00331BCC"/>
    <w:rsid w:val="0033203E"/>
    <w:rsid w:val="003321C3"/>
    <w:rsid w:val="00332962"/>
    <w:rsid w:val="00333240"/>
    <w:rsid w:val="00333331"/>
    <w:rsid w:val="0033425A"/>
    <w:rsid w:val="00335250"/>
    <w:rsid w:val="0033579A"/>
    <w:rsid w:val="0033592C"/>
    <w:rsid w:val="00335D26"/>
    <w:rsid w:val="00335E2A"/>
    <w:rsid w:val="00336225"/>
    <w:rsid w:val="00336780"/>
    <w:rsid w:val="003367C5"/>
    <w:rsid w:val="003370D3"/>
    <w:rsid w:val="0033752E"/>
    <w:rsid w:val="00337644"/>
    <w:rsid w:val="00337C71"/>
    <w:rsid w:val="00340092"/>
    <w:rsid w:val="00340224"/>
    <w:rsid w:val="00340E16"/>
    <w:rsid w:val="00340E58"/>
    <w:rsid w:val="00341087"/>
    <w:rsid w:val="0034137A"/>
    <w:rsid w:val="00341CDF"/>
    <w:rsid w:val="00341E13"/>
    <w:rsid w:val="003421F6"/>
    <w:rsid w:val="0034243C"/>
    <w:rsid w:val="0034246D"/>
    <w:rsid w:val="003426DE"/>
    <w:rsid w:val="00342EC8"/>
    <w:rsid w:val="0034305B"/>
    <w:rsid w:val="003430E0"/>
    <w:rsid w:val="0034352C"/>
    <w:rsid w:val="00343752"/>
    <w:rsid w:val="00343C24"/>
    <w:rsid w:val="0034437B"/>
    <w:rsid w:val="00344685"/>
    <w:rsid w:val="00344725"/>
    <w:rsid w:val="0034477E"/>
    <w:rsid w:val="00344C44"/>
    <w:rsid w:val="0034511B"/>
    <w:rsid w:val="003461E4"/>
    <w:rsid w:val="003461F5"/>
    <w:rsid w:val="0034623F"/>
    <w:rsid w:val="003471DC"/>
    <w:rsid w:val="0034745C"/>
    <w:rsid w:val="00347A20"/>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8A2"/>
    <w:rsid w:val="003539B2"/>
    <w:rsid w:val="00353A18"/>
    <w:rsid w:val="00353A50"/>
    <w:rsid w:val="00353F9F"/>
    <w:rsid w:val="00353FB6"/>
    <w:rsid w:val="0035414B"/>
    <w:rsid w:val="003552C6"/>
    <w:rsid w:val="0035552C"/>
    <w:rsid w:val="00355A83"/>
    <w:rsid w:val="003560B8"/>
    <w:rsid w:val="003562D7"/>
    <w:rsid w:val="00356353"/>
    <w:rsid w:val="00356516"/>
    <w:rsid w:val="003566A9"/>
    <w:rsid w:val="003567C9"/>
    <w:rsid w:val="00356CEC"/>
    <w:rsid w:val="0035714C"/>
    <w:rsid w:val="003571B0"/>
    <w:rsid w:val="003572DE"/>
    <w:rsid w:val="00357659"/>
    <w:rsid w:val="00357712"/>
    <w:rsid w:val="00357D8A"/>
    <w:rsid w:val="00357EDF"/>
    <w:rsid w:val="0036012E"/>
    <w:rsid w:val="003603F6"/>
    <w:rsid w:val="003604DB"/>
    <w:rsid w:val="0036056F"/>
    <w:rsid w:val="00361519"/>
    <w:rsid w:val="003617B5"/>
    <w:rsid w:val="0036185C"/>
    <w:rsid w:val="0036262C"/>
    <w:rsid w:val="0036283D"/>
    <w:rsid w:val="00362C5A"/>
    <w:rsid w:val="00362FD9"/>
    <w:rsid w:val="00363F62"/>
    <w:rsid w:val="00364725"/>
    <w:rsid w:val="00364A63"/>
    <w:rsid w:val="0036605F"/>
    <w:rsid w:val="003663EB"/>
    <w:rsid w:val="0036648B"/>
    <w:rsid w:val="00366CED"/>
    <w:rsid w:val="0036778F"/>
    <w:rsid w:val="00367C07"/>
    <w:rsid w:val="00367D2F"/>
    <w:rsid w:val="003700A7"/>
    <w:rsid w:val="00370285"/>
    <w:rsid w:val="003703FD"/>
    <w:rsid w:val="003704EE"/>
    <w:rsid w:val="00370880"/>
    <w:rsid w:val="00370B39"/>
    <w:rsid w:val="00370EFD"/>
    <w:rsid w:val="00371137"/>
    <w:rsid w:val="00371766"/>
    <w:rsid w:val="00371831"/>
    <w:rsid w:val="003719F5"/>
    <w:rsid w:val="00371D54"/>
    <w:rsid w:val="00372029"/>
    <w:rsid w:val="003722FF"/>
    <w:rsid w:val="003724A1"/>
    <w:rsid w:val="00372845"/>
    <w:rsid w:val="00372A6B"/>
    <w:rsid w:val="00372FD7"/>
    <w:rsid w:val="003739EB"/>
    <w:rsid w:val="00373DB1"/>
    <w:rsid w:val="00373E10"/>
    <w:rsid w:val="00373F2C"/>
    <w:rsid w:val="0037406C"/>
    <w:rsid w:val="003741D2"/>
    <w:rsid w:val="003744CB"/>
    <w:rsid w:val="003747BB"/>
    <w:rsid w:val="00374804"/>
    <w:rsid w:val="00374CED"/>
    <w:rsid w:val="00374D02"/>
    <w:rsid w:val="00374F06"/>
    <w:rsid w:val="00374F99"/>
    <w:rsid w:val="0037513B"/>
    <w:rsid w:val="003755EE"/>
    <w:rsid w:val="00375736"/>
    <w:rsid w:val="00375FFC"/>
    <w:rsid w:val="003764FA"/>
    <w:rsid w:val="00376B35"/>
    <w:rsid w:val="00376E52"/>
    <w:rsid w:val="0037709A"/>
    <w:rsid w:val="00377146"/>
    <w:rsid w:val="00377397"/>
    <w:rsid w:val="003774FD"/>
    <w:rsid w:val="00377562"/>
    <w:rsid w:val="003775BD"/>
    <w:rsid w:val="003778BF"/>
    <w:rsid w:val="00377958"/>
    <w:rsid w:val="00377B63"/>
    <w:rsid w:val="0038084F"/>
    <w:rsid w:val="00380892"/>
    <w:rsid w:val="00381685"/>
    <w:rsid w:val="00381A12"/>
    <w:rsid w:val="00381D51"/>
    <w:rsid w:val="003821E7"/>
    <w:rsid w:val="00382903"/>
    <w:rsid w:val="00383483"/>
    <w:rsid w:val="003839E3"/>
    <w:rsid w:val="00383D4B"/>
    <w:rsid w:val="00383DDB"/>
    <w:rsid w:val="003842A8"/>
    <w:rsid w:val="003848D9"/>
    <w:rsid w:val="00385192"/>
    <w:rsid w:val="003852CC"/>
    <w:rsid w:val="0038556E"/>
    <w:rsid w:val="00385823"/>
    <w:rsid w:val="00385BD7"/>
    <w:rsid w:val="00385CDB"/>
    <w:rsid w:val="003862D5"/>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9E7"/>
    <w:rsid w:val="00390B8F"/>
    <w:rsid w:val="00390C56"/>
    <w:rsid w:val="0039113C"/>
    <w:rsid w:val="0039122C"/>
    <w:rsid w:val="0039124D"/>
    <w:rsid w:val="003914C2"/>
    <w:rsid w:val="00391A46"/>
    <w:rsid w:val="00391A92"/>
    <w:rsid w:val="00391F7A"/>
    <w:rsid w:val="0039200A"/>
    <w:rsid w:val="003926BE"/>
    <w:rsid w:val="003928B9"/>
    <w:rsid w:val="00392DB8"/>
    <w:rsid w:val="00393B78"/>
    <w:rsid w:val="00394467"/>
    <w:rsid w:val="00394775"/>
    <w:rsid w:val="00394B44"/>
    <w:rsid w:val="0039502C"/>
    <w:rsid w:val="0039505F"/>
    <w:rsid w:val="003956CC"/>
    <w:rsid w:val="003956FE"/>
    <w:rsid w:val="003958B0"/>
    <w:rsid w:val="0039598F"/>
    <w:rsid w:val="003960D5"/>
    <w:rsid w:val="0039610F"/>
    <w:rsid w:val="00396185"/>
    <w:rsid w:val="0039645D"/>
    <w:rsid w:val="0039665F"/>
    <w:rsid w:val="00396729"/>
    <w:rsid w:val="00396A41"/>
    <w:rsid w:val="003978B8"/>
    <w:rsid w:val="003979C1"/>
    <w:rsid w:val="00397B96"/>
    <w:rsid w:val="00397C89"/>
    <w:rsid w:val="003A020E"/>
    <w:rsid w:val="003A0311"/>
    <w:rsid w:val="003A0736"/>
    <w:rsid w:val="003A07F5"/>
    <w:rsid w:val="003A0DD0"/>
    <w:rsid w:val="003A1135"/>
    <w:rsid w:val="003A1341"/>
    <w:rsid w:val="003A162C"/>
    <w:rsid w:val="003A19D8"/>
    <w:rsid w:val="003A19E0"/>
    <w:rsid w:val="003A1C17"/>
    <w:rsid w:val="003A1DD5"/>
    <w:rsid w:val="003A2019"/>
    <w:rsid w:val="003A2C8B"/>
    <w:rsid w:val="003A2D39"/>
    <w:rsid w:val="003A2FE7"/>
    <w:rsid w:val="003A3581"/>
    <w:rsid w:val="003A3BF0"/>
    <w:rsid w:val="003A42BB"/>
    <w:rsid w:val="003A45FB"/>
    <w:rsid w:val="003A48FC"/>
    <w:rsid w:val="003A4E82"/>
    <w:rsid w:val="003A590E"/>
    <w:rsid w:val="003A5E54"/>
    <w:rsid w:val="003A6330"/>
    <w:rsid w:val="003A65F8"/>
    <w:rsid w:val="003A67EA"/>
    <w:rsid w:val="003A6BC9"/>
    <w:rsid w:val="003A76A9"/>
    <w:rsid w:val="003A7747"/>
    <w:rsid w:val="003B0043"/>
    <w:rsid w:val="003B0245"/>
    <w:rsid w:val="003B028D"/>
    <w:rsid w:val="003B0299"/>
    <w:rsid w:val="003B0901"/>
    <w:rsid w:val="003B0B4D"/>
    <w:rsid w:val="003B1046"/>
    <w:rsid w:val="003B14B8"/>
    <w:rsid w:val="003B1575"/>
    <w:rsid w:val="003B188F"/>
    <w:rsid w:val="003B1CC2"/>
    <w:rsid w:val="003B1CDB"/>
    <w:rsid w:val="003B21B1"/>
    <w:rsid w:val="003B26B5"/>
    <w:rsid w:val="003B2B79"/>
    <w:rsid w:val="003B3E66"/>
    <w:rsid w:val="003B4482"/>
    <w:rsid w:val="003B47B9"/>
    <w:rsid w:val="003B4FC5"/>
    <w:rsid w:val="003B570F"/>
    <w:rsid w:val="003B5B57"/>
    <w:rsid w:val="003B5B7E"/>
    <w:rsid w:val="003B5E30"/>
    <w:rsid w:val="003B6194"/>
    <w:rsid w:val="003B6F75"/>
    <w:rsid w:val="003B6FCB"/>
    <w:rsid w:val="003B7020"/>
    <w:rsid w:val="003B7271"/>
    <w:rsid w:val="003B7294"/>
    <w:rsid w:val="003B72F2"/>
    <w:rsid w:val="003B76FE"/>
    <w:rsid w:val="003B77B6"/>
    <w:rsid w:val="003B7D28"/>
    <w:rsid w:val="003C009A"/>
    <w:rsid w:val="003C07D7"/>
    <w:rsid w:val="003C0985"/>
    <w:rsid w:val="003C0D37"/>
    <w:rsid w:val="003C12B6"/>
    <w:rsid w:val="003C1305"/>
    <w:rsid w:val="003C14E7"/>
    <w:rsid w:val="003C1EC9"/>
    <w:rsid w:val="003C246F"/>
    <w:rsid w:val="003C2983"/>
    <w:rsid w:val="003C2C9D"/>
    <w:rsid w:val="003C3B73"/>
    <w:rsid w:val="003C3F91"/>
    <w:rsid w:val="003C4250"/>
    <w:rsid w:val="003C42E3"/>
    <w:rsid w:val="003C4952"/>
    <w:rsid w:val="003C4D16"/>
    <w:rsid w:val="003C4D8C"/>
    <w:rsid w:val="003C4F25"/>
    <w:rsid w:val="003C4FCD"/>
    <w:rsid w:val="003C52D9"/>
    <w:rsid w:val="003C5E76"/>
    <w:rsid w:val="003C612A"/>
    <w:rsid w:val="003C6473"/>
    <w:rsid w:val="003C6580"/>
    <w:rsid w:val="003C72A2"/>
    <w:rsid w:val="003C7459"/>
    <w:rsid w:val="003C78C0"/>
    <w:rsid w:val="003C79A4"/>
    <w:rsid w:val="003C7A1B"/>
    <w:rsid w:val="003C7FA8"/>
    <w:rsid w:val="003D04D1"/>
    <w:rsid w:val="003D09DA"/>
    <w:rsid w:val="003D0A97"/>
    <w:rsid w:val="003D0D75"/>
    <w:rsid w:val="003D0E68"/>
    <w:rsid w:val="003D11F1"/>
    <w:rsid w:val="003D2050"/>
    <w:rsid w:val="003D207F"/>
    <w:rsid w:val="003D2339"/>
    <w:rsid w:val="003D26AA"/>
    <w:rsid w:val="003D2A2B"/>
    <w:rsid w:val="003D39A6"/>
    <w:rsid w:val="003D4330"/>
    <w:rsid w:val="003D4350"/>
    <w:rsid w:val="003D4409"/>
    <w:rsid w:val="003D45F1"/>
    <w:rsid w:val="003D46CC"/>
    <w:rsid w:val="003D50AE"/>
    <w:rsid w:val="003D5176"/>
    <w:rsid w:val="003D52A8"/>
    <w:rsid w:val="003D5394"/>
    <w:rsid w:val="003D53D3"/>
    <w:rsid w:val="003D5717"/>
    <w:rsid w:val="003D5878"/>
    <w:rsid w:val="003D59FE"/>
    <w:rsid w:val="003D5A18"/>
    <w:rsid w:val="003D60D5"/>
    <w:rsid w:val="003D610E"/>
    <w:rsid w:val="003D63BA"/>
    <w:rsid w:val="003D680E"/>
    <w:rsid w:val="003D6F3F"/>
    <w:rsid w:val="003D70FE"/>
    <w:rsid w:val="003D7523"/>
    <w:rsid w:val="003D79E8"/>
    <w:rsid w:val="003D7AE8"/>
    <w:rsid w:val="003D7B86"/>
    <w:rsid w:val="003D7C41"/>
    <w:rsid w:val="003D7C5F"/>
    <w:rsid w:val="003E005D"/>
    <w:rsid w:val="003E089F"/>
    <w:rsid w:val="003E09A7"/>
    <w:rsid w:val="003E09CE"/>
    <w:rsid w:val="003E0ADB"/>
    <w:rsid w:val="003E0CE4"/>
    <w:rsid w:val="003E10E5"/>
    <w:rsid w:val="003E1304"/>
    <w:rsid w:val="003E1748"/>
    <w:rsid w:val="003E1C39"/>
    <w:rsid w:val="003E1CF4"/>
    <w:rsid w:val="003E1E12"/>
    <w:rsid w:val="003E240A"/>
    <w:rsid w:val="003E2BF4"/>
    <w:rsid w:val="003E34E1"/>
    <w:rsid w:val="003E3524"/>
    <w:rsid w:val="003E3703"/>
    <w:rsid w:val="003E3C5B"/>
    <w:rsid w:val="003E3D11"/>
    <w:rsid w:val="003E40C9"/>
    <w:rsid w:val="003E4999"/>
    <w:rsid w:val="003E4CDB"/>
    <w:rsid w:val="003E4DAB"/>
    <w:rsid w:val="003E52EB"/>
    <w:rsid w:val="003E574E"/>
    <w:rsid w:val="003E6110"/>
    <w:rsid w:val="003E6592"/>
    <w:rsid w:val="003E697A"/>
    <w:rsid w:val="003E703E"/>
    <w:rsid w:val="003E7192"/>
    <w:rsid w:val="003E73BC"/>
    <w:rsid w:val="003E7842"/>
    <w:rsid w:val="003E7A07"/>
    <w:rsid w:val="003E7B84"/>
    <w:rsid w:val="003F0656"/>
    <w:rsid w:val="003F07C5"/>
    <w:rsid w:val="003F0905"/>
    <w:rsid w:val="003F0D3D"/>
    <w:rsid w:val="003F0F6E"/>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865"/>
    <w:rsid w:val="003F3A55"/>
    <w:rsid w:val="003F3BE3"/>
    <w:rsid w:val="003F3DF1"/>
    <w:rsid w:val="003F4933"/>
    <w:rsid w:val="003F4977"/>
    <w:rsid w:val="003F4A81"/>
    <w:rsid w:val="003F4E1C"/>
    <w:rsid w:val="003F4E39"/>
    <w:rsid w:val="003F536B"/>
    <w:rsid w:val="003F5809"/>
    <w:rsid w:val="003F586D"/>
    <w:rsid w:val="003F60EF"/>
    <w:rsid w:val="003F62B4"/>
    <w:rsid w:val="003F6853"/>
    <w:rsid w:val="003F6930"/>
    <w:rsid w:val="003F6B1E"/>
    <w:rsid w:val="003F6E14"/>
    <w:rsid w:val="003F6F1A"/>
    <w:rsid w:val="003F73A0"/>
    <w:rsid w:val="003F75DD"/>
    <w:rsid w:val="003F7DFF"/>
    <w:rsid w:val="0040015E"/>
    <w:rsid w:val="00400427"/>
    <w:rsid w:val="004010CF"/>
    <w:rsid w:val="004012FA"/>
    <w:rsid w:val="004017C6"/>
    <w:rsid w:val="00401BB2"/>
    <w:rsid w:val="00401FBD"/>
    <w:rsid w:val="00402274"/>
    <w:rsid w:val="004024AB"/>
    <w:rsid w:val="00402C70"/>
    <w:rsid w:val="00402F2C"/>
    <w:rsid w:val="0040303D"/>
    <w:rsid w:val="0040362E"/>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5FFC"/>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1230"/>
    <w:rsid w:val="00411758"/>
    <w:rsid w:val="004118C9"/>
    <w:rsid w:val="0041195D"/>
    <w:rsid w:val="00411F7B"/>
    <w:rsid w:val="00412697"/>
    <w:rsid w:val="00412751"/>
    <w:rsid w:val="00412AA7"/>
    <w:rsid w:val="00412E0F"/>
    <w:rsid w:val="00412F8D"/>
    <w:rsid w:val="00413369"/>
    <w:rsid w:val="00413608"/>
    <w:rsid w:val="00413642"/>
    <w:rsid w:val="00413AC5"/>
    <w:rsid w:val="00414129"/>
    <w:rsid w:val="004145AE"/>
    <w:rsid w:val="0041577E"/>
    <w:rsid w:val="004157F6"/>
    <w:rsid w:val="004159D3"/>
    <w:rsid w:val="00415A14"/>
    <w:rsid w:val="00415CAE"/>
    <w:rsid w:val="00415DEC"/>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1D6"/>
    <w:rsid w:val="00423326"/>
    <w:rsid w:val="004247C1"/>
    <w:rsid w:val="00425159"/>
    <w:rsid w:val="004251A5"/>
    <w:rsid w:val="00425C97"/>
    <w:rsid w:val="00425FFD"/>
    <w:rsid w:val="004262F8"/>
    <w:rsid w:val="00426442"/>
    <w:rsid w:val="0042654A"/>
    <w:rsid w:val="00426A93"/>
    <w:rsid w:val="00426DFA"/>
    <w:rsid w:val="0042761E"/>
    <w:rsid w:val="004276E3"/>
    <w:rsid w:val="004279ED"/>
    <w:rsid w:val="00427CCB"/>
    <w:rsid w:val="00427E67"/>
    <w:rsid w:val="00430178"/>
    <w:rsid w:val="004302E0"/>
    <w:rsid w:val="00430495"/>
    <w:rsid w:val="00430680"/>
    <w:rsid w:val="00430773"/>
    <w:rsid w:val="00430A72"/>
    <w:rsid w:val="0043119E"/>
    <w:rsid w:val="00431292"/>
    <w:rsid w:val="004314E7"/>
    <w:rsid w:val="0043189C"/>
    <w:rsid w:val="00431CB1"/>
    <w:rsid w:val="00431DB5"/>
    <w:rsid w:val="00432089"/>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4E5"/>
    <w:rsid w:val="004355EB"/>
    <w:rsid w:val="00435602"/>
    <w:rsid w:val="004356FA"/>
    <w:rsid w:val="00435CCF"/>
    <w:rsid w:val="00435E1B"/>
    <w:rsid w:val="00436A3B"/>
    <w:rsid w:val="00437027"/>
    <w:rsid w:val="004371AB"/>
    <w:rsid w:val="0043737E"/>
    <w:rsid w:val="00440170"/>
    <w:rsid w:val="004402A7"/>
    <w:rsid w:val="0044035D"/>
    <w:rsid w:val="00440EA5"/>
    <w:rsid w:val="0044131C"/>
    <w:rsid w:val="0044142F"/>
    <w:rsid w:val="004417D2"/>
    <w:rsid w:val="004425C2"/>
    <w:rsid w:val="00442824"/>
    <w:rsid w:val="00442FFB"/>
    <w:rsid w:val="004430FD"/>
    <w:rsid w:val="004433D4"/>
    <w:rsid w:val="0044379B"/>
    <w:rsid w:val="00443C60"/>
    <w:rsid w:val="00443F48"/>
    <w:rsid w:val="004442A7"/>
    <w:rsid w:val="00444519"/>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4F4"/>
    <w:rsid w:val="004518D5"/>
    <w:rsid w:val="004519BF"/>
    <w:rsid w:val="00451B06"/>
    <w:rsid w:val="00451BEB"/>
    <w:rsid w:val="004527C0"/>
    <w:rsid w:val="00452EF6"/>
    <w:rsid w:val="00453871"/>
    <w:rsid w:val="00453DEF"/>
    <w:rsid w:val="004540C5"/>
    <w:rsid w:val="004543E4"/>
    <w:rsid w:val="00454402"/>
    <w:rsid w:val="004548E5"/>
    <w:rsid w:val="00454BA3"/>
    <w:rsid w:val="00454F08"/>
    <w:rsid w:val="00455105"/>
    <w:rsid w:val="004553C8"/>
    <w:rsid w:val="00455C09"/>
    <w:rsid w:val="00455FBE"/>
    <w:rsid w:val="00455FD5"/>
    <w:rsid w:val="00456114"/>
    <w:rsid w:val="00456971"/>
    <w:rsid w:val="00456B9B"/>
    <w:rsid w:val="0045742D"/>
    <w:rsid w:val="00457A8E"/>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B3F"/>
    <w:rsid w:val="00461C00"/>
    <w:rsid w:val="004622A1"/>
    <w:rsid w:val="004622D0"/>
    <w:rsid w:val="00462341"/>
    <w:rsid w:val="00462420"/>
    <w:rsid w:val="004627F9"/>
    <w:rsid w:val="00462A1A"/>
    <w:rsid w:val="00462A9C"/>
    <w:rsid w:val="00462B09"/>
    <w:rsid w:val="00462BA1"/>
    <w:rsid w:val="00462FC4"/>
    <w:rsid w:val="0046309E"/>
    <w:rsid w:val="00463448"/>
    <w:rsid w:val="00463731"/>
    <w:rsid w:val="0046434B"/>
    <w:rsid w:val="00464513"/>
    <w:rsid w:val="00464525"/>
    <w:rsid w:val="00464919"/>
    <w:rsid w:val="00464EE0"/>
    <w:rsid w:val="00465461"/>
    <w:rsid w:val="00465467"/>
    <w:rsid w:val="00465573"/>
    <w:rsid w:val="00465758"/>
    <w:rsid w:val="004658C3"/>
    <w:rsid w:val="00465E9A"/>
    <w:rsid w:val="00465EB3"/>
    <w:rsid w:val="0046645E"/>
    <w:rsid w:val="00466CCF"/>
    <w:rsid w:val="00467838"/>
    <w:rsid w:val="00467EE8"/>
    <w:rsid w:val="0047041E"/>
    <w:rsid w:val="00470750"/>
    <w:rsid w:val="00470893"/>
    <w:rsid w:val="00470A0E"/>
    <w:rsid w:val="00470E35"/>
    <w:rsid w:val="004710AA"/>
    <w:rsid w:val="0047117A"/>
    <w:rsid w:val="0047121F"/>
    <w:rsid w:val="0047153A"/>
    <w:rsid w:val="0047166D"/>
    <w:rsid w:val="00471856"/>
    <w:rsid w:val="0047188B"/>
    <w:rsid w:val="004719A1"/>
    <w:rsid w:val="00471DB0"/>
    <w:rsid w:val="00471F3B"/>
    <w:rsid w:val="00471FAB"/>
    <w:rsid w:val="0047215A"/>
    <w:rsid w:val="00472ACB"/>
    <w:rsid w:val="0047303A"/>
    <w:rsid w:val="00473C2B"/>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0F"/>
    <w:rsid w:val="004777C7"/>
    <w:rsid w:val="004778E2"/>
    <w:rsid w:val="004803A6"/>
    <w:rsid w:val="004803A9"/>
    <w:rsid w:val="004803F3"/>
    <w:rsid w:val="004807D5"/>
    <w:rsid w:val="00480A52"/>
    <w:rsid w:val="00480B03"/>
    <w:rsid w:val="00480E3D"/>
    <w:rsid w:val="004810EC"/>
    <w:rsid w:val="004814F6"/>
    <w:rsid w:val="00481607"/>
    <w:rsid w:val="004818B5"/>
    <w:rsid w:val="00481EF7"/>
    <w:rsid w:val="00482389"/>
    <w:rsid w:val="004828B3"/>
    <w:rsid w:val="00482943"/>
    <w:rsid w:val="00482ADC"/>
    <w:rsid w:val="00482B1F"/>
    <w:rsid w:val="00482BAD"/>
    <w:rsid w:val="004838D6"/>
    <w:rsid w:val="004839E7"/>
    <w:rsid w:val="00483D11"/>
    <w:rsid w:val="00483D20"/>
    <w:rsid w:val="0048406D"/>
    <w:rsid w:val="0048410E"/>
    <w:rsid w:val="0048423B"/>
    <w:rsid w:val="00484C46"/>
    <w:rsid w:val="00484E7F"/>
    <w:rsid w:val="00484EE0"/>
    <w:rsid w:val="004850D7"/>
    <w:rsid w:val="00485969"/>
    <w:rsid w:val="0048598C"/>
    <w:rsid w:val="00485E8A"/>
    <w:rsid w:val="00485FA3"/>
    <w:rsid w:val="0048620B"/>
    <w:rsid w:val="004862DE"/>
    <w:rsid w:val="00486CF2"/>
    <w:rsid w:val="00486EC5"/>
    <w:rsid w:val="00487442"/>
    <w:rsid w:val="00487BB8"/>
    <w:rsid w:val="00487F17"/>
    <w:rsid w:val="00487F28"/>
    <w:rsid w:val="004903AE"/>
    <w:rsid w:val="00490617"/>
    <w:rsid w:val="00490649"/>
    <w:rsid w:val="00490794"/>
    <w:rsid w:val="0049093B"/>
    <w:rsid w:val="00490E94"/>
    <w:rsid w:val="00490EB2"/>
    <w:rsid w:val="00490EE3"/>
    <w:rsid w:val="0049143D"/>
    <w:rsid w:val="004918A0"/>
    <w:rsid w:val="004924E5"/>
    <w:rsid w:val="00492619"/>
    <w:rsid w:val="00492679"/>
    <w:rsid w:val="00492983"/>
    <w:rsid w:val="0049312E"/>
    <w:rsid w:val="0049317A"/>
    <w:rsid w:val="004931A2"/>
    <w:rsid w:val="0049349F"/>
    <w:rsid w:val="004935A4"/>
    <w:rsid w:val="00493792"/>
    <w:rsid w:val="00493A0D"/>
    <w:rsid w:val="00493D08"/>
    <w:rsid w:val="00494506"/>
    <w:rsid w:val="00494E75"/>
    <w:rsid w:val="00495071"/>
    <w:rsid w:val="00495227"/>
    <w:rsid w:val="004961DB"/>
    <w:rsid w:val="004962E5"/>
    <w:rsid w:val="0049653E"/>
    <w:rsid w:val="00496BEF"/>
    <w:rsid w:val="00497024"/>
    <w:rsid w:val="0049705F"/>
    <w:rsid w:val="004974A4"/>
    <w:rsid w:val="0049792C"/>
    <w:rsid w:val="00497FA9"/>
    <w:rsid w:val="004A01E1"/>
    <w:rsid w:val="004A03A3"/>
    <w:rsid w:val="004A0E00"/>
    <w:rsid w:val="004A100E"/>
    <w:rsid w:val="004A15F7"/>
    <w:rsid w:val="004A1600"/>
    <w:rsid w:val="004A1993"/>
    <w:rsid w:val="004A1AEC"/>
    <w:rsid w:val="004A1B20"/>
    <w:rsid w:val="004A201F"/>
    <w:rsid w:val="004A23B8"/>
    <w:rsid w:val="004A23C0"/>
    <w:rsid w:val="004A28D4"/>
    <w:rsid w:val="004A2908"/>
    <w:rsid w:val="004A2B3D"/>
    <w:rsid w:val="004A2BE1"/>
    <w:rsid w:val="004A2E44"/>
    <w:rsid w:val="004A30F7"/>
    <w:rsid w:val="004A33AD"/>
    <w:rsid w:val="004A3551"/>
    <w:rsid w:val="004A366E"/>
    <w:rsid w:val="004A36C0"/>
    <w:rsid w:val="004A3788"/>
    <w:rsid w:val="004A3AA3"/>
    <w:rsid w:val="004A4189"/>
    <w:rsid w:val="004A4247"/>
    <w:rsid w:val="004A4268"/>
    <w:rsid w:val="004A4635"/>
    <w:rsid w:val="004A4900"/>
    <w:rsid w:val="004A4D38"/>
    <w:rsid w:val="004A4E7E"/>
    <w:rsid w:val="004A4E95"/>
    <w:rsid w:val="004A5270"/>
    <w:rsid w:val="004A530D"/>
    <w:rsid w:val="004A5667"/>
    <w:rsid w:val="004A57FC"/>
    <w:rsid w:val="004A6C10"/>
    <w:rsid w:val="004A705C"/>
    <w:rsid w:val="004A717D"/>
    <w:rsid w:val="004A7276"/>
    <w:rsid w:val="004A7BDF"/>
    <w:rsid w:val="004A7ED0"/>
    <w:rsid w:val="004A7EE7"/>
    <w:rsid w:val="004A7FB0"/>
    <w:rsid w:val="004B0252"/>
    <w:rsid w:val="004B0706"/>
    <w:rsid w:val="004B0787"/>
    <w:rsid w:val="004B0826"/>
    <w:rsid w:val="004B0FC3"/>
    <w:rsid w:val="004B113E"/>
    <w:rsid w:val="004B1228"/>
    <w:rsid w:val="004B1313"/>
    <w:rsid w:val="004B169E"/>
    <w:rsid w:val="004B1B53"/>
    <w:rsid w:val="004B1C42"/>
    <w:rsid w:val="004B1F62"/>
    <w:rsid w:val="004B2700"/>
    <w:rsid w:val="004B2B31"/>
    <w:rsid w:val="004B2C33"/>
    <w:rsid w:val="004B2CDB"/>
    <w:rsid w:val="004B2EDD"/>
    <w:rsid w:val="004B3447"/>
    <w:rsid w:val="004B3C3F"/>
    <w:rsid w:val="004B3D8C"/>
    <w:rsid w:val="004B45A2"/>
    <w:rsid w:val="004B46CB"/>
    <w:rsid w:val="004B4A0F"/>
    <w:rsid w:val="004B4AA2"/>
    <w:rsid w:val="004B4C67"/>
    <w:rsid w:val="004B4D8A"/>
    <w:rsid w:val="004B50E0"/>
    <w:rsid w:val="004B5522"/>
    <w:rsid w:val="004B55EC"/>
    <w:rsid w:val="004B6301"/>
    <w:rsid w:val="004B6AB9"/>
    <w:rsid w:val="004B6BE4"/>
    <w:rsid w:val="004B6FFB"/>
    <w:rsid w:val="004B795F"/>
    <w:rsid w:val="004B7BA5"/>
    <w:rsid w:val="004B7E4B"/>
    <w:rsid w:val="004C0346"/>
    <w:rsid w:val="004C03CC"/>
    <w:rsid w:val="004C0B5B"/>
    <w:rsid w:val="004C0F99"/>
    <w:rsid w:val="004C130D"/>
    <w:rsid w:val="004C15F3"/>
    <w:rsid w:val="004C1624"/>
    <w:rsid w:val="004C19EB"/>
    <w:rsid w:val="004C1A16"/>
    <w:rsid w:val="004C2371"/>
    <w:rsid w:val="004C2C4E"/>
    <w:rsid w:val="004C2F01"/>
    <w:rsid w:val="004C3472"/>
    <w:rsid w:val="004C34E8"/>
    <w:rsid w:val="004C373A"/>
    <w:rsid w:val="004C3C51"/>
    <w:rsid w:val="004C4384"/>
    <w:rsid w:val="004C47FE"/>
    <w:rsid w:val="004C4BCE"/>
    <w:rsid w:val="004C4BF3"/>
    <w:rsid w:val="004C4F33"/>
    <w:rsid w:val="004C521E"/>
    <w:rsid w:val="004C5809"/>
    <w:rsid w:val="004C5C61"/>
    <w:rsid w:val="004C5EF0"/>
    <w:rsid w:val="004C63D6"/>
    <w:rsid w:val="004C660B"/>
    <w:rsid w:val="004C6627"/>
    <w:rsid w:val="004C6915"/>
    <w:rsid w:val="004C6D25"/>
    <w:rsid w:val="004C6EF5"/>
    <w:rsid w:val="004C730E"/>
    <w:rsid w:val="004C7739"/>
    <w:rsid w:val="004C7997"/>
    <w:rsid w:val="004C79E0"/>
    <w:rsid w:val="004C7A2E"/>
    <w:rsid w:val="004C7BDF"/>
    <w:rsid w:val="004D0200"/>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864"/>
    <w:rsid w:val="004E29A9"/>
    <w:rsid w:val="004E2C41"/>
    <w:rsid w:val="004E2E33"/>
    <w:rsid w:val="004E2F51"/>
    <w:rsid w:val="004E2F60"/>
    <w:rsid w:val="004E30ED"/>
    <w:rsid w:val="004E3579"/>
    <w:rsid w:val="004E35DC"/>
    <w:rsid w:val="004E3892"/>
    <w:rsid w:val="004E3898"/>
    <w:rsid w:val="004E3B44"/>
    <w:rsid w:val="004E3FD8"/>
    <w:rsid w:val="004E4445"/>
    <w:rsid w:val="004E471C"/>
    <w:rsid w:val="004E4D10"/>
    <w:rsid w:val="004E53A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9E1"/>
    <w:rsid w:val="004F0C82"/>
    <w:rsid w:val="004F133C"/>
    <w:rsid w:val="004F13D2"/>
    <w:rsid w:val="004F144F"/>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E6"/>
    <w:rsid w:val="004F7D81"/>
    <w:rsid w:val="004F7F1A"/>
    <w:rsid w:val="005000D9"/>
    <w:rsid w:val="0050031C"/>
    <w:rsid w:val="00500411"/>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A8F"/>
    <w:rsid w:val="00502B33"/>
    <w:rsid w:val="00502FCA"/>
    <w:rsid w:val="005035AE"/>
    <w:rsid w:val="005035E7"/>
    <w:rsid w:val="005038A7"/>
    <w:rsid w:val="00503C88"/>
    <w:rsid w:val="00503FAD"/>
    <w:rsid w:val="00504547"/>
    <w:rsid w:val="00504639"/>
    <w:rsid w:val="005050F8"/>
    <w:rsid w:val="00505168"/>
    <w:rsid w:val="00505349"/>
    <w:rsid w:val="00505A2A"/>
    <w:rsid w:val="00505A7B"/>
    <w:rsid w:val="00505E39"/>
    <w:rsid w:val="0050614B"/>
    <w:rsid w:val="00506571"/>
    <w:rsid w:val="00506A8D"/>
    <w:rsid w:val="00506C2E"/>
    <w:rsid w:val="00506FE7"/>
    <w:rsid w:val="005071F6"/>
    <w:rsid w:val="005074C9"/>
    <w:rsid w:val="00507754"/>
    <w:rsid w:val="005079C4"/>
    <w:rsid w:val="00507CAF"/>
    <w:rsid w:val="00507E4F"/>
    <w:rsid w:val="00507F5D"/>
    <w:rsid w:val="00510374"/>
    <w:rsid w:val="00510444"/>
    <w:rsid w:val="00510B25"/>
    <w:rsid w:val="005111F3"/>
    <w:rsid w:val="00511B66"/>
    <w:rsid w:val="00511E67"/>
    <w:rsid w:val="00512196"/>
    <w:rsid w:val="00512582"/>
    <w:rsid w:val="00512585"/>
    <w:rsid w:val="00512747"/>
    <w:rsid w:val="00513F8F"/>
    <w:rsid w:val="00514455"/>
    <w:rsid w:val="005147E7"/>
    <w:rsid w:val="00514882"/>
    <w:rsid w:val="005149A2"/>
    <w:rsid w:val="00514CEE"/>
    <w:rsid w:val="005150E4"/>
    <w:rsid w:val="00515317"/>
    <w:rsid w:val="00515907"/>
    <w:rsid w:val="00515E2B"/>
    <w:rsid w:val="005163CB"/>
    <w:rsid w:val="0051682D"/>
    <w:rsid w:val="00516A5F"/>
    <w:rsid w:val="00516B96"/>
    <w:rsid w:val="005173A4"/>
    <w:rsid w:val="0051770E"/>
    <w:rsid w:val="0052001B"/>
    <w:rsid w:val="005201BB"/>
    <w:rsid w:val="005205C8"/>
    <w:rsid w:val="00520667"/>
    <w:rsid w:val="0052133C"/>
    <w:rsid w:val="00521564"/>
    <w:rsid w:val="00521845"/>
    <w:rsid w:val="00521D65"/>
    <w:rsid w:val="005221A4"/>
    <w:rsid w:val="00522C53"/>
    <w:rsid w:val="00523366"/>
    <w:rsid w:val="00523509"/>
    <w:rsid w:val="0052394C"/>
    <w:rsid w:val="005239C5"/>
    <w:rsid w:val="00523E18"/>
    <w:rsid w:val="00523F32"/>
    <w:rsid w:val="0052422C"/>
    <w:rsid w:val="005244D5"/>
    <w:rsid w:val="005248C4"/>
    <w:rsid w:val="00524AD1"/>
    <w:rsid w:val="00524E6A"/>
    <w:rsid w:val="005251DA"/>
    <w:rsid w:val="00525407"/>
    <w:rsid w:val="00525D2F"/>
    <w:rsid w:val="00525F16"/>
    <w:rsid w:val="00525F71"/>
    <w:rsid w:val="00525F8A"/>
    <w:rsid w:val="00526270"/>
    <w:rsid w:val="00526313"/>
    <w:rsid w:val="005269C2"/>
    <w:rsid w:val="00526B92"/>
    <w:rsid w:val="00526C8A"/>
    <w:rsid w:val="00527427"/>
    <w:rsid w:val="00527489"/>
    <w:rsid w:val="00527545"/>
    <w:rsid w:val="0053009B"/>
    <w:rsid w:val="0053012B"/>
    <w:rsid w:val="0053058D"/>
    <w:rsid w:val="00530AFD"/>
    <w:rsid w:val="0053166A"/>
    <w:rsid w:val="0053173A"/>
    <w:rsid w:val="00531824"/>
    <w:rsid w:val="00531A74"/>
    <w:rsid w:val="00531AF4"/>
    <w:rsid w:val="00531E57"/>
    <w:rsid w:val="00531F71"/>
    <w:rsid w:val="0053217D"/>
    <w:rsid w:val="00532462"/>
    <w:rsid w:val="00532B16"/>
    <w:rsid w:val="00532C9D"/>
    <w:rsid w:val="00532DBB"/>
    <w:rsid w:val="00533215"/>
    <w:rsid w:val="005334E4"/>
    <w:rsid w:val="005336F1"/>
    <w:rsid w:val="005338BD"/>
    <w:rsid w:val="0053394F"/>
    <w:rsid w:val="00533B6D"/>
    <w:rsid w:val="0053400A"/>
    <w:rsid w:val="0053444C"/>
    <w:rsid w:val="005347FB"/>
    <w:rsid w:val="005349EB"/>
    <w:rsid w:val="00534AA6"/>
    <w:rsid w:val="00534BFE"/>
    <w:rsid w:val="00534C83"/>
    <w:rsid w:val="005354EE"/>
    <w:rsid w:val="00535A27"/>
    <w:rsid w:val="0053637E"/>
    <w:rsid w:val="0053658B"/>
    <w:rsid w:val="005365AD"/>
    <w:rsid w:val="00536918"/>
    <w:rsid w:val="00536927"/>
    <w:rsid w:val="00536AEE"/>
    <w:rsid w:val="00537BE9"/>
    <w:rsid w:val="00537C3D"/>
    <w:rsid w:val="00537DA3"/>
    <w:rsid w:val="00537E22"/>
    <w:rsid w:val="00540147"/>
    <w:rsid w:val="00540EB6"/>
    <w:rsid w:val="005417A0"/>
    <w:rsid w:val="00541E2B"/>
    <w:rsid w:val="005422F1"/>
    <w:rsid w:val="0054232A"/>
    <w:rsid w:val="00542430"/>
    <w:rsid w:val="005424E8"/>
    <w:rsid w:val="005436D7"/>
    <w:rsid w:val="00543703"/>
    <w:rsid w:val="00543A66"/>
    <w:rsid w:val="00543A83"/>
    <w:rsid w:val="00544220"/>
    <w:rsid w:val="005444D2"/>
    <w:rsid w:val="00544C33"/>
    <w:rsid w:val="00544CB3"/>
    <w:rsid w:val="00544E8B"/>
    <w:rsid w:val="0054556F"/>
    <w:rsid w:val="00545C3D"/>
    <w:rsid w:val="00545E6A"/>
    <w:rsid w:val="00546167"/>
    <w:rsid w:val="00546310"/>
    <w:rsid w:val="005464FD"/>
    <w:rsid w:val="00546738"/>
    <w:rsid w:val="005467D6"/>
    <w:rsid w:val="00546942"/>
    <w:rsid w:val="00547123"/>
    <w:rsid w:val="00547365"/>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351A"/>
    <w:rsid w:val="00553F79"/>
    <w:rsid w:val="0055410A"/>
    <w:rsid w:val="0055445A"/>
    <w:rsid w:val="005547CB"/>
    <w:rsid w:val="00554DF7"/>
    <w:rsid w:val="00554F2F"/>
    <w:rsid w:val="00555509"/>
    <w:rsid w:val="00555675"/>
    <w:rsid w:val="00555713"/>
    <w:rsid w:val="00555772"/>
    <w:rsid w:val="00555C0C"/>
    <w:rsid w:val="00555D6F"/>
    <w:rsid w:val="00555DC4"/>
    <w:rsid w:val="00556256"/>
    <w:rsid w:val="005562BB"/>
    <w:rsid w:val="00556680"/>
    <w:rsid w:val="005567AA"/>
    <w:rsid w:val="005567BF"/>
    <w:rsid w:val="00556919"/>
    <w:rsid w:val="0055696A"/>
    <w:rsid w:val="005569D2"/>
    <w:rsid w:val="005570C2"/>
    <w:rsid w:val="005570E7"/>
    <w:rsid w:val="0055718D"/>
    <w:rsid w:val="00557464"/>
    <w:rsid w:val="005576F4"/>
    <w:rsid w:val="0055771C"/>
    <w:rsid w:val="00557992"/>
    <w:rsid w:val="00557AA7"/>
    <w:rsid w:val="00557CAB"/>
    <w:rsid w:val="00557D39"/>
    <w:rsid w:val="00557DC5"/>
    <w:rsid w:val="00560AC9"/>
    <w:rsid w:val="00560DDA"/>
    <w:rsid w:val="00561250"/>
    <w:rsid w:val="005612C6"/>
    <w:rsid w:val="0056134D"/>
    <w:rsid w:val="005613E6"/>
    <w:rsid w:val="0056165C"/>
    <w:rsid w:val="005617E8"/>
    <w:rsid w:val="00561A95"/>
    <w:rsid w:val="00561BF6"/>
    <w:rsid w:val="00561E4A"/>
    <w:rsid w:val="00562CDC"/>
    <w:rsid w:val="005635B2"/>
    <w:rsid w:val="00563855"/>
    <w:rsid w:val="00563FD2"/>
    <w:rsid w:val="0056434D"/>
    <w:rsid w:val="005645DD"/>
    <w:rsid w:val="00565672"/>
    <w:rsid w:val="00565679"/>
    <w:rsid w:val="00566A9C"/>
    <w:rsid w:val="0056719E"/>
    <w:rsid w:val="005701C5"/>
    <w:rsid w:val="005703E3"/>
    <w:rsid w:val="0057054C"/>
    <w:rsid w:val="005706C1"/>
    <w:rsid w:val="00570785"/>
    <w:rsid w:val="00570825"/>
    <w:rsid w:val="005708C3"/>
    <w:rsid w:val="005708C6"/>
    <w:rsid w:val="00570C83"/>
    <w:rsid w:val="005712C0"/>
    <w:rsid w:val="00571358"/>
    <w:rsid w:val="00571382"/>
    <w:rsid w:val="00571E5E"/>
    <w:rsid w:val="00572583"/>
    <w:rsid w:val="00572643"/>
    <w:rsid w:val="00572E58"/>
    <w:rsid w:val="00572F26"/>
    <w:rsid w:val="005730FF"/>
    <w:rsid w:val="00573387"/>
    <w:rsid w:val="005736E7"/>
    <w:rsid w:val="0057380A"/>
    <w:rsid w:val="00573948"/>
    <w:rsid w:val="00573BB0"/>
    <w:rsid w:val="00573D2B"/>
    <w:rsid w:val="00573F24"/>
    <w:rsid w:val="00574167"/>
    <w:rsid w:val="00574539"/>
    <w:rsid w:val="00574886"/>
    <w:rsid w:val="00574B86"/>
    <w:rsid w:val="005753DB"/>
    <w:rsid w:val="005758BA"/>
    <w:rsid w:val="00575E27"/>
    <w:rsid w:val="00575EC1"/>
    <w:rsid w:val="005762B3"/>
    <w:rsid w:val="00576A37"/>
    <w:rsid w:val="00576FC7"/>
    <w:rsid w:val="00577368"/>
    <w:rsid w:val="00577372"/>
    <w:rsid w:val="005777AC"/>
    <w:rsid w:val="00577848"/>
    <w:rsid w:val="00577883"/>
    <w:rsid w:val="00577EB4"/>
    <w:rsid w:val="00577F3D"/>
    <w:rsid w:val="00577FC5"/>
    <w:rsid w:val="0058093E"/>
    <w:rsid w:val="005809EB"/>
    <w:rsid w:val="00580BB8"/>
    <w:rsid w:val="00580E45"/>
    <w:rsid w:val="005815D2"/>
    <w:rsid w:val="005818D4"/>
    <w:rsid w:val="005819D7"/>
    <w:rsid w:val="00581F00"/>
    <w:rsid w:val="00581F40"/>
    <w:rsid w:val="005828FD"/>
    <w:rsid w:val="005829CC"/>
    <w:rsid w:val="00582E3D"/>
    <w:rsid w:val="00582EBA"/>
    <w:rsid w:val="00583147"/>
    <w:rsid w:val="005831F4"/>
    <w:rsid w:val="00583298"/>
    <w:rsid w:val="005836D0"/>
    <w:rsid w:val="005839E7"/>
    <w:rsid w:val="00583C6C"/>
    <w:rsid w:val="00583E78"/>
    <w:rsid w:val="00584496"/>
    <w:rsid w:val="00585932"/>
    <w:rsid w:val="00585C3A"/>
    <w:rsid w:val="005860E8"/>
    <w:rsid w:val="0058628A"/>
    <w:rsid w:val="005863AF"/>
    <w:rsid w:val="00586897"/>
    <w:rsid w:val="00586E34"/>
    <w:rsid w:val="00587117"/>
    <w:rsid w:val="00587196"/>
    <w:rsid w:val="0058759B"/>
    <w:rsid w:val="0058764D"/>
    <w:rsid w:val="0058799C"/>
    <w:rsid w:val="00587E70"/>
    <w:rsid w:val="00590203"/>
    <w:rsid w:val="0059030A"/>
    <w:rsid w:val="00590BF6"/>
    <w:rsid w:val="00591777"/>
    <w:rsid w:val="00591B9C"/>
    <w:rsid w:val="00592160"/>
    <w:rsid w:val="00592238"/>
    <w:rsid w:val="005923C9"/>
    <w:rsid w:val="0059254F"/>
    <w:rsid w:val="0059284F"/>
    <w:rsid w:val="005933E9"/>
    <w:rsid w:val="00593C95"/>
    <w:rsid w:val="00594131"/>
    <w:rsid w:val="005943C6"/>
    <w:rsid w:val="0059486D"/>
    <w:rsid w:val="00594E28"/>
    <w:rsid w:val="005954F2"/>
    <w:rsid w:val="00595777"/>
    <w:rsid w:val="00595E99"/>
    <w:rsid w:val="00595EA3"/>
    <w:rsid w:val="0059626D"/>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446"/>
    <w:rsid w:val="005A14E6"/>
    <w:rsid w:val="005A1D03"/>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7F8"/>
    <w:rsid w:val="005A6A3A"/>
    <w:rsid w:val="005A6FA1"/>
    <w:rsid w:val="005A7219"/>
    <w:rsid w:val="005A72C5"/>
    <w:rsid w:val="005A74AE"/>
    <w:rsid w:val="005A7933"/>
    <w:rsid w:val="005A7F72"/>
    <w:rsid w:val="005B0787"/>
    <w:rsid w:val="005B0FB4"/>
    <w:rsid w:val="005B15D3"/>
    <w:rsid w:val="005B18EC"/>
    <w:rsid w:val="005B18F8"/>
    <w:rsid w:val="005B191D"/>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0"/>
    <w:rsid w:val="005B5A55"/>
    <w:rsid w:val="005B5FCE"/>
    <w:rsid w:val="005B6030"/>
    <w:rsid w:val="005B64AE"/>
    <w:rsid w:val="005B6701"/>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2157"/>
    <w:rsid w:val="005C2391"/>
    <w:rsid w:val="005C2B62"/>
    <w:rsid w:val="005C2C21"/>
    <w:rsid w:val="005C2D84"/>
    <w:rsid w:val="005C34ED"/>
    <w:rsid w:val="005C376D"/>
    <w:rsid w:val="005C3A65"/>
    <w:rsid w:val="005C3CDF"/>
    <w:rsid w:val="005C4B4D"/>
    <w:rsid w:val="005C4DE3"/>
    <w:rsid w:val="005C5379"/>
    <w:rsid w:val="005C55A1"/>
    <w:rsid w:val="005C5849"/>
    <w:rsid w:val="005C6295"/>
    <w:rsid w:val="005C69E0"/>
    <w:rsid w:val="005C6B35"/>
    <w:rsid w:val="005C7340"/>
    <w:rsid w:val="005C75B0"/>
    <w:rsid w:val="005C78B0"/>
    <w:rsid w:val="005C7A54"/>
    <w:rsid w:val="005C7CAD"/>
    <w:rsid w:val="005C7EF8"/>
    <w:rsid w:val="005D0102"/>
    <w:rsid w:val="005D02FA"/>
    <w:rsid w:val="005D047B"/>
    <w:rsid w:val="005D0493"/>
    <w:rsid w:val="005D0790"/>
    <w:rsid w:val="005D0AD7"/>
    <w:rsid w:val="005D0E91"/>
    <w:rsid w:val="005D1192"/>
    <w:rsid w:val="005D1413"/>
    <w:rsid w:val="005D169A"/>
    <w:rsid w:val="005D1C3E"/>
    <w:rsid w:val="005D1D82"/>
    <w:rsid w:val="005D20FC"/>
    <w:rsid w:val="005D241F"/>
    <w:rsid w:val="005D24A2"/>
    <w:rsid w:val="005D26D7"/>
    <w:rsid w:val="005D2A49"/>
    <w:rsid w:val="005D2B7E"/>
    <w:rsid w:val="005D2EE8"/>
    <w:rsid w:val="005D31D3"/>
    <w:rsid w:val="005D39EE"/>
    <w:rsid w:val="005D3B1F"/>
    <w:rsid w:val="005D3DB3"/>
    <w:rsid w:val="005D4278"/>
    <w:rsid w:val="005D45DD"/>
    <w:rsid w:val="005D4764"/>
    <w:rsid w:val="005D5499"/>
    <w:rsid w:val="005D54D6"/>
    <w:rsid w:val="005D576B"/>
    <w:rsid w:val="005D58D6"/>
    <w:rsid w:val="005D594D"/>
    <w:rsid w:val="005D5E46"/>
    <w:rsid w:val="005D609E"/>
    <w:rsid w:val="005D623F"/>
    <w:rsid w:val="005D640F"/>
    <w:rsid w:val="005D64A5"/>
    <w:rsid w:val="005D6929"/>
    <w:rsid w:val="005D6B30"/>
    <w:rsid w:val="005D6E1C"/>
    <w:rsid w:val="005D7741"/>
    <w:rsid w:val="005D782C"/>
    <w:rsid w:val="005D7E04"/>
    <w:rsid w:val="005E0082"/>
    <w:rsid w:val="005E0DA4"/>
    <w:rsid w:val="005E129A"/>
    <w:rsid w:val="005E1385"/>
    <w:rsid w:val="005E1393"/>
    <w:rsid w:val="005E1A58"/>
    <w:rsid w:val="005E1C06"/>
    <w:rsid w:val="005E2E01"/>
    <w:rsid w:val="005E2E2C"/>
    <w:rsid w:val="005E33B8"/>
    <w:rsid w:val="005E35FD"/>
    <w:rsid w:val="005E383F"/>
    <w:rsid w:val="005E3D51"/>
    <w:rsid w:val="005E3E2F"/>
    <w:rsid w:val="005E46BF"/>
    <w:rsid w:val="005E48F7"/>
    <w:rsid w:val="005E4F80"/>
    <w:rsid w:val="005E4FBD"/>
    <w:rsid w:val="005E5009"/>
    <w:rsid w:val="005E53E3"/>
    <w:rsid w:val="005E54F9"/>
    <w:rsid w:val="005E5563"/>
    <w:rsid w:val="005E578D"/>
    <w:rsid w:val="005E580A"/>
    <w:rsid w:val="005E66F1"/>
    <w:rsid w:val="005E6888"/>
    <w:rsid w:val="005E6AFB"/>
    <w:rsid w:val="005E6F1D"/>
    <w:rsid w:val="005E75D5"/>
    <w:rsid w:val="005E7698"/>
    <w:rsid w:val="005F031E"/>
    <w:rsid w:val="005F06AF"/>
    <w:rsid w:val="005F09B8"/>
    <w:rsid w:val="005F0B4C"/>
    <w:rsid w:val="005F0B53"/>
    <w:rsid w:val="005F0C46"/>
    <w:rsid w:val="005F15D5"/>
    <w:rsid w:val="005F1FE4"/>
    <w:rsid w:val="005F327D"/>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F9C"/>
    <w:rsid w:val="005F6FFC"/>
    <w:rsid w:val="005F7213"/>
    <w:rsid w:val="005F75F1"/>
    <w:rsid w:val="005F7F11"/>
    <w:rsid w:val="006004DE"/>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594"/>
    <w:rsid w:val="00604708"/>
    <w:rsid w:val="00604725"/>
    <w:rsid w:val="006047EF"/>
    <w:rsid w:val="00604AAE"/>
    <w:rsid w:val="00604C5B"/>
    <w:rsid w:val="00604CFF"/>
    <w:rsid w:val="00605207"/>
    <w:rsid w:val="00605399"/>
    <w:rsid w:val="006054EE"/>
    <w:rsid w:val="00605544"/>
    <w:rsid w:val="0060591D"/>
    <w:rsid w:val="006059EC"/>
    <w:rsid w:val="00605B5D"/>
    <w:rsid w:val="00605F09"/>
    <w:rsid w:val="0060616C"/>
    <w:rsid w:val="00606DB4"/>
    <w:rsid w:val="00607039"/>
    <w:rsid w:val="006074B1"/>
    <w:rsid w:val="006076CD"/>
    <w:rsid w:val="006079D8"/>
    <w:rsid w:val="00607ADE"/>
    <w:rsid w:val="00607E68"/>
    <w:rsid w:val="0061024A"/>
    <w:rsid w:val="006102C6"/>
    <w:rsid w:val="006103F0"/>
    <w:rsid w:val="006113A9"/>
    <w:rsid w:val="00611EAD"/>
    <w:rsid w:val="006129B8"/>
    <w:rsid w:val="00612BC5"/>
    <w:rsid w:val="00612C73"/>
    <w:rsid w:val="00613036"/>
    <w:rsid w:val="006134CE"/>
    <w:rsid w:val="006135B6"/>
    <w:rsid w:val="006138D8"/>
    <w:rsid w:val="00614064"/>
    <w:rsid w:val="006141D8"/>
    <w:rsid w:val="00614CB4"/>
    <w:rsid w:val="00614D1E"/>
    <w:rsid w:val="0061524B"/>
    <w:rsid w:val="006152D2"/>
    <w:rsid w:val="0061565F"/>
    <w:rsid w:val="00615BDB"/>
    <w:rsid w:val="00616885"/>
    <w:rsid w:val="00616F3C"/>
    <w:rsid w:val="0061717F"/>
    <w:rsid w:val="006171DC"/>
    <w:rsid w:val="006175CF"/>
    <w:rsid w:val="0061773D"/>
    <w:rsid w:val="006201A2"/>
    <w:rsid w:val="00620254"/>
    <w:rsid w:val="00620686"/>
    <w:rsid w:val="006209E8"/>
    <w:rsid w:val="00621B6A"/>
    <w:rsid w:val="00621C0B"/>
    <w:rsid w:val="00621C72"/>
    <w:rsid w:val="00621CAD"/>
    <w:rsid w:val="0062245F"/>
    <w:rsid w:val="0062286B"/>
    <w:rsid w:val="00622900"/>
    <w:rsid w:val="00623081"/>
    <w:rsid w:val="00623427"/>
    <w:rsid w:val="00623EF3"/>
    <w:rsid w:val="00624AFA"/>
    <w:rsid w:val="00624C6E"/>
    <w:rsid w:val="00624FB3"/>
    <w:rsid w:val="00625B24"/>
    <w:rsid w:val="0062602A"/>
    <w:rsid w:val="0062657C"/>
    <w:rsid w:val="00626703"/>
    <w:rsid w:val="00626AEB"/>
    <w:rsid w:val="00626C25"/>
    <w:rsid w:val="00626E64"/>
    <w:rsid w:val="0062732C"/>
    <w:rsid w:val="00627803"/>
    <w:rsid w:val="006278A3"/>
    <w:rsid w:val="00627BA3"/>
    <w:rsid w:val="00627C39"/>
    <w:rsid w:val="00627E44"/>
    <w:rsid w:val="006300D7"/>
    <w:rsid w:val="00630988"/>
    <w:rsid w:val="00630B0F"/>
    <w:rsid w:val="00630BED"/>
    <w:rsid w:val="00630F93"/>
    <w:rsid w:val="00631007"/>
    <w:rsid w:val="00631826"/>
    <w:rsid w:val="00631CF3"/>
    <w:rsid w:val="00631D84"/>
    <w:rsid w:val="00632507"/>
    <w:rsid w:val="006326BC"/>
    <w:rsid w:val="00632927"/>
    <w:rsid w:val="00632A0E"/>
    <w:rsid w:val="00632A4C"/>
    <w:rsid w:val="006332B4"/>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7128"/>
    <w:rsid w:val="006373C7"/>
    <w:rsid w:val="006374F0"/>
    <w:rsid w:val="00637628"/>
    <w:rsid w:val="0063787D"/>
    <w:rsid w:val="00637DF6"/>
    <w:rsid w:val="00637E00"/>
    <w:rsid w:val="006401C6"/>
    <w:rsid w:val="00640207"/>
    <w:rsid w:val="00640222"/>
    <w:rsid w:val="00640529"/>
    <w:rsid w:val="006409F3"/>
    <w:rsid w:val="00640C93"/>
    <w:rsid w:val="00641061"/>
    <w:rsid w:val="0064111A"/>
    <w:rsid w:val="0064157D"/>
    <w:rsid w:val="006419ED"/>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6449"/>
    <w:rsid w:val="00646587"/>
    <w:rsid w:val="00647706"/>
    <w:rsid w:val="00647778"/>
    <w:rsid w:val="00647CB3"/>
    <w:rsid w:val="00647D60"/>
    <w:rsid w:val="00650150"/>
    <w:rsid w:val="00650854"/>
    <w:rsid w:val="00650CF1"/>
    <w:rsid w:val="00650D1E"/>
    <w:rsid w:val="00650D20"/>
    <w:rsid w:val="00650EB8"/>
    <w:rsid w:val="00650F7C"/>
    <w:rsid w:val="00650FBE"/>
    <w:rsid w:val="006513D5"/>
    <w:rsid w:val="006518B1"/>
    <w:rsid w:val="00651A70"/>
    <w:rsid w:val="00651AD3"/>
    <w:rsid w:val="00651FA0"/>
    <w:rsid w:val="00652403"/>
    <w:rsid w:val="006526E6"/>
    <w:rsid w:val="00652896"/>
    <w:rsid w:val="00652BB4"/>
    <w:rsid w:val="00653273"/>
    <w:rsid w:val="006534BA"/>
    <w:rsid w:val="00654058"/>
    <w:rsid w:val="00654346"/>
    <w:rsid w:val="006544F6"/>
    <w:rsid w:val="00654B42"/>
    <w:rsid w:val="00654C81"/>
    <w:rsid w:val="00654E6E"/>
    <w:rsid w:val="00655070"/>
    <w:rsid w:val="00655143"/>
    <w:rsid w:val="00655223"/>
    <w:rsid w:val="0065549E"/>
    <w:rsid w:val="00655780"/>
    <w:rsid w:val="0065594D"/>
    <w:rsid w:val="00656136"/>
    <w:rsid w:val="006561FF"/>
    <w:rsid w:val="006563CF"/>
    <w:rsid w:val="006563F7"/>
    <w:rsid w:val="00656846"/>
    <w:rsid w:val="00656D6F"/>
    <w:rsid w:val="00657005"/>
    <w:rsid w:val="006578D9"/>
    <w:rsid w:val="006579B7"/>
    <w:rsid w:val="00657C59"/>
    <w:rsid w:val="00657E2A"/>
    <w:rsid w:val="00657F67"/>
    <w:rsid w:val="006601F9"/>
    <w:rsid w:val="006602D1"/>
    <w:rsid w:val="006605DC"/>
    <w:rsid w:val="006607E4"/>
    <w:rsid w:val="00661386"/>
    <w:rsid w:val="00661636"/>
    <w:rsid w:val="00661CC2"/>
    <w:rsid w:val="00662166"/>
    <w:rsid w:val="00662BB0"/>
    <w:rsid w:val="00662DBF"/>
    <w:rsid w:val="00662E0D"/>
    <w:rsid w:val="00662FA2"/>
    <w:rsid w:val="006635DC"/>
    <w:rsid w:val="006637BF"/>
    <w:rsid w:val="006637C8"/>
    <w:rsid w:val="00663908"/>
    <w:rsid w:val="0066402E"/>
    <w:rsid w:val="006646F4"/>
    <w:rsid w:val="00665077"/>
    <w:rsid w:val="00665229"/>
    <w:rsid w:val="00665316"/>
    <w:rsid w:val="006654E8"/>
    <w:rsid w:val="0066568F"/>
    <w:rsid w:val="00665CCE"/>
    <w:rsid w:val="00665D36"/>
    <w:rsid w:val="006672FC"/>
    <w:rsid w:val="00667A27"/>
    <w:rsid w:val="00667B91"/>
    <w:rsid w:val="006704BF"/>
    <w:rsid w:val="00670AD6"/>
    <w:rsid w:val="00670ECD"/>
    <w:rsid w:val="00671C8F"/>
    <w:rsid w:val="00672190"/>
    <w:rsid w:val="006724DA"/>
    <w:rsid w:val="00672966"/>
    <w:rsid w:val="006729A2"/>
    <w:rsid w:val="006729CE"/>
    <w:rsid w:val="00672AA7"/>
    <w:rsid w:val="00672F44"/>
    <w:rsid w:val="0067330E"/>
    <w:rsid w:val="006735BC"/>
    <w:rsid w:val="006737DD"/>
    <w:rsid w:val="00673A0B"/>
    <w:rsid w:val="00673BDE"/>
    <w:rsid w:val="00673CCB"/>
    <w:rsid w:val="00673EB7"/>
    <w:rsid w:val="00673FBF"/>
    <w:rsid w:val="006742D6"/>
    <w:rsid w:val="00674460"/>
    <w:rsid w:val="00674681"/>
    <w:rsid w:val="006748CD"/>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93E"/>
    <w:rsid w:val="00680A97"/>
    <w:rsid w:val="00680F30"/>
    <w:rsid w:val="00680F81"/>
    <w:rsid w:val="0068102D"/>
    <w:rsid w:val="006819F6"/>
    <w:rsid w:val="0068226B"/>
    <w:rsid w:val="00682318"/>
    <w:rsid w:val="00682A1A"/>
    <w:rsid w:val="00682A4A"/>
    <w:rsid w:val="00682ED3"/>
    <w:rsid w:val="00683C64"/>
    <w:rsid w:val="00683D7F"/>
    <w:rsid w:val="0068423F"/>
    <w:rsid w:val="00684258"/>
    <w:rsid w:val="00684628"/>
    <w:rsid w:val="00684654"/>
    <w:rsid w:val="00685725"/>
    <w:rsid w:val="00685D3B"/>
    <w:rsid w:val="00685F67"/>
    <w:rsid w:val="0068623E"/>
    <w:rsid w:val="00686366"/>
    <w:rsid w:val="0068653A"/>
    <w:rsid w:val="00686552"/>
    <w:rsid w:val="0068669B"/>
    <w:rsid w:val="0068673B"/>
    <w:rsid w:val="00686C10"/>
    <w:rsid w:val="00686E72"/>
    <w:rsid w:val="0068721F"/>
    <w:rsid w:val="006873DE"/>
    <w:rsid w:val="00690360"/>
    <w:rsid w:val="00690D12"/>
    <w:rsid w:val="00690F0E"/>
    <w:rsid w:val="006919C5"/>
    <w:rsid w:val="00691D43"/>
    <w:rsid w:val="0069242A"/>
    <w:rsid w:val="00692602"/>
    <w:rsid w:val="00692686"/>
    <w:rsid w:val="00692799"/>
    <w:rsid w:val="006927F0"/>
    <w:rsid w:val="00692979"/>
    <w:rsid w:val="00692A0D"/>
    <w:rsid w:val="00692DF8"/>
    <w:rsid w:val="00693077"/>
    <w:rsid w:val="00693295"/>
    <w:rsid w:val="00693CA1"/>
    <w:rsid w:val="00693D6C"/>
    <w:rsid w:val="006942B0"/>
    <w:rsid w:val="006943ED"/>
    <w:rsid w:val="0069447C"/>
    <w:rsid w:val="006949AD"/>
    <w:rsid w:val="00695E5D"/>
    <w:rsid w:val="00695E95"/>
    <w:rsid w:val="00696244"/>
    <w:rsid w:val="006969D6"/>
    <w:rsid w:val="00696A04"/>
    <w:rsid w:val="00696D82"/>
    <w:rsid w:val="00697007"/>
    <w:rsid w:val="0069703D"/>
    <w:rsid w:val="00697137"/>
    <w:rsid w:val="0069726F"/>
    <w:rsid w:val="006974AE"/>
    <w:rsid w:val="006974C3"/>
    <w:rsid w:val="0069755C"/>
    <w:rsid w:val="00697668"/>
    <w:rsid w:val="006979DC"/>
    <w:rsid w:val="00697C2C"/>
    <w:rsid w:val="006A0446"/>
    <w:rsid w:val="006A05EF"/>
    <w:rsid w:val="006A083C"/>
    <w:rsid w:val="006A0942"/>
    <w:rsid w:val="006A12C7"/>
    <w:rsid w:val="006A157C"/>
    <w:rsid w:val="006A18AC"/>
    <w:rsid w:val="006A18CF"/>
    <w:rsid w:val="006A18DD"/>
    <w:rsid w:val="006A2158"/>
    <w:rsid w:val="006A2347"/>
    <w:rsid w:val="006A24B3"/>
    <w:rsid w:val="006A2A36"/>
    <w:rsid w:val="006A2A8E"/>
    <w:rsid w:val="006A2D0E"/>
    <w:rsid w:val="006A2E66"/>
    <w:rsid w:val="006A3227"/>
    <w:rsid w:val="006A3396"/>
    <w:rsid w:val="006A3574"/>
    <w:rsid w:val="006A3661"/>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493"/>
    <w:rsid w:val="006A56A5"/>
    <w:rsid w:val="006A5A45"/>
    <w:rsid w:val="006A5CA3"/>
    <w:rsid w:val="006A5E26"/>
    <w:rsid w:val="006A5ED0"/>
    <w:rsid w:val="006A6725"/>
    <w:rsid w:val="006A69D7"/>
    <w:rsid w:val="006A6B69"/>
    <w:rsid w:val="006A6D59"/>
    <w:rsid w:val="006A6FD6"/>
    <w:rsid w:val="006A7574"/>
    <w:rsid w:val="006A7A07"/>
    <w:rsid w:val="006A7BF2"/>
    <w:rsid w:val="006A7C40"/>
    <w:rsid w:val="006A7FDD"/>
    <w:rsid w:val="006B0489"/>
    <w:rsid w:val="006B0C66"/>
    <w:rsid w:val="006B0D3A"/>
    <w:rsid w:val="006B119C"/>
    <w:rsid w:val="006B14F4"/>
    <w:rsid w:val="006B163E"/>
    <w:rsid w:val="006B166D"/>
    <w:rsid w:val="006B18B8"/>
    <w:rsid w:val="006B19B2"/>
    <w:rsid w:val="006B1A21"/>
    <w:rsid w:val="006B1DA2"/>
    <w:rsid w:val="006B1F5F"/>
    <w:rsid w:val="006B1F72"/>
    <w:rsid w:val="006B20F8"/>
    <w:rsid w:val="006B21E9"/>
    <w:rsid w:val="006B242D"/>
    <w:rsid w:val="006B2A76"/>
    <w:rsid w:val="006B2EC9"/>
    <w:rsid w:val="006B393F"/>
    <w:rsid w:val="006B3E55"/>
    <w:rsid w:val="006B48F0"/>
    <w:rsid w:val="006B4D4E"/>
    <w:rsid w:val="006B50E5"/>
    <w:rsid w:val="006B6452"/>
    <w:rsid w:val="006B6AD0"/>
    <w:rsid w:val="006B6BA3"/>
    <w:rsid w:val="006B6C95"/>
    <w:rsid w:val="006B725C"/>
    <w:rsid w:val="006B74CA"/>
    <w:rsid w:val="006B7864"/>
    <w:rsid w:val="006B789D"/>
    <w:rsid w:val="006C0172"/>
    <w:rsid w:val="006C03B2"/>
    <w:rsid w:val="006C09DD"/>
    <w:rsid w:val="006C09EE"/>
    <w:rsid w:val="006C0A1A"/>
    <w:rsid w:val="006C1B3F"/>
    <w:rsid w:val="006C2E30"/>
    <w:rsid w:val="006C346E"/>
    <w:rsid w:val="006C375B"/>
    <w:rsid w:val="006C377A"/>
    <w:rsid w:val="006C3E0A"/>
    <w:rsid w:val="006C3F40"/>
    <w:rsid w:val="006C44D3"/>
    <w:rsid w:val="006C45C1"/>
    <w:rsid w:val="006C4628"/>
    <w:rsid w:val="006C4B0F"/>
    <w:rsid w:val="006C4B11"/>
    <w:rsid w:val="006C4D69"/>
    <w:rsid w:val="006C50C3"/>
    <w:rsid w:val="006C51CF"/>
    <w:rsid w:val="006C5215"/>
    <w:rsid w:val="006C566C"/>
    <w:rsid w:val="006C56F9"/>
    <w:rsid w:val="006C57EC"/>
    <w:rsid w:val="006C5A4C"/>
    <w:rsid w:val="006C5C20"/>
    <w:rsid w:val="006C5FF1"/>
    <w:rsid w:val="006C6287"/>
    <w:rsid w:val="006C6621"/>
    <w:rsid w:val="006C677C"/>
    <w:rsid w:val="006C6E92"/>
    <w:rsid w:val="006C74D4"/>
    <w:rsid w:val="006C75C9"/>
    <w:rsid w:val="006C78B5"/>
    <w:rsid w:val="006C7AE7"/>
    <w:rsid w:val="006D0233"/>
    <w:rsid w:val="006D03CD"/>
    <w:rsid w:val="006D0A70"/>
    <w:rsid w:val="006D0AD9"/>
    <w:rsid w:val="006D0DED"/>
    <w:rsid w:val="006D1203"/>
    <w:rsid w:val="006D167C"/>
    <w:rsid w:val="006D19ED"/>
    <w:rsid w:val="006D1A23"/>
    <w:rsid w:val="006D1F1A"/>
    <w:rsid w:val="006D201C"/>
    <w:rsid w:val="006D21FF"/>
    <w:rsid w:val="006D2361"/>
    <w:rsid w:val="006D2365"/>
    <w:rsid w:val="006D2627"/>
    <w:rsid w:val="006D2851"/>
    <w:rsid w:val="006D294F"/>
    <w:rsid w:val="006D2B29"/>
    <w:rsid w:val="006D31AF"/>
    <w:rsid w:val="006D31DD"/>
    <w:rsid w:val="006D35A7"/>
    <w:rsid w:val="006D369C"/>
    <w:rsid w:val="006D36DE"/>
    <w:rsid w:val="006D444E"/>
    <w:rsid w:val="006D457F"/>
    <w:rsid w:val="006D492A"/>
    <w:rsid w:val="006D493C"/>
    <w:rsid w:val="006D4F72"/>
    <w:rsid w:val="006D53E3"/>
    <w:rsid w:val="006D54B3"/>
    <w:rsid w:val="006D59BF"/>
    <w:rsid w:val="006D5AE7"/>
    <w:rsid w:val="006D5EC2"/>
    <w:rsid w:val="006D5FEF"/>
    <w:rsid w:val="006D615D"/>
    <w:rsid w:val="006D7598"/>
    <w:rsid w:val="006D78EF"/>
    <w:rsid w:val="006D7B93"/>
    <w:rsid w:val="006D7DAD"/>
    <w:rsid w:val="006D7E51"/>
    <w:rsid w:val="006D7FAF"/>
    <w:rsid w:val="006E02F8"/>
    <w:rsid w:val="006E03A3"/>
    <w:rsid w:val="006E0B16"/>
    <w:rsid w:val="006E0E5E"/>
    <w:rsid w:val="006E0E60"/>
    <w:rsid w:val="006E0ED0"/>
    <w:rsid w:val="006E176F"/>
    <w:rsid w:val="006E1B3E"/>
    <w:rsid w:val="006E22CC"/>
    <w:rsid w:val="006E2AA6"/>
    <w:rsid w:val="006E2FD4"/>
    <w:rsid w:val="006E30AE"/>
    <w:rsid w:val="006E3D3A"/>
    <w:rsid w:val="006E459B"/>
    <w:rsid w:val="006E4ECC"/>
    <w:rsid w:val="006E512D"/>
    <w:rsid w:val="006E5151"/>
    <w:rsid w:val="006E51E8"/>
    <w:rsid w:val="006E54EC"/>
    <w:rsid w:val="006E554E"/>
    <w:rsid w:val="006E691F"/>
    <w:rsid w:val="006E6A05"/>
    <w:rsid w:val="006E6CAB"/>
    <w:rsid w:val="006E6DA9"/>
    <w:rsid w:val="006E6EC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EB1"/>
    <w:rsid w:val="006F0EF0"/>
    <w:rsid w:val="006F1008"/>
    <w:rsid w:val="006F1D86"/>
    <w:rsid w:val="006F22CB"/>
    <w:rsid w:val="006F291E"/>
    <w:rsid w:val="006F2E21"/>
    <w:rsid w:val="006F3052"/>
    <w:rsid w:val="006F314D"/>
    <w:rsid w:val="006F3738"/>
    <w:rsid w:val="006F3796"/>
    <w:rsid w:val="006F3B01"/>
    <w:rsid w:val="006F3BDF"/>
    <w:rsid w:val="006F4072"/>
    <w:rsid w:val="006F4189"/>
    <w:rsid w:val="006F46BC"/>
    <w:rsid w:val="006F4A19"/>
    <w:rsid w:val="006F4B50"/>
    <w:rsid w:val="006F5462"/>
    <w:rsid w:val="006F5466"/>
    <w:rsid w:val="006F557B"/>
    <w:rsid w:val="006F5B41"/>
    <w:rsid w:val="006F6689"/>
    <w:rsid w:val="006F6740"/>
    <w:rsid w:val="006F746D"/>
    <w:rsid w:val="006F7726"/>
    <w:rsid w:val="006F7A92"/>
    <w:rsid w:val="006F7C53"/>
    <w:rsid w:val="006F7E42"/>
    <w:rsid w:val="00700042"/>
    <w:rsid w:val="0070023A"/>
    <w:rsid w:val="00700F43"/>
    <w:rsid w:val="007017EA"/>
    <w:rsid w:val="0070181F"/>
    <w:rsid w:val="0070193E"/>
    <w:rsid w:val="00701B27"/>
    <w:rsid w:val="00702BA7"/>
    <w:rsid w:val="00702BFC"/>
    <w:rsid w:val="00702E65"/>
    <w:rsid w:val="007034BC"/>
    <w:rsid w:val="007035F6"/>
    <w:rsid w:val="007036E5"/>
    <w:rsid w:val="007041F5"/>
    <w:rsid w:val="007042A2"/>
    <w:rsid w:val="00704302"/>
    <w:rsid w:val="007047A7"/>
    <w:rsid w:val="00704A33"/>
    <w:rsid w:val="00704BEA"/>
    <w:rsid w:val="00704DEB"/>
    <w:rsid w:val="00705584"/>
    <w:rsid w:val="007055ED"/>
    <w:rsid w:val="00705B7D"/>
    <w:rsid w:val="00705E96"/>
    <w:rsid w:val="0070614A"/>
    <w:rsid w:val="00706E08"/>
    <w:rsid w:val="00706E34"/>
    <w:rsid w:val="0070711F"/>
    <w:rsid w:val="00707308"/>
    <w:rsid w:val="0070743B"/>
    <w:rsid w:val="00707D21"/>
    <w:rsid w:val="007101EE"/>
    <w:rsid w:val="00710879"/>
    <w:rsid w:val="00710994"/>
    <w:rsid w:val="007109CD"/>
    <w:rsid w:val="007109D3"/>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806"/>
    <w:rsid w:val="00712A0F"/>
    <w:rsid w:val="00712C53"/>
    <w:rsid w:val="00712FDB"/>
    <w:rsid w:val="0071374D"/>
    <w:rsid w:val="00714312"/>
    <w:rsid w:val="00714722"/>
    <w:rsid w:val="00714916"/>
    <w:rsid w:val="00714917"/>
    <w:rsid w:val="00714B16"/>
    <w:rsid w:val="00714BF2"/>
    <w:rsid w:val="00714D6A"/>
    <w:rsid w:val="00715488"/>
    <w:rsid w:val="00715A06"/>
    <w:rsid w:val="00715F49"/>
    <w:rsid w:val="00716098"/>
    <w:rsid w:val="0071614C"/>
    <w:rsid w:val="007162F2"/>
    <w:rsid w:val="007163BF"/>
    <w:rsid w:val="00716463"/>
    <w:rsid w:val="0071649C"/>
    <w:rsid w:val="0071688D"/>
    <w:rsid w:val="00716FC0"/>
    <w:rsid w:val="00717267"/>
    <w:rsid w:val="00717505"/>
    <w:rsid w:val="007178EE"/>
    <w:rsid w:val="00717B0A"/>
    <w:rsid w:val="00720759"/>
    <w:rsid w:val="00720BD4"/>
    <w:rsid w:val="00720C84"/>
    <w:rsid w:val="007215A9"/>
    <w:rsid w:val="007218A9"/>
    <w:rsid w:val="0072190B"/>
    <w:rsid w:val="00721E1D"/>
    <w:rsid w:val="00722B72"/>
    <w:rsid w:val="007232CD"/>
    <w:rsid w:val="00723701"/>
    <w:rsid w:val="00723CEA"/>
    <w:rsid w:val="00723EC3"/>
    <w:rsid w:val="00724426"/>
    <w:rsid w:val="00725068"/>
    <w:rsid w:val="007254B1"/>
    <w:rsid w:val="00725516"/>
    <w:rsid w:val="0072560E"/>
    <w:rsid w:val="00725CB6"/>
    <w:rsid w:val="00725D75"/>
    <w:rsid w:val="00725DC5"/>
    <w:rsid w:val="0072602E"/>
    <w:rsid w:val="00726173"/>
    <w:rsid w:val="00726281"/>
    <w:rsid w:val="00726639"/>
    <w:rsid w:val="0072665F"/>
    <w:rsid w:val="00726B86"/>
    <w:rsid w:val="00727E9F"/>
    <w:rsid w:val="00730302"/>
    <w:rsid w:val="0073128B"/>
    <w:rsid w:val="0073171A"/>
    <w:rsid w:val="00731A41"/>
    <w:rsid w:val="00731D37"/>
    <w:rsid w:val="00731E4B"/>
    <w:rsid w:val="00732321"/>
    <w:rsid w:val="00732588"/>
    <w:rsid w:val="00733315"/>
    <w:rsid w:val="00733858"/>
    <w:rsid w:val="00733A74"/>
    <w:rsid w:val="00733A80"/>
    <w:rsid w:val="00733AA9"/>
    <w:rsid w:val="00733BCB"/>
    <w:rsid w:val="00733F4E"/>
    <w:rsid w:val="0073497A"/>
    <w:rsid w:val="007356D0"/>
    <w:rsid w:val="0073637C"/>
    <w:rsid w:val="00736D7B"/>
    <w:rsid w:val="00737131"/>
    <w:rsid w:val="0073731E"/>
    <w:rsid w:val="00737774"/>
    <w:rsid w:val="007377ED"/>
    <w:rsid w:val="0073787B"/>
    <w:rsid w:val="007379C8"/>
    <w:rsid w:val="00737B11"/>
    <w:rsid w:val="007405BD"/>
    <w:rsid w:val="00740698"/>
    <w:rsid w:val="007406C0"/>
    <w:rsid w:val="007407B4"/>
    <w:rsid w:val="00740AC1"/>
    <w:rsid w:val="00740CD3"/>
    <w:rsid w:val="0074108B"/>
    <w:rsid w:val="00741B48"/>
    <w:rsid w:val="00742016"/>
    <w:rsid w:val="007420C9"/>
    <w:rsid w:val="00742235"/>
    <w:rsid w:val="007424E2"/>
    <w:rsid w:val="0074255E"/>
    <w:rsid w:val="00742695"/>
    <w:rsid w:val="00742A51"/>
    <w:rsid w:val="00742BFB"/>
    <w:rsid w:val="00742DB6"/>
    <w:rsid w:val="00742EC0"/>
    <w:rsid w:val="00743757"/>
    <w:rsid w:val="00743867"/>
    <w:rsid w:val="007438D4"/>
    <w:rsid w:val="00744055"/>
    <w:rsid w:val="00744162"/>
    <w:rsid w:val="00744437"/>
    <w:rsid w:val="00744C56"/>
    <w:rsid w:val="00744E0A"/>
    <w:rsid w:val="00744FB1"/>
    <w:rsid w:val="0074557F"/>
    <w:rsid w:val="0074576E"/>
    <w:rsid w:val="00745EBB"/>
    <w:rsid w:val="00746167"/>
    <w:rsid w:val="00746199"/>
    <w:rsid w:val="0074644A"/>
    <w:rsid w:val="00747040"/>
    <w:rsid w:val="007472EC"/>
    <w:rsid w:val="00747357"/>
    <w:rsid w:val="00747446"/>
    <w:rsid w:val="00747BD8"/>
    <w:rsid w:val="00747E09"/>
    <w:rsid w:val="00747F05"/>
    <w:rsid w:val="0075008F"/>
    <w:rsid w:val="0075038A"/>
    <w:rsid w:val="0075038D"/>
    <w:rsid w:val="0075051D"/>
    <w:rsid w:val="007509F9"/>
    <w:rsid w:val="007514DA"/>
    <w:rsid w:val="007515C8"/>
    <w:rsid w:val="007517D1"/>
    <w:rsid w:val="00751C38"/>
    <w:rsid w:val="00751F76"/>
    <w:rsid w:val="00752497"/>
    <w:rsid w:val="007524DC"/>
    <w:rsid w:val="0075288B"/>
    <w:rsid w:val="007528FC"/>
    <w:rsid w:val="00752FE7"/>
    <w:rsid w:val="00752FFA"/>
    <w:rsid w:val="007536BB"/>
    <w:rsid w:val="00753B9D"/>
    <w:rsid w:val="00753F01"/>
    <w:rsid w:val="00753FD1"/>
    <w:rsid w:val="0075412E"/>
    <w:rsid w:val="00754D64"/>
    <w:rsid w:val="007558C6"/>
    <w:rsid w:val="00755B06"/>
    <w:rsid w:val="00755E06"/>
    <w:rsid w:val="007564B4"/>
    <w:rsid w:val="007565E2"/>
    <w:rsid w:val="00757032"/>
    <w:rsid w:val="007570A3"/>
    <w:rsid w:val="00757210"/>
    <w:rsid w:val="007572E9"/>
    <w:rsid w:val="00757495"/>
    <w:rsid w:val="00757516"/>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1B1B"/>
    <w:rsid w:val="0076200C"/>
    <w:rsid w:val="00762273"/>
    <w:rsid w:val="007624B9"/>
    <w:rsid w:val="00762509"/>
    <w:rsid w:val="00762924"/>
    <w:rsid w:val="0076295C"/>
    <w:rsid w:val="00763055"/>
    <w:rsid w:val="0076375B"/>
    <w:rsid w:val="00763D32"/>
    <w:rsid w:val="00764E4E"/>
    <w:rsid w:val="00764EB8"/>
    <w:rsid w:val="00765098"/>
    <w:rsid w:val="0076598E"/>
    <w:rsid w:val="00765EE0"/>
    <w:rsid w:val="00765EF2"/>
    <w:rsid w:val="00765FDC"/>
    <w:rsid w:val="00766559"/>
    <w:rsid w:val="007667D5"/>
    <w:rsid w:val="00766B0E"/>
    <w:rsid w:val="00766B60"/>
    <w:rsid w:val="00766BFB"/>
    <w:rsid w:val="00766DB5"/>
    <w:rsid w:val="00766DFE"/>
    <w:rsid w:val="0076731C"/>
    <w:rsid w:val="00767416"/>
    <w:rsid w:val="0076747C"/>
    <w:rsid w:val="007678B6"/>
    <w:rsid w:val="007702C0"/>
    <w:rsid w:val="0077066A"/>
    <w:rsid w:val="00770C43"/>
    <w:rsid w:val="00770CEE"/>
    <w:rsid w:val="007716B3"/>
    <w:rsid w:val="007719E0"/>
    <w:rsid w:val="00771E5B"/>
    <w:rsid w:val="007721AD"/>
    <w:rsid w:val="007722D7"/>
    <w:rsid w:val="00772CBC"/>
    <w:rsid w:val="00772D15"/>
    <w:rsid w:val="00772DC3"/>
    <w:rsid w:val="007733C4"/>
    <w:rsid w:val="00773A61"/>
    <w:rsid w:val="00774099"/>
    <w:rsid w:val="007743A1"/>
    <w:rsid w:val="007744EF"/>
    <w:rsid w:val="007750DC"/>
    <w:rsid w:val="00775330"/>
    <w:rsid w:val="0077585B"/>
    <w:rsid w:val="00775BAA"/>
    <w:rsid w:val="00775EFD"/>
    <w:rsid w:val="00775F11"/>
    <w:rsid w:val="007762CD"/>
    <w:rsid w:val="007766DF"/>
    <w:rsid w:val="007768F2"/>
    <w:rsid w:val="00776B6B"/>
    <w:rsid w:val="00776E9E"/>
    <w:rsid w:val="00777053"/>
    <w:rsid w:val="007774ED"/>
    <w:rsid w:val="007775E9"/>
    <w:rsid w:val="007777B4"/>
    <w:rsid w:val="00777CD9"/>
    <w:rsid w:val="00777EE9"/>
    <w:rsid w:val="00780256"/>
    <w:rsid w:val="00780657"/>
    <w:rsid w:val="00780980"/>
    <w:rsid w:val="007809E1"/>
    <w:rsid w:val="0078106D"/>
    <w:rsid w:val="007811C2"/>
    <w:rsid w:val="0078146E"/>
    <w:rsid w:val="00781633"/>
    <w:rsid w:val="0078165E"/>
    <w:rsid w:val="007816FD"/>
    <w:rsid w:val="00781B9A"/>
    <w:rsid w:val="00781DAD"/>
    <w:rsid w:val="00781DE3"/>
    <w:rsid w:val="00782266"/>
    <w:rsid w:val="0078243D"/>
    <w:rsid w:val="00782D8A"/>
    <w:rsid w:val="00783315"/>
    <w:rsid w:val="007833C3"/>
    <w:rsid w:val="007834AA"/>
    <w:rsid w:val="007837BE"/>
    <w:rsid w:val="0078380D"/>
    <w:rsid w:val="007842FE"/>
    <w:rsid w:val="00784338"/>
    <w:rsid w:val="00784702"/>
    <w:rsid w:val="00784B0F"/>
    <w:rsid w:val="00784C31"/>
    <w:rsid w:val="00784EA1"/>
    <w:rsid w:val="00784FC7"/>
    <w:rsid w:val="00785061"/>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ADE"/>
    <w:rsid w:val="00791B11"/>
    <w:rsid w:val="00791BEA"/>
    <w:rsid w:val="00792184"/>
    <w:rsid w:val="00792385"/>
    <w:rsid w:val="00792458"/>
    <w:rsid w:val="007926B7"/>
    <w:rsid w:val="00792E78"/>
    <w:rsid w:val="00792ECC"/>
    <w:rsid w:val="007933DE"/>
    <w:rsid w:val="0079373B"/>
    <w:rsid w:val="007939C7"/>
    <w:rsid w:val="00793F70"/>
    <w:rsid w:val="007940B2"/>
    <w:rsid w:val="007947FB"/>
    <w:rsid w:val="007954AC"/>
    <w:rsid w:val="0079601B"/>
    <w:rsid w:val="007962E1"/>
    <w:rsid w:val="0079663F"/>
    <w:rsid w:val="00796866"/>
    <w:rsid w:val="00796E86"/>
    <w:rsid w:val="00796F91"/>
    <w:rsid w:val="00797BB2"/>
    <w:rsid w:val="00797DAA"/>
    <w:rsid w:val="00797FCF"/>
    <w:rsid w:val="007A0616"/>
    <w:rsid w:val="007A08CF"/>
    <w:rsid w:val="007A0AE4"/>
    <w:rsid w:val="007A0DAC"/>
    <w:rsid w:val="007A0FE4"/>
    <w:rsid w:val="007A1189"/>
    <w:rsid w:val="007A152E"/>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78C"/>
    <w:rsid w:val="007A3BF2"/>
    <w:rsid w:val="007A3CE3"/>
    <w:rsid w:val="007A3ED8"/>
    <w:rsid w:val="007A4264"/>
    <w:rsid w:val="007A43F5"/>
    <w:rsid w:val="007A4AF1"/>
    <w:rsid w:val="007A5067"/>
    <w:rsid w:val="007A5288"/>
    <w:rsid w:val="007A618D"/>
    <w:rsid w:val="007A6333"/>
    <w:rsid w:val="007A6477"/>
    <w:rsid w:val="007A6909"/>
    <w:rsid w:val="007A75A3"/>
    <w:rsid w:val="007A7C65"/>
    <w:rsid w:val="007A7CB9"/>
    <w:rsid w:val="007B01A3"/>
    <w:rsid w:val="007B0253"/>
    <w:rsid w:val="007B06CC"/>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5F8"/>
    <w:rsid w:val="007C1909"/>
    <w:rsid w:val="007C1B94"/>
    <w:rsid w:val="007C1C4D"/>
    <w:rsid w:val="007C2A39"/>
    <w:rsid w:val="007C2DA2"/>
    <w:rsid w:val="007C30FE"/>
    <w:rsid w:val="007C36B5"/>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61E0"/>
    <w:rsid w:val="007C64BC"/>
    <w:rsid w:val="007C6761"/>
    <w:rsid w:val="007C6939"/>
    <w:rsid w:val="007C6941"/>
    <w:rsid w:val="007C6D8A"/>
    <w:rsid w:val="007C73D8"/>
    <w:rsid w:val="007C7D5C"/>
    <w:rsid w:val="007C7EF3"/>
    <w:rsid w:val="007D020B"/>
    <w:rsid w:val="007D0311"/>
    <w:rsid w:val="007D0677"/>
    <w:rsid w:val="007D0779"/>
    <w:rsid w:val="007D096E"/>
    <w:rsid w:val="007D098C"/>
    <w:rsid w:val="007D11B6"/>
    <w:rsid w:val="007D149C"/>
    <w:rsid w:val="007D1558"/>
    <w:rsid w:val="007D1700"/>
    <w:rsid w:val="007D1B7C"/>
    <w:rsid w:val="007D1D84"/>
    <w:rsid w:val="007D214A"/>
    <w:rsid w:val="007D2574"/>
    <w:rsid w:val="007D31F1"/>
    <w:rsid w:val="007D357E"/>
    <w:rsid w:val="007D3889"/>
    <w:rsid w:val="007D39A2"/>
    <w:rsid w:val="007D39D7"/>
    <w:rsid w:val="007D3C2D"/>
    <w:rsid w:val="007D4FF2"/>
    <w:rsid w:val="007D512C"/>
    <w:rsid w:val="007D526F"/>
    <w:rsid w:val="007D59AF"/>
    <w:rsid w:val="007D5BD6"/>
    <w:rsid w:val="007D6310"/>
    <w:rsid w:val="007D647B"/>
    <w:rsid w:val="007D673F"/>
    <w:rsid w:val="007D68F4"/>
    <w:rsid w:val="007D6C84"/>
    <w:rsid w:val="007D6CE5"/>
    <w:rsid w:val="007D6D06"/>
    <w:rsid w:val="007D6D62"/>
    <w:rsid w:val="007D6EF0"/>
    <w:rsid w:val="007D7042"/>
    <w:rsid w:val="007D7059"/>
    <w:rsid w:val="007D70CC"/>
    <w:rsid w:val="007D73FC"/>
    <w:rsid w:val="007D7876"/>
    <w:rsid w:val="007D794A"/>
    <w:rsid w:val="007D7CBE"/>
    <w:rsid w:val="007D7E94"/>
    <w:rsid w:val="007E0162"/>
    <w:rsid w:val="007E01FA"/>
    <w:rsid w:val="007E02CC"/>
    <w:rsid w:val="007E07FD"/>
    <w:rsid w:val="007E0981"/>
    <w:rsid w:val="007E0986"/>
    <w:rsid w:val="007E0C30"/>
    <w:rsid w:val="007E0C8C"/>
    <w:rsid w:val="007E112A"/>
    <w:rsid w:val="007E1479"/>
    <w:rsid w:val="007E152B"/>
    <w:rsid w:val="007E1A55"/>
    <w:rsid w:val="007E1ABA"/>
    <w:rsid w:val="007E1CB1"/>
    <w:rsid w:val="007E201B"/>
    <w:rsid w:val="007E2146"/>
    <w:rsid w:val="007E2242"/>
    <w:rsid w:val="007E29D5"/>
    <w:rsid w:val="007E2B64"/>
    <w:rsid w:val="007E32E4"/>
    <w:rsid w:val="007E4150"/>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E7EF7"/>
    <w:rsid w:val="007F032C"/>
    <w:rsid w:val="007F03D5"/>
    <w:rsid w:val="007F05E0"/>
    <w:rsid w:val="007F0B77"/>
    <w:rsid w:val="007F0DD3"/>
    <w:rsid w:val="007F18C0"/>
    <w:rsid w:val="007F1E33"/>
    <w:rsid w:val="007F22A5"/>
    <w:rsid w:val="007F237A"/>
    <w:rsid w:val="007F2DBB"/>
    <w:rsid w:val="007F2ED4"/>
    <w:rsid w:val="007F3058"/>
    <w:rsid w:val="007F3DE6"/>
    <w:rsid w:val="007F3FB0"/>
    <w:rsid w:val="007F43A9"/>
    <w:rsid w:val="007F4699"/>
    <w:rsid w:val="007F4B74"/>
    <w:rsid w:val="007F5608"/>
    <w:rsid w:val="007F5874"/>
    <w:rsid w:val="007F5D4A"/>
    <w:rsid w:val="007F6562"/>
    <w:rsid w:val="007F65F2"/>
    <w:rsid w:val="007F70D6"/>
    <w:rsid w:val="007F7393"/>
    <w:rsid w:val="007F73DC"/>
    <w:rsid w:val="007F7864"/>
    <w:rsid w:val="007F795B"/>
    <w:rsid w:val="007F7B6D"/>
    <w:rsid w:val="007F7C2F"/>
    <w:rsid w:val="007F7F04"/>
    <w:rsid w:val="00800104"/>
    <w:rsid w:val="00800184"/>
    <w:rsid w:val="00800994"/>
    <w:rsid w:val="00800D5F"/>
    <w:rsid w:val="008013B8"/>
    <w:rsid w:val="00801423"/>
    <w:rsid w:val="0080152E"/>
    <w:rsid w:val="0080179D"/>
    <w:rsid w:val="00801838"/>
    <w:rsid w:val="00801FBC"/>
    <w:rsid w:val="0080211F"/>
    <w:rsid w:val="00802410"/>
    <w:rsid w:val="0080256B"/>
    <w:rsid w:val="00802587"/>
    <w:rsid w:val="008029C7"/>
    <w:rsid w:val="00803E2E"/>
    <w:rsid w:val="008041E1"/>
    <w:rsid w:val="00804646"/>
    <w:rsid w:val="00804867"/>
    <w:rsid w:val="00804877"/>
    <w:rsid w:val="00804B2F"/>
    <w:rsid w:val="00804B57"/>
    <w:rsid w:val="00805F8B"/>
    <w:rsid w:val="00806979"/>
    <w:rsid w:val="0080699F"/>
    <w:rsid w:val="00806D29"/>
    <w:rsid w:val="008070DA"/>
    <w:rsid w:val="008076A7"/>
    <w:rsid w:val="0080770D"/>
    <w:rsid w:val="00807D28"/>
    <w:rsid w:val="00807D5E"/>
    <w:rsid w:val="00807E19"/>
    <w:rsid w:val="00807E1B"/>
    <w:rsid w:val="00807E85"/>
    <w:rsid w:val="0081012C"/>
    <w:rsid w:val="008101C0"/>
    <w:rsid w:val="008109D3"/>
    <w:rsid w:val="00810C3E"/>
    <w:rsid w:val="00810DE9"/>
    <w:rsid w:val="00810EAE"/>
    <w:rsid w:val="00810F4D"/>
    <w:rsid w:val="00811036"/>
    <w:rsid w:val="00811A72"/>
    <w:rsid w:val="00811EF6"/>
    <w:rsid w:val="008123D5"/>
    <w:rsid w:val="008124FE"/>
    <w:rsid w:val="008127B0"/>
    <w:rsid w:val="0081389D"/>
    <w:rsid w:val="00813B1C"/>
    <w:rsid w:val="00813CE0"/>
    <w:rsid w:val="00813E07"/>
    <w:rsid w:val="0081433F"/>
    <w:rsid w:val="008143A0"/>
    <w:rsid w:val="00814834"/>
    <w:rsid w:val="00814A14"/>
    <w:rsid w:val="00814B38"/>
    <w:rsid w:val="00814B65"/>
    <w:rsid w:val="00814C34"/>
    <w:rsid w:val="00814D2B"/>
    <w:rsid w:val="00814DCA"/>
    <w:rsid w:val="00815442"/>
    <w:rsid w:val="008154B6"/>
    <w:rsid w:val="008155E8"/>
    <w:rsid w:val="00815706"/>
    <w:rsid w:val="00815F01"/>
    <w:rsid w:val="00815F85"/>
    <w:rsid w:val="008162BE"/>
    <w:rsid w:val="00816654"/>
    <w:rsid w:val="00816A54"/>
    <w:rsid w:val="00816D94"/>
    <w:rsid w:val="00817126"/>
    <w:rsid w:val="00817508"/>
    <w:rsid w:val="0081787C"/>
    <w:rsid w:val="00817B8F"/>
    <w:rsid w:val="00817C96"/>
    <w:rsid w:val="00817D2A"/>
    <w:rsid w:val="00817F27"/>
    <w:rsid w:val="00820324"/>
    <w:rsid w:val="008208DD"/>
    <w:rsid w:val="00820DF1"/>
    <w:rsid w:val="008213A0"/>
    <w:rsid w:val="0082172C"/>
    <w:rsid w:val="008226FB"/>
    <w:rsid w:val="00822855"/>
    <w:rsid w:val="00823335"/>
    <w:rsid w:val="008237B2"/>
    <w:rsid w:val="00823E5F"/>
    <w:rsid w:val="00823F61"/>
    <w:rsid w:val="0082449E"/>
    <w:rsid w:val="0082487A"/>
    <w:rsid w:val="008249FF"/>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B40"/>
    <w:rsid w:val="00830F16"/>
    <w:rsid w:val="00831198"/>
    <w:rsid w:val="00831404"/>
    <w:rsid w:val="008314BC"/>
    <w:rsid w:val="00831EA0"/>
    <w:rsid w:val="00832142"/>
    <w:rsid w:val="00832C18"/>
    <w:rsid w:val="00832CAF"/>
    <w:rsid w:val="008330DB"/>
    <w:rsid w:val="00833459"/>
    <w:rsid w:val="00833EF5"/>
    <w:rsid w:val="0083417A"/>
    <w:rsid w:val="00834212"/>
    <w:rsid w:val="00834463"/>
    <w:rsid w:val="00834512"/>
    <w:rsid w:val="008346A5"/>
    <w:rsid w:val="00834746"/>
    <w:rsid w:val="008349E7"/>
    <w:rsid w:val="00834E12"/>
    <w:rsid w:val="008354F3"/>
    <w:rsid w:val="00835795"/>
    <w:rsid w:val="00835B0A"/>
    <w:rsid w:val="00835B82"/>
    <w:rsid w:val="00836133"/>
    <w:rsid w:val="0083657B"/>
    <w:rsid w:val="0083695F"/>
    <w:rsid w:val="00836B5B"/>
    <w:rsid w:val="00836D1D"/>
    <w:rsid w:val="00836FC2"/>
    <w:rsid w:val="00837034"/>
    <w:rsid w:val="0083768C"/>
    <w:rsid w:val="008376B9"/>
    <w:rsid w:val="008377A2"/>
    <w:rsid w:val="008378E6"/>
    <w:rsid w:val="008379A7"/>
    <w:rsid w:val="00837B9F"/>
    <w:rsid w:val="00837CB5"/>
    <w:rsid w:val="00837DFE"/>
    <w:rsid w:val="008401C3"/>
    <w:rsid w:val="008403BA"/>
    <w:rsid w:val="008403E8"/>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4D6"/>
    <w:rsid w:val="008426B0"/>
    <w:rsid w:val="00842DB7"/>
    <w:rsid w:val="00843374"/>
    <w:rsid w:val="0084387F"/>
    <w:rsid w:val="00843AFD"/>
    <w:rsid w:val="008444F8"/>
    <w:rsid w:val="00844750"/>
    <w:rsid w:val="0084588F"/>
    <w:rsid w:val="00845F51"/>
    <w:rsid w:val="00845F6D"/>
    <w:rsid w:val="00846106"/>
    <w:rsid w:val="008461CB"/>
    <w:rsid w:val="008462E7"/>
    <w:rsid w:val="008463A3"/>
    <w:rsid w:val="008463DD"/>
    <w:rsid w:val="00846467"/>
    <w:rsid w:val="00846CC4"/>
    <w:rsid w:val="00846CED"/>
    <w:rsid w:val="00847300"/>
    <w:rsid w:val="008473B0"/>
    <w:rsid w:val="008476ED"/>
    <w:rsid w:val="00847991"/>
    <w:rsid w:val="00847C4E"/>
    <w:rsid w:val="008502A0"/>
    <w:rsid w:val="0085106C"/>
    <w:rsid w:val="0085130C"/>
    <w:rsid w:val="00851391"/>
    <w:rsid w:val="008514AE"/>
    <w:rsid w:val="00851B22"/>
    <w:rsid w:val="00851B9A"/>
    <w:rsid w:val="0085207B"/>
    <w:rsid w:val="008521C5"/>
    <w:rsid w:val="00852338"/>
    <w:rsid w:val="00852F3B"/>
    <w:rsid w:val="008531BF"/>
    <w:rsid w:val="00853570"/>
    <w:rsid w:val="00853B2A"/>
    <w:rsid w:val="00853C45"/>
    <w:rsid w:val="00854090"/>
    <w:rsid w:val="008540E5"/>
    <w:rsid w:val="0085417C"/>
    <w:rsid w:val="00854983"/>
    <w:rsid w:val="00854B60"/>
    <w:rsid w:val="00856301"/>
    <w:rsid w:val="00856562"/>
    <w:rsid w:val="008566E7"/>
    <w:rsid w:val="008569DF"/>
    <w:rsid w:val="00856E4A"/>
    <w:rsid w:val="00856FF3"/>
    <w:rsid w:val="00857205"/>
    <w:rsid w:val="0085722A"/>
    <w:rsid w:val="00857349"/>
    <w:rsid w:val="00857483"/>
    <w:rsid w:val="008577BE"/>
    <w:rsid w:val="00857C34"/>
    <w:rsid w:val="00860156"/>
    <w:rsid w:val="00860315"/>
    <w:rsid w:val="0086037F"/>
    <w:rsid w:val="0086096B"/>
    <w:rsid w:val="00860C1E"/>
    <w:rsid w:val="00860C2D"/>
    <w:rsid w:val="00860C35"/>
    <w:rsid w:val="008611F6"/>
    <w:rsid w:val="00861B41"/>
    <w:rsid w:val="00861D65"/>
    <w:rsid w:val="00861DA1"/>
    <w:rsid w:val="008620C2"/>
    <w:rsid w:val="00862173"/>
    <w:rsid w:val="008621D8"/>
    <w:rsid w:val="00862290"/>
    <w:rsid w:val="008626B0"/>
    <w:rsid w:val="00862967"/>
    <w:rsid w:val="00862988"/>
    <w:rsid w:val="00863089"/>
    <w:rsid w:val="00863479"/>
    <w:rsid w:val="00863AA0"/>
    <w:rsid w:val="00864A9F"/>
    <w:rsid w:val="008650AB"/>
    <w:rsid w:val="00865696"/>
    <w:rsid w:val="00865D4C"/>
    <w:rsid w:val="00865DE1"/>
    <w:rsid w:val="00866024"/>
    <w:rsid w:val="00866453"/>
    <w:rsid w:val="00866781"/>
    <w:rsid w:val="008674CD"/>
    <w:rsid w:val="0086786E"/>
    <w:rsid w:val="00867F66"/>
    <w:rsid w:val="00870018"/>
    <w:rsid w:val="00870588"/>
    <w:rsid w:val="00870793"/>
    <w:rsid w:val="00870A1C"/>
    <w:rsid w:val="00870E13"/>
    <w:rsid w:val="00871029"/>
    <w:rsid w:val="00871096"/>
    <w:rsid w:val="008710EF"/>
    <w:rsid w:val="00871171"/>
    <w:rsid w:val="008712B8"/>
    <w:rsid w:val="00871BF2"/>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878DF"/>
    <w:rsid w:val="00887AA4"/>
    <w:rsid w:val="00887E8B"/>
    <w:rsid w:val="0089003F"/>
    <w:rsid w:val="008901D5"/>
    <w:rsid w:val="0089023A"/>
    <w:rsid w:val="0089035C"/>
    <w:rsid w:val="008903D6"/>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B3B"/>
    <w:rsid w:val="00894304"/>
    <w:rsid w:val="00894485"/>
    <w:rsid w:val="00894C64"/>
    <w:rsid w:val="00895243"/>
    <w:rsid w:val="008953A0"/>
    <w:rsid w:val="00895A0C"/>
    <w:rsid w:val="00895AD0"/>
    <w:rsid w:val="00896831"/>
    <w:rsid w:val="00896A6F"/>
    <w:rsid w:val="00896D10"/>
    <w:rsid w:val="00896DF5"/>
    <w:rsid w:val="00897C07"/>
    <w:rsid w:val="008A0103"/>
    <w:rsid w:val="008A0173"/>
    <w:rsid w:val="008A0339"/>
    <w:rsid w:val="008A03A0"/>
    <w:rsid w:val="008A0473"/>
    <w:rsid w:val="008A04C7"/>
    <w:rsid w:val="008A0548"/>
    <w:rsid w:val="008A07AE"/>
    <w:rsid w:val="008A111D"/>
    <w:rsid w:val="008A1707"/>
    <w:rsid w:val="008A197B"/>
    <w:rsid w:val="008A1C65"/>
    <w:rsid w:val="008A1C6C"/>
    <w:rsid w:val="008A1EA1"/>
    <w:rsid w:val="008A24BD"/>
    <w:rsid w:val="008A2AAE"/>
    <w:rsid w:val="008A2BA1"/>
    <w:rsid w:val="008A2F26"/>
    <w:rsid w:val="008A2F9B"/>
    <w:rsid w:val="008A3360"/>
    <w:rsid w:val="008A36ED"/>
    <w:rsid w:val="008A3898"/>
    <w:rsid w:val="008A42D8"/>
    <w:rsid w:val="008A4486"/>
    <w:rsid w:val="008A457F"/>
    <w:rsid w:val="008A4A82"/>
    <w:rsid w:val="008A5066"/>
    <w:rsid w:val="008A53C3"/>
    <w:rsid w:val="008A540D"/>
    <w:rsid w:val="008A59E9"/>
    <w:rsid w:val="008A5E52"/>
    <w:rsid w:val="008A631F"/>
    <w:rsid w:val="008A668F"/>
    <w:rsid w:val="008A67BE"/>
    <w:rsid w:val="008A72A4"/>
    <w:rsid w:val="008A758D"/>
    <w:rsid w:val="008A75C5"/>
    <w:rsid w:val="008A7669"/>
    <w:rsid w:val="008A7819"/>
    <w:rsid w:val="008A798A"/>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79A"/>
    <w:rsid w:val="008B1830"/>
    <w:rsid w:val="008B1E44"/>
    <w:rsid w:val="008B1EFF"/>
    <w:rsid w:val="008B21F5"/>
    <w:rsid w:val="008B269F"/>
    <w:rsid w:val="008B2A2E"/>
    <w:rsid w:val="008B2C7E"/>
    <w:rsid w:val="008B2D1D"/>
    <w:rsid w:val="008B2D21"/>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5D71"/>
    <w:rsid w:val="008B60E9"/>
    <w:rsid w:val="008B60ED"/>
    <w:rsid w:val="008B6746"/>
    <w:rsid w:val="008B697A"/>
    <w:rsid w:val="008B6B1B"/>
    <w:rsid w:val="008B6E5C"/>
    <w:rsid w:val="008B766A"/>
    <w:rsid w:val="008B7A0E"/>
    <w:rsid w:val="008B7D2E"/>
    <w:rsid w:val="008C0A92"/>
    <w:rsid w:val="008C10C8"/>
    <w:rsid w:val="008C1882"/>
    <w:rsid w:val="008C1AB9"/>
    <w:rsid w:val="008C2426"/>
    <w:rsid w:val="008C2453"/>
    <w:rsid w:val="008C249A"/>
    <w:rsid w:val="008C26B4"/>
    <w:rsid w:val="008C28BA"/>
    <w:rsid w:val="008C2F22"/>
    <w:rsid w:val="008C3059"/>
    <w:rsid w:val="008C3240"/>
    <w:rsid w:val="008C351E"/>
    <w:rsid w:val="008C3D11"/>
    <w:rsid w:val="008C4188"/>
    <w:rsid w:val="008C4794"/>
    <w:rsid w:val="008C489B"/>
    <w:rsid w:val="008C4AED"/>
    <w:rsid w:val="008C4B47"/>
    <w:rsid w:val="008C5436"/>
    <w:rsid w:val="008C59D5"/>
    <w:rsid w:val="008C5B10"/>
    <w:rsid w:val="008C6B81"/>
    <w:rsid w:val="008C6C7A"/>
    <w:rsid w:val="008C6F4F"/>
    <w:rsid w:val="008C74CC"/>
    <w:rsid w:val="008C7F77"/>
    <w:rsid w:val="008D02CB"/>
    <w:rsid w:val="008D03AA"/>
    <w:rsid w:val="008D0459"/>
    <w:rsid w:val="008D05D2"/>
    <w:rsid w:val="008D0E41"/>
    <w:rsid w:val="008D0F7C"/>
    <w:rsid w:val="008D11DD"/>
    <w:rsid w:val="008D13DC"/>
    <w:rsid w:val="008D149D"/>
    <w:rsid w:val="008D1E23"/>
    <w:rsid w:val="008D2461"/>
    <w:rsid w:val="008D2B43"/>
    <w:rsid w:val="008D3208"/>
    <w:rsid w:val="008D3858"/>
    <w:rsid w:val="008D3B9E"/>
    <w:rsid w:val="008D3F21"/>
    <w:rsid w:val="008D4277"/>
    <w:rsid w:val="008D453F"/>
    <w:rsid w:val="008D4668"/>
    <w:rsid w:val="008D508F"/>
    <w:rsid w:val="008D51D9"/>
    <w:rsid w:val="008D538D"/>
    <w:rsid w:val="008D592F"/>
    <w:rsid w:val="008D5EEC"/>
    <w:rsid w:val="008D5FCD"/>
    <w:rsid w:val="008D6733"/>
    <w:rsid w:val="008D6EDF"/>
    <w:rsid w:val="008D6F90"/>
    <w:rsid w:val="008D72A4"/>
    <w:rsid w:val="008D7378"/>
    <w:rsid w:val="008D7554"/>
    <w:rsid w:val="008D7615"/>
    <w:rsid w:val="008D76A0"/>
    <w:rsid w:val="008D782B"/>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F52"/>
    <w:rsid w:val="008E412D"/>
    <w:rsid w:val="008E4237"/>
    <w:rsid w:val="008E427C"/>
    <w:rsid w:val="008E451A"/>
    <w:rsid w:val="008E45E5"/>
    <w:rsid w:val="008E4820"/>
    <w:rsid w:val="008E4973"/>
    <w:rsid w:val="008E4EF7"/>
    <w:rsid w:val="008E580D"/>
    <w:rsid w:val="008E5B5F"/>
    <w:rsid w:val="008E5D5A"/>
    <w:rsid w:val="008E5EA3"/>
    <w:rsid w:val="008E624F"/>
    <w:rsid w:val="008E6333"/>
    <w:rsid w:val="008E6788"/>
    <w:rsid w:val="008E6A5F"/>
    <w:rsid w:val="008E7180"/>
    <w:rsid w:val="008E737D"/>
    <w:rsid w:val="008E7DB3"/>
    <w:rsid w:val="008F01AB"/>
    <w:rsid w:val="008F0460"/>
    <w:rsid w:val="008F0D27"/>
    <w:rsid w:val="008F0EA7"/>
    <w:rsid w:val="008F1088"/>
    <w:rsid w:val="008F1144"/>
    <w:rsid w:val="008F1421"/>
    <w:rsid w:val="008F1824"/>
    <w:rsid w:val="008F1CF8"/>
    <w:rsid w:val="008F1DAC"/>
    <w:rsid w:val="008F20D9"/>
    <w:rsid w:val="008F2201"/>
    <w:rsid w:val="008F22AA"/>
    <w:rsid w:val="008F2595"/>
    <w:rsid w:val="008F2B45"/>
    <w:rsid w:val="008F2B4B"/>
    <w:rsid w:val="008F3182"/>
    <w:rsid w:val="008F3D2D"/>
    <w:rsid w:val="008F3D7C"/>
    <w:rsid w:val="008F3DC9"/>
    <w:rsid w:val="008F4107"/>
    <w:rsid w:val="008F465B"/>
    <w:rsid w:val="008F473A"/>
    <w:rsid w:val="008F4BFE"/>
    <w:rsid w:val="008F4E3F"/>
    <w:rsid w:val="008F5184"/>
    <w:rsid w:val="008F55C0"/>
    <w:rsid w:val="008F595E"/>
    <w:rsid w:val="008F60AC"/>
    <w:rsid w:val="008F6188"/>
    <w:rsid w:val="008F6609"/>
    <w:rsid w:val="008F6649"/>
    <w:rsid w:val="008F6CD1"/>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7B8"/>
    <w:rsid w:val="00906EED"/>
    <w:rsid w:val="00907071"/>
    <w:rsid w:val="0090715C"/>
    <w:rsid w:val="009072C0"/>
    <w:rsid w:val="0090756B"/>
    <w:rsid w:val="00907A9B"/>
    <w:rsid w:val="009108A7"/>
    <w:rsid w:val="00910C01"/>
    <w:rsid w:val="00910DD3"/>
    <w:rsid w:val="00910ED6"/>
    <w:rsid w:val="00911109"/>
    <w:rsid w:val="00911E1A"/>
    <w:rsid w:val="009123B9"/>
    <w:rsid w:val="00912BA3"/>
    <w:rsid w:val="00913C16"/>
    <w:rsid w:val="00913F4C"/>
    <w:rsid w:val="0091404B"/>
    <w:rsid w:val="0091423A"/>
    <w:rsid w:val="009147C1"/>
    <w:rsid w:val="00914A5D"/>
    <w:rsid w:val="00914F86"/>
    <w:rsid w:val="00915032"/>
    <w:rsid w:val="00915227"/>
    <w:rsid w:val="0091537E"/>
    <w:rsid w:val="009154BD"/>
    <w:rsid w:val="009154BF"/>
    <w:rsid w:val="009156D6"/>
    <w:rsid w:val="0091573B"/>
    <w:rsid w:val="0091610F"/>
    <w:rsid w:val="009161BA"/>
    <w:rsid w:val="00916827"/>
    <w:rsid w:val="009168AC"/>
    <w:rsid w:val="0091734E"/>
    <w:rsid w:val="00917446"/>
    <w:rsid w:val="009204A6"/>
    <w:rsid w:val="00920AFE"/>
    <w:rsid w:val="00920E6D"/>
    <w:rsid w:val="00920F80"/>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300C"/>
    <w:rsid w:val="00923151"/>
    <w:rsid w:val="00923ABA"/>
    <w:rsid w:val="00923C66"/>
    <w:rsid w:val="00924108"/>
    <w:rsid w:val="0092434B"/>
    <w:rsid w:val="009247D8"/>
    <w:rsid w:val="00924F5D"/>
    <w:rsid w:val="00925031"/>
    <w:rsid w:val="0092507E"/>
    <w:rsid w:val="00925161"/>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4C5B"/>
    <w:rsid w:val="009352F8"/>
    <w:rsid w:val="009355F0"/>
    <w:rsid w:val="0093589E"/>
    <w:rsid w:val="00935B52"/>
    <w:rsid w:val="00936951"/>
    <w:rsid w:val="00936A90"/>
    <w:rsid w:val="00936B28"/>
    <w:rsid w:val="00936F28"/>
    <w:rsid w:val="009370A6"/>
    <w:rsid w:val="0093734E"/>
    <w:rsid w:val="00937AC7"/>
    <w:rsid w:val="00937D15"/>
    <w:rsid w:val="0094010D"/>
    <w:rsid w:val="009406F4"/>
    <w:rsid w:val="00940996"/>
    <w:rsid w:val="00940A5D"/>
    <w:rsid w:val="00940BCB"/>
    <w:rsid w:val="00940D85"/>
    <w:rsid w:val="00940DF4"/>
    <w:rsid w:val="00940FB5"/>
    <w:rsid w:val="0094148B"/>
    <w:rsid w:val="00941813"/>
    <w:rsid w:val="00941A1C"/>
    <w:rsid w:val="00941AB3"/>
    <w:rsid w:val="00941B97"/>
    <w:rsid w:val="00941E70"/>
    <w:rsid w:val="009423AD"/>
    <w:rsid w:val="009426B3"/>
    <w:rsid w:val="009427D6"/>
    <w:rsid w:val="00942A23"/>
    <w:rsid w:val="00942BB8"/>
    <w:rsid w:val="00943208"/>
    <w:rsid w:val="0094335F"/>
    <w:rsid w:val="00943D09"/>
    <w:rsid w:val="00943DA0"/>
    <w:rsid w:val="009440AC"/>
    <w:rsid w:val="00944202"/>
    <w:rsid w:val="00944335"/>
    <w:rsid w:val="00944710"/>
    <w:rsid w:val="009447DC"/>
    <w:rsid w:val="00944AF4"/>
    <w:rsid w:val="00944D54"/>
    <w:rsid w:val="00945840"/>
    <w:rsid w:val="00945E49"/>
    <w:rsid w:val="0094607E"/>
    <w:rsid w:val="009462D8"/>
    <w:rsid w:val="00946388"/>
    <w:rsid w:val="00946DA5"/>
    <w:rsid w:val="00950062"/>
    <w:rsid w:val="009505C1"/>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25E"/>
    <w:rsid w:val="00952ACA"/>
    <w:rsid w:val="0095310D"/>
    <w:rsid w:val="009537A7"/>
    <w:rsid w:val="00953B1F"/>
    <w:rsid w:val="009548C3"/>
    <w:rsid w:val="0095506D"/>
    <w:rsid w:val="009550DC"/>
    <w:rsid w:val="009554A5"/>
    <w:rsid w:val="009555E2"/>
    <w:rsid w:val="009557DF"/>
    <w:rsid w:val="00955A2E"/>
    <w:rsid w:val="00956101"/>
    <w:rsid w:val="00957060"/>
    <w:rsid w:val="009572D6"/>
    <w:rsid w:val="00957487"/>
    <w:rsid w:val="00957619"/>
    <w:rsid w:val="0095772D"/>
    <w:rsid w:val="00957D9C"/>
    <w:rsid w:val="009603AB"/>
    <w:rsid w:val="009606BF"/>
    <w:rsid w:val="009607AF"/>
    <w:rsid w:val="00960A88"/>
    <w:rsid w:val="00960C68"/>
    <w:rsid w:val="00960CB6"/>
    <w:rsid w:val="00960D27"/>
    <w:rsid w:val="00961023"/>
    <w:rsid w:val="009612F1"/>
    <w:rsid w:val="009613DF"/>
    <w:rsid w:val="009616FA"/>
    <w:rsid w:val="00961E6D"/>
    <w:rsid w:val="00961F21"/>
    <w:rsid w:val="009621FF"/>
    <w:rsid w:val="0096292B"/>
    <w:rsid w:val="00962A7D"/>
    <w:rsid w:val="00962B99"/>
    <w:rsid w:val="00962C3B"/>
    <w:rsid w:val="0096336E"/>
    <w:rsid w:val="0096392B"/>
    <w:rsid w:val="0096397B"/>
    <w:rsid w:val="0096397F"/>
    <w:rsid w:val="00963C4D"/>
    <w:rsid w:val="009640C7"/>
    <w:rsid w:val="00964E3C"/>
    <w:rsid w:val="00964E69"/>
    <w:rsid w:val="0096504D"/>
    <w:rsid w:val="0096548D"/>
    <w:rsid w:val="009654F0"/>
    <w:rsid w:val="009659EA"/>
    <w:rsid w:val="00965DD6"/>
    <w:rsid w:val="0096691D"/>
    <w:rsid w:val="00966CA1"/>
    <w:rsid w:val="00966EC4"/>
    <w:rsid w:val="0096766C"/>
    <w:rsid w:val="00967851"/>
    <w:rsid w:val="00967D2D"/>
    <w:rsid w:val="0097058F"/>
    <w:rsid w:val="00970F7A"/>
    <w:rsid w:val="00970FE3"/>
    <w:rsid w:val="00971190"/>
    <w:rsid w:val="009714FA"/>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591F"/>
    <w:rsid w:val="00976685"/>
    <w:rsid w:val="009775C2"/>
    <w:rsid w:val="00977629"/>
    <w:rsid w:val="009777AA"/>
    <w:rsid w:val="00977852"/>
    <w:rsid w:val="009778AB"/>
    <w:rsid w:val="00977A89"/>
    <w:rsid w:val="00980403"/>
    <w:rsid w:val="009804CB"/>
    <w:rsid w:val="009809DD"/>
    <w:rsid w:val="00980F14"/>
    <w:rsid w:val="00981329"/>
    <w:rsid w:val="0098172B"/>
    <w:rsid w:val="009817F9"/>
    <w:rsid w:val="0098183B"/>
    <w:rsid w:val="00981F37"/>
    <w:rsid w:val="009822AF"/>
    <w:rsid w:val="009823A3"/>
    <w:rsid w:val="00982AB4"/>
    <w:rsid w:val="00982B3A"/>
    <w:rsid w:val="00982C7D"/>
    <w:rsid w:val="00982E67"/>
    <w:rsid w:val="00983061"/>
    <w:rsid w:val="00983161"/>
    <w:rsid w:val="00983223"/>
    <w:rsid w:val="009838CE"/>
    <w:rsid w:val="00983B21"/>
    <w:rsid w:val="00983C41"/>
    <w:rsid w:val="00984206"/>
    <w:rsid w:val="00984499"/>
    <w:rsid w:val="009850E7"/>
    <w:rsid w:val="0098511E"/>
    <w:rsid w:val="009852B3"/>
    <w:rsid w:val="0098541D"/>
    <w:rsid w:val="0098549A"/>
    <w:rsid w:val="009855C1"/>
    <w:rsid w:val="00985A95"/>
    <w:rsid w:val="00985CA4"/>
    <w:rsid w:val="00985D6D"/>
    <w:rsid w:val="00986956"/>
    <w:rsid w:val="00986A47"/>
    <w:rsid w:val="0098725F"/>
    <w:rsid w:val="009876A0"/>
    <w:rsid w:val="009879B5"/>
    <w:rsid w:val="009879F4"/>
    <w:rsid w:val="009903AE"/>
    <w:rsid w:val="009907F2"/>
    <w:rsid w:val="009914A2"/>
    <w:rsid w:val="009917F3"/>
    <w:rsid w:val="00991F39"/>
    <w:rsid w:val="0099200D"/>
    <w:rsid w:val="00992624"/>
    <w:rsid w:val="009927C4"/>
    <w:rsid w:val="00992B8A"/>
    <w:rsid w:val="009930C0"/>
    <w:rsid w:val="0099311D"/>
    <w:rsid w:val="0099324C"/>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546"/>
    <w:rsid w:val="00996A8B"/>
    <w:rsid w:val="00996CD1"/>
    <w:rsid w:val="00996CD4"/>
    <w:rsid w:val="0099713E"/>
    <w:rsid w:val="0099731A"/>
    <w:rsid w:val="009976A9"/>
    <w:rsid w:val="009979D6"/>
    <w:rsid w:val="00997CA3"/>
    <w:rsid w:val="009A0212"/>
    <w:rsid w:val="009A031F"/>
    <w:rsid w:val="009A041C"/>
    <w:rsid w:val="009A0B3D"/>
    <w:rsid w:val="009A1349"/>
    <w:rsid w:val="009A1E77"/>
    <w:rsid w:val="009A20F1"/>
    <w:rsid w:val="009A2180"/>
    <w:rsid w:val="009A246A"/>
    <w:rsid w:val="009A2A1D"/>
    <w:rsid w:val="009A3183"/>
    <w:rsid w:val="009A3757"/>
    <w:rsid w:val="009A37AC"/>
    <w:rsid w:val="009A3AB5"/>
    <w:rsid w:val="009A3F77"/>
    <w:rsid w:val="009A4DB0"/>
    <w:rsid w:val="009A516A"/>
    <w:rsid w:val="009A528E"/>
    <w:rsid w:val="009A560D"/>
    <w:rsid w:val="009A6127"/>
    <w:rsid w:val="009A637B"/>
    <w:rsid w:val="009A6456"/>
    <w:rsid w:val="009A6A77"/>
    <w:rsid w:val="009A6BAA"/>
    <w:rsid w:val="009A6C74"/>
    <w:rsid w:val="009A7154"/>
    <w:rsid w:val="009A78D1"/>
    <w:rsid w:val="009B003C"/>
    <w:rsid w:val="009B0097"/>
    <w:rsid w:val="009B031F"/>
    <w:rsid w:val="009B1214"/>
    <w:rsid w:val="009B169B"/>
    <w:rsid w:val="009B28A7"/>
    <w:rsid w:val="009B29DA"/>
    <w:rsid w:val="009B3221"/>
    <w:rsid w:val="009B346F"/>
    <w:rsid w:val="009B3745"/>
    <w:rsid w:val="009B3C79"/>
    <w:rsid w:val="009B40A1"/>
    <w:rsid w:val="009B41A8"/>
    <w:rsid w:val="009B432C"/>
    <w:rsid w:val="009B4821"/>
    <w:rsid w:val="009B4BED"/>
    <w:rsid w:val="009B4C24"/>
    <w:rsid w:val="009B4FDD"/>
    <w:rsid w:val="009B5821"/>
    <w:rsid w:val="009B59B0"/>
    <w:rsid w:val="009B616B"/>
    <w:rsid w:val="009B64C2"/>
    <w:rsid w:val="009B65DD"/>
    <w:rsid w:val="009B68AD"/>
    <w:rsid w:val="009B6C13"/>
    <w:rsid w:val="009B7BB7"/>
    <w:rsid w:val="009B7FF4"/>
    <w:rsid w:val="009B7FFA"/>
    <w:rsid w:val="009C00EF"/>
    <w:rsid w:val="009C07F7"/>
    <w:rsid w:val="009C0BC1"/>
    <w:rsid w:val="009C0C31"/>
    <w:rsid w:val="009C0DBE"/>
    <w:rsid w:val="009C10DF"/>
    <w:rsid w:val="009C1A35"/>
    <w:rsid w:val="009C1D4B"/>
    <w:rsid w:val="009C1E0C"/>
    <w:rsid w:val="009C264C"/>
    <w:rsid w:val="009C281C"/>
    <w:rsid w:val="009C2A64"/>
    <w:rsid w:val="009C3D88"/>
    <w:rsid w:val="009C3E09"/>
    <w:rsid w:val="009C4375"/>
    <w:rsid w:val="009C46E0"/>
    <w:rsid w:val="009C47AE"/>
    <w:rsid w:val="009C5050"/>
    <w:rsid w:val="009C50F7"/>
    <w:rsid w:val="009C520B"/>
    <w:rsid w:val="009C5686"/>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C0B"/>
    <w:rsid w:val="009C7F47"/>
    <w:rsid w:val="009D0361"/>
    <w:rsid w:val="009D0720"/>
    <w:rsid w:val="009D079D"/>
    <w:rsid w:val="009D079F"/>
    <w:rsid w:val="009D0897"/>
    <w:rsid w:val="009D0AFE"/>
    <w:rsid w:val="009D0C30"/>
    <w:rsid w:val="009D1016"/>
    <w:rsid w:val="009D1745"/>
    <w:rsid w:val="009D2118"/>
    <w:rsid w:val="009D22EA"/>
    <w:rsid w:val="009D2C43"/>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278"/>
    <w:rsid w:val="009E06E3"/>
    <w:rsid w:val="009E0C2A"/>
    <w:rsid w:val="009E0F55"/>
    <w:rsid w:val="009E11A9"/>
    <w:rsid w:val="009E176B"/>
    <w:rsid w:val="009E176E"/>
    <w:rsid w:val="009E1B65"/>
    <w:rsid w:val="009E1E13"/>
    <w:rsid w:val="009E1F70"/>
    <w:rsid w:val="009E1FFC"/>
    <w:rsid w:val="009E27DD"/>
    <w:rsid w:val="009E2D62"/>
    <w:rsid w:val="009E2F97"/>
    <w:rsid w:val="009E30BA"/>
    <w:rsid w:val="009E3235"/>
    <w:rsid w:val="009E32D9"/>
    <w:rsid w:val="009E36F2"/>
    <w:rsid w:val="009E3790"/>
    <w:rsid w:val="009E4149"/>
    <w:rsid w:val="009E4301"/>
    <w:rsid w:val="009E44C7"/>
    <w:rsid w:val="009E457F"/>
    <w:rsid w:val="009E4DC3"/>
    <w:rsid w:val="009E53AA"/>
    <w:rsid w:val="009E53D6"/>
    <w:rsid w:val="009E5656"/>
    <w:rsid w:val="009E5A2E"/>
    <w:rsid w:val="009E5AB4"/>
    <w:rsid w:val="009E605E"/>
    <w:rsid w:val="009E641D"/>
    <w:rsid w:val="009E6861"/>
    <w:rsid w:val="009E6F6E"/>
    <w:rsid w:val="009E74AF"/>
    <w:rsid w:val="009E798E"/>
    <w:rsid w:val="009F06F6"/>
    <w:rsid w:val="009F0C38"/>
    <w:rsid w:val="009F0CD1"/>
    <w:rsid w:val="009F1033"/>
    <w:rsid w:val="009F187B"/>
    <w:rsid w:val="009F1933"/>
    <w:rsid w:val="009F2E7E"/>
    <w:rsid w:val="009F300E"/>
    <w:rsid w:val="009F3153"/>
    <w:rsid w:val="009F34E8"/>
    <w:rsid w:val="009F34FC"/>
    <w:rsid w:val="009F3A4B"/>
    <w:rsid w:val="009F3DA4"/>
    <w:rsid w:val="009F3FD2"/>
    <w:rsid w:val="009F41E1"/>
    <w:rsid w:val="009F4375"/>
    <w:rsid w:val="009F4834"/>
    <w:rsid w:val="009F4F05"/>
    <w:rsid w:val="009F55D5"/>
    <w:rsid w:val="009F5606"/>
    <w:rsid w:val="009F5C74"/>
    <w:rsid w:val="009F5CA4"/>
    <w:rsid w:val="009F6410"/>
    <w:rsid w:val="009F6457"/>
    <w:rsid w:val="009F669B"/>
    <w:rsid w:val="009F66DF"/>
    <w:rsid w:val="009F671F"/>
    <w:rsid w:val="009F7169"/>
    <w:rsid w:val="009F73EE"/>
    <w:rsid w:val="009F76CB"/>
    <w:rsid w:val="009F7883"/>
    <w:rsid w:val="009F7FED"/>
    <w:rsid w:val="00A00519"/>
    <w:rsid w:val="00A00540"/>
    <w:rsid w:val="00A0060C"/>
    <w:rsid w:val="00A01006"/>
    <w:rsid w:val="00A01128"/>
    <w:rsid w:val="00A011C6"/>
    <w:rsid w:val="00A02345"/>
    <w:rsid w:val="00A026A4"/>
    <w:rsid w:val="00A02B26"/>
    <w:rsid w:val="00A0337B"/>
    <w:rsid w:val="00A03865"/>
    <w:rsid w:val="00A03893"/>
    <w:rsid w:val="00A0394B"/>
    <w:rsid w:val="00A04541"/>
    <w:rsid w:val="00A04846"/>
    <w:rsid w:val="00A04A92"/>
    <w:rsid w:val="00A0559E"/>
    <w:rsid w:val="00A05A1F"/>
    <w:rsid w:val="00A05BA9"/>
    <w:rsid w:val="00A05DFF"/>
    <w:rsid w:val="00A05E7D"/>
    <w:rsid w:val="00A05FF8"/>
    <w:rsid w:val="00A0668A"/>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757"/>
    <w:rsid w:val="00A12A73"/>
    <w:rsid w:val="00A12BEE"/>
    <w:rsid w:val="00A12EE8"/>
    <w:rsid w:val="00A12F5C"/>
    <w:rsid w:val="00A131A4"/>
    <w:rsid w:val="00A13511"/>
    <w:rsid w:val="00A13715"/>
    <w:rsid w:val="00A1378A"/>
    <w:rsid w:val="00A13CF1"/>
    <w:rsid w:val="00A145D0"/>
    <w:rsid w:val="00A14743"/>
    <w:rsid w:val="00A14924"/>
    <w:rsid w:val="00A14B5D"/>
    <w:rsid w:val="00A14DC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2ED1"/>
    <w:rsid w:val="00A23921"/>
    <w:rsid w:val="00A23933"/>
    <w:rsid w:val="00A24150"/>
    <w:rsid w:val="00A241A0"/>
    <w:rsid w:val="00A2470A"/>
    <w:rsid w:val="00A2481C"/>
    <w:rsid w:val="00A24CCF"/>
    <w:rsid w:val="00A25A28"/>
    <w:rsid w:val="00A261E4"/>
    <w:rsid w:val="00A26883"/>
    <w:rsid w:val="00A26D60"/>
    <w:rsid w:val="00A26EE0"/>
    <w:rsid w:val="00A27023"/>
    <w:rsid w:val="00A3008A"/>
    <w:rsid w:val="00A301CC"/>
    <w:rsid w:val="00A3072C"/>
    <w:rsid w:val="00A30BAE"/>
    <w:rsid w:val="00A311F0"/>
    <w:rsid w:val="00A313D0"/>
    <w:rsid w:val="00A314A9"/>
    <w:rsid w:val="00A31591"/>
    <w:rsid w:val="00A315A8"/>
    <w:rsid w:val="00A3170C"/>
    <w:rsid w:val="00A31C37"/>
    <w:rsid w:val="00A31E88"/>
    <w:rsid w:val="00A321EE"/>
    <w:rsid w:val="00A32456"/>
    <w:rsid w:val="00A325C2"/>
    <w:rsid w:val="00A325CC"/>
    <w:rsid w:val="00A327E2"/>
    <w:rsid w:val="00A32896"/>
    <w:rsid w:val="00A32C37"/>
    <w:rsid w:val="00A3393D"/>
    <w:rsid w:val="00A33C3D"/>
    <w:rsid w:val="00A33C9E"/>
    <w:rsid w:val="00A35735"/>
    <w:rsid w:val="00A35A0B"/>
    <w:rsid w:val="00A35C9C"/>
    <w:rsid w:val="00A35FCE"/>
    <w:rsid w:val="00A362CB"/>
    <w:rsid w:val="00A36642"/>
    <w:rsid w:val="00A36694"/>
    <w:rsid w:val="00A3680C"/>
    <w:rsid w:val="00A3747D"/>
    <w:rsid w:val="00A37551"/>
    <w:rsid w:val="00A376A1"/>
    <w:rsid w:val="00A379AA"/>
    <w:rsid w:val="00A37A26"/>
    <w:rsid w:val="00A37A59"/>
    <w:rsid w:val="00A40531"/>
    <w:rsid w:val="00A407FB"/>
    <w:rsid w:val="00A40889"/>
    <w:rsid w:val="00A41009"/>
    <w:rsid w:val="00A41179"/>
    <w:rsid w:val="00A41357"/>
    <w:rsid w:val="00A41381"/>
    <w:rsid w:val="00A41666"/>
    <w:rsid w:val="00A41772"/>
    <w:rsid w:val="00A42659"/>
    <w:rsid w:val="00A42721"/>
    <w:rsid w:val="00A42897"/>
    <w:rsid w:val="00A429DE"/>
    <w:rsid w:val="00A42C47"/>
    <w:rsid w:val="00A4339C"/>
    <w:rsid w:val="00A436C3"/>
    <w:rsid w:val="00A43814"/>
    <w:rsid w:val="00A442BF"/>
    <w:rsid w:val="00A44882"/>
    <w:rsid w:val="00A44AA5"/>
    <w:rsid w:val="00A44E28"/>
    <w:rsid w:val="00A45349"/>
    <w:rsid w:val="00A4570E"/>
    <w:rsid w:val="00A4585C"/>
    <w:rsid w:val="00A45A3B"/>
    <w:rsid w:val="00A45B4F"/>
    <w:rsid w:val="00A46F2A"/>
    <w:rsid w:val="00A46FAD"/>
    <w:rsid w:val="00A470ED"/>
    <w:rsid w:val="00A4723B"/>
    <w:rsid w:val="00A47430"/>
    <w:rsid w:val="00A4761F"/>
    <w:rsid w:val="00A47B4B"/>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9B0"/>
    <w:rsid w:val="00A53BD6"/>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0E1E"/>
    <w:rsid w:val="00A610F5"/>
    <w:rsid w:val="00A61828"/>
    <w:rsid w:val="00A620AA"/>
    <w:rsid w:val="00A6219C"/>
    <w:rsid w:val="00A62953"/>
    <w:rsid w:val="00A62961"/>
    <w:rsid w:val="00A62D25"/>
    <w:rsid w:val="00A630F5"/>
    <w:rsid w:val="00A63872"/>
    <w:rsid w:val="00A63A37"/>
    <w:rsid w:val="00A63A89"/>
    <w:rsid w:val="00A63E6F"/>
    <w:rsid w:val="00A64196"/>
    <w:rsid w:val="00A641C9"/>
    <w:rsid w:val="00A64BC7"/>
    <w:rsid w:val="00A64D7C"/>
    <w:rsid w:val="00A64EB1"/>
    <w:rsid w:val="00A64FD2"/>
    <w:rsid w:val="00A650EB"/>
    <w:rsid w:val="00A65117"/>
    <w:rsid w:val="00A65354"/>
    <w:rsid w:val="00A657CF"/>
    <w:rsid w:val="00A6591A"/>
    <w:rsid w:val="00A65FBF"/>
    <w:rsid w:val="00A66089"/>
    <w:rsid w:val="00A66A5A"/>
    <w:rsid w:val="00A6753B"/>
    <w:rsid w:val="00A677C1"/>
    <w:rsid w:val="00A67A8E"/>
    <w:rsid w:val="00A67AC6"/>
    <w:rsid w:val="00A70478"/>
    <w:rsid w:val="00A70A35"/>
    <w:rsid w:val="00A70B57"/>
    <w:rsid w:val="00A71409"/>
    <w:rsid w:val="00A7141F"/>
    <w:rsid w:val="00A718BA"/>
    <w:rsid w:val="00A71D6B"/>
    <w:rsid w:val="00A71F1F"/>
    <w:rsid w:val="00A72FD3"/>
    <w:rsid w:val="00A735DD"/>
    <w:rsid w:val="00A73624"/>
    <w:rsid w:val="00A73873"/>
    <w:rsid w:val="00A73899"/>
    <w:rsid w:val="00A744A2"/>
    <w:rsid w:val="00A745D9"/>
    <w:rsid w:val="00A7486F"/>
    <w:rsid w:val="00A74E04"/>
    <w:rsid w:val="00A74F6C"/>
    <w:rsid w:val="00A75212"/>
    <w:rsid w:val="00A7538B"/>
    <w:rsid w:val="00A75857"/>
    <w:rsid w:val="00A75920"/>
    <w:rsid w:val="00A76307"/>
    <w:rsid w:val="00A7634B"/>
    <w:rsid w:val="00A763E2"/>
    <w:rsid w:val="00A7662C"/>
    <w:rsid w:val="00A76696"/>
    <w:rsid w:val="00A76A52"/>
    <w:rsid w:val="00A76BF2"/>
    <w:rsid w:val="00A76FC0"/>
    <w:rsid w:val="00A770A5"/>
    <w:rsid w:val="00A7735F"/>
    <w:rsid w:val="00A776C2"/>
    <w:rsid w:val="00A77C0E"/>
    <w:rsid w:val="00A8048F"/>
    <w:rsid w:val="00A804DB"/>
    <w:rsid w:val="00A806D6"/>
    <w:rsid w:val="00A80A49"/>
    <w:rsid w:val="00A80E52"/>
    <w:rsid w:val="00A8127A"/>
    <w:rsid w:val="00A8135C"/>
    <w:rsid w:val="00A81396"/>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A46"/>
    <w:rsid w:val="00A85FFF"/>
    <w:rsid w:val="00A86A54"/>
    <w:rsid w:val="00A86ACD"/>
    <w:rsid w:val="00A86F80"/>
    <w:rsid w:val="00A86FEF"/>
    <w:rsid w:val="00A87482"/>
    <w:rsid w:val="00A87587"/>
    <w:rsid w:val="00A878DA"/>
    <w:rsid w:val="00A87C98"/>
    <w:rsid w:val="00A90399"/>
    <w:rsid w:val="00A905F1"/>
    <w:rsid w:val="00A90B39"/>
    <w:rsid w:val="00A90E27"/>
    <w:rsid w:val="00A91218"/>
    <w:rsid w:val="00A91469"/>
    <w:rsid w:val="00A9164F"/>
    <w:rsid w:val="00A91C9E"/>
    <w:rsid w:val="00A91F3E"/>
    <w:rsid w:val="00A921B9"/>
    <w:rsid w:val="00A92CCD"/>
    <w:rsid w:val="00A930F9"/>
    <w:rsid w:val="00A932E0"/>
    <w:rsid w:val="00A934FE"/>
    <w:rsid w:val="00A93715"/>
    <w:rsid w:val="00A9399B"/>
    <w:rsid w:val="00A939D3"/>
    <w:rsid w:val="00A93BDA"/>
    <w:rsid w:val="00A93E41"/>
    <w:rsid w:val="00A93E5C"/>
    <w:rsid w:val="00A941F6"/>
    <w:rsid w:val="00A94873"/>
    <w:rsid w:val="00A94A70"/>
    <w:rsid w:val="00A9505F"/>
    <w:rsid w:val="00A9507B"/>
    <w:rsid w:val="00A9526D"/>
    <w:rsid w:val="00A955A9"/>
    <w:rsid w:val="00A95A0F"/>
    <w:rsid w:val="00A95A3E"/>
    <w:rsid w:val="00A96058"/>
    <w:rsid w:val="00A96206"/>
    <w:rsid w:val="00A96801"/>
    <w:rsid w:val="00A96871"/>
    <w:rsid w:val="00A9692B"/>
    <w:rsid w:val="00A96D7E"/>
    <w:rsid w:val="00A97052"/>
    <w:rsid w:val="00A9727C"/>
    <w:rsid w:val="00A97666"/>
    <w:rsid w:val="00A97B8C"/>
    <w:rsid w:val="00A97CBB"/>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D7"/>
    <w:rsid w:val="00AA3788"/>
    <w:rsid w:val="00AA3927"/>
    <w:rsid w:val="00AA3B44"/>
    <w:rsid w:val="00AA3FF1"/>
    <w:rsid w:val="00AA429B"/>
    <w:rsid w:val="00AA461D"/>
    <w:rsid w:val="00AA4757"/>
    <w:rsid w:val="00AA4853"/>
    <w:rsid w:val="00AA4B1B"/>
    <w:rsid w:val="00AA5584"/>
    <w:rsid w:val="00AA596A"/>
    <w:rsid w:val="00AA6026"/>
    <w:rsid w:val="00AA6206"/>
    <w:rsid w:val="00AA629A"/>
    <w:rsid w:val="00AA630A"/>
    <w:rsid w:val="00AA69EF"/>
    <w:rsid w:val="00AA6B64"/>
    <w:rsid w:val="00AA6F9A"/>
    <w:rsid w:val="00AA70FE"/>
    <w:rsid w:val="00AA7542"/>
    <w:rsid w:val="00AA7A0B"/>
    <w:rsid w:val="00AA7C4F"/>
    <w:rsid w:val="00AA7C54"/>
    <w:rsid w:val="00AB001C"/>
    <w:rsid w:val="00AB02A2"/>
    <w:rsid w:val="00AB02C8"/>
    <w:rsid w:val="00AB06B8"/>
    <w:rsid w:val="00AB075C"/>
    <w:rsid w:val="00AB0ADE"/>
    <w:rsid w:val="00AB0CA0"/>
    <w:rsid w:val="00AB0DA5"/>
    <w:rsid w:val="00AB102D"/>
    <w:rsid w:val="00AB1118"/>
    <w:rsid w:val="00AB1A33"/>
    <w:rsid w:val="00AB1C99"/>
    <w:rsid w:val="00AB1F48"/>
    <w:rsid w:val="00AB2857"/>
    <w:rsid w:val="00AB2EA1"/>
    <w:rsid w:val="00AB2F27"/>
    <w:rsid w:val="00AB323E"/>
    <w:rsid w:val="00AB3299"/>
    <w:rsid w:val="00AB3418"/>
    <w:rsid w:val="00AB3491"/>
    <w:rsid w:val="00AB374C"/>
    <w:rsid w:val="00AB37E4"/>
    <w:rsid w:val="00AB3BB9"/>
    <w:rsid w:val="00AB3D94"/>
    <w:rsid w:val="00AB3E16"/>
    <w:rsid w:val="00AB3E3E"/>
    <w:rsid w:val="00AB3F13"/>
    <w:rsid w:val="00AB40B5"/>
    <w:rsid w:val="00AB4157"/>
    <w:rsid w:val="00AB42FF"/>
    <w:rsid w:val="00AB4414"/>
    <w:rsid w:val="00AB4F5D"/>
    <w:rsid w:val="00AB513E"/>
    <w:rsid w:val="00AB53BA"/>
    <w:rsid w:val="00AB57AD"/>
    <w:rsid w:val="00AB583A"/>
    <w:rsid w:val="00AB642C"/>
    <w:rsid w:val="00AB6F8F"/>
    <w:rsid w:val="00AB7134"/>
    <w:rsid w:val="00AB76D5"/>
    <w:rsid w:val="00AB7787"/>
    <w:rsid w:val="00AB78AC"/>
    <w:rsid w:val="00AC1191"/>
    <w:rsid w:val="00AC1281"/>
    <w:rsid w:val="00AC168A"/>
    <w:rsid w:val="00AC183F"/>
    <w:rsid w:val="00AC190F"/>
    <w:rsid w:val="00AC1EC1"/>
    <w:rsid w:val="00AC1F52"/>
    <w:rsid w:val="00AC2270"/>
    <w:rsid w:val="00AC2D4E"/>
    <w:rsid w:val="00AC3084"/>
    <w:rsid w:val="00AC31BB"/>
    <w:rsid w:val="00AC3343"/>
    <w:rsid w:val="00AC3431"/>
    <w:rsid w:val="00AC38E9"/>
    <w:rsid w:val="00AC45D6"/>
    <w:rsid w:val="00AC4D53"/>
    <w:rsid w:val="00AC4E2E"/>
    <w:rsid w:val="00AC528F"/>
    <w:rsid w:val="00AC545B"/>
    <w:rsid w:val="00AC5A3B"/>
    <w:rsid w:val="00AC5B21"/>
    <w:rsid w:val="00AC61B3"/>
    <w:rsid w:val="00AC63F4"/>
    <w:rsid w:val="00AC6521"/>
    <w:rsid w:val="00AC690A"/>
    <w:rsid w:val="00AC6D0A"/>
    <w:rsid w:val="00AC730E"/>
    <w:rsid w:val="00AC7A0C"/>
    <w:rsid w:val="00AD0E25"/>
    <w:rsid w:val="00AD11E4"/>
    <w:rsid w:val="00AD1232"/>
    <w:rsid w:val="00AD12BD"/>
    <w:rsid w:val="00AD163D"/>
    <w:rsid w:val="00AD1693"/>
    <w:rsid w:val="00AD177E"/>
    <w:rsid w:val="00AD1DFE"/>
    <w:rsid w:val="00AD1F06"/>
    <w:rsid w:val="00AD284F"/>
    <w:rsid w:val="00AD28FD"/>
    <w:rsid w:val="00AD298D"/>
    <w:rsid w:val="00AD2ACB"/>
    <w:rsid w:val="00AD2BAD"/>
    <w:rsid w:val="00AD2D96"/>
    <w:rsid w:val="00AD3042"/>
    <w:rsid w:val="00AD3047"/>
    <w:rsid w:val="00AD33C3"/>
    <w:rsid w:val="00AD34A1"/>
    <w:rsid w:val="00AD36D4"/>
    <w:rsid w:val="00AD3BEC"/>
    <w:rsid w:val="00AD4036"/>
    <w:rsid w:val="00AD48F9"/>
    <w:rsid w:val="00AD514B"/>
    <w:rsid w:val="00AD57B9"/>
    <w:rsid w:val="00AD5E90"/>
    <w:rsid w:val="00AD6B85"/>
    <w:rsid w:val="00AD6C7F"/>
    <w:rsid w:val="00AD70C9"/>
    <w:rsid w:val="00AD732B"/>
    <w:rsid w:val="00AD75A6"/>
    <w:rsid w:val="00AD7927"/>
    <w:rsid w:val="00AD7DBA"/>
    <w:rsid w:val="00AE0D23"/>
    <w:rsid w:val="00AE0E9E"/>
    <w:rsid w:val="00AE1418"/>
    <w:rsid w:val="00AE14B7"/>
    <w:rsid w:val="00AE1761"/>
    <w:rsid w:val="00AE1FF0"/>
    <w:rsid w:val="00AE21EF"/>
    <w:rsid w:val="00AE2205"/>
    <w:rsid w:val="00AE232B"/>
    <w:rsid w:val="00AE28FD"/>
    <w:rsid w:val="00AE2BFE"/>
    <w:rsid w:val="00AE3004"/>
    <w:rsid w:val="00AE3869"/>
    <w:rsid w:val="00AE397D"/>
    <w:rsid w:val="00AE3CE1"/>
    <w:rsid w:val="00AE3FC7"/>
    <w:rsid w:val="00AE40D9"/>
    <w:rsid w:val="00AE422F"/>
    <w:rsid w:val="00AE4430"/>
    <w:rsid w:val="00AE4557"/>
    <w:rsid w:val="00AE486A"/>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713"/>
    <w:rsid w:val="00AE6963"/>
    <w:rsid w:val="00AE69BD"/>
    <w:rsid w:val="00AE6D12"/>
    <w:rsid w:val="00AE6EEB"/>
    <w:rsid w:val="00AE723D"/>
    <w:rsid w:val="00AE7489"/>
    <w:rsid w:val="00AE7492"/>
    <w:rsid w:val="00AE74E5"/>
    <w:rsid w:val="00AE7992"/>
    <w:rsid w:val="00AF0801"/>
    <w:rsid w:val="00AF1414"/>
    <w:rsid w:val="00AF16C1"/>
    <w:rsid w:val="00AF23E7"/>
    <w:rsid w:val="00AF28B0"/>
    <w:rsid w:val="00AF2DED"/>
    <w:rsid w:val="00AF36B0"/>
    <w:rsid w:val="00AF3A22"/>
    <w:rsid w:val="00AF3C80"/>
    <w:rsid w:val="00AF3C8C"/>
    <w:rsid w:val="00AF4086"/>
    <w:rsid w:val="00AF41FC"/>
    <w:rsid w:val="00AF457C"/>
    <w:rsid w:val="00AF4648"/>
    <w:rsid w:val="00AF5021"/>
    <w:rsid w:val="00AF5363"/>
    <w:rsid w:val="00AF5F78"/>
    <w:rsid w:val="00AF60BD"/>
    <w:rsid w:val="00AF63A9"/>
    <w:rsid w:val="00AF6591"/>
    <w:rsid w:val="00AF66F1"/>
    <w:rsid w:val="00AF6978"/>
    <w:rsid w:val="00AF6A5C"/>
    <w:rsid w:val="00AF6AE3"/>
    <w:rsid w:val="00AF6B1B"/>
    <w:rsid w:val="00AF7054"/>
    <w:rsid w:val="00AF738A"/>
    <w:rsid w:val="00AF7756"/>
    <w:rsid w:val="00AF7880"/>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576"/>
    <w:rsid w:val="00B05688"/>
    <w:rsid w:val="00B05B17"/>
    <w:rsid w:val="00B05F89"/>
    <w:rsid w:val="00B06006"/>
    <w:rsid w:val="00B06171"/>
    <w:rsid w:val="00B06AF4"/>
    <w:rsid w:val="00B06C77"/>
    <w:rsid w:val="00B075EC"/>
    <w:rsid w:val="00B07CBE"/>
    <w:rsid w:val="00B07F35"/>
    <w:rsid w:val="00B10200"/>
    <w:rsid w:val="00B10408"/>
    <w:rsid w:val="00B1093D"/>
    <w:rsid w:val="00B10BD1"/>
    <w:rsid w:val="00B10CE4"/>
    <w:rsid w:val="00B11037"/>
    <w:rsid w:val="00B111BF"/>
    <w:rsid w:val="00B114C4"/>
    <w:rsid w:val="00B1156E"/>
    <w:rsid w:val="00B116C5"/>
    <w:rsid w:val="00B11882"/>
    <w:rsid w:val="00B11E29"/>
    <w:rsid w:val="00B1220F"/>
    <w:rsid w:val="00B12256"/>
    <w:rsid w:val="00B12514"/>
    <w:rsid w:val="00B1274F"/>
    <w:rsid w:val="00B12F78"/>
    <w:rsid w:val="00B137BE"/>
    <w:rsid w:val="00B137D3"/>
    <w:rsid w:val="00B137F3"/>
    <w:rsid w:val="00B1388A"/>
    <w:rsid w:val="00B13E42"/>
    <w:rsid w:val="00B13F1F"/>
    <w:rsid w:val="00B146EB"/>
    <w:rsid w:val="00B147CC"/>
    <w:rsid w:val="00B150B5"/>
    <w:rsid w:val="00B15141"/>
    <w:rsid w:val="00B1514B"/>
    <w:rsid w:val="00B151C6"/>
    <w:rsid w:val="00B15A0F"/>
    <w:rsid w:val="00B167A6"/>
    <w:rsid w:val="00B16B5F"/>
    <w:rsid w:val="00B1736C"/>
    <w:rsid w:val="00B1766B"/>
    <w:rsid w:val="00B17744"/>
    <w:rsid w:val="00B20057"/>
    <w:rsid w:val="00B2043A"/>
    <w:rsid w:val="00B2066D"/>
    <w:rsid w:val="00B20E2B"/>
    <w:rsid w:val="00B21016"/>
    <w:rsid w:val="00B211C2"/>
    <w:rsid w:val="00B215F9"/>
    <w:rsid w:val="00B216AF"/>
    <w:rsid w:val="00B21CA7"/>
    <w:rsid w:val="00B21D72"/>
    <w:rsid w:val="00B21D85"/>
    <w:rsid w:val="00B21DF9"/>
    <w:rsid w:val="00B21F49"/>
    <w:rsid w:val="00B22329"/>
    <w:rsid w:val="00B2262B"/>
    <w:rsid w:val="00B22B8D"/>
    <w:rsid w:val="00B233A9"/>
    <w:rsid w:val="00B239CC"/>
    <w:rsid w:val="00B241C4"/>
    <w:rsid w:val="00B24BFF"/>
    <w:rsid w:val="00B24CD0"/>
    <w:rsid w:val="00B24F49"/>
    <w:rsid w:val="00B254EC"/>
    <w:rsid w:val="00B25585"/>
    <w:rsid w:val="00B25A3C"/>
    <w:rsid w:val="00B25A70"/>
    <w:rsid w:val="00B25BD8"/>
    <w:rsid w:val="00B25DE8"/>
    <w:rsid w:val="00B25E1D"/>
    <w:rsid w:val="00B25F9A"/>
    <w:rsid w:val="00B2613A"/>
    <w:rsid w:val="00B26462"/>
    <w:rsid w:val="00B269CE"/>
    <w:rsid w:val="00B26E5B"/>
    <w:rsid w:val="00B2757B"/>
    <w:rsid w:val="00B27D54"/>
    <w:rsid w:val="00B3000F"/>
    <w:rsid w:val="00B301F5"/>
    <w:rsid w:val="00B3022E"/>
    <w:rsid w:val="00B30568"/>
    <w:rsid w:val="00B305C0"/>
    <w:rsid w:val="00B307DD"/>
    <w:rsid w:val="00B31E5F"/>
    <w:rsid w:val="00B32509"/>
    <w:rsid w:val="00B32607"/>
    <w:rsid w:val="00B326BE"/>
    <w:rsid w:val="00B32821"/>
    <w:rsid w:val="00B32CE3"/>
    <w:rsid w:val="00B32E87"/>
    <w:rsid w:val="00B33595"/>
    <w:rsid w:val="00B3396B"/>
    <w:rsid w:val="00B34886"/>
    <w:rsid w:val="00B3488B"/>
    <w:rsid w:val="00B34DE3"/>
    <w:rsid w:val="00B3511C"/>
    <w:rsid w:val="00B3539A"/>
    <w:rsid w:val="00B356FE"/>
    <w:rsid w:val="00B35A73"/>
    <w:rsid w:val="00B35CB3"/>
    <w:rsid w:val="00B35F8E"/>
    <w:rsid w:val="00B37121"/>
    <w:rsid w:val="00B4003E"/>
    <w:rsid w:val="00B4008F"/>
    <w:rsid w:val="00B40292"/>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4F77"/>
    <w:rsid w:val="00B45698"/>
    <w:rsid w:val="00B4586C"/>
    <w:rsid w:val="00B459C6"/>
    <w:rsid w:val="00B45A61"/>
    <w:rsid w:val="00B45D6C"/>
    <w:rsid w:val="00B462D6"/>
    <w:rsid w:val="00B46BBB"/>
    <w:rsid w:val="00B471E8"/>
    <w:rsid w:val="00B473A4"/>
    <w:rsid w:val="00B47784"/>
    <w:rsid w:val="00B4783F"/>
    <w:rsid w:val="00B47CEF"/>
    <w:rsid w:val="00B5025E"/>
    <w:rsid w:val="00B504F7"/>
    <w:rsid w:val="00B5132A"/>
    <w:rsid w:val="00B5133E"/>
    <w:rsid w:val="00B51420"/>
    <w:rsid w:val="00B514E1"/>
    <w:rsid w:val="00B51526"/>
    <w:rsid w:val="00B51A40"/>
    <w:rsid w:val="00B51BA7"/>
    <w:rsid w:val="00B52559"/>
    <w:rsid w:val="00B52646"/>
    <w:rsid w:val="00B526CF"/>
    <w:rsid w:val="00B529CA"/>
    <w:rsid w:val="00B529F2"/>
    <w:rsid w:val="00B52AAD"/>
    <w:rsid w:val="00B52F5C"/>
    <w:rsid w:val="00B53749"/>
    <w:rsid w:val="00B53A52"/>
    <w:rsid w:val="00B53EF5"/>
    <w:rsid w:val="00B5428C"/>
    <w:rsid w:val="00B5475E"/>
    <w:rsid w:val="00B54989"/>
    <w:rsid w:val="00B553CF"/>
    <w:rsid w:val="00B555B8"/>
    <w:rsid w:val="00B55ACA"/>
    <w:rsid w:val="00B5612F"/>
    <w:rsid w:val="00B566E0"/>
    <w:rsid w:val="00B56733"/>
    <w:rsid w:val="00B5685D"/>
    <w:rsid w:val="00B56967"/>
    <w:rsid w:val="00B57861"/>
    <w:rsid w:val="00B607B8"/>
    <w:rsid w:val="00B60CF7"/>
    <w:rsid w:val="00B60E6E"/>
    <w:rsid w:val="00B6184F"/>
    <w:rsid w:val="00B619AF"/>
    <w:rsid w:val="00B61B85"/>
    <w:rsid w:val="00B61C28"/>
    <w:rsid w:val="00B61CFF"/>
    <w:rsid w:val="00B61F70"/>
    <w:rsid w:val="00B61FA6"/>
    <w:rsid w:val="00B6237B"/>
    <w:rsid w:val="00B62A18"/>
    <w:rsid w:val="00B63863"/>
    <w:rsid w:val="00B63870"/>
    <w:rsid w:val="00B638C2"/>
    <w:rsid w:val="00B640AB"/>
    <w:rsid w:val="00B64398"/>
    <w:rsid w:val="00B64484"/>
    <w:rsid w:val="00B645EE"/>
    <w:rsid w:val="00B645F8"/>
    <w:rsid w:val="00B646A6"/>
    <w:rsid w:val="00B652B0"/>
    <w:rsid w:val="00B65530"/>
    <w:rsid w:val="00B657B5"/>
    <w:rsid w:val="00B65D1C"/>
    <w:rsid w:val="00B6626F"/>
    <w:rsid w:val="00B664EC"/>
    <w:rsid w:val="00B66801"/>
    <w:rsid w:val="00B67240"/>
    <w:rsid w:val="00B6796C"/>
    <w:rsid w:val="00B67B2B"/>
    <w:rsid w:val="00B7000B"/>
    <w:rsid w:val="00B70333"/>
    <w:rsid w:val="00B70A49"/>
    <w:rsid w:val="00B70EDB"/>
    <w:rsid w:val="00B71536"/>
    <w:rsid w:val="00B71A5D"/>
    <w:rsid w:val="00B71D0E"/>
    <w:rsid w:val="00B72184"/>
    <w:rsid w:val="00B7273B"/>
    <w:rsid w:val="00B727B8"/>
    <w:rsid w:val="00B72848"/>
    <w:rsid w:val="00B72E31"/>
    <w:rsid w:val="00B73104"/>
    <w:rsid w:val="00B73259"/>
    <w:rsid w:val="00B733AC"/>
    <w:rsid w:val="00B73453"/>
    <w:rsid w:val="00B737C7"/>
    <w:rsid w:val="00B741DB"/>
    <w:rsid w:val="00B742E3"/>
    <w:rsid w:val="00B749AB"/>
    <w:rsid w:val="00B74A0D"/>
    <w:rsid w:val="00B74EC0"/>
    <w:rsid w:val="00B7538B"/>
    <w:rsid w:val="00B75563"/>
    <w:rsid w:val="00B75667"/>
    <w:rsid w:val="00B75C09"/>
    <w:rsid w:val="00B75D20"/>
    <w:rsid w:val="00B76709"/>
    <w:rsid w:val="00B76727"/>
    <w:rsid w:val="00B76B35"/>
    <w:rsid w:val="00B76FC1"/>
    <w:rsid w:val="00B77062"/>
    <w:rsid w:val="00B7709F"/>
    <w:rsid w:val="00B77145"/>
    <w:rsid w:val="00B774CC"/>
    <w:rsid w:val="00B77D8A"/>
    <w:rsid w:val="00B8053A"/>
    <w:rsid w:val="00B8053B"/>
    <w:rsid w:val="00B80795"/>
    <w:rsid w:val="00B80F5B"/>
    <w:rsid w:val="00B81578"/>
    <w:rsid w:val="00B81684"/>
    <w:rsid w:val="00B817F4"/>
    <w:rsid w:val="00B8185C"/>
    <w:rsid w:val="00B81F47"/>
    <w:rsid w:val="00B8206A"/>
    <w:rsid w:val="00B821AB"/>
    <w:rsid w:val="00B827A5"/>
    <w:rsid w:val="00B830F7"/>
    <w:rsid w:val="00B8321E"/>
    <w:rsid w:val="00B83364"/>
    <w:rsid w:val="00B83438"/>
    <w:rsid w:val="00B83631"/>
    <w:rsid w:val="00B83AC3"/>
    <w:rsid w:val="00B83DF6"/>
    <w:rsid w:val="00B83F7C"/>
    <w:rsid w:val="00B8408E"/>
    <w:rsid w:val="00B84BB1"/>
    <w:rsid w:val="00B84BE8"/>
    <w:rsid w:val="00B85650"/>
    <w:rsid w:val="00B85E03"/>
    <w:rsid w:val="00B85F67"/>
    <w:rsid w:val="00B86557"/>
    <w:rsid w:val="00B86734"/>
    <w:rsid w:val="00B8692C"/>
    <w:rsid w:val="00B86956"/>
    <w:rsid w:val="00B86B28"/>
    <w:rsid w:val="00B86BDC"/>
    <w:rsid w:val="00B86C5E"/>
    <w:rsid w:val="00B86EFE"/>
    <w:rsid w:val="00B870D2"/>
    <w:rsid w:val="00B874FB"/>
    <w:rsid w:val="00B8769E"/>
    <w:rsid w:val="00B87B1A"/>
    <w:rsid w:val="00B9002F"/>
    <w:rsid w:val="00B90BBF"/>
    <w:rsid w:val="00B90DC8"/>
    <w:rsid w:val="00B91356"/>
    <w:rsid w:val="00B91E0F"/>
    <w:rsid w:val="00B9226B"/>
    <w:rsid w:val="00B923C7"/>
    <w:rsid w:val="00B92433"/>
    <w:rsid w:val="00B92521"/>
    <w:rsid w:val="00B926E0"/>
    <w:rsid w:val="00B928B6"/>
    <w:rsid w:val="00B92FE9"/>
    <w:rsid w:val="00B9327E"/>
    <w:rsid w:val="00B93B55"/>
    <w:rsid w:val="00B93C36"/>
    <w:rsid w:val="00B94054"/>
    <w:rsid w:val="00B94253"/>
    <w:rsid w:val="00B9436E"/>
    <w:rsid w:val="00B94BC0"/>
    <w:rsid w:val="00B94FF9"/>
    <w:rsid w:val="00B950E8"/>
    <w:rsid w:val="00B95242"/>
    <w:rsid w:val="00B952D1"/>
    <w:rsid w:val="00B954FC"/>
    <w:rsid w:val="00B95A04"/>
    <w:rsid w:val="00B95C49"/>
    <w:rsid w:val="00B95EEF"/>
    <w:rsid w:val="00B96228"/>
    <w:rsid w:val="00B96276"/>
    <w:rsid w:val="00B96313"/>
    <w:rsid w:val="00B9660A"/>
    <w:rsid w:val="00B967A3"/>
    <w:rsid w:val="00B96ABF"/>
    <w:rsid w:val="00B96CBF"/>
    <w:rsid w:val="00B96CF0"/>
    <w:rsid w:val="00B96D78"/>
    <w:rsid w:val="00B96DA2"/>
    <w:rsid w:val="00B977E6"/>
    <w:rsid w:val="00B97B85"/>
    <w:rsid w:val="00B97C86"/>
    <w:rsid w:val="00BA067F"/>
    <w:rsid w:val="00BA13E0"/>
    <w:rsid w:val="00BA17C4"/>
    <w:rsid w:val="00BA1C20"/>
    <w:rsid w:val="00BA24BC"/>
    <w:rsid w:val="00BA270E"/>
    <w:rsid w:val="00BA2729"/>
    <w:rsid w:val="00BA283C"/>
    <w:rsid w:val="00BA2996"/>
    <w:rsid w:val="00BA2AEB"/>
    <w:rsid w:val="00BA2B8F"/>
    <w:rsid w:val="00BA2DED"/>
    <w:rsid w:val="00BA3129"/>
    <w:rsid w:val="00BA3974"/>
    <w:rsid w:val="00BA3CC9"/>
    <w:rsid w:val="00BA3E83"/>
    <w:rsid w:val="00BA3F29"/>
    <w:rsid w:val="00BA40BE"/>
    <w:rsid w:val="00BA459F"/>
    <w:rsid w:val="00BA48E0"/>
    <w:rsid w:val="00BA4F7E"/>
    <w:rsid w:val="00BA5346"/>
    <w:rsid w:val="00BA5361"/>
    <w:rsid w:val="00BA54FB"/>
    <w:rsid w:val="00BA555F"/>
    <w:rsid w:val="00BA5C97"/>
    <w:rsid w:val="00BA5EFB"/>
    <w:rsid w:val="00BA6282"/>
    <w:rsid w:val="00BA63CE"/>
    <w:rsid w:val="00BA659A"/>
    <w:rsid w:val="00BA66A6"/>
    <w:rsid w:val="00BA68C1"/>
    <w:rsid w:val="00BA6CFD"/>
    <w:rsid w:val="00BA7423"/>
    <w:rsid w:val="00BA7541"/>
    <w:rsid w:val="00BA7688"/>
    <w:rsid w:val="00BA7EB0"/>
    <w:rsid w:val="00BB0528"/>
    <w:rsid w:val="00BB070E"/>
    <w:rsid w:val="00BB080F"/>
    <w:rsid w:val="00BB0B3E"/>
    <w:rsid w:val="00BB0D75"/>
    <w:rsid w:val="00BB0E9B"/>
    <w:rsid w:val="00BB1709"/>
    <w:rsid w:val="00BB18D2"/>
    <w:rsid w:val="00BB1966"/>
    <w:rsid w:val="00BB1A52"/>
    <w:rsid w:val="00BB1B24"/>
    <w:rsid w:val="00BB1C4F"/>
    <w:rsid w:val="00BB1D50"/>
    <w:rsid w:val="00BB1FA0"/>
    <w:rsid w:val="00BB2112"/>
    <w:rsid w:val="00BB225D"/>
    <w:rsid w:val="00BB284E"/>
    <w:rsid w:val="00BB3355"/>
    <w:rsid w:val="00BB365A"/>
    <w:rsid w:val="00BB3D5C"/>
    <w:rsid w:val="00BB3F1D"/>
    <w:rsid w:val="00BB3F4C"/>
    <w:rsid w:val="00BB3F8F"/>
    <w:rsid w:val="00BB3FB1"/>
    <w:rsid w:val="00BB424D"/>
    <w:rsid w:val="00BB42D3"/>
    <w:rsid w:val="00BB4A42"/>
    <w:rsid w:val="00BB4F83"/>
    <w:rsid w:val="00BB5268"/>
    <w:rsid w:val="00BB52D2"/>
    <w:rsid w:val="00BB5321"/>
    <w:rsid w:val="00BB56F2"/>
    <w:rsid w:val="00BB56F3"/>
    <w:rsid w:val="00BB6017"/>
    <w:rsid w:val="00BB614B"/>
    <w:rsid w:val="00BB61DC"/>
    <w:rsid w:val="00BB6431"/>
    <w:rsid w:val="00BB6472"/>
    <w:rsid w:val="00BB6C81"/>
    <w:rsid w:val="00BB6D58"/>
    <w:rsid w:val="00BB7034"/>
    <w:rsid w:val="00BB70F3"/>
    <w:rsid w:val="00BB71EC"/>
    <w:rsid w:val="00BB723D"/>
    <w:rsid w:val="00BB724B"/>
    <w:rsid w:val="00BB7634"/>
    <w:rsid w:val="00BC0413"/>
    <w:rsid w:val="00BC16BF"/>
    <w:rsid w:val="00BC1A03"/>
    <w:rsid w:val="00BC1A99"/>
    <w:rsid w:val="00BC201A"/>
    <w:rsid w:val="00BC2092"/>
    <w:rsid w:val="00BC232F"/>
    <w:rsid w:val="00BC2BC7"/>
    <w:rsid w:val="00BC2DB7"/>
    <w:rsid w:val="00BC2F45"/>
    <w:rsid w:val="00BC321B"/>
    <w:rsid w:val="00BC344E"/>
    <w:rsid w:val="00BC38B8"/>
    <w:rsid w:val="00BC3CF8"/>
    <w:rsid w:val="00BC3FE8"/>
    <w:rsid w:val="00BC40FB"/>
    <w:rsid w:val="00BC499E"/>
    <w:rsid w:val="00BC4A88"/>
    <w:rsid w:val="00BC5759"/>
    <w:rsid w:val="00BC58CC"/>
    <w:rsid w:val="00BC5CE2"/>
    <w:rsid w:val="00BC5D7A"/>
    <w:rsid w:val="00BC66C5"/>
    <w:rsid w:val="00BC6EDE"/>
    <w:rsid w:val="00BC70D5"/>
    <w:rsid w:val="00BC71C5"/>
    <w:rsid w:val="00BC7659"/>
    <w:rsid w:val="00BC77C9"/>
    <w:rsid w:val="00BC7A42"/>
    <w:rsid w:val="00BD013E"/>
    <w:rsid w:val="00BD0209"/>
    <w:rsid w:val="00BD082C"/>
    <w:rsid w:val="00BD0E52"/>
    <w:rsid w:val="00BD0FC4"/>
    <w:rsid w:val="00BD140B"/>
    <w:rsid w:val="00BD1EED"/>
    <w:rsid w:val="00BD238C"/>
    <w:rsid w:val="00BD2A08"/>
    <w:rsid w:val="00BD2F55"/>
    <w:rsid w:val="00BD317C"/>
    <w:rsid w:val="00BD33B7"/>
    <w:rsid w:val="00BD3837"/>
    <w:rsid w:val="00BD386B"/>
    <w:rsid w:val="00BD3C69"/>
    <w:rsid w:val="00BD3D7A"/>
    <w:rsid w:val="00BD4D65"/>
    <w:rsid w:val="00BD55DA"/>
    <w:rsid w:val="00BD5888"/>
    <w:rsid w:val="00BD5A26"/>
    <w:rsid w:val="00BD5FA4"/>
    <w:rsid w:val="00BD628D"/>
    <w:rsid w:val="00BD63BA"/>
    <w:rsid w:val="00BD6509"/>
    <w:rsid w:val="00BD689C"/>
    <w:rsid w:val="00BD6A22"/>
    <w:rsid w:val="00BD71FF"/>
    <w:rsid w:val="00BD7A82"/>
    <w:rsid w:val="00BD7BBA"/>
    <w:rsid w:val="00BD7C39"/>
    <w:rsid w:val="00BD7F9E"/>
    <w:rsid w:val="00BE072F"/>
    <w:rsid w:val="00BE0B22"/>
    <w:rsid w:val="00BE0DA0"/>
    <w:rsid w:val="00BE0FEC"/>
    <w:rsid w:val="00BE13B8"/>
    <w:rsid w:val="00BE16C6"/>
    <w:rsid w:val="00BE1959"/>
    <w:rsid w:val="00BE197A"/>
    <w:rsid w:val="00BE1A06"/>
    <w:rsid w:val="00BE269D"/>
    <w:rsid w:val="00BE26A0"/>
    <w:rsid w:val="00BE271C"/>
    <w:rsid w:val="00BE28FE"/>
    <w:rsid w:val="00BE312F"/>
    <w:rsid w:val="00BE3327"/>
    <w:rsid w:val="00BE3399"/>
    <w:rsid w:val="00BE3EA0"/>
    <w:rsid w:val="00BE403F"/>
    <w:rsid w:val="00BE417E"/>
    <w:rsid w:val="00BE46F5"/>
    <w:rsid w:val="00BE475F"/>
    <w:rsid w:val="00BE4CAA"/>
    <w:rsid w:val="00BE5519"/>
    <w:rsid w:val="00BE57B1"/>
    <w:rsid w:val="00BE5813"/>
    <w:rsid w:val="00BE65B3"/>
    <w:rsid w:val="00BE675B"/>
    <w:rsid w:val="00BE6A5E"/>
    <w:rsid w:val="00BE72FA"/>
    <w:rsid w:val="00BE74AF"/>
    <w:rsid w:val="00BE7B27"/>
    <w:rsid w:val="00BE7E48"/>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BAD"/>
    <w:rsid w:val="00BF3C10"/>
    <w:rsid w:val="00BF3E57"/>
    <w:rsid w:val="00BF3FC2"/>
    <w:rsid w:val="00BF3FFA"/>
    <w:rsid w:val="00BF46F1"/>
    <w:rsid w:val="00BF48A2"/>
    <w:rsid w:val="00BF4B69"/>
    <w:rsid w:val="00BF4CB7"/>
    <w:rsid w:val="00BF4E3B"/>
    <w:rsid w:val="00BF56A8"/>
    <w:rsid w:val="00BF5D8D"/>
    <w:rsid w:val="00BF60E3"/>
    <w:rsid w:val="00BF613C"/>
    <w:rsid w:val="00BF6232"/>
    <w:rsid w:val="00BF6C19"/>
    <w:rsid w:val="00BF6E59"/>
    <w:rsid w:val="00BF6FBF"/>
    <w:rsid w:val="00BF70A1"/>
    <w:rsid w:val="00BF70F8"/>
    <w:rsid w:val="00BF7250"/>
    <w:rsid w:val="00BF76B8"/>
    <w:rsid w:val="00BF7BC1"/>
    <w:rsid w:val="00BF7D39"/>
    <w:rsid w:val="00BF7D43"/>
    <w:rsid w:val="00C00DB2"/>
    <w:rsid w:val="00C00F1A"/>
    <w:rsid w:val="00C01022"/>
    <w:rsid w:val="00C010F5"/>
    <w:rsid w:val="00C0150C"/>
    <w:rsid w:val="00C01835"/>
    <w:rsid w:val="00C02192"/>
    <w:rsid w:val="00C023FA"/>
    <w:rsid w:val="00C02CDE"/>
    <w:rsid w:val="00C038A7"/>
    <w:rsid w:val="00C039B6"/>
    <w:rsid w:val="00C03B7B"/>
    <w:rsid w:val="00C0428E"/>
    <w:rsid w:val="00C043CA"/>
    <w:rsid w:val="00C04803"/>
    <w:rsid w:val="00C051ED"/>
    <w:rsid w:val="00C05567"/>
    <w:rsid w:val="00C057E0"/>
    <w:rsid w:val="00C05863"/>
    <w:rsid w:val="00C05C20"/>
    <w:rsid w:val="00C06066"/>
    <w:rsid w:val="00C0648A"/>
    <w:rsid w:val="00C066D7"/>
    <w:rsid w:val="00C067A4"/>
    <w:rsid w:val="00C06ADF"/>
    <w:rsid w:val="00C06BE9"/>
    <w:rsid w:val="00C06F4E"/>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25B"/>
    <w:rsid w:val="00C13504"/>
    <w:rsid w:val="00C13BDE"/>
    <w:rsid w:val="00C13C8A"/>
    <w:rsid w:val="00C13F22"/>
    <w:rsid w:val="00C13F33"/>
    <w:rsid w:val="00C140FE"/>
    <w:rsid w:val="00C15135"/>
    <w:rsid w:val="00C151A2"/>
    <w:rsid w:val="00C159ED"/>
    <w:rsid w:val="00C16502"/>
    <w:rsid w:val="00C1662C"/>
    <w:rsid w:val="00C17099"/>
    <w:rsid w:val="00C1733B"/>
    <w:rsid w:val="00C1741D"/>
    <w:rsid w:val="00C174EC"/>
    <w:rsid w:val="00C17593"/>
    <w:rsid w:val="00C17D7E"/>
    <w:rsid w:val="00C17D89"/>
    <w:rsid w:val="00C202D5"/>
    <w:rsid w:val="00C204F0"/>
    <w:rsid w:val="00C205E4"/>
    <w:rsid w:val="00C2068D"/>
    <w:rsid w:val="00C206C4"/>
    <w:rsid w:val="00C206EC"/>
    <w:rsid w:val="00C20E76"/>
    <w:rsid w:val="00C20F77"/>
    <w:rsid w:val="00C21086"/>
    <w:rsid w:val="00C21B1D"/>
    <w:rsid w:val="00C21E35"/>
    <w:rsid w:val="00C222CF"/>
    <w:rsid w:val="00C22912"/>
    <w:rsid w:val="00C22FF4"/>
    <w:rsid w:val="00C232DD"/>
    <w:rsid w:val="00C239EA"/>
    <w:rsid w:val="00C2423A"/>
    <w:rsid w:val="00C24CA2"/>
    <w:rsid w:val="00C24EE5"/>
    <w:rsid w:val="00C24F74"/>
    <w:rsid w:val="00C250CF"/>
    <w:rsid w:val="00C2544D"/>
    <w:rsid w:val="00C25736"/>
    <w:rsid w:val="00C25D3A"/>
    <w:rsid w:val="00C263AE"/>
    <w:rsid w:val="00C26871"/>
    <w:rsid w:val="00C2695A"/>
    <w:rsid w:val="00C274B0"/>
    <w:rsid w:val="00C274BE"/>
    <w:rsid w:val="00C27C05"/>
    <w:rsid w:val="00C27C3F"/>
    <w:rsid w:val="00C30037"/>
    <w:rsid w:val="00C300A4"/>
    <w:rsid w:val="00C302B9"/>
    <w:rsid w:val="00C307FA"/>
    <w:rsid w:val="00C30A20"/>
    <w:rsid w:val="00C30D3F"/>
    <w:rsid w:val="00C30DAA"/>
    <w:rsid w:val="00C30F1F"/>
    <w:rsid w:val="00C30FB5"/>
    <w:rsid w:val="00C30FB7"/>
    <w:rsid w:val="00C31089"/>
    <w:rsid w:val="00C31237"/>
    <w:rsid w:val="00C3141B"/>
    <w:rsid w:val="00C314DF"/>
    <w:rsid w:val="00C3175A"/>
    <w:rsid w:val="00C319A2"/>
    <w:rsid w:val="00C31C22"/>
    <w:rsid w:val="00C3208A"/>
    <w:rsid w:val="00C322C1"/>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631"/>
    <w:rsid w:val="00C42784"/>
    <w:rsid w:val="00C429E1"/>
    <w:rsid w:val="00C43513"/>
    <w:rsid w:val="00C439F0"/>
    <w:rsid w:val="00C43CE7"/>
    <w:rsid w:val="00C44086"/>
    <w:rsid w:val="00C44189"/>
    <w:rsid w:val="00C4464F"/>
    <w:rsid w:val="00C4471E"/>
    <w:rsid w:val="00C44733"/>
    <w:rsid w:val="00C447FB"/>
    <w:rsid w:val="00C44ADA"/>
    <w:rsid w:val="00C45001"/>
    <w:rsid w:val="00C45682"/>
    <w:rsid w:val="00C45A9C"/>
    <w:rsid w:val="00C46235"/>
    <w:rsid w:val="00C46B53"/>
    <w:rsid w:val="00C470AA"/>
    <w:rsid w:val="00C47273"/>
    <w:rsid w:val="00C47AE8"/>
    <w:rsid w:val="00C47BDC"/>
    <w:rsid w:val="00C47C7A"/>
    <w:rsid w:val="00C47F26"/>
    <w:rsid w:val="00C50108"/>
    <w:rsid w:val="00C508B7"/>
    <w:rsid w:val="00C50DB9"/>
    <w:rsid w:val="00C51531"/>
    <w:rsid w:val="00C51D11"/>
    <w:rsid w:val="00C51EAA"/>
    <w:rsid w:val="00C5257E"/>
    <w:rsid w:val="00C530DF"/>
    <w:rsid w:val="00C531B4"/>
    <w:rsid w:val="00C532F9"/>
    <w:rsid w:val="00C534D1"/>
    <w:rsid w:val="00C53E12"/>
    <w:rsid w:val="00C53E22"/>
    <w:rsid w:val="00C54C62"/>
    <w:rsid w:val="00C55619"/>
    <w:rsid w:val="00C55ADC"/>
    <w:rsid w:val="00C5638E"/>
    <w:rsid w:val="00C56918"/>
    <w:rsid w:val="00C569CA"/>
    <w:rsid w:val="00C5707E"/>
    <w:rsid w:val="00C5759C"/>
    <w:rsid w:val="00C5772C"/>
    <w:rsid w:val="00C57CC6"/>
    <w:rsid w:val="00C601EB"/>
    <w:rsid w:val="00C60EC1"/>
    <w:rsid w:val="00C62027"/>
    <w:rsid w:val="00C62163"/>
    <w:rsid w:val="00C626C5"/>
    <w:rsid w:val="00C62997"/>
    <w:rsid w:val="00C62A8E"/>
    <w:rsid w:val="00C62BE7"/>
    <w:rsid w:val="00C62C31"/>
    <w:rsid w:val="00C633AB"/>
    <w:rsid w:val="00C633BD"/>
    <w:rsid w:val="00C6343A"/>
    <w:rsid w:val="00C64376"/>
    <w:rsid w:val="00C64446"/>
    <w:rsid w:val="00C64626"/>
    <w:rsid w:val="00C64849"/>
    <w:rsid w:val="00C64960"/>
    <w:rsid w:val="00C64DA1"/>
    <w:rsid w:val="00C64EDC"/>
    <w:rsid w:val="00C65A43"/>
    <w:rsid w:val="00C65A6F"/>
    <w:rsid w:val="00C65D24"/>
    <w:rsid w:val="00C65F58"/>
    <w:rsid w:val="00C66571"/>
    <w:rsid w:val="00C666DB"/>
    <w:rsid w:val="00C667F6"/>
    <w:rsid w:val="00C6691D"/>
    <w:rsid w:val="00C66B89"/>
    <w:rsid w:val="00C66C34"/>
    <w:rsid w:val="00C67076"/>
    <w:rsid w:val="00C67231"/>
    <w:rsid w:val="00C6737D"/>
    <w:rsid w:val="00C674EA"/>
    <w:rsid w:val="00C675E9"/>
    <w:rsid w:val="00C67625"/>
    <w:rsid w:val="00C678C0"/>
    <w:rsid w:val="00C67E0E"/>
    <w:rsid w:val="00C7040D"/>
    <w:rsid w:val="00C70B8C"/>
    <w:rsid w:val="00C71368"/>
    <w:rsid w:val="00C71468"/>
    <w:rsid w:val="00C71795"/>
    <w:rsid w:val="00C71DCC"/>
    <w:rsid w:val="00C71E03"/>
    <w:rsid w:val="00C723AF"/>
    <w:rsid w:val="00C724DF"/>
    <w:rsid w:val="00C72EF5"/>
    <w:rsid w:val="00C732C5"/>
    <w:rsid w:val="00C7357D"/>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77F24"/>
    <w:rsid w:val="00C802D5"/>
    <w:rsid w:val="00C80547"/>
    <w:rsid w:val="00C80B5B"/>
    <w:rsid w:val="00C812B3"/>
    <w:rsid w:val="00C8172E"/>
    <w:rsid w:val="00C8198E"/>
    <w:rsid w:val="00C81B30"/>
    <w:rsid w:val="00C81FBF"/>
    <w:rsid w:val="00C82387"/>
    <w:rsid w:val="00C837D2"/>
    <w:rsid w:val="00C83992"/>
    <w:rsid w:val="00C839C6"/>
    <w:rsid w:val="00C84A78"/>
    <w:rsid w:val="00C84ACC"/>
    <w:rsid w:val="00C84E61"/>
    <w:rsid w:val="00C8534D"/>
    <w:rsid w:val="00C8559C"/>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A34"/>
    <w:rsid w:val="00C96FE0"/>
    <w:rsid w:val="00C97AF1"/>
    <w:rsid w:val="00CA09AA"/>
    <w:rsid w:val="00CA0BAF"/>
    <w:rsid w:val="00CA1129"/>
    <w:rsid w:val="00CA114D"/>
    <w:rsid w:val="00CA1225"/>
    <w:rsid w:val="00CA18D2"/>
    <w:rsid w:val="00CA1E7C"/>
    <w:rsid w:val="00CA216B"/>
    <w:rsid w:val="00CA22FF"/>
    <w:rsid w:val="00CA2919"/>
    <w:rsid w:val="00CA2C56"/>
    <w:rsid w:val="00CA3186"/>
    <w:rsid w:val="00CA3BDA"/>
    <w:rsid w:val="00CA3CF1"/>
    <w:rsid w:val="00CA3D1A"/>
    <w:rsid w:val="00CA4A3F"/>
    <w:rsid w:val="00CA4C14"/>
    <w:rsid w:val="00CA4FE7"/>
    <w:rsid w:val="00CA51A0"/>
    <w:rsid w:val="00CA556F"/>
    <w:rsid w:val="00CA5F22"/>
    <w:rsid w:val="00CA6164"/>
    <w:rsid w:val="00CA6262"/>
    <w:rsid w:val="00CA73B2"/>
    <w:rsid w:val="00CA74E8"/>
    <w:rsid w:val="00CB047F"/>
    <w:rsid w:val="00CB0C2A"/>
    <w:rsid w:val="00CB11BD"/>
    <w:rsid w:val="00CB1368"/>
    <w:rsid w:val="00CB1598"/>
    <w:rsid w:val="00CB1F2A"/>
    <w:rsid w:val="00CB209E"/>
    <w:rsid w:val="00CB2836"/>
    <w:rsid w:val="00CB2B46"/>
    <w:rsid w:val="00CB2D7E"/>
    <w:rsid w:val="00CB3622"/>
    <w:rsid w:val="00CB38D5"/>
    <w:rsid w:val="00CB464B"/>
    <w:rsid w:val="00CB480A"/>
    <w:rsid w:val="00CB4FA5"/>
    <w:rsid w:val="00CB5495"/>
    <w:rsid w:val="00CB558B"/>
    <w:rsid w:val="00CB58DD"/>
    <w:rsid w:val="00CB5947"/>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BDC"/>
    <w:rsid w:val="00CC0E56"/>
    <w:rsid w:val="00CC157F"/>
    <w:rsid w:val="00CC172A"/>
    <w:rsid w:val="00CC1A18"/>
    <w:rsid w:val="00CC1C42"/>
    <w:rsid w:val="00CC1E3E"/>
    <w:rsid w:val="00CC1E40"/>
    <w:rsid w:val="00CC2559"/>
    <w:rsid w:val="00CC2727"/>
    <w:rsid w:val="00CC27F5"/>
    <w:rsid w:val="00CC2D18"/>
    <w:rsid w:val="00CC2EFE"/>
    <w:rsid w:val="00CC2FBF"/>
    <w:rsid w:val="00CC3D6B"/>
    <w:rsid w:val="00CC3E8C"/>
    <w:rsid w:val="00CC400F"/>
    <w:rsid w:val="00CC4365"/>
    <w:rsid w:val="00CC444A"/>
    <w:rsid w:val="00CC4781"/>
    <w:rsid w:val="00CC4C5E"/>
    <w:rsid w:val="00CC4CCF"/>
    <w:rsid w:val="00CC4CF2"/>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36A"/>
    <w:rsid w:val="00CD2585"/>
    <w:rsid w:val="00CD25A6"/>
    <w:rsid w:val="00CD283A"/>
    <w:rsid w:val="00CD309B"/>
    <w:rsid w:val="00CD3122"/>
    <w:rsid w:val="00CD325D"/>
    <w:rsid w:val="00CD37E8"/>
    <w:rsid w:val="00CD3A77"/>
    <w:rsid w:val="00CD3D0C"/>
    <w:rsid w:val="00CD3D62"/>
    <w:rsid w:val="00CD3E10"/>
    <w:rsid w:val="00CD3F09"/>
    <w:rsid w:val="00CD3FAF"/>
    <w:rsid w:val="00CD492B"/>
    <w:rsid w:val="00CD5958"/>
    <w:rsid w:val="00CD5C02"/>
    <w:rsid w:val="00CD5E69"/>
    <w:rsid w:val="00CD61E3"/>
    <w:rsid w:val="00CD61FF"/>
    <w:rsid w:val="00CD6814"/>
    <w:rsid w:val="00CD69DE"/>
    <w:rsid w:val="00CD6E0B"/>
    <w:rsid w:val="00CD6FC0"/>
    <w:rsid w:val="00CD787F"/>
    <w:rsid w:val="00CD7F4B"/>
    <w:rsid w:val="00CE025E"/>
    <w:rsid w:val="00CE030D"/>
    <w:rsid w:val="00CE03B6"/>
    <w:rsid w:val="00CE0486"/>
    <w:rsid w:val="00CE05F2"/>
    <w:rsid w:val="00CE0CBF"/>
    <w:rsid w:val="00CE112E"/>
    <w:rsid w:val="00CE1162"/>
    <w:rsid w:val="00CE1225"/>
    <w:rsid w:val="00CE132D"/>
    <w:rsid w:val="00CE152F"/>
    <w:rsid w:val="00CE19A0"/>
    <w:rsid w:val="00CE1CF6"/>
    <w:rsid w:val="00CE1E74"/>
    <w:rsid w:val="00CE1E7A"/>
    <w:rsid w:val="00CE212D"/>
    <w:rsid w:val="00CE253D"/>
    <w:rsid w:val="00CE2561"/>
    <w:rsid w:val="00CE2743"/>
    <w:rsid w:val="00CE2797"/>
    <w:rsid w:val="00CE2D1F"/>
    <w:rsid w:val="00CE3014"/>
    <w:rsid w:val="00CE3222"/>
    <w:rsid w:val="00CE3257"/>
    <w:rsid w:val="00CE34EB"/>
    <w:rsid w:val="00CE3894"/>
    <w:rsid w:val="00CE5E50"/>
    <w:rsid w:val="00CE6942"/>
    <w:rsid w:val="00CE697C"/>
    <w:rsid w:val="00CE69F3"/>
    <w:rsid w:val="00CE6AD5"/>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20C8"/>
    <w:rsid w:val="00CF233B"/>
    <w:rsid w:val="00CF23D5"/>
    <w:rsid w:val="00CF2639"/>
    <w:rsid w:val="00CF277A"/>
    <w:rsid w:val="00CF2A8A"/>
    <w:rsid w:val="00CF2FBF"/>
    <w:rsid w:val="00CF3133"/>
    <w:rsid w:val="00CF339F"/>
    <w:rsid w:val="00CF33BA"/>
    <w:rsid w:val="00CF3F01"/>
    <w:rsid w:val="00CF46E1"/>
    <w:rsid w:val="00CF4BC7"/>
    <w:rsid w:val="00CF50A9"/>
    <w:rsid w:val="00CF56FA"/>
    <w:rsid w:val="00CF610B"/>
    <w:rsid w:val="00CF6131"/>
    <w:rsid w:val="00CF61A3"/>
    <w:rsid w:val="00CF6361"/>
    <w:rsid w:val="00CF66DE"/>
    <w:rsid w:val="00CF6848"/>
    <w:rsid w:val="00CF6AF3"/>
    <w:rsid w:val="00CF6C9A"/>
    <w:rsid w:val="00CF6F64"/>
    <w:rsid w:val="00CF7CCF"/>
    <w:rsid w:val="00D00522"/>
    <w:rsid w:val="00D00B22"/>
    <w:rsid w:val="00D00D08"/>
    <w:rsid w:val="00D017EE"/>
    <w:rsid w:val="00D0182B"/>
    <w:rsid w:val="00D0186E"/>
    <w:rsid w:val="00D01876"/>
    <w:rsid w:val="00D019C0"/>
    <w:rsid w:val="00D01C73"/>
    <w:rsid w:val="00D021E6"/>
    <w:rsid w:val="00D02369"/>
    <w:rsid w:val="00D02681"/>
    <w:rsid w:val="00D02882"/>
    <w:rsid w:val="00D02C36"/>
    <w:rsid w:val="00D02E17"/>
    <w:rsid w:val="00D034C7"/>
    <w:rsid w:val="00D03A58"/>
    <w:rsid w:val="00D03B70"/>
    <w:rsid w:val="00D03E48"/>
    <w:rsid w:val="00D04226"/>
    <w:rsid w:val="00D04FC8"/>
    <w:rsid w:val="00D05393"/>
    <w:rsid w:val="00D05482"/>
    <w:rsid w:val="00D05C19"/>
    <w:rsid w:val="00D05FD4"/>
    <w:rsid w:val="00D06088"/>
    <w:rsid w:val="00D0675C"/>
    <w:rsid w:val="00D067A6"/>
    <w:rsid w:val="00D06800"/>
    <w:rsid w:val="00D06B22"/>
    <w:rsid w:val="00D06D78"/>
    <w:rsid w:val="00D06DED"/>
    <w:rsid w:val="00D070B9"/>
    <w:rsid w:val="00D0735B"/>
    <w:rsid w:val="00D0788C"/>
    <w:rsid w:val="00D078A9"/>
    <w:rsid w:val="00D078C9"/>
    <w:rsid w:val="00D07DCA"/>
    <w:rsid w:val="00D07F16"/>
    <w:rsid w:val="00D07F82"/>
    <w:rsid w:val="00D105EB"/>
    <w:rsid w:val="00D108AB"/>
    <w:rsid w:val="00D10B57"/>
    <w:rsid w:val="00D10DEB"/>
    <w:rsid w:val="00D117FB"/>
    <w:rsid w:val="00D11873"/>
    <w:rsid w:val="00D11C73"/>
    <w:rsid w:val="00D11EEE"/>
    <w:rsid w:val="00D11FAE"/>
    <w:rsid w:val="00D12097"/>
    <w:rsid w:val="00D12440"/>
    <w:rsid w:val="00D1247E"/>
    <w:rsid w:val="00D12487"/>
    <w:rsid w:val="00D126E6"/>
    <w:rsid w:val="00D12B75"/>
    <w:rsid w:val="00D12BCD"/>
    <w:rsid w:val="00D13880"/>
    <w:rsid w:val="00D13BBC"/>
    <w:rsid w:val="00D13CCD"/>
    <w:rsid w:val="00D13DFF"/>
    <w:rsid w:val="00D14204"/>
    <w:rsid w:val="00D14FF2"/>
    <w:rsid w:val="00D15D9D"/>
    <w:rsid w:val="00D15F77"/>
    <w:rsid w:val="00D15F91"/>
    <w:rsid w:val="00D1617E"/>
    <w:rsid w:val="00D1624D"/>
    <w:rsid w:val="00D167EA"/>
    <w:rsid w:val="00D16BA8"/>
    <w:rsid w:val="00D174E5"/>
    <w:rsid w:val="00D17F37"/>
    <w:rsid w:val="00D20171"/>
    <w:rsid w:val="00D202D3"/>
    <w:rsid w:val="00D20F77"/>
    <w:rsid w:val="00D2109E"/>
    <w:rsid w:val="00D213A2"/>
    <w:rsid w:val="00D215E6"/>
    <w:rsid w:val="00D2171B"/>
    <w:rsid w:val="00D217CE"/>
    <w:rsid w:val="00D21F46"/>
    <w:rsid w:val="00D22148"/>
    <w:rsid w:val="00D22192"/>
    <w:rsid w:val="00D22D2B"/>
    <w:rsid w:val="00D2300C"/>
    <w:rsid w:val="00D23272"/>
    <w:rsid w:val="00D23556"/>
    <w:rsid w:val="00D236F4"/>
    <w:rsid w:val="00D2390D"/>
    <w:rsid w:val="00D23B53"/>
    <w:rsid w:val="00D23B89"/>
    <w:rsid w:val="00D23CE2"/>
    <w:rsid w:val="00D23EAA"/>
    <w:rsid w:val="00D25A24"/>
    <w:rsid w:val="00D261FB"/>
    <w:rsid w:val="00D26283"/>
    <w:rsid w:val="00D263B5"/>
    <w:rsid w:val="00D26586"/>
    <w:rsid w:val="00D266CD"/>
    <w:rsid w:val="00D26DBE"/>
    <w:rsid w:val="00D27112"/>
    <w:rsid w:val="00D27526"/>
    <w:rsid w:val="00D27F01"/>
    <w:rsid w:val="00D27F25"/>
    <w:rsid w:val="00D30281"/>
    <w:rsid w:val="00D303CA"/>
    <w:rsid w:val="00D306A9"/>
    <w:rsid w:val="00D30C46"/>
    <w:rsid w:val="00D30C70"/>
    <w:rsid w:val="00D30FC7"/>
    <w:rsid w:val="00D31873"/>
    <w:rsid w:val="00D31B9F"/>
    <w:rsid w:val="00D31BEA"/>
    <w:rsid w:val="00D326C8"/>
    <w:rsid w:val="00D329BC"/>
    <w:rsid w:val="00D32B6E"/>
    <w:rsid w:val="00D33313"/>
    <w:rsid w:val="00D33410"/>
    <w:rsid w:val="00D33AB3"/>
    <w:rsid w:val="00D33AFC"/>
    <w:rsid w:val="00D33C60"/>
    <w:rsid w:val="00D33DA7"/>
    <w:rsid w:val="00D33E46"/>
    <w:rsid w:val="00D33E85"/>
    <w:rsid w:val="00D3401B"/>
    <w:rsid w:val="00D3410B"/>
    <w:rsid w:val="00D343D7"/>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22"/>
    <w:rsid w:val="00D448BD"/>
    <w:rsid w:val="00D44A5C"/>
    <w:rsid w:val="00D44F9E"/>
    <w:rsid w:val="00D45581"/>
    <w:rsid w:val="00D45C69"/>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3F0"/>
    <w:rsid w:val="00D51565"/>
    <w:rsid w:val="00D51AAF"/>
    <w:rsid w:val="00D51F84"/>
    <w:rsid w:val="00D52200"/>
    <w:rsid w:val="00D522C9"/>
    <w:rsid w:val="00D5276C"/>
    <w:rsid w:val="00D5294C"/>
    <w:rsid w:val="00D52D0B"/>
    <w:rsid w:val="00D52D80"/>
    <w:rsid w:val="00D52E96"/>
    <w:rsid w:val="00D532CD"/>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330"/>
    <w:rsid w:val="00D563C2"/>
    <w:rsid w:val="00D56450"/>
    <w:rsid w:val="00D568DC"/>
    <w:rsid w:val="00D56C31"/>
    <w:rsid w:val="00D56D65"/>
    <w:rsid w:val="00D56DA5"/>
    <w:rsid w:val="00D571CE"/>
    <w:rsid w:val="00D572B2"/>
    <w:rsid w:val="00D5738B"/>
    <w:rsid w:val="00D578C5"/>
    <w:rsid w:val="00D57C20"/>
    <w:rsid w:val="00D57F0A"/>
    <w:rsid w:val="00D600BE"/>
    <w:rsid w:val="00D60207"/>
    <w:rsid w:val="00D60547"/>
    <w:rsid w:val="00D607F6"/>
    <w:rsid w:val="00D60BCB"/>
    <w:rsid w:val="00D60CB2"/>
    <w:rsid w:val="00D60DD4"/>
    <w:rsid w:val="00D616F4"/>
    <w:rsid w:val="00D61C2D"/>
    <w:rsid w:val="00D62243"/>
    <w:rsid w:val="00D6278F"/>
    <w:rsid w:val="00D62949"/>
    <w:rsid w:val="00D62A3C"/>
    <w:rsid w:val="00D62D68"/>
    <w:rsid w:val="00D62DEC"/>
    <w:rsid w:val="00D63516"/>
    <w:rsid w:val="00D635E2"/>
    <w:rsid w:val="00D63751"/>
    <w:rsid w:val="00D63BAD"/>
    <w:rsid w:val="00D63C5F"/>
    <w:rsid w:val="00D6410E"/>
    <w:rsid w:val="00D6433E"/>
    <w:rsid w:val="00D64346"/>
    <w:rsid w:val="00D6447E"/>
    <w:rsid w:val="00D647F9"/>
    <w:rsid w:val="00D6485C"/>
    <w:rsid w:val="00D64CB8"/>
    <w:rsid w:val="00D64CE7"/>
    <w:rsid w:val="00D64FA8"/>
    <w:rsid w:val="00D65300"/>
    <w:rsid w:val="00D65404"/>
    <w:rsid w:val="00D655B0"/>
    <w:rsid w:val="00D6575A"/>
    <w:rsid w:val="00D65837"/>
    <w:rsid w:val="00D65AAD"/>
    <w:rsid w:val="00D66022"/>
    <w:rsid w:val="00D66065"/>
    <w:rsid w:val="00D662E2"/>
    <w:rsid w:val="00D66DAA"/>
    <w:rsid w:val="00D671B4"/>
    <w:rsid w:val="00D679EF"/>
    <w:rsid w:val="00D7003A"/>
    <w:rsid w:val="00D7010A"/>
    <w:rsid w:val="00D7040B"/>
    <w:rsid w:val="00D7043F"/>
    <w:rsid w:val="00D70B22"/>
    <w:rsid w:val="00D70C64"/>
    <w:rsid w:val="00D70F5E"/>
    <w:rsid w:val="00D70F87"/>
    <w:rsid w:val="00D71210"/>
    <w:rsid w:val="00D7123A"/>
    <w:rsid w:val="00D71D60"/>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8CC"/>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581"/>
    <w:rsid w:val="00D817FD"/>
    <w:rsid w:val="00D81E9C"/>
    <w:rsid w:val="00D820F3"/>
    <w:rsid w:val="00D829AC"/>
    <w:rsid w:val="00D83401"/>
    <w:rsid w:val="00D84268"/>
    <w:rsid w:val="00D846C5"/>
    <w:rsid w:val="00D860B3"/>
    <w:rsid w:val="00D865D6"/>
    <w:rsid w:val="00D86B37"/>
    <w:rsid w:val="00D86ED1"/>
    <w:rsid w:val="00D87154"/>
    <w:rsid w:val="00D8746C"/>
    <w:rsid w:val="00D8778A"/>
    <w:rsid w:val="00D87A13"/>
    <w:rsid w:val="00D87BBF"/>
    <w:rsid w:val="00D87CD9"/>
    <w:rsid w:val="00D90542"/>
    <w:rsid w:val="00D91009"/>
    <w:rsid w:val="00D91116"/>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267"/>
    <w:rsid w:val="00D9551D"/>
    <w:rsid w:val="00D95726"/>
    <w:rsid w:val="00D95783"/>
    <w:rsid w:val="00D957C0"/>
    <w:rsid w:val="00D9585B"/>
    <w:rsid w:val="00D95BF0"/>
    <w:rsid w:val="00D95BFF"/>
    <w:rsid w:val="00D95C6D"/>
    <w:rsid w:val="00D95D82"/>
    <w:rsid w:val="00D96193"/>
    <w:rsid w:val="00D96DD2"/>
    <w:rsid w:val="00D9709C"/>
    <w:rsid w:val="00D978B9"/>
    <w:rsid w:val="00D97E86"/>
    <w:rsid w:val="00DA01AF"/>
    <w:rsid w:val="00DA0696"/>
    <w:rsid w:val="00DA0FC0"/>
    <w:rsid w:val="00DA15D3"/>
    <w:rsid w:val="00DA1D80"/>
    <w:rsid w:val="00DA1E7E"/>
    <w:rsid w:val="00DA2046"/>
    <w:rsid w:val="00DA23D2"/>
    <w:rsid w:val="00DA2796"/>
    <w:rsid w:val="00DA294E"/>
    <w:rsid w:val="00DA29C4"/>
    <w:rsid w:val="00DA2CD7"/>
    <w:rsid w:val="00DA2D90"/>
    <w:rsid w:val="00DA323F"/>
    <w:rsid w:val="00DA3B43"/>
    <w:rsid w:val="00DA3BE7"/>
    <w:rsid w:val="00DA3E94"/>
    <w:rsid w:val="00DA3F00"/>
    <w:rsid w:val="00DA43CA"/>
    <w:rsid w:val="00DA481D"/>
    <w:rsid w:val="00DA492A"/>
    <w:rsid w:val="00DA4D11"/>
    <w:rsid w:val="00DA55E6"/>
    <w:rsid w:val="00DA5A53"/>
    <w:rsid w:val="00DA5CA9"/>
    <w:rsid w:val="00DA5E7E"/>
    <w:rsid w:val="00DA6011"/>
    <w:rsid w:val="00DA61CA"/>
    <w:rsid w:val="00DA62CE"/>
    <w:rsid w:val="00DA687E"/>
    <w:rsid w:val="00DA714A"/>
    <w:rsid w:val="00DA71AF"/>
    <w:rsid w:val="00DA727D"/>
    <w:rsid w:val="00DA7A85"/>
    <w:rsid w:val="00DA7BC7"/>
    <w:rsid w:val="00DA7E4C"/>
    <w:rsid w:val="00DA7F82"/>
    <w:rsid w:val="00DB00B4"/>
    <w:rsid w:val="00DB0487"/>
    <w:rsid w:val="00DB0564"/>
    <w:rsid w:val="00DB0AA0"/>
    <w:rsid w:val="00DB1311"/>
    <w:rsid w:val="00DB1539"/>
    <w:rsid w:val="00DB18C2"/>
    <w:rsid w:val="00DB1F98"/>
    <w:rsid w:val="00DB2551"/>
    <w:rsid w:val="00DB2802"/>
    <w:rsid w:val="00DB2B79"/>
    <w:rsid w:val="00DB2DB9"/>
    <w:rsid w:val="00DB35C7"/>
    <w:rsid w:val="00DB36F0"/>
    <w:rsid w:val="00DB398B"/>
    <w:rsid w:val="00DB39DE"/>
    <w:rsid w:val="00DB3AD5"/>
    <w:rsid w:val="00DB3D52"/>
    <w:rsid w:val="00DB42C3"/>
    <w:rsid w:val="00DB4322"/>
    <w:rsid w:val="00DB4999"/>
    <w:rsid w:val="00DB4A8A"/>
    <w:rsid w:val="00DB4F9D"/>
    <w:rsid w:val="00DB4FD9"/>
    <w:rsid w:val="00DB54EB"/>
    <w:rsid w:val="00DB5A21"/>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29A4"/>
    <w:rsid w:val="00DC3CE5"/>
    <w:rsid w:val="00DC3E1F"/>
    <w:rsid w:val="00DC4422"/>
    <w:rsid w:val="00DC4B72"/>
    <w:rsid w:val="00DC4D82"/>
    <w:rsid w:val="00DC4E9C"/>
    <w:rsid w:val="00DC522F"/>
    <w:rsid w:val="00DC588E"/>
    <w:rsid w:val="00DC5A8E"/>
    <w:rsid w:val="00DC65D8"/>
    <w:rsid w:val="00DC6A4C"/>
    <w:rsid w:val="00DC6A94"/>
    <w:rsid w:val="00DC7073"/>
    <w:rsid w:val="00DC70ED"/>
    <w:rsid w:val="00DC765F"/>
    <w:rsid w:val="00DC7722"/>
    <w:rsid w:val="00DC7836"/>
    <w:rsid w:val="00DC7890"/>
    <w:rsid w:val="00DD02C4"/>
    <w:rsid w:val="00DD089B"/>
    <w:rsid w:val="00DD0AC0"/>
    <w:rsid w:val="00DD0C93"/>
    <w:rsid w:val="00DD128A"/>
    <w:rsid w:val="00DD12B1"/>
    <w:rsid w:val="00DD12B5"/>
    <w:rsid w:val="00DD1422"/>
    <w:rsid w:val="00DD17FF"/>
    <w:rsid w:val="00DD1947"/>
    <w:rsid w:val="00DD1A59"/>
    <w:rsid w:val="00DD1D73"/>
    <w:rsid w:val="00DD1EA2"/>
    <w:rsid w:val="00DD1ED7"/>
    <w:rsid w:val="00DD242B"/>
    <w:rsid w:val="00DD2D4E"/>
    <w:rsid w:val="00DD2FE5"/>
    <w:rsid w:val="00DD3401"/>
    <w:rsid w:val="00DD3430"/>
    <w:rsid w:val="00DD3480"/>
    <w:rsid w:val="00DD3565"/>
    <w:rsid w:val="00DD4686"/>
    <w:rsid w:val="00DD4699"/>
    <w:rsid w:val="00DD497E"/>
    <w:rsid w:val="00DD49D3"/>
    <w:rsid w:val="00DD625B"/>
    <w:rsid w:val="00DD6396"/>
    <w:rsid w:val="00DD69E6"/>
    <w:rsid w:val="00DD6C70"/>
    <w:rsid w:val="00DD6CED"/>
    <w:rsid w:val="00DD6DA2"/>
    <w:rsid w:val="00DD761C"/>
    <w:rsid w:val="00DD77BB"/>
    <w:rsid w:val="00DD7DF3"/>
    <w:rsid w:val="00DE0171"/>
    <w:rsid w:val="00DE0333"/>
    <w:rsid w:val="00DE0558"/>
    <w:rsid w:val="00DE0963"/>
    <w:rsid w:val="00DE12E1"/>
    <w:rsid w:val="00DE21CF"/>
    <w:rsid w:val="00DE21DA"/>
    <w:rsid w:val="00DE22CF"/>
    <w:rsid w:val="00DE279F"/>
    <w:rsid w:val="00DE2A10"/>
    <w:rsid w:val="00DE2D4B"/>
    <w:rsid w:val="00DE3083"/>
    <w:rsid w:val="00DE31FE"/>
    <w:rsid w:val="00DE3493"/>
    <w:rsid w:val="00DE36C9"/>
    <w:rsid w:val="00DE3E7C"/>
    <w:rsid w:val="00DE43CA"/>
    <w:rsid w:val="00DE464E"/>
    <w:rsid w:val="00DE4664"/>
    <w:rsid w:val="00DE47CE"/>
    <w:rsid w:val="00DE480D"/>
    <w:rsid w:val="00DE4B0C"/>
    <w:rsid w:val="00DE4D74"/>
    <w:rsid w:val="00DE4DCB"/>
    <w:rsid w:val="00DE4E28"/>
    <w:rsid w:val="00DE4E2D"/>
    <w:rsid w:val="00DE516B"/>
    <w:rsid w:val="00DE6090"/>
    <w:rsid w:val="00DE61AA"/>
    <w:rsid w:val="00DE6AA0"/>
    <w:rsid w:val="00DE7012"/>
    <w:rsid w:val="00DE7216"/>
    <w:rsid w:val="00DE7ADB"/>
    <w:rsid w:val="00DE7D03"/>
    <w:rsid w:val="00DF02EC"/>
    <w:rsid w:val="00DF0461"/>
    <w:rsid w:val="00DF0D33"/>
    <w:rsid w:val="00DF0E23"/>
    <w:rsid w:val="00DF0E63"/>
    <w:rsid w:val="00DF1300"/>
    <w:rsid w:val="00DF1783"/>
    <w:rsid w:val="00DF1ADA"/>
    <w:rsid w:val="00DF1DE2"/>
    <w:rsid w:val="00DF1FAB"/>
    <w:rsid w:val="00DF1FD6"/>
    <w:rsid w:val="00DF2334"/>
    <w:rsid w:val="00DF24A1"/>
    <w:rsid w:val="00DF2DDB"/>
    <w:rsid w:val="00DF2F23"/>
    <w:rsid w:val="00DF3195"/>
    <w:rsid w:val="00DF32AF"/>
    <w:rsid w:val="00DF3307"/>
    <w:rsid w:val="00DF3502"/>
    <w:rsid w:val="00DF3770"/>
    <w:rsid w:val="00DF3A17"/>
    <w:rsid w:val="00DF3A6C"/>
    <w:rsid w:val="00DF4158"/>
    <w:rsid w:val="00DF4430"/>
    <w:rsid w:val="00DF4521"/>
    <w:rsid w:val="00DF4920"/>
    <w:rsid w:val="00DF49AD"/>
    <w:rsid w:val="00DF4C07"/>
    <w:rsid w:val="00DF4DEA"/>
    <w:rsid w:val="00DF4F19"/>
    <w:rsid w:val="00DF5270"/>
    <w:rsid w:val="00DF5FE5"/>
    <w:rsid w:val="00DF6014"/>
    <w:rsid w:val="00DF6769"/>
    <w:rsid w:val="00DF6824"/>
    <w:rsid w:val="00DF690B"/>
    <w:rsid w:val="00DF6DFE"/>
    <w:rsid w:val="00DF7226"/>
    <w:rsid w:val="00DF76EF"/>
    <w:rsid w:val="00DF7AC3"/>
    <w:rsid w:val="00DF7FBD"/>
    <w:rsid w:val="00E004D1"/>
    <w:rsid w:val="00E00A07"/>
    <w:rsid w:val="00E00EFF"/>
    <w:rsid w:val="00E019EA"/>
    <w:rsid w:val="00E01EBA"/>
    <w:rsid w:val="00E028E6"/>
    <w:rsid w:val="00E02C20"/>
    <w:rsid w:val="00E02D8C"/>
    <w:rsid w:val="00E02FD2"/>
    <w:rsid w:val="00E032C1"/>
    <w:rsid w:val="00E039C0"/>
    <w:rsid w:val="00E04353"/>
    <w:rsid w:val="00E046C1"/>
    <w:rsid w:val="00E049EC"/>
    <w:rsid w:val="00E04EE6"/>
    <w:rsid w:val="00E053CB"/>
    <w:rsid w:val="00E05A43"/>
    <w:rsid w:val="00E05B03"/>
    <w:rsid w:val="00E05CCB"/>
    <w:rsid w:val="00E060F9"/>
    <w:rsid w:val="00E065D4"/>
    <w:rsid w:val="00E06AF4"/>
    <w:rsid w:val="00E06BAA"/>
    <w:rsid w:val="00E07686"/>
    <w:rsid w:val="00E078E5"/>
    <w:rsid w:val="00E07D8F"/>
    <w:rsid w:val="00E07E45"/>
    <w:rsid w:val="00E1007C"/>
    <w:rsid w:val="00E102BD"/>
    <w:rsid w:val="00E1039D"/>
    <w:rsid w:val="00E103F8"/>
    <w:rsid w:val="00E104DE"/>
    <w:rsid w:val="00E106CF"/>
    <w:rsid w:val="00E1074E"/>
    <w:rsid w:val="00E1169D"/>
    <w:rsid w:val="00E11EB8"/>
    <w:rsid w:val="00E125EE"/>
    <w:rsid w:val="00E12775"/>
    <w:rsid w:val="00E12815"/>
    <w:rsid w:val="00E12A5A"/>
    <w:rsid w:val="00E12AB6"/>
    <w:rsid w:val="00E12DAD"/>
    <w:rsid w:val="00E12DF0"/>
    <w:rsid w:val="00E13648"/>
    <w:rsid w:val="00E136AE"/>
    <w:rsid w:val="00E139D0"/>
    <w:rsid w:val="00E13B3B"/>
    <w:rsid w:val="00E143F1"/>
    <w:rsid w:val="00E145E0"/>
    <w:rsid w:val="00E14913"/>
    <w:rsid w:val="00E14E89"/>
    <w:rsid w:val="00E150B1"/>
    <w:rsid w:val="00E15352"/>
    <w:rsid w:val="00E154A1"/>
    <w:rsid w:val="00E1559B"/>
    <w:rsid w:val="00E15C76"/>
    <w:rsid w:val="00E1626E"/>
    <w:rsid w:val="00E164E8"/>
    <w:rsid w:val="00E1654E"/>
    <w:rsid w:val="00E167D4"/>
    <w:rsid w:val="00E169AD"/>
    <w:rsid w:val="00E16B15"/>
    <w:rsid w:val="00E17572"/>
    <w:rsid w:val="00E175FF"/>
    <w:rsid w:val="00E17BD9"/>
    <w:rsid w:val="00E17C3F"/>
    <w:rsid w:val="00E17CFB"/>
    <w:rsid w:val="00E17D7A"/>
    <w:rsid w:val="00E17E83"/>
    <w:rsid w:val="00E20084"/>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835"/>
    <w:rsid w:val="00E25B48"/>
    <w:rsid w:val="00E25F49"/>
    <w:rsid w:val="00E2617B"/>
    <w:rsid w:val="00E2690E"/>
    <w:rsid w:val="00E27009"/>
    <w:rsid w:val="00E272FE"/>
    <w:rsid w:val="00E273D3"/>
    <w:rsid w:val="00E30517"/>
    <w:rsid w:val="00E3070A"/>
    <w:rsid w:val="00E30A72"/>
    <w:rsid w:val="00E31371"/>
    <w:rsid w:val="00E31506"/>
    <w:rsid w:val="00E3173B"/>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6B93"/>
    <w:rsid w:val="00E375B2"/>
    <w:rsid w:val="00E377BF"/>
    <w:rsid w:val="00E37A69"/>
    <w:rsid w:val="00E37C25"/>
    <w:rsid w:val="00E400AB"/>
    <w:rsid w:val="00E4024F"/>
    <w:rsid w:val="00E40362"/>
    <w:rsid w:val="00E40B67"/>
    <w:rsid w:val="00E40D3A"/>
    <w:rsid w:val="00E40DAE"/>
    <w:rsid w:val="00E41932"/>
    <w:rsid w:val="00E41A3E"/>
    <w:rsid w:val="00E41D2F"/>
    <w:rsid w:val="00E42FF3"/>
    <w:rsid w:val="00E432AE"/>
    <w:rsid w:val="00E4356E"/>
    <w:rsid w:val="00E43F1E"/>
    <w:rsid w:val="00E43FBE"/>
    <w:rsid w:val="00E441C7"/>
    <w:rsid w:val="00E442A9"/>
    <w:rsid w:val="00E44CE8"/>
    <w:rsid w:val="00E452D0"/>
    <w:rsid w:val="00E452F4"/>
    <w:rsid w:val="00E453D3"/>
    <w:rsid w:val="00E4586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146"/>
    <w:rsid w:val="00E52CCE"/>
    <w:rsid w:val="00E52F76"/>
    <w:rsid w:val="00E5315C"/>
    <w:rsid w:val="00E535DA"/>
    <w:rsid w:val="00E538E0"/>
    <w:rsid w:val="00E544DE"/>
    <w:rsid w:val="00E54A98"/>
    <w:rsid w:val="00E54AFA"/>
    <w:rsid w:val="00E54D33"/>
    <w:rsid w:val="00E55092"/>
    <w:rsid w:val="00E5552B"/>
    <w:rsid w:val="00E55696"/>
    <w:rsid w:val="00E5573C"/>
    <w:rsid w:val="00E55AC1"/>
    <w:rsid w:val="00E55DDF"/>
    <w:rsid w:val="00E56446"/>
    <w:rsid w:val="00E5701B"/>
    <w:rsid w:val="00E5711F"/>
    <w:rsid w:val="00E5739C"/>
    <w:rsid w:val="00E57535"/>
    <w:rsid w:val="00E5765B"/>
    <w:rsid w:val="00E57FC3"/>
    <w:rsid w:val="00E6000E"/>
    <w:rsid w:val="00E602C9"/>
    <w:rsid w:val="00E602F9"/>
    <w:rsid w:val="00E608B7"/>
    <w:rsid w:val="00E60F80"/>
    <w:rsid w:val="00E60F8A"/>
    <w:rsid w:val="00E6110C"/>
    <w:rsid w:val="00E61DAC"/>
    <w:rsid w:val="00E62164"/>
    <w:rsid w:val="00E624DA"/>
    <w:rsid w:val="00E629CD"/>
    <w:rsid w:val="00E629F9"/>
    <w:rsid w:val="00E62AF2"/>
    <w:rsid w:val="00E62F3D"/>
    <w:rsid w:val="00E630F7"/>
    <w:rsid w:val="00E6353C"/>
    <w:rsid w:val="00E63DFF"/>
    <w:rsid w:val="00E6412A"/>
    <w:rsid w:val="00E64286"/>
    <w:rsid w:val="00E64763"/>
    <w:rsid w:val="00E649CE"/>
    <w:rsid w:val="00E65481"/>
    <w:rsid w:val="00E657C9"/>
    <w:rsid w:val="00E65E6B"/>
    <w:rsid w:val="00E6640D"/>
    <w:rsid w:val="00E6682F"/>
    <w:rsid w:val="00E66D59"/>
    <w:rsid w:val="00E67B3B"/>
    <w:rsid w:val="00E67FD0"/>
    <w:rsid w:val="00E705E5"/>
    <w:rsid w:val="00E70971"/>
    <w:rsid w:val="00E70B0C"/>
    <w:rsid w:val="00E70E2E"/>
    <w:rsid w:val="00E712DF"/>
    <w:rsid w:val="00E713E9"/>
    <w:rsid w:val="00E71DF1"/>
    <w:rsid w:val="00E71E02"/>
    <w:rsid w:val="00E720BC"/>
    <w:rsid w:val="00E72198"/>
    <w:rsid w:val="00E722EF"/>
    <w:rsid w:val="00E723D3"/>
    <w:rsid w:val="00E7242A"/>
    <w:rsid w:val="00E7245A"/>
    <w:rsid w:val="00E72614"/>
    <w:rsid w:val="00E727C7"/>
    <w:rsid w:val="00E72ABE"/>
    <w:rsid w:val="00E72BCC"/>
    <w:rsid w:val="00E73065"/>
    <w:rsid w:val="00E7306F"/>
    <w:rsid w:val="00E73D8C"/>
    <w:rsid w:val="00E73E01"/>
    <w:rsid w:val="00E73EF0"/>
    <w:rsid w:val="00E74266"/>
    <w:rsid w:val="00E7476B"/>
    <w:rsid w:val="00E747B9"/>
    <w:rsid w:val="00E74B5A"/>
    <w:rsid w:val="00E74C3B"/>
    <w:rsid w:val="00E74CC2"/>
    <w:rsid w:val="00E74DDD"/>
    <w:rsid w:val="00E7524F"/>
    <w:rsid w:val="00E753EA"/>
    <w:rsid w:val="00E7556D"/>
    <w:rsid w:val="00E756FB"/>
    <w:rsid w:val="00E75CB8"/>
    <w:rsid w:val="00E75F9B"/>
    <w:rsid w:val="00E76141"/>
    <w:rsid w:val="00E76270"/>
    <w:rsid w:val="00E76316"/>
    <w:rsid w:val="00E7696D"/>
    <w:rsid w:val="00E76ED7"/>
    <w:rsid w:val="00E77040"/>
    <w:rsid w:val="00E773D4"/>
    <w:rsid w:val="00E7797B"/>
    <w:rsid w:val="00E77C66"/>
    <w:rsid w:val="00E77C8A"/>
    <w:rsid w:val="00E8016D"/>
    <w:rsid w:val="00E80B3F"/>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84C"/>
    <w:rsid w:val="00E83BF0"/>
    <w:rsid w:val="00E83E6E"/>
    <w:rsid w:val="00E84036"/>
    <w:rsid w:val="00E84183"/>
    <w:rsid w:val="00E850F7"/>
    <w:rsid w:val="00E85157"/>
    <w:rsid w:val="00E8528B"/>
    <w:rsid w:val="00E85438"/>
    <w:rsid w:val="00E85483"/>
    <w:rsid w:val="00E859CA"/>
    <w:rsid w:val="00E86057"/>
    <w:rsid w:val="00E861F7"/>
    <w:rsid w:val="00E86647"/>
    <w:rsid w:val="00E86BA9"/>
    <w:rsid w:val="00E86F96"/>
    <w:rsid w:val="00E87565"/>
    <w:rsid w:val="00E879F0"/>
    <w:rsid w:val="00E87AE6"/>
    <w:rsid w:val="00E87DCE"/>
    <w:rsid w:val="00E87F26"/>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DCE"/>
    <w:rsid w:val="00E96FBC"/>
    <w:rsid w:val="00E9738B"/>
    <w:rsid w:val="00E973C6"/>
    <w:rsid w:val="00E97507"/>
    <w:rsid w:val="00E9795D"/>
    <w:rsid w:val="00E97DE8"/>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5BFB"/>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1877"/>
    <w:rsid w:val="00EB1EF8"/>
    <w:rsid w:val="00EB20B7"/>
    <w:rsid w:val="00EB2435"/>
    <w:rsid w:val="00EB25B7"/>
    <w:rsid w:val="00EB269A"/>
    <w:rsid w:val="00EB2B2A"/>
    <w:rsid w:val="00EB338E"/>
    <w:rsid w:val="00EB3495"/>
    <w:rsid w:val="00EB35D4"/>
    <w:rsid w:val="00EB36AA"/>
    <w:rsid w:val="00EB3953"/>
    <w:rsid w:val="00EB3A0B"/>
    <w:rsid w:val="00EB3CE0"/>
    <w:rsid w:val="00EB3DB0"/>
    <w:rsid w:val="00EB3DD3"/>
    <w:rsid w:val="00EB410B"/>
    <w:rsid w:val="00EB42C8"/>
    <w:rsid w:val="00EB4319"/>
    <w:rsid w:val="00EB4A13"/>
    <w:rsid w:val="00EB534C"/>
    <w:rsid w:val="00EB55D2"/>
    <w:rsid w:val="00EB57E7"/>
    <w:rsid w:val="00EB5CC3"/>
    <w:rsid w:val="00EB6440"/>
    <w:rsid w:val="00EB6698"/>
    <w:rsid w:val="00EB6C27"/>
    <w:rsid w:val="00EB6C53"/>
    <w:rsid w:val="00EB6FF6"/>
    <w:rsid w:val="00EB7832"/>
    <w:rsid w:val="00EB7B45"/>
    <w:rsid w:val="00EB7C50"/>
    <w:rsid w:val="00EB7DFF"/>
    <w:rsid w:val="00EB7E4D"/>
    <w:rsid w:val="00EB7FE8"/>
    <w:rsid w:val="00EC037B"/>
    <w:rsid w:val="00EC0BBC"/>
    <w:rsid w:val="00EC117E"/>
    <w:rsid w:val="00EC11B7"/>
    <w:rsid w:val="00EC11FE"/>
    <w:rsid w:val="00EC183D"/>
    <w:rsid w:val="00EC1D83"/>
    <w:rsid w:val="00EC2E21"/>
    <w:rsid w:val="00EC3162"/>
    <w:rsid w:val="00EC3252"/>
    <w:rsid w:val="00EC331F"/>
    <w:rsid w:val="00EC3602"/>
    <w:rsid w:val="00EC36DD"/>
    <w:rsid w:val="00EC491D"/>
    <w:rsid w:val="00EC4D77"/>
    <w:rsid w:val="00EC4D7B"/>
    <w:rsid w:val="00EC4E2E"/>
    <w:rsid w:val="00EC555C"/>
    <w:rsid w:val="00EC5A0B"/>
    <w:rsid w:val="00EC5A47"/>
    <w:rsid w:val="00EC5CFF"/>
    <w:rsid w:val="00EC5F1A"/>
    <w:rsid w:val="00EC6337"/>
    <w:rsid w:val="00EC6425"/>
    <w:rsid w:val="00EC6D68"/>
    <w:rsid w:val="00EC7183"/>
    <w:rsid w:val="00EC71AB"/>
    <w:rsid w:val="00EC7C18"/>
    <w:rsid w:val="00ED022F"/>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3FD6"/>
    <w:rsid w:val="00ED4925"/>
    <w:rsid w:val="00ED5122"/>
    <w:rsid w:val="00ED517B"/>
    <w:rsid w:val="00ED54F7"/>
    <w:rsid w:val="00ED58F2"/>
    <w:rsid w:val="00ED5F48"/>
    <w:rsid w:val="00ED6F2E"/>
    <w:rsid w:val="00ED7B73"/>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3B6"/>
    <w:rsid w:val="00EE3687"/>
    <w:rsid w:val="00EE37D6"/>
    <w:rsid w:val="00EE3DCB"/>
    <w:rsid w:val="00EE4BF1"/>
    <w:rsid w:val="00EE5112"/>
    <w:rsid w:val="00EE6072"/>
    <w:rsid w:val="00EE62B4"/>
    <w:rsid w:val="00EE636D"/>
    <w:rsid w:val="00EE65C3"/>
    <w:rsid w:val="00EE66B1"/>
    <w:rsid w:val="00EE703A"/>
    <w:rsid w:val="00EE74AB"/>
    <w:rsid w:val="00EE7D91"/>
    <w:rsid w:val="00EE7ECE"/>
    <w:rsid w:val="00EF0225"/>
    <w:rsid w:val="00EF064E"/>
    <w:rsid w:val="00EF082A"/>
    <w:rsid w:val="00EF0E50"/>
    <w:rsid w:val="00EF1093"/>
    <w:rsid w:val="00EF118F"/>
    <w:rsid w:val="00EF16C5"/>
    <w:rsid w:val="00EF1EC4"/>
    <w:rsid w:val="00EF20FD"/>
    <w:rsid w:val="00EF2533"/>
    <w:rsid w:val="00EF2786"/>
    <w:rsid w:val="00EF2C3D"/>
    <w:rsid w:val="00EF2E49"/>
    <w:rsid w:val="00EF34CD"/>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11DC"/>
    <w:rsid w:val="00F01657"/>
    <w:rsid w:val="00F017CB"/>
    <w:rsid w:val="00F0197D"/>
    <w:rsid w:val="00F01A58"/>
    <w:rsid w:val="00F022B4"/>
    <w:rsid w:val="00F02319"/>
    <w:rsid w:val="00F023A1"/>
    <w:rsid w:val="00F024E9"/>
    <w:rsid w:val="00F026AE"/>
    <w:rsid w:val="00F027FF"/>
    <w:rsid w:val="00F02DA1"/>
    <w:rsid w:val="00F0301D"/>
    <w:rsid w:val="00F032DF"/>
    <w:rsid w:val="00F03466"/>
    <w:rsid w:val="00F0388F"/>
    <w:rsid w:val="00F03891"/>
    <w:rsid w:val="00F043DC"/>
    <w:rsid w:val="00F04551"/>
    <w:rsid w:val="00F04891"/>
    <w:rsid w:val="00F04D51"/>
    <w:rsid w:val="00F04F3E"/>
    <w:rsid w:val="00F0522E"/>
    <w:rsid w:val="00F05687"/>
    <w:rsid w:val="00F05EED"/>
    <w:rsid w:val="00F067FD"/>
    <w:rsid w:val="00F06F02"/>
    <w:rsid w:val="00F07CBF"/>
    <w:rsid w:val="00F10437"/>
    <w:rsid w:val="00F10465"/>
    <w:rsid w:val="00F10864"/>
    <w:rsid w:val="00F108F5"/>
    <w:rsid w:val="00F10FF5"/>
    <w:rsid w:val="00F1165E"/>
    <w:rsid w:val="00F11CF5"/>
    <w:rsid w:val="00F124CB"/>
    <w:rsid w:val="00F127FA"/>
    <w:rsid w:val="00F12A42"/>
    <w:rsid w:val="00F12B3D"/>
    <w:rsid w:val="00F12D63"/>
    <w:rsid w:val="00F1357E"/>
    <w:rsid w:val="00F13A02"/>
    <w:rsid w:val="00F13D8B"/>
    <w:rsid w:val="00F1403E"/>
    <w:rsid w:val="00F1415B"/>
    <w:rsid w:val="00F14589"/>
    <w:rsid w:val="00F1476B"/>
    <w:rsid w:val="00F149F8"/>
    <w:rsid w:val="00F15838"/>
    <w:rsid w:val="00F15860"/>
    <w:rsid w:val="00F159D2"/>
    <w:rsid w:val="00F16036"/>
    <w:rsid w:val="00F16413"/>
    <w:rsid w:val="00F1693D"/>
    <w:rsid w:val="00F16BB1"/>
    <w:rsid w:val="00F170DC"/>
    <w:rsid w:val="00F171D9"/>
    <w:rsid w:val="00F17A8F"/>
    <w:rsid w:val="00F20046"/>
    <w:rsid w:val="00F206FE"/>
    <w:rsid w:val="00F20D60"/>
    <w:rsid w:val="00F20F5B"/>
    <w:rsid w:val="00F21048"/>
    <w:rsid w:val="00F210AB"/>
    <w:rsid w:val="00F215C3"/>
    <w:rsid w:val="00F21857"/>
    <w:rsid w:val="00F218EF"/>
    <w:rsid w:val="00F21A0B"/>
    <w:rsid w:val="00F2225A"/>
    <w:rsid w:val="00F22444"/>
    <w:rsid w:val="00F22452"/>
    <w:rsid w:val="00F227B6"/>
    <w:rsid w:val="00F22B07"/>
    <w:rsid w:val="00F22BEA"/>
    <w:rsid w:val="00F22C96"/>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18E7"/>
    <w:rsid w:val="00F31F17"/>
    <w:rsid w:val="00F3236F"/>
    <w:rsid w:val="00F32374"/>
    <w:rsid w:val="00F32462"/>
    <w:rsid w:val="00F32C5B"/>
    <w:rsid w:val="00F32F0E"/>
    <w:rsid w:val="00F32F3E"/>
    <w:rsid w:val="00F3383E"/>
    <w:rsid w:val="00F34286"/>
    <w:rsid w:val="00F342E5"/>
    <w:rsid w:val="00F346BC"/>
    <w:rsid w:val="00F34FE9"/>
    <w:rsid w:val="00F3521B"/>
    <w:rsid w:val="00F353F0"/>
    <w:rsid w:val="00F35561"/>
    <w:rsid w:val="00F35865"/>
    <w:rsid w:val="00F35E92"/>
    <w:rsid w:val="00F3651B"/>
    <w:rsid w:val="00F366ED"/>
    <w:rsid w:val="00F369F3"/>
    <w:rsid w:val="00F370CB"/>
    <w:rsid w:val="00F377A2"/>
    <w:rsid w:val="00F37922"/>
    <w:rsid w:val="00F37AEF"/>
    <w:rsid w:val="00F411CC"/>
    <w:rsid w:val="00F4125D"/>
    <w:rsid w:val="00F41FF1"/>
    <w:rsid w:val="00F420E6"/>
    <w:rsid w:val="00F421BD"/>
    <w:rsid w:val="00F4257E"/>
    <w:rsid w:val="00F425DD"/>
    <w:rsid w:val="00F42910"/>
    <w:rsid w:val="00F42C2B"/>
    <w:rsid w:val="00F42C75"/>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671"/>
    <w:rsid w:val="00F50849"/>
    <w:rsid w:val="00F50985"/>
    <w:rsid w:val="00F50BB7"/>
    <w:rsid w:val="00F513BA"/>
    <w:rsid w:val="00F51447"/>
    <w:rsid w:val="00F514EF"/>
    <w:rsid w:val="00F516F4"/>
    <w:rsid w:val="00F51BB2"/>
    <w:rsid w:val="00F51D01"/>
    <w:rsid w:val="00F5215E"/>
    <w:rsid w:val="00F5223D"/>
    <w:rsid w:val="00F52735"/>
    <w:rsid w:val="00F52756"/>
    <w:rsid w:val="00F52A47"/>
    <w:rsid w:val="00F52A4B"/>
    <w:rsid w:val="00F52C6C"/>
    <w:rsid w:val="00F52FA8"/>
    <w:rsid w:val="00F52FF0"/>
    <w:rsid w:val="00F538CD"/>
    <w:rsid w:val="00F53E27"/>
    <w:rsid w:val="00F54192"/>
    <w:rsid w:val="00F542D8"/>
    <w:rsid w:val="00F548C8"/>
    <w:rsid w:val="00F55AC5"/>
    <w:rsid w:val="00F55EDF"/>
    <w:rsid w:val="00F568FF"/>
    <w:rsid w:val="00F56918"/>
    <w:rsid w:val="00F56B25"/>
    <w:rsid w:val="00F570D9"/>
    <w:rsid w:val="00F5765A"/>
    <w:rsid w:val="00F57704"/>
    <w:rsid w:val="00F577F9"/>
    <w:rsid w:val="00F57C72"/>
    <w:rsid w:val="00F6021A"/>
    <w:rsid w:val="00F6046F"/>
    <w:rsid w:val="00F61158"/>
    <w:rsid w:val="00F6144F"/>
    <w:rsid w:val="00F61564"/>
    <w:rsid w:val="00F61701"/>
    <w:rsid w:val="00F61902"/>
    <w:rsid w:val="00F61DDB"/>
    <w:rsid w:val="00F61FDE"/>
    <w:rsid w:val="00F62081"/>
    <w:rsid w:val="00F622E3"/>
    <w:rsid w:val="00F62377"/>
    <w:rsid w:val="00F63289"/>
    <w:rsid w:val="00F6404E"/>
    <w:rsid w:val="00F6433C"/>
    <w:rsid w:val="00F6474A"/>
    <w:rsid w:val="00F64966"/>
    <w:rsid w:val="00F64F9F"/>
    <w:rsid w:val="00F6544D"/>
    <w:rsid w:val="00F65931"/>
    <w:rsid w:val="00F660B8"/>
    <w:rsid w:val="00F669E3"/>
    <w:rsid w:val="00F67685"/>
    <w:rsid w:val="00F6780F"/>
    <w:rsid w:val="00F67A85"/>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2F4"/>
    <w:rsid w:val="00F74609"/>
    <w:rsid w:val="00F74664"/>
    <w:rsid w:val="00F74791"/>
    <w:rsid w:val="00F74A7A"/>
    <w:rsid w:val="00F7564B"/>
    <w:rsid w:val="00F76337"/>
    <w:rsid w:val="00F763DF"/>
    <w:rsid w:val="00F76778"/>
    <w:rsid w:val="00F76B74"/>
    <w:rsid w:val="00F7792A"/>
    <w:rsid w:val="00F77C47"/>
    <w:rsid w:val="00F77CE8"/>
    <w:rsid w:val="00F77CFA"/>
    <w:rsid w:val="00F80758"/>
    <w:rsid w:val="00F80948"/>
    <w:rsid w:val="00F80D8F"/>
    <w:rsid w:val="00F81311"/>
    <w:rsid w:val="00F81507"/>
    <w:rsid w:val="00F81625"/>
    <w:rsid w:val="00F81644"/>
    <w:rsid w:val="00F818F8"/>
    <w:rsid w:val="00F81C47"/>
    <w:rsid w:val="00F81D1B"/>
    <w:rsid w:val="00F81DF9"/>
    <w:rsid w:val="00F81E0A"/>
    <w:rsid w:val="00F81E0E"/>
    <w:rsid w:val="00F81E87"/>
    <w:rsid w:val="00F81F25"/>
    <w:rsid w:val="00F81F57"/>
    <w:rsid w:val="00F81FBE"/>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903"/>
    <w:rsid w:val="00F85B57"/>
    <w:rsid w:val="00F85F4B"/>
    <w:rsid w:val="00F85F9B"/>
    <w:rsid w:val="00F860DF"/>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61D"/>
    <w:rsid w:val="00F9174D"/>
    <w:rsid w:val="00F91906"/>
    <w:rsid w:val="00F91CA2"/>
    <w:rsid w:val="00F91CB5"/>
    <w:rsid w:val="00F91DAC"/>
    <w:rsid w:val="00F92174"/>
    <w:rsid w:val="00F9223F"/>
    <w:rsid w:val="00F923DB"/>
    <w:rsid w:val="00F92725"/>
    <w:rsid w:val="00F9309C"/>
    <w:rsid w:val="00F93A3D"/>
    <w:rsid w:val="00F93B50"/>
    <w:rsid w:val="00F93D13"/>
    <w:rsid w:val="00F93EE6"/>
    <w:rsid w:val="00F94003"/>
    <w:rsid w:val="00F94412"/>
    <w:rsid w:val="00F94737"/>
    <w:rsid w:val="00F9473D"/>
    <w:rsid w:val="00F9495D"/>
    <w:rsid w:val="00F94A80"/>
    <w:rsid w:val="00F94C26"/>
    <w:rsid w:val="00F94C7F"/>
    <w:rsid w:val="00F94D9F"/>
    <w:rsid w:val="00F95013"/>
    <w:rsid w:val="00F9506B"/>
    <w:rsid w:val="00F951BD"/>
    <w:rsid w:val="00F9632D"/>
    <w:rsid w:val="00F9644F"/>
    <w:rsid w:val="00F965D9"/>
    <w:rsid w:val="00F96C7A"/>
    <w:rsid w:val="00F96D6F"/>
    <w:rsid w:val="00F96E7C"/>
    <w:rsid w:val="00F9714F"/>
    <w:rsid w:val="00F97376"/>
    <w:rsid w:val="00F975B5"/>
    <w:rsid w:val="00FA019A"/>
    <w:rsid w:val="00FA03DE"/>
    <w:rsid w:val="00FA04BE"/>
    <w:rsid w:val="00FA0509"/>
    <w:rsid w:val="00FA0E7C"/>
    <w:rsid w:val="00FA0F9C"/>
    <w:rsid w:val="00FA11CF"/>
    <w:rsid w:val="00FA1CBF"/>
    <w:rsid w:val="00FA1D8F"/>
    <w:rsid w:val="00FA1DD5"/>
    <w:rsid w:val="00FA2002"/>
    <w:rsid w:val="00FA2526"/>
    <w:rsid w:val="00FA2AB0"/>
    <w:rsid w:val="00FA2E38"/>
    <w:rsid w:val="00FA3AD0"/>
    <w:rsid w:val="00FA3C84"/>
    <w:rsid w:val="00FA4BD4"/>
    <w:rsid w:val="00FA4D92"/>
    <w:rsid w:val="00FA4EDE"/>
    <w:rsid w:val="00FA50E8"/>
    <w:rsid w:val="00FA51E2"/>
    <w:rsid w:val="00FA526F"/>
    <w:rsid w:val="00FA53C1"/>
    <w:rsid w:val="00FA5527"/>
    <w:rsid w:val="00FA5871"/>
    <w:rsid w:val="00FA589E"/>
    <w:rsid w:val="00FA5962"/>
    <w:rsid w:val="00FA5995"/>
    <w:rsid w:val="00FA6225"/>
    <w:rsid w:val="00FA6336"/>
    <w:rsid w:val="00FA656D"/>
    <w:rsid w:val="00FA6686"/>
    <w:rsid w:val="00FA6A8C"/>
    <w:rsid w:val="00FA70DF"/>
    <w:rsid w:val="00FA7152"/>
    <w:rsid w:val="00FA74EA"/>
    <w:rsid w:val="00FA75BB"/>
    <w:rsid w:val="00FA76C4"/>
    <w:rsid w:val="00FA7A20"/>
    <w:rsid w:val="00FA7AA6"/>
    <w:rsid w:val="00FA7C04"/>
    <w:rsid w:val="00FB02C3"/>
    <w:rsid w:val="00FB02DE"/>
    <w:rsid w:val="00FB0443"/>
    <w:rsid w:val="00FB1210"/>
    <w:rsid w:val="00FB15D5"/>
    <w:rsid w:val="00FB1694"/>
    <w:rsid w:val="00FB18E8"/>
    <w:rsid w:val="00FB19D8"/>
    <w:rsid w:val="00FB1C51"/>
    <w:rsid w:val="00FB22E5"/>
    <w:rsid w:val="00FB23AE"/>
    <w:rsid w:val="00FB2864"/>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36C"/>
    <w:rsid w:val="00FB6401"/>
    <w:rsid w:val="00FB6621"/>
    <w:rsid w:val="00FB68CE"/>
    <w:rsid w:val="00FB6B9D"/>
    <w:rsid w:val="00FB72CB"/>
    <w:rsid w:val="00FB774B"/>
    <w:rsid w:val="00FB77BB"/>
    <w:rsid w:val="00FB7A9C"/>
    <w:rsid w:val="00FC0083"/>
    <w:rsid w:val="00FC020D"/>
    <w:rsid w:val="00FC0619"/>
    <w:rsid w:val="00FC06DC"/>
    <w:rsid w:val="00FC0AB4"/>
    <w:rsid w:val="00FC0B9B"/>
    <w:rsid w:val="00FC0E12"/>
    <w:rsid w:val="00FC10D8"/>
    <w:rsid w:val="00FC116F"/>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582"/>
    <w:rsid w:val="00FC47D1"/>
    <w:rsid w:val="00FC48F6"/>
    <w:rsid w:val="00FC4CA4"/>
    <w:rsid w:val="00FC4F61"/>
    <w:rsid w:val="00FC545C"/>
    <w:rsid w:val="00FC553E"/>
    <w:rsid w:val="00FC65A0"/>
    <w:rsid w:val="00FC6B41"/>
    <w:rsid w:val="00FC7308"/>
    <w:rsid w:val="00FC74FE"/>
    <w:rsid w:val="00FC7D51"/>
    <w:rsid w:val="00FC7F84"/>
    <w:rsid w:val="00FC7F93"/>
    <w:rsid w:val="00FD10D2"/>
    <w:rsid w:val="00FD111E"/>
    <w:rsid w:val="00FD14E4"/>
    <w:rsid w:val="00FD2216"/>
    <w:rsid w:val="00FD26FF"/>
    <w:rsid w:val="00FD2804"/>
    <w:rsid w:val="00FD282A"/>
    <w:rsid w:val="00FD2A71"/>
    <w:rsid w:val="00FD31DE"/>
    <w:rsid w:val="00FD3905"/>
    <w:rsid w:val="00FD409D"/>
    <w:rsid w:val="00FD4350"/>
    <w:rsid w:val="00FD4620"/>
    <w:rsid w:val="00FD48FE"/>
    <w:rsid w:val="00FD4CC0"/>
    <w:rsid w:val="00FD4DE8"/>
    <w:rsid w:val="00FD4E81"/>
    <w:rsid w:val="00FD5495"/>
    <w:rsid w:val="00FD6318"/>
    <w:rsid w:val="00FD6481"/>
    <w:rsid w:val="00FD6A3D"/>
    <w:rsid w:val="00FD6E11"/>
    <w:rsid w:val="00FD6F9D"/>
    <w:rsid w:val="00FD7001"/>
    <w:rsid w:val="00FD7240"/>
    <w:rsid w:val="00FD72D9"/>
    <w:rsid w:val="00FD73AE"/>
    <w:rsid w:val="00FD7B10"/>
    <w:rsid w:val="00FD7F6A"/>
    <w:rsid w:val="00FE02BA"/>
    <w:rsid w:val="00FE04B6"/>
    <w:rsid w:val="00FE05E5"/>
    <w:rsid w:val="00FE0657"/>
    <w:rsid w:val="00FE0AFB"/>
    <w:rsid w:val="00FE1AE2"/>
    <w:rsid w:val="00FE1E14"/>
    <w:rsid w:val="00FE20AB"/>
    <w:rsid w:val="00FE2173"/>
    <w:rsid w:val="00FE22FE"/>
    <w:rsid w:val="00FE2614"/>
    <w:rsid w:val="00FE2B7B"/>
    <w:rsid w:val="00FE2E2C"/>
    <w:rsid w:val="00FE3100"/>
    <w:rsid w:val="00FE3439"/>
    <w:rsid w:val="00FE3768"/>
    <w:rsid w:val="00FE384E"/>
    <w:rsid w:val="00FE49A8"/>
    <w:rsid w:val="00FE4DE0"/>
    <w:rsid w:val="00FE509D"/>
    <w:rsid w:val="00FE5172"/>
    <w:rsid w:val="00FE5410"/>
    <w:rsid w:val="00FE569B"/>
    <w:rsid w:val="00FE5977"/>
    <w:rsid w:val="00FE5FA7"/>
    <w:rsid w:val="00FE627C"/>
    <w:rsid w:val="00FE6672"/>
    <w:rsid w:val="00FE6D80"/>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678"/>
    <w:rsid w:val="00FF2A88"/>
    <w:rsid w:val="00FF37C5"/>
    <w:rsid w:val="00FF3A12"/>
    <w:rsid w:val="00FF3B70"/>
    <w:rsid w:val="00FF3CFC"/>
    <w:rsid w:val="00FF41DF"/>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5A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docId w15:val="{2AF124A5-1CE4-4A18-9300-1D95ACC81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723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5C34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C34ED"/>
    <w:pPr>
      <w:pBdr>
        <w:top w:val="none" w:sz="0" w:space="0" w:color="auto"/>
      </w:pBdr>
      <w:spacing w:before="180"/>
      <w:outlineLvl w:val="1"/>
    </w:pPr>
    <w:rPr>
      <w:sz w:val="32"/>
    </w:rPr>
  </w:style>
  <w:style w:type="paragraph" w:styleId="Heading3">
    <w:name w:val="heading 3"/>
    <w:basedOn w:val="Heading2"/>
    <w:next w:val="Normal"/>
    <w:link w:val="Heading3Char"/>
    <w:qFormat/>
    <w:rsid w:val="005C34ED"/>
    <w:pPr>
      <w:spacing w:before="120"/>
      <w:outlineLvl w:val="2"/>
    </w:pPr>
    <w:rPr>
      <w:sz w:val="28"/>
    </w:rPr>
  </w:style>
  <w:style w:type="paragraph" w:styleId="Heading4">
    <w:name w:val="heading 4"/>
    <w:aliases w:val="h4"/>
    <w:basedOn w:val="Heading3"/>
    <w:next w:val="Normal"/>
    <w:link w:val="Heading4Char"/>
    <w:qFormat/>
    <w:rsid w:val="005C34ED"/>
    <w:pPr>
      <w:ind w:left="1418" w:hanging="1418"/>
      <w:outlineLvl w:val="3"/>
    </w:pPr>
    <w:rPr>
      <w:sz w:val="24"/>
    </w:rPr>
  </w:style>
  <w:style w:type="paragraph" w:styleId="Heading5">
    <w:name w:val="heading 5"/>
    <w:basedOn w:val="Heading4"/>
    <w:next w:val="Normal"/>
    <w:link w:val="Heading5Char"/>
    <w:qFormat/>
    <w:rsid w:val="005C34ED"/>
    <w:pPr>
      <w:ind w:left="1701" w:hanging="1701"/>
      <w:outlineLvl w:val="4"/>
    </w:pPr>
    <w:rPr>
      <w:sz w:val="22"/>
    </w:rPr>
  </w:style>
  <w:style w:type="paragraph" w:styleId="Heading6">
    <w:name w:val="heading 6"/>
    <w:basedOn w:val="H6"/>
    <w:next w:val="Normal"/>
    <w:qFormat/>
    <w:rsid w:val="005C34ED"/>
    <w:pPr>
      <w:outlineLvl w:val="5"/>
    </w:pPr>
  </w:style>
  <w:style w:type="paragraph" w:styleId="Heading7">
    <w:name w:val="heading 7"/>
    <w:basedOn w:val="H6"/>
    <w:next w:val="Normal"/>
    <w:qFormat/>
    <w:rsid w:val="005C34ED"/>
    <w:pPr>
      <w:outlineLvl w:val="6"/>
    </w:pPr>
  </w:style>
  <w:style w:type="paragraph" w:styleId="Heading8">
    <w:name w:val="heading 8"/>
    <w:basedOn w:val="Heading1"/>
    <w:next w:val="Normal"/>
    <w:qFormat/>
    <w:rsid w:val="005C34ED"/>
    <w:pPr>
      <w:ind w:left="0" w:firstLine="0"/>
      <w:outlineLvl w:val="7"/>
    </w:pPr>
  </w:style>
  <w:style w:type="paragraph" w:styleId="Heading9">
    <w:name w:val="heading 9"/>
    <w:basedOn w:val="Heading8"/>
    <w:next w:val="Normal"/>
    <w:qFormat/>
    <w:rsid w:val="005C34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34ED"/>
    <w:pPr>
      <w:spacing w:before="180"/>
      <w:ind w:left="2693" w:hanging="2693"/>
    </w:pPr>
    <w:rPr>
      <w:b/>
    </w:rPr>
  </w:style>
  <w:style w:type="paragraph" w:styleId="TOC1">
    <w:name w:val="toc 1"/>
    <w:semiHidden/>
    <w:rsid w:val="005C34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C34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C34ED"/>
    <w:pPr>
      <w:ind w:left="1701" w:hanging="1701"/>
    </w:pPr>
  </w:style>
  <w:style w:type="paragraph" w:styleId="TOC4">
    <w:name w:val="toc 4"/>
    <w:basedOn w:val="TOC3"/>
    <w:semiHidden/>
    <w:rsid w:val="005C34ED"/>
    <w:pPr>
      <w:ind w:left="1418" w:hanging="1418"/>
    </w:pPr>
  </w:style>
  <w:style w:type="paragraph" w:styleId="TOC3">
    <w:name w:val="toc 3"/>
    <w:basedOn w:val="TOC2"/>
    <w:semiHidden/>
    <w:rsid w:val="005C34ED"/>
    <w:pPr>
      <w:ind w:left="1134" w:hanging="1134"/>
    </w:pPr>
  </w:style>
  <w:style w:type="paragraph" w:styleId="TOC2">
    <w:name w:val="toc 2"/>
    <w:basedOn w:val="TOC1"/>
    <w:semiHidden/>
    <w:rsid w:val="005C34ED"/>
    <w:pPr>
      <w:keepNext w:val="0"/>
      <w:spacing w:before="0"/>
      <w:ind w:left="851" w:hanging="851"/>
    </w:pPr>
    <w:rPr>
      <w:sz w:val="20"/>
    </w:rPr>
  </w:style>
  <w:style w:type="paragraph" w:styleId="Index2">
    <w:name w:val="index 2"/>
    <w:basedOn w:val="Index1"/>
    <w:semiHidden/>
    <w:rsid w:val="005C34ED"/>
    <w:pPr>
      <w:ind w:left="284"/>
    </w:pPr>
  </w:style>
  <w:style w:type="paragraph" w:styleId="Index1">
    <w:name w:val="index 1"/>
    <w:basedOn w:val="Normal"/>
    <w:semiHidden/>
    <w:rsid w:val="005C34ED"/>
    <w:pPr>
      <w:keepLines/>
      <w:spacing w:after="0"/>
    </w:pPr>
  </w:style>
  <w:style w:type="paragraph" w:customStyle="1" w:styleId="ZH">
    <w:name w:val="ZH"/>
    <w:rsid w:val="005C34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C34ED"/>
    <w:pPr>
      <w:outlineLvl w:val="9"/>
    </w:pPr>
  </w:style>
  <w:style w:type="paragraph" w:styleId="ListNumber2">
    <w:name w:val="List Number 2"/>
    <w:basedOn w:val="ListNumber"/>
    <w:rsid w:val="005C34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C34E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C34ED"/>
    <w:rPr>
      <w:b/>
      <w:position w:val="6"/>
      <w:sz w:val="16"/>
    </w:rPr>
  </w:style>
  <w:style w:type="paragraph" w:styleId="FootnoteText">
    <w:name w:val="footnote text"/>
    <w:basedOn w:val="Normal"/>
    <w:semiHidden/>
    <w:rsid w:val="005C34ED"/>
    <w:pPr>
      <w:keepLines/>
      <w:spacing w:after="0"/>
      <w:ind w:left="454" w:hanging="454"/>
    </w:pPr>
    <w:rPr>
      <w:sz w:val="16"/>
    </w:rPr>
  </w:style>
  <w:style w:type="paragraph" w:customStyle="1" w:styleId="TAH">
    <w:name w:val="TAH"/>
    <w:basedOn w:val="TAC"/>
    <w:link w:val="TAHCar"/>
    <w:qFormat/>
    <w:rsid w:val="005C34ED"/>
    <w:rPr>
      <w:b/>
    </w:rPr>
  </w:style>
  <w:style w:type="paragraph" w:customStyle="1" w:styleId="TAC">
    <w:name w:val="TAC"/>
    <w:basedOn w:val="TAL"/>
    <w:link w:val="TACChar"/>
    <w:qFormat/>
    <w:rsid w:val="005C34ED"/>
    <w:pPr>
      <w:jc w:val="center"/>
    </w:pPr>
  </w:style>
  <w:style w:type="paragraph" w:customStyle="1" w:styleId="TF">
    <w:name w:val="TF"/>
    <w:basedOn w:val="TH"/>
    <w:rsid w:val="005C34ED"/>
    <w:pPr>
      <w:keepNext w:val="0"/>
      <w:spacing w:before="0" w:after="240"/>
    </w:pPr>
  </w:style>
  <w:style w:type="paragraph" w:customStyle="1" w:styleId="NO">
    <w:name w:val="NO"/>
    <w:basedOn w:val="Normal"/>
    <w:link w:val="NOChar"/>
    <w:rsid w:val="005C34ED"/>
    <w:pPr>
      <w:keepLines/>
      <w:ind w:left="1135" w:hanging="851"/>
    </w:pPr>
  </w:style>
  <w:style w:type="paragraph" w:styleId="TOC9">
    <w:name w:val="toc 9"/>
    <w:basedOn w:val="TOC8"/>
    <w:semiHidden/>
    <w:rsid w:val="005C34ED"/>
    <w:pPr>
      <w:ind w:left="1418" w:hanging="1418"/>
    </w:pPr>
  </w:style>
  <w:style w:type="paragraph" w:customStyle="1" w:styleId="EX">
    <w:name w:val="EX"/>
    <w:basedOn w:val="Normal"/>
    <w:rsid w:val="005C34ED"/>
    <w:pPr>
      <w:keepLines/>
      <w:ind w:left="1702" w:hanging="1418"/>
    </w:pPr>
  </w:style>
  <w:style w:type="paragraph" w:customStyle="1" w:styleId="FP">
    <w:name w:val="FP"/>
    <w:basedOn w:val="Normal"/>
    <w:rsid w:val="005C34ED"/>
    <w:pPr>
      <w:spacing w:after="0"/>
    </w:pPr>
  </w:style>
  <w:style w:type="paragraph" w:customStyle="1" w:styleId="LD">
    <w:name w:val="LD"/>
    <w:rsid w:val="005C34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C34ED"/>
    <w:pPr>
      <w:spacing w:after="0"/>
    </w:pPr>
  </w:style>
  <w:style w:type="paragraph" w:customStyle="1" w:styleId="EW">
    <w:name w:val="EW"/>
    <w:basedOn w:val="EX"/>
    <w:rsid w:val="005C34ED"/>
    <w:pPr>
      <w:spacing w:after="0"/>
    </w:pPr>
  </w:style>
  <w:style w:type="paragraph" w:styleId="TOC6">
    <w:name w:val="toc 6"/>
    <w:basedOn w:val="TOC5"/>
    <w:next w:val="Normal"/>
    <w:semiHidden/>
    <w:rsid w:val="005C34ED"/>
    <w:pPr>
      <w:ind w:left="1985" w:hanging="1985"/>
    </w:pPr>
  </w:style>
  <w:style w:type="paragraph" w:styleId="TOC7">
    <w:name w:val="toc 7"/>
    <w:basedOn w:val="TOC6"/>
    <w:next w:val="Normal"/>
    <w:semiHidden/>
    <w:rsid w:val="005C34ED"/>
    <w:pPr>
      <w:ind w:left="2268" w:hanging="2268"/>
    </w:pPr>
  </w:style>
  <w:style w:type="paragraph" w:styleId="ListBullet2">
    <w:name w:val="List Bullet 2"/>
    <w:basedOn w:val="ListBullet"/>
    <w:rsid w:val="005C34ED"/>
    <w:pPr>
      <w:ind w:left="851"/>
    </w:pPr>
  </w:style>
  <w:style w:type="paragraph" w:styleId="ListBullet3">
    <w:name w:val="List Bullet 3"/>
    <w:basedOn w:val="ListBullet2"/>
    <w:rsid w:val="005C34ED"/>
    <w:pPr>
      <w:ind w:left="1135"/>
    </w:pPr>
  </w:style>
  <w:style w:type="paragraph" w:styleId="ListNumber">
    <w:name w:val="List Number"/>
    <w:basedOn w:val="List"/>
    <w:rsid w:val="005C34ED"/>
  </w:style>
  <w:style w:type="paragraph" w:customStyle="1" w:styleId="EQ">
    <w:name w:val="EQ"/>
    <w:basedOn w:val="Normal"/>
    <w:next w:val="Normal"/>
    <w:rsid w:val="005C34ED"/>
    <w:pPr>
      <w:keepLines/>
      <w:tabs>
        <w:tab w:val="center" w:pos="4536"/>
        <w:tab w:val="right" w:pos="9072"/>
      </w:tabs>
    </w:pPr>
    <w:rPr>
      <w:noProof/>
    </w:rPr>
  </w:style>
  <w:style w:type="paragraph" w:customStyle="1" w:styleId="TH">
    <w:name w:val="TH"/>
    <w:basedOn w:val="Normal"/>
    <w:link w:val="THChar"/>
    <w:qFormat/>
    <w:rsid w:val="005C34ED"/>
    <w:pPr>
      <w:keepNext/>
      <w:keepLines/>
      <w:spacing w:before="60"/>
      <w:jc w:val="center"/>
    </w:pPr>
    <w:rPr>
      <w:rFonts w:ascii="Arial" w:hAnsi="Arial"/>
      <w:b/>
    </w:rPr>
  </w:style>
  <w:style w:type="paragraph" w:customStyle="1" w:styleId="NF">
    <w:name w:val="NF"/>
    <w:basedOn w:val="NO"/>
    <w:rsid w:val="005C34ED"/>
    <w:pPr>
      <w:keepNext/>
      <w:spacing w:after="0"/>
    </w:pPr>
    <w:rPr>
      <w:rFonts w:ascii="Arial" w:hAnsi="Arial"/>
      <w:sz w:val="18"/>
    </w:rPr>
  </w:style>
  <w:style w:type="paragraph" w:customStyle="1" w:styleId="PL">
    <w:name w:val="PL"/>
    <w:rsid w:val="005C3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C34ED"/>
    <w:pPr>
      <w:jc w:val="right"/>
    </w:pPr>
  </w:style>
  <w:style w:type="paragraph" w:customStyle="1" w:styleId="H6">
    <w:name w:val="H6"/>
    <w:basedOn w:val="Heading5"/>
    <w:next w:val="Normal"/>
    <w:rsid w:val="005C34ED"/>
    <w:pPr>
      <w:ind w:left="1985" w:hanging="1985"/>
      <w:outlineLvl w:val="9"/>
    </w:pPr>
    <w:rPr>
      <w:sz w:val="20"/>
    </w:rPr>
  </w:style>
  <w:style w:type="paragraph" w:customStyle="1" w:styleId="TAN">
    <w:name w:val="TAN"/>
    <w:basedOn w:val="TAL"/>
    <w:rsid w:val="005C34ED"/>
    <w:pPr>
      <w:ind w:left="851" w:hanging="851"/>
    </w:pPr>
  </w:style>
  <w:style w:type="paragraph" w:customStyle="1" w:styleId="TAL">
    <w:name w:val="TAL"/>
    <w:basedOn w:val="Normal"/>
    <w:link w:val="TALChar"/>
    <w:qFormat/>
    <w:rsid w:val="005C34ED"/>
    <w:pPr>
      <w:keepNext/>
      <w:keepLines/>
      <w:spacing w:after="0"/>
    </w:pPr>
    <w:rPr>
      <w:rFonts w:ascii="Arial" w:hAnsi="Arial"/>
      <w:sz w:val="18"/>
    </w:rPr>
  </w:style>
  <w:style w:type="paragraph" w:customStyle="1" w:styleId="ZA">
    <w:name w:val="ZA"/>
    <w:rsid w:val="005C34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34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34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C34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34ED"/>
    <w:pPr>
      <w:framePr w:wrap="notBeside" w:y="16161"/>
    </w:pPr>
  </w:style>
  <w:style w:type="character" w:customStyle="1" w:styleId="ZGSM">
    <w:name w:val="ZGSM"/>
    <w:rsid w:val="005C34ED"/>
  </w:style>
  <w:style w:type="paragraph" w:styleId="List2">
    <w:name w:val="List 2"/>
    <w:basedOn w:val="List"/>
    <w:rsid w:val="005C34ED"/>
    <w:pPr>
      <w:ind w:left="851"/>
    </w:pPr>
  </w:style>
  <w:style w:type="paragraph" w:customStyle="1" w:styleId="ZG">
    <w:name w:val="ZG"/>
    <w:rsid w:val="005C34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C34ED"/>
    <w:pPr>
      <w:ind w:left="1135"/>
    </w:pPr>
  </w:style>
  <w:style w:type="paragraph" w:styleId="List4">
    <w:name w:val="List 4"/>
    <w:basedOn w:val="List3"/>
    <w:rsid w:val="005C34ED"/>
    <w:pPr>
      <w:ind w:left="1418"/>
    </w:pPr>
  </w:style>
  <w:style w:type="paragraph" w:styleId="List5">
    <w:name w:val="List 5"/>
    <w:basedOn w:val="List4"/>
    <w:rsid w:val="005C34ED"/>
    <w:pPr>
      <w:ind w:left="1702"/>
    </w:pPr>
  </w:style>
  <w:style w:type="paragraph" w:customStyle="1" w:styleId="EditorsNote">
    <w:name w:val="Editor's Note"/>
    <w:basedOn w:val="NO"/>
    <w:rsid w:val="005C34ED"/>
    <w:rPr>
      <w:color w:val="FF0000"/>
    </w:rPr>
  </w:style>
  <w:style w:type="paragraph" w:styleId="List">
    <w:name w:val="List"/>
    <w:basedOn w:val="Normal"/>
    <w:rsid w:val="005C34ED"/>
    <w:pPr>
      <w:ind w:left="568" w:hanging="284"/>
    </w:pPr>
  </w:style>
  <w:style w:type="paragraph" w:styleId="ListBullet">
    <w:name w:val="List Bullet"/>
    <w:basedOn w:val="List"/>
    <w:rsid w:val="005C34ED"/>
  </w:style>
  <w:style w:type="paragraph" w:styleId="ListBullet4">
    <w:name w:val="List Bullet 4"/>
    <w:basedOn w:val="ListBullet3"/>
    <w:rsid w:val="005C34ED"/>
    <w:pPr>
      <w:ind w:left="1418"/>
    </w:pPr>
  </w:style>
  <w:style w:type="paragraph" w:styleId="ListBullet5">
    <w:name w:val="List Bullet 5"/>
    <w:basedOn w:val="ListBullet4"/>
    <w:rsid w:val="005C34ED"/>
    <w:pPr>
      <w:ind w:left="1702"/>
    </w:pPr>
  </w:style>
  <w:style w:type="paragraph" w:customStyle="1" w:styleId="B1">
    <w:name w:val="B1"/>
    <w:basedOn w:val="List"/>
    <w:link w:val="B1Char1"/>
    <w:qFormat/>
    <w:rsid w:val="002C0904"/>
    <w:pPr>
      <w:jc w:val="center"/>
    </w:pPr>
  </w:style>
  <w:style w:type="paragraph" w:customStyle="1" w:styleId="B2">
    <w:name w:val="B2"/>
    <w:basedOn w:val="List2"/>
    <w:link w:val="B2Char"/>
    <w:rsid w:val="005C34ED"/>
  </w:style>
  <w:style w:type="paragraph" w:customStyle="1" w:styleId="B3">
    <w:name w:val="B3"/>
    <w:basedOn w:val="List3"/>
    <w:rsid w:val="005C34ED"/>
  </w:style>
  <w:style w:type="paragraph" w:customStyle="1" w:styleId="B4">
    <w:name w:val="B4"/>
    <w:basedOn w:val="List4"/>
    <w:rsid w:val="005C34ED"/>
  </w:style>
  <w:style w:type="paragraph" w:customStyle="1" w:styleId="B5">
    <w:name w:val="B5"/>
    <w:basedOn w:val="List5"/>
    <w:rsid w:val="005C34ED"/>
  </w:style>
  <w:style w:type="paragraph" w:styleId="Footer">
    <w:name w:val="footer"/>
    <w:basedOn w:val="Header"/>
    <w:link w:val="FooterChar"/>
    <w:uiPriority w:val="99"/>
    <w:rsid w:val="005C34ED"/>
    <w:pPr>
      <w:jc w:val="center"/>
    </w:pPr>
    <w:rPr>
      <w:i/>
    </w:rPr>
  </w:style>
  <w:style w:type="paragraph" w:customStyle="1" w:styleId="ZTD">
    <w:name w:val="ZTD"/>
    <w:basedOn w:val="ZB"/>
    <w:rsid w:val="005C34ED"/>
    <w:pPr>
      <w:framePr w:hRule="auto" w:wrap="notBeside" w:y="852"/>
    </w:pPr>
    <w:rPr>
      <w:i w:val="0"/>
      <w:sz w:val="40"/>
    </w:rPr>
  </w:style>
  <w:style w:type="character" w:customStyle="1" w:styleId="MTEquationSection">
    <w:name w:val="MTEquationSection"/>
    <w:rsid w:val="005C34ED"/>
    <w:rPr>
      <w:rFonts w:ascii="Arial" w:hAnsi="Arial"/>
      <w:vanish w:val="0"/>
      <w:color w:val="FF0000"/>
      <w:sz w:val="24"/>
    </w:rPr>
  </w:style>
  <w:style w:type="paragraph" w:styleId="BodyText3">
    <w:name w:val="Body Text 3"/>
    <w:basedOn w:val="Normal"/>
    <w:rsid w:val="005C34ED"/>
    <w:rPr>
      <w:i/>
    </w:rPr>
  </w:style>
  <w:style w:type="paragraph" w:styleId="DocumentMap">
    <w:name w:val="Document Map"/>
    <w:basedOn w:val="Normal"/>
    <w:link w:val="DocumentMapChar"/>
    <w:semiHidden/>
    <w:rsid w:val="005C34ED"/>
    <w:pPr>
      <w:shd w:val="clear" w:color="auto" w:fill="000080"/>
    </w:pPr>
    <w:rPr>
      <w:rFonts w:ascii="Tahoma" w:hAnsi="Tahoma"/>
    </w:rPr>
  </w:style>
  <w:style w:type="paragraph" w:customStyle="1" w:styleId="Bulletedo1">
    <w:name w:val="Bulleted o 1"/>
    <w:basedOn w:val="Normal"/>
    <w:rsid w:val="005C34ED"/>
    <w:pPr>
      <w:numPr>
        <w:numId w:val="1"/>
      </w:numPr>
    </w:pPr>
  </w:style>
  <w:style w:type="paragraph" w:customStyle="1" w:styleId="text">
    <w:name w:val="text"/>
    <w:basedOn w:val="Normal"/>
    <w:rsid w:val="005C34ED"/>
    <w:pPr>
      <w:spacing w:after="240"/>
      <w:jc w:val="both"/>
    </w:pPr>
    <w:rPr>
      <w:sz w:val="24"/>
      <w:lang w:eastAsia="zh-CN"/>
    </w:rPr>
  </w:style>
  <w:style w:type="paragraph" w:customStyle="1" w:styleId="Equation">
    <w:name w:val="Equation"/>
    <w:basedOn w:val="Normal"/>
    <w:next w:val="Normal"/>
    <w:rsid w:val="005C34ED"/>
    <w:pPr>
      <w:tabs>
        <w:tab w:val="right" w:pos="10206"/>
      </w:tabs>
      <w:spacing w:after="220"/>
      <w:ind w:left="1298"/>
    </w:pPr>
    <w:rPr>
      <w:rFonts w:ascii="Arial" w:hAnsi="Arial"/>
      <w:sz w:val="22"/>
      <w:lang w:eastAsia="zh-CN"/>
    </w:rPr>
  </w:style>
  <w:style w:type="paragraph" w:customStyle="1" w:styleId="00BodyText">
    <w:name w:val="00 BodyText"/>
    <w:basedOn w:val="Normal"/>
    <w:rsid w:val="005C34ED"/>
    <w:pPr>
      <w:spacing w:after="220"/>
    </w:pPr>
    <w:rPr>
      <w:rFonts w:ascii="Arial" w:hAnsi="Arial"/>
      <w:sz w:val="22"/>
    </w:rPr>
  </w:style>
  <w:style w:type="paragraph" w:customStyle="1" w:styleId="11BodyText">
    <w:name w:val="11 BodyText"/>
    <w:basedOn w:val="Normal"/>
    <w:rsid w:val="005C34ED"/>
    <w:pPr>
      <w:spacing w:after="220"/>
      <w:ind w:left="1298"/>
    </w:pPr>
    <w:rPr>
      <w:rFonts w:ascii="Arial" w:hAnsi="Arial"/>
      <w:sz w:val="22"/>
    </w:rPr>
  </w:style>
  <w:style w:type="paragraph" w:customStyle="1" w:styleId="table">
    <w:name w:val="table"/>
    <w:basedOn w:val="text"/>
    <w:next w:val="text"/>
    <w:rsid w:val="005C34ED"/>
    <w:pPr>
      <w:spacing w:after="0"/>
      <w:jc w:val="center"/>
    </w:pPr>
    <w:rPr>
      <w:sz w:val="20"/>
    </w:rPr>
  </w:style>
  <w:style w:type="paragraph" w:styleId="Caption">
    <w:name w:val="caption"/>
    <w:aliases w:val="cap,cap Char,Caption Char,Caption Char1 Char,cap Char Char1,Caption Char Char1 Char,cap Char2,题注,Caption Char1,Caption Char2,Caption Char Char Char,Caption Char Char1,fig and tbl,fighead2,Table Caption,fighead21,fighead22,fighead23"/>
    <w:basedOn w:val="Normal"/>
    <w:next w:val="Normal"/>
    <w:link w:val="CaptionChar3"/>
    <w:qFormat/>
    <w:rsid w:val="005C34ED"/>
    <w:pPr>
      <w:spacing w:before="120" w:after="120"/>
    </w:pPr>
    <w:rPr>
      <w:b/>
      <w:bCs/>
    </w:rPr>
  </w:style>
  <w:style w:type="paragraph" w:customStyle="1" w:styleId="bodyCharCharChar">
    <w:name w:val="body Char Char Char"/>
    <w:basedOn w:val="Normal"/>
    <w:rsid w:val="005C34E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5C34ED"/>
    <w:pPr>
      <w:spacing w:after="120"/>
      <w:jc w:val="both"/>
    </w:pPr>
    <w:rPr>
      <w:rFonts w:ascii="Times" w:hAnsi="Times"/>
      <w:szCs w:val="24"/>
    </w:rPr>
  </w:style>
  <w:style w:type="paragraph" w:styleId="BodyText2">
    <w:name w:val="Body Text 2"/>
    <w:basedOn w:val="Normal"/>
    <w:rsid w:val="005C34ED"/>
    <w:pPr>
      <w:tabs>
        <w:tab w:val="left" w:pos="1985"/>
      </w:tabs>
      <w:spacing w:after="0"/>
      <w:jc w:val="both"/>
    </w:pPr>
    <w:rPr>
      <w:rFonts w:ascii="Arial" w:hAnsi="Arial"/>
      <w:sz w:val="22"/>
    </w:rPr>
  </w:style>
  <w:style w:type="character" w:customStyle="1" w:styleId="Heading1Char">
    <w:name w:val="Heading 1 Char"/>
    <w:rsid w:val="005C34ED"/>
    <w:rPr>
      <w:rFonts w:ascii="Arial" w:hAnsi="Arial"/>
      <w:sz w:val="36"/>
      <w:lang w:val="en-GB" w:eastAsia="en-US" w:bidi="ar-SA"/>
    </w:rPr>
  </w:style>
  <w:style w:type="paragraph" w:customStyle="1" w:styleId="body">
    <w:name w:val="body"/>
    <w:basedOn w:val="Normal"/>
    <w:rsid w:val="005C34ED"/>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5C34E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C34ED"/>
  </w:style>
  <w:style w:type="character" w:styleId="CommentReference">
    <w:name w:val="annotation reference"/>
    <w:uiPriority w:val="99"/>
    <w:rsid w:val="005C34ED"/>
    <w:rPr>
      <w:sz w:val="16"/>
      <w:szCs w:val="16"/>
    </w:rPr>
  </w:style>
  <w:style w:type="paragraph" w:styleId="CommentText">
    <w:name w:val="annotation text"/>
    <w:basedOn w:val="Normal"/>
    <w:link w:val="CommentTextChar"/>
    <w:qFormat/>
    <w:rsid w:val="005C34ED"/>
    <w:rPr>
      <w:lang w:eastAsia="x-none"/>
    </w:rPr>
  </w:style>
  <w:style w:type="paragraph" w:styleId="CommentSubject">
    <w:name w:val="annotation subject"/>
    <w:basedOn w:val="CommentText"/>
    <w:next w:val="CommentText"/>
    <w:semiHidden/>
    <w:rsid w:val="005C34ED"/>
    <w:rPr>
      <w:b/>
      <w:bCs/>
    </w:rPr>
  </w:style>
  <w:style w:type="paragraph" w:styleId="BalloonText">
    <w:name w:val="Balloon Text"/>
    <w:basedOn w:val="Normal"/>
    <w:semiHidden/>
    <w:rsid w:val="005C34ED"/>
    <w:rPr>
      <w:rFonts w:ascii="Tahoma" w:hAnsi="Tahoma" w:cs="Tahoma"/>
      <w:sz w:val="16"/>
      <w:szCs w:val="16"/>
    </w:rPr>
  </w:style>
  <w:style w:type="paragraph" w:customStyle="1" w:styleId="CRCoverPage">
    <w:name w:val="CR Cover Page"/>
    <w:qFormat/>
    <w:rsid w:val="005C34ED"/>
    <w:pPr>
      <w:spacing w:after="120"/>
    </w:pPr>
    <w:rPr>
      <w:rFonts w:ascii="Arial" w:eastAsia="MS Mincho" w:hAnsi="Arial"/>
      <w:lang w:val="en-GB" w:eastAsia="en-US"/>
    </w:rPr>
  </w:style>
  <w:style w:type="character" w:customStyle="1" w:styleId="Heading1Char1">
    <w:name w:val="Heading 1 Char1"/>
    <w:link w:val="Heading1"/>
    <w:rsid w:val="005C34ED"/>
    <w:rPr>
      <w:rFonts w:ascii="Arial" w:hAnsi="Arial"/>
      <w:sz w:val="36"/>
      <w:lang w:val="en-GB" w:eastAsia="en-US"/>
    </w:rPr>
  </w:style>
  <w:style w:type="character" w:customStyle="1" w:styleId="Heading2Char">
    <w:name w:val="Heading 2 Char"/>
    <w:link w:val="Heading2"/>
    <w:rsid w:val="005C34ED"/>
    <w:rPr>
      <w:rFonts w:ascii="Arial" w:hAnsi="Arial"/>
      <w:sz w:val="32"/>
      <w:lang w:val="en-GB" w:eastAsia="en-US"/>
    </w:rPr>
  </w:style>
  <w:style w:type="character" w:customStyle="1" w:styleId="Heading3Char">
    <w:name w:val="Heading 3 Char"/>
    <w:link w:val="Heading3"/>
    <w:rsid w:val="005C34ED"/>
    <w:rPr>
      <w:rFonts w:ascii="Arial" w:hAnsi="Arial"/>
      <w:sz w:val="28"/>
      <w:lang w:val="en-GB" w:eastAsia="en-US"/>
    </w:rPr>
  </w:style>
  <w:style w:type="character" w:customStyle="1" w:styleId="Heading4Char">
    <w:name w:val="Heading 4 Char"/>
    <w:aliases w:val="h4 Char"/>
    <w:link w:val="Heading4"/>
    <w:rsid w:val="005C34ED"/>
    <w:rPr>
      <w:rFonts w:ascii="Arial" w:hAnsi="Arial"/>
      <w:sz w:val="24"/>
      <w:lang w:val="en-GB" w:eastAsia="en-US"/>
    </w:rPr>
  </w:style>
  <w:style w:type="character" w:customStyle="1" w:styleId="Heading5Char">
    <w:name w:val="Heading 5 Char"/>
    <w:link w:val="Heading5"/>
    <w:rsid w:val="005C34ED"/>
    <w:rPr>
      <w:rFonts w:ascii="Arial" w:hAnsi="Arial"/>
      <w:sz w:val="22"/>
      <w:lang w:val="en-GB" w:eastAsia="en-US"/>
    </w:rPr>
  </w:style>
  <w:style w:type="character" w:customStyle="1" w:styleId="CharChar3">
    <w:name w:val="Char Char3"/>
    <w:rsid w:val="005C34ED"/>
    <w:rPr>
      <w:rFonts w:ascii="Arial" w:hAnsi="Arial"/>
      <w:sz w:val="36"/>
      <w:lang w:val="en-GB" w:eastAsia="en-US" w:bidi="ar-SA"/>
    </w:rPr>
  </w:style>
  <w:style w:type="character" w:customStyle="1" w:styleId="CharChar2">
    <w:name w:val="Char Char2"/>
    <w:rsid w:val="005C34ED"/>
    <w:rPr>
      <w:rFonts w:ascii="Arial" w:hAnsi="Arial"/>
      <w:sz w:val="32"/>
      <w:lang w:val="en-GB" w:eastAsia="en-US" w:bidi="ar-SA"/>
    </w:rPr>
  </w:style>
  <w:style w:type="character" w:customStyle="1" w:styleId="CharChar1">
    <w:name w:val="Char Char1"/>
    <w:rsid w:val="005C34ED"/>
    <w:rPr>
      <w:rFonts w:ascii="Arial" w:hAnsi="Arial"/>
      <w:sz w:val="28"/>
      <w:lang w:val="en-GB" w:eastAsia="en-US" w:bidi="ar-SA"/>
    </w:rPr>
  </w:style>
  <w:style w:type="character" w:customStyle="1" w:styleId="h4CharChar">
    <w:name w:val="h4 Char Char"/>
    <w:rsid w:val="005C34ED"/>
    <w:rPr>
      <w:rFonts w:ascii="Arial" w:hAnsi="Arial"/>
      <w:sz w:val="24"/>
      <w:lang w:val="en-GB" w:eastAsia="en-US" w:bidi="ar-SA"/>
    </w:rPr>
  </w:style>
  <w:style w:type="character" w:customStyle="1" w:styleId="CharChar">
    <w:name w:val="Char Char"/>
    <w:rsid w:val="005C34ED"/>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C34E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C34E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C34E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C34ED"/>
    <w:rPr>
      <w:rFonts w:ascii="Cambria" w:eastAsia="Times New Roman" w:hAnsi="Cambria"/>
      <w:sz w:val="24"/>
      <w:szCs w:val="24"/>
      <w:lang w:eastAsia="x-none"/>
    </w:rPr>
  </w:style>
  <w:style w:type="paragraph" w:styleId="Revision">
    <w:name w:val="Revision"/>
    <w:hidden/>
    <w:uiPriority w:val="99"/>
    <w:semiHidden/>
    <w:rsid w:val="005C34ED"/>
    <w:rPr>
      <w:rFonts w:ascii="Times New Roman" w:hAnsi="Times New Roman"/>
      <w:lang w:val="en-GB" w:eastAsia="en-US"/>
    </w:rPr>
  </w:style>
  <w:style w:type="paragraph" w:styleId="NormalWeb">
    <w:name w:val="Normal (Web)"/>
    <w:basedOn w:val="Normal"/>
    <w:uiPriority w:val="99"/>
    <w:unhideWhenUsed/>
    <w:qFormat/>
    <w:rsid w:val="005C34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C34ED"/>
    <w:rPr>
      <w:rFonts w:ascii="Times New Roman" w:hAnsi="Times New Roman"/>
      <w:lang w:eastAsia="x-none"/>
    </w:rPr>
  </w:style>
  <w:style w:type="character" w:styleId="PlaceholderText">
    <w:name w:val="Placeholder Text"/>
    <w:uiPriority w:val="99"/>
    <w:semiHidden/>
    <w:rsid w:val="005C34ED"/>
    <w:rPr>
      <w:color w:val="808080"/>
    </w:rPr>
  </w:style>
  <w:style w:type="character" w:styleId="Hyperlink">
    <w:name w:val="Hyperlink"/>
    <w:uiPriority w:val="99"/>
    <w:rsid w:val="005C34ED"/>
    <w:rPr>
      <w:color w:val="0000FF"/>
      <w:u w:val="single"/>
    </w:rPr>
  </w:style>
  <w:style w:type="character" w:styleId="FollowedHyperlink">
    <w:name w:val="FollowedHyperlink"/>
    <w:rsid w:val="005C34ED"/>
    <w:rPr>
      <w:color w:val="800080"/>
      <w:u w:val="single"/>
    </w:rPr>
  </w:style>
  <w:style w:type="table" w:styleId="DarkList-Accent6">
    <w:name w:val="Dark List Accent 6"/>
    <w:basedOn w:val="TableNormal"/>
    <w:uiPriority w:val="70"/>
    <w:rsid w:val="005C34E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C34ED"/>
    <w:rPr>
      <w:rFonts w:ascii="Arial" w:hAnsi="Arial"/>
      <w:b/>
      <w:i/>
      <w:noProof/>
      <w:sz w:val="18"/>
      <w:lang w:eastAsia="en-US"/>
    </w:rPr>
  </w:style>
  <w:style w:type="paragraph" w:customStyle="1" w:styleId="Doc-text2">
    <w:name w:val="Doc-text2"/>
    <w:basedOn w:val="Normal"/>
    <w:link w:val="Doc-text2Char"/>
    <w:qFormat/>
    <w:rsid w:val="005C34E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C34ED"/>
    <w:rPr>
      <w:rFonts w:ascii="Arial" w:eastAsia="MS Mincho" w:hAnsi="Arial"/>
      <w:szCs w:val="24"/>
      <w:lang w:eastAsia="en-GB"/>
    </w:rPr>
  </w:style>
  <w:style w:type="character" w:customStyle="1" w:styleId="TALCar">
    <w:name w:val="TAL Car"/>
    <w:rsid w:val="005C34ED"/>
    <w:rPr>
      <w:rFonts w:ascii="Arial" w:eastAsia="Times New Roman" w:hAnsi="Arial" w:cs="Times New Roman"/>
      <w:sz w:val="18"/>
      <w:szCs w:val="20"/>
      <w:lang w:val="en-GB" w:eastAsia="en-GB"/>
    </w:rPr>
  </w:style>
  <w:style w:type="character" w:customStyle="1" w:styleId="B1Char1">
    <w:name w:val="B1 Char1"/>
    <w:link w:val="B1"/>
    <w:qFormat/>
    <w:locked/>
    <w:rsid w:val="002C0904"/>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qFormat/>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B1Char">
    <w:name w:val="B1 Char"/>
    <w:rsid w:val="002B0C73"/>
    <w:rPr>
      <w:lang w:eastAsia="en-US"/>
    </w:rPr>
  </w:style>
  <w:style w:type="character" w:customStyle="1" w:styleId="B1Zchn">
    <w:name w:val="B1 Zchn"/>
    <w:qFormat/>
    <w:rsid w:val="002B0C73"/>
    <w:rPr>
      <w:rFonts w:eastAsia="Times New Roman"/>
    </w:rPr>
  </w:style>
  <w:style w:type="paragraph" w:customStyle="1" w:styleId="Proposal">
    <w:name w:val="Proposal"/>
    <w:basedOn w:val="BodyText"/>
    <w:qFormat/>
    <w:rsid w:val="00DB710A"/>
    <w:pPr>
      <w:numPr>
        <w:numId w:val="3"/>
      </w:numPr>
      <w:tabs>
        <w:tab w:val="clear" w:pos="1304"/>
        <w:tab w:val="num"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rsid w:val="00DB710A"/>
    <w:pPr>
      <w:numPr>
        <w:numId w:val="4"/>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
    <w:link w:val="Caption"/>
    <w:uiPriority w:val="35"/>
    <w:rsid w:val="00840CAD"/>
    <w:rPr>
      <w:rFonts w:ascii="Times New Roman" w:hAnsi="Times New Roman"/>
      <w:b/>
      <w:bCs/>
      <w:lang w:eastAsia="en-US"/>
    </w:rPr>
  </w:style>
  <w:style w:type="paragraph" w:styleId="EndnoteText">
    <w:name w:val="endnote text"/>
    <w:basedOn w:val="Normal"/>
    <w:link w:val="EndnoteTextChar"/>
    <w:rsid w:val="002333BF"/>
    <w:pPr>
      <w:spacing w:after="0"/>
    </w:pPr>
  </w:style>
  <w:style w:type="character" w:customStyle="1" w:styleId="EndnoteTextChar">
    <w:name w:val="Endnote Text Char"/>
    <w:basedOn w:val="DefaultParagraphFont"/>
    <w:link w:val="EndnoteText"/>
    <w:rsid w:val="002333BF"/>
    <w:rPr>
      <w:rFonts w:ascii="Times New Roman" w:hAnsi="Times New Roman"/>
      <w:lang w:eastAsia="en-US"/>
    </w:rPr>
  </w:style>
  <w:style w:type="character" w:styleId="EndnoteReference">
    <w:name w:val="endnote reference"/>
    <w:basedOn w:val="DefaultParagraphFont"/>
    <w:rsid w:val="002333BF"/>
    <w:rPr>
      <w:vertAlign w:val="superscript"/>
    </w:rPr>
  </w:style>
  <w:style w:type="paragraph" w:customStyle="1" w:styleId="References">
    <w:name w:val="References"/>
    <w:basedOn w:val="Normal"/>
    <w:rsid w:val="00CE7A8D"/>
    <w:pPr>
      <w:numPr>
        <w:ilvl w:val="2"/>
        <w:numId w:val="5"/>
      </w:numPr>
      <w:overflowPunct/>
      <w:autoSpaceDE/>
      <w:autoSpaceDN/>
      <w:adjustRightInd/>
      <w:spacing w:after="0"/>
      <w:textAlignment w:val="auto"/>
    </w:pPr>
    <w:rPr>
      <w:rFonts w:eastAsia="Times New Roman"/>
      <w:szCs w:val="24"/>
    </w:r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uiPriority w:val="34"/>
    <w:qFormat/>
    <w:locked/>
    <w:rsid w:val="00387995"/>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rsid w:val="007A5067"/>
    <w:rPr>
      <w:rFonts w:ascii="Tahoma" w:hAnsi="Tahoma"/>
      <w:shd w:val="clear" w:color="auto" w:fill="000080"/>
      <w:lang w:eastAsia="en-US"/>
    </w:rPr>
  </w:style>
  <w:style w:type="character" w:styleId="Strong">
    <w:name w:val="Strong"/>
    <w:basedOn w:val="DefaultParagraphFont"/>
    <w:qFormat/>
    <w:rsid w:val="00D067A6"/>
    <w:rPr>
      <w:b/>
      <w:bCs/>
    </w:rPr>
  </w:style>
  <w:style w:type="table" w:customStyle="1" w:styleId="TableGrid1">
    <w:name w:val="Table Grid1"/>
    <w:basedOn w:val="TableNormal"/>
    <w:next w:val="TableGrid"/>
    <w:uiPriority w:val="59"/>
    <w:qFormat/>
    <w:rsid w:val="0095085F"/>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97007"/>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697007"/>
    <w:rPr>
      <w:rFonts w:ascii="Times New Roman" w:eastAsia="Times New Roman" w:hAnsi="Times New Roman" w:cs="Batang"/>
      <w:lang w:val="en-GB" w:eastAsia="en-US"/>
    </w:rPr>
  </w:style>
  <w:style w:type="paragraph" w:customStyle="1" w:styleId="b110">
    <w:name w:val="b110"/>
    <w:basedOn w:val="Normal"/>
    <w:rsid w:val="0014116C"/>
    <w:pPr>
      <w:overflowPunct/>
      <w:autoSpaceDE/>
      <w:autoSpaceDN/>
      <w:adjustRightInd/>
      <w:spacing w:before="75" w:after="75"/>
      <w:textAlignment w:val="auto"/>
    </w:pPr>
    <w:rPr>
      <w:rFonts w:eastAsia="Times New Roman"/>
      <w:sz w:val="24"/>
      <w:szCs w:val="24"/>
      <w:lang w:eastAsia="zh-CN"/>
    </w:rPr>
  </w:style>
  <w:style w:type="character" w:customStyle="1" w:styleId="normaltextrun">
    <w:name w:val="normaltextrun"/>
    <w:basedOn w:val="DefaultParagraphFont"/>
    <w:qFormat/>
    <w:rsid w:val="0033752E"/>
  </w:style>
  <w:style w:type="paragraph" w:customStyle="1" w:styleId="tdoc">
    <w:name w:val="tdoc"/>
    <w:basedOn w:val="Normal"/>
    <w:link w:val="tdocChar"/>
    <w:qFormat/>
    <w:rsid w:val="006332B4"/>
    <w:pPr>
      <w:overflowPunct/>
      <w:autoSpaceDE/>
      <w:autoSpaceDN/>
      <w:adjustRightInd/>
      <w:spacing w:after="0"/>
      <w:textAlignment w:val="auto"/>
    </w:pPr>
    <w:rPr>
      <w:rFonts w:eastAsia="Batang"/>
      <w:szCs w:val="24"/>
      <w:lang w:val="en-GB"/>
    </w:rPr>
  </w:style>
  <w:style w:type="character" w:customStyle="1" w:styleId="tdocChar">
    <w:name w:val="tdoc Char"/>
    <w:link w:val="tdoc"/>
    <w:rsid w:val="006332B4"/>
    <w:rPr>
      <w:rFonts w:ascii="Times New Roman" w:eastAsia="Batang" w:hAnsi="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40524422">
      <w:bodyDiv w:val="1"/>
      <w:marLeft w:val="0"/>
      <w:marRight w:val="0"/>
      <w:marTop w:val="0"/>
      <w:marBottom w:val="0"/>
      <w:divBdr>
        <w:top w:val="none" w:sz="0" w:space="0" w:color="auto"/>
        <w:left w:val="none" w:sz="0" w:space="0" w:color="auto"/>
        <w:bottom w:val="none" w:sz="0" w:space="0" w:color="auto"/>
        <w:right w:val="none" w:sz="0" w:space="0" w:color="auto"/>
      </w:divBdr>
    </w:div>
    <w:div w:id="5173330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4378240">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3421715">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3199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2400344">
      <w:bodyDiv w:val="1"/>
      <w:marLeft w:val="0"/>
      <w:marRight w:val="0"/>
      <w:marTop w:val="0"/>
      <w:marBottom w:val="0"/>
      <w:divBdr>
        <w:top w:val="none" w:sz="0" w:space="0" w:color="auto"/>
        <w:left w:val="none" w:sz="0" w:space="0" w:color="auto"/>
        <w:bottom w:val="none" w:sz="0" w:space="0" w:color="auto"/>
        <w:right w:val="none" w:sz="0" w:space="0" w:color="auto"/>
      </w:divBdr>
    </w:div>
    <w:div w:id="208108765">
      <w:bodyDiv w:val="1"/>
      <w:marLeft w:val="0"/>
      <w:marRight w:val="0"/>
      <w:marTop w:val="0"/>
      <w:marBottom w:val="0"/>
      <w:divBdr>
        <w:top w:val="none" w:sz="0" w:space="0" w:color="auto"/>
        <w:left w:val="none" w:sz="0" w:space="0" w:color="auto"/>
        <w:bottom w:val="none" w:sz="0" w:space="0" w:color="auto"/>
        <w:right w:val="none" w:sz="0" w:space="0" w:color="auto"/>
      </w:divBdr>
    </w:div>
    <w:div w:id="214970541">
      <w:bodyDiv w:val="1"/>
      <w:marLeft w:val="0"/>
      <w:marRight w:val="0"/>
      <w:marTop w:val="0"/>
      <w:marBottom w:val="0"/>
      <w:divBdr>
        <w:top w:val="none" w:sz="0" w:space="0" w:color="auto"/>
        <w:left w:val="none" w:sz="0" w:space="0" w:color="auto"/>
        <w:bottom w:val="none" w:sz="0" w:space="0" w:color="auto"/>
        <w:right w:val="none" w:sz="0" w:space="0" w:color="auto"/>
      </w:divBdr>
    </w:div>
    <w:div w:id="217328506">
      <w:bodyDiv w:val="1"/>
      <w:marLeft w:val="0"/>
      <w:marRight w:val="0"/>
      <w:marTop w:val="0"/>
      <w:marBottom w:val="0"/>
      <w:divBdr>
        <w:top w:val="none" w:sz="0" w:space="0" w:color="auto"/>
        <w:left w:val="none" w:sz="0" w:space="0" w:color="auto"/>
        <w:bottom w:val="none" w:sz="0" w:space="0" w:color="auto"/>
        <w:right w:val="none" w:sz="0" w:space="0" w:color="auto"/>
      </w:divBdr>
    </w:div>
    <w:div w:id="223950856">
      <w:bodyDiv w:val="1"/>
      <w:marLeft w:val="0"/>
      <w:marRight w:val="0"/>
      <w:marTop w:val="0"/>
      <w:marBottom w:val="0"/>
      <w:divBdr>
        <w:top w:val="none" w:sz="0" w:space="0" w:color="auto"/>
        <w:left w:val="none" w:sz="0" w:space="0" w:color="auto"/>
        <w:bottom w:val="none" w:sz="0" w:space="0" w:color="auto"/>
        <w:right w:val="none" w:sz="0" w:space="0" w:color="auto"/>
      </w:divBdr>
    </w:div>
    <w:div w:id="2328126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49895932">
      <w:bodyDiv w:val="1"/>
      <w:marLeft w:val="0"/>
      <w:marRight w:val="0"/>
      <w:marTop w:val="0"/>
      <w:marBottom w:val="0"/>
      <w:divBdr>
        <w:top w:val="none" w:sz="0" w:space="0" w:color="auto"/>
        <w:left w:val="none" w:sz="0" w:space="0" w:color="auto"/>
        <w:bottom w:val="none" w:sz="0" w:space="0" w:color="auto"/>
        <w:right w:val="none" w:sz="0" w:space="0" w:color="auto"/>
      </w:divBdr>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66084823">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07391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6495332">
      <w:bodyDiv w:val="1"/>
      <w:marLeft w:val="0"/>
      <w:marRight w:val="0"/>
      <w:marTop w:val="0"/>
      <w:marBottom w:val="0"/>
      <w:divBdr>
        <w:top w:val="none" w:sz="0" w:space="0" w:color="auto"/>
        <w:left w:val="none" w:sz="0" w:space="0" w:color="auto"/>
        <w:bottom w:val="none" w:sz="0" w:space="0" w:color="auto"/>
        <w:right w:val="none" w:sz="0" w:space="0" w:color="auto"/>
      </w:divBdr>
    </w:div>
    <w:div w:id="297809383">
      <w:bodyDiv w:val="1"/>
      <w:marLeft w:val="0"/>
      <w:marRight w:val="0"/>
      <w:marTop w:val="0"/>
      <w:marBottom w:val="0"/>
      <w:divBdr>
        <w:top w:val="none" w:sz="0" w:space="0" w:color="auto"/>
        <w:left w:val="none" w:sz="0" w:space="0" w:color="auto"/>
        <w:bottom w:val="none" w:sz="0" w:space="0" w:color="auto"/>
        <w:right w:val="none" w:sz="0" w:space="0" w:color="auto"/>
      </w:divBdr>
    </w:div>
    <w:div w:id="338043255">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089566">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62756783">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1729495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725167">
      <w:bodyDiv w:val="1"/>
      <w:marLeft w:val="0"/>
      <w:marRight w:val="0"/>
      <w:marTop w:val="0"/>
      <w:marBottom w:val="0"/>
      <w:divBdr>
        <w:top w:val="none" w:sz="0" w:space="0" w:color="auto"/>
        <w:left w:val="none" w:sz="0" w:space="0" w:color="auto"/>
        <w:bottom w:val="none" w:sz="0" w:space="0" w:color="auto"/>
        <w:right w:val="none" w:sz="0" w:space="0" w:color="auto"/>
      </w:divBdr>
    </w:div>
    <w:div w:id="448816180">
      <w:bodyDiv w:val="1"/>
      <w:marLeft w:val="0"/>
      <w:marRight w:val="0"/>
      <w:marTop w:val="0"/>
      <w:marBottom w:val="0"/>
      <w:divBdr>
        <w:top w:val="none" w:sz="0" w:space="0" w:color="auto"/>
        <w:left w:val="none" w:sz="0" w:space="0" w:color="auto"/>
        <w:bottom w:val="none" w:sz="0" w:space="0" w:color="auto"/>
        <w:right w:val="none" w:sz="0" w:space="0" w:color="auto"/>
      </w:divBdr>
    </w:div>
    <w:div w:id="456224662">
      <w:bodyDiv w:val="1"/>
      <w:marLeft w:val="0"/>
      <w:marRight w:val="0"/>
      <w:marTop w:val="0"/>
      <w:marBottom w:val="0"/>
      <w:divBdr>
        <w:top w:val="none" w:sz="0" w:space="0" w:color="auto"/>
        <w:left w:val="none" w:sz="0" w:space="0" w:color="auto"/>
        <w:bottom w:val="none" w:sz="0" w:space="0" w:color="auto"/>
        <w:right w:val="none" w:sz="0" w:space="0" w:color="auto"/>
      </w:divBdr>
    </w:div>
    <w:div w:id="465003762">
      <w:bodyDiv w:val="1"/>
      <w:marLeft w:val="0"/>
      <w:marRight w:val="0"/>
      <w:marTop w:val="0"/>
      <w:marBottom w:val="0"/>
      <w:divBdr>
        <w:top w:val="none" w:sz="0" w:space="0" w:color="auto"/>
        <w:left w:val="none" w:sz="0" w:space="0" w:color="auto"/>
        <w:bottom w:val="none" w:sz="0" w:space="0" w:color="auto"/>
        <w:right w:val="none" w:sz="0" w:space="0" w:color="auto"/>
      </w:divBdr>
    </w:div>
    <w:div w:id="471602352">
      <w:bodyDiv w:val="1"/>
      <w:marLeft w:val="0"/>
      <w:marRight w:val="0"/>
      <w:marTop w:val="0"/>
      <w:marBottom w:val="0"/>
      <w:divBdr>
        <w:top w:val="none" w:sz="0" w:space="0" w:color="auto"/>
        <w:left w:val="none" w:sz="0" w:space="0" w:color="auto"/>
        <w:bottom w:val="none" w:sz="0" w:space="0" w:color="auto"/>
        <w:right w:val="none" w:sz="0" w:space="0" w:color="auto"/>
      </w:divBdr>
    </w:div>
    <w:div w:id="476844651">
      <w:bodyDiv w:val="1"/>
      <w:marLeft w:val="0"/>
      <w:marRight w:val="0"/>
      <w:marTop w:val="0"/>
      <w:marBottom w:val="0"/>
      <w:divBdr>
        <w:top w:val="none" w:sz="0" w:space="0" w:color="auto"/>
        <w:left w:val="none" w:sz="0" w:space="0" w:color="auto"/>
        <w:bottom w:val="none" w:sz="0" w:space="0" w:color="auto"/>
        <w:right w:val="none" w:sz="0" w:space="0" w:color="auto"/>
      </w:divBdr>
    </w:div>
    <w:div w:id="506988982">
      <w:bodyDiv w:val="1"/>
      <w:marLeft w:val="0"/>
      <w:marRight w:val="0"/>
      <w:marTop w:val="0"/>
      <w:marBottom w:val="0"/>
      <w:divBdr>
        <w:top w:val="none" w:sz="0" w:space="0" w:color="auto"/>
        <w:left w:val="none" w:sz="0" w:space="0" w:color="auto"/>
        <w:bottom w:val="none" w:sz="0" w:space="0" w:color="auto"/>
        <w:right w:val="none" w:sz="0" w:space="0" w:color="auto"/>
      </w:divBdr>
    </w:div>
    <w:div w:id="514851742">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64996244">
      <w:bodyDiv w:val="1"/>
      <w:marLeft w:val="0"/>
      <w:marRight w:val="0"/>
      <w:marTop w:val="0"/>
      <w:marBottom w:val="0"/>
      <w:divBdr>
        <w:top w:val="none" w:sz="0" w:space="0" w:color="auto"/>
        <w:left w:val="none" w:sz="0" w:space="0" w:color="auto"/>
        <w:bottom w:val="none" w:sz="0" w:space="0" w:color="auto"/>
        <w:right w:val="none" w:sz="0" w:space="0" w:color="auto"/>
      </w:divBdr>
    </w:div>
    <w:div w:id="570770772">
      <w:bodyDiv w:val="1"/>
      <w:marLeft w:val="0"/>
      <w:marRight w:val="0"/>
      <w:marTop w:val="0"/>
      <w:marBottom w:val="0"/>
      <w:divBdr>
        <w:top w:val="none" w:sz="0" w:space="0" w:color="auto"/>
        <w:left w:val="none" w:sz="0" w:space="0" w:color="auto"/>
        <w:bottom w:val="none" w:sz="0" w:space="0" w:color="auto"/>
        <w:right w:val="none" w:sz="0" w:space="0" w:color="auto"/>
      </w:divBdr>
    </w:div>
    <w:div w:id="578909719">
      <w:bodyDiv w:val="1"/>
      <w:marLeft w:val="0"/>
      <w:marRight w:val="0"/>
      <w:marTop w:val="0"/>
      <w:marBottom w:val="0"/>
      <w:divBdr>
        <w:top w:val="none" w:sz="0" w:space="0" w:color="auto"/>
        <w:left w:val="none" w:sz="0" w:space="0" w:color="auto"/>
        <w:bottom w:val="none" w:sz="0" w:space="0" w:color="auto"/>
        <w:right w:val="none" w:sz="0" w:space="0" w:color="auto"/>
      </w:divBdr>
    </w:div>
    <w:div w:id="58040826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4455981">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37077103">
      <w:bodyDiv w:val="1"/>
      <w:marLeft w:val="0"/>
      <w:marRight w:val="0"/>
      <w:marTop w:val="0"/>
      <w:marBottom w:val="0"/>
      <w:divBdr>
        <w:top w:val="none" w:sz="0" w:space="0" w:color="auto"/>
        <w:left w:val="none" w:sz="0" w:space="0" w:color="auto"/>
        <w:bottom w:val="none" w:sz="0" w:space="0" w:color="auto"/>
        <w:right w:val="none" w:sz="0" w:space="0" w:color="auto"/>
      </w:divBdr>
    </w:div>
    <w:div w:id="64712597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9308551">
      <w:bodyDiv w:val="1"/>
      <w:marLeft w:val="0"/>
      <w:marRight w:val="0"/>
      <w:marTop w:val="0"/>
      <w:marBottom w:val="0"/>
      <w:divBdr>
        <w:top w:val="none" w:sz="0" w:space="0" w:color="auto"/>
        <w:left w:val="none" w:sz="0" w:space="0" w:color="auto"/>
        <w:bottom w:val="none" w:sz="0" w:space="0" w:color="auto"/>
        <w:right w:val="none" w:sz="0" w:space="0" w:color="auto"/>
      </w:divBdr>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6848558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394734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3045689">
      <w:bodyDiv w:val="1"/>
      <w:marLeft w:val="0"/>
      <w:marRight w:val="0"/>
      <w:marTop w:val="0"/>
      <w:marBottom w:val="0"/>
      <w:divBdr>
        <w:top w:val="none" w:sz="0" w:space="0" w:color="auto"/>
        <w:left w:val="none" w:sz="0" w:space="0" w:color="auto"/>
        <w:bottom w:val="none" w:sz="0" w:space="0" w:color="auto"/>
        <w:right w:val="none" w:sz="0" w:space="0" w:color="auto"/>
      </w:divBdr>
    </w:div>
    <w:div w:id="719861999">
      <w:bodyDiv w:val="1"/>
      <w:marLeft w:val="0"/>
      <w:marRight w:val="0"/>
      <w:marTop w:val="0"/>
      <w:marBottom w:val="0"/>
      <w:divBdr>
        <w:top w:val="none" w:sz="0" w:space="0" w:color="auto"/>
        <w:left w:val="none" w:sz="0" w:space="0" w:color="auto"/>
        <w:bottom w:val="none" w:sz="0" w:space="0" w:color="auto"/>
        <w:right w:val="none" w:sz="0" w:space="0" w:color="auto"/>
      </w:divBdr>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37090124">
      <w:bodyDiv w:val="1"/>
      <w:marLeft w:val="0"/>
      <w:marRight w:val="0"/>
      <w:marTop w:val="0"/>
      <w:marBottom w:val="0"/>
      <w:divBdr>
        <w:top w:val="none" w:sz="0" w:space="0" w:color="auto"/>
        <w:left w:val="none" w:sz="0" w:space="0" w:color="auto"/>
        <w:bottom w:val="none" w:sz="0" w:space="0" w:color="auto"/>
        <w:right w:val="none" w:sz="0" w:space="0" w:color="auto"/>
      </w:divBdr>
    </w:div>
    <w:div w:id="74904190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257595">
      <w:bodyDiv w:val="1"/>
      <w:marLeft w:val="0"/>
      <w:marRight w:val="0"/>
      <w:marTop w:val="0"/>
      <w:marBottom w:val="0"/>
      <w:divBdr>
        <w:top w:val="none" w:sz="0" w:space="0" w:color="auto"/>
        <w:left w:val="none" w:sz="0" w:space="0" w:color="auto"/>
        <w:bottom w:val="none" w:sz="0" w:space="0" w:color="auto"/>
        <w:right w:val="none" w:sz="0" w:space="0" w:color="auto"/>
      </w:divBdr>
    </w:div>
    <w:div w:id="797722267">
      <w:bodyDiv w:val="1"/>
      <w:marLeft w:val="0"/>
      <w:marRight w:val="0"/>
      <w:marTop w:val="0"/>
      <w:marBottom w:val="0"/>
      <w:divBdr>
        <w:top w:val="none" w:sz="0" w:space="0" w:color="auto"/>
        <w:left w:val="none" w:sz="0" w:space="0" w:color="auto"/>
        <w:bottom w:val="none" w:sz="0" w:space="0" w:color="auto"/>
        <w:right w:val="none" w:sz="0" w:space="0" w:color="auto"/>
      </w:divBdr>
    </w:div>
    <w:div w:id="807355977">
      <w:bodyDiv w:val="1"/>
      <w:marLeft w:val="0"/>
      <w:marRight w:val="0"/>
      <w:marTop w:val="0"/>
      <w:marBottom w:val="0"/>
      <w:divBdr>
        <w:top w:val="none" w:sz="0" w:space="0" w:color="auto"/>
        <w:left w:val="none" w:sz="0" w:space="0" w:color="auto"/>
        <w:bottom w:val="none" w:sz="0" w:space="0" w:color="auto"/>
        <w:right w:val="none" w:sz="0" w:space="0" w:color="auto"/>
      </w:divBdr>
    </w:div>
    <w:div w:id="822237566">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1916616">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619318">
      <w:bodyDiv w:val="1"/>
      <w:marLeft w:val="0"/>
      <w:marRight w:val="0"/>
      <w:marTop w:val="0"/>
      <w:marBottom w:val="0"/>
      <w:divBdr>
        <w:top w:val="none" w:sz="0" w:space="0" w:color="auto"/>
        <w:left w:val="none" w:sz="0" w:space="0" w:color="auto"/>
        <w:bottom w:val="none" w:sz="0" w:space="0" w:color="auto"/>
        <w:right w:val="none" w:sz="0" w:space="0" w:color="auto"/>
      </w:divBdr>
    </w:div>
    <w:div w:id="894466384">
      <w:bodyDiv w:val="1"/>
      <w:marLeft w:val="0"/>
      <w:marRight w:val="0"/>
      <w:marTop w:val="0"/>
      <w:marBottom w:val="0"/>
      <w:divBdr>
        <w:top w:val="none" w:sz="0" w:space="0" w:color="auto"/>
        <w:left w:val="none" w:sz="0" w:space="0" w:color="auto"/>
        <w:bottom w:val="none" w:sz="0" w:space="0" w:color="auto"/>
        <w:right w:val="none" w:sz="0" w:space="0" w:color="auto"/>
      </w:divBdr>
    </w:div>
    <w:div w:id="907765423">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18635684">
      <w:bodyDiv w:val="1"/>
      <w:marLeft w:val="0"/>
      <w:marRight w:val="0"/>
      <w:marTop w:val="0"/>
      <w:marBottom w:val="0"/>
      <w:divBdr>
        <w:top w:val="none" w:sz="0" w:space="0" w:color="auto"/>
        <w:left w:val="none" w:sz="0" w:space="0" w:color="auto"/>
        <w:bottom w:val="none" w:sz="0" w:space="0" w:color="auto"/>
        <w:right w:val="none" w:sz="0" w:space="0" w:color="auto"/>
      </w:divBdr>
    </w:div>
    <w:div w:id="919558587">
      <w:bodyDiv w:val="1"/>
      <w:marLeft w:val="0"/>
      <w:marRight w:val="0"/>
      <w:marTop w:val="0"/>
      <w:marBottom w:val="0"/>
      <w:divBdr>
        <w:top w:val="none" w:sz="0" w:space="0" w:color="auto"/>
        <w:left w:val="none" w:sz="0" w:space="0" w:color="auto"/>
        <w:bottom w:val="none" w:sz="0" w:space="0" w:color="auto"/>
        <w:right w:val="none" w:sz="0" w:space="0" w:color="auto"/>
      </w:divBdr>
    </w:div>
    <w:div w:id="920333800">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5884734">
      <w:bodyDiv w:val="1"/>
      <w:marLeft w:val="0"/>
      <w:marRight w:val="0"/>
      <w:marTop w:val="0"/>
      <w:marBottom w:val="0"/>
      <w:divBdr>
        <w:top w:val="none" w:sz="0" w:space="0" w:color="auto"/>
        <w:left w:val="none" w:sz="0" w:space="0" w:color="auto"/>
        <w:bottom w:val="none" w:sz="0" w:space="0" w:color="auto"/>
        <w:right w:val="none" w:sz="0" w:space="0" w:color="auto"/>
      </w:divBdr>
    </w:div>
    <w:div w:id="946617434">
      <w:bodyDiv w:val="1"/>
      <w:marLeft w:val="0"/>
      <w:marRight w:val="0"/>
      <w:marTop w:val="0"/>
      <w:marBottom w:val="0"/>
      <w:divBdr>
        <w:top w:val="none" w:sz="0" w:space="0" w:color="auto"/>
        <w:left w:val="none" w:sz="0" w:space="0" w:color="auto"/>
        <w:bottom w:val="none" w:sz="0" w:space="0" w:color="auto"/>
        <w:right w:val="none" w:sz="0" w:space="0" w:color="auto"/>
      </w:divBdr>
    </w:div>
    <w:div w:id="96693139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2468">
      <w:bodyDiv w:val="1"/>
      <w:marLeft w:val="0"/>
      <w:marRight w:val="0"/>
      <w:marTop w:val="0"/>
      <w:marBottom w:val="0"/>
      <w:divBdr>
        <w:top w:val="none" w:sz="0" w:space="0" w:color="auto"/>
        <w:left w:val="none" w:sz="0" w:space="0" w:color="auto"/>
        <w:bottom w:val="none" w:sz="0" w:space="0" w:color="auto"/>
        <w:right w:val="none" w:sz="0" w:space="0" w:color="auto"/>
      </w:divBdr>
    </w:div>
    <w:div w:id="1006514386">
      <w:bodyDiv w:val="1"/>
      <w:marLeft w:val="0"/>
      <w:marRight w:val="0"/>
      <w:marTop w:val="0"/>
      <w:marBottom w:val="0"/>
      <w:divBdr>
        <w:top w:val="none" w:sz="0" w:space="0" w:color="auto"/>
        <w:left w:val="none" w:sz="0" w:space="0" w:color="auto"/>
        <w:bottom w:val="none" w:sz="0" w:space="0" w:color="auto"/>
        <w:right w:val="none" w:sz="0" w:space="0" w:color="auto"/>
      </w:divBdr>
    </w:div>
    <w:div w:id="102348302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58379">
      <w:bodyDiv w:val="1"/>
      <w:marLeft w:val="0"/>
      <w:marRight w:val="0"/>
      <w:marTop w:val="0"/>
      <w:marBottom w:val="0"/>
      <w:divBdr>
        <w:top w:val="none" w:sz="0" w:space="0" w:color="auto"/>
        <w:left w:val="none" w:sz="0" w:space="0" w:color="auto"/>
        <w:bottom w:val="none" w:sz="0" w:space="0" w:color="auto"/>
        <w:right w:val="none" w:sz="0" w:space="0" w:color="auto"/>
      </w:divBdr>
    </w:div>
    <w:div w:id="1058627430">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9617817">
      <w:bodyDiv w:val="1"/>
      <w:marLeft w:val="0"/>
      <w:marRight w:val="0"/>
      <w:marTop w:val="0"/>
      <w:marBottom w:val="0"/>
      <w:divBdr>
        <w:top w:val="none" w:sz="0" w:space="0" w:color="auto"/>
        <w:left w:val="none" w:sz="0" w:space="0" w:color="auto"/>
        <w:bottom w:val="none" w:sz="0" w:space="0" w:color="auto"/>
        <w:right w:val="none" w:sz="0" w:space="0" w:color="auto"/>
      </w:divBdr>
    </w:div>
    <w:div w:id="1112940324">
      <w:bodyDiv w:val="1"/>
      <w:marLeft w:val="0"/>
      <w:marRight w:val="0"/>
      <w:marTop w:val="0"/>
      <w:marBottom w:val="0"/>
      <w:divBdr>
        <w:top w:val="none" w:sz="0" w:space="0" w:color="auto"/>
        <w:left w:val="none" w:sz="0" w:space="0" w:color="auto"/>
        <w:bottom w:val="none" w:sz="0" w:space="0" w:color="auto"/>
        <w:right w:val="none" w:sz="0" w:space="0" w:color="auto"/>
      </w:divBdr>
    </w:div>
    <w:div w:id="1117331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3253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0344526">
      <w:bodyDiv w:val="1"/>
      <w:marLeft w:val="0"/>
      <w:marRight w:val="0"/>
      <w:marTop w:val="0"/>
      <w:marBottom w:val="0"/>
      <w:divBdr>
        <w:top w:val="none" w:sz="0" w:space="0" w:color="auto"/>
        <w:left w:val="none" w:sz="0" w:space="0" w:color="auto"/>
        <w:bottom w:val="none" w:sz="0" w:space="0" w:color="auto"/>
        <w:right w:val="none" w:sz="0" w:space="0" w:color="auto"/>
      </w:divBdr>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13077383">
      <w:bodyDiv w:val="1"/>
      <w:marLeft w:val="0"/>
      <w:marRight w:val="0"/>
      <w:marTop w:val="0"/>
      <w:marBottom w:val="0"/>
      <w:divBdr>
        <w:top w:val="none" w:sz="0" w:space="0" w:color="auto"/>
        <w:left w:val="none" w:sz="0" w:space="0" w:color="auto"/>
        <w:bottom w:val="none" w:sz="0" w:space="0" w:color="auto"/>
        <w:right w:val="none" w:sz="0" w:space="0" w:color="auto"/>
      </w:divBdr>
    </w:div>
    <w:div w:id="1227572634">
      <w:bodyDiv w:val="1"/>
      <w:marLeft w:val="0"/>
      <w:marRight w:val="0"/>
      <w:marTop w:val="0"/>
      <w:marBottom w:val="0"/>
      <w:divBdr>
        <w:top w:val="none" w:sz="0" w:space="0" w:color="auto"/>
        <w:left w:val="none" w:sz="0" w:space="0" w:color="auto"/>
        <w:bottom w:val="none" w:sz="0" w:space="0" w:color="auto"/>
        <w:right w:val="none" w:sz="0" w:space="0" w:color="auto"/>
      </w:divBdr>
    </w:div>
    <w:div w:id="1227913879">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164314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822017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460064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951066">
      <w:bodyDiv w:val="1"/>
      <w:marLeft w:val="0"/>
      <w:marRight w:val="0"/>
      <w:marTop w:val="0"/>
      <w:marBottom w:val="0"/>
      <w:divBdr>
        <w:top w:val="none" w:sz="0" w:space="0" w:color="auto"/>
        <w:left w:val="none" w:sz="0" w:space="0" w:color="auto"/>
        <w:bottom w:val="none" w:sz="0" w:space="0" w:color="auto"/>
        <w:right w:val="none" w:sz="0" w:space="0" w:color="auto"/>
      </w:divBdr>
    </w:div>
    <w:div w:id="1344015581">
      <w:bodyDiv w:val="1"/>
      <w:marLeft w:val="0"/>
      <w:marRight w:val="0"/>
      <w:marTop w:val="0"/>
      <w:marBottom w:val="0"/>
      <w:divBdr>
        <w:top w:val="none" w:sz="0" w:space="0" w:color="auto"/>
        <w:left w:val="none" w:sz="0" w:space="0" w:color="auto"/>
        <w:bottom w:val="none" w:sz="0" w:space="0" w:color="auto"/>
        <w:right w:val="none" w:sz="0" w:space="0" w:color="auto"/>
      </w:divBdr>
    </w:div>
    <w:div w:id="1367486992">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79743050">
      <w:bodyDiv w:val="1"/>
      <w:marLeft w:val="0"/>
      <w:marRight w:val="0"/>
      <w:marTop w:val="0"/>
      <w:marBottom w:val="0"/>
      <w:divBdr>
        <w:top w:val="none" w:sz="0" w:space="0" w:color="auto"/>
        <w:left w:val="none" w:sz="0" w:space="0" w:color="auto"/>
        <w:bottom w:val="none" w:sz="0" w:space="0" w:color="auto"/>
        <w:right w:val="none" w:sz="0" w:space="0" w:color="auto"/>
      </w:divBdr>
    </w:div>
    <w:div w:id="1391810396">
      <w:bodyDiv w:val="1"/>
      <w:marLeft w:val="0"/>
      <w:marRight w:val="0"/>
      <w:marTop w:val="0"/>
      <w:marBottom w:val="0"/>
      <w:divBdr>
        <w:top w:val="none" w:sz="0" w:space="0" w:color="auto"/>
        <w:left w:val="none" w:sz="0" w:space="0" w:color="auto"/>
        <w:bottom w:val="none" w:sz="0" w:space="0" w:color="auto"/>
        <w:right w:val="none" w:sz="0" w:space="0" w:color="auto"/>
      </w:divBdr>
    </w:div>
    <w:div w:id="140872461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789205">
      <w:bodyDiv w:val="1"/>
      <w:marLeft w:val="0"/>
      <w:marRight w:val="0"/>
      <w:marTop w:val="0"/>
      <w:marBottom w:val="0"/>
      <w:divBdr>
        <w:top w:val="none" w:sz="0" w:space="0" w:color="auto"/>
        <w:left w:val="none" w:sz="0" w:space="0" w:color="auto"/>
        <w:bottom w:val="none" w:sz="0" w:space="0" w:color="auto"/>
        <w:right w:val="none" w:sz="0" w:space="0" w:color="auto"/>
      </w:divBdr>
    </w:div>
    <w:div w:id="145752302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367">
      <w:bodyDiv w:val="1"/>
      <w:marLeft w:val="0"/>
      <w:marRight w:val="0"/>
      <w:marTop w:val="0"/>
      <w:marBottom w:val="0"/>
      <w:divBdr>
        <w:top w:val="none" w:sz="0" w:space="0" w:color="auto"/>
        <w:left w:val="none" w:sz="0" w:space="0" w:color="auto"/>
        <w:bottom w:val="none" w:sz="0" w:space="0" w:color="auto"/>
        <w:right w:val="none" w:sz="0" w:space="0" w:color="auto"/>
      </w:divBdr>
    </w:div>
    <w:div w:id="1521428991">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58467416">
      <w:bodyDiv w:val="1"/>
      <w:marLeft w:val="0"/>
      <w:marRight w:val="0"/>
      <w:marTop w:val="0"/>
      <w:marBottom w:val="0"/>
      <w:divBdr>
        <w:top w:val="none" w:sz="0" w:space="0" w:color="auto"/>
        <w:left w:val="none" w:sz="0" w:space="0" w:color="auto"/>
        <w:bottom w:val="none" w:sz="0" w:space="0" w:color="auto"/>
        <w:right w:val="none" w:sz="0" w:space="0" w:color="auto"/>
      </w:divBdr>
    </w:div>
    <w:div w:id="158403022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032965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523253">
      <w:bodyDiv w:val="1"/>
      <w:marLeft w:val="0"/>
      <w:marRight w:val="0"/>
      <w:marTop w:val="0"/>
      <w:marBottom w:val="0"/>
      <w:divBdr>
        <w:top w:val="none" w:sz="0" w:space="0" w:color="auto"/>
        <w:left w:val="none" w:sz="0" w:space="0" w:color="auto"/>
        <w:bottom w:val="none" w:sz="0" w:space="0" w:color="auto"/>
        <w:right w:val="none" w:sz="0" w:space="0" w:color="auto"/>
      </w:divBdr>
    </w:div>
    <w:div w:id="1632707169">
      <w:bodyDiv w:val="1"/>
      <w:marLeft w:val="0"/>
      <w:marRight w:val="0"/>
      <w:marTop w:val="0"/>
      <w:marBottom w:val="0"/>
      <w:divBdr>
        <w:top w:val="none" w:sz="0" w:space="0" w:color="auto"/>
        <w:left w:val="none" w:sz="0" w:space="0" w:color="auto"/>
        <w:bottom w:val="none" w:sz="0" w:space="0" w:color="auto"/>
        <w:right w:val="none" w:sz="0" w:space="0" w:color="auto"/>
      </w:divBdr>
    </w:div>
    <w:div w:id="163394947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18094">
      <w:bodyDiv w:val="1"/>
      <w:marLeft w:val="0"/>
      <w:marRight w:val="0"/>
      <w:marTop w:val="0"/>
      <w:marBottom w:val="0"/>
      <w:divBdr>
        <w:top w:val="none" w:sz="0" w:space="0" w:color="auto"/>
        <w:left w:val="none" w:sz="0" w:space="0" w:color="auto"/>
        <w:bottom w:val="none" w:sz="0" w:space="0" w:color="auto"/>
        <w:right w:val="none" w:sz="0" w:space="0" w:color="auto"/>
      </w:divBdr>
    </w:div>
    <w:div w:id="164137717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856555">
      <w:bodyDiv w:val="1"/>
      <w:marLeft w:val="0"/>
      <w:marRight w:val="0"/>
      <w:marTop w:val="0"/>
      <w:marBottom w:val="0"/>
      <w:divBdr>
        <w:top w:val="none" w:sz="0" w:space="0" w:color="auto"/>
        <w:left w:val="none" w:sz="0" w:space="0" w:color="auto"/>
        <w:bottom w:val="none" w:sz="0" w:space="0" w:color="auto"/>
        <w:right w:val="none" w:sz="0" w:space="0" w:color="auto"/>
      </w:divBdr>
    </w:div>
    <w:div w:id="1687169637">
      <w:bodyDiv w:val="1"/>
      <w:marLeft w:val="0"/>
      <w:marRight w:val="0"/>
      <w:marTop w:val="0"/>
      <w:marBottom w:val="0"/>
      <w:divBdr>
        <w:top w:val="none" w:sz="0" w:space="0" w:color="auto"/>
        <w:left w:val="none" w:sz="0" w:space="0" w:color="auto"/>
        <w:bottom w:val="none" w:sz="0" w:space="0" w:color="auto"/>
        <w:right w:val="none" w:sz="0" w:space="0" w:color="auto"/>
      </w:divBdr>
    </w:div>
    <w:div w:id="170154118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52835">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6534856">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334551">
      <w:bodyDiv w:val="1"/>
      <w:marLeft w:val="0"/>
      <w:marRight w:val="0"/>
      <w:marTop w:val="0"/>
      <w:marBottom w:val="0"/>
      <w:divBdr>
        <w:top w:val="none" w:sz="0" w:space="0" w:color="auto"/>
        <w:left w:val="none" w:sz="0" w:space="0" w:color="auto"/>
        <w:bottom w:val="none" w:sz="0" w:space="0" w:color="auto"/>
        <w:right w:val="none" w:sz="0" w:space="0" w:color="auto"/>
      </w:divBdr>
    </w:div>
    <w:div w:id="1798137341">
      <w:bodyDiv w:val="1"/>
      <w:marLeft w:val="0"/>
      <w:marRight w:val="0"/>
      <w:marTop w:val="0"/>
      <w:marBottom w:val="0"/>
      <w:divBdr>
        <w:top w:val="none" w:sz="0" w:space="0" w:color="auto"/>
        <w:left w:val="none" w:sz="0" w:space="0" w:color="auto"/>
        <w:bottom w:val="none" w:sz="0" w:space="0" w:color="auto"/>
        <w:right w:val="none" w:sz="0" w:space="0" w:color="auto"/>
      </w:divBdr>
    </w:div>
    <w:div w:id="1815676738">
      <w:bodyDiv w:val="1"/>
      <w:marLeft w:val="0"/>
      <w:marRight w:val="0"/>
      <w:marTop w:val="0"/>
      <w:marBottom w:val="0"/>
      <w:divBdr>
        <w:top w:val="none" w:sz="0" w:space="0" w:color="auto"/>
        <w:left w:val="none" w:sz="0" w:space="0" w:color="auto"/>
        <w:bottom w:val="none" w:sz="0" w:space="0" w:color="auto"/>
        <w:right w:val="none" w:sz="0" w:space="0" w:color="auto"/>
      </w:divBdr>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28284757">
      <w:bodyDiv w:val="1"/>
      <w:marLeft w:val="0"/>
      <w:marRight w:val="0"/>
      <w:marTop w:val="0"/>
      <w:marBottom w:val="0"/>
      <w:divBdr>
        <w:top w:val="none" w:sz="0" w:space="0" w:color="auto"/>
        <w:left w:val="none" w:sz="0" w:space="0" w:color="auto"/>
        <w:bottom w:val="none" w:sz="0" w:space="0" w:color="auto"/>
        <w:right w:val="none" w:sz="0" w:space="0" w:color="auto"/>
      </w:divBdr>
    </w:div>
    <w:div w:id="18348294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0016970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564496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4843653">
      <w:bodyDiv w:val="1"/>
      <w:marLeft w:val="0"/>
      <w:marRight w:val="0"/>
      <w:marTop w:val="0"/>
      <w:marBottom w:val="0"/>
      <w:divBdr>
        <w:top w:val="none" w:sz="0" w:space="0" w:color="auto"/>
        <w:left w:val="none" w:sz="0" w:space="0" w:color="auto"/>
        <w:bottom w:val="none" w:sz="0" w:space="0" w:color="auto"/>
        <w:right w:val="none" w:sz="0" w:space="0" w:color="auto"/>
      </w:divBdr>
    </w:div>
    <w:div w:id="207022875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089769012">
      <w:bodyDiv w:val="1"/>
      <w:marLeft w:val="0"/>
      <w:marRight w:val="0"/>
      <w:marTop w:val="0"/>
      <w:marBottom w:val="0"/>
      <w:divBdr>
        <w:top w:val="none" w:sz="0" w:space="0" w:color="auto"/>
        <w:left w:val="none" w:sz="0" w:space="0" w:color="auto"/>
        <w:bottom w:val="none" w:sz="0" w:space="0" w:color="auto"/>
        <w:right w:val="none" w:sz="0" w:space="0" w:color="auto"/>
      </w:divBdr>
    </w:div>
    <w:div w:id="210098474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15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2908143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hyperlink" Target="https://www.3gpp.org/ftp/tsg_ran/WG1_RL1/TSGR1_104b-e/Docs/R1-2102331.zip" TargetMode="External"/><Relationship Id="rId26" Type="http://schemas.openxmlformats.org/officeDocument/2006/relationships/hyperlink" Target="https://www.3gpp.org/ftp/tsg_ran/WG1_RL1/TSGR1_104b-e/Docs/R1-2102776.zip" TargetMode="External"/><Relationship Id="rId39" Type="http://schemas.openxmlformats.org/officeDocument/2006/relationships/hyperlink" Target="https://www.3gpp.org/ftp/tsg_ran/WG1_RL1/TSGR1_104b-e/Docs/R1-2103452.zip" TargetMode="External"/><Relationship Id="rId21" Type="http://schemas.openxmlformats.org/officeDocument/2006/relationships/hyperlink" Target="https://www.3gpp.org/ftp/tsg_ran/WG1_RL1/TSGR1_104b-e/Docs/R1-2102518.zip" TargetMode="External"/><Relationship Id="rId34" Type="http://schemas.openxmlformats.org/officeDocument/2006/relationships/hyperlink" Target="https://www.3gpp.org/ftp/tsg_ran/WG1_RL1/TSGR1_104b-e/Docs/R1-2103233.zip" TargetMode="External"/><Relationship Id="rId42" Type="http://schemas.openxmlformats.org/officeDocument/2006/relationships/hyperlink" Target="https://www.3gpp.org/ftp/tsg_ran/WG1_RL1/TSGR1_104b-e/Docs/R1-2103513.zip" TargetMode="External"/><Relationship Id="rId47" Type="http://schemas.openxmlformats.org/officeDocument/2006/relationships/footer" Target="footer1.xml"/><Relationship Id="rId50" Type="http://schemas.openxmlformats.org/officeDocument/2006/relationships/glossaryDocument" Target="glossary/document.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hyperlink" Target="https://www.3gpp.org/ftp/tsg_ran/WG1_RL1/TSGR1_104b-e/Docs/R1-2103000.zip" TargetMode="External"/><Relationship Id="rId11" Type="http://schemas.openxmlformats.org/officeDocument/2006/relationships/endnotes" Target="endnotes.xml"/><Relationship Id="rId24" Type="http://schemas.openxmlformats.org/officeDocument/2006/relationships/hyperlink" Target="https://www.3gpp.org/ftp/tsg_ran/WG1_RL1/TSGR1_104b-e/Docs/R1-2102625.zip" TargetMode="External"/><Relationship Id="rId32" Type="http://schemas.openxmlformats.org/officeDocument/2006/relationships/hyperlink" Target="https://www.3gpp.org/ftp/tsg_ran/WG1_RL1/TSGR1_104b-e/Docs/R1-2103100.zip" TargetMode="External"/><Relationship Id="rId37" Type="http://schemas.openxmlformats.org/officeDocument/2006/relationships/hyperlink" Target="https://www.3gpp.org/ftp/tsg_ran/WG1_RL1/TSGR1_104b-e/Docs/R1-2103407.zip" TargetMode="External"/><Relationship Id="rId40" Type="http://schemas.openxmlformats.org/officeDocument/2006/relationships/hyperlink" Target="https://www.3gpp.org/ftp/tsg_ran/WG1_RL1/TSGR1_104b-e/Docs/R1-2103463.zip" TargetMode="External"/><Relationship Id="rId45" Type="http://schemas.openxmlformats.org/officeDocument/2006/relationships/hyperlink" Target="https://www.3gpp.org/ftp/tsg_ran/WG1_RL1/TSGR1_104b-e/Docs/R1-2103726.zip" TargetMode="Externa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hyperlink" Target="https://www.3gpp.org/ftp/tsg_ran/WG1_RL1/TSGR1_104b-e/Docs/R1-2102569.zip" TargetMode="External"/><Relationship Id="rId28" Type="http://schemas.openxmlformats.org/officeDocument/2006/relationships/hyperlink" Target="https://www.3gpp.org/ftp/tsg_ran/WG1_RL1/TSGR1_104b-e/Docs/R1-2102980.zip" TargetMode="External"/><Relationship Id="rId36" Type="http://schemas.openxmlformats.org/officeDocument/2006/relationships/hyperlink" Target="https://www.3gpp.org/ftp/tsg_ran/WG1_RL1/TSGR1_104b-e/Docs/R1-2103343.zip" TargetMode="External"/><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ran/WG1_RL1/TSGR1_104b-e/Docs/R1-2102389.zip" TargetMode="External"/><Relationship Id="rId31" Type="http://schemas.openxmlformats.org/officeDocument/2006/relationships/hyperlink" Target="https://www.3gpp.org/ftp/tsg_ran/WG1_RL1/TSGR1_104b-e/Docs/R1-2103025.zip" TargetMode="External"/><Relationship Id="rId44" Type="http://schemas.openxmlformats.org/officeDocument/2006/relationships/hyperlink" Target="https://www.3gpp.org/ftp/tsg_ran/WG1_RL1/TSGR1_104b-e/Docs/R1-2103693.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yperlink" Target="https://www.3gpp.org/ftp/tsg_ran/WG1_RL1/TSGR1_104b-e/Docs/R1-2102562.zip" TargetMode="External"/><Relationship Id="rId27" Type="http://schemas.openxmlformats.org/officeDocument/2006/relationships/hyperlink" Target="https://www.3gpp.org/ftp/tsg_ran/WG1_RL1/TSGR1_104b-e/Docs/R1-2102792.zip" TargetMode="External"/><Relationship Id="rId30" Type="http://schemas.openxmlformats.org/officeDocument/2006/relationships/hyperlink" Target="https://www.3gpp.org/ftp/tsg_ran/WG1_RL1/TSGR1_104b-e/Docs/R1-2103012.zip" TargetMode="External"/><Relationship Id="rId35" Type="http://schemas.openxmlformats.org/officeDocument/2006/relationships/hyperlink" Target="https://www.3gpp.org/ftp/tsg_ran/WG1_RL1/TSGR1_104b-e/Docs/R1-2103298.zip" TargetMode="External"/><Relationship Id="rId43" Type="http://schemas.openxmlformats.org/officeDocument/2006/relationships/hyperlink" Target="https://www.3gpp.org/ftp/tsg_ran/WG1_RL1/TSGR1_104b-e/Docs/R1-2103571.zip" TargetMode="External"/><Relationship Id="rId48" Type="http://schemas.openxmlformats.org/officeDocument/2006/relationships/footer" Target="footer2.xml"/><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3.png"/><Relationship Id="rId25" Type="http://schemas.openxmlformats.org/officeDocument/2006/relationships/hyperlink" Target="https://www.3gpp.org/ftp/tsg_ran/WG1_RL1/TSGR1_104b-e/Docs/R1-2102716.zip" TargetMode="External"/><Relationship Id="rId33" Type="http://schemas.openxmlformats.org/officeDocument/2006/relationships/hyperlink" Target="https://www.3gpp.org/ftp/tsg_ran/WG1_RL1/TSGR1_104b-e/Docs/R1-2103161.zip" TargetMode="External"/><Relationship Id="rId38" Type="http://schemas.openxmlformats.org/officeDocument/2006/relationships/hyperlink" Target="https://www.3gpp.org/ftp/tsg_ran/WG1_RL1/TSGR1_104b-e/Docs/R1-2103414.zip" TargetMode="External"/><Relationship Id="rId46" Type="http://schemas.openxmlformats.org/officeDocument/2006/relationships/header" Target="header1.xml"/><Relationship Id="rId20" Type="http://schemas.openxmlformats.org/officeDocument/2006/relationships/hyperlink" Target="https://www.3gpp.org/ftp/tsg_ran/WG1_RL1/TSGR1_104b-e/Docs/R1-2102452.zip" TargetMode="External"/><Relationship Id="rId41" Type="http://schemas.openxmlformats.org/officeDocument/2006/relationships/hyperlink" Target="https://www.3gpp.org/ftp/tsg_ran/WG1_RL1/TSGR1_104b-e/Docs/R1-2103491.zip" TargetMode="External"/><Relationship Id="rId1" Type="http://schemas.openxmlformats.org/officeDocument/2006/relationships/customXml" Target="../customXml/item1.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PMincho">
    <w:charset w:val="80"/>
    <w:family w:val="roman"/>
    <w:pitch w:val="variable"/>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4B7"/>
    <w:rsid w:val="0000683C"/>
    <w:rsid w:val="000274FA"/>
    <w:rsid w:val="00034292"/>
    <w:rsid w:val="000415BC"/>
    <w:rsid w:val="000A3BCD"/>
    <w:rsid w:val="000C02E1"/>
    <w:rsid w:val="000E4A7C"/>
    <w:rsid w:val="000E5B23"/>
    <w:rsid w:val="00135A55"/>
    <w:rsid w:val="001530CB"/>
    <w:rsid w:val="00161CEF"/>
    <w:rsid w:val="001824B7"/>
    <w:rsid w:val="00183B88"/>
    <w:rsid w:val="0018681A"/>
    <w:rsid w:val="001B264A"/>
    <w:rsid w:val="001C175A"/>
    <w:rsid w:val="001D3889"/>
    <w:rsid w:val="001D5C63"/>
    <w:rsid w:val="001E1B2F"/>
    <w:rsid w:val="00283B6A"/>
    <w:rsid w:val="002904B9"/>
    <w:rsid w:val="002A43B7"/>
    <w:rsid w:val="002A7F29"/>
    <w:rsid w:val="002B05C2"/>
    <w:rsid w:val="002C1D0B"/>
    <w:rsid w:val="002C4BC4"/>
    <w:rsid w:val="002E2970"/>
    <w:rsid w:val="002E7BF7"/>
    <w:rsid w:val="00311980"/>
    <w:rsid w:val="0033341A"/>
    <w:rsid w:val="003D43E2"/>
    <w:rsid w:val="003D54D0"/>
    <w:rsid w:val="004128E2"/>
    <w:rsid w:val="00470424"/>
    <w:rsid w:val="00476631"/>
    <w:rsid w:val="00482C3B"/>
    <w:rsid w:val="00491BE5"/>
    <w:rsid w:val="00496BAE"/>
    <w:rsid w:val="004A0A74"/>
    <w:rsid w:val="004A0D90"/>
    <w:rsid w:val="004C1523"/>
    <w:rsid w:val="004C2D16"/>
    <w:rsid w:val="004E4AF9"/>
    <w:rsid w:val="004E5BE7"/>
    <w:rsid w:val="004F0324"/>
    <w:rsid w:val="004F4315"/>
    <w:rsid w:val="004F7AC4"/>
    <w:rsid w:val="00524F8D"/>
    <w:rsid w:val="00536EE6"/>
    <w:rsid w:val="005431B8"/>
    <w:rsid w:val="00554B43"/>
    <w:rsid w:val="0059242C"/>
    <w:rsid w:val="005A43B9"/>
    <w:rsid w:val="005D12BB"/>
    <w:rsid w:val="006001B2"/>
    <w:rsid w:val="0060546A"/>
    <w:rsid w:val="006227B3"/>
    <w:rsid w:val="0064289C"/>
    <w:rsid w:val="00667A32"/>
    <w:rsid w:val="00670540"/>
    <w:rsid w:val="0068518C"/>
    <w:rsid w:val="00693369"/>
    <w:rsid w:val="006C170E"/>
    <w:rsid w:val="006C390A"/>
    <w:rsid w:val="00714A50"/>
    <w:rsid w:val="00722B55"/>
    <w:rsid w:val="007262A1"/>
    <w:rsid w:val="00753B51"/>
    <w:rsid w:val="00760785"/>
    <w:rsid w:val="007D0E02"/>
    <w:rsid w:val="007D1FCD"/>
    <w:rsid w:val="0084073E"/>
    <w:rsid w:val="008447D3"/>
    <w:rsid w:val="00896296"/>
    <w:rsid w:val="008B1F9D"/>
    <w:rsid w:val="008B5636"/>
    <w:rsid w:val="008E3038"/>
    <w:rsid w:val="0090443B"/>
    <w:rsid w:val="0093396E"/>
    <w:rsid w:val="00936ABB"/>
    <w:rsid w:val="00945C9D"/>
    <w:rsid w:val="009566AF"/>
    <w:rsid w:val="00956D8C"/>
    <w:rsid w:val="009701FC"/>
    <w:rsid w:val="009D467E"/>
    <w:rsid w:val="009F3E69"/>
    <w:rsid w:val="00A3768C"/>
    <w:rsid w:val="00A41425"/>
    <w:rsid w:val="00A656AD"/>
    <w:rsid w:val="00A7611C"/>
    <w:rsid w:val="00A90AE3"/>
    <w:rsid w:val="00AA27DE"/>
    <w:rsid w:val="00AA311C"/>
    <w:rsid w:val="00AC1D4C"/>
    <w:rsid w:val="00B007C5"/>
    <w:rsid w:val="00B312BF"/>
    <w:rsid w:val="00B322F8"/>
    <w:rsid w:val="00B54239"/>
    <w:rsid w:val="00B74A67"/>
    <w:rsid w:val="00B848F4"/>
    <w:rsid w:val="00B87B87"/>
    <w:rsid w:val="00B93ADC"/>
    <w:rsid w:val="00BA5378"/>
    <w:rsid w:val="00BA7D4E"/>
    <w:rsid w:val="00BB0E8E"/>
    <w:rsid w:val="00BB0EF1"/>
    <w:rsid w:val="00BE0F6C"/>
    <w:rsid w:val="00C0748C"/>
    <w:rsid w:val="00C11B0F"/>
    <w:rsid w:val="00C174CE"/>
    <w:rsid w:val="00C2201F"/>
    <w:rsid w:val="00C23537"/>
    <w:rsid w:val="00C25F17"/>
    <w:rsid w:val="00C32A45"/>
    <w:rsid w:val="00C35346"/>
    <w:rsid w:val="00C35802"/>
    <w:rsid w:val="00C52BBD"/>
    <w:rsid w:val="00C613A1"/>
    <w:rsid w:val="00C773B4"/>
    <w:rsid w:val="00C81542"/>
    <w:rsid w:val="00C96033"/>
    <w:rsid w:val="00CB6F16"/>
    <w:rsid w:val="00CD050A"/>
    <w:rsid w:val="00CE4511"/>
    <w:rsid w:val="00CF2B5F"/>
    <w:rsid w:val="00D17FE7"/>
    <w:rsid w:val="00D444BE"/>
    <w:rsid w:val="00D57D5D"/>
    <w:rsid w:val="00D81E96"/>
    <w:rsid w:val="00DA68A9"/>
    <w:rsid w:val="00DA7A67"/>
    <w:rsid w:val="00DB5EBB"/>
    <w:rsid w:val="00DB6856"/>
    <w:rsid w:val="00DD2DD9"/>
    <w:rsid w:val="00DE2F91"/>
    <w:rsid w:val="00E07D8A"/>
    <w:rsid w:val="00E16692"/>
    <w:rsid w:val="00E17CC8"/>
    <w:rsid w:val="00E2328C"/>
    <w:rsid w:val="00E34D14"/>
    <w:rsid w:val="00E47A16"/>
    <w:rsid w:val="00E54493"/>
    <w:rsid w:val="00E565C1"/>
    <w:rsid w:val="00EA12CF"/>
    <w:rsid w:val="00EA1780"/>
    <w:rsid w:val="00EF5F5C"/>
    <w:rsid w:val="00F57235"/>
    <w:rsid w:val="00F605D0"/>
    <w:rsid w:val="00F8765A"/>
    <w:rsid w:val="00F926E9"/>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B6F16"/>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27DD8F3-F1A6-443B-B974-B50785A19A64}">
  <ds:schemaRefs>
    <ds:schemaRef ds:uri="http://schemas.openxmlformats.org/officeDocument/2006/bibliography"/>
  </ds:schemaRefs>
</ds:datastoreItem>
</file>

<file path=customXml/itemProps5.xml><?xml version="1.0" encoding="utf-8"?>
<ds:datastoreItem xmlns:ds="http://schemas.openxmlformats.org/officeDocument/2006/customXml" ds:itemID="{32F980D2-1264-466D-BAD3-97411D41B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0</TotalTime>
  <Pages>30</Pages>
  <Words>12588</Words>
  <Characters>71752</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Summary of PDSCH/PUSCH enhancements (Bandwidth/Timeline/Reference signals)</vt:lpstr>
    </vt:vector>
  </TitlesOfParts>
  <Company>Intel</Company>
  <LinksUpToDate>false</LinksUpToDate>
  <CharactersWithSpaces>84172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PDSCH/PUSCH enhancements (Bandwidth/Timeline/Reference signals)</dc:title>
  <dc:subject>R1-2004703</dc:subject>
  <dc:creator>vivo</dc:creator>
  <dc:description>e-Meeting, May 25 – June 05, 2020</dc:description>
  <cp:lastModifiedBy>Huaming</cp:lastModifiedBy>
  <cp:revision>2</cp:revision>
  <cp:lastPrinted>2011-11-09T07:49:00Z</cp:lastPrinted>
  <dcterms:created xsi:type="dcterms:W3CDTF">2021-04-12T15:43:00Z</dcterms:created>
  <dcterms:modified xsi:type="dcterms:W3CDTF">2021-04-12T15:43:00Z</dcterms:modified>
  <cp:category>#101-E</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